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5.xml" ContentType="application/vnd.openxmlformats-officedocument.wordprocessingml.header+xml"/>
  <Override PartName="/word/footer16.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8.xml" ContentType="application/vnd.openxmlformats-officedocument.wordprocessingml.header+xml"/>
  <Override PartName="/word/footer1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1.xml" ContentType="application/vnd.openxmlformats-officedocument.wordprocessingml.header+xml"/>
  <Override PartName="/word/footer22.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header24.xml" ContentType="application/vnd.openxmlformats-officedocument.wordprocessingml.header+xml"/>
  <Override PartName="/word/footer25.xml" ContentType="application/vnd.openxmlformats-officedocument.wordprocessingml.footer+xml"/>
  <Override PartName="/word/header25.xml" ContentType="application/vnd.openxmlformats-officedocument.wordprocessingml.header+xml"/>
  <Override PartName="/word/footer26.xml" ContentType="application/vnd.openxmlformats-officedocument.wordprocessingml.footer+xml"/>
  <Override PartName="/word/header2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BECD8D" w14:textId="1DCB15A1" w:rsidR="000E5FDF" w:rsidRDefault="000E5FDF" w:rsidP="001512E4"/>
    <w:p w14:paraId="081F66B9" w14:textId="361A5EF8" w:rsidR="006E035D" w:rsidRPr="003B198E" w:rsidRDefault="004E64D0" w:rsidP="00505E00">
      <w:pPr>
        <w:pStyle w:val="Title"/>
      </w:pPr>
      <w:r w:rsidRPr="003B198E">
        <w:t>Disentangling Neural Indices of Implicit v</w:t>
      </w:r>
      <w:r w:rsidR="00BD0659">
        <w:t>er</w:t>
      </w:r>
      <w:r w:rsidRPr="003B198E">
        <w:t>s</w:t>
      </w:r>
      <w:r w:rsidR="00BD0659">
        <w:t>us</w:t>
      </w:r>
      <w:r w:rsidRPr="003B198E">
        <w:t xml:space="preserve"> Explicit</w:t>
      </w:r>
    </w:p>
    <w:p w14:paraId="0ABC9473" w14:textId="2FB414FD" w:rsidR="004E64D0" w:rsidRPr="003B198E" w:rsidRDefault="004E64D0" w:rsidP="00505E00">
      <w:pPr>
        <w:pStyle w:val="Title"/>
      </w:pPr>
      <w:r w:rsidRPr="003B198E">
        <w:t>Morphosyntax Processing in an Artificial Language</w:t>
      </w:r>
    </w:p>
    <w:p w14:paraId="3A8CCABC" w14:textId="715A68EA" w:rsidR="004E64D0" w:rsidRPr="003B198E" w:rsidRDefault="004E64D0" w:rsidP="00505E00">
      <w:pPr>
        <w:jc w:val="center"/>
      </w:pPr>
    </w:p>
    <w:p w14:paraId="3477CE32" w14:textId="55DCE324" w:rsidR="004E64D0" w:rsidRPr="003B198E" w:rsidRDefault="00875522" w:rsidP="00505E00">
      <w:pPr>
        <w:jc w:val="center"/>
      </w:pPr>
      <w:r w:rsidRPr="003B198E">
        <w:t>BY</w:t>
      </w:r>
    </w:p>
    <w:p w14:paraId="358F4882" w14:textId="42F96B71" w:rsidR="00875522" w:rsidRPr="003B198E" w:rsidRDefault="00875522" w:rsidP="00505E00">
      <w:pPr>
        <w:jc w:val="center"/>
      </w:pPr>
      <w:r w:rsidRPr="003B198E">
        <w:t>DAVID ABUGABER</w:t>
      </w:r>
    </w:p>
    <w:p w14:paraId="4AACE1EE" w14:textId="01FE1F0E" w:rsidR="004E64D0" w:rsidRPr="003B198E" w:rsidRDefault="00875522" w:rsidP="00505E00">
      <w:pPr>
        <w:jc w:val="center"/>
      </w:pPr>
      <w:r w:rsidRPr="003B198E">
        <w:t>A.B., Princeton University, 2014</w:t>
      </w:r>
    </w:p>
    <w:p w14:paraId="2209AB9B" w14:textId="0B3C06C1" w:rsidR="00875522" w:rsidRPr="003B198E" w:rsidRDefault="00875522" w:rsidP="00505E00">
      <w:pPr>
        <w:jc w:val="center"/>
      </w:pPr>
      <w:r w:rsidRPr="003B198E">
        <w:t>M.Phil</w:t>
      </w:r>
      <w:r w:rsidR="000E5FDF" w:rsidRPr="003B198E">
        <w:t>.</w:t>
      </w:r>
      <w:r w:rsidRPr="003B198E">
        <w:t>, University of Cambridge, 2015</w:t>
      </w:r>
    </w:p>
    <w:p w14:paraId="6FBB3530" w14:textId="56714FB1" w:rsidR="004E64D0" w:rsidRPr="003B198E" w:rsidRDefault="004E64D0" w:rsidP="00505E00">
      <w:pPr>
        <w:jc w:val="center"/>
      </w:pPr>
    </w:p>
    <w:p w14:paraId="540B0A56" w14:textId="326EB4B3" w:rsidR="00505E00" w:rsidRPr="003B198E" w:rsidRDefault="00875522" w:rsidP="00BD0659">
      <w:pPr>
        <w:jc w:val="center"/>
      </w:pPr>
      <w:r w:rsidRPr="003B198E">
        <w:t>THESIS</w:t>
      </w:r>
    </w:p>
    <w:p w14:paraId="5C17125D" w14:textId="0F0CAFEF" w:rsidR="00875522" w:rsidRPr="003B198E" w:rsidRDefault="00875522" w:rsidP="00C94E5C">
      <w:pPr>
        <w:ind w:left="720" w:firstLine="0"/>
        <w:jc w:val="center"/>
      </w:pPr>
      <w:r w:rsidRPr="003B198E">
        <w:t xml:space="preserve">Submitted as partial fulfillment of the requirements for the degree of Doctor of Philosophy in Hispanic Linguistics in the Graduate College of the University of Illinois – </w:t>
      </w:r>
      <w:r w:rsidR="00BD0659">
        <w:t xml:space="preserve">          </w:t>
      </w:r>
      <w:r w:rsidRPr="003B198E">
        <w:t>Chicago, 2022.</w:t>
      </w:r>
    </w:p>
    <w:p w14:paraId="291CA0BC" w14:textId="773BB963" w:rsidR="00875522" w:rsidRPr="003B198E" w:rsidRDefault="00875522" w:rsidP="00505E00">
      <w:pPr>
        <w:jc w:val="center"/>
      </w:pPr>
    </w:p>
    <w:p w14:paraId="3B53E11A" w14:textId="5339CD0F" w:rsidR="000E5FDF" w:rsidRPr="003B198E" w:rsidRDefault="00875522" w:rsidP="000E5FDF">
      <w:pPr>
        <w:jc w:val="center"/>
      </w:pPr>
      <w:r w:rsidRPr="003B198E">
        <w:t>Chicago, Illinois</w:t>
      </w:r>
    </w:p>
    <w:p w14:paraId="321AFF77" w14:textId="1B5C26F4" w:rsidR="00875522" w:rsidRPr="003B198E" w:rsidRDefault="00875522" w:rsidP="0095695A">
      <w:pPr>
        <w:jc w:val="center"/>
      </w:pPr>
    </w:p>
    <w:p w14:paraId="394F2E11" w14:textId="72B9367B" w:rsidR="00875522" w:rsidRPr="003B198E" w:rsidRDefault="00875522" w:rsidP="001512E4">
      <w:pPr>
        <w:ind w:firstLine="0"/>
      </w:pPr>
      <w:r w:rsidRPr="003B198E">
        <w:t>Defense Committee:</w:t>
      </w:r>
    </w:p>
    <w:p w14:paraId="6A5217AF" w14:textId="767AC86D" w:rsidR="00875522" w:rsidRPr="003B198E" w:rsidRDefault="00875522" w:rsidP="00875522">
      <w:pPr>
        <w:ind w:firstLine="0"/>
      </w:pPr>
      <w:r w:rsidRPr="003B198E">
        <w:tab/>
        <w:t>Laura Batterink, Western University</w:t>
      </w:r>
    </w:p>
    <w:p w14:paraId="464293B8" w14:textId="3972F719" w:rsidR="00875522" w:rsidRPr="003B198E" w:rsidRDefault="00875522" w:rsidP="00875522">
      <w:pPr>
        <w:ind w:firstLine="0"/>
      </w:pPr>
      <w:r w:rsidRPr="003B198E">
        <w:tab/>
        <w:t>Jennifer Cabrelli</w:t>
      </w:r>
    </w:p>
    <w:p w14:paraId="468D1845" w14:textId="7E1839C9" w:rsidR="00BD0659" w:rsidRDefault="00875522" w:rsidP="00875522">
      <w:pPr>
        <w:ind w:firstLine="0"/>
      </w:pPr>
      <w:r w:rsidRPr="003B198E">
        <w:tab/>
        <w:t>Philip Hamrick, Kent State University</w:t>
      </w:r>
      <w:r w:rsidRPr="003B198E">
        <w:tab/>
      </w:r>
    </w:p>
    <w:p w14:paraId="1B47CC0B" w14:textId="0E67FE22" w:rsidR="00875522" w:rsidRPr="003B198E" w:rsidRDefault="00875522" w:rsidP="00C94E5C">
      <w:r w:rsidRPr="003B198E">
        <w:t>Kara Morgan-Short, Chair and Advisor</w:t>
      </w:r>
    </w:p>
    <w:p w14:paraId="7614B2CC" w14:textId="5CDB8EDF" w:rsidR="00875522" w:rsidRDefault="00875522" w:rsidP="001512E4">
      <w:pPr>
        <w:ind w:firstLine="0"/>
      </w:pPr>
      <w:r w:rsidRPr="003B198E">
        <w:tab/>
        <w:t>Kimberly Potowski</w:t>
      </w:r>
    </w:p>
    <w:p w14:paraId="6E04F752" w14:textId="77777777" w:rsidR="00BD0659" w:rsidRPr="003B198E" w:rsidRDefault="00BD0659" w:rsidP="001512E4">
      <w:pPr>
        <w:ind w:firstLine="0"/>
      </w:pPr>
    </w:p>
    <w:p w14:paraId="73692AB4" w14:textId="6062FDAC" w:rsidR="00BD0659" w:rsidRDefault="00BD0659">
      <w:pPr>
        <w:spacing w:after="160" w:line="259" w:lineRule="auto"/>
        <w:ind w:firstLine="0"/>
        <w:rPr>
          <w:b/>
        </w:rPr>
      </w:pPr>
      <w:r>
        <w:lastRenderedPageBreak/>
        <w:t xml:space="preserve">This thesis </w:t>
      </w:r>
      <w:proofErr w:type="gramStart"/>
      <w:r>
        <w:t>is dedicated</w:t>
      </w:r>
      <w:proofErr w:type="gramEnd"/>
      <w:r>
        <w:t xml:space="preserve"> to Jinyoung Bae.</w:t>
      </w:r>
      <w:r>
        <w:br w:type="page"/>
      </w:r>
    </w:p>
    <w:p w14:paraId="631443C6" w14:textId="026DC4F1" w:rsidR="0095695A" w:rsidRPr="003B198E" w:rsidRDefault="00BD16A6" w:rsidP="0095695A">
      <w:pPr>
        <w:pStyle w:val="TOCHeading"/>
        <w:spacing w:line="240" w:lineRule="auto"/>
      </w:pPr>
      <w:r>
        <w:lastRenderedPageBreak/>
        <w:t>ACKNOWLEDGMENTS</w:t>
      </w:r>
    </w:p>
    <w:p w14:paraId="42505B5C" w14:textId="77777777" w:rsidR="0095695A" w:rsidRPr="003B198E" w:rsidRDefault="0095695A" w:rsidP="0095695A">
      <w:pPr>
        <w:pStyle w:val="TOCHeading"/>
        <w:spacing w:line="240" w:lineRule="auto"/>
      </w:pPr>
    </w:p>
    <w:p w14:paraId="1869F66E" w14:textId="0402B869" w:rsidR="00855A70" w:rsidRPr="003B198E" w:rsidRDefault="00466E40" w:rsidP="001512E4">
      <w:pPr>
        <w:pStyle w:val="TOCHeading"/>
        <w:ind w:firstLine="0"/>
        <w:jc w:val="left"/>
        <w:rPr>
          <w:b w:val="0"/>
        </w:rPr>
      </w:pPr>
      <w:r>
        <w:rPr>
          <w:b w:val="0"/>
        </w:rPr>
        <w:t>Thank you to my warm, patient, and supportive advisor Dr. Kara Morgan-Short. Thank you to Dr.</w:t>
      </w:r>
      <w:r w:rsidRPr="00466E40">
        <w:rPr>
          <w:b w:val="0"/>
        </w:rPr>
        <w:t xml:space="preserve"> </w:t>
      </w:r>
      <w:r w:rsidRPr="003B198E">
        <w:rPr>
          <w:b w:val="0"/>
        </w:rPr>
        <w:t>Laura Batterink for her generosity in sharing materials and ideas relevant to this project</w:t>
      </w:r>
      <w:r>
        <w:rPr>
          <w:b w:val="0"/>
        </w:rPr>
        <w:t xml:space="preserve"> as well as to the other committee members Dr. Jen Cabrelli, Dr. Phillip Hamrick, and Dr. Kim Potowski. Thank you to my colleagues in the Cognition of Second Language Acquisition Lab Dr. Irene Finestrat, Dr. Alicia Luque, Josh Buffington, Marina Ridchenko, and Alexis Berles. </w:t>
      </w:r>
      <w:r w:rsidR="0095695A" w:rsidRPr="003B198E">
        <w:rPr>
          <w:b w:val="0"/>
        </w:rPr>
        <w:t>Thank you to</w:t>
      </w:r>
      <w:r>
        <w:rPr>
          <w:b w:val="0"/>
        </w:rPr>
        <w:t xml:space="preserve"> the research assistants who contributed to data collection, particularly </w:t>
      </w:r>
      <w:r w:rsidR="0095695A" w:rsidRPr="003B198E">
        <w:rPr>
          <w:b w:val="0"/>
        </w:rPr>
        <w:t xml:space="preserve">Krishna Bhatia, Will Camacho, Hannah Chaddah, Gayatri Chavan, Brittany Finch, Sarah Hassan, Amber Lewis, and Victoria Ogunniyi. This project </w:t>
      </w:r>
      <w:proofErr w:type="gramStart"/>
      <w:r w:rsidR="0095695A" w:rsidRPr="003B198E">
        <w:rPr>
          <w:b w:val="0"/>
        </w:rPr>
        <w:t>was funded</w:t>
      </w:r>
      <w:proofErr w:type="gramEnd"/>
      <w:r w:rsidR="0095695A" w:rsidRPr="003B198E">
        <w:rPr>
          <w:b w:val="0"/>
        </w:rPr>
        <w:t xml:space="preserve"> by a Dingwall Foundation Fellowship in the Neural Foundations of Language; a National Science Foundation Doctoral Dissertation Improvement Award (#1941189); an American Philosophical Society John Hope Franklin Fellowship, and a Travel and Research Grant from the Institute for Citizens &amp; Scholars (formerly Woodrow Wilson National Fellowship Foundation).</w:t>
      </w:r>
    </w:p>
    <w:p w14:paraId="5C19889A" w14:textId="7ED43080" w:rsidR="0095695A" w:rsidRPr="003B198E" w:rsidRDefault="00855A70" w:rsidP="001512E4">
      <w:pPr>
        <w:pStyle w:val="TOCHeading"/>
        <w:spacing w:line="240" w:lineRule="auto"/>
        <w:ind w:firstLine="0"/>
        <w:jc w:val="left"/>
        <w:rPr>
          <w:b w:val="0"/>
        </w:rPr>
      </w:pPr>
      <w:r w:rsidRPr="003B198E">
        <w:rPr>
          <w:b w:val="0"/>
        </w:rPr>
        <w:tab/>
      </w:r>
      <w:r w:rsidRPr="003B198E">
        <w:rPr>
          <w:b w:val="0"/>
        </w:rPr>
        <w:tab/>
      </w:r>
      <w:r w:rsidRPr="003B198E">
        <w:rPr>
          <w:b w:val="0"/>
        </w:rPr>
        <w:tab/>
      </w:r>
      <w:r w:rsidRPr="003B198E">
        <w:rPr>
          <w:b w:val="0"/>
        </w:rPr>
        <w:tab/>
      </w:r>
      <w:r w:rsidRPr="003B198E">
        <w:rPr>
          <w:b w:val="0"/>
        </w:rPr>
        <w:tab/>
      </w:r>
      <w:r w:rsidRPr="003B198E">
        <w:rPr>
          <w:b w:val="0"/>
        </w:rPr>
        <w:tab/>
      </w:r>
      <w:r w:rsidRPr="003B198E">
        <w:rPr>
          <w:b w:val="0"/>
        </w:rPr>
        <w:tab/>
      </w:r>
      <w:r w:rsidRPr="003B198E">
        <w:rPr>
          <w:b w:val="0"/>
        </w:rPr>
        <w:tab/>
      </w:r>
      <w:r w:rsidRPr="003B198E">
        <w:rPr>
          <w:b w:val="0"/>
        </w:rPr>
        <w:tab/>
      </w:r>
      <w:r w:rsidRPr="003B198E">
        <w:rPr>
          <w:b w:val="0"/>
        </w:rPr>
        <w:tab/>
      </w:r>
      <w:r w:rsidRPr="003B198E">
        <w:rPr>
          <w:b w:val="0"/>
        </w:rPr>
        <w:tab/>
      </w:r>
      <w:r w:rsidRPr="003B198E">
        <w:rPr>
          <w:b w:val="0"/>
        </w:rPr>
        <w:tab/>
        <w:t xml:space="preserve">    -DA</w:t>
      </w:r>
      <w:r w:rsidR="00875522" w:rsidRPr="003B198E">
        <w:rPr>
          <w:b w:val="0"/>
        </w:rPr>
        <w:tab/>
      </w:r>
    </w:p>
    <w:p w14:paraId="4DCFAB61" w14:textId="77777777" w:rsidR="0095695A" w:rsidRPr="003B198E" w:rsidRDefault="0095695A">
      <w:pPr>
        <w:spacing w:after="160" w:line="259" w:lineRule="auto"/>
        <w:ind w:firstLine="0"/>
        <w:rPr>
          <w:b/>
        </w:rPr>
      </w:pPr>
      <w:r w:rsidRPr="003B198E">
        <w:br w:type="page"/>
      </w:r>
    </w:p>
    <w:sdt>
      <w:sdtPr>
        <w:rPr>
          <w:b w:val="0"/>
        </w:rPr>
        <w:id w:val="523984443"/>
        <w:docPartObj>
          <w:docPartGallery w:val="Table of Contents"/>
          <w:docPartUnique/>
        </w:docPartObj>
      </w:sdtPr>
      <w:sdtEndPr>
        <w:rPr>
          <w:bCs/>
          <w:noProof/>
          <w:lang w:val="da-DK"/>
        </w:rPr>
      </w:sdtEndPr>
      <w:sdtContent>
        <w:p w14:paraId="1E06590F" w14:textId="0157C5FA" w:rsidR="006860BE" w:rsidRPr="003B198E" w:rsidRDefault="00BD16A6" w:rsidP="001512E4">
          <w:pPr>
            <w:pStyle w:val="TOCHeading"/>
            <w:spacing w:line="240" w:lineRule="auto"/>
          </w:pPr>
          <w:r>
            <w:t>TABLE OF CONTENTS</w:t>
          </w:r>
        </w:p>
        <w:p w14:paraId="674D0C53" w14:textId="3E36D00A" w:rsidR="005570D9" w:rsidRDefault="00EB47D1" w:rsidP="00F3779E">
          <w:pPr>
            <w:pStyle w:val="TOC1"/>
            <w:rPr>
              <w:rFonts w:asciiTheme="minorHAnsi" w:eastAsiaTheme="minorEastAsia" w:hAnsiTheme="minorHAnsi" w:cstheme="minorBidi"/>
              <w:sz w:val="22"/>
              <w:szCs w:val="22"/>
              <w:lang w:eastAsia="ko-KR"/>
            </w:rPr>
          </w:pPr>
          <w:r w:rsidRPr="003B198E">
            <w:fldChar w:fldCharType="begin"/>
          </w:r>
          <w:r w:rsidRPr="003B198E">
            <w:instrText xml:space="preserve"> TOC \o "1-3" \h \z \u </w:instrText>
          </w:r>
          <w:r w:rsidRPr="003B198E">
            <w:fldChar w:fldCharType="separate"/>
          </w:r>
          <w:hyperlink w:anchor="_Toc108135497" w:history="1">
            <w:r w:rsidR="005570D9" w:rsidRPr="00353107">
              <w:rPr>
                <w:rStyle w:val="Hyperlink"/>
              </w:rPr>
              <w:t>LIST OF TABLES</w:t>
            </w:r>
            <w:r w:rsidR="005570D9">
              <w:rPr>
                <w:webHidden/>
              </w:rPr>
              <w:tab/>
            </w:r>
            <w:r w:rsidR="005570D9">
              <w:rPr>
                <w:webHidden/>
              </w:rPr>
              <w:fldChar w:fldCharType="begin"/>
            </w:r>
            <w:r w:rsidR="005570D9">
              <w:rPr>
                <w:webHidden/>
              </w:rPr>
              <w:instrText xml:space="preserve"> PAGEREF _Toc108135497 \h </w:instrText>
            </w:r>
            <w:r w:rsidR="005570D9">
              <w:rPr>
                <w:webHidden/>
              </w:rPr>
            </w:r>
            <w:r w:rsidR="005570D9">
              <w:rPr>
                <w:webHidden/>
              </w:rPr>
              <w:fldChar w:fldCharType="separate"/>
            </w:r>
            <w:r w:rsidR="00BA0F04">
              <w:rPr>
                <w:webHidden/>
              </w:rPr>
              <w:t>vi</w:t>
            </w:r>
            <w:r w:rsidR="005570D9">
              <w:rPr>
                <w:webHidden/>
              </w:rPr>
              <w:fldChar w:fldCharType="end"/>
            </w:r>
          </w:hyperlink>
        </w:p>
        <w:p w14:paraId="11DEC457" w14:textId="6D120D8A" w:rsidR="005570D9" w:rsidRDefault="00000000" w:rsidP="00F3779E">
          <w:pPr>
            <w:pStyle w:val="TOC1"/>
            <w:rPr>
              <w:rFonts w:asciiTheme="minorHAnsi" w:eastAsiaTheme="minorEastAsia" w:hAnsiTheme="minorHAnsi" w:cstheme="minorBidi"/>
              <w:sz w:val="22"/>
              <w:szCs w:val="22"/>
              <w:lang w:eastAsia="ko-KR"/>
            </w:rPr>
          </w:pPr>
          <w:hyperlink w:anchor="_Toc108135498" w:history="1">
            <w:r w:rsidR="005570D9" w:rsidRPr="00353107">
              <w:rPr>
                <w:rStyle w:val="Hyperlink"/>
              </w:rPr>
              <w:t>LIST OF FIGURES</w:t>
            </w:r>
            <w:r w:rsidR="005570D9">
              <w:rPr>
                <w:webHidden/>
              </w:rPr>
              <w:tab/>
            </w:r>
            <w:r w:rsidR="005570D9">
              <w:rPr>
                <w:webHidden/>
              </w:rPr>
              <w:fldChar w:fldCharType="begin"/>
            </w:r>
            <w:r w:rsidR="005570D9">
              <w:rPr>
                <w:webHidden/>
              </w:rPr>
              <w:instrText xml:space="preserve"> PAGEREF _Toc108135498 \h </w:instrText>
            </w:r>
            <w:r w:rsidR="005570D9">
              <w:rPr>
                <w:webHidden/>
              </w:rPr>
            </w:r>
            <w:r w:rsidR="005570D9">
              <w:rPr>
                <w:webHidden/>
              </w:rPr>
              <w:fldChar w:fldCharType="separate"/>
            </w:r>
            <w:r w:rsidR="00BA0F04">
              <w:rPr>
                <w:webHidden/>
              </w:rPr>
              <w:t>vii</w:t>
            </w:r>
            <w:r w:rsidR="005570D9">
              <w:rPr>
                <w:webHidden/>
              </w:rPr>
              <w:fldChar w:fldCharType="end"/>
            </w:r>
          </w:hyperlink>
        </w:p>
        <w:p w14:paraId="2A1EFE92" w14:textId="1E28F46D" w:rsidR="005570D9" w:rsidRDefault="00000000" w:rsidP="00F3779E">
          <w:pPr>
            <w:pStyle w:val="TOC1"/>
            <w:rPr>
              <w:rFonts w:asciiTheme="minorHAnsi" w:eastAsiaTheme="minorEastAsia" w:hAnsiTheme="minorHAnsi" w:cstheme="minorBidi"/>
              <w:sz w:val="22"/>
              <w:szCs w:val="22"/>
              <w:lang w:eastAsia="ko-KR"/>
            </w:rPr>
          </w:pPr>
          <w:hyperlink w:anchor="_Toc108135499" w:history="1">
            <w:r w:rsidR="005570D9" w:rsidRPr="00353107">
              <w:rPr>
                <w:rStyle w:val="Hyperlink"/>
              </w:rPr>
              <w:t>CHAPTER I. OVERVIEW</w:t>
            </w:r>
            <w:r w:rsidR="005570D9">
              <w:rPr>
                <w:webHidden/>
              </w:rPr>
              <w:tab/>
            </w:r>
            <w:r w:rsidR="005570D9">
              <w:rPr>
                <w:webHidden/>
              </w:rPr>
              <w:fldChar w:fldCharType="begin"/>
            </w:r>
            <w:r w:rsidR="005570D9">
              <w:rPr>
                <w:webHidden/>
              </w:rPr>
              <w:instrText xml:space="preserve"> PAGEREF _Toc108135499 \h </w:instrText>
            </w:r>
            <w:r w:rsidR="005570D9">
              <w:rPr>
                <w:webHidden/>
              </w:rPr>
            </w:r>
            <w:r w:rsidR="005570D9">
              <w:rPr>
                <w:webHidden/>
              </w:rPr>
              <w:fldChar w:fldCharType="separate"/>
            </w:r>
            <w:r w:rsidR="00BA0F04">
              <w:rPr>
                <w:webHidden/>
              </w:rPr>
              <w:t>3</w:t>
            </w:r>
            <w:r w:rsidR="005570D9">
              <w:rPr>
                <w:webHidden/>
              </w:rPr>
              <w:fldChar w:fldCharType="end"/>
            </w:r>
          </w:hyperlink>
        </w:p>
        <w:p w14:paraId="0218ED07" w14:textId="3B0F5A22"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00" w:history="1">
            <w:r w:rsidR="005570D9" w:rsidRPr="00353107">
              <w:rPr>
                <w:rStyle w:val="Hyperlink"/>
                <w:noProof/>
              </w:rPr>
              <w:t>1.1 Introduction</w:t>
            </w:r>
            <w:r w:rsidR="005570D9">
              <w:rPr>
                <w:noProof/>
                <w:webHidden/>
              </w:rPr>
              <w:tab/>
            </w:r>
            <w:r w:rsidR="005570D9">
              <w:rPr>
                <w:noProof/>
                <w:webHidden/>
              </w:rPr>
              <w:fldChar w:fldCharType="begin"/>
            </w:r>
            <w:r w:rsidR="005570D9">
              <w:rPr>
                <w:noProof/>
                <w:webHidden/>
              </w:rPr>
              <w:instrText xml:space="preserve"> PAGEREF _Toc108135500 \h </w:instrText>
            </w:r>
            <w:r w:rsidR="005570D9">
              <w:rPr>
                <w:noProof/>
                <w:webHidden/>
              </w:rPr>
            </w:r>
            <w:r w:rsidR="005570D9">
              <w:rPr>
                <w:noProof/>
                <w:webHidden/>
              </w:rPr>
              <w:fldChar w:fldCharType="separate"/>
            </w:r>
            <w:r w:rsidR="00BA0F04">
              <w:rPr>
                <w:noProof/>
                <w:webHidden/>
              </w:rPr>
              <w:t>3</w:t>
            </w:r>
            <w:r w:rsidR="005570D9">
              <w:rPr>
                <w:noProof/>
                <w:webHidden/>
              </w:rPr>
              <w:fldChar w:fldCharType="end"/>
            </w:r>
          </w:hyperlink>
        </w:p>
        <w:p w14:paraId="1149CBAF" w14:textId="75DC53C5"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01" w:history="1">
            <w:r w:rsidR="005570D9" w:rsidRPr="00353107">
              <w:rPr>
                <w:rStyle w:val="Hyperlink"/>
                <w:noProof/>
              </w:rPr>
              <w:t>1.2 Definitions</w:t>
            </w:r>
            <w:r w:rsidR="005570D9">
              <w:rPr>
                <w:noProof/>
                <w:webHidden/>
              </w:rPr>
              <w:tab/>
            </w:r>
            <w:r w:rsidR="005570D9">
              <w:rPr>
                <w:noProof/>
                <w:webHidden/>
              </w:rPr>
              <w:fldChar w:fldCharType="begin"/>
            </w:r>
            <w:r w:rsidR="005570D9">
              <w:rPr>
                <w:noProof/>
                <w:webHidden/>
              </w:rPr>
              <w:instrText xml:space="preserve"> PAGEREF _Toc108135501 \h </w:instrText>
            </w:r>
            <w:r w:rsidR="005570D9">
              <w:rPr>
                <w:noProof/>
                <w:webHidden/>
              </w:rPr>
            </w:r>
            <w:r w:rsidR="005570D9">
              <w:rPr>
                <w:noProof/>
                <w:webHidden/>
              </w:rPr>
              <w:fldChar w:fldCharType="separate"/>
            </w:r>
            <w:r w:rsidR="00BA0F04">
              <w:rPr>
                <w:noProof/>
                <w:webHidden/>
              </w:rPr>
              <w:t>4</w:t>
            </w:r>
            <w:r w:rsidR="005570D9">
              <w:rPr>
                <w:noProof/>
                <w:webHidden/>
              </w:rPr>
              <w:fldChar w:fldCharType="end"/>
            </w:r>
          </w:hyperlink>
        </w:p>
        <w:p w14:paraId="5717BD82" w14:textId="693A37C3"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02" w:history="1">
            <w:r w:rsidR="005570D9" w:rsidRPr="00353107">
              <w:rPr>
                <w:rStyle w:val="Hyperlink"/>
                <w:noProof/>
              </w:rPr>
              <w:t>1.2.1 Attention vs. awareness.</w:t>
            </w:r>
            <w:r w:rsidR="005570D9">
              <w:rPr>
                <w:noProof/>
                <w:webHidden/>
              </w:rPr>
              <w:tab/>
            </w:r>
            <w:r w:rsidR="005570D9">
              <w:rPr>
                <w:noProof/>
                <w:webHidden/>
              </w:rPr>
              <w:fldChar w:fldCharType="begin"/>
            </w:r>
            <w:r w:rsidR="005570D9">
              <w:rPr>
                <w:noProof/>
                <w:webHidden/>
              </w:rPr>
              <w:instrText xml:space="preserve"> PAGEREF _Toc108135502 \h </w:instrText>
            </w:r>
            <w:r w:rsidR="005570D9">
              <w:rPr>
                <w:noProof/>
                <w:webHidden/>
              </w:rPr>
            </w:r>
            <w:r w:rsidR="005570D9">
              <w:rPr>
                <w:noProof/>
                <w:webHidden/>
              </w:rPr>
              <w:fldChar w:fldCharType="separate"/>
            </w:r>
            <w:r w:rsidR="00BA0F04">
              <w:rPr>
                <w:noProof/>
                <w:webHidden/>
              </w:rPr>
              <w:t>5</w:t>
            </w:r>
            <w:r w:rsidR="005570D9">
              <w:rPr>
                <w:noProof/>
                <w:webHidden/>
              </w:rPr>
              <w:fldChar w:fldCharType="end"/>
            </w:r>
          </w:hyperlink>
        </w:p>
        <w:p w14:paraId="44CE1944" w14:textId="5EB88C59"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03" w:history="1">
            <w:r w:rsidR="005570D9" w:rsidRPr="00353107">
              <w:rPr>
                <w:rStyle w:val="Hyperlink"/>
                <w:noProof/>
              </w:rPr>
              <w:t>1.2.2 Knowledge vs. processing vs. conditions</w:t>
            </w:r>
            <w:r w:rsidR="005570D9">
              <w:rPr>
                <w:noProof/>
                <w:webHidden/>
              </w:rPr>
              <w:tab/>
            </w:r>
            <w:r w:rsidR="005570D9">
              <w:rPr>
                <w:noProof/>
                <w:webHidden/>
              </w:rPr>
              <w:fldChar w:fldCharType="begin"/>
            </w:r>
            <w:r w:rsidR="005570D9">
              <w:rPr>
                <w:noProof/>
                <w:webHidden/>
              </w:rPr>
              <w:instrText xml:space="preserve"> PAGEREF _Toc108135503 \h </w:instrText>
            </w:r>
            <w:r w:rsidR="005570D9">
              <w:rPr>
                <w:noProof/>
                <w:webHidden/>
              </w:rPr>
            </w:r>
            <w:r w:rsidR="005570D9">
              <w:rPr>
                <w:noProof/>
                <w:webHidden/>
              </w:rPr>
              <w:fldChar w:fldCharType="separate"/>
            </w:r>
            <w:r w:rsidR="00BA0F04">
              <w:rPr>
                <w:noProof/>
                <w:webHidden/>
              </w:rPr>
              <w:t>6</w:t>
            </w:r>
            <w:r w:rsidR="005570D9">
              <w:rPr>
                <w:noProof/>
                <w:webHidden/>
              </w:rPr>
              <w:fldChar w:fldCharType="end"/>
            </w:r>
          </w:hyperlink>
        </w:p>
        <w:p w14:paraId="31AC14E7" w14:textId="6DD84D87"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04" w:history="1">
            <w:r w:rsidR="005570D9" w:rsidRPr="00353107">
              <w:rPr>
                <w:rStyle w:val="Hyperlink"/>
                <w:noProof/>
              </w:rPr>
              <w:t>1.2.3 Implicitness vs. explicitness</w:t>
            </w:r>
            <w:r w:rsidR="005570D9">
              <w:rPr>
                <w:noProof/>
                <w:webHidden/>
              </w:rPr>
              <w:tab/>
            </w:r>
            <w:r w:rsidR="005570D9">
              <w:rPr>
                <w:noProof/>
                <w:webHidden/>
              </w:rPr>
              <w:fldChar w:fldCharType="begin"/>
            </w:r>
            <w:r w:rsidR="005570D9">
              <w:rPr>
                <w:noProof/>
                <w:webHidden/>
              </w:rPr>
              <w:instrText xml:space="preserve"> PAGEREF _Toc108135504 \h </w:instrText>
            </w:r>
            <w:r w:rsidR="005570D9">
              <w:rPr>
                <w:noProof/>
                <w:webHidden/>
              </w:rPr>
            </w:r>
            <w:r w:rsidR="005570D9">
              <w:rPr>
                <w:noProof/>
                <w:webHidden/>
              </w:rPr>
              <w:fldChar w:fldCharType="separate"/>
            </w:r>
            <w:r w:rsidR="00BA0F04">
              <w:rPr>
                <w:noProof/>
                <w:webHidden/>
              </w:rPr>
              <w:t>8</w:t>
            </w:r>
            <w:r w:rsidR="005570D9">
              <w:rPr>
                <w:noProof/>
                <w:webHidden/>
              </w:rPr>
              <w:fldChar w:fldCharType="end"/>
            </w:r>
          </w:hyperlink>
        </w:p>
        <w:p w14:paraId="31AABB89" w14:textId="43F4D089"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05" w:history="1">
            <w:r w:rsidR="005570D9" w:rsidRPr="00353107">
              <w:rPr>
                <w:rStyle w:val="Hyperlink"/>
                <w:noProof/>
              </w:rPr>
              <w:t>1.3 Statement of the problem</w:t>
            </w:r>
            <w:r w:rsidR="005570D9">
              <w:rPr>
                <w:noProof/>
                <w:webHidden/>
              </w:rPr>
              <w:tab/>
            </w:r>
            <w:r w:rsidR="005570D9">
              <w:rPr>
                <w:noProof/>
                <w:webHidden/>
              </w:rPr>
              <w:fldChar w:fldCharType="begin"/>
            </w:r>
            <w:r w:rsidR="005570D9">
              <w:rPr>
                <w:noProof/>
                <w:webHidden/>
              </w:rPr>
              <w:instrText xml:space="preserve"> PAGEREF _Toc108135505 \h </w:instrText>
            </w:r>
            <w:r w:rsidR="005570D9">
              <w:rPr>
                <w:noProof/>
                <w:webHidden/>
              </w:rPr>
            </w:r>
            <w:r w:rsidR="005570D9">
              <w:rPr>
                <w:noProof/>
                <w:webHidden/>
              </w:rPr>
              <w:fldChar w:fldCharType="separate"/>
            </w:r>
            <w:r w:rsidR="00BA0F04">
              <w:rPr>
                <w:noProof/>
                <w:webHidden/>
              </w:rPr>
              <w:t>11</w:t>
            </w:r>
            <w:r w:rsidR="005570D9">
              <w:rPr>
                <w:noProof/>
                <w:webHidden/>
              </w:rPr>
              <w:fldChar w:fldCharType="end"/>
            </w:r>
          </w:hyperlink>
        </w:p>
        <w:p w14:paraId="7DE93388" w14:textId="334C6107"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06" w:history="1">
            <w:r w:rsidR="005570D9" w:rsidRPr="00353107">
              <w:rPr>
                <w:rStyle w:val="Hyperlink"/>
                <w:noProof/>
              </w:rPr>
              <w:t>1.3.1 Is implicit learning of second languages possible?</w:t>
            </w:r>
            <w:r w:rsidR="005570D9">
              <w:rPr>
                <w:noProof/>
                <w:webHidden/>
              </w:rPr>
              <w:tab/>
            </w:r>
            <w:r w:rsidR="005570D9">
              <w:rPr>
                <w:noProof/>
                <w:webHidden/>
              </w:rPr>
              <w:fldChar w:fldCharType="begin"/>
            </w:r>
            <w:r w:rsidR="005570D9">
              <w:rPr>
                <w:noProof/>
                <w:webHidden/>
              </w:rPr>
              <w:instrText xml:space="preserve"> PAGEREF _Toc108135506 \h </w:instrText>
            </w:r>
            <w:r w:rsidR="005570D9">
              <w:rPr>
                <w:noProof/>
                <w:webHidden/>
              </w:rPr>
            </w:r>
            <w:r w:rsidR="005570D9">
              <w:rPr>
                <w:noProof/>
                <w:webHidden/>
              </w:rPr>
              <w:fldChar w:fldCharType="separate"/>
            </w:r>
            <w:r w:rsidR="00BA0F04">
              <w:rPr>
                <w:noProof/>
                <w:webHidden/>
              </w:rPr>
              <w:t>11</w:t>
            </w:r>
            <w:r w:rsidR="005570D9">
              <w:rPr>
                <w:noProof/>
                <w:webHidden/>
              </w:rPr>
              <w:fldChar w:fldCharType="end"/>
            </w:r>
          </w:hyperlink>
        </w:p>
        <w:p w14:paraId="766AF485" w14:textId="0557C104"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07" w:history="1">
            <w:r w:rsidR="005570D9" w:rsidRPr="00353107">
              <w:rPr>
                <w:rStyle w:val="Hyperlink"/>
                <w:noProof/>
              </w:rPr>
              <w:t>1.3.2 What is the relationship between implicit and explicit language learning?</w:t>
            </w:r>
            <w:r w:rsidR="005570D9">
              <w:rPr>
                <w:noProof/>
                <w:webHidden/>
              </w:rPr>
              <w:tab/>
            </w:r>
            <w:r w:rsidR="005570D9">
              <w:rPr>
                <w:noProof/>
                <w:webHidden/>
              </w:rPr>
              <w:fldChar w:fldCharType="begin"/>
            </w:r>
            <w:r w:rsidR="005570D9">
              <w:rPr>
                <w:noProof/>
                <w:webHidden/>
              </w:rPr>
              <w:instrText xml:space="preserve"> PAGEREF _Toc108135507 \h </w:instrText>
            </w:r>
            <w:r w:rsidR="005570D9">
              <w:rPr>
                <w:noProof/>
                <w:webHidden/>
              </w:rPr>
            </w:r>
            <w:r w:rsidR="005570D9">
              <w:rPr>
                <w:noProof/>
                <w:webHidden/>
              </w:rPr>
              <w:fldChar w:fldCharType="separate"/>
            </w:r>
            <w:r w:rsidR="00BA0F04">
              <w:rPr>
                <w:noProof/>
                <w:webHidden/>
              </w:rPr>
              <w:t>12</w:t>
            </w:r>
            <w:r w:rsidR="005570D9">
              <w:rPr>
                <w:noProof/>
                <w:webHidden/>
              </w:rPr>
              <w:fldChar w:fldCharType="end"/>
            </w:r>
          </w:hyperlink>
        </w:p>
        <w:p w14:paraId="003385EF" w14:textId="61B0CCA4"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08" w:history="1">
            <w:r w:rsidR="005570D9" w:rsidRPr="00353107">
              <w:rPr>
                <w:rStyle w:val="Hyperlink"/>
                <w:noProof/>
              </w:rPr>
              <w:t>1.4 Summary of open questions and experiment design</w:t>
            </w:r>
            <w:r w:rsidR="005570D9">
              <w:rPr>
                <w:noProof/>
                <w:webHidden/>
              </w:rPr>
              <w:tab/>
            </w:r>
            <w:r w:rsidR="005570D9">
              <w:rPr>
                <w:noProof/>
                <w:webHidden/>
              </w:rPr>
              <w:fldChar w:fldCharType="begin"/>
            </w:r>
            <w:r w:rsidR="005570D9">
              <w:rPr>
                <w:noProof/>
                <w:webHidden/>
              </w:rPr>
              <w:instrText xml:space="preserve"> PAGEREF _Toc108135508 \h </w:instrText>
            </w:r>
            <w:r w:rsidR="005570D9">
              <w:rPr>
                <w:noProof/>
                <w:webHidden/>
              </w:rPr>
            </w:r>
            <w:r w:rsidR="005570D9">
              <w:rPr>
                <w:noProof/>
                <w:webHidden/>
              </w:rPr>
              <w:fldChar w:fldCharType="separate"/>
            </w:r>
            <w:r w:rsidR="00BA0F04">
              <w:rPr>
                <w:noProof/>
                <w:webHidden/>
              </w:rPr>
              <w:t>13</w:t>
            </w:r>
            <w:r w:rsidR="005570D9">
              <w:rPr>
                <w:noProof/>
                <w:webHidden/>
              </w:rPr>
              <w:fldChar w:fldCharType="end"/>
            </w:r>
          </w:hyperlink>
        </w:p>
        <w:p w14:paraId="53A5DFCA" w14:textId="77775B33"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09" w:history="1">
            <w:r w:rsidR="005570D9" w:rsidRPr="00353107">
              <w:rPr>
                <w:rStyle w:val="Hyperlink"/>
                <w:noProof/>
              </w:rPr>
              <w:t>1.5 Organization and preview of the dissertation</w:t>
            </w:r>
            <w:r w:rsidR="005570D9">
              <w:rPr>
                <w:noProof/>
                <w:webHidden/>
              </w:rPr>
              <w:tab/>
            </w:r>
            <w:r w:rsidR="005570D9">
              <w:rPr>
                <w:noProof/>
                <w:webHidden/>
              </w:rPr>
              <w:fldChar w:fldCharType="begin"/>
            </w:r>
            <w:r w:rsidR="005570D9">
              <w:rPr>
                <w:noProof/>
                <w:webHidden/>
              </w:rPr>
              <w:instrText xml:space="preserve"> PAGEREF _Toc108135509 \h </w:instrText>
            </w:r>
            <w:r w:rsidR="005570D9">
              <w:rPr>
                <w:noProof/>
                <w:webHidden/>
              </w:rPr>
            </w:r>
            <w:r w:rsidR="005570D9">
              <w:rPr>
                <w:noProof/>
                <w:webHidden/>
              </w:rPr>
              <w:fldChar w:fldCharType="separate"/>
            </w:r>
            <w:r w:rsidR="00BA0F04">
              <w:rPr>
                <w:noProof/>
                <w:webHidden/>
              </w:rPr>
              <w:t>14</w:t>
            </w:r>
            <w:r w:rsidR="005570D9">
              <w:rPr>
                <w:noProof/>
                <w:webHidden/>
              </w:rPr>
              <w:fldChar w:fldCharType="end"/>
            </w:r>
          </w:hyperlink>
        </w:p>
        <w:p w14:paraId="1D872A8B" w14:textId="50C38BD1" w:rsidR="005570D9" w:rsidRDefault="00000000" w:rsidP="00F3779E">
          <w:pPr>
            <w:pStyle w:val="TOC1"/>
            <w:rPr>
              <w:rFonts w:asciiTheme="minorHAnsi" w:eastAsiaTheme="minorEastAsia" w:hAnsiTheme="minorHAnsi" w:cstheme="minorBidi"/>
              <w:sz w:val="22"/>
              <w:szCs w:val="22"/>
              <w:lang w:eastAsia="ko-KR"/>
            </w:rPr>
          </w:pPr>
          <w:hyperlink w:anchor="_Toc108135510" w:history="1">
            <w:r w:rsidR="005570D9" w:rsidRPr="00353107">
              <w:rPr>
                <w:rStyle w:val="Hyperlink"/>
              </w:rPr>
              <w:t>CHAPTER II. LITERATURE REVIEW AND MOTIVATION</w:t>
            </w:r>
            <w:r w:rsidR="005570D9">
              <w:rPr>
                <w:webHidden/>
              </w:rPr>
              <w:tab/>
            </w:r>
            <w:r w:rsidR="005570D9">
              <w:rPr>
                <w:webHidden/>
              </w:rPr>
              <w:fldChar w:fldCharType="begin"/>
            </w:r>
            <w:r w:rsidR="005570D9">
              <w:rPr>
                <w:webHidden/>
              </w:rPr>
              <w:instrText xml:space="preserve"> PAGEREF _Toc108135510 \h </w:instrText>
            </w:r>
            <w:r w:rsidR="005570D9">
              <w:rPr>
                <w:webHidden/>
              </w:rPr>
            </w:r>
            <w:r w:rsidR="005570D9">
              <w:rPr>
                <w:webHidden/>
              </w:rPr>
              <w:fldChar w:fldCharType="separate"/>
            </w:r>
            <w:r w:rsidR="00BA0F04">
              <w:rPr>
                <w:webHidden/>
              </w:rPr>
              <w:t>20</w:t>
            </w:r>
            <w:r w:rsidR="005570D9">
              <w:rPr>
                <w:webHidden/>
              </w:rPr>
              <w:fldChar w:fldCharType="end"/>
            </w:r>
          </w:hyperlink>
        </w:p>
        <w:p w14:paraId="6577D668" w14:textId="05E7058F"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11" w:history="1">
            <w:r w:rsidR="005570D9" w:rsidRPr="00353107">
              <w:rPr>
                <w:rStyle w:val="Hyperlink"/>
                <w:noProof/>
              </w:rPr>
              <w:t>2.1 Introduction</w:t>
            </w:r>
            <w:r w:rsidR="005570D9">
              <w:rPr>
                <w:noProof/>
                <w:webHidden/>
              </w:rPr>
              <w:tab/>
            </w:r>
            <w:r w:rsidR="005570D9">
              <w:rPr>
                <w:noProof/>
                <w:webHidden/>
              </w:rPr>
              <w:fldChar w:fldCharType="begin"/>
            </w:r>
            <w:r w:rsidR="005570D9">
              <w:rPr>
                <w:noProof/>
                <w:webHidden/>
              </w:rPr>
              <w:instrText xml:space="preserve"> PAGEREF _Toc108135511 \h </w:instrText>
            </w:r>
            <w:r w:rsidR="005570D9">
              <w:rPr>
                <w:noProof/>
                <w:webHidden/>
              </w:rPr>
            </w:r>
            <w:r w:rsidR="005570D9">
              <w:rPr>
                <w:noProof/>
                <w:webHidden/>
              </w:rPr>
              <w:fldChar w:fldCharType="separate"/>
            </w:r>
            <w:r w:rsidR="00BA0F04">
              <w:rPr>
                <w:noProof/>
                <w:webHidden/>
              </w:rPr>
              <w:t>20</w:t>
            </w:r>
            <w:r w:rsidR="005570D9">
              <w:rPr>
                <w:noProof/>
                <w:webHidden/>
              </w:rPr>
              <w:fldChar w:fldCharType="end"/>
            </w:r>
          </w:hyperlink>
        </w:p>
        <w:p w14:paraId="416951A9" w14:textId="730FD62E"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12" w:history="1">
            <w:r w:rsidR="005570D9" w:rsidRPr="00353107">
              <w:rPr>
                <w:rStyle w:val="Hyperlink"/>
                <w:noProof/>
              </w:rPr>
              <w:t>2.2 Is learning without awareness possible?</w:t>
            </w:r>
            <w:r w:rsidR="005570D9">
              <w:rPr>
                <w:noProof/>
                <w:webHidden/>
              </w:rPr>
              <w:tab/>
            </w:r>
            <w:r w:rsidR="005570D9">
              <w:rPr>
                <w:noProof/>
                <w:webHidden/>
              </w:rPr>
              <w:fldChar w:fldCharType="begin"/>
            </w:r>
            <w:r w:rsidR="005570D9">
              <w:rPr>
                <w:noProof/>
                <w:webHidden/>
              </w:rPr>
              <w:instrText xml:space="preserve"> PAGEREF _Toc108135512 \h </w:instrText>
            </w:r>
            <w:r w:rsidR="005570D9">
              <w:rPr>
                <w:noProof/>
                <w:webHidden/>
              </w:rPr>
            </w:r>
            <w:r w:rsidR="005570D9">
              <w:rPr>
                <w:noProof/>
                <w:webHidden/>
              </w:rPr>
              <w:fldChar w:fldCharType="separate"/>
            </w:r>
            <w:r w:rsidR="00BA0F04">
              <w:rPr>
                <w:noProof/>
                <w:webHidden/>
              </w:rPr>
              <w:t>20</w:t>
            </w:r>
            <w:r w:rsidR="005570D9">
              <w:rPr>
                <w:noProof/>
                <w:webHidden/>
              </w:rPr>
              <w:fldChar w:fldCharType="end"/>
            </w:r>
          </w:hyperlink>
        </w:p>
        <w:p w14:paraId="006EA03B" w14:textId="1816381A"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13" w:history="1">
            <w:r w:rsidR="005570D9" w:rsidRPr="00353107">
              <w:rPr>
                <w:rStyle w:val="Hyperlink"/>
                <w:noProof/>
              </w:rPr>
              <w:t>2.2.1 Models of attention and awareness in SLA</w:t>
            </w:r>
            <w:r w:rsidR="005570D9">
              <w:rPr>
                <w:noProof/>
                <w:webHidden/>
              </w:rPr>
              <w:tab/>
            </w:r>
            <w:r w:rsidR="005570D9">
              <w:rPr>
                <w:noProof/>
                <w:webHidden/>
              </w:rPr>
              <w:fldChar w:fldCharType="begin"/>
            </w:r>
            <w:r w:rsidR="005570D9">
              <w:rPr>
                <w:noProof/>
                <w:webHidden/>
              </w:rPr>
              <w:instrText xml:space="preserve"> PAGEREF _Toc108135513 \h </w:instrText>
            </w:r>
            <w:r w:rsidR="005570D9">
              <w:rPr>
                <w:noProof/>
                <w:webHidden/>
              </w:rPr>
            </w:r>
            <w:r w:rsidR="005570D9">
              <w:rPr>
                <w:noProof/>
                <w:webHidden/>
              </w:rPr>
              <w:fldChar w:fldCharType="separate"/>
            </w:r>
            <w:r w:rsidR="00BA0F04">
              <w:rPr>
                <w:noProof/>
                <w:webHidden/>
              </w:rPr>
              <w:t>21</w:t>
            </w:r>
            <w:r w:rsidR="005570D9">
              <w:rPr>
                <w:noProof/>
                <w:webHidden/>
              </w:rPr>
              <w:fldChar w:fldCharType="end"/>
            </w:r>
          </w:hyperlink>
        </w:p>
        <w:p w14:paraId="2F05B720" w14:textId="014EEB5D"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14" w:history="1">
            <w:r w:rsidR="005570D9" w:rsidRPr="00353107">
              <w:rPr>
                <w:rStyle w:val="Hyperlink"/>
                <w:noProof/>
              </w:rPr>
              <w:t>2.2.2 Previous studies on attention and awareness in SLA</w:t>
            </w:r>
            <w:r w:rsidR="005570D9">
              <w:rPr>
                <w:noProof/>
                <w:webHidden/>
              </w:rPr>
              <w:tab/>
            </w:r>
            <w:r w:rsidR="005570D9">
              <w:rPr>
                <w:noProof/>
                <w:webHidden/>
              </w:rPr>
              <w:fldChar w:fldCharType="begin"/>
            </w:r>
            <w:r w:rsidR="005570D9">
              <w:rPr>
                <w:noProof/>
                <w:webHidden/>
              </w:rPr>
              <w:instrText xml:space="preserve"> PAGEREF _Toc108135514 \h </w:instrText>
            </w:r>
            <w:r w:rsidR="005570D9">
              <w:rPr>
                <w:noProof/>
                <w:webHidden/>
              </w:rPr>
            </w:r>
            <w:r w:rsidR="005570D9">
              <w:rPr>
                <w:noProof/>
                <w:webHidden/>
              </w:rPr>
              <w:fldChar w:fldCharType="separate"/>
            </w:r>
            <w:r w:rsidR="00BA0F04">
              <w:rPr>
                <w:noProof/>
                <w:webHidden/>
              </w:rPr>
              <w:t>28</w:t>
            </w:r>
            <w:r w:rsidR="005570D9">
              <w:rPr>
                <w:noProof/>
                <w:webHidden/>
              </w:rPr>
              <w:fldChar w:fldCharType="end"/>
            </w:r>
          </w:hyperlink>
        </w:p>
        <w:p w14:paraId="094F093E" w14:textId="095CDFA5"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15" w:history="1">
            <w:r w:rsidR="005570D9" w:rsidRPr="00353107">
              <w:rPr>
                <w:rStyle w:val="Hyperlink"/>
                <w:noProof/>
              </w:rPr>
              <w:t>2.2.3 Rule awareness as a test case for awareness in SLA</w:t>
            </w:r>
            <w:r w:rsidR="005570D9">
              <w:rPr>
                <w:noProof/>
                <w:webHidden/>
              </w:rPr>
              <w:tab/>
            </w:r>
            <w:r w:rsidR="005570D9">
              <w:rPr>
                <w:noProof/>
                <w:webHidden/>
              </w:rPr>
              <w:fldChar w:fldCharType="begin"/>
            </w:r>
            <w:r w:rsidR="005570D9">
              <w:rPr>
                <w:noProof/>
                <w:webHidden/>
              </w:rPr>
              <w:instrText xml:space="preserve"> PAGEREF _Toc108135515 \h </w:instrText>
            </w:r>
            <w:r w:rsidR="005570D9">
              <w:rPr>
                <w:noProof/>
                <w:webHidden/>
              </w:rPr>
            </w:r>
            <w:r w:rsidR="005570D9">
              <w:rPr>
                <w:noProof/>
                <w:webHidden/>
              </w:rPr>
              <w:fldChar w:fldCharType="separate"/>
            </w:r>
            <w:r w:rsidR="00BA0F04">
              <w:rPr>
                <w:noProof/>
                <w:webHidden/>
              </w:rPr>
              <w:t>32</w:t>
            </w:r>
            <w:r w:rsidR="005570D9">
              <w:rPr>
                <w:noProof/>
                <w:webHidden/>
              </w:rPr>
              <w:fldChar w:fldCharType="end"/>
            </w:r>
          </w:hyperlink>
        </w:p>
        <w:p w14:paraId="38223A7F" w14:textId="4FBC9E33"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16" w:history="1">
            <w:r w:rsidR="005570D9" w:rsidRPr="00353107">
              <w:rPr>
                <w:rStyle w:val="Hyperlink"/>
                <w:noProof/>
              </w:rPr>
              <w:t>2.2.4 Issues with a behavioral-only paradigm</w:t>
            </w:r>
            <w:r w:rsidR="005570D9">
              <w:rPr>
                <w:noProof/>
                <w:webHidden/>
              </w:rPr>
              <w:tab/>
            </w:r>
            <w:r w:rsidR="005570D9">
              <w:rPr>
                <w:noProof/>
                <w:webHidden/>
              </w:rPr>
              <w:fldChar w:fldCharType="begin"/>
            </w:r>
            <w:r w:rsidR="005570D9">
              <w:rPr>
                <w:noProof/>
                <w:webHidden/>
              </w:rPr>
              <w:instrText xml:space="preserve"> PAGEREF _Toc108135516 \h </w:instrText>
            </w:r>
            <w:r w:rsidR="005570D9">
              <w:rPr>
                <w:noProof/>
                <w:webHidden/>
              </w:rPr>
            </w:r>
            <w:r w:rsidR="005570D9">
              <w:rPr>
                <w:noProof/>
                <w:webHidden/>
              </w:rPr>
              <w:fldChar w:fldCharType="separate"/>
            </w:r>
            <w:r w:rsidR="00BA0F04">
              <w:rPr>
                <w:noProof/>
                <w:webHidden/>
              </w:rPr>
              <w:t>46</w:t>
            </w:r>
            <w:r w:rsidR="005570D9">
              <w:rPr>
                <w:noProof/>
                <w:webHidden/>
              </w:rPr>
              <w:fldChar w:fldCharType="end"/>
            </w:r>
          </w:hyperlink>
        </w:p>
        <w:p w14:paraId="142AE75A" w14:textId="3BD066DF"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17" w:history="1">
            <w:r w:rsidR="005570D9" w:rsidRPr="00353107">
              <w:rPr>
                <w:rStyle w:val="Hyperlink"/>
                <w:noProof/>
              </w:rPr>
              <w:t>2.2.5 Using EEG to overcome limitations with behavioral measures</w:t>
            </w:r>
            <w:r w:rsidR="005570D9">
              <w:rPr>
                <w:noProof/>
                <w:webHidden/>
              </w:rPr>
              <w:tab/>
            </w:r>
            <w:r w:rsidR="005570D9">
              <w:rPr>
                <w:noProof/>
                <w:webHidden/>
              </w:rPr>
              <w:fldChar w:fldCharType="begin"/>
            </w:r>
            <w:r w:rsidR="005570D9">
              <w:rPr>
                <w:noProof/>
                <w:webHidden/>
              </w:rPr>
              <w:instrText xml:space="preserve"> PAGEREF _Toc108135517 \h </w:instrText>
            </w:r>
            <w:r w:rsidR="005570D9">
              <w:rPr>
                <w:noProof/>
                <w:webHidden/>
              </w:rPr>
            </w:r>
            <w:r w:rsidR="005570D9">
              <w:rPr>
                <w:noProof/>
                <w:webHidden/>
              </w:rPr>
              <w:fldChar w:fldCharType="separate"/>
            </w:r>
            <w:r w:rsidR="00BA0F04">
              <w:rPr>
                <w:noProof/>
                <w:webHidden/>
              </w:rPr>
              <w:t>49</w:t>
            </w:r>
            <w:r w:rsidR="005570D9">
              <w:rPr>
                <w:noProof/>
                <w:webHidden/>
              </w:rPr>
              <w:fldChar w:fldCharType="end"/>
            </w:r>
          </w:hyperlink>
        </w:p>
        <w:p w14:paraId="4CFA3552" w14:textId="42A0E249"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18" w:history="1">
            <w:r w:rsidR="005570D9" w:rsidRPr="00353107">
              <w:rPr>
                <w:rStyle w:val="Hyperlink"/>
                <w:noProof/>
                <w:shd w:val="clear" w:color="auto" w:fill="FFFFFF"/>
              </w:rPr>
              <w:t>2.2.6 Motivation for replication of Batterink et al. (2014)</w:t>
            </w:r>
            <w:r w:rsidR="005570D9">
              <w:rPr>
                <w:noProof/>
                <w:webHidden/>
              </w:rPr>
              <w:tab/>
            </w:r>
            <w:r w:rsidR="005570D9">
              <w:rPr>
                <w:noProof/>
                <w:webHidden/>
              </w:rPr>
              <w:fldChar w:fldCharType="begin"/>
            </w:r>
            <w:r w:rsidR="005570D9">
              <w:rPr>
                <w:noProof/>
                <w:webHidden/>
              </w:rPr>
              <w:instrText xml:space="preserve"> PAGEREF _Toc108135518 \h </w:instrText>
            </w:r>
            <w:r w:rsidR="005570D9">
              <w:rPr>
                <w:noProof/>
                <w:webHidden/>
              </w:rPr>
            </w:r>
            <w:r w:rsidR="005570D9">
              <w:rPr>
                <w:noProof/>
                <w:webHidden/>
              </w:rPr>
              <w:fldChar w:fldCharType="separate"/>
            </w:r>
            <w:r w:rsidR="00BA0F04">
              <w:rPr>
                <w:noProof/>
                <w:webHidden/>
              </w:rPr>
              <w:t>53</w:t>
            </w:r>
            <w:r w:rsidR="005570D9">
              <w:rPr>
                <w:noProof/>
                <w:webHidden/>
              </w:rPr>
              <w:fldChar w:fldCharType="end"/>
            </w:r>
          </w:hyperlink>
        </w:p>
        <w:p w14:paraId="35DC6B86" w14:textId="2E87BEDF"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19" w:history="1">
            <w:r w:rsidR="005570D9" w:rsidRPr="00353107">
              <w:rPr>
                <w:rStyle w:val="Hyperlink"/>
                <w:noProof/>
              </w:rPr>
              <w:t>2.3 The interplay of implicit vs. explicit knowledge and processes</w:t>
            </w:r>
            <w:r w:rsidR="005570D9">
              <w:rPr>
                <w:noProof/>
                <w:webHidden/>
              </w:rPr>
              <w:tab/>
            </w:r>
            <w:r w:rsidR="005570D9">
              <w:rPr>
                <w:noProof/>
                <w:webHidden/>
              </w:rPr>
              <w:fldChar w:fldCharType="begin"/>
            </w:r>
            <w:r w:rsidR="005570D9">
              <w:rPr>
                <w:noProof/>
                <w:webHidden/>
              </w:rPr>
              <w:instrText xml:space="preserve"> PAGEREF _Toc108135519 \h </w:instrText>
            </w:r>
            <w:r w:rsidR="005570D9">
              <w:rPr>
                <w:noProof/>
                <w:webHidden/>
              </w:rPr>
            </w:r>
            <w:r w:rsidR="005570D9">
              <w:rPr>
                <w:noProof/>
                <w:webHidden/>
              </w:rPr>
              <w:fldChar w:fldCharType="separate"/>
            </w:r>
            <w:r w:rsidR="00BA0F04">
              <w:rPr>
                <w:noProof/>
                <w:webHidden/>
              </w:rPr>
              <w:t>54</w:t>
            </w:r>
            <w:r w:rsidR="005570D9">
              <w:rPr>
                <w:noProof/>
                <w:webHidden/>
              </w:rPr>
              <w:fldChar w:fldCharType="end"/>
            </w:r>
          </w:hyperlink>
        </w:p>
        <w:p w14:paraId="6415BA43" w14:textId="5B7858A8"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20" w:history="1">
            <w:r w:rsidR="005570D9" w:rsidRPr="00353107">
              <w:rPr>
                <w:rStyle w:val="Hyperlink"/>
                <w:noProof/>
              </w:rPr>
              <w:t>2.3.1 Theories on the interface between implicit and explicit processing in SLA</w:t>
            </w:r>
            <w:r w:rsidR="005570D9">
              <w:rPr>
                <w:noProof/>
                <w:webHidden/>
              </w:rPr>
              <w:tab/>
            </w:r>
            <w:r w:rsidR="005570D9">
              <w:rPr>
                <w:noProof/>
                <w:webHidden/>
              </w:rPr>
              <w:fldChar w:fldCharType="begin"/>
            </w:r>
            <w:r w:rsidR="005570D9">
              <w:rPr>
                <w:noProof/>
                <w:webHidden/>
              </w:rPr>
              <w:instrText xml:space="preserve"> PAGEREF _Toc108135520 \h </w:instrText>
            </w:r>
            <w:r w:rsidR="005570D9">
              <w:rPr>
                <w:noProof/>
                <w:webHidden/>
              </w:rPr>
            </w:r>
            <w:r w:rsidR="005570D9">
              <w:rPr>
                <w:noProof/>
                <w:webHidden/>
              </w:rPr>
              <w:fldChar w:fldCharType="separate"/>
            </w:r>
            <w:r w:rsidR="00BA0F04">
              <w:rPr>
                <w:noProof/>
                <w:webHidden/>
              </w:rPr>
              <w:t>55</w:t>
            </w:r>
            <w:r w:rsidR="005570D9">
              <w:rPr>
                <w:noProof/>
                <w:webHidden/>
              </w:rPr>
              <w:fldChar w:fldCharType="end"/>
            </w:r>
          </w:hyperlink>
        </w:p>
        <w:p w14:paraId="30977A3A" w14:textId="74200B96"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21" w:history="1">
            <w:r w:rsidR="005570D9" w:rsidRPr="00353107">
              <w:rPr>
                <w:rStyle w:val="Hyperlink"/>
                <w:noProof/>
              </w:rPr>
              <w:t>2.3.2 Empirical studies in SLA regarding the implicit/explicit interface</w:t>
            </w:r>
            <w:r w:rsidR="005570D9">
              <w:rPr>
                <w:noProof/>
                <w:webHidden/>
              </w:rPr>
              <w:tab/>
            </w:r>
            <w:r w:rsidR="005570D9">
              <w:rPr>
                <w:noProof/>
                <w:webHidden/>
              </w:rPr>
              <w:fldChar w:fldCharType="begin"/>
            </w:r>
            <w:r w:rsidR="005570D9">
              <w:rPr>
                <w:noProof/>
                <w:webHidden/>
              </w:rPr>
              <w:instrText xml:space="preserve"> PAGEREF _Toc108135521 \h </w:instrText>
            </w:r>
            <w:r w:rsidR="005570D9">
              <w:rPr>
                <w:noProof/>
                <w:webHidden/>
              </w:rPr>
            </w:r>
            <w:r w:rsidR="005570D9">
              <w:rPr>
                <w:noProof/>
                <w:webHidden/>
              </w:rPr>
              <w:fldChar w:fldCharType="separate"/>
            </w:r>
            <w:r w:rsidR="00BA0F04">
              <w:rPr>
                <w:noProof/>
                <w:webHidden/>
              </w:rPr>
              <w:t>59</w:t>
            </w:r>
            <w:r w:rsidR="005570D9">
              <w:rPr>
                <w:noProof/>
                <w:webHidden/>
              </w:rPr>
              <w:fldChar w:fldCharType="end"/>
            </w:r>
          </w:hyperlink>
        </w:p>
        <w:p w14:paraId="3E38CD66" w14:textId="46BBE469"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22" w:history="1">
            <w:r w:rsidR="005570D9" w:rsidRPr="00353107">
              <w:rPr>
                <w:rStyle w:val="Hyperlink"/>
                <w:noProof/>
              </w:rPr>
              <w:t>2.3.3 Findings from psychology experiments on implicit vs. explicit processing</w:t>
            </w:r>
            <w:r w:rsidR="005570D9">
              <w:rPr>
                <w:noProof/>
                <w:webHidden/>
              </w:rPr>
              <w:tab/>
            </w:r>
            <w:r w:rsidR="005570D9">
              <w:rPr>
                <w:noProof/>
                <w:webHidden/>
              </w:rPr>
              <w:fldChar w:fldCharType="begin"/>
            </w:r>
            <w:r w:rsidR="005570D9">
              <w:rPr>
                <w:noProof/>
                <w:webHidden/>
              </w:rPr>
              <w:instrText xml:space="preserve"> PAGEREF _Toc108135522 \h </w:instrText>
            </w:r>
            <w:r w:rsidR="005570D9">
              <w:rPr>
                <w:noProof/>
                <w:webHidden/>
              </w:rPr>
            </w:r>
            <w:r w:rsidR="005570D9">
              <w:rPr>
                <w:noProof/>
                <w:webHidden/>
              </w:rPr>
              <w:fldChar w:fldCharType="separate"/>
            </w:r>
            <w:r w:rsidR="00BA0F04">
              <w:rPr>
                <w:noProof/>
                <w:webHidden/>
              </w:rPr>
              <w:t>64</w:t>
            </w:r>
            <w:r w:rsidR="005570D9">
              <w:rPr>
                <w:noProof/>
                <w:webHidden/>
              </w:rPr>
              <w:fldChar w:fldCharType="end"/>
            </w:r>
          </w:hyperlink>
        </w:p>
        <w:p w14:paraId="242CA317" w14:textId="0DE06D7E"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23" w:history="1">
            <w:r w:rsidR="005570D9" w:rsidRPr="00353107">
              <w:rPr>
                <w:rStyle w:val="Hyperlink"/>
                <w:noProof/>
              </w:rPr>
              <w:t>2.3.4 Issues with generalizing findings from psychology to language processing</w:t>
            </w:r>
            <w:r w:rsidR="005570D9">
              <w:rPr>
                <w:noProof/>
                <w:webHidden/>
              </w:rPr>
              <w:tab/>
            </w:r>
            <w:r w:rsidR="005570D9">
              <w:rPr>
                <w:noProof/>
                <w:webHidden/>
              </w:rPr>
              <w:fldChar w:fldCharType="begin"/>
            </w:r>
            <w:r w:rsidR="005570D9">
              <w:rPr>
                <w:noProof/>
                <w:webHidden/>
              </w:rPr>
              <w:instrText xml:space="preserve"> PAGEREF _Toc108135523 \h </w:instrText>
            </w:r>
            <w:r w:rsidR="005570D9">
              <w:rPr>
                <w:noProof/>
                <w:webHidden/>
              </w:rPr>
            </w:r>
            <w:r w:rsidR="005570D9">
              <w:rPr>
                <w:noProof/>
                <w:webHidden/>
              </w:rPr>
              <w:fldChar w:fldCharType="separate"/>
            </w:r>
            <w:r w:rsidR="00BA0F04">
              <w:rPr>
                <w:noProof/>
                <w:webHidden/>
              </w:rPr>
              <w:t>73</w:t>
            </w:r>
            <w:r w:rsidR="005570D9">
              <w:rPr>
                <w:noProof/>
                <w:webHidden/>
              </w:rPr>
              <w:fldChar w:fldCharType="end"/>
            </w:r>
          </w:hyperlink>
        </w:p>
        <w:p w14:paraId="5F796572" w14:textId="0E537F50"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24" w:history="1">
            <w:r w:rsidR="005570D9" w:rsidRPr="00353107">
              <w:rPr>
                <w:rStyle w:val="Hyperlink"/>
                <w:noProof/>
              </w:rPr>
              <w:t>2.3.5 Motivation for extensions of Batterink et al. (2014)</w:t>
            </w:r>
            <w:r w:rsidR="005570D9">
              <w:rPr>
                <w:noProof/>
                <w:webHidden/>
              </w:rPr>
              <w:tab/>
            </w:r>
            <w:r w:rsidR="005570D9">
              <w:rPr>
                <w:noProof/>
                <w:webHidden/>
              </w:rPr>
              <w:fldChar w:fldCharType="begin"/>
            </w:r>
            <w:r w:rsidR="005570D9">
              <w:rPr>
                <w:noProof/>
                <w:webHidden/>
              </w:rPr>
              <w:instrText xml:space="preserve"> PAGEREF _Toc108135524 \h </w:instrText>
            </w:r>
            <w:r w:rsidR="005570D9">
              <w:rPr>
                <w:noProof/>
                <w:webHidden/>
              </w:rPr>
            </w:r>
            <w:r w:rsidR="005570D9">
              <w:rPr>
                <w:noProof/>
                <w:webHidden/>
              </w:rPr>
              <w:fldChar w:fldCharType="separate"/>
            </w:r>
            <w:r w:rsidR="00BA0F04">
              <w:rPr>
                <w:noProof/>
                <w:webHidden/>
              </w:rPr>
              <w:t>76</w:t>
            </w:r>
            <w:r w:rsidR="005570D9">
              <w:rPr>
                <w:noProof/>
                <w:webHidden/>
              </w:rPr>
              <w:fldChar w:fldCharType="end"/>
            </w:r>
          </w:hyperlink>
        </w:p>
        <w:p w14:paraId="4F35BA2D" w14:textId="4457121D"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25" w:history="1">
            <w:r w:rsidR="005570D9" w:rsidRPr="00353107">
              <w:rPr>
                <w:rStyle w:val="Hyperlink"/>
                <w:noProof/>
              </w:rPr>
              <w:t>2.4 Overview</w:t>
            </w:r>
            <w:r w:rsidR="005570D9">
              <w:rPr>
                <w:noProof/>
                <w:webHidden/>
              </w:rPr>
              <w:tab/>
            </w:r>
            <w:r w:rsidR="005570D9">
              <w:rPr>
                <w:noProof/>
                <w:webHidden/>
              </w:rPr>
              <w:fldChar w:fldCharType="begin"/>
            </w:r>
            <w:r w:rsidR="005570D9">
              <w:rPr>
                <w:noProof/>
                <w:webHidden/>
              </w:rPr>
              <w:instrText xml:space="preserve"> PAGEREF _Toc108135525 \h </w:instrText>
            </w:r>
            <w:r w:rsidR="005570D9">
              <w:rPr>
                <w:noProof/>
                <w:webHidden/>
              </w:rPr>
            </w:r>
            <w:r w:rsidR="005570D9">
              <w:rPr>
                <w:noProof/>
                <w:webHidden/>
              </w:rPr>
              <w:fldChar w:fldCharType="separate"/>
            </w:r>
            <w:r w:rsidR="00BA0F04">
              <w:rPr>
                <w:noProof/>
                <w:webHidden/>
              </w:rPr>
              <w:t>87</w:t>
            </w:r>
            <w:r w:rsidR="005570D9">
              <w:rPr>
                <w:noProof/>
                <w:webHidden/>
              </w:rPr>
              <w:fldChar w:fldCharType="end"/>
            </w:r>
          </w:hyperlink>
        </w:p>
        <w:p w14:paraId="5B344289" w14:textId="5B484DBD"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26" w:history="1">
            <w:r w:rsidR="005570D9" w:rsidRPr="00353107">
              <w:rPr>
                <w:rStyle w:val="Hyperlink"/>
                <w:noProof/>
              </w:rPr>
              <w:t>2.4.1 Summary of my study</w:t>
            </w:r>
            <w:r w:rsidR="005570D9">
              <w:rPr>
                <w:noProof/>
                <w:webHidden/>
              </w:rPr>
              <w:tab/>
            </w:r>
            <w:r w:rsidR="005570D9">
              <w:rPr>
                <w:noProof/>
                <w:webHidden/>
              </w:rPr>
              <w:fldChar w:fldCharType="begin"/>
            </w:r>
            <w:r w:rsidR="005570D9">
              <w:rPr>
                <w:noProof/>
                <w:webHidden/>
              </w:rPr>
              <w:instrText xml:space="preserve"> PAGEREF _Toc108135526 \h </w:instrText>
            </w:r>
            <w:r w:rsidR="005570D9">
              <w:rPr>
                <w:noProof/>
                <w:webHidden/>
              </w:rPr>
            </w:r>
            <w:r w:rsidR="005570D9">
              <w:rPr>
                <w:noProof/>
                <w:webHidden/>
              </w:rPr>
              <w:fldChar w:fldCharType="separate"/>
            </w:r>
            <w:r w:rsidR="00BA0F04">
              <w:rPr>
                <w:noProof/>
                <w:webHidden/>
              </w:rPr>
              <w:t>88</w:t>
            </w:r>
            <w:r w:rsidR="005570D9">
              <w:rPr>
                <w:noProof/>
                <w:webHidden/>
              </w:rPr>
              <w:fldChar w:fldCharType="end"/>
            </w:r>
          </w:hyperlink>
        </w:p>
        <w:p w14:paraId="7EE97B13" w14:textId="14E9F4CC" w:rsidR="005570D9" w:rsidRDefault="00000000" w:rsidP="00F3779E">
          <w:pPr>
            <w:pStyle w:val="TOC1"/>
            <w:rPr>
              <w:rFonts w:asciiTheme="minorHAnsi" w:eastAsiaTheme="minorEastAsia" w:hAnsiTheme="minorHAnsi" w:cstheme="minorBidi"/>
              <w:sz w:val="22"/>
              <w:szCs w:val="22"/>
              <w:lang w:eastAsia="ko-KR"/>
            </w:rPr>
          </w:pPr>
          <w:hyperlink w:anchor="_Toc108135527" w:history="1">
            <w:r w:rsidR="005570D9" w:rsidRPr="00353107">
              <w:rPr>
                <w:rStyle w:val="Hyperlink"/>
              </w:rPr>
              <w:t>CHAPTER III. MATERIALS AND METHODS</w:t>
            </w:r>
            <w:r w:rsidR="005570D9">
              <w:rPr>
                <w:webHidden/>
              </w:rPr>
              <w:tab/>
            </w:r>
            <w:r w:rsidR="005570D9">
              <w:rPr>
                <w:webHidden/>
              </w:rPr>
              <w:fldChar w:fldCharType="begin"/>
            </w:r>
            <w:r w:rsidR="005570D9">
              <w:rPr>
                <w:webHidden/>
              </w:rPr>
              <w:instrText xml:space="preserve"> PAGEREF _Toc108135527 \h </w:instrText>
            </w:r>
            <w:r w:rsidR="005570D9">
              <w:rPr>
                <w:webHidden/>
              </w:rPr>
            </w:r>
            <w:r w:rsidR="005570D9">
              <w:rPr>
                <w:webHidden/>
              </w:rPr>
              <w:fldChar w:fldCharType="separate"/>
            </w:r>
            <w:r w:rsidR="00BA0F04">
              <w:rPr>
                <w:webHidden/>
              </w:rPr>
              <w:t>91</w:t>
            </w:r>
            <w:r w:rsidR="005570D9">
              <w:rPr>
                <w:webHidden/>
              </w:rPr>
              <w:fldChar w:fldCharType="end"/>
            </w:r>
          </w:hyperlink>
        </w:p>
        <w:p w14:paraId="5E238B06" w14:textId="16EDF12B"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28" w:history="1">
            <w:r w:rsidR="005570D9" w:rsidRPr="00353107">
              <w:rPr>
                <w:rStyle w:val="Hyperlink"/>
                <w:noProof/>
              </w:rPr>
              <w:t>3.1 Participants</w:t>
            </w:r>
            <w:r w:rsidR="005570D9">
              <w:rPr>
                <w:noProof/>
                <w:webHidden/>
              </w:rPr>
              <w:tab/>
            </w:r>
            <w:r w:rsidR="005570D9">
              <w:rPr>
                <w:noProof/>
                <w:webHidden/>
              </w:rPr>
              <w:fldChar w:fldCharType="begin"/>
            </w:r>
            <w:r w:rsidR="005570D9">
              <w:rPr>
                <w:noProof/>
                <w:webHidden/>
              </w:rPr>
              <w:instrText xml:space="preserve"> PAGEREF _Toc108135528 \h </w:instrText>
            </w:r>
            <w:r w:rsidR="005570D9">
              <w:rPr>
                <w:noProof/>
                <w:webHidden/>
              </w:rPr>
            </w:r>
            <w:r w:rsidR="005570D9">
              <w:rPr>
                <w:noProof/>
                <w:webHidden/>
              </w:rPr>
              <w:fldChar w:fldCharType="separate"/>
            </w:r>
            <w:r w:rsidR="00BA0F04">
              <w:rPr>
                <w:noProof/>
                <w:webHidden/>
              </w:rPr>
              <w:t>91</w:t>
            </w:r>
            <w:r w:rsidR="005570D9">
              <w:rPr>
                <w:noProof/>
                <w:webHidden/>
              </w:rPr>
              <w:fldChar w:fldCharType="end"/>
            </w:r>
          </w:hyperlink>
        </w:p>
        <w:p w14:paraId="14996097" w14:textId="4336BB45"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29" w:history="1">
            <w:r w:rsidR="005570D9" w:rsidRPr="00353107">
              <w:rPr>
                <w:rStyle w:val="Hyperlink"/>
                <w:noProof/>
              </w:rPr>
              <w:t>3.2 Artificial language stimuli</w:t>
            </w:r>
            <w:r w:rsidR="005570D9">
              <w:rPr>
                <w:noProof/>
                <w:webHidden/>
              </w:rPr>
              <w:tab/>
            </w:r>
            <w:r w:rsidR="005570D9">
              <w:rPr>
                <w:noProof/>
                <w:webHidden/>
              </w:rPr>
              <w:fldChar w:fldCharType="begin"/>
            </w:r>
            <w:r w:rsidR="005570D9">
              <w:rPr>
                <w:noProof/>
                <w:webHidden/>
              </w:rPr>
              <w:instrText xml:space="preserve"> PAGEREF _Toc108135529 \h </w:instrText>
            </w:r>
            <w:r w:rsidR="005570D9">
              <w:rPr>
                <w:noProof/>
                <w:webHidden/>
              </w:rPr>
            </w:r>
            <w:r w:rsidR="005570D9">
              <w:rPr>
                <w:noProof/>
                <w:webHidden/>
              </w:rPr>
              <w:fldChar w:fldCharType="separate"/>
            </w:r>
            <w:r w:rsidR="00BA0F04">
              <w:rPr>
                <w:noProof/>
                <w:webHidden/>
              </w:rPr>
              <w:t>93</w:t>
            </w:r>
            <w:r w:rsidR="005570D9">
              <w:rPr>
                <w:noProof/>
                <w:webHidden/>
              </w:rPr>
              <w:fldChar w:fldCharType="end"/>
            </w:r>
          </w:hyperlink>
        </w:p>
        <w:p w14:paraId="5B1B3A8D" w14:textId="192AFD48"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30" w:history="1">
            <w:r w:rsidR="005570D9" w:rsidRPr="00353107">
              <w:rPr>
                <w:rStyle w:val="Hyperlink"/>
                <w:noProof/>
              </w:rPr>
              <w:t>3.3 Procedure</w:t>
            </w:r>
            <w:r w:rsidR="005570D9">
              <w:rPr>
                <w:noProof/>
                <w:webHidden/>
              </w:rPr>
              <w:tab/>
            </w:r>
            <w:r w:rsidR="005570D9">
              <w:rPr>
                <w:noProof/>
                <w:webHidden/>
              </w:rPr>
              <w:fldChar w:fldCharType="begin"/>
            </w:r>
            <w:r w:rsidR="005570D9">
              <w:rPr>
                <w:noProof/>
                <w:webHidden/>
              </w:rPr>
              <w:instrText xml:space="preserve"> PAGEREF _Toc108135530 \h </w:instrText>
            </w:r>
            <w:r w:rsidR="005570D9">
              <w:rPr>
                <w:noProof/>
                <w:webHidden/>
              </w:rPr>
            </w:r>
            <w:r w:rsidR="005570D9">
              <w:rPr>
                <w:noProof/>
                <w:webHidden/>
              </w:rPr>
              <w:fldChar w:fldCharType="separate"/>
            </w:r>
            <w:r w:rsidR="00BA0F04">
              <w:rPr>
                <w:noProof/>
                <w:webHidden/>
              </w:rPr>
              <w:t>93</w:t>
            </w:r>
            <w:r w:rsidR="005570D9">
              <w:rPr>
                <w:noProof/>
                <w:webHidden/>
              </w:rPr>
              <w:fldChar w:fldCharType="end"/>
            </w:r>
          </w:hyperlink>
        </w:p>
        <w:p w14:paraId="3EA207D1" w14:textId="31C52686"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31" w:history="1">
            <w:r w:rsidR="005570D9" w:rsidRPr="00353107">
              <w:rPr>
                <w:rStyle w:val="Hyperlink"/>
                <w:bCs/>
                <w:iCs/>
                <w:noProof/>
              </w:rPr>
              <w:t>3.3.1 Noun-only block</w:t>
            </w:r>
            <w:r w:rsidR="005570D9">
              <w:rPr>
                <w:noProof/>
                <w:webHidden/>
              </w:rPr>
              <w:tab/>
            </w:r>
            <w:r w:rsidR="005570D9">
              <w:rPr>
                <w:noProof/>
                <w:webHidden/>
              </w:rPr>
              <w:fldChar w:fldCharType="begin"/>
            </w:r>
            <w:r w:rsidR="005570D9">
              <w:rPr>
                <w:noProof/>
                <w:webHidden/>
              </w:rPr>
              <w:instrText xml:space="preserve"> PAGEREF _Toc108135531 \h </w:instrText>
            </w:r>
            <w:r w:rsidR="005570D9">
              <w:rPr>
                <w:noProof/>
                <w:webHidden/>
              </w:rPr>
            </w:r>
            <w:r w:rsidR="005570D9">
              <w:rPr>
                <w:noProof/>
                <w:webHidden/>
              </w:rPr>
              <w:fldChar w:fldCharType="separate"/>
            </w:r>
            <w:r w:rsidR="00BA0F04">
              <w:rPr>
                <w:noProof/>
                <w:webHidden/>
              </w:rPr>
              <w:t>93</w:t>
            </w:r>
            <w:r w:rsidR="005570D9">
              <w:rPr>
                <w:noProof/>
                <w:webHidden/>
              </w:rPr>
              <w:fldChar w:fldCharType="end"/>
            </w:r>
          </w:hyperlink>
        </w:p>
        <w:p w14:paraId="6912B989" w14:textId="5432CCC3"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32" w:history="1">
            <w:r w:rsidR="005570D9" w:rsidRPr="00353107">
              <w:rPr>
                <w:rStyle w:val="Hyperlink"/>
                <w:bCs/>
                <w:iCs/>
                <w:noProof/>
              </w:rPr>
              <w:t>3.3.2 Vocabulary pre-training</w:t>
            </w:r>
            <w:r w:rsidR="005570D9">
              <w:rPr>
                <w:noProof/>
                <w:webHidden/>
              </w:rPr>
              <w:tab/>
            </w:r>
            <w:r w:rsidR="005570D9">
              <w:rPr>
                <w:noProof/>
                <w:webHidden/>
              </w:rPr>
              <w:fldChar w:fldCharType="begin"/>
            </w:r>
            <w:r w:rsidR="005570D9">
              <w:rPr>
                <w:noProof/>
                <w:webHidden/>
              </w:rPr>
              <w:instrText xml:space="preserve"> PAGEREF _Toc108135532 \h </w:instrText>
            </w:r>
            <w:r w:rsidR="005570D9">
              <w:rPr>
                <w:noProof/>
                <w:webHidden/>
              </w:rPr>
            </w:r>
            <w:r w:rsidR="005570D9">
              <w:rPr>
                <w:noProof/>
                <w:webHidden/>
              </w:rPr>
              <w:fldChar w:fldCharType="separate"/>
            </w:r>
            <w:r w:rsidR="00BA0F04">
              <w:rPr>
                <w:noProof/>
                <w:webHidden/>
              </w:rPr>
              <w:t>94</w:t>
            </w:r>
            <w:r w:rsidR="005570D9">
              <w:rPr>
                <w:noProof/>
                <w:webHidden/>
              </w:rPr>
              <w:fldChar w:fldCharType="end"/>
            </w:r>
          </w:hyperlink>
        </w:p>
        <w:p w14:paraId="0E64AA18" w14:textId="0C3CF0FC"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33" w:history="1">
            <w:r w:rsidR="005570D9" w:rsidRPr="00353107">
              <w:rPr>
                <w:rStyle w:val="Hyperlink"/>
                <w:bCs/>
                <w:iCs/>
                <w:noProof/>
              </w:rPr>
              <w:t>3.3.3 Main experimental task</w:t>
            </w:r>
            <w:r w:rsidR="005570D9">
              <w:rPr>
                <w:noProof/>
                <w:webHidden/>
              </w:rPr>
              <w:tab/>
            </w:r>
            <w:r w:rsidR="005570D9">
              <w:rPr>
                <w:noProof/>
                <w:webHidden/>
              </w:rPr>
              <w:fldChar w:fldCharType="begin"/>
            </w:r>
            <w:r w:rsidR="005570D9">
              <w:rPr>
                <w:noProof/>
                <w:webHidden/>
              </w:rPr>
              <w:instrText xml:space="preserve"> PAGEREF _Toc108135533 \h </w:instrText>
            </w:r>
            <w:r w:rsidR="005570D9">
              <w:rPr>
                <w:noProof/>
                <w:webHidden/>
              </w:rPr>
            </w:r>
            <w:r w:rsidR="005570D9">
              <w:rPr>
                <w:noProof/>
                <w:webHidden/>
              </w:rPr>
              <w:fldChar w:fldCharType="separate"/>
            </w:r>
            <w:r w:rsidR="00BA0F04">
              <w:rPr>
                <w:noProof/>
                <w:webHidden/>
              </w:rPr>
              <w:t>95</w:t>
            </w:r>
            <w:r w:rsidR="005570D9">
              <w:rPr>
                <w:noProof/>
                <w:webHidden/>
              </w:rPr>
              <w:fldChar w:fldCharType="end"/>
            </w:r>
          </w:hyperlink>
        </w:p>
        <w:p w14:paraId="46DE0EB8" w14:textId="242396B2"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34" w:history="1">
            <w:r w:rsidR="005570D9" w:rsidRPr="00353107">
              <w:rPr>
                <w:rStyle w:val="Hyperlink"/>
                <w:bCs/>
                <w:iCs/>
                <w:noProof/>
              </w:rPr>
              <w:t>3.3.4 EEG recording and preprocessing</w:t>
            </w:r>
            <w:r w:rsidR="005570D9">
              <w:rPr>
                <w:noProof/>
                <w:webHidden/>
              </w:rPr>
              <w:tab/>
            </w:r>
            <w:r w:rsidR="005570D9">
              <w:rPr>
                <w:noProof/>
                <w:webHidden/>
              </w:rPr>
              <w:fldChar w:fldCharType="begin"/>
            </w:r>
            <w:r w:rsidR="005570D9">
              <w:rPr>
                <w:noProof/>
                <w:webHidden/>
              </w:rPr>
              <w:instrText xml:space="preserve"> PAGEREF _Toc108135534 \h </w:instrText>
            </w:r>
            <w:r w:rsidR="005570D9">
              <w:rPr>
                <w:noProof/>
                <w:webHidden/>
              </w:rPr>
            </w:r>
            <w:r w:rsidR="005570D9">
              <w:rPr>
                <w:noProof/>
                <w:webHidden/>
              </w:rPr>
              <w:fldChar w:fldCharType="separate"/>
            </w:r>
            <w:r w:rsidR="00BA0F04">
              <w:rPr>
                <w:noProof/>
                <w:webHidden/>
              </w:rPr>
              <w:t>98</w:t>
            </w:r>
            <w:r w:rsidR="005570D9">
              <w:rPr>
                <w:noProof/>
                <w:webHidden/>
              </w:rPr>
              <w:fldChar w:fldCharType="end"/>
            </w:r>
          </w:hyperlink>
        </w:p>
        <w:p w14:paraId="4FE784EE" w14:textId="656DA1C7"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35" w:history="1">
            <w:r w:rsidR="005570D9" w:rsidRPr="00353107">
              <w:rPr>
                <w:rStyle w:val="Hyperlink"/>
                <w:bCs/>
                <w:iCs/>
                <w:noProof/>
              </w:rPr>
              <w:t>3.3.5 Debriefing questionnaire</w:t>
            </w:r>
            <w:r w:rsidR="005570D9">
              <w:rPr>
                <w:noProof/>
                <w:webHidden/>
              </w:rPr>
              <w:tab/>
            </w:r>
            <w:r w:rsidR="005570D9">
              <w:rPr>
                <w:noProof/>
                <w:webHidden/>
              </w:rPr>
              <w:fldChar w:fldCharType="begin"/>
            </w:r>
            <w:r w:rsidR="005570D9">
              <w:rPr>
                <w:noProof/>
                <w:webHidden/>
              </w:rPr>
              <w:instrText xml:space="preserve"> PAGEREF _Toc108135535 \h </w:instrText>
            </w:r>
            <w:r w:rsidR="005570D9">
              <w:rPr>
                <w:noProof/>
                <w:webHidden/>
              </w:rPr>
            </w:r>
            <w:r w:rsidR="005570D9">
              <w:rPr>
                <w:noProof/>
                <w:webHidden/>
              </w:rPr>
              <w:fldChar w:fldCharType="separate"/>
            </w:r>
            <w:r w:rsidR="00BA0F04">
              <w:rPr>
                <w:noProof/>
                <w:webHidden/>
              </w:rPr>
              <w:t>100</w:t>
            </w:r>
            <w:r w:rsidR="005570D9">
              <w:rPr>
                <w:noProof/>
                <w:webHidden/>
              </w:rPr>
              <w:fldChar w:fldCharType="end"/>
            </w:r>
          </w:hyperlink>
        </w:p>
        <w:p w14:paraId="7FE3815D" w14:textId="01108EC5"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36" w:history="1">
            <w:r w:rsidR="005570D9" w:rsidRPr="00353107">
              <w:rPr>
                <w:rStyle w:val="Hyperlink"/>
                <w:noProof/>
              </w:rPr>
              <w:t>3.4 Analysis</w:t>
            </w:r>
            <w:r w:rsidR="005570D9">
              <w:rPr>
                <w:noProof/>
                <w:webHidden/>
              </w:rPr>
              <w:tab/>
            </w:r>
            <w:r w:rsidR="005570D9">
              <w:rPr>
                <w:noProof/>
                <w:webHidden/>
              </w:rPr>
              <w:fldChar w:fldCharType="begin"/>
            </w:r>
            <w:r w:rsidR="005570D9">
              <w:rPr>
                <w:noProof/>
                <w:webHidden/>
              </w:rPr>
              <w:instrText xml:space="preserve"> PAGEREF _Toc108135536 \h </w:instrText>
            </w:r>
            <w:r w:rsidR="005570D9">
              <w:rPr>
                <w:noProof/>
                <w:webHidden/>
              </w:rPr>
            </w:r>
            <w:r w:rsidR="005570D9">
              <w:rPr>
                <w:noProof/>
                <w:webHidden/>
              </w:rPr>
              <w:fldChar w:fldCharType="separate"/>
            </w:r>
            <w:r w:rsidR="00BA0F04">
              <w:rPr>
                <w:noProof/>
                <w:webHidden/>
              </w:rPr>
              <w:t>103</w:t>
            </w:r>
            <w:r w:rsidR="005570D9">
              <w:rPr>
                <w:noProof/>
                <w:webHidden/>
              </w:rPr>
              <w:fldChar w:fldCharType="end"/>
            </w:r>
          </w:hyperlink>
        </w:p>
        <w:p w14:paraId="55E6C3FF" w14:textId="3D6339AC"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37" w:history="1">
            <w:r w:rsidR="005570D9" w:rsidRPr="00353107">
              <w:rPr>
                <w:rStyle w:val="Hyperlink"/>
                <w:noProof/>
              </w:rPr>
              <w:t>3.2.1 Behavioral analysis</w:t>
            </w:r>
            <w:r w:rsidR="005570D9">
              <w:rPr>
                <w:noProof/>
                <w:webHidden/>
              </w:rPr>
              <w:tab/>
            </w:r>
            <w:r w:rsidR="005570D9">
              <w:rPr>
                <w:noProof/>
                <w:webHidden/>
              </w:rPr>
              <w:fldChar w:fldCharType="begin"/>
            </w:r>
            <w:r w:rsidR="005570D9">
              <w:rPr>
                <w:noProof/>
                <w:webHidden/>
              </w:rPr>
              <w:instrText xml:space="preserve"> PAGEREF _Toc108135537 \h </w:instrText>
            </w:r>
            <w:r w:rsidR="005570D9">
              <w:rPr>
                <w:noProof/>
                <w:webHidden/>
              </w:rPr>
            </w:r>
            <w:r w:rsidR="005570D9">
              <w:rPr>
                <w:noProof/>
                <w:webHidden/>
              </w:rPr>
              <w:fldChar w:fldCharType="separate"/>
            </w:r>
            <w:r w:rsidR="00BA0F04">
              <w:rPr>
                <w:noProof/>
                <w:webHidden/>
              </w:rPr>
              <w:t>103</w:t>
            </w:r>
            <w:r w:rsidR="005570D9">
              <w:rPr>
                <w:noProof/>
                <w:webHidden/>
              </w:rPr>
              <w:fldChar w:fldCharType="end"/>
            </w:r>
          </w:hyperlink>
        </w:p>
        <w:p w14:paraId="10F9E72E" w14:textId="2D6E3361"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38" w:history="1">
            <w:r w:rsidR="005570D9" w:rsidRPr="00353107">
              <w:rPr>
                <w:rStyle w:val="Hyperlink"/>
                <w:noProof/>
              </w:rPr>
              <w:t>3.2.2 RQ1: ERP analysis</w:t>
            </w:r>
            <w:r w:rsidR="005570D9">
              <w:rPr>
                <w:noProof/>
                <w:webHidden/>
              </w:rPr>
              <w:tab/>
            </w:r>
            <w:r w:rsidR="005570D9">
              <w:rPr>
                <w:noProof/>
                <w:webHidden/>
              </w:rPr>
              <w:fldChar w:fldCharType="begin"/>
            </w:r>
            <w:r w:rsidR="005570D9">
              <w:rPr>
                <w:noProof/>
                <w:webHidden/>
              </w:rPr>
              <w:instrText xml:space="preserve"> PAGEREF _Toc108135538 \h </w:instrText>
            </w:r>
            <w:r w:rsidR="005570D9">
              <w:rPr>
                <w:noProof/>
                <w:webHidden/>
              </w:rPr>
            </w:r>
            <w:r w:rsidR="005570D9">
              <w:rPr>
                <w:noProof/>
                <w:webHidden/>
              </w:rPr>
              <w:fldChar w:fldCharType="separate"/>
            </w:r>
            <w:r w:rsidR="00BA0F04">
              <w:rPr>
                <w:noProof/>
                <w:webHidden/>
              </w:rPr>
              <w:t>104</w:t>
            </w:r>
            <w:r w:rsidR="005570D9">
              <w:rPr>
                <w:noProof/>
                <w:webHidden/>
              </w:rPr>
              <w:fldChar w:fldCharType="end"/>
            </w:r>
          </w:hyperlink>
        </w:p>
        <w:p w14:paraId="5E268582" w14:textId="1760A445"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39" w:history="1">
            <w:r w:rsidR="005570D9" w:rsidRPr="00353107">
              <w:rPr>
                <w:rStyle w:val="Hyperlink"/>
                <w:noProof/>
              </w:rPr>
              <w:t>3.2.3 RQ2, RQ3: MVPA analyses</w:t>
            </w:r>
            <w:r w:rsidR="005570D9">
              <w:rPr>
                <w:noProof/>
                <w:webHidden/>
              </w:rPr>
              <w:tab/>
            </w:r>
            <w:r w:rsidR="005570D9">
              <w:rPr>
                <w:noProof/>
                <w:webHidden/>
              </w:rPr>
              <w:fldChar w:fldCharType="begin"/>
            </w:r>
            <w:r w:rsidR="005570D9">
              <w:rPr>
                <w:noProof/>
                <w:webHidden/>
              </w:rPr>
              <w:instrText xml:space="preserve"> PAGEREF _Toc108135539 \h </w:instrText>
            </w:r>
            <w:r w:rsidR="005570D9">
              <w:rPr>
                <w:noProof/>
                <w:webHidden/>
              </w:rPr>
            </w:r>
            <w:r w:rsidR="005570D9">
              <w:rPr>
                <w:noProof/>
                <w:webHidden/>
              </w:rPr>
              <w:fldChar w:fldCharType="separate"/>
            </w:r>
            <w:r w:rsidR="00BA0F04">
              <w:rPr>
                <w:noProof/>
                <w:webHidden/>
              </w:rPr>
              <w:t>106</w:t>
            </w:r>
            <w:r w:rsidR="005570D9">
              <w:rPr>
                <w:noProof/>
                <w:webHidden/>
              </w:rPr>
              <w:fldChar w:fldCharType="end"/>
            </w:r>
          </w:hyperlink>
        </w:p>
        <w:p w14:paraId="06DCB61B" w14:textId="702472D1"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40" w:history="1">
            <w:r w:rsidR="005570D9" w:rsidRPr="00353107">
              <w:rPr>
                <w:rStyle w:val="Hyperlink"/>
                <w:noProof/>
              </w:rPr>
              <w:t>3.2.4 RQ4: Reaction time-to-ERP correlations</w:t>
            </w:r>
            <w:r w:rsidR="005570D9">
              <w:rPr>
                <w:noProof/>
                <w:webHidden/>
              </w:rPr>
              <w:tab/>
            </w:r>
            <w:r w:rsidR="005570D9">
              <w:rPr>
                <w:noProof/>
                <w:webHidden/>
              </w:rPr>
              <w:fldChar w:fldCharType="begin"/>
            </w:r>
            <w:r w:rsidR="005570D9">
              <w:rPr>
                <w:noProof/>
                <w:webHidden/>
              </w:rPr>
              <w:instrText xml:space="preserve"> PAGEREF _Toc108135540 \h </w:instrText>
            </w:r>
            <w:r w:rsidR="005570D9">
              <w:rPr>
                <w:noProof/>
                <w:webHidden/>
              </w:rPr>
            </w:r>
            <w:r w:rsidR="005570D9">
              <w:rPr>
                <w:noProof/>
                <w:webHidden/>
              </w:rPr>
              <w:fldChar w:fldCharType="separate"/>
            </w:r>
            <w:r w:rsidR="00BA0F04">
              <w:rPr>
                <w:noProof/>
                <w:webHidden/>
              </w:rPr>
              <w:t>110</w:t>
            </w:r>
            <w:r w:rsidR="005570D9">
              <w:rPr>
                <w:noProof/>
                <w:webHidden/>
              </w:rPr>
              <w:fldChar w:fldCharType="end"/>
            </w:r>
          </w:hyperlink>
        </w:p>
        <w:p w14:paraId="5C42D02C" w14:textId="10C313E0" w:rsidR="005570D9" w:rsidRDefault="00000000" w:rsidP="00F3779E">
          <w:pPr>
            <w:pStyle w:val="TOC1"/>
            <w:rPr>
              <w:rFonts w:asciiTheme="minorHAnsi" w:eastAsiaTheme="minorEastAsia" w:hAnsiTheme="minorHAnsi" w:cstheme="minorBidi"/>
              <w:sz w:val="22"/>
              <w:szCs w:val="22"/>
              <w:lang w:eastAsia="ko-KR"/>
            </w:rPr>
          </w:pPr>
          <w:hyperlink w:anchor="_Toc108135541" w:history="1">
            <w:r w:rsidR="005570D9" w:rsidRPr="00353107">
              <w:rPr>
                <w:rStyle w:val="Hyperlink"/>
              </w:rPr>
              <w:t>CHAPTER IV. RESULTS</w:t>
            </w:r>
            <w:r w:rsidR="005570D9">
              <w:rPr>
                <w:webHidden/>
              </w:rPr>
              <w:tab/>
            </w:r>
            <w:r w:rsidR="005570D9">
              <w:rPr>
                <w:webHidden/>
              </w:rPr>
              <w:fldChar w:fldCharType="begin"/>
            </w:r>
            <w:r w:rsidR="005570D9">
              <w:rPr>
                <w:webHidden/>
              </w:rPr>
              <w:instrText xml:space="preserve"> PAGEREF _Toc108135541 \h </w:instrText>
            </w:r>
            <w:r w:rsidR="005570D9">
              <w:rPr>
                <w:webHidden/>
              </w:rPr>
            </w:r>
            <w:r w:rsidR="005570D9">
              <w:rPr>
                <w:webHidden/>
              </w:rPr>
              <w:fldChar w:fldCharType="separate"/>
            </w:r>
            <w:r w:rsidR="00BA0F04">
              <w:rPr>
                <w:webHidden/>
              </w:rPr>
              <w:t>115</w:t>
            </w:r>
            <w:r w:rsidR="005570D9">
              <w:rPr>
                <w:webHidden/>
              </w:rPr>
              <w:fldChar w:fldCharType="end"/>
            </w:r>
          </w:hyperlink>
        </w:p>
        <w:p w14:paraId="0A3901D4" w14:textId="37C313A6"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42" w:history="1">
            <w:r w:rsidR="005570D9" w:rsidRPr="00353107">
              <w:rPr>
                <w:rStyle w:val="Hyperlink"/>
                <w:noProof/>
              </w:rPr>
              <w:t>4.1 Behavioral results</w:t>
            </w:r>
            <w:r w:rsidR="005570D9">
              <w:rPr>
                <w:noProof/>
                <w:webHidden/>
              </w:rPr>
              <w:tab/>
            </w:r>
            <w:r w:rsidR="005570D9">
              <w:rPr>
                <w:noProof/>
                <w:webHidden/>
              </w:rPr>
              <w:fldChar w:fldCharType="begin"/>
            </w:r>
            <w:r w:rsidR="005570D9">
              <w:rPr>
                <w:noProof/>
                <w:webHidden/>
              </w:rPr>
              <w:instrText xml:space="preserve"> PAGEREF _Toc108135542 \h </w:instrText>
            </w:r>
            <w:r w:rsidR="005570D9">
              <w:rPr>
                <w:noProof/>
                <w:webHidden/>
              </w:rPr>
            </w:r>
            <w:r w:rsidR="005570D9">
              <w:rPr>
                <w:noProof/>
                <w:webHidden/>
              </w:rPr>
              <w:fldChar w:fldCharType="separate"/>
            </w:r>
            <w:r w:rsidR="00BA0F04">
              <w:rPr>
                <w:noProof/>
                <w:webHidden/>
              </w:rPr>
              <w:t>115</w:t>
            </w:r>
            <w:r w:rsidR="005570D9">
              <w:rPr>
                <w:noProof/>
                <w:webHidden/>
              </w:rPr>
              <w:fldChar w:fldCharType="end"/>
            </w:r>
          </w:hyperlink>
        </w:p>
        <w:p w14:paraId="4807CD53" w14:textId="0929D5EC"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43" w:history="1">
            <w:r w:rsidR="005570D9" w:rsidRPr="00353107">
              <w:rPr>
                <w:rStyle w:val="Hyperlink"/>
                <w:bCs/>
                <w:iCs/>
                <w:noProof/>
              </w:rPr>
              <w:t>4.1.1 Response time analyses</w:t>
            </w:r>
            <w:r w:rsidR="005570D9">
              <w:rPr>
                <w:noProof/>
                <w:webHidden/>
              </w:rPr>
              <w:tab/>
            </w:r>
            <w:r w:rsidR="005570D9">
              <w:rPr>
                <w:noProof/>
                <w:webHidden/>
              </w:rPr>
              <w:fldChar w:fldCharType="begin"/>
            </w:r>
            <w:r w:rsidR="005570D9">
              <w:rPr>
                <w:noProof/>
                <w:webHidden/>
              </w:rPr>
              <w:instrText xml:space="preserve"> PAGEREF _Toc108135543 \h </w:instrText>
            </w:r>
            <w:r w:rsidR="005570D9">
              <w:rPr>
                <w:noProof/>
                <w:webHidden/>
              </w:rPr>
            </w:r>
            <w:r w:rsidR="005570D9">
              <w:rPr>
                <w:noProof/>
                <w:webHidden/>
              </w:rPr>
              <w:fldChar w:fldCharType="separate"/>
            </w:r>
            <w:r w:rsidR="00BA0F04">
              <w:rPr>
                <w:noProof/>
                <w:webHidden/>
              </w:rPr>
              <w:t>115</w:t>
            </w:r>
            <w:r w:rsidR="005570D9">
              <w:rPr>
                <w:noProof/>
                <w:webHidden/>
              </w:rPr>
              <w:fldChar w:fldCharType="end"/>
            </w:r>
          </w:hyperlink>
        </w:p>
        <w:p w14:paraId="6E5CC28A" w14:textId="1DA5EDBB"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44" w:history="1">
            <w:r w:rsidR="005570D9" w:rsidRPr="00353107">
              <w:rPr>
                <w:rStyle w:val="Hyperlink"/>
                <w:bCs/>
                <w:iCs/>
                <w:noProof/>
              </w:rPr>
              <w:t>4.1.2 Accuracy analyses</w:t>
            </w:r>
            <w:r w:rsidR="005570D9">
              <w:rPr>
                <w:noProof/>
                <w:webHidden/>
              </w:rPr>
              <w:tab/>
            </w:r>
            <w:r w:rsidR="005570D9">
              <w:rPr>
                <w:noProof/>
                <w:webHidden/>
              </w:rPr>
              <w:fldChar w:fldCharType="begin"/>
            </w:r>
            <w:r w:rsidR="005570D9">
              <w:rPr>
                <w:noProof/>
                <w:webHidden/>
              </w:rPr>
              <w:instrText xml:space="preserve"> PAGEREF _Toc108135544 \h </w:instrText>
            </w:r>
            <w:r w:rsidR="005570D9">
              <w:rPr>
                <w:noProof/>
                <w:webHidden/>
              </w:rPr>
            </w:r>
            <w:r w:rsidR="005570D9">
              <w:rPr>
                <w:noProof/>
                <w:webHidden/>
              </w:rPr>
              <w:fldChar w:fldCharType="separate"/>
            </w:r>
            <w:r w:rsidR="00BA0F04">
              <w:rPr>
                <w:noProof/>
                <w:webHidden/>
              </w:rPr>
              <w:t>117</w:t>
            </w:r>
            <w:r w:rsidR="005570D9">
              <w:rPr>
                <w:noProof/>
                <w:webHidden/>
              </w:rPr>
              <w:fldChar w:fldCharType="end"/>
            </w:r>
          </w:hyperlink>
        </w:p>
        <w:p w14:paraId="77A01CB8" w14:textId="20BD1F60"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45" w:history="1">
            <w:r w:rsidR="005570D9" w:rsidRPr="00353107">
              <w:rPr>
                <w:rStyle w:val="Hyperlink"/>
                <w:noProof/>
              </w:rPr>
              <w:t>4.2 RQ1 ERP results</w:t>
            </w:r>
            <w:r w:rsidR="005570D9">
              <w:rPr>
                <w:noProof/>
                <w:webHidden/>
              </w:rPr>
              <w:tab/>
            </w:r>
            <w:r w:rsidR="005570D9">
              <w:rPr>
                <w:noProof/>
                <w:webHidden/>
              </w:rPr>
              <w:fldChar w:fldCharType="begin"/>
            </w:r>
            <w:r w:rsidR="005570D9">
              <w:rPr>
                <w:noProof/>
                <w:webHidden/>
              </w:rPr>
              <w:instrText xml:space="preserve"> PAGEREF _Toc108135545 \h </w:instrText>
            </w:r>
            <w:r w:rsidR="005570D9">
              <w:rPr>
                <w:noProof/>
                <w:webHidden/>
              </w:rPr>
            </w:r>
            <w:r w:rsidR="005570D9">
              <w:rPr>
                <w:noProof/>
                <w:webHidden/>
              </w:rPr>
              <w:fldChar w:fldCharType="separate"/>
            </w:r>
            <w:r w:rsidR="00BA0F04">
              <w:rPr>
                <w:noProof/>
                <w:webHidden/>
              </w:rPr>
              <w:t>118</w:t>
            </w:r>
            <w:r w:rsidR="005570D9">
              <w:rPr>
                <w:noProof/>
                <w:webHidden/>
              </w:rPr>
              <w:fldChar w:fldCharType="end"/>
            </w:r>
          </w:hyperlink>
        </w:p>
        <w:p w14:paraId="547AB0F5" w14:textId="7286A179"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46" w:history="1">
            <w:r w:rsidR="005570D9" w:rsidRPr="00353107">
              <w:rPr>
                <w:rStyle w:val="Hyperlink"/>
                <w:noProof/>
              </w:rPr>
              <w:t>4.3 RQ2 MVPA results on occurrence of implicit processing during rule awareness</w:t>
            </w:r>
            <w:r w:rsidR="005570D9">
              <w:rPr>
                <w:noProof/>
                <w:webHidden/>
              </w:rPr>
              <w:tab/>
            </w:r>
            <w:r w:rsidR="005570D9">
              <w:rPr>
                <w:noProof/>
                <w:webHidden/>
              </w:rPr>
              <w:fldChar w:fldCharType="begin"/>
            </w:r>
            <w:r w:rsidR="005570D9">
              <w:rPr>
                <w:noProof/>
                <w:webHidden/>
              </w:rPr>
              <w:instrText xml:space="preserve"> PAGEREF _Toc108135546 \h </w:instrText>
            </w:r>
            <w:r w:rsidR="005570D9">
              <w:rPr>
                <w:noProof/>
                <w:webHidden/>
              </w:rPr>
            </w:r>
            <w:r w:rsidR="005570D9">
              <w:rPr>
                <w:noProof/>
                <w:webHidden/>
              </w:rPr>
              <w:fldChar w:fldCharType="separate"/>
            </w:r>
            <w:r w:rsidR="00BA0F04">
              <w:rPr>
                <w:noProof/>
                <w:webHidden/>
              </w:rPr>
              <w:t>120</w:t>
            </w:r>
            <w:r w:rsidR="005570D9">
              <w:rPr>
                <w:noProof/>
                <w:webHidden/>
              </w:rPr>
              <w:fldChar w:fldCharType="end"/>
            </w:r>
          </w:hyperlink>
        </w:p>
        <w:p w14:paraId="01E3996C" w14:textId="0212BFCA"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47" w:history="1">
            <w:r w:rsidR="005570D9" w:rsidRPr="00353107">
              <w:rPr>
                <w:rStyle w:val="Hyperlink"/>
                <w:noProof/>
              </w:rPr>
              <w:t>4.4 RQ3 MVPA results on semantic prediction in implicit vs. explicit processing</w:t>
            </w:r>
            <w:r w:rsidR="005570D9">
              <w:rPr>
                <w:noProof/>
                <w:webHidden/>
              </w:rPr>
              <w:tab/>
            </w:r>
            <w:r w:rsidR="005570D9">
              <w:rPr>
                <w:noProof/>
                <w:webHidden/>
              </w:rPr>
              <w:fldChar w:fldCharType="begin"/>
            </w:r>
            <w:r w:rsidR="005570D9">
              <w:rPr>
                <w:noProof/>
                <w:webHidden/>
              </w:rPr>
              <w:instrText xml:space="preserve"> PAGEREF _Toc108135547 \h </w:instrText>
            </w:r>
            <w:r w:rsidR="005570D9">
              <w:rPr>
                <w:noProof/>
                <w:webHidden/>
              </w:rPr>
            </w:r>
            <w:r w:rsidR="005570D9">
              <w:rPr>
                <w:noProof/>
                <w:webHidden/>
              </w:rPr>
              <w:fldChar w:fldCharType="separate"/>
            </w:r>
            <w:r w:rsidR="00BA0F04">
              <w:rPr>
                <w:noProof/>
                <w:webHidden/>
              </w:rPr>
              <w:t>122</w:t>
            </w:r>
            <w:r w:rsidR="005570D9">
              <w:rPr>
                <w:noProof/>
                <w:webHidden/>
              </w:rPr>
              <w:fldChar w:fldCharType="end"/>
            </w:r>
          </w:hyperlink>
        </w:p>
        <w:p w14:paraId="138185BA" w14:textId="5077D993"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48" w:history="1">
            <w:r w:rsidR="005570D9" w:rsidRPr="00353107">
              <w:rPr>
                <w:rStyle w:val="Hyperlink"/>
                <w:noProof/>
              </w:rPr>
              <w:t>4.5 RQ4 Reaction time-to-ERP correlation results</w:t>
            </w:r>
            <w:r w:rsidR="005570D9">
              <w:rPr>
                <w:noProof/>
                <w:webHidden/>
              </w:rPr>
              <w:tab/>
            </w:r>
            <w:r w:rsidR="005570D9">
              <w:rPr>
                <w:noProof/>
                <w:webHidden/>
              </w:rPr>
              <w:fldChar w:fldCharType="begin"/>
            </w:r>
            <w:r w:rsidR="005570D9">
              <w:rPr>
                <w:noProof/>
                <w:webHidden/>
              </w:rPr>
              <w:instrText xml:space="preserve"> PAGEREF _Toc108135548 \h </w:instrText>
            </w:r>
            <w:r w:rsidR="005570D9">
              <w:rPr>
                <w:noProof/>
                <w:webHidden/>
              </w:rPr>
            </w:r>
            <w:r w:rsidR="005570D9">
              <w:rPr>
                <w:noProof/>
                <w:webHidden/>
              </w:rPr>
              <w:fldChar w:fldCharType="separate"/>
            </w:r>
            <w:r w:rsidR="00BA0F04">
              <w:rPr>
                <w:noProof/>
                <w:webHidden/>
              </w:rPr>
              <w:t>123</w:t>
            </w:r>
            <w:r w:rsidR="005570D9">
              <w:rPr>
                <w:noProof/>
                <w:webHidden/>
              </w:rPr>
              <w:fldChar w:fldCharType="end"/>
            </w:r>
          </w:hyperlink>
        </w:p>
        <w:p w14:paraId="6AF3DA9B" w14:textId="34597B7D" w:rsidR="005570D9" w:rsidRDefault="00000000" w:rsidP="00F3779E">
          <w:pPr>
            <w:pStyle w:val="TOC1"/>
            <w:rPr>
              <w:rFonts w:asciiTheme="minorHAnsi" w:eastAsiaTheme="minorEastAsia" w:hAnsiTheme="minorHAnsi" w:cstheme="minorBidi"/>
              <w:sz w:val="22"/>
              <w:szCs w:val="22"/>
              <w:lang w:eastAsia="ko-KR"/>
            </w:rPr>
          </w:pPr>
          <w:hyperlink w:anchor="_Toc108135549" w:history="1">
            <w:r w:rsidR="005570D9" w:rsidRPr="00353107">
              <w:rPr>
                <w:rStyle w:val="Hyperlink"/>
              </w:rPr>
              <w:t>CHAPTER 5. DISCUSSION</w:t>
            </w:r>
            <w:r w:rsidR="005570D9">
              <w:rPr>
                <w:webHidden/>
              </w:rPr>
              <w:tab/>
            </w:r>
            <w:r w:rsidR="005570D9">
              <w:rPr>
                <w:webHidden/>
              </w:rPr>
              <w:fldChar w:fldCharType="begin"/>
            </w:r>
            <w:r w:rsidR="005570D9">
              <w:rPr>
                <w:webHidden/>
              </w:rPr>
              <w:instrText xml:space="preserve"> PAGEREF _Toc108135549 \h </w:instrText>
            </w:r>
            <w:r w:rsidR="005570D9">
              <w:rPr>
                <w:webHidden/>
              </w:rPr>
            </w:r>
            <w:r w:rsidR="005570D9">
              <w:rPr>
                <w:webHidden/>
              </w:rPr>
              <w:fldChar w:fldCharType="separate"/>
            </w:r>
            <w:r w:rsidR="00BA0F04">
              <w:rPr>
                <w:webHidden/>
              </w:rPr>
              <w:t>127</w:t>
            </w:r>
            <w:r w:rsidR="005570D9">
              <w:rPr>
                <w:webHidden/>
              </w:rPr>
              <w:fldChar w:fldCharType="end"/>
            </w:r>
          </w:hyperlink>
        </w:p>
        <w:p w14:paraId="28165955" w14:textId="151A18C9"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50" w:history="1">
            <w:r w:rsidR="005570D9" w:rsidRPr="00353107">
              <w:rPr>
                <w:rStyle w:val="Hyperlink"/>
                <w:noProof/>
              </w:rPr>
              <w:t>5.1 Overall results</w:t>
            </w:r>
            <w:r w:rsidR="005570D9">
              <w:rPr>
                <w:noProof/>
                <w:webHidden/>
              </w:rPr>
              <w:tab/>
            </w:r>
            <w:r w:rsidR="005570D9">
              <w:rPr>
                <w:noProof/>
                <w:webHidden/>
              </w:rPr>
              <w:fldChar w:fldCharType="begin"/>
            </w:r>
            <w:r w:rsidR="005570D9">
              <w:rPr>
                <w:noProof/>
                <w:webHidden/>
              </w:rPr>
              <w:instrText xml:space="preserve"> PAGEREF _Toc108135550 \h </w:instrText>
            </w:r>
            <w:r w:rsidR="005570D9">
              <w:rPr>
                <w:noProof/>
                <w:webHidden/>
              </w:rPr>
            </w:r>
            <w:r w:rsidR="005570D9">
              <w:rPr>
                <w:noProof/>
                <w:webHidden/>
              </w:rPr>
              <w:fldChar w:fldCharType="separate"/>
            </w:r>
            <w:r w:rsidR="00BA0F04">
              <w:rPr>
                <w:noProof/>
                <w:webHidden/>
              </w:rPr>
              <w:t>127</w:t>
            </w:r>
            <w:r w:rsidR="005570D9">
              <w:rPr>
                <w:noProof/>
                <w:webHidden/>
              </w:rPr>
              <w:fldChar w:fldCharType="end"/>
            </w:r>
          </w:hyperlink>
        </w:p>
        <w:p w14:paraId="7C6DD071" w14:textId="15399757"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51" w:history="1">
            <w:r w:rsidR="005570D9" w:rsidRPr="00353107">
              <w:rPr>
                <w:rStyle w:val="Hyperlink"/>
                <w:noProof/>
              </w:rPr>
              <w:t>5.1.1 RQ1 discussion</w:t>
            </w:r>
            <w:r w:rsidR="005570D9">
              <w:rPr>
                <w:noProof/>
                <w:webHidden/>
              </w:rPr>
              <w:tab/>
            </w:r>
            <w:r w:rsidR="005570D9">
              <w:rPr>
                <w:noProof/>
                <w:webHidden/>
              </w:rPr>
              <w:fldChar w:fldCharType="begin"/>
            </w:r>
            <w:r w:rsidR="005570D9">
              <w:rPr>
                <w:noProof/>
                <w:webHidden/>
              </w:rPr>
              <w:instrText xml:space="preserve"> PAGEREF _Toc108135551 \h </w:instrText>
            </w:r>
            <w:r w:rsidR="005570D9">
              <w:rPr>
                <w:noProof/>
                <w:webHidden/>
              </w:rPr>
            </w:r>
            <w:r w:rsidR="005570D9">
              <w:rPr>
                <w:noProof/>
                <w:webHidden/>
              </w:rPr>
              <w:fldChar w:fldCharType="separate"/>
            </w:r>
            <w:r w:rsidR="00BA0F04">
              <w:rPr>
                <w:noProof/>
                <w:webHidden/>
              </w:rPr>
              <w:t>128</w:t>
            </w:r>
            <w:r w:rsidR="005570D9">
              <w:rPr>
                <w:noProof/>
                <w:webHidden/>
              </w:rPr>
              <w:fldChar w:fldCharType="end"/>
            </w:r>
          </w:hyperlink>
        </w:p>
        <w:p w14:paraId="1BE27298" w14:textId="21298143"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52" w:history="1">
            <w:r w:rsidR="005570D9" w:rsidRPr="00353107">
              <w:rPr>
                <w:rStyle w:val="Hyperlink"/>
                <w:noProof/>
              </w:rPr>
              <w:t>5.1.2 RQ2 discussion</w:t>
            </w:r>
            <w:r w:rsidR="005570D9">
              <w:rPr>
                <w:noProof/>
                <w:webHidden/>
              </w:rPr>
              <w:tab/>
            </w:r>
            <w:r w:rsidR="005570D9">
              <w:rPr>
                <w:noProof/>
                <w:webHidden/>
              </w:rPr>
              <w:fldChar w:fldCharType="begin"/>
            </w:r>
            <w:r w:rsidR="005570D9">
              <w:rPr>
                <w:noProof/>
                <w:webHidden/>
              </w:rPr>
              <w:instrText xml:space="preserve"> PAGEREF _Toc108135552 \h </w:instrText>
            </w:r>
            <w:r w:rsidR="005570D9">
              <w:rPr>
                <w:noProof/>
                <w:webHidden/>
              </w:rPr>
            </w:r>
            <w:r w:rsidR="005570D9">
              <w:rPr>
                <w:noProof/>
                <w:webHidden/>
              </w:rPr>
              <w:fldChar w:fldCharType="separate"/>
            </w:r>
            <w:r w:rsidR="00BA0F04">
              <w:rPr>
                <w:noProof/>
                <w:webHidden/>
              </w:rPr>
              <w:t>130</w:t>
            </w:r>
            <w:r w:rsidR="005570D9">
              <w:rPr>
                <w:noProof/>
                <w:webHidden/>
              </w:rPr>
              <w:fldChar w:fldCharType="end"/>
            </w:r>
          </w:hyperlink>
        </w:p>
        <w:p w14:paraId="5952E84A" w14:textId="439A2432"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53" w:history="1">
            <w:r w:rsidR="005570D9" w:rsidRPr="00353107">
              <w:rPr>
                <w:rStyle w:val="Hyperlink"/>
                <w:noProof/>
              </w:rPr>
              <w:t>5.1.3 RQ3 discussion</w:t>
            </w:r>
            <w:r w:rsidR="005570D9">
              <w:rPr>
                <w:noProof/>
                <w:webHidden/>
              </w:rPr>
              <w:tab/>
            </w:r>
            <w:r w:rsidR="005570D9">
              <w:rPr>
                <w:noProof/>
                <w:webHidden/>
              </w:rPr>
              <w:fldChar w:fldCharType="begin"/>
            </w:r>
            <w:r w:rsidR="005570D9">
              <w:rPr>
                <w:noProof/>
                <w:webHidden/>
              </w:rPr>
              <w:instrText xml:space="preserve"> PAGEREF _Toc108135553 \h </w:instrText>
            </w:r>
            <w:r w:rsidR="005570D9">
              <w:rPr>
                <w:noProof/>
                <w:webHidden/>
              </w:rPr>
            </w:r>
            <w:r w:rsidR="005570D9">
              <w:rPr>
                <w:noProof/>
                <w:webHidden/>
              </w:rPr>
              <w:fldChar w:fldCharType="separate"/>
            </w:r>
            <w:r w:rsidR="00BA0F04">
              <w:rPr>
                <w:noProof/>
                <w:webHidden/>
              </w:rPr>
              <w:t>131</w:t>
            </w:r>
            <w:r w:rsidR="005570D9">
              <w:rPr>
                <w:noProof/>
                <w:webHidden/>
              </w:rPr>
              <w:fldChar w:fldCharType="end"/>
            </w:r>
          </w:hyperlink>
        </w:p>
        <w:p w14:paraId="5CA64C20" w14:textId="32D63724"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54" w:history="1">
            <w:r w:rsidR="005570D9" w:rsidRPr="00353107">
              <w:rPr>
                <w:rStyle w:val="Hyperlink"/>
                <w:noProof/>
              </w:rPr>
              <w:t>5.1.4 RQ4 discussion</w:t>
            </w:r>
            <w:r w:rsidR="005570D9">
              <w:rPr>
                <w:noProof/>
                <w:webHidden/>
              </w:rPr>
              <w:tab/>
            </w:r>
            <w:r w:rsidR="005570D9">
              <w:rPr>
                <w:noProof/>
                <w:webHidden/>
              </w:rPr>
              <w:fldChar w:fldCharType="begin"/>
            </w:r>
            <w:r w:rsidR="005570D9">
              <w:rPr>
                <w:noProof/>
                <w:webHidden/>
              </w:rPr>
              <w:instrText xml:space="preserve"> PAGEREF _Toc108135554 \h </w:instrText>
            </w:r>
            <w:r w:rsidR="005570D9">
              <w:rPr>
                <w:noProof/>
                <w:webHidden/>
              </w:rPr>
            </w:r>
            <w:r w:rsidR="005570D9">
              <w:rPr>
                <w:noProof/>
                <w:webHidden/>
              </w:rPr>
              <w:fldChar w:fldCharType="separate"/>
            </w:r>
            <w:r w:rsidR="00BA0F04">
              <w:rPr>
                <w:noProof/>
                <w:webHidden/>
              </w:rPr>
              <w:t>133</w:t>
            </w:r>
            <w:r w:rsidR="005570D9">
              <w:rPr>
                <w:noProof/>
                <w:webHidden/>
              </w:rPr>
              <w:fldChar w:fldCharType="end"/>
            </w:r>
          </w:hyperlink>
        </w:p>
        <w:p w14:paraId="72C36161" w14:textId="3D529AC1"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55" w:history="1">
            <w:r w:rsidR="005570D9" w:rsidRPr="00353107">
              <w:rPr>
                <w:rStyle w:val="Hyperlink"/>
                <w:noProof/>
              </w:rPr>
              <w:t>5.2 Linguistic vs. low-level domain general learning in my study</w:t>
            </w:r>
            <w:r w:rsidR="005570D9">
              <w:rPr>
                <w:noProof/>
                <w:webHidden/>
              </w:rPr>
              <w:tab/>
            </w:r>
            <w:r w:rsidR="005570D9">
              <w:rPr>
                <w:noProof/>
                <w:webHidden/>
              </w:rPr>
              <w:fldChar w:fldCharType="begin"/>
            </w:r>
            <w:r w:rsidR="005570D9">
              <w:rPr>
                <w:noProof/>
                <w:webHidden/>
              </w:rPr>
              <w:instrText xml:space="preserve"> PAGEREF _Toc108135555 \h </w:instrText>
            </w:r>
            <w:r w:rsidR="005570D9">
              <w:rPr>
                <w:noProof/>
                <w:webHidden/>
              </w:rPr>
            </w:r>
            <w:r w:rsidR="005570D9">
              <w:rPr>
                <w:noProof/>
                <w:webHidden/>
              </w:rPr>
              <w:fldChar w:fldCharType="separate"/>
            </w:r>
            <w:r w:rsidR="00BA0F04">
              <w:rPr>
                <w:noProof/>
                <w:webHidden/>
              </w:rPr>
              <w:t>134</w:t>
            </w:r>
            <w:r w:rsidR="005570D9">
              <w:rPr>
                <w:noProof/>
                <w:webHidden/>
              </w:rPr>
              <w:fldChar w:fldCharType="end"/>
            </w:r>
          </w:hyperlink>
        </w:p>
        <w:p w14:paraId="4C7BCCCF" w14:textId="3337682D"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56" w:history="1">
            <w:r w:rsidR="005570D9" w:rsidRPr="00353107">
              <w:rPr>
                <w:rStyle w:val="Hyperlink"/>
                <w:bCs/>
                <w:iCs/>
                <w:noProof/>
              </w:rPr>
              <w:t>5.2.1 Participant debriefing responses allude to patterns in finger movements</w:t>
            </w:r>
            <w:r w:rsidR="005570D9">
              <w:rPr>
                <w:noProof/>
                <w:webHidden/>
              </w:rPr>
              <w:tab/>
            </w:r>
            <w:r w:rsidR="005570D9">
              <w:rPr>
                <w:noProof/>
                <w:webHidden/>
              </w:rPr>
              <w:fldChar w:fldCharType="begin"/>
            </w:r>
            <w:r w:rsidR="005570D9">
              <w:rPr>
                <w:noProof/>
                <w:webHidden/>
              </w:rPr>
              <w:instrText xml:space="preserve"> PAGEREF _Toc108135556 \h </w:instrText>
            </w:r>
            <w:r w:rsidR="005570D9">
              <w:rPr>
                <w:noProof/>
                <w:webHidden/>
              </w:rPr>
            </w:r>
            <w:r w:rsidR="005570D9">
              <w:rPr>
                <w:noProof/>
                <w:webHidden/>
              </w:rPr>
              <w:fldChar w:fldCharType="separate"/>
            </w:r>
            <w:r w:rsidR="00BA0F04">
              <w:rPr>
                <w:noProof/>
                <w:webHidden/>
              </w:rPr>
              <w:t>136</w:t>
            </w:r>
            <w:r w:rsidR="005570D9">
              <w:rPr>
                <w:noProof/>
                <w:webHidden/>
              </w:rPr>
              <w:fldChar w:fldCharType="end"/>
            </w:r>
          </w:hyperlink>
        </w:p>
        <w:p w14:paraId="446D03BB" w14:textId="101C2256"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57" w:history="1">
            <w:r w:rsidR="005570D9" w:rsidRPr="00353107">
              <w:rPr>
                <w:rStyle w:val="Hyperlink"/>
                <w:bCs/>
                <w:iCs/>
                <w:noProof/>
              </w:rPr>
              <w:t>5.2.2 Drift-diffusion modeling suggests motor anticipation effects</w:t>
            </w:r>
            <w:r w:rsidR="005570D9">
              <w:rPr>
                <w:noProof/>
                <w:webHidden/>
              </w:rPr>
              <w:tab/>
            </w:r>
            <w:r w:rsidR="005570D9">
              <w:rPr>
                <w:noProof/>
                <w:webHidden/>
              </w:rPr>
              <w:fldChar w:fldCharType="begin"/>
            </w:r>
            <w:r w:rsidR="005570D9">
              <w:rPr>
                <w:noProof/>
                <w:webHidden/>
              </w:rPr>
              <w:instrText xml:space="preserve"> PAGEREF _Toc108135557 \h </w:instrText>
            </w:r>
            <w:r w:rsidR="005570D9">
              <w:rPr>
                <w:noProof/>
                <w:webHidden/>
              </w:rPr>
            </w:r>
            <w:r w:rsidR="005570D9">
              <w:rPr>
                <w:noProof/>
                <w:webHidden/>
              </w:rPr>
              <w:fldChar w:fldCharType="separate"/>
            </w:r>
            <w:r w:rsidR="00BA0F04">
              <w:rPr>
                <w:noProof/>
                <w:webHidden/>
              </w:rPr>
              <w:t>137</w:t>
            </w:r>
            <w:r w:rsidR="005570D9">
              <w:rPr>
                <w:noProof/>
                <w:webHidden/>
              </w:rPr>
              <w:fldChar w:fldCharType="end"/>
            </w:r>
          </w:hyperlink>
        </w:p>
        <w:p w14:paraId="2534F14E" w14:textId="0AE27DC2"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58" w:history="1">
            <w:r w:rsidR="005570D9" w:rsidRPr="00353107">
              <w:rPr>
                <w:rStyle w:val="Hyperlink"/>
                <w:bCs/>
                <w:iCs/>
                <w:noProof/>
              </w:rPr>
              <w:t>5.2.3 No learning found in trial designs without predictable buttons</w:t>
            </w:r>
            <w:r w:rsidR="005570D9">
              <w:rPr>
                <w:noProof/>
                <w:webHidden/>
              </w:rPr>
              <w:tab/>
            </w:r>
            <w:r w:rsidR="005570D9">
              <w:rPr>
                <w:noProof/>
                <w:webHidden/>
              </w:rPr>
              <w:fldChar w:fldCharType="begin"/>
            </w:r>
            <w:r w:rsidR="005570D9">
              <w:rPr>
                <w:noProof/>
                <w:webHidden/>
              </w:rPr>
              <w:instrText xml:space="preserve"> PAGEREF _Toc108135558 \h </w:instrText>
            </w:r>
            <w:r w:rsidR="005570D9">
              <w:rPr>
                <w:noProof/>
                <w:webHidden/>
              </w:rPr>
            </w:r>
            <w:r w:rsidR="005570D9">
              <w:rPr>
                <w:noProof/>
                <w:webHidden/>
              </w:rPr>
              <w:fldChar w:fldCharType="separate"/>
            </w:r>
            <w:r w:rsidR="00BA0F04">
              <w:rPr>
                <w:noProof/>
                <w:webHidden/>
              </w:rPr>
              <w:t>138</w:t>
            </w:r>
            <w:r w:rsidR="005570D9">
              <w:rPr>
                <w:noProof/>
                <w:webHidden/>
              </w:rPr>
              <w:fldChar w:fldCharType="end"/>
            </w:r>
          </w:hyperlink>
        </w:p>
        <w:p w14:paraId="7B1A050A" w14:textId="3231D2E2"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59" w:history="1">
            <w:r w:rsidR="005570D9" w:rsidRPr="00353107">
              <w:rPr>
                <w:rStyle w:val="Hyperlink"/>
                <w:bCs/>
                <w:iCs/>
                <w:noProof/>
              </w:rPr>
              <w:t>5.2.4 Prototypicality of noun animacy has no effect on grammar rule application</w:t>
            </w:r>
            <w:r w:rsidR="005570D9">
              <w:rPr>
                <w:noProof/>
                <w:webHidden/>
              </w:rPr>
              <w:tab/>
            </w:r>
            <w:r w:rsidR="005570D9">
              <w:rPr>
                <w:noProof/>
                <w:webHidden/>
              </w:rPr>
              <w:fldChar w:fldCharType="begin"/>
            </w:r>
            <w:r w:rsidR="005570D9">
              <w:rPr>
                <w:noProof/>
                <w:webHidden/>
              </w:rPr>
              <w:instrText xml:space="preserve"> PAGEREF _Toc108135559 \h </w:instrText>
            </w:r>
            <w:r w:rsidR="005570D9">
              <w:rPr>
                <w:noProof/>
                <w:webHidden/>
              </w:rPr>
            </w:r>
            <w:r w:rsidR="005570D9">
              <w:rPr>
                <w:noProof/>
                <w:webHidden/>
              </w:rPr>
              <w:fldChar w:fldCharType="separate"/>
            </w:r>
            <w:r w:rsidR="00BA0F04">
              <w:rPr>
                <w:noProof/>
                <w:webHidden/>
              </w:rPr>
              <w:t>139</w:t>
            </w:r>
            <w:r w:rsidR="005570D9">
              <w:rPr>
                <w:noProof/>
                <w:webHidden/>
              </w:rPr>
              <w:fldChar w:fldCharType="end"/>
            </w:r>
          </w:hyperlink>
        </w:p>
        <w:p w14:paraId="30404A51" w14:textId="4678EEE2"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60" w:history="1">
            <w:r w:rsidR="005570D9" w:rsidRPr="00353107">
              <w:rPr>
                <w:rStyle w:val="Hyperlink"/>
                <w:bCs/>
                <w:iCs/>
                <w:noProof/>
              </w:rPr>
              <w:t>5.2.5 Learning varied with running proportion of violation trials per pseudoword</w:t>
            </w:r>
            <w:r w:rsidR="005570D9">
              <w:rPr>
                <w:noProof/>
                <w:webHidden/>
              </w:rPr>
              <w:tab/>
            </w:r>
            <w:r w:rsidR="005570D9">
              <w:rPr>
                <w:noProof/>
                <w:webHidden/>
              </w:rPr>
              <w:fldChar w:fldCharType="begin"/>
            </w:r>
            <w:r w:rsidR="005570D9">
              <w:rPr>
                <w:noProof/>
                <w:webHidden/>
              </w:rPr>
              <w:instrText xml:space="preserve"> PAGEREF _Toc108135560 \h </w:instrText>
            </w:r>
            <w:r w:rsidR="005570D9">
              <w:rPr>
                <w:noProof/>
                <w:webHidden/>
              </w:rPr>
            </w:r>
            <w:r w:rsidR="005570D9">
              <w:rPr>
                <w:noProof/>
                <w:webHidden/>
              </w:rPr>
              <w:fldChar w:fldCharType="separate"/>
            </w:r>
            <w:r w:rsidR="00BA0F04">
              <w:rPr>
                <w:noProof/>
                <w:webHidden/>
              </w:rPr>
              <w:t>140</w:t>
            </w:r>
            <w:r w:rsidR="005570D9">
              <w:rPr>
                <w:noProof/>
                <w:webHidden/>
              </w:rPr>
              <w:fldChar w:fldCharType="end"/>
            </w:r>
          </w:hyperlink>
        </w:p>
        <w:p w14:paraId="2D6FDEAB" w14:textId="17B496F8"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61" w:history="1">
            <w:r w:rsidR="005570D9" w:rsidRPr="00353107">
              <w:rPr>
                <w:rStyle w:val="Hyperlink"/>
                <w:bCs/>
                <w:iCs/>
                <w:noProof/>
              </w:rPr>
              <w:t>5.2.6 Arguments against low-level learning in my experiment</w:t>
            </w:r>
            <w:r w:rsidR="005570D9">
              <w:rPr>
                <w:noProof/>
                <w:webHidden/>
              </w:rPr>
              <w:tab/>
            </w:r>
            <w:r w:rsidR="005570D9">
              <w:rPr>
                <w:noProof/>
                <w:webHidden/>
              </w:rPr>
              <w:fldChar w:fldCharType="begin"/>
            </w:r>
            <w:r w:rsidR="005570D9">
              <w:rPr>
                <w:noProof/>
                <w:webHidden/>
              </w:rPr>
              <w:instrText xml:space="preserve"> PAGEREF _Toc108135561 \h </w:instrText>
            </w:r>
            <w:r w:rsidR="005570D9">
              <w:rPr>
                <w:noProof/>
                <w:webHidden/>
              </w:rPr>
            </w:r>
            <w:r w:rsidR="005570D9">
              <w:rPr>
                <w:noProof/>
                <w:webHidden/>
              </w:rPr>
              <w:fldChar w:fldCharType="separate"/>
            </w:r>
            <w:r w:rsidR="00BA0F04">
              <w:rPr>
                <w:noProof/>
                <w:webHidden/>
              </w:rPr>
              <w:t>142</w:t>
            </w:r>
            <w:r w:rsidR="005570D9">
              <w:rPr>
                <w:noProof/>
                <w:webHidden/>
              </w:rPr>
              <w:fldChar w:fldCharType="end"/>
            </w:r>
          </w:hyperlink>
        </w:p>
        <w:p w14:paraId="37BE0669" w14:textId="3DEEB231"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62" w:history="1">
            <w:r w:rsidR="005570D9" w:rsidRPr="00353107">
              <w:rPr>
                <w:rStyle w:val="Hyperlink"/>
                <w:bCs/>
                <w:iCs/>
                <w:noProof/>
              </w:rPr>
              <w:t>5.2.7 Final conclusion in regard to interpretation of experiment results</w:t>
            </w:r>
            <w:r w:rsidR="005570D9">
              <w:rPr>
                <w:noProof/>
                <w:webHidden/>
              </w:rPr>
              <w:tab/>
            </w:r>
            <w:r w:rsidR="005570D9">
              <w:rPr>
                <w:noProof/>
                <w:webHidden/>
              </w:rPr>
              <w:fldChar w:fldCharType="begin"/>
            </w:r>
            <w:r w:rsidR="005570D9">
              <w:rPr>
                <w:noProof/>
                <w:webHidden/>
              </w:rPr>
              <w:instrText xml:space="preserve"> PAGEREF _Toc108135562 \h </w:instrText>
            </w:r>
            <w:r w:rsidR="005570D9">
              <w:rPr>
                <w:noProof/>
                <w:webHidden/>
              </w:rPr>
            </w:r>
            <w:r w:rsidR="005570D9">
              <w:rPr>
                <w:noProof/>
                <w:webHidden/>
              </w:rPr>
              <w:fldChar w:fldCharType="separate"/>
            </w:r>
            <w:r w:rsidR="00BA0F04">
              <w:rPr>
                <w:noProof/>
                <w:webHidden/>
              </w:rPr>
              <w:t>142</w:t>
            </w:r>
            <w:r w:rsidR="005570D9">
              <w:rPr>
                <w:noProof/>
                <w:webHidden/>
              </w:rPr>
              <w:fldChar w:fldCharType="end"/>
            </w:r>
          </w:hyperlink>
        </w:p>
        <w:p w14:paraId="1008BE24" w14:textId="1924ADC9"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63" w:history="1">
            <w:r w:rsidR="005570D9" w:rsidRPr="00353107">
              <w:rPr>
                <w:rStyle w:val="Hyperlink"/>
                <w:noProof/>
              </w:rPr>
              <w:t>5.3 Relevance to prior research in psychology and SLA</w:t>
            </w:r>
            <w:r w:rsidR="005570D9">
              <w:rPr>
                <w:noProof/>
                <w:webHidden/>
              </w:rPr>
              <w:tab/>
            </w:r>
            <w:r w:rsidR="005570D9">
              <w:rPr>
                <w:noProof/>
                <w:webHidden/>
              </w:rPr>
              <w:fldChar w:fldCharType="begin"/>
            </w:r>
            <w:r w:rsidR="005570D9">
              <w:rPr>
                <w:noProof/>
                <w:webHidden/>
              </w:rPr>
              <w:instrText xml:space="preserve"> PAGEREF _Toc108135563 \h </w:instrText>
            </w:r>
            <w:r w:rsidR="005570D9">
              <w:rPr>
                <w:noProof/>
                <w:webHidden/>
              </w:rPr>
            </w:r>
            <w:r w:rsidR="005570D9">
              <w:rPr>
                <w:noProof/>
                <w:webHidden/>
              </w:rPr>
              <w:fldChar w:fldCharType="separate"/>
            </w:r>
            <w:r w:rsidR="00BA0F04">
              <w:rPr>
                <w:noProof/>
                <w:webHidden/>
              </w:rPr>
              <w:t>143</w:t>
            </w:r>
            <w:r w:rsidR="005570D9">
              <w:rPr>
                <w:noProof/>
                <w:webHidden/>
              </w:rPr>
              <w:fldChar w:fldCharType="end"/>
            </w:r>
          </w:hyperlink>
        </w:p>
        <w:p w14:paraId="3A73364F" w14:textId="3CEB4FF1"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64" w:history="1">
            <w:r w:rsidR="005570D9" w:rsidRPr="00353107">
              <w:rPr>
                <w:rStyle w:val="Hyperlink"/>
                <w:noProof/>
              </w:rPr>
              <w:t>5.3.1 Comparison to Batterink et al. (2014)</w:t>
            </w:r>
            <w:r w:rsidR="005570D9">
              <w:rPr>
                <w:noProof/>
                <w:webHidden/>
              </w:rPr>
              <w:tab/>
            </w:r>
            <w:r w:rsidR="005570D9">
              <w:rPr>
                <w:noProof/>
                <w:webHidden/>
              </w:rPr>
              <w:fldChar w:fldCharType="begin"/>
            </w:r>
            <w:r w:rsidR="005570D9">
              <w:rPr>
                <w:noProof/>
                <w:webHidden/>
              </w:rPr>
              <w:instrText xml:space="preserve"> PAGEREF _Toc108135564 \h </w:instrText>
            </w:r>
            <w:r w:rsidR="005570D9">
              <w:rPr>
                <w:noProof/>
                <w:webHidden/>
              </w:rPr>
            </w:r>
            <w:r w:rsidR="005570D9">
              <w:rPr>
                <w:noProof/>
                <w:webHidden/>
              </w:rPr>
              <w:fldChar w:fldCharType="separate"/>
            </w:r>
            <w:r w:rsidR="00BA0F04">
              <w:rPr>
                <w:noProof/>
                <w:webHidden/>
              </w:rPr>
              <w:t>143</w:t>
            </w:r>
            <w:r w:rsidR="005570D9">
              <w:rPr>
                <w:noProof/>
                <w:webHidden/>
              </w:rPr>
              <w:fldChar w:fldCharType="end"/>
            </w:r>
          </w:hyperlink>
        </w:p>
        <w:p w14:paraId="70F73642" w14:textId="3FE2CD28"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65" w:history="1">
            <w:r w:rsidR="005570D9" w:rsidRPr="00353107">
              <w:rPr>
                <w:rStyle w:val="Hyperlink"/>
                <w:noProof/>
              </w:rPr>
              <w:t>5.3.3 The interplay of implicit and explicit processing</w:t>
            </w:r>
            <w:r w:rsidR="005570D9">
              <w:rPr>
                <w:noProof/>
                <w:webHidden/>
              </w:rPr>
              <w:tab/>
            </w:r>
            <w:r w:rsidR="005570D9">
              <w:rPr>
                <w:noProof/>
                <w:webHidden/>
              </w:rPr>
              <w:fldChar w:fldCharType="begin"/>
            </w:r>
            <w:r w:rsidR="005570D9">
              <w:rPr>
                <w:noProof/>
                <w:webHidden/>
              </w:rPr>
              <w:instrText xml:space="preserve"> PAGEREF _Toc108135565 \h </w:instrText>
            </w:r>
            <w:r w:rsidR="005570D9">
              <w:rPr>
                <w:noProof/>
                <w:webHidden/>
              </w:rPr>
            </w:r>
            <w:r w:rsidR="005570D9">
              <w:rPr>
                <w:noProof/>
                <w:webHidden/>
              </w:rPr>
              <w:fldChar w:fldCharType="separate"/>
            </w:r>
            <w:r w:rsidR="00BA0F04">
              <w:rPr>
                <w:noProof/>
                <w:webHidden/>
              </w:rPr>
              <w:t>145</w:t>
            </w:r>
            <w:r w:rsidR="005570D9">
              <w:rPr>
                <w:noProof/>
                <w:webHidden/>
              </w:rPr>
              <w:fldChar w:fldCharType="end"/>
            </w:r>
          </w:hyperlink>
        </w:p>
        <w:p w14:paraId="56E97FB5" w14:textId="48479404" w:rsidR="005570D9" w:rsidRDefault="00000000" w:rsidP="00C94E5C">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66" w:history="1">
            <w:r w:rsidR="005570D9" w:rsidRPr="00353107">
              <w:rPr>
                <w:rStyle w:val="Hyperlink"/>
                <w:noProof/>
              </w:rPr>
              <w:t>5.3.4 Relevant findings for future research u</w:t>
            </w:r>
            <w:r w:rsidR="005570D9">
              <w:rPr>
                <w:rStyle w:val="Hyperlink"/>
                <w:noProof/>
              </w:rPr>
              <w:t>sing artificial language method</w:t>
            </w:r>
            <w:r w:rsidR="005570D9" w:rsidRPr="00353107">
              <w:rPr>
                <w:rStyle w:val="Hyperlink"/>
                <w:noProof/>
              </w:rPr>
              <w:t>s</w:t>
            </w:r>
            <w:r w:rsidR="005570D9">
              <w:rPr>
                <w:noProof/>
                <w:webHidden/>
              </w:rPr>
              <w:tab/>
            </w:r>
            <w:r w:rsidR="005570D9">
              <w:rPr>
                <w:noProof/>
                <w:webHidden/>
              </w:rPr>
              <w:fldChar w:fldCharType="begin"/>
            </w:r>
            <w:r w:rsidR="005570D9">
              <w:rPr>
                <w:noProof/>
                <w:webHidden/>
              </w:rPr>
              <w:instrText xml:space="preserve"> PAGEREF _Toc108135566 \h </w:instrText>
            </w:r>
            <w:r w:rsidR="005570D9">
              <w:rPr>
                <w:noProof/>
                <w:webHidden/>
              </w:rPr>
            </w:r>
            <w:r w:rsidR="005570D9">
              <w:rPr>
                <w:noProof/>
                <w:webHidden/>
              </w:rPr>
              <w:fldChar w:fldCharType="separate"/>
            </w:r>
            <w:r w:rsidR="00BA0F04">
              <w:rPr>
                <w:noProof/>
                <w:webHidden/>
              </w:rPr>
              <w:t>149</w:t>
            </w:r>
            <w:r w:rsidR="005570D9">
              <w:rPr>
                <w:noProof/>
                <w:webHidden/>
              </w:rPr>
              <w:fldChar w:fldCharType="end"/>
            </w:r>
          </w:hyperlink>
        </w:p>
        <w:p w14:paraId="56D514CD" w14:textId="7050A343"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67" w:history="1">
            <w:r w:rsidR="005570D9" w:rsidRPr="00353107">
              <w:rPr>
                <w:rStyle w:val="Hyperlink"/>
                <w:noProof/>
              </w:rPr>
              <w:t>5.4 Limitations</w:t>
            </w:r>
            <w:r w:rsidR="005570D9">
              <w:rPr>
                <w:noProof/>
                <w:webHidden/>
              </w:rPr>
              <w:tab/>
            </w:r>
            <w:r w:rsidR="005570D9">
              <w:rPr>
                <w:noProof/>
                <w:webHidden/>
              </w:rPr>
              <w:fldChar w:fldCharType="begin"/>
            </w:r>
            <w:r w:rsidR="005570D9">
              <w:rPr>
                <w:noProof/>
                <w:webHidden/>
              </w:rPr>
              <w:instrText xml:space="preserve"> PAGEREF _Toc108135567 \h </w:instrText>
            </w:r>
            <w:r w:rsidR="005570D9">
              <w:rPr>
                <w:noProof/>
                <w:webHidden/>
              </w:rPr>
            </w:r>
            <w:r w:rsidR="005570D9">
              <w:rPr>
                <w:noProof/>
                <w:webHidden/>
              </w:rPr>
              <w:fldChar w:fldCharType="separate"/>
            </w:r>
            <w:r w:rsidR="00BA0F04">
              <w:rPr>
                <w:noProof/>
                <w:webHidden/>
              </w:rPr>
              <w:t>151</w:t>
            </w:r>
            <w:r w:rsidR="005570D9">
              <w:rPr>
                <w:noProof/>
                <w:webHidden/>
              </w:rPr>
              <w:fldChar w:fldCharType="end"/>
            </w:r>
          </w:hyperlink>
        </w:p>
        <w:p w14:paraId="478BD257" w14:textId="32E84024" w:rsidR="005570D9" w:rsidRDefault="00000000" w:rsidP="00C94E5C">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8135568" w:history="1">
            <w:r w:rsidR="005570D9" w:rsidRPr="00353107">
              <w:rPr>
                <w:rStyle w:val="Hyperlink"/>
                <w:noProof/>
              </w:rPr>
              <w:t>5.5 Conclusion</w:t>
            </w:r>
            <w:r w:rsidR="005570D9">
              <w:rPr>
                <w:noProof/>
                <w:webHidden/>
              </w:rPr>
              <w:tab/>
            </w:r>
            <w:r w:rsidR="005570D9">
              <w:rPr>
                <w:noProof/>
                <w:webHidden/>
              </w:rPr>
              <w:fldChar w:fldCharType="begin"/>
            </w:r>
            <w:r w:rsidR="005570D9">
              <w:rPr>
                <w:noProof/>
                <w:webHidden/>
              </w:rPr>
              <w:instrText xml:space="preserve"> PAGEREF _Toc108135568 \h </w:instrText>
            </w:r>
            <w:r w:rsidR="005570D9">
              <w:rPr>
                <w:noProof/>
                <w:webHidden/>
              </w:rPr>
            </w:r>
            <w:r w:rsidR="005570D9">
              <w:rPr>
                <w:noProof/>
                <w:webHidden/>
              </w:rPr>
              <w:fldChar w:fldCharType="separate"/>
            </w:r>
            <w:r w:rsidR="00BA0F04">
              <w:rPr>
                <w:noProof/>
                <w:webHidden/>
              </w:rPr>
              <w:t>154</w:t>
            </w:r>
            <w:r w:rsidR="005570D9">
              <w:rPr>
                <w:noProof/>
                <w:webHidden/>
              </w:rPr>
              <w:fldChar w:fldCharType="end"/>
            </w:r>
          </w:hyperlink>
        </w:p>
        <w:p w14:paraId="5A113396" w14:textId="653B1C66" w:rsidR="005570D9" w:rsidRPr="00F3779E" w:rsidRDefault="00000000" w:rsidP="00F3779E">
          <w:pPr>
            <w:pStyle w:val="TOC1"/>
            <w:rPr>
              <w:rFonts w:asciiTheme="minorHAnsi" w:eastAsiaTheme="minorEastAsia" w:hAnsiTheme="minorHAnsi" w:cstheme="minorBidi"/>
              <w:sz w:val="22"/>
              <w:szCs w:val="22"/>
              <w:lang w:eastAsia="ko-KR"/>
            </w:rPr>
          </w:pPr>
          <w:hyperlink w:anchor="_Toc108135569" w:history="1">
            <w:r w:rsidR="001F0457" w:rsidRPr="00F3779E">
              <w:rPr>
                <w:rStyle w:val="Hyperlink"/>
              </w:rPr>
              <w:t>C</w:t>
            </w:r>
            <w:r w:rsidR="002F2201" w:rsidRPr="00F3779E">
              <w:rPr>
                <w:rStyle w:val="Hyperlink"/>
              </w:rPr>
              <w:t>ITED</w:t>
            </w:r>
            <w:r w:rsidR="002F2201" w:rsidRPr="00F3779E">
              <w:rPr>
                <w:rStyle w:val="Hyperlink"/>
              </w:rPr>
              <w:t xml:space="preserve"> </w:t>
            </w:r>
            <w:r w:rsidR="002F2201" w:rsidRPr="00F3779E">
              <w:rPr>
                <w:rStyle w:val="Hyperlink"/>
              </w:rPr>
              <w:t>LITERATUR</w:t>
            </w:r>
            <w:r w:rsidR="00F3779E">
              <w:rPr>
                <w:rStyle w:val="Hyperlink"/>
              </w:rPr>
              <w:t>E</w:t>
            </w:r>
            <w:r w:rsidR="005570D9" w:rsidRPr="00F3779E">
              <w:rPr>
                <w:webHidden/>
              </w:rPr>
              <w:tab/>
            </w:r>
            <w:r w:rsidR="00DE11F4">
              <w:rPr>
                <w:webHidden/>
              </w:rPr>
              <w:t>156</w:t>
            </w:r>
          </w:hyperlink>
        </w:p>
        <w:p w14:paraId="60F4F57B" w14:textId="53460A12" w:rsidR="005570D9" w:rsidRDefault="00000000" w:rsidP="00F3779E">
          <w:pPr>
            <w:pStyle w:val="TOC1"/>
            <w:rPr>
              <w:rFonts w:asciiTheme="minorHAnsi" w:eastAsiaTheme="minorEastAsia" w:hAnsiTheme="minorHAnsi" w:cstheme="minorBidi"/>
              <w:sz w:val="22"/>
              <w:szCs w:val="22"/>
              <w:lang w:eastAsia="ko-KR"/>
            </w:rPr>
          </w:pPr>
          <w:hyperlink w:anchor="_Toc108135570" w:history="1">
            <w:r w:rsidR="005570D9" w:rsidRPr="00353107">
              <w:rPr>
                <w:rStyle w:val="Hyperlink"/>
              </w:rPr>
              <w:t>Appen</w:t>
            </w:r>
            <w:r w:rsidR="005570D9" w:rsidRPr="00353107">
              <w:rPr>
                <w:rStyle w:val="Hyperlink"/>
              </w:rPr>
              <w:t>d</w:t>
            </w:r>
            <w:r w:rsidR="005570D9" w:rsidRPr="00353107">
              <w:rPr>
                <w:rStyle w:val="Hyperlink"/>
              </w:rPr>
              <w:t>ix A</w:t>
            </w:r>
            <w:r w:rsidR="005570D9">
              <w:rPr>
                <w:webHidden/>
              </w:rPr>
              <w:tab/>
            </w:r>
            <w:r w:rsidR="005570D9">
              <w:rPr>
                <w:webHidden/>
              </w:rPr>
              <w:fldChar w:fldCharType="begin"/>
            </w:r>
            <w:r w:rsidR="005570D9">
              <w:rPr>
                <w:webHidden/>
              </w:rPr>
              <w:instrText xml:space="preserve"> PAGEREF _Toc108135570 \h </w:instrText>
            </w:r>
            <w:r w:rsidR="005570D9">
              <w:rPr>
                <w:webHidden/>
              </w:rPr>
            </w:r>
            <w:r w:rsidR="005570D9">
              <w:rPr>
                <w:webHidden/>
              </w:rPr>
              <w:fldChar w:fldCharType="separate"/>
            </w:r>
            <w:r w:rsidR="00BA0F04">
              <w:rPr>
                <w:webHidden/>
              </w:rPr>
              <w:t>222</w:t>
            </w:r>
            <w:r w:rsidR="005570D9">
              <w:rPr>
                <w:webHidden/>
              </w:rPr>
              <w:fldChar w:fldCharType="end"/>
            </w:r>
          </w:hyperlink>
        </w:p>
        <w:p w14:paraId="307A506B" w14:textId="4E6FD3D0" w:rsidR="005570D9" w:rsidRDefault="00000000" w:rsidP="00F3779E">
          <w:pPr>
            <w:pStyle w:val="TOC1"/>
            <w:rPr>
              <w:rFonts w:asciiTheme="minorHAnsi" w:eastAsiaTheme="minorEastAsia" w:hAnsiTheme="minorHAnsi" w:cstheme="minorBidi"/>
              <w:sz w:val="22"/>
              <w:szCs w:val="22"/>
              <w:lang w:eastAsia="ko-KR"/>
            </w:rPr>
          </w:pPr>
          <w:hyperlink w:anchor="_Toc108135571" w:history="1">
            <w:r w:rsidR="005570D9" w:rsidRPr="00353107">
              <w:rPr>
                <w:rStyle w:val="Hyperlink"/>
              </w:rPr>
              <w:t>Appendix B</w:t>
            </w:r>
            <w:r w:rsidR="005570D9">
              <w:rPr>
                <w:webHidden/>
              </w:rPr>
              <w:tab/>
            </w:r>
            <w:r w:rsidR="005570D9">
              <w:rPr>
                <w:webHidden/>
              </w:rPr>
              <w:fldChar w:fldCharType="begin"/>
            </w:r>
            <w:r w:rsidR="005570D9">
              <w:rPr>
                <w:webHidden/>
              </w:rPr>
              <w:instrText xml:space="preserve"> PAGEREF _Toc108135571 \h </w:instrText>
            </w:r>
            <w:r w:rsidR="005570D9">
              <w:rPr>
                <w:webHidden/>
              </w:rPr>
            </w:r>
            <w:r w:rsidR="005570D9">
              <w:rPr>
                <w:webHidden/>
              </w:rPr>
              <w:fldChar w:fldCharType="separate"/>
            </w:r>
            <w:r w:rsidR="00BA0F04">
              <w:rPr>
                <w:webHidden/>
              </w:rPr>
              <w:t>224</w:t>
            </w:r>
            <w:r w:rsidR="005570D9">
              <w:rPr>
                <w:webHidden/>
              </w:rPr>
              <w:fldChar w:fldCharType="end"/>
            </w:r>
          </w:hyperlink>
        </w:p>
        <w:p w14:paraId="5F6BDF74" w14:textId="1360691F" w:rsidR="005570D9" w:rsidRDefault="00000000" w:rsidP="00F3779E">
          <w:pPr>
            <w:pStyle w:val="TOC1"/>
            <w:rPr>
              <w:rFonts w:asciiTheme="minorHAnsi" w:eastAsiaTheme="minorEastAsia" w:hAnsiTheme="minorHAnsi" w:cstheme="minorBidi"/>
              <w:sz w:val="22"/>
              <w:szCs w:val="22"/>
              <w:lang w:eastAsia="ko-KR"/>
            </w:rPr>
          </w:pPr>
          <w:hyperlink w:anchor="_Toc108135572" w:history="1">
            <w:r w:rsidR="005570D9" w:rsidRPr="00353107">
              <w:rPr>
                <w:rStyle w:val="Hyperlink"/>
              </w:rPr>
              <w:t>Appendix C</w:t>
            </w:r>
            <w:r w:rsidR="005570D9">
              <w:rPr>
                <w:webHidden/>
              </w:rPr>
              <w:tab/>
            </w:r>
            <w:r w:rsidR="005570D9">
              <w:rPr>
                <w:webHidden/>
              </w:rPr>
              <w:fldChar w:fldCharType="begin"/>
            </w:r>
            <w:r w:rsidR="005570D9">
              <w:rPr>
                <w:webHidden/>
              </w:rPr>
              <w:instrText xml:space="preserve"> PAGEREF _Toc108135572 \h </w:instrText>
            </w:r>
            <w:r w:rsidR="005570D9">
              <w:rPr>
                <w:webHidden/>
              </w:rPr>
            </w:r>
            <w:r w:rsidR="005570D9">
              <w:rPr>
                <w:webHidden/>
              </w:rPr>
              <w:fldChar w:fldCharType="separate"/>
            </w:r>
            <w:r w:rsidR="00BA0F04">
              <w:rPr>
                <w:webHidden/>
              </w:rPr>
              <w:t>226</w:t>
            </w:r>
            <w:r w:rsidR="005570D9">
              <w:rPr>
                <w:webHidden/>
              </w:rPr>
              <w:fldChar w:fldCharType="end"/>
            </w:r>
          </w:hyperlink>
        </w:p>
        <w:p w14:paraId="48684307" w14:textId="53BEE87C" w:rsidR="005570D9" w:rsidRDefault="00000000" w:rsidP="00F3779E">
          <w:pPr>
            <w:pStyle w:val="TOC1"/>
            <w:rPr>
              <w:rFonts w:asciiTheme="minorHAnsi" w:eastAsiaTheme="minorEastAsia" w:hAnsiTheme="minorHAnsi" w:cstheme="minorBidi"/>
              <w:sz w:val="22"/>
              <w:szCs w:val="22"/>
              <w:lang w:eastAsia="ko-KR"/>
            </w:rPr>
          </w:pPr>
          <w:hyperlink w:anchor="_Toc108135573" w:history="1">
            <w:r w:rsidR="005570D9" w:rsidRPr="00353107">
              <w:rPr>
                <w:rStyle w:val="Hyperlink"/>
              </w:rPr>
              <w:t>Appendix D</w:t>
            </w:r>
            <w:r w:rsidR="005570D9">
              <w:rPr>
                <w:webHidden/>
              </w:rPr>
              <w:tab/>
            </w:r>
            <w:r w:rsidR="001F0457">
              <w:rPr>
                <w:webHidden/>
              </w:rPr>
              <w:t>2</w:t>
            </w:r>
            <w:r w:rsidR="002F2201">
              <w:rPr>
                <w:webHidden/>
              </w:rPr>
              <w:t>29</w:t>
            </w:r>
          </w:hyperlink>
        </w:p>
        <w:p w14:paraId="62E02DDF" w14:textId="3E9DEEC1" w:rsidR="005570D9" w:rsidRDefault="00000000" w:rsidP="00F3779E">
          <w:pPr>
            <w:pStyle w:val="TOC1"/>
            <w:rPr>
              <w:rStyle w:val="Hyperlink"/>
            </w:rPr>
          </w:pPr>
          <w:hyperlink w:anchor="_Toc108135574" w:history="1">
            <w:r w:rsidR="005570D9" w:rsidRPr="00353107">
              <w:rPr>
                <w:rStyle w:val="Hyperlink"/>
              </w:rPr>
              <w:t>Appendix E</w:t>
            </w:r>
            <w:r w:rsidR="005570D9">
              <w:rPr>
                <w:webHidden/>
              </w:rPr>
              <w:tab/>
            </w:r>
            <w:r w:rsidR="005570D9">
              <w:rPr>
                <w:webHidden/>
              </w:rPr>
              <w:fldChar w:fldCharType="begin"/>
            </w:r>
            <w:r w:rsidR="005570D9">
              <w:rPr>
                <w:webHidden/>
              </w:rPr>
              <w:instrText xml:space="preserve"> PAGEREF _Toc108135574 \h </w:instrText>
            </w:r>
            <w:r w:rsidR="005570D9">
              <w:rPr>
                <w:webHidden/>
              </w:rPr>
            </w:r>
            <w:r w:rsidR="005570D9">
              <w:rPr>
                <w:webHidden/>
              </w:rPr>
              <w:fldChar w:fldCharType="separate"/>
            </w:r>
            <w:r w:rsidR="00BA0F04">
              <w:rPr>
                <w:webHidden/>
              </w:rPr>
              <w:t>230</w:t>
            </w:r>
            <w:r w:rsidR="005570D9">
              <w:rPr>
                <w:webHidden/>
              </w:rPr>
              <w:fldChar w:fldCharType="end"/>
            </w:r>
          </w:hyperlink>
        </w:p>
        <w:p w14:paraId="1455124B" w14:textId="741DB48B" w:rsidR="00933358" w:rsidRPr="00C94E5C" w:rsidRDefault="00933358" w:rsidP="00C94E5C">
          <w:pPr>
            <w:spacing w:line="240" w:lineRule="auto"/>
          </w:pPr>
          <w:r>
            <w:t>Appendix F.......................................................................................................................</w:t>
          </w:r>
          <w:r w:rsidR="002F2201">
            <w:t>246</w:t>
          </w:r>
        </w:p>
        <w:p w14:paraId="749368D1" w14:textId="1E431844" w:rsidR="006860BE" w:rsidRPr="003B198E" w:rsidRDefault="00EB47D1" w:rsidP="00F3779E">
          <w:pPr>
            <w:pStyle w:val="TOC1"/>
          </w:pPr>
          <w:r w:rsidRPr="003B198E">
            <w:fldChar w:fldCharType="end"/>
          </w:r>
        </w:p>
      </w:sdtContent>
    </w:sdt>
    <w:p w14:paraId="77F21438" w14:textId="77777777" w:rsidR="00505E00" w:rsidRPr="003B198E" w:rsidRDefault="00505E00" w:rsidP="00CF68EC">
      <w:pPr>
        <w:spacing w:line="240" w:lineRule="auto"/>
      </w:pPr>
    </w:p>
    <w:p w14:paraId="6D4D7A5E" w14:textId="77777777" w:rsidR="00505E00" w:rsidRPr="003B198E" w:rsidRDefault="00505E00" w:rsidP="00505E00"/>
    <w:p w14:paraId="3CAE91C8" w14:textId="13A4EF23" w:rsidR="00505E00" w:rsidRPr="003B198E" w:rsidRDefault="00505E00" w:rsidP="00505E00">
      <w:pPr>
        <w:pStyle w:val="Heading1"/>
      </w:pPr>
    </w:p>
    <w:p w14:paraId="67CA408D" w14:textId="2B5A758C" w:rsidR="00505E00" w:rsidRPr="003B198E" w:rsidRDefault="00505E00" w:rsidP="00F4053D">
      <w:pPr>
        <w:pStyle w:val="Heading1"/>
        <w:ind w:firstLine="0"/>
        <w:jc w:val="left"/>
      </w:pPr>
    </w:p>
    <w:p w14:paraId="2CB41885" w14:textId="1E3282D5" w:rsidR="000B65A2" w:rsidRPr="003B198E" w:rsidRDefault="000B65A2" w:rsidP="001512E4">
      <w:pPr>
        <w:pStyle w:val="Heading1"/>
        <w:spacing w:line="240" w:lineRule="auto"/>
        <w:ind w:firstLine="0"/>
      </w:pPr>
      <w:r w:rsidRPr="003B198E">
        <w:br w:type="page"/>
      </w:r>
      <w:bookmarkStart w:id="0" w:name="_Toc108135497"/>
      <w:r w:rsidR="00BD16A6">
        <w:lastRenderedPageBreak/>
        <w:t>LIST OF TABLES</w:t>
      </w:r>
      <w:bookmarkEnd w:id="0"/>
    </w:p>
    <w:p w14:paraId="4EDB51D3" w14:textId="77777777" w:rsidR="00AB4FA0" w:rsidRDefault="00AB4FA0" w:rsidP="001512E4">
      <w:pPr>
        <w:spacing w:line="240" w:lineRule="auto"/>
        <w:ind w:firstLine="0"/>
        <w:rPr>
          <w:caps/>
        </w:rPr>
      </w:pPr>
    </w:p>
    <w:p w14:paraId="71F66834" w14:textId="7F6BDC45" w:rsidR="000B65A2" w:rsidRPr="00C94E5C" w:rsidRDefault="000B65A2" w:rsidP="001512E4">
      <w:pPr>
        <w:spacing w:line="240" w:lineRule="auto"/>
        <w:ind w:firstLine="0"/>
        <w:rPr>
          <w:caps/>
        </w:rPr>
      </w:pPr>
      <w:r w:rsidRPr="00C94E5C">
        <w:rPr>
          <w:caps/>
        </w:rPr>
        <w:t xml:space="preserve">Table </w:t>
      </w:r>
      <w:r w:rsidR="00AB4FA0" w:rsidRPr="00C94E5C">
        <w:rPr>
          <w:caps/>
        </w:rPr>
        <w:t>I</w:t>
      </w:r>
      <w:r w:rsidRPr="00C94E5C">
        <w:rPr>
          <w:caps/>
        </w:rPr>
        <w:t xml:space="preserve">. </w:t>
      </w:r>
      <w:r w:rsidR="006330D1" w:rsidRPr="00C94E5C">
        <w:rPr>
          <w:caps/>
        </w:rPr>
        <w:t>Animacy and distance assignment of artificial language articles</w:t>
      </w:r>
      <w:r w:rsidR="009C1276" w:rsidRPr="00C94E5C">
        <w:rPr>
          <w:caps/>
        </w:rPr>
        <w:t>................</w:t>
      </w:r>
      <w:r w:rsidR="00AB4FA0" w:rsidRPr="00AF15C2">
        <w:rPr>
          <w:caps/>
        </w:rPr>
        <w:t>...................................................................................................</w:t>
      </w:r>
      <w:r w:rsidR="009C1276" w:rsidRPr="00C94E5C">
        <w:rPr>
          <w:caps/>
        </w:rPr>
        <w:t>...............</w:t>
      </w:r>
      <w:r w:rsidR="002F2201" w:rsidRPr="00C94E5C">
        <w:rPr>
          <w:caps/>
        </w:rPr>
        <w:t>18</w:t>
      </w:r>
      <w:r w:rsidR="002F2201">
        <w:rPr>
          <w:caps/>
        </w:rPr>
        <w:t>5</w:t>
      </w:r>
    </w:p>
    <w:p w14:paraId="4BE5FA04" w14:textId="77777777" w:rsidR="00AB4FA0" w:rsidRPr="00AF15C2" w:rsidRDefault="00AB4FA0" w:rsidP="001512E4">
      <w:pPr>
        <w:spacing w:line="240" w:lineRule="auto"/>
        <w:ind w:firstLine="0"/>
        <w:rPr>
          <w:caps/>
        </w:rPr>
      </w:pPr>
    </w:p>
    <w:p w14:paraId="40C6924B" w14:textId="36A1FBA4" w:rsidR="000B65A2" w:rsidRPr="00C94E5C" w:rsidRDefault="000B65A2" w:rsidP="001512E4">
      <w:pPr>
        <w:spacing w:line="240" w:lineRule="auto"/>
        <w:ind w:firstLine="0"/>
        <w:rPr>
          <w:caps/>
        </w:rPr>
      </w:pPr>
      <w:r w:rsidRPr="00C94E5C">
        <w:rPr>
          <w:caps/>
        </w:rPr>
        <w:t xml:space="preserve">Table </w:t>
      </w:r>
      <w:r w:rsidR="00AB4FA0" w:rsidRPr="00C94E5C">
        <w:rPr>
          <w:caps/>
        </w:rPr>
        <w:t>II</w:t>
      </w:r>
      <w:r w:rsidRPr="00C94E5C">
        <w:rPr>
          <w:caps/>
        </w:rPr>
        <w:t xml:space="preserve">. </w:t>
      </w:r>
      <w:r w:rsidR="00430C13" w:rsidRPr="00C94E5C">
        <w:rPr>
          <w:caps/>
        </w:rPr>
        <w:t>Summary statistics of participant demographic</w:t>
      </w:r>
      <w:r w:rsidR="00AB4FA0" w:rsidRPr="00C94E5C">
        <w:rPr>
          <w:caps/>
        </w:rPr>
        <w:t xml:space="preserve"> </w:t>
      </w:r>
      <w:r w:rsidR="00430C13" w:rsidRPr="00C94E5C">
        <w:rPr>
          <w:caps/>
        </w:rPr>
        <w:t>information</w:t>
      </w:r>
      <w:r w:rsidR="00AB4FA0" w:rsidRPr="00C94E5C">
        <w:rPr>
          <w:caps/>
        </w:rPr>
        <w:t xml:space="preserve"> </w:t>
      </w:r>
      <w:r w:rsidR="00AB4FA0">
        <w:rPr>
          <w:caps/>
        </w:rPr>
        <w:t>......................................................................................................................................................</w:t>
      </w:r>
      <w:r w:rsidR="002F2201" w:rsidRPr="00C94E5C">
        <w:rPr>
          <w:caps/>
        </w:rPr>
        <w:t>18</w:t>
      </w:r>
      <w:r w:rsidR="002F2201">
        <w:rPr>
          <w:caps/>
        </w:rPr>
        <w:t>6</w:t>
      </w:r>
    </w:p>
    <w:p w14:paraId="631EFC58" w14:textId="77777777" w:rsidR="00AB4FA0" w:rsidRPr="00AF15C2" w:rsidRDefault="00AB4FA0" w:rsidP="001512E4">
      <w:pPr>
        <w:spacing w:line="240" w:lineRule="auto"/>
        <w:ind w:firstLine="0"/>
        <w:rPr>
          <w:caps/>
        </w:rPr>
      </w:pPr>
    </w:p>
    <w:p w14:paraId="2AFECD41" w14:textId="62C894DE" w:rsidR="00430C13" w:rsidRPr="00C94E5C" w:rsidRDefault="00430C13" w:rsidP="001512E4">
      <w:pPr>
        <w:spacing w:line="240" w:lineRule="auto"/>
        <w:ind w:firstLine="0"/>
        <w:rPr>
          <w:caps/>
        </w:rPr>
      </w:pPr>
      <w:r w:rsidRPr="00C94E5C">
        <w:rPr>
          <w:caps/>
        </w:rPr>
        <w:t xml:space="preserve">Table </w:t>
      </w:r>
      <w:r w:rsidR="00AB4FA0" w:rsidRPr="00C94E5C">
        <w:rPr>
          <w:caps/>
        </w:rPr>
        <w:t>III</w:t>
      </w:r>
      <w:r w:rsidRPr="00C94E5C">
        <w:rPr>
          <w:caps/>
        </w:rPr>
        <w:t xml:space="preserve">. ANOVA results for median reaction times in </w:t>
      </w:r>
      <w:r w:rsidR="00221F8A" w:rsidRPr="00C94E5C">
        <w:rPr>
          <w:caps/>
        </w:rPr>
        <w:t>Blocks 1 and 2</w:t>
      </w:r>
      <w:r w:rsidR="00AB4FA0">
        <w:rPr>
          <w:caps/>
        </w:rPr>
        <w:t xml:space="preserve"> ......................................................................................................................................................</w:t>
      </w:r>
      <w:r w:rsidR="0076490F" w:rsidRPr="00C94E5C">
        <w:rPr>
          <w:caps/>
        </w:rPr>
        <w:t>1</w:t>
      </w:r>
      <w:r w:rsidR="00D54064" w:rsidRPr="00C94E5C">
        <w:rPr>
          <w:caps/>
        </w:rPr>
        <w:t>8</w:t>
      </w:r>
      <w:r w:rsidR="002F2201">
        <w:rPr>
          <w:caps/>
        </w:rPr>
        <w:t>7</w:t>
      </w:r>
    </w:p>
    <w:p w14:paraId="57BBDAFA" w14:textId="77777777" w:rsidR="00AB4FA0" w:rsidRPr="00AF15C2" w:rsidRDefault="00AB4FA0" w:rsidP="001512E4">
      <w:pPr>
        <w:spacing w:line="240" w:lineRule="auto"/>
        <w:ind w:firstLine="0"/>
        <w:rPr>
          <w:caps/>
        </w:rPr>
      </w:pPr>
    </w:p>
    <w:p w14:paraId="229FDB3A" w14:textId="4B5642A6" w:rsidR="00763F15" w:rsidRPr="00C94E5C" w:rsidRDefault="00763F15" w:rsidP="001512E4">
      <w:pPr>
        <w:spacing w:line="240" w:lineRule="auto"/>
        <w:ind w:firstLine="0"/>
        <w:rPr>
          <w:caps/>
        </w:rPr>
      </w:pPr>
      <w:r w:rsidRPr="00C94E5C">
        <w:rPr>
          <w:caps/>
        </w:rPr>
        <w:t xml:space="preserve">Table </w:t>
      </w:r>
      <w:r w:rsidR="00AB4FA0" w:rsidRPr="00C94E5C">
        <w:rPr>
          <w:caps/>
        </w:rPr>
        <w:t>IV</w:t>
      </w:r>
      <w:r w:rsidRPr="00C94E5C">
        <w:rPr>
          <w:caps/>
        </w:rPr>
        <w:t xml:space="preserve">. </w:t>
      </w:r>
      <w:r w:rsidR="00221F8A" w:rsidRPr="00C94E5C">
        <w:rPr>
          <w:caps/>
        </w:rPr>
        <w:t>ANOVA res</w:t>
      </w:r>
      <w:r w:rsidR="00A97702" w:rsidRPr="00C94E5C">
        <w:rPr>
          <w:caps/>
        </w:rPr>
        <w:t>ults for median reaction times i</w:t>
      </w:r>
      <w:r w:rsidR="00221F8A" w:rsidRPr="00C94E5C">
        <w:rPr>
          <w:caps/>
        </w:rPr>
        <w:t>n Block 3</w:t>
      </w:r>
      <w:r w:rsidR="00AB4FA0">
        <w:rPr>
          <w:caps/>
        </w:rPr>
        <w:t>..</w:t>
      </w:r>
      <w:r w:rsidR="00AB4FA0" w:rsidRPr="00C94E5C">
        <w:rPr>
          <w:caps/>
        </w:rPr>
        <w:t>........</w:t>
      </w:r>
      <w:r w:rsidR="00AB4FA0" w:rsidRPr="00AF15C2">
        <w:rPr>
          <w:caps/>
        </w:rPr>
        <w:t>..</w:t>
      </w:r>
      <w:r w:rsidRPr="00C94E5C">
        <w:rPr>
          <w:caps/>
        </w:rPr>
        <w:t>..</w:t>
      </w:r>
      <w:r w:rsidR="00C94E5C" w:rsidRPr="00C94E5C">
        <w:rPr>
          <w:caps/>
        </w:rPr>
        <w:t>18</w:t>
      </w:r>
      <w:r w:rsidR="00C94E5C">
        <w:rPr>
          <w:caps/>
        </w:rPr>
        <w:t>8</w:t>
      </w:r>
    </w:p>
    <w:p w14:paraId="3FDBB71F" w14:textId="77777777" w:rsidR="00AB4FA0" w:rsidRPr="00AF15C2" w:rsidRDefault="00AB4FA0" w:rsidP="001512E4">
      <w:pPr>
        <w:spacing w:line="240" w:lineRule="auto"/>
        <w:ind w:firstLine="0"/>
        <w:rPr>
          <w:caps/>
        </w:rPr>
      </w:pPr>
    </w:p>
    <w:p w14:paraId="69A9F232" w14:textId="61DD6CBB" w:rsidR="00763F15" w:rsidRPr="00C94E5C" w:rsidRDefault="00763F15" w:rsidP="001512E4">
      <w:pPr>
        <w:spacing w:line="240" w:lineRule="auto"/>
        <w:ind w:firstLine="0"/>
        <w:rPr>
          <w:caps/>
        </w:rPr>
      </w:pPr>
      <w:r w:rsidRPr="00C94E5C">
        <w:rPr>
          <w:caps/>
        </w:rPr>
        <w:t xml:space="preserve">Table </w:t>
      </w:r>
      <w:r w:rsidR="00AB4FA0" w:rsidRPr="00C94E5C">
        <w:rPr>
          <w:caps/>
        </w:rPr>
        <w:t>V</w:t>
      </w:r>
      <w:r w:rsidRPr="00C94E5C">
        <w:rPr>
          <w:caps/>
        </w:rPr>
        <w:t>. ANOVA results for</w:t>
      </w:r>
      <w:r w:rsidR="00221F8A" w:rsidRPr="00C94E5C">
        <w:rPr>
          <w:caps/>
        </w:rPr>
        <w:t xml:space="preserve"> mean accuracies in Blocks 1 and 2</w:t>
      </w:r>
      <w:r w:rsidR="00AB4FA0" w:rsidRPr="00C94E5C">
        <w:rPr>
          <w:caps/>
        </w:rPr>
        <w:t xml:space="preserve"> </w:t>
      </w:r>
      <w:r w:rsidR="00AB4FA0" w:rsidRPr="00AF15C2">
        <w:rPr>
          <w:caps/>
        </w:rPr>
        <w:t>..........</w:t>
      </w:r>
      <w:r w:rsidRPr="00C94E5C">
        <w:rPr>
          <w:caps/>
        </w:rPr>
        <w:t>.</w:t>
      </w:r>
      <w:r w:rsidR="00C94E5C" w:rsidRPr="00C94E5C">
        <w:rPr>
          <w:caps/>
        </w:rPr>
        <w:t>18</w:t>
      </w:r>
      <w:r w:rsidR="00C94E5C">
        <w:rPr>
          <w:caps/>
        </w:rPr>
        <w:t>9</w:t>
      </w:r>
    </w:p>
    <w:p w14:paraId="20F0794B" w14:textId="77777777" w:rsidR="00AB4FA0" w:rsidRPr="00AF15C2" w:rsidRDefault="00AB4FA0" w:rsidP="001512E4">
      <w:pPr>
        <w:spacing w:line="240" w:lineRule="auto"/>
        <w:ind w:firstLine="0"/>
        <w:rPr>
          <w:caps/>
        </w:rPr>
      </w:pPr>
    </w:p>
    <w:p w14:paraId="6D53EA6E" w14:textId="6288E906" w:rsidR="0086432B" w:rsidRPr="00C94E5C" w:rsidRDefault="0086432B" w:rsidP="001512E4">
      <w:pPr>
        <w:spacing w:line="240" w:lineRule="auto"/>
        <w:ind w:firstLine="0"/>
        <w:rPr>
          <w:caps/>
        </w:rPr>
      </w:pPr>
      <w:r w:rsidRPr="00C94E5C">
        <w:rPr>
          <w:caps/>
        </w:rPr>
        <w:t xml:space="preserve">Table </w:t>
      </w:r>
      <w:r w:rsidR="00AB4FA0" w:rsidRPr="00C94E5C">
        <w:rPr>
          <w:caps/>
        </w:rPr>
        <w:t>VI</w:t>
      </w:r>
      <w:r w:rsidRPr="00C94E5C">
        <w:rPr>
          <w:caps/>
        </w:rPr>
        <w:t xml:space="preserve">. ANOVA results for mean accuracies in </w:t>
      </w:r>
      <w:r w:rsidR="00221F8A" w:rsidRPr="00C94E5C">
        <w:rPr>
          <w:caps/>
        </w:rPr>
        <w:t>Block 3</w:t>
      </w:r>
      <w:r w:rsidR="00AB4FA0" w:rsidRPr="00C94E5C">
        <w:rPr>
          <w:caps/>
        </w:rPr>
        <w:t>..</w:t>
      </w:r>
      <w:r w:rsidR="00AB4FA0" w:rsidRPr="00AF15C2">
        <w:rPr>
          <w:caps/>
        </w:rPr>
        <w:t>........................</w:t>
      </w:r>
      <w:r w:rsidR="00C94E5C" w:rsidRPr="00C94E5C">
        <w:rPr>
          <w:caps/>
        </w:rPr>
        <w:t>1</w:t>
      </w:r>
      <w:r w:rsidR="00C94E5C">
        <w:rPr>
          <w:caps/>
        </w:rPr>
        <w:t>90</w:t>
      </w:r>
    </w:p>
    <w:p w14:paraId="5B1CFD95" w14:textId="77777777" w:rsidR="00AB4FA0" w:rsidRPr="00AF15C2" w:rsidRDefault="00AB4FA0" w:rsidP="001512E4">
      <w:pPr>
        <w:spacing w:line="240" w:lineRule="auto"/>
        <w:ind w:firstLine="0"/>
        <w:rPr>
          <w:caps/>
        </w:rPr>
      </w:pPr>
    </w:p>
    <w:p w14:paraId="5AFB7B02" w14:textId="7979817A" w:rsidR="00430C13" w:rsidRPr="00C94E5C" w:rsidRDefault="00430C13" w:rsidP="001512E4">
      <w:pPr>
        <w:spacing w:line="240" w:lineRule="auto"/>
        <w:ind w:firstLine="0"/>
        <w:rPr>
          <w:caps/>
        </w:rPr>
      </w:pPr>
      <w:r w:rsidRPr="00C94E5C">
        <w:rPr>
          <w:caps/>
        </w:rPr>
        <w:t xml:space="preserve">Table </w:t>
      </w:r>
      <w:r w:rsidR="00AB4FA0" w:rsidRPr="00C94E5C">
        <w:rPr>
          <w:caps/>
        </w:rPr>
        <w:t>VII</w:t>
      </w:r>
      <w:r w:rsidRPr="00C94E5C">
        <w:rPr>
          <w:caps/>
        </w:rPr>
        <w:t xml:space="preserve">. </w:t>
      </w:r>
      <w:r w:rsidR="00221F8A" w:rsidRPr="00C94E5C">
        <w:rPr>
          <w:caps/>
        </w:rPr>
        <w:t>ERP results for midline electrodes</w:t>
      </w:r>
      <w:r w:rsidR="00AB4FA0">
        <w:rPr>
          <w:caps/>
        </w:rPr>
        <w:t>........</w:t>
      </w:r>
      <w:r w:rsidR="00AB4FA0" w:rsidRPr="00AF15C2">
        <w:rPr>
          <w:caps/>
        </w:rPr>
        <w:t>........................................</w:t>
      </w:r>
      <w:r w:rsidR="0076490F" w:rsidRPr="00C94E5C">
        <w:rPr>
          <w:caps/>
        </w:rPr>
        <w:t>.</w:t>
      </w:r>
      <w:r w:rsidR="00C94E5C" w:rsidRPr="00C94E5C">
        <w:rPr>
          <w:caps/>
        </w:rPr>
        <w:t>1</w:t>
      </w:r>
      <w:r w:rsidR="00C94E5C">
        <w:rPr>
          <w:caps/>
        </w:rPr>
        <w:t>91</w:t>
      </w:r>
    </w:p>
    <w:p w14:paraId="73F59EDD" w14:textId="77777777" w:rsidR="00AB4FA0" w:rsidRPr="00AF15C2" w:rsidRDefault="00AB4FA0" w:rsidP="001512E4">
      <w:pPr>
        <w:spacing w:line="240" w:lineRule="auto"/>
        <w:ind w:firstLine="0"/>
        <w:rPr>
          <w:caps/>
        </w:rPr>
      </w:pPr>
    </w:p>
    <w:p w14:paraId="3E9D0988" w14:textId="6CB824AB" w:rsidR="00221F8A" w:rsidRPr="00C94E5C" w:rsidRDefault="00221F8A" w:rsidP="001512E4">
      <w:pPr>
        <w:spacing w:line="240" w:lineRule="auto"/>
        <w:ind w:firstLine="0"/>
        <w:rPr>
          <w:caps/>
        </w:rPr>
      </w:pPr>
      <w:r w:rsidRPr="00C94E5C">
        <w:rPr>
          <w:caps/>
        </w:rPr>
        <w:t xml:space="preserve">Table </w:t>
      </w:r>
      <w:r w:rsidR="00AB4FA0" w:rsidRPr="00C94E5C">
        <w:rPr>
          <w:caps/>
        </w:rPr>
        <w:t>VIII</w:t>
      </w:r>
      <w:r w:rsidRPr="00C94E5C">
        <w:rPr>
          <w:caps/>
        </w:rPr>
        <w:t>. ERP results for lateral electrodes</w:t>
      </w:r>
      <w:r w:rsidR="00AB4FA0" w:rsidRPr="00AF15C2">
        <w:rPr>
          <w:caps/>
        </w:rPr>
        <w:t>...............................................</w:t>
      </w:r>
      <w:r w:rsidR="00C94E5C" w:rsidRPr="00C94E5C">
        <w:rPr>
          <w:caps/>
        </w:rPr>
        <w:t>1</w:t>
      </w:r>
      <w:r w:rsidR="00C94E5C">
        <w:rPr>
          <w:caps/>
        </w:rPr>
        <w:t>93</w:t>
      </w:r>
    </w:p>
    <w:p w14:paraId="19D123F8" w14:textId="77777777" w:rsidR="00AB4FA0" w:rsidRPr="00AF15C2" w:rsidRDefault="00AB4FA0" w:rsidP="001512E4">
      <w:pPr>
        <w:spacing w:line="240" w:lineRule="auto"/>
        <w:ind w:firstLine="0"/>
        <w:rPr>
          <w:caps/>
        </w:rPr>
      </w:pPr>
    </w:p>
    <w:p w14:paraId="625EA88A" w14:textId="23EDE045" w:rsidR="00221F8A" w:rsidRPr="00C94E5C" w:rsidRDefault="00221F8A" w:rsidP="001512E4">
      <w:pPr>
        <w:spacing w:line="240" w:lineRule="auto"/>
        <w:ind w:firstLine="0"/>
        <w:rPr>
          <w:caps/>
        </w:rPr>
      </w:pPr>
      <w:r w:rsidRPr="00C94E5C">
        <w:rPr>
          <w:caps/>
        </w:rPr>
        <w:t xml:space="preserve">Table </w:t>
      </w:r>
      <w:r w:rsidR="00AB4FA0" w:rsidRPr="00C94E5C">
        <w:rPr>
          <w:caps/>
        </w:rPr>
        <w:t>I</w:t>
      </w:r>
      <w:r w:rsidR="00DE6182">
        <w:rPr>
          <w:caps/>
        </w:rPr>
        <w:t>X</w:t>
      </w:r>
      <w:r w:rsidRPr="00C94E5C">
        <w:rPr>
          <w:caps/>
        </w:rPr>
        <w:t>. Comparisons of results from Batterink et al. (2014) to</w:t>
      </w:r>
      <w:r w:rsidR="00151B8D" w:rsidRPr="00C94E5C">
        <w:rPr>
          <w:caps/>
        </w:rPr>
        <w:t xml:space="preserve"> my </w:t>
      </w:r>
      <w:r w:rsidRPr="00C94E5C">
        <w:rPr>
          <w:caps/>
        </w:rPr>
        <w:t>results</w:t>
      </w:r>
      <w:r w:rsidR="002A7F30" w:rsidRPr="00C94E5C">
        <w:rPr>
          <w:caps/>
        </w:rPr>
        <w:t>.......</w:t>
      </w:r>
      <w:r w:rsidR="00A97702" w:rsidRPr="00C94E5C">
        <w:rPr>
          <w:caps/>
        </w:rPr>
        <w:t>....</w:t>
      </w:r>
      <w:r w:rsidR="002A7F30" w:rsidRPr="00C94E5C">
        <w:rPr>
          <w:caps/>
        </w:rPr>
        <w:t>.......</w:t>
      </w:r>
      <w:r w:rsidR="00AB4FA0" w:rsidRPr="00AF15C2">
        <w:rPr>
          <w:caps/>
        </w:rPr>
        <w:t>.....................................................................................................</w:t>
      </w:r>
      <w:r w:rsidR="002A7F30" w:rsidRPr="00C94E5C">
        <w:rPr>
          <w:caps/>
        </w:rPr>
        <w:t>....</w:t>
      </w:r>
      <w:r w:rsidRPr="00C94E5C">
        <w:rPr>
          <w:caps/>
        </w:rPr>
        <w:t>.........</w:t>
      </w:r>
      <w:r w:rsidR="00C94E5C">
        <w:rPr>
          <w:caps/>
        </w:rPr>
        <w:t>201</w:t>
      </w:r>
    </w:p>
    <w:p w14:paraId="5FB99F25" w14:textId="77777777" w:rsidR="00865F20" w:rsidRPr="003B198E" w:rsidRDefault="00865F20" w:rsidP="001512E4">
      <w:pPr>
        <w:pStyle w:val="Heading1"/>
        <w:spacing w:line="240" w:lineRule="auto"/>
        <w:ind w:firstLine="0"/>
      </w:pPr>
    </w:p>
    <w:p w14:paraId="653B3708" w14:textId="77777777" w:rsidR="00AB4FA0" w:rsidRDefault="00AB4FA0">
      <w:pPr>
        <w:spacing w:after="160" w:line="259" w:lineRule="auto"/>
        <w:ind w:firstLine="0"/>
        <w:rPr>
          <w:b/>
        </w:rPr>
      </w:pPr>
      <w:r>
        <w:br w:type="page"/>
      </w:r>
    </w:p>
    <w:p w14:paraId="108A42B2" w14:textId="66722A4C" w:rsidR="00AB4FA0" w:rsidRPr="00AF15C2" w:rsidRDefault="00BD16A6">
      <w:pPr>
        <w:pStyle w:val="Heading1"/>
        <w:spacing w:line="240" w:lineRule="auto"/>
        <w:ind w:firstLine="0"/>
      </w:pPr>
      <w:bookmarkStart w:id="1" w:name="_Toc108135498"/>
      <w:r>
        <w:lastRenderedPageBreak/>
        <w:t>LIST OF FIGURES</w:t>
      </w:r>
      <w:bookmarkEnd w:id="1"/>
    </w:p>
    <w:p w14:paraId="7572D1F5" w14:textId="77777777" w:rsidR="00AB4FA0" w:rsidRDefault="00AB4FA0" w:rsidP="001512E4">
      <w:pPr>
        <w:spacing w:line="240" w:lineRule="auto"/>
        <w:ind w:firstLine="0"/>
      </w:pPr>
    </w:p>
    <w:p w14:paraId="48E5FA0C" w14:textId="7AEC8CA5" w:rsidR="000B65A2" w:rsidRPr="003B198E" w:rsidRDefault="000B65A2" w:rsidP="001512E4">
      <w:pPr>
        <w:spacing w:line="240" w:lineRule="auto"/>
        <w:ind w:firstLine="0"/>
      </w:pPr>
      <w:r w:rsidRPr="003B198E">
        <w:t xml:space="preserve">Figure 1. </w:t>
      </w:r>
      <w:r w:rsidR="004177CE" w:rsidRPr="003B198E">
        <w:rPr>
          <w:i/>
        </w:rPr>
        <w:t>Model of attention in SLA from Leow (2015)</w:t>
      </w:r>
      <w:r w:rsidR="005C5622" w:rsidRPr="003B198E">
        <w:rPr>
          <w:i/>
        </w:rPr>
        <w:t xml:space="preserve"> </w:t>
      </w:r>
      <w:r w:rsidR="005C5622" w:rsidRPr="003B198E">
        <w:t>.......................</w:t>
      </w:r>
      <w:r w:rsidRPr="003B198E">
        <w:t>...........................</w:t>
      </w:r>
      <w:r w:rsidR="00C94E5C">
        <w:t>.</w:t>
      </w:r>
      <w:r w:rsidRPr="003B198E">
        <w:t>.</w:t>
      </w:r>
      <w:r w:rsidR="009C1276" w:rsidRPr="003B198E">
        <w:t>.....</w:t>
      </w:r>
      <w:r w:rsidRPr="003B198E">
        <w:t>.....</w:t>
      </w:r>
      <w:r w:rsidR="00C94E5C">
        <w:t>202</w:t>
      </w:r>
    </w:p>
    <w:p w14:paraId="39B68D67" w14:textId="76FE8F69" w:rsidR="000B65A2" w:rsidRPr="003B198E" w:rsidRDefault="000B65A2" w:rsidP="001512E4">
      <w:pPr>
        <w:spacing w:line="240" w:lineRule="auto"/>
        <w:ind w:firstLine="0"/>
      </w:pPr>
      <w:r w:rsidRPr="003B198E">
        <w:t xml:space="preserve">Figure 2. </w:t>
      </w:r>
      <w:r w:rsidR="00430C13" w:rsidRPr="003B198E">
        <w:rPr>
          <w:i/>
        </w:rPr>
        <w:t>Summary of experimental task and overall paradigm</w:t>
      </w:r>
      <w:r w:rsidRPr="003B198E">
        <w:t>......</w:t>
      </w:r>
      <w:r w:rsidR="009C1276" w:rsidRPr="003B198E">
        <w:t>................................</w:t>
      </w:r>
      <w:r w:rsidR="00C94E5C">
        <w:t>.</w:t>
      </w:r>
      <w:r w:rsidR="009C1276" w:rsidRPr="003B198E">
        <w:t>.</w:t>
      </w:r>
      <w:r w:rsidRPr="003B198E">
        <w:t>..........</w:t>
      </w:r>
      <w:r w:rsidR="00C94E5C">
        <w:t>203</w:t>
      </w:r>
    </w:p>
    <w:p w14:paraId="5C6C966D" w14:textId="45121008" w:rsidR="00430C13" w:rsidRPr="003B198E" w:rsidRDefault="00430C13" w:rsidP="001512E4">
      <w:pPr>
        <w:spacing w:line="240" w:lineRule="auto"/>
        <w:ind w:firstLine="0"/>
      </w:pPr>
      <w:r w:rsidRPr="003B198E">
        <w:t xml:space="preserve">Figure 3. </w:t>
      </w:r>
      <w:r w:rsidRPr="003B198E">
        <w:rPr>
          <w:i/>
        </w:rPr>
        <w:t xml:space="preserve">Illustration of increased sensitivity of </w:t>
      </w:r>
      <w:r w:rsidR="0042169E" w:rsidRPr="003B198E">
        <w:rPr>
          <w:i/>
        </w:rPr>
        <w:t>MVPA</w:t>
      </w:r>
      <w:r w:rsidRPr="003B198E">
        <w:rPr>
          <w:i/>
        </w:rPr>
        <w:t xml:space="preserve"> over univariate analyses</w:t>
      </w:r>
      <w:r w:rsidRPr="003B198E">
        <w:t>...</w:t>
      </w:r>
      <w:r w:rsidR="009C1276" w:rsidRPr="003B198E">
        <w:t>................</w:t>
      </w:r>
      <w:r w:rsidRPr="003B198E">
        <w:t>...</w:t>
      </w:r>
      <w:r w:rsidR="00C94E5C">
        <w:t>204</w:t>
      </w:r>
    </w:p>
    <w:p w14:paraId="79463E9F" w14:textId="00644BCA" w:rsidR="00430C13" w:rsidRPr="003B198E" w:rsidRDefault="00430C13" w:rsidP="001512E4">
      <w:pPr>
        <w:spacing w:line="240" w:lineRule="auto"/>
        <w:ind w:firstLine="0"/>
      </w:pPr>
      <w:r w:rsidRPr="003B198E">
        <w:t xml:space="preserve">Figure 4. </w:t>
      </w:r>
      <w:r w:rsidRPr="003B198E">
        <w:rPr>
          <w:i/>
        </w:rPr>
        <w:t xml:space="preserve">Illustration of </w:t>
      </w:r>
      <w:r w:rsidR="0042169E" w:rsidRPr="003B198E">
        <w:rPr>
          <w:i/>
        </w:rPr>
        <w:t>MVPA</w:t>
      </w:r>
      <w:r w:rsidRPr="003B198E">
        <w:rPr>
          <w:i/>
        </w:rPr>
        <w:t xml:space="preserve"> </w:t>
      </w:r>
      <w:r w:rsidR="0066037D" w:rsidRPr="003B198E">
        <w:rPr>
          <w:i/>
        </w:rPr>
        <w:t>a</w:t>
      </w:r>
      <w:r w:rsidRPr="003B198E">
        <w:rPr>
          <w:i/>
        </w:rPr>
        <w:t>nalysis pipeline</w:t>
      </w:r>
      <w:r w:rsidRPr="003B198E">
        <w:t>.........</w:t>
      </w:r>
      <w:r w:rsidR="009C1276" w:rsidRPr="003B198E">
        <w:t>.............................</w:t>
      </w:r>
      <w:r w:rsidR="00A97702" w:rsidRPr="003B198E">
        <w:t>......</w:t>
      </w:r>
      <w:r w:rsidR="009C1276" w:rsidRPr="003B198E">
        <w:t>.......................</w:t>
      </w:r>
      <w:r w:rsidRPr="003B198E">
        <w:t>.....</w:t>
      </w:r>
      <w:r w:rsidR="00C94E5C">
        <w:t>205</w:t>
      </w:r>
    </w:p>
    <w:p w14:paraId="445B4FDB" w14:textId="2FD467B5" w:rsidR="00430C13" w:rsidRPr="003B198E" w:rsidRDefault="00430C13" w:rsidP="001512E4">
      <w:pPr>
        <w:spacing w:line="240" w:lineRule="auto"/>
        <w:ind w:firstLine="0"/>
      </w:pPr>
      <w:r w:rsidRPr="003B198E">
        <w:t xml:space="preserve">Figure </w:t>
      </w:r>
      <w:r w:rsidR="00865F20" w:rsidRPr="003B198E">
        <w:t>5</w:t>
      </w:r>
      <w:r w:rsidRPr="003B198E">
        <w:t xml:space="preserve">. </w:t>
      </w:r>
      <w:r w:rsidRPr="003B198E">
        <w:rPr>
          <w:i/>
        </w:rPr>
        <w:t>ERP</w:t>
      </w:r>
      <w:r w:rsidR="0086432B" w:rsidRPr="003B198E">
        <w:rPr>
          <w:i/>
        </w:rPr>
        <w:t xml:space="preserve"> </w:t>
      </w:r>
      <w:r w:rsidRPr="003B198E">
        <w:rPr>
          <w:i/>
        </w:rPr>
        <w:t>images illustrating components that are vs. are not response-locked</w:t>
      </w:r>
      <w:r w:rsidRPr="003B198E">
        <w:t>...........</w:t>
      </w:r>
      <w:r w:rsidR="009C1276" w:rsidRPr="003B198E">
        <w:t>......</w:t>
      </w:r>
      <w:r w:rsidR="00C94E5C">
        <w:t>206</w:t>
      </w:r>
    </w:p>
    <w:p w14:paraId="7E135507" w14:textId="211E51C2" w:rsidR="00430C13" w:rsidRPr="003B198E" w:rsidRDefault="00430C13" w:rsidP="001512E4">
      <w:pPr>
        <w:spacing w:line="240" w:lineRule="auto"/>
        <w:ind w:firstLine="0"/>
      </w:pPr>
      <w:r w:rsidRPr="003B198E">
        <w:t xml:space="preserve">Figure </w:t>
      </w:r>
      <w:r w:rsidR="00865F20" w:rsidRPr="003B198E">
        <w:t>6</w:t>
      </w:r>
      <w:r w:rsidRPr="003B198E">
        <w:t xml:space="preserve">. </w:t>
      </w:r>
      <w:r w:rsidR="0086432B" w:rsidRPr="003B198E">
        <w:rPr>
          <w:i/>
        </w:rPr>
        <w:t>M</w:t>
      </w:r>
      <w:r w:rsidRPr="003B198E">
        <w:rPr>
          <w:i/>
        </w:rPr>
        <w:t xml:space="preserve">edian response times to </w:t>
      </w:r>
      <w:r w:rsidR="002C394F" w:rsidRPr="003B198E">
        <w:rPr>
          <w:i/>
        </w:rPr>
        <w:t xml:space="preserve">rule-violating </w:t>
      </w:r>
      <w:r w:rsidRPr="003B198E">
        <w:rPr>
          <w:i/>
        </w:rPr>
        <w:t xml:space="preserve">vs. </w:t>
      </w:r>
      <w:r w:rsidR="002C394F" w:rsidRPr="003B198E">
        <w:rPr>
          <w:i/>
        </w:rPr>
        <w:t xml:space="preserve">rule-adhering </w:t>
      </w:r>
      <w:r w:rsidRPr="003B198E">
        <w:rPr>
          <w:i/>
        </w:rPr>
        <w:t>trials</w:t>
      </w:r>
      <w:r w:rsidR="00221F8A" w:rsidRPr="003B198E">
        <w:rPr>
          <w:i/>
        </w:rPr>
        <w:t xml:space="preserve"> for all participants</w:t>
      </w:r>
      <w:r w:rsidR="0076490F" w:rsidRPr="003B198E">
        <w:t>.</w:t>
      </w:r>
      <w:r w:rsidR="00C94E5C">
        <w:t>207</w:t>
      </w:r>
    </w:p>
    <w:p w14:paraId="4152EA9F" w14:textId="3105C191" w:rsidR="0086432B" w:rsidRPr="003B198E" w:rsidRDefault="0086432B" w:rsidP="001512E4">
      <w:pPr>
        <w:spacing w:line="240" w:lineRule="auto"/>
        <w:ind w:firstLine="0"/>
      </w:pPr>
      <w:r w:rsidRPr="003B198E">
        <w:t xml:space="preserve">Figure </w:t>
      </w:r>
      <w:r w:rsidR="00865F20" w:rsidRPr="003B198E">
        <w:t>7</w:t>
      </w:r>
      <w:r w:rsidRPr="003B198E">
        <w:t xml:space="preserve">. </w:t>
      </w:r>
      <w:r w:rsidR="00221F8A" w:rsidRPr="003B198E">
        <w:rPr>
          <w:i/>
        </w:rPr>
        <w:t xml:space="preserve">Median response times to </w:t>
      </w:r>
      <w:r w:rsidR="002C394F" w:rsidRPr="003B198E">
        <w:rPr>
          <w:i/>
        </w:rPr>
        <w:t>rule-violating vs. rule-adhering</w:t>
      </w:r>
      <w:r w:rsidR="00221F8A" w:rsidRPr="003B198E">
        <w:rPr>
          <w:i/>
        </w:rPr>
        <w:t xml:space="preserve"> trials for rule-aware participants</w:t>
      </w:r>
      <w:r w:rsidR="002C394F" w:rsidRPr="003B198E">
        <w:t>………………………………………………………………………………….</w:t>
      </w:r>
      <w:r w:rsidR="00221F8A" w:rsidRPr="003B198E">
        <w:t>..</w:t>
      </w:r>
      <w:r w:rsidRPr="003B198E">
        <w:t>...</w:t>
      </w:r>
      <w:r w:rsidR="00C94E5C">
        <w:t>208</w:t>
      </w:r>
    </w:p>
    <w:p w14:paraId="4B848271" w14:textId="742FC800" w:rsidR="0086432B" w:rsidRPr="003B198E" w:rsidRDefault="0086432B" w:rsidP="001512E4">
      <w:pPr>
        <w:spacing w:line="240" w:lineRule="auto"/>
        <w:ind w:firstLine="0"/>
      </w:pPr>
      <w:r w:rsidRPr="003B198E">
        <w:t>Figure</w:t>
      </w:r>
      <w:r w:rsidR="00865F20" w:rsidRPr="003B198E">
        <w:t xml:space="preserve"> 8</w:t>
      </w:r>
      <w:r w:rsidRPr="003B198E">
        <w:t xml:space="preserve">. </w:t>
      </w:r>
      <w:r w:rsidR="00221F8A" w:rsidRPr="003B198E">
        <w:rPr>
          <w:i/>
        </w:rPr>
        <w:t xml:space="preserve">Median response times to </w:t>
      </w:r>
      <w:r w:rsidR="002C394F" w:rsidRPr="003B198E">
        <w:rPr>
          <w:i/>
        </w:rPr>
        <w:t>rule-violating vs. rule-adhering</w:t>
      </w:r>
      <w:r w:rsidR="00221F8A" w:rsidRPr="003B198E">
        <w:rPr>
          <w:i/>
        </w:rPr>
        <w:t xml:space="preserve"> trials for rule-unaware participants</w:t>
      </w:r>
      <w:r w:rsidR="002C394F" w:rsidRPr="003B198E">
        <w:t>…………………………………………………………………………………….</w:t>
      </w:r>
      <w:r w:rsidRPr="003B198E">
        <w:t>.</w:t>
      </w:r>
      <w:r w:rsidR="00C94E5C">
        <w:t>209</w:t>
      </w:r>
    </w:p>
    <w:p w14:paraId="4DDF5DA0" w14:textId="68188BCD" w:rsidR="00221F8A" w:rsidRPr="003B198E" w:rsidRDefault="00221F8A" w:rsidP="001512E4">
      <w:pPr>
        <w:spacing w:line="240" w:lineRule="auto"/>
        <w:ind w:firstLine="0"/>
      </w:pPr>
      <w:r w:rsidRPr="003B198E">
        <w:t xml:space="preserve">Figure </w:t>
      </w:r>
      <w:r w:rsidR="00865F20" w:rsidRPr="003B198E">
        <w:t>9</w:t>
      </w:r>
      <w:r w:rsidRPr="003B198E">
        <w:t xml:space="preserve">. </w:t>
      </w:r>
      <w:r w:rsidRPr="003B198E">
        <w:rPr>
          <w:i/>
          <w:iCs/>
        </w:rPr>
        <w:t>Mean accuracies</w:t>
      </w:r>
      <w:r w:rsidRPr="003B198E">
        <w:rPr>
          <w:i/>
        </w:rPr>
        <w:t xml:space="preserve"> to </w:t>
      </w:r>
      <w:r w:rsidR="002C394F" w:rsidRPr="003B198E">
        <w:rPr>
          <w:i/>
        </w:rPr>
        <w:t xml:space="preserve">rule-violating vs. rule-adhering </w:t>
      </w:r>
      <w:r w:rsidRPr="003B198E">
        <w:rPr>
          <w:i/>
        </w:rPr>
        <w:t>trials for all participants</w:t>
      </w:r>
      <w:r w:rsidRPr="003B198E">
        <w:t>..........</w:t>
      </w:r>
      <w:r w:rsidR="002C394F" w:rsidRPr="003B198E">
        <w:t>.......................................................................................................</w:t>
      </w:r>
      <w:r w:rsidR="00A74ECE" w:rsidRPr="003B198E">
        <w:t>........</w:t>
      </w:r>
      <w:r w:rsidRPr="003B198E">
        <w:t>.........</w:t>
      </w:r>
      <w:r w:rsidR="00C94E5C">
        <w:t>210</w:t>
      </w:r>
    </w:p>
    <w:p w14:paraId="0D17ACDA" w14:textId="10B83595" w:rsidR="00221F8A" w:rsidRPr="003B198E" w:rsidRDefault="00221F8A" w:rsidP="001512E4">
      <w:pPr>
        <w:spacing w:line="240" w:lineRule="auto"/>
        <w:ind w:firstLine="0"/>
      </w:pPr>
      <w:r w:rsidRPr="003B198E">
        <w:t>Figure 1</w:t>
      </w:r>
      <w:r w:rsidR="00865F20" w:rsidRPr="003B198E">
        <w:t>0</w:t>
      </w:r>
      <w:r w:rsidRPr="003B198E">
        <w:t xml:space="preserve">. </w:t>
      </w:r>
      <w:r w:rsidRPr="003B198E">
        <w:rPr>
          <w:i/>
          <w:iCs/>
        </w:rPr>
        <w:t>Mean accuracies</w:t>
      </w:r>
      <w:r w:rsidRPr="003B198E">
        <w:rPr>
          <w:i/>
        </w:rPr>
        <w:t xml:space="preserve"> to </w:t>
      </w:r>
      <w:r w:rsidR="002C394F" w:rsidRPr="003B198E">
        <w:rPr>
          <w:i/>
        </w:rPr>
        <w:t>rule-violating vs. rule-adhering</w:t>
      </w:r>
      <w:r w:rsidRPr="003B198E">
        <w:rPr>
          <w:i/>
        </w:rPr>
        <w:t xml:space="preserve"> trials for rule-aware participants</w:t>
      </w:r>
      <w:r w:rsidRPr="003B198E">
        <w:t>....</w:t>
      </w:r>
      <w:r w:rsidR="00A74ECE" w:rsidRPr="003B198E">
        <w:t>.....</w:t>
      </w:r>
      <w:r w:rsidR="002C394F" w:rsidRPr="003B198E">
        <w:t>.....................................................................................................................</w:t>
      </w:r>
      <w:r w:rsidR="00A74ECE" w:rsidRPr="003B198E">
        <w:t>..</w:t>
      </w:r>
      <w:r w:rsidRPr="003B198E">
        <w:t>..</w:t>
      </w:r>
      <w:r w:rsidR="00C94E5C">
        <w:t>211</w:t>
      </w:r>
    </w:p>
    <w:p w14:paraId="604EE5FC" w14:textId="52F267C4" w:rsidR="00221F8A" w:rsidRPr="003B198E" w:rsidRDefault="00221F8A" w:rsidP="001512E4">
      <w:pPr>
        <w:spacing w:line="240" w:lineRule="auto"/>
        <w:ind w:firstLine="0"/>
      </w:pPr>
      <w:r w:rsidRPr="003B198E">
        <w:t>Figure 1</w:t>
      </w:r>
      <w:r w:rsidR="00865F20" w:rsidRPr="003B198E">
        <w:t>1</w:t>
      </w:r>
      <w:r w:rsidRPr="003B198E">
        <w:t xml:space="preserve">. </w:t>
      </w:r>
      <w:r w:rsidRPr="003B198E">
        <w:rPr>
          <w:i/>
          <w:iCs/>
        </w:rPr>
        <w:t>Mean accuracies</w:t>
      </w:r>
      <w:r w:rsidRPr="003B198E">
        <w:rPr>
          <w:i/>
        </w:rPr>
        <w:t xml:space="preserve"> to </w:t>
      </w:r>
      <w:r w:rsidR="002C394F" w:rsidRPr="003B198E">
        <w:rPr>
          <w:i/>
        </w:rPr>
        <w:t>rule-violating vs. rule-adhering</w:t>
      </w:r>
      <w:r w:rsidRPr="003B198E">
        <w:rPr>
          <w:i/>
        </w:rPr>
        <w:t xml:space="preserve"> trials for rule-unaware participants</w:t>
      </w:r>
      <w:r w:rsidR="002A7F30" w:rsidRPr="003B198E">
        <w:t>....</w:t>
      </w:r>
      <w:r w:rsidR="002C394F" w:rsidRPr="003B198E">
        <w:t>.........................................................................................................................</w:t>
      </w:r>
      <w:r w:rsidR="002A7F30" w:rsidRPr="003B198E">
        <w:t>..</w:t>
      </w:r>
      <w:r w:rsidR="00A97702" w:rsidRPr="003B198E">
        <w:t>...</w:t>
      </w:r>
      <w:r w:rsidR="00C94E5C">
        <w:t>212</w:t>
      </w:r>
    </w:p>
    <w:p w14:paraId="7BE49100" w14:textId="7A313AC8" w:rsidR="00DA1AA0" w:rsidRPr="003B198E" w:rsidRDefault="00DA1AA0" w:rsidP="001512E4">
      <w:pPr>
        <w:spacing w:line="240" w:lineRule="auto"/>
        <w:ind w:firstLine="0"/>
      </w:pPr>
      <w:r w:rsidRPr="003B198E">
        <w:t>Figure 1</w:t>
      </w:r>
      <w:r w:rsidR="00865F20" w:rsidRPr="003B198E">
        <w:t>2</w:t>
      </w:r>
      <w:r w:rsidRPr="003B198E">
        <w:t xml:space="preserve">. </w:t>
      </w:r>
      <w:r w:rsidR="00221F8A" w:rsidRPr="003B198E">
        <w:rPr>
          <w:i/>
          <w:iCs/>
        </w:rPr>
        <w:t>ERP</w:t>
      </w:r>
      <w:r w:rsidR="00A74ECE" w:rsidRPr="003B198E">
        <w:rPr>
          <w:i/>
          <w:iCs/>
        </w:rPr>
        <w:t xml:space="preserve"> waveform</w:t>
      </w:r>
      <w:r w:rsidR="00221F8A" w:rsidRPr="003B198E">
        <w:rPr>
          <w:i/>
          <w:iCs/>
        </w:rPr>
        <w:t>s and scalp map</w:t>
      </w:r>
      <w:r w:rsidR="00A74ECE" w:rsidRPr="003B198E">
        <w:rPr>
          <w:i/>
          <w:iCs/>
        </w:rPr>
        <w:t xml:space="preserve">s for </w:t>
      </w:r>
      <w:r w:rsidR="002C394F" w:rsidRPr="003B198E">
        <w:rPr>
          <w:i/>
        </w:rPr>
        <w:t>rule-violating vs. rule-adhering</w:t>
      </w:r>
      <w:r w:rsidR="002C394F" w:rsidRPr="003B198E">
        <w:rPr>
          <w:i/>
          <w:iCs/>
        </w:rPr>
        <w:t xml:space="preserve"> </w:t>
      </w:r>
      <w:r w:rsidR="00A74ECE" w:rsidRPr="003B198E">
        <w:rPr>
          <w:i/>
          <w:iCs/>
        </w:rPr>
        <w:t>trials</w:t>
      </w:r>
      <w:r w:rsidR="002C394F" w:rsidRPr="003B198E">
        <w:rPr>
          <w:i/>
          <w:iCs/>
        </w:rPr>
        <w:t>..............</w:t>
      </w:r>
      <w:r w:rsidR="00C94E5C">
        <w:t>213</w:t>
      </w:r>
    </w:p>
    <w:p w14:paraId="4FBBF8D7" w14:textId="04DE7DC3" w:rsidR="00430C13" w:rsidRPr="003B198E" w:rsidRDefault="00430C13" w:rsidP="001512E4">
      <w:pPr>
        <w:spacing w:line="240" w:lineRule="auto"/>
        <w:ind w:firstLine="0"/>
      </w:pPr>
      <w:r w:rsidRPr="003B198E">
        <w:t xml:space="preserve">Figure </w:t>
      </w:r>
      <w:r w:rsidR="0086432B" w:rsidRPr="003B198E">
        <w:t>1</w:t>
      </w:r>
      <w:r w:rsidR="00865F20" w:rsidRPr="003B198E">
        <w:t>3</w:t>
      </w:r>
      <w:r w:rsidRPr="003B198E">
        <w:t xml:space="preserve">. </w:t>
      </w:r>
      <w:r w:rsidR="00A74ECE" w:rsidRPr="003B198E">
        <w:rPr>
          <w:i/>
          <w:iCs/>
        </w:rPr>
        <w:t>MVPA results for RQ2 on overlap of implicit and explicit processing</w:t>
      </w:r>
      <w:r w:rsidR="002A7F30" w:rsidRPr="003B198E">
        <w:t>......</w:t>
      </w:r>
      <w:r w:rsidR="00A74ECE" w:rsidRPr="003B198E">
        <w:t>...</w:t>
      </w:r>
      <w:r w:rsidR="002A7F30" w:rsidRPr="003B198E">
        <w:t>......</w:t>
      </w:r>
      <w:r w:rsidR="00A74ECE" w:rsidRPr="003B198E">
        <w:t>.</w:t>
      </w:r>
      <w:r w:rsidR="00A97702" w:rsidRPr="003B198E">
        <w:t>...</w:t>
      </w:r>
      <w:r w:rsidR="00A74ECE" w:rsidRPr="003B198E">
        <w:t>..</w:t>
      </w:r>
      <w:r w:rsidR="009C1276" w:rsidRPr="003B198E">
        <w:t>.</w:t>
      </w:r>
      <w:r w:rsidR="00C94E5C">
        <w:t>214</w:t>
      </w:r>
    </w:p>
    <w:p w14:paraId="15223800" w14:textId="1570D8D8" w:rsidR="00DA1AA0" w:rsidRPr="003B198E" w:rsidRDefault="00DA1AA0" w:rsidP="001512E4">
      <w:pPr>
        <w:spacing w:line="240" w:lineRule="auto"/>
        <w:ind w:firstLine="0"/>
      </w:pPr>
      <w:r w:rsidRPr="003B198E">
        <w:t>Figure 1</w:t>
      </w:r>
      <w:r w:rsidR="00865F20" w:rsidRPr="003B198E">
        <w:t>4</w:t>
      </w:r>
      <w:r w:rsidRPr="003B198E">
        <w:t xml:space="preserve">. </w:t>
      </w:r>
      <w:r w:rsidR="00A74ECE" w:rsidRPr="003B198E">
        <w:rPr>
          <w:i/>
          <w:iCs/>
        </w:rPr>
        <w:t>MVPA results for RQ3 on semantic prediction in implicit vs. explicit processing</w:t>
      </w:r>
      <w:r w:rsidR="002A7F30" w:rsidRPr="003B198E">
        <w:rPr>
          <w:iCs/>
        </w:rPr>
        <w:t>...</w:t>
      </w:r>
      <w:r w:rsidRPr="003B198E">
        <w:t>.</w:t>
      </w:r>
      <w:r w:rsidR="00C94E5C">
        <w:t>215</w:t>
      </w:r>
    </w:p>
    <w:p w14:paraId="0F388AE6" w14:textId="253B8C1F" w:rsidR="00A74ECE" w:rsidRPr="003B198E" w:rsidRDefault="00A74ECE" w:rsidP="001512E4">
      <w:pPr>
        <w:spacing w:line="240" w:lineRule="auto"/>
        <w:ind w:firstLine="0"/>
      </w:pPr>
      <w:r w:rsidRPr="003B198E">
        <w:t>Figure 1</w:t>
      </w:r>
      <w:r w:rsidR="00865F20" w:rsidRPr="003B198E">
        <w:t>5</w:t>
      </w:r>
      <w:r w:rsidRPr="003B198E">
        <w:t xml:space="preserve">. </w:t>
      </w:r>
      <w:r w:rsidRPr="003B198E">
        <w:rPr>
          <w:i/>
          <w:iCs/>
        </w:rPr>
        <w:t>ERP images demonstrating reaction time-to-ERP correlations</w:t>
      </w:r>
      <w:r w:rsidR="002A7F30" w:rsidRPr="003B198E">
        <w:rPr>
          <w:iCs/>
        </w:rPr>
        <w:t>...</w:t>
      </w:r>
      <w:r w:rsidRPr="003B198E">
        <w:rPr>
          <w:iCs/>
        </w:rPr>
        <w:t>...</w:t>
      </w:r>
      <w:r w:rsidR="002A7F30" w:rsidRPr="003B198E">
        <w:t>...........</w:t>
      </w:r>
      <w:r w:rsidR="00A97702" w:rsidRPr="003B198E">
        <w:t>....</w:t>
      </w:r>
      <w:r w:rsidR="002A7F30" w:rsidRPr="003B198E">
        <w:t>.</w:t>
      </w:r>
      <w:r w:rsidRPr="003B198E">
        <w:t>..........</w:t>
      </w:r>
      <w:r w:rsidR="00C94E5C" w:rsidRPr="003B198E">
        <w:t>2</w:t>
      </w:r>
      <w:r w:rsidR="00C94E5C">
        <w:t>16</w:t>
      </w:r>
    </w:p>
    <w:p w14:paraId="25CCFB91" w14:textId="787B36D5" w:rsidR="00A74ECE" w:rsidRPr="003B198E" w:rsidRDefault="00A74ECE" w:rsidP="001512E4">
      <w:pPr>
        <w:spacing w:line="240" w:lineRule="auto"/>
        <w:ind w:firstLine="0"/>
      </w:pPr>
      <w:r w:rsidRPr="003B198E">
        <w:t>Figure 1</w:t>
      </w:r>
      <w:r w:rsidR="00865F20" w:rsidRPr="003B198E">
        <w:t>6</w:t>
      </w:r>
      <w:r w:rsidRPr="003B198E">
        <w:t xml:space="preserve">. </w:t>
      </w:r>
      <w:r w:rsidRPr="003B198E">
        <w:rPr>
          <w:i/>
          <w:iCs/>
        </w:rPr>
        <w:t>Scatterplots showing per-participant ERPs</w:t>
      </w:r>
      <w:r w:rsidR="002A7F30" w:rsidRPr="003B198E">
        <w:rPr>
          <w:iCs/>
        </w:rPr>
        <w:t>...........</w:t>
      </w:r>
      <w:r w:rsidR="00A97702" w:rsidRPr="003B198E">
        <w:rPr>
          <w:iCs/>
        </w:rPr>
        <w:t>........</w:t>
      </w:r>
      <w:r w:rsidR="002A7F30" w:rsidRPr="003B198E">
        <w:rPr>
          <w:iCs/>
        </w:rPr>
        <w:t>..................................</w:t>
      </w:r>
      <w:r w:rsidRPr="003B198E">
        <w:t>..........</w:t>
      </w:r>
      <w:r w:rsidR="00C94E5C" w:rsidRPr="003B198E">
        <w:t>2</w:t>
      </w:r>
      <w:r w:rsidR="00C94E5C">
        <w:t>17</w:t>
      </w:r>
    </w:p>
    <w:p w14:paraId="1F6B546A" w14:textId="7E37135A" w:rsidR="00DA1AA0" w:rsidRPr="003B198E" w:rsidRDefault="00DA1AA0" w:rsidP="001512E4">
      <w:pPr>
        <w:spacing w:line="240" w:lineRule="auto"/>
        <w:ind w:firstLine="0"/>
      </w:pPr>
      <w:r w:rsidRPr="003B198E">
        <w:t>Figure 1</w:t>
      </w:r>
      <w:r w:rsidR="00865F20" w:rsidRPr="003B198E">
        <w:t>7</w:t>
      </w:r>
      <w:r w:rsidRPr="003B198E">
        <w:t xml:space="preserve">. </w:t>
      </w:r>
      <w:r w:rsidR="0090409B" w:rsidRPr="003B198E">
        <w:rPr>
          <w:i/>
        </w:rPr>
        <w:t>Visualization and results of drift-diffusion modeling on reaction time data</w:t>
      </w:r>
      <w:r w:rsidR="002A7F30" w:rsidRPr="003B198E">
        <w:t>..</w:t>
      </w:r>
      <w:r w:rsidR="00A97702" w:rsidRPr="003B198E">
        <w:t>..</w:t>
      </w:r>
      <w:r w:rsidR="002A7F30" w:rsidRPr="003B198E">
        <w:t>.......</w:t>
      </w:r>
      <w:r w:rsidR="0090409B" w:rsidRPr="003B198E">
        <w:t>..</w:t>
      </w:r>
      <w:r w:rsidRPr="003B198E">
        <w:t>.</w:t>
      </w:r>
      <w:r w:rsidR="00C94E5C" w:rsidRPr="003B198E">
        <w:t>2</w:t>
      </w:r>
      <w:r w:rsidR="00C94E5C">
        <w:t>18</w:t>
      </w:r>
    </w:p>
    <w:p w14:paraId="5E6B504A" w14:textId="5366CA43" w:rsidR="00505E00" w:rsidRPr="003B198E" w:rsidRDefault="000B65A2" w:rsidP="001512E4">
      <w:pPr>
        <w:spacing w:line="240" w:lineRule="auto"/>
        <w:ind w:firstLine="0"/>
      </w:pPr>
      <w:r w:rsidRPr="003B198E">
        <w:t xml:space="preserve">Figure </w:t>
      </w:r>
      <w:r w:rsidR="00E34ED5" w:rsidRPr="003B198E">
        <w:t>1</w:t>
      </w:r>
      <w:r w:rsidR="00865F20" w:rsidRPr="003B198E">
        <w:t>8</w:t>
      </w:r>
      <w:r w:rsidRPr="003B198E">
        <w:t xml:space="preserve">. </w:t>
      </w:r>
      <w:r w:rsidR="0090409B" w:rsidRPr="003B198E">
        <w:rPr>
          <w:i/>
          <w:iCs/>
        </w:rPr>
        <w:t>Behavioral results under alternate trial designs without fixed button mappings</w:t>
      </w:r>
      <w:r w:rsidR="002A7F30" w:rsidRPr="003B198E">
        <w:rPr>
          <w:iCs/>
        </w:rPr>
        <w:t>...</w:t>
      </w:r>
      <w:r w:rsidR="0090409B" w:rsidRPr="003B198E">
        <w:rPr>
          <w:iCs/>
        </w:rPr>
        <w:t>.</w:t>
      </w:r>
      <w:r w:rsidRPr="003B198E">
        <w:t>..</w:t>
      </w:r>
      <w:r w:rsidR="00C94E5C" w:rsidRPr="003B198E">
        <w:t>21</w:t>
      </w:r>
      <w:r w:rsidR="00C94E5C">
        <w:t>9</w:t>
      </w:r>
    </w:p>
    <w:p w14:paraId="0C2E71FF" w14:textId="6CF9458B" w:rsidR="0090409B" w:rsidRPr="003B198E" w:rsidRDefault="0090409B" w:rsidP="001512E4">
      <w:pPr>
        <w:spacing w:line="240" w:lineRule="auto"/>
        <w:ind w:firstLine="0"/>
      </w:pPr>
      <w:r w:rsidRPr="003B198E">
        <w:t>Figure</w:t>
      </w:r>
      <w:r w:rsidR="00865F20" w:rsidRPr="003B198E">
        <w:t xml:space="preserve"> 19</w:t>
      </w:r>
      <w:r w:rsidRPr="003B198E">
        <w:t xml:space="preserve">. </w:t>
      </w:r>
      <w:r w:rsidRPr="003B198E">
        <w:rPr>
          <w:i/>
        </w:rPr>
        <w:t>Interaction between rule learning and running proportion of violation trials</w:t>
      </w:r>
      <w:r w:rsidR="002A7F30" w:rsidRPr="003B198E">
        <w:t>...</w:t>
      </w:r>
      <w:r w:rsidR="00EF5650" w:rsidRPr="003B198E">
        <w:t>...</w:t>
      </w:r>
      <w:r w:rsidRPr="003B198E">
        <w:t>..</w:t>
      </w:r>
      <w:r w:rsidR="00A97702" w:rsidRPr="003B198E">
        <w:t>.</w:t>
      </w:r>
      <w:r w:rsidRPr="003B198E">
        <w:t>.</w:t>
      </w:r>
      <w:r w:rsidR="00C94E5C" w:rsidRPr="003B198E">
        <w:t>2</w:t>
      </w:r>
      <w:r w:rsidR="00C94E5C">
        <w:t>20</w:t>
      </w:r>
    </w:p>
    <w:p w14:paraId="1BB21445" w14:textId="31EDE3FA" w:rsidR="002B4113" w:rsidRPr="003B198E" w:rsidRDefault="002B4113" w:rsidP="001512E4">
      <w:pPr>
        <w:spacing w:line="240" w:lineRule="auto"/>
        <w:ind w:firstLine="0"/>
      </w:pPr>
      <w:r w:rsidRPr="003B198E">
        <w:t>Figure 2</w:t>
      </w:r>
      <w:r w:rsidR="00865F20" w:rsidRPr="003B198E">
        <w:t>0</w:t>
      </w:r>
      <w:r w:rsidRPr="003B198E">
        <w:t xml:space="preserve">. </w:t>
      </w:r>
      <w:r w:rsidRPr="003B198E">
        <w:rPr>
          <w:i/>
        </w:rPr>
        <w:t>Behavioral piloting results for instructed vs. incidental grammar learners</w:t>
      </w:r>
      <w:r w:rsidRPr="003B198E">
        <w:t>..............</w:t>
      </w:r>
      <w:r w:rsidR="00C94E5C" w:rsidRPr="003B198E">
        <w:t>2</w:t>
      </w:r>
      <w:r w:rsidR="00C94E5C">
        <w:t>21</w:t>
      </w:r>
    </w:p>
    <w:p w14:paraId="63C5F6BC" w14:textId="0E4FB8AD" w:rsidR="00EF5650" w:rsidRPr="003B198E" w:rsidRDefault="00EF5650" w:rsidP="001512E4">
      <w:pPr>
        <w:spacing w:line="240" w:lineRule="auto"/>
        <w:ind w:firstLine="0"/>
        <w:sectPr w:rsidR="00EF5650" w:rsidRPr="003B198E" w:rsidSect="00505E00">
          <w:footerReference w:type="default" r:id="rId8"/>
          <w:type w:val="continuous"/>
          <w:pgSz w:w="12240" w:h="15840"/>
          <w:pgMar w:top="1440" w:right="1440" w:bottom="1440" w:left="1440" w:header="720" w:footer="720" w:gutter="0"/>
          <w:pgNumType w:fmt="lowerRoman"/>
          <w:cols w:space="720"/>
          <w:titlePg/>
          <w:docGrid w:linePitch="360"/>
        </w:sectPr>
      </w:pPr>
      <w:r w:rsidRPr="003B198E">
        <w:t>Figure 2</w:t>
      </w:r>
      <w:r w:rsidR="00865F20" w:rsidRPr="003B198E">
        <w:t>1</w:t>
      </w:r>
      <w:r w:rsidRPr="003B198E">
        <w:t xml:space="preserve">. </w:t>
      </w:r>
      <w:r w:rsidRPr="003B198E">
        <w:rPr>
          <w:i/>
        </w:rPr>
        <w:t>Illustration of different linear classifiers for supervised learning analyses</w:t>
      </w:r>
      <w:r w:rsidRPr="003B198E">
        <w:t>...</w:t>
      </w:r>
      <w:r w:rsidR="002A7F30" w:rsidRPr="003B198E">
        <w:t>......</w:t>
      </w:r>
      <w:r w:rsidRPr="003B198E">
        <w:t>....</w:t>
      </w:r>
      <w:r w:rsidR="00A97702" w:rsidRPr="003B198E">
        <w:t>..</w:t>
      </w:r>
      <w:r w:rsidR="00C94E5C" w:rsidRPr="003B198E">
        <w:t>2</w:t>
      </w:r>
      <w:r w:rsidR="00C94E5C">
        <w:t>32</w:t>
      </w:r>
    </w:p>
    <w:p w14:paraId="72D88D88" w14:textId="15F45B6F" w:rsidR="00EF5650" w:rsidRPr="003B198E" w:rsidRDefault="00EF5650" w:rsidP="001512E4">
      <w:pPr>
        <w:spacing w:line="240" w:lineRule="auto"/>
        <w:ind w:firstLine="0"/>
        <w:sectPr w:rsidR="00EF5650" w:rsidRPr="003B198E" w:rsidSect="00505E00">
          <w:headerReference w:type="even" r:id="rId9"/>
          <w:headerReference w:type="default" r:id="rId10"/>
          <w:footerReference w:type="even" r:id="rId11"/>
          <w:footerReference w:type="default" r:id="rId12"/>
          <w:headerReference w:type="first" r:id="rId13"/>
          <w:footerReference w:type="first" r:id="rId14"/>
          <w:type w:val="continuous"/>
          <w:pgSz w:w="12240" w:h="15840"/>
          <w:pgMar w:top="1440" w:right="1440" w:bottom="1440" w:left="1440" w:header="720" w:footer="720" w:gutter="0"/>
          <w:pgNumType w:fmt="lowerRoman"/>
          <w:cols w:space="720"/>
          <w:titlePg/>
          <w:docGrid w:linePitch="360"/>
        </w:sectPr>
      </w:pPr>
      <w:r w:rsidRPr="003B198E">
        <w:t>Figure 2</w:t>
      </w:r>
      <w:r w:rsidR="00865F20" w:rsidRPr="003B198E">
        <w:t>2</w:t>
      </w:r>
      <w:r w:rsidRPr="003B198E">
        <w:t xml:space="preserve">. </w:t>
      </w:r>
      <w:r w:rsidRPr="003B198E">
        <w:rPr>
          <w:i/>
        </w:rPr>
        <w:t>MVPA results when training and testing decoders on the same block of data</w:t>
      </w:r>
      <w:r w:rsidRPr="003B198E">
        <w:t>..</w:t>
      </w:r>
      <w:r w:rsidR="002A7F30" w:rsidRPr="003B198E">
        <w:t>...</w:t>
      </w:r>
      <w:r w:rsidRPr="003B198E">
        <w:t>..</w:t>
      </w:r>
      <w:r w:rsidR="00A97702" w:rsidRPr="003B198E">
        <w:t>.</w:t>
      </w:r>
      <w:r w:rsidRPr="003B198E">
        <w:t>..</w:t>
      </w:r>
      <w:r w:rsidR="00C94E5C" w:rsidRPr="003B198E">
        <w:t>2</w:t>
      </w:r>
      <w:r w:rsidR="00C94E5C">
        <w:t>34</w:t>
      </w:r>
    </w:p>
    <w:p w14:paraId="2CF83A32" w14:textId="5A648159" w:rsidR="00EF5650" w:rsidRPr="003B198E" w:rsidRDefault="00EF5650" w:rsidP="001512E4">
      <w:pPr>
        <w:spacing w:line="240" w:lineRule="auto"/>
        <w:ind w:firstLine="0"/>
        <w:sectPr w:rsidR="00EF5650" w:rsidRPr="003B198E" w:rsidSect="00505E00">
          <w:headerReference w:type="even" r:id="rId15"/>
          <w:headerReference w:type="default" r:id="rId16"/>
          <w:footerReference w:type="even" r:id="rId17"/>
          <w:footerReference w:type="default" r:id="rId18"/>
          <w:headerReference w:type="first" r:id="rId19"/>
          <w:footerReference w:type="first" r:id="rId20"/>
          <w:type w:val="continuous"/>
          <w:pgSz w:w="12240" w:h="15840"/>
          <w:pgMar w:top="1440" w:right="1440" w:bottom="1440" w:left="1440" w:header="720" w:footer="720" w:gutter="0"/>
          <w:pgNumType w:fmt="lowerRoman"/>
          <w:cols w:space="720"/>
          <w:titlePg/>
          <w:docGrid w:linePitch="360"/>
        </w:sectPr>
      </w:pPr>
      <w:r w:rsidRPr="003B198E">
        <w:t>Figure 2</w:t>
      </w:r>
      <w:r w:rsidR="00865F20" w:rsidRPr="003B198E">
        <w:t>3</w:t>
      </w:r>
      <w:r w:rsidRPr="003B198E">
        <w:t xml:space="preserve">. </w:t>
      </w:r>
      <w:r w:rsidRPr="003B198E">
        <w:rPr>
          <w:i/>
        </w:rPr>
        <w:t>MVPA results when balancing proportion of ul/gi/ro/ne trials within conditions</w:t>
      </w:r>
      <w:r w:rsidRPr="003B198E">
        <w:t>.....</w:t>
      </w:r>
      <w:r w:rsidR="00C94E5C" w:rsidRPr="003B198E">
        <w:t>2</w:t>
      </w:r>
      <w:r w:rsidR="00C94E5C">
        <w:t>35</w:t>
      </w:r>
    </w:p>
    <w:p w14:paraId="70FDFBAD" w14:textId="5CC30CDF" w:rsidR="00865F20" w:rsidRPr="003B198E" w:rsidRDefault="00865F20" w:rsidP="001512E4">
      <w:pPr>
        <w:spacing w:line="240" w:lineRule="auto"/>
        <w:ind w:firstLine="0"/>
      </w:pPr>
      <w:r w:rsidRPr="003B198E">
        <w:t xml:space="preserve">Figure 24. </w:t>
      </w:r>
      <w:r w:rsidRPr="003B198E">
        <w:rPr>
          <w:i/>
        </w:rPr>
        <w:t>Illustration of k-fold cross-validation</w:t>
      </w:r>
      <w:r w:rsidRPr="003B198E">
        <w:t>.........................................................................</w:t>
      </w:r>
      <w:r w:rsidR="00C94E5C">
        <w:t>237</w:t>
      </w:r>
    </w:p>
    <w:p w14:paraId="6107FCCF" w14:textId="41D1A32C" w:rsidR="00EF5650" w:rsidRPr="003B198E" w:rsidRDefault="00EF5650" w:rsidP="001512E4">
      <w:pPr>
        <w:spacing w:line="240" w:lineRule="auto"/>
        <w:ind w:firstLine="0"/>
        <w:sectPr w:rsidR="00EF5650" w:rsidRPr="003B198E" w:rsidSect="00505E00">
          <w:headerReference w:type="even" r:id="rId21"/>
          <w:headerReference w:type="default" r:id="rId22"/>
          <w:footerReference w:type="even" r:id="rId23"/>
          <w:footerReference w:type="default" r:id="rId24"/>
          <w:headerReference w:type="first" r:id="rId25"/>
          <w:footerReference w:type="first" r:id="rId26"/>
          <w:type w:val="continuous"/>
          <w:pgSz w:w="12240" w:h="15840"/>
          <w:pgMar w:top="1440" w:right="1440" w:bottom="1440" w:left="1440" w:header="720" w:footer="720" w:gutter="0"/>
          <w:pgNumType w:fmt="lowerRoman"/>
          <w:cols w:space="720"/>
          <w:titlePg/>
          <w:docGrid w:linePitch="360"/>
        </w:sectPr>
      </w:pPr>
      <w:r w:rsidRPr="003B198E">
        <w:t>Figure 2</w:t>
      </w:r>
      <w:r w:rsidR="00E34ED5" w:rsidRPr="003B198E">
        <w:t>5</w:t>
      </w:r>
      <w:r w:rsidRPr="003B198E">
        <w:t xml:space="preserve">. </w:t>
      </w:r>
      <w:r w:rsidRPr="003B198E">
        <w:rPr>
          <w:i/>
        </w:rPr>
        <w:t>MVPA results on each of the u/gi/ro/ne pseudowords</w:t>
      </w:r>
      <w:r w:rsidR="002A7F30" w:rsidRPr="003B198E">
        <w:t>....................................</w:t>
      </w:r>
      <w:r w:rsidRPr="003B198E">
        <w:t>...</w:t>
      </w:r>
      <w:r w:rsidR="00A97702" w:rsidRPr="003B198E">
        <w:t>.......</w:t>
      </w:r>
      <w:r w:rsidRPr="003B198E">
        <w:t>.</w:t>
      </w:r>
      <w:r w:rsidR="00C94E5C" w:rsidRPr="003B198E">
        <w:t>2</w:t>
      </w:r>
      <w:r w:rsidR="00C94E5C">
        <w:t>38</w:t>
      </w:r>
    </w:p>
    <w:p w14:paraId="233D6E20" w14:textId="226DB8DC" w:rsidR="00EF5650" w:rsidRPr="003B198E" w:rsidRDefault="00EF5650" w:rsidP="001512E4">
      <w:pPr>
        <w:spacing w:line="240" w:lineRule="auto"/>
        <w:ind w:firstLine="0"/>
        <w:sectPr w:rsidR="00EF5650" w:rsidRPr="003B198E" w:rsidSect="00505E00">
          <w:headerReference w:type="even" r:id="rId27"/>
          <w:headerReference w:type="default" r:id="rId28"/>
          <w:footerReference w:type="even" r:id="rId29"/>
          <w:footerReference w:type="default" r:id="rId30"/>
          <w:headerReference w:type="first" r:id="rId31"/>
          <w:footerReference w:type="first" r:id="rId32"/>
          <w:type w:val="continuous"/>
          <w:pgSz w:w="12240" w:h="15840"/>
          <w:pgMar w:top="1440" w:right="1440" w:bottom="1440" w:left="1440" w:header="720" w:footer="720" w:gutter="0"/>
          <w:pgNumType w:fmt="lowerRoman"/>
          <w:cols w:space="720"/>
          <w:titlePg/>
          <w:docGrid w:linePitch="360"/>
        </w:sectPr>
      </w:pPr>
      <w:r w:rsidRPr="003B198E">
        <w:t>Figure 2</w:t>
      </w:r>
      <w:r w:rsidR="00E34ED5" w:rsidRPr="003B198E">
        <w:t>6</w:t>
      </w:r>
      <w:r w:rsidRPr="003B198E">
        <w:t xml:space="preserve">. </w:t>
      </w:r>
      <w:r w:rsidRPr="003B198E">
        <w:rPr>
          <w:i/>
        </w:rPr>
        <w:t>MVPA results when using an electrode region of interest</w:t>
      </w:r>
      <w:r w:rsidR="002A7F30" w:rsidRPr="003B198E">
        <w:t>........................</w:t>
      </w:r>
      <w:r w:rsidRPr="003B198E">
        <w:t>.</w:t>
      </w:r>
      <w:r w:rsidR="002A7F30" w:rsidRPr="003B198E">
        <w:t>......</w:t>
      </w:r>
      <w:r w:rsidRPr="003B198E">
        <w:t>..</w:t>
      </w:r>
      <w:r w:rsidR="00A97702" w:rsidRPr="003B198E">
        <w:t>......</w:t>
      </w:r>
      <w:r w:rsidRPr="003B198E">
        <w:t>..</w:t>
      </w:r>
      <w:r w:rsidR="00C94E5C" w:rsidRPr="003B198E">
        <w:t>2</w:t>
      </w:r>
      <w:r w:rsidR="00C94E5C">
        <w:t>39</w:t>
      </w:r>
    </w:p>
    <w:p w14:paraId="6415C5BA" w14:textId="66599CA5" w:rsidR="00EF5650" w:rsidRPr="003B198E" w:rsidRDefault="00EF5650" w:rsidP="001512E4">
      <w:pPr>
        <w:spacing w:line="240" w:lineRule="auto"/>
        <w:ind w:firstLine="0"/>
        <w:sectPr w:rsidR="00EF5650" w:rsidRPr="003B198E" w:rsidSect="00505E00">
          <w:headerReference w:type="even" r:id="rId33"/>
          <w:headerReference w:type="default" r:id="rId34"/>
          <w:footerReference w:type="even" r:id="rId35"/>
          <w:footerReference w:type="default" r:id="rId36"/>
          <w:headerReference w:type="first" r:id="rId37"/>
          <w:footerReference w:type="first" r:id="rId38"/>
          <w:type w:val="continuous"/>
          <w:pgSz w:w="12240" w:h="15840"/>
          <w:pgMar w:top="1440" w:right="1440" w:bottom="1440" w:left="1440" w:header="720" w:footer="720" w:gutter="0"/>
          <w:pgNumType w:fmt="lowerRoman"/>
          <w:cols w:space="720"/>
          <w:titlePg/>
          <w:docGrid w:linePitch="360"/>
        </w:sectPr>
      </w:pPr>
      <w:r w:rsidRPr="003B198E">
        <w:t>Figure 2</w:t>
      </w:r>
      <w:r w:rsidR="00E34ED5" w:rsidRPr="003B198E">
        <w:t>7</w:t>
      </w:r>
      <w:r w:rsidRPr="003B198E">
        <w:t xml:space="preserve">. </w:t>
      </w:r>
      <w:r w:rsidRPr="003B198E">
        <w:rPr>
          <w:i/>
        </w:rPr>
        <w:t>MVPA results on simulated data that has only a left/right button effect</w:t>
      </w:r>
      <w:r w:rsidR="002A7F30" w:rsidRPr="003B198E">
        <w:t>............</w:t>
      </w:r>
      <w:r w:rsidRPr="003B198E">
        <w:t>...</w:t>
      </w:r>
      <w:r w:rsidR="00A97702" w:rsidRPr="003B198E">
        <w:t>....</w:t>
      </w:r>
      <w:r w:rsidRPr="003B198E">
        <w:t>.</w:t>
      </w:r>
      <w:r w:rsidR="00C94E5C" w:rsidRPr="003B198E">
        <w:t>2</w:t>
      </w:r>
      <w:r w:rsidR="00C94E5C">
        <w:t>41</w:t>
      </w:r>
    </w:p>
    <w:p w14:paraId="26DC9252" w14:textId="16DB6626" w:rsidR="00EF5650" w:rsidRPr="003B198E" w:rsidRDefault="00EF5650" w:rsidP="001512E4">
      <w:pPr>
        <w:spacing w:line="240" w:lineRule="auto"/>
        <w:ind w:firstLine="0"/>
      </w:pPr>
      <w:r w:rsidRPr="003B198E">
        <w:t>Figure 2</w:t>
      </w:r>
      <w:r w:rsidR="00E34ED5" w:rsidRPr="003B198E">
        <w:t>8</w:t>
      </w:r>
      <w:r w:rsidRPr="003B198E">
        <w:t xml:space="preserve">. </w:t>
      </w:r>
      <w:r w:rsidRPr="003B198E">
        <w:rPr>
          <w:i/>
        </w:rPr>
        <w:t>MVPA results for left/right button presses in</w:t>
      </w:r>
      <w:r w:rsidR="00151B8D" w:rsidRPr="003B198E">
        <w:rPr>
          <w:i/>
        </w:rPr>
        <w:t xml:space="preserve"> my </w:t>
      </w:r>
      <w:r w:rsidRPr="003B198E">
        <w:rPr>
          <w:i/>
        </w:rPr>
        <w:t>data</w:t>
      </w:r>
      <w:r w:rsidR="002A7F30" w:rsidRPr="003B198E">
        <w:t>...........................</w:t>
      </w:r>
      <w:r w:rsidRPr="003B198E">
        <w:t>..</w:t>
      </w:r>
      <w:r w:rsidR="002A7F30" w:rsidRPr="003B198E">
        <w:t>...</w:t>
      </w:r>
      <w:r w:rsidR="00A97702" w:rsidRPr="003B198E">
        <w:t>...</w:t>
      </w:r>
      <w:r w:rsidR="00AB4FA0">
        <w:t>.</w:t>
      </w:r>
      <w:r w:rsidR="00A97702" w:rsidRPr="003B198E">
        <w:t>.......</w:t>
      </w:r>
      <w:r w:rsidRPr="003B198E">
        <w:t>....</w:t>
      </w:r>
      <w:r w:rsidR="00C94E5C" w:rsidRPr="003B198E">
        <w:t>2</w:t>
      </w:r>
      <w:r w:rsidR="00C94E5C">
        <w:t>42</w:t>
      </w:r>
    </w:p>
    <w:p w14:paraId="12FE3E47" w14:textId="79EA6B1C" w:rsidR="00EF5650" w:rsidRPr="003B198E" w:rsidRDefault="00EF5650" w:rsidP="001512E4">
      <w:pPr>
        <w:spacing w:line="240" w:lineRule="auto"/>
        <w:ind w:firstLine="0"/>
        <w:sectPr w:rsidR="00EF5650" w:rsidRPr="003B198E" w:rsidSect="00505E00">
          <w:headerReference w:type="even" r:id="rId39"/>
          <w:headerReference w:type="default" r:id="rId40"/>
          <w:footerReference w:type="even" r:id="rId41"/>
          <w:footerReference w:type="default" r:id="rId42"/>
          <w:headerReference w:type="first" r:id="rId43"/>
          <w:footerReference w:type="first" r:id="rId44"/>
          <w:type w:val="continuous"/>
          <w:pgSz w:w="12240" w:h="15840"/>
          <w:pgMar w:top="1440" w:right="1440" w:bottom="1440" w:left="1440" w:header="720" w:footer="720" w:gutter="0"/>
          <w:pgNumType w:fmt="lowerRoman"/>
          <w:cols w:space="720"/>
          <w:titlePg/>
          <w:docGrid w:linePitch="360"/>
        </w:sectPr>
      </w:pPr>
      <w:r w:rsidRPr="003B198E">
        <w:t xml:space="preserve">Figure </w:t>
      </w:r>
      <w:r w:rsidR="00E34ED5" w:rsidRPr="003B198E">
        <w:t>29</w:t>
      </w:r>
      <w:r w:rsidRPr="003B198E">
        <w:t xml:space="preserve">. </w:t>
      </w:r>
      <w:r w:rsidRPr="003B198E">
        <w:rPr>
          <w:i/>
        </w:rPr>
        <w:t>MVPA results for grammar processing in English sentence reading</w:t>
      </w:r>
      <w:r w:rsidR="002A7F30" w:rsidRPr="003B198E">
        <w:t>......</w:t>
      </w:r>
      <w:r w:rsidRPr="003B198E">
        <w:t>..</w:t>
      </w:r>
      <w:r w:rsidR="00A97702" w:rsidRPr="003B198E">
        <w:t>..</w:t>
      </w:r>
      <w:r w:rsidRPr="003B198E">
        <w:t>..............</w:t>
      </w:r>
      <w:r w:rsidR="00C94E5C" w:rsidRPr="003B198E">
        <w:t>2</w:t>
      </w:r>
      <w:r w:rsidR="00C94E5C">
        <w:t>44</w:t>
      </w:r>
    </w:p>
    <w:p w14:paraId="6B9246D9" w14:textId="77777777" w:rsidR="00EF5650" w:rsidRPr="003B198E" w:rsidRDefault="00EF5650" w:rsidP="001512E4">
      <w:pPr>
        <w:spacing w:line="240" w:lineRule="auto"/>
        <w:ind w:firstLine="0"/>
        <w:sectPr w:rsidR="00EF5650" w:rsidRPr="003B198E" w:rsidSect="00505E00">
          <w:headerReference w:type="even" r:id="rId45"/>
          <w:headerReference w:type="default" r:id="rId46"/>
          <w:footerReference w:type="even" r:id="rId47"/>
          <w:footerReference w:type="default" r:id="rId48"/>
          <w:headerReference w:type="first" r:id="rId49"/>
          <w:footerReference w:type="first" r:id="rId50"/>
          <w:type w:val="continuous"/>
          <w:pgSz w:w="12240" w:h="15840"/>
          <w:pgMar w:top="1440" w:right="1440" w:bottom="1440" w:left="1440" w:header="720" w:footer="720" w:gutter="0"/>
          <w:pgNumType w:fmt="lowerRoman"/>
          <w:cols w:space="720"/>
          <w:titlePg/>
          <w:docGrid w:linePitch="360"/>
        </w:sectPr>
      </w:pPr>
    </w:p>
    <w:p w14:paraId="38D21B14" w14:textId="77777777" w:rsidR="00EF5650" w:rsidRPr="003B198E" w:rsidRDefault="00EF5650" w:rsidP="0090409B">
      <w:pPr>
        <w:ind w:firstLine="0"/>
        <w:sectPr w:rsidR="00EF5650" w:rsidRPr="003B198E" w:rsidSect="00505E00">
          <w:headerReference w:type="even" r:id="rId51"/>
          <w:headerReference w:type="default" r:id="rId52"/>
          <w:footerReference w:type="even" r:id="rId53"/>
          <w:footerReference w:type="default" r:id="rId54"/>
          <w:headerReference w:type="first" r:id="rId55"/>
          <w:footerReference w:type="first" r:id="rId56"/>
          <w:type w:val="continuous"/>
          <w:pgSz w:w="12240" w:h="15840"/>
          <w:pgMar w:top="1440" w:right="1440" w:bottom="1440" w:left="1440" w:header="720" w:footer="720" w:gutter="0"/>
          <w:pgNumType w:fmt="lowerRoman"/>
          <w:cols w:space="720"/>
          <w:titlePg/>
          <w:docGrid w:linePitch="360"/>
        </w:sectPr>
      </w:pPr>
    </w:p>
    <w:p w14:paraId="5E7F0664" w14:textId="54947578" w:rsidR="0090409B" w:rsidRPr="003B198E" w:rsidRDefault="0090409B" w:rsidP="009C1276">
      <w:pPr>
        <w:ind w:firstLine="0"/>
        <w:sectPr w:rsidR="0090409B" w:rsidRPr="003B198E" w:rsidSect="00505E00">
          <w:headerReference w:type="default" r:id="rId57"/>
          <w:footerReference w:type="default" r:id="rId58"/>
          <w:type w:val="continuous"/>
          <w:pgSz w:w="12240" w:h="15840"/>
          <w:pgMar w:top="1440" w:right="1440" w:bottom="1440" w:left="1440" w:header="720" w:footer="720" w:gutter="0"/>
          <w:pgNumType w:fmt="lowerRoman"/>
          <w:cols w:space="720"/>
          <w:titlePg/>
          <w:docGrid w:linePitch="360"/>
        </w:sectPr>
      </w:pPr>
    </w:p>
    <w:p w14:paraId="597FEB18" w14:textId="46167FAB" w:rsidR="00855A70" w:rsidRPr="003B198E" w:rsidRDefault="00855A70" w:rsidP="001512E4">
      <w:pPr>
        <w:spacing w:after="160" w:line="259" w:lineRule="auto"/>
        <w:ind w:firstLine="0"/>
        <w:jc w:val="center"/>
      </w:pPr>
      <w:r w:rsidRPr="003B198E">
        <w:rPr>
          <w:b/>
        </w:rPr>
        <w:lastRenderedPageBreak/>
        <w:t>Summary</w:t>
      </w:r>
    </w:p>
    <w:p w14:paraId="5CFAD32A" w14:textId="311C10ED" w:rsidR="009E776D" w:rsidRPr="003B198E" w:rsidRDefault="00855A70" w:rsidP="001512E4">
      <w:r w:rsidRPr="003B198E">
        <w:t xml:space="preserve">Learning new languages is a complex task involving both explicit and implicit processes (i.e., that do/do not involve awareness). </w:t>
      </w:r>
      <w:r w:rsidR="001312D2" w:rsidRPr="003B198E">
        <w:t>Understanding how these processes interact is essential to a full account of second language (L2) learning, but accounts vary as to whether explicit processes help (e.g., DeKeyser, 2007), hinder (e.g., Ellis &amp; Sagarra, 2010), or have no effect on (e.g., Paradis, 2009) the successful acquisition of implicit processing routines. Studies using an artificial language paradigm have established that participants can learn L2 morphosyntactic regularities that they are unaware of (Leung &amp; Williams, 2011, 2012), and a subsequent electroencephalography (EEG) experiment (Batterink</w:t>
      </w:r>
      <w:r w:rsidR="003553AC" w:rsidRPr="003B198E">
        <w:t xml:space="preserve"> et al.</w:t>
      </w:r>
      <w:r w:rsidR="001312D2" w:rsidRPr="003B198E">
        <w:t xml:space="preserve">, </w:t>
      </w:r>
      <w:r w:rsidR="001312D2" w:rsidRPr="00BD0659">
        <w:t xml:space="preserve">2014) reported different </w:t>
      </w:r>
      <w:r w:rsidR="009E776D" w:rsidRPr="003B198E">
        <w:t xml:space="preserve">distinct event-related potentials (ERPs) </w:t>
      </w:r>
      <w:r w:rsidR="001312D2" w:rsidRPr="003B198E">
        <w:t>in participants with</w:t>
      </w:r>
      <w:r w:rsidR="009E776D" w:rsidRPr="003B198E">
        <w:t xml:space="preserve"> vs. </w:t>
      </w:r>
      <w:r w:rsidR="001312D2" w:rsidRPr="003B198E">
        <w:t>without awareness of the covert regularity</w:t>
      </w:r>
      <w:r w:rsidRPr="003B198E">
        <w:t>. However, the univariate nature of ERPs makes it impossible to determine whether/to what extent implicit processing occurred in rule-aware learners. Our study addresses this limitation using multivariate pattern analysis (MVPA; Fahrenfort et al., 2018)</w:t>
      </w:r>
      <w:r w:rsidR="00B319AB" w:rsidRPr="003B198E">
        <w:t xml:space="preserve"> by training a decoder to detect neural indices of grammar processing at times in the experiment after behavioral measures indicated rule-learning but before participants became rule-aware, and subsequently </w:t>
      </w:r>
      <w:proofErr w:type="gramStart"/>
      <w:r w:rsidR="00B319AB" w:rsidRPr="003B198E">
        <w:t>testing</w:t>
      </w:r>
      <w:proofErr w:type="gramEnd"/>
      <w:r w:rsidR="00B319AB" w:rsidRPr="003B198E">
        <w:t xml:space="preserve"> this decoder after participants became rule-aware</w:t>
      </w:r>
      <w:r w:rsidRPr="003B198E">
        <w:t xml:space="preserve">. We also conduct two follow-up analyses that shed light on the interplay between implicit and explicit grammar processing, asking whether </w:t>
      </w:r>
      <w:r w:rsidR="001312D2" w:rsidRPr="003B198E">
        <w:t>EEG</w:t>
      </w:r>
      <w:r w:rsidRPr="003B198E">
        <w:t xml:space="preserve"> indices of semantic prediction vary between implicit vs. </w:t>
      </w:r>
      <w:r w:rsidR="00B319AB" w:rsidRPr="003B198E">
        <w:t>explicit learning</w:t>
      </w:r>
      <w:r w:rsidR="001312D2" w:rsidRPr="003B198E">
        <w:t xml:space="preserve"> as assessed by MVPA</w:t>
      </w:r>
      <w:r w:rsidR="00FF6565" w:rsidRPr="003B198E">
        <w:t>,</w:t>
      </w:r>
      <w:r w:rsidR="00B319AB" w:rsidRPr="003B198E">
        <w:t xml:space="preserve"> </w:t>
      </w:r>
      <w:r w:rsidRPr="003B198E">
        <w:t xml:space="preserve">and whether the timing of </w:t>
      </w:r>
      <w:r w:rsidR="00B319AB" w:rsidRPr="003B198E">
        <w:t>grammar processing at the neural level</w:t>
      </w:r>
      <w:r w:rsidRPr="003B198E">
        <w:t xml:space="preserve"> is correlated </w:t>
      </w:r>
      <w:r w:rsidR="00B319AB" w:rsidRPr="003B198E">
        <w:t xml:space="preserve">(and thus </w:t>
      </w:r>
      <w:proofErr w:type="gramStart"/>
      <w:r w:rsidR="00B319AB" w:rsidRPr="003B198E">
        <w:t>closely couple</w:t>
      </w:r>
      <w:r w:rsidRPr="003B198E">
        <w:t>d</w:t>
      </w:r>
      <w:proofErr w:type="gramEnd"/>
      <w:r w:rsidR="00B319AB" w:rsidRPr="003B198E">
        <w:t>) with</w:t>
      </w:r>
      <w:r w:rsidRPr="003B198E">
        <w:t xml:space="preserve"> behavioral response times. </w:t>
      </w:r>
    </w:p>
    <w:p w14:paraId="682C92FE" w14:textId="2C9EB10C" w:rsidR="00855A70" w:rsidRPr="003B198E" w:rsidRDefault="00855A70" w:rsidP="001512E4">
      <w:r w:rsidRPr="003B198E">
        <w:t xml:space="preserve">Following Batterink et al., </w:t>
      </w:r>
      <w:proofErr w:type="gramStart"/>
      <w:r w:rsidRPr="003B198E">
        <w:t>52</w:t>
      </w:r>
      <w:proofErr w:type="gramEnd"/>
      <w:r w:rsidRPr="003B198E">
        <w:t xml:space="preserve"> participants performed a word-classification task that covertly tests for grammar learning by comparing responses to words that follow vs. violate an underlying pattern. Rule-awareness </w:t>
      </w:r>
      <w:proofErr w:type="gramStart"/>
      <w:r w:rsidRPr="003B198E">
        <w:t>was assessed</w:t>
      </w:r>
      <w:proofErr w:type="gramEnd"/>
      <w:r w:rsidRPr="003B198E">
        <w:t xml:space="preserve"> via systematic debriefing halfway through the </w:t>
      </w:r>
      <w:r w:rsidRPr="003B198E">
        <w:lastRenderedPageBreak/>
        <w:t xml:space="preserve">task, at which point the rule was revealed and a final block of trials was performed. Slower reaction times and lower accuracies for rule-violating trials indicated learning even in rule-unaware participants, replicating Batterink et al. </w:t>
      </w:r>
      <w:r w:rsidR="00B319AB" w:rsidRPr="003B198E">
        <w:t>However, we did not replicate Batterink et al.’s ERP findings, as we only found a negative deflection in rule-unaware participants and no significant ERP in rule-aware participants</w:t>
      </w:r>
      <w:r w:rsidR="001312D2" w:rsidRPr="003B198E">
        <w:t>. This may be due to natural interindividual variability in ERPs during grammar processing (Tanner, 2019)</w:t>
      </w:r>
      <w:r w:rsidR="00B319AB" w:rsidRPr="003B198E">
        <w:t>. Furthermore, o</w:t>
      </w:r>
      <w:r w:rsidRPr="003B198E">
        <w:t xml:space="preserve">ur </w:t>
      </w:r>
      <w:r w:rsidR="001312D2" w:rsidRPr="003B198E">
        <w:t>MVPA decoding</w:t>
      </w:r>
      <w:r w:rsidRPr="003B198E">
        <w:t xml:space="preserve"> did not show above-chance trial classification accuracy, providing no evidence for the co-occurrence of implicit</w:t>
      </w:r>
      <w:r w:rsidR="001312D2" w:rsidRPr="003B198E">
        <w:t xml:space="preserve"> processing during periods of rule awareness</w:t>
      </w:r>
      <w:r w:rsidRPr="003B198E">
        <w:t>.</w:t>
      </w:r>
      <w:r w:rsidR="00B319AB" w:rsidRPr="003B198E">
        <w:t xml:space="preserve"> We also found no evidence for semantic prediction at the neural level in either rule-aware or rule-unaware learners</w:t>
      </w:r>
      <w:r w:rsidR="001312D2" w:rsidRPr="003B198E">
        <w:t xml:space="preserve"> using MVPA</w:t>
      </w:r>
      <w:r w:rsidR="00B319AB" w:rsidRPr="003B198E">
        <w:t xml:space="preserve">. However, </w:t>
      </w:r>
      <w:r w:rsidR="009E776D" w:rsidRPr="003B198E">
        <w:t xml:space="preserve">for </w:t>
      </w:r>
      <w:proofErr w:type="gramStart"/>
      <w:r w:rsidR="009E776D" w:rsidRPr="003B198E">
        <w:t>both of these</w:t>
      </w:r>
      <w:proofErr w:type="gramEnd"/>
      <w:r w:rsidR="009E776D" w:rsidRPr="003B198E">
        <w:t xml:space="preserve"> results, </w:t>
      </w:r>
      <w:r w:rsidR="00B319AB" w:rsidRPr="003B198E">
        <w:t>fol</w:t>
      </w:r>
      <w:r w:rsidR="00FF6565" w:rsidRPr="003B198E">
        <w:t>low-up analyses suggested</w:t>
      </w:r>
      <w:r w:rsidR="00B319AB" w:rsidRPr="003B198E">
        <w:t xml:space="preserve"> limited decoding sensitivity with the MVPA method on our data</w:t>
      </w:r>
      <w:r w:rsidR="001312D2" w:rsidRPr="003B198E">
        <w:t xml:space="preserve"> in the first place, which was not improved when using a host of alternate analysis parameters</w:t>
      </w:r>
      <w:r w:rsidR="00B319AB" w:rsidRPr="003B198E">
        <w:t>. Our ERP-to-reaction time correlation analyses showed evidence in favor of time locking between neural indices of grammar processing and behavioral responses</w:t>
      </w:r>
      <w:r w:rsidR="001312D2" w:rsidRPr="003B198E">
        <w:t xml:space="preserve">, suggesting a link between the two; however, these results </w:t>
      </w:r>
      <w:proofErr w:type="gramStart"/>
      <w:r w:rsidR="001312D2" w:rsidRPr="003B198E">
        <w:t>were tempered</w:t>
      </w:r>
      <w:proofErr w:type="gramEnd"/>
      <w:r w:rsidR="001312D2" w:rsidRPr="003B198E">
        <w:t xml:space="preserve"> by the weak ERP effect</w:t>
      </w:r>
      <w:r w:rsidR="009E776D" w:rsidRPr="003B198E">
        <w:t xml:space="preserve">s </w:t>
      </w:r>
      <w:r w:rsidR="001312D2" w:rsidRPr="003B198E">
        <w:t>we found</w:t>
      </w:r>
      <w:r w:rsidR="009E776D" w:rsidRPr="003B198E">
        <w:t xml:space="preserve">. </w:t>
      </w:r>
      <w:r w:rsidR="00B319AB" w:rsidRPr="003B198E">
        <w:t>Overall, the results show strong behavioral learning effects but limited EEG effects</w:t>
      </w:r>
      <w:r w:rsidR="00FF6565" w:rsidRPr="003B198E">
        <w:t>. T</w:t>
      </w:r>
      <w:r w:rsidR="00B319AB" w:rsidRPr="003B198E">
        <w:t>his, along with follow-up behavioral analyses, leads me to question the extent to which learning in this experiment is linguistic vs. non-linguistic.</w:t>
      </w:r>
      <w:r w:rsidR="00FF6565" w:rsidRPr="003B198E">
        <w:t xml:space="preserve"> </w:t>
      </w:r>
      <w:r w:rsidR="009E776D" w:rsidRPr="003B198E">
        <w:t xml:space="preserve">To the extent that our observed learning is linguistic, our results favor weak/no interface models in that rule-unaware and rule-aware participants showed equivalent behavioral performance and there was no MVPA evidence for implicit processing during rule awareness. However, qualitative inspection of the behavioral and debriefing data </w:t>
      </w:r>
      <w:r w:rsidR="00261CFE" w:rsidRPr="003B198E">
        <w:t>suggests</w:t>
      </w:r>
      <w:r w:rsidR="009E776D" w:rsidRPr="003B198E">
        <w:t xml:space="preserve"> </w:t>
      </w:r>
      <w:proofErr w:type="gramStart"/>
      <w:r w:rsidR="009E776D" w:rsidRPr="003B198E">
        <w:t>possible downsides</w:t>
      </w:r>
      <w:proofErr w:type="gramEnd"/>
      <w:r w:rsidR="009E776D" w:rsidRPr="003B198E">
        <w:t xml:space="preserve"> to explicit awareness on task performance. More broadly, </w:t>
      </w:r>
      <w:r w:rsidR="00FF6565" w:rsidRPr="003B198E">
        <w:t>this study demonstrates how alternate analysis methods may inform f</w:t>
      </w:r>
      <w:r w:rsidR="00B319AB" w:rsidRPr="003B198E">
        <w:t xml:space="preserve">uture research on the implicitness/explicitness of second language grammar learning. </w:t>
      </w:r>
      <w:r w:rsidRPr="003B198E">
        <w:br w:type="page"/>
      </w:r>
    </w:p>
    <w:p w14:paraId="17BE80DA" w14:textId="1CC22266" w:rsidR="00C56A51" w:rsidRPr="003B198E" w:rsidRDefault="00BD16A6" w:rsidP="00C56A51">
      <w:pPr>
        <w:pStyle w:val="Heading1"/>
      </w:pPr>
      <w:bookmarkStart w:id="2" w:name="_Toc108135499"/>
      <w:r>
        <w:lastRenderedPageBreak/>
        <w:t>CHAPTER I. OVERVIEW</w:t>
      </w:r>
      <w:bookmarkEnd w:id="2"/>
    </w:p>
    <w:p w14:paraId="49938990" w14:textId="5422A643" w:rsidR="00122FB7" w:rsidRPr="00C94E5C" w:rsidRDefault="00A818C3" w:rsidP="00122FB7">
      <w:pPr>
        <w:pStyle w:val="Heading2"/>
        <w:rPr>
          <w:u w:val="single"/>
        </w:rPr>
      </w:pPr>
      <w:bookmarkStart w:id="3" w:name="_Toc108135500"/>
      <w:r w:rsidRPr="00C94E5C">
        <w:rPr>
          <w:u w:val="single"/>
        </w:rPr>
        <w:t xml:space="preserve">1.1 </w:t>
      </w:r>
      <w:r w:rsidR="00122FB7" w:rsidRPr="00C94E5C">
        <w:rPr>
          <w:u w:val="single"/>
        </w:rPr>
        <w:t>Introduction</w:t>
      </w:r>
      <w:bookmarkEnd w:id="3"/>
    </w:p>
    <w:p w14:paraId="3BAAA50E" w14:textId="6AC5377F" w:rsidR="00385237" w:rsidRPr="003B198E" w:rsidRDefault="00A818C3" w:rsidP="00122FB7">
      <w:r w:rsidRPr="003B198E">
        <w:t xml:space="preserve">Anybody who has ever </w:t>
      </w:r>
      <w:r w:rsidR="00C46348" w:rsidRPr="003B198E">
        <w:t>tried learning</w:t>
      </w:r>
      <w:r w:rsidRPr="003B198E">
        <w:t xml:space="preserve"> a foreign language in a typical classroom setting might recall memorizing verb conjugation tables, reading long descriptions of when to use and not use certain prepositions, and repeatedl</w:t>
      </w:r>
      <w:r w:rsidR="00385237" w:rsidRPr="003B198E">
        <w:t>y drilling vocab</w:t>
      </w:r>
      <w:r w:rsidR="00571403" w:rsidRPr="003B198E">
        <w:t>ulary</w:t>
      </w:r>
      <w:r w:rsidR="00385237" w:rsidRPr="003B198E">
        <w:t xml:space="preserve"> lists </w:t>
      </w:r>
      <w:proofErr w:type="gramStart"/>
      <w:r w:rsidR="00385237" w:rsidRPr="003B198E">
        <w:t>so as to</w:t>
      </w:r>
      <w:proofErr w:type="gramEnd"/>
      <w:r w:rsidR="00385237" w:rsidRPr="003B198E">
        <w:t xml:space="preserve"> memorize them as efficiently as possible. At the same time, anybody who has ever been immersed in a foreign language context might have found themselves picking up </w:t>
      </w:r>
      <w:proofErr w:type="gramStart"/>
      <w:r w:rsidR="00385237" w:rsidRPr="003B198E">
        <w:t>common words</w:t>
      </w:r>
      <w:proofErr w:type="gramEnd"/>
      <w:r w:rsidR="00385237" w:rsidRPr="003B198E">
        <w:t xml:space="preserve"> and </w:t>
      </w:r>
      <w:r w:rsidR="005017D2" w:rsidRPr="003B198E">
        <w:t>patterns</w:t>
      </w:r>
      <w:r w:rsidR="00385237" w:rsidRPr="003B198E">
        <w:t xml:space="preserve"> without much overt effort, almost as if by osmosis. </w:t>
      </w:r>
      <w:r w:rsidR="00C46348" w:rsidRPr="003B198E">
        <w:t>W</w:t>
      </w:r>
      <w:r w:rsidR="00385237" w:rsidRPr="003B198E">
        <w:t>hich</w:t>
      </w:r>
      <w:r w:rsidR="00C46348" w:rsidRPr="003B198E">
        <w:t>, then, might be</w:t>
      </w:r>
      <w:r w:rsidR="00385237" w:rsidRPr="003B198E">
        <w:t xml:space="preserve"> the better way to learn a foreign language—through</w:t>
      </w:r>
      <w:r w:rsidR="00571403" w:rsidRPr="003B198E">
        <w:t xml:space="preserve"> approaches that are</w:t>
      </w:r>
      <w:r w:rsidR="00385237" w:rsidRPr="003B198E">
        <w:t xml:space="preserve"> aware, attentive, </w:t>
      </w:r>
      <w:r w:rsidR="00571403" w:rsidRPr="003B198E">
        <w:t xml:space="preserve">conscious, and </w:t>
      </w:r>
      <w:r w:rsidR="00385237" w:rsidRPr="003B198E">
        <w:t>explicit or unaware, inattentive</w:t>
      </w:r>
      <w:r w:rsidR="00571403" w:rsidRPr="003B198E">
        <w:t xml:space="preserve">, </w:t>
      </w:r>
      <w:proofErr w:type="gramStart"/>
      <w:r w:rsidR="00571403" w:rsidRPr="003B198E">
        <w:t>subconscious</w:t>
      </w:r>
      <w:proofErr w:type="gramEnd"/>
      <w:r w:rsidR="00385237" w:rsidRPr="003B198E">
        <w:t xml:space="preserve"> and </w:t>
      </w:r>
      <w:r w:rsidR="00571403" w:rsidRPr="003B198E">
        <w:t>implicit</w:t>
      </w:r>
      <w:r w:rsidR="00385237" w:rsidRPr="003B198E">
        <w:t xml:space="preserve">? </w:t>
      </w:r>
      <w:r w:rsidR="00571403" w:rsidRPr="003B198E">
        <w:t>Any i</w:t>
      </w:r>
      <w:r w:rsidR="00385237" w:rsidRPr="003B198E">
        <w:t>ndividual language educator’</w:t>
      </w:r>
      <w:r w:rsidR="00D25B24" w:rsidRPr="003B198E">
        <w:t>s</w:t>
      </w:r>
      <w:r w:rsidR="00385237" w:rsidRPr="003B198E">
        <w:t xml:space="preserve"> viewpoint on this </w:t>
      </w:r>
      <w:r w:rsidR="00571403" w:rsidRPr="003B198E">
        <w:t>fundamental</w:t>
      </w:r>
      <w:r w:rsidR="00385237" w:rsidRPr="003B198E">
        <w:t xml:space="preserve"> question might radically affect the sorts of pedagogical approaches that </w:t>
      </w:r>
      <w:proofErr w:type="gramStart"/>
      <w:r w:rsidR="00385237" w:rsidRPr="003B198E">
        <w:t>are taken</w:t>
      </w:r>
      <w:proofErr w:type="gramEnd"/>
      <w:r w:rsidR="00571403" w:rsidRPr="003B198E">
        <w:t>. One might imagine a spectrum</w:t>
      </w:r>
      <w:r w:rsidR="00385237" w:rsidRPr="003B198E">
        <w:t xml:space="preserve"> with explicit metalinguistic instruction on one end and sheer </w:t>
      </w:r>
      <w:r w:rsidR="005017D2" w:rsidRPr="003B198E">
        <w:t xml:space="preserve">naturalistic </w:t>
      </w:r>
      <w:r w:rsidR="00385237" w:rsidRPr="003B198E">
        <w:t xml:space="preserve">immersion on the other. </w:t>
      </w:r>
    </w:p>
    <w:p w14:paraId="0AB4950E" w14:textId="0DCBBC60" w:rsidR="00571403" w:rsidRPr="003B198E" w:rsidRDefault="00385237" w:rsidP="005A207C">
      <w:r w:rsidRPr="003B198E">
        <w:t xml:space="preserve">The field of second language (L2) acquisition has </w:t>
      </w:r>
      <w:r w:rsidR="00571403" w:rsidRPr="003B198E">
        <w:t xml:space="preserve">grappled with this </w:t>
      </w:r>
      <w:r w:rsidR="005017D2" w:rsidRPr="003B198E">
        <w:t>question</w:t>
      </w:r>
      <w:r w:rsidR="00571403" w:rsidRPr="003B198E">
        <w:t xml:space="preserve"> </w:t>
      </w:r>
      <w:r w:rsidR="000722C4" w:rsidRPr="003B198E">
        <w:t xml:space="preserve">on a theoretical level </w:t>
      </w:r>
      <w:r w:rsidRPr="003B198E">
        <w:t>for several decades now</w:t>
      </w:r>
      <w:r w:rsidR="000722C4" w:rsidRPr="003B198E">
        <w:t xml:space="preserve"> (e.g., Krashen &amp; Terrell, 1983; Doughty &amp; Williams, 1998; DeKeyser, 1998; Hulstijn &amp; De Graaff, 1994; Hulstijn &amp; R. Ellis, 2005)</w:t>
      </w:r>
      <w:r w:rsidR="00571403" w:rsidRPr="003B198E">
        <w:t xml:space="preserve">, particularly in the past </w:t>
      </w:r>
      <w:r w:rsidRPr="003B198E">
        <w:t xml:space="preserve">fifteen years or so following </w:t>
      </w:r>
      <w:r w:rsidR="00571403" w:rsidRPr="003B198E">
        <w:t>the publication of a seminal study which reported that e</w:t>
      </w:r>
      <w:r w:rsidRPr="003B198E">
        <w:t>xperiment participants</w:t>
      </w:r>
      <w:r w:rsidR="00571403" w:rsidRPr="003B198E">
        <w:t xml:space="preserve"> </w:t>
      </w:r>
      <w:r w:rsidR="005A207C" w:rsidRPr="003B198E">
        <w:t>showed</w:t>
      </w:r>
      <w:r w:rsidR="00571403" w:rsidRPr="003B198E">
        <w:t xml:space="preserve"> signs of learning a</w:t>
      </w:r>
      <w:r w:rsidR="005A207C" w:rsidRPr="003B198E">
        <w:t>n L2</w:t>
      </w:r>
      <w:r w:rsidR="00571403" w:rsidRPr="003B198E">
        <w:t xml:space="preserve"> morphosyntactic regularity even in the absence of awareness</w:t>
      </w:r>
      <w:r w:rsidR="005017D2" w:rsidRPr="003B198E">
        <w:t xml:space="preserve"> (Williams, 2005)</w:t>
      </w:r>
      <w:r w:rsidR="00571403" w:rsidRPr="003B198E">
        <w:t xml:space="preserve">. More recently, </w:t>
      </w:r>
      <w:r w:rsidRPr="003B198E">
        <w:t xml:space="preserve">neurolinguistic </w:t>
      </w:r>
      <w:r w:rsidR="005A207C" w:rsidRPr="003B198E">
        <w:t>research</w:t>
      </w:r>
      <w:r w:rsidRPr="003B198E">
        <w:t xml:space="preserve"> ha</w:t>
      </w:r>
      <w:r w:rsidR="005A207C" w:rsidRPr="003B198E">
        <w:t>s</w:t>
      </w:r>
      <w:r w:rsidRPr="003B198E">
        <w:t xml:space="preserve"> deepened</w:t>
      </w:r>
      <w:r w:rsidR="00151B8D" w:rsidRPr="003B198E">
        <w:t xml:space="preserve"> my </w:t>
      </w:r>
      <w:r w:rsidRPr="003B198E">
        <w:t xml:space="preserve">insight into this </w:t>
      </w:r>
      <w:r w:rsidR="00571403" w:rsidRPr="003B198E">
        <w:t>topic</w:t>
      </w:r>
      <w:r w:rsidRPr="003B198E">
        <w:t xml:space="preserve"> </w:t>
      </w:r>
      <w:r w:rsidR="005A207C" w:rsidRPr="003B198E">
        <w:t xml:space="preserve">by combining </w:t>
      </w:r>
      <w:r w:rsidR="000801C3" w:rsidRPr="003B198E">
        <w:t>such</w:t>
      </w:r>
      <w:r w:rsidR="005A207C" w:rsidRPr="003B198E">
        <w:t xml:space="preserve"> experimental language learning paradigms with </w:t>
      </w:r>
      <w:r w:rsidRPr="003B198E">
        <w:t xml:space="preserve">powerful new tools </w:t>
      </w:r>
      <w:r w:rsidR="005A207C" w:rsidRPr="003B198E">
        <w:t>like electroencephalography (Batterink</w:t>
      </w:r>
      <w:r w:rsidR="003553AC" w:rsidRPr="003B198E">
        <w:t xml:space="preserve"> et al.</w:t>
      </w:r>
      <w:r w:rsidR="00812E83" w:rsidRPr="003B198E">
        <w:t xml:space="preserve">, </w:t>
      </w:r>
      <w:r w:rsidR="005A207C" w:rsidRPr="003B198E">
        <w:t xml:space="preserve">2014). </w:t>
      </w:r>
      <w:r w:rsidR="000801C3" w:rsidRPr="003B198E">
        <w:t>This methodology</w:t>
      </w:r>
      <w:r w:rsidRPr="003B198E">
        <w:t xml:space="preserve"> </w:t>
      </w:r>
      <w:r w:rsidR="005A207C" w:rsidRPr="003B198E">
        <w:t xml:space="preserve">can </w:t>
      </w:r>
      <w:r w:rsidRPr="003B198E">
        <w:t xml:space="preserve">overcome </w:t>
      </w:r>
      <w:r w:rsidR="005A207C" w:rsidRPr="003B198E">
        <w:t>certain</w:t>
      </w:r>
      <w:r w:rsidRPr="003B198E">
        <w:t xml:space="preserve"> obstacles </w:t>
      </w:r>
      <w:r w:rsidR="005A207C" w:rsidRPr="003B198E">
        <w:t>that arise when</w:t>
      </w:r>
      <w:r w:rsidRPr="003B198E">
        <w:t xml:space="preserve"> studying implicit vs. explicit language acquisition </w:t>
      </w:r>
      <w:r w:rsidR="000801C3" w:rsidRPr="003B198E">
        <w:t xml:space="preserve">solely </w:t>
      </w:r>
      <w:r w:rsidR="005A207C" w:rsidRPr="003B198E">
        <w:t>through</w:t>
      </w:r>
      <w:r w:rsidRPr="003B198E">
        <w:t xml:space="preserve"> </w:t>
      </w:r>
      <w:r w:rsidR="00571403" w:rsidRPr="003B198E">
        <w:t>behavioral</w:t>
      </w:r>
      <w:r w:rsidRPr="003B198E">
        <w:t xml:space="preserve"> methods that rely</w:t>
      </w:r>
      <w:r w:rsidR="00571403" w:rsidRPr="003B198E">
        <w:t xml:space="preserve"> </w:t>
      </w:r>
      <w:r w:rsidR="000801C3" w:rsidRPr="003B198E">
        <w:t xml:space="preserve">only </w:t>
      </w:r>
      <w:r w:rsidRPr="003B198E">
        <w:t xml:space="preserve">on </w:t>
      </w:r>
      <w:r w:rsidR="005A207C" w:rsidRPr="003B198E">
        <w:t>externally</w:t>
      </w:r>
      <w:r w:rsidRPr="003B198E">
        <w:t xml:space="preserve"> observable responses</w:t>
      </w:r>
      <w:r w:rsidR="000801C3" w:rsidRPr="003B198E">
        <w:t xml:space="preserve"> (Morgan-</w:t>
      </w:r>
      <w:r w:rsidR="000801C3" w:rsidRPr="003B198E">
        <w:lastRenderedPageBreak/>
        <w:t>Short, 2014)</w:t>
      </w:r>
      <w:r w:rsidRPr="003B198E">
        <w:t>.</w:t>
      </w:r>
      <w:r w:rsidR="001F19C4" w:rsidRPr="003B198E">
        <w:t xml:space="preserve"> </w:t>
      </w:r>
      <w:r w:rsidR="00571403" w:rsidRPr="003B198E">
        <w:t xml:space="preserve">However, </w:t>
      </w:r>
      <w:r w:rsidR="005A207C" w:rsidRPr="003B198E">
        <w:t xml:space="preserve">the analysis techniques that have been </w:t>
      </w:r>
      <w:r w:rsidR="000801C3" w:rsidRPr="003B198E">
        <w:t xml:space="preserve">available for such neurolinguistic data </w:t>
      </w:r>
      <w:proofErr w:type="gramStart"/>
      <w:r w:rsidR="000801C3" w:rsidRPr="003B198E">
        <w:t xml:space="preserve">are not </w:t>
      </w:r>
      <w:r w:rsidR="005A207C" w:rsidRPr="003B198E">
        <w:t>equipped</w:t>
      </w:r>
      <w:proofErr w:type="gramEnd"/>
      <w:r w:rsidR="005A207C" w:rsidRPr="003B198E">
        <w:t xml:space="preserve"> to </w:t>
      </w:r>
      <w:r w:rsidR="000801C3" w:rsidRPr="003B198E">
        <w:t xml:space="preserve">separately measure neural activity tied to implicit and explicit processing in instances </w:t>
      </w:r>
      <w:r w:rsidR="00EF7582" w:rsidRPr="003B198E">
        <w:t xml:space="preserve">when </w:t>
      </w:r>
      <w:r w:rsidR="000801C3" w:rsidRPr="003B198E">
        <w:t xml:space="preserve">these </w:t>
      </w:r>
      <w:r w:rsidR="003F6F08" w:rsidRPr="003B198E">
        <w:t xml:space="preserve">might </w:t>
      </w:r>
      <w:r w:rsidR="000801C3" w:rsidRPr="003B198E">
        <w:t xml:space="preserve">co-occur. </w:t>
      </w:r>
      <w:r w:rsidR="005A207C" w:rsidRPr="003B198E">
        <w:t xml:space="preserve">Disentangling </w:t>
      </w:r>
      <w:r w:rsidR="000801C3" w:rsidRPr="003B198E">
        <w:t xml:space="preserve">these two neural indices </w:t>
      </w:r>
      <w:r w:rsidR="005A207C" w:rsidRPr="003B198E">
        <w:t xml:space="preserve">could provide </w:t>
      </w:r>
      <w:r w:rsidR="008E498A" w:rsidRPr="003B198E">
        <w:t>a better window into</w:t>
      </w:r>
      <w:r w:rsidR="000801C3" w:rsidRPr="003B198E">
        <w:t xml:space="preserve"> the underlying cognitive processes involved in processing L2 morphosyntax with and without awareness</w:t>
      </w:r>
      <w:r w:rsidR="008E498A" w:rsidRPr="003B198E">
        <w:t xml:space="preserve"> of a regularity</w:t>
      </w:r>
      <w:r w:rsidR="000801C3" w:rsidRPr="003B198E">
        <w:t>, thus contributing to</w:t>
      </w:r>
      <w:r w:rsidR="005A207C" w:rsidRPr="003B198E">
        <w:t xml:space="preserve"> outstanding debates on the interplay of implicit vs. explicit </w:t>
      </w:r>
      <w:r w:rsidR="000801C3" w:rsidRPr="003B198E">
        <w:t>second language learning</w:t>
      </w:r>
      <w:r w:rsidR="00571403" w:rsidRPr="003B198E">
        <w:t>.</w:t>
      </w:r>
    </w:p>
    <w:p w14:paraId="733A224A" w14:textId="72694849" w:rsidR="001F19C4" w:rsidRPr="003B198E" w:rsidRDefault="00571403" w:rsidP="00122FB7">
      <w:r w:rsidRPr="003B198E">
        <w:t xml:space="preserve">Thankfully, </w:t>
      </w:r>
      <w:r w:rsidR="00385237" w:rsidRPr="003B198E">
        <w:t xml:space="preserve">advances in machine learning </w:t>
      </w:r>
      <w:r w:rsidR="005017D2" w:rsidRPr="003B198E">
        <w:t>approaches</w:t>
      </w:r>
      <w:r w:rsidRPr="003B198E">
        <w:t xml:space="preserve"> from the past few years </w:t>
      </w:r>
      <w:r w:rsidR="00385237" w:rsidRPr="003B198E">
        <w:t xml:space="preserve">have </w:t>
      </w:r>
      <w:r w:rsidR="001F19C4" w:rsidRPr="003B198E">
        <w:t xml:space="preserve">increased the amount of insight that can </w:t>
      </w:r>
      <w:proofErr w:type="gramStart"/>
      <w:r w:rsidR="001F19C4" w:rsidRPr="003B198E">
        <w:t>be gleaned</w:t>
      </w:r>
      <w:proofErr w:type="gramEnd"/>
      <w:r w:rsidR="001F19C4" w:rsidRPr="003B198E">
        <w:t xml:space="preserve"> from such neural data</w:t>
      </w:r>
      <w:r w:rsidRPr="003B198E">
        <w:t xml:space="preserve">, allowing us to overcome this </w:t>
      </w:r>
      <w:r w:rsidR="005017D2" w:rsidRPr="003B198E">
        <w:t>obstacle in analysis methods</w:t>
      </w:r>
      <w:r w:rsidR="001F19C4" w:rsidRPr="003B198E">
        <w:t>. However, the application of such method</w:t>
      </w:r>
      <w:r w:rsidR="005017D2" w:rsidRPr="003B198E">
        <w:t>ologie</w:t>
      </w:r>
      <w:r w:rsidR="001F19C4" w:rsidRPr="003B198E">
        <w:t xml:space="preserve">s to </w:t>
      </w:r>
      <w:r w:rsidR="005017D2" w:rsidRPr="003B198E">
        <w:t xml:space="preserve">the study of </w:t>
      </w:r>
      <w:r w:rsidR="001F19C4" w:rsidRPr="003B198E">
        <w:t xml:space="preserve">language processing—and particularly </w:t>
      </w:r>
      <w:r w:rsidR="001F19C4" w:rsidRPr="003B198E">
        <w:rPr>
          <w:i/>
        </w:rPr>
        <w:t xml:space="preserve">second </w:t>
      </w:r>
      <w:r w:rsidR="001F19C4" w:rsidRPr="003B198E">
        <w:t>language processing—is only in its infancy. Th</w:t>
      </w:r>
      <w:r w:rsidR="00461C36" w:rsidRPr="003B198E">
        <w:t xml:space="preserve">is </w:t>
      </w:r>
      <w:r w:rsidR="001F19C4" w:rsidRPr="003B198E">
        <w:t xml:space="preserve">dissertation </w:t>
      </w:r>
      <w:r w:rsidR="00C36AEB" w:rsidRPr="003B198E">
        <w:t xml:space="preserve">aims to </w:t>
      </w:r>
      <w:r w:rsidRPr="003B198E">
        <w:t>fill</w:t>
      </w:r>
      <w:r w:rsidR="00C36AEB" w:rsidRPr="003B198E">
        <w:t xml:space="preserve"> this </w:t>
      </w:r>
      <w:r w:rsidRPr="003B198E">
        <w:t xml:space="preserve">extant </w:t>
      </w:r>
      <w:r w:rsidR="00C36AEB" w:rsidRPr="003B198E">
        <w:t>gap</w:t>
      </w:r>
      <w:r w:rsidRPr="003B198E">
        <w:t xml:space="preserve"> in the research by applying innovative analysis techniques to disentangle neural indices of implicit vs. explicit second language morphosyntax processing</w:t>
      </w:r>
      <w:r w:rsidR="008E498A" w:rsidRPr="003B198E">
        <w:t>. In addition to contributing to theoretical</w:t>
      </w:r>
      <w:r w:rsidR="00C36AEB" w:rsidRPr="003B198E">
        <w:t xml:space="preserve"> </w:t>
      </w:r>
      <w:r w:rsidR="008E498A" w:rsidRPr="003B198E">
        <w:t xml:space="preserve">debates on </w:t>
      </w:r>
      <w:r w:rsidR="00C36AEB" w:rsidRPr="003B198E">
        <w:t>implicit</w:t>
      </w:r>
      <w:r w:rsidR="008E498A" w:rsidRPr="003B198E">
        <w:t>ness</w:t>
      </w:r>
      <w:r w:rsidR="00C36AEB" w:rsidRPr="003B198E">
        <w:t>/expli</w:t>
      </w:r>
      <w:r w:rsidRPr="003B198E">
        <w:t>cit</w:t>
      </w:r>
      <w:r w:rsidR="008E498A" w:rsidRPr="003B198E">
        <w:t xml:space="preserve">ness in </w:t>
      </w:r>
      <w:r w:rsidR="005017D2" w:rsidRPr="003B198E">
        <w:t xml:space="preserve">L2 </w:t>
      </w:r>
      <w:r w:rsidRPr="003B198E">
        <w:t>psycholinguistic</w:t>
      </w:r>
      <w:r w:rsidR="008E498A" w:rsidRPr="003B198E">
        <w:t>s, the results of this study might inform a</w:t>
      </w:r>
      <w:r w:rsidR="005017D2" w:rsidRPr="003B198E">
        <w:t>pproaches to</w:t>
      </w:r>
      <w:r w:rsidR="00652A47" w:rsidRPr="003B198E">
        <w:t xml:space="preserve"> second</w:t>
      </w:r>
      <w:r w:rsidR="005017D2" w:rsidRPr="003B198E">
        <w:t xml:space="preserve"> language teaching pedagogy</w:t>
      </w:r>
      <w:r w:rsidRPr="003B198E">
        <w:t>.</w:t>
      </w:r>
    </w:p>
    <w:p w14:paraId="76D12FD2" w14:textId="3788D7E0" w:rsidR="00253140" w:rsidRPr="00C94E5C" w:rsidRDefault="00253140" w:rsidP="00253140">
      <w:pPr>
        <w:pStyle w:val="Heading2"/>
        <w:rPr>
          <w:u w:val="single"/>
        </w:rPr>
      </w:pPr>
      <w:bookmarkStart w:id="4" w:name="_Toc108135501"/>
      <w:r w:rsidRPr="00C94E5C">
        <w:rPr>
          <w:u w:val="single"/>
        </w:rPr>
        <w:t>1.</w:t>
      </w:r>
      <w:r w:rsidR="005C5622" w:rsidRPr="00C94E5C">
        <w:rPr>
          <w:u w:val="single"/>
        </w:rPr>
        <w:t>2</w:t>
      </w:r>
      <w:r w:rsidRPr="00C94E5C">
        <w:rPr>
          <w:u w:val="single"/>
        </w:rPr>
        <w:t xml:space="preserve"> Definitions</w:t>
      </w:r>
      <w:bookmarkEnd w:id="4"/>
    </w:p>
    <w:p w14:paraId="3CD03EE9" w14:textId="4A8E8E96" w:rsidR="00CC51D5" w:rsidRPr="003B198E" w:rsidRDefault="005017D2" w:rsidP="001A34F9">
      <w:r w:rsidRPr="003B198E">
        <w:t>Although c</w:t>
      </w:r>
      <w:r w:rsidR="002770DC" w:rsidRPr="003B198E">
        <w:t xml:space="preserve">oncepts such as </w:t>
      </w:r>
      <w:r w:rsidR="002770DC" w:rsidRPr="003B198E">
        <w:rPr>
          <w:i/>
        </w:rPr>
        <w:t>attention</w:t>
      </w:r>
      <w:r w:rsidR="002770DC" w:rsidRPr="003B198E">
        <w:t xml:space="preserve">, </w:t>
      </w:r>
      <w:r w:rsidR="002770DC" w:rsidRPr="003B198E">
        <w:rPr>
          <w:i/>
        </w:rPr>
        <w:t>awareness</w:t>
      </w:r>
      <w:r w:rsidR="002770DC" w:rsidRPr="003B198E">
        <w:t xml:space="preserve">, </w:t>
      </w:r>
      <w:r w:rsidR="002770DC" w:rsidRPr="003B198E">
        <w:rPr>
          <w:i/>
        </w:rPr>
        <w:t>implicitness</w:t>
      </w:r>
      <w:r w:rsidR="002770DC" w:rsidRPr="003B198E">
        <w:t>,</w:t>
      </w:r>
      <w:r w:rsidR="00CC51D5" w:rsidRPr="003B198E">
        <w:t xml:space="preserve"> and</w:t>
      </w:r>
      <w:r w:rsidR="002770DC" w:rsidRPr="003B198E">
        <w:rPr>
          <w:i/>
        </w:rPr>
        <w:t xml:space="preserve"> explicitness </w:t>
      </w:r>
      <w:r w:rsidR="002770DC" w:rsidRPr="003B198E">
        <w:t xml:space="preserve">are critical </w:t>
      </w:r>
      <w:r w:rsidR="00CC51D5" w:rsidRPr="003B198E">
        <w:t xml:space="preserve">for this </w:t>
      </w:r>
      <w:r w:rsidR="00652A47" w:rsidRPr="003B198E">
        <w:t>area of research</w:t>
      </w:r>
      <w:r w:rsidR="002770DC" w:rsidRPr="003B198E">
        <w:t xml:space="preserve">, the exact </w:t>
      </w:r>
      <w:r w:rsidR="00CC51D5" w:rsidRPr="003B198E">
        <w:t>nature of the constructs denoted</w:t>
      </w:r>
      <w:r w:rsidR="002770DC" w:rsidRPr="003B198E">
        <w:t xml:space="preserve"> by these terms may become blurred at times.</w:t>
      </w:r>
      <w:r w:rsidR="00403814" w:rsidRPr="003B198E">
        <w:t xml:space="preserve"> To illustrate the difficult</w:t>
      </w:r>
      <w:r w:rsidR="00652A47" w:rsidRPr="003B198E">
        <w:t xml:space="preserve">y of </w:t>
      </w:r>
      <w:r w:rsidR="00403814" w:rsidRPr="003B198E">
        <w:t>defining</w:t>
      </w:r>
      <w:r w:rsidR="00652A47" w:rsidRPr="003B198E">
        <w:t xml:space="preserve"> one</w:t>
      </w:r>
      <w:r w:rsidR="00403814" w:rsidRPr="003B198E">
        <w:t xml:space="preserve"> such </w:t>
      </w:r>
      <w:r w:rsidR="00652A47" w:rsidRPr="003B198E">
        <w:t>term</w:t>
      </w:r>
      <w:r w:rsidR="00403814" w:rsidRPr="003B198E">
        <w:t xml:space="preserve">, McLaughlin wrote in 1990 that the </w:t>
      </w:r>
      <w:r w:rsidR="00652A47" w:rsidRPr="003B198E">
        <w:t>word</w:t>
      </w:r>
      <w:r w:rsidR="00403814" w:rsidRPr="003B198E">
        <w:t xml:space="preserve"> consciousness "[had] acquired too much surplus meaning" to be useful to the field of second language acquisition (1990, p. 617).</w:t>
      </w:r>
      <w:r w:rsidR="00652A47" w:rsidRPr="003B198E">
        <w:t xml:space="preserve"> </w:t>
      </w:r>
      <w:r w:rsidR="008469CA" w:rsidRPr="003B198E">
        <w:t>As such, a</w:t>
      </w:r>
      <w:r w:rsidR="00403814" w:rsidRPr="003B198E">
        <w:t xml:space="preserve"> more precise definition</w:t>
      </w:r>
      <w:r w:rsidR="001A34F9" w:rsidRPr="003B198E">
        <w:t xml:space="preserve"> of</w:t>
      </w:r>
      <w:r w:rsidR="00403814" w:rsidRPr="003B198E">
        <w:t xml:space="preserve"> the</w:t>
      </w:r>
      <w:r w:rsidR="001A34F9" w:rsidRPr="003B198E">
        <w:t xml:space="preserve"> relevant</w:t>
      </w:r>
      <w:r w:rsidR="00403814" w:rsidRPr="003B198E">
        <w:t xml:space="preserve"> constructs is </w:t>
      </w:r>
      <w:r w:rsidR="00652A47" w:rsidRPr="003B198E">
        <w:t>important</w:t>
      </w:r>
      <w:r w:rsidR="00403814" w:rsidRPr="003B198E">
        <w:t>. T</w:t>
      </w:r>
      <w:r w:rsidR="002770DC" w:rsidRPr="003B198E">
        <w:t>his section</w:t>
      </w:r>
      <w:r w:rsidR="00CC51D5" w:rsidRPr="003B198E">
        <w:t xml:space="preserve"> aims to define certain</w:t>
      </w:r>
      <w:r w:rsidR="000722C4" w:rsidRPr="003B198E">
        <w:t xml:space="preserve"> </w:t>
      </w:r>
      <w:r w:rsidR="00CC51D5" w:rsidRPr="003B198E">
        <w:t xml:space="preserve">key terms </w:t>
      </w:r>
      <w:r w:rsidR="001A34F9" w:rsidRPr="003B198E">
        <w:t>that recur throughout th</w:t>
      </w:r>
      <w:r w:rsidR="008469CA" w:rsidRPr="003B198E">
        <w:t xml:space="preserve">is dissertation </w:t>
      </w:r>
      <w:r w:rsidR="001A34F9" w:rsidRPr="003B198E">
        <w:t xml:space="preserve">as they </w:t>
      </w:r>
      <w:proofErr w:type="gramStart"/>
      <w:r w:rsidR="001A34F9" w:rsidRPr="003B198E">
        <w:t>are conceptualized</w:t>
      </w:r>
      <w:proofErr w:type="gramEnd"/>
      <w:r w:rsidR="001A34F9" w:rsidRPr="003B198E">
        <w:t xml:space="preserve"> </w:t>
      </w:r>
      <w:r w:rsidR="008469CA" w:rsidRPr="003B198E">
        <w:t>for the purposes of the study</w:t>
      </w:r>
      <w:r w:rsidR="001A34F9" w:rsidRPr="003B198E">
        <w:t xml:space="preserve">. This may not necessarily </w:t>
      </w:r>
      <w:r w:rsidR="001A34F9" w:rsidRPr="003B198E">
        <w:lastRenderedPageBreak/>
        <w:t xml:space="preserve">reflect a </w:t>
      </w:r>
      <w:r w:rsidR="008469CA" w:rsidRPr="003B198E">
        <w:t>clear-cut</w:t>
      </w:r>
      <w:r w:rsidR="001A34F9" w:rsidRPr="003B198E">
        <w:t xml:space="preserve"> “correct” definition, and there </w:t>
      </w:r>
      <w:r w:rsidR="008469CA" w:rsidRPr="003B198E">
        <w:t xml:space="preserve">might not be such a correct definition to the extent that there </w:t>
      </w:r>
      <w:r w:rsidR="001A34F9" w:rsidRPr="003B198E">
        <w:t xml:space="preserve">is </w:t>
      </w:r>
      <w:proofErr w:type="gramStart"/>
      <w:r w:rsidR="001A34F9" w:rsidRPr="003B198E">
        <w:t>some</w:t>
      </w:r>
      <w:proofErr w:type="gramEnd"/>
      <w:r w:rsidR="001A34F9" w:rsidRPr="003B198E">
        <w:t xml:space="preserve"> variability in the way that previous researchers have used these terms</w:t>
      </w:r>
      <w:r w:rsidR="008469CA" w:rsidRPr="003B198E">
        <w:t xml:space="preserve"> (Simard &amp; Wong, 2001; Combs, 2004)</w:t>
      </w:r>
      <w:r w:rsidR="001A34F9" w:rsidRPr="003B198E">
        <w:t xml:space="preserve">. Nevertheless, </w:t>
      </w:r>
      <w:r w:rsidR="00CC51D5" w:rsidRPr="003B198E">
        <w:t xml:space="preserve">the definitions given here align </w:t>
      </w:r>
      <w:proofErr w:type="gramStart"/>
      <w:r w:rsidR="00CC51D5" w:rsidRPr="003B198E">
        <w:t>generally with</w:t>
      </w:r>
      <w:proofErr w:type="gramEnd"/>
      <w:r w:rsidR="00CC51D5" w:rsidRPr="003B198E">
        <w:t xml:space="preserve"> the use of these terms in previous </w:t>
      </w:r>
      <w:r w:rsidR="008469CA" w:rsidRPr="003B198E">
        <w:t xml:space="preserve">L2 </w:t>
      </w:r>
      <w:r w:rsidR="00CC51D5" w:rsidRPr="003B198E">
        <w:t>models touching on the topic of implicitness/</w:t>
      </w:r>
      <w:r w:rsidR="005C37D2" w:rsidRPr="003B198E">
        <w:t xml:space="preserve"> </w:t>
      </w:r>
      <w:r w:rsidR="00CC51D5" w:rsidRPr="003B198E">
        <w:t>explicitness (Robinson, 1995, 2003; Schmidt, 1990, 1995, 2001; Tomlin &amp; Villa, 1994; Leow, 2015) as well as the second language acquisition (SLA) literature overall (e.g., Hulstijn</w:t>
      </w:r>
      <w:r w:rsidR="00500250" w:rsidRPr="003B198E">
        <w:t xml:space="preserve"> &amp; Ellis,</w:t>
      </w:r>
      <w:r w:rsidR="00CC51D5" w:rsidRPr="003B198E">
        <w:t xml:space="preserve"> 2005; Sanz &amp; Leow, 2011)</w:t>
      </w:r>
      <w:r w:rsidR="00954E39" w:rsidRPr="003B198E">
        <w:t>.</w:t>
      </w:r>
    </w:p>
    <w:p w14:paraId="0EC82C9B" w14:textId="21690586" w:rsidR="00253140" w:rsidRPr="00C94E5C" w:rsidRDefault="00253140" w:rsidP="00253140">
      <w:pPr>
        <w:pStyle w:val="Heading3"/>
        <w:rPr>
          <w:u w:val="single"/>
        </w:rPr>
      </w:pPr>
      <w:bookmarkStart w:id="5" w:name="_Toc108135502"/>
      <w:r w:rsidRPr="00C94E5C">
        <w:rPr>
          <w:u w:val="single"/>
        </w:rPr>
        <w:t>1.</w:t>
      </w:r>
      <w:r w:rsidR="005C5622" w:rsidRPr="00C94E5C">
        <w:rPr>
          <w:u w:val="single"/>
        </w:rPr>
        <w:t>2</w:t>
      </w:r>
      <w:r w:rsidRPr="00C94E5C">
        <w:rPr>
          <w:u w:val="single"/>
        </w:rPr>
        <w:t>.1 Attention</w:t>
      </w:r>
      <w:r w:rsidR="007F2B83" w:rsidRPr="00C94E5C">
        <w:rPr>
          <w:u w:val="single"/>
        </w:rPr>
        <w:t xml:space="preserve"> vs. </w:t>
      </w:r>
      <w:r w:rsidR="00666883" w:rsidRPr="00C94E5C">
        <w:rPr>
          <w:u w:val="single"/>
        </w:rPr>
        <w:t>a</w:t>
      </w:r>
      <w:r w:rsidR="007F2B83" w:rsidRPr="00C94E5C">
        <w:rPr>
          <w:u w:val="single"/>
        </w:rPr>
        <w:t>wareness.</w:t>
      </w:r>
      <w:bookmarkEnd w:id="5"/>
    </w:p>
    <w:p w14:paraId="20F0440C" w14:textId="707673F5" w:rsidR="003B3A37" w:rsidRPr="003B198E" w:rsidRDefault="006E7436" w:rsidP="00276953">
      <w:r w:rsidRPr="003B198E">
        <w:t xml:space="preserve">As used in this dissertation, the term </w:t>
      </w:r>
      <w:r w:rsidRPr="003B198E">
        <w:rPr>
          <w:i/>
        </w:rPr>
        <w:t>attention</w:t>
      </w:r>
      <w:r w:rsidRPr="003B198E">
        <w:t xml:space="preserve"> refers to a general focusing or tuning of cognitive operations and mechanisms on a particular aspect of the learner’s</w:t>
      </w:r>
      <w:r w:rsidR="003B3A37" w:rsidRPr="003B198E">
        <w:t xml:space="preserve"> environment or</w:t>
      </w:r>
      <w:r w:rsidRPr="003B198E">
        <w:t xml:space="preserve"> </w:t>
      </w:r>
      <w:r w:rsidR="003B3A37" w:rsidRPr="003B198E">
        <w:t xml:space="preserve">sensory experience, following the general use of the term in the fields of psychology (e.g., </w:t>
      </w:r>
      <w:r w:rsidRPr="003B198E">
        <w:t>Cowan, 1998; Posner &amp; Petersen, 1990; Delorme</w:t>
      </w:r>
      <w:r w:rsidR="003553AC" w:rsidRPr="003B198E">
        <w:t xml:space="preserve"> et al.</w:t>
      </w:r>
      <w:r w:rsidRPr="003B198E">
        <w:t>, 2007</w:t>
      </w:r>
      <w:r w:rsidR="003B3A37" w:rsidRPr="003B198E">
        <w:t xml:space="preserve">) as well as L2 acquisition (e.g., </w:t>
      </w:r>
      <w:r w:rsidRPr="003B198E">
        <w:t xml:space="preserve">Simard &amp; Wong, 2001; </w:t>
      </w:r>
      <w:r w:rsidRPr="003B198E">
        <w:rPr>
          <w:noProof/>
        </w:rPr>
        <w:t>Godfroid</w:t>
      </w:r>
      <w:r w:rsidR="003553AC" w:rsidRPr="003B198E">
        <w:rPr>
          <w:noProof/>
        </w:rPr>
        <w:t xml:space="preserve"> et al.</w:t>
      </w:r>
      <w:r w:rsidRPr="003B198E">
        <w:rPr>
          <w:noProof/>
        </w:rPr>
        <w:t>, 2013)</w:t>
      </w:r>
      <w:r w:rsidRPr="003B198E">
        <w:t>.</w:t>
      </w:r>
      <w:r w:rsidR="003B3A37" w:rsidRPr="003B198E">
        <w:t xml:space="preserve"> Note that in both</w:t>
      </w:r>
      <w:r w:rsidRPr="003B198E">
        <w:t xml:space="preserve"> the cognitive psychology literature</w:t>
      </w:r>
      <w:r w:rsidR="003B3A37" w:rsidRPr="003B198E">
        <w:t xml:space="preserve"> (e.g., Posner &amp; Petersen, 1990) as well as in SLA (</w:t>
      </w:r>
      <w:r w:rsidR="00781980" w:rsidRPr="003B198E">
        <w:t xml:space="preserve">as discussed more specifically in Section 2.2.1; </w:t>
      </w:r>
      <w:r w:rsidR="003B3A37" w:rsidRPr="003B198E">
        <w:t>Tomlin &amp; Villa, 2014)</w:t>
      </w:r>
      <w:r w:rsidRPr="003B198E">
        <w:t xml:space="preserve">, </w:t>
      </w:r>
      <w:r w:rsidR="003B3A37" w:rsidRPr="003B198E">
        <w:t xml:space="preserve">the concept of </w:t>
      </w:r>
      <w:r w:rsidRPr="003B198E">
        <w:t xml:space="preserve">attention has </w:t>
      </w:r>
      <w:proofErr w:type="gramStart"/>
      <w:r w:rsidRPr="003B198E">
        <w:t xml:space="preserve">been </w:t>
      </w:r>
      <w:r w:rsidR="003B3A37" w:rsidRPr="003B198E">
        <w:t>further elaborated</w:t>
      </w:r>
      <w:proofErr w:type="gramEnd"/>
      <w:r w:rsidR="003B3A37" w:rsidRPr="003B198E">
        <w:t xml:space="preserve"> with descriptions of subroutines or components</w:t>
      </w:r>
      <w:r w:rsidRPr="003B198E">
        <w:t xml:space="preserve"> such as general alertness, </w:t>
      </w:r>
      <w:r w:rsidR="003B3A37" w:rsidRPr="003B198E">
        <w:t xml:space="preserve">initial </w:t>
      </w:r>
      <w:r w:rsidRPr="003B198E">
        <w:t xml:space="preserve">orienting to sensory events, and </w:t>
      </w:r>
      <w:r w:rsidR="003B3A37" w:rsidRPr="003B198E">
        <w:t>target</w:t>
      </w:r>
      <w:r w:rsidRPr="003B198E">
        <w:t xml:space="preserve"> detection. </w:t>
      </w:r>
      <w:r w:rsidR="003B3A37" w:rsidRPr="003B198E">
        <w:t xml:space="preserve">However, as used in this dissertation, the term “attention” encompasses these components in a more general sense. </w:t>
      </w:r>
    </w:p>
    <w:p w14:paraId="33BBE762" w14:textId="489064C6" w:rsidR="00276953" w:rsidRPr="003B198E" w:rsidRDefault="003B3A37" w:rsidP="00276953">
      <w:pPr>
        <w:rPr>
          <w:lang w:eastAsia="ko-KR"/>
        </w:rPr>
      </w:pPr>
      <w:r w:rsidRPr="003B198E">
        <w:t>More importantly for framing the central topic of this dissertation, a</w:t>
      </w:r>
      <w:r w:rsidR="003E0A1B" w:rsidRPr="003B198E">
        <w:t xml:space="preserve">ttention of itself does not necessarily entail </w:t>
      </w:r>
      <w:r w:rsidR="003E0A1B" w:rsidRPr="003B198E">
        <w:rPr>
          <w:i/>
        </w:rPr>
        <w:t>awareness</w:t>
      </w:r>
      <w:r w:rsidR="003E0A1B" w:rsidRPr="003B198E">
        <w:t>, which</w:t>
      </w:r>
      <w:r w:rsidR="00E600C2" w:rsidRPr="003B198E">
        <w:t xml:space="preserve"> instead</w:t>
      </w:r>
      <w:r w:rsidR="003E0A1B" w:rsidRPr="003B198E">
        <w:t xml:space="preserve"> refers to whether information about a given form </w:t>
      </w:r>
      <w:proofErr w:type="gramStart"/>
      <w:r w:rsidR="003E0A1B" w:rsidRPr="003B198E">
        <w:t>is consciously registered</w:t>
      </w:r>
      <w:proofErr w:type="gramEnd"/>
      <w:r w:rsidR="003E0A1B" w:rsidRPr="003B198E">
        <w:t xml:space="preserve"> at a higher conceptual level, beyond mere</w:t>
      </w:r>
      <w:r w:rsidR="007A320B" w:rsidRPr="003B198E">
        <w:t xml:space="preserve"> processing of</w:t>
      </w:r>
      <w:r w:rsidR="003E0A1B" w:rsidRPr="003B198E">
        <w:t xml:space="preserve"> lower-level features of the input</w:t>
      </w:r>
      <w:r w:rsidR="00BE76D1" w:rsidRPr="003B198E">
        <w:t xml:space="preserve"> (Schmidt, 1995; Leow, 2015)</w:t>
      </w:r>
      <w:r w:rsidR="003E0A1B" w:rsidRPr="003B198E">
        <w:t>.</w:t>
      </w:r>
      <w:r w:rsidR="00EE51BD" w:rsidRPr="003B198E">
        <w:t xml:space="preserve"> </w:t>
      </w:r>
      <w:r w:rsidR="00781980" w:rsidRPr="003B198E">
        <w:t xml:space="preserve">Just like attention can be analyzed at finer-grained levels, </w:t>
      </w:r>
      <w:r w:rsidR="003E0A1B" w:rsidRPr="003B198E">
        <w:t>o</w:t>
      </w:r>
      <w:r w:rsidR="00276953" w:rsidRPr="003B198E">
        <w:t xml:space="preserve">ne </w:t>
      </w:r>
      <w:r w:rsidR="00781980" w:rsidRPr="003B198E">
        <w:t>might</w:t>
      </w:r>
      <w:r w:rsidR="00276953" w:rsidRPr="003B198E">
        <w:t xml:space="preserve"> define </w:t>
      </w:r>
      <w:r w:rsidR="003F4808" w:rsidRPr="003B198E">
        <w:t>different levels of awareness</w:t>
      </w:r>
      <w:r w:rsidR="00781980" w:rsidRPr="003B198E">
        <w:t xml:space="preserve">: </w:t>
      </w:r>
      <w:r w:rsidR="003F4808" w:rsidRPr="003B198E">
        <w:t xml:space="preserve">Schmidt (1995) distinguishes </w:t>
      </w:r>
      <w:r w:rsidR="003F4808" w:rsidRPr="003B198E">
        <w:lastRenderedPageBreak/>
        <w:t xml:space="preserve">between </w:t>
      </w:r>
      <w:r w:rsidR="003F4808" w:rsidRPr="003B198E">
        <w:rPr>
          <w:i/>
        </w:rPr>
        <w:t>awareness at the level of noticing</w:t>
      </w:r>
      <w:r w:rsidR="003F4808" w:rsidRPr="003B198E">
        <w:t>—which entails the “conscious registration of the</w:t>
      </w:r>
      <w:r w:rsidR="00276953" w:rsidRPr="003B198E">
        <w:t xml:space="preserve"> [mere]</w:t>
      </w:r>
      <w:r w:rsidR="003F4808" w:rsidRPr="003B198E">
        <w:t xml:space="preserve"> occurrence of some event” (1995, p. 29)</w:t>
      </w:r>
      <w:r w:rsidR="00781980" w:rsidRPr="003B198E">
        <w:t xml:space="preserve"> and involves</w:t>
      </w:r>
      <w:r w:rsidR="003F4808" w:rsidRPr="003B198E">
        <w:t xml:space="preserve"> surface level phenomena or item-level learning</w:t>
      </w:r>
      <w:r w:rsidR="00781980" w:rsidRPr="003B198E">
        <w:t xml:space="preserve">—and </w:t>
      </w:r>
      <w:r w:rsidR="003F4808" w:rsidRPr="003B198E">
        <w:rPr>
          <w:i/>
        </w:rPr>
        <w:t>awareness at the</w:t>
      </w:r>
      <w:r w:rsidR="003F4808" w:rsidRPr="003B198E">
        <w:rPr>
          <w:i/>
          <w:lang w:eastAsia="ko-KR"/>
        </w:rPr>
        <w:t xml:space="preserve"> level of understanding</w:t>
      </w:r>
      <w:r w:rsidR="00781980" w:rsidRPr="003B198E">
        <w:rPr>
          <w:lang w:eastAsia="ko-KR"/>
        </w:rPr>
        <w:t>, which</w:t>
      </w:r>
      <w:r w:rsidR="00C32EC1" w:rsidRPr="003B198E">
        <w:rPr>
          <w:lang w:eastAsia="ko-KR"/>
        </w:rPr>
        <w:t xml:space="preserve"> refers to “recognition of a general principle, rule or pattern” (1995, p. 29)</w:t>
      </w:r>
      <w:r w:rsidR="00781980" w:rsidRPr="003B198E">
        <w:rPr>
          <w:lang w:eastAsia="ko-KR"/>
        </w:rPr>
        <w:t xml:space="preserve"> and involves</w:t>
      </w:r>
      <w:r w:rsidR="00C32EC1" w:rsidRPr="003B198E">
        <w:rPr>
          <w:lang w:eastAsia="ko-KR"/>
        </w:rPr>
        <w:t xml:space="preserve"> further abstraction of the linguistic input in terms of systematicities in form-meaning connections.</w:t>
      </w:r>
      <w:r w:rsidR="00276953" w:rsidRPr="003B198E">
        <w:rPr>
          <w:lang w:eastAsia="ko-KR"/>
        </w:rPr>
        <w:t xml:space="preserve"> Importantly, </w:t>
      </w:r>
      <w:r w:rsidR="00781980" w:rsidRPr="003B198E">
        <w:rPr>
          <w:lang w:eastAsia="ko-KR"/>
        </w:rPr>
        <w:t xml:space="preserve">though, </w:t>
      </w:r>
      <w:proofErr w:type="gramStart"/>
      <w:r w:rsidR="00276953" w:rsidRPr="003B198E">
        <w:rPr>
          <w:lang w:eastAsia="ko-KR"/>
        </w:rPr>
        <w:t>both of these</w:t>
      </w:r>
      <w:proofErr w:type="gramEnd"/>
      <w:r w:rsidR="00276953" w:rsidRPr="003B198E">
        <w:rPr>
          <w:lang w:eastAsia="ko-KR"/>
        </w:rPr>
        <w:t xml:space="preserve"> levels of awareness </w:t>
      </w:r>
      <w:r w:rsidR="00781980" w:rsidRPr="003B198E">
        <w:rPr>
          <w:lang w:eastAsia="ko-KR"/>
        </w:rPr>
        <w:t>entail</w:t>
      </w:r>
      <w:r w:rsidR="00276953" w:rsidRPr="003B198E">
        <w:rPr>
          <w:lang w:eastAsia="ko-KR"/>
        </w:rPr>
        <w:t xml:space="preserve"> that consciousness regarding the use of a particular form is involved, </w:t>
      </w:r>
      <w:r w:rsidR="00E600C2" w:rsidRPr="003B198E">
        <w:rPr>
          <w:lang w:eastAsia="ko-KR"/>
        </w:rPr>
        <w:t xml:space="preserve">distinguishing them from </w:t>
      </w:r>
      <w:r w:rsidR="00276953" w:rsidRPr="003B198E">
        <w:rPr>
          <w:lang w:eastAsia="ko-KR"/>
        </w:rPr>
        <w:t xml:space="preserve">the simple lower-level focusing </w:t>
      </w:r>
      <w:r w:rsidR="00781980" w:rsidRPr="003B198E">
        <w:rPr>
          <w:lang w:eastAsia="ko-KR"/>
        </w:rPr>
        <w:t>captured</w:t>
      </w:r>
      <w:r w:rsidR="00276953" w:rsidRPr="003B198E">
        <w:rPr>
          <w:lang w:eastAsia="ko-KR"/>
        </w:rPr>
        <w:t xml:space="preserve"> by the term attention.</w:t>
      </w:r>
    </w:p>
    <w:p w14:paraId="1B7983F4" w14:textId="6DA64C40" w:rsidR="0066242B" w:rsidRPr="00C94E5C" w:rsidRDefault="0066242B" w:rsidP="0066242B">
      <w:pPr>
        <w:pStyle w:val="Heading3"/>
        <w:rPr>
          <w:u w:val="single"/>
        </w:rPr>
      </w:pPr>
      <w:bookmarkStart w:id="6" w:name="_Toc108135503"/>
      <w:r w:rsidRPr="00C94E5C">
        <w:rPr>
          <w:u w:val="single"/>
        </w:rPr>
        <w:t>1.2.2 Knowledge vs. processing vs. conditions</w:t>
      </w:r>
      <w:bookmarkEnd w:id="6"/>
    </w:p>
    <w:p w14:paraId="6D6BCD56" w14:textId="3F7C33FC" w:rsidR="00954E39" w:rsidRPr="003B198E" w:rsidRDefault="00954E39" w:rsidP="00125393">
      <w:r w:rsidRPr="003B198E">
        <w:t xml:space="preserve">The terms </w:t>
      </w:r>
      <w:r w:rsidRPr="003B198E">
        <w:rPr>
          <w:i/>
        </w:rPr>
        <w:t>knowledge</w:t>
      </w:r>
      <w:r w:rsidRPr="003B198E">
        <w:t xml:space="preserve">, </w:t>
      </w:r>
      <w:r w:rsidRPr="003B198E">
        <w:rPr>
          <w:i/>
        </w:rPr>
        <w:t>processing</w:t>
      </w:r>
      <w:r w:rsidRPr="003B198E">
        <w:t xml:space="preserve">, and </w:t>
      </w:r>
      <w:r w:rsidRPr="003B198E">
        <w:rPr>
          <w:i/>
        </w:rPr>
        <w:t>cond</w:t>
      </w:r>
      <w:r w:rsidR="00125393" w:rsidRPr="003B198E">
        <w:rPr>
          <w:i/>
        </w:rPr>
        <w:t>itions</w:t>
      </w:r>
      <w:r w:rsidR="00125393" w:rsidRPr="003B198E">
        <w:t xml:space="preserve"> refer to distinct levels at which second language acquisition</w:t>
      </w:r>
      <w:r w:rsidR="00BE76D1" w:rsidRPr="003B198E">
        <w:t xml:space="preserve"> may </w:t>
      </w:r>
      <w:proofErr w:type="gramStart"/>
      <w:r w:rsidR="00BE76D1" w:rsidRPr="003B198E">
        <w:t>be analyzed</w:t>
      </w:r>
      <w:proofErr w:type="gramEnd"/>
      <w:r w:rsidR="00BE76D1" w:rsidRPr="003B198E">
        <w:t xml:space="preserve"> or manipulated</w:t>
      </w:r>
      <w:r w:rsidR="00125393" w:rsidRPr="003B198E">
        <w:t xml:space="preserve"> (Hulstijn, 200</w:t>
      </w:r>
      <w:r w:rsidR="007B29D3" w:rsidRPr="003B198E">
        <w:t>2</w:t>
      </w:r>
      <w:r w:rsidR="00125393" w:rsidRPr="003B198E">
        <w:t xml:space="preserve">; Sanz &amp; Leow, 2011). These </w:t>
      </w:r>
      <w:r w:rsidR="001141BC" w:rsidRPr="003B198E">
        <w:t xml:space="preserve">might be </w:t>
      </w:r>
      <w:r w:rsidR="00505F55" w:rsidRPr="003B198E">
        <w:t xml:space="preserve">described as </w:t>
      </w:r>
      <w:r w:rsidR="00125393" w:rsidRPr="003B198E">
        <w:t xml:space="preserve">different </w:t>
      </w:r>
      <w:r w:rsidR="00505F55" w:rsidRPr="003B198E">
        <w:t>points</w:t>
      </w:r>
      <w:r w:rsidR="00125393" w:rsidRPr="003B198E">
        <w:t xml:space="preserve"> in the chain of causa</w:t>
      </w:r>
      <w:r w:rsidR="001141BC" w:rsidRPr="003B198E">
        <w:t>tion</w:t>
      </w:r>
      <w:r w:rsidR="00125393" w:rsidRPr="003B198E">
        <w:t xml:space="preserve"> that leads to L2 acquisition, i.e., starting with the external classroom environment</w:t>
      </w:r>
      <w:r w:rsidR="00505F55" w:rsidRPr="003B198E">
        <w:t xml:space="preserve"> and the affordances that it provides</w:t>
      </w:r>
      <w:r w:rsidR="00125393" w:rsidRPr="003B198E">
        <w:t>, through to individual learners’ relatively stable mental representations of the L2</w:t>
      </w:r>
      <w:r w:rsidR="00505F55" w:rsidRPr="003B198E">
        <w:t xml:space="preserve"> </w:t>
      </w:r>
      <w:r w:rsidR="00125393" w:rsidRPr="003B198E">
        <w:t xml:space="preserve">at any point in time, and finally to the actual real-time cognitive mechanisms that invoke said representations during discrete instances of language processing. Each of the levels </w:t>
      </w:r>
      <w:proofErr w:type="gramStart"/>
      <w:r w:rsidR="00125393" w:rsidRPr="003B198E">
        <w:t>is defined</w:t>
      </w:r>
      <w:proofErr w:type="gramEnd"/>
      <w:r w:rsidR="00125393" w:rsidRPr="003B198E">
        <w:t xml:space="preserve"> more precisely below.</w:t>
      </w:r>
    </w:p>
    <w:p w14:paraId="1FC7DCEB" w14:textId="00D083D4" w:rsidR="0066242B" w:rsidRPr="003B198E" w:rsidRDefault="00407D14" w:rsidP="0066242B">
      <w:r w:rsidRPr="003B198E">
        <w:t xml:space="preserve">In the field of SLA, </w:t>
      </w:r>
      <w:r w:rsidRPr="003B198E">
        <w:rPr>
          <w:i/>
        </w:rPr>
        <w:t>k</w:t>
      </w:r>
      <w:r w:rsidR="0066242B" w:rsidRPr="003B198E">
        <w:rPr>
          <w:i/>
        </w:rPr>
        <w:t>nowledge</w:t>
      </w:r>
      <w:r w:rsidR="0066242B" w:rsidRPr="003B198E">
        <w:t xml:space="preserve"> </w:t>
      </w:r>
      <w:proofErr w:type="gramStart"/>
      <w:r w:rsidRPr="003B198E">
        <w:t xml:space="preserve">generally </w:t>
      </w:r>
      <w:r w:rsidR="0066242B" w:rsidRPr="003B198E">
        <w:t>refers</w:t>
      </w:r>
      <w:proofErr w:type="gramEnd"/>
      <w:r w:rsidR="0066242B" w:rsidRPr="003B198E">
        <w:t xml:space="preserve"> to the </w:t>
      </w:r>
      <w:r w:rsidRPr="003B198E">
        <w:t xml:space="preserve">mental </w:t>
      </w:r>
      <w:r w:rsidR="0066242B" w:rsidRPr="003B198E">
        <w:t>representation</w:t>
      </w:r>
      <w:r w:rsidRPr="003B198E">
        <w:t>s</w:t>
      </w:r>
      <w:r w:rsidR="0066242B" w:rsidRPr="003B198E">
        <w:t xml:space="preserve"> </w:t>
      </w:r>
      <w:r w:rsidRPr="003B198E">
        <w:t>tied to</w:t>
      </w:r>
      <w:r w:rsidR="0066242B" w:rsidRPr="003B198E">
        <w:t xml:space="preserve"> a particular structure in one’s developing L2 system, </w:t>
      </w:r>
      <w:r w:rsidRPr="003B198E">
        <w:t xml:space="preserve">without any reference to </w:t>
      </w:r>
      <w:r w:rsidR="0066242B" w:rsidRPr="003B198E">
        <w:t>how th</w:t>
      </w:r>
      <w:r w:rsidRPr="003B198E">
        <w:t>ese</w:t>
      </w:r>
      <w:r w:rsidR="0066242B" w:rsidRPr="003B198E">
        <w:t xml:space="preserve"> representation</w:t>
      </w:r>
      <w:r w:rsidRPr="003B198E">
        <w:t xml:space="preserve">s are </w:t>
      </w:r>
      <w:r w:rsidR="0066242B" w:rsidRPr="003B198E">
        <w:t>actually accessed and implemented in real time</w:t>
      </w:r>
      <w:r w:rsidR="00BE76D1" w:rsidRPr="003B198E">
        <w:t xml:space="preserve"> (Hulstijn, 2002; Sanz &amp; Leow, 2011)</w:t>
      </w:r>
      <w:r w:rsidR="0066242B" w:rsidRPr="003B198E">
        <w:t xml:space="preserve">. For instance, </w:t>
      </w:r>
      <w:r w:rsidRPr="003B198E">
        <w:t xml:space="preserve">L2 </w:t>
      </w:r>
      <w:r w:rsidR="0066242B" w:rsidRPr="003B198E">
        <w:t>knowledge may involve an individual’s learned rules and/or patterns for L2 linguistic structure</w:t>
      </w:r>
      <w:r w:rsidRPr="003B198E">
        <w:t xml:space="preserve"> </w:t>
      </w:r>
      <w:r w:rsidR="0066242B" w:rsidRPr="003B198E">
        <w:t xml:space="preserve">as well as the set of </w:t>
      </w:r>
      <w:proofErr w:type="gramStart"/>
      <w:r w:rsidR="0066242B" w:rsidRPr="003B198E">
        <w:t>possible utterances</w:t>
      </w:r>
      <w:proofErr w:type="gramEnd"/>
      <w:r w:rsidR="0066242B" w:rsidRPr="003B198E">
        <w:t xml:space="preserve"> that could be produced by those rules</w:t>
      </w:r>
      <w:r w:rsidRPr="003B198E">
        <w:t>, abstracted away from the</w:t>
      </w:r>
      <w:r w:rsidR="0066242B" w:rsidRPr="003B198E">
        <w:t xml:space="preserve"> intervening mental operations involved. In this way, </w:t>
      </w:r>
      <w:r w:rsidR="0066242B" w:rsidRPr="003B198E">
        <w:lastRenderedPageBreak/>
        <w:t xml:space="preserve">knowledge can </w:t>
      </w:r>
      <w:proofErr w:type="gramStart"/>
      <w:r w:rsidR="0066242B" w:rsidRPr="003B198E">
        <w:t>be conceptualized</w:t>
      </w:r>
      <w:proofErr w:type="gramEnd"/>
      <w:r w:rsidR="0066242B" w:rsidRPr="003B198E">
        <w:t xml:space="preserve"> as the product of learning, divorced from the processes that created it.</w:t>
      </w:r>
    </w:p>
    <w:p w14:paraId="319CC9D4" w14:textId="77777777" w:rsidR="00901059" w:rsidRPr="003B198E" w:rsidRDefault="0066242B" w:rsidP="001141BC">
      <w:r w:rsidRPr="003B198E">
        <w:t xml:space="preserve">By contrast, </w:t>
      </w:r>
      <w:r w:rsidRPr="003B198E">
        <w:rPr>
          <w:i/>
        </w:rPr>
        <w:t>processing</w:t>
      </w:r>
      <w:r w:rsidRPr="003B198E">
        <w:t xml:space="preserve"> typically refers to the </w:t>
      </w:r>
      <w:r w:rsidR="00AB6945" w:rsidRPr="003B198E">
        <w:t xml:space="preserve">methods of storage of (or </w:t>
      </w:r>
      <w:r w:rsidRPr="003B198E">
        <w:t>means of access to</w:t>
      </w:r>
      <w:r w:rsidR="00AB6945" w:rsidRPr="003B198E">
        <w:t xml:space="preserve">) </w:t>
      </w:r>
      <w:r w:rsidRPr="003B198E">
        <w:t>said rules or regularities</w:t>
      </w:r>
      <w:r w:rsidR="007B29D3" w:rsidRPr="003B198E">
        <w:t xml:space="preserve"> (Hulstijn, 2002; Sanz &amp; Leow, 2011)</w:t>
      </w:r>
      <w:r w:rsidRPr="003B198E">
        <w:t xml:space="preserve">. As such, processing emphasizes the actual mechanisms that come into play during actual real-time language perception and production. The distinction between knowledge and processing </w:t>
      </w:r>
      <w:proofErr w:type="gramStart"/>
      <w:r w:rsidR="00AB6945" w:rsidRPr="003B198E">
        <w:t>is</w:t>
      </w:r>
      <w:r w:rsidRPr="003B198E">
        <w:t xml:space="preserve"> most clearly illustrated</w:t>
      </w:r>
      <w:proofErr w:type="gramEnd"/>
      <w:r w:rsidRPr="003B198E">
        <w:t xml:space="preserve"> in cases where a learner shows imperfect or nonstandard proficiency in the L2 even for target forms that they “know” and could successfully perceive or produce under less cognitively demanding (or “more forgiving”) circumstances. </w:t>
      </w:r>
      <w:r w:rsidR="001141BC" w:rsidRPr="003B198E">
        <w:t>In this way, the distinction between knowledge and processing is parallel to the distinction between competence and performance as described by Chomsky (1965)</w:t>
      </w:r>
      <w:r w:rsidR="007B29D3" w:rsidRPr="003B198E">
        <w:t>, as well as the distinction between the products and processes of second language learning as described by Schmidt (1994)</w:t>
      </w:r>
      <w:r w:rsidR="001141BC" w:rsidRPr="003B198E">
        <w:t>.</w:t>
      </w:r>
      <w:r w:rsidR="00DA0E25" w:rsidRPr="003B198E">
        <w:t xml:space="preserve"> </w:t>
      </w:r>
    </w:p>
    <w:p w14:paraId="30722F55" w14:textId="35C7EBAC" w:rsidR="00DA0E25" w:rsidRPr="003B198E" w:rsidRDefault="00DA0E25" w:rsidP="001141BC">
      <w:r w:rsidRPr="003B198E">
        <w:t>Bialystok (1990, p. 637)</w:t>
      </w:r>
      <w:r w:rsidR="00901059" w:rsidRPr="003B198E">
        <w:t xml:space="preserve"> argues that</w:t>
      </w:r>
      <w:r w:rsidRPr="003B198E">
        <w:t xml:space="preserve"> L2 theoretical approaches or models that emphasize knowledge at the expense of processing may be incomplete or overly restrictive if they underemphasize the role or nature of variability in L2 performance during individual instances of processing. </w:t>
      </w:r>
      <w:r w:rsidR="00901059" w:rsidRPr="003B198E">
        <w:t>According to Bialystok, this incompleteness or restrictiveness arises because these theoretical approaches interpret any observed variability as providing only</w:t>
      </w:r>
      <w:r w:rsidRPr="003B198E">
        <w:t xml:space="preserve"> an imperfect approximation to the learner’s knowledge system</w:t>
      </w:r>
      <w:r w:rsidR="00901059" w:rsidRPr="003B198E">
        <w:t xml:space="preserve">. Additionally, because these approaches conceive of linguistic knowledge as a static system, </w:t>
      </w:r>
      <w:r w:rsidRPr="003B198E">
        <w:t>they are unable to easily account for gradient</w:t>
      </w:r>
      <w:r w:rsidR="00901059" w:rsidRPr="003B198E">
        <w:t xml:space="preserve"> or incomplete </w:t>
      </w:r>
      <w:r w:rsidRPr="003B198E">
        <w:t>amounts of knowledge</w:t>
      </w:r>
      <w:r w:rsidR="00901059" w:rsidRPr="003B198E">
        <w:t xml:space="preserve">. </w:t>
      </w:r>
      <w:proofErr w:type="gramStart"/>
      <w:r w:rsidR="007B29D3" w:rsidRPr="003B198E">
        <w:t>In light of</w:t>
      </w:r>
      <w:proofErr w:type="gramEnd"/>
      <w:r w:rsidR="007B29D3" w:rsidRPr="003B198E">
        <w:t xml:space="preserve"> these potential</w:t>
      </w:r>
      <w:r w:rsidRPr="003B198E">
        <w:t xml:space="preserve"> issues with focusing only</w:t>
      </w:r>
      <w:r w:rsidR="00901059" w:rsidRPr="003B198E">
        <w:t xml:space="preserve"> on</w:t>
      </w:r>
      <w:r w:rsidRPr="003B198E">
        <w:t xml:space="preserve"> knowledge</w:t>
      </w:r>
      <w:r w:rsidR="00901059" w:rsidRPr="003B198E">
        <w:t xml:space="preserve"> (as conceptualized here)</w:t>
      </w:r>
      <w:r w:rsidRPr="003B198E">
        <w:t>, the main focus of this dissertation</w:t>
      </w:r>
      <w:r w:rsidR="00901059" w:rsidRPr="003B198E">
        <w:t xml:space="preserve"> </w:t>
      </w:r>
      <w:r w:rsidRPr="003B198E">
        <w:t xml:space="preserve">is on </w:t>
      </w:r>
      <w:r w:rsidR="00901059" w:rsidRPr="003B198E">
        <w:t xml:space="preserve">second language acquisition at the level of </w:t>
      </w:r>
      <w:r w:rsidRPr="003B198E">
        <w:t>processing.</w:t>
      </w:r>
    </w:p>
    <w:p w14:paraId="6925780D" w14:textId="680DA1D4" w:rsidR="0066242B" w:rsidRPr="003B198E" w:rsidRDefault="0066242B" w:rsidP="0066242B">
      <w:r w:rsidRPr="003B198E">
        <w:lastRenderedPageBreak/>
        <w:t>Finally, beyond the</w:t>
      </w:r>
      <w:r w:rsidR="00901059" w:rsidRPr="003B198E">
        <w:t xml:space="preserve"> description of</w:t>
      </w:r>
      <w:r w:rsidRPr="003B198E">
        <w:t xml:space="preserve"> </w:t>
      </w:r>
      <w:r w:rsidR="00901059" w:rsidRPr="003B198E">
        <w:t>second language</w:t>
      </w:r>
      <w:r w:rsidRPr="003B198E">
        <w:t xml:space="preserve"> </w:t>
      </w:r>
      <w:r w:rsidR="00901059" w:rsidRPr="003B198E">
        <w:t xml:space="preserve">use or proficiency </w:t>
      </w:r>
      <w:r w:rsidR="00A77D09" w:rsidRPr="003B198E">
        <w:t>at the level of</w:t>
      </w:r>
      <w:r w:rsidRPr="003B198E">
        <w:t xml:space="preserve"> individual learners</w:t>
      </w:r>
      <w:r w:rsidR="006B20F8" w:rsidRPr="003B198E">
        <w:t xml:space="preserve"> </w:t>
      </w:r>
      <w:r w:rsidR="00901059" w:rsidRPr="003B198E">
        <w:t>(</w:t>
      </w:r>
      <w:r w:rsidR="006B20F8" w:rsidRPr="003B198E">
        <w:t>as captured by the terms knowledge and processing</w:t>
      </w:r>
      <w:r w:rsidR="00901059" w:rsidRPr="003B198E">
        <w:t>)</w:t>
      </w:r>
      <w:r w:rsidRPr="003B198E">
        <w:t xml:space="preserve">, learning </w:t>
      </w:r>
      <w:r w:rsidRPr="003B198E">
        <w:rPr>
          <w:i/>
        </w:rPr>
        <w:t>conditions</w:t>
      </w:r>
      <w:r w:rsidRPr="003B198E">
        <w:t xml:space="preserve"> refer to the </w:t>
      </w:r>
      <w:r w:rsidR="00A77D09" w:rsidRPr="003B198E">
        <w:t xml:space="preserve">external </w:t>
      </w:r>
      <w:r w:rsidRPr="003B198E">
        <w:t xml:space="preserve">circumstances in which </w:t>
      </w:r>
      <w:r w:rsidR="00A77D09" w:rsidRPr="003B198E">
        <w:t>learners</w:t>
      </w:r>
      <w:r w:rsidRPr="003B198E">
        <w:t xml:space="preserve"> acquir</w:t>
      </w:r>
      <w:r w:rsidR="00901059" w:rsidRPr="003B198E">
        <w:t>e</w:t>
      </w:r>
      <w:r w:rsidRPr="003B198E">
        <w:t xml:space="preserve"> their second language</w:t>
      </w:r>
      <w:r w:rsidR="007B29D3" w:rsidRPr="003B198E">
        <w:t xml:space="preserve"> (Robinson, 1996b; Sans &amp; Leow, 2011; Hamrick &amp; Rebuschat, 2014; Tagarelli</w:t>
      </w:r>
      <w:r w:rsidR="003553AC" w:rsidRPr="003B198E">
        <w:t xml:space="preserve"> et al.</w:t>
      </w:r>
      <w:r w:rsidR="002F736E" w:rsidRPr="003B198E">
        <w:t xml:space="preserve">, </w:t>
      </w:r>
      <w:r w:rsidR="007B29D3" w:rsidRPr="003B198E">
        <w:t>2016)</w:t>
      </w:r>
      <w:r w:rsidRPr="003B198E">
        <w:t xml:space="preserve">. </w:t>
      </w:r>
      <w:r w:rsidR="00A77D09" w:rsidRPr="003B198E">
        <w:t>Examples of different conditions include</w:t>
      </w:r>
      <w:r w:rsidRPr="003B198E">
        <w:t xml:space="preserve"> naturalistic immersion in an L2 environment and overt L2 instruction in a classroom setting. </w:t>
      </w:r>
      <w:r w:rsidR="00A77D09" w:rsidRPr="003B198E">
        <w:t>Critically,</w:t>
      </w:r>
      <w:r w:rsidRPr="003B198E">
        <w:t xml:space="preserve"> this level of description refers only to the external </w:t>
      </w:r>
      <w:r w:rsidR="00214E03" w:rsidRPr="003B198E">
        <w:t xml:space="preserve">circumstances or </w:t>
      </w:r>
      <w:r w:rsidRPr="003B198E">
        <w:t xml:space="preserve">environment rather than to </w:t>
      </w:r>
      <w:r w:rsidR="00214E03" w:rsidRPr="003B198E">
        <w:t>learner</w:t>
      </w:r>
      <w:r w:rsidRPr="003B198E">
        <w:t>-internal representations or mechanism of any sort.</w:t>
      </w:r>
      <w:r w:rsidR="00214E03" w:rsidRPr="003B198E">
        <w:t xml:space="preserve"> In this way, </w:t>
      </w:r>
      <w:r w:rsidR="00A164E0" w:rsidRPr="003B198E">
        <w:t>individuals</w:t>
      </w:r>
      <w:r w:rsidRPr="003B198E">
        <w:t xml:space="preserve"> within the same</w:t>
      </w:r>
      <w:r w:rsidR="00A164E0" w:rsidRPr="003B198E">
        <w:t xml:space="preserve"> learning</w:t>
      </w:r>
      <w:r w:rsidRPr="003B198E">
        <w:t xml:space="preserve"> condition may </w:t>
      </w:r>
      <w:r w:rsidR="00214E03" w:rsidRPr="003B198E">
        <w:t xml:space="preserve">implement </w:t>
      </w:r>
      <w:proofErr w:type="gramStart"/>
      <w:r w:rsidRPr="003B198E">
        <w:t>different kinds</w:t>
      </w:r>
      <w:proofErr w:type="gramEnd"/>
      <w:r w:rsidRPr="003B198E">
        <w:t xml:space="preserve"> of processing or acquire different levels of knowledge (Sanz &amp; Leow, 2011).</w:t>
      </w:r>
    </w:p>
    <w:p w14:paraId="4703C07A" w14:textId="4699646B" w:rsidR="001141BC" w:rsidRPr="003B198E" w:rsidRDefault="00777427" w:rsidP="007B29D3">
      <w:r w:rsidRPr="003B198E">
        <w:t>Note that f</w:t>
      </w:r>
      <w:r w:rsidR="00DA0E25" w:rsidRPr="003B198E">
        <w:t xml:space="preserve">or </w:t>
      </w:r>
      <w:r w:rsidR="00A5605E" w:rsidRPr="003B198E">
        <w:t xml:space="preserve">brevity in </w:t>
      </w:r>
      <w:r w:rsidR="00DA0E25" w:rsidRPr="003B198E">
        <w:t>framing the general topic of this dissertation,</w:t>
      </w:r>
      <w:r w:rsidR="001141BC" w:rsidRPr="003B198E">
        <w:t xml:space="preserve"> the term</w:t>
      </w:r>
      <w:r w:rsidRPr="003B198E">
        <w:t>s</w:t>
      </w:r>
      <w:r w:rsidR="001141BC" w:rsidRPr="003B198E">
        <w:t xml:space="preserve"> “learning” </w:t>
      </w:r>
      <w:r w:rsidRPr="003B198E">
        <w:t xml:space="preserve">and “development” </w:t>
      </w:r>
      <w:proofErr w:type="gramStart"/>
      <w:r w:rsidRPr="003B198E">
        <w:t>are used</w:t>
      </w:r>
      <w:proofErr w:type="gramEnd"/>
      <w:r w:rsidR="00A164E0" w:rsidRPr="003B198E">
        <w:t xml:space="preserve"> here</w:t>
      </w:r>
      <w:r w:rsidRPr="003B198E">
        <w:t xml:space="preserve"> interchangeably to refer </w:t>
      </w:r>
      <w:r w:rsidR="001141BC" w:rsidRPr="003B198E">
        <w:t>to successful L2 acquisition at the level of i</w:t>
      </w:r>
      <w:r w:rsidRPr="003B198E">
        <w:t>ndividual learners</w:t>
      </w:r>
      <w:r w:rsidR="00A164E0" w:rsidRPr="003B198E">
        <w:t xml:space="preserve"> more generally</w:t>
      </w:r>
      <w:r w:rsidRPr="003B198E">
        <w:t xml:space="preserve">, in terms of cumulative changes in </w:t>
      </w:r>
      <w:r w:rsidR="001141BC" w:rsidRPr="003B198E">
        <w:t>processing and knowledge</w:t>
      </w:r>
      <w:r w:rsidR="00A164E0" w:rsidRPr="003B198E">
        <w:t xml:space="preserve"> but without necessarily referring to one of these levels in contrast to the other</w:t>
      </w:r>
      <w:r w:rsidR="001141BC" w:rsidRPr="003B198E">
        <w:t xml:space="preserve">. </w:t>
      </w:r>
    </w:p>
    <w:p w14:paraId="02F430B1" w14:textId="559D2500" w:rsidR="007F2B83" w:rsidRPr="00C94E5C" w:rsidRDefault="007F2B83" w:rsidP="007F2B83">
      <w:pPr>
        <w:pStyle w:val="Heading3"/>
        <w:rPr>
          <w:u w:val="single"/>
        </w:rPr>
      </w:pPr>
      <w:bookmarkStart w:id="7" w:name="_Toc108135504"/>
      <w:r w:rsidRPr="00C94E5C">
        <w:rPr>
          <w:u w:val="single"/>
        </w:rPr>
        <w:t>1.</w:t>
      </w:r>
      <w:r w:rsidR="005C5622" w:rsidRPr="00C94E5C">
        <w:rPr>
          <w:u w:val="single"/>
        </w:rPr>
        <w:t>2</w:t>
      </w:r>
      <w:r w:rsidRPr="00C94E5C">
        <w:rPr>
          <w:u w:val="single"/>
        </w:rPr>
        <w:t>.</w:t>
      </w:r>
      <w:r w:rsidR="0066242B" w:rsidRPr="00C94E5C">
        <w:rPr>
          <w:u w:val="single"/>
        </w:rPr>
        <w:t>3</w:t>
      </w:r>
      <w:r w:rsidRPr="00C94E5C">
        <w:rPr>
          <w:u w:val="single"/>
        </w:rPr>
        <w:t xml:space="preserve"> Implicitness vs. </w:t>
      </w:r>
      <w:r w:rsidR="00666883" w:rsidRPr="00C94E5C">
        <w:rPr>
          <w:u w:val="single"/>
        </w:rPr>
        <w:t>e</w:t>
      </w:r>
      <w:r w:rsidRPr="00C94E5C">
        <w:rPr>
          <w:u w:val="single"/>
        </w:rPr>
        <w:t>xplicitness</w:t>
      </w:r>
      <w:bookmarkEnd w:id="7"/>
    </w:p>
    <w:p w14:paraId="315306DA" w14:textId="27ADAB1D" w:rsidR="0066242B" w:rsidRPr="003B198E" w:rsidRDefault="0066242B" w:rsidP="0066242B">
      <w:r w:rsidRPr="003B198E">
        <w:t xml:space="preserve">The terms </w:t>
      </w:r>
      <w:r w:rsidRPr="003B198E">
        <w:rPr>
          <w:i/>
        </w:rPr>
        <w:t>implicit</w:t>
      </w:r>
      <w:r w:rsidRPr="003B198E">
        <w:t xml:space="preserve"> and </w:t>
      </w:r>
      <w:r w:rsidRPr="003B198E">
        <w:rPr>
          <w:i/>
        </w:rPr>
        <w:t>explicit</w:t>
      </w:r>
      <w:r w:rsidRPr="003B198E">
        <w:t xml:space="preserve"> may apply separately to either processing, knowledge, or conditions</w:t>
      </w:r>
      <w:r w:rsidR="006515EB" w:rsidRPr="003B198E">
        <w:t xml:space="preserve">, such that </w:t>
      </w:r>
      <w:r w:rsidR="00954E39" w:rsidRPr="003B198E">
        <w:t>implicit or explicit characteristics</w:t>
      </w:r>
      <w:r w:rsidR="006515EB" w:rsidRPr="003B198E">
        <w:t xml:space="preserve"> might </w:t>
      </w:r>
      <w:proofErr w:type="gramStart"/>
      <w:r w:rsidR="006515EB" w:rsidRPr="003B198E">
        <w:t xml:space="preserve">be </w:t>
      </w:r>
      <w:r w:rsidR="002E66F8" w:rsidRPr="003B198E">
        <w:t>describe</w:t>
      </w:r>
      <w:r w:rsidR="00EF7582" w:rsidRPr="003B198E">
        <w:t>d</w:t>
      </w:r>
      <w:proofErr w:type="gramEnd"/>
      <w:r w:rsidR="002E66F8" w:rsidRPr="003B198E">
        <w:t xml:space="preserve"> for </w:t>
      </w:r>
      <w:r w:rsidR="006515EB" w:rsidRPr="003B198E">
        <w:t>of these levels. In other words,</w:t>
      </w:r>
      <w:r w:rsidR="00954E39" w:rsidRPr="003B198E">
        <w:t xml:space="preserve"> </w:t>
      </w:r>
      <w:r w:rsidRPr="003B198E">
        <w:t>implicit knowledge, explicit knowledge, implicit processing, explicit processing, implicit conditions, and explicit conditions would all refer to distinct (though related) concepts (Hulstijn, 20</w:t>
      </w:r>
      <w:r w:rsidR="00500250" w:rsidRPr="003B198E">
        <w:t>1</w:t>
      </w:r>
      <w:r w:rsidRPr="003B198E">
        <w:t>5), as described below.</w:t>
      </w:r>
    </w:p>
    <w:p w14:paraId="2CEC86DA" w14:textId="687C1159" w:rsidR="00D93C08" w:rsidRPr="003B198E" w:rsidRDefault="007F2B83" w:rsidP="00D93C08">
      <w:r w:rsidRPr="003B198E">
        <w:t xml:space="preserve">In the domain of cognitive psychology, the term </w:t>
      </w:r>
      <w:r w:rsidRPr="003B198E">
        <w:rPr>
          <w:i/>
        </w:rPr>
        <w:t xml:space="preserve">implicit </w:t>
      </w:r>
      <w:r w:rsidRPr="003B198E">
        <w:t xml:space="preserve">was first used </w:t>
      </w:r>
      <w:proofErr w:type="gramStart"/>
      <w:r w:rsidRPr="003B198E">
        <w:t xml:space="preserve">in </w:t>
      </w:r>
      <w:r w:rsidR="00777427" w:rsidRPr="003B198E">
        <w:t>regard</w:t>
      </w:r>
      <w:r w:rsidRPr="003B198E">
        <w:t xml:space="preserve"> to</w:t>
      </w:r>
      <w:proofErr w:type="gramEnd"/>
      <w:r w:rsidRPr="003B198E">
        <w:t xml:space="preserve"> learning by Reber (1967) to refer to processes wherein one acquires knowledge about complex, rule-governed input without ensuing awareness of the acquired knowledge. In other words, the </w:t>
      </w:r>
      <w:r w:rsidR="00D93C08" w:rsidRPr="003B198E">
        <w:t>knowledge</w:t>
      </w:r>
      <w:r w:rsidR="0066242B" w:rsidRPr="003B198E">
        <w:t xml:space="preserve"> and </w:t>
      </w:r>
      <w:r w:rsidRPr="003B198E">
        <w:t>pro</w:t>
      </w:r>
      <w:r w:rsidR="00D93C08" w:rsidRPr="003B198E">
        <w:t>cessing</w:t>
      </w:r>
      <w:r w:rsidRPr="003B198E">
        <w:t xml:space="preserve"> </w:t>
      </w:r>
      <w:r w:rsidR="00D93C08" w:rsidRPr="003B198E">
        <w:t>involved</w:t>
      </w:r>
      <w:r w:rsidR="00276953" w:rsidRPr="003B198E">
        <w:t xml:space="preserve"> </w:t>
      </w:r>
      <w:r w:rsidR="00777427" w:rsidRPr="003B198E">
        <w:t xml:space="preserve">in </w:t>
      </w:r>
      <w:r w:rsidRPr="003B198E">
        <w:t>implicit learning are tacit and inaccess</w:t>
      </w:r>
      <w:r w:rsidR="00276953" w:rsidRPr="003B198E">
        <w:t xml:space="preserve">ible to conscious </w:t>
      </w:r>
      <w:r w:rsidR="00276953" w:rsidRPr="003B198E">
        <w:lastRenderedPageBreak/>
        <w:t xml:space="preserve">introspection. </w:t>
      </w:r>
      <w:r w:rsidR="00F06D80" w:rsidRPr="003B198E">
        <w:t>Note that</w:t>
      </w:r>
      <w:r w:rsidR="00965BB7" w:rsidRPr="003B198E">
        <w:t>, in the SLA context,</w:t>
      </w:r>
      <w:r w:rsidR="00F06D80" w:rsidRPr="003B198E">
        <w:t xml:space="preserve"> implicit processing may occur with little implicit knowledge </w:t>
      </w:r>
      <w:proofErr w:type="gramStart"/>
      <w:r w:rsidR="00F06D80" w:rsidRPr="003B198E">
        <w:t>being gained</w:t>
      </w:r>
      <w:proofErr w:type="gramEnd"/>
      <w:r w:rsidR="00F06D80" w:rsidRPr="003B198E">
        <w:t xml:space="preserve">, if changes to the learner’s L2 system do not </w:t>
      </w:r>
      <w:r w:rsidR="00DF3009" w:rsidRPr="003B198E">
        <w:t xml:space="preserve">actually </w:t>
      </w:r>
      <w:r w:rsidR="00F06D80" w:rsidRPr="003B198E">
        <w:t xml:space="preserve">occur. </w:t>
      </w:r>
      <w:r w:rsidR="00BC292B" w:rsidRPr="003B198E">
        <w:t xml:space="preserve">Beyond the level of the individual learner, </w:t>
      </w:r>
      <w:r w:rsidR="00D93C08" w:rsidRPr="003B198E">
        <w:t xml:space="preserve">implicit </w:t>
      </w:r>
      <w:r w:rsidR="00D93C08" w:rsidRPr="003B198E">
        <w:rPr>
          <w:i/>
        </w:rPr>
        <w:t>conditions</w:t>
      </w:r>
      <w:r w:rsidR="00D93C08" w:rsidRPr="003B198E">
        <w:t xml:space="preserve"> </w:t>
      </w:r>
      <w:r w:rsidR="00BC292B" w:rsidRPr="003B198E">
        <w:t>would refer to</w:t>
      </w:r>
      <w:r w:rsidR="00D93C08" w:rsidRPr="003B198E">
        <w:t xml:space="preserve"> </w:t>
      </w:r>
      <w:r w:rsidR="00DF3009" w:rsidRPr="003B198E">
        <w:t>learning</w:t>
      </w:r>
      <w:r w:rsidR="00BC292B" w:rsidRPr="003B198E">
        <w:t xml:space="preserve"> </w:t>
      </w:r>
      <w:r w:rsidR="00DF3009" w:rsidRPr="003B198E">
        <w:t>circumstances</w:t>
      </w:r>
      <w:r w:rsidR="00BC292B" w:rsidRPr="003B198E">
        <w:t xml:space="preserve"> such as naturalistic conversation, </w:t>
      </w:r>
      <w:r w:rsidR="00D93C08" w:rsidRPr="003B198E">
        <w:t>information gap tasks</w:t>
      </w:r>
      <w:r w:rsidR="00BC292B" w:rsidRPr="003B198E">
        <w:t>, or other activities</w:t>
      </w:r>
      <w:r w:rsidR="005E69F4" w:rsidRPr="003B198E">
        <w:t xml:space="preserve"> or settings</w:t>
      </w:r>
      <w:r w:rsidR="00BC292B" w:rsidRPr="003B198E">
        <w:t xml:space="preserve"> that</w:t>
      </w:r>
      <w:r w:rsidR="00D93C08" w:rsidRPr="003B198E">
        <w:t xml:space="preserve"> do not aim to bring awareness to specific aspects of forms in the L2 input (Norris &amp; Ortega, 2000). </w:t>
      </w:r>
      <w:r w:rsidR="00895439" w:rsidRPr="003B198E">
        <w:t>As described more fully in Section 2.2.</w:t>
      </w:r>
      <w:r w:rsidR="008846A3" w:rsidRPr="003B198E">
        <w:t>2</w:t>
      </w:r>
      <w:r w:rsidR="00895439" w:rsidRPr="003B198E">
        <w:t xml:space="preserve">, however, </w:t>
      </w:r>
      <w:r w:rsidR="00D93C08" w:rsidRPr="003B198E">
        <w:t xml:space="preserve">implicit conditions do not </w:t>
      </w:r>
      <w:r w:rsidR="00895439" w:rsidRPr="003B198E">
        <w:t>necessarily entail</w:t>
      </w:r>
      <w:r w:rsidR="00D93C08" w:rsidRPr="003B198E">
        <w:t xml:space="preserve"> that learners </w:t>
      </w:r>
      <w:r w:rsidR="00895439" w:rsidRPr="003B198E">
        <w:t>are not also engaging</w:t>
      </w:r>
      <w:r w:rsidR="00D93C08" w:rsidRPr="003B198E">
        <w:t xml:space="preserve"> explicit processing/knowledge to cope with task demands.</w:t>
      </w:r>
    </w:p>
    <w:p w14:paraId="5B7C86F4" w14:textId="7AB26BEE" w:rsidR="00D93C08" w:rsidRPr="003B198E" w:rsidRDefault="002A3A03" w:rsidP="00D93C08">
      <w:r w:rsidRPr="003B198E">
        <w:t>By contrast</w:t>
      </w:r>
      <w:r w:rsidR="007F2B83" w:rsidRPr="003B198E">
        <w:t xml:space="preserve">, learning is </w:t>
      </w:r>
      <w:r w:rsidR="007F2B83" w:rsidRPr="003B198E">
        <w:rPr>
          <w:i/>
        </w:rPr>
        <w:t xml:space="preserve">explicit </w:t>
      </w:r>
      <w:r w:rsidR="007F2B83" w:rsidRPr="003B198E">
        <w:t>when the products or outcomes of learning result primarily in conscious</w:t>
      </w:r>
      <w:r w:rsidR="00D93C08" w:rsidRPr="003B198E">
        <w:t>ly available</w:t>
      </w:r>
      <w:r w:rsidR="007F2B83" w:rsidRPr="003B198E">
        <w:t xml:space="preserve"> knowledge</w:t>
      </w:r>
      <w:r w:rsidR="00777427" w:rsidRPr="003B198E">
        <w:t xml:space="preserve"> (</w:t>
      </w:r>
      <w:r w:rsidR="00110051" w:rsidRPr="003B198E">
        <w:t xml:space="preserve">Reber, 1993; </w:t>
      </w:r>
      <w:r w:rsidR="00777427" w:rsidRPr="003B198E">
        <w:t>Hulstijn, 2002</w:t>
      </w:r>
      <w:r w:rsidR="00110051" w:rsidRPr="003B198E">
        <w:t xml:space="preserve">; </w:t>
      </w:r>
      <w:r w:rsidR="00890D35" w:rsidRPr="003B198E">
        <w:t xml:space="preserve">N. </w:t>
      </w:r>
      <w:r w:rsidR="00110051" w:rsidRPr="003B198E">
        <w:t>Ellis, 2005; Taylor</w:t>
      </w:r>
      <w:r w:rsidR="003553AC" w:rsidRPr="003B198E">
        <w:t xml:space="preserve"> et al.</w:t>
      </w:r>
      <w:r w:rsidR="00110051" w:rsidRPr="003B198E">
        <w:t>, 2014)</w:t>
      </w:r>
      <w:r w:rsidR="007F2B83" w:rsidRPr="003B198E">
        <w:t>.</w:t>
      </w:r>
      <w:r w:rsidR="00D93C08" w:rsidRPr="003B198E">
        <w:t xml:space="preserve"> </w:t>
      </w:r>
      <w:r w:rsidR="00D93C08" w:rsidRPr="003B198E">
        <w:rPr>
          <w:lang w:eastAsia="ko-KR"/>
        </w:rPr>
        <w:t xml:space="preserve">However, as noted above, explicit </w:t>
      </w:r>
      <w:r w:rsidR="00D93C08" w:rsidRPr="003B198E">
        <w:rPr>
          <w:i/>
          <w:lang w:eastAsia="ko-KR"/>
        </w:rPr>
        <w:t>knowledge</w:t>
      </w:r>
      <w:r w:rsidR="00D93C08" w:rsidRPr="003B198E">
        <w:rPr>
          <w:lang w:eastAsia="ko-KR"/>
        </w:rPr>
        <w:t xml:space="preserve"> and explicit </w:t>
      </w:r>
      <w:r w:rsidR="00D93C08" w:rsidRPr="003B198E">
        <w:rPr>
          <w:i/>
          <w:lang w:eastAsia="ko-KR"/>
        </w:rPr>
        <w:t xml:space="preserve">processes </w:t>
      </w:r>
      <w:r w:rsidR="00D93C08" w:rsidRPr="003B198E">
        <w:rPr>
          <w:lang w:eastAsia="ko-KR"/>
        </w:rPr>
        <w:t xml:space="preserve">technically refer to different constructs. </w:t>
      </w:r>
      <w:r w:rsidR="00D93C08" w:rsidRPr="003B198E">
        <w:t xml:space="preserve">To illustrate this, a learner’s willful attempts to discover an underlying form-meaning connection may qualify as </w:t>
      </w:r>
      <w:r w:rsidR="00D93C08" w:rsidRPr="003B198E">
        <w:rPr>
          <w:i/>
        </w:rPr>
        <w:t>explicit processing</w:t>
      </w:r>
      <w:r w:rsidR="00D93C08" w:rsidRPr="003B198E">
        <w:t xml:space="preserve">, but if no actual regularity is consciously detected then there would be no ensuing explicit </w:t>
      </w:r>
      <w:r w:rsidR="00D93C08" w:rsidRPr="003B198E">
        <w:rPr>
          <w:i/>
        </w:rPr>
        <w:t>knowledge</w:t>
      </w:r>
      <w:r w:rsidR="00E44BCB" w:rsidRPr="003B198E">
        <w:rPr>
          <w:i/>
        </w:rPr>
        <w:t xml:space="preserve"> </w:t>
      </w:r>
      <w:r w:rsidR="00E44BCB" w:rsidRPr="003B198E">
        <w:t xml:space="preserve">(e.g., if a learner tries but </w:t>
      </w:r>
      <w:r w:rsidR="00E44BCB" w:rsidRPr="003B198E">
        <w:rPr>
          <w:lang w:eastAsia="ko-KR"/>
        </w:rPr>
        <w:t xml:space="preserve">does not successfully invoke </w:t>
      </w:r>
      <w:r w:rsidR="005B3AB3" w:rsidRPr="003B198E">
        <w:rPr>
          <w:lang w:eastAsia="ko-KR"/>
        </w:rPr>
        <w:t xml:space="preserve">any </w:t>
      </w:r>
      <w:r w:rsidR="00E44BCB" w:rsidRPr="003B198E">
        <w:rPr>
          <w:lang w:eastAsia="ko-KR"/>
        </w:rPr>
        <w:t>underlying “grammatical rule” or “lexical root”</w:t>
      </w:r>
      <w:r w:rsidRPr="003B198E">
        <w:rPr>
          <w:lang w:eastAsia="ko-KR"/>
        </w:rPr>
        <w:t>;</w:t>
      </w:r>
      <w:r w:rsidR="00E44BCB" w:rsidRPr="003B198E">
        <w:rPr>
          <w:lang w:eastAsia="ko-KR"/>
        </w:rPr>
        <w:t xml:space="preserve"> Leow, 2015, p. </w:t>
      </w:r>
      <w:r w:rsidR="004C26A5" w:rsidRPr="003B198E">
        <w:rPr>
          <w:lang w:eastAsia="ko-KR"/>
        </w:rPr>
        <w:t>244</w:t>
      </w:r>
      <w:r w:rsidR="00E44BCB" w:rsidRPr="003B198E">
        <w:rPr>
          <w:lang w:eastAsia="ko-KR"/>
        </w:rPr>
        <w:t xml:space="preserve">). </w:t>
      </w:r>
      <w:r w:rsidR="00D93C08" w:rsidRPr="003B198E">
        <w:t>In</w:t>
      </w:r>
      <w:r w:rsidR="00E44BCB" w:rsidRPr="003B198E">
        <w:t xml:space="preserve"> terms of </w:t>
      </w:r>
      <w:r w:rsidR="00D93C08" w:rsidRPr="003B198E">
        <w:t xml:space="preserve">L2 </w:t>
      </w:r>
      <w:r w:rsidR="00E44BCB" w:rsidRPr="003B198E">
        <w:t>conditions</w:t>
      </w:r>
      <w:r w:rsidR="00D93C08" w:rsidRPr="003B198E">
        <w:t xml:space="preserve">, explicitness is often (but not necessarily) associated with learning conditions wherein individuals </w:t>
      </w:r>
      <w:proofErr w:type="gramStart"/>
      <w:r w:rsidR="00D93C08" w:rsidRPr="003B198E">
        <w:t xml:space="preserve">are </w:t>
      </w:r>
      <w:r w:rsidRPr="003B198E">
        <w:t>overtly told</w:t>
      </w:r>
      <w:proofErr w:type="gramEnd"/>
      <w:r w:rsidR="00D93C08" w:rsidRPr="003B198E">
        <w:t xml:space="preserve"> about underlying patterns or instructed to actively search for such patterns, i.e., when learning is intentional (Rebuschat, 2013). Again, however, explicit conditions may not necessarily entail explicit knowledge or explicit processing. In this way, the dimension of implicitness/explicitness and the dimension of knowledge/processing/conditions may </w:t>
      </w:r>
      <w:proofErr w:type="gramStart"/>
      <w:r w:rsidR="00D93C08" w:rsidRPr="003B198E">
        <w:t>be conceptualized</w:t>
      </w:r>
      <w:proofErr w:type="gramEnd"/>
      <w:r w:rsidR="00D93C08" w:rsidRPr="003B198E">
        <w:t xml:space="preserve"> as orthogonal to each other.</w:t>
      </w:r>
      <w:r w:rsidR="00EE3D17" w:rsidRPr="003B198E">
        <w:t xml:space="preserve"> </w:t>
      </w:r>
      <w:r w:rsidR="00EE3D17" w:rsidRPr="003B198E">
        <w:rPr>
          <w:lang w:eastAsia="ko-KR"/>
        </w:rPr>
        <w:t xml:space="preserve">What </w:t>
      </w:r>
      <w:proofErr w:type="gramStart"/>
      <w:r w:rsidR="00EE3D17" w:rsidRPr="003B198E">
        <w:rPr>
          <w:lang w:eastAsia="ko-KR"/>
        </w:rPr>
        <w:t>ultimately distinguishes</w:t>
      </w:r>
      <w:proofErr w:type="gramEnd"/>
      <w:r w:rsidR="00EE3D17" w:rsidRPr="003B198E">
        <w:rPr>
          <w:lang w:eastAsia="ko-KR"/>
        </w:rPr>
        <w:t xml:space="preserve"> explicitness from implicitness, however, is the presence of overt, conscious, and willful mechanisms.</w:t>
      </w:r>
    </w:p>
    <w:p w14:paraId="3651F3B6" w14:textId="79740546" w:rsidR="00965BB7" w:rsidRPr="003B198E" w:rsidRDefault="00965BB7" w:rsidP="00965BB7">
      <w:r w:rsidRPr="003B198E">
        <w:lastRenderedPageBreak/>
        <w:t xml:space="preserve">The distinction between implicit and explicit processes in the context of L2 acquisition </w:t>
      </w:r>
      <w:proofErr w:type="gramStart"/>
      <w:r w:rsidRPr="003B198E">
        <w:t>is corroborated</w:t>
      </w:r>
      <w:proofErr w:type="gramEnd"/>
      <w:r w:rsidRPr="003B198E">
        <w:t xml:space="preserve"> by previous findings from the fields of psychology and cognitive neuroscience. The process of acquiring unconscious knowledge implicitly has been called a fundamental aspect of human cognition (</w:t>
      </w:r>
      <w:r w:rsidR="002A3A03" w:rsidRPr="003B198E">
        <w:t xml:space="preserve">for overviews, </w:t>
      </w:r>
      <w:r w:rsidRPr="003B198E">
        <w:t xml:space="preserve">see Perruchet, 2008; Reber, 1993; Shanks, 2005), and, beyond comprehension and production of language specifically, implicit processes have been found to underlie many essential skills from non-linguistic domains such as social interaction, music perception, and intuitive decision-making (Berry &amp; Dienes, 1993; Dienes, 2012; Reber, 1993). Further supporting the distinction between implicit and explicit </w:t>
      </w:r>
      <w:r w:rsidR="002A3A03" w:rsidRPr="003B198E">
        <w:t>learning</w:t>
      </w:r>
      <w:r w:rsidRPr="003B198E">
        <w:t>, experiments in cognitive psychology have established differences between (</w:t>
      </w:r>
      <w:r w:rsidR="001A50BB" w:rsidRPr="003B198E">
        <w:t xml:space="preserve">relatively more </w:t>
      </w:r>
      <w:r w:rsidRPr="003B198E">
        <w:t>explicit) declarative knowledge and (</w:t>
      </w:r>
      <w:r w:rsidR="001A50BB" w:rsidRPr="003B198E">
        <w:t xml:space="preserve">relatively more </w:t>
      </w:r>
      <w:r w:rsidRPr="003B198E">
        <w:t>implicit) procedural knowledge (Gregory</w:t>
      </w:r>
      <w:r w:rsidR="003553AC" w:rsidRPr="003B198E">
        <w:t xml:space="preserve"> et al.</w:t>
      </w:r>
      <w:r w:rsidR="00001066" w:rsidRPr="003B198E">
        <w:t>,</w:t>
      </w:r>
      <w:r w:rsidRPr="003B198E">
        <w:t xml:space="preserve"> 2016; Knowlton</w:t>
      </w:r>
      <w:r w:rsidR="003553AC" w:rsidRPr="003B198E">
        <w:t xml:space="preserve"> et al.</w:t>
      </w:r>
      <w:r w:rsidRPr="003B198E">
        <w:t>, 1996; Stefanucci</w:t>
      </w:r>
      <w:r w:rsidR="003553AC" w:rsidRPr="003B198E">
        <w:t xml:space="preserve"> et al.</w:t>
      </w:r>
      <w:r w:rsidR="00001066" w:rsidRPr="003B198E">
        <w:t>,</w:t>
      </w:r>
      <w:r w:rsidRPr="003B198E">
        <w:t xml:space="preserve"> 2000),</w:t>
      </w:r>
      <w:r w:rsidR="002A3A03" w:rsidRPr="003B198E">
        <w:t xml:space="preserve"> and</w:t>
      </w:r>
      <w:r w:rsidRPr="003B198E">
        <w:t xml:space="preserve"> neuroimaging studies have found </w:t>
      </w:r>
      <w:r w:rsidR="002A3A03" w:rsidRPr="003B198E">
        <w:t>distinct</w:t>
      </w:r>
      <w:r w:rsidRPr="003B198E">
        <w:t xml:space="preserve"> neuroanatomical bases for these </w:t>
      </w:r>
      <w:r w:rsidR="002A3A03" w:rsidRPr="003B198E">
        <w:t xml:space="preserve">as well </w:t>
      </w:r>
      <w:r w:rsidRPr="003B198E">
        <w:t>(Squire, 2004; Eichenbaum, 2011; Mizumori, 2016). Furthermore, the neuropsychological literature</w:t>
      </w:r>
      <w:r w:rsidR="002A3A03" w:rsidRPr="003B198E">
        <w:t xml:space="preserve"> reports that</w:t>
      </w:r>
      <w:r w:rsidRPr="003B198E">
        <w:t xml:space="preserve"> patients </w:t>
      </w:r>
      <w:r w:rsidR="002A3A03" w:rsidRPr="003B198E">
        <w:t>with</w:t>
      </w:r>
      <w:r w:rsidRPr="003B198E">
        <w:t xml:space="preserve"> amnesia</w:t>
      </w:r>
      <w:r w:rsidR="002A3A03" w:rsidRPr="003B198E">
        <w:t xml:space="preserve"> and other memory impairments</w:t>
      </w:r>
      <w:r w:rsidRPr="003B198E">
        <w:t xml:space="preserve"> (such as the famous case study H.M.) are </w:t>
      </w:r>
      <w:r w:rsidR="002A3A03" w:rsidRPr="003B198E">
        <w:t>sometimes</w:t>
      </w:r>
      <w:r w:rsidRPr="003B198E">
        <w:t xml:space="preserve"> able to learn new motor tasks (e.g., drawing complex geometric shapes whose presentation </w:t>
      </w:r>
      <w:proofErr w:type="gramStart"/>
      <w:r w:rsidR="002A3A03" w:rsidRPr="003B198E">
        <w:t>i</w:t>
      </w:r>
      <w:r w:rsidRPr="003B198E">
        <w:t>s reversed</w:t>
      </w:r>
      <w:proofErr w:type="gramEnd"/>
      <w:r w:rsidRPr="003B198E">
        <w:t xml:space="preserve"> via a mirror) despite being unable to acquire new declarative information</w:t>
      </w:r>
      <w:r w:rsidR="002A3A03" w:rsidRPr="003B198E">
        <w:t>, further supporting a distinction between declarative and procedural learning</w:t>
      </w:r>
      <w:r w:rsidRPr="003B198E">
        <w:t xml:space="preserve"> (Squire, 2009). In this way, empirical studies from non-linguistic domains support the notion of qualitative distinctions between implicit and explicit processing.</w:t>
      </w:r>
    </w:p>
    <w:p w14:paraId="00FF4EAF" w14:textId="2ACE5396" w:rsidR="00965BB7" w:rsidRPr="003B198E" w:rsidRDefault="00965BB7" w:rsidP="00B54552">
      <w:r w:rsidRPr="003B198E">
        <w:t>In terms of connecting experimental findings</w:t>
      </w:r>
      <w:r w:rsidR="00DE4550" w:rsidRPr="003B198E">
        <w:t xml:space="preserve"> from the wider field of cognitive psychology</w:t>
      </w:r>
      <w:r w:rsidRPr="003B198E">
        <w:t xml:space="preserve"> with L2 psycholinguistics specifically, neural components of attention/awareness have also</w:t>
      </w:r>
      <w:r w:rsidRPr="003B198E">
        <w:rPr>
          <w:i/>
        </w:rPr>
        <w:t xml:space="preserve"> </w:t>
      </w:r>
      <w:proofErr w:type="gramStart"/>
      <w:r w:rsidRPr="003B198E">
        <w:t>been identified</w:t>
      </w:r>
      <w:proofErr w:type="gramEnd"/>
      <w:r w:rsidRPr="003B198E">
        <w:t xml:space="preserve"> for each of different specific levels of linguistic processing. For instance, for low-level orthographic/word-form processing, </w:t>
      </w:r>
      <w:r w:rsidR="00B54552" w:rsidRPr="003B198E">
        <w:t xml:space="preserve">one experiment using </w:t>
      </w:r>
      <w:r w:rsidR="00B54552" w:rsidRPr="003B198E">
        <w:lastRenderedPageBreak/>
        <w:t xml:space="preserve">electroencephalography (EEG, a methodology described in Section 2.2.5) </w:t>
      </w:r>
      <w:r w:rsidRPr="003B198E">
        <w:t>found a triple dissociation</w:t>
      </w:r>
      <w:r w:rsidR="002E5961" w:rsidRPr="003B198E">
        <w:t xml:space="preserve"> between the neural signals</w:t>
      </w:r>
      <w:r w:rsidRPr="003B198E">
        <w:t xml:space="preserve"> </w:t>
      </w:r>
      <w:r w:rsidR="002E5961" w:rsidRPr="003B198E">
        <w:t>tied to either</w:t>
      </w:r>
      <w:r w:rsidRPr="003B198E">
        <w:t xml:space="preserve"> unconscious orthographic processing, visual awareness of </w:t>
      </w:r>
      <w:r w:rsidR="002E5961" w:rsidRPr="003B198E">
        <w:t xml:space="preserve">seeing a </w:t>
      </w:r>
      <w:r w:rsidRPr="003B198E">
        <w:t xml:space="preserve">word, </w:t>
      </w:r>
      <w:r w:rsidR="002E5961" w:rsidRPr="003B198E">
        <w:t>or</w:t>
      </w:r>
      <w:r w:rsidRPr="003B198E">
        <w:t xml:space="preserve"> task-relevant responses to words</w:t>
      </w:r>
      <w:r w:rsidR="00B54552" w:rsidRPr="003B198E">
        <w:t xml:space="preserve"> (</w:t>
      </w:r>
      <w:r w:rsidR="00812E83" w:rsidRPr="003B198E">
        <w:t>Schelonka</w:t>
      </w:r>
      <w:r w:rsidR="003553AC" w:rsidRPr="003B198E">
        <w:t xml:space="preserve"> et al.</w:t>
      </w:r>
      <w:r w:rsidR="00812E83" w:rsidRPr="003B198E">
        <w:t>, 2017)</w:t>
      </w:r>
      <w:r w:rsidRPr="003B198E">
        <w:t xml:space="preserve">. Similarly, for single word recognition, another </w:t>
      </w:r>
      <w:r w:rsidR="00B54552" w:rsidRPr="003B198E">
        <w:t xml:space="preserve">EEG </w:t>
      </w:r>
      <w:r w:rsidRPr="003B198E">
        <w:t xml:space="preserve">study found a difference between early, unconscious perception (indexed via </w:t>
      </w:r>
      <w:r w:rsidR="002E5961" w:rsidRPr="003B198E">
        <w:t>neural o</w:t>
      </w:r>
      <w:r w:rsidRPr="003B198E">
        <w:t>scillations</w:t>
      </w:r>
      <w:r w:rsidR="002E5961" w:rsidRPr="003B198E">
        <w:t xml:space="preserve"> in the gamma range</w:t>
      </w:r>
      <w:r w:rsidRPr="003B198E">
        <w:t xml:space="preserve">) and conscious perception (indexed by the P300 </w:t>
      </w:r>
      <w:r w:rsidR="00605368" w:rsidRPr="003B198E">
        <w:t>e</w:t>
      </w:r>
      <w:r w:rsidRPr="003B198E">
        <w:t>vent</w:t>
      </w:r>
      <w:r w:rsidR="00605368" w:rsidRPr="003B198E">
        <w:t>-r</w:t>
      </w:r>
      <w:r w:rsidRPr="003B198E">
        <w:t xml:space="preserve">elated </w:t>
      </w:r>
      <w:r w:rsidR="00605368" w:rsidRPr="003B198E">
        <w:t>p</w:t>
      </w:r>
      <w:r w:rsidRPr="003B198E">
        <w:t>otential component) (Batterink</w:t>
      </w:r>
      <w:r w:rsidR="003553AC" w:rsidRPr="003B198E">
        <w:t xml:space="preserve"> et al.</w:t>
      </w:r>
      <w:r w:rsidRPr="003B198E">
        <w:t>, 201</w:t>
      </w:r>
      <w:r w:rsidR="000E6214" w:rsidRPr="003B198E">
        <w:t>1</w:t>
      </w:r>
      <w:r w:rsidRPr="003B198E">
        <w:t xml:space="preserve">). </w:t>
      </w:r>
      <w:r w:rsidR="00B54552" w:rsidRPr="003B198E">
        <w:t xml:space="preserve">At the level of syntax, Batterink and Neville (2013) </w:t>
      </w:r>
      <w:r w:rsidR="00E40A09" w:rsidRPr="003B198E">
        <w:t>used an attentional blink paradigm (which involved using a simultaneous tone-categorizing task to distract participants during key parts of experimental trials) to find</w:t>
      </w:r>
      <w:r w:rsidR="00B54552" w:rsidRPr="003B198E">
        <w:t xml:space="preserve"> a difference in event related potentials between consciously vs. unconsciously perceived syntactic violations. </w:t>
      </w:r>
      <w:r w:rsidRPr="003B198E">
        <w:t>In this way,</w:t>
      </w:r>
      <w:r w:rsidR="00E40A09" w:rsidRPr="003B198E">
        <w:t xml:space="preserve"> neurolinguistic experiments can reveal</w:t>
      </w:r>
      <w:r w:rsidRPr="003B198E">
        <w:t xml:space="preserve"> </w:t>
      </w:r>
      <w:r w:rsidR="00E40A09" w:rsidRPr="003B198E">
        <w:t xml:space="preserve">differences between </w:t>
      </w:r>
      <w:r w:rsidRPr="003B198E">
        <w:t xml:space="preserve">conscious and unconscious processing </w:t>
      </w:r>
      <w:r w:rsidR="00E40A09" w:rsidRPr="003B198E">
        <w:t xml:space="preserve">at </w:t>
      </w:r>
      <w:proofErr w:type="gramStart"/>
      <w:r w:rsidR="00E40A09" w:rsidRPr="003B198E">
        <w:t>different levels</w:t>
      </w:r>
      <w:proofErr w:type="gramEnd"/>
      <w:r w:rsidR="00E40A09" w:rsidRPr="003B198E">
        <w:t xml:space="preserve"> of language, </w:t>
      </w:r>
      <w:r w:rsidRPr="003B198E">
        <w:t>support</w:t>
      </w:r>
      <w:r w:rsidR="00E40A09" w:rsidRPr="003B198E">
        <w:t>ing</w:t>
      </w:r>
      <w:r w:rsidRPr="003B198E">
        <w:t xml:space="preserve"> the </w:t>
      </w:r>
      <w:r w:rsidR="006763DB" w:rsidRPr="003B198E">
        <w:t>notion</w:t>
      </w:r>
      <w:r w:rsidRPr="003B198E">
        <w:t xml:space="preserve"> of implicit and explicit processes as qualitatively distinct. </w:t>
      </w:r>
    </w:p>
    <w:p w14:paraId="773BE5B1" w14:textId="32353C53" w:rsidR="00122FB7" w:rsidRPr="00C94E5C" w:rsidRDefault="00A818C3" w:rsidP="00C94E5C">
      <w:pPr>
        <w:pStyle w:val="Heading2"/>
        <w:jc w:val="both"/>
        <w:rPr>
          <w:u w:val="single"/>
        </w:rPr>
      </w:pPr>
      <w:bookmarkStart w:id="8" w:name="_Toc108135505"/>
      <w:r w:rsidRPr="00C94E5C">
        <w:rPr>
          <w:u w:val="single"/>
        </w:rPr>
        <w:t>1.</w:t>
      </w:r>
      <w:r w:rsidR="005C5622" w:rsidRPr="00C94E5C">
        <w:rPr>
          <w:u w:val="single"/>
        </w:rPr>
        <w:t>3</w:t>
      </w:r>
      <w:r w:rsidRPr="00C94E5C">
        <w:rPr>
          <w:u w:val="single"/>
        </w:rPr>
        <w:t xml:space="preserve"> </w:t>
      </w:r>
      <w:r w:rsidR="00122FB7" w:rsidRPr="00C94E5C">
        <w:rPr>
          <w:u w:val="single"/>
        </w:rPr>
        <w:t xml:space="preserve">Statement of the </w:t>
      </w:r>
      <w:r w:rsidR="00CA37F8" w:rsidRPr="00C94E5C">
        <w:rPr>
          <w:u w:val="single"/>
        </w:rPr>
        <w:t>p</w:t>
      </w:r>
      <w:r w:rsidR="00122FB7" w:rsidRPr="00C94E5C">
        <w:rPr>
          <w:u w:val="single"/>
        </w:rPr>
        <w:t>roblem</w:t>
      </w:r>
      <w:bookmarkEnd w:id="8"/>
    </w:p>
    <w:p w14:paraId="3B3A14C2" w14:textId="5BE57EAA" w:rsidR="00A818C3" w:rsidRPr="003B198E" w:rsidRDefault="00A818C3" w:rsidP="00C94E5C">
      <w:pPr>
        <w:pStyle w:val="Heading3"/>
        <w:jc w:val="both"/>
      </w:pPr>
      <w:bookmarkStart w:id="9" w:name="_Toc108135506"/>
      <w:r w:rsidRPr="00C94E5C">
        <w:rPr>
          <w:u w:val="single"/>
        </w:rPr>
        <w:t>1.</w:t>
      </w:r>
      <w:r w:rsidR="005C5622" w:rsidRPr="00C94E5C">
        <w:rPr>
          <w:u w:val="single"/>
        </w:rPr>
        <w:t>3</w:t>
      </w:r>
      <w:r w:rsidR="00EE3D17" w:rsidRPr="00C94E5C">
        <w:rPr>
          <w:u w:val="single"/>
        </w:rPr>
        <w:t>.1 Is implicit learning of second languages possible</w:t>
      </w:r>
      <w:r w:rsidRPr="00C94E5C">
        <w:rPr>
          <w:u w:val="single"/>
        </w:rPr>
        <w:t>?</w:t>
      </w:r>
      <w:bookmarkEnd w:id="9"/>
    </w:p>
    <w:p w14:paraId="58BB1E70" w14:textId="7CFC2F06" w:rsidR="00B405BC" w:rsidRPr="003B198E" w:rsidRDefault="00C46348" w:rsidP="00B405BC">
      <w:r w:rsidRPr="003B198E">
        <w:t>Models of attention and awareness in</w:t>
      </w:r>
      <w:r w:rsidR="00B405BC" w:rsidRPr="003B198E">
        <w:t xml:space="preserve"> the field of</w:t>
      </w:r>
      <w:r w:rsidRPr="003B198E">
        <w:t xml:space="preserve"> second language acquisition disagree as to whether implicit learning</w:t>
      </w:r>
      <w:r w:rsidR="00A5605E" w:rsidRPr="003B198E">
        <w:t>—i</w:t>
      </w:r>
      <w:r w:rsidR="00DA0CE8" w:rsidRPr="003B198E">
        <w:t>.e.,</w:t>
      </w:r>
      <w:r w:rsidR="00BD1C76" w:rsidRPr="003B198E">
        <w:t xml:space="preserve"> </w:t>
      </w:r>
      <w:r w:rsidR="00DA0CE8" w:rsidRPr="003B198E">
        <w:t>the acquisition of implicit knowledge through implicit processes—</w:t>
      </w:r>
      <w:r w:rsidRPr="003B198E">
        <w:t>is</w:t>
      </w:r>
      <w:r w:rsidR="00DA0CE8" w:rsidRPr="003B198E">
        <w:t xml:space="preserve"> </w:t>
      </w:r>
      <w:r w:rsidRPr="003B198E">
        <w:t>possible</w:t>
      </w:r>
      <w:r w:rsidR="00BD1C76" w:rsidRPr="003B198E">
        <w:t xml:space="preserve">, </w:t>
      </w:r>
      <w:r w:rsidR="00DA0CE8" w:rsidRPr="003B198E">
        <w:t xml:space="preserve">as argued by Tomlin </w:t>
      </w:r>
      <w:r w:rsidR="00BD1C76" w:rsidRPr="003B198E">
        <w:t>and</w:t>
      </w:r>
      <w:r w:rsidR="00DA0CE8" w:rsidRPr="003B198E">
        <w:t xml:space="preserve"> Villa </w:t>
      </w:r>
      <w:r w:rsidR="00BD1C76" w:rsidRPr="003B198E">
        <w:t>(</w:t>
      </w:r>
      <w:r w:rsidR="00DA0CE8" w:rsidRPr="003B198E">
        <w:t>1994</w:t>
      </w:r>
      <w:r w:rsidR="00BD1C76" w:rsidRPr="003B198E">
        <w:t>)</w:t>
      </w:r>
      <w:r w:rsidR="00DA0CE8" w:rsidRPr="003B198E">
        <w:t xml:space="preserve"> </w:t>
      </w:r>
      <w:r w:rsidR="00BD1C76" w:rsidRPr="003B198E">
        <w:t xml:space="preserve">and </w:t>
      </w:r>
      <w:r w:rsidR="00DA0CE8" w:rsidRPr="003B198E">
        <w:t xml:space="preserve">Leow </w:t>
      </w:r>
      <w:r w:rsidR="00BD1C76" w:rsidRPr="003B198E">
        <w:t>(</w:t>
      </w:r>
      <w:r w:rsidR="00DA0CE8" w:rsidRPr="003B198E">
        <w:t>2015)</w:t>
      </w:r>
      <w:r w:rsidR="00BD1C76" w:rsidRPr="003B198E">
        <w:t>,</w:t>
      </w:r>
      <w:r w:rsidR="00DA0CE8" w:rsidRPr="003B198E">
        <w:t xml:space="preserve"> or impossible</w:t>
      </w:r>
      <w:r w:rsidR="00BD1C76" w:rsidRPr="003B198E">
        <w:t xml:space="preserve">, </w:t>
      </w:r>
      <w:r w:rsidR="00DA0CE8" w:rsidRPr="003B198E">
        <w:t xml:space="preserve">as argued by Schmidt </w:t>
      </w:r>
      <w:r w:rsidR="00BD1C76" w:rsidRPr="003B198E">
        <w:t>(</w:t>
      </w:r>
      <w:r w:rsidR="00DA0CE8" w:rsidRPr="003B198E">
        <w:t>1994</w:t>
      </w:r>
      <w:r w:rsidR="00BD1C76" w:rsidRPr="003B198E">
        <w:t>) and</w:t>
      </w:r>
      <w:r w:rsidR="00DA0CE8" w:rsidRPr="003B198E">
        <w:t xml:space="preserve"> Robinson </w:t>
      </w:r>
      <w:r w:rsidR="00BD1C76" w:rsidRPr="003B198E">
        <w:t>(</w:t>
      </w:r>
      <w:r w:rsidR="00DA0CE8" w:rsidRPr="003B198E">
        <w:t>2005).</w:t>
      </w:r>
      <w:r w:rsidR="003F04B4" w:rsidRPr="003B198E">
        <w:t xml:space="preserve"> </w:t>
      </w:r>
      <w:r w:rsidR="00B405BC" w:rsidRPr="003B198E">
        <w:t xml:space="preserve">This </w:t>
      </w:r>
      <w:r w:rsidR="004E3A15" w:rsidRPr="003B198E">
        <w:t>topic</w:t>
      </w:r>
      <w:r w:rsidR="003F04B4" w:rsidRPr="003B198E">
        <w:t xml:space="preserve"> has become more prominent following </w:t>
      </w:r>
      <w:r w:rsidR="006C0234" w:rsidRPr="003B198E">
        <w:t xml:space="preserve">a </w:t>
      </w:r>
      <w:r w:rsidR="003F04B4" w:rsidRPr="003B198E">
        <w:t xml:space="preserve">seminal </w:t>
      </w:r>
      <w:r w:rsidR="006C0234" w:rsidRPr="003B198E">
        <w:t xml:space="preserve">study that found evidence of </w:t>
      </w:r>
      <w:r w:rsidR="00B405BC" w:rsidRPr="003B198E">
        <w:t xml:space="preserve">L2 morphosyntax acquisition in </w:t>
      </w:r>
      <w:r w:rsidR="00DA0CE8" w:rsidRPr="003B198E">
        <w:t>participants who lack awareness of target forms</w:t>
      </w:r>
      <w:r w:rsidR="00491C47" w:rsidRPr="003B198E">
        <w:t xml:space="preserve">, </w:t>
      </w:r>
      <w:r w:rsidR="003F04B4" w:rsidRPr="003B198E">
        <w:t>suggesting</w:t>
      </w:r>
      <w:r w:rsidR="00491C47" w:rsidRPr="003B198E">
        <w:t xml:space="preserve"> the possibility of implicit learning </w:t>
      </w:r>
      <w:r w:rsidR="00DA0CE8" w:rsidRPr="003B198E">
        <w:t>(</w:t>
      </w:r>
      <w:r w:rsidR="00D853D4" w:rsidRPr="003B198E">
        <w:t>Williams, 2005</w:t>
      </w:r>
      <w:r w:rsidR="00DA0CE8" w:rsidRPr="003B198E">
        <w:t>)</w:t>
      </w:r>
      <w:r w:rsidR="004E3A15" w:rsidRPr="003B198E">
        <w:t xml:space="preserve">, and the issue received even more attention following failures to replicate </w:t>
      </w:r>
      <w:r w:rsidR="003F04B4" w:rsidRPr="003B198E">
        <w:t xml:space="preserve">in subsequent </w:t>
      </w:r>
      <w:r w:rsidR="006C0234" w:rsidRPr="003B198E">
        <w:t>experiments</w:t>
      </w:r>
      <w:r w:rsidR="003F04B4" w:rsidRPr="003B198E">
        <w:t xml:space="preserve"> (Hama &amp; Leow, 2010; Faretta-</w:t>
      </w:r>
      <w:r w:rsidR="000075CF" w:rsidRPr="003B198E">
        <w:t>Stutenberg</w:t>
      </w:r>
      <w:r w:rsidR="003F04B4" w:rsidRPr="003B198E">
        <w:t xml:space="preserve"> &amp; Morgan-Short, 2011)</w:t>
      </w:r>
      <w:r w:rsidR="004E3A15" w:rsidRPr="003B198E">
        <w:t xml:space="preserve">. </w:t>
      </w:r>
      <w:r w:rsidR="00B405BC" w:rsidRPr="003B198E">
        <w:t xml:space="preserve">More recently, </w:t>
      </w:r>
      <w:r w:rsidR="006C0234" w:rsidRPr="003B198E">
        <w:t>studies</w:t>
      </w:r>
      <w:r w:rsidR="00D853D4" w:rsidRPr="003B198E">
        <w:t xml:space="preserve"> using </w:t>
      </w:r>
      <w:r w:rsidR="00B405BC" w:rsidRPr="003B198E">
        <w:t xml:space="preserve">fine-grained reaction-time based methodologies </w:t>
      </w:r>
      <w:r w:rsidR="00491C47" w:rsidRPr="003B198E">
        <w:t xml:space="preserve">(as opposed to forced-choice task </w:t>
      </w:r>
      <w:r w:rsidR="00491C47" w:rsidRPr="003B198E">
        <w:lastRenderedPageBreak/>
        <w:t xml:space="preserve">paradigms) </w:t>
      </w:r>
      <w:r w:rsidR="00B405BC" w:rsidRPr="003B198E">
        <w:t xml:space="preserve">have </w:t>
      </w:r>
      <w:r w:rsidR="00491C47" w:rsidRPr="003B198E">
        <w:t xml:space="preserve">provided additional evidence </w:t>
      </w:r>
      <w:r w:rsidR="006C0234" w:rsidRPr="003B198E">
        <w:t>for</w:t>
      </w:r>
      <w:r w:rsidR="00491C47" w:rsidRPr="003B198E">
        <w:t xml:space="preserve"> the possibility of implicit learning</w:t>
      </w:r>
      <w:r w:rsidR="00D853D4" w:rsidRPr="003B198E">
        <w:t xml:space="preserve"> (</w:t>
      </w:r>
      <w:r w:rsidR="0042211B" w:rsidRPr="003B198E">
        <w:t xml:space="preserve">e.g., </w:t>
      </w:r>
      <w:r w:rsidR="00EE3D17" w:rsidRPr="003B198E">
        <w:t>Leung</w:t>
      </w:r>
      <w:r w:rsidR="00D853D4" w:rsidRPr="003B198E">
        <w:t xml:space="preserve"> &amp; Williams, 2011</w:t>
      </w:r>
      <w:r w:rsidR="0042211B" w:rsidRPr="003B198E">
        <w:t>, 2012</w:t>
      </w:r>
      <w:r w:rsidR="00D853D4" w:rsidRPr="003B198E">
        <w:t xml:space="preserve">), </w:t>
      </w:r>
      <w:r w:rsidR="00B405BC" w:rsidRPr="003B198E">
        <w:t xml:space="preserve">and </w:t>
      </w:r>
      <w:r w:rsidR="006C0234" w:rsidRPr="003B198E">
        <w:t>a recent</w:t>
      </w:r>
      <w:r w:rsidR="00D853D4" w:rsidRPr="003B198E">
        <w:t xml:space="preserve"> electroencephalography (EEG) </w:t>
      </w:r>
      <w:r w:rsidR="006C0234" w:rsidRPr="003B198E">
        <w:t xml:space="preserve">experiment </w:t>
      </w:r>
      <w:r w:rsidR="00D853D4" w:rsidRPr="003B198E">
        <w:t xml:space="preserve">has </w:t>
      </w:r>
      <w:r w:rsidR="00026A40" w:rsidRPr="003B198E">
        <w:t xml:space="preserve">found differences in the neural activity </w:t>
      </w:r>
      <w:r w:rsidR="006C0234" w:rsidRPr="003B198E">
        <w:t>underlying</w:t>
      </w:r>
      <w:r w:rsidR="00026A40" w:rsidRPr="003B198E">
        <w:t xml:space="preserve"> rule-aware vs. rule-unaware morphosyntax processing</w:t>
      </w:r>
      <w:r w:rsidR="00DB2FB0" w:rsidRPr="003B198E">
        <w:t xml:space="preserve"> (Batterink et al., 2014)</w:t>
      </w:r>
      <w:r w:rsidRPr="003B198E">
        <w:t xml:space="preserve">, suggesting the validity of the </w:t>
      </w:r>
      <w:r w:rsidR="00491C47" w:rsidRPr="003B198E">
        <w:t>rule-</w:t>
      </w:r>
      <w:r w:rsidR="00B405BC" w:rsidRPr="003B198E">
        <w:t>aware/</w:t>
      </w:r>
      <w:r w:rsidR="00491C47" w:rsidRPr="003B198E">
        <w:t>rule-</w:t>
      </w:r>
      <w:r w:rsidR="00B405BC" w:rsidRPr="003B198E">
        <w:t xml:space="preserve">unaware distinction in prior behavioral </w:t>
      </w:r>
      <w:r w:rsidR="006C0234" w:rsidRPr="003B198E">
        <w:t>research</w:t>
      </w:r>
      <w:r w:rsidR="00B405BC" w:rsidRPr="003B198E">
        <w:t xml:space="preserve">. </w:t>
      </w:r>
      <w:r w:rsidR="00D853D4" w:rsidRPr="003B198E">
        <w:t>However, t</w:t>
      </w:r>
      <w:r w:rsidR="00B405BC" w:rsidRPr="003B198E">
        <w:t xml:space="preserve">his </w:t>
      </w:r>
      <w:r w:rsidR="006C0234" w:rsidRPr="003B198E">
        <w:t>represents</w:t>
      </w:r>
      <w:r w:rsidR="00B405BC" w:rsidRPr="003B198E">
        <w:t xml:space="preserve"> the only such study (to this author’s knowledge) reporting neural differences in participants with </w:t>
      </w:r>
      <w:proofErr w:type="gramStart"/>
      <w:r w:rsidR="00B405BC" w:rsidRPr="003B198E">
        <w:t>different levels</w:t>
      </w:r>
      <w:proofErr w:type="gramEnd"/>
      <w:r w:rsidR="00B405BC" w:rsidRPr="003B198E">
        <w:t xml:space="preserve"> of awareness in an L2 morphosyntax learning experiment,</w:t>
      </w:r>
      <w:r w:rsidR="00D853D4" w:rsidRPr="003B198E">
        <w:t xml:space="preserve"> making it an important finding to replicate</w:t>
      </w:r>
      <w:r w:rsidR="00B405BC" w:rsidRPr="003B198E">
        <w:t xml:space="preserve">. The </w:t>
      </w:r>
      <w:r w:rsidR="00D853D4" w:rsidRPr="003B198E">
        <w:t xml:space="preserve">first research question addressed in this dissertation </w:t>
      </w:r>
      <w:proofErr w:type="gramStart"/>
      <w:r w:rsidR="00D853D4" w:rsidRPr="003B198E">
        <w:t>is centered</w:t>
      </w:r>
      <w:proofErr w:type="gramEnd"/>
      <w:r w:rsidR="00D853D4" w:rsidRPr="003B198E">
        <w:t xml:space="preserve"> precisely on this goal</w:t>
      </w:r>
      <w:r w:rsidR="00B405BC" w:rsidRPr="003B198E">
        <w:t>.</w:t>
      </w:r>
    </w:p>
    <w:p w14:paraId="3028F687" w14:textId="6F91A639" w:rsidR="00A818C3" w:rsidRPr="00C94E5C" w:rsidRDefault="00A818C3" w:rsidP="00A818C3">
      <w:pPr>
        <w:pStyle w:val="Heading3"/>
        <w:rPr>
          <w:u w:val="single"/>
        </w:rPr>
      </w:pPr>
      <w:bookmarkStart w:id="10" w:name="_Toc108135507"/>
      <w:r w:rsidRPr="00C94E5C">
        <w:rPr>
          <w:u w:val="single"/>
        </w:rPr>
        <w:t>1.</w:t>
      </w:r>
      <w:r w:rsidR="005C5622" w:rsidRPr="00C94E5C">
        <w:rPr>
          <w:u w:val="single"/>
        </w:rPr>
        <w:t>3</w:t>
      </w:r>
      <w:r w:rsidRPr="00C94E5C">
        <w:rPr>
          <w:u w:val="single"/>
        </w:rPr>
        <w:t>.2 What is the relationship between implicit and explicit language learning?</w:t>
      </w:r>
      <w:bookmarkEnd w:id="10"/>
    </w:p>
    <w:p w14:paraId="3E8FB6AF" w14:textId="15378F47" w:rsidR="00E45F8B" w:rsidRPr="003B198E" w:rsidRDefault="00BD1C76" w:rsidP="00B405BC">
      <w:r w:rsidRPr="003B198E">
        <w:t xml:space="preserve">Even if it were </w:t>
      </w:r>
      <w:r w:rsidR="00052B24" w:rsidRPr="003B198E">
        <w:t>clear</w:t>
      </w:r>
      <w:r w:rsidRPr="003B198E">
        <w:t xml:space="preserve"> that implicit learning and explicit learning </w:t>
      </w:r>
      <w:r w:rsidR="00052B24" w:rsidRPr="003B198E">
        <w:t>are</w:t>
      </w:r>
      <w:r w:rsidRPr="003B198E">
        <w:t xml:space="preserve"> separate </w:t>
      </w:r>
      <w:proofErr w:type="gramStart"/>
      <w:r w:rsidRPr="003B198E">
        <w:t>possible routes</w:t>
      </w:r>
      <w:proofErr w:type="gramEnd"/>
      <w:r w:rsidRPr="003B198E">
        <w:t xml:space="preserve"> to L2 acquisition, the exact interplay between these two would remain to be established</w:t>
      </w:r>
      <w:r w:rsidR="00DE7457" w:rsidRPr="003B198E">
        <w:t xml:space="preserve">. </w:t>
      </w:r>
      <w:r w:rsidR="00A5605E" w:rsidRPr="003B198E">
        <w:t>For instance</w:t>
      </w:r>
      <w:r w:rsidRPr="003B198E">
        <w:t xml:space="preserve">, </w:t>
      </w:r>
      <w:r w:rsidRPr="00C94E5C">
        <w:t xml:space="preserve">one might ask whether </w:t>
      </w:r>
      <w:r w:rsidR="00026A40" w:rsidRPr="00C94E5C">
        <w:t>rule-aware learners’ processing also involve</w:t>
      </w:r>
      <w:r w:rsidR="00E45F8B" w:rsidRPr="00C94E5C">
        <w:t xml:space="preserve">s to </w:t>
      </w:r>
      <w:proofErr w:type="gramStart"/>
      <w:r w:rsidR="00E45F8B" w:rsidRPr="00C94E5C">
        <w:t>some</w:t>
      </w:r>
      <w:proofErr w:type="gramEnd"/>
      <w:r w:rsidR="00E45F8B" w:rsidRPr="00C94E5C">
        <w:t xml:space="preserve"> degree</w:t>
      </w:r>
      <w:r w:rsidR="00026A40" w:rsidRPr="00C94E5C">
        <w:t xml:space="preserve"> the same kind of processing as rule-unaware learners, with additional, superimposed awareness-related activity</w:t>
      </w:r>
      <w:r w:rsidRPr="00C94E5C">
        <w:t xml:space="preserve">. </w:t>
      </w:r>
      <w:r w:rsidR="00A5605E" w:rsidRPr="00C94E5C">
        <w:t>Alternately, it is possible</w:t>
      </w:r>
      <w:r w:rsidRPr="00C94E5C">
        <w:t xml:space="preserve"> that</w:t>
      </w:r>
      <w:r w:rsidR="00026A40" w:rsidRPr="00C94E5C">
        <w:t xml:space="preserve"> rule-aware processing “block</w:t>
      </w:r>
      <w:r w:rsidRPr="00C94E5C">
        <w:t>s</w:t>
      </w:r>
      <w:r w:rsidR="00026A40" w:rsidRPr="00C94E5C">
        <w:t xml:space="preserve">” the kind of learning that </w:t>
      </w:r>
      <w:r w:rsidRPr="00C94E5C">
        <w:t>occurs in rule-unaware learners.</w:t>
      </w:r>
      <w:r w:rsidR="00026A40" w:rsidRPr="00C94E5C">
        <w:t xml:space="preserve"> </w:t>
      </w:r>
      <w:r w:rsidR="00B405BC" w:rsidRPr="00C94E5C">
        <w:t xml:space="preserve">Neurolinguistics research from the past few years has been unable to address these open questions because traditional univariate EEG </w:t>
      </w:r>
      <w:r w:rsidR="00052B24" w:rsidRPr="00C94E5C">
        <w:t>analysis</w:t>
      </w:r>
      <w:r w:rsidR="00B405BC" w:rsidRPr="00C94E5C">
        <w:t xml:space="preserve"> cannot easily distinguish between </w:t>
      </w:r>
      <w:r w:rsidR="00E45F8B" w:rsidRPr="00C94E5C">
        <w:t>separate patterns</w:t>
      </w:r>
      <w:r w:rsidR="00B405BC" w:rsidRPr="00C94E5C">
        <w:t xml:space="preserve"> of neural activity </w:t>
      </w:r>
      <w:r w:rsidR="00C10EFC" w:rsidRPr="00C94E5C">
        <w:t>when these</w:t>
      </w:r>
      <w:r w:rsidR="00B405BC" w:rsidRPr="00C94E5C">
        <w:t xml:space="preserve"> occur simultaneously.</w:t>
      </w:r>
      <w:r w:rsidR="00B405BC" w:rsidRPr="003B198E">
        <w:t xml:space="preserve"> </w:t>
      </w:r>
      <w:r w:rsidR="00B405BC" w:rsidRPr="00C94E5C">
        <w:t xml:space="preserve">By contrast, </w:t>
      </w:r>
      <w:r w:rsidR="00407CCD" w:rsidRPr="00C94E5C">
        <w:t>novel</w:t>
      </w:r>
      <w:r w:rsidR="00DE7457" w:rsidRPr="00C94E5C">
        <w:t xml:space="preserve"> multivariate</w:t>
      </w:r>
      <w:r w:rsidR="00C46348" w:rsidRPr="00C94E5C">
        <w:t xml:space="preserve"> </w:t>
      </w:r>
      <w:r w:rsidR="00407CCD" w:rsidRPr="00C94E5C">
        <w:t>analysis methods</w:t>
      </w:r>
      <w:r w:rsidR="00E45F8B" w:rsidRPr="00C94E5C">
        <w:t xml:space="preserve"> that leverage correlations between adjacent data points can </w:t>
      </w:r>
      <w:r w:rsidR="00407CCD" w:rsidRPr="00C94E5C">
        <w:t xml:space="preserve">allow </w:t>
      </w:r>
      <w:r w:rsidR="00E45F8B" w:rsidRPr="00C94E5C">
        <w:t xml:space="preserve">us to more cleanly disentangle distinct sources of </w:t>
      </w:r>
      <w:r w:rsidR="00052B24" w:rsidRPr="00C94E5C">
        <w:t>temporally co-occurring</w:t>
      </w:r>
      <w:r w:rsidR="00407CCD" w:rsidRPr="00C94E5C">
        <w:t xml:space="preserve"> neural activity</w:t>
      </w:r>
      <w:r w:rsidR="00DE7457" w:rsidRPr="003B198E">
        <w:t>.</w:t>
      </w:r>
      <w:r w:rsidR="00B40B87" w:rsidRPr="003B198E">
        <w:t xml:space="preserve"> </w:t>
      </w:r>
      <w:r w:rsidR="00B405BC" w:rsidRPr="003B198E">
        <w:t xml:space="preserve">The </w:t>
      </w:r>
      <w:r w:rsidR="00EE3D17" w:rsidRPr="003B198E">
        <w:t>second research question</w:t>
      </w:r>
      <w:r w:rsidR="00461C36" w:rsidRPr="00BD0659">
        <w:t xml:space="preserve"> for this </w:t>
      </w:r>
      <w:r w:rsidR="00637D9B" w:rsidRPr="00BD0659">
        <w:t>dissertation</w:t>
      </w:r>
      <w:r w:rsidR="00EE3D17" w:rsidRPr="00BD0659">
        <w:t xml:space="preserve"> use</w:t>
      </w:r>
      <w:r w:rsidR="00461C36" w:rsidRPr="00BD0659">
        <w:t>s</w:t>
      </w:r>
      <w:r w:rsidR="00EE3D17" w:rsidRPr="00BD0659">
        <w:t xml:space="preserve"> these </w:t>
      </w:r>
      <w:r w:rsidR="00E45F8B" w:rsidRPr="003B198E">
        <w:t>new</w:t>
      </w:r>
      <w:r w:rsidR="00EE3D17" w:rsidRPr="003B198E">
        <w:t xml:space="preserve"> analysis methods </w:t>
      </w:r>
      <w:r w:rsidR="00B405BC" w:rsidRPr="003B198E">
        <w:t xml:space="preserve">to attempt to </w:t>
      </w:r>
      <w:r w:rsidR="00730509" w:rsidRPr="003B198E">
        <w:t>separately quantify</w:t>
      </w:r>
      <w:r w:rsidR="00B405BC" w:rsidRPr="003B198E">
        <w:t xml:space="preserve"> neural indices of i</w:t>
      </w:r>
      <w:r w:rsidR="00637D9B" w:rsidRPr="003B198E">
        <w:t>mplicit vs. explicit processing, allowing us to make inferences about the relationship between the</w:t>
      </w:r>
      <w:r w:rsidR="00E45F8B" w:rsidRPr="003B198E">
        <w:t xml:space="preserve"> two</w:t>
      </w:r>
      <w:r w:rsidR="00637D9B" w:rsidRPr="003B198E">
        <w:t>.</w:t>
      </w:r>
      <w:r w:rsidR="00971443" w:rsidRPr="003B198E">
        <w:t xml:space="preserve"> </w:t>
      </w:r>
    </w:p>
    <w:p w14:paraId="7496E0B3" w14:textId="00D42A04" w:rsidR="00B40B87" w:rsidRPr="003B198E" w:rsidRDefault="00971443" w:rsidP="00B405BC">
      <w:r w:rsidRPr="003B198E">
        <w:lastRenderedPageBreak/>
        <w:t xml:space="preserve">The remaining research questions speak to the interplay of implicit vs. explicit processing in L2 acquisition </w:t>
      </w:r>
      <w:r w:rsidR="00E45F8B" w:rsidRPr="003B198E">
        <w:t>in a more indirect manner, by further examining the nature of these kinds of processing</w:t>
      </w:r>
      <w:r w:rsidRPr="003B198E">
        <w:t xml:space="preserve">. </w:t>
      </w:r>
      <w:r w:rsidR="00637D9B" w:rsidRPr="003B198E">
        <w:t>T</w:t>
      </w:r>
      <w:r w:rsidR="00EE3D17" w:rsidRPr="003B198E">
        <w:t>he third research question aims to examine</w:t>
      </w:r>
      <w:r w:rsidR="00B405BC" w:rsidRPr="003B198E">
        <w:t xml:space="preserve"> </w:t>
      </w:r>
      <w:r w:rsidR="00407CCD" w:rsidRPr="003B198E">
        <w:t xml:space="preserve">whether </w:t>
      </w:r>
      <w:r w:rsidR="0063289F" w:rsidRPr="003B198E">
        <w:t xml:space="preserve">and to what extent </w:t>
      </w:r>
      <w:r w:rsidR="00407CCD" w:rsidRPr="003B198E">
        <w:t>implicit vs. explicit language processing</w:t>
      </w:r>
      <w:r w:rsidR="00730509" w:rsidRPr="003B198E">
        <w:t xml:space="preserve"> </w:t>
      </w:r>
      <w:proofErr w:type="gramStart"/>
      <w:r w:rsidR="00730509" w:rsidRPr="003B198E">
        <w:t>are differentially characterized</w:t>
      </w:r>
      <w:proofErr w:type="gramEnd"/>
      <w:r w:rsidR="00730509" w:rsidRPr="003B198E">
        <w:t xml:space="preserve"> by</w:t>
      </w:r>
      <w:r w:rsidR="00637D9B" w:rsidRPr="003B198E">
        <w:t xml:space="preserve"> real-time linguistic</w:t>
      </w:r>
      <w:r w:rsidR="00407CCD" w:rsidRPr="003B198E">
        <w:t xml:space="preserve"> prediction</w:t>
      </w:r>
      <w:r w:rsidR="007B1CBA" w:rsidRPr="003B198E">
        <w:t xml:space="preserve">. This </w:t>
      </w:r>
      <w:r w:rsidR="00E45F8B" w:rsidRPr="003B198E">
        <w:t>would use multivariate analysis of EEG data</w:t>
      </w:r>
      <w:r w:rsidR="007B1CBA" w:rsidRPr="003B198E">
        <w:t xml:space="preserve"> to </w:t>
      </w:r>
      <w:r w:rsidR="00E45F8B" w:rsidRPr="003B198E">
        <w:t>d</w:t>
      </w:r>
      <w:r w:rsidR="007B1CBA" w:rsidRPr="003B198E">
        <w:t>etect neural activation linked to the meanings encoded by L2 morphosyntactic forms.</w:t>
      </w:r>
      <w:r w:rsidR="00637D9B" w:rsidRPr="003B198E">
        <w:t xml:space="preserve"> </w:t>
      </w:r>
      <w:r w:rsidR="00EE3D17" w:rsidRPr="003B198E">
        <w:t xml:space="preserve">The fourth research question </w:t>
      </w:r>
      <w:r w:rsidR="00730509" w:rsidRPr="003B198E">
        <w:t xml:space="preserve">gets at </w:t>
      </w:r>
      <w:r w:rsidR="00DE7457" w:rsidRPr="003B198E">
        <w:t xml:space="preserve">the relative roles of implicitness/explicitness in language </w:t>
      </w:r>
      <w:r w:rsidRPr="003B198E">
        <w:t>use</w:t>
      </w:r>
      <w:r w:rsidR="00DE7457" w:rsidRPr="003B198E">
        <w:t xml:space="preserve"> by </w:t>
      </w:r>
      <w:r w:rsidR="00637D9B" w:rsidRPr="00C94E5C">
        <w:t>examining the relationship between response times in a linguistic task and</w:t>
      </w:r>
      <w:r w:rsidRPr="00C94E5C">
        <w:t xml:space="preserve"> the temporal onset of</w:t>
      </w:r>
      <w:r w:rsidR="00637D9B" w:rsidRPr="00C94E5C">
        <w:t xml:space="preserve"> neural </w:t>
      </w:r>
      <w:r w:rsidRPr="00C94E5C">
        <w:t>signatures</w:t>
      </w:r>
      <w:r w:rsidR="00637D9B" w:rsidRPr="00C94E5C">
        <w:t xml:space="preserve"> of explicit processing, </w:t>
      </w:r>
      <w:r w:rsidR="00B40B87" w:rsidRPr="00C94E5C">
        <w:t xml:space="preserve">under the intuition that, if explicit </w:t>
      </w:r>
      <w:r w:rsidR="00637D9B" w:rsidRPr="00C94E5C">
        <w:t>p</w:t>
      </w:r>
      <w:r w:rsidR="00B40B87" w:rsidRPr="00C94E5C">
        <w:t xml:space="preserve">rocessing </w:t>
      </w:r>
      <w:r w:rsidRPr="00C94E5C">
        <w:t>plays a role in the production of</w:t>
      </w:r>
      <w:r w:rsidR="00B40B87" w:rsidRPr="00C94E5C">
        <w:t xml:space="preserve"> observable responses, then there should be a tight relationship between them in their </w:t>
      </w:r>
      <w:r w:rsidR="00730509" w:rsidRPr="00C94E5C">
        <w:t xml:space="preserve">exact </w:t>
      </w:r>
      <w:r w:rsidR="00B40B87" w:rsidRPr="00C94E5C">
        <w:t>timing.</w:t>
      </w:r>
      <w:r w:rsidR="00B40B87" w:rsidRPr="003B198E">
        <w:t xml:space="preserve"> </w:t>
      </w:r>
      <w:r w:rsidR="00730509" w:rsidRPr="003B198E">
        <w:t xml:space="preserve">In this way, the </w:t>
      </w:r>
      <w:r w:rsidR="0042211B" w:rsidRPr="003B198E">
        <w:t xml:space="preserve">three </w:t>
      </w:r>
      <w:r w:rsidR="00730509" w:rsidRPr="003B198E">
        <w:t xml:space="preserve">extensions </w:t>
      </w:r>
      <w:r w:rsidRPr="00BD0659">
        <w:t xml:space="preserve">of Batterink et al. (2014) </w:t>
      </w:r>
      <w:r w:rsidR="007B1CBA" w:rsidRPr="00BD0659">
        <w:t>in this dissertation</w:t>
      </w:r>
      <w:r w:rsidR="00EE3D17" w:rsidRPr="00BD0659">
        <w:t xml:space="preserve"> </w:t>
      </w:r>
      <w:r w:rsidR="007B1CBA" w:rsidRPr="00BD0659">
        <w:t>would shed light on the characteristics of and relationship between</w:t>
      </w:r>
      <w:r w:rsidR="00B40B87" w:rsidRPr="003B198E">
        <w:t xml:space="preserve"> implicit and explicit language processing.</w:t>
      </w:r>
    </w:p>
    <w:p w14:paraId="5C1992A9" w14:textId="08CC0863" w:rsidR="00122FB7" w:rsidRPr="00C94E5C" w:rsidRDefault="00A818C3" w:rsidP="00122FB7">
      <w:pPr>
        <w:pStyle w:val="Heading2"/>
        <w:rPr>
          <w:u w:val="single"/>
        </w:rPr>
      </w:pPr>
      <w:bookmarkStart w:id="11" w:name="_Toc108135508"/>
      <w:r w:rsidRPr="00C94E5C">
        <w:rPr>
          <w:u w:val="single"/>
        </w:rPr>
        <w:t>1.</w:t>
      </w:r>
      <w:r w:rsidR="005C5622" w:rsidRPr="00C94E5C">
        <w:rPr>
          <w:u w:val="single"/>
        </w:rPr>
        <w:t>4</w:t>
      </w:r>
      <w:r w:rsidRPr="00C94E5C">
        <w:rPr>
          <w:u w:val="single"/>
        </w:rPr>
        <w:t xml:space="preserve"> </w:t>
      </w:r>
      <w:r w:rsidR="0063289F" w:rsidRPr="00C94E5C">
        <w:rPr>
          <w:u w:val="single"/>
        </w:rPr>
        <w:t xml:space="preserve">Summary of </w:t>
      </w:r>
      <w:r w:rsidR="00757732" w:rsidRPr="00C94E5C">
        <w:rPr>
          <w:u w:val="single"/>
        </w:rPr>
        <w:t>o</w:t>
      </w:r>
      <w:r w:rsidR="00122FB7" w:rsidRPr="00C94E5C">
        <w:rPr>
          <w:u w:val="single"/>
        </w:rPr>
        <w:t xml:space="preserve">pen </w:t>
      </w:r>
      <w:r w:rsidR="00757732" w:rsidRPr="00C94E5C">
        <w:rPr>
          <w:u w:val="single"/>
        </w:rPr>
        <w:t>q</w:t>
      </w:r>
      <w:r w:rsidR="00122FB7" w:rsidRPr="00C94E5C">
        <w:rPr>
          <w:u w:val="single"/>
        </w:rPr>
        <w:t xml:space="preserve">uestions and </w:t>
      </w:r>
      <w:r w:rsidR="004660F0" w:rsidRPr="00C94E5C">
        <w:rPr>
          <w:u w:val="single"/>
        </w:rPr>
        <w:t>experiment design</w:t>
      </w:r>
      <w:bookmarkEnd w:id="11"/>
    </w:p>
    <w:p w14:paraId="27CB9C04" w14:textId="088F6F9E" w:rsidR="00DB2FB0" w:rsidRPr="003B198E" w:rsidRDefault="00DB2FB0" w:rsidP="00DB2FB0">
      <w:r w:rsidRPr="003B198E">
        <w:t xml:space="preserve">In sum, it is as yet unclear a) whether findings of neural differences between rule-aware </w:t>
      </w:r>
      <w:r w:rsidR="00F67D0A" w:rsidRPr="003B198E">
        <w:t>(and thus, more explicit) vs.</w:t>
      </w:r>
      <w:r w:rsidRPr="003B198E">
        <w:t xml:space="preserve"> rule-unaware </w:t>
      </w:r>
      <w:r w:rsidR="00F67D0A" w:rsidRPr="003B198E">
        <w:t xml:space="preserve">(and thus, more implicit) </w:t>
      </w:r>
      <w:r w:rsidRPr="003B198E">
        <w:t xml:space="preserve">L2 morphosyntax processing </w:t>
      </w:r>
      <w:r w:rsidR="00491C47" w:rsidRPr="003B198E">
        <w:t>are</w:t>
      </w:r>
      <w:r w:rsidRPr="003B198E">
        <w:t xml:space="preserve"> </w:t>
      </w:r>
      <w:r w:rsidR="005C37D2" w:rsidRPr="003B198E">
        <w:t>reproducible</w:t>
      </w:r>
      <w:r w:rsidRPr="003B198E">
        <w:t xml:space="preserve">; b) to what extent rule-aware processing </w:t>
      </w:r>
      <w:r w:rsidR="00971443" w:rsidRPr="003B198E">
        <w:t>co-occurs wi</w:t>
      </w:r>
      <w:r w:rsidRPr="003B198E">
        <w:t>th rule-unaware processing; c) whether rule-aware and rule-unaware processing differ in terms of linguistic prediction;</w:t>
      </w:r>
      <w:r w:rsidR="00666883" w:rsidRPr="003B198E">
        <w:t xml:space="preserve"> and</w:t>
      </w:r>
      <w:r w:rsidRPr="003B198E">
        <w:t xml:space="preserve"> d) whether responses in a linguistic task are </w:t>
      </w:r>
      <w:r w:rsidR="006C2D90" w:rsidRPr="003B198E">
        <w:t xml:space="preserve">temporally related to </w:t>
      </w:r>
      <w:r w:rsidR="00971443" w:rsidRPr="003B198E">
        <w:t>(and thus</w:t>
      </w:r>
      <w:r w:rsidR="006C2D90" w:rsidRPr="003B198E">
        <w:t xml:space="preserve"> by extension, driven </w:t>
      </w:r>
      <w:r w:rsidR="00EF7582" w:rsidRPr="003B198E">
        <w:t xml:space="preserve">to some extent </w:t>
      </w:r>
      <w:r w:rsidR="006C2D90" w:rsidRPr="003B198E">
        <w:t>by)</w:t>
      </w:r>
      <w:r w:rsidRPr="003B198E">
        <w:t xml:space="preserve"> neural </w:t>
      </w:r>
      <w:r w:rsidR="006C2D90" w:rsidRPr="003B198E">
        <w:t>activity associated with</w:t>
      </w:r>
      <w:r w:rsidRPr="003B198E">
        <w:t xml:space="preserve"> </w:t>
      </w:r>
      <w:r w:rsidR="00F67D0A" w:rsidRPr="003B198E">
        <w:t>rule-aware</w:t>
      </w:r>
      <w:r w:rsidRPr="003B198E">
        <w:t xml:space="preserve"> processing</w:t>
      </w:r>
      <w:r w:rsidR="00666883" w:rsidRPr="003B198E">
        <w:t>.</w:t>
      </w:r>
    </w:p>
    <w:p w14:paraId="06C84396" w14:textId="6368BDB7" w:rsidR="00DB2FB0" w:rsidRPr="003B198E" w:rsidRDefault="00461C36" w:rsidP="00DB2FB0">
      <w:r w:rsidRPr="003B198E">
        <w:t xml:space="preserve">This </w:t>
      </w:r>
      <w:r w:rsidR="00E445EF" w:rsidRPr="003B198E">
        <w:t>dissertation</w:t>
      </w:r>
      <w:r w:rsidR="00DB2FB0" w:rsidRPr="003B198E">
        <w:t xml:space="preserve"> study </w:t>
      </w:r>
      <w:r w:rsidR="005C37D2" w:rsidRPr="003B198E">
        <w:t>reproduces</w:t>
      </w:r>
      <w:r w:rsidR="00DB2FB0" w:rsidRPr="003B198E">
        <w:t xml:space="preserve"> and extend</w:t>
      </w:r>
      <w:r w:rsidRPr="003B198E">
        <w:t>s</w:t>
      </w:r>
      <w:r w:rsidR="00DB2FB0" w:rsidRPr="003B198E">
        <w:t xml:space="preserve"> a previous EEG study on implicit vs. explicit L2 morphosyntax acquisition (Batterink et al., 2014). Th</w:t>
      </w:r>
      <w:r w:rsidR="00EF7582" w:rsidRPr="003B198E">
        <w:t xml:space="preserve">e experiment itself would </w:t>
      </w:r>
      <w:r w:rsidR="00DB2FB0" w:rsidRPr="003B198E">
        <w:t xml:space="preserve">involve exposing participants to artificial language input with hidden regularities; collecting reaction time and accuracy measures of the learning of said regularities; and subsequently </w:t>
      </w:r>
      <w:r w:rsidR="00DB2FB0" w:rsidRPr="003B198E">
        <w:lastRenderedPageBreak/>
        <w:t>gauging participants’ awareness of these regularities.</w:t>
      </w:r>
      <w:r w:rsidR="00FF13E5" w:rsidRPr="003B198E">
        <w:t xml:space="preserve"> </w:t>
      </w:r>
      <w:r w:rsidR="00DB2FB0" w:rsidRPr="003B198E">
        <w:t xml:space="preserve">The </w:t>
      </w:r>
      <w:r w:rsidR="005C37D2" w:rsidRPr="003B198E">
        <w:t xml:space="preserve">partial </w:t>
      </w:r>
      <w:r w:rsidR="00DB2FB0" w:rsidRPr="003B198E">
        <w:t>replication component of the dissertation employ</w:t>
      </w:r>
      <w:r w:rsidRPr="003B198E">
        <w:t>s</w:t>
      </w:r>
      <w:r w:rsidR="00DB2FB0" w:rsidRPr="003B198E">
        <w:t xml:space="preserve"> traditional behavioral and </w:t>
      </w:r>
      <w:r w:rsidR="007B1CBA" w:rsidRPr="003B198E">
        <w:t>univariate EEG</w:t>
      </w:r>
      <w:r w:rsidR="00DB2FB0" w:rsidRPr="003B198E">
        <w:t xml:space="preserve"> analyses to compare </w:t>
      </w:r>
      <w:r w:rsidR="00E445EF" w:rsidRPr="003B198E">
        <w:t>processing</w:t>
      </w:r>
      <w:r w:rsidR="00DB2FB0" w:rsidRPr="003B198E">
        <w:t xml:space="preserve"> in rule-aware vs. rule-unaware participants</w:t>
      </w:r>
      <w:r w:rsidR="00EF7582" w:rsidRPr="003B198E">
        <w:t xml:space="preserve">. </w:t>
      </w:r>
      <w:r w:rsidR="0042211B" w:rsidRPr="003B198E">
        <w:t>Meanwhile, t</w:t>
      </w:r>
      <w:r w:rsidR="00DB2FB0" w:rsidRPr="003B198E">
        <w:t>he extension component employ</w:t>
      </w:r>
      <w:r w:rsidRPr="003B198E">
        <w:t>s</w:t>
      </w:r>
      <w:r w:rsidR="00DB2FB0" w:rsidRPr="003B198E">
        <w:t xml:space="preserve"> multivariate and response-locked EEG analyses to examine </w:t>
      </w:r>
      <w:r w:rsidR="00E445EF" w:rsidRPr="003B198E">
        <w:t xml:space="preserve">finer-grained </w:t>
      </w:r>
      <w:r w:rsidR="00DB2FB0" w:rsidRPr="003B198E">
        <w:t>differences in</w:t>
      </w:r>
      <w:r w:rsidR="00E445EF" w:rsidRPr="003B198E">
        <w:t xml:space="preserve"> neural markers of</w:t>
      </w:r>
      <w:r w:rsidR="00DB2FB0" w:rsidRPr="003B198E">
        <w:t xml:space="preserve"> implicit vs</w:t>
      </w:r>
      <w:r w:rsidR="00E445EF" w:rsidRPr="003B198E">
        <w:t xml:space="preserve">. explicit language processing. </w:t>
      </w:r>
    </w:p>
    <w:p w14:paraId="24522C17" w14:textId="59177FFB" w:rsidR="00122FB7" w:rsidRPr="00C94E5C" w:rsidRDefault="00A818C3" w:rsidP="00122FB7">
      <w:pPr>
        <w:pStyle w:val="Heading2"/>
        <w:rPr>
          <w:u w:val="single"/>
        </w:rPr>
      </w:pPr>
      <w:bookmarkStart w:id="12" w:name="_Toc108135509"/>
      <w:r w:rsidRPr="00C94E5C">
        <w:rPr>
          <w:u w:val="single"/>
        </w:rPr>
        <w:t>1.</w:t>
      </w:r>
      <w:r w:rsidR="005C5622" w:rsidRPr="00C94E5C">
        <w:rPr>
          <w:u w:val="single"/>
        </w:rPr>
        <w:t>5</w:t>
      </w:r>
      <w:r w:rsidRPr="00C94E5C">
        <w:rPr>
          <w:u w:val="single"/>
        </w:rPr>
        <w:t xml:space="preserve"> </w:t>
      </w:r>
      <w:r w:rsidR="00122FB7" w:rsidRPr="00C94E5C">
        <w:rPr>
          <w:u w:val="single"/>
        </w:rPr>
        <w:t>Organization</w:t>
      </w:r>
      <w:r w:rsidR="006C2D90" w:rsidRPr="00C94E5C">
        <w:rPr>
          <w:u w:val="single"/>
        </w:rPr>
        <w:t xml:space="preserve"> and preview</w:t>
      </w:r>
      <w:r w:rsidR="00122FB7" w:rsidRPr="00C94E5C">
        <w:rPr>
          <w:u w:val="single"/>
        </w:rPr>
        <w:t xml:space="preserve"> of the </w:t>
      </w:r>
      <w:r w:rsidR="00757732" w:rsidRPr="00C94E5C">
        <w:rPr>
          <w:u w:val="single"/>
        </w:rPr>
        <w:t>d</w:t>
      </w:r>
      <w:r w:rsidR="00122FB7" w:rsidRPr="00C94E5C">
        <w:rPr>
          <w:u w:val="single"/>
        </w:rPr>
        <w:t>issertation</w:t>
      </w:r>
      <w:bookmarkEnd w:id="12"/>
      <w:r w:rsidR="00122FB7" w:rsidRPr="00C94E5C">
        <w:rPr>
          <w:u w:val="single"/>
        </w:rPr>
        <w:t xml:space="preserve"> </w:t>
      </w:r>
    </w:p>
    <w:p w14:paraId="56D9E4D9" w14:textId="2625655E" w:rsidR="00122FB7" w:rsidRPr="003B198E" w:rsidRDefault="00122FB7" w:rsidP="00122FB7">
      <w:r w:rsidRPr="003B198E">
        <w:t>Th</w:t>
      </w:r>
      <w:r w:rsidR="00F209D6" w:rsidRPr="003B198E">
        <w:t>e rest of this</w:t>
      </w:r>
      <w:r w:rsidRPr="003B198E">
        <w:t xml:space="preserve"> dissertation </w:t>
      </w:r>
      <w:proofErr w:type="gramStart"/>
      <w:r w:rsidRPr="003B198E">
        <w:t>is organized</w:t>
      </w:r>
      <w:proofErr w:type="gramEnd"/>
      <w:r w:rsidRPr="003B198E">
        <w:t xml:space="preserve"> as follows. Chapter 2 presents an overview of the relevant research </w:t>
      </w:r>
      <w:r w:rsidR="006C2D90" w:rsidRPr="003B198E">
        <w:t>from</w:t>
      </w:r>
      <w:r w:rsidRPr="003B198E">
        <w:t xml:space="preserve"> </w:t>
      </w:r>
      <w:r w:rsidR="006C2D90" w:rsidRPr="003B198E">
        <w:t>applied linguistics and psycholinguistics</w:t>
      </w:r>
      <w:r w:rsidRPr="003B198E">
        <w:t xml:space="preserve"> </w:t>
      </w:r>
      <w:r w:rsidR="00C10EFC" w:rsidRPr="003B198E">
        <w:t>o</w:t>
      </w:r>
      <w:r w:rsidR="006C2D90" w:rsidRPr="003B198E">
        <w:t>n</w:t>
      </w:r>
      <w:r w:rsidR="00C10EFC" w:rsidRPr="003B198E">
        <w:t xml:space="preserve"> </w:t>
      </w:r>
      <w:r w:rsidRPr="003B198E">
        <w:t>implicit vs. explicit language learning</w:t>
      </w:r>
      <w:r w:rsidR="00C10EFC" w:rsidRPr="003B198E">
        <w:t xml:space="preserve"> to date</w:t>
      </w:r>
      <w:r w:rsidR="006C2D90" w:rsidRPr="003B198E">
        <w:t xml:space="preserve"> (Section 2.2)</w:t>
      </w:r>
      <w:r w:rsidRPr="003B198E">
        <w:t>.</w:t>
      </w:r>
      <w:r w:rsidR="00853B0D" w:rsidRPr="003B198E">
        <w:t xml:space="preserve"> </w:t>
      </w:r>
      <w:r w:rsidRPr="003B198E">
        <w:t xml:space="preserve">It begins by presenting </w:t>
      </w:r>
      <w:proofErr w:type="gramStart"/>
      <w:r w:rsidRPr="003B198E">
        <w:t>some of</w:t>
      </w:r>
      <w:proofErr w:type="gramEnd"/>
      <w:r w:rsidRPr="003B198E">
        <w:t xml:space="preserve"> the most prominent models in the field of L2 acquisition that touch on the role of attention/awareness in language acquisition, focusing </w:t>
      </w:r>
      <w:r w:rsidR="0042211B" w:rsidRPr="003B198E">
        <w:t>specifically on</w:t>
      </w:r>
      <w:r w:rsidRPr="003B198E">
        <w:t xml:space="preserve"> how these models </w:t>
      </w:r>
      <w:r w:rsidR="006C2D90" w:rsidRPr="003B198E">
        <w:t xml:space="preserve">differ </w:t>
      </w:r>
      <w:r w:rsidR="00C10EFC" w:rsidRPr="003B198E">
        <w:t xml:space="preserve">in their respective predictions </w:t>
      </w:r>
      <w:r w:rsidRPr="003B198E">
        <w:t>of whether acquisition can occur implicitly</w:t>
      </w:r>
      <w:r w:rsidR="006C2D90" w:rsidRPr="003B198E">
        <w:t xml:space="preserve"> (Section 2.2.1)</w:t>
      </w:r>
      <w:r w:rsidRPr="003B198E">
        <w:t xml:space="preserve">. Then, it provides an overview of previous empirical studies from the field of L2 acquisition </w:t>
      </w:r>
      <w:r w:rsidR="00C10EFC" w:rsidRPr="003B198E">
        <w:t xml:space="preserve">that speak </w:t>
      </w:r>
      <w:r w:rsidRPr="003B198E">
        <w:t xml:space="preserve">precisely </w:t>
      </w:r>
      <w:r w:rsidR="00C10EFC" w:rsidRPr="003B198E">
        <w:t>to</w:t>
      </w:r>
      <w:r w:rsidRPr="003B198E">
        <w:t xml:space="preserve"> th</w:t>
      </w:r>
      <w:r w:rsidR="00C10EFC" w:rsidRPr="003B198E">
        <w:t>is</w:t>
      </w:r>
      <w:r w:rsidRPr="003B198E">
        <w:t xml:space="preserve"> question</w:t>
      </w:r>
      <w:r w:rsidR="006C2D90" w:rsidRPr="003B198E">
        <w:t xml:space="preserve"> (Section 2.2.2)</w:t>
      </w:r>
      <w:r w:rsidRPr="003B198E">
        <w:t>. It goes on to describe a series of studies regardin</w:t>
      </w:r>
      <w:r w:rsidR="00853B0D" w:rsidRPr="003B198E">
        <w:t xml:space="preserve">g the role of rule awareness in an artificial language experimental </w:t>
      </w:r>
      <w:r w:rsidR="00C10EFC" w:rsidRPr="003B198E">
        <w:t>paradigm</w:t>
      </w:r>
      <w:r w:rsidR="00853B0D" w:rsidRPr="003B198E">
        <w:t xml:space="preserve">, the results of which </w:t>
      </w:r>
      <w:r w:rsidR="00C10EFC" w:rsidRPr="003B198E">
        <w:t>suggest</w:t>
      </w:r>
      <w:r w:rsidR="00853B0D" w:rsidRPr="003B198E">
        <w:t xml:space="preserve"> the possibility of implicit</w:t>
      </w:r>
      <w:r w:rsidR="0042211B" w:rsidRPr="003B198E">
        <w:t xml:space="preserve"> L2</w:t>
      </w:r>
      <w:r w:rsidR="00853B0D" w:rsidRPr="003B198E">
        <w:t xml:space="preserve"> acquisition</w:t>
      </w:r>
      <w:r w:rsidR="006C2D90" w:rsidRPr="003B198E">
        <w:t xml:space="preserve"> (Section 2.2.3)</w:t>
      </w:r>
      <w:r w:rsidR="00853B0D" w:rsidRPr="003B198E">
        <w:t xml:space="preserve">. The chapter then </w:t>
      </w:r>
      <w:r w:rsidR="00374E34" w:rsidRPr="003B198E">
        <w:t>lays out</w:t>
      </w:r>
      <w:r w:rsidR="00853B0D" w:rsidRPr="003B198E">
        <w:t xml:space="preserve"> </w:t>
      </w:r>
      <w:proofErr w:type="gramStart"/>
      <w:r w:rsidR="00853B0D" w:rsidRPr="003B198E">
        <w:t>some of</w:t>
      </w:r>
      <w:proofErr w:type="gramEnd"/>
      <w:r w:rsidR="00853B0D" w:rsidRPr="003B198E">
        <w:t xml:space="preserve"> the issues that arise when using entirely behavioral paradigms to study learning without awareness</w:t>
      </w:r>
      <w:r w:rsidR="00E445EF" w:rsidRPr="003B198E">
        <w:t xml:space="preserve"> of underlying rules</w:t>
      </w:r>
      <w:r w:rsidR="006C2D90" w:rsidRPr="003B198E">
        <w:t xml:space="preserve"> (Section 2.2.4)</w:t>
      </w:r>
      <w:r w:rsidR="00853B0D" w:rsidRPr="003B198E">
        <w:t xml:space="preserve"> </w:t>
      </w:r>
      <w:r w:rsidR="00374E34" w:rsidRPr="003B198E">
        <w:t>and then goes on to describe</w:t>
      </w:r>
      <w:r w:rsidR="00853B0D" w:rsidRPr="003B198E">
        <w:t xml:space="preserve"> how these issues can be overcome using </w:t>
      </w:r>
      <w:r w:rsidR="00261CFE" w:rsidRPr="003B198E">
        <w:t>electroencephalography</w:t>
      </w:r>
      <w:r w:rsidR="00853B0D" w:rsidRPr="003B198E">
        <w:t xml:space="preserve"> (EEG) </w:t>
      </w:r>
      <w:r w:rsidR="006C2D90" w:rsidRPr="003B198E">
        <w:t>(Section 2.2.5)</w:t>
      </w:r>
      <w:r w:rsidR="00853B0D" w:rsidRPr="003B198E">
        <w:t xml:space="preserve">. </w:t>
      </w:r>
      <w:r w:rsidR="0063289F" w:rsidRPr="003B198E">
        <w:t>Finally, t</w:t>
      </w:r>
      <w:r w:rsidR="00853B0D" w:rsidRPr="003B198E">
        <w:t xml:space="preserve">he chapter </w:t>
      </w:r>
      <w:r w:rsidR="00C10EFC" w:rsidRPr="003B198E">
        <w:t>zooms in on</w:t>
      </w:r>
      <w:r w:rsidR="00853B0D" w:rsidRPr="003B198E">
        <w:t xml:space="preserve"> </w:t>
      </w:r>
      <w:r w:rsidR="00104D2F" w:rsidRPr="003B198E">
        <w:t xml:space="preserve">the </w:t>
      </w:r>
      <w:r w:rsidR="00853B0D" w:rsidRPr="003B198E">
        <w:t>results of a particular EEG study examining implicit L2 morphosyntax acquisition</w:t>
      </w:r>
      <w:r w:rsidR="00DB2FB0" w:rsidRPr="003B198E">
        <w:t xml:space="preserve"> (Batterink et al., 2014)</w:t>
      </w:r>
      <w:r w:rsidR="00853B0D" w:rsidRPr="003B198E">
        <w:t xml:space="preserve"> before motivating a replication of said study</w:t>
      </w:r>
      <w:r w:rsidR="006C2D90" w:rsidRPr="003B198E">
        <w:t xml:space="preserve"> (Section 2.2.6)</w:t>
      </w:r>
      <w:r w:rsidR="00853B0D" w:rsidRPr="003B198E">
        <w:t>.</w:t>
      </w:r>
    </w:p>
    <w:p w14:paraId="05FBF4E3" w14:textId="7FC8C3D5" w:rsidR="00C10EFC" w:rsidRPr="003B198E" w:rsidRDefault="00853B0D" w:rsidP="00F209D6">
      <w:r w:rsidRPr="003B198E">
        <w:t xml:space="preserve">Going beyond the question of whether implicit L2 morphosyntax </w:t>
      </w:r>
      <w:r w:rsidR="00E445EF" w:rsidRPr="003B198E">
        <w:t>learning</w:t>
      </w:r>
      <w:r w:rsidRPr="003B198E">
        <w:t xml:space="preserve"> is possible </w:t>
      </w:r>
      <w:r w:rsidR="00E9639F" w:rsidRPr="003B198E">
        <w:t>in the first place</w:t>
      </w:r>
      <w:r w:rsidRPr="003B198E">
        <w:t xml:space="preserve">, the second half of Chapter 2 </w:t>
      </w:r>
      <w:r w:rsidR="005C37D2" w:rsidRPr="003B198E">
        <w:t>discusses</w:t>
      </w:r>
      <w:r w:rsidRPr="003B198E">
        <w:t xml:space="preserve"> </w:t>
      </w:r>
      <w:r w:rsidR="00C10EFC" w:rsidRPr="003B198E">
        <w:t>what the</w:t>
      </w:r>
      <w:r w:rsidRPr="003B198E">
        <w:t xml:space="preserve"> possible relationship between </w:t>
      </w:r>
      <w:r w:rsidRPr="003B198E">
        <w:lastRenderedPageBreak/>
        <w:t>implicit and explicit</w:t>
      </w:r>
      <w:r w:rsidR="00C10EFC" w:rsidRPr="003B198E">
        <w:t xml:space="preserve"> processing</w:t>
      </w:r>
      <w:r w:rsidRPr="003B198E">
        <w:t xml:space="preserve"> </w:t>
      </w:r>
      <w:r w:rsidR="00C10EFC" w:rsidRPr="003B198E">
        <w:t>might be</w:t>
      </w:r>
      <w:r w:rsidR="006C2D90" w:rsidRPr="003B198E">
        <w:t xml:space="preserve"> (Section 2.3)</w:t>
      </w:r>
      <w:r w:rsidRPr="003B198E">
        <w:t xml:space="preserve">. It begins by outlining </w:t>
      </w:r>
      <w:r w:rsidRPr="00C94E5C">
        <w:t>various competing models in L2 acquisition that p</w:t>
      </w:r>
      <w:r w:rsidR="005F5295" w:rsidRPr="00C94E5C">
        <w:t>ropose</w:t>
      </w:r>
      <w:r w:rsidR="00C10EFC" w:rsidRPr="00C94E5C">
        <w:t xml:space="preserve"> either</w:t>
      </w:r>
      <w:r w:rsidRPr="00C94E5C">
        <w:t xml:space="preserve"> a strong interface, a weak interface, or no interface between implicit and explicit language learning</w:t>
      </w:r>
      <w:r w:rsidR="006C2D90" w:rsidRPr="003B198E">
        <w:t xml:space="preserve"> (Section 2.3.1)</w:t>
      </w:r>
      <w:r w:rsidRPr="003B198E">
        <w:t xml:space="preserve">. It goes on to describe </w:t>
      </w:r>
      <w:proofErr w:type="gramStart"/>
      <w:r w:rsidRPr="003B198E">
        <w:t>several</w:t>
      </w:r>
      <w:proofErr w:type="gramEnd"/>
      <w:r w:rsidRPr="003B198E">
        <w:t xml:space="preserve"> previous empirical studies in L2 acquisition that are informative to th</w:t>
      </w:r>
      <w:r w:rsidR="005F5295" w:rsidRPr="003B198E">
        <w:t>is</w:t>
      </w:r>
      <w:r w:rsidRPr="00BD0659">
        <w:t xml:space="preserve"> interface debate</w:t>
      </w:r>
      <w:r w:rsidR="006C2D90" w:rsidRPr="00BD0659">
        <w:t xml:space="preserve"> (Section 2.3.2)</w:t>
      </w:r>
      <w:r w:rsidRPr="003B198E">
        <w:t xml:space="preserve">. The chapter then describes </w:t>
      </w:r>
      <w:proofErr w:type="gramStart"/>
      <w:r w:rsidRPr="003B198E">
        <w:t>several</w:t>
      </w:r>
      <w:proofErr w:type="gramEnd"/>
      <w:r w:rsidRPr="003B198E">
        <w:t xml:space="preserve"> insights regarding the relationship between implicit vs. explicit </w:t>
      </w:r>
      <w:r w:rsidR="00E445EF" w:rsidRPr="003B198E">
        <w:t>learning</w:t>
      </w:r>
      <w:r w:rsidRPr="003B198E">
        <w:t xml:space="preserve"> that can be gleaned from </w:t>
      </w:r>
      <w:r w:rsidR="005F5295" w:rsidRPr="003B198E">
        <w:t>prior</w:t>
      </w:r>
      <w:r w:rsidRPr="003B198E">
        <w:t xml:space="preserve"> non-linguistic experiments from the wider field of cognitive </w:t>
      </w:r>
      <w:r w:rsidR="00374E34" w:rsidRPr="003B198E">
        <w:t xml:space="preserve">psychology </w:t>
      </w:r>
      <w:r w:rsidR="006C2D90" w:rsidRPr="003B198E">
        <w:t>(Section 2.3.3)</w:t>
      </w:r>
      <w:r w:rsidR="00C10EFC" w:rsidRPr="003B198E">
        <w:t xml:space="preserve">, </w:t>
      </w:r>
      <w:r w:rsidR="00C10EFC" w:rsidRPr="00C94E5C">
        <w:t xml:space="preserve">before presenting </w:t>
      </w:r>
      <w:r w:rsidRPr="00C94E5C">
        <w:t xml:space="preserve">several caveats </w:t>
      </w:r>
      <w:r w:rsidR="00C10EFC" w:rsidRPr="00C94E5C">
        <w:t>against</w:t>
      </w:r>
      <w:r w:rsidRPr="00C94E5C">
        <w:t xml:space="preserve"> generalizing findings from non-linguistic domains to li</w:t>
      </w:r>
      <w:r w:rsidR="00F209D6" w:rsidRPr="00C94E5C">
        <w:t>nguistic ones</w:t>
      </w:r>
      <w:r w:rsidR="006C2D90" w:rsidRPr="003B198E">
        <w:t xml:space="preserve"> (Section 2.3.4)</w:t>
      </w:r>
      <w:r w:rsidR="00C10EFC" w:rsidRPr="003B198E">
        <w:t xml:space="preserve">. This section ends with a call for </w:t>
      </w:r>
      <w:r w:rsidR="00F209D6" w:rsidRPr="003B198E">
        <w:t xml:space="preserve">approaches that combine the empiricism of </w:t>
      </w:r>
      <w:r w:rsidR="005F5295" w:rsidRPr="00BD0659">
        <w:t>experimental methodologies</w:t>
      </w:r>
      <w:r w:rsidR="00F209D6" w:rsidRPr="00BD0659">
        <w:t xml:space="preserve"> from psychology and neuroscience with the environmental validity of linguistic stimuli and tasks.</w:t>
      </w:r>
      <w:r w:rsidR="0063289F" w:rsidRPr="003B198E">
        <w:t xml:space="preserve"> </w:t>
      </w:r>
    </w:p>
    <w:p w14:paraId="4A050104" w14:textId="6D21D175" w:rsidR="00F209D6" w:rsidRPr="003B198E" w:rsidRDefault="0063289F" w:rsidP="00F209D6">
      <w:r w:rsidRPr="003B198E">
        <w:t>Chapter 2</w:t>
      </w:r>
      <w:r w:rsidR="00F209D6" w:rsidRPr="003B198E">
        <w:t xml:space="preserve"> goes on to describe how the previously</w:t>
      </w:r>
      <w:r w:rsidR="00B37253" w:rsidRPr="003B198E">
        <w:t xml:space="preserve"> </w:t>
      </w:r>
      <w:r w:rsidR="00F209D6" w:rsidRPr="003B198E">
        <w:t>described EEG study on implicit L2 morphosyntax learning</w:t>
      </w:r>
      <w:r w:rsidR="00DB2FB0" w:rsidRPr="003B198E">
        <w:t xml:space="preserve"> (Batterink et al., 2014) </w:t>
      </w:r>
      <w:r w:rsidR="00F209D6" w:rsidRPr="003B198E">
        <w:t xml:space="preserve">could </w:t>
      </w:r>
      <w:proofErr w:type="gramStart"/>
      <w:r w:rsidR="00F209D6" w:rsidRPr="003B198E">
        <w:t>be extended</w:t>
      </w:r>
      <w:proofErr w:type="gramEnd"/>
      <w:r w:rsidR="00F209D6" w:rsidRPr="003B198E">
        <w:t xml:space="preserve"> to inform interface</w:t>
      </w:r>
      <w:r w:rsidR="005F5295" w:rsidRPr="003B198E">
        <w:t>-related</w:t>
      </w:r>
      <w:r w:rsidR="00F209D6" w:rsidRPr="003B198E">
        <w:t xml:space="preserve"> debates in psycholinguistics, specifically </w:t>
      </w:r>
      <w:r w:rsidR="00C10EFC" w:rsidRPr="003B198E">
        <w:t>proposing</w:t>
      </w:r>
      <w:r w:rsidR="00F209D6" w:rsidRPr="003B198E">
        <w:t xml:space="preserve"> </w:t>
      </w:r>
      <w:r w:rsidR="0039343F" w:rsidRPr="003B198E">
        <w:t>three</w:t>
      </w:r>
      <w:r w:rsidR="00F209D6" w:rsidRPr="003B198E">
        <w:t xml:space="preserve"> extensions</w:t>
      </w:r>
      <w:r w:rsidR="006C2D90" w:rsidRPr="003B198E">
        <w:t xml:space="preserve"> (Section 2.3.5)</w:t>
      </w:r>
      <w:r w:rsidR="00F209D6" w:rsidRPr="003B198E">
        <w:t xml:space="preserve">. The first extension involves using a novel machine learning methodology called Multivariate Pattern Analysis (MVPA) to disentangle </w:t>
      </w:r>
      <w:r w:rsidR="0072229D" w:rsidRPr="003B198E">
        <w:t>temporally overlapping</w:t>
      </w:r>
      <w:r w:rsidR="00F209D6" w:rsidRPr="003B198E">
        <w:t xml:space="preserve"> neural markers of implicit vs. explicit language processing </w:t>
      </w:r>
      <w:r w:rsidR="005F5295" w:rsidRPr="003B198E">
        <w:t xml:space="preserve">in </w:t>
      </w:r>
      <w:r w:rsidR="00E34ED5" w:rsidRPr="003B198E">
        <w:t>my</w:t>
      </w:r>
      <w:r w:rsidR="00F209D6" w:rsidRPr="003B198E">
        <w:t xml:space="preserve"> EEG</w:t>
      </w:r>
      <w:r w:rsidR="00E34ED5" w:rsidRPr="003B198E">
        <w:t xml:space="preserve"> </w:t>
      </w:r>
      <w:r w:rsidR="005F5295" w:rsidRPr="003B198E">
        <w:t>data</w:t>
      </w:r>
      <w:r w:rsidR="00F209D6" w:rsidRPr="003B198E">
        <w:t>. The second extension involves using th</w:t>
      </w:r>
      <w:r w:rsidR="00C10EFC" w:rsidRPr="003B198E">
        <w:t>is</w:t>
      </w:r>
      <w:r w:rsidR="00F209D6" w:rsidRPr="003B198E">
        <w:t xml:space="preserve"> MVPA methodology to examine linguistic prediction </w:t>
      </w:r>
      <w:r w:rsidR="00C10EFC" w:rsidRPr="003B198E">
        <w:t xml:space="preserve">for a morphosyntactically encoded meaning (in this case, animacy) as a </w:t>
      </w:r>
      <w:proofErr w:type="gramStart"/>
      <w:r w:rsidR="00C10EFC" w:rsidRPr="003B198E">
        <w:t>possible feature</w:t>
      </w:r>
      <w:proofErr w:type="gramEnd"/>
      <w:r w:rsidR="00C10EFC" w:rsidRPr="003B198E">
        <w:t xml:space="preserve"> </w:t>
      </w:r>
      <w:r w:rsidR="00F209D6" w:rsidRPr="003B198E">
        <w:t xml:space="preserve">that distinguishes </w:t>
      </w:r>
      <w:r w:rsidR="00980DDB" w:rsidRPr="003B198E">
        <w:t>explicit</w:t>
      </w:r>
      <w:r w:rsidR="00F209D6" w:rsidRPr="003B198E">
        <w:t xml:space="preserve"> from </w:t>
      </w:r>
      <w:r w:rsidR="00980DDB" w:rsidRPr="003B198E">
        <w:t>implicit</w:t>
      </w:r>
      <w:r w:rsidR="00F209D6" w:rsidRPr="003B198E">
        <w:t xml:space="preserve"> language processing. The third </w:t>
      </w:r>
      <w:r w:rsidR="00757732" w:rsidRPr="003B198E">
        <w:t xml:space="preserve">and final </w:t>
      </w:r>
      <w:r w:rsidR="00F209D6" w:rsidRPr="003B198E">
        <w:t xml:space="preserve">extension involves a fine-grained analysis </w:t>
      </w:r>
      <w:r w:rsidR="00C10EFC" w:rsidRPr="003B198E">
        <w:t xml:space="preserve">of the temporal </w:t>
      </w:r>
      <w:r w:rsidR="00F209D6" w:rsidRPr="003B198E">
        <w:t xml:space="preserve">relationship between reaction times </w:t>
      </w:r>
      <w:r w:rsidR="004A3B87" w:rsidRPr="003B198E">
        <w:t xml:space="preserve">in a behavioral linguistic task </w:t>
      </w:r>
      <w:r w:rsidR="00F209D6" w:rsidRPr="003B198E">
        <w:t xml:space="preserve">and </w:t>
      </w:r>
      <w:r w:rsidR="004A3B87" w:rsidRPr="003B198E">
        <w:t xml:space="preserve">previously reported </w:t>
      </w:r>
      <w:r w:rsidR="00F209D6" w:rsidRPr="003B198E">
        <w:t>EEG indices</w:t>
      </w:r>
      <w:r w:rsidR="00C10EFC" w:rsidRPr="003B198E">
        <w:t xml:space="preserve"> of explicit processing</w:t>
      </w:r>
      <w:r w:rsidR="00F209D6" w:rsidRPr="003B198E">
        <w:t xml:space="preserve"> </w:t>
      </w:r>
      <w:r w:rsidR="00374E34" w:rsidRPr="003B198E">
        <w:t>that would allow us to</w:t>
      </w:r>
      <w:r w:rsidR="00F209D6" w:rsidRPr="003B198E">
        <w:t xml:space="preserve"> infer the relationship between external</w:t>
      </w:r>
      <w:r w:rsidR="004A3B87" w:rsidRPr="003B198E">
        <w:t xml:space="preserve">ly observable </w:t>
      </w:r>
      <w:r w:rsidR="00980DDB" w:rsidRPr="003B198E">
        <w:t xml:space="preserve">L2 </w:t>
      </w:r>
      <w:r w:rsidR="00F209D6" w:rsidRPr="003B198E">
        <w:t>performance and neural markers of conscious processing. The chapter then ends with a</w:t>
      </w:r>
      <w:r w:rsidR="004A3B87" w:rsidRPr="003B198E">
        <w:t xml:space="preserve"> recap of the research questions and a</w:t>
      </w:r>
      <w:r w:rsidR="00F209D6" w:rsidRPr="003B198E">
        <w:t>n</w:t>
      </w:r>
      <w:r w:rsidR="00025352" w:rsidRPr="003B198E">
        <w:t xml:space="preserve"> overview of the </w:t>
      </w:r>
      <w:r w:rsidR="004A3B87" w:rsidRPr="003B198E">
        <w:t xml:space="preserve">dissertation </w:t>
      </w:r>
      <w:r w:rsidRPr="003B198E">
        <w:t>study</w:t>
      </w:r>
      <w:r w:rsidR="006C2D90" w:rsidRPr="003B198E">
        <w:t xml:space="preserve"> (Section 2.4)</w:t>
      </w:r>
      <w:r w:rsidR="00025352" w:rsidRPr="003B198E">
        <w:t>.</w:t>
      </w:r>
    </w:p>
    <w:p w14:paraId="0D6B343B" w14:textId="755ED7DC" w:rsidR="00F209D6" w:rsidRPr="003B198E" w:rsidRDefault="00F209D6" w:rsidP="00F209D6">
      <w:r w:rsidRPr="003B198E">
        <w:lastRenderedPageBreak/>
        <w:t xml:space="preserve">Chapter 3 </w:t>
      </w:r>
      <w:r w:rsidR="00FA1C96" w:rsidRPr="003B198E">
        <w:t>outlines</w:t>
      </w:r>
      <w:r w:rsidRPr="003B198E">
        <w:t xml:space="preserve"> the</w:t>
      </w:r>
      <w:r w:rsidR="004A3B87" w:rsidRPr="003B198E">
        <w:t xml:space="preserve"> </w:t>
      </w:r>
      <w:r w:rsidR="008D5ED1" w:rsidRPr="003B198E">
        <w:t>materials and methods for the</w:t>
      </w:r>
      <w:r w:rsidR="004A3B87" w:rsidRPr="003B198E">
        <w:t xml:space="preserve"> </w:t>
      </w:r>
      <w:r w:rsidR="00461C36" w:rsidRPr="003B198E">
        <w:t xml:space="preserve">dissertation </w:t>
      </w:r>
      <w:r w:rsidR="0063289F" w:rsidRPr="003B198E">
        <w:t>experiment</w:t>
      </w:r>
      <w:r w:rsidR="005A64E9" w:rsidRPr="003B198E">
        <w:t>.</w:t>
      </w:r>
      <w:r w:rsidR="008D5ED1" w:rsidRPr="003B198E">
        <w:t xml:space="preserve"> The first half of the chapter </w:t>
      </w:r>
      <w:r w:rsidR="001A67CD" w:rsidRPr="003B198E">
        <w:t>describes</w:t>
      </w:r>
      <w:r w:rsidR="008D5ED1" w:rsidRPr="003B198E">
        <w:t xml:space="preserve"> the participant population</w:t>
      </w:r>
      <w:r w:rsidR="006C2D90" w:rsidRPr="003B198E">
        <w:t xml:space="preserve"> (Section 3.1)</w:t>
      </w:r>
      <w:r w:rsidR="008D5ED1" w:rsidRPr="003B198E">
        <w:t xml:space="preserve">, </w:t>
      </w:r>
      <w:r w:rsidR="0072229D" w:rsidRPr="003B198E">
        <w:t>artificial language stimuli</w:t>
      </w:r>
      <w:r w:rsidR="006C2D90" w:rsidRPr="003B198E">
        <w:t xml:space="preserve"> (Section 3.</w:t>
      </w:r>
      <w:r w:rsidR="00B65935" w:rsidRPr="003B198E">
        <w:t>2</w:t>
      </w:r>
      <w:r w:rsidR="006C2D90" w:rsidRPr="003B198E">
        <w:t>)</w:t>
      </w:r>
      <w:r w:rsidR="008D5ED1" w:rsidRPr="003B198E">
        <w:t>, and procedure</w:t>
      </w:r>
      <w:r w:rsidR="006C2D90" w:rsidRPr="003B198E">
        <w:t xml:space="preserve"> (Section 3</w:t>
      </w:r>
      <w:r w:rsidR="00B65935" w:rsidRPr="003B198E">
        <w:t>.3</w:t>
      </w:r>
      <w:r w:rsidR="00B878B6" w:rsidRPr="003B198E">
        <w:t>)</w:t>
      </w:r>
      <w:r w:rsidR="008D5ED1" w:rsidRPr="003B198E">
        <w:t xml:space="preserve"> for</w:t>
      </w:r>
      <w:r w:rsidR="00151B8D" w:rsidRPr="003B198E">
        <w:t xml:space="preserve"> my </w:t>
      </w:r>
      <w:r w:rsidR="008D5ED1" w:rsidRPr="003B198E">
        <w:t>EEG study</w:t>
      </w:r>
      <w:r w:rsidR="0072229D" w:rsidRPr="003B198E">
        <w:t>. Section 3.4 presents</w:t>
      </w:r>
      <w:r w:rsidR="008D5ED1" w:rsidRPr="003B198E">
        <w:t xml:space="preserve"> the analys</w:t>
      </w:r>
      <w:r w:rsidR="00B878B6" w:rsidRPr="003B198E">
        <w:t>i</w:t>
      </w:r>
      <w:r w:rsidR="008D5ED1" w:rsidRPr="003B198E">
        <w:t>s</w:t>
      </w:r>
      <w:r w:rsidR="004A3B87" w:rsidRPr="003B198E">
        <w:t xml:space="preserve"> approaches</w:t>
      </w:r>
      <w:r w:rsidR="008D5ED1" w:rsidRPr="003B198E">
        <w:t xml:space="preserve"> that will </w:t>
      </w:r>
      <w:proofErr w:type="gramStart"/>
      <w:r w:rsidR="008D5ED1" w:rsidRPr="003B198E">
        <w:t xml:space="preserve">be </w:t>
      </w:r>
      <w:r w:rsidR="004A3B87" w:rsidRPr="003B198E">
        <w:t>taken</w:t>
      </w:r>
      <w:proofErr w:type="gramEnd"/>
      <w:r w:rsidR="004A3B87" w:rsidRPr="003B198E">
        <w:t xml:space="preserve"> </w:t>
      </w:r>
      <w:r w:rsidR="008D5ED1" w:rsidRPr="003B198E">
        <w:t xml:space="preserve">to address each of the replication and extension </w:t>
      </w:r>
      <w:r w:rsidR="0063289F" w:rsidRPr="003B198E">
        <w:t>components of the dissertation. The</w:t>
      </w:r>
      <w:r w:rsidR="00B878B6" w:rsidRPr="003B198E">
        <w:t xml:space="preserve">se </w:t>
      </w:r>
      <w:r w:rsidR="004A3B87" w:rsidRPr="003B198E">
        <w:t>i</w:t>
      </w:r>
      <w:r w:rsidR="008D5ED1" w:rsidRPr="003B198E">
        <w:t xml:space="preserve">nclude behavioral (i.e., reaction time and accuracy-based) </w:t>
      </w:r>
      <w:r w:rsidR="0039343F" w:rsidRPr="003B198E">
        <w:t>analyses;</w:t>
      </w:r>
      <w:r w:rsidR="008D5ED1" w:rsidRPr="003B198E">
        <w:t xml:space="preserve"> traditional EEG</w:t>
      </w:r>
      <w:r w:rsidR="00605368" w:rsidRPr="003B198E">
        <w:t xml:space="preserve"> analyses using the univariate e</w:t>
      </w:r>
      <w:r w:rsidR="008D5ED1" w:rsidRPr="003B198E">
        <w:t>vent</w:t>
      </w:r>
      <w:r w:rsidR="00605368" w:rsidRPr="003B198E">
        <w:t>-r</w:t>
      </w:r>
      <w:r w:rsidR="008D5ED1" w:rsidRPr="003B198E">
        <w:t xml:space="preserve">elated </w:t>
      </w:r>
      <w:r w:rsidR="00605368" w:rsidRPr="003B198E">
        <w:t>p</w:t>
      </w:r>
      <w:r w:rsidR="008D5ED1" w:rsidRPr="003B198E">
        <w:t>otential</w:t>
      </w:r>
      <w:r w:rsidR="004A3B87" w:rsidRPr="003B198E">
        <w:t xml:space="preserve"> (ERP)</w:t>
      </w:r>
      <w:r w:rsidR="008D5ED1" w:rsidRPr="003B198E">
        <w:t xml:space="preserve"> </w:t>
      </w:r>
      <w:r w:rsidR="0039343F" w:rsidRPr="003B198E">
        <w:t>method;</w:t>
      </w:r>
      <w:r w:rsidR="004A3B87" w:rsidRPr="003B198E">
        <w:t xml:space="preserve"> the novel </w:t>
      </w:r>
      <w:r w:rsidR="0063289F" w:rsidRPr="003B198E">
        <w:t>M</w:t>
      </w:r>
      <w:r w:rsidR="008D5ED1" w:rsidRPr="003B198E">
        <w:t xml:space="preserve">ultivariate </w:t>
      </w:r>
      <w:r w:rsidR="0063289F" w:rsidRPr="003B198E">
        <w:t>Pattern Analysis</w:t>
      </w:r>
      <w:r w:rsidR="004A3B87" w:rsidRPr="003B198E">
        <w:t xml:space="preserve"> technique</w:t>
      </w:r>
      <w:r w:rsidR="00B65935" w:rsidRPr="003B198E">
        <w:t>; and fine-grained methods for quantifying ERP component latency and its relationship to reaction times.</w:t>
      </w:r>
    </w:p>
    <w:p w14:paraId="3F792320" w14:textId="617875B7" w:rsidR="00EE1999" w:rsidRPr="003B198E" w:rsidRDefault="00461C36" w:rsidP="00BE67F2">
      <w:r w:rsidRPr="003B198E">
        <w:t>Chapter 4 presents</w:t>
      </w:r>
      <w:r w:rsidR="00151B8D" w:rsidRPr="003B198E">
        <w:t xml:space="preserve"> my </w:t>
      </w:r>
      <w:r w:rsidRPr="003B198E">
        <w:t xml:space="preserve">analysis results. Section 4.1 </w:t>
      </w:r>
      <w:r w:rsidR="0039343F" w:rsidRPr="003B198E">
        <w:t>gives</w:t>
      </w:r>
      <w:r w:rsidRPr="003B198E">
        <w:t xml:space="preserve"> the behavioral (i.e., reaction time and accuracy) results, which indicate that participants did indeed learn the covert gramma</w:t>
      </w:r>
      <w:r w:rsidR="0039343F" w:rsidRPr="003B198E">
        <w:t xml:space="preserve">tical regularity </w:t>
      </w:r>
      <w:r w:rsidRPr="003B198E">
        <w:t xml:space="preserve">in the dissertation experiment. Section 4.2 gives the results of the Event-Related Potential analysis, which </w:t>
      </w:r>
      <w:r w:rsidR="0072229D" w:rsidRPr="003B198E">
        <w:t xml:space="preserve">does not </w:t>
      </w:r>
      <w:r w:rsidR="002C0BAF" w:rsidRPr="003B198E">
        <w:t>reproduce</w:t>
      </w:r>
      <w:r w:rsidRPr="003B198E">
        <w:t xml:space="preserve"> Batterink et al.</w:t>
      </w:r>
      <w:r w:rsidR="0072229D" w:rsidRPr="003B198E">
        <w:t>’s</w:t>
      </w:r>
      <w:r w:rsidRPr="003B198E">
        <w:t xml:space="preserve"> (2014)</w:t>
      </w:r>
      <w:r w:rsidR="0072229D" w:rsidRPr="003B198E">
        <w:t xml:space="preserve"> ERP</w:t>
      </w:r>
      <w:r w:rsidRPr="003B198E">
        <w:t xml:space="preserve"> </w:t>
      </w:r>
      <w:r w:rsidR="0072229D" w:rsidRPr="003B198E">
        <w:t xml:space="preserve">findings </w:t>
      </w:r>
      <w:proofErr w:type="gramStart"/>
      <w:r w:rsidR="0072229D" w:rsidRPr="003B198E">
        <w:t>in regard to</w:t>
      </w:r>
      <w:proofErr w:type="gramEnd"/>
      <w:r w:rsidRPr="003B198E">
        <w:t xml:space="preserve"> </w:t>
      </w:r>
      <w:r w:rsidR="00E33A89" w:rsidRPr="003B198E">
        <w:t xml:space="preserve">Research Question </w:t>
      </w:r>
      <w:r w:rsidRPr="003B198E">
        <w:t>1</w:t>
      </w:r>
      <w:r w:rsidR="0072229D" w:rsidRPr="003B198E">
        <w:t>, i.e.,</w:t>
      </w:r>
      <w:r w:rsidRPr="003B198E">
        <w:t xml:space="preserve"> determining whether event-related potentials can capture differences in learning of a covert morphosyntactic regularity between rule-aware and rule-unaware learners in</w:t>
      </w:r>
      <w:r w:rsidR="00151B8D" w:rsidRPr="003B198E">
        <w:t xml:space="preserve"> my </w:t>
      </w:r>
      <w:r w:rsidRPr="003B198E">
        <w:t xml:space="preserve">experiment. </w:t>
      </w:r>
      <w:r w:rsidR="0072229D" w:rsidRPr="003B198E">
        <w:t>C</w:t>
      </w:r>
      <w:r w:rsidRPr="003B198E">
        <w:t>ontradictin</w:t>
      </w:r>
      <w:r w:rsidR="00EE1999" w:rsidRPr="003B198E">
        <w:t>g</w:t>
      </w:r>
      <w:r w:rsidRPr="003B198E">
        <w:t xml:space="preserve"> Batterink et al.</w:t>
      </w:r>
      <w:r w:rsidR="0072229D" w:rsidRPr="003B198E">
        <w:t>’s</w:t>
      </w:r>
      <w:r w:rsidRPr="003B198E">
        <w:t xml:space="preserve"> (2014)</w:t>
      </w:r>
      <w:r w:rsidR="0072229D" w:rsidRPr="003B198E">
        <w:t xml:space="preserve"> findings of negative ERP deflections for rule-unaware learners and positive ERP deflections for rule-aware learners</w:t>
      </w:r>
      <w:r w:rsidRPr="003B198E">
        <w:t>,</w:t>
      </w:r>
      <w:r w:rsidR="00151B8D" w:rsidRPr="003B198E">
        <w:t xml:space="preserve"> I </w:t>
      </w:r>
      <w:r w:rsidRPr="003B198E">
        <w:t xml:space="preserve">found </w:t>
      </w:r>
      <w:r w:rsidR="0072229D" w:rsidRPr="003B198E">
        <w:t>only a weak positive deflection in rule-unaware learners.</w:t>
      </w:r>
      <w:r w:rsidRPr="003B198E">
        <w:t xml:space="preserve"> Section 4.3 gives the results of</w:t>
      </w:r>
      <w:r w:rsidR="00151B8D" w:rsidRPr="003B198E">
        <w:t xml:space="preserve"> my </w:t>
      </w:r>
      <w:r w:rsidRPr="003B198E">
        <w:t>Multivariate Pattern analysis</w:t>
      </w:r>
      <w:r w:rsidR="00EE1999" w:rsidRPr="003B198E">
        <w:t xml:space="preserve"> on rule-adhering vs. rule-violating trials</w:t>
      </w:r>
      <w:r w:rsidRPr="003B198E">
        <w:t xml:space="preserve">, which extends Batterink et al. (2014) as per </w:t>
      </w:r>
      <w:r w:rsidR="00E33A89" w:rsidRPr="003B198E">
        <w:t xml:space="preserve">Research Question </w:t>
      </w:r>
      <w:r w:rsidRPr="003B198E">
        <w:t xml:space="preserve">2 to determine whether rule-aware participants show implicit processing of the rule at a neural level. </w:t>
      </w:r>
      <w:r w:rsidR="00BE67F2" w:rsidRPr="003B198E">
        <w:t>Although</w:t>
      </w:r>
      <w:r w:rsidR="00151B8D" w:rsidRPr="003B198E">
        <w:t xml:space="preserve"> I </w:t>
      </w:r>
      <w:r w:rsidR="00BE67F2" w:rsidRPr="003B198E">
        <w:t>did not find statistically significant evidence for the co-occurrence of implicit and explicit grammar processing, additional MVPA analyses suggested that</w:t>
      </w:r>
      <w:r w:rsidR="00151B8D" w:rsidRPr="003B198E">
        <w:t xml:space="preserve"> my </w:t>
      </w:r>
      <w:r w:rsidR="00BE67F2" w:rsidRPr="003B198E">
        <w:t>decoding method was not sensitive enough to detect these neural signs in the first place.</w:t>
      </w:r>
      <w:r w:rsidR="00EE1999" w:rsidRPr="003B198E">
        <w:t xml:space="preserve"> </w:t>
      </w:r>
      <w:r w:rsidRPr="003B198E">
        <w:t xml:space="preserve">Section 4.4 gives the results of the Multivariate Pattern </w:t>
      </w:r>
      <w:r w:rsidRPr="003B198E">
        <w:lastRenderedPageBreak/>
        <w:t>analysis</w:t>
      </w:r>
      <w:r w:rsidR="00EE1999" w:rsidRPr="003B198E">
        <w:t xml:space="preserve"> </w:t>
      </w:r>
      <w:proofErr w:type="gramStart"/>
      <w:r w:rsidR="00EE1999" w:rsidRPr="003B198E">
        <w:t>testing</w:t>
      </w:r>
      <w:proofErr w:type="gramEnd"/>
      <w:r w:rsidR="00EE1999" w:rsidRPr="003B198E">
        <w:t xml:space="preserve"> the artificial language articles in isolation on a decoder trained on animate/inanimate nouns</w:t>
      </w:r>
      <w:r w:rsidRPr="003B198E">
        <w:t xml:space="preserve">, which extends Batterink et al. (2014) as per </w:t>
      </w:r>
      <w:r w:rsidR="00E33A89" w:rsidRPr="003B198E">
        <w:t xml:space="preserve">Research Question </w:t>
      </w:r>
      <w:r w:rsidR="00EE1999" w:rsidRPr="003B198E">
        <w:t>3</w:t>
      </w:r>
      <w:r w:rsidRPr="003B198E">
        <w:t xml:space="preserve"> to determine whether </w:t>
      </w:r>
      <w:r w:rsidR="00EE1999" w:rsidRPr="003B198E">
        <w:t>rule-aware and rule-unaware participants show neural evidence of semantic prediction from the covert morphosyntactic regularity in</w:t>
      </w:r>
      <w:r w:rsidR="00151B8D" w:rsidRPr="003B198E">
        <w:t xml:space="preserve"> my </w:t>
      </w:r>
      <w:r w:rsidR="00EE1999" w:rsidRPr="003B198E">
        <w:t>experiment.</w:t>
      </w:r>
      <w:r w:rsidR="00151B8D" w:rsidRPr="003B198E">
        <w:t xml:space="preserve"> I </w:t>
      </w:r>
      <w:r w:rsidR="00BE67F2" w:rsidRPr="003B198E">
        <w:t xml:space="preserve">did not find significant evidence for semantic prediction; however, follow-up analyses suggested that </w:t>
      </w:r>
      <w:r w:rsidR="00A7792A" w:rsidRPr="003B198E">
        <w:t>the MVPA decoding method was not sensitive enough</w:t>
      </w:r>
      <w:r w:rsidR="00BE67F2" w:rsidRPr="003B198E">
        <w:t xml:space="preserve"> to detect neural signs of </w:t>
      </w:r>
      <w:r w:rsidR="00A7792A" w:rsidRPr="003B198E">
        <w:t>processing</w:t>
      </w:r>
      <w:r w:rsidR="00BE67F2" w:rsidRPr="003B198E">
        <w:t xml:space="preserve"> </w:t>
      </w:r>
      <w:r w:rsidR="00A7792A" w:rsidRPr="003B198E">
        <w:t xml:space="preserve">of the animate/inanimate distinction </w:t>
      </w:r>
      <w:r w:rsidR="00BE67F2" w:rsidRPr="003B198E">
        <w:t>in the first place</w:t>
      </w:r>
      <w:r w:rsidR="00EE1999" w:rsidRPr="003B198E">
        <w:t>. Section 4.5 gives the results of</w:t>
      </w:r>
      <w:r w:rsidR="00151B8D" w:rsidRPr="003B198E">
        <w:t xml:space="preserve"> my </w:t>
      </w:r>
      <w:r w:rsidR="00EE1999" w:rsidRPr="003B198E">
        <w:t xml:space="preserve">analyses correlating reaction times with the latency of the P600 component, which extends Batterink et al. (2014) as per </w:t>
      </w:r>
      <w:r w:rsidR="00E33A89" w:rsidRPr="003B198E">
        <w:t xml:space="preserve">Research Question </w:t>
      </w:r>
      <w:r w:rsidR="00EE1999" w:rsidRPr="003B198E">
        <w:t xml:space="preserve">4 to determine whether event-related potential markers of explicit processing </w:t>
      </w:r>
      <w:proofErr w:type="gramStart"/>
      <w:r w:rsidR="00EE1999" w:rsidRPr="003B198E">
        <w:t>are closely tied</w:t>
      </w:r>
      <w:proofErr w:type="gramEnd"/>
      <w:r w:rsidR="00EE1999" w:rsidRPr="003B198E">
        <w:t xml:space="preserve"> to the production of external behavioral responses.</w:t>
      </w:r>
      <w:r w:rsidR="00151B8D" w:rsidRPr="003B198E">
        <w:t xml:space="preserve"> I </w:t>
      </w:r>
      <w:r w:rsidR="004C765B" w:rsidRPr="003B198E">
        <w:t xml:space="preserve">present </w:t>
      </w:r>
      <w:r w:rsidR="00BE67F2" w:rsidRPr="003B198E">
        <w:t>mi</w:t>
      </w:r>
      <w:r w:rsidR="00A7792A" w:rsidRPr="003B198E">
        <w:t xml:space="preserve">xed evidence in that, although </w:t>
      </w:r>
      <w:r w:rsidR="00BE67F2" w:rsidRPr="003B198E">
        <w:t xml:space="preserve">ERP image and trial binning </w:t>
      </w:r>
      <w:r w:rsidR="00A7792A" w:rsidRPr="003B198E">
        <w:t>analyses</w:t>
      </w:r>
      <w:r w:rsidR="00BE67F2" w:rsidRPr="003B198E">
        <w:t xml:space="preserve"> suggested time-locking of ERPs to reaction times, Woody filtering and intertrial phase coherence analyses did not show statistically significant evidence for </w:t>
      </w:r>
      <w:r w:rsidR="00A7792A" w:rsidRPr="003B198E">
        <w:t>this time locking</w:t>
      </w:r>
      <w:r w:rsidR="00EE1999" w:rsidRPr="003B198E">
        <w:t>.</w:t>
      </w:r>
    </w:p>
    <w:p w14:paraId="3B7CD1E4" w14:textId="41A8CEBA" w:rsidR="00C83C33" w:rsidRPr="003B198E" w:rsidRDefault="00EE1999" w:rsidP="00E920AE">
      <w:r w:rsidRPr="003B198E">
        <w:t xml:space="preserve">Chapter </w:t>
      </w:r>
      <w:r w:rsidR="00C977F3" w:rsidRPr="003B198E">
        <w:t>5</w:t>
      </w:r>
      <w:r w:rsidRPr="003B198E">
        <w:t xml:space="preserve"> presents a discussion of</w:t>
      </w:r>
      <w:r w:rsidR="00151B8D" w:rsidRPr="003B198E">
        <w:t xml:space="preserve"> my </w:t>
      </w:r>
      <w:r w:rsidRPr="003B198E">
        <w:t xml:space="preserve">study results </w:t>
      </w:r>
      <w:proofErr w:type="gramStart"/>
      <w:r w:rsidRPr="003B198E">
        <w:t>in light of</w:t>
      </w:r>
      <w:proofErr w:type="gramEnd"/>
      <w:r w:rsidRPr="003B198E">
        <w:t xml:space="preserve"> pre-existing theory in the field as well as the relevance </w:t>
      </w:r>
      <w:r w:rsidR="00BE67F2" w:rsidRPr="003B198E">
        <w:t>of</w:t>
      </w:r>
      <w:r w:rsidR="00151B8D" w:rsidRPr="003B198E">
        <w:t xml:space="preserve"> my </w:t>
      </w:r>
      <w:r w:rsidR="00BE67F2" w:rsidRPr="003B198E">
        <w:t xml:space="preserve">results </w:t>
      </w:r>
      <w:r w:rsidRPr="003B198E">
        <w:t xml:space="preserve">for future research. </w:t>
      </w:r>
      <w:r w:rsidR="00BE67F2" w:rsidRPr="003B198E">
        <w:t>Section 5.1 gives a general interpretation of</w:t>
      </w:r>
      <w:r w:rsidR="00151B8D" w:rsidRPr="003B198E">
        <w:t xml:space="preserve"> my </w:t>
      </w:r>
      <w:r w:rsidR="00BE67F2" w:rsidRPr="003B198E">
        <w:t>main study results confirming that</w:t>
      </w:r>
      <w:r w:rsidR="00151B8D" w:rsidRPr="003B198E">
        <w:t xml:space="preserve"> my </w:t>
      </w:r>
      <w:r w:rsidR="00BE67F2" w:rsidRPr="003B198E">
        <w:t>experiment design yielded signs of grammar learning from the task</w:t>
      </w:r>
      <w:r w:rsidR="00810824" w:rsidRPr="003B198E">
        <w:t>, in that</w:t>
      </w:r>
      <w:r w:rsidR="00151B8D" w:rsidRPr="003B198E">
        <w:t xml:space="preserve"> I </w:t>
      </w:r>
      <w:r w:rsidR="00810824" w:rsidRPr="003B198E">
        <w:t>reproduced the reaction time and accuracy effects reported in prior literature suggesting learning in the absence of awareness. Section 5.1.1 presents a discussion of</w:t>
      </w:r>
      <w:r w:rsidR="00151B8D" w:rsidRPr="003B198E">
        <w:t xml:space="preserve"> my </w:t>
      </w:r>
      <w:r w:rsidR="00810824" w:rsidRPr="003B198E">
        <w:t>first research question, noting that although</w:t>
      </w:r>
      <w:r w:rsidR="00151B8D" w:rsidRPr="003B198E">
        <w:t xml:space="preserve"> I </w:t>
      </w:r>
      <w:r w:rsidR="00810824" w:rsidRPr="003B198E">
        <w:t>did not find the same ERP effects as reported by Batteri</w:t>
      </w:r>
      <w:r w:rsidR="001635C0" w:rsidRPr="003B198E">
        <w:t>n</w:t>
      </w:r>
      <w:r w:rsidR="00810824" w:rsidRPr="003B198E">
        <w:t xml:space="preserve">k et al. (2014), other work in the ERP literature (Tanner, 2019) suggests that individual differences in ERP responses even among native speakers may mean that comparisons of group means </w:t>
      </w:r>
      <w:r w:rsidR="001635C0" w:rsidRPr="003B198E">
        <w:t xml:space="preserve">may not </w:t>
      </w:r>
      <w:proofErr w:type="gramStart"/>
      <w:r w:rsidR="001635C0" w:rsidRPr="003B198E">
        <w:t>be warranted</w:t>
      </w:r>
      <w:proofErr w:type="gramEnd"/>
      <w:r w:rsidR="001635C0" w:rsidRPr="003B198E">
        <w:t xml:space="preserve"> in the first place. Section 5.1.2 presents a discussion of</w:t>
      </w:r>
      <w:r w:rsidR="00151B8D" w:rsidRPr="003B198E">
        <w:t xml:space="preserve"> my </w:t>
      </w:r>
      <w:r w:rsidR="001635C0" w:rsidRPr="003B198E">
        <w:t>second research question. Although</w:t>
      </w:r>
      <w:r w:rsidR="00151B8D" w:rsidRPr="003B198E">
        <w:t xml:space="preserve"> I </w:t>
      </w:r>
      <w:r w:rsidR="001635C0" w:rsidRPr="003B198E">
        <w:t xml:space="preserve">did not find </w:t>
      </w:r>
      <w:proofErr w:type="gramStart"/>
      <w:r w:rsidR="001635C0" w:rsidRPr="003B198E">
        <w:t xml:space="preserve">significant </w:t>
      </w:r>
      <w:r w:rsidR="001635C0" w:rsidRPr="003B198E">
        <w:lastRenderedPageBreak/>
        <w:t>evidence</w:t>
      </w:r>
      <w:proofErr w:type="gramEnd"/>
      <w:r w:rsidR="001635C0" w:rsidRPr="003B198E">
        <w:t xml:space="preserve"> for overlap of implicit and explicit grammar processing at a neural level, low sensitivity of the MVPA decoding method</w:t>
      </w:r>
      <w:r w:rsidR="00E920AE" w:rsidRPr="003B198E">
        <w:t xml:space="preserve"> to the target neural signatures </w:t>
      </w:r>
      <w:r w:rsidR="008126F5" w:rsidRPr="003B198E">
        <w:t>of grammar processing may mean that this was a false negative</w:t>
      </w:r>
      <w:r w:rsidR="00E920AE" w:rsidRPr="003B198E">
        <w:t>. Second 5.1.3 presents a discussion of</w:t>
      </w:r>
      <w:r w:rsidR="00151B8D" w:rsidRPr="003B198E">
        <w:t xml:space="preserve"> my </w:t>
      </w:r>
      <w:r w:rsidR="00E920AE" w:rsidRPr="003B198E">
        <w:t>third research question.</w:t>
      </w:r>
      <w:r w:rsidR="00151B8D" w:rsidRPr="003B198E">
        <w:t xml:space="preserve"> I </w:t>
      </w:r>
      <w:r w:rsidR="00E920AE" w:rsidRPr="003B198E">
        <w:t xml:space="preserve">found no </w:t>
      </w:r>
      <w:proofErr w:type="gramStart"/>
      <w:r w:rsidR="00E920AE" w:rsidRPr="003B198E">
        <w:t>significant evidence</w:t>
      </w:r>
      <w:proofErr w:type="gramEnd"/>
      <w:r w:rsidR="00E920AE" w:rsidRPr="003B198E">
        <w:t xml:space="preserve"> for semantic prediction in either rule-aware or rule-unaware participants. However, again, these findings </w:t>
      </w:r>
      <w:proofErr w:type="gramStart"/>
      <w:r w:rsidR="00E920AE" w:rsidRPr="003B198E">
        <w:t>are tempered</w:t>
      </w:r>
      <w:proofErr w:type="gramEnd"/>
      <w:r w:rsidR="00E920AE" w:rsidRPr="003B198E">
        <w:t xml:space="preserve"> by</w:t>
      </w:r>
      <w:r w:rsidR="00151B8D" w:rsidRPr="003B198E">
        <w:t xml:space="preserve"> my </w:t>
      </w:r>
      <w:r w:rsidR="00E920AE" w:rsidRPr="003B198E">
        <w:t xml:space="preserve">low sensitivity of the MVPA decoding </w:t>
      </w:r>
      <w:r w:rsidR="008126F5" w:rsidRPr="003B198E">
        <w:t xml:space="preserve">to </w:t>
      </w:r>
      <w:r w:rsidR="00E920AE" w:rsidRPr="003B198E">
        <w:t xml:space="preserve">neural activity associated with </w:t>
      </w:r>
      <w:r w:rsidR="008126F5" w:rsidRPr="003B198E">
        <w:t>processing of the</w:t>
      </w:r>
      <w:r w:rsidR="00E920AE" w:rsidRPr="003B198E">
        <w:t xml:space="preserve"> target semantic meaning. Section 5.1.4 presents a discussion of</w:t>
      </w:r>
      <w:r w:rsidR="00151B8D" w:rsidRPr="003B198E">
        <w:t xml:space="preserve"> my </w:t>
      </w:r>
      <w:r w:rsidR="00E920AE" w:rsidRPr="003B198E">
        <w:t>fourth research question.</w:t>
      </w:r>
      <w:r w:rsidR="00151B8D" w:rsidRPr="003B198E">
        <w:t xml:space="preserve"> I </w:t>
      </w:r>
      <w:r w:rsidR="00E920AE" w:rsidRPr="003B198E">
        <w:t xml:space="preserve">note that, although the evidence for </w:t>
      </w:r>
      <w:r w:rsidR="008126F5" w:rsidRPr="003B198E">
        <w:t>reaction time-</w:t>
      </w:r>
      <w:r w:rsidR="00E920AE" w:rsidRPr="003B198E">
        <w:t>to-ERP correlations was mixed in</w:t>
      </w:r>
      <w:r w:rsidR="00151B8D" w:rsidRPr="003B198E">
        <w:t xml:space="preserve"> my </w:t>
      </w:r>
      <w:r w:rsidR="00E920AE" w:rsidRPr="003B198E">
        <w:t>inferential analyses, a closer look at</w:t>
      </w:r>
      <w:r w:rsidR="00151B8D" w:rsidRPr="003B198E">
        <w:t xml:space="preserve"> my </w:t>
      </w:r>
      <w:r w:rsidR="00E920AE" w:rsidRPr="003B198E">
        <w:t>data suggests that the weak nature of the ERP signature in</w:t>
      </w:r>
      <w:r w:rsidR="00151B8D" w:rsidRPr="003B198E">
        <w:t xml:space="preserve"> my </w:t>
      </w:r>
      <w:r w:rsidR="00E920AE" w:rsidRPr="003B198E">
        <w:t>participants (perhaps due to larg</w:t>
      </w:r>
      <w:r w:rsidR="008126F5" w:rsidRPr="003B198E">
        <w:t>e individual differences in ERPs</w:t>
      </w:r>
      <w:r w:rsidR="00E920AE" w:rsidRPr="003B198E">
        <w:t xml:space="preserve">) may have </w:t>
      </w:r>
      <w:r w:rsidR="008126F5" w:rsidRPr="003B198E">
        <w:t>been the reason for this</w:t>
      </w:r>
      <w:r w:rsidR="00E920AE" w:rsidRPr="003B198E">
        <w:t xml:space="preserve"> (cf. </w:t>
      </w:r>
      <w:r w:rsidR="00D00881" w:rsidRPr="003B198E">
        <w:t xml:space="preserve">stronger ERPs from </w:t>
      </w:r>
      <w:r w:rsidR="00E920AE" w:rsidRPr="003B198E">
        <w:t>t</w:t>
      </w:r>
      <w:r w:rsidR="00D00881" w:rsidRPr="003B198E">
        <w:t xml:space="preserve">asks using grammar violations during native language listening, which may be more salient). </w:t>
      </w:r>
    </w:p>
    <w:p w14:paraId="45EC5A53" w14:textId="0C68709B" w:rsidR="004A65E5" w:rsidRPr="003B198E" w:rsidRDefault="00D00881" w:rsidP="004A65E5">
      <w:r w:rsidRPr="003B198E">
        <w:t xml:space="preserve">Section </w:t>
      </w:r>
      <w:r w:rsidR="0092414A" w:rsidRPr="003B198E">
        <w:t>5.</w:t>
      </w:r>
      <w:r w:rsidRPr="003B198E">
        <w:t>2 discusses the extent to which learning in</w:t>
      </w:r>
      <w:r w:rsidR="00151B8D" w:rsidRPr="003B198E">
        <w:t xml:space="preserve"> my </w:t>
      </w:r>
      <w:r w:rsidRPr="003B198E">
        <w:t xml:space="preserve">experiment may have </w:t>
      </w:r>
      <w:proofErr w:type="gramStart"/>
      <w:r w:rsidRPr="003B198E">
        <w:t>been driven</w:t>
      </w:r>
      <w:proofErr w:type="gramEnd"/>
      <w:r w:rsidRPr="003B198E">
        <w:t xml:space="preserve"> by lower-level</w:t>
      </w:r>
      <w:r w:rsidR="00F64B97" w:rsidRPr="003B198E">
        <w:t>, domain-general</w:t>
      </w:r>
      <w:r w:rsidRPr="003B198E">
        <w:t xml:space="preserve"> aspects of the task</w:t>
      </w:r>
      <w:r w:rsidR="00F64B97" w:rsidRPr="003B198E">
        <w:t xml:space="preserve"> rather than linguistic processing per se</w:t>
      </w:r>
      <w:r w:rsidRPr="003B198E">
        <w:t>.</w:t>
      </w:r>
      <w:r w:rsidR="00151B8D" w:rsidRPr="003B198E">
        <w:t xml:space="preserve"> I </w:t>
      </w:r>
      <w:r w:rsidR="0092414A" w:rsidRPr="003B198E">
        <w:t xml:space="preserve">present evidence from an assortment of follow-up analyses </w:t>
      </w:r>
      <w:r w:rsidR="00C83C33" w:rsidRPr="003B198E">
        <w:t>that suggest non</w:t>
      </w:r>
      <w:r w:rsidR="00F64B97" w:rsidRPr="003B198E">
        <w:t>-</w:t>
      </w:r>
      <w:r w:rsidR="00C83C33" w:rsidRPr="003B198E">
        <w:t xml:space="preserve">linguistic mechanisms of learning, including qualitative analyses of participant debriefing responses (Section 5.2.1), drift-diffusion modeling of behavioral data (Section 5.2.2), behavioral results from alternate versions of the experiment that guard against low-level learning (Section 5.2.3), computational semantic </w:t>
      </w:r>
      <w:r w:rsidR="00F64B97" w:rsidRPr="003B198E">
        <w:t>analyses</w:t>
      </w:r>
      <w:r w:rsidR="00C83C33" w:rsidRPr="003B198E">
        <w:t xml:space="preserve"> of</w:t>
      </w:r>
      <w:r w:rsidR="00F64B97" w:rsidRPr="003B198E">
        <w:t xml:space="preserve"> the effects of prototypicality of</w:t>
      </w:r>
      <w:r w:rsidR="00C83C33" w:rsidRPr="003B198E">
        <w:t xml:space="preserve"> </w:t>
      </w:r>
      <w:r w:rsidR="00F64B97" w:rsidRPr="003B198E">
        <w:t xml:space="preserve">each stimulus </w:t>
      </w:r>
      <w:r w:rsidR="00C83C33" w:rsidRPr="003B198E">
        <w:t>noun</w:t>
      </w:r>
      <w:r w:rsidR="00F64B97" w:rsidRPr="003B198E">
        <w:t>’s (in)</w:t>
      </w:r>
      <w:r w:rsidR="00C83C33" w:rsidRPr="003B198E">
        <w:t xml:space="preserve">animacy </w:t>
      </w:r>
      <w:r w:rsidR="00F64B97" w:rsidRPr="003B198E">
        <w:t>in</w:t>
      </w:r>
      <w:r w:rsidR="00151B8D" w:rsidRPr="003B198E">
        <w:t xml:space="preserve"> my </w:t>
      </w:r>
      <w:r w:rsidR="00F64B97" w:rsidRPr="003B198E">
        <w:t>data</w:t>
      </w:r>
      <w:r w:rsidR="00B65935" w:rsidRPr="003B198E">
        <w:t xml:space="preserve"> </w:t>
      </w:r>
      <w:r w:rsidR="00C83C33" w:rsidRPr="003B198E">
        <w:t xml:space="preserve">(Section 5.2.4), and time series analyses </w:t>
      </w:r>
      <w:r w:rsidR="00F64B97" w:rsidRPr="003B198E">
        <w:t>illustrating</w:t>
      </w:r>
      <w:r w:rsidR="00C83C33" w:rsidRPr="003B198E">
        <w:t xml:space="preserve"> how learning varied </w:t>
      </w:r>
      <w:r w:rsidR="00F64B97" w:rsidRPr="003B198E">
        <w:t>as a gradient function of</w:t>
      </w:r>
      <w:r w:rsidR="00C83C33" w:rsidRPr="003B198E">
        <w:t xml:space="preserve"> the running </w:t>
      </w:r>
      <w:r w:rsidR="00F64B97" w:rsidRPr="003B198E">
        <w:t>statistics of</w:t>
      </w:r>
      <w:r w:rsidR="00151B8D" w:rsidRPr="003B198E">
        <w:t xml:space="preserve"> my </w:t>
      </w:r>
      <w:r w:rsidR="00F64B97" w:rsidRPr="003B198E">
        <w:t>experimental stimuli rather than as binary learning of a categorical rule</w:t>
      </w:r>
      <w:r w:rsidR="00C83C33" w:rsidRPr="003B198E">
        <w:t xml:space="preserve"> (5.2.6).</w:t>
      </w:r>
      <w:r w:rsidR="00B65935" w:rsidRPr="003B198E">
        <w:t xml:space="preserve"> However, in Section 5.2.7 I present </w:t>
      </w:r>
      <w:proofErr w:type="gramStart"/>
      <w:r w:rsidR="00B65935" w:rsidRPr="003B198E">
        <w:t>several</w:t>
      </w:r>
      <w:proofErr w:type="gramEnd"/>
      <w:r w:rsidR="00B65935" w:rsidRPr="003B198E">
        <w:t xml:space="preserve"> arguments for why learning in my experiment was at least partly linguistic, concluding that the experiment featured both linguistic and non-linguistic components of learning (Section 5.2.8).</w:t>
      </w:r>
      <w:r w:rsidR="00151B8D" w:rsidRPr="003B198E">
        <w:t xml:space="preserve"> I </w:t>
      </w:r>
      <w:r w:rsidR="00C83C33" w:rsidRPr="003B198E">
        <w:t xml:space="preserve">go on to </w:t>
      </w:r>
      <w:r w:rsidR="00C83C33" w:rsidRPr="003B198E">
        <w:lastRenderedPageBreak/>
        <w:t>discuss</w:t>
      </w:r>
      <w:r w:rsidR="00151B8D" w:rsidRPr="003B198E">
        <w:t xml:space="preserve"> my </w:t>
      </w:r>
      <w:r w:rsidR="00C83C33" w:rsidRPr="003B198E">
        <w:t xml:space="preserve">study results </w:t>
      </w:r>
      <w:proofErr w:type="gramStart"/>
      <w:r w:rsidR="00C83C33" w:rsidRPr="003B198E">
        <w:t>in light of</w:t>
      </w:r>
      <w:proofErr w:type="gramEnd"/>
      <w:r w:rsidR="00C83C33" w:rsidRPr="003B198E">
        <w:t xml:space="preserve"> previous literature on the implicitness and explicitness of L2 learning (Section 5.3)</w:t>
      </w:r>
      <w:r w:rsidR="00B65935" w:rsidRPr="003B198E">
        <w:t xml:space="preserve">, with a particular eye toward Batterink et al. (2014; Section 5. 3.1), toward </w:t>
      </w:r>
      <w:r w:rsidR="00EE65F2" w:rsidRPr="003B198E">
        <w:t xml:space="preserve">theories of </w:t>
      </w:r>
      <w:r w:rsidR="00B65935" w:rsidRPr="003B198E">
        <w:t>whether learning grammar in the absence of awareness is possible</w:t>
      </w:r>
      <w:r w:rsidR="00EE65F2" w:rsidRPr="003B198E">
        <w:t xml:space="preserve"> (Section 5.3.2), and toward</w:t>
      </w:r>
      <w:r w:rsidR="00EE65F2" w:rsidRPr="00BD0659">
        <w:t xml:space="preserve"> prior research on the interface between implicit and explicit processing (Section 5.3.3). Then, I </w:t>
      </w:r>
      <w:r w:rsidR="00F64B97" w:rsidRPr="003B198E">
        <w:t>outlin</w:t>
      </w:r>
      <w:r w:rsidR="00EE65F2" w:rsidRPr="003B198E">
        <w:t>e</w:t>
      </w:r>
      <w:r w:rsidR="00DC6240" w:rsidRPr="003B198E">
        <w:t xml:space="preserve"> several </w:t>
      </w:r>
      <w:proofErr w:type="gramStart"/>
      <w:r w:rsidR="00DC6240" w:rsidRPr="003B198E">
        <w:t>possible caveats</w:t>
      </w:r>
      <w:proofErr w:type="gramEnd"/>
      <w:r w:rsidR="00DC6240" w:rsidRPr="003B198E">
        <w:t xml:space="preserve"> and limitations for the interpretations of</w:t>
      </w:r>
      <w:r w:rsidR="00151B8D" w:rsidRPr="003B198E">
        <w:t xml:space="preserve"> my </w:t>
      </w:r>
      <w:r w:rsidR="00DC6240" w:rsidRPr="003B198E">
        <w:t xml:space="preserve">study results, with a particular eye to how the relative trade-off between implicit and explicit processes may depend on the specific circumstances of L2 acquisition, e.g., individual learner profiles, the target L2 forms, and the contexts of learning (Section 5.4). Finally, the dissertation </w:t>
      </w:r>
      <w:r w:rsidR="00EE65F2" w:rsidRPr="003B198E">
        <w:t xml:space="preserve">concludes </w:t>
      </w:r>
      <w:r w:rsidR="00DC6240" w:rsidRPr="003B198E">
        <w:t>by touching on the potential relevance of</w:t>
      </w:r>
      <w:r w:rsidR="00151B8D" w:rsidRPr="003B198E">
        <w:t xml:space="preserve"> my </w:t>
      </w:r>
      <w:r w:rsidR="00DC6240" w:rsidRPr="003B198E">
        <w:t xml:space="preserve">findings </w:t>
      </w:r>
      <w:r w:rsidR="00F64B97" w:rsidRPr="003B198E">
        <w:t>on</w:t>
      </w:r>
      <w:r w:rsidR="00DC6240" w:rsidRPr="003B198E">
        <w:t xml:space="preserve"> the interplay of implicit vs. explicit processing to L2 psycholinguistic theory as well as to second language teaching praxis (Section 5.5)</w:t>
      </w:r>
      <w:r w:rsidR="004A65E5" w:rsidRPr="003B198E">
        <w:t>.</w:t>
      </w:r>
    </w:p>
    <w:p w14:paraId="1FF0539B" w14:textId="77777777" w:rsidR="004A65E5" w:rsidRPr="003B198E" w:rsidRDefault="004A65E5">
      <w:pPr>
        <w:spacing w:after="160" w:line="259" w:lineRule="auto"/>
        <w:ind w:firstLine="0"/>
      </w:pPr>
      <w:r w:rsidRPr="003B198E">
        <w:br w:type="page"/>
      </w:r>
    </w:p>
    <w:p w14:paraId="4CA8FEF9" w14:textId="7C9689A1" w:rsidR="000E5895" w:rsidRPr="003B198E" w:rsidRDefault="00BD16A6" w:rsidP="00505E00">
      <w:pPr>
        <w:pStyle w:val="Heading1"/>
      </w:pPr>
      <w:bookmarkStart w:id="13" w:name="_Toc108135510"/>
      <w:r>
        <w:lastRenderedPageBreak/>
        <w:t>CHAPTER II. LITERATURE REVIEW AND MOTIVATION</w:t>
      </w:r>
      <w:bookmarkEnd w:id="13"/>
    </w:p>
    <w:p w14:paraId="01502128" w14:textId="628B78F1" w:rsidR="00505E00" w:rsidRPr="00C94E5C" w:rsidRDefault="00505E00" w:rsidP="00F5621D">
      <w:pPr>
        <w:pStyle w:val="Heading2"/>
        <w:rPr>
          <w:u w:val="single"/>
        </w:rPr>
      </w:pPr>
      <w:bookmarkStart w:id="14" w:name="_Toc108135511"/>
      <w:r w:rsidRPr="00C94E5C">
        <w:rPr>
          <w:u w:val="single"/>
        </w:rPr>
        <w:t>2.1 Introduction</w:t>
      </w:r>
      <w:bookmarkEnd w:id="14"/>
    </w:p>
    <w:p w14:paraId="65D1BF6E" w14:textId="61D82860" w:rsidR="00E90F13" w:rsidRPr="003B198E" w:rsidRDefault="003B3186" w:rsidP="0003445F">
      <w:r w:rsidRPr="003B198E">
        <w:t xml:space="preserve">Several prominent theoretical models </w:t>
      </w:r>
      <w:r w:rsidR="0048450F" w:rsidRPr="003B198E">
        <w:t>of second language acquisition</w:t>
      </w:r>
      <w:r w:rsidR="00BD6E09" w:rsidRPr="003B198E">
        <w:t xml:space="preserve"> (SLA)</w:t>
      </w:r>
      <w:r w:rsidRPr="003B198E">
        <w:t xml:space="preserve"> agree</w:t>
      </w:r>
      <w:r w:rsidR="00C12A00" w:rsidRPr="003B198E">
        <w:t xml:space="preserve"> that </w:t>
      </w:r>
      <w:r w:rsidR="009E2BB5" w:rsidRPr="003B198E">
        <w:t xml:space="preserve">some minimal level of </w:t>
      </w:r>
      <w:r w:rsidR="00C12A00" w:rsidRPr="003B198E">
        <w:t>attention</w:t>
      </w:r>
      <w:r w:rsidR="009E2BB5" w:rsidRPr="003B198E">
        <w:t xml:space="preserve"> to target forms</w:t>
      </w:r>
      <w:r w:rsidRPr="003B198E">
        <w:t xml:space="preserve"> </w:t>
      </w:r>
      <w:r w:rsidR="00C12A00" w:rsidRPr="003B198E">
        <w:t xml:space="preserve">is necessary for </w:t>
      </w:r>
      <w:r w:rsidR="00BD6E09" w:rsidRPr="003B198E">
        <w:t>second language (</w:t>
      </w:r>
      <w:r w:rsidR="0048450F" w:rsidRPr="003B198E">
        <w:t>L2</w:t>
      </w:r>
      <w:r w:rsidR="00BD6E09" w:rsidRPr="003B198E">
        <w:t>)</w:t>
      </w:r>
      <w:r w:rsidR="0048450F" w:rsidRPr="003B198E">
        <w:t xml:space="preserve"> morphosyntax </w:t>
      </w:r>
      <w:r w:rsidR="00C12A00" w:rsidRPr="003B198E">
        <w:t>learning to occur</w:t>
      </w:r>
      <w:r w:rsidRPr="003B198E">
        <w:t>,</w:t>
      </w:r>
      <w:r w:rsidR="00104304" w:rsidRPr="003B198E">
        <w:t xml:space="preserve"> where attention refers to a focusing of lower-level cognitive mechanisms on </w:t>
      </w:r>
      <w:proofErr w:type="gramStart"/>
      <w:r w:rsidR="00104304" w:rsidRPr="003B198E">
        <w:t>particular aspects</w:t>
      </w:r>
      <w:proofErr w:type="gramEnd"/>
      <w:r w:rsidR="00104304" w:rsidRPr="003B198E">
        <w:t xml:space="preserve"> of the linguistic environment </w:t>
      </w:r>
      <w:r w:rsidR="00DE7E39" w:rsidRPr="003B198E">
        <w:t xml:space="preserve">or the learner’s sensory experiences </w:t>
      </w:r>
      <w:r w:rsidR="00104304" w:rsidRPr="003B198E">
        <w:t xml:space="preserve">(as defined in Section 1.2.1). </w:t>
      </w:r>
      <w:r w:rsidR="00E600C2" w:rsidRPr="003B198E">
        <w:t>However,</w:t>
      </w:r>
      <w:r w:rsidR="0003445F" w:rsidRPr="003B198E">
        <w:t xml:space="preserve"> these</w:t>
      </w:r>
      <w:r w:rsidR="00E600C2" w:rsidRPr="003B198E">
        <w:t xml:space="preserve"> models</w:t>
      </w:r>
      <w:r w:rsidR="0003445F" w:rsidRPr="003B198E">
        <w:t xml:space="preserve"> </w:t>
      </w:r>
      <w:r w:rsidRPr="003B198E">
        <w:t xml:space="preserve">disagree </w:t>
      </w:r>
      <w:r w:rsidR="00620DE1" w:rsidRPr="003B198E">
        <w:t>on</w:t>
      </w:r>
      <w:r w:rsidRPr="003B198E">
        <w:t xml:space="preserve"> </w:t>
      </w:r>
      <w:r w:rsidR="00745AAA" w:rsidRPr="003B198E">
        <w:t>the exact role of</w:t>
      </w:r>
      <w:r w:rsidRPr="003B198E">
        <w:t xml:space="preserve"> awareness</w:t>
      </w:r>
      <w:r w:rsidR="009E2BB5" w:rsidRPr="003B198E">
        <w:t xml:space="preserve"> </w:t>
      </w:r>
      <w:r w:rsidR="00DE7E39" w:rsidRPr="003B198E">
        <w:t xml:space="preserve">of the underlying pattern involved </w:t>
      </w:r>
      <w:r w:rsidR="00802A34" w:rsidRPr="003B198E">
        <w:t>(Schmidt, 1990, 1995; Robinson, 1995, 2003; Tomlin &amp; Villa, 1994; Leow, 2015)</w:t>
      </w:r>
      <w:r w:rsidR="00745AAA" w:rsidRPr="003B198E">
        <w:t>.</w:t>
      </w:r>
      <w:r w:rsidR="00CA3412" w:rsidRPr="003B198E">
        <w:t xml:space="preserve"> </w:t>
      </w:r>
      <w:r w:rsidR="00DE7E39" w:rsidRPr="003B198E">
        <w:t>In the past fifteen years, a</w:t>
      </w:r>
      <w:r w:rsidR="0048450F" w:rsidRPr="003B198E">
        <w:t xml:space="preserve"> </w:t>
      </w:r>
      <w:r w:rsidR="0003445F" w:rsidRPr="003B198E">
        <w:t>seminal</w:t>
      </w:r>
      <w:r w:rsidR="009E2BB5" w:rsidRPr="003B198E">
        <w:t xml:space="preserve"> line of</w:t>
      </w:r>
      <w:r w:rsidR="0048450F" w:rsidRPr="003B198E">
        <w:t xml:space="preserve"> </w:t>
      </w:r>
      <w:r w:rsidR="00DE7E39" w:rsidRPr="003B198E">
        <w:t>research has</w:t>
      </w:r>
      <w:r w:rsidR="009E2BB5" w:rsidRPr="003B198E">
        <w:t xml:space="preserve"> </w:t>
      </w:r>
      <w:r w:rsidR="0003445F" w:rsidRPr="003B198E">
        <w:t xml:space="preserve">shed light on this theoretical disagreement through experimental paradigms </w:t>
      </w:r>
      <w:r w:rsidR="009E2BB5" w:rsidRPr="003B198E">
        <w:t>involving a covert animacy rule in an artificial language</w:t>
      </w:r>
      <w:r w:rsidR="0003445F" w:rsidRPr="003B198E">
        <w:t>. These studies’ results</w:t>
      </w:r>
      <w:r w:rsidR="00CB51BD" w:rsidRPr="003B198E">
        <w:t xml:space="preserve"> </w:t>
      </w:r>
      <w:r w:rsidR="0048450F" w:rsidRPr="003B198E">
        <w:t>suggest</w:t>
      </w:r>
      <w:r w:rsidR="002E0E8F" w:rsidRPr="003B198E">
        <w:t xml:space="preserve"> that learning of L2 morphosyntax can occur without awareness</w:t>
      </w:r>
      <w:r w:rsidR="00104304" w:rsidRPr="003B198E">
        <w:t xml:space="preserve"> of an underlying regularity in</w:t>
      </w:r>
      <w:r w:rsidR="00DE7E39" w:rsidRPr="003B198E">
        <w:t xml:space="preserve"> the</w:t>
      </w:r>
      <w:r w:rsidR="00104304" w:rsidRPr="003B198E">
        <w:t xml:space="preserve"> form-meaning assignments in the stimuli</w:t>
      </w:r>
      <w:r w:rsidR="002E0E8F" w:rsidRPr="003B198E">
        <w:t xml:space="preserve"> </w:t>
      </w:r>
      <w:r w:rsidR="00104304" w:rsidRPr="003B198E">
        <w:t>(</w:t>
      </w:r>
      <w:r w:rsidR="002E0E8F" w:rsidRPr="003B198E">
        <w:t>Williams, 200</w:t>
      </w:r>
      <w:r w:rsidR="0048450F" w:rsidRPr="003B198E">
        <w:t>4, 2005; Leung &amp; Williams, 2012)</w:t>
      </w:r>
      <w:r w:rsidR="00DE7E39" w:rsidRPr="003B198E">
        <w:t>. M</w:t>
      </w:r>
      <w:r w:rsidR="0003445F" w:rsidRPr="003B198E">
        <w:t>ore recent</w:t>
      </w:r>
      <w:r w:rsidR="00DE7E39" w:rsidRPr="003B198E">
        <w:t>ly, an</w:t>
      </w:r>
      <w:r w:rsidR="00CB51BD" w:rsidRPr="003B198E">
        <w:t xml:space="preserve"> </w:t>
      </w:r>
      <w:r w:rsidR="005B7C42" w:rsidRPr="003B198E">
        <w:t>electroencephalography (EEG)</w:t>
      </w:r>
      <w:r w:rsidR="0048450F" w:rsidRPr="003B198E">
        <w:t xml:space="preserve"> study using a similar design (Batterink et al., 2014) </w:t>
      </w:r>
      <w:r w:rsidR="00620DE1" w:rsidRPr="003B198E">
        <w:t>extended the</w:t>
      </w:r>
      <w:r w:rsidR="0048450F" w:rsidRPr="003B198E">
        <w:t>s</w:t>
      </w:r>
      <w:r w:rsidR="00620DE1" w:rsidRPr="003B198E">
        <w:t>e</w:t>
      </w:r>
      <w:r w:rsidR="0048450F" w:rsidRPr="003B198E">
        <w:t xml:space="preserve"> </w:t>
      </w:r>
      <w:r w:rsidR="0003445F" w:rsidRPr="003B198E">
        <w:t>findings</w:t>
      </w:r>
      <w:r w:rsidR="0048450F" w:rsidRPr="003B198E">
        <w:t xml:space="preserve"> by showing</w:t>
      </w:r>
      <w:r w:rsidR="0003445F" w:rsidRPr="003B198E">
        <w:t xml:space="preserve"> </w:t>
      </w:r>
      <w:r w:rsidR="00605368" w:rsidRPr="003B198E">
        <w:t>event-related p</w:t>
      </w:r>
      <w:r w:rsidR="0003445F" w:rsidRPr="003B198E">
        <w:t xml:space="preserve">otential (ERP) components in the EEG data indicating </w:t>
      </w:r>
      <w:r w:rsidR="0048450F" w:rsidRPr="003B198E">
        <w:t xml:space="preserve">that </w:t>
      </w:r>
      <w:proofErr w:type="gramStart"/>
      <w:r w:rsidR="0003445F" w:rsidRPr="003B198E">
        <w:t>purportedly rule-</w:t>
      </w:r>
      <w:r w:rsidR="0048450F" w:rsidRPr="003B198E">
        <w:t>aware</w:t>
      </w:r>
      <w:proofErr w:type="gramEnd"/>
      <w:r w:rsidR="0048450F" w:rsidRPr="003B198E">
        <w:t xml:space="preserve"> and </w:t>
      </w:r>
      <w:r w:rsidR="0003445F" w:rsidRPr="003B198E">
        <w:t>rule-</w:t>
      </w:r>
      <w:r w:rsidR="0048450F" w:rsidRPr="003B198E">
        <w:t xml:space="preserve">unaware participants were </w:t>
      </w:r>
      <w:r w:rsidR="0003445F" w:rsidRPr="003B198E">
        <w:t xml:space="preserve">indeed </w:t>
      </w:r>
      <w:r w:rsidR="0048450F" w:rsidRPr="003B198E">
        <w:t>proc</w:t>
      </w:r>
      <w:r w:rsidR="005B7C42" w:rsidRPr="003B198E">
        <w:t>essing the stimuli differently</w:t>
      </w:r>
      <w:r w:rsidR="0003445F" w:rsidRPr="003B198E">
        <w:t xml:space="preserve"> at a neural level. To date, however, there is a gap in</w:t>
      </w:r>
      <w:r w:rsidR="00151B8D" w:rsidRPr="003B198E">
        <w:t xml:space="preserve"> my </w:t>
      </w:r>
      <w:r w:rsidR="0003445F" w:rsidRPr="003B198E">
        <w:t xml:space="preserve">understanding regarding </w:t>
      </w:r>
      <w:r w:rsidR="00872842" w:rsidRPr="003B198E">
        <w:t xml:space="preserve">the interplay </w:t>
      </w:r>
      <w:r w:rsidR="0003445F" w:rsidRPr="003B198E">
        <w:t>between L2</w:t>
      </w:r>
      <w:r w:rsidR="00A4064B" w:rsidRPr="003B198E">
        <w:t xml:space="preserve"> processing that is</w:t>
      </w:r>
      <w:r w:rsidR="00872842" w:rsidRPr="003B198E">
        <w:t xml:space="preserve"> implicit</w:t>
      </w:r>
      <w:r w:rsidR="00A4064B" w:rsidRPr="003B198E">
        <w:t xml:space="preserve"> (i.e., occur</w:t>
      </w:r>
      <w:r w:rsidR="00DE7E39" w:rsidRPr="003B198E">
        <w:t>s</w:t>
      </w:r>
      <w:r w:rsidR="00A4064B" w:rsidRPr="003B198E">
        <w:t xml:space="preserve"> with no relation to rule awareness)</w:t>
      </w:r>
      <w:r w:rsidR="00872842" w:rsidRPr="003B198E">
        <w:t xml:space="preserve"> vs. explicit</w:t>
      </w:r>
      <w:r w:rsidR="00A4064B" w:rsidRPr="003B198E">
        <w:t xml:space="preserve"> (i.e., </w:t>
      </w:r>
      <w:r w:rsidR="00DE7E39" w:rsidRPr="003B198E">
        <w:t xml:space="preserve">involves some degree of </w:t>
      </w:r>
      <w:r w:rsidR="00A4064B" w:rsidRPr="003B198E">
        <w:t>rule awareness)</w:t>
      </w:r>
      <w:r w:rsidR="006E4992" w:rsidRPr="003B198E">
        <w:t xml:space="preserve">, particularly </w:t>
      </w:r>
      <w:proofErr w:type="gramStart"/>
      <w:r w:rsidR="006E4992" w:rsidRPr="003B198E">
        <w:t>in regard to</w:t>
      </w:r>
      <w:proofErr w:type="gramEnd"/>
      <w:r w:rsidR="006E4992" w:rsidRPr="003B198E">
        <w:t xml:space="preserve"> whether these processes work with or against each other.</w:t>
      </w:r>
      <w:r w:rsidR="00E90F13" w:rsidRPr="003B198E">
        <w:t xml:space="preserve"> The following section describes the competing models of attention and awareness in the field of SLA in further detail.</w:t>
      </w:r>
    </w:p>
    <w:p w14:paraId="6715EA82" w14:textId="18B09AD2" w:rsidR="00620DE1" w:rsidRPr="00C94E5C" w:rsidRDefault="00F5621D" w:rsidP="00F5621D">
      <w:pPr>
        <w:pStyle w:val="Heading2"/>
        <w:rPr>
          <w:u w:val="single"/>
        </w:rPr>
      </w:pPr>
      <w:bookmarkStart w:id="15" w:name="_Toc108135512"/>
      <w:r w:rsidRPr="00C94E5C">
        <w:rPr>
          <w:u w:val="single"/>
        </w:rPr>
        <w:t>2.2 Is learning without awareness possible?</w:t>
      </w:r>
      <w:bookmarkEnd w:id="15"/>
    </w:p>
    <w:p w14:paraId="6F039A1A" w14:textId="0C593C2B" w:rsidR="003E223B" w:rsidRPr="003B198E" w:rsidRDefault="00902042" w:rsidP="00AC167F">
      <w:r w:rsidRPr="003B198E">
        <w:lastRenderedPageBreak/>
        <w:t>Th</w:t>
      </w:r>
      <w:r w:rsidR="008F55DB" w:rsidRPr="003B198E">
        <w:t>is</w:t>
      </w:r>
      <w:r w:rsidRPr="003B198E">
        <w:t xml:space="preserve"> section </w:t>
      </w:r>
      <w:r w:rsidR="00872842" w:rsidRPr="003B198E">
        <w:t xml:space="preserve">explores the question of whether learning L2 morphosyntax without </w:t>
      </w:r>
      <w:r w:rsidR="00A4064B" w:rsidRPr="003B198E">
        <w:t xml:space="preserve">rule </w:t>
      </w:r>
      <w:r w:rsidR="00872842" w:rsidRPr="003B198E">
        <w:t xml:space="preserve">awareness is possible. It begins with an overview of prominent models of attention </w:t>
      </w:r>
      <w:r w:rsidR="00E600C2" w:rsidRPr="003B198E">
        <w:t xml:space="preserve">and awareness </w:t>
      </w:r>
      <w:r w:rsidR="00872842" w:rsidRPr="003B198E">
        <w:t xml:space="preserve">in L2 before discussing previous SLA experiments </w:t>
      </w:r>
      <w:r w:rsidR="00AC167F" w:rsidRPr="003B198E">
        <w:t xml:space="preserve">that </w:t>
      </w:r>
      <w:r w:rsidR="00ED6D49" w:rsidRPr="003B198E">
        <w:t xml:space="preserve">speak to the issue </w:t>
      </w:r>
      <w:r w:rsidR="00AC167F" w:rsidRPr="003B198E">
        <w:t>of</w:t>
      </w:r>
      <w:r w:rsidR="00872842" w:rsidRPr="003B198E">
        <w:t xml:space="preserve"> </w:t>
      </w:r>
      <w:r w:rsidR="003E223B" w:rsidRPr="003B198E">
        <w:t>implicit vs. explicit learning</w:t>
      </w:r>
      <w:r w:rsidR="00AC167F" w:rsidRPr="003B198E">
        <w:t xml:space="preserve">. </w:t>
      </w:r>
      <w:r w:rsidR="00872842" w:rsidRPr="003B198E">
        <w:t>It then discusses a specific line of studies that</w:t>
      </w:r>
      <w:r w:rsidR="003E223B" w:rsidRPr="003B198E">
        <w:t xml:space="preserve"> </w:t>
      </w:r>
      <w:r w:rsidR="009544EF" w:rsidRPr="003B198E">
        <w:t xml:space="preserve">have </w:t>
      </w:r>
      <w:r w:rsidR="00ED6D49" w:rsidRPr="003B198E">
        <w:t>investigated</w:t>
      </w:r>
      <w:r w:rsidR="003E223B" w:rsidRPr="003B198E">
        <w:t xml:space="preserve"> this </w:t>
      </w:r>
      <w:r w:rsidR="00ED6D49" w:rsidRPr="003B198E">
        <w:t>topic</w:t>
      </w:r>
      <w:r w:rsidR="003E223B" w:rsidRPr="003B198E">
        <w:t xml:space="preserve"> using a controlled</w:t>
      </w:r>
      <w:r w:rsidR="00872842" w:rsidRPr="003B198E">
        <w:t xml:space="preserve"> artificial language paradi</w:t>
      </w:r>
      <w:r w:rsidR="003E223B" w:rsidRPr="003B198E">
        <w:t>gm</w:t>
      </w:r>
      <w:r w:rsidR="00A4064B" w:rsidRPr="003B198E">
        <w:t>,</w:t>
      </w:r>
      <w:r w:rsidR="003E223B" w:rsidRPr="003B198E">
        <w:t xml:space="preserve"> </w:t>
      </w:r>
      <w:r w:rsidR="00AC167F" w:rsidRPr="003B198E">
        <w:t xml:space="preserve">which addresses certain methodological limitations from </w:t>
      </w:r>
      <w:r w:rsidR="007E3559" w:rsidRPr="003B198E">
        <w:t>other</w:t>
      </w:r>
      <w:r w:rsidR="00AC167F" w:rsidRPr="003B198E">
        <w:t xml:space="preserve"> experimental approaches. The section ends by </w:t>
      </w:r>
      <w:r w:rsidR="00A4064B" w:rsidRPr="003B198E">
        <w:t>laying out the motivation for</w:t>
      </w:r>
      <w:r w:rsidR="003E223B" w:rsidRPr="003B198E">
        <w:t xml:space="preserve"> the EEG replication study that forms the foundation for this dissertation. </w:t>
      </w:r>
    </w:p>
    <w:p w14:paraId="7AB5A70E" w14:textId="6077D36B" w:rsidR="00745AAA" w:rsidRPr="003B198E" w:rsidRDefault="00F5621D" w:rsidP="00F5621D">
      <w:pPr>
        <w:pStyle w:val="Heading3"/>
      </w:pPr>
      <w:bookmarkStart w:id="16" w:name="_Toc108135513"/>
      <w:r w:rsidRPr="003B198E">
        <w:t xml:space="preserve">2.2.1 </w:t>
      </w:r>
      <w:r w:rsidR="00ED6823" w:rsidRPr="003B198E">
        <w:t>Models o</w:t>
      </w:r>
      <w:r w:rsidR="00D65448" w:rsidRPr="003B198E">
        <w:t>f</w:t>
      </w:r>
      <w:r w:rsidR="000D2E35" w:rsidRPr="003B198E">
        <w:t xml:space="preserve"> </w:t>
      </w:r>
      <w:r w:rsidR="00CF07C7" w:rsidRPr="003B198E">
        <w:t>a</w:t>
      </w:r>
      <w:r w:rsidR="00745AAA" w:rsidRPr="003B198E">
        <w:t>ttention</w:t>
      </w:r>
      <w:r w:rsidR="00E600C2" w:rsidRPr="003B198E">
        <w:t xml:space="preserve"> and awareness</w:t>
      </w:r>
      <w:r w:rsidR="00745AAA" w:rsidRPr="003B198E">
        <w:t xml:space="preserve"> in SLA</w:t>
      </w:r>
      <w:bookmarkEnd w:id="16"/>
    </w:p>
    <w:p w14:paraId="4CFF3636" w14:textId="2AF9A4FD" w:rsidR="00DA1594" w:rsidRPr="003B198E" w:rsidRDefault="00DA1594" w:rsidP="00505E00">
      <w:r w:rsidRPr="003B198E">
        <w:t>Interest in the topic</w:t>
      </w:r>
      <w:r w:rsidR="00A4064B" w:rsidRPr="003B198E">
        <w:t xml:space="preserve"> of attention</w:t>
      </w:r>
      <w:r w:rsidR="00E600C2" w:rsidRPr="003B198E">
        <w:t xml:space="preserve"> and awareness</w:t>
      </w:r>
      <w:r w:rsidR="00A4064B" w:rsidRPr="003B198E">
        <w:t xml:space="preserve"> in SLA</w:t>
      </w:r>
      <w:r w:rsidRPr="003B198E">
        <w:t xml:space="preserve"> goes back to Kras</w:t>
      </w:r>
      <w:r w:rsidR="003374CC" w:rsidRPr="003B198E">
        <w:t xml:space="preserve">hen’s (1977, 1979, 1981, 1994) influential theories of L2 development which outlined a distinction between </w:t>
      </w:r>
      <w:r w:rsidR="00261249" w:rsidRPr="003B198E">
        <w:t>“acquisition”</w:t>
      </w:r>
      <w:r w:rsidR="003374CC" w:rsidRPr="003B198E">
        <w:t xml:space="preserve"> and “learning.” </w:t>
      </w:r>
      <w:r w:rsidR="00261249" w:rsidRPr="003B198E">
        <w:t>Under</w:t>
      </w:r>
      <w:r w:rsidR="003374CC" w:rsidRPr="003B198E">
        <w:t xml:space="preserve"> his</w:t>
      </w:r>
      <w:r w:rsidR="00261249" w:rsidRPr="003B198E">
        <w:t xml:space="preserve"> so-called Natural Approach</w:t>
      </w:r>
      <w:r w:rsidR="003374CC" w:rsidRPr="003B198E">
        <w:t xml:space="preserve"> (Krashen &amp; Terrell, 1983), acquisition </w:t>
      </w:r>
      <w:proofErr w:type="gramStart"/>
      <w:r w:rsidR="003374CC" w:rsidRPr="003B198E">
        <w:t xml:space="preserve">is </w:t>
      </w:r>
      <w:r w:rsidR="00261249" w:rsidRPr="003B198E">
        <w:rPr>
          <w:color w:val="000000"/>
        </w:rPr>
        <w:t>defined</w:t>
      </w:r>
      <w:proofErr w:type="gramEnd"/>
      <w:r w:rsidR="00261249" w:rsidRPr="003B198E">
        <w:rPr>
          <w:color w:val="000000"/>
        </w:rPr>
        <w:t xml:space="preserve"> as the development of L2 competence for “real communication</w:t>
      </w:r>
      <w:r w:rsidR="003374CC" w:rsidRPr="003B198E">
        <w:rPr>
          <w:color w:val="000000"/>
        </w:rPr>
        <w:t>,</w:t>
      </w:r>
      <w:r w:rsidR="00261249" w:rsidRPr="003B198E">
        <w:rPr>
          <w:color w:val="000000"/>
        </w:rPr>
        <w:t>”</w:t>
      </w:r>
      <w:r w:rsidR="003374CC" w:rsidRPr="003B198E">
        <w:rPr>
          <w:color w:val="000000"/>
        </w:rPr>
        <w:t xml:space="preserve"> whereas learning is </w:t>
      </w:r>
      <w:r w:rsidR="00261249" w:rsidRPr="003B198E">
        <w:rPr>
          <w:color w:val="000000"/>
        </w:rPr>
        <w:t>defined as “knowing about” or “formal knowledge” of a language</w:t>
      </w:r>
      <w:r w:rsidR="003374CC" w:rsidRPr="003B198E">
        <w:rPr>
          <w:color w:val="000000"/>
        </w:rPr>
        <w:t xml:space="preserve"> (p.</w:t>
      </w:r>
      <w:r w:rsidR="00ED6D49" w:rsidRPr="003B198E">
        <w:rPr>
          <w:color w:val="000000"/>
        </w:rPr>
        <w:t xml:space="preserve"> </w:t>
      </w:r>
      <w:r w:rsidR="003374CC" w:rsidRPr="003B198E">
        <w:rPr>
          <w:color w:val="000000"/>
        </w:rPr>
        <w:t xml:space="preserve">26). These </w:t>
      </w:r>
      <w:r w:rsidR="00ED6D49" w:rsidRPr="003B198E">
        <w:rPr>
          <w:color w:val="000000"/>
        </w:rPr>
        <w:t xml:space="preserve">definitions </w:t>
      </w:r>
      <w:r w:rsidR="003374CC" w:rsidRPr="003B198E">
        <w:rPr>
          <w:color w:val="000000"/>
        </w:rPr>
        <w:t>parallel current notions of implicit</w:t>
      </w:r>
      <w:r w:rsidR="00ED6D49" w:rsidRPr="003B198E">
        <w:rPr>
          <w:color w:val="000000"/>
        </w:rPr>
        <w:t>ness</w:t>
      </w:r>
      <w:r w:rsidR="003374CC" w:rsidRPr="003B198E">
        <w:rPr>
          <w:color w:val="000000"/>
        </w:rPr>
        <w:t xml:space="preserve"> and explicit</w:t>
      </w:r>
      <w:r w:rsidR="00ED6D49" w:rsidRPr="003B198E">
        <w:rPr>
          <w:color w:val="000000"/>
        </w:rPr>
        <w:t>ness</w:t>
      </w:r>
      <w:r w:rsidR="003374CC" w:rsidRPr="003B198E">
        <w:rPr>
          <w:color w:val="000000"/>
        </w:rPr>
        <w:t xml:space="preserve"> as </w:t>
      </w:r>
      <w:r w:rsidR="00ED6D49" w:rsidRPr="003B198E">
        <w:rPr>
          <w:color w:val="000000"/>
        </w:rPr>
        <w:t>conceptualized</w:t>
      </w:r>
      <w:r w:rsidR="003374CC" w:rsidRPr="003B198E">
        <w:rPr>
          <w:color w:val="000000"/>
        </w:rPr>
        <w:t xml:space="preserve"> by other </w:t>
      </w:r>
      <w:r w:rsidR="00ED6D49" w:rsidRPr="003B198E">
        <w:rPr>
          <w:color w:val="000000"/>
        </w:rPr>
        <w:t>L2 researchers</w:t>
      </w:r>
      <w:r w:rsidR="003374CC" w:rsidRPr="003B198E">
        <w:rPr>
          <w:color w:val="000000"/>
        </w:rPr>
        <w:t xml:space="preserve">, a distinction that has </w:t>
      </w:r>
      <w:r w:rsidR="00A4064B" w:rsidRPr="003B198E">
        <w:t xml:space="preserve">become so important for the field of SLA that a thematic issue of </w:t>
      </w:r>
      <w:r w:rsidR="00A4064B" w:rsidRPr="003B198E">
        <w:rPr>
          <w:i/>
        </w:rPr>
        <w:t xml:space="preserve">Studies in Second Language Acquisition </w:t>
      </w:r>
      <w:proofErr w:type="gramStart"/>
      <w:r w:rsidR="00A4064B" w:rsidRPr="003B198E">
        <w:t>was centered</w:t>
      </w:r>
      <w:proofErr w:type="gramEnd"/>
      <w:r w:rsidR="00A4064B" w:rsidRPr="003B198E">
        <w:t xml:space="preserve"> precisely around this topic both in 2005 (</w:t>
      </w:r>
      <w:r w:rsidR="00253140" w:rsidRPr="003B198E">
        <w:t>H</w:t>
      </w:r>
      <w:r w:rsidR="00A4064B" w:rsidRPr="003B198E">
        <w:t xml:space="preserve">ulstijn &amp; R. Ellis, 2005, Eds.) and </w:t>
      </w:r>
      <w:r w:rsidR="00ED6D49" w:rsidRPr="003B198E">
        <w:t xml:space="preserve">again in </w:t>
      </w:r>
      <w:r w:rsidR="00A4064B" w:rsidRPr="003B198E">
        <w:t>2015 (Andringa &amp; Rebuschat, 2015</w:t>
      </w:r>
      <w:r w:rsidR="00ED6D49" w:rsidRPr="003B198E">
        <w:t>, Eds.</w:t>
      </w:r>
      <w:r w:rsidR="00A4064B" w:rsidRPr="003B198E">
        <w:t>).</w:t>
      </w:r>
      <w:r w:rsidR="00E90F13" w:rsidRPr="003B198E">
        <w:t xml:space="preserve"> As noted by Andringa and Rebuschat (2015, p. 186), t</w:t>
      </w:r>
      <w:r w:rsidRPr="003B198E">
        <w:t>he interplay of implicit and explicit processes</w:t>
      </w:r>
      <w:r w:rsidR="00ED6D49" w:rsidRPr="003B198E">
        <w:t xml:space="preserve"> in SLA</w:t>
      </w:r>
      <w:r w:rsidRPr="003B198E">
        <w:t xml:space="preserve"> is relevant for understanding topics as </w:t>
      </w:r>
      <w:r w:rsidR="00BD6E09" w:rsidRPr="003B198E">
        <w:t>diverse</w:t>
      </w:r>
      <w:r w:rsidRPr="003B198E">
        <w:t xml:space="preserve"> as</w:t>
      </w:r>
      <w:r w:rsidR="00BD6E09" w:rsidRPr="003B198E">
        <w:t xml:space="preserve"> the</w:t>
      </w:r>
      <w:r w:rsidRPr="003B198E">
        <w:t xml:space="preserve"> differences between child and adult L2 acquisition; di</w:t>
      </w:r>
      <w:r w:rsidR="00ED6D49" w:rsidRPr="003B198E">
        <w:t>sparities</w:t>
      </w:r>
      <w:r w:rsidRPr="003B198E">
        <w:t xml:space="preserve"> in acquisition </w:t>
      </w:r>
      <w:r w:rsidR="00ED6D49" w:rsidRPr="003B198E">
        <w:t xml:space="preserve">outcomes </w:t>
      </w:r>
      <w:r w:rsidRPr="003B198E">
        <w:t>across different L2</w:t>
      </w:r>
      <w:r w:rsidR="00ED6D49" w:rsidRPr="003B198E">
        <w:t xml:space="preserve"> target</w:t>
      </w:r>
      <w:r w:rsidRPr="003B198E">
        <w:t xml:space="preserve"> features; and </w:t>
      </w:r>
      <w:r w:rsidR="00ED6D49" w:rsidRPr="003B198E">
        <w:t xml:space="preserve">the role of </w:t>
      </w:r>
      <w:r w:rsidR="007E3559" w:rsidRPr="003B198E">
        <w:t xml:space="preserve">learning </w:t>
      </w:r>
      <w:r w:rsidRPr="003B198E">
        <w:t>circumstances (e.g., instructional method</w:t>
      </w:r>
      <w:r w:rsidR="007E3559" w:rsidRPr="003B198E">
        <w:t>s</w:t>
      </w:r>
      <w:r w:rsidRPr="003B198E">
        <w:t>, L1 background</w:t>
      </w:r>
      <w:r w:rsidR="007E3559" w:rsidRPr="003B198E">
        <w:t>s</w:t>
      </w:r>
      <w:r w:rsidRPr="003B198E">
        <w:t>, learner cognitive profile</w:t>
      </w:r>
      <w:r w:rsidR="007E3559" w:rsidRPr="003B198E">
        <w:t>s</w:t>
      </w:r>
      <w:r w:rsidRPr="003B198E">
        <w:t>)</w:t>
      </w:r>
      <w:r w:rsidR="00BD6E09" w:rsidRPr="003B198E">
        <w:t xml:space="preserve"> in ultimate L2 attainment</w:t>
      </w:r>
      <w:r w:rsidRPr="003B198E">
        <w:t>, among others</w:t>
      </w:r>
      <w:r w:rsidR="007E3559" w:rsidRPr="003B198E">
        <w:t xml:space="preserve">, leading </w:t>
      </w:r>
      <w:r w:rsidR="00D420FA" w:rsidRPr="003B198E">
        <w:t>them</w:t>
      </w:r>
      <w:r w:rsidRPr="003B198E">
        <w:t xml:space="preserve"> to write that “the explicit-implicit distinction permeates through just about every major theme in the study of SLA</w:t>
      </w:r>
      <w:r w:rsidR="00E90F13" w:rsidRPr="003B198E">
        <w:t>.”</w:t>
      </w:r>
    </w:p>
    <w:p w14:paraId="3636EE3E" w14:textId="5FCAA91D" w:rsidR="0003445F" w:rsidRPr="003B198E" w:rsidRDefault="0003445F" w:rsidP="0003445F">
      <w:r w:rsidRPr="003B198E">
        <w:lastRenderedPageBreak/>
        <w:t xml:space="preserve">The </w:t>
      </w:r>
      <w:r w:rsidR="00BD6E09" w:rsidRPr="003B198E">
        <w:t>s</w:t>
      </w:r>
      <w:r w:rsidRPr="003B198E">
        <w:t xml:space="preserve">econd </w:t>
      </w:r>
      <w:r w:rsidR="00BD6E09" w:rsidRPr="003B198E">
        <w:t>l</w:t>
      </w:r>
      <w:r w:rsidRPr="003B198E">
        <w:t xml:space="preserve">anguage </w:t>
      </w:r>
      <w:r w:rsidR="00686F26" w:rsidRPr="003B198E">
        <w:t>a</w:t>
      </w:r>
      <w:r w:rsidRPr="003B198E">
        <w:t xml:space="preserve">cquisition literature </w:t>
      </w:r>
      <w:proofErr w:type="gramStart"/>
      <w:r w:rsidRPr="003B198E">
        <w:t>as a whole has</w:t>
      </w:r>
      <w:proofErr w:type="gramEnd"/>
      <w:r w:rsidRPr="003B198E">
        <w:t xml:space="preserve"> </w:t>
      </w:r>
      <w:r w:rsidR="00AC167F" w:rsidRPr="003B198E">
        <w:t xml:space="preserve">agreed </w:t>
      </w:r>
      <w:r w:rsidRPr="003B198E">
        <w:t>that a higher amount of directed attention to target linguistic features promotes</w:t>
      </w:r>
      <w:r w:rsidR="00A42250" w:rsidRPr="003B198E">
        <w:t xml:space="preserve"> L2</w:t>
      </w:r>
      <w:r w:rsidRPr="003B198E">
        <w:t xml:space="preserve"> development (for a review, see Long, </w:t>
      </w:r>
      <w:r w:rsidR="004F64D1" w:rsidRPr="003B198E">
        <w:t>199</w:t>
      </w:r>
      <w:r w:rsidRPr="003B198E">
        <w:t xml:space="preserve">6), and this has been supported by meta-analyses of previous research on the topic (e.g., Norris &amp; Ortega, 2000; </w:t>
      </w:r>
      <w:r w:rsidR="00C572CC" w:rsidRPr="003B198E">
        <w:t xml:space="preserve">Spada &amp; Tomita, 2010; </w:t>
      </w:r>
      <w:r w:rsidRPr="003B198E">
        <w:t>Goo</w:t>
      </w:r>
      <w:r w:rsidR="003553AC" w:rsidRPr="003B198E">
        <w:t xml:space="preserve"> et al.</w:t>
      </w:r>
      <w:r w:rsidRPr="003B198E">
        <w:t>, 2015). This focus on attention as a key factor in L2 acquisition also underlies pedagogical approaches such as focus on form (Doughty, 2003; Doughty &amp; Williams, 1998; Park, 2005); input enhancement (Lee, 2007; Wong, 2003; Leow, Egi, Nuevo, &amp; Tsai, 2003),</w:t>
      </w:r>
      <w:r w:rsidR="00686F26" w:rsidRPr="003B198E">
        <w:t xml:space="preserve"> and</w:t>
      </w:r>
      <w:r w:rsidRPr="003B198E">
        <w:t xml:space="preserve"> processing instruction (Morgan-Short &amp; Wood-Bowden, 2006; Benati, 2004; Fern</w:t>
      </w:r>
      <w:r w:rsidR="00A42250" w:rsidRPr="003B198E">
        <w:t>á</w:t>
      </w:r>
      <w:r w:rsidRPr="003B198E">
        <w:t xml:space="preserve">ndez, 2008; VanPatten &amp; Oikkenon 1996; VanPatten &amp; Cadierno, 1993; Wong, 2004; Morgan-Short &amp; Wood-Bowden, 2006). </w:t>
      </w:r>
    </w:p>
    <w:p w14:paraId="25D6B621" w14:textId="7CC6A741" w:rsidR="00FB43E7" w:rsidRPr="003B198E" w:rsidRDefault="0003445F" w:rsidP="0003445F">
      <w:r w:rsidRPr="003B198E">
        <w:t xml:space="preserve">In contrast to attention, there is less agreement </w:t>
      </w:r>
      <w:r w:rsidR="00AC167F" w:rsidRPr="003B198E">
        <w:t xml:space="preserve">in the </w:t>
      </w:r>
      <w:r w:rsidR="00686F26" w:rsidRPr="003B198E">
        <w:t>SLA</w:t>
      </w:r>
      <w:r w:rsidR="00AC167F" w:rsidRPr="003B198E">
        <w:t xml:space="preserve"> literature </w:t>
      </w:r>
      <w:r w:rsidRPr="003B198E">
        <w:t xml:space="preserve">about the exact role of </w:t>
      </w:r>
      <w:r w:rsidRPr="003B198E">
        <w:rPr>
          <w:i/>
        </w:rPr>
        <w:t>awareness</w:t>
      </w:r>
      <w:r w:rsidRPr="003B198E">
        <w:t>, i.e., the conscious and explicit understanding of meaningful patterns or regularities in the input at a more abstract level</w:t>
      </w:r>
      <w:r w:rsidR="00686F26" w:rsidRPr="003B198E">
        <w:t xml:space="preserve"> (as defined in Section 1.2.1)</w:t>
      </w:r>
      <w:r w:rsidRPr="003B198E">
        <w:t xml:space="preserve">. This debate on the role of awareness has antecedents in the fields of philosophy and psychology, with disagreement between researchers who thought that consciousness was an important line of inquiry (Mandler, 1975; Brewer, 1974; Dawson &amp; Schell, 1987; Lewis &amp; Anderson, 1985) versus researchers who thought that unconscious processes were more important than conscious processes (Freud, 1915; Bowers &amp; Meichenbaum, 1984; Kihlstrom, 1984; Chomsky, 1965, 1980, 1986) versus researchers who thought that consciousness was a non-meaningful or non-scientific term altogether (Lyons, 1986; Nisbett &amp; Wilson, 1977). In the field of SLA specifically, </w:t>
      </w:r>
      <w:proofErr w:type="gramStart"/>
      <w:r w:rsidRPr="003B198E">
        <w:t>some of</w:t>
      </w:r>
      <w:proofErr w:type="gramEnd"/>
      <w:r w:rsidRPr="003B198E">
        <w:t xml:space="preserve"> the earliest researchers to broach this topic </w:t>
      </w:r>
      <w:r w:rsidR="00C37147" w:rsidRPr="003B198E">
        <w:t>posit</w:t>
      </w:r>
      <w:r w:rsidR="000D2E35" w:rsidRPr="003B198E">
        <w:t>ed</w:t>
      </w:r>
      <w:r w:rsidR="00C37147" w:rsidRPr="003B198E">
        <w:t xml:space="preserve"> that conscious understanding</w:t>
      </w:r>
      <w:r w:rsidR="003374CC" w:rsidRPr="003B198E">
        <w:t xml:space="preserve"> (i.e., explicit knowledge)</w:t>
      </w:r>
      <w:r w:rsidR="00C37147" w:rsidRPr="003B198E">
        <w:t xml:space="preserve"> of a target L2 system is necessary </w:t>
      </w:r>
      <w:r w:rsidR="00A4064B" w:rsidRPr="003B198E">
        <w:t xml:space="preserve">for acquisition </w:t>
      </w:r>
      <w:r w:rsidR="00C37147" w:rsidRPr="003B198E">
        <w:t>(e.g., Bialystok, 1978; Rutherford &amp; Sharwood</w:t>
      </w:r>
      <w:r w:rsidR="00544767" w:rsidRPr="003B198E">
        <w:t>-</w:t>
      </w:r>
      <w:r w:rsidR="00C37147" w:rsidRPr="003B198E">
        <w:t>Smith, 1985)</w:t>
      </w:r>
      <w:r w:rsidRPr="003B198E">
        <w:t xml:space="preserve">. By contrast, </w:t>
      </w:r>
      <w:r w:rsidR="000D2E35" w:rsidRPr="003B198E">
        <w:t>other</w:t>
      </w:r>
      <w:r w:rsidR="00C37147" w:rsidRPr="003B198E">
        <w:t xml:space="preserve"> researchers posited that language learning </w:t>
      </w:r>
      <w:r w:rsidR="003374CC" w:rsidRPr="003B198E">
        <w:t xml:space="preserve">can proceed </w:t>
      </w:r>
      <w:r w:rsidR="000D2E35" w:rsidRPr="003B198E">
        <w:t>entirely</w:t>
      </w:r>
      <w:r w:rsidR="00686F26" w:rsidRPr="003B198E">
        <w:t xml:space="preserve"> through</w:t>
      </w:r>
      <w:r w:rsidR="00C37147" w:rsidRPr="003B198E">
        <w:t xml:space="preserve"> unconscious process</w:t>
      </w:r>
      <w:r w:rsidR="003374CC" w:rsidRPr="003B198E">
        <w:t>es</w:t>
      </w:r>
      <w:r w:rsidR="00C37147" w:rsidRPr="003B198E">
        <w:t xml:space="preserve"> (Seliger, 1983; Krashen, 1981, 1983, 1985; </w:t>
      </w:r>
      <w:r w:rsidR="00C37147" w:rsidRPr="003B198E">
        <w:lastRenderedPageBreak/>
        <w:t>Gregg, 1984).</w:t>
      </w:r>
      <w:r w:rsidR="000D2E35" w:rsidRPr="003B198E">
        <w:t xml:space="preserve"> </w:t>
      </w:r>
      <w:r w:rsidRPr="003B198E">
        <w:t xml:space="preserve">Meanwhile, a third camp of researchers remained </w:t>
      </w:r>
      <w:proofErr w:type="gramStart"/>
      <w:r w:rsidR="00C37147" w:rsidRPr="003B198E">
        <w:t>totally agnostic</w:t>
      </w:r>
      <w:proofErr w:type="gramEnd"/>
      <w:r w:rsidR="00C37147" w:rsidRPr="003B198E">
        <w:t xml:space="preserve"> to the issue (e.g., McLaughlin</w:t>
      </w:r>
      <w:r w:rsidR="003553AC" w:rsidRPr="003B198E">
        <w:t xml:space="preserve"> et al.</w:t>
      </w:r>
      <w:r w:rsidR="00C37147" w:rsidRPr="003B198E">
        <w:t>, 1983; Odlin, 1986).</w:t>
      </w:r>
      <w:r w:rsidR="00C42D34" w:rsidRPr="003B198E">
        <w:t xml:space="preserve"> </w:t>
      </w:r>
      <w:r w:rsidRPr="003B198E">
        <w:t xml:space="preserve">To date, </w:t>
      </w:r>
      <w:r w:rsidR="00FB43E7" w:rsidRPr="003B198E">
        <w:t>the most prominent model</w:t>
      </w:r>
      <w:r w:rsidR="00001998" w:rsidRPr="003B198E">
        <w:t>s of attention and awareness</w:t>
      </w:r>
      <w:r w:rsidR="00686F26" w:rsidRPr="003B198E">
        <w:t xml:space="preserve"> in the study of L2 acquisition</w:t>
      </w:r>
      <w:r w:rsidR="00001998" w:rsidRPr="003B198E">
        <w:t xml:space="preserve"> </w:t>
      </w:r>
      <w:r w:rsidR="00FB43E7" w:rsidRPr="003B198E">
        <w:t>come from Schmidt (1990</w:t>
      </w:r>
      <w:r w:rsidR="003E223B" w:rsidRPr="003B198E">
        <w:t>)</w:t>
      </w:r>
      <w:r w:rsidR="00FB43E7" w:rsidRPr="003B198E">
        <w:t>,</w:t>
      </w:r>
      <w:r w:rsidR="003E223B" w:rsidRPr="003B198E">
        <w:t xml:space="preserve"> Tomlin and Villa (1994),</w:t>
      </w:r>
      <w:r w:rsidR="00FB43E7" w:rsidRPr="003B198E">
        <w:t xml:space="preserve"> R</w:t>
      </w:r>
      <w:r w:rsidR="00A4064B" w:rsidRPr="003B198E">
        <w:t>obinson (1995), and Leow (2015), as</w:t>
      </w:r>
      <w:r w:rsidR="00FB43E7" w:rsidRPr="003B198E">
        <w:t xml:space="preserve"> described below.</w:t>
      </w:r>
    </w:p>
    <w:p w14:paraId="12D5A9D8" w14:textId="1E1F7E20" w:rsidR="009B036C" w:rsidRPr="003B198E" w:rsidRDefault="003E223B" w:rsidP="006A702D">
      <w:r w:rsidRPr="003B198E">
        <w:t>S</w:t>
      </w:r>
      <w:r w:rsidR="00544767" w:rsidRPr="003B198E">
        <w:t>chmidt</w:t>
      </w:r>
      <w:r w:rsidRPr="003B198E">
        <w:t>’s (1990</w:t>
      </w:r>
      <w:r w:rsidR="00AE2D39" w:rsidRPr="003B198E">
        <w:t>; 1993; 1994;1995; 2001</w:t>
      </w:r>
      <w:r w:rsidRPr="003B198E">
        <w:t xml:space="preserve">) </w:t>
      </w:r>
      <w:r w:rsidR="00AE2D39" w:rsidRPr="003B198E">
        <w:t>model</w:t>
      </w:r>
      <w:r w:rsidRPr="003B198E">
        <w:t xml:space="preserve"> </w:t>
      </w:r>
      <w:r w:rsidR="00A4064B" w:rsidRPr="003B198E">
        <w:t xml:space="preserve">of attention in SLA </w:t>
      </w:r>
      <w:r w:rsidRPr="003B198E">
        <w:t xml:space="preserve">posits that both low-level </w:t>
      </w:r>
      <w:r w:rsidR="002F4196" w:rsidRPr="003B198E">
        <w:t>perception</w:t>
      </w:r>
      <w:r w:rsidRPr="003B198E">
        <w:t xml:space="preserve"> and higher-level awareness are necessary for L2 morphosyntax learning to occur.</w:t>
      </w:r>
      <w:r w:rsidR="006A702D" w:rsidRPr="003B198E">
        <w:t xml:space="preserve"> </w:t>
      </w:r>
      <w:r w:rsidR="000D2E35" w:rsidRPr="003B198E">
        <w:t xml:space="preserve">In a seminal paper </w:t>
      </w:r>
      <w:r w:rsidR="000620D6" w:rsidRPr="003B198E">
        <w:t xml:space="preserve">presenting </w:t>
      </w:r>
      <w:r w:rsidR="00A4064B" w:rsidRPr="003B198E">
        <w:t>this model</w:t>
      </w:r>
      <w:r w:rsidR="000D2E35" w:rsidRPr="003B198E">
        <w:t xml:space="preserve">, Schmidt (1990) </w:t>
      </w:r>
      <w:r w:rsidR="006A702D" w:rsidRPr="003B198E">
        <w:t>defines</w:t>
      </w:r>
      <w:r w:rsidR="000D2E35" w:rsidRPr="003B198E">
        <w:t xml:space="preserve"> </w:t>
      </w:r>
      <w:proofErr w:type="gramStart"/>
      <w:r w:rsidR="000620D6" w:rsidRPr="003B198E">
        <w:t>several</w:t>
      </w:r>
      <w:proofErr w:type="gramEnd"/>
      <w:r w:rsidR="000620D6" w:rsidRPr="003B198E">
        <w:t xml:space="preserve"> </w:t>
      </w:r>
      <w:r w:rsidR="000D2E35" w:rsidRPr="003B198E">
        <w:t>discrete levels of awareness</w:t>
      </w:r>
      <w:r w:rsidR="000620D6" w:rsidRPr="003B198E">
        <w:t xml:space="preserve">, which are </w:t>
      </w:r>
      <w:r w:rsidR="00AC167F" w:rsidRPr="003B198E">
        <w:t>based broadly on the work of</w:t>
      </w:r>
      <w:r w:rsidR="000620D6" w:rsidRPr="003B198E">
        <w:t xml:space="preserve"> prior</w:t>
      </w:r>
      <w:r w:rsidR="00AC167F" w:rsidRPr="003B198E">
        <w:t xml:space="preserve"> researchers </w:t>
      </w:r>
      <w:r w:rsidR="007E3559" w:rsidRPr="003B198E">
        <w:t>in</w:t>
      </w:r>
      <w:r w:rsidR="006A702D" w:rsidRPr="003B198E">
        <w:t xml:space="preserve"> the wider study of consciousness</w:t>
      </w:r>
      <w:r w:rsidR="009B036C" w:rsidRPr="003B198E">
        <w:t xml:space="preserve"> (Baru</w:t>
      </w:r>
      <w:r w:rsidR="000A5714" w:rsidRPr="003B198E">
        <w:rPr>
          <w:rFonts w:eastAsia="Times New Roman"/>
        </w:rPr>
        <w:t>š</w:t>
      </w:r>
      <w:r w:rsidR="009B036C" w:rsidRPr="003B198E">
        <w:t xml:space="preserve">s 1987; Battista 1978; Bowers </w:t>
      </w:r>
      <w:r w:rsidR="00000697" w:rsidRPr="003B198E">
        <w:t xml:space="preserve">&amp; Meichenbaum, </w:t>
      </w:r>
      <w:r w:rsidR="009B036C" w:rsidRPr="003B198E">
        <w:t>1984; James</w:t>
      </w:r>
      <w:r w:rsidR="00A42250" w:rsidRPr="003B198E">
        <w:t>,</w:t>
      </w:r>
      <w:r w:rsidR="009B036C" w:rsidRPr="003B198E">
        <w:t xml:space="preserve"> 1890; Lunzer</w:t>
      </w:r>
      <w:r w:rsidR="006A702D" w:rsidRPr="003B198E">
        <w:t>,</w:t>
      </w:r>
      <w:r w:rsidR="009B036C" w:rsidRPr="003B198E">
        <w:t xml:space="preserve"> 1979; Natsoulis</w:t>
      </w:r>
      <w:r w:rsidR="000075CF" w:rsidRPr="003B198E">
        <w:t>,</w:t>
      </w:r>
      <w:r w:rsidR="009B036C" w:rsidRPr="003B198E">
        <w:t xml:space="preserve"> 1987; Oakley</w:t>
      </w:r>
      <w:r w:rsidR="007E3559" w:rsidRPr="003B198E">
        <w:t>,</w:t>
      </w:r>
      <w:r w:rsidR="009B036C" w:rsidRPr="003B198E">
        <w:t xml:space="preserve"> 1985; O'Keefe</w:t>
      </w:r>
      <w:r w:rsidR="000075CF" w:rsidRPr="003B198E">
        <w:t>,</w:t>
      </w:r>
      <w:r w:rsidR="009B036C" w:rsidRPr="003B198E">
        <w:t xml:space="preserve"> 1985; Tulving</w:t>
      </w:r>
      <w:r w:rsidR="000075CF" w:rsidRPr="003B198E">
        <w:t>,</w:t>
      </w:r>
      <w:r w:rsidR="009B036C" w:rsidRPr="003B198E">
        <w:t xml:space="preserve"> 1985). The</w:t>
      </w:r>
      <w:r w:rsidR="006A702D" w:rsidRPr="003B198E">
        <w:t>se</w:t>
      </w:r>
      <w:r w:rsidR="007E3559" w:rsidRPr="003B198E">
        <w:t xml:space="preserve"> three</w:t>
      </w:r>
      <w:r w:rsidR="006A702D" w:rsidRPr="003B198E">
        <w:t xml:space="preserve"> </w:t>
      </w:r>
      <w:r w:rsidR="009B036C" w:rsidRPr="003B198E">
        <w:t>levels</w:t>
      </w:r>
      <w:r w:rsidR="006A702D" w:rsidRPr="003B198E">
        <w:t xml:space="preserve"> of awareness</w:t>
      </w:r>
      <w:r w:rsidR="009B036C" w:rsidRPr="003B198E">
        <w:t xml:space="preserve"> a</w:t>
      </w:r>
      <w:r w:rsidR="006A702D" w:rsidRPr="003B198E">
        <w:t>s defined by Schmidt (1990) a</w:t>
      </w:r>
      <w:r w:rsidR="009B036C" w:rsidRPr="003B198E">
        <w:t>re:</w:t>
      </w:r>
    </w:p>
    <w:p w14:paraId="159EDF62" w14:textId="7A11F6FD" w:rsidR="00C37147" w:rsidRPr="003B198E" w:rsidRDefault="00C37147" w:rsidP="00505E00">
      <w:pPr>
        <w:pStyle w:val="ListParagraph"/>
        <w:numPr>
          <w:ilvl w:val="0"/>
          <w:numId w:val="12"/>
        </w:numPr>
      </w:pPr>
      <w:r w:rsidRPr="003B198E">
        <w:rPr>
          <w:i/>
        </w:rPr>
        <w:t>Perception</w:t>
      </w:r>
      <w:r w:rsidR="00A4064B" w:rsidRPr="003B198E">
        <w:t xml:space="preserve">: this involves </w:t>
      </w:r>
      <w:r w:rsidRPr="003B198E">
        <w:t xml:space="preserve">the </w:t>
      </w:r>
      <w:r w:rsidR="00FB43E7" w:rsidRPr="003B198E">
        <w:t xml:space="preserve">creation of </w:t>
      </w:r>
      <w:r w:rsidRPr="003B198E">
        <w:t>internal representations of external events</w:t>
      </w:r>
      <w:r w:rsidR="00FB43E7" w:rsidRPr="003B198E">
        <w:t xml:space="preserve"> at the lowest possible level</w:t>
      </w:r>
      <w:r w:rsidRPr="003B198E">
        <w:t>.</w:t>
      </w:r>
    </w:p>
    <w:p w14:paraId="79AD5482" w14:textId="7192685A" w:rsidR="006A702D" w:rsidRPr="003B198E" w:rsidRDefault="00C37147" w:rsidP="006A702D">
      <w:pPr>
        <w:pStyle w:val="ListParagraph"/>
        <w:numPr>
          <w:ilvl w:val="0"/>
          <w:numId w:val="12"/>
        </w:numPr>
      </w:pPr>
      <w:r w:rsidRPr="003B198E">
        <w:rPr>
          <w:i/>
        </w:rPr>
        <w:t>Noticing</w:t>
      </w:r>
      <w:r w:rsidRPr="003B198E">
        <w:t xml:space="preserve">: </w:t>
      </w:r>
      <w:r w:rsidR="00FB43E7" w:rsidRPr="003B198E">
        <w:t xml:space="preserve">this level encompasses </w:t>
      </w:r>
      <w:r w:rsidR="001C7BB7" w:rsidRPr="003B198E">
        <w:t xml:space="preserve">information that </w:t>
      </w:r>
      <w:proofErr w:type="gramStart"/>
      <w:r w:rsidR="001C7BB7" w:rsidRPr="003B198E">
        <w:t>is perceived</w:t>
      </w:r>
      <w:proofErr w:type="gramEnd"/>
      <w:r w:rsidR="001C7BB7" w:rsidRPr="003B198E">
        <w:t xml:space="preserve"> </w:t>
      </w:r>
      <w:r w:rsidR="00FB43E7" w:rsidRPr="003B198E">
        <w:rPr>
          <w:i/>
        </w:rPr>
        <w:t>and</w:t>
      </w:r>
      <w:r w:rsidR="00FB43E7" w:rsidRPr="003B198E">
        <w:t xml:space="preserve"> additionally induces </w:t>
      </w:r>
      <w:r w:rsidR="00C30CD7" w:rsidRPr="003B198E">
        <w:t>the lowest possible level of subjective experience.</w:t>
      </w:r>
      <w:r w:rsidR="006A702D" w:rsidRPr="003B198E">
        <w:t xml:space="preserve"> In other words, noticing induces a private—i.e., learner internal—experience that is available for later verbalization.</w:t>
      </w:r>
    </w:p>
    <w:p w14:paraId="2DBDF4C7" w14:textId="2889F6C1" w:rsidR="00E142C0" w:rsidRPr="003B198E" w:rsidRDefault="00C30CD7" w:rsidP="00505E00">
      <w:pPr>
        <w:pStyle w:val="ListParagraph"/>
        <w:numPr>
          <w:ilvl w:val="0"/>
          <w:numId w:val="12"/>
        </w:numPr>
      </w:pPr>
      <w:r w:rsidRPr="003B198E">
        <w:rPr>
          <w:i/>
        </w:rPr>
        <w:t>Understanding</w:t>
      </w:r>
      <w:r w:rsidRPr="003B198E">
        <w:t xml:space="preserve">: </w:t>
      </w:r>
      <w:r w:rsidR="00FB43E7" w:rsidRPr="003B198E">
        <w:t xml:space="preserve">this level </w:t>
      </w:r>
      <w:r w:rsidR="00535C3C" w:rsidRPr="003B198E">
        <w:t xml:space="preserve">describes </w:t>
      </w:r>
      <w:r w:rsidRPr="003B198E">
        <w:t xml:space="preserve">information that </w:t>
      </w:r>
      <w:proofErr w:type="gramStart"/>
      <w:r w:rsidRPr="003B198E">
        <w:t xml:space="preserve">is </w:t>
      </w:r>
      <w:r w:rsidR="000D2E35" w:rsidRPr="003B198E">
        <w:t xml:space="preserve">not just </w:t>
      </w:r>
      <w:r w:rsidRPr="003B198E">
        <w:t>perceived</w:t>
      </w:r>
      <w:proofErr w:type="gramEnd"/>
      <w:r w:rsidR="000D2E35" w:rsidRPr="003B198E">
        <w:t xml:space="preserve"> and</w:t>
      </w:r>
      <w:r w:rsidRPr="003B198E">
        <w:t xml:space="preserve"> noticed</w:t>
      </w:r>
      <w:r w:rsidR="000D2E35" w:rsidRPr="003B198E">
        <w:t xml:space="preserve"> but a</w:t>
      </w:r>
      <w:r w:rsidRPr="003B198E">
        <w:t>lso analyzed and/or compared to things that have been noticed on other occasions. This</w:t>
      </w:r>
      <w:r w:rsidR="006A702D" w:rsidRPr="003B198E">
        <w:t xml:space="preserve"> implies</w:t>
      </w:r>
      <w:r w:rsidRPr="003B198E">
        <w:t xml:space="preserve"> conscious reflection and an attempt to comprehend the percept’s significance</w:t>
      </w:r>
      <w:r w:rsidR="006A702D" w:rsidRPr="003B198E">
        <w:t>, e.g., as in p</w:t>
      </w:r>
      <w:r w:rsidRPr="003B198E">
        <w:t>roblem</w:t>
      </w:r>
      <w:r w:rsidR="000D2E35" w:rsidRPr="003B198E">
        <w:t>-</w:t>
      </w:r>
      <w:r w:rsidRPr="003B198E">
        <w:t>solving and metacognition</w:t>
      </w:r>
      <w:r w:rsidR="00FB43E7" w:rsidRPr="003B198E">
        <w:t>.</w:t>
      </w:r>
    </w:p>
    <w:p w14:paraId="4CD5BF5A" w14:textId="219B8542" w:rsidR="002F4196" w:rsidRPr="003B198E" w:rsidRDefault="000F5657" w:rsidP="000620D6">
      <w:r w:rsidRPr="003B198E">
        <w:t xml:space="preserve">Schmidt’s </w:t>
      </w:r>
      <w:r w:rsidR="00560D51" w:rsidRPr="003B198E">
        <w:t>Noticing Hypothesis</w:t>
      </w:r>
      <w:r w:rsidRPr="003B198E">
        <w:t xml:space="preserve"> explicitly states that learning </w:t>
      </w:r>
      <w:r w:rsidR="00560D51" w:rsidRPr="003B198E">
        <w:t>cannot</w:t>
      </w:r>
      <w:r w:rsidR="00361E1F" w:rsidRPr="003B198E">
        <w:t xml:space="preserve"> be subliminal</w:t>
      </w:r>
      <w:r w:rsidR="000620D6" w:rsidRPr="003B198E">
        <w:t>. I</w:t>
      </w:r>
      <w:r w:rsidR="00361E1F" w:rsidRPr="003B198E">
        <w:t>n other words, it cannot</w:t>
      </w:r>
      <w:r w:rsidR="00560D51" w:rsidRPr="003B198E">
        <w:t xml:space="preserve"> proceed </w:t>
      </w:r>
      <w:r w:rsidRPr="003B198E">
        <w:t xml:space="preserve">through sheer perception alone without any sort of </w:t>
      </w:r>
      <w:r w:rsidR="00560D51" w:rsidRPr="003B198E">
        <w:t xml:space="preserve">noticing, i.e., </w:t>
      </w:r>
      <w:r w:rsidRPr="003B198E">
        <w:lastRenderedPageBreak/>
        <w:t xml:space="preserve">awareness of what is </w:t>
      </w:r>
      <w:proofErr w:type="gramStart"/>
      <w:r w:rsidRPr="003B198E">
        <w:t>being learned</w:t>
      </w:r>
      <w:proofErr w:type="gramEnd"/>
      <w:r w:rsidR="00560D51" w:rsidRPr="003B198E">
        <w:t xml:space="preserve"> </w:t>
      </w:r>
      <w:r w:rsidR="00361E1F" w:rsidRPr="003B198E">
        <w:t>(</w:t>
      </w:r>
      <w:r w:rsidR="00DC3DFF" w:rsidRPr="003B198E">
        <w:t>1990, p. 149</w:t>
      </w:r>
      <w:r w:rsidRPr="003B198E">
        <w:t xml:space="preserve">). </w:t>
      </w:r>
      <w:r w:rsidR="00DC3DFF" w:rsidRPr="003B198E">
        <w:t xml:space="preserve">Rather, </w:t>
      </w:r>
      <w:r w:rsidR="000620D6" w:rsidRPr="003B198E">
        <w:t xml:space="preserve">according to </w:t>
      </w:r>
      <w:r w:rsidR="00D54064" w:rsidRPr="003B198E">
        <w:t>Schmidt</w:t>
      </w:r>
      <w:r w:rsidR="000620D6" w:rsidRPr="003B198E">
        <w:t xml:space="preserve"> </w:t>
      </w:r>
      <w:r w:rsidRPr="003B198E">
        <w:t>noticing is the necessary and sufficient condition for input to become intake</w:t>
      </w:r>
      <w:r w:rsidR="00DC3DFF" w:rsidRPr="003B198E">
        <w:t xml:space="preserve"> and thus</w:t>
      </w:r>
      <w:r w:rsidRPr="003B198E">
        <w:t xml:space="preserve"> to be consciously registered and available for further processing (1990).</w:t>
      </w:r>
      <w:r w:rsidR="00DC3DFF" w:rsidRPr="003B198E">
        <w:t xml:space="preserve"> Schmidt notes that learning can be </w:t>
      </w:r>
      <w:r w:rsidR="00DC3DFF" w:rsidRPr="003B198E">
        <w:rPr>
          <w:i/>
        </w:rPr>
        <w:t>incidental</w:t>
      </w:r>
      <w:r w:rsidR="00DC3DFF" w:rsidRPr="003B198E">
        <w:t xml:space="preserve">, wherein awareness of what is </w:t>
      </w:r>
      <w:proofErr w:type="gramStart"/>
      <w:r w:rsidR="00DC3DFF" w:rsidRPr="003B198E">
        <w:t>being learned</w:t>
      </w:r>
      <w:proofErr w:type="gramEnd"/>
      <w:r w:rsidR="00DC3DFF" w:rsidRPr="003B198E">
        <w:t xml:space="preserve"> emerges </w:t>
      </w:r>
      <w:r w:rsidR="006938E6" w:rsidRPr="003B198E">
        <w:t>gradually</w:t>
      </w:r>
      <w:r w:rsidR="00DC3DFF" w:rsidRPr="003B198E">
        <w:t xml:space="preserve"> even though the learner is not consciously “paying attention” with the deliberate aim of learning a specific form. Critically, however, </w:t>
      </w:r>
      <w:proofErr w:type="gramStart"/>
      <w:r w:rsidR="00DC3DFF" w:rsidRPr="003B198E">
        <w:t>some</w:t>
      </w:r>
      <w:proofErr w:type="gramEnd"/>
      <w:r w:rsidR="00DC3DFF" w:rsidRPr="003B198E">
        <w:t xml:space="preserve"> awareness of the learned forms must emerge </w:t>
      </w:r>
      <w:r w:rsidR="00361E1F" w:rsidRPr="003B198E">
        <w:t xml:space="preserve">for L2 acquisition to take place </w:t>
      </w:r>
      <w:r w:rsidR="00DC3DFF" w:rsidRPr="003B198E">
        <w:t xml:space="preserve">under </w:t>
      </w:r>
      <w:r w:rsidR="00CF55FA" w:rsidRPr="003B198E">
        <w:t>this</w:t>
      </w:r>
      <w:r w:rsidR="00DC3DFF" w:rsidRPr="003B198E">
        <w:t xml:space="preserve"> model. </w:t>
      </w:r>
      <w:r w:rsidR="00CF55FA" w:rsidRPr="003B198E">
        <w:t xml:space="preserve">As Schmidt (1990, p. 142) puts it, "you can't learn a foreign language (or anything else, for that matter) through subliminal perception," implying that conscious attention is the only possible pathway to learning. </w:t>
      </w:r>
      <w:r w:rsidR="002F4196" w:rsidRPr="003B198E">
        <w:t>Note that Schmidt does not clearly distinguish between low-level attention and noticing, writing that “noticing is nearly isomorphic with attention.” (1995, p. 1).</w:t>
      </w:r>
    </w:p>
    <w:p w14:paraId="554CCB64" w14:textId="4A039DF8" w:rsidR="000153B4" w:rsidRPr="003B198E" w:rsidRDefault="003408B9" w:rsidP="00DB1577">
      <w:r w:rsidRPr="003B198E">
        <w:t>In contrast to Schmidt</w:t>
      </w:r>
      <w:r w:rsidR="005B0A42" w:rsidRPr="003B198E">
        <w:t xml:space="preserve"> (1990)</w:t>
      </w:r>
      <w:r w:rsidRPr="003B198E">
        <w:t xml:space="preserve">, Tomlin and Villa’s (1994) model claims that </w:t>
      </w:r>
      <w:r w:rsidR="002F4196" w:rsidRPr="003B198E">
        <w:t xml:space="preserve">low-level </w:t>
      </w:r>
      <w:r w:rsidRPr="003B198E">
        <w:t xml:space="preserve">attention to specific forms is necessary </w:t>
      </w:r>
      <w:r w:rsidRPr="003B198E">
        <w:rPr>
          <w:i/>
        </w:rPr>
        <w:t>and sufficient</w:t>
      </w:r>
      <w:r w:rsidRPr="003B198E">
        <w:t xml:space="preserve"> for L2 acquisition, even without</w:t>
      </w:r>
      <w:r w:rsidR="006938E6" w:rsidRPr="003B198E">
        <w:t xml:space="preserve"> any </w:t>
      </w:r>
      <w:proofErr w:type="gramStart"/>
      <w:r w:rsidR="006938E6" w:rsidRPr="003B198E">
        <w:t>sort of</w:t>
      </w:r>
      <w:r w:rsidRPr="003B198E">
        <w:t xml:space="preserve"> accompanying</w:t>
      </w:r>
      <w:proofErr w:type="gramEnd"/>
      <w:r w:rsidRPr="003B198E">
        <w:t xml:space="preserve"> awareness</w:t>
      </w:r>
      <w:r w:rsidR="002F4196" w:rsidRPr="003B198E">
        <w:t xml:space="preserve"> or conscious noticing</w:t>
      </w:r>
      <w:r w:rsidRPr="003B198E">
        <w:t xml:space="preserve">. </w:t>
      </w:r>
      <w:r w:rsidR="00403814" w:rsidRPr="003B198E">
        <w:t xml:space="preserve">This </w:t>
      </w:r>
      <w:r w:rsidR="000153B4" w:rsidRPr="003B198E">
        <w:t>claim</w:t>
      </w:r>
      <w:r w:rsidR="00403814" w:rsidRPr="003B198E">
        <w:t xml:space="preserve"> is motivated by findings from </w:t>
      </w:r>
      <w:r w:rsidR="000153B4" w:rsidRPr="003B198E">
        <w:t>an</w:t>
      </w:r>
      <w:r w:rsidR="00403814" w:rsidRPr="003B198E">
        <w:t xml:space="preserve"> L1 psycholinguistics </w:t>
      </w:r>
      <w:r w:rsidR="000153B4" w:rsidRPr="003B198E">
        <w:t>experiment</w:t>
      </w:r>
      <w:r w:rsidR="00403814" w:rsidRPr="003B198E">
        <w:t xml:space="preserve"> </w:t>
      </w:r>
      <w:r w:rsidR="000153B4" w:rsidRPr="003B198E">
        <w:t>in which</w:t>
      </w:r>
      <w:r w:rsidR="00403814" w:rsidRPr="003B198E">
        <w:t xml:space="preserve"> prime words that were presented for as little as 30-80 milliseconds (</w:t>
      </w:r>
      <w:r w:rsidR="000153B4" w:rsidRPr="003B198E">
        <w:t xml:space="preserve">which falls </w:t>
      </w:r>
      <w:r w:rsidR="00403814" w:rsidRPr="003B198E">
        <w:t xml:space="preserve">below the threshold of conscious perception) </w:t>
      </w:r>
      <w:r w:rsidR="000153B4" w:rsidRPr="003B198E">
        <w:t>showed</w:t>
      </w:r>
      <w:r w:rsidR="00403814" w:rsidRPr="003B198E">
        <w:t xml:space="preserve"> facilitatory effects for</w:t>
      </w:r>
      <w:r w:rsidR="000153B4" w:rsidRPr="003B198E">
        <w:t xml:space="preserve"> the</w:t>
      </w:r>
      <w:r w:rsidR="00403814" w:rsidRPr="003B198E">
        <w:t xml:space="preserve"> processing of subsequent target items, in </w:t>
      </w:r>
      <w:r w:rsidR="000153B4" w:rsidRPr="003B198E">
        <w:t>the context of a</w:t>
      </w:r>
      <w:r w:rsidR="00403814" w:rsidRPr="003B198E">
        <w:t xml:space="preserve"> reaction time task wherein participants had to determine whether a word was real or not (Marcel, 1983). </w:t>
      </w:r>
      <w:r w:rsidR="000153B4" w:rsidRPr="003B198E">
        <w:t xml:space="preserve">According to Tomlin and Villa, this </w:t>
      </w:r>
      <w:r w:rsidR="00374E34" w:rsidRPr="003B198E">
        <w:t xml:space="preserve">experimental </w:t>
      </w:r>
      <w:r w:rsidR="000153B4" w:rsidRPr="003B198E">
        <w:t>result “shows that people can cognitively process words yet not be aware of those words" (1994, p. 193).</w:t>
      </w:r>
    </w:p>
    <w:p w14:paraId="10D606AF" w14:textId="0EBC64B8" w:rsidR="00C42D34" w:rsidRPr="003B198E" w:rsidRDefault="00403814" w:rsidP="00DB1577">
      <w:r w:rsidRPr="003B198E">
        <w:t>Tomlin and Villa’s (1994) model</w:t>
      </w:r>
      <w:r w:rsidR="003408B9" w:rsidRPr="003B198E">
        <w:t xml:space="preserve"> is</w:t>
      </w:r>
      <w:r w:rsidR="0031177C" w:rsidRPr="003B198E">
        <w:t xml:space="preserve"> </w:t>
      </w:r>
      <w:r w:rsidR="003408B9" w:rsidRPr="003B198E">
        <w:t xml:space="preserve">based on </w:t>
      </w:r>
      <w:r w:rsidR="00C42D34" w:rsidRPr="003B198E">
        <w:t>a three-tiered model of attention from cognitive psych</w:t>
      </w:r>
      <w:r w:rsidR="00620DE1" w:rsidRPr="003B198E">
        <w:t xml:space="preserve">ology </w:t>
      </w:r>
      <w:r w:rsidR="000645D0" w:rsidRPr="003B198E">
        <w:t>(</w:t>
      </w:r>
      <w:r w:rsidR="00620DE1" w:rsidRPr="003B198E">
        <w:t>Posner &amp; Petersen, 1990)</w:t>
      </w:r>
      <w:r w:rsidR="00DB1577" w:rsidRPr="003B198E">
        <w:t xml:space="preserve"> which has </w:t>
      </w:r>
      <w:proofErr w:type="gramStart"/>
      <w:r w:rsidR="00DB1577" w:rsidRPr="003B198E">
        <w:t xml:space="preserve">been </w:t>
      </w:r>
      <w:r w:rsidR="000153B4" w:rsidRPr="003B198E">
        <w:t>supported</w:t>
      </w:r>
      <w:proofErr w:type="gramEnd"/>
      <w:r w:rsidR="000153B4" w:rsidRPr="003B198E">
        <w:t xml:space="preserve"> </w:t>
      </w:r>
      <w:r w:rsidR="00DB1577" w:rsidRPr="003B198E">
        <w:t xml:space="preserve">by </w:t>
      </w:r>
      <w:r w:rsidR="0031177C" w:rsidRPr="003B198E">
        <w:t xml:space="preserve">subsequent </w:t>
      </w:r>
      <w:r w:rsidR="00DB1577" w:rsidRPr="003B198E">
        <w:t>behavioral and neurocognitive studies (</w:t>
      </w:r>
      <w:r w:rsidR="000153B4" w:rsidRPr="003B198E">
        <w:t xml:space="preserve">e.g., </w:t>
      </w:r>
      <w:r w:rsidR="00DB1577" w:rsidRPr="003B198E">
        <w:t xml:space="preserve">Posner &amp; Dehaene, 2000; Rothbart &amp; Posner, 2001). </w:t>
      </w:r>
      <w:r w:rsidR="00DB1577" w:rsidRPr="003B198E">
        <w:lastRenderedPageBreak/>
        <w:t>Th</w:t>
      </w:r>
      <w:r w:rsidR="000153B4" w:rsidRPr="003B198E">
        <w:t>is</w:t>
      </w:r>
      <w:r w:rsidR="00DB1577" w:rsidRPr="003B198E">
        <w:t xml:space="preserve"> model defines three discrete levels of attention</w:t>
      </w:r>
      <w:r w:rsidR="000153B4" w:rsidRPr="003B198E">
        <w:t xml:space="preserve">, each describing a subroutine or component </w:t>
      </w:r>
      <w:r w:rsidR="002F4196" w:rsidRPr="003B198E">
        <w:t xml:space="preserve">involved in </w:t>
      </w:r>
      <w:r w:rsidR="000153B4" w:rsidRPr="003B198E">
        <w:t xml:space="preserve">the </w:t>
      </w:r>
      <w:r w:rsidR="002F4196" w:rsidRPr="003B198E">
        <w:t>perception of stimuli</w:t>
      </w:r>
      <w:r w:rsidR="000153B4" w:rsidRPr="003B198E">
        <w:t xml:space="preserve">. These are </w:t>
      </w:r>
      <w:r w:rsidR="00D82781" w:rsidRPr="003B198E">
        <w:t>as</w:t>
      </w:r>
      <w:r w:rsidR="00DB1577" w:rsidRPr="003B198E">
        <w:t xml:space="preserve"> follows</w:t>
      </w:r>
      <w:r w:rsidR="00620DE1" w:rsidRPr="003B198E">
        <w:t>:</w:t>
      </w:r>
    </w:p>
    <w:p w14:paraId="7DCB2443" w14:textId="1013C71B" w:rsidR="00620DE1" w:rsidRPr="003B198E" w:rsidRDefault="003410B4" w:rsidP="00505E00">
      <w:pPr>
        <w:pStyle w:val="ListParagraph"/>
        <w:numPr>
          <w:ilvl w:val="0"/>
          <w:numId w:val="14"/>
        </w:numPr>
      </w:pPr>
      <w:r w:rsidRPr="003B198E">
        <w:t>maintaining a vigilant/alert state</w:t>
      </w:r>
      <w:r w:rsidR="00A4064B" w:rsidRPr="003B198E">
        <w:t>,</w:t>
      </w:r>
    </w:p>
    <w:p w14:paraId="753B237C" w14:textId="5B341FE9" w:rsidR="003410B4" w:rsidRPr="003B198E" w:rsidRDefault="003410B4" w:rsidP="00505E00">
      <w:pPr>
        <w:pStyle w:val="ListParagraph"/>
        <w:numPr>
          <w:ilvl w:val="0"/>
          <w:numId w:val="14"/>
        </w:numPr>
      </w:pPr>
      <w:r w:rsidRPr="003B198E">
        <w:t>orienting to sensory events</w:t>
      </w:r>
      <w:r w:rsidR="00A4064B" w:rsidRPr="003B198E">
        <w:t>, and</w:t>
      </w:r>
    </w:p>
    <w:p w14:paraId="78CD43B4" w14:textId="77777777" w:rsidR="001B2892" w:rsidRPr="003B198E" w:rsidRDefault="003410B4" w:rsidP="00505E00">
      <w:pPr>
        <w:pStyle w:val="ListParagraph"/>
        <w:numPr>
          <w:ilvl w:val="0"/>
          <w:numId w:val="14"/>
        </w:numPr>
      </w:pPr>
      <w:r w:rsidRPr="003B198E">
        <w:t>detecting signals for focal (i.e., conscious) processing</w:t>
      </w:r>
    </w:p>
    <w:p w14:paraId="75AB53BD" w14:textId="533D0A05" w:rsidR="00950699" w:rsidRPr="003B198E" w:rsidRDefault="00A4064B" w:rsidP="006938E6">
      <w:pPr>
        <w:ind w:firstLine="0"/>
      </w:pPr>
      <w:r w:rsidRPr="003B198E">
        <w:t>Building on this framework</w:t>
      </w:r>
      <w:r w:rsidR="00DB1577" w:rsidRPr="003B198E">
        <w:t xml:space="preserve"> from the cognitive psychology literature</w:t>
      </w:r>
      <w:r w:rsidRPr="003B198E">
        <w:t xml:space="preserve">, </w:t>
      </w:r>
      <w:proofErr w:type="gramStart"/>
      <w:r w:rsidR="00950699" w:rsidRPr="003B198E">
        <w:t>Tomlin</w:t>
      </w:r>
      <w:proofErr w:type="gramEnd"/>
      <w:r w:rsidR="00950699" w:rsidRPr="003B198E">
        <w:t xml:space="preserve"> and Villa (1994) argue for a fine-grained </w:t>
      </w:r>
      <w:r w:rsidR="006938E6" w:rsidRPr="003B198E">
        <w:t>examination</w:t>
      </w:r>
      <w:r w:rsidR="00950699" w:rsidRPr="003B198E">
        <w:t xml:space="preserve"> of the </w:t>
      </w:r>
      <w:r w:rsidR="009B036C" w:rsidRPr="003B198E">
        <w:t>sub</w:t>
      </w:r>
      <w:r w:rsidR="000153B4" w:rsidRPr="003B198E">
        <w:t>processes at play</w:t>
      </w:r>
      <w:r w:rsidR="009B036C" w:rsidRPr="003B198E">
        <w:t xml:space="preserve"> when </w:t>
      </w:r>
      <w:r w:rsidR="000153B4" w:rsidRPr="003B198E">
        <w:t>L2 input is processed</w:t>
      </w:r>
      <w:r w:rsidR="00950699" w:rsidRPr="003B198E">
        <w:t>. Critically, they argue that none of attention’s three roles—of alerting</w:t>
      </w:r>
      <w:r w:rsidRPr="003B198E">
        <w:t xml:space="preserve"> for stimuli</w:t>
      </w:r>
      <w:r w:rsidR="00950699" w:rsidRPr="003B198E">
        <w:t xml:space="preserve"> (i.e., preparing to attend), detecting stimuli (</w:t>
      </w:r>
      <w:r w:rsidR="000153B4" w:rsidRPr="003B198E">
        <w:t xml:space="preserve">i.e., responding initially to sensory events </w:t>
      </w:r>
      <w:r w:rsidR="00950699" w:rsidRPr="003B198E">
        <w:t>prior to cognitive registration), and orienting towards stimuli (i.e., committing attentional resources)—</w:t>
      </w:r>
      <w:proofErr w:type="gramStart"/>
      <w:r w:rsidR="00950699" w:rsidRPr="003B198E">
        <w:t>actually require</w:t>
      </w:r>
      <w:proofErr w:type="gramEnd"/>
      <w:r w:rsidR="00950699" w:rsidRPr="003B198E">
        <w:t xml:space="preserve"> awareness (</w:t>
      </w:r>
      <w:r w:rsidR="00FB43E7" w:rsidRPr="003B198E">
        <w:t xml:space="preserve">1994, </w:t>
      </w:r>
      <w:r w:rsidR="00950699" w:rsidRPr="003B198E">
        <w:t xml:space="preserve">p.193). Under this model, attention to specific forms is necessary </w:t>
      </w:r>
      <w:r w:rsidR="00950699" w:rsidRPr="003B198E">
        <w:rPr>
          <w:i/>
        </w:rPr>
        <w:t>and sufficient</w:t>
      </w:r>
      <w:r w:rsidR="00950699" w:rsidRPr="003B198E">
        <w:t xml:space="preserve"> for L2 acquisition, even without accompanying awareness</w:t>
      </w:r>
      <w:r w:rsidR="009B036C" w:rsidRPr="003B198E">
        <w:t>.</w:t>
      </w:r>
    </w:p>
    <w:p w14:paraId="17A5694D" w14:textId="7290D945" w:rsidR="002F4196" w:rsidRPr="003B198E" w:rsidRDefault="00D703F0" w:rsidP="002F4196">
      <w:r w:rsidRPr="003B198E">
        <w:t>In contrast to Tomlin and Villa (1994)</w:t>
      </w:r>
      <w:r w:rsidR="00745AAA" w:rsidRPr="003B198E">
        <w:t xml:space="preserve">, Robinson (1995; 2003) posits that </w:t>
      </w:r>
      <w:r w:rsidR="002F4196" w:rsidRPr="003B198E">
        <w:t xml:space="preserve">awareness </w:t>
      </w:r>
      <w:r w:rsidRPr="003B198E">
        <w:t xml:space="preserve">is necessary to </w:t>
      </w:r>
      <w:r w:rsidR="00745AAA" w:rsidRPr="003B198E">
        <w:t>drive acquisition</w:t>
      </w:r>
      <w:r w:rsidR="002F4196" w:rsidRPr="003B198E">
        <w:t xml:space="preserve">; in other words, </w:t>
      </w:r>
      <w:r w:rsidRPr="003B198E">
        <w:t xml:space="preserve">attention by itself </w:t>
      </w:r>
      <w:r w:rsidR="00080903" w:rsidRPr="003B198E">
        <w:t>is</w:t>
      </w:r>
      <w:r w:rsidRPr="003B198E">
        <w:t xml:space="preserve"> not enough. In this regard, Robinson’s model is </w:t>
      </w:r>
      <w:proofErr w:type="gramStart"/>
      <w:r w:rsidRPr="003B198E">
        <w:t>similar to</w:t>
      </w:r>
      <w:proofErr w:type="gramEnd"/>
      <w:r w:rsidRPr="003B198E">
        <w:t xml:space="preserve"> Schmidt’s (1990). However, it differs in that it does not </w:t>
      </w:r>
      <w:r w:rsidR="002F4196" w:rsidRPr="003B198E">
        <w:t>treat</w:t>
      </w:r>
      <w:r w:rsidRPr="003B198E">
        <w:t xml:space="preserve"> attention and awareness </w:t>
      </w:r>
      <w:r w:rsidR="002F4196" w:rsidRPr="003B198E">
        <w:t>as</w:t>
      </w:r>
      <w:r w:rsidRPr="003B198E">
        <w:t xml:space="preserve"> </w:t>
      </w:r>
      <w:proofErr w:type="gramStart"/>
      <w:r w:rsidRPr="003B198E">
        <w:t>one and the same</w:t>
      </w:r>
      <w:proofErr w:type="gramEnd"/>
      <w:r w:rsidRPr="003B198E">
        <w:t xml:space="preserve"> isomorphic process but instead </w:t>
      </w:r>
      <w:r w:rsidR="002F4196" w:rsidRPr="003B198E">
        <w:t xml:space="preserve">distinguishes </w:t>
      </w:r>
      <w:r w:rsidR="00080903" w:rsidRPr="003B198E">
        <w:t>them</w:t>
      </w:r>
      <w:r w:rsidRPr="003B198E">
        <w:t xml:space="preserve"> as qualitatively different </w:t>
      </w:r>
      <w:r w:rsidR="002F4196" w:rsidRPr="003B198E">
        <w:t>constructs</w:t>
      </w:r>
      <w:r w:rsidRPr="003B198E">
        <w:t>.</w:t>
      </w:r>
      <w:r w:rsidR="002F4196" w:rsidRPr="003B198E">
        <w:t xml:space="preserve"> </w:t>
      </w:r>
      <w:r w:rsidRPr="003B198E">
        <w:t xml:space="preserve">More specifically, </w:t>
      </w:r>
      <w:r w:rsidR="00A4064B" w:rsidRPr="003B198E">
        <w:t xml:space="preserve">according to </w:t>
      </w:r>
      <w:r w:rsidRPr="003B198E">
        <w:t xml:space="preserve">Robinson’s model, </w:t>
      </w:r>
      <w:r w:rsidR="00080903" w:rsidRPr="003B198E">
        <w:t>input</w:t>
      </w:r>
      <w:r w:rsidRPr="003B198E">
        <w:t xml:space="preserve"> that </w:t>
      </w:r>
      <w:proofErr w:type="gramStart"/>
      <w:r w:rsidRPr="003B198E">
        <w:t>is detected</w:t>
      </w:r>
      <w:proofErr w:type="gramEnd"/>
      <w:r w:rsidRPr="003B198E">
        <w:t xml:space="preserve"> can briefly enter working memory and consequently activate information that was previously stored in long-term memory</w:t>
      </w:r>
      <w:r w:rsidR="002F4196" w:rsidRPr="003B198E">
        <w:t xml:space="preserve"> (as described in </w:t>
      </w:r>
      <w:r w:rsidR="00080903" w:rsidRPr="003B198E">
        <w:t>prior</w:t>
      </w:r>
      <w:r w:rsidR="002F4196" w:rsidRPr="003B198E">
        <w:t xml:space="preserve"> psychology literature by Cowan, 199</w:t>
      </w:r>
      <w:r w:rsidR="00080903" w:rsidRPr="003B198E">
        <w:t>3</w:t>
      </w:r>
      <w:r w:rsidR="002F4196" w:rsidRPr="003B198E">
        <w:t>; 199</w:t>
      </w:r>
      <w:r w:rsidR="00080903" w:rsidRPr="003B198E">
        <w:t>8)</w:t>
      </w:r>
      <w:r w:rsidRPr="003B198E">
        <w:t xml:space="preserve">. </w:t>
      </w:r>
      <w:r w:rsidR="00080903" w:rsidRPr="003B198E">
        <w:t>T</w:t>
      </w:r>
      <w:r w:rsidRPr="003B198E">
        <w:t xml:space="preserve">his initial process of detection and information activation may occur automatically and outside of awareness. </w:t>
      </w:r>
      <w:r w:rsidR="00080903" w:rsidRPr="003B198E">
        <w:t>However, t</w:t>
      </w:r>
      <w:r w:rsidR="002F4196" w:rsidRPr="003B198E">
        <w:t xml:space="preserve">his unaware recognition by itself does not entail learning: for acquisition </w:t>
      </w:r>
      <w:r w:rsidRPr="003B198E">
        <w:t xml:space="preserve">to actually occur, recognized information </w:t>
      </w:r>
      <w:r w:rsidR="00080903" w:rsidRPr="003B198E">
        <w:t xml:space="preserve">needs </w:t>
      </w:r>
      <w:r w:rsidRPr="003B198E">
        <w:t xml:space="preserve">to </w:t>
      </w:r>
      <w:r w:rsidR="003E223B" w:rsidRPr="003B198E">
        <w:t>become</w:t>
      </w:r>
      <w:r w:rsidRPr="003B198E">
        <w:t xml:space="preserve"> </w:t>
      </w:r>
      <w:r w:rsidRPr="003B198E">
        <w:rPr>
          <w:i/>
        </w:rPr>
        <w:t>noticed information</w:t>
      </w:r>
      <w:r w:rsidRPr="003B198E">
        <w:t xml:space="preserve">, defined by Robinson </w:t>
      </w:r>
      <w:r w:rsidR="002214EF" w:rsidRPr="003B198E">
        <w:t xml:space="preserve">(2003, p. 655) </w:t>
      </w:r>
      <w:r w:rsidRPr="003B198E">
        <w:t xml:space="preserve">as “that subset of detected information that receives focal </w:t>
      </w:r>
      <w:r w:rsidRPr="003B198E">
        <w:lastRenderedPageBreak/>
        <w:t xml:space="preserve">attention, enters short-term working memory, and is rehearsed” </w:t>
      </w:r>
      <w:r w:rsidR="00080903" w:rsidRPr="003B198E">
        <w:t xml:space="preserve">(thus implying awareness </w:t>
      </w:r>
      <w:r w:rsidR="002214EF" w:rsidRPr="003B198E">
        <w:t>as the term is used in this dissertation</w:t>
      </w:r>
      <w:r w:rsidR="00080903" w:rsidRPr="003B198E">
        <w:t>)</w:t>
      </w:r>
      <w:r w:rsidRPr="003B198E">
        <w:t xml:space="preserve">. </w:t>
      </w:r>
      <w:r w:rsidR="002F4196" w:rsidRPr="003B198E">
        <w:t>In this way, Robinson’s model combines the construct of detection from Tomlin and Villa’s (1994) model with the construct of noticing from Schmidt’s (1990) model.</w:t>
      </w:r>
    </w:p>
    <w:p w14:paraId="64CF4B92" w14:textId="6C0B7421" w:rsidR="00745AAA" w:rsidRPr="003B198E" w:rsidRDefault="001E03E9" w:rsidP="002F4196">
      <w:r w:rsidRPr="003B198E">
        <w:t>In a more recent model</w:t>
      </w:r>
      <w:r w:rsidR="00745AAA" w:rsidRPr="003B198E">
        <w:t xml:space="preserve">, Leow (2015) posits that L2 input processing with and without </w:t>
      </w:r>
      <w:r w:rsidR="002F4196" w:rsidRPr="003B198E">
        <w:t>awareness</w:t>
      </w:r>
      <w:r w:rsidR="00745AAA" w:rsidRPr="003B198E">
        <w:t xml:space="preserve"> might lead to qualitatively </w:t>
      </w:r>
      <w:proofErr w:type="gramStart"/>
      <w:r w:rsidR="00745AAA" w:rsidRPr="003B198E">
        <w:t>different kinds</w:t>
      </w:r>
      <w:proofErr w:type="gramEnd"/>
      <w:r w:rsidR="00745AAA" w:rsidRPr="003B198E">
        <w:t xml:space="preserve"> of processing, each of which may be successful in different circumstances depending on factors like the amount of external input and the amount of cognitive effort and background knowledge on behalf of the learner. The model itself specifically names three stages of L2 processing: input processing, intake processing, and knowledge processing.</w:t>
      </w:r>
      <w:r w:rsidR="00F3030B" w:rsidRPr="003B198E">
        <w:t xml:space="preserve"> This model </w:t>
      </w:r>
      <w:proofErr w:type="gramStart"/>
      <w:r w:rsidR="00F3030B" w:rsidRPr="003B198E">
        <w:t>is illustrated</w:t>
      </w:r>
      <w:proofErr w:type="gramEnd"/>
      <w:r w:rsidR="00F3030B" w:rsidRPr="003B198E">
        <w:t xml:space="preserve"> in Figure </w:t>
      </w:r>
      <w:r w:rsidR="006860BE" w:rsidRPr="003B198E">
        <w:t>1</w:t>
      </w:r>
      <w:r w:rsidR="005427BC">
        <w:t>.</w:t>
      </w:r>
    </w:p>
    <w:p w14:paraId="3A35FCE6" w14:textId="2C678BE2" w:rsidR="003E223B" w:rsidRPr="003B198E" w:rsidRDefault="00403814" w:rsidP="00505E00">
      <w:r w:rsidRPr="003B198E">
        <w:t>In the first stage of Leow’s m</w:t>
      </w:r>
      <w:r w:rsidR="00D65448" w:rsidRPr="003B198E">
        <w:t>odel</w:t>
      </w:r>
      <w:r w:rsidR="00A4064B" w:rsidRPr="003B198E">
        <w:t>—</w:t>
      </w:r>
      <w:r w:rsidR="00D65448" w:rsidRPr="003B198E">
        <w:t>t</w:t>
      </w:r>
      <w:r w:rsidR="00745AAA" w:rsidRPr="003B198E">
        <w:t>he</w:t>
      </w:r>
      <w:r w:rsidR="00A4064B" w:rsidRPr="003B198E">
        <w:t xml:space="preserve"> </w:t>
      </w:r>
      <w:r w:rsidR="00745AAA" w:rsidRPr="003B198E">
        <w:t>input processing</w:t>
      </w:r>
      <w:r w:rsidR="00745AAA" w:rsidRPr="003B198E">
        <w:rPr>
          <w:i/>
        </w:rPr>
        <w:t xml:space="preserve"> </w:t>
      </w:r>
      <w:r w:rsidR="00745AAA" w:rsidRPr="003B198E">
        <w:t>stage</w:t>
      </w:r>
      <w:r w:rsidR="00D65448" w:rsidRPr="003B198E">
        <w:t xml:space="preserve">—, </w:t>
      </w:r>
      <w:r w:rsidR="00745AAA" w:rsidRPr="003B198E">
        <w:t xml:space="preserve">input </w:t>
      </w:r>
      <w:proofErr w:type="gramStart"/>
      <w:r w:rsidR="00745AAA" w:rsidRPr="003B198E">
        <w:t>is initially stored</w:t>
      </w:r>
      <w:proofErr w:type="gramEnd"/>
      <w:r w:rsidR="00745AAA" w:rsidRPr="003B198E">
        <w:t xml:space="preserve"> in working memory and turned into intake. The stage itself </w:t>
      </w:r>
      <w:r w:rsidR="002F4196" w:rsidRPr="003B198E">
        <w:t xml:space="preserve">may proceed at </w:t>
      </w:r>
      <w:r w:rsidR="00745AAA" w:rsidRPr="003B198E">
        <w:t xml:space="preserve">three </w:t>
      </w:r>
      <w:proofErr w:type="gramStart"/>
      <w:r w:rsidR="00997FBC" w:rsidRPr="003B198E">
        <w:t xml:space="preserve">possible </w:t>
      </w:r>
      <w:r w:rsidR="002F4196" w:rsidRPr="003B198E">
        <w:t>levels</w:t>
      </w:r>
      <w:proofErr w:type="gramEnd"/>
      <w:r w:rsidR="009B2237" w:rsidRPr="003B198E">
        <w:t xml:space="preserve">. At each of these three </w:t>
      </w:r>
      <w:r w:rsidR="002F4196" w:rsidRPr="003B198E">
        <w:t>levels</w:t>
      </w:r>
      <w:r w:rsidR="009B2237" w:rsidRPr="003B198E">
        <w:t xml:space="preserve"> (and especially at the </w:t>
      </w:r>
      <w:r w:rsidR="002F4196" w:rsidRPr="003B198E">
        <w:t>more “shallow”</w:t>
      </w:r>
      <w:r w:rsidR="009B2237" w:rsidRPr="003B198E">
        <w:t xml:space="preserve"> ones), incoming L2 input may be </w:t>
      </w:r>
      <w:r w:rsidR="00802A34" w:rsidRPr="003B198E">
        <w:t xml:space="preserve">either </w:t>
      </w:r>
      <w:r w:rsidR="009B2237" w:rsidRPr="003B198E">
        <w:t xml:space="preserve">stored in working memory </w:t>
      </w:r>
      <w:r w:rsidR="00802A34" w:rsidRPr="003B198E">
        <w:t>or</w:t>
      </w:r>
      <w:r w:rsidR="009B2237" w:rsidRPr="003B198E">
        <w:t xml:space="preserve"> “discarded” if not processed further.</w:t>
      </w:r>
      <w:r w:rsidR="003E223B" w:rsidRPr="003B198E">
        <w:t xml:space="preserve"> These are:</w:t>
      </w:r>
    </w:p>
    <w:p w14:paraId="7EE054B0" w14:textId="77777777" w:rsidR="003E223B" w:rsidRPr="003B198E" w:rsidRDefault="00745AAA" w:rsidP="00505E00">
      <w:pPr>
        <w:pStyle w:val="ListParagraph"/>
        <w:numPr>
          <w:ilvl w:val="0"/>
          <w:numId w:val="16"/>
        </w:numPr>
      </w:pPr>
      <w:r w:rsidRPr="003B198E">
        <w:t>attended intake</w:t>
      </w:r>
      <w:r w:rsidR="00620DE1" w:rsidRPr="003B198E">
        <w:t>, wherein</w:t>
      </w:r>
      <w:r w:rsidRPr="003B198E">
        <w:t xml:space="preserve"> </w:t>
      </w:r>
      <w:r w:rsidR="00C12FDD" w:rsidRPr="003B198E">
        <w:t>low-level</w:t>
      </w:r>
      <w:r w:rsidRPr="003B198E">
        <w:rPr>
          <w:i/>
        </w:rPr>
        <w:t xml:space="preserve"> </w:t>
      </w:r>
      <w:r w:rsidRPr="003B198E">
        <w:t>attention</w:t>
      </w:r>
      <w:r w:rsidR="00C12FDD" w:rsidRPr="003B198E">
        <w:t xml:space="preserve"> (or, as Leow calls it, “peripheral attention”)</w:t>
      </w:r>
      <w:r w:rsidRPr="003B198E">
        <w:t xml:space="preserve"> to a form occurs without any accompanying cognitive registration, awareness of the data, or higher-level processing. </w:t>
      </w:r>
    </w:p>
    <w:p w14:paraId="531B9CC3" w14:textId="4FCEF899" w:rsidR="003E223B" w:rsidRPr="003B198E" w:rsidRDefault="009B2237" w:rsidP="00505E00">
      <w:pPr>
        <w:pStyle w:val="ListParagraph"/>
        <w:numPr>
          <w:ilvl w:val="0"/>
          <w:numId w:val="16"/>
        </w:numPr>
      </w:pPr>
      <w:r w:rsidRPr="003B198E">
        <w:t>detected intake</w:t>
      </w:r>
      <w:r w:rsidR="00620DE1" w:rsidRPr="003B198E">
        <w:t xml:space="preserve">, wherein </w:t>
      </w:r>
      <w:r w:rsidR="00745AAA" w:rsidRPr="003B198E">
        <w:t xml:space="preserve">some amount of </w:t>
      </w:r>
      <w:r w:rsidR="00C12FDD" w:rsidRPr="003B198E">
        <w:t>“</w:t>
      </w:r>
      <w:r w:rsidR="00745AAA" w:rsidRPr="003B198E">
        <w:t>selective attention</w:t>
      </w:r>
      <w:r w:rsidR="00C12FDD" w:rsidRPr="003B198E">
        <w:t>”</w:t>
      </w:r>
      <w:r w:rsidR="00745AAA" w:rsidRPr="003B198E">
        <w:t xml:space="preserve"> </w:t>
      </w:r>
      <w:r w:rsidRPr="003B198E">
        <w:t>(</w:t>
      </w:r>
      <w:r w:rsidR="00C12FDD" w:rsidRPr="003B198E">
        <w:t xml:space="preserve">a term used by Leow, 2015 without further </w:t>
      </w:r>
      <w:r w:rsidR="00E44BCB" w:rsidRPr="003B198E">
        <w:t>elaboration</w:t>
      </w:r>
      <w:r w:rsidR="00C12FDD" w:rsidRPr="003B198E">
        <w:t xml:space="preserve">; p. </w:t>
      </w:r>
      <w:r w:rsidR="004C26A5" w:rsidRPr="003B198E">
        <w:t>242</w:t>
      </w:r>
      <w:r w:rsidRPr="003B198E">
        <w:t xml:space="preserve">), </w:t>
      </w:r>
      <w:r w:rsidR="00745AAA" w:rsidRPr="003B198E">
        <w:t xml:space="preserve">together with </w:t>
      </w:r>
      <w:proofErr w:type="gramStart"/>
      <w:r w:rsidR="00745AAA" w:rsidRPr="003B198E">
        <w:t>a very low</w:t>
      </w:r>
      <w:proofErr w:type="gramEnd"/>
      <w:r w:rsidR="00745AAA" w:rsidRPr="003B198E">
        <w:t xml:space="preserve"> level of processing</w:t>
      </w:r>
      <w:r w:rsidRPr="003B198E">
        <w:t>,</w:t>
      </w:r>
      <w:r w:rsidR="00745AAA" w:rsidRPr="003B198E">
        <w:t xml:space="preserve"> is minimally paid to the input. That is, the learner “cognitively took note” of the </w:t>
      </w:r>
      <w:proofErr w:type="gramStart"/>
      <w:r w:rsidR="00745AAA" w:rsidRPr="003B198E">
        <w:t>new information</w:t>
      </w:r>
      <w:proofErr w:type="gramEnd"/>
      <w:r w:rsidR="00745AAA" w:rsidRPr="003B198E">
        <w:t xml:space="preserve"> without any level of awareness</w:t>
      </w:r>
      <w:r w:rsidR="00997FBC" w:rsidRPr="003B198E">
        <w:t xml:space="preserve"> (Leow, 2015, p. </w:t>
      </w:r>
      <w:r w:rsidR="004C26A5" w:rsidRPr="003B198E">
        <w:t>242</w:t>
      </w:r>
      <w:r w:rsidR="00997FBC" w:rsidRPr="003B198E">
        <w:t>)</w:t>
      </w:r>
      <w:r w:rsidR="00745AAA" w:rsidRPr="003B198E">
        <w:t xml:space="preserve">. At this point, there is a higher possibility of storage in working memory and further processing </w:t>
      </w:r>
      <w:r w:rsidRPr="003B198E">
        <w:t xml:space="preserve">when compared to </w:t>
      </w:r>
      <w:r w:rsidR="00ED6823" w:rsidRPr="003B198E">
        <w:t>attended intake</w:t>
      </w:r>
      <w:r w:rsidR="00E44BCB" w:rsidRPr="003B198E">
        <w:t>. H</w:t>
      </w:r>
      <w:r w:rsidRPr="003B198E">
        <w:t>owever,</w:t>
      </w:r>
      <w:r w:rsidR="00745AAA" w:rsidRPr="003B198E">
        <w:t xml:space="preserve"> this may depend on learners’ </w:t>
      </w:r>
      <w:r w:rsidRPr="003B198E">
        <w:lastRenderedPageBreak/>
        <w:t>working memory</w:t>
      </w:r>
      <w:r w:rsidR="00745AAA" w:rsidRPr="003B198E">
        <w:t xml:space="preserve"> or whether a higher level of processing/cognitive effort is subsequently allocated.</w:t>
      </w:r>
    </w:p>
    <w:p w14:paraId="45945262" w14:textId="4ED5FE9D" w:rsidR="009B2237" w:rsidRPr="003B198E" w:rsidRDefault="009B2237" w:rsidP="00505E00">
      <w:pPr>
        <w:pStyle w:val="ListParagraph"/>
        <w:numPr>
          <w:ilvl w:val="0"/>
          <w:numId w:val="16"/>
        </w:numPr>
      </w:pPr>
      <w:r w:rsidRPr="003B198E">
        <w:t>noticed intake</w:t>
      </w:r>
      <w:r w:rsidR="00A4064B" w:rsidRPr="003B198E">
        <w:t>, wherein</w:t>
      </w:r>
      <w:r w:rsidRPr="003B198E">
        <w:t xml:space="preserve"> linguistic data are </w:t>
      </w:r>
      <w:proofErr w:type="gramStart"/>
      <w:r w:rsidRPr="003B198E">
        <w:t>attended to</w:t>
      </w:r>
      <w:proofErr w:type="gramEnd"/>
      <w:r w:rsidRPr="003B198E">
        <w:t xml:space="preserve"> and cognitively registered with a low level of awareness. This aligns with Schmidt’s idea of “noticing” as described above (1990; 1995; 2001). Here, focal attention </w:t>
      </w:r>
      <w:proofErr w:type="gramStart"/>
      <w:r w:rsidR="00A4064B" w:rsidRPr="003B198E">
        <w:t xml:space="preserve">is </w:t>
      </w:r>
      <w:r w:rsidRPr="003B198E">
        <w:t>accompanied</w:t>
      </w:r>
      <w:proofErr w:type="gramEnd"/>
      <w:r w:rsidRPr="003B198E">
        <w:t xml:space="preserve"> by a low level of awareness. At this point, there is an even higher potential for input to </w:t>
      </w:r>
      <w:proofErr w:type="gramStart"/>
      <w:r w:rsidRPr="003B198E">
        <w:t>be stored</w:t>
      </w:r>
      <w:proofErr w:type="gramEnd"/>
      <w:r w:rsidRPr="003B198E">
        <w:t xml:space="preserve"> in working memory and made available for further processing</w:t>
      </w:r>
      <w:r w:rsidR="00B543CC" w:rsidRPr="003B198E">
        <w:t xml:space="preserve">. </w:t>
      </w:r>
    </w:p>
    <w:p w14:paraId="66295370" w14:textId="6A4C4A1D" w:rsidR="00ED6823" w:rsidRPr="003B198E" w:rsidRDefault="00A4064B" w:rsidP="00505E00">
      <w:r w:rsidRPr="003B198E">
        <w:t xml:space="preserve">After the </w:t>
      </w:r>
      <w:r w:rsidR="00997FBC" w:rsidRPr="003B198E">
        <w:t>initial</w:t>
      </w:r>
      <w:r w:rsidR="00FC14A0" w:rsidRPr="003B198E">
        <w:t xml:space="preserve"> input processing stage, t</w:t>
      </w:r>
      <w:r w:rsidR="00745AAA" w:rsidRPr="003B198E">
        <w:t>he intake processing</w:t>
      </w:r>
      <w:r w:rsidR="00745AAA" w:rsidRPr="003B198E">
        <w:rPr>
          <w:i/>
        </w:rPr>
        <w:t xml:space="preserve"> </w:t>
      </w:r>
      <w:r w:rsidR="00745AAA" w:rsidRPr="003B198E">
        <w:t xml:space="preserve">stage </w:t>
      </w:r>
      <w:r w:rsidR="00414744" w:rsidRPr="003B198E">
        <w:t xml:space="preserve">constitutes </w:t>
      </w:r>
      <w:r w:rsidR="00745AAA" w:rsidRPr="003B198E">
        <w:t xml:space="preserve">the interface between preliminary intake and the developing L2 system. </w:t>
      </w:r>
      <w:r w:rsidRPr="003B198E">
        <w:t>Here, intake</w:t>
      </w:r>
      <w:r w:rsidR="00745AAA" w:rsidRPr="003B198E">
        <w:t xml:space="preserve"> can either </w:t>
      </w:r>
      <w:proofErr w:type="gramStart"/>
      <w:r w:rsidR="00745AAA" w:rsidRPr="003B198E">
        <w:t>be processed</w:t>
      </w:r>
      <w:proofErr w:type="gramEnd"/>
      <w:r w:rsidR="00745AAA" w:rsidRPr="003B198E">
        <w:t xml:space="preserve"> </w:t>
      </w:r>
      <w:r w:rsidR="002214EF" w:rsidRPr="003B198E">
        <w:t>s</w:t>
      </w:r>
      <w:r w:rsidR="00745AAA" w:rsidRPr="003B198E">
        <w:t>hallowly with little accompanying cognitive effort (e.g., as non-system</w:t>
      </w:r>
      <w:r w:rsidR="000075CF" w:rsidRPr="003B198E">
        <w:t>atic</w:t>
      </w:r>
      <w:r w:rsidR="00745AAA" w:rsidRPr="003B198E">
        <w:t xml:space="preserve"> chunks) or more deeply, with conscious encoding/decoding of linguistic information as well as </w:t>
      </w:r>
      <w:r w:rsidR="004B2212" w:rsidRPr="003B198E">
        <w:t>conceptually driven</w:t>
      </w:r>
      <w:r w:rsidR="00745AAA" w:rsidRPr="003B198E">
        <w:t xml:space="preserve"> processing. </w:t>
      </w:r>
      <w:r w:rsidR="002214EF" w:rsidRPr="003B198E">
        <w:t>According to Leow (2015), t</w:t>
      </w:r>
      <w:r w:rsidR="009B2237" w:rsidRPr="003B198E">
        <w:t xml:space="preserve">he intake processing stage </w:t>
      </w:r>
      <w:r w:rsidR="00E44BCB" w:rsidRPr="003B198E">
        <w:t xml:space="preserve">often </w:t>
      </w:r>
      <w:r w:rsidR="00997FBC" w:rsidRPr="003B198E">
        <w:t xml:space="preserve">involves </w:t>
      </w:r>
      <w:r w:rsidR="009B2237" w:rsidRPr="003B198E">
        <w:t xml:space="preserve">a higher level of awareness </w:t>
      </w:r>
      <w:r w:rsidR="00997FBC" w:rsidRPr="003B198E">
        <w:t xml:space="preserve">relative to the input processing stage, which helps to </w:t>
      </w:r>
      <w:r w:rsidR="009B2237" w:rsidRPr="003B198E">
        <w:t xml:space="preserve">maintain the input in working memory. Furthermore, this input </w:t>
      </w:r>
      <w:r w:rsidR="00E44BCB" w:rsidRPr="003B198E">
        <w:t xml:space="preserve">can </w:t>
      </w:r>
      <w:r w:rsidR="00745AAA" w:rsidRPr="003B198E">
        <w:t>activate</w:t>
      </w:r>
      <w:r w:rsidR="00E44BCB" w:rsidRPr="003B198E">
        <w:t xml:space="preserve"> the learner’s</w:t>
      </w:r>
      <w:r w:rsidR="00745AAA" w:rsidRPr="003B198E">
        <w:t xml:space="preserve"> prior knowledge</w:t>
      </w:r>
      <w:r w:rsidR="009B2237" w:rsidRPr="003B198E">
        <w:t>.</w:t>
      </w:r>
      <w:r w:rsidR="00FC14A0" w:rsidRPr="003B198E">
        <w:t xml:space="preserve"> With repeated instances of </w:t>
      </w:r>
      <w:r w:rsidR="009B2237" w:rsidRPr="003B198E">
        <w:t xml:space="preserve">activation of prior knowledge </w:t>
      </w:r>
      <w:r w:rsidR="00FC14A0" w:rsidRPr="003B198E">
        <w:t>for any given form, there comes a reduction in the necessary level of awareness or depth of processing for the learner to successfully process the L2 data</w:t>
      </w:r>
      <w:r w:rsidR="009B2237" w:rsidRPr="003B198E">
        <w:t xml:space="preserve"> (Leow, 2015).</w:t>
      </w:r>
      <w:r w:rsidR="00620DE1" w:rsidRPr="003B198E">
        <w:t xml:space="preserve"> Finally,</w:t>
      </w:r>
      <w:r w:rsidRPr="003B198E">
        <w:t xml:space="preserve"> </w:t>
      </w:r>
      <w:r w:rsidR="002214EF" w:rsidRPr="003B198E">
        <w:t>the</w:t>
      </w:r>
      <w:r w:rsidRPr="003B198E">
        <w:t xml:space="preserve"> knowledge processing stage involves </w:t>
      </w:r>
      <w:r w:rsidR="00ED6823" w:rsidRPr="003B198E">
        <w:t xml:space="preserve">an </w:t>
      </w:r>
      <w:r w:rsidR="00FC14A0" w:rsidRPr="003B198E">
        <w:t xml:space="preserve">interface between what </w:t>
      </w:r>
      <w:proofErr w:type="gramStart"/>
      <w:r w:rsidR="00FC14A0" w:rsidRPr="003B198E">
        <w:t>is p</w:t>
      </w:r>
      <w:r w:rsidR="002214EF" w:rsidRPr="003B198E">
        <w:t>rocessed/p</w:t>
      </w:r>
      <w:r w:rsidR="00FC14A0" w:rsidRPr="003B198E">
        <w:t>roduced</w:t>
      </w:r>
      <w:proofErr w:type="gramEnd"/>
      <w:r w:rsidR="00FC14A0" w:rsidRPr="003B198E">
        <w:t xml:space="preserve"> by the learne</w:t>
      </w:r>
      <w:r w:rsidR="002214EF" w:rsidRPr="003B198E">
        <w:t>r and the developing L2 system.</w:t>
      </w:r>
    </w:p>
    <w:p w14:paraId="01D8BDCA" w14:textId="5223D5C1" w:rsidR="00E44BCB" w:rsidRPr="003B198E" w:rsidRDefault="002214EF" w:rsidP="00E44BCB">
      <w:r w:rsidRPr="003B198E">
        <w:t>A</w:t>
      </w:r>
      <w:r w:rsidR="00E44BCB" w:rsidRPr="003B198E">
        <w:t xml:space="preserve"> </w:t>
      </w:r>
      <w:r w:rsidRPr="003B198E">
        <w:t xml:space="preserve">key </w:t>
      </w:r>
      <w:r w:rsidR="00E44BCB" w:rsidRPr="003B198E">
        <w:t xml:space="preserve">prediction of Leow’s (2015) model is that L2 acquisition is possible through fully implicit means. In implicit processing, a low level of processing “may potentially lead to” implicit restructuring, but only if certain prerequisites </w:t>
      </w:r>
      <w:proofErr w:type="gramStart"/>
      <w:r w:rsidR="00E44BCB" w:rsidRPr="003B198E">
        <w:t>are met</w:t>
      </w:r>
      <w:proofErr w:type="gramEnd"/>
      <w:r w:rsidR="0031177C" w:rsidRPr="003B198E">
        <w:t>. These prerequisites include</w:t>
      </w:r>
      <w:r w:rsidR="00E44BCB" w:rsidRPr="003B198E">
        <w:t xml:space="preserve"> having </w:t>
      </w:r>
      <w:proofErr w:type="gramStart"/>
      <w:r w:rsidR="00E44BCB" w:rsidRPr="003B198E">
        <w:t>a sufficient quantity of</w:t>
      </w:r>
      <w:proofErr w:type="gramEnd"/>
      <w:r w:rsidR="00E44BCB" w:rsidRPr="003B198E">
        <w:t xml:space="preserve"> input that occurs in a meaningful context and is followed by sufficient time for the learner to process and internalize the exemplars to have “knowledge </w:t>
      </w:r>
      <w:r w:rsidR="00E44BCB" w:rsidRPr="003B198E">
        <w:lastRenderedPageBreak/>
        <w:t xml:space="preserve">available” for subsequent usage (Leow, 2015, p. </w:t>
      </w:r>
      <w:r w:rsidR="004C26A5" w:rsidRPr="003B198E">
        <w:t>244</w:t>
      </w:r>
      <w:r w:rsidR="00E44BCB" w:rsidRPr="003B198E">
        <w:t xml:space="preserve">). In contrast to implicit learning, explicit learning (which may involve </w:t>
      </w:r>
      <w:r w:rsidRPr="003B198E">
        <w:t>processes such as</w:t>
      </w:r>
      <w:r w:rsidR="00E44BCB" w:rsidRPr="003B198E">
        <w:t xml:space="preserve"> hypothesis testing and rule formation) may occur even in cases where the stringent prerequisites mentioned above </w:t>
      </w:r>
      <w:proofErr w:type="gramStart"/>
      <w:r w:rsidR="00E44BCB" w:rsidRPr="003B198E">
        <w:t>are not met</w:t>
      </w:r>
      <w:proofErr w:type="gramEnd"/>
      <w:r w:rsidR="00E44BCB" w:rsidRPr="003B198E">
        <w:t xml:space="preserve">. However, explicit learning requires more prior knowledge activation, depth of processing, and </w:t>
      </w:r>
      <w:proofErr w:type="gramStart"/>
      <w:r w:rsidRPr="003B198E">
        <w:t xml:space="preserve">a </w:t>
      </w:r>
      <w:r w:rsidR="00E44BCB" w:rsidRPr="003B198E">
        <w:t>high level</w:t>
      </w:r>
      <w:proofErr w:type="gramEnd"/>
      <w:r w:rsidR="00E44BCB" w:rsidRPr="003B198E">
        <w:t xml:space="preserve"> of awareness for linguistic data to be “explicitly restructured if necessary” and “stored in the grammatical system.” In this way, under Leow’s (2015) model, implicit processing is more automatic but only occurs in special conditions, whereas explicit processing is more flexible but also more effortful. </w:t>
      </w:r>
    </w:p>
    <w:p w14:paraId="2821F5B0" w14:textId="689B7E09" w:rsidR="002370DB" w:rsidRPr="003B198E" w:rsidRDefault="00E002A0" w:rsidP="00ED673E">
      <w:r w:rsidRPr="003B198E">
        <w:t>On a broad level,</w:t>
      </w:r>
      <w:r w:rsidR="00997FBC" w:rsidRPr="003B198E">
        <w:t xml:space="preserve"> the four </w:t>
      </w:r>
      <w:r w:rsidR="00E44BCB" w:rsidRPr="003B198E">
        <w:t xml:space="preserve">prominent </w:t>
      </w:r>
      <w:r w:rsidR="00997FBC" w:rsidRPr="003B198E">
        <w:t xml:space="preserve">models of attention in SLA </w:t>
      </w:r>
      <w:r w:rsidRPr="003B198E">
        <w:t>described</w:t>
      </w:r>
      <w:r w:rsidR="00997FBC" w:rsidRPr="003B198E">
        <w:t xml:space="preserve"> above differ </w:t>
      </w:r>
      <w:r w:rsidRPr="003B198E">
        <w:t>i</w:t>
      </w:r>
      <w:r w:rsidR="00997FBC" w:rsidRPr="003B198E">
        <w:t>n whether they predict that learning without awareness is</w:t>
      </w:r>
      <w:r w:rsidR="00E44BCB" w:rsidRPr="003B198E">
        <w:t xml:space="preserve"> </w:t>
      </w:r>
      <w:r w:rsidR="00997FBC" w:rsidRPr="003B198E">
        <w:t xml:space="preserve">possible. Specifically, </w:t>
      </w:r>
      <w:r w:rsidR="00E44BCB" w:rsidRPr="003B198E">
        <w:t>Schmidt (1990) and Robinson (1995) a</w:t>
      </w:r>
      <w:r w:rsidR="00997FBC" w:rsidRPr="003B198E">
        <w:t xml:space="preserve">rgue that </w:t>
      </w:r>
      <w:r w:rsidR="00414744" w:rsidRPr="003B198E">
        <w:t xml:space="preserve">attention and awareness are both necessary </w:t>
      </w:r>
      <w:r w:rsidRPr="003B198E">
        <w:t xml:space="preserve">for L2 acquisition </w:t>
      </w:r>
      <w:r w:rsidR="00414744" w:rsidRPr="003B198E">
        <w:t xml:space="preserve">to occur, whereas </w:t>
      </w:r>
      <w:r w:rsidR="00E44BCB" w:rsidRPr="003B198E">
        <w:t>Tomlin and Villa (1994) and Leow (2015)</w:t>
      </w:r>
      <w:r w:rsidR="00414744" w:rsidRPr="003B198E">
        <w:t xml:space="preserve"> posit that learning without awareness (i.e., implicit learning, without any explicit component) can also be a successful route to</w:t>
      </w:r>
      <w:r w:rsidR="00ED6823" w:rsidRPr="003B198E">
        <w:t xml:space="preserve"> </w:t>
      </w:r>
      <w:r w:rsidRPr="003B198E">
        <w:t>acquisition</w:t>
      </w:r>
      <w:r w:rsidR="00414744" w:rsidRPr="003B198E">
        <w:t>.</w:t>
      </w:r>
      <w:r w:rsidR="00A4064B" w:rsidRPr="003B198E">
        <w:t xml:space="preserve"> </w:t>
      </w:r>
      <w:r w:rsidR="00AE2D39" w:rsidRPr="003B198E">
        <w:t>The section below discusses previous empirical research in the field of SLA that could be informative to this disparity in the models’ predictions.</w:t>
      </w:r>
    </w:p>
    <w:p w14:paraId="519A8D6D" w14:textId="0A5E31EC" w:rsidR="008F55DB" w:rsidRPr="003B198E" w:rsidRDefault="006860BE" w:rsidP="006860BE">
      <w:pPr>
        <w:pStyle w:val="Heading3"/>
      </w:pPr>
      <w:bookmarkStart w:id="17" w:name="_Toc108135514"/>
      <w:r w:rsidRPr="003B198E">
        <w:t xml:space="preserve">2.2.2 </w:t>
      </w:r>
      <w:r w:rsidR="008F55DB" w:rsidRPr="003B198E">
        <w:t xml:space="preserve">Previous </w:t>
      </w:r>
      <w:r w:rsidR="00CF07C7" w:rsidRPr="003B198E">
        <w:t>studies</w:t>
      </w:r>
      <w:r w:rsidR="008F55DB" w:rsidRPr="003B198E">
        <w:t xml:space="preserve"> on </w:t>
      </w:r>
      <w:r w:rsidR="00CF07C7" w:rsidRPr="003B198E">
        <w:t>a</w:t>
      </w:r>
      <w:r w:rsidR="008F55DB" w:rsidRPr="003B198E">
        <w:t>ttention</w:t>
      </w:r>
      <w:r w:rsidR="00997FBC" w:rsidRPr="003B198E">
        <w:t xml:space="preserve"> and awareness</w:t>
      </w:r>
      <w:r w:rsidR="008F55DB" w:rsidRPr="003B198E">
        <w:t xml:space="preserve"> in SLA</w:t>
      </w:r>
      <w:bookmarkEnd w:id="17"/>
    </w:p>
    <w:p w14:paraId="32B3309E" w14:textId="05FE4F50" w:rsidR="00E53B37" w:rsidRPr="003B198E" w:rsidRDefault="002370DB" w:rsidP="00FB6651">
      <w:r w:rsidRPr="003B198E">
        <w:t xml:space="preserve">What do previous studies in </w:t>
      </w:r>
      <w:r w:rsidR="00E002A0" w:rsidRPr="003B198E">
        <w:t>the field of SLA</w:t>
      </w:r>
      <w:r w:rsidRPr="003B198E">
        <w:t xml:space="preserve"> say about the </w:t>
      </w:r>
      <w:r w:rsidR="00846422" w:rsidRPr="003B198E">
        <w:t>role of attention and awareness</w:t>
      </w:r>
      <w:r w:rsidR="00E002A0" w:rsidRPr="003B198E">
        <w:t xml:space="preserve"> in L2 learning</w:t>
      </w:r>
      <w:r w:rsidRPr="003B198E">
        <w:t xml:space="preserve">? </w:t>
      </w:r>
      <w:r w:rsidR="00C43476" w:rsidRPr="003B198E">
        <w:t xml:space="preserve">One approach to this question is to manipulate </w:t>
      </w:r>
      <w:r w:rsidR="00E002A0" w:rsidRPr="003B198E">
        <w:t>learning</w:t>
      </w:r>
      <w:r w:rsidR="00C43476" w:rsidRPr="003B198E">
        <w:t xml:space="preserve"> </w:t>
      </w:r>
      <w:r w:rsidR="00C43476" w:rsidRPr="003B198E">
        <w:rPr>
          <w:i/>
        </w:rPr>
        <w:t>conditions</w:t>
      </w:r>
      <w:r w:rsidR="00C43476" w:rsidRPr="003B198E">
        <w:t xml:space="preserve"> in an experimental setting </w:t>
      </w:r>
      <w:r w:rsidR="00E002A0" w:rsidRPr="003B198E">
        <w:t>by using</w:t>
      </w:r>
      <w:r w:rsidR="00C43476" w:rsidRPr="003B198E">
        <w:t xml:space="preserve"> either implicit or explicit training approaches</w:t>
      </w:r>
      <w:r w:rsidR="00B00373" w:rsidRPr="003B198E">
        <w:t xml:space="preserve"> (</w:t>
      </w:r>
      <w:r w:rsidR="00E002A0" w:rsidRPr="003B198E">
        <w:t>e.g.,</w:t>
      </w:r>
      <w:r w:rsidR="00B00373" w:rsidRPr="003B198E">
        <w:t xml:space="preserve"> Sanz &amp; Morgan-Short, 2005; VanPatten &amp; Oikkenon, 1996). </w:t>
      </w:r>
      <w:r w:rsidR="00E002A0" w:rsidRPr="003B198E">
        <w:t xml:space="preserve">Meta-analyses of </w:t>
      </w:r>
      <w:r w:rsidR="00A6176D" w:rsidRPr="003B198E">
        <w:t>such research</w:t>
      </w:r>
      <w:r w:rsidR="00E002A0" w:rsidRPr="003B198E">
        <w:t xml:space="preserve"> (which aggregate and quantify results from prior </w:t>
      </w:r>
      <w:r w:rsidR="00A6176D" w:rsidRPr="003B198E">
        <w:t>experiments</w:t>
      </w:r>
      <w:r w:rsidR="00E002A0" w:rsidRPr="003B198E">
        <w:t xml:space="preserve"> in the field</w:t>
      </w:r>
      <w:r w:rsidR="00B00373" w:rsidRPr="003B198E">
        <w:t xml:space="preserve">) have suggested that implicit training conditions can be effective for producing L2 acquisition gains, although they are not as effective as explicit approaches. </w:t>
      </w:r>
      <w:proofErr w:type="gramStart"/>
      <w:r w:rsidR="00B00373" w:rsidRPr="003B198E">
        <w:t>Perhaps the</w:t>
      </w:r>
      <w:proofErr w:type="gramEnd"/>
      <w:r w:rsidR="00B00373" w:rsidRPr="003B198E">
        <w:t xml:space="preserve"> most widely cited meta-analysis comparing implicit </w:t>
      </w:r>
      <w:r w:rsidR="00B00373" w:rsidRPr="003B198E">
        <w:lastRenderedPageBreak/>
        <w:t>vs. explicit approaches in L2 acquisition comes from</w:t>
      </w:r>
      <w:r w:rsidR="00895BD8" w:rsidRPr="003B198E">
        <w:t xml:space="preserve"> </w:t>
      </w:r>
      <w:r w:rsidR="00E53B37" w:rsidRPr="003B198E">
        <w:t>Norris and Ortega (2000)</w:t>
      </w:r>
      <w:r w:rsidR="00895BD8" w:rsidRPr="003B198E">
        <w:t>, who</w:t>
      </w:r>
      <w:r w:rsidR="00E53B37" w:rsidRPr="003B198E">
        <w:t xml:space="preserve"> summarized findings from 49 experimental and quasi-experimental studies conducted between 1980 and 1998. </w:t>
      </w:r>
      <w:r w:rsidR="00895BD8" w:rsidRPr="003B198E">
        <w:t>T</w:t>
      </w:r>
      <w:r w:rsidR="00E53B37" w:rsidRPr="003B198E">
        <w:t xml:space="preserve">he authors found that </w:t>
      </w:r>
      <w:r w:rsidR="00E002A0" w:rsidRPr="003B198E">
        <w:t>explicit conditions</w:t>
      </w:r>
      <w:r w:rsidR="00E53B37" w:rsidRPr="003B198E">
        <w:t xml:space="preserve"> (defined as </w:t>
      </w:r>
      <w:r w:rsidR="00E002A0" w:rsidRPr="003B198E">
        <w:t>conditions</w:t>
      </w:r>
      <w:r w:rsidR="00E53B37" w:rsidRPr="003B198E">
        <w:t xml:space="preserve"> wherein rule explanation comprised part of the instruction or wherein learners were directly asked to </w:t>
      </w:r>
      <w:proofErr w:type="gramStart"/>
      <w:r w:rsidR="00E53B37" w:rsidRPr="003B198E">
        <w:t>attend to</w:t>
      </w:r>
      <w:proofErr w:type="gramEnd"/>
      <w:r w:rsidR="00E53B37" w:rsidRPr="003B198E">
        <w:t xml:space="preserve"> particular forms to attempt to arrive at metalinguistic generalizations on their own) were generally more effective </w:t>
      </w:r>
      <w:r w:rsidR="00E002A0" w:rsidRPr="003B198E">
        <w:t>at</w:t>
      </w:r>
      <w:r w:rsidR="00E53B37" w:rsidRPr="003B198E">
        <w:t xml:space="preserve"> inducing target-oriented </w:t>
      </w:r>
      <w:r w:rsidR="00E002A0" w:rsidRPr="003B198E">
        <w:t xml:space="preserve">L2 </w:t>
      </w:r>
      <w:r w:rsidR="00E53B37" w:rsidRPr="003B198E">
        <w:t xml:space="preserve">gains </w:t>
      </w:r>
      <w:r w:rsidR="00FB6651" w:rsidRPr="003B198E">
        <w:t xml:space="preserve">at post-test and delayed-post-test phases </w:t>
      </w:r>
      <w:r w:rsidR="00E53B37" w:rsidRPr="003B198E">
        <w:t xml:space="preserve">than implicit </w:t>
      </w:r>
      <w:r w:rsidR="00E002A0" w:rsidRPr="003B198E">
        <w:t>conditions</w:t>
      </w:r>
      <w:r w:rsidR="00E53B37" w:rsidRPr="003B198E">
        <w:t>.</w:t>
      </w:r>
      <w:r w:rsidR="00325BDC" w:rsidRPr="003B198E">
        <w:t xml:space="preserve"> </w:t>
      </w:r>
      <w:r w:rsidR="00E002A0" w:rsidRPr="003B198E">
        <w:t>More s</w:t>
      </w:r>
      <w:r w:rsidR="00325BDC" w:rsidRPr="003B198E">
        <w:t xml:space="preserve">pecifically, explicit </w:t>
      </w:r>
      <w:r w:rsidR="00FB6651" w:rsidRPr="003B198E">
        <w:t>conditions were</w:t>
      </w:r>
      <w:r w:rsidR="00325BDC" w:rsidRPr="003B198E">
        <w:t xml:space="preserve"> associated with a</w:t>
      </w:r>
      <w:r w:rsidR="00895BD8" w:rsidRPr="003B198E">
        <w:t xml:space="preserve"> large</w:t>
      </w:r>
      <w:r w:rsidR="00325BDC" w:rsidRPr="003B198E">
        <w:t xml:space="preserve"> effect size </w:t>
      </w:r>
      <w:r w:rsidR="00FB6651" w:rsidRPr="003B198E">
        <w:t xml:space="preserve">for learning </w:t>
      </w:r>
      <w:r w:rsidR="00895BD8" w:rsidRPr="003B198E">
        <w:t>(</w:t>
      </w:r>
      <w:r w:rsidR="00325BDC" w:rsidRPr="003B198E">
        <w:rPr>
          <w:i/>
        </w:rPr>
        <w:t xml:space="preserve">d </w:t>
      </w:r>
      <w:r w:rsidR="00325BDC" w:rsidRPr="003B198E">
        <w:t>= 1.13</w:t>
      </w:r>
      <w:r w:rsidR="00895BD8" w:rsidRPr="003B198E">
        <w:t>)</w:t>
      </w:r>
      <w:r w:rsidR="00FB6651" w:rsidRPr="003B198E">
        <w:t xml:space="preserve">, whereas implicit conditions showed more modest (but nevertheless significant) </w:t>
      </w:r>
      <w:r w:rsidR="00E53B37" w:rsidRPr="003B198E">
        <w:t>gains</w:t>
      </w:r>
      <w:r w:rsidR="00895BD8" w:rsidRPr="003B198E">
        <w:t>,</w:t>
      </w:r>
      <w:r w:rsidR="00325BDC" w:rsidRPr="003B198E">
        <w:t xml:space="preserve"> with an effect size of </w:t>
      </w:r>
      <w:r w:rsidR="00325BDC" w:rsidRPr="003B198E">
        <w:rPr>
          <w:i/>
        </w:rPr>
        <w:t xml:space="preserve">d </w:t>
      </w:r>
      <w:r w:rsidR="00325BDC" w:rsidRPr="003B198E">
        <w:t>=</w:t>
      </w:r>
      <w:r w:rsidR="00A9688A" w:rsidRPr="003B198E">
        <w:t xml:space="preserve"> </w:t>
      </w:r>
      <w:r w:rsidR="00325BDC" w:rsidRPr="003B198E">
        <w:t>0.54</w:t>
      </w:r>
      <w:r w:rsidR="00E53B37" w:rsidRPr="003B198E">
        <w:t xml:space="preserve">. </w:t>
      </w:r>
    </w:p>
    <w:p w14:paraId="1F0B9582" w14:textId="60B78B34" w:rsidR="004F6125" w:rsidRPr="003B198E" w:rsidRDefault="00E53B37" w:rsidP="00505E00">
      <w:r w:rsidRPr="003B198E">
        <w:t xml:space="preserve">Similar </w:t>
      </w:r>
      <w:r w:rsidR="00A17CE8" w:rsidRPr="003B198E">
        <w:t xml:space="preserve">findings come from a more recent meta-analysis </w:t>
      </w:r>
      <w:r w:rsidR="00FB6651" w:rsidRPr="003B198E">
        <w:t xml:space="preserve">that </w:t>
      </w:r>
      <w:proofErr w:type="gramStart"/>
      <w:r w:rsidR="00FB6651" w:rsidRPr="003B198E">
        <w:t>was</w:t>
      </w:r>
      <w:r w:rsidR="00A17CE8" w:rsidRPr="003B198E">
        <w:t xml:space="preserve"> </w:t>
      </w:r>
      <w:r w:rsidR="00895BD8" w:rsidRPr="003B198E">
        <w:t>conducted</w:t>
      </w:r>
      <w:proofErr w:type="gramEnd"/>
      <w:r w:rsidR="00895BD8" w:rsidRPr="003B198E">
        <w:t xml:space="preserve"> </w:t>
      </w:r>
      <w:r w:rsidR="00A6176D" w:rsidRPr="003B198E">
        <w:t>specifically to determine whether the complexity of an English grammatical feature was a factor in the effectiveness of implicit vs. explicit conditions</w:t>
      </w:r>
      <w:r w:rsidR="00FB6651" w:rsidRPr="003B198E">
        <w:t xml:space="preserve"> (Spada &amp; Tomita, 2010)</w:t>
      </w:r>
      <w:r w:rsidR="00A17CE8" w:rsidRPr="003B198E">
        <w:t>. Th</w:t>
      </w:r>
      <w:r w:rsidR="00FB6651" w:rsidRPr="003B198E">
        <w:t>is</w:t>
      </w:r>
      <w:r w:rsidR="00A17CE8" w:rsidRPr="003B198E">
        <w:t xml:space="preserve"> meta-analysis of </w:t>
      </w:r>
      <w:proofErr w:type="gramStart"/>
      <w:r w:rsidR="00A17CE8" w:rsidRPr="003B198E">
        <w:t>41</w:t>
      </w:r>
      <w:proofErr w:type="gramEnd"/>
      <w:r w:rsidR="00A17CE8" w:rsidRPr="003B198E">
        <w:t xml:space="preserve"> studies found that, both for grammatical features categorized as</w:t>
      </w:r>
      <w:r w:rsidR="00FB6651" w:rsidRPr="003B198E">
        <w:t xml:space="preserve"> either</w:t>
      </w:r>
      <w:r w:rsidR="00A17CE8" w:rsidRPr="003B198E">
        <w:t xml:space="preserve"> simple </w:t>
      </w:r>
      <w:r w:rsidR="00FB6651" w:rsidRPr="003B198E">
        <w:t>or</w:t>
      </w:r>
      <w:r w:rsidR="00A17CE8" w:rsidRPr="003B198E">
        <w:t xml:space="preserve"> complex (a categorizatio</w:t>
      </w:r>
      <w:r w:rsidR="00902042" w:rsidRPr="003B198E">
        <w:t>n</w:t>
      </w:r>
      <w:r w:rsidR="00A17CE8" w:rsidRPr="003B198E">
        <w:t xml:space="preserve"> based on Hulstijn &amp; </w:t>
      </w:r>
      <w:r w:rsidR="00D54064" w:rsidRPr="003B198E">
        <w:t>D</w:t>
      </w:r>
      <w:r w:rsidR="00A17CE8" w:rsidRPr="003B198E">
        <w:t>e Graaff, 1994), explicit treatments led to larger gains than implicit approaches in terms of accuracy at test as well as</w:t>
      </w:r>
      <w:r w:rsidR="00FB6651" w:rsidRPr="003B198E">
        <w:t xml:space="preserve"> in</w:t>
      </w:r>
      <w:r w:rsidR="00A17CE8" w:rsidRPr="003B198E">
        <w:t xml:space="preserve"> controlled knowledge and spontaneous use of the</w:t>
      </w:r>
      <w:r w:rsidR="00FB6651" w:rsidRPr="003B198E">
        <w:t xml:space="preserve"> target</w:t>
      </w:r>
      <w:r w:rsidR="00A17CE8" w:rsidRPr="003B198E">
        <w:t xml:space="preserve"> forms. Again, however, implicit methods </w:t>
      </w:r>
      <w:proofErr w:type="gramStart"/>
      <w:r w:rsidR="00A17CE8" w:rsidRPr="003B198E">
        <w:t xml:space="preserve">were </w:t>
      </w:r>
      <w:r w:rsidR="00FB6651" w:rsidRPr="003B198E">
        <w:t xml:space="preserve">nevertheless </w:t>
      </w:r>
      <w:r w:rsidR="00A17CE8" w:rsidRPr="003B198E">
        <w:t>found</w:t>
      </w:r>
      <w:proofErr w:type="gramEnd"/>
      <w:r w:rsidR="00A17CE8" w:rsidRPr="003B198E">
        <w:t xml:space="preserve"> to be effective</w:t>
      </w:r>
      <w:r w:rsidR="00FB6651" w:rsidRPr="003B198E">
        <w:t xml:space="preserve"> to some degree</w:t>
      </w:r>
      <w:r w:rsidR="00325BDC" w:rsidRPr="003B198E">
        <w:t xml:space="preserve"> for </w:t>
      </w:r>
      <w:r w:rsidR="00FB6651" w:rsidRPr="003B198E">
        <w:t xml:space="preserve">inducing </w:t>
      </w:r>
      <w:r w:rsidR="00325BDC" w:rsidRPr="003B198E">
        <w:t xml:space="preserve">gains </w:t>
      </w:r>
      <w:r w:rsidR="00FB6651" w:rsidRPr="003B198E">
        <w:t>in</w:t>
      </w:r>
      <w:r w:rsidR="00325BDC" w:rsidRPr="003B198E">
        <w:t xml:space="preserve"> immediate and delayed post-tests.</w:t>
      </w:r>
    </w:p>
    <w:p w14:paraId="50AC8319" w14:textId="5B1F91F3" w:rsidR="00362455" w:rsidRPr="003B198E" w:rsidRDefault="00B00373" w:rsidP="00505E00">
      <w:r w:rsidRPr="003B198E">
        <w:t xml:space="preserve">These </w:t>
      </w:r>
      <w:r w:rsidR="00FB6651" w:rsidRPr="003B198E">
        <w:t xml:space="preserve">findings of a strong learning effect from explicit conditions and a weaker yet confirmed effect from implicit conditions </w:t>
      </w:r>
      <w:proofErr w:type="gramStart"/>
      <w:r w:rsidR="00FB6651" w:rsidRPr="003B198E">
        <w:t xml:space="preserve">was also </w:t>
      </w:r>
      <w:r w:rsidRPr="003B198E">
        <w:t>corroborated</w:t>
      </w:r>
      <w:proofErr w:type="gramEnd"/>
      <w:r w:rsidRPr="003B198E">
        <w:t xml:space="preserve"> by a</w:t>
      </w:r>
      <w:r w:rsidR="00846422" w:rsidRPr="003B198E">
        <w:t>n even</w:t>
      </w:r>
      <w:r w:rsidRPr="003B198E">
        <w:t xml:space="preserve"> more recent</w:t>
      </w:r>
      <w:r w:rsidR="00A17CE8" w:rsidRPr="003B198E">
        <w:t xml:space="preserve"> meta-analysis </w:t>
      </w:r>
      <w:r w:rsidR="00A6176D" w:rsidRPr="003B198E">
        <w:t xml:space="preserve">by </w:t>
      </w:r>
      <w:r w:rsidR="00A17CE8" w:rsidRPr="003B198E">
        <w:t>Goo</w:t>
      </w:r>
      <w:r w:rsidR="003553AC" w:rsidRPr="003B198E">
        <w:t xml:space="preserve"> et al.</w:t>
      </w:r>
      <w:r w:rsidR="00A6176D" w:rsidRPr="003B198E">
        <w:t xml:space="preserve"> (</w:t>
      </w:r>
      <w:r w:rsidR="00A17CE8" w:rsidRPr="003B198E">
        <w:t>2015)</w:t>
      </w:r>
      <w:r w:rsidR="00FB6651" w:rsidRPr="003B198E">
        <w:t>. This meta-analysis</w:t>
      </w:r>
      <w:r w:rsidR="007812E5" w:rsidRPr="003B198E">
        <w:t xml:space="preserve"> sought to carefully control for the amount or level of instruction for implicit and explicit conditions across the analyzed studies. Using strict criteria that </w:t>
      </w:r>
      <w:r w:rsidR="00FB6651" w:rsidRPr="003B198E">
        <w:t xml:space="preserve">aimed to </w:t>
      </w:r>
      <w:r w:rsidR="007812E5" w:rsidRPr="003B198E">
        <w:t xml:space="preserve">maintain comparability across implicit and explicit conditions, this meta-analysis </w:t>
      </w:r>
      <w:proofErr w:type="gramStart"/>
      <w:r w:rsidR="007812E5" w:rsidRPr="003B198E">
        <w:t xml:space="preserve">ultimately </w:t>
      </w:r>
      <w:r w:rsidR="004F6125" w:rsidRPr="003B198E">
        <w:t>reviewed</w:t>
      </w:r>
      <w:proofErr w:type="gramEnd"/>
      <w:r w:rsidR="004F6125" w:rsidRPr="003B198E">
        <w:t xml:space="preserve"> 34 studies, comprising 11 studies </w:t>
      </w:r>
      <w:r w:rsidR="00A6176D" w:rsidRPr="003B198E">
        <w:t>included in</w:t>
      </w:r>
      <w:r w:rsidR="004F6125" w:rsidRPr="003B198E">
        <w:t xml:space="preserve"> the original Norris </w:t>
      </w:r>
      <w:r w:rsidR="004F6125" w:rsidRPr="003B198E">
        <w:lastRenderedPageBreak/>
        <w:t xml:space="preserve">and Ortega (2000) meta-analysis </w:t>
      </w:r>
      <w:r w:rsidR="00FB6651" w:rsidRPr="003B198E">
        <w:t xml:space="preserve">described above </w:t>
      </w:r>
      <w:r w:rsidR="004F6125" w:rsidRPr="003B198E">
        <w:t xml:space="preserve">as well as 23 studies published in the time period 1999-2011. </w:t>
      </w:r>
      <w:r w:rsidR="00362455" w:rsidRPr="003B198E">
        <w:t>In the results of this meta-analysis, Goo et al. (2015)</w:t>
      </w:r>
      <w:r w:rsidR="004F6125" w:rsidRPr="003B198E">
        <w:t xml:space="preserve"> found </w:t>
      </w:r>
      <w:r w:rsidR="00362455" w:rsidRPr="003B198E">
        <w:t xml:space="preserve">advantages </w:t>
      </w:r>
      <w:r w:rsidR="004F6125" w:rsidRPr="003B198E">
        <w:t>f</w:t>
      </w:r>
      <w:r w:rsidR="00FB6651" w:rsidRPr="003B198E">
        <w:t>or</w:t>
      </w:r>
      <w:r w:rsidR="004F6125" w:rsidRPr="003B198E">
        <w:t xml:space="preserve"> explicit instruction</w:t>
      </w:r>
      <w:r w:rsidR="007812E5" w:rsidRPr="003B198E">
        <w:t xml:space="preserve"> (with a large effect size at </w:t>
      </w:r>
      <w:r w:rsidR="007812E5" w:rsidRPr="003B198E">
        <w:rPr>
          <w:i/>
        </w:rPr>
        <w:t xml:space="preserve">g </w:t>
      </w:r>
      <w:r w:rsidR="007812E5" w:rsidRPr="003B198E">
        <w:t>= 1.290)</w:t>
      </w:r>
      <w:r w:rsidR="004F6125" w:rsidRPr="003B198E">
        <w:t xml:space="preserve"> over implicit instruction</w:t>
      </w:r>
      <w:r w:rsidR="007812E5" w:rsidRPr="003B198E">
        <w:t xml:space="preserve"> (with a medium effect size at </w:t>
      </w:r>
      <w:r w:rsidR="007812E5" w:rsidRPr="003B198E">
        <w:rPr>
          <w:i/>
        </w:rPr>
        <w:t xml:space="preserve">g </w:t>
      </w:r>
      <w:r w:rsidR="007812E5" w:rsidRPr="003B198E">
        <w:t>= 0.774)</w:t>
      </w:r>
      <w:r w:rsidR="004F6125" w:rsidRPr="003B198E">
        <w:t xml:space="preserve">. </w:t>
      </w:r>
      <w:r w:rsidR="00362455" w:rsidRPr="003B198E">
        <w:t xml:space="preserve">This coincides with the other </w:t>
      </w:r>
      <w:r w:rsidR="007D4D96" w:rsidRPr="003B198E">
        <w:t>meta-analyses</w:t>
      </w:r>
      <w:r w:rsidR="00362455" w:rsidRPr="003B198E">
        <w:t xml:space="preserve"> described above in reporting that </w:t>
      </w:r>
      <w:r w:rsidR="007D4D96" w:rsidRPr="003B198E">
        <w:t>gains from implicit training conditions are possible</w:t>
      </w:r>
      <w:r w:rsidR="00362455" w:rsidRPr="003B198E">
        <w:t xml:space="preserve"> (though not as large as from explicit conditions)</w:t>
      </w:r>
    </w:p>
    <w:p w14:paraId="7B93265D" w14:textId="58D8B00C" w:rsidR="00743E99" w:rsidRPr="003B198E" w:rsidRDefault="00362455" w:rsidP="00743E99">
      <w:r w:rsidRPr="003B198E">
        <w:t>A</w:t>
      </w:r>
      <w:r w:rsidR="00895BD8" w:rsidRPr="003B198E">
        <w:t xml:space="preserve">lthough </w:t>
      </w:r>
      <w:r w:rsidR="00FB6651" w:rsidRPr="003B198E">
        <w:t>such meta-analyses</w:t>
      </w:r>
      <w:r w:rsidR="00895BD8" w:rsidRPr="003B198E">
        <w:t xml:space="preserve"> are an effective way of synthesizing a wide span of research findings from the field, </w:t>
      </w:r>
      <w:r w:rsidR="00FB6651" w:rsidRPr="003B198E">
        <w:t>they</w:t>
      </w:r>
      <w:r w:rsidR="00895BD8" w:rsidRPr="003B198E">
        <w:t xml:space="preserve"> are not without their limitations. For instance, meta-analyses may </w:t>
      </w:r>
      <w:r w:rsidR="00FB6651" w:rsidRPr="003B198E">
        <w:t>aggregate</w:t>
      </w:r>
      <w:r w:rsidR="00902042" w:rsidRPr="003B198E">
        <w:t xml:space="preserve"> research </w:t>
      </w:r>
      <w:r w:rsidR="00895BD8" w:rsidRPr="003B198E">
        <w:t xml:space="preserve">findings </w:t>
      </w:r>
      <w:r w:rsidR="00902042" w:rsidRPr="003B198E">
        <w:t xml:space="preserve">that may not be </w:t>
      </w:r>
      <w:r w:rsidR="007054BA" w:rsidRPr="003B198E">
        <w:t xml:space="preserve">strictly comparable across studies, with variations in participant characteristics, experimental procedures, or other factors limiting comparability. </w:t>
      </w:r>
      <w:r w:rsidR="00325BDC" w:rsidRPr="003B198E">
        <w:t>Furthermore</w:t>
      </w:r>
      <w:r w:rsidR="007054BA" w:rsidRPr="003B198E">
        <w:t>,</w:t>
      </w:r>
      <w:r w:rsidR="00325BDC" w:rsidRPr="003B198E">
        <w:t xml:space="preserve"> meta-analyses</w:t>
      </w:r>
      <w:r w:rsidR="00895BD8" w:rsidRPr="003B198E">
        <w:t xml:space="preserve"> cannot overcome the so-called “file drawer” problem</w:t>
      </w:r>
      <w:r w:rsidR="00FB6651" w:rsidRPr="003B198E">
        <w:t xml:space="preserve">: </w:t>
      </w:r>
      <w:r w:rsidR="00895BD8" w:rsidRPr="003B198E">
        <w:t xml:space="preserve">they do not account for study results that </w:t>
      </w:r>
      <w:proofErr w:type="gramStart"/>
      <w:r w:rsidR="00895BD8" w:rsidRPr="003B198E">
        <w:t>were not published</w:t>
      </w:r>
      <w:proofErr w:type="gramEnd"/>
      <w:r w:rsidR="00895BD8" w:rsidRPr="003B198E">
        <w:t xml:space="preserve"> or otherwise reported, e.g., because they did not achieve statistically significant results. A related </w:t>
      </w:r>
      <w:r w:rsidR="00FB6651" w:rsidRPr="003B198E">
        <w:t>issue</w:t>
      </w:r>
      <w:r w:rsidR="00895BD8" w:rsidRPr="003B198E">
        <w:t xml:space="preserve"> is that meta-analyses</w:t>
      </w:r>
      <w:r w:rsidR="00325BDC" w:rsidRPr="003B198E">
        <w:t xml:space="preserve"> may </w:t>
      </w:r>
      <w:r w:rsidR="00CB62EA" w:rsidRPr="003B198E">
        <w:t>underestimate</w:t>
      </w:r>
      <w:r w:rsidR="00325BDC" w:rsidRPr="003B198E">
        <w:t xml:space="preserve"> the effectiveness of implicit instruction because </w:t>
      </w:r>
      <w:r w:rsidR="007812E5" w:rsidRPr="003B198E">
        <w:t>of cumulative bias in research</w:t>
      </w:r>
      <w:r w:rsidR="00325BDC" w:rsidRPr="003B198E">
        <w:t xml:space="preserve"> </w:t>
      </w:r>
      <w:r w:rsidR="00895BD8" w:rsidRPr="003B198E">
        <w:t>on the topic to date</w:t>
      </w:r>
      <w:r w:rsidR="00BD3F2B" w:rsidRPr="003B198E">
        <w:t xml:space="preserve"> </w:t>
      </w:r>
      <w:r w:rsidR="00325BDC" w:rsidRPr="003B198E">
        <w:t xml:space="preserve">(as </w:t>
      </w:r>
      <w:r w:rsidRPr="003B198E">
        <w:t>noted</w:t>
      </w:r>
      <w:r w:rsidR="00325BDC" w:rsidRPr="003B198E">
        <w:t xml:space="preserve"> by Doughty, 2003)</w:t>
      </w:r>
      <w:r w:rsidR="009E3953" w:rsidRPr="003B198E">
        <w:t>. F</w:t>
      </w:r>
      <w:r w:rsidR="007812E5" w:rsidRPr="003B198E">
        <w:t xml:space="preserve">or instance, because implicit treatments </w:t>
      </w:r>
      <w:proofErr w:type="gramStart"/>
      <w:r w:rsidR="00A6176D" w:rsidRPr="003B198E">
        <w:t>generally</w:t>
      </w:r>
      <w:r w:rsidR="007812E5" w:rsidRPr="003B198E">
        <w:t xml:space="preserve"> require</w:t>
      </w:r>
      <w:proofErr w:type="gramEnd"/>
      <w:r w:rsidR="007812E5" w:rsidRPr="003B198E">
        <w:t xml:space="preserve"> longer interventions</w:t>
      </w:r>
      <w:r w:rsidR="009E3953" w:rsidRPr="003B198E">
        <w:t xml:space="preserve"> than explicit treatments (</w:t>
      </w:r>
      <w:r w:rsidR="00A6176D" w:rsidRPr="003B198E">
        <w:t xml:space="preserve">N. </w:t>
      </w:r>
      <w:r w:rsidR="009E3953" w:rsidRPr="003B198E">
        <w:t>Ellis, 2005)</w:t>
      </w:r>
      <w:r w:rsidR="007812E5" w:rsidRPr="003B198E">
        <w:t xml:space="preserve">, </w:t>
      </w:r>
      <w:r w:rsidR="009E3953" w:rsidRPr="003B198E">
        <w:t>the short study durations</w:t>
      </w:r>
      <w:r w:rsidR="00A6176D" w:rsidRPr="003B198E">
        <w:t xml:space="preserve"> typical for this research</w:t>
      </w:r>
      <w:r w:rsidR="009E3953" w:rsidRPr="003B198E">
        <w:t xml:space="preserve"> (</w:t>
      </w:r>
      <w:r w:rsidR="00A6176D" w:rsidRPr="003B198E">
        <w:t>usually</w:t>
      </w:r>
      <w:r w:rsidR="009E3953" w:rsidRPr="003B198E">
        <w:t xml:space="preserve"> around one hour; Rosa &amp; Leow, 2004) may </w:t>
      </w:r>
      <w:r w:rsidRPr="003B198E">
        <w:t xml:space="preserve">unduly </w:t>
      </w:r>
      <w:r w:rsidR="009E3953" w:rsidRPr="003B198E">
        <w:t xml:space="preserve">bias </w:t>
      </w:r>
      <w:r w:rsidRPr="003B198E">
        <w:t xml:space="preserve">study results in favor of </w:t>
      </w:r>
      <w:r w:rsidR="009E3953" w:rsidRPr="003B198E">
        <w:t>explicit condition</w:t>
      </w:r>
      <w:r w:rsidRPr="003B198E">
        <w:t>s</w:t>
      </w:r>
      <w:r w:rsidR="009E3953" w:rsidRPr="003B198E">
        <w:t xml:space="preserve"> (</w:t>
      </w:r>
      <w:r w:rsidR="0054007F" w:rsidRPr="003B198E">
        <w:t xml:space="preserve">R. </w:t>
      </w:r>
      <w:r w:rsidR="009E3953" w:rsidRPr="003B198E">
        <w:t>Ellis et al., 2009).</w:t>
      </w:r>
      <w:r w:rsidR="00E243DD" w:rsidRPr="003B198E">
        <w:t xml:space="preserve"> </w:t>
      </w:r>
      <w:r w:rsidR="00BD3F2B" w:rsidRPr="003B198E">
        <w:t>Additionally,</w:t>
      </w:r>
      <w:r w:rsidR="00E243DD" w:rsidRPr="003B198E">
        <w:t xml:space="preserve"> </w:t>
      </w:r>
      <w:proofErr w:type="gramStart"/>
      <w:r w:rsidR="00A6176D" w:rsidRPr="003B198E">
        <w:t xml:space="preserve">in order </w:t>
      </w:r>
      <w:r w:rsidRPr="003B198E">
        <w:t>for</w:t>
      </w:r>
      <w:proofErr w:type="gramEnd"/>
      <w:r w:rsidRPr="003B198E">
        <w:t xml:space="preserve"> </w:t>
      </w:r>
      <w:r w:rsidR="00E243DD" w:rsidRPr="003B198E">
        <w:t>implicit conditions</w:t>
      </w:r>
      <w:r w:rsidRPr="003B198E">
        <w:t xml:space="preserve"> to show learning, they may</w:t>
      </w:r>
      <w:r w:rsidR="00E243DD" w:rsidRPr="003B198E">
        <w:t xml:space="preserve"> require</w:t>
      </w:r>
      <w:r w:rsidRPr="003B198E">
        <w:t xml:space="preserve"> very</w:t>
      </w:r>
      <w:r w:rsidR="00E243DD" w:rsidRPr="003B198E">
        <w:t xml:space="preserve"> </w:t>
      </w:r>
      <w:r w:rsidR="007812E5" w:rsidRPr="003B198E">
        <w:t>careful elaboration of training materials a</w:t>
      </w:r>
      <w:r w:rsidRPr="003B198E">
        <w:t>s well as</w:t>
      </w:r>
      <w:r w:rsidR="007812E5" w:rsidRPr="003B198E">
        <w:t xml:space="preserve"> outcome measures that are </w:t>
      </w:r>
      <w:r w:rsidRPr="003B198E">
        <w:t xml:space="preserve">highly </w:t>
      </w:r>
      <w:r w:rsidR="007812E5" w:rsidRPr="003B198E">
        <w:t xml:space="preserve">sensitive to subtle changes in interlanguage development. </w:t>
      </w:r>
      <w:r w:rsidR="00BD3F2B" w:rsidRPr="003B198E">
        <w:t xml:space="preserve">Perhaps </w:t>
      </w:r>
      <w:proofErr w:type="gramStart"/>
      <w:r w:rsidR="00BD3F2B" w:rsidRPr="003B198E">
        <w:t>as a result of</w:t>
      </w:r>
      <w:proofErr w:type="gramEnd"/>
      <w:r w:rsidR="00BD3F2B" w:rsidRPr="003B198E">
        <w:t xml:space="preserve"> such </w:t>
      </w:r>
      <w:r w:rsidR="00743E99" w:rsidRPr="003B198E">
        <w:t>difficulties in designing implicit conditions</w:t>
      </w:r>
      <w:r w:rsidR="007812E5" w:rsidRPr="003B198E">
        <w:t xml:space="preserve">, </w:t>
      </w:r>
      <w:r w:rsidRPr="003B198E">
        <w:t xml:space="preserve">less than one third of the of 98 distinct instructional treatments identified </w:t>
      </w:r>
      <w:r w:rsidR="007812E5" w:rsidRPr="003B198E">
        <w:t>by Norris and Ortega (2000)</w:t>
      </w:r>
      <w:r w:rsidRPr="003B198E">
        <w:t xml:space="preserve"> involved methods that were categorized as implicit, and only eight of the 49 </w:t>
      </w:r>
      <w:r w:rsidRPr="003B198E">
        <w:lastRenderedPageBreak/>
        <w:t xml:space="preserve">synthesized studies involved freely constructed response tasks (a highly implicit condition). </w:t>
      </w:r>
      <w:r w:rsidR="00743E99" w:rsidRPr="003B198E">
        <w:t>F</w:t>
      </w:r>
      <w:r w:rsidR="009E3953" w:rsidRPr="003B198E">
        <w:t>urther</w:t>
      </w:r>
      <w:r w:rsidR="00BD3F2B" w:rsidRPr="003B198E">
        <w:t xml:space="preserve"> biasing results against implicit methods</w:t>
      </w:r>
      <w:r w:rsidR="009E3953" w:rsidRPr="003B198E">
        <w:t xml:space="preserve">, participants in such studies often </w:t>
      </w:r>
      <w:r w:rsidR="00324906" w:rsidRPr="003B198E">
        <w:t>come in with</w:t>
      </w:r>
      <w:r w:rsidR="009E3953" w:rsidRPr="003B198E">
        <w:t xml:space="preserve"> low levels of proficiency in the L2 (typically from classroom settings),</w:t>
      </w:r>
      <w:r w:rsidR="00324906" w:rsidRPr="003B198E">
        <w:t xml:space="preserve"> which </w:t>
      </w:r>
      <w:r w:rsidR="009E3953" w:rsidRPr="003B198E">
        <w:t xml:space="preserve">potentially </w:t>
      </w:r>
      <w:r w:rsidR="00324906" w:rsidRPr="003B198E">
        <w:t xml:space="preserve">means that they would benefit more from explicit rather than implicit </w:t>
      </w:r>
      <w:r w:rsidR="009E3953" w:rsidRPr="003B198E">
        <w:t>approaches</w:t>
      </w:r>
      <w:r w:rsidR="00743E99" w:rsidRPr="003B198E">
        <w:t xml:space="preserve"> relative to other participant populations</w:t>
      </w:r>
      <w:r w:rsidR="009E3953" w:rsidRPr="003B198E">
        <w:t xml:space="preserve"> (Morgan-Short</w:t>
      </w:r>
      <w:r w:rsidR="005543ED" w:rsidRPr="003B198E">
        <w:t xml:space="preserve"> et al.</w:t>
      </w:r>
      <w:r w:rsidR="00EB3553" w:rsidRPr="003B198E">
        <w:t xml:space="preserve">, </w:t>
      </w:r>
      <w:r w:rsidR="009E3953" w:rsidRPr="003B198E">
        <w:t xml:space="preserve">2012). </w:t>
      </w:r>
      <w:r w:rsidR="00743E99" w:rsidRPr="003B198E">
        <w:t xml:space="preserve">In addition, for many of the meta-analyzed studies, </w:t>
      </w:r>
      <w:r w:rsidR="00324906" w:rsidRPr="003B198E">
        <w:t xml:space="preserve">the </w:t>
      </w:r>
      <w:r w:rsidR="009E3953" w:rsidRPr="003B198E">
        <w:t>explicit training conditions may</w:t>
      </w:r>
      <w:r w:rsidR="00BD3F2B" w:rsidRPr="003B198E">
        <w:t xml:space="preserve"> have</w:t>
      </w:r>
      <w:r w:rsidR="009E3953" w:rsidRPr="003B198E">
        <w:t xml:space="preserve"> </w:t>
      </w:r>
      <w:r w:rsidR="00BD3F2B" w:rsidRPr="003B198E">
        <w:t xml:space="preserve">unintentionally </w:t>
      </w:r>
      <w:r w:rsidR="009E3953" w:rsidRPr="003B198E">
        <w:t>provide</w:t>
      </w:r>
      <w:r w:rsidR="00721622" w:rsidRPr="003B198E">
        <w:t>d</w:t>
      </w:r>
      <w:r w:rsidR="009E3953" w:rsidRPr="003B198E">
        <w:t xml:space="preserve"> more input to participants than implicit conditions</w:t>
      </w:r>
      <w:r w:rsidR="00BD3F2B" w:rsidRPr="003B198E">
        <w:t xml:space="preserve"> (</w:t>
      </w:r>
      <w:r w:rsidR="009E3953" w:rsidRPr="003B198E">
        <w:t>because they provide explicit information that itself includes the target forms in addition to the stimuli that would be provided in the implicit condition</w:t>
      </w:r>
      <w:r w:rsidR="00BD3F2B" w:rsidRPr="003B198E">
        <w:t>)</w:t>
      </w:r>
      <w:r w:rsidR="009E3953" w:rsidRPr="003B198E">
        <w:t xml:space="preserve">, meaning that the total amount of input and time-on-task may not be comparable across conditions (Rosa &amp; Leow, 2004; VanPatten &amp; Oikkenon, 1996). </w:t>
      </w:r>
    </w:p>
    <w:p w14:paraId="337A4026" w14:textId="322668D2" w:rsidR="003E1271" w:rsidRPr="003B198E" w:rsidRDefault="00B00373" w:rsidP="003E1271">
      <w:proofErr w:type="gramStart"/>
      <w:r w:rsidRPr="003B198E">
        <w:t xml:space="preserve">Perhaps </w:t>
      </w:r>
      <w:r w:rsidR="003E1271" w:rsidRPr="003B198E">
        <w:t>the</w:t>
      </w:r>
      <w:proofErr w:type="gramEnd"/>
      <w:r w:rsidRPr="003B198E">
        <w:t xml:space="preserve"> bigge</w:t>
      </w:r>
      <w:r w:rsidR="003E1271" w:rsidRPr="003B198E">
        <w:t xml:space="preserve">st limitation with the meta-analyses described above is that the individual studies involved </w:t>
      </w:r>
      <w:r w:rsidRPr="003B198E">
        <w:t>only compare</w:t>
      </w:r>
      <w:r w:rsidR="003E1271" w:rsidRPr="003B198E">
        <w:t>d</w:t>
      </w:r>
      <w:r w:rsidRPr="003B198E">
        <w:t xml:space="preserve"> </w:t>
      </w:r>
      <w:r w:rsidR="00BD3F2B" w:rsidRPr="003B198E">
        <w:t xml:space="preserve">implicit vs. explicit training </w:t>
      </w:r>
      <w:r w:rsidR="00BD3F2B" w:rsidRPr="003B198E">
        <w:rPr>
          <w:i/>
        </w:rPr>
        <w:t>conditions</w:t>
      </w:r>
      <w:r w:rsidR="00BD3F2B" w:rsidRPr="003B198E">
        <w:t xml:space="preserve"> as opposed to implicit vs. explicit processing </w:t>
      </w:r>
      <w:r w:rsidR="00BD3F2B" w:rsidRPr="003B198E">
        <w:rPr>
          <w:i/>
        </w:rPr>
        <w:t>itself</w:t>
      </w:r>
      <w:r w:rsidR="00324906" w:rsidRPr="003B198E">
        <w:rPr>
          <w:i/>
        </w:rPr>
        <w:t xml:space="preserve"> </w:t>
      </w:r>
      <w:r w:rsidR="00324906" w:rsidRPr="003B198E">
        <w:t>(an issue mentioned in Section 1.2.2)</w:t>
      </w:r>
      <w:r w:rsidR="00BD3F2B" w:rsidRPr="003B198E">
        <w:t xml:space="preserve">. To illustrate this, </w:t>
      </w:r>
      <w:proofErr w:type="gramStart"/>
      <w:r w:rsidR="00BD3F2B" w:rsidRPr="003B198E">
        <w:t>purportedly implicit</w:t>
      </w:r>
      <w:proofErr w:type="gramEnd"/>
      <w:r w:rsidR="00BD3F2B" w:rsidRPr="003B198E">
        <w:t xml:space="preserve"> conditions like input floods, input enhancement, recasts, etc. do not preclude that students reflected consciously and explicitly on the input that they were exposed to in the </w:t>
      </w:r>
      <w:r w:rsidR="00324906" w:rsidRPr="003B198E">
        <w:t>training phase</w:t>
      </w:r>
      <w:r w:rsidR="00BD3F2B" w:rsidRPr="003B198E">
        <w:t xml:space="preserve">. </w:t>
      </w:r>
      <w:r w:rsidR="003E1271" w:rsidRPr="003B198E">
        <w:t xml:space="preserve">As such, these meta-analyses may </w:t>
      </w:r>
      <w:proofErr w:type="gramStart"/>
      <w:r w:rsidR="003E1271" w:rsidRPr="003B198E">
        <w:t>ultimately be</w:t>
      </w:r>
      <w:proofErr w:type="gramEnd"/>
      <w:r w:rsidR="003E1271" w:rsidRPr="003B198E">
        <w:t xml:space="preserve"> more useful for determining the relative advantages of implicit versus explicit </w:t>
      </w:r>
      <w:r w:rsidR="003E1271" w:rsidRPr="003B198E">
        <w:rPr>
          <w:i/>
        </w:rPr>
        <w:t>instruction</w:t>
      </w:r>
      <w:r w:rsidR="003E1271" w:rsidRPr="003B198E">
        <w:t xml:space="preserve"> rather than for determining whether L2 morphosyntax acquisition through fully implicit means is possible.</w:t>
      </w:r>
    </w:p>
    <w:p w14:paraId="4675006F" w14:textId="09BF78E4" w:rsidR="00157671" w:rsidRPr="003B198E" w:rsidRDefault="00BD3F2B" w:rsidP="00AF3494">
      <w:r w:rsidRPr="003B198E">
        <w:t xml:space="preserve">To </w:t>
      </w:r>
      <w:r w:rsidR="0017281B" w:rsidRPr="003B198E">
        <w:t>address</w:t>
      </w:r>
      <w:r w:rsidRPr="003B198E">
        <w:t xml:space="preserve"> this latter question, one would need a </w:t>
      </w:r>
      <w:r w:rsidR="007D4D96" w:rsidRPr="003B198E">
        <w:t xml:space="preserve">more controlled </w:t>
      </w:r>
      <w:r w:rsidR="0017281B" w:rsidRPr="003B198E">
        <w:t xml:space="preserve">experimental context that </w:t>
      </w:r>
      <w:r w:rsidR="007D4D96" w:rsidRPr="003B198E">
        <w:t>operationaliz</w:t>
      </w:r>
      <w:r w:rsidR="0017281B" w:rsidRPr="003B198E">
        <w:t>es</w:t>
      </w:r>
      <w:r w:rsidR="007D4D96" w:rsidRPr="003B198E">
        <w:t xml:space="preserve"> </w:t>
      </w:r>
      <w:r w:rsidR="0017281B" w:rsidRPr="003B198E">
        <w:t xml:space="preserve">the </w:t>
      </w:r>
      <w:r w:rsidR="007D4D96" w:rsidRPr="003B198E">
        <w:t>implicitness</w:t>
      </w:r>
      <w:r w:rsidR="006351AA" w:rsidRPr="003B198E">
        <w:t>/explicitness</w:t>
      </w:r>
      <w:r w:rsidR="0017281B" w:rsidRPr="003B198E">
        <w:t xml:space="preserve"> of L2 learning at the level of individual participants</w:t>
      </w:r>
      <w:r w:rsidR="006938E6" w:rsidRPr="003B198E">
        <w:t>.</w:t>
      </w:r>
      <w:r w:rsidR="0017281B" w:rsidRPr="003B198E">
        <w:t xml:space="preserve"> A</w:t>
      </w:r>
      <w:r w:rsidR="006351AA" w:rsidRPr="003B198E">
        <w:t xml:space="preserve">s pointed out by Simard and Wong (2001), a major limitation </w:t>
      </w:r>
      <w:r w:rsidR="0017281B" w:rsidRPr="003B198E">
        <w:t>to</w:t>
      </w:r>
      <w:r w:rsidR="006351AA" w:rsidRPr="003B198E">
        <w:t xml:space="preserve"> </w:t>
      </w:r>
      <w:r w:rsidR="0017281B" w:rsidRPr="003B198E">
        <w:t xml:space="preserve">this endeavor </w:t>
      </w:r>
      <w:r w:rsidR="006351AA" w:rsidRPr="003B198E">
        <w:t xml:space="preserve">comes from the "difficulty of finding operational definitions for the attentional functions in SLA" (p. 109). One reason for this difficulty is that, in higher level tasks such as language </w:t>
      </w:r>
      <w:r w:rsidR="006351AA" w:rsidRPr="003B198E">
        <w:lastRenderedPageBreak/>
        <w:t xml:space="preserve">processing, </w:t>
      </w:r>
      <w:r w:rsidR="0017281B" w:rsidRPr="003B198E">
        <w:t>various</w:t>
      </w:r>
      <w:r w:rsidR="006351AA" w:rsidRPr="003B198E">
        <w:t xml:space="preserve"> components of attention such as alertness, detection, and orienting may </w:t>
      </w:r>
      <w:proofErr w:type="gramStart"/>
      <w:r w:rsidR="006351AA" w:rsidRPr="003B198E">
        <w:t>be activated</w:t>
      </w:r>
      <w:proofErr w:type="gramEnd"/>
      <w:r w:rsidR="006351AA" w:rsidRPr="003B198E">
        <w:t xml:space="preserve"> simultaneously, making their relative </w:t>
      </w:r>
      <w:r w:rsidR="0017281B" w:rsidRPr="003B198E">
        <w:t xml:space="preserve">individual </w:t>
      </w:r>
      <w:r w:rsidR="006351AA" w:rsidRPr="003B198E">
        <w:t>contributions hard to disentangle (Posner, personal communication cited in Simard &amp; Wong, 2001, p. 110). As Simard and Wong state bluntly, "designing a task that could adequately examine the isolated effects of alertness and orientation during detection of L2 input seems virtually impossible" (2001, p. 110). They go on to write:</w:t>
      </w:r>
    </w:p>
    <w:p w14:paraId="329B086D" w14:textId="0BE69CF2" w:rsidR="003B198E" w:rsidRDefault="006938E6" w:rsidP="00261CFE">
      <w:pPr>
        <w:pStyle w:val="Quote"/>
        <w:spacing w:before="0" w:line="240" w:lineRule="auto"/>
      </w:pPr>
      <w:r w:rsidRPr="003B198E">
        <w:rPr>
          <w:iCs w:val="0"/>
        </w:rPr>
        <w:t xml:space="preserve">[The question of learning without awareness] could be empirically </w:t>
      </w:r>
      <w:proofErr w:type="gramStart"/>
      <w:r w:rsidRPr="003B198E">
        <w:rPr>
          <w:iCs w:val="0"/>
        </w:rPr>
        <w:t>tested</w:t>
      </w:r>
      <w:proofErr w:type="gramEnd"/>
      <w:r w:rsidRPr="003B198E">
        <w:rPr>
          <w:iCs w:val="0"/>
        </w:rPr>
        <w:t xml:space="preserve"> with an experiment that exposed L2 learners to some kind of L2 input that allows for new form-meaning connections to be made below the threshold of awareness. If</w:t>
      </w:r>
      <w:r w:rsidR="00151B8D" w:rsidRPr="003B198E">
        <w:rPr>
          <w:iCs w:val="0"/>
        </w:rPr>
        <w:t xml:space="preserve"> I </w:t>
      </w:r>
      <w:r w:rsidRPr="003B198E">
        <w:rPr>
          <w:iCs w:val="0"/>
        </w:rPr>
        <w:t>find that subjects who detected this</w:t>
      </w:r>
      <w:r w:rsidR="000645D0" w:rsidRPr="003B198E">
        <w:rPr>
          <w:iCs w:val="0"/>
        </w:rPr>
        <w:t xml:space="preserve"> [sic]</w:t>
      </w:r>
      <w:r w:rsidRPr="003B198E">
        <w:rPr>
          <w:iCs w:val="0"/>
        </w:rPr>
        <w:t xml:space="preserve"> stimuli below the threshold of awareness (i.e., those who were not aware) perform better on some kind of performance measure than those who were not exposed to the stimuli, and perform as well as subjects who were exposed to the stimuli above the threshold of awareness (i.e., those who were aware), then</w:t>
      </w:r>
      <w:r w:rsidR="00151B8D" w:rsidRPr="003B198E">
        <w:rPr>
          <w:iCs w:val="0"/>
        </w:rPr>
        <w:t xml:space="preserve"> I </w:t>
      </w:r>
      <w:r w:rsidRPr="003B198E">
        <w:rPr>
          <w:iCs w:val="0"/>
        </w:rPr>
        <w:t>will have more concrete evidence that awareness is not necessary for detection of L2 input. However, if</w:t>
      </w:r>
      <w:r w:rsidR="00151B8D" w:rsidRPr="003B198E">
        <w:rPr>
          <w:iCs w:val="0"/>
        </w:rPr>
        <w:t xml:space="preserve"> I </w:t>
      </w:r>
      <w:r w:rsidRPr="003B198E">
        <w:rPr>
          <w:iCs w:val="0"/>
        </w:rPr>
        <w:t xml:space="preserve">find that subjects who </w:t>
      </w:r>
      <w:proofErr w:type="gramStart"/>
      <w:r w:rsidRPr="003B198E">
        <w:rPr>
          <w:iCs w:val="0"/>
        </w:rPr>
        <w:t>were exposed</w:t>
      </w:r>
      <w:proofErr w:type="gramEnd"/>
      <w:r w:rsidRPr="003B198E">
        <w:rPr>
          <w:iCs w:val="0"/>
        </w:rPr>
        <w:t xml:space="preserve"> to the L2 input below the threshold of awareness do not perform better than those subjects who were not exposed to the input at all, then there is a problem with the position that awareness is not necessary for detection and learning to occur in an L2 context.</w:t>
      </w:r>
      <w:r w:rsidR="000645D0" w:rsidRPr="003B198E">
        <w:rPr>
          <w:iCs w:val="0"/>
        </w:rPr>
        <w:t xml:space="preserve"> (</w:t>
      </w:r>
      <w:r w:rsidR="000645D0" w:rsidRPr="003B198E">
        <w:rPr>
          <w:iCs w:val="0"/>
          <w:color w:val="222222"/>
          <w:shd w:val="clear" w:color="auto" w:fill="FFFFFF"/>
        </w:rPr>
        <w:t>Simard &amp; Wong, 2001, p. 120).</w:t>
      </w:r>
    </w:p>
    <w:p w14:paraId="03C3095B" w14:textId="77777777" w:rsidR="00C94E5C" w:rsidRDefault="00C94E5C" w:rsidP="00261CFE">
      <w:pPr>
        <w:spacing w:line="240" w:lineRule="auto"/>
        <w:ind w:firstLine="0"/>
      </w:pPr>
    </w:p>
    <w:p w14:paraId="162FE6B8" w14:textId="62737E59" w:rsidR="00324906" w:rsidRPr="003B198E" w:rsidRDefault="00324906" w:rsidP="006351AA">
      <w:pPr>
        <w:ind w:firstLine="0"/>
      </w:pPr>
      <w:r w:rsidRPr="003B198E">
        <w:t xml:space="preserve">Thankfully, such a hypothetical methodology </w:t>
      </w:r>
      <w:r w:rsidR="006351AA" w:rsidRPr="003B198E">
        <w:t xml:space="preserve">has </w:t>
      </w:r>
      <w:proofErr w:type="gramStart"/>
      <w:r w:rsidR="006351AA" w:rsidRPr="003B198E">
        <w:t>arguably already</w:t>
      </w:r>
      <w:proofErr w:type="gramEnd"/>
      <w:r w:rsidRPr="003B198E">
        <w:t xml:space="preserve"> been developed, as described in the section below.</w:t>
      </w:r>
    </w:p>
    <w:p w14:paraId="511C7A58" w14:textId="062ACE65" w:rsidR="00BD3F2B" w:rsidRPr="003B198E" w:rsidRDefault="006860BE" w:rsidP="006860BE">
      <w:pPr>
        <w:pStyle w:val="Heading3"/>
      </w:pPr>
      <w:bookmarkStart w:id="18" w:name="_Toc108135515"/>
      <w:r w:rsidRPr="003B198E">
        <w:t xml:space="preserve">2.2.3 </w:t>
      </w:r>
      <w:r w:rsidR="00BD3F2B" w:rsidRPr="00BD0659">
        <w:t xml:space="preserve">Rule </w:t>
      </w:r>
      <w:r w:rsidR="00B90D1A" w:rsidRPr="00BD0659">
        <w:t>a</w:t>
      </w:r>
      <w:r w:rsidR="00BD3F2B" w:rsidRPr="00BD0659">
        <w:t xml:space="preserve">wareness as a </w:t>
      </w:r>
      <w:r w:rsidR="00B90D1A" w:rsidRPr="00BD0659">
        <w:t>t</w:t>
      </w:r>
      <w:r w:rsidR="00BD3F2B" w:rsidRPr="00BD0659">
        <w:t xml:space="preserve">est </w:t>
      </w:r>
      <w:r w:rsidR="00B90D1A" w:rsidRPr="00BD0659">
        <w:t>c</w:t>
      </w:r>
      <w:r w:rsidR="00BD3F2B" w:rsidRPr="003B198E">
        <w:t xml:space="preserve">ase for </w:t>
      </w:r>
      <w:r w:rsidR="006E5F9F" w:rsidRPr="003B198E">
        <w:t>awareness</w:t>
      </w:r>
      <w:r w:rsidR="00BD3F2B" w:rsidRPr="003B198E">
        <w:t xml:space="preserve"> in SLA</w:t>
      </w:r>
      <w:bookmarkEnd w:id="18"/>
    </w:p>
    <w:p w14:paraId="176098EB" w14:textId="291FA890" w:rsidR="005C4637" w:rsidRPr="003B198E" w:rsidRDefault="006351AA" w:rsidP="006351AA">
      <w:r w:rsidRPr="003B198E">
        <w:t>O</w:t>
      </w:r>
      <w:r w:rsidR="00D50CA3" w:rsidRPr="003B198E">
        <w:t xml:space="preserve">ne way to analyze </w:t>
      </w:r>
      <w:r w:rsidR="00BF4259" w:rsidRPr="003B198E">
        <w:t xml:space="preserve">the role of </w:t>
      </w:r>
      <w:r w:rsidR="00D50CA3" w:rsidRPr="003B198E">
        <w:t>implicit</w:t>
      </w:r>
      <w:r w:rsidR="00846422" w:rsidRPr="003B198E">
        <w:t>ness</w:t>
      </w:r>
      <w:r w:rsidR="00D50CA3" w:rsidRPr="003B198E">
        <w:t xml:space="preserve"> vs. </w:t>
      </w:r>
      <w:r w:rsidR="00BF4259" w:rsidRPr="003B198E">
        <w:t>explicit</w:t>
      </w:r>
      <w:r w:rsidR="00846422" w:rsidRPr="003B198E">
        <w:t>ness</w:t>
      </w:r>
      <w:r w:rsidR="00BF4259" w:rsidRPr="003B198E">
        <w:t xml:space="preserve"> in </w:t>
      </w:r>
      <w:r w:rsidR="0017281B" w:rsidRPr="003B198E">
        <w:t>L2</w:t>
      </w:r>
      <w:r w:rsidR="00BF4259" w:rsidRPr="003B198E">
        <w:t xml:space="preserve"> learning </w:t>
      </w:r>
      <w:r w:rsidR="0017281B" w:rsidRPr="003B198E">
        <w:t>in</w:t>
      </w:r>
      <w:r w:rsidR="002D34D2" w:rsidRPr="003B198E">
        <w:t xml:space="preserve"> a controlled manner </w:t>
      </w:r>
      <w:r w:rsidR="00BF4259" w:rsidRPr="003B198E">
        <w:t>might</w:t>
      </w:r>
      <w:r w:rsidR="006E5F9F" w:rsidRPr="003B198E">
        <w:t xml:space="preserve"> go beyond a description</w:t>
      </w:r>
      <w:r w:rsidR="0017281B" w:rsidRPr="003B198E">
        <w:t xml:space="preserve"> or manipulation</w:t>
      </w:r>
      <w:r w:rsidR="006E5F9F" w:rsidRPr="003B198E">
        <w:t xml:space="preserve"> of the implicitness/explicitness of the external training conditions</w:t>
      </w:r>
      <w:r w:rsidR="0017281B" w:rsidRPr="003B198E">
        <w:t xml:space="preserve"> and</w:t>
      </w:r>
      <w:r w:rsidR="006E5F9F" w:rsidRPr="003B198E">
        <w:t xml:space="preserve"> examin</w:t>
      </w:r>
      <w:r w:rsidR="0017281B" w:rsidRPr="003B198E">
        <w:t>e</w:t>
      </w:r>
      <w:r w:rsidR="006E5F9F" w:rsidRPr="003B198E">
        <w:t xml:space="preserve"> instead whether individual participants in a study have </w:t>
      </w:r>
      <w:r w:rsidR="0017281B" w:rsidRPr="003B198E">
        <w:t xml:space="preserve">or do not have </w:t>
      </w:r>
      <w:r w:rsidR="006E5F9F" w:rsidRPr="003B198E">
        <w:t xml:space="preserve">rule awareness, i.e., </w:t>
      </w:r>
      <w:r w:rsidR="00DA34FF" w:rsidRPr="003B198E">
        <w:t xml:space="preserve">conscious </w:t>
      </w:r>
      <w:r w:rsidR="006E5F9F" w:rsidRPr="003B198E">
        <w:t>noticing</w:t>
      </w:r>
      <w:r w:rsidR="00DA34FF" w:rsidRPr="003B198E">
        <w:t xml:space="preserve"> of the form-meaning connections </w:t>
      </w:r>
      <w:proofErr w:type="gramStart"/>
      <w:r w:rsidR="00DA34FF" w:rsidRPr="003B198E">
        <w:t>being acquired</w:t>
      </w:r>
      <w:proofErr w:type="gramEnd"/>
      <w:r w:rsidR="00DA34FF" w:rsidRPr="003B198E">
        <w:t>.</w:t>
      </w:r>
      <w:r w:rsidR="006E5F9F" w:rsidRPr="003B198E">
        <w:t xml:space="preserve"> </w:t>
      </w:r>
      <w:r w:rsidR="00846422" w:rsidRPr="003B198E">
        <w:t xml:space="preserve">This would more closely address the concern that individual learners might </w:t>
      </w:r>
      <w:proofErr w:type="gramStart"/>
      <w:r w:rsidR="00846422" w:rsidRPr="003B198E">
        <w:t>actually be</w:t>
      </w:r>
      <w:proofErr w:type="gramEnd"/>
      <w:r w:rsidR="00846422" w:rsidRPr="003B198E">
        <w:t xml:space="preserve"> using implicit processes and/or knowledge in explicit conditions and vice versa, thus homing in more specifically on implicitness/explicitness as a central </w:t>
      </w:r>
      <w:r w:rsidR="0017281B" w:rsidRPr="003B198E">
        <w:t>topic of inquiry</w:t>
      </w:r>
      <w:r w:rsidR="00846422" w:rsidRPr="003B198E">
        <w:t xml:space="preserve">. An additional </w:t>
      </w:r>
      <w:r w:rsidR="005C4637" w:rsidRPr="003B198E">
        <w:lastRenderedPageBreak/>
        <w:t>advantage for rule awareness as the relevant c</w:t>
      </w:r>
      <w:r w:rsidR="0017281B" w:rsidRPr="003B198E">
        <w:t xml:space="preserve">onstruct for analyzing implicitness/explicitness in </w:t>
      </w:r>
      <w:r w:rsidRPr="003B198E">
        <w:t>L2</w:t>
      </w:r>
      <w:r w:rsidR="005C4637" w:rsidRPr="003B198E">
        <w:t xml:space="preserve"> learning is tha</w:t>
      </w:r>
      <w:r w:rsidR="00684B4F" w:rsidRPr="003B198E">
        <w:t>t categorizations such as “rule-</w:t>
      </w:r>
      <w:r w:rsidR="005C4637" w:rsidRPr="003B198E">
        <w:t>a</w:t>
      </w:r>
      <w:r w:rsidR="00684B4F" w:rsidRPr="003B198E">
        <w:t>ware” and “rule-</w:t>
      </w:r>
      <w:r w:rsidR="005C4637" w:rsidRPr="003B198E">
        <w:t xml:space="preserve">unaware” demarcate straightforward binary categories that are intuitive and accessible for language teachers </w:t>
      </w:r>
      <w:r w:rsidR="0017281B" w:rsidRPr="003B198E">
        <w:t>in</w:t>
      </w:r>
      <w:r w:rsidR="005C4637" w:rsidRPr="003B198E">
        <w:t xml:space="preserve"> describ</w:t>
      </w:r>
      <w:r w:rsidR="0017281B" w:rsidRPr="003B198E">
        <w:t>ing</w:t>
      </w:r>
      <w:r w:rsidR="005C4637" w:rsidRPr="003B198E">
        <w:t xml:space="preserve"> their students’ levels of awareness in a classroom setting. As an additional benefit, rule awareness is </w:t>
      </w:r>
      <w:proofErr w:type="gramStart"/>
      <w:r w:rsidR="005C4637" w:rsidRPr="003B198E">
        <w:t>relatively easy</w:t>
      </w:r>
      <w:proofErr w:type="gramEnd"/>
      <w:r w:rsidR="005C4637" w:rsidRPr="003B198E">
        <w:t xml:space="preserve"> to manipulate (e.g., by explicitly explaining a form) and to measure (e.g., by collecting participant reports on levels of awareness) in an experimental context (though as described further below, several issues can arise when assessing awareness; see Hama &amp; Leow, 201</w:t>
      </w:r>
      <w:r w:rsidR="002B2056" w:rsidRPr="003B198E">
        <w:t>0</w:t>
      </w:r>
      <w:r w:rsidR="005C4637" w:rsidRPr="003B198E">
        <w:t xml:space="preserve">; </w:t>
      </w:r>
      <w:r w:rsidR="00D91988" w:rsidRPr="003B198E">
        <w:t>Rebuschat</w:t>
      </w:r>
      <w:r w:rsidR="00364BC0" w:rsidRPr="003B198E">
        <w:t xml:space="preserve"> et al.</w:t>
      </w:r>
      <w:r w:rsidR="00D91988" w:rsidRPr="003B198E">
        <w:t>, 2013</w:t>
      </w:r>
      <w:r w:rsidR="005C4637" w:rsidRPr="003B198E">
        <w:t>). Finally, choosing rule (un)awareness as</w:t>
      </w:r>
      <w:r w:rsidR="00151B8D" w:rsidRPr="003B198E">
        <w:t xml:space="preserve"> my </w:t>
      </w:r>
      <w:r w:rsidR="005C4637" w:rsidRPr="003B198E">
        <w:t xml:space="preserve">operationalization of implicit vs. explicit learning allows us to build off of a long line of studies in experimental SLA that </w:t>
      </w:r>
      <w:r w:rsidR="00AC4BFB" w:rsidRPr="003B198E">
        <w:t>have taken this approach</w:t>
      </w:r>
      <w:r w:rsidR="005C4637" w:rsidRPr="003B198E">
        <w:t xml:space="preserve"> (Williams, 2004, 2005; </w:t>
      </w:r>
      <w:r w:rsidR="00C02948" w:rsidRPr="003B198E">
        <w:t xml:space="preserve">Hama &amp; Leow, 2010; Faretta-Stutenberg &amp; Morgan-Short, 2011; Leung &amp; Williams, </w:t>
      </w:r>
      <w:r w:rsidR="007B1A90" w:rsidRPr="003B198E">
        <w:t xml:space="preserve"> 2011, </w:t>
      </w:r>
      <w:r w:rsidR="00C02948" w:rsidRPr="003B198E">
        <w:t xml:space="preserve">2012, 2014; </w:t>
      </w:r>
      <w:r w:rsidR="005C4637" w:rsidRPr="003B198E">
        <w:t>Rebuschat et al., 2013; Batterink et al., 2014), as reviewed</w:t>
      </w:r>
      <w:r w:rsidR="007B1A90" w:rsidRPr="003B198E">
        <w:t xml:space="preserve"> further</w:t>
      </w:r>
      <w:r w:rsidR="005C4637" w:rsidRPr="003B198E">
        <w:t xml:space="preserve"> below.</w:t>
      </w:r>
    </w:p>
    <w:p w14:paraId="49F743EC" w14:textId="0FE334D9" w:rsidR="00E860A5" w:rsidRPr="003B198E" w:rsidRDefault="002D10D1" w:rsidP="00505E00">
      <w:r w:rsidRPr="003B198E">
        <w:t>P</w:t>
      </w:r>
      <w:r w:rsidR="00E860A5" w:rsidRPr="003B198E">
        <w:t xml:space="preserve">revious studies in the field of SLA have used a variety </w:t>
      </w:r>
      <w:r w:rsidRPr="003B198E">
        <w:t xml:space="preserve">of </w:t>
      </w:r>
      <w:r w:rsidR="00E860A5" w:rsidRPr="003B198E">
        <w:t>methodologies</w:t>
      </w:r>
      <w:r w:rsidRPr="003B198E">
        <w:t xml:space="preserve"> to assess rule awareness. These mainly involve</w:t>
      </w:r>
      <w:r w:rsidR="00E860A5" w:rsidRPr="003B198E">
        <w:t xml:space="preserve"> first-person reports of experience</w:t>
      </w:r>
      <w:r w:rsidRPr="003B198E">
        <w:t xml:space="preserve"> that are</w:t>
      </w:r>
      <w:r w:rsidR="00E860A5" w:rsidRPr="003B198E">
        <w:t xml:space="preserve"> collected in the form of speech or writing through </w:t>
      </w:r>
      <w:r w:rsidRPr="003B198E">
        <w:t>measures such as:</w:t>
      </w:r>
      <w:r w:rsidR="00E860A5" w:rsidRPr="003B198E">
        <w:t xml:space="preserve"> diary entries in which learners reflect on their experience over weeks or months (Schmidt &amp; Frota, 1986; Warden</w:t>
      </w:r>
      <w:r w:rsidR="00364BC0" w:rsidRPr="003B198E">
        <w:t xml:space="preserve"> et al.</w:t>
      </w:r>
      <w:r w:rsidR="00E860A5" w:rsidRPr="003B198E">
        <w:t>, 1995); real-time “think-aloud” protocols in which learners verbally describe their subjective experiences while directly engaged in learning activities (Bowles, 2010; Leow &amp; Morgan-Short,  2004)</w:t>
      </w:r>
      <w:r w:rsidR="00F254DF" w:rsidRPr="003B198E">
        <w:t>;</w:t>
      </w:r>
      <w:r w:rsidR="00E860A5" w:rsidRPr="003B198E">
        <w:t xml:space="preserve"> immediate off-line responses to prompts asking them to recall experiences (Philp, 2003); </w:t>
      </w:r>
      <w:r w:rsidR="00F254DF" w:rsidRPr="003B198E">
        <w:t>and</w:t>
      </w:r>
      <w:r w:rsidR="00E860A5" w:rsidRPr="003B198E">
        <w:t xml:space="preserve"> somewhat more delayed responses to written questionnaires (Bell &amp; Collins, 2009; Robinson, 1996, 2010) or oral interview questions (Leow, 2000). </w:t>
      </w:r>
      <w:r w:rsidR="0041016D" w:rsidRPr="003B198E">
        <w:t xml:space="preserve">One important caveat is that </w:t>
      </w:r>
      <w:r w:rsidR="00E860A5" w:rsidRPr="003B198E">
        <w:t xml:space="preserve">awareness may have different effects at </w:t>
      </w:r>
      <w:proofErr w:type="gramStart"/>
      <w:r w:rsidR="00E860A5" w:rsidRPr="003B198E">
        <w:t>different levels</w:t>
      </w:r>
      <w:proofErr w:type="gramEnd"/>
      <w:r w:rsidR="00E860A5" w:rsidRPr="003B198E">
        <w:t xml:space="preserve"> of language (e.g., phonolog</w:t>
      </w:r>
      <w:r w:rsidR="00AE2D39" w:rsidRPr="003B198E">
        <w:t>y, lexicon, morphosyntax; Mackey</w:t>
      </w:r>
      <w:r w:rsidR="00364BC0" w:rsidRPr="003B198E">
        <w:t xml:space="preserve"> </w:t>
      </w:r>
      <w:r w:rsidR="00364BC0" w:rsidRPr="003B198E">
        <w:lastRenderedPageBreak/>
        <w:t>et al.</w:t>
      </w:r>
      <w:r w:rsidR="00AE2D39" w:rsidRPr="003B198E">
        <w:t>, 2000; Jiang, 2004). However, f</w:t>
      </w:r>
      <w:r w:rsidR="00E860A5" w:rsidRPr="003B198E">
        <w:t>or th</w:t>
      </w:r>
      <w:r w:rsidR="0041016D" w:rsidRPr="003B198E">
        <w:t>e purposes of this</w:t>
      </w:r>
      <w:r w:rsidR="00E860A5" w:rsidRPr="003B198E">
        <w:t xml:space="preserve"> dissertation, the role of awareness </w:t>
      </w:r>
      <w:proofErr w:type="gramStart"/>
      <w:r w:rsidR="00E860A5" w:rsidRPr="003B198E">
        <w:t>is only examined</w:t>
      </w:r>
      <w:proofErr w:type="gramEnd"/>
      <w:r w:rsidR="00E860A5" w:rsidRPr="003B198E">
        <w:t xml:space="preserve"> specifically in the context of L2 acquisition of morphosyntax.</w:t>
      </w:r>
    </w:p>
    <w:p w14:paraId="4EBBE016" w14:textId="663D2777" w:rsidR="008E38AE" w:rsidRPr="003B198E" w:rsidRDefault="00CB0CEA" w:rsidP="008E38AE">
      <w:r w:rsidRPr="003B198E">
        <w:t xml:space="preserve">An early study </w:t>
      </w:r>
      <w:r w:rsidR="0041016D" w:rsidRPr="003B198E">
        <w:t>investigating</w:t>
      </w:r>
      <w:r w:rsidRPr="003B198E">
        <w:t xml:space="preserve"> the relationship between awareness and L2 morphosyntax comes from Green and Hecht (1992), who found a dissociation between learners’ performance on verbal reports vs. sentence correction tasks in naturalistic SLA. Specifically, the researchers found that participants’ ability to correct grammatical errors </w:t>
      </w:r>
      <w:r w:rsidR="00EE595E" w:rsidRPr="003B198E">
        <w:t xml:space="preserve">did not entail that they could provide accurate explanations for their corrections. Furthermore, accurate </w:t>
      </w:r>
      <w:r w:rsidRPr="003B198E">
        <w:t>corrections were often associated with incorrect</w:t>
      </w:r>
      <w:r w:rsidR="00EE595E" w:rsidRPr="003B198E">
        <w:t xml:space="preserve"> </w:t>
      </w:r>
      <w:r w:rsidRPr="003B198E">
        <w:t xml:space="preserve">explanations. </w:t>
      </w:r>
      <w:r w:rsidR="0041016D" w:rsidRPr="003B198E">
        <w:t>As such, t</w:t>
      </w:r>
      <w:r w:rsidR="00EE595E" w:rsidRPr="003B198E">
        <w:t xml:space="preserve">he authors </w:t>
      </w:r>
      <w:r w:rsidRPr="003B198E">
        <w:t>argue</w:t>
      </w:r>
      <w:r w:rsidR="00EE595E" w:rsidRPr="003B198E">
        <w:t xml:space="preserve">d </w:t>
      </w:r>
      <w:r w:rsidR="0041016D" w:rsidRPr="003B198E">
        <w:t xml:space="preserve">that </w:t>
      </w:r>
      <w:r w:rsidR="00EE595E" w:rsidRPr="003B198E">
        <w:t xml:space="preserve">performance on the sentence correction task </w:t>
      </w:r>
      <w:proofErr w:type="gramStart"/>
      <w:r w:rsidR="00EE595E" w:rsidRPr="003B198E">
        <w:t>was driven</w:t>
      </w:r>
      <w:proofErr w:type="gramEnd"/>
      <w:r w:rsidR="00EE595E" w:rsidRPr="003B198E">
        <w:t xml:space="preserve"> by implicit rather than explicit knowledge</w:t>
      </w:r>
      <w:r w:rsidR="0041016D" w:rsidRPr="003B198E">
        <w:t>, and thus that awareness by itself was not the sole determ</w:t>
      </w:r>
      <w:r w:rsidR="008379C8" w:rsidRPr="003B198E">
        <w:t>iner of L2 morphosyntax performance</w:t>
      </w:r>
      <w:r w:rsidR="0041016D" w:rsidRPr="003B198E">
        <w:t>. However,</w:t>
      </w:r>
      <w:r w:rsidR="008E38AE" w:rsidRPr="003B198E">
        <w:t xml:space="preserve"> </w:t>
      </w:r>
      <w:r w:rsidR="0041016D" w:rsidRPr="003B198E">
        <w:t>o</w:t>
      </w:r>
      <w:r w:rsidR="00EE595E" w:rsidRPr="003B198E">
        <w:t xml:space="preserve">ne </w:t>
      </w:r>
      <w:proofErr w:type="gramStart"/>
      <w:r w:rsidR="00EE595E" w:rsidRPr="003B198E">
        <w:t>possible limitation</w:t>
      </w:r>
      <w:proofErr w:type="gramEnd"/>
      <w:r w:rsidR="00EE595E" w:rsidRPr="003B198E">
        <w:t xml:space="preserve"> with this study </w:t>
      </w:r>
      <w:r w:rsidR="008E38AE" w:rsidRPr="003B198E">
        <w:t>comes from the open-ended nature of the verbalization task as well as the range of grammatical rules involved, which might not have detected explicit knowledge that could not be eloquently verbalized by the participants.</w:t>
      </w:r>
      <w:r w:rsidR="0041016D" w:rsidRPr="003B198E">
        <w:t xml:space="preserve"> </w:t>
      </w:r>
    </w:p>
    <w:p w14:paraId="7E570338" w14:textId="45DA4082" w:rsidR="006E5F9F" w:rsidRPr="003B198E" w:rsidRDefault="0041016D" w:rsidP="00505E00">
      <w:r w:rsidRPr="003B198E">
        <w:t xml:space="preserve">A more controlled </w:t>
      </w:r>
      <w:r w:rsidR="00C848EB" w:rsidRPr="003B198E">
        <w:t xml:space="preserve">study </w:t>
      </w:r>
      <w:r w:rsidRPr="003B198E">
        <w:t>that</w:t>
      </w:r>
      <w:r w:rsidR="00C848EB" w:rsidRPr="003B198E">
        <w:t xml:space="preserve"> examine</w:t>
      </w:r>
      <w:r w:rsidRPr="003B198E">
        <w:t>d</w:t>
      </w:r>
      <w:r w:rsidR="00C848EB" w:rsidRPr="003B198E">
        <w:t xml:space="preserve"> the role of awareness </w:t>
      </w:r>
      <w:r w:rsidR="00E860A5" w:rsidRPr="003B198E">
        <w:t xml:space="preserve">in the domain of L2 morphosyntax </w:t>
      </w:r>
      <w:r w:rsidR="00C848EB" w:rsidRPr="003B198E">
        <w:t xml:space="preserve">comes from Leow (2000), </w:t>
      </w:r>
      <w:r w:rsidRPr="003B198E">
        <w:t xml:space="preserve">who assessed </w:t>
      </w:r>
      <w:r w:rsidR="00C848EB" w:rsidRPr="003B198E">
        <w:t xml:space="preserve">the relationship between explicit processes and learners’ recognition and production of </w:t>
      </w:r>
      <w:r w:rsidR="008379C8" w:rsidRPr="003B198E">
        <w:t xml:space="preserve">written </w:t>
      </w:r>
      <w:r w:rsidR="00C848EB" w:rsidRPr="003B198E">
        <w:t xml:space="preserve">morphology (namely, irregular third person forms for stem-changing </w:t>
      </w:r>
      <w:r w:rsidR="00C848EB" w:rsidRPr="003B198E">
        <w:rPr>
          <w:i/>
        </w:rPr>
        <w:t>-ir</w:t>
      </w:r>
      <w:r w:rsidR="00C848EB" w:rsidRPr="003B198E">
        <w:t xml:space="preserve"> verbs in Spanish) by asking participants completing a crossword-style task to verbally report their concurrent thoughts</w:t>
      </w:r>
      <w:r w:rsidR="00CD3E58" w:rsidRPr="003B198E">
        <w:t xml:space="preserve">. Leow found that </w:t>
      </w:r>
      <w:r w:rsidR="00C848EB" w:rsidRPr="003B198E">
        <w:t>only learners whose verbal reports indicated awareness of the underlying form showed significant improvement between pre- and post-test phases</w:t>
      </w:r>
      <w:r w:rsidR="00CD3E58" w:rsidRPr="003B198E">
        <w:t>, suggesting that awareness is important for L2 morphosyntax acquisition</w:t>
      </w:r>
      <w:r w:rsidR="00C848EB" w:rsidRPr="003B198E">
        <w:t xml:space="preserve">. However, </w:t>
      </w:r>
      <w:r w:rsidR="00CD3E58" w:rsidRPr="003B198E">
        <w:t>it is possible that p</w:t>
      </w:r>
      <w:r w:rsidR="005C4637" w:rsidRPr="003B198E">
        <w:t xml:space="preserve">articipants’ </w:t>
      </w:r>
      <w:r w:rsidR="00E860A5" w:rsidRPr="003B198E">
        <w:t xml:space="preserve">attempts to verbalize </w:t>
      </w:r>
      <w:r w:rsidR="00CD3E58" w:rsidRPr="003B198E">
        <w:t xml:space="preserve">their </w:t>
      </w:r>
      <w:r w:rsidR="00E860A5" w:rsidRPr="003B198E">
        <w:t xml:space="preserve">experience </w:t>
      </w:r>
      <w:r w:rsidR="005C4637" w:rsidRPr="003B198E">
        <w:t xml:space="preserve">may </w:t>
      </w:r>
      <w:r w:rsidR="00CD3E58" w:rsidRPr="003B198E">
        <w:t xml:space="preserve">have </w:t>
      </w:r>
      <w:r w:rsidR="005C4637" w:rsidRPr="003B198E">
        <w:t>distract</w:t>
      </w:r>
      <w:r w:rsidR="00CD3E58" w:rsidRPr="003B198E">
        <w:t>ed</w:t>
      </w:r>
      <w:r w:rsidR="005C4637" w:rsidRPr="003B198E">
        <w:t xml:space="preserve"> attention from the learning activities themselves, negatively affecting performance. Conversely, the learning task might </w:t>
      </w:r>
      <w:r w:rsidR="00CD3E58" w:rsidRPr="003B198E">
        <w:t xml:space="preserve">have </w:t>
      </w:r>
      <w:r w:rsidR="005C4637" w:rsidRPr="003B198E">
        <w:t>negatively impair</w:t>
      </w:r>
      <w:r w:rsidR="008379C8" w:rsidRPr="003B198E">
        <w:t>ed</w:t>
      </w:r>
      <w:r w:rsidR="005C4637" w:rsidRPr="003B198E">
        <w:t xml:space="preserve"> </w:t>
      </w:r>
      <w:r w:rsidR="005C4637" w:rsidRPr="003B198E">
        <w:lastRenderedPageBreak/>
        <w:t xml:space="preserve">participants’ ability to accurately describe their subjective experiences in real time. Such so-called reactivity effects </w:t>
      </w:r>
      <w:r w:rsidR="008379C8" w:rsidRPr="003B198E">
        <w:t xml:space="preserve">have </w:t>
      </w:r>
      <w:proofErr w:type="gramStart"/>
      <w:r w:rsidR="008379C8" w:rsidRPr="003B198E">
        <w:t>been</w:t>
      </w:r>
      <w:r w:rsidR="005C4637" w:rsidRPr="003B198E">
        <w:t xml:space="preserve"> found</w:t>
      </w:r>
      <w:proofErr w:type="gramEnd"/>
      <w:r w:rsidR="005C4637" w:rsidRPr="003B198E">
        <w:t xml:space="preserve"> in one study (Sachs &amp; Polio, 2007) which </w:t>
      </w:r>
      <w:r w:rsidR="008379C8" w:rsidRPr="003B198E">
        <w:t>reported</w:t>
      </w:r>
      <w:r w:rsidR="005C4637" w:rsidRPr="003B198E">
        <w:t xml:space="preserve"> that a think-aloud condition led to diminished processing of feedback, as measured by the percentage of corrections on essay drafts after learners received reformulations of non-targetlike structures </w:t>
      </w:r>
      <w:r w:rsidR="006E5F9F" w:rsidRPr="003B198E">
        <w:t xml:space="preserve">(see Bowles, 2010 for extensive discussion of this issue of reactivity). </w:t>
      </w:r>
    </w:p>
    <w:p w14:paraId="71ACA325" w14:textId="27BFB1BA" w:rsidR="00E40A6A" w:rsidRPr="003B198E" w:rsidRDefault="000B75EB" w:rsidP="000B75EB">
      <w:r w:rsidRPr="003B198E">
        <w:t xml:space="preserve">One </w:t>
      </w:r>
      <w:proofErr w:type="gramStart"/>
      <w:r w:rsidRPr="003B198E">
        <w:t>possible way</w:t>
      </w:r>
      <w:proofErr w:type="gramEnd"/>
      <w:r w:rsidR="005C4637" w:rsidRPr="003B198E">
        <w:t xml:space="preserve"> </w:t>
      </w:r>
      <w:r w:rsidR="00CD3E58" w:rsidRPr="003B198E">
        <w:t xml:space="preserve">to study the effects of awareness on L2 morphosyntax </w:t>
      </w:r>
      <w:r w:rsidRPr="003B198E">
        <w:t>acquisition</w:t>
      </w:r>
      <w:r w:rsidR="00CD3E58" w:rsidRPr="003B198E">
        <w:t xml:space="preserve"> while avoiding reactivity effects </w:t>
      </w:r>
      <w:r w:rsidR="005C4637" w:rsidRPr="003B198E">
        <w:t xml:space="preserve">is to collect awareness </w:t>
      </w:r>
      <w:r w:rsidR="00CD3E58" w:rsidRPr="003B198E">
        <w:t xml:space="preserve">assessments only </w:t>
      </w:r>
      <w:r w:rsidRPr="003B198E">
        <w:t>during</w:t>
      </w:r>
      <w:r w:rsidR="00CD3E58" w:rsidRPr="003B198E">
        <w:t xml:space="preserve"> a final </w:t>
      </w:r>
      <w:r w:rsidRPr="003B198E">
        <w:t xml:space="preserve">experimental </w:t>
      </w:r>
      <w:r w:rsidR="00CD3E58" w:rsidRPr="003B198E">
        <w:t>phase</w:t>
      </w:r>
      <w:r w:rsidRPr="003B198E">
        <w:t>,</w:t>
      </w:r>
      <w:r w:rsidR="00CD3E58" w:rsidRPr="003B198E">
        <w:t xml:space="preserve"> subsequent to a main </w:t>
      </w:r>
      <w:r w:rsidRPr="003B198E">
        <w:t>learning</w:t>
      </w:r>
      <w:r w:rsidR="00CD3E58" w:rsidRPr="003B198E">
        <w:t xml:space="preserve"> task</w:t>
      </w:r>
      <w:r w:rsidR="005C4637" w:rsidRPr="003B198E">
        <w:t xml:space="preserve">. This was the </w:t>
      </w:r>
      <w:r w:rsidRPr="003B198E">
        <w:t>method</w:t>
      </w:r>
      <w:r w:rsidR="005C4637" w:rsidRPr="003B198E">
        <w:t xml:space="preserve"> taken in a seminal study that sought to</w:t>
      </w:r>
      <w:r w:rsidR="004410EC" w:rsidRPr="003B198E">
        <w:t xml:space="preserve"> </w:t>
      </w:r>
      <w:r w:rsidR="002D34D2" w:rsidRPr="003B198E">
        <w:t xml:space="preserve">examine </w:t>
      </w:r>
      <w:r w:rsidRPr="003B198E">
        <w:t xml:space="preserve">L2 </w:t>
      </w:r>
      <w:r w:rsidR="002D34D2" w:rsidRPr="003B198E">
        <w:t>morphosyntactic learning without</w:t>
      </w:r>
      <w:r w:rsidR="004410EC" w:rsidRPr="003B198E">
        <w:t xml:space="preserve"> rule awareness</w:t>
      </w:r>
      <w:r w:rsidR="00E22450" w:rsidRPr="003B198E">
        <w:t xml:space="preserve"> </w:t>
      </w:r>
      <w:r w:rsidR="007B4748" w:rsidRPr="003B198E">
        <w:t>(Williams, 2004)</w:t>
      </w:r>
      <w:r w:rsidR="005C4637" w:rsidRPr="003B198E">
        <w:t xml:space="preserve">, </w:t>
      </w:r>
      <w:r w:rsidR="00846422" w:rsidRPr="003B198E">
        <w:t xml:space="preserve">a study </w:t>
      </w:r>
      <w:r w:rsidR="005C4637" w:rsidRPr="003B198E">
        <w:t>which subsequently inspired a series of replications and extensions</w:t>
      </w:r>
      <w:r w:rsidR="00846422" w:rsidRPr="003B198E">
        <w:t xml:space="preserve"> (</w:t>
      </w:r>
      <w:r w:rsidR="002B2056" w:rsidRPr="003B198E">
        <w:t xml:space="preserve">Williams, 2005; </w:t>
      </w:r>
      <w:r w:rsidR="00846422" w:rsidRPr="003B198E">
        <w:t>Faret</w:t>
      </w:r>
      <w:r w:rsidR="009D5033" w:rsidRPr="003B198E">
        <w:t>t</w:t>
      </w:r>
      <w:r w:rsidR="00846422" w:rsidRPr="003B198E">
        <w:t>a-Stutenberg &amp; Morgan-Short, 2011; Hama &amp; Leow, 201</w:t>
      </w:r>
      <w:r w:rsidR="002B2056" w:rsidRPr="003B198E">
        <w:t>0</w:t>
      </w:r>
      <w:r w:rsidR="00846422" w:rsidRPr="003B198E">
        <w:t>; Leung &amp; Williams, 2012</w:t>
      </w:r>
      <w:r w:rsidR="002B2056" w:rsidRPr="003B198E">
        <w:t>; Rebuschat</w:t>
      </w:r>
      <w:r w:rsidR="00D91988" w:rsidRPr="003B198E">
        <w:t xml:space="preserve"> et al.</w:t>
      </w:r>
      <w:r w:rsidR="002B2056" w:rsidRPr="003B198E">
        <w:t xml:space="preserve">, 2013). </w:t>
      </w:r>
      <w:r w:rsidR="008E38AE" w:rsidRPr="003B198E">
        <w:t>In th</w:t>
      </w:r>
      <w:r w:rsidR="00846422" w:rsidRPr="003B198E">
        <w:t xml:space="preserve">is </w:t>
      </w:r>
      <w:r w:rsidR="002B2056" w:rsidRPr="003B198E">
        <w:t xml:space="preserve">original </w:t>
      </w:r>
      <w:r w:rsidR="00846422" w:rsidRPr="003B198E">
        <w:t>study</w:t>
      </w:r>
      <w:r w:rsidR="00D253F1" w:rsidRPr="003B198E">
        <w:t xml:space="preserve">, </w:t>
      </w:r>
      <w:r w:rsidR="008E38AE" w:rsidRPr="003B198E">
        <w:t>37 participants (described as "predominantly Cambridge University students and researchers with various language backgrounds"</w:t>
      </w:r>
      <w:r w:rsidR="00BD6E85" w:rsidRPr="003B198E">
        <w:t xml:space="preserve">; </w:t>
      </w:r>
      <w:r w:rsidR="002B2056" w:rsidRPr="003B198E">
        <w:t xml:space="preserve">Williams, 2004, </w:t>
      </w:r>
      <w:r w:rsidR="00BD6E85" w:rsidRPr="003B198E">
        <w:t>p. 217) performed a mini-artificial language learning task wherein they were l</w:t>
      </w:r>
      <w:r w:rsidR="002D34D2" w:rsidRPr="003B198E">
        <w:t>ed to notice a relevant form and its corresponding meaning, but without requiring them to</w:t>
      </w:r>
      <w:r w:rsidR="002B2056" w:rsidRPr="003B198E">
        <w:t xml:space="preserve"> necessarily notice the relationship between the two in a conscious and explicit way</w:t>
      </w:r>
      <w:r w:rsidR="00CB0CEA" w:rsidRPr="003B198E">
        <w:t>.</w:t>
      </w:r>
      <w:r w:rsidR="00BD6E85" w:rsidRPr="003B198E">
        <w:t xml:space="preserve"> </w:t>
      </w:r>
      <w:r w:rsidR="002D34D2" w:rsidRPr="003B198E">
        <w:t xml:space="preserve">The language itself </w:t>
      </w:r>
      <w:r w:rsidR="007B4748" w:rsidRPr="003B198E">
        <w:t>compris</w:t>
      </w:r>
      <w:r w:rsidR="002D34D2" w:rsidRPr="003B198E">
        <w:t>e</w:t>
      </w:r>
      <w:r w:rsidR="002B2056" w:rsidRPr="003B198E">
        <w:t>d</w:t>
      </w:r>
      <w:r w:rsidR="007B4748" w:rsidRPr="003B198E">
        <w:t xml:space="preserve"> eight novel nouns learned as translation equivalents of common English words (e.g., </w:t>
      </w:r>
      <w:r w:rsidR="007B4748" w:rsidRPr="003B198E">
        <w:rPr>
          <w:i/>
        </w:rPr>
        <w:t>johombe/i</w:t>
      </w:r>
      <w:r w:rsidR="007B4748" w:rsidRPr="003B198E">
        <w:t xml:space="preserve"> “monkey/s</w:t>
      </w:r>
      <w:proofErr w:type="gramStart"/>
      <w:r w:rsidR="007B4748" w:rsidRPr="003B198E">
        <w:t>”,</w:t>
      </w:r>
      <w:proofErr w:type="gramEnd"/>
      <w:r w:rsidR="007B4748" w:rsidRPr="003B198E">
        <w:t xml:space="preserve"> </w:t>
      </w:r>
      <w:r w:rsidR="007B4748" w:rsidRPr="003B198E">
        <w:rPr>
          <w:i/>
        </w:rPr>
        <w:t>nawase/i</w:t>
      </w:r>
      <w:r w:rsidR="007B4748" w:rsidRPr="003B198E">
        <w:t xml:space="preserve"> “vase/s”) and eight articles that were learned as translation equivalents of English “the” (</w:t>
      </w:r>
      <w:r w:rsidR="007B4748" w:rsidRPr="003B198E">
        <w:rPr>
          <w:i/>
        </w:rPr>
        <w:t>ig, i, ga, ge</w:t>
      </w:r>
      <w:r w:rsidR="007B4748" w:rsidRPr="003B198E">
        <w:t>), “a” (</w:t>
      </w:r>
      <w:r w:rsidR="007B4748" w:rsidRPr="003B198E">
        <w:rPr>
          <w:i/>
        </w:rPr>
        <w:t>ul, ula</w:t>
      </w:r>
      <w:r w:rsidR="007B4748" w:rsidRPr="003B198E">
        <w:t>), and “some” (</w:t>
      </w:r>
      <w:r w:rsidR="007B4748" w:rsidRPr="003B198E">
        <w:rPr>
          <w:i/>
        </w:rPr>
        <w:t>tei, tegge</w:t>
      </w:r>
      <w:r w:rsidR="007B4748" w:rsidRPr="003B198E">
        <w:t xml:space="preserve">). </w:t>
      </w:r>
      <w:r w:rsidR="002D34D2" w:rsidRPr="003B198E">
        <w:t>P</w:t>
      </w:r>
      <w:r w:rsidR="007B4748" w:rsidRPr="003B198E">
        <w:t xml:space="preserve">articipants </w:t>
      </w:r>
      <w:proofErr w:type="gramStart"/>
      <w:r w:rsidR="007B4748" w:rsidRPr="003B198E">
        <w:t>were not informed</w:t>
      </w:r>
      <w:proofErr w:type="gramEnd"/>
      <w:r w:rsidR="007B4748" w:rsidRPr="003B198E">
        <w:t xml:space="preserve"> why there were four words for “the” and two each for “a” and “some.” During training, participants </w:t>
      </w:r>
      <w:proofErr w:type="gramStart"/>
      <w:r w:rsidR="007B4748" w:rsidRPr="003B198E">
        <w:t>were presented</w:t>
      </w:r>
      <w:proofErr w:type="gramEnd"/>
      <w:r w:rsidR="007B4748" w:rsidRPr="003B198E">
        <w:t xml:space="preserve"> with noun phrases </w:t>
      </w:r>
      <w:r w:rsidRPr="003B198E">
        <w:t xml:space="preserve">consisting of combinations of </w:t>
      </w:r>
      <w:r w:rsidR="007B4748" w:rsidRPr="003B198E">
        <w:t>articles</w:t>
      </w:r>
      <w:r w:rsidRPr="003B198E">
        <w:t xml:space="preserve"> and nouns</w:t>
      </w:r>
      <w:r w:rsidR="007B4748" w:rsidRPr="003B198E">
        <w:t xml:space="preserve"> (e.g., </w:t>
      </w:r>
      <w:r w:rsidR="007B4748" w:rsidRPr="003B198E">
        <w:rPr>
          <w:i/>
        </w:rPr>
        <w:t>i johombi, ga nawase, ul johombe, ge nawasi</w:t>
      </w:r>
      <w:r w:rsidR="007B4748" w:rsidRPr="003B198E">
        <w:t xml:space="preserve">). For each </w:t>
      </w:r>
      <w:r w:rsidRPr="003B198E">
        <w:t>trial</w:t>
      </w:r>
      <w:r w:rsidR="007B4748" w:rsidRPr="003B198E">
        <w:t xml:space="preserve">, they had to repeat </w:t>
      </w:r>
      <w:r w:rsidRPr="003B198E">
        <w:t>the noun phrase</w:t>
      </w:r>
      <w:r w:rsidR="007B4748" w:rsidRPr="003B198E">
        <w:t xml:space="preserve"> aloud (to facilitate memory encoding), indicate whether the noun referred to a living or </w:t>
      </w:r>
      <w:r w:rsidR="007B4748" w:rsidRPr="003B198E">
        <w:lastRenderedPageBreak/>
        <w:t xml:space="preserve">nonliving thing, and translate the phrase into English. </w:t>
      </w:r>
      <w:r w:rsidRPr="003B198E">
        <w:t xml:space="preserve">This </w:t>
      </w:r>
      <w:proofErr w:type="gramStart"/>
      <w:r w:rsidRPr="003B198E">
        <w:t>was designed</w:t>
      </w:r>
      <w:proofErr w:type="gramEnd"/>
      <w:r w:rsidRPr="003B198E">
        <w:t xml:space="preserve"> to draw </w:t>
      </w:r>
      <w:r w:rsidR="007B4748" w:rsidRPr="003B198E">
        <w:t>participants' attention to the animacy of the noun without</w:t>
      </w:r>
      <w:r w:rsidR="002D34D2" w:rsidRPr="003B198E">
        <w:t xml:space="preserve"> explicitly </w:t>
      </w:r>
      <w:r w:rsidRPr="003B198E">
        <w:t>revealing</w:t>
      </w:r>
      <w:r w:rsidR="002D34D2" w:rsidRPr="003B198E">
        <w:t xml:space="preserve"> </w:t>
      </w:r>
      <w:r w:rsidR="007B4748" w:rsidRPr="003B198E">
        <w:t xml:space="preserve">that this was relevant </w:t>
      </w:r>
      <w:r w:rsidR="002D34D2" w:rsidRPr="003B198E">
        <w:t>f</w:t>
      </w:r>
      <w:r w:rsidR="007B4748" w:rsidRPr="003B198E">
        <w:t>o</w:t>
      </w:r>
      <w:r w:rsidR="002D34D2" w:rsidRPr="003B198E">
        <w:t>r</w:t>
      </w:r>
      <w:r w:rsidR="007B4748" w:rsidRPr="003B198E">
        <w:t xml:space="preserve"> the choice of article. After a training period, participants </w:t>
      </w:r>
      <w:r w:rsidRPr="003B198E">
        <w:t>were asked to choose</w:t>
      </w:r>
      <w:r w:rsidR="002B2056" w:rsidRPr="003B198E">
        <w:t xml:space="preserve"> the corresponding translation of</w:t>
      </w:r>
      <w:r w:rsidR="007B4748" w:rsidRPr="003B198E">
        <w:t xml:space="preserve"> </w:t>
      </w:r>
      <w:r w:rsidR="006538A4" w:rsidRPr="003B198E">
        <w:t xml:space="preserve">short </w:t>
      </w:r>
      <w:r w:rsidR="007B4748" w:rsidRPr="003B198E">
        <w:t>English phrases (e.g., “the monkey”)</w:t>
      </w:r>
      <w:r w:rsidR="002D34D2" w:rsidRPr="003B198E">
        <w:t xml:space="preserve"> </w:t>
      </w:r>
      <w:r w:rsidR="002B2056" w:rsidRPr="003B198E">
        <w:t>in</w:t>
      </w:r>
      <w:r w:rsidRPr="003B198E">
        <w:t xml:space="preserve"> the artificial </w:t>
      </w:r>
      <w:r w:rsidR="002D34D2" w:rsidRPr="003B198E">
        <w:t>language</w:t>
      </w:r>
      <w:r w:rsidRPr="003B198E">
        <w:t>,</w:t>
      </w:r>
      <w:r w:rsidR="006538A4" w:rsidRPr="003B198E">
        <w:t xml:space="preserve"> in</w:t>
      </w:r>
      <w:r w:rsidRPr="003B198E">
        <w:t xml:space="preserve"> the context of a</w:t>
      </w:r>
      <w:r w:rsidR="006538A4" w:rsidRPr="003B198E">
        <w:t xml:space="preserve"> two-alternative forced choice task</w:t>
      </w:r>
      <w:r w:rsidRPr="003B198E">
        <w:t xml:space="preserve"> in which they chose</w:t>
      </w:r>
      <w:r w:rsidR="007B4748" w:rsidRPr="003B198E">
        <w:t xml:space="preserve"> between two possible noun phrases (e.g., </w:t>
      </w:r>
      <w:r w:rsidR="007B4748" w:rsidRPr="003B198E">
        <w:rPr>
          <w:i/>
        </w:rPr>
        <w:t>ig johombe / ga johombe</w:t>
      </w:r>
      <w:r w:rsidR="007B4748" w:rsidRPr="003B198E">
        <w:t xml:space="preserve">) wherein </w:t>
      </w:r>
      <w:r w:rsidR="006538A4" w:rsidRPr="003B198E">
        <w:t>both</w:t>
      </w:r>
      <w:r w:rsidR="007B4748" w:rsidRPr="003B198E">
        <w:t xml:space="preserve"> articles were of the correct number and definiteness but one violated the animacy rule. </w:t>
      </w:r>
      <w:r w:rsidR="006538A4" w:rsidRPr="003B198E">
        <w:t>In a final phase of the study</w:t>
      </w:r>
      <w:r w:rsidR="007B4748" w:rsidRPr="003B198E">
        <w:t xml:space="preserve">, the participants were interviewed to ascertain their level of awareness of the system and </w:t>
      </w:r>
      <w:r w:rsidR="00615195" w:rsidRPr="003B198E">
        <w:t>whether they attempted to detect a pattern</w:t>
      </w:r>
      <w:r w:rsidR="007B4748" w:rsidRPr="003B198E">
        <w:t>.</w:t>
      </w:r>
      <w:r w:rsidR="002B2056" w:rsidRPr="003B198E">
        <w:rPr>
          <w:rStyle w:val="FootnoteReference"/>
        </w:rPr>
        <w:footnoteReference w:id="2"/>
      </w:r>
      <w:r w:rsidR="001A3640" w:rsidRPr="003B198E">
        <w:t xml:space="preserve"> Of the </w:t>
      </w:r>
      <w:proofErr w:type="gramStart"/>
      <w:r w:rsidR="001A3640" w:rsidRPr="003B198E">
        <w:t>37</w:t>
      </w:r>
      <w:proofErr w:type="gramEnd"/>
      <w:r w:rsidR="001A3640" w:rsidRPr="003B198E">
        <w:t xml:space="preserve"> total participants, 30 did not show explicit awareness of the relationship between determiner choice and accuracy</w:t>
      </w:r>
      <w:r w:rsidR="006538A4" w:rsidRPr="003B198E">
        <w:t xml:space="preserve"> in the post-test questionnaire. </w:t>
      </w:r>
      <w:r w:rsidR="001A3640" w:rsidRPr="00BD0659">
        <w:t>However, despite this apparent lack of rule-awareness, the</w:t>
      </w:r>
      <w:r w:rsidR="006538A4" w:rsidRPr="00BD0659">
        <w:t>se</w:t>
      </w:r>
      <w:r w:rsidR="002B2056" w:rsidRPr="00BD0659">
        <w:t xml:space="preserve"> rule-unaware</w:t>
      </w:r>
      <w:r w:rsidR="006538A4" w:rsidRPr="00BD0659">
        <w:t xml:space="preserve"> participants </w:t>
      </w:r>
      <w:r w:rsidR="007B4748" w:rsidRPr="003B198E">
        <w:t>showed</w:t>
      </w:r>
      <w:r w:rsidR="00605569" w:rsidRPr="003B198E">
        <w:t xml:space="preserve"> </w:t>
      </w:r>
      <w:r w:rsidR="007B1A90" w:rsidRPr="003B198E">
        <w:t xml:space="preserve">signs of </w:t>
      </w:r>
      <w:r w:rsidR="00605569" w:rsidRPr="003B198E">
        <w:t>learning of the animacy regularity, as indexed by</w:t>
      </w:r>
      <w:r w:rsidR="007B4748" w:rsidRPr="003B198E">
        <w:t xml:space="preserve"> above-chance performance </w:t>
      </w:r>
      <w:r w:rsidR="00605569" w:rsidRPr="003B198E">
        <w:t>i</w:t>
      </w:r>
      <w:r w:rsidR="007B4748" w:rsidRPr="003B198E">
        <w:t xml:space="preserve">n </w:t>
      </w:r>
      <w:r w:rsidR="00605569" w:rsidRPr="003B198E">
        <w:t>the two-alternative forced choice task</w:t>
      </w:r>
      <w:r w:rsidR="002B2056" w:rsidRPr="003B198E">
        <w:t xml:space="preserve">. By contrast, a subsequent control experiment established that any assignment of certain prefixes to animacy did not occur when the systematic relationship with animacy </w:t>
      </w:r>
      <w:proofErr w:type="gramStart"/>
      <w:r w:rsidR="002B2056" w:rsidRPr="003B198E">
        <w:t>was removed</w:t>
      </w:r>
      <w:proofErr w:type="gramEnd"/>
      <w:r w:rsidR="002B2056" w:rsidRPr="003B198E">
        <w:t xml:space="preserve">, </w:t>
      </w:r>
      <w:r w:rsidR="00235A22" w:rsidRPr="003B198E">
        <w:t>indicating</w:t>
      </w:r>
      <w:r w:rsidR="002B2056" w:rsidRPr="003B198E">
        <w:t xml:space="preserve"> that it was exposure to the input rather than pre-existing biases that produced the apparent learning effect. These results</w:t>
      </w:r>
      <w:r w:rsidR="003B07A8" w:rsidRPr="003B198E">
        <w:t xml:space="preserve"> from </w:t>
      </w:r>
      <w:r w:rsidR="00605569" w:rsidRPr="003B198E">
        <w:t>Williams’ (2004)</w:t>
      </w:r>
      <w:r w:rsidR="003B07A8" w:rsidRPr="003B198E">
        <w:t xml:space="preserve"> first experiment</w:t>
      </w:r>
      <w:r w:rsidR="002B2056" w:rsidRPr="003B198E">
        <w:t xml:space="preserve"> s</w:t>
      </w:r>
      <w:r w:rsidR="006538A4" w:rsidRPr="003B198E">
        <w:t xml:space="preserve">uggest that </w:t>
      </w:r>
      <w:r w:rsidR="007B4748" w:rsidRPr="003B198E">
        <w:t xml:space="preserve">it is possible to learn </w:t>
      </w:r>
      <w:r w:rsidR="00605569" w:rsidRPr="003B198E">
        <w:t xml:space="preserve">morphosyntactic </w:t>
      </w:r>
      <w:r w:rsidR="007B4748" w:rsidRPr="003B198E">
        <w:t xml:space="preserve">form-meaning connections </w:t>
      </w:r>
      <w:r w:rsidR="002B2056" w:rsidRPr="003B198E">
        <w:t xml:space="preserve">in a second language even when these </w:t>
      </w:r>
      <w:proofErr w:type="gramStart"/>
      <w:r w:rsidR="002B2056" w:rsidRPr="003B198E">
        <w:t>are not explicitly noticed</w:t>
      </w:r>
      <w:proofErr w:type="gramEnd"/>
      <w:r w:rsidR="007B4748" w:rsidRPr="003B198E">
        <w:t>.</w:t>
      </w:r>
    </w:p>
    <w:p w14:paraId="3B506C08" w14:textId="3F0231EB" w:rsidR="001A3640" w:rsidRPr="003B198E" w:rsidRDefault="003B07A8" w:rsidP="009C4653">
      <w:r w:rsidRPr="003B198E">
        <w:t xml:space="preserve">In the results of this first experiment, Williams (2004) </w:t>
      </w:r>
      <w:r w:rsidR="00605569" w:rsidRPr="003B198E">
        <w:t>found</w:t>
      </w:r>
      <w:r w:rsidRPr="003B198E">
        <w:t xml:space="preserve"> that</w:t>
      </w:r>
      <w:r w:rsidR="00605569" w:rsidRPr="003B198E">
        <w:t xml:space="preserve"> native </w:t>
      </w:r>
      <w:r w:rsidRPr="003B198E">
        <w:t xml:space="preserve">proficiency in a </w:t>
      </w:r>
      <w:r w:rsidR="00605569" w:rsidRPr="003B198E">
        <w:t xml:space="preserve">language that encodes </w:t>
      </w:r>
      <w:r w:rsidRPr="003B198E">
        <w:t xml:space="preserve">grammatical gender was a significant predictor of whether or not a </w:t>
      </w:r>
      <w:r w:rsidRPr="003B198E">
        <w:lastRenderedPageBreak/>
        <w:t>participant became rule</w:t>
      </w:r>
      <w:r w:rsidR="00605569" w:rsidRPr="003B198E">
        <w:t>-</w:t>
      </w:r>
      <w:r w:rsidRPr="003B198E">
        <w:t>aware.</w:t>
      </w:r>
      <w:r w:rsidRPr="003B198E">
        <w:rPr>
          <w:rStyle w:val="FootnoteReference"/>
        </w:rPr>
        <w:footnoteReference w:id="3"/>
      </w:r>
      <w:r w:rsidRPr="003B198E">
        <w:t xml:space="preserve"> </w:t>
      </w:r>
      <w:r w:rsidR="00605569" w:rsidRPr="003B198E">
        <w:t xml:space="preserve">Thus, </w:t>
      </w:r>
      <w:r w:rsidRPr="003B198E">
        <w:t xml:space="preserve">a second experiment </w:t>
      </w:r>
      <w:r w:rsidR="00605569" w:rsidRPr="003B198E">
        <w:t xml:space="preserve">(also reported in Williams, 2004) </w:t>
      </w:r>
      <w:r w:rsidRPr="003B198E">
        <w:t xml:space="preserve">was performed </w:t>
      </w:r>
      <w:r w:rsidR="006538A4" w:rsidRPr="00BD0659">
        <w:t xml:space="preserve">using </w:t>
      </w:r>
      <w:r w:rsidR="00235A22" w:rsidRPr="00BD0659">
        <w:t xml:space="preserve">the same design but with </w:t>
      </w:r>
      <w:r w:rsidR="006538A4" w:rsidRPr="00BD0659">
        <w:t xml:space="preserve">a </w:t>
      </w:r>
      <w:r w:rsidR="00605569" w:rsidRPr="00BD0659">
        <w:t xml:space="preserve">more simplified </w:t>
      </w:r>
      <w:r w:rsidR="006538A4" w:rsidRPr="00BD0659">
        <w:t>artif</w:t>
      </w:r>
      <w:r w:rsidR="006538A4" w:rsidRPr="003B198E">
        <w:t>icial language</w:t>
      </w:r>
      <w:r w:rsidR="00605569" w:rsidRPr="003B198E">
        <w:t xml:space="preserve"> so as to reduce the potential impact of this previous language knowledge. </w:t>
      </w:r>
      <w:r w:rsidRPr="003B198E">
        <w:t xml:space="preserve">In this second experiment, </w:t>
      </w:r>
      <w:proofErr w:type="gramStart"/>
      <w:r w:rsidR="009C4653" w:rsidRPr="003B198E">
        <w:t>17</w:t>
      </w:r>
      <w:proofErr w:type="gramEnd"/>
      <w:r w:rsidR="009C4653" w:rsidRPr="003B198E">
        <w:t xml:space="preserve"> </w:t>
      </w:r>
      <w:r w:rsidR="006538A4" w:rsidRPr="003B198E">
        <w:t>p</w:t>
      </w:r>
      <w:r w:rsidR="003C5592" w:rsidRPr="003B198E">
        <w:t>articipants</w:t>
      </w:r>
      <w:r w:rsidR="009C4653" w:rsidRPr="003B198E">
        <w:t xml:space="preserve"> (again, university students of various language backgrounds)</w:t>
      </w:r>
      <w:r w:rsidR="003C5592" w:rsidRPr="003B198E">
        <w:t xml:space="preserve"> were taught four novel articles (</w:t>
      </w:r>
      <w:r w:rsidR="003C5592" w:rsidRPr="003B198E">
        <w:rPr>
          <w:i/>
        </w:rPr>
        <w:t>gi, ul, ro,</w:t>
      </w:r>
      <w:r w:rsidR="003C5592" w:rsidRPr="003B198E">
        <w:t xml:space="preserve"> and </w:t>
      </w:r>
      <w:r w:rsidR="003C5592" w:rsidRPr="003B198E">
        <w:rPr>
          <w:i/>
        </w:rPr>
        <w:t>ne</w:t>
      </w:r>
      <w:r w:rsidR="003C5592" w:rsidRPr="003B198E">
        <w:t>) and told that these encode</w:t>
      </w:r>
      <w:r w:rsidR="00605569" w:rsidRPr="003B198E">
        <w:t>d</w:t>
      </w:r>
      <w:r w:rsidR="003C5592" w:rsidRPr="003B198E">
        <w:t xml:space="preserve"> </w:t>
      </w:r>
      <w:r w:rsidR="009D5033" w:rsidRPr="003B198E">
        <w:t xml:space="preserve">the </w:t>
      </w:r>
      <w:r w:rsidR="003C5592" w:rsidRPr="003B198E">
        <w:t xml:space="preserve">distance </w:t>
      </w:r>
      <w:r w:rsidR="009D5033" w:rsidRPr="003B198E">
        <w:t>of</w:t>
      </w:r>
      <w:r w:rsidR="003C5592" w:rsidRPr="003B198E">
        <w:t xml:space="preserve"> </w:t>
      </w:r>
      <w:r w:rsidR="006538A4" w:rsidRPr="003B198E">
        <w:t xml:space="preserve">a co-occurring </w:t>
      </w:r>
      <w:r w:rsidR="009D5033" w:rsidRPr="003B198E">
        <w:t xml:space="preserve">English </w:t>
      </w:r>
      <w:r w:rsidR="006538A4" w:rsidRPr="003B198E">
        <w:t>noun</w:t>
      </w:r>
      <w:r w:rsidR="003C5592" w:rsidRPr="003B198E">
        <w:t>, such that two of the articles are used with distant referents and two are used with near</w:t>
      </w:r>
      <w:r w:rsidR="00605569" w:rsidRPr="003B198E">
        <w:t>by</w:t>
      </w:r>
      <w:r w:rsidR="003C5592" w:rsidRPr="003B198E">
        <w:t xml:space="preserve"> referents. However, there </w:t>
      </w:r>
      <w:r w:rsidR="006538A4" w:rsidRPr="003B198E">
        <w:t>wa</w:t>
      </w:r>
      <w:r w:rsidR="003C5592" w:rsidRPr="003B198E">
        <w:t>s also an underlying, untaught regularity in the semantic features</w:t>
      </w:r>
      <w:r w:rsidR="00605569" w:rsidRPr="003B198E">
        <w:t xml:space="preserve"> encoded by these articles</w:t>
      </w:r>
      <w:r w:rsidR="003C5592" w:rsidRPr="003B198E">
        <w:t xml:space="preserve">: namely, two of the articles </w:t>
      </w:r>
      <w:proofErr w:type="gramStart"/>
      <w:r w:rsidR="00605569" w:rsidRPr="003B198E">
        <w:t>we</w:t>
      </w:r>
      <w:r w:rsidR="003C5592" w:rsidRPr="003B198E">
        <w:t>re only ever used</w:t>
      </w:r>
      <w:proofErr w:type="gramEnd"/>
      <w:r w:rsidR="003C5592" w:rsidRPr="003B198E">
        <w:t xml:space="preserve"> with animate nouns, and two articles </w:t>
      </w:r>
      <w:r w:rsidR="00605569" w:rsidRPr="003B198E">
        <w:t>we</w:t>
      </w:r>
      <w:r w:rsidR="003C5592" w:rsidRPr="003B198E">
        <w:t xml:space="preserve">re only ever used with inanimate nouns. </w:t>
      </w:r>
      <w:r w:rsidR="00605569" w:rsidRPr="003B198E">
        <w:t>In this second experiment</w:t>
      </w:r>
      <w:r w:rsidR="001A3640" w:rsidRPr="003B198E">
        <w:t>,</w:t>
      </w:r>
      <w:r w:rsidR="003C5592" w:rsidRPr="003B198E">
        <w:t xml:space="preserve"> </w:t>
      </w:r>
      <w:r w:rsidR="001A3640" w:rsidRPr="003B198E">
        <w:t>14 of 17 participants showed no rule awareness by the end of testing</w:t>
      </w:r>
      <w:r w:rsidR="009C4653" w:rsidRPr="003B198E">
        <w:t>, and these participants</w:t>
      </w:r>
      <w:r w:rsidR="003C5592" w:rsidRPr="003B198E">
        <w:t xml:space="preserve"> also did not show above-chance performance on previously unencountered items during a test phase</w:t>
      </w:r>
      <w:r w:rsidR="00FB1513" w:rsidRPr="003B198E">
        <w:t xml:space="preserve"> involving a two-alternative forced choice task</w:t>
      </w:r>
      <w:r w:rsidR="00605569" w:rsidRPr="003B198E">
        <w:t>.</w:t>
      </w:r>
      <w:r w:rsidRPr="003B198E">
        <w:t xml:space="preserve"> </w:t>
      </w:r>
      <w:r w:rsidR="00605569" w:rsidRPr="003B198E">
        <w:t>G</w:t>
      </w:r>
      <w:r w:rsidRPr="003B198E">
        <w:t xml:space="preserve">rammatical gender in the participant’s </w:t>
      </w:r>
      <w:r w:rsidR="00605569" w:rsidRPr="003B198E">
        <w:t>native language</w:t>
      </w:r>
      <w:r w:rsidRPr="003B198E">
        <w:t xml:space="preserve"> was not found to affect performance in this experiment, </w:t>
      </w:r>
      <w:proofErr w:type="gramStart"/>
      <w:r w:rsidRPr="003B198E">
        <w:t>perhaps due</w:t>
      </w:r>
      <w:proofErr w:type="gramEnd"/>
      <w:r w:rsidRPr="003B198E">
        <w:t xml:space="preserve"> to the more simplified nature of the artificial language.</w:t>
      </w:r>
      <w:r w:rsidR="003C5592" w:rsidRPr="003B198E">
        <w:t xml:space="preserve"> This lack of </w:t>
      </w:r>
      <w:r w:rsidR="00605569" w:rsidRPr="003B198E">
        <w:t xml:space="preserve">implicit </w:t>
      </w:r>
      <w:r w:rsidR="003C5592" w:rsidRPr="003B198E">
        <w:t>learning</w:t>
      </w:r>
      <w:r w:rsidR="00605569" w:rsidRPr="003B198E">
        <w:t xml:space="preserve"> effects</w:t>
      </w:r>
      <w:r w:rsidR="003C5592" w:rsidRPr="003B198E">
        <w:t xml:space="preserve"> in the second experiment</w:t>
      </w:r>
      <w:r w:rsidRPr="003B198E">
        <w:t xml:space="preserve"> (contrary to the results of the first experiment)</w:t>
      </w:r>
      <w:r w:rsidR="003C5592" w:rsidRPr="003B198E">
        <w:t xml:space="preserve"> </w:t>
      </w:r>
      <w:proofErr w:type="gramStart"/>
      <w:r w:rsidR="003C5592" w:rsidRPr="003B198E">
        <w:t>was attributed</w:t>
      </w:r>
      <w:proofErr w:type="gramEnd"/>
      <w:r w:rsidR="003C5592" w:rsidRPr="003B198E">
        <w:t xml:space="preserve"> by the author to the small training set size</w:t>
      </w:r>
      <w:r w:rsidR="00173E61" w:rsidRPr="003B198E">
        <w:t xml:space="preserve"> </w:t>
      </w:r>
      <w:r w:rsidR="009C4653" w:rsidRPr="003B198E">
        <w:t xml:space="preserve">(Williams, 2004). </w:t>
      </w:r>
    </w:p>
    <w:p w14:paraId="3AFC3A52" w14:textId="7D906A0F" w:rsidR="00D22D94" w:rsidRPr="003B198E" w:rsidRDefault="00443103" w:rsidP="003B07A8">
      <w:r w:rsidRPr="003B198E">
        <w:t>In a</w:t>
      </w:r>
      <w:r w:rsidR="003C5592" w:rsidRPr="003B198E">
        <w:t xml:space="preserve"> follow-up study </w:t>
      </w:r>
      <w:r w:rsidR="00FB1513" w:rsidRPr="003B198E">
        <w:t xml:space="preserve">with a larger sample size that </w:t>
      </w:r>
      <w:r w:rsidRPr="003B198E">
        <w:t>also u</w:t>
      </w:r>
      <w:r w:rsidR="00FB1513" w:rsidRPr="003B198E">
        <w:t xml:space="preserve">sed </w:t>
      </w:r>
      <w:r w:rsidR="006538A4" w:rsidRPr="003B198E">
        <w:t xml:space="preserve">the same four </w:t>
      </w:r>
      <w:r w:rsidR="003B07A8" w:rsidRPr="003B198E">
        <w:t xml:space="preserve">novel </w:t>
      </w:r>
      <w:r w:rsidR="006538A4" w:rsidRPr="003B198E">
        <w:t>articles</w:t>
      </w:r>
      <w:r w:rsidR="00FB1513" w:rsidRPr="003B198E">
        <w:t xml:space="preserve"> underlyingly</w:t>
      </w:r>
      <w:r w:rsidR="003B07A8" w:rsidRPr="003B198E">
        <w:t xml:space="preserve"> encod</w:t>
      </w:r>
      <w:r w:rsidRPr="003B198E">
        <w:t>ing</w:t>
      </w:r>
      <w:r w:rsidR="003B07A8" w:rsidRPr="003B198E">
        <w:t xml:space="preserve"> animacy</w:t>
      </w:r>
      <w:r w:rsidRPr="003B198E">
        <w:t xml:space="preserve">, Williams (2005) reported </w:t>
      </w:r>
      <w:r w:rsidR="00605569" w:rsidRPr="003B198E">
        <w:t>evidence of implicit learning in rule-unaware participants</w:t>
      </w:r>
      <w:r w:rsidR="009D5033" w:rsidRPr="003B198E">
        <w:t xml:space="preserve">, </w:t>
      </w:r>
      <w:r w:rsidRPr="003B198E">
        <w:t xml:space="preserve">supporting the findings </w:t>
      </w:r>
      <w:r w:rsidR="009D5033" w:rsidRPr="003B198E">
        <w:t>of</w:t>
      </w:r>
      <w:r w:rsidRPr="003B198E">
        <w:t xml:space="preserve"> the first but not the</w:t>
      </w:r>
      <w:r w:rsidR="009D5033" w:rsidRPr="003B198E">
        <w:t xml:space="preserve"> second experiment in Williams (</w:t>
      </w:r>
      <w:r w:rsidRPr="003B198E">
        <w:t>2004</w:t>
      </w:r>
      <w:r w:rsidR="003B07A8" w:rsidRPr="003B198E">
        <w:t xml:space="preserve">). </w:t>
      </w:r>
      <w:r w:rsidR="006538A4" w:rsidRPr="003B198E">
        <w:t>In this</w:t>
      </w:r>
      <w:r w:rsidR="009D5033" w:rsidRPr="003B198E">
        <w:t xml:space="preserve"> 2005</w:t>
      </w:r>
      <w:r w:rsidR="006538A4" w:rsidRPr="003B198E">
        <w:t xml:space="preserve"> experiment, t</w:t>
      </w:r>
      <w:r w:rsidR="003C5592" w:rsidRPr="003B198E">
        <w:t xml:space="preserve">he training task was altered so that </w:t>
      </w:r>
      <w:r w:rsidR="003B07A8" w:rsidRPr="003B198E">
        <w:t xml:space="preserve">the </w:t>
      </w:r>
      <w:r w:rsidR="003C5592" w:rsidRPr="003B198E">
        <w:t xml:space="preserve">participants </w:t>
      </w:r>
      <w:r w:rsidR="003B07A8" w:rsidRPr="003B198E">
        <w:t>(</w:t>
      </w:r>
      <w:r w:rsidRPr="003B198E">
        <w:t xml:space="preserve">described as </w:t>
      </w:r>
      <w:r w:rsidR="003B07A8" w:rsidRPr="003B198E">
        <w:t xml:space="preserve">41 speakers of mixed language backgrounds, most of whom were university </w:t>
      </w:r>
      <w:r w:rsidR="003B07A8" w:rsidRPr="003B198E">
        <w:lastRenderedPageBreak/>
        <w:t xml:space="preserve">students) </w:t>
      </w:r>
      <w:r w:rsidR="00FF719A" w:rsidRPr="003B198E">
        <w:t xml:space="preserve">read stimulus sentences, </w:t>
      </w:r>
      <w:r w:rsidR="003C5592" w:rsidRPr="003B198E">
        <w:t xml:space="preserve">indicated whether </w:t>
      </w:r>
      <w:r w:rsidR="00FF719A" w:rsidRPr="003B198E">
        <w:t xml:space="preserve">a </w:t>
      </w:r>
      <w:r w:rsidR="003C5592" w:rsidRPr="003B198E">
        <w:t>referent was near or far</w:t>
      </w:r>
      <w:r w:rsidR="00FF719A" w:rsidRPr="003B198E">
        <w:t xml:space="preserve"> (based on a pseudoword article)</w:t>
      </w:r>
      <w:r w:rsidR="003C5592" w:rsidRPr="003B198E">
        <w:t xml:space="preserve">, and </w:t>
      </w:r>
      <w:r w:rsidR="00FB1513" w:rsidRPr="003B198E">
        <w:t>were</w:t>
      </w:r>
      <w:r w:rsidR="003B07A8" w:rsidRPr="003B198E">
        <w:t xml:space="preserve"> </w:t>
      </w:r>
      <w:r w:rsidR="003C5592" w:rsidRPr="003B198E">
        <w:t xml:space="preserve">then asked to mentally imagine the situation described in </w:t>
      </w:r>
      <w:r w:rsidR="00FF719A" w:rsidRPr="003B198E">
        <w:t>the</w:t>
      </w:r>
      <w:r w:rsidR="003C5592" w:rsidRPr="003B198E">
        <w:t xml:space="preserve"> sentence</w:t>
      </w:r>
      <w:r w:rsidR="00D22D94" w:rsidRPr="003B198E">
        <w:t xml:space="preserve">, e.g., </w:t>
      </w:r>
      <w:r w:rsidR="00D22D94" w:rsidRPr="003B198E">
        <w:rPr>
          <w:i/>
        </w:rPr>
        <w:t>The little boy patted</w:t>
      </w:r>
      <w:r w:rsidR="00D22D94" w:rsidRPr="003B198E">
        <w:t xml:space="preserve"> gi tiger </w:t>
      </w:r>
      <w:r w:rsidR="00D22D94" w:rsidRPr="003B198E">
        <w:rPr>
          <w:i/>
        </w:rPr>
        <w:t xml:space="preserve">in the zoo </w:t>
      </w:r>
      <w:r w:rsidR="00D22D94" w:rsidRPr="003B198E">
        <w:t>or</w:t>
      </w:r>
      <w:r w:rsidR="00151B8D" w:rsidRPr="003B198E">
        <w:t xml:space="preserve"> I </w:t>
      </w:r>
      <w:r w:rsidR="00D22D94" w:rsidRPr="003B198E">
        <w:rPr>
          <w:i/>
        </w:rPr>
        <w:t xml:space="preserve">all admired </w:t>
      </w:r>
      <w:r w:rsidR="00D22D94" w:rsidRPr="003B198E">
        <w:t xml:space="preserve">ne pictures </w:t>
      </w:r>
      <w:r w:rsidR="00D22D94" w:rsidRPr="003B198E">
        <w:rPr>
          <w:i/>
        </w:rPr>
        <w:t>from the other side of the gallery</w:t>
      </w:r>
      <w:r w:rsidR="006538A4" w:rsidRPr="003B198E">
        <w:rPr>
          <w:i/>
        </w:rPr>
        <w:t xml:space="preserve">. </w:t>
      </w:r>
      <w:r w:rsidR="009A398A" w:rsidRPr="003B198E">
        <w:t xml:space="preserve">The test phase </w:t>
      </w:r>
      <w:r w:rsidR="003C5592" w:rsidRPr="003B198E">
        <w:t xml:space="preserve">consisted of a forced-choice task </w:t>
      </w:r>
      <w:r w:rsidRPr="003B198E">
        <w:t xml:space="preserve">that involved using the novel articles to </w:t>
      </w:r>
      <w:r w:rsidR="00D22D94" w:rsidRPr="003B198E">
        <w:t>fill blanks in context sentences</w:t>
      </w:r>
      <w:r w:rsidR="009A398A" w:rsidRPr="003B198E">
        <w:t xml:space="preserve"> (e.g., </w:t>
      </w:r>
      <w:r w:rsidR="009A398A" w:rsidRPr="003B198E">
        <w:rPr>
          <w:i/>
        </w:rPr>
        <w:t xml:space="preserve">The lady spent </w:t>
      </w:r>
      <w:proofErr w:type="gramStart"/>
      <w:r w:rsidR="009A398A" w:rsidRPr="003B198E">
        <w:rPr>
          <w:i/>
        </w:rPr>
        <w:t>many</w:t>
      </w:r>
      <w:proofErr w:type="gramEnd"/>
      <w:r w:rsidR="009A398A" w:rsidRPr="003B198E">
        <w:rPr>
          <w:i/>
        </w:rPr>
        <w:t xml:space="preserve"> hours sewing…</w:t>
      </w:r>
      <w:r w:rsidR="009A398A" w:rsidRPr="003B198E">
        <w:t>)</w:t>
      </w:r>
      <w:r w:rsidR="00D22D94" w:rsidRPr="003B198E">
        <w:t xml:space="preserve">. </w:t>
      </w:r>
      <w:r w:rsidR="00CC5F1B" w:rsidRPr="003B198E">
        <w:t>To assess rule awareness, a structured interview was performed subsequent to the experiment phase</w:t>
      </w:r>
      <w:r w:rsidR="003B07A8" w:rsidRPr="003B198E">
        <w:t xml:space="preserve"> wherein </w:t>
      </w:r>
      <w:r w:rsidR="00F84CD9" w:rsidRPr="003B198E">
        <w:t>p</w:t>
      </w:r>
      <w:r w:rsidR="00CC5F1B" w:rsidRPr="003B198E">
        <w:t>articipants were first asked to report the criteria that they had used to make their choices</w:t>
      </w:r>
      <w:r w:rsidRPr="003B198E">
        <w:t>;</w:t>
      </w:r>
      <w:r w:rsidR="00CC5F1B" w:rsidRPr="003B198E">
        <w:t xml:space="preserve"> “any references to living or nonliving, moves or does-not-move, and so forth were interpreted as evidence of awareness of animacy” (Williams, 2005, p. 283). </w:t>
      </w:r>
      <w:r w:rsidR="002A5016" w:rsidRPr="003B198E">
        <w:t>P</w:t>
      </w:r>
      <w:r w:rsidR="00CC5F1B" w:rsidRPr="003B198E">
        <w:t xml:space="preserve">articipants who did not report such awareness </w:t>
      </w:r>
      <w:proofErr w:type="gramStart"/>
      <w:r w:rsidR="00CC5F1B" w:rsidRPr="003B198E">
        <w:t>were told</w:t>
      </w:r>
      <w:proofErr w:type="gramEnd"/>
      <w:r w:rsidR="00CC5F1B" w:rsidRPr="003B198E">
        <w:t xml:space="preserve"> that there was indeed an underlying rule, and then proceeded to perform a second test phase during which they were invited to work out the rule. </w:t>
      </w:r>
      <w:r w:rsidR="002A5016" w:rsidRPr="003B198E">
        <w:t>I</w:t>
      </w:r>
      <w:r w:rsidR="00CC5F1B" w:rsidRPr="003B198E">
        <w:t>f</w:t>
      </w:r>
      <w:r w:rsidR="002A5016" w:rsidRPr="003B198E">
        <w:t xml:space="preserve"> by the end of the experiment</w:t>
      </w:r>
      <w:r w:rsidR="00CC5F1B" w:rsidRPr="003B198E">
        <w:t xml:space="preserve">, </w:t>
      </w:r>
      <w:proofErr w:type="gramStart"/>
      <w:r w:rsidR="00CC5F1B" w:rsidRPr="003B198E">
        <w:t>subsequent to</w:t>
      </w:r>
      <w:proofErr w:type="gramEnd"/>
      <w:r w:rsidR="00CC5F1B" w:rsidRPr="003B198E">
        <w:t xml:space="preserve"> the second phase, they still did not report the correct pattern, then the rule was overtly explained to them and they were then asked if they had considered animacy as a relevant factor at any point during the experiment. After the first test phase, </w:t>
      </w:r>
      <w:proofErr w:type="gramStart"/>
      <w:r w:rsidR="00CC5F1B" w:rsidRPr="003B198E">
        <w:t>8</w:t>
      </w:r>
      <w:proofErr w:type="gramEnd"/>
      <w:r w:rsidR="00CC5F1B" w:rsidRPr="003B198E">
        <w:t xml:space="preserve"> of the 41 participants identifi</w:t>
      </w:r>
      <w:r w:rsidR="002A5016" w:rsidRPr="003B198E">
        <w:t xml:space="preserve">ed animacy as a relevant factor. Of the </w:t>
      </w:r>
      <w:proofErr w:type="gramStart"/>
      <w:r w:rsidR="002A5016" w:rsidRPr="003B198E">
        <w:t>33</w:t>
      </w:r>
      <w:proofErr w:type="gramEnd"/>
      <w:r w:rsidR="002A5016" w:rsidRPr="003B198E">
        <w:t xml:space="preserve"> remaining participants, </w:t>
      </w:r>
      <w:r w:rsidR="00CC5F1B" w:rsidRPr="003B198E">
        <w:t>6 described an incorrect rule (e.g., tied to irrelevant factors such as syntactic structure, phonology, the nature of the verb, etc.)</w:t>
      </w:r>
      <w:r w:rsidR="002A5016" w:rsidRPr="003B198E">
        <w:t xml:space="preserve">, and </w:t>
      </w:r>
      <w:r w:rsidR="00CC5F1B" w:rsidRPr="003B198E">
        <w:t>27 participants attributed their responses only to familiarity or intuition.</w:t>
      </w:r>
      <w:r w:rsidR="002A5016" w:rsidRPr="003B198E">
        <w:t xml:space="preserve"> Of these </w:t>
      </w:r>
      <w:proofErr w:type="gramStart"/>
      <w:r w:rsidR="002A5016" w:rsidRPr="003B198E">
        <w:t>33</w:t>
      </w:r>
      <w:proofErr w:type="gramEnd"/>
      <w:r w:rsidR="002A5016" w:rsidRPr="003B198E">
        <w:t xml:space="preserve"> </w:t>
      </w:r>
      <w:r w:rsidR="004B2212" w:rsidRPr="003B198E">
        <w:t>initially unaware</w:t>
      </w:r>
      <w:r w:rsidR="00F84CD9" w:rsidRPr="003B198E">
        <w:t xml:space="preserve"> </w:t>
      </w:r>
      <w:r w:rsidR="002A5016" w:rsidRPr="003B198E">
        <w:t xml:space="preserve">participants, 11 became aware of the regularity following a second test phase. None of these </w:t>
      </w:r>
      <w:proofErr w:type="gramStart"/>
      <w:r w:rsidR="002A5016" w:rsidRPr="003B198E">
        <w:t>33</w:t>
      </w:r>
      <w:proofErr w:type="gramEnd"/>
      <w:r w:rsidR="002A5016" w:rsidRPr="003B198E">
        <w:t xml:space="preserve"> participants claimed to have considered animacy as the relevant factor during th</w:t>
      </w:r>
      <w:r w:rsidR="00F84CD9" w:rsidRPr="003B198E">
        <w:t>e</w:t>
      </w:r>
      <w:r w:rsidR="002A5016" w:rsidRPr="003B198E">
        <w:t xml:space="preserve"> first test phase, after full debriefing at the end of the experiment.</w:t>
      </w:r>
      <w:r w:rsidR="00F84CD9" w:rsidRPr="003B198E">
        <w:t xml:space="preserve"> As in the second experiment of Williams (2004), native proficiency in a language with grammatical gender did not affect indices of learning among the rule-unaware learning. </w:t>
      </w:r>
      <w:r w:rsidR="002A5016" w:rsidRPr="003B198E">
        <w:t xml:space="preserve">However, </w:t>
      </w:r>
      <w:r w:rsidR="006731A2" w:rsidRPr="003B198E">
        <w:t xml:space="preserve">L2 experience with gendered languages and </w:t>
      </w:r>
      <w:proofErr w:type="gramStart"/>
      <w:r w:rsidR="006731A2" w:rsidRPr="003B198E">
        <w:t>general experience</w:t>
      </w:r>
      <w:proofErr w:type="gramEnd"/>
      <w:r w:rsidR="006731A2" w:rsidRPr="003B198E">
        <w:t xml:space="preserve"> studying </w:t>
      </w:r>
      <w:r w:rsidR="002A5016" w:rsidRPr="003B198E">
        <w:t xml:space="preserve">language-related </w:t>
      </w:r>
      <w:r w:rsidR="002A5016" w:rsidRPr="003B198E">
        <w:lastRenderedPageBreak/>
        <w:t xml:space="preserve">disciplines </w:t>
      </w:r>
      <w:r w:rsidR="006731A2" w:rsidRPr="003B198E">
        <w:t>were each tied to significantly better performance.</w:t>
      </w:r>
      <w:r w:rsidR="00D67943" w:rsidRPr="003B198E">
        <w:t xml:space="preserve"> Most critically for the </w:t>
      </w:r>
      <w:r w:rsidR="00F84CD9" w:rsidRPr="003B198E">
        <w:t>central topic</w:t>
      </w:r>
      <w:r w:rsidR="00D67943" w:rsidRPr="003B198E">
        <w:t xml:space="preserve"> of this dissertation, </w:t>
      </w:r>
      <w:r w:rsidR="00D22D94" w:rsidRPr="003B198E">
        <w:t xml:space="preserve">above-chance accuracy </w:t>
      </w:r>
      <w:proofErr w:type="gramStart"/>
      <w:r w:rsidR="00D22D94" w:rsidRPr="003B198E">
        <w:t>was shown</w:t>
      </w:r>
      <w:proofErr w:type="gramEnd"/>
      <w:r w:rsidR="00D22D94" w:rsidRPr="003B198E">
        <w:t xml:space="preserve"> </w:t>
      </w:r>
      <w:r w:rsidR="00F84CD9" w:rsidRPr="003B198E">
        <w:t>during the test phase</w:t>
      </w:r>
      <w:r w:rsidR="00CC5F1B" w:rsidRPr="003B198E">
        <w:t xml:space="preserve"> even </w:t>
      </w:r>
      <w:r w:rsidR="00F84CD9" w:rsidRPr="003B198E">
        <w:t>in</w:t>
      </w:r>
      <w:r w:rsidR="00CC5F1B" w:rsidRPr="003B198E">
        <w:t xml:space="preserve"> participants who reported no awareness of the underlying rule</w:t>
      </w:r>
      <w:r w:rsidR="00D22D94" w:rsidRPr="003B198E">
        <w:t>.</w:t>
      </w:r>
      <w:r w:rsidR="00096304" w:rsidRPr="003B198E">
        <w:t xml:space="preserve"> </w:t>
      </w:r>
      <w:proofErr w:type="gramStart"/>
      <w:r w:rsidR="00096304" w:rsidRPr="003B198E">
        <w:t>Similar results</w:t>
      </w:r>
      <w:proofErr w:type="gramEnd"/>
      <w:r w:rsidR="00096304" w:rsidRPr="003B198E">
        <w:t xml:space="preserve"> were found in a second experiment performed with 24 advanced non-native speakers of English. </w:t>
      </w:r>
      <w:r w:rsidR="009A398A" w:rsidRPr="003B198E">
        <w:t xml:space="preserve">These </w:t>
      </w:r>
      <w:r w:rsidR="00096304" w:rsidRPr="003B198E">
        <w:t>findings</w:t>
      </w:r>
      <w:r w:rsidR="009A398A" w:rsidRPr="003B198E">
        <w:t xml:space="preserve"> align with those from the </w:t>
      </w:r>
      <w:r w:rsidR="006538A4" w:rsidRPr="003B198E">
        <w:t xml:space="preserve">first experiment of the </w:t>
      </w:r>
      <w:r w:rsidR="009A398A" w:rsidRPr="003B198E">
        <w:t xml:space="preserve">previous study (Williams, 2004) to suggest that </w:t>
      </w:r>
      <w:r w:rsidR="00F84CD9" w:rsidRPr="003B198E">
        <w:t xml:space="preserve">L2 morphosyntax </w:t>
      </w:r>
      <w:r w:rsidR="009A398A" w:rsidRPr="003B198E">
        <w:t>learning without awareness is possible.</w:t>
      </w:r>
    </w:p>
    <w:p w14:paraId="56567A94" w14:textId="3DC741F7" w:rsidR="00D22D94" w:rsidRPr="003B198E" w:rsidRDefault="00D22D94" w:rsidP="00505E00">
      <w:r w:rsidRPr="003B198E">
        <w:t>A subsequent extension study</w:t>
      </w:r>
      <w:r w:rsidR="009D5033" w:rsidRPr="003B198E">
        <w:t xml:space="preserve"> by Hama and Leow (2010)</w:t>
      </w:r>
      <w:r w:rsidRPr="003B198E">
        <w:t xml:space="preserve"> </w:t>
      </w:r>
      <w:r w:rsidR="00614114" w:rsidRPr="003B198E">
        <w:t xml:space="preserve">aimed to explore the disparities between </w:t>
      </w:r>
      <w:r w:rsidRPr="003B198E">
        <w:t xml:space="preserve">Williams’ (2004, 2005) </w:t>
      </w:r>
      <w:r w:rsidR="00614114" w:rsidRPr="003B198E">
        <w:t>findings of implicit learning versus Leow’s (</w:t>
      </w:r>
      <w:proofErr w:type="gramStart"/>
      <w:r w:rsidR="00614114" w:rsidRPr="003B198E">
        <w:t>2000</w:t>
      </w:r>
      <w:proofErr w:type="gramEnd"/>
      <w:r w:rsidR="00614114" w:rsidRPr="003B198E">
        <w:t xml:space="preserve">) </w:t>
      </w:r>
      <w:r w:rsidR="009D5033" w:rsidRPr="003B198E">
        <w:t xml:space="preserve">aforementioned findings of </w:t>
      </w:r>
      <w:r w:rsidR="00614114" w:rsidRPr="003B198E">
        <w:t xml:space="preserve">Spanish morphology learning </w:t>
      </w:r>
      <w:r w:rsidR="009D5033" w:rsidRPr="003B198E">
        <w:t xml:space="preserve">only in participants </w:t>
      </w:r>
      <w:r w:rsidR="00614114" w:rsidRPr="003B198E">
        <w:t xml:space="preserve">whose </w:t>
      </w:r>
      <w:r w:rsidR="009D5033" w:rsidRPr="003B198E">
        <w:t xml:space="preserve">concurrent </w:t>
      </w:r>
      <w:r w:rsidR="00614114" w:rsidRPr="003B198E">
        <w:t xml:space="preserve">verbal reports </w:t>
      </w:r>
      <w:r w:rsidR="009D5033" w:rsidRPr="003B198E">
        <w:t>indicated</w:t>
      </w:r>
      <w:r w:rsidR="00614114" w:rsidRPr="003B198E">
        <w:t xml:space="preserve"> noticing </w:t>
      </w:r>
      <w:r w:rsidR="006538A4" w:rsidRPr="003B198E">
        <w:t>(</w:t>
      </w:r>
      <w:r w:rsidR="000768FA" w:rsidRPr="003B198E">
        <w:t>and thus,</w:t>
      </w:r>
      <w:r w:rsidR="006538A4" w:rsidRPr="003B198E">
        <w:t xml:space="preserve"> explicit processing) </w:t>
      </w:r>
      <w:r w:rsidR="00614114" w:rsidRPr="003B198E">
        <w:t>of a target</w:t>
      </w:r>
      <w:r w:rsidR="009D5033" w:rsidRPr="003B198E">
        <w:t xml:space="preserve"> L2</w:t>
      </w:r>
      <w:r w:rsidR="00614114" w:rsidRPr="003B198E">
        <w:t xml:space="preserve"> form. In this </w:t>
      </w:r>
      <w:r w:rsidR="006538A4" w:rsidRPr="003B198E">
        <w:t>extension</w:t>
      </w:r>
      <w:r w:rsidR="00614114" w:rsidRPr="003B198E">
        <w:t>,</w:t>
      </w:r>
      <w:r w:rsidRPr="003B198E">
        <w:t xml:space="preserve"> </w:t>
      </w:r>
      <w:r w:rsidR="009D5033" w:rsidRPr="003B198E">
        <w:t>the researchers</w:t>
      </w:r>
      <w:r w:rsidRPr="003B198E">
        <w:t xml:space="preserve"> adopted the same </w:t>
      </w:r>
      <w:r w:rsidR="009D5033" w:rsidRPr="003B198E">
        <w:t xml:space="preserve">artificial language </w:t>
      </w:r>
      <w:r w:rsidR="00FF719A" w:rsidRPr="003B198E">
        <w:t>paradigm</w:t>
      </w:r>
      <w:r w:rsidRPr="003B198E">
        <w:t xml:space="preserve"> </w:t>
      </w:r>
      <w:r w:rsidR="00FF719A" w:rsidRPr="003B198E">
        <w:t xml:space="preserve">(including a sentence-reading task followed by a two-alternative forced choice task) </w:t>
      </w:r>
      <w:r w:rsidR="009C3BBF" w:rsidRPr="003B198E">
        <w:t>as</w:t>
      </w:r>
      <w:r w:rsidR="00FF719A" w:rsidRPr="003B198E">
        <w:t xml:space="preserve"> in</w:t>
      </w:r>
      <w:r w:rsidR="009C3BBF" w:rsidRPr="003B198E">
        <w:t xml:space="preserve"> Williams (2005)</w:t>
      </w:r>
      <w:r w:rsidR="00FF719A" w:rsidRPr="003B198E">
        <w:t>,</w:t>
      </w:r>
      <w:r w:rsidR="009D5033" w:rsidRPr="003B198E">
        <w:t xml:space="preserve"> but with a concurrent think-aloud task. </w:t>
      </w:r>
      <w:r w:rsidR="00985CE2" w:rsidRPr="003B198E">
        <w:t xml:space="preserve">For the </w:t>
      </w:r>
      <w:r w:rsidR="00FF719A" w:rsidRPr="003B198E">
        <w:t>sentence-reading task</w:t>
      </w:r>
      <w:r w:rsidR="00985CE2" w:rsidRPr="003B198E">
        <w:t xml:space="preserve"> phase, t</w:t>
      </w:r>
      <w:r w:rsidR="00096304" w:rsidRPr="003B198E">
        <w:t>he experimenters</w:t>
      </w:r>
      <w:r w:rsidRPr="003B198E">
        <w:t xml:space="preserve"> asked </w:t>
      </w:r>
      <w:proofErr w:type="gramStart"/>
      <w:r w:rsidR="00AE2D39" w:rsidRPr="003B198E">
        <w:t>96</w:t>
      </w:r>
      <w:proofErr w:type="gramEnd"/>
      <w:r w:rsidR="00AE2D39" w:rsidRPr="003B198E">
        <w:t xml:space="preserve"> </w:t>
      </w:r>
      <w:r w:rsidRPr="003B198E">
        <w:t xml:space="preserve">participants </w:t>
      </w:r>
      <w:r w:rsidR="009D5033" w:rsidRPr="003B198E">
        <w:t>(</w:t>
      </w:r>
      <w:r w:rsidR="00A26D4F" w:rsidRPr="003B198E">
        <w:t>all</w:t>
      </w:r>
      <w:r w:rsidR="009D5033" w:rsidRPr="003B198E">
        <w:t xml:space="preserve"> </w:t>
      </w:r>
      <w:r w:rsidR="00D12B8B" w:rsidRPr="003B198E">
        <w:t>individuals</w:t>
      </w:r>
      <w:r w:rsidR="009D5033" w:rsidRPr="003B198E">
        <w:t xml:space="preserve"> without backgrounds in linguistics</w:t>
      </w:r>
      <w:r w:rsidR="009D5033" w:rsidRPr="003B198E">
        <w:rPr>
          <w:rStyle w:val="FootnoteReference"/>
        </w:rPr>
        <w:footnoteReference w:id="4"/>
      </w:r>
      <w:r w:rsidR="00FF719A" w:rsidRPr="003B198E">
        <w:t xml:space="preserve">) </w:t>
      </w:r>
      <w:r w:rsidRPr="003B198E">
        <w:t>to</w:t>
      </w:r>
      <w:r w:rsidR="00985CE2" w:rsidRPr="003B198E">
        <w:t xml:space="preserve"> "choose 'near'</w:t>
      </w:r>
      <w:r w:rsidR="00985CE2" w:rsidRPr="00BD0659">
        <w:t xml:space="preserve"> or 'far' by selecting one of the choices while providing verbal reasoning for their choices by thinking aloud"</w:t>
      </w:r>
      <w:r w:rsidR="00A26D4F" w:rsidRPr="003B198E">
        <w:t xml:space="preserve"> (Hama</w:t>
      </w:r>
      <w:r w:rsidR="000075CF" w:rsidRPr="003B198E">
        <w:t xml:space="preserve"> &amp; Leow</w:t>
      </w:r>
      <w:r w:rsidR="00A26D4F" w:rsidRPr="003B198E">
        <w:t>, 2010, p. 475).</w:t>
      </w:r>
      <w:r w:rsidRPr="003B198E">
        <w:t xml:space="preserve"> Based on the productions from this think-aloud task, participants </w:t>
      </w:r>
      <w:proofErr w:type="gramStart"/>
      <w:r w:rsidRPr="003B198E">
        <w:t>were classified</w:t>
      </w:r>
      <w:proofErr w:type="gramEnd"/>
      <w:r w:rsidRPr="003B198E">
        <w:t xml:space="preserve"> into three groups, based on whether they </w:t>
      </w:r>
      <w:r w:rsidRPr="003B198E">
        <w:rPr>
          <w:i/>
        </w:rPr>
        <w:t xml:space="preserve">noticed </w:t>
      </w:r>
      <w:r w:rsidRPr="003B198E">
        <w:t xml:space="preserve">(i.e., mentioned or commented on) some aspect of animacy; </w:t>
      </w:r>
      <w:r w:rsidRPr="003B198E">
        <w:rPr>
          <w:i/>
        </w:rPr>
        <w:t xml:space="preserve">understood </w:t>
      </w:r>
      <w:r w:rsidRPr="003B198E">
        <w:t>the rules</w:t>
      </w:r>
      <w:r w:rsidR="00FF719A" w:rsidRPr="003B198E">
        <w:t>, i.e.,</w:t>
      </w:r>
      <w:r w:rsidRPr="003B198E">
        <w:t xml:space="preserve"> explicitly stat</w:t>
      </w:r>
      <w:r w:rsidR="00FF719A" w:rsidRPr="003B198E">
        <w:t>ed</w:t>
      </w:r>
      <w:r w:rsidRPr="003B198E">
        <w:t xml:space="preserve"> the underlying pattern; or did neither.</w:t>
      </w:r>
      <w:r w:rsidR="00A63891" w:rsidRPr="003B198E">
        <w:t xml:space="preserve"> This goes beyond the previous studies’ binary </w:t>
      </w:r>
      <w:r w:rsidR="00FF719A" w:rsidRPr="003B198E">
        <w:t>categorizations</w:t>
      </w:r>
      <w:r w:rsidR="00A63891" w:rsidRPr="003B198E">
        <w:t xml:space="preserve"> of simply </w:t>
      </w:r>
      <w:r w:rsidR="006538A4" w:rsidRPr="003B198E">
        <w:t>r</w:t>
      </w:r>
      <w:r w:rsidR="00A63891" w:rsidRPr="003B198E">
        <w:t>ule</w:t>
      </w:r>
      <w:r w:rsidR="006538A4" w:rsidRPr="003B198E">
        <w:t>-a</w:t>
      </w:r>
      <w:r w:rsidR="00A63891" w:rsidRPr="003B198E">
        <w:t xml:space="preserve">ware vs. </w:t>
      </w:r>
      <w:r w:rsidR="006538A4" w:rsidRPr="003B198E">
        <w:t>r</w:t>
      </w:r>
      <w:r w:rsidR="00A63891" w:rsidRPr="003B198E">
        <w:t>ule</w:t>
      </w:r>
      <w:r w:rsidR="006538A4" w:rsidRPr="003B198E">
        <w:t>-u</w:t>
      </w:r>
      <w:r w:rsidR="00A63891" w:rsidRPr="003B198E">
        <w:t>naware</w:t>
      </w:r>
      <w:r w:rsidR="007B1A90" w:rsidRPr="003B198E">
        <w:t>,</w:t>
      </w:r>
      <w:r w:rsidR="00A63891" w:rsidRPr="003B198E">
        <w:t xml:space="preserve"> and</w:t>
      </w:r>
      <w:r w:rsidR="007B1A90" w:rsidRPr="003B198E">
        <w:t xml:space="preserve"> instead</w:t>
      </w:r>
      <w:r w:rsidR="00A63891" w:rsidRPr="003B198E">
        <w:t xml:space="preserve"> aligns with previous psycholinguistic models’ distinctions between lower-level noticing vs. higher-level understanding of linguistic forms</w:t>
      </w:r>
      <w:r w:rsidR="007B1A90" w:rsidRPr="003B198E">
        <w:t xml:space="preserve"> (e.g., </w:t>
      </w:r>
      <w:r w:rsidR="007B1A90" w:rsidRPr="003B198E">
        <w:lastRenderedPageBreak/>
        <w:t>Schmidt, 1990; Robinson, 1995)</w:t>
      </w:r>
      <w:r w:rsidR="00A63891" w:rsidRPr="003B198E">
        <w:t>.</w:t>
      </w:r>
      <w:r w:rsidR="00D72F53" w:rsidRPr="003B198E">
        <w:t xml:space="preserve"> Other modifications to Williams’s (2005) paradigm are that four </w:t>
      </w:r>
      <w:r w:rsidR="00FF719A" w:rsidRPr="003B198E">
        <w:t xml:space="preserve">possible </w:t>
      </w:r>
      <w:r w:rsidR="00D72F53" w:rsidRPr="003B198E">
        <w:t xml:space="preserve">choices were given instead of two in the </w:t>
      </w:r>
      <w:r w:rsidR="00FF719A" w:rsidRPr="003B198E">
        <w:t>forced</w:t>
      </w:r>
      <w:r w:rsidR="00D72F53" w:rsidRPr="003B198E">
        <w:t xml:space="preserve">-choice </w:t>
      </w:r>
      <w:r w:rsidR="00FF719A" w:rsidRPr="003B198E">
        <w:t xml:space="preserve">task during the final </w:t>
      </w:r>
      <w:r w:rsidR="00D72F53" w:rsidRPr="003B198E">
        <w:t>testing</w:t>
      </w:r>
      <w:r w:rsidR="00FF719A" w:rsidRPr="003B198E">
        <w:t xml:space="preserve"> phase</w:t>
      </w:r>
      <w:r w:rsidR="00D72F53" w:rsidRPr="003B198E">
        <w:t xml:space="preserve">, and that all tasks were performed in the </w:t>
      </w:r>
      <w:r w:rsidR="00FF719A" w:rsidRPr="003B198E">
        <w:t xml:space="preserve">auditory modality so as to keep modality </w:t>
      </w:r>
      <w:r w:rsidR="00D72F53" w:rsidRPr="003B198E">
        <w:t>consistent across the experiment</w:t>
      </w:r>
      <w:r w:rsidR="00FF719A" w:rsidRPr="003B198E">
        <w:t xml:space="preserve"> phases</w:t>
      </w:r>
      <w:r w:rsidR="00D72F53" w:rsidRPr="003B198E">
        <w:t xml:space="preserve"> (cf. Williams, 2005, who used auditory stimuli at training and the written modality for testing). </w:t>
      </w:r>
      <w:r w:rsidRPr="003B198E">
        <w:t xml:space="preserve">In contrast to Williams’ (2004, 2005) results, </w:t>
      </w:r>
      <w:proofErr w:type="gramStart"/>
      <w:r w:rsidR="00A63891" w:rsidRPr="003B198E">
        <w:t>Hama</w:t>
      </w:r>
      <w:proofErr w:type="gramEnd"/>
      <w:r w:rsidR="00A63891" w:rsidRPr="003B198E">
        <w:t xml:space="preserve"> and Leow (2010)</w:t>
      </w:r>
      <w:r w:rsidR="00D72F53" w:rsidRPr="003B198E">
        <w:t xml:space="preserve"> </w:t>
      </w:r>
      <w:r w:rsidRPr="003B198E">
        <w:t>found no evidence of above-chance performance either on multiple choice or production tasks</w:t>
      </w:r>
      <w:r w:rsidR="00FF719A" w:rsidRPr="003B198E">
        <w:t xml:space="preserve"> in</w:t>
      </w:r>
      <w:r w:rsidR="00A26D4F" w:rsidRPr="003B198E">
        <w:t xml:space="preserve"> the</w:t>
      </w:r>
      <w:r w:rsidR="00FF719A" w:rsidRPr="003B198E">
        <w:t xml:space="preserve"> 34 participants who were classified as rule-unaware</w:t>
      </w:r>
      <w:r w:rsidRPr="003B198E">
        <w:t>.</w:t>
      </w:r>
      <w:r w:rsidR="00A26D4F" w:rsidRPr="003B198E">
        <w:rPr>
          <w:rStyle w:val="FootnoteReference"/>
        </w:rPr>
        <w:footnoteReference w:id="5"/>
      </w:r>
    </w:p>
    <w:p w14:paraId="07452233" w14:textId="72471FC0" w:rsidR="00B41819" w:rsidRPr="003B198E" w:rsidRDefault="00D22D94" w:rsidP="00B41819">
      <w:r w:rsidRPr="003B198E">
        <w:t xml:space="preserve">A subsequent replication study </w:t>
      </w:r>
      <w:r w:rsidR="00540A7F" w:rsidRPr="003B198E">
        <w:t>that adopted</w:t>
      </w:r>
      <w:r w:rsidRPr="003B198E">
        <w:t xml:space="preserve"> Hama and Leow’s (2010) three-tier categorization system of rule awareness </w:t>
      </w:r>
      <w:r w:rsidR="00540A7F" w:rsidRPr="00BD0659">
        <w:t xml:space="preserve">aimed to control for </w:t>
      </w:r>
      <w:r w:rsidRPr="00BD0659">
        <w:t xml:space="preserve">differences </w:t>
      </w:r>
      <w:r w:rsidR="00540A7F" w:rsidRPr="003B198E">
        <w:t xml:space="preserve">in native </w:t>
      </w:r>
      <w:r w:rsidRPr="003B198E">
        <w:t>language background</w:t>
      </w:r>
      <w:r w:rsidR="00540A7F" w:rsidRPr="003B198E">
        <w:t xml:space="preserve"> while accounting for previous experience </w:t>
      </w:r>
      <w:r w:rsidRPr="003B198E">
        <w:t>with languages that encode grammatical gender (Faretta-Stutenberg &amp; Morgan-Short, 2011).</w:t>
      </w:r>
      <w:r w:rsidR="00A765C9" w:rsidRPr="003B198E">
        <w:t xml:space="preserve"> </w:t>
      </w:r>
      <w:r w:rsidR="00540A7F" w:rsidRPr="003B198E">
        <w:t xml:space="preserve">Of the </w:t>
      </w:r>
      <w:proofErr w:type="gramStart"/>
      <w:r w:rsidR="00A765C9" w:rsidRPr="003B198E">
        <w:t>30</w:t>
      </w:r>
      <w:proofErr w:type="gramEnd"/>
      <w:r w:rsidR="00A765C9" w:rsidRPr="003B198E">
        <w:t xml:space="preserve"> participants</w:t>
      </w:r>
      <w:r w:rsidR="00540A7F" w:rsidRPr="003B198E">
        <w:t xml:space="preserve"> in this study</w:t>
      </w:r>
      <w:r w:rsidR="00BE7C35" w:rsidRPr="003B198E">
        <w:t xml:space="preserve"> (all undergraduate native English speakers</w:t>
      </w:r>
      <w:r w:rsidR="00A765C9" w:rsidRPr="003B198E">
        <w:t xml:space="preserve"> recruited through introductory psychology</w:t>
      </w:r>
      <w:r w:rsidR="00BE7C35" w:rsidRPr="003B198E">
        <w:t xml:space="preserve"> classes at a large university), </w:t>
      </w:r>
      <w:r w:rsidR="00A765C9" w:rsidRPr="003B198E">
        <w:t xml:space="preserve">15 reported proficiency in an L2, and 11 of these had an L2 that encoded grammatical gender. </w:t>
      </w:r>
      <w:r w:rsidR="00BE7C35" w:rsidRPr="003B198E">
        <w:t xml:space="preserve">The same artificial language stimuli, sentence-reading task, and two-alternative forced choice task as in Williams (2005) were employed. </w:t>
      </w:r>
      <w:r w:rsidR="00554CD5" w:rsidRPr="003B198E">
        <w:t>The authors</w:t>
      </w:r>
      <w:r w:rsidR="00CF08FA" w:rsidRPr="003B198E">
        <w:t xml:space="preserve"> found that, </w:t>
      </w:r>
      <w:r w:rsidR="00A765C9" w:rsidRPr="003B198E">
        <w:t>a</w:t>
      </w:r>
      <w:r w:rsidR="009A398A" w:rsidRPr="003B198E">
        <w:t>lthough performance on test items was descriptively higher for participants who noticed animacy as a potential factor (without stating the underlying rule) when compared to participants who did not mention animacy at all</w:t>
      </w:r>
      <w:r w:rsidR="00AE2D39" w:rsidRPr="003B198E">
        <w:t xml:space="preserve"> </w:t>
      </w:r>
      <w:r w:rsidR="007B1A90" w:rsidRPr="003B198E">
        <w:t>(</w:t>
      </w:r>
      <w:r w:rsidR="00AE2D39" w:rsidRPr="003B198E">
        <w:t xml:space="preserve">as per an extensive structured interview administered at two </w:t>
      </w:r>
      <w:r w:rsidR="00AE2D39" w:rsidRPr="003B198E">
        <w:lastRenderedPageBreak/>
        <w:t>points in the study</w:t>
      </w:r>
      <w:r w:rsidR="00BE7C35" w:rsidRPr="003B198E">
        <w:rPr>
          <w:rStyle w:val="FootnoteReference"/>
        </w:rPr>
        <w:footnoteReference w:id="6"/>
      </w:r>
      <w:r w:rsidR="007B1A90" w:rsidRPr="003B198E">
        <w:t xml:space="preserve">), </w:t>
      </w:r>
      <w:r w:rsidR="009A398A" w:rsidRPr="003B198E">
        <w:t>no evidence of learning (i.e., of significant above-chance accuracy on a forced-choice task) was found in either of these groups</w:t>
      </w:r>
      <w:r w:rsidR="006538A4" w:rsidRPr="003B198E">
        <w:t>, going against the findings of</w:t>
      </w:r>
      <w:r w:rsidR="006538A4" w:rsidRPr="00BD0659">
        <w:t xml:space="preserve"> rule-unaware learning reported by Williams (2004, 2005)</w:t>
      </w:r>
      <w:r w:rsidR="009A398A" w:rsidRPr="00BD0659">
        <w:t xml:space="preserve">. </w:t>
      </w:r>
      <w:r w:rsidR="007B1A90" w:rsidRPr="00BD0659">
        <w:t>P</w:t>
      </w:r>
      <w:r w:rsidR="009A398A" w:rsidRPr="003B198E">
        <w:t>revious knowledge of gendered languages was not found to be a significant factor in performance</w:t>
      </w:r>
      <w:r w:rsidR="00A765C9" w:rsidRPr="003B198E">
        <w:t xml:space="preserve"> (</w:t>
      </w:r>
      <w:r w:rsidR="00554CD5" w:rsidRPr="003B198E">
        <w:t>in contrast to the results of</w:t>
      </w:r>
      <w:r w:rsidR="00A765C9" w:rsidRPr="003B198E">
        <w:t xml:space="preserve"> Williams, 2004; 2005)</w:t>
      </w:r>
      <w:r w:rsidR="009A398A" w:rsidRPr="003B198E">
        <w:t xml:space="preserve">, </w:t>
      </w:r>
      <w:r w:rsidR="007B1A90" w:rsidRPr="003B198E">
        <w:t xml:space="preserve">but </w:t>
      </w:r>
      <w:r w:rsidR="009A398A" w:rsidRPr="003B198E">
        <w:t>the authors note that the</w:t>
      </w:r>
      <w:r w:rsidR="00CE49D1" w:rsidRPr="003B198E">
        <w:t>ir reported</w:t>
      </w:r>
      <w:r w:rsidR="009A398A" w:rsidRPr="003B198E">
        <w:t xml:space="preserve"> lack of variation between participants</w:t>
      </w:r>
      <w:r w:rsidR="00CE49D1" w:rsidRPr="003B198E">
        <w:t xml:space="preserve"> in terms of familiarity with gendered languages</w:t>
      </w:r>
      <w:r w:rsidR="009A398A" w:rsidRPr="003B198E">
        <w:t xml:space="preserve"> would make it unlikely to pull out statistically significant effects based on individual factors.</w:t>
      </w:r>
      <w:r w:rsidR="00CE49D1" w:rsidRPr="003B198E">
        <w:rPr>
          <w:rStyle w:val="FootnoteReference"/>
        </w:rPr>
        <w:footnoteReference w:id="7"/>
      </w:r>
      <w:r w:rsidR="009A398A" w:rsidRPr="003B198E">
        <w:t xml:space="preserve"> </w:t>
      </w:r>
      <w:r w:rsidR="00554CD5" w:rsidRPr="003B198E">
        <w:t xml:space="preserve">Faretta-Stutenberg and Morgan-Short </w:t>
      </w:r>
      <w:r w:rsidR="00CE49D1" w:rsidRPr="003B198E">
        <w:t>write that "it is</w:t>
      </w:r>
      <w:r w:rsidR="00CE49D1" w:rsidRPr="00BD0659">
        <w:t xml:space="preserve"> difficult to pinpoint the exact cause for inconsistent results between the present study and Williams (2005)" (2011, p. 27)</w:t>
      </w:r>
      <w:r w:rsidR="007B1A90" w:rsidRPr="00BD0659">
        <w:t xml:space="preserve">. However, </w:t>
      </w:r>
      <w:r w:rsidR="00554CD5" w:rsidRPr="00BD0659">
        <w:t xml:space="preserve">they </w:t>
      </w:r>
      <w:r w:rsidR="009A398A" w:rsidRPr="003B198E">
        <w:t xml:space="preserve">note </w:t>
      </w:r>
      <w:r w:rsidR="00CE49D1" w:rsidRPr="003B198E">
        <w:t xml:space="preserve">differences </w:t>
      </w:r>
      <w:r w:rsidR="00554CD5" w:rsidRPr="003B198E">
        <w:t>between</w:t>
      </w:r>
      <w:r w:rsidR="00CE49D1" w:rsidRPr="003B198E">
        <w:t xml:space="preserve"> their participant </w:t>
      </w:r>
      <w:r w:rsidR="00554CD5" w:rsidRPr="003B198E">
        <w:t>sample and that</w:t>
      </w:r>
      <w:r w:rsidR="00CE49D1" w:rsidRPr="003B198E">
        <w:t xml:space="preserve"> of Williams </w:t>
      </w:r>
      <w:r w:rsidR="009A398A" w:rsidRPr="003B198E">
        <w:t xml:space="preserve">(2005) </w:t>
      </w:r>
      <w:r w:rsidR="00A63891" w:rsidRPr="003B198E">
        <w:t xml:space="preserve">in </w:t>
      </w:r>
      <w:r w:rsidR="00CE49D1" w:rsidRPr="003B198E">
        <w:t xml:space="preserve">terms of </w:t>
      </w:r>
      <w:r w:rsidR="00A63891" w:rsidRPr="003B198E">
        <w:t>overall linguistic knowledge, fields of study, years of education, and age</w:t>
      </w:r>
      <w:r w:rsidR="00B41819" w:rsidRPr="003B198E">
        <w:t>, which might explain the disparity in results regarding the possibility of L2 morphosyntax learning without awareness</w:t>
      </w:r>
      <w:r w:rsidR="007B1A90" w:rsidRPr="003B198E">
        <w:t xml:space="preserve"> (2011, p. 27)</w:t>
      </w:r>
      <w:r w:rsidR="00B41819" w:rsidRPr="003B198E">
        <w:t>.</w:t>
      </w:r>
    </w:p>
    <w:p w14:paraId="60FCF98B" w14:textId="151D014B" w:rsidR="000E060B" w:rsidRPr="003B198E" w:rsidRDefault="00554CD5" w:rsidP="00554CD5">
      <w:r w:rsidRPr="003B198E">
        <w:t xml:space="preserve">In another study that aimed to investigate L2 morphosyntax learning without awareness, </w:t>
      </w:r>
      <w:proofErr w:type="gramStart"/>
      <w:r w:rsidRPr="003B198E">
        <w:t>Leung</w:t>
      </w:r>
      <w:proofErr w:type="gramEnd"/>
      <w:r w:rsidRPr="003B198E">
        <w:t xml:space="preserve"> and Williams (201</w:t>
      </w:r>
      <w:r w:rsidR="00C77F4D" w:rsidRPr="003B198E">
        <w:t>1</w:t>
      </w:r>
      <w:r w:rsidRPr="003B198E">
        <w:t xml:space="preserve">) used reaction time measures rather than a forced-choice decision task as a potentially more sensitive measure of implicit learning. This sought to </w:t>
      </w:r>
      <w:r w:rsidR="00B41819" w:rsidRPr="003B198E">
        <w:t xml:space="preserve">address </w:t>
      </w:r>
      <w:r w:rsidRPr="003B198E">
        <w:t>Hama and Leow’s (201</w:t>
      </w:r>
      <w:r w:rsidR="00C77F4D" w:rsidRPr="003B198E">
        <w:t>0</w:t>
      </w:r>
      <w:r w:rsidRPr="003B198E">
        <w:t xml:space="preserve">) reported </w:t>
      </w:r>
      <w:r w:rsidR="00B41819" w:rsidRPr="003B198E">
        <w:t xml:space="preserve">failure to replicate the findings </w:t>
      </w:r>
      <w:r w:rsidRPr="003B198E">
        <w:t xml:space="preserve">of implicit L2 learning reported in </w:t>
      </w:r>
      <w:r w:rsidRPr="003B198E">
        <w:lastRenderedPageBreak/>
        <w:t>Williams (2004, 2005). The authors’ reaction-time</w:t>
      </w:r>
      <w:r w:rsidR="0065774C" w:rsidRPr="003B198E">
        <w:t xml:space="preserve"> approach was inspired by methodologies in cognitive psychology </w:t>
      </w:r>
      <w:r w:rsidRPr="003B198E">
        <w:t xml:space="preserve">for studying topics such as </w:t>
      </w:r>
      <w:r w:rsidR="0065774C" w:rsidRPr="003B198E">
        <w:t xml:space="preserve">contextual cuing (Chun, 2000; Jiang &amp; Chun, 2003) and derived attention (Lambert, 2002; Lambert &amp; Sumich, 1996), in which participants’ </w:t>
      </w:r>
      <w:r w:rsidR="00E059F9" w:rsidRPr="003B198E">
        <w:t>fine-</w:t>
      </w:r>
      <w:r w:rsidR="00C77F4D" w:rsidRPr="003B198E">
        <w:t>grained reaction time</w:t>
      </w:r>
      <w:r w:rsidR="0065774C" w:rsidRPr="003B198E">
        <w:t xml:space="preserve"> differences to trials that do vs. do</w:t>
      </w:r>
      <w:r w:rsidR="00C77F4D" w:rsidRPr="003B198E">
        <w:t xml:space="preserve"> </w:t>
      </w:r>
      <w:r w:rsidR="0065774C" w:rsidRPr="003B198E">
        <w:t>n</w:t>
      </w:r>
      <w:r w:rsidR="00C77F4D" w:rsidRPr="003B198E">
        <w:t>o</w:t>
      </w:r>
      <w:r w:rsidR="0065774C" w:rsidRPr="003B198E">
        <w:t xml:space="preserve">t follow an underlying pattern </w:t>
      </w:r>
      <w:r w:rsidR="00C77F4D" w:rsidRPr="003B198E">
        <w:t xml:space="preserve">are taken as </w:t>
      </w:r>
      <w:r w:rsidR="00E059F9" w:rsidRPr="003B198E">
        <w:t xml:space="preserve">a sensitive </w:t>
      </w:r>
      <w:r w:rsidR="00C77F4D" w:rsidRPr="003B198E">
        <w:t>operationalization</w:t>
      </w:r>
      <w:r w:rsidR="00E059F9" w:rsidRPr="003B198E">
        <w:t xml:space="preserve"> of </w:t>
      </w:r>
      <w:r w:rsidR="0065774C" w:rsidRPr="003B198E">
        <w:t>implicit le</w:t>
      </w:r>
      <w:r w:rsidR="009D4A38" w:rsidRPr="003B198E">
        <w:t>arning</w:t>
      </w:r>
      <w:r w:rsidR="00582240" w:rsidRPr="003B198E">
        <w:t xml:space="preserve">. This reaction time difference has </w:t>
      </w:r>
      <w:proofErr w:type="gramStart"/>
      <w:r w:rsidR="00582240" w:rsidRPr="003B198E">
        <w:t>been attributed</w:t>
      </w:r>
      <w:proofErr w:type="gramEnd"/>
      <w:r w:rsidR="00582240" w:rsidRPr="003B198E">
        <w:t xml:space="preserve"> </w:t>
      </w:r>
      <w:r w:rsidR="00D420FA" w:rsidRPr="003B198E">
        <w:t xml:space="preserve">(e.g., </w:t>
      </w:r>
      <w:r w:rsidR="00582240" w:rsidRPr="003B198E">
        <w:t>by Batterink et al.</w:t>
      </w:r>
      <w:r w:rsidR="00D420FA" w:rsidRPr="003B198E">
        <w:t xml:space="preserve">, </w:t>
      </w:r>
      <w:r w:rsidR="00582240" w:rsidRPr="003B198E">
        <w:t>2014) to interference effects not unlike those involved in the famous Stroop paradigm (e.g., MacLeod, 1991)</w:t>
      </w:r>
      <w:r w:rsidR="00E059F9" w:rsidRPr="003B198E">
        <w:t>.</w:t>
      </w:r>
      <w:r w:rsidR="00B41819" w:rsidRPr="003B198E">
        <w:t xml:space="preserve"> </w:t>
      </w:r>
      <w:r w:rsidR="00C77F4D" w:rsidRPr="003B198E">
        <w:t>Leung and Williams (2012)</w:t>
      </w:r>
      <w:r w:rsidR="00B41819" w:rsidRPr="003B198E">
        <w:t xml:space="preserve"> argued that introducing time pressure in the</w:t>
      </w:r>
      <w:r w:rsidR="00C77F4D" w:rsidRPr="003B198E">
        <w:t xml:space="preserve"> context of a</w:t>
      </w:r>
      <w:r w:rsidR="00B41819" w:rsidRPr="003B198E">
        <w:t xml:space="preserve"> reaction time</w:t>
      </w:r>
      <w:r w:rsidR="00C77F4D" w:rsidRPr="003B198E">
        <w:t xml:space="preserve"> task</w:t>
      </w:r>
      <w:r w:rsidR="00B41819" w:rsidRPr="003B198E">
        <w:t xml:space="preserve"> would </w:t>
      </w:r>
      <w:r w:rsidR="00D3249F" w:rsidRPr="003B198E">
        <w:t xml:space="preserve">provide a more sensitive measure for the study of L2 learning without awareness because it would </w:t>
      </w:r>
      <w:r w:rsidR="00B41819" w:rsidRPr="003B198E">
        <w:t xml:space="preserve">encourage implicit </w:t>
      </w:r>
      <w:r w:rsidR="00D3249F" w:rsidRPr="003B198E">
        <w:t>rather than explicit processes</w:t>
      </w:r>
      <w:r w:rsidR="00B41819" w:rsidRPr="003B198E">
        <w:t>, as found by both non-linguistic (Destrebecqz &amp; Cleeremans, 2001) and linguistic (R. Ellis, 2005) research.</w:t>
      </w:r>
      <w:r w:rsidR="00D3249F" w:rsidRPr="003B198E">
        <w:t xml:space="preserve"> </w:t>
      </w:r>
      <w:r w:rsidR="00B41819" w:rsidRPr="003B198E">
        <w:t xml:space="preserve">An additional </w:t>
      </w:r>
      <w:r w:rsidR="0065774C" w:rsidRPr="003B198E">
        <w:t>advantage of</w:t>
      </w:r>
      <w:r w:rsidR="009D4A38" w:rsidRPr="003B198E">
        <w:t xml:space="preserve"> such</w:t>
      </w:r>
      <w:r w:rsidR="0065774C" w:rsidRPr="003B198E">
        <w:t xml:space="preserve"> a reaction time</w:t>
      </w:r>
      <w:r w:rsidR="009D4A38" w:rsidRPr="003B198E">
        <w:t>-based</w:t>
      </w:r>
      <w:r w:rsidR="0065774C" w:rsidRPr="003B198E">
        <w:t xml:space="preserve"> methodology over the </w:t>
      </w:r>
      <w:r w:rsidR="004B2212" w:rsidRPr="003B198E">
        <w:t>previously used</w:t>
      </w:r>
      <w:r w:rsidR="0065774C" w:rsidRPr="003B198E">
        <w:t xml:space="preserve"> forced choice decision tasks </w:t>
      </w:r>
      <w:r w:rsidR="00E059F9" w:rsidRPr="003B198E">
        <w:t>is</w:t>
      </w:r>
      <w:r w:rsidR="0065774C" w:rsidRPr="003B198E">
        <w:t xml:space="preserve"> that</w:t>
      </w:r>
      <w:r w:rsidR="00C77F4D" w:rsidRPr="003B198E">
        <w:t>, because</w:t>
      </w:r>
      <w:r w:rsidR="0065774C" w:rsidRPr="003B198E">
        <w:t xml:space="preserve"> the measure is concurrent over the period of learning, </w:t>
      </w:r>
      <w:r w:rsidR="00C77F4D" w:rsidRPr="003B198E">
        <w:t xml:space="preserve">then </w:t>
      </w:r>
      <w:r w:rsidR="0065774C" w:rsidRPr="003B198E">
        <w:t xml:space="preserve">from the participants’ point of view there </w:t>
      </w:r>
      <w:r w:rsidR="00C77F4D" w:rsidRPr="003B198E">
        <w:t>would be</w:t>
      </w:r>
      <w:r w:rsidR="0065774C" w:rsidRPr="003B198E">
        <w:t xml:space="preserve"> no division between the experiment’s training and test phase</w:t>
      </w:r>
      <w:r w:rsidR="00C77F4D" w:rsidRPr="003B198E">
        <w:t>s. This</w:t>
      </w:r>
      <w:r w:rsidR="0065774C" w:rsidRPr="003B198E">
        <w:t xml:space="preserve"> would make it easier for implicit learning to </w:t>
      </w:r>
      <w:proofErr w:type="gramStart"/>
      <w:r w:rsidR="0065774C" w:rsidRPr="003B198E">
        <w:t xml:space="preserve">be </w:t>
      </w:r>
      <w:r w:rsidR="00C77F4D" w:rsidRPr="003B198E">
        <w:t>detected</w:t>
      </w:r>
      <w:proofErr w:type="gramEnd"/>
      <w:r w:rsidR="00C77F4D" w:rsidRPr="003B198E">
        <w:t xml:space="preserve"> because an abrupt change of the task requirements (as in the transition from a sentence-reading task to a forced-choice task in the preceding studies)</w:t>
      </w:r>
      <w:r w:rsidR="0065774C" w:rsidRPr="003B198E">
        <w:t xml:space="preserve"> would work against the inflexible and context-specific nature of implicit learning (Roediger, 1990; Jiménez</w:t>
      </w:r>
      <w:r w:rsidR="00364BC0" w:rsidRPr="003B198E">
        <w:t xml:space="preserve"> et al.</w:t>
      </w:r>
      <w:r w:rsidR="0065774C" w:rsidRPr="003B198E">
        <w:t xml:space="preserve">, 2006). </w:t>
      </w:r>
      <w:r w:rsidR="009D4A38" w:rsidRPr="003B198E">
        <w:t>Another advantage</w:t>
      </w:r>
      <w:r w:rsidR="00C77F4D" w:rsidRPr="003B198E">
        <w:t xml:space="preserve"> of the reaction-time methodology</w:t>
      </w:r>
      <w:r w:rsidR="009D4A38" w:rsidRPr="003B198E">
        <w:t xml:space="preserve"> is that the experiment</w:t>
      </w:r>
      <w:r w:rsidR="00C77F4D" w:rsidRPr="003B198E">
        <w:t>al task</w:t>
      </w:r>
      <w:r w:rsidR="009D4A38" w:rsidRPr="003B198E">
        <w:t xml:space="preserve"> would involve comprehension rather than production, meaning that lower processing demands would </w:t>
      </w:r>
      <w:proofErr w:type="gramStart"/>
      <w:r w:rsidR="009D4A38" w:rsidRPr="003B198E">
        <w:t>be imposed</w:t>
      </w:r>
      <w:proofErr w:type="gramEnd"/>
      <w:r w:rsidR="009D4A38" w:rsidRPr="003B198E">
        <w:t xml:space="preserve"> on the learner, making it easier for implicit knowledge</w:t>
      </w:r>
      <w:r w:rsidR="00172B6D" w:rsidRPr="003B198E">
        <w:t xml:space="preserve"> to emerge </w:t>
      </w:r>
      <w:r w:rsidR="00C77F4D" w:rsidRPr="003B198E">
        <w:t>(Hulstijn, 2002)</w:t>
      </w:r>
      <w:r w:rsidR="009D4A38" w:rsidRPr="003B198E">
        <w:t xml:space="preserve">. </w:t>
      </w:r>
      <w:proofErr w:type="gramStart"/>
      <w:r w:rsidR="00E059F9" w:rsidRPr="003B198E">
        <w:t>Note also</w:t>
      </w:r>
      <w:proofErr w:type="gramEnd"/>
      <w:r w:rsidR="00E059F9" w:rsidRPr="003B198E">
        <w:t xml:space="preserve"> that, by avoiding a forced choice task, the authors circumvented potential critiques of artificial language studies </w:t>
      </w:r>
      <w:r w:rsidR="000E060B" w:rsidRPr="003B198E">
        <w:t>that</w:t>
      </w:r>
      <w:r w:rsidR="00E059F9" w:rsidRPr="003B198E">
        <w:t xml:space="preserve"> argue that chance levels are problematic to define (e.g., Hamric</w:t>
      </w:r>
      <w:r w:rsidR="004B2212">
        <w:t>k</w:t>
      </w:r>
      <w:r w:rsidR="00E059F9" w:rsidRPr="003B198E">
        <w:t xml:space="preserve"> &amp; Sachs, 2018).</w:t>
      </w:r>
      <w:r w:rsidR="001C7CB3" w:rsidRPr="003B198E">
        <w:t xml:space="preserve"> </w:t>
      </w:r>
    </w:p>
    <w:p w14:paraId="5047D8F3" w14:textId="57EDB22F" w:rsidR="0075384A" w:rsidRPr="003B198E" w:rsidRDefault="001C7CB3" w:rsidP="00CD5183">
      <w:r w:rsidRPr="003B198E">
        <w:lastRenderedPageBreak/>
        <w:t xml:space="preserve">In </w:t>
      </w:r>
      <w:r w:rsidR="000E060B" w:rsidRPr="003B198E">
        <w:t xml:space="preserve">Leung and Williams's (2011) </w:t>
      </w:r>
      <w:r w:rsidR="0075384A" w:rsidRPr="003B198E">
        <w:t xml:space="preserve">study introducing this reaction time method, </w:t>
      </w:r>
      <w:r w:rsidR="002833E0" w:rsidRPr="003B198E">
        <w:t>participants were 25</w:t>
      </w:r>
      <w:r w:rsidR="0075384A" w:rsidRPr="003B198E">
        <w:t xml:space="preserve"> English</w:t>
      </w:r>
      <w:r w:rsidR="002833E0" w:rsidRPr="003B198E">
        <w:t xml:space="preserve"> native speakers </w:t>
      </w:r>
      <w:r w:rsidR="0075384A" w:rsidRPr="003B198E">
        <w:t>with</w:t>
      </w:r>
      <w:r w:rsidR="002833E0" w:rsidRPr="003B198E">
        <w:t xml:space="preserve"> a variety of L2s</w:t>
      </w:r>
      <w:r w:rsidR="0075384A" w:rsidRPr="003B198E">
        <w:t>,</w:t>
      </w:r>
      <w:r w:rsidR="002833E0" w:rsidRPr="003B198E">
        <w:t xml:space="preserve"> although “[n]o participant had advanced knowledge of any languages with </w:t>
      </w:r>
      <w:proofErr w:type="gramStart"/>
      <w:r w:rsidR="002833E0" w:rsidRPr="003B198E">
        <w:t>highly developed</w:t>
      </w:r>
      <w:proofErr w:type="gramEnd"/>
      <w:r w:rsidR="002833E0" w:rsidRPr="003B198E">
        <w:t xml:space="preserve"> case systems, such as German or Latin” (p. 45). A</w:t>
      </w:r>
      <w:r w:rsidR="009D4A38" w:rsidRPr="003B198E">
        <w:t xml:space="preserve">s with the previous experiments, participants </w:t>
      </w:r>
      <w:proofErr w:type="gramStart"/>
      <w:r w:rsidR="009D4A38" w:rsidRPr="003B198E">
        <w:t>were told</w:t>
      </w:r>
      <w:proofErr w:type="gramEnd"/>
      <w:r w:rsidR="009D4A38" w:rsidRPr="003B198E">
        <w:t xml:space="preserve"> only one dimension of the underlying rule</w:t>
      </w:r>
      <w:r w:rsidR="00576D8C" w:rsidRPr="003B198E">
        <w:t xml:space="preserve">s governing the use of the artificial language articles </w:t>
      </w:r>
      <w:r w:rsidR="00576D8C" w:rsidRPr="003B198E">
        <w:rPr>
          <w:i/>
        </w:rPr>
        <w:t>ul</w:t>
      </w:r>
      <w:r w:rsidR="00576D8C" w:rsidRPr="003B198E">
        <w:t xml:space="preserve">, </w:t>
      </w:r>
      <w:r w:rsidR="00576D8C" w:rsidRPr="003B198E">
        <w:rPr>
          <w:i/>
        </w:rPr>
        <w:t>gi</w:t>
      </w:r>
      <w:r w:rsidR="00576D8C" w:rsidRPr="003B198E">
        <w:t xml:space="preserve">, </w:t>
      </w:r>
      <w:r w:rsidR="00576D8C" w:rsidRPr="003B198E">
        <w:rPr>
          <w:i/>
        </w:rPr>
        <w:t>ro</w:t>
      </w:r>
      <w:r w:rsidR="00576D8C" w:rsidRPr="003B198E">
        <w:t xml:space="preserve">, and </w:t>
      </w:r>
      <w:r w:rsidR="00576D8C" w:rsidRPr="003B198E">
        <w:rPr>
          <w:i/>
        </w:rPr>
        <w:t>ne</w:t>
      </w:r>
      <w:r w:rsidR="00576D8C" w:rsidRPr="003B198E">
        <w:t>.</w:t>
      </w:r>
      <w:r w:rsidR="009D4A38" w:rsidRPr="003B198E">
        <w:t xml:space="preserve"> </w:t>
      </w:r>
      <w:r w:rsidR="0075384A" w:rsidRPr="003B198E">
        <w:t>T</w:t>
      </w:r>
      <w:r w:rsidR="009D4A38" w:rsidRPr="003B198E">
        <w:t xml:space="preserve">his experiment used </w:t>
      </w:r>
      <w:r w:rsidR="000E060B" w:rsidRPr="003B198E">
        <w:t xml:space="preserve">the age of </w:t>
      </w:r>
      <w:r w:rsidR="00C77F4D" w:rsidRPr="003B198E">
        <w:t>a</w:t>
      </w:r>
      <w:r w:rsidR="000E060B" w:rsidRPr="003B198E">
        <w:t xml:space="preserve"> referent (i.e., </w:t>
      </w:r>
      <w:r w:rsidR="009D4A38" w:rsidRPr="003B198E">
        <w:t>whether the referent was an adult or child</w:t>
      </w:r>
      <w:r w:rsidR="000E060B" w:rsidRPr="003B198E">
        <w:t>)</w:t>
      </w:r>
      <w:r w:rsidR="009D4A38" w:rsidRPr="003B198E">
        <w:t xml:space="preserve"> as the overt dimension and whether the referent was a semantic agent or patient (broadly speaking, the doer or recipient of an action) as the covert dimension.</w:t>
      </w:r>
      <w:r w:rsidR="0075384A" w:rsidRPr="003B198E">
        <w:t xml:space="preserve"> </w:t>
      </w:r>
      <w:r w:rsidR="002833E0" w:rsidRPr="003B198E">
        <w:t>Participants performed a</w:t>
      </w:r>
      <w:r w:rsidR="00A63E91" w:rsidRPr="003B198E">
        <w:t>n oral picture description task; a reaction time task wherein participants indicated whether a referent appeared on the left or right side of a picture</w:t>
      </w:r>
      <w:r w:rsidR="00576D8C" w:rsidRPr="003B198E">
        <w:t xml:space="preserve"> (</w:t>
      </w:r>
      <w:r w:rsidR="0075384A" w:rsidRPr="003B198E">
        <w:t>which c</w:t>
      </w:r>
      <w:r w:rsidR="00576D8C" w:rsidRPr="003B198E">
        <w:t xml:space="preserve">ould </w:t>
      </w:r>
      <w:proofErr w:type="gramStart"/>
      <w:r w:rsidR="00576D8C" w:rsidRPr="003B198E">
        <w:t>be facilitated</w:t>
      </w:r>
      <w:proofErr w:type="gramEnd"/>
      <w:r w:rsidR="00576D8C" w:rsidRPr="003B198E">
        <w:t xml:space="preserve"> by knowledge of the covert agent/patient rule)</w:t>
      </w:r>
      <w:r w:rsidR="00A63E91" w:rsidRPr="003B198E">
        <w:t xml:space="preserve">; and a sentence reformulation task wherein </w:t>
      </w:r>
      <w:r w:rsidR="002833E0" w:rsidRPr="003B198E">
        <w:t xml:space="preserve">participants produced the sentence in </w:t>
      </w:r>
      <w:r w:rsidR="002C394F" w:rsidRPr="003B198E">
        <w:t>rule-adhering</w:t>
      </w:r>
      <w:r w:rsidR="002833E0" w:rsidRPr="003B198E">
        <w:t xml:space="preserve"> English word order. </w:t>
      </w:r>
      <w:r w:rsidR="00D3249F" w:rsidRPr="003B198E">
        <w:t xml:space="preserve">When analyzing the </w:t>
      </w:r>
      <w:r w:rsidR="002833E0" w:rsidRPr="003B198E">
        <w:t xml:space="preserve">reaction time </w:t>
      </w:r>
      <w:r w:rsidR="00D3249F" w:rsidRPr="003B198E">
        <w:t xml:space="preserve">responses of the </w:t>
      </w:r>
      <w:proofErr w:type="gramStart"/>
      <w:r w:rsidR="00D3249F" w:rsidRPr="003B198E">
        <w:t>20</w:t>
      </w:r>
      <w:proofErr w:type="gramEnd"/>
      <w:r w:rsidR="00D3249F" w:rsidRPr="003B198E">
        <w:t xml:space="preserve"> participants who reported no awareness during </w:t>
      </w:r>
      <w:r w:rsidR="0075384A" w:rsidRPr="003B198E">
        <w:t>a post-experiment</w:t>
      </w:r>
      <w:r w:rsidR="00D3249F" w:rsidRPr="003B198E">
        <w:t xml:space="preserve"> interview, the authors found that </w:t>
      </w:r>
      <w:r w:rsidRPr="003B198E">
        <w:t>response</w:t>
      </w:r>
      <w:r w:rsidR="0075384A" w:rsidRPr="003B198E">
        <w:t xml:space="preserve"> time</w:t>
      </w:r>
      <w:r w:rsidRPr="003B198E">
        <w:t xml:space="preserve">s were </w:t>
      </w:r>
      <w:r w:rsidR="00BF12E8" w:rsidRPr="003B198E">
        <w:t xml:space="preserve">significantly </w:t>
      </w:r>
      <w:r w:rsidRPr="003B198E">
        <w:t>slower</w:t>
      </w:r>
      <w:r w:rsidR="0075384A" w:rsidRPr="003B198E">
        <w:t xml:space="preserve"> to trials that violated the hidden animacy regularity</w:t>
      </w:r>
      <w:r w:rsidR="00BF12E8" w:rsidRPr="003B198E">
        <w:t xml:space="preserve"> (presented in a “violation block” at the end of the experimental phase)</w:t>
      </w:r>
      <w:r w:rsidR="00E10381" w:rsidRPr="003B198E">
        <w:t xml:space="preserve">. </w:t>
      </w:r>
      <w:r w:rsidR="00F617ED" w:rsidRPr="003B198E">
        <w:t xml:space="preserve">As such, this </w:t>
      </w:r>
      <w:r w:rsidRPr="003B198E">
        <w:t xml:space="preserve">reaction time-based methodology corroborated findings </w:t>
      </w:r>
      <w:r w:rsidR="00E059F9" w:rsidRPr="003B198E">
        <w:t xml:space="preserve">of morphosyntactic learning without awareness </w:t>
      </w:r>
      <w:r w:rsidRPr="003B198E">
        <w:t xml:space="preserve">from </w:t>
      </w:r>
      <w:r w:rsidR="00F66DB6" w:rsidRPr="003B198E">
        <w:t xml:space="preserve">the forced choice tasks used in </w:t>
      </w:r>
      <w:r w:rsidRPr="003B198E">
        <w:t>Williams (2004, 2005)</w:t>
      </w:r>
      <w:r w:rsidR="00F66DB6" w:rsidRPr="003B198E">
        <w:t>.</w:t>
      </w:r>
    </w:p>
    <w:p w14:paraId="68737DD0" w14:textId="1EF82367" w:rsidR="00CD5183" w:rsidRPr="003B198E" w:rsidRDefault="001642ED" w:rsidP="00593299">
      <w:r w:rsidRPr="003B198E">
        <w:t>Leung and Williams (2012</w:t>
      </w:r>
      <w:r w:rsidR="00593299" w:rsidRPr="003B198E">
        <w:t>, Experiment 1</w:t>
      </w:r>
      <w:r w:rsidRPr="003B198E">
        <w:t>) performed</w:t>
      </w:r>
      <w:r w:rsidR="0075384A" w:rsidRPr="003B198E">
        <w:t xml:space="preserve"> a subsequent </w:t>
      </w:r>
      <w:r w:rsidR="007A59C4" w:rsidRPr="003B198E">
        <w:t xml:space="preserve">study that </w:t>
      </w:r>
      <w:r w:rsidRPr="003B198E">
        <w:t>also examined rule-unaware morphosyntax learning using</w:t>
      </w:r>
      <w:r w:rsidR="007A59C4" w:rsidRPr="003B198E">
        <w:t xml:space="preserve"> reaction times </w:t>
      </w:r>
      <w:r w:rsidRPr="003B198E">
        <w:t xml:space="preserve">but </w:t>
      </w:r>
      <w:r w:rsidR="007A59C4" w:rsidRPr="003B198E">
        <w:t xml:space="preserve">with a slightly </w:t>
      </w:r>
      <w:r w:rsidR="00593299" w:rsidRPr="003B198E">
        <w:t>simplified</w:t>
      </w:r>
      <w:r w:rsidR="007A59C4" w:rsidRPr="003B198E">
        <w:t xml:space="preserve"> paradigm</w:t>
      </w:r>
      <w:r w:rsidRPr="003B198E">
        <w:t xml:space="preserve">. In this study, participants were </w:t>
      </w:r>
      <w:proofErr w:type="gramStart"/>
      <w:r w:rsidRPr="003B198E">
        <w:t>33</w:t>
      </w:r>
      <w:proofErr w:type="gramEnd"/>
      <w:r w:rsidRPr="003B198E">
        <w:t xml:space="preserve"> native English-speaking students at the University of Cambridge with a variety of prior second language experience. </w:t>
      </w:r>
      <w:r w:rsidR="00593299" w:rsidRPr="003B198E">
        <w:t xml:space="preserve">The stimuli consisted solely of the artificial language articles </w:t>
      </w:r>
      <w:r w:rsidR="00593299" w:rsidRPr="003B198E">
        <w:rPr>
          <w:i/>
        </w:rPr>
        <w:t>ul</w:t>
      </w:r>
      <w:r w:rsidR="00593299" w:rsidRPr="003B198E">
        <w:t xml:space="preserve">, </w:t>
      </w:r>
      <w:r w:rsidR="00593299" w:rsidRPr="003B198E">
        <w:rPr>
          <w:i/>
        </w:rPr>
        <w:t xml:space="preserve">gi, ro, </w:t>
      </w:r>
      <w:r w:rsidR="00593299" w:rsidRPr="003B198E">
        <w:t>and</w:t>
      </w:r>
      <w:r w:rsidR="00593299" w:rsidRPr="003B198E">
        <w:rPr>
          <w:i/>
        </w:rPr>
        <w:t xml:space="preserve"> ne </w:t>
      </w:r>
      <w:r w:rsidR="00593299" w:rsidRPr="003B198E">
        <w:t xml:space="preserve">paired with an accompanying noun. </w:t>
      </w:r>
      <w:r w:rsidRPr="003B198E">
        <w:t xml:space="preserve">Participants </w:t>
      </w:r>
      <w:proofErr w:type="gramStart"/>
      <w:r w:rsidRPr="003B198E">
        <w:t>were told</w:t>
      </w:r>
      <w:proofErr w:type="gramEnd"/>
      <w:r w:rsidRPr="003B198E">
        <w:t xml:space="preserve"> that two of the articles denoted near</w:t>
      </w:r>
      <w:r w:rsidR="00A71B88" w:rsidRPr="003B198E">
        <w:t>by</w:t>
      </w:r>
      <w:r w:rsidRPr="003B198E">
        <w:t xml:space="preserve"> referents and that the other </w:t>
      </w:r>
      <w:r w:rsidRPr="003B198E">
        <w:lastRenderedPageBreak/>
        <w:t xml:space="preserve">two denoted </w:t>
      </w:r>
      <w:r w:rsidR="00A71B88" w:rsidRPr="003B198E">
        <w:t>distant</w:t>
      </w:r>
      <w:r w:rsidRPr="003B198E">
        <w:t xml:space="preserve"> referents. </w:t>
      </w:r>
      <w:r w:rsidR="00593299" w:rsidRPr="003B198E">
        <w:t>However, t</w:t>
      </w:r>
      <w:r w:rsidRPr="003B198E">
        <w:t xml:space="preserve">hey </w:t>
      </w:r>
      <w:proofErr w:type="gramStart"/>
      <w:r w:rsidRPr="003B198E">
        <w:t>were not</w:t>
      </w:r>
      <w:r w:rsidRPr="003B198E">
        <w:rPr>
          <w:i/>
        </w:rPr>
        <w:t xml:space="preserve"> </w:t>
      </w:r>
      <w:r w:rsidRPr="003B198E">
        <w:t>told</w:t>
      </w:r>
      <w:proofErr w:type="gramEnd"/>
      <w:r w:rsidRPr="003B198E">
        <w:t xml:space="preserve"> that an underlying animacy rule was involved. In the main experimental phase, participants would see a picture with two </w:t>
      </w:r>
      <w:proofErr w:type="gramStart"/>
      <w:r w:rsidRPr="003B198E">
        <w:t>possible referents</w:t>
      </w:r>
      <w:proofErr w:type="gramEnd"/>
      <w:r w:rsidR="00593299" w:rsidRPr="003B198E">
        <w:t>;</w:t>
      </w:r>
      <w:r w:rsidRPr="003B198E">
        <w:t xml:space="preserve"> hear an accompanying audio description of one of the referents (e.g., "ro bull")</w:t>
      </w:r>
      <w:r w:rsidR="00593299" w:rsidRPr="003B198E">
        <w:t>;</w:t>
      </w:r>
      <w:r w:rsidRPr="003B198E">
        <w:t xml:space="preserve"> decide whether the named referent was living or nonliving</w:t>
      </w:r>
      <w:r w:rsidR="00593299" w:rsidRPr="003B198E">
        <w:t>;</w:t>
      </w:r>
      <w:r w:rsidRPr="003B198E">
        <w:t xml:space="preserve"> and then orally repeat and then translate what they heard (e.g., "ro bull, the far bull"). Awareness of the hidden animacy rule was assessed via a post-experiment interview that gradually asked more and more specific questions regarding the underlying animacy rule.</w:t>
      </w:r>
      <w:r w:rsidRPr="003B198E">
        <w:rPr>
          <w:rStyle w:val="FootnoteReference"/>
        </w:rPr>
        <w:footnoteReference w:id="8"/>
      </w:r>
      <w:r w:rsidRPr="003B198E">
        <w:t xml:space="preserve"> </w:t>
      </w:r>
      <w:r w:rsidR="00593299" w:rsidRPr="003B198E">
        <w:t>T</w:t>
      </w:r>
      <w:r w:rsidRPr="003B198E">
        <w:t xml:space="preserve">he twenty participants who demonstrated no </w:t>
      </w:r>
      <w:r w:rsidR="00593299" w:rsidRPr="003B198E">
        <w:t xml:space="preserve">rule awareness in this interview </w:t>
      </w:r>
      <w:r w:rsidR="00D04417" w:rsidRPr="003B198E">
        <w:t>s</w:t>
      </w:r>
      <w:r w:rsidRPr="00BD0659">
        <w:t xml:space="preserve">howed </w:t>
      </w:r>
      <w:r w:rsidR="00D04417" w:rsidRPr="00BD0659">
        <w:t xml:space="preserve">slower </w:t>
      </w:r>
      <w:r w:rsidRPr="00BD0659">
        <w:t>reaction time</w:t>
      </w:r>
      <w:r w:rsidR="00D04417" w:rsidRPr="003B198E">
        <w:t xml:space="preserve">s </w:t>
      </w:r>
      <w:r w:rsidR="00593299" w:rsidRPr="003B198E">
        <w:t>as well as</w:t>
      </w:r>
      <w:r w:rsidR="00D04417" w:rsidRPr="003B198E">
        <w:t xml:space="preserve"> a higher error rate i</w:t>
      </w:r>
      <w:r w:rsidRPr="003B198E">
        <w:t>n</w:t>
      </w:r>
      <w:r w:rsidR="00D04417" w:rsidRPr="003B198E">
        <w:t xml:space="preserve"> a violation block towards the end of the experiment</w:t>
      </w:r>
      <w:r w:rsidR="00593299" w:rsidRPr="003B198E">
        <w:t xml:space="preserve"> in which</w:t>
      </w:r>
      <w:r w:rsidR="00D04417" w:rsidRPr="003B198E">
        <w:t xml:space="preserve"> the artificial language articles' animacy assignments were reversed</w:t>
      </w:r>
      <w:r w:rsidR="00593299" w:rsidRPr="003B198E">
        <w:t xml:space="preserve">, </w:t>
      </w:r>
      <w:r w:rsidR="00D04417" w:rsidRPr="003B198E">
        <w:t>suggest</w:t>
      </w:r>
      <w:r w:rsidR="00593299" w:rsidRPr="003B198E">
        <w:t>ing</w:t>
      </w:r>
      <w:r w:rsidR="00D04417" w:rsidRPr="003B198E">
        <w:t xml:space="preserve"> that L2 morphosyntax acquisition without awareness is possible.</w:t>
      </w:r>
    </w:p>
    <w:p w14:paraId="24F3F3BD" w14:textId="095C05A8" w:rsidR="00CD5183" w:rsidRPr="003B198E" w:rsidRDefault="00CD5183" w:rsidP="00CD5183">
      <w:r w:rsidRPr="003B198E">
        <w:t xml:space="preserve">Subsequent studies have used this </w:t>
      </w:r>
      <w:r w:rsidR="00D3249F" w:rsidRPr="003B198E">
        <w:t>reaction-time measure</w:t>
      </w:r>
      <w:r w:rsidRPr="003B198E">
        <w:t xml:space="preserve"> coupled with post-test questionnaires to </w:t>
      </w:r>
      <w:proofErr w:type="gramStart"/>
      <w:r w:rsidRPr="003B198E">
        <w:t>test</w:t>
      </w:r>
      <w:proofErr w:type="gramEnd"/>
      <w:r w:rsidRPr="003B198E">
        <w:t xml:space="preserve"> implicit learning for domains beyond animacy and subject/object thematic roles. For instance, one study found that learners </w:t>
      </w:r>
      <w:r w:rsidR="00D3249F" w:rsidRPr="003B198E">
        <w:t>could also implicitly learn the seman</w:t>
      </w:r>
      <w:r w:rsidR="00576D8C" w:rsidRPr="003B198E">
        <w:t xml:space="preserve">tic preferences for novel verbs, </w:t>
      </w:r>
      <w:r w:rsidR="00D3249F" w:rsidRPr="003B198E">
        <w:t>i.e., whether they took on abstract or concrete nouns as their objects (Paciorek &amp; Williams, 2015)</w:t>
      </w:r>
      <w:r w:rsidRPr="003B198E">
        <w:t>. However, findings of implicit learning did not hold in subsequent experiments for the encoding of a size-based semantic distinction (Leung &amp; Williams, 2012</w:t>
      </w:r>
      <w:r w:rsidR="000F7F76" w:rsidRPr="003B198E">
        <w:t>, Experiment 2</w:t>
      </w:r>
      <w:r w:rsidRPr="003B198E">
        <w:t>) or for supposedly "linguistically anomalous" concepts</w:t>
      </w:r>
      <w:r w:rsidR="00576D8C" w:rsidRPr="003B198E">
        <w:t xml:space="preserve"> like </w:t>
      </w:r>
      <w:r w:rsidRPr="003B198E">
        <w:t xml:space="preserve">the number of capital letters in an English word or the number of strokes in a Chinese character (Leung &amp; Williams, </w:t>
      </w:r>
      <w:r w:rsidRPr="003B198E">
        <w:lastRenderedPageBreak/>
        <w:t xml:space="preserve">2014, p. 1). These results suggest that implicit learning </w:t>
      </w:r>
      <w:proofErr w:type="gramStart"/>
      <w:r w:rsidRPr="003B198E">
        <w:t>is limited</w:t>
      </w:r>
      <w:proofErr w:type="gramEnd"/>
      <w:r w:rsidRPr="003B198E">
        <w:t xml:space="preserve"> to some extent by the nature of the meanings involved. Furthermore, there is also evidence that such implicit learning could differ across languages: in another study using the same reaction time methodology and awareness assessment</w:t>
      </w:r>
      <w:r w:rsidR="00593299" w:rsidRPr="003B198E">
        <w:t xml:space="preserve"> (Leung &amp; Williams, 2014), </w:t>
      </w:r>
      <w:r w:rsidRPr="003B198E">
        <w:t>both Cantonese native speakers and English native speakers could implicitly learn an animacy-based distinction (replicating Leu</w:t>
      </w:r>
      <w:r w:rsidR="00576D8C" w:rsidRPr="003B198E">
        <w:t>ng &amp; Williams, 2011</w:t>
      </w:r>
      <w:r w:rsidRPr="003B198E">
        <w:t>)</w:t>
      </w:r>
      <w:r w:rsidR="00DD30E7" w:rsidRPr="003B198E">
        <w:t>,</w:t>
      </w:r>
      <w:r w:rsidRPr="003B198E">
        <w:t xml:space="preserve"> but only Cantonese</w:t>
      </w:r>
      <w:r w:rsidR="00DD30E7" w:rsidRPr="003B198E">
        <w:t xml:space="preserve"> speakers</w:t>
      </w:r>
      <w:r w:rsidRPr="003B198E">
        <w:t xml:space="preserve"> could implicitly learn a shape-based distinction related to a </w:t>
      </w:r>
      <w:r w:rsidR="00576D8C" w:rsidRPr="003B198E">
        <w:t>Cantonese</w:t>
      </w:r>
      <w:r w:rsidRPr="003B198E">
        <w:t xml:space="preserve"> classifier system</w:t>
      </w:r>
      <w:r w:rsidR="00593299" w:rsidRPr="003B198E">
        <w:t>.</w:t>
      </w:r>
      <w:r w:rsidRPr="003B198E">
        <w:t xml:space="preserve"> Such </w:t>
      </w:r>
      <w:r w:rsidR="00576D8C" w:rsidRPr="003B198E">
        <w:t>results</w:t>
      </w:r>
      <w:r w:rsidRPr="003B198E">
        <w:t xml:space="preserve"> lend support to original findings of L2 morphosyntax learning without awareness while </w:t>
      </w:r>
      <w:r w:rsidR="001F4B98" w:rsidRPr="003B198E">
        <w:t>providing insight into</w:t>
      </w:r>
      <w:r w:rsidRPr="003B198E">
        <w:t xml:space="preserve"> the </w:t>
      </w:r>
      <w:proofErr w:type="gramStart"/>
      <w:r w:rsidR="001F4B98" w:rsidRPr="003B198E">
        <w:t>particular nature</w:t>
      </w:r>
      <w:proofErr w:type="gramEnd"/>
      <w:r w:rsidR="001F4B98" w:rsidRPr="003B198E">
        <w:t xml:space="preserve"> of the possible encoded meanings</w:t>
      </w:r>
      <w:r w:rsidRPr="003B198E">
        <w:t xml:space="preserve"> that </w:t>
      </w:r>
      <w:r w:rsidR="001F4B98" w:rsidRPr="003B198E">
        <w:t xml:space="preserve">are </w:t>
      </w:r>
      <w:r w:rsidRPr="003B198E">
        <w:t xml:space="preserve">and </w:t>
      </w:r>
      <w:r w:rsidR="001F4B98" w:rsidRPr="003B198E">
        <w:t>are not susceptible to such learning</w:t>
      </w:r>
      <w:r w:rsidRPr="003B198E">
        <w:t>.</w:t>
      </w:r>
    </w:p>
    <w:p w14:paraId="2256F7DA" w14:textId="5EE86441" w:rsidR="002C1071" w:rsidRPr="003B198E" w:rsidRDefault="002C1071" w:rsidP="002C1071">
      <w:r w:rsidRPr="003B198E">
        <w:t>In a more recent extension study that sought to address critiques of think-aloud and post-test measures of rule awareness (further discussed below in Section 2.2.4), Rebuschat</w:t>
      </w:r>
      <w:r w:rsidR="00D91988" w:rsidRPr="003B198E">
        <w:t xml:space="preserve"> and colleagues</w:t>
      </w:r>
      <w:r w:rsidRPr="003B198E">
        <w:t xml:space="preserve"> (2013) recreated Williams’ (2005) artificial language experiment but sought to avoid relying on verbalization to distinguish implicit from explicit processes. Instead, the authors measured participants’ awareness by collecting per-trial measures of participants’ subjective confidence in response accuracy as well as the perceived source of their response, from a choice of </w:t>
      </w:r>
      <w:r w:rsidRPr="003B198E">
        <w:rPr>
          <w:i/>
        </w:rPr>
        <w:t>guess</w:t>
      </w:r>
      <w:r w:rsidRPr="003B198E">
        <w:t xml:space="preserve">, </w:t>
      </w:r>
      <w:r w:rsidRPr="003B198E">
        <w:rPr>
          <w:i/>
        </w:rPr>
        <w:t>intuition</w:t>
      </w:r>
      <w:r w:rsidRPr="003B198E">
        <w:t xml:space="preserve">, </w:t>
      </w:r>
      <w:r w:rsidRPr="003B198E">
        <w:rPr>
          <w:i/>
        </w:rPr>
        <w:t>memory</w:t>
      </w:r>
      <w:r w:rsidRPr="003B198E">
        <w:t xml:space="preserve">, </w:t>
      </w:r>
      <w:r w:rsidR="00DD30E7" w:rsidRPr="003B198E">
        <w:t>or</w:t>
      </w:r>
      <w:r w:rsidRPr="003B198E">
        <w:t xml:space="preserve"> </w:t>
      </w:r>
      <w:r w:rsidRPr="003B198E">
        <w:rPr>
          <w:i/>
        </w:rPr>
        <w:t>rule knowledge</w:t>
      </w:r>
      <w:r w:rsidRPr="003B198E">
        <w:t xml:space="preserve">. At the end of the experiment, a post-test debriefing questionnaire </w:t>
      </w:r>
      <w:proofErr w:type="gramStart"/>
      <w:r w:rsidRPr="003B198E">
        <w:t>was also performed</w:t>
      </w:r>
      <w:proofErr w:type="gramEnd"/>
      <w:r w:rsidRPr="003B198E">
        <w:t xml:space="preserve"> to specifically assess awareness of the underlying animacy rule (as in Faretta-Stutenberg &amp; Morgan-Short, 2011</w:t>
      </w:r>
      <w:r w:rsidR="00DD30E7" w:rsidRPr="003B198E">
        <w:t xml:space="preserve">; Hama &amp; Leow, 2010). </w:t>
      </w:r>
      <w:r w:rsidRPr="003B198E">
        <w:t xml:space="preserve">Participants for this study were 30 native English-speaking undergraduate students with a variety of second languages; 15 participants were assigned to an experimental group and 15 to a trained </w:t>
      </w:r>
      <w:r w:rsidRPr="003B198E">
        <w:lastRenderedPageBreak/>
        <w:t>control group.</w:t>
      </w:r>
      <w:r w:rsidRPr="003B198E">
        <w:rPr>
          <w:rStyle w:val="FootnoteReference"/>
        </w:rPr>
        <w:footnoteReference w:id="9"/>
      </w:r>
      <w:r w:rsidRPr="003B198E">
        <w:t xml:space="preserve"> The authors replicated Williams (2005) in finding signs of learning (i.e., </w:t>
      </w:r>
      <w:r w:rsidRPr="00BD0659">
        <w:t xml:space="preserve">above-chance accuracy on a two-alternative forced choice task) for trials that had received source attribution responses of either </w:t>
      </w:r>
      <w:r w:rsidRPr="003B198E">
        <w:rPr>
          <w:i/>
        </w:rPr>
        <w:t xml:space="preserve">guess </w:t>
      </w:r>
      <w:r w:rsidRPr="003B198E">
        <w:t xml:space="preserve">or </w:t>
      </w:r>
      <w:r w:rsidRPr="003B198E">
        <w:rPr>
          <w:i/>
        </w:rPr>
        <w:t>intuition</w:t>
      </w:r>
      <w:r w:rsidRPr="003B198E">
        <w:t xml:space="preserve">, which would entail implicit rather than explicit processing (Rebuschat et al., 2013). </w:t>
      </w:r>
    </w:p>
    <w:p w14:paraId="3C7A28F6" w14:textId="77777777" w:rsidR="002C1071" w:rsidRPr="003B198E" w:rsidRDefault="002C1071" w:rsidP="002C1071">
      <w:pPr>
        <w:pStyle w:val="Heading3"/>
      </w:pPr>
      <w:bookmarkStart w:id="19" w:name="_Toc108135516"/>
      <w:bookmarkStart w:id="20" w:name="bbib23"/>
      <w:bookmarkStart w:id="21" w:name="bbib22"/>
      <w:r w:rsidRPr="003B198E">
        <w:t>2.2.4 Issues with a behavioral-only paradigm</w:t>
      </w:r>
      <w:bookmarkEnd w:id="19"/>
    </w:p>
    <w:bookmarkEnd w:id="20"/>
    <w:bookmarkEnd w:id="21"/>
    <w:p w14:paraId="252784D7" w14:textId="27FA0C3D" w:rsidR="002C1071" w:rsidRPr="003B198E" w:rsidRDefault="002C1071" w:rsidP="002C1071">
      <w:r w:rsidRPr="003B198E">
        <w:t xml:space="preserve">There are </w:t>
      </w:r>
      <w:proofErr w:type="gramStart"/>
      <w:r w:rsidRPr="003B198E">
        <w:t>several</w:t>
      </w:r>
      <w:proofErr w:type="gramEnd"/>
      <w:r w:rsidRPr="003B198E">
        <w:t xml:space="preserve"> potential issues with the assessments of awareness in the studies discussed so far. For instance, Rebuschat</w:t>
      </w:r>
      <w:r w:rsidR="00D91988" w:rsidRPr="003B198E">
        <w:t xml:space="preserve"> and colleagues</w:t>
      </w:r>
      <w:r w:rsidRPr="003B198E">
        <w:t xml:space="preserve"> (2013) argue that self-report measures of awareness (whether collected through concurrent think-aloud verbalizations or through post-experiment questionnaires) rely on two unwarranted assumptions: that all learning is unaware if participants do not verbalize relevant features, and that knowledge is unconscious when participants show gains from training despite being able to verbalize the relevant knowledge. They note that participants’ memory of their conscious thoughts may degrade by the time of a post-testing questionnaire, and that verbalization may not capture all that one becomes aware of given that “subjective awareness is fleeting and cannot be completely recorded” (Schmidt, 1995, p. 28, quoted in Rebuschat et al., 2013, p. 259). Furthermore, Rebuschat and colleagues (2013) write that participants may not verbalize knowledge that they are unsure of or do not realize is relevant. This </w:t>
      </w:r>
      <w:proofErr w:type="gramStart"/>
      <w:r w:rsidRPr="003B198E">
        <w:t>is corroborated</w:t>
      </w:r>
      <w:proofErr w:type="gramEnd"/>
      <w:r w:rsidRPr="003B198E">
        <w:t xml:space="preserve"> by findings that participants often report things on a second attempt at verbalization that they do not report in the first (Erdelyi &amp; Becker, 1974, cited in Dienes &amp; Berry, 1997). </w:t>
      </w:r>
    </w:p>
    <w:p w14:paraId="4AFFC4A4" w14:textId="3A93C5E8" w:rsidR="002C1071" w:rsidRPr="003B198E" w:rsidRDefault="002C1071" w:rsidP="002C1071">
      <w:r w:rsidRPr="003B198E">
        <w:lastRenderedPageBreak/>
        <w:t>Beyond the possibility of under-reporting (e.g., if participants forget or hold back a full oral report response because of limited confidence), another possibility is that participants over-report their level of knowledge, e.g., if they deduce the rules during a post-test questionnaire, such that their oral report does not correspond to the processes actually used during the prior experiment (Hama</w:t>
      </w:r>
      <w:r w:rsidR="004F64D1" w:rsidRPr="003B198E">
        <w:t xml:space="preserve"> &amp; Leow</w:t>
      </w:r>
      <w:r w:rsidRPr="003B198E">
        <w:t>, 201</w:t>
      </w:r>
      <w:r w:rsidR="009E7A8C" w:rsidRPr="003B198E">
        <w:t>0</w:t>
      </w:r>
      <w:r w:rsidRPr="003B198E">
        <w:t xml:space="preserve">). Attempting to avoid these issues by employing concurrent verbal reports (i.e., “think-aloud” protocols) is also problematic because of the potential of reactivity, i.e., the possibility that participants’ task performance may </w:t>
      </w:r>
      <w:proofErr w:type="gramStart"/>
      <w:r w:rsidRPr="003B198E">
        <w:t>be affected</w:t>
      </w:r>
      <w:proofErr w:type="gramEnd"/>
      <w:r w:rsidRPr="003B198E">
        <w:t xml:space="preserve"> by the reporting task (Bowles, 2010). For instance, thinking aloud could affect participants’ L2 cognitive processing due to the added processing load from the secondary task (</w:t>
      </w:r>
      <w:r w:rsidR="004C26A5" w:rsidRPr="003B198E">
        <w:t>Leow &amp; Morgan-Short, 2004</w:t>
      </w:r>
      <w:r w:rsidRPr="003B198E">
        <w:t xml:space="preserve">). This has </w:t>
      </w:r>
      <w:proofErr w:type="gramStart"/>
      <w:r w:rsidRPr="003B198E">
        <w:t>been demonstrated</w:t>
      </w:r>
      <w:proofErr w:type="gramEnd"/>
      <w:r w:rsidRPr="003B198E">
        <w:t xml:space="preserve"> in one study which found that only a silent, non-think-aloud participant group was able to generalize knowledge to new test items, in contrast to groups who thought aloud during training or during both training and testing (Rebuschat</w:t>
      </w:r>
      <w:r w:rsidR="00364BC0" w:rsidRPr="003B198E">
        <w:t xml:space="preserve"> et al.</w:t>
      </w:r>
      <w:r w:rsidRPr="003B198E">
        <w:t>, 2015). In this way, verbal reports (either during or after an experimental task) may provide only limited measures of rule awareness.</w:t>
      </w:r>
    </w:p>
    <w:p w14:paraId="2777BF2C" w14:textId="605ADF41" w:rsidR="00CE2799" w:rsidRPr="003B198E" w:rsidRDefault="002C1071" w:rsidP="0016077F">
      <w:r w:rsidRPr="003B198E">
        <w:t xml:space="preserve">Although Rebuschat et al. (2013) </w:t>
      </w:r>
      <w:r w:rsidR="0016077F" w:rsidRPr="003B198E">
        <w:t>used</w:t>
      </w:r>
      <w:r w:rsidRPr="003B198E">
        <w:t xml:space="preserve"> source attribution </w:t>
      </w:r>
      <w:r w:rsidR="0016077F" w:rsidRPr="003B198E">
        <w:t>ratings</w:t>
      </w:r>
      <w:r w:rsidRPr="003B198E">
        <w:t xml:space="preserve"> to avoid these </w:t>
      </w:r>
      <w:r w:rsidR="0016077F" w:rsidRPr="003B198E">
        <w:t>limitations</w:t>
      </w:r>
      <w:r w:rsidRPr="003B198E">
        <w:t xml:space="preserve">, </w:t>
      </w:r>
      <w:r w:rsidR="00593299" w:rsidRPr="003B198E">
        <w:t xml:space="preserve">this </w:t>
      </w:r>
      <w:r w:rsidR="0016077F" w:rsidRPr="003B198E">
        <w:t xml:space="preserve">methodology is </w:t>
      </w:r>
      <w:proofErr w:type="gramStart"/>
      <w:r w:rsidR="0016077F" w:rsidRPr="003B198E">
        <w:t>not unproblematic</w:t>
      </w:r>
      <w:proofErr w:type="gramEnd"/>
      <w:r w:rsidR="0016077F" w:rsidRPr="003B198E">
        <w:t>, either. O</w:t>
      </w:r>
      <w:r w:rsidRPr="003B198E">
        <w:t xml:space="preserve">ne </w:t>
      </w:r>
      <w:r w:rsidR="0016077F" w:rsidRPr="003B198E">
        <w:t>issue</w:t>
      </w:r>
      <w:r w:rsidRPr="003B198E">
        <w:t xml:space="preserve"> with </w:t>
      </w:r>
      <w:r w:rsidR="0016077F" w:rsidRPr="003B198E">
        <w:t>the use of subjective measures is that they have</w:t>
      </w:r>
      <w:r w:rsidRPr="003B198E">
        <w:t xml:space="preserve"> been found to induce participants to rely on grammar rules rather than knowledge of chunks in the context of an artificial grammar task</w:t>
      </w:r>
      <w:r w:rsidR="0016077F" w:rsidRPr="003B198E">
        <w:t xml:space="preserve"> (Invachei &amp; Moroshkina, 2018)</w:t>
      </w:r>
      <w:r w:rsidRPr="003B198E">
        <w:t xml:space="preserve">, </w:t>
      </w:r>
      <w:proofErr w:type="gramStart"/>
      <w:r w:rsidRPr="003B198E">
        <w:t>perhaps by</w:t>
      </w:r>
      <w:proofErr w:type="gramEnd"/>
      <w:r w:rsidRPr="003B198E">
        <w:t xml:space="preserve"> suggesting to participants different strategies that could be taken or </w:t>
      </w:r>
      <w:r w:rsidR="001A65EE" w:rsidRPr="003B198E">
        <w:t xml:space="preserve">by </w:t>
      </w:r>
      <w:r w:rsidRPr="003B198E">
        <w:t xml:space="preserve">making participants unduly self-conscious of the strategies that they take. </w:t>
      </w:r>
      <w:r w:rsidR="0016077F" w:rsidRPr="003B198E">
        <w:t>In this way, subjective measures</w:t>
      </w:r>
      <w:r w:rsidR="001A65EE" w:rsidRPr="003B198E">
        <w:t>-based</w:t>
      </w:r>
      <w:r w:rsidR="0016077F" w:rsidRPr="003B198E">
        <w:t xml:space="preserve"> approaches</w:t>
      </w:r>
      <w:r w:rsidRPr="003B198E">
        <w:t xml:space="preserve"> may introduce the very sorts of reactivity issues that they </w:t>
      </w:r>
      <w:proofErr w:type="gramStart"/>
      <w:r w:rsidRPr="003B198E">
        <w:t>were designed</w:t>
      </w:r>
      <w:proofErr w:type="gramEnd"/>
      <w:r w:rsidRPr="003B198E">
        <w:t xml:space="preserve"> to avoid. Although this problem can be mitigated by “triangulating” learner knowledge from a variety of measures (Godfroid &amp; Schmidtke, 2013; Rebuschat et al., 2015), </w:t>
      </w:r>
      <w:r w:rsidR="001A65EE" w:rsidRPr="003B198E">
        <w:t xml:space="preserve">this would not </w:t>
      </w:r>
      <w:r w:rsidR="001A65EE" w:rsidRPr="003B198E">
        <w:lastRenderedPageBreak/>
        <w:t>provide a single</w:t>
      </w:r>
      <w:r w:rsidRPr="003B198E">
        <w:t xml:space="preserve"> objective measure of awareness, in that data would </w:t>
      </w:r>
      <w:proofErr w:type="gramStart"/>
      <w:r w:rsidRPr="003B198E">
        <w:t>ultimately be</w:t>
      </w:r>
      <w:proofErr w:type="gramEnd"/>
      <w:r w:rsidRPr="003B198E">
        <w:t xml:space="preserve"> tainted to some extent by the methodologies used to assess rule-awareness and explicit processing. </w:t>
      </w:r>
      <w:r w:rsidR="00CE2799" w:rsidRPr="003B198E">
        <w:t xml:space="preserve">It would seem, then, that behavioral measures alone </w:t>
      </w:r>
      <w:proofErr w:type="gramStart"/>
      <w:r w:rsidR="00CE2799" w:rsidRPr="003B198E">
        <w:t>are limited</w:t>
      </w:r>
      <w:proofErr w:type="gramEnd"/>
      <w:r w:rsidR="00CE2799" w:rsidRPr="003B198E">
        <w:t xml:space="preserve"> for studying the roles of</w:t>
      </w:r>
      <w:r w:rsidR="00F617ED" w:rsidRPr="003B198E">
        <w:t xml:space="preserve"> awareness</w:t>
      </w:r>
      <w:r w:rsidR="00CE2799" w:rsidRPr="003B198E">
        <w:t xml:space="preserve"> in L2 morphosyntax learning.</w:t>
      </w:r>
    </w:p>
    <w:p w14:paraId="54814205" w14:textId="4193A488" w:rsidR="00CE2799" w:rsidRPr="003B198E" w:rsidRDefault="0016077F" w:rsidP="00AF3494">
      <w:r w:rsidRPr="003B198E">
        <w:t>By way of interim summary</w:t>
      </w:r>
      <w:r w:rsidR="00CE2799" w:rsidRPr="003B198E">
        <w:t xml:space="preserve">, previous SLA studies using an artificial language paradigm introduced by Williams (2004, 2005) paradigm have found evidence for learning in the absence of rule awareness (Leung &amp; Williams, 2011, 2012; Rebuschat et al., 2013). However, issues with the behavioral methodologies limit researchers’ confidence in the operationalizations of implicit and explicit learning, which may explain failures to replicate findings of learning without awareness (Hama &amp; Leow, 2010; Faretta-Stutenberg &amp; Morgan-Short, 2011). </w:t>
      </w:r>
      <w:proofErr w:type="gramStart"/>
      <w:r w:rsidR="00CE2799" w:rsidRPr="003B198E">
        <w:t>These issues are captured by Leow</w:t>
      </w:r>
      <w:proofErr w:type="gramEnd"/>
      <w:r w:rsidR="00CE2799" w:rsidRPr="003B198E">
        <w:t xml:space="preserve"> below:</w:t>
      </w:r>
    </w:p>
    <w:p w14:paraId="40313291" w14:textId="521C1605" w:rsidR="003B198E" w:rsidRDefault="00CE2799" w:rsidP="00261CFE">
      <w:pPr>
        <w:pStyle w:val="Quote"/>
        <w:spacing w:before="0" w:line="240" w:lineRule="auto"/>
      </w:pPr>
      <w:r w:rsidRPr="003B198E">
        <w:rPr>
          <w:iCs w:val="0"/>
        </w:rPr>
        <w:t>At the non-concurrent reconstruction stage, limitations include the inability to (1) methodologically establish participants’ behavior during the experimental phase of the study…, (2) ascertain whether the offline performance reflects accurately the learning behavior of each experimental learning condition (did some participants in the implicit or incidental learning condition become aware of the target L2 information?), and, more specifically, (3) gather data on how participants actually processed (low or higher depth of processing) the target information (</w:t>
      </w:r>
      <w:r w:rsidR="008B69C6" w:rsidRPr="003B198E">
        <w:rPr>
          <w:iCs w:val="0"/>
        </w:rPr>
        <w:t xml:space="preserve">2018, </w:t>
      </w:r>
      <w:r w:rsidRPr="003B198E">
        <w:rPr>
          <w:iCs w:val="0"/>
        </w:rPr>
        <w:t>p. 7)</w:t>
      </w:r>
      <w:r w:rsidR="0016077F" w:rsidRPr="003B198E">
        <w:rPr>
          <w:iCs w:val="0"/>
        </w:rPr>
        <w:t>.</w:t>
      </w:r>
    </w:p>
    <w:p w14:paraId="50630E4C" w14:textId="77777777" w:rsidR="009E1DC6" w:rsidRDefault="009E1DC6" w:rsidP="00261CFE">
      <w:pPr>
        <w:spacing w:line="240" w:lineRule="auto"/>
        <w:ind w:firstLine="0"/>
      </w:pPr>
    </w:p>
    <w:p w14:paraId="4F1CA202" w14:textId="3A0441F4" w:rsidR="00935584" w:rsidRPr="003B198E" w:rsidRDefault="00CE2799" w:rsidP="00AF3494">
      <w:pPr>
        <w:ind w:firstLine="0"/>
      </w:pPr>
      <w:r w:rsidRPr="003B198E">
        <w:t>A</w:t>
      </w:r>
      <w:r w:rsidR="00935584" w:rsidRPr="003B198E">
        <w:t>lmost three decades ago, Schmidt wrote that:</w:t>
      </w:r>
    </w:p>
    <w:p w14:paraId="7028057C" w14:textId="1A859543" w:rsidR="003B198E" w:rsidRDefault="00935584" w:rsidP="00261CFE">
      <w:pPr>
        <w:pStyle w:val="Quote"/>
        <w:spacing w:before="0" w:line="240" w:lineRule="auto"/>
      </w:pPr>
      <w:r w:rsidRPr="003B198E">
        <w:t xml:space="preserve">There is </w:t>
      </w:r>
      <w:proofErr w:type="gramStart"/>
      <w:r w:rsidRPr="003B198E">
        <w:t>almost a</w:t>
      </w:r>
      <w:proofErr w:type="gramEnd"/>
      <w:r w:rsidRPr="003B198E">
        <w:t xml:space="preserve"> complete lack of evidence in the second language literature which is directly relevant to the [noticing] hypothesis, since second language researchers have never asked learners to provide systematic information on what they notice while learning languages that could be compared to what they can be shown (by other measures) to have learned. (1990, p. 139-140)</w:t>
      </w:r>
      <w:r w:rsidRPr="003B198E">
        <w:rPr>
          <w:i/>
        </w:rPr>
        <w:t>.</w:t>
      </w:r>
    </w:p>
    <w:p w14:paraId="39D05428" w14:textId="77777777" w:rsidR="009E1DC6" w:rsidRDefault="009E1DC6" w:rsidP="00261CFE">
      <w:pPr>
        <w:spacing w:line="240" w:lineRule="auto"/>
        <w:ind w:firstLine="0"/>
      </w:pPr>
    </w:p>
    <w:p w14:paraId="02FB7CD5" w14:textId="66508377" w:rsidR="00935584" w:rsidRPr="00BD0659" w:rsidRDefault="00935584" w:rsidP="00E73BB6">
      <w:pPr>
        <w:ind w:firstLine="0"/>
      </w:pPr>
      <w:r w:rsidRPr="003B198E">
        <w:t>If</w:t>
      </w:r>
      <w:r w:rsidR="00151B8D" w:rsidRPr="003B198E">
        <w:t xml:space="preserve"> I </w:t>
      </w:r>
      <w:r w:rsidRPr="003B198E">
        <w:t>replace</w:t>
      </w:r>
      <w:r w:rsidR="00F42AF1" w:rsidRPr="003B198E">
        <w:t>d</w:t>
      </w:r>
      <w:r w:rsidRPr="003B198E">
        <w:t xml:space="preserve"> “asked learners to provide systematic information on what they notice” with “taken direct and objective measures of what learners notice,” then this statement would seem to hold true today.</w:t>
      </w:r>
    </w:p>
    <w:p w14:paraId="2F14275A" w14:textId="3217391E" w:rsidR="005E24E3" w:rsidRPr="003B198E" w:rsidRDefault="001C63B0" w:rsidP="00EB47D1">
      <w:pPr>
        <w:pStyle w:val="Heading3"/>
      </w:pPr>
      <w:bookmarkStart w:id="22" w:name="_Toc108135517"/>
      <w:r w:rsidRPr="00BD0659">
        <w:t>2.2.</w:t>
      </w:r>
      <w:r w:rsidR="00EB47D1" w:rsidRPr="00BD0659">
        <w:t>5</w:t>
      </w:r>
      <w:r w:rsidRPr="00BD0659">
        <w:t xml:space="preserve"> </w:t>
      </w:r>
      <w:r w:rsidR="005E24E3" w:rsidRPr="00BD0659">
        <w:t xml:space="preserve">Using EEG to </w:t>
      </w:r>
      <w:r w:rsidR="00CE2799" w:rsidRPr="00BD0659">
        <w:t>o</w:t>
      </w:r>
      <w:r w:rsidR="005E24E3" w:rsidRPr="003B198E">
        <w:t xml:space="preserve">vercome </w:t>
      </w:r>
      <w:r w:rsidR="00CE2799" w:rsidRPr="003B198E">
        <w:t>l</w:t>
      </w:r>
      <w:r w:rsidR="005E24E3" w:rsidRPr="003B198E">
        <w:t xml:space="preserve">imitations with </w:t>
      </w:r>
      <w:r w:rsidR="00CE2799" w:rsidRPr="003B198E">
        <w:t>b</w:t>
      </w:r>
      <w:r w:rsidR="005E24E3" w:rsidRPr="003B198E">
        <w:t>ehavioral</w:t>
      </w:r>
      <w:r w:rsidR="00CE2799" w:rsidRPr="003B198E">
        <w:t xml:space="preserve"> m</w:t>
      </w:r>
      <w:r w:rsidR="005E24E3" w:rsidRPr="003B198E">
        <w:t>easures</w:t>
      </w:r>
      <w:bookmarkEnd w:id="22"/>
      <w:r w:rsidR="007B4748" w:rsidRPr="003B198E">
        <w:tab/>
      </w:r>
    </w:p>
    <w:p w14:paraId="2EEFECE8" w14:textId="76B10BF3" w:rsidR="0016077F" w:rsidRPr="003B198E" w:rsidRDefault="0016077F" w:rsidP="0016077F">
      <w:r w:rsidRPr="003B198E">
        <w:lastRenderedPageBreak/>
        <w:t xml:space="preserve">One way to </w:t>
      </w:r>
      <w:r w:rsidR="00593299" w:rsidRPr="003B198E">
        <w:t>address</w:t>
      </w:r>
      <w:r w:rsidRPr="003B198E">
        <w:t xml:space="preserve"> t</w:t>
      </w:r>
      <w:r w:rsidR="00D75EBB" w:rsidRPr="003B198E">
        <w:t>he</w:t>
      </w:r>
      <w:r w:rsidRPr="003B198E">
        <w:t xml:space="preserve"> issues described above that arise when using behavioral measures to </w:t>
      </w:r>
      <w:r w:rsidR="00F42AF1" w:rsidRPr="003B198E">
        <w:t>investigate</w:t>
      </w:r>
      <w:r w:rsidR="00CE2799" w:rsidRPr="003B198E">
        <w:t xml:space="preserve"> implicit vs. explicit L2 morphosyntax </w:t>
      </w:r>
      <w:r w:rsidRPr="003B198E">
        <w:t xml:space="preserve">learning is through electroencephalography (EEG). As reviewed by Morgan-Short (2014), EEG presents </w:t>
      </w:r>
      <w:r w:rsidR="00416D0B" w:rsidRPr="003B198E">
        <w:t>several potential</w:t>
      </w:r>
      <w:r w:rsidRPr="003B198E">
        <w:t xml:space="preserve"> benefits over behavioral methodologies because it can detect neural activity associated with language processing in a covert and non-invasive way at </w:t>
      </w:r>
      <w:proofErr w:type="gramStart"/>
      <w:r w:rsidRPr="003B198E">
        <w:t>a fine level</w:t>
      </w:r>
      <w:proofErr w:type="gramEnd"/>
      <w:r w:rsidRPr="003B198E">
        <w:t xml:space="preserve"> of temporal resolution. More specifically for the context of this dissertation, one could </w:t>
      </w:r>
      <w:r w:rsidR="00F42AF1" w:rsidRPr="003B198E">
        <w:t>examine</w:t>
      </w:r>
      <w:r w:rsidRPr="003B198E">
        <w:t xml:space="preserve"> neural firing that characterizes language processing with </w:t>
      </w:r>
      <w:proofErr w:type="gramStart"/>
      <w:r w:rsidRPr="003B198E">
        <w:t>different levels</w:t>
      </w:r>
      <w:proofErr w:type="gramEnd"/>
      <w:r w:rsidRPr="003B198E">
        <w:t xml:space="preserve"> of awareness by </w:t>
      </w:r>
      <w:r w:rsidR="00F42AF1" w:rsidRPr="003B198E">
        <w:t>measuring</w:t>
      </w:r>
      <w:r w:rsidRPr="003B198E">
        <w:t xml:space="preserve"> event-related potentials (ERPs), or the observed deflections in amplitude evoked by different experimental conditions. Different ERP components have been identified for stimulus processing involving </w:t>
      </w:r>
      <w:proofErr w:type="gramStart"/>
      <w:r w:rsidRPr="003B198E">
        <w:t>different levels</w:t>
      </w:r>
      <w:proofErr w:type="gramEnd"/>
      <w:r w:rsidRPr="003B198E">
        <w:t xml:space="preserve"> of consciousness (for a review, see Rutiuku &amp; Bachman, 2017), which may align with previous SLA models’ distinctions between levels of attention, e.g., Leow’s (2015) </w:t>
      </w:r>
      <w:r w:rsidR="00560FE7" w:rsidRPr="003B198E">
        <w:t>descriptions</w:t>
      </w:r>
      <w:r w:rsidRPr="003B198E">
        <w:t xml:space="preserve"> of attended, detected, and noticed input. For instance, Batterink and Neville (2013) found a difference in ERPs between consciously perceived L1</w:t>
      </w:r>
      <w:r w:rsidR="00F42AF1" w:rsidRPr="003B198E">
        <w:t xml:space="preserve"> </w:t>
      </w:r>
      <w:r w:rsidRPr="003B198E">
        <w:t>grammatical violations (which elicited a P600</w:t>
      </w:r>
      <w:r w:rsidR="00F42AF1" w:rsidRPr="003B198E">
        <w:t xml:space="preserve"> component</w:t>
      </w:r>
      <w:r w:rsidRPr="003B198E">
        <w:t xml:space="preserve">) and unconsciously perceived violations (which elicited a left anterior negativity). Such findings suggest that EEG can </w:t>
      </w:r>
      <w:proofErr w:type="gramStart"/>
      <w:r w:rsidRPr="003B198E">
        <w:t>be used</w:t>
      </w:r>
      <w:proofErr w:type="gramEnd"/>
      <w:r w:rsidRPr="003B198E">
        <w:t xml:space="preserve"> to detect differences in L2 morphosyntax processing</w:t>
      </w:r>
      <w:r w:rsidR="00560FE7" w:rsidRPr="003B198E">
        <w:t xml:space="preserve"> between </w:t>
      </w:r>
      <w:r w:rsidR="00F42AF1" w:rsidRPr="003B198E">
        <w:t>(</w:t>
      </w:r>
      <w:r w:rsidR="00560FE7" w:rsidRPr="003B198E">
        <w:t>purportedly</w:t>
      </w:r>
      <w:r w:rsidR="00F42AF1" w:rsidRPr="003B198E">
        <w:t>)</w:t>
      </w:r>
      <w:r w:rsidR="00560FE7" w:rsidRPr="003B198E">
        <w:t xml:space="preserve"> rule-aware vs. rule-unaware learners, which would support the validity of the measures of awareness taken by the experimenters.</w:t>
      </w:r>
    </w:p>
    <w:p w14:paraId="3290E214" w14:textId="11BBDDD8" w:rsidR="00965FFB" w:rsidRPr="003B198E" w:rsidRDefault="00F42AF1" w:rsidP="00F42AF1">
      <w:r w:rsidRPr="003B198E">
        <w:t xml:space="preserve">Precisely such a neurolinguistic study </w:t>
      </w:r>
      <w:proofErr w:type="gramStart"/>
      <w:r w:rsidRPr="003B198E">
        <w:t>was</w:t>
      </w:r>
      <w:r w:rsidR="00965FFB" w:rsidRPr="003B198E">
        <w:t xml:space="preserve"> performed</w:t>
      </w:r>
      <w:proofErr w:type="gramEnd"/>
      <w:r w:rsidR="00965FFB" w:rsidRPr="003B198E">
        <w:t xml:space="preserve"> by</w:t>
      </w:r>
      <w:r w:rsidRPr="003B198E">
        <w:t xml:space="preserve"> </w:t>
      </w:r>
      <w:r w:rsidR="00D75EBB" w:rsidRPr="003B198E">
        <w:t>Batterink</w:t>
      </w:r>
      <w:r w:rsidR="00364BC0" w:rsidRPr="003B198E">
        <w:t xml:space="preserve"> et al.</w:t>
      </w:r>
      <w:r w:rsidR="00D75EBB" w:rsidRPr="003B198E">
        <w:t xml:space="preserve"> (2014)</w:t>
      </w:r>
      <w:r w:rsidRPr="003B198E">
        <w:t>, who</w:t>
      </w:r>
      <w:r w:rsidR="00CE2799" w:rsidRPr="003B198E">
        <w:t xml:space="preserve"> </w:t>
      </w:r>
      <w:r w:rsidRPr="003B198E">
        <w:t>collected EEG data in an experiment that adopted the reaction-time artificial language paradigm used by Leung and Williams</w:t>
      </w:r>
      <w:r w:rsidR="00CE2799" w:rsidRPr="003B198E">
        <w:t xml:space="preserve"> (20</w:t>
      </w:r>
      <w:r w:rsidR="00F617ED" w:rsidRPr="003B198E">
        <w:t>1</w:t>
      </w:r>
      <w:r w:rsidRPr="003B198E">
        <w:t xml:space="preserve">2). This involved </w:t>
      </w:r>
      <w:r w:rsidR="00D75EBB" w:rsidRPr="003B198E">
        <w:t>expos</w:t>
      </w:r>
      <w:r w:rsidR="00CE2799" w:rsidRPr="003B198E">
        <w:t>ing</w:t>
      </w:r>
      <w:r w:rsidR="00D75EBB" w:rsidRPr="003B198E">
        <w:t xml:space="preserve"> participants to word couplets consisting of</w:t>
      </w:r>
      <w:r w:rsidR="00CE2799" w:rsidRPr="003B198E">
        <w:t xml:space="preserve"> nouns preceded by</w:t>
      </w:r>
      <w:r w:rsidR="00D75EBB" w:rsidRPr="003B198E">
        <w:t xml:space="preserve"> </w:t>
      </w:r>
      <w:r w:rsidRPr="003B198E">
        <w:t>a novel artificial language</w:t>
      </w:r>
      <w:r w:rsidR="00D75EBB" w:rsidRPr="003B198E">
        <w:t xml:space="preserve"> </w:t>
      </w:r>
      <w:r w:rsidRPr="003B198E">
        <w:t>article</w:t>
      </w:r>
      <w:r w:rsidR="00D75EBB" w:rsidRPr="003B198E">
        <w:t xml:space="preserve"> (</w:t>
      </w:r>
      <w:r w:rsidRPr="003B198E">
        <w:t xml:space="preserve">either </w:t>
      </w:r>
      <w:r w:rsidR="00D75EBB" w:rsidRPr="003B198E">
        <w:rPr>
          <w:i/>
        </w:rPr>
        <w:t>ul</w:t>
      </w:r>
      <w:r w:rsidR="00D75EBB" w:rsidRPr="003B198E">
        <w:t xml:space="preserve">, </w:t>
      </w:r>
      <w:r w:rsidR="00D75EBB" w:rsidRPr="003B198E">
        <w:rPr>
          <w:i/>
        </w:rPr>
        <w:t>gi</w:t>
      </w:r>
      <w:r w:rsidR="00D75EBB" w:rsidRPr="003B198E">
        <w:t xml:space="preserve">, </w:t>
      </w:r>
      <w:r w:rsidR="00D75EBB" w:rsidRPr="003B198E">
        <w:rPr>
          <w:i/>
        </w:rPr>
        <w:t>ro</w:t>
      </w:r>
      <w:r w:rsidR="00D75EBB" w:rsidRPr="003B198E">
        <w:t xml:space="preserve">, </w:t>
      </w:r>
      <w:r w:rsidRPr="003B198E">
        <w:t>or</w:t>
      </w:r>
      <w:r w:rsidR="00D75EBB" w:rsidRPr="003B198E">
        <w:t xml:space="preserve"> </w:t>
      </w:r>
      <w:r w:rsidR="00D75EBB" w:rsidRPr="003B198E">
        <w:rPr>
          <w:i/>
        </w:rPr>
        <w:t>ne</w:t>
      </w:r>
      <w:r w:rsidR="00D75EBB" w:rsidRPr="003B198E">
        <w:t>)</w:t>
      </w:r>
      <w:r w:rsidR="00965FFB" w:rsidRPr="003B198E">
        <w:t xml:space="preserve"> </w:t>
      </w:r>
      <w:r w:rsidR="001355F5" w:rsidRPr="003B198E">
        <w:t>which followed</w:t>
      </w:r>
      <w:r w:rsidRPr="003B198E">
        <w:t xml:space="preserve"> an</w:t>
      </w:r>
      <w:r w:rsidR="00D75EBB" w:rsidRPr="003B198E">
        <w:t xml:space="preserve"> overt near/far distance rule </w:t>
      </w:r>
      <w:r w:rsidR="00541963" w:rsidRPr="003B198E">
        <w:t>as well as a covert animacy rule</w:t>
      </w:r>
      <w:r w:rsidR="00965FFB" w:rsidRPr="003B198E">
        <w:t>.</w:t>
      </w:r>
      <w:r w:rsidR="00D75EBB" w:rsidRPr="003B198E">
        <w:t xml:space="preserve"> </w:t>
      </w:r>
      <w:r w:rsidR="00521EFC" w:rsidRPr="003B198E">
        <w:t>After a brief pre-training phase to introduce the</w:t>
      </w:r>
      <w:r w:rsidR="00541963" w:rsidRPr="003B198E">
        <w:t>se</w:t>
      </w:r>
      <w:r w:rsidR="00521EFC" w:rsidRPr="003B198E">
        <w:t xml:space="preserve"> novel pseudowords, participants</w:t>
      </w:r>
      <w:r w:rsidR="00965FFB" w:rsidRPr="003B198E">
        <w:t xml:space="preserve"> (29 native English speakers)</w:t>
      </w:r>
      <w:r w:rsidR="00521EFC" w:rsidRPr="003B198E">
        <w:t xml:space="preserve"> </w:t>
      </w:r>
      <w:r w:rsidR="00521EFC" w:rsidRPr="003B198E">
        <w:lastRenderedPageBreak/>
        <w:t xml:space="preserve">performed a task wherein they saw a pseudoword-noun couplet and </w:t>
      </w:r>
      <w:proofErr w:type="gramStart"/>
      <w:r w:rsidR="00521EFC" w:rsidRPr="003B198E">
        <w:t xml:space="preserve">were </w:t>
      </w:r>
      <w:r w:rsidR="00A778FA" w:rsidRPr="003B198E">
        <w:t>tasked</w:t>
      </w:r>
      <w:proofErr w:type="gramEnd"/>
      <w:r w:rsidR="00A778FA" w:rsidRPr="003B198E">
        <w:t xml:space="preserve"> with judging </w:t>
      </w:r>
      <w:r w:rsidR="00521EFC" w:rsidRPr="003B198E">
        <w:t>first whether the referent was living or nonliving and secondly whether the referent was near or far</w:t>
      </w:r>
      <w:r w:rsidR="00965FFB" w:rsidRPr="003B198E">
        <w:t>; this ensured that the novel pseudoword and the notion of animacy were processed</w:t>
      </w:r>
      <w:r w:rsidR="00521EFC" w:rsidRPr="003B198E">
        <w:t>. R</w:t>
      </w:r>
      <w:r w:rsidR="00CE2799" w:rsidRPr="003B198E">
        <w:t xml:space="preserve">ule awareness </w:t>
      </w:r>
      <w:proofErr w:type="gramStart"/>
      <w:r w:rsidR="00CE2799" w:rsidRPr="003B198E">
        <w:t>was assessed</w:t>
      </w:r>
      <w:proofErr w:type="gramEnd"/>
      <w:r w:rsidR="00CE2799" w:rsidRPr="003B198E">
        <w:t xml:space="preserve"> in a </w:t>
      </w:r>
      <w:r w:rsidR="00521EFC" w:rsidRPr="003B198E">
        <w:t xml:space="preserve">structured interview </w:t>
      </w:r>
      <w:r w:rsidR="00965FFB" w:rsidRPr="003B198E">
        <w:t xml:space="preserve">following the main experimental phase </w:t>
      </w:r>
      <w:r w:rsidR="00521EFC" w:rsidRPr="003B198E">
        <w:t xml:space="preserve">as follows: participants were first asked if they had noticed any pattern about when the different articles were used, beyond the overtly taught near/far rule. If at this point participants spontaneously reported that certain articles co-occurred with living/nonliving referents more often than others, </w:t>
      </w:r>
      <w:r w:rsidR="00965FFB" w:rsidRPr="003B198E">
        <w:t>they</w:t>
      </w:r>
      <w:r w:rsidR="00521EFC" w:rsidRPr="003B198E">
        <w:t xml:space="preserve"> </w:t>
      </w:r>
      <w:proofErr w:type="gramStart"/>
      <w:r w:rsidR="00521EFC" w:rsidRPr="003B198E">
        <w:t>were asked</w:t>
      </w:r>
      <w:proofErr w:type="gramEnd"/>
      <w:r w:rsidR="00521EFC" w:rsidRPr="003B198E">
        <w:t xml:space="preserve"> at what point in the experiment they had noticed this pattern. If participants did not report </w:t>
      </w:r>
      <w:r w:rsidR="00965FFB" w:rsidRPr="003B198E">
        <w:t>the relevant</w:t>
      </w:r>
      <w:r w:rsidR="00521EFC" w:rsidRPr="003B198E">
        <w:t xml:space="preserve"> pattern, they </w:t>
      </w:r>
      <w:proofErr w:type="gramStart"/>
      <w:r w:rsidR="00521EFC" w:rsidRPr="003B198E">
        <w:t>were asked</w:t>
      </w:r>
      <w:proofErr w:type="gramEnd"/>
      <w:r w:rsidR="00521EFC" w:rsidRPr="003B198E">
        <w:t xml:space="preserve"> whether they looked for rules/patterns during the experiment, and then to guess which underlying rule determined article usage. If at this point participants still did not list animacy as the correct rule, they </w:t>
      </w:r>
      <w:proofErr w:type="gramStart"/>
      <w:r w:rsidR="00521EFC" w:rsidRPr="003B198E">
        <w:t>were then invited</w:t>
      </w:r>
      <w:proofErr w:type="gramEnd"/>
      <w:r w:rsidR="00521EFC" w:rsidRPr="003B198E">
        <w:t xml:space="preserve"> to guess which articles co-occurred more often with living vs. non-living nouns. Participants who produced the correct pattern and reported having noticed it during either the first or second experimental block </w:t>
      </w:r>
      <w:proofErr w:type="gramStart"/>
      <w:r w:rsidR="00965FFB" w:rsidRPr="003B198E">
        <w:t>were</w:t>
      </w:r>
      <w:r w:rsidR="00521EFC" w:rsidRPr="003B198E">
        <w:t xml:space="preserve"> classified</w:t>
      </w:r>
      <w:proofErr w:type="gramEnd"/>
      <w:r w:rsidR="00521EFC" w:rsidRPr="003B198E">
        <w:t xml:space="preserve"> as rule-aware</w:t>
      </w:r>
      <w:r w:rsidR="00541963" w:rsidRPr="003B198E">
        <w:t>. O</w:t>
      </w:r>
      <w:r w:rsidR="00521EFC" w:rsidRPr="003B198E">
        <w:t xml:space="preserve">therwise, they </w:t>
      </w:r>
      <w:proofErr w:type="gramStart"/>
      <w:r w:rsidR="00521EFC" w:rsidRPr="003B198E">
        <w:t>were classified</w:t>
      </w:r>
      <w:proofErr w:type="gramEnd"/>
      <w:r w:rsidR="00521EFC" w:rsidRPr="003B198E">
        <w:t xml:space="preserve"> as rule-unaware</w:t>
      </w:r>
      <w:r w:rsidR="00383D8A" w:rsidRPr="003B198E">
        <w:t xml:space="preserve">. </w:t>
      </w:r>
    </w:p>
    <w:p w14:paraId="227BBA9A" w14:textId="508AB655" w:rsidR="00D75EBB" w:rsidRPr="003B198E" w:rsidRDefault="00593299" w:rsidP="00965FFB">
      <w:pPr>
        <w:rPr>
          <w:color w:val="333333"/>
          <w:shd w:val="clear" w:color="auto" w:fill="FFFFFF"/>
        </w:rPr>
      </w:pPr>
      <w:r w:rsidRPr="003B198E">
        <w:t>Besides</w:t>
      </w:r>
      <w:r w:rsidR="00541963" w:rsidRPr="003B198E">
        <w:t xml:space="preserve"> the simultaneous collection of EEG data, </w:t>
      </w:r>
      <w:r w:rsidR="00965FFB" w:rsidRPr="003B198E">
        <w:t xml:space="preserve">Batterink et al.'s (2014) study featured several </w:t>
      </w:r>
      <w:r w:rsidR="00541963" w:rsidRPr="003B198E">
        <w:t xml:space="preserve">other </w:t>
      </w:r>
      <w:proofErr w:type="gramStart"/>
      <w:r w:rsidR="00541963" w:rsidRPr="003B198E">
        <w:t>important</w:t>
      </w:r>
      <w:r w:rsidR="00965FFB" w:rsidRPr="003B198E">
        <w:t xml:space="preserve"> differences</w:t>
      </w:r>
      <w:proofErr w:type="gramEnd"/>
      <w:r w:rsidR="00965FFB" w:rsidRPr="003B198E">
        <w:t xml:space="preserve"> with the methodology used by Leung and Williams (2011). Firstly, </w:t>
      </w:r>
      <w:r w:rsidR="00383D8A" w:rsidRPr="003B198E">
        <w:t>r</w:t>
      </w:r>
      <w:r w:rsidR="00CE2799" w:rsidRPr="003B198E">
        <w:t>ather than including a violation block at the end of experiment, in Batterink et al.’s (2014) experiment one of every seven trials contained a violation to the pattern, such that r</w:t>
      </w:r>
      <w:r w:rsidR="00A778FA" w:rsidRPr="003B198E">
        <w:t xml:space="preserve">eaction time slowdowns to the animacy response </w:t>
      </w:r>
      <w:r w:rsidR="00F42AF1" w:rsidRPr="003B198E">
        <w:t>(</w:t>
      </w:r>
      <w:r w:rsidR="00A778FA" w:rsidRPr="003B198E">
        <w:t>indicat</w:t>
      </w:r>
      <w:r w:rsidR="00F42AF1" w:rsidRPr="003B198E">
        <w:t>ing</w:t>
      </w:r>
      <w:r w:rsidR="00A778FA" w:rsidRPr="003B198E">
        <w:t xml:space="preserve"> learning of the hidden regularity</w:t>
      </w:r>
      <w:r w:rsidR="00F42AF1" w:rsidRPr="003B198E">
        <w:t xml:space="preserve">) could </w:t>
      </w:r>
      <w:proofErr w:type="gramStart"/>
      <w:r w:rsidR="00F42AF1" w:rsidRPr="003B198E">
        <w:t>be assessed</w:t>
      </w:r>
      <w:proofErr w:type="gramEnd"/>
      <w:r w:rsidR="00CD5183" w:rsidRPr="003B198E">
        <w:t xml:space="preserve"> over the course of the experiment rather than only at the end. </w:t>
      </w:r>
      <w:r w:rsidR="00965FFB" w:rsidRPr="003B198E">
        <w:t xml:space="preserve">Secondly, a 90-minute nap phase </w:t>
      </w:r>
      <w:proofErr w:type="gramStart"/>
      <w:r w:rsidR="00965FFB" w:rsidRPr="003B198E">
        <w:t>was introduced</w:t>
      </w:r>
      <w:proofErr w:type="gramEnd"/>
      <w:r w:rsidR="00965FFB" w:rsidRPr="003B198E">
        <w:t xml:space="preserve"> in the middle of the experiment, such that the relative effects of sleep on rule-aware vs. </w:t>
      </w:r>
      <w:r w:rsidRPr="003B198E">
        <w:t>rule</w:t>
      </w:r>
      <w:r w:rsidR="00965FFB" w:rsidRPr="003B198E">
        <w:t>-unaware</w:t>
      </w:r>
      <w:r w:rsidRPr="003B198E">
        <w:t xml:space="preserve"> participants’ learning </w:t>
      </w:r>
      <w:r w:rsidR="00965FFB" w:rsidRPr="003B198E">
        <w:t xml:space="preserve">could be determined. </w:t>
      </w:r>
    </w:p>
    <w:p w14:paraId="4A80841F" w14:textId="23F4023C" w:rsidR="00A578CB" w:rsidRPr="003B198E" w:rsidRDefault="006D2188" w:rsidP="00505E00">
      <w:r w:rsidRPr="003B198E">
        <w:lastRenderedPageBreak/>
        <w:t>In Batterink et al. (2014)’s results,</w:t>
      </w:r>
      <w:r w:rsidR="00541963" w:rsidRPr="003B198E">
        <w:t xml:space="preserve"> </w:t>
      </w:r>
      <w:r w:rsidRPr="003B198E">
        <w:t>r</w:t>
      </w:r>
      <w:r w:rsidR="007B4748" w:rsidRPr="003B198E">
        <w:t xml:space="preserve">eaction time </w:t>
      </w:r>
      <w:r w:rsidR="00541963" w:rsidRPr="003B198E">
        <w:t>slowdowns</w:t>
      </w:r>
      <w:r w:rsidR="007B4748" w:rsidRPr="003B198E">
        <w:t xml:space="preserve"> to trials that violated the underlying animacy rule </w:t>
      </w:r>
      <w:r w:rsidR="00814367" w:rsidRPr="003B198E">
        <w:t>indicated learning in</w:t>
      </w:r>
      <w:r w:rsidR="007B4748" w:rsidRPr="003B198E">
        <w:t xml:space="preserve"> both rule-aware and rule-unaware participants</w:t>
      </w:r>
      <w:r w:rsidR="00EC0807" w:rsidRPr="003B198E">
        <w:t xml:space="preserve">, replicating previous findings of implicit morphosyntax </w:t>
      </w:r>
      <w:r w:rsidR="00A54E48" w:rsidRPr="003B198E">
        <w:t>acquisition</w:t>
      </w:r>
      <w:r w:rsidR="00EC0807" w:rsidRPr="003B198E">
        <w:t xml:space="preserve"> (e.g., </w:t>
      </w:r>
      <w:r w:rsidR="00FB7F90" w:rsidRPr="003B198E">
        <w:t xml:space="preserve">Leung &amp; </w:t>
      </w:r>
      <w:r w:rsidR="00EC0807" w:rsidRPr="003B198E">
        <w:t>Williams, 20</w:t>
      </w:r>
      <w:r w:rsidR="00FB7F90" w:rsidRPr="003B198E">
        <w:t>1</w:t>
      </w:r>
      <w:r w:rsidR="00541963" w:rsidRPr="003B198E">
        <w:t>2</w:t>
      </w:r>
      <w:r w:rsidR="00EC0807" w:rsidRPr="003B198E">
        <w:t>)</w:t>
      </w:r>
      <w:r w:rsidR="00593299" w:rsidRPr="003B198E">
        <w:t>. T</w:t>
      </w:r>
      <w:r w:rsidR="00541963" w:rsidRPr="003B198E">
        <w:t xml:space="preserve">his </w:t>
      </w:r>
      <w:proofErr w:type="gramStart"/>
      <w:r w:rsidR="00541963" w:rsidRPr="003B198E">
        <w:t>was corroborated</w:t>
      </w:r>
      <w:proofErr w:type="gramEnd"/>
      <w:r w:rsidR="00541963" w:rsidRPr="003B198E">
        <w:t xml:space="preserve"> by an analysis of accuracy differences for rule-adhering vs. rule-violating trials. </w:t>
      </w:r>
      <w:r w:rsidR="00F53D6A" w:rsidRPr="003B198E">
        <w:t xml:space="preserve">Correlations from sleep data (which </w:t>
      </w:r>
      <w:proofErr w:type="gramStart"/>
      <w:r w:rsidR="00F53D6A" w:rsidRPr="003B198E">
        <w:t>was collected</w:t>
      </w:r>
      <w:proofErr w:type="gramEnd"/>
      <w:r w:rsidR="00F53D6A" w:rsidRPr="003B198E">
        <w:t xml:space="preserve"> between two training phases) indirectly suggested that a similar underlying neural mechanism was involved between rule-aware and rule-unaware participants, because sleep had similar effects of improving learning for both groups</w:t>
      </w:r>
      <w:r w:rsidR="00593299" w:rsidRPr="003B198E">
        <w:t>.</w:t>
      </w:r>
      <w:r w:rsidR="00F53D6A" w:rsidRPr="003B198E">
        <w:t xml:space="preserve"> However, E</w:t>
      </w:r>
      <w:r w:rsidR="00A578CB" w:rsidRPr="003B198E">
        <w:t xml:space="preserve">RP differences between the rule-aware and rule-unaware participants </w:t>
      </w:r>
      <w:r w:rsidR="005D5BF9" w:rsidRPr="003B198E">
        <w:t>indicated</w:t>
      </w:r>
      <w:r w:rsidR="00F53D6A" w:rsidRPr="003B198E">
        <w:t xml:space="preserve"> that</w:t>
      </w:r>
      <w:r w:rsidR="00A578CB" w:rsidRPr="003B198E">
        <w:t xml:space="preserve"> the two </w:t>
      </w:r>
      <w:r w:rsidR="00541963" w:rsidRPr="003B198E">
        <w:t xml:space="preserve">groups </w:t>
      </w:r>
      <w:r w:rsidR="00A578CB" w:rsidRPr="003B198E">
        <w:t>were</w:t>
      </w:r>
      <w:r w:rsidR="00C6340A" w:rsidRPr="003B198E">
        <w:t xml:space="preserve"> </w:t>
      </w:r>
      <w:r w:rsidR="005D5BF9" w:rsidRPr="003B198E">
        <w:t xml:space="preserve">actually </w:t>
      </w:r>
      <w:r w:rsidR="00A578CB" w:rsidRPr="003B198E">
        <w:t>processing the stimuli differently</w:t>
      </w:r>
      <w:r w:rsidR="00A54E48" w:rsidRPr="003B198E">
        <w:t>:</w:t>
      </w:r>
      <w:r w:rsidR="008918D7" w:rsidRPr="003B198E">
        <w:t xml:space="preserve"> in response to violation trials, rule-unaware participants showed a negative deflection in the EEG signal in an early time window (400-800 milliseconds following the presentation of the article-noun couplet), whereas rule-aware participants showed a positive deflection in a later time window (800-1100</w:t>
      </w:r>
      <w:r w:rsidR="005D5BF9" w:rsidRPr="003B198E">
        <w:t xml:space="preserve"> </w:t>
      </w:r>
      <w:r w:rsidR="008918D7" w:rsidRPr="003B198E">
        <w:t xml:space="preserve">ms post-stimulus). </w:t>
      </w:r>
      <w:r w:rsidR="00A54E48" w:rsidRPr="003B198E">
        <w:t xml:space="preserve">These findings suggest </w:t>
      </w:r>
      <w:r w:rsidR="00A578CB" w:rsidRPr="003B198E">
        <w:t>that</w:t>
      </w:r>
      <w:r w:rsidR="00C6340A" w:rsidRPr="003B198E">
        <w:t xml:space="preserve"> the verbal reports</w:t>
      </w:r>
      <w:r w:rsidR="00541963" w:rsidRPr="003B198E">
        <w:t xml:space="preserve"> from the post-experiment questionnaire</w:t>
      </w:r>
      <w:r w:rsidR="00C6340A" w:rsidRPr="003B198E">
        <w:t xml:space="preserve"> were indeed capturing a difference between how these two participant groups processed the linguistic task. </w:t>
      </w:r>
      <w:r w:rsidR="00EC0807" w:rsidRPr="003B198E">
        <w:t>This addresses</w:t>
      </w:r>
      <w:r w:rsidR="00814367" w:rsidRPr="003B198E">
        <w:t xml:space="preserve"> (at least in terms of group-level effects)</w:t>
      </w:r>
      <w:r w:rsidR="00EC0807" w:rsidRPr="003B198E">
        <w:t xml:space="preserve"> the potential critique</w:t>
      </w:r>
      <w:r w:rsidR="00593299" w:rsidRPr="003B198E">
        <w:t xml:space="preserve"> that</w:t>
      </w:r>
      <w:r w:rsidR="00541963" w:rsidRPr="003B198E">
        <w:t xml:space="preserve"> </w:t>
      </w:r>
      <w:r w:rsidR="00A578CB" w:rsidRPr="003B198E">
        <w:t>participants</w:t>
      </w:r>
      <w:r w:rsidR="00EC0807" w:rsidRPr="003B198E">
        <w:t xml:space="preserve"> who </w:t>
      </w:r>
      <w:proofErr w:type="gramStart"/>
      <w:r w:rsidR="00EC0807" w:rsidRPr="003B198E">
        <w:t>were</w:t>
      </w:r>
      <w:r w:rsidR="00A578CB" w:rsidRPr="003B198E">
        <w:t xml:space="preserve"> classified</w:t>
      </w:r>
      <w:proofErr w:type="gramEnd"/>
      <w:r w:rsidR="00A578CB" w:rsidRPr="003B198E">
        <w:t xml:space="preserve"> as rule-unaware were </w:t>
      </w:r>
      <w:r w:rsidR="00541963" w:rsidRPr="003B198E">
        <w:t>simply</w:t>
      </w:r>
      <w:r w:rsidR="00A578CB" w:rsidRPr="003B198E">
        <w:t xml:space="preserve"> underreporting their level of explicit knowledge</w:t>
      </w:r>
      <w:r w:rsidR="00C6340A" w:rsidRPr="003B198E">
        <w:t xml:space="preserve">, or that participants classified as rule-aware were in fact rule-unaware during the bulk </w:t>
      </w:r>
      <w:r w:rsidR="00814367" w:rsidRPr="003B198E">
        <w:t xml:space="preserve">of the </w:t>
      </w:r>
      <w:r w:rsidR="00C6340A" w:rsidRPr="003B198E">
        <w:t>experiment itself</w:t>
      </w:r>
      <w:r w:rsidR="00EC0807" w:rsidRPr="003B198E">
        <w:t xml:space="preserve"> (e.g., Hama</w:t>
      </w:r>
      <w:r w:rsidR="004F64D1" w:rsidRPr="003B198E">
        <w:t xml:space="preserve"> &amp; Leow</w:t>
      </w:r>
      <w:r w:rsidR="00EC0807" w:rsidRPr="003B198E">
        <w:t>, 201</w:t>
      </w:r>
      <w:r w:rsidR="004F64D1" w:rsidRPr="003B198E">
        <w:t>0</w:t>
      </w:r>
      <w:r w:rsidR="00EC0807" w:rsidRPr="003B198E">
        <w:t>; Rebuschat</w:t>
      </w:r>
      <w:r w:rsidR="009A0507" w:rsidRPr="003B198E">
        <w:t xml:space="preserve"> et al.,</w:t>
      </w:r>
      <w:r w:rsidR="00EC0807" w:rsidRPr="003B198E">
        <w:t xml:space="preserve"> 2015</w:t>
      </w:r>
      <w:r w:rsidR="00541963" w:rsidRPr="003B198E">
        <w:t>)</w:t>
      </w:r>
      <w:r w:rsidR="00EC0807" w:rsidRPr="003B198E">
        <w:t>.</w:t>
      </w:r>
      <w:r w:rsidR="00A578CB" w:rsidRPr="003B198E">
        <w:t xml:space="preserve"> </w:t>
      </w:r>
      <w:r w:rsidR="00541963" w:rsidRPr="003B198E">
        <w:t>In this way</w:t>
      </w:r>
      <w:r w:rsidR="00EC0807" w:rsidRPr="003B198E">
        <w:t xml:space="preserve">, findings from the EEG </w:t>
      </w:r>
      <w:r w:rsidR="00541963" w:rsidRPr="003B198E">
        <w:t>experiment reported in Batterink et al. (2014)</w:t>
      </w:r>
      <w:r w:rsidR="00A578CB" w:rsidRPr="003B198E">
        <w:t xml:space="preserve"> increase</w:t>
      </w:r>
      <w:r w:rsidR="00151B8D" w:rsidRPr="003B198E">
        <w:t xml:space="preserve"> my </w:t>
      </w:r>
      <w:r w:rsidR="00A578CB" w:rsidRPr="003B198E">
        <w:t xml:space="preserve">confidence in previously reported findings of L2 morphosyntax learning without rule awareness (e.g., </w:t>
      </w:r>
      <w:r w:rsidR="00B413AA" w:rsidRPr="003B198E">
        <w:t>Leung &amp; Williams, 2011</w:t>
      </w:r>
      <w:r w:rsidR="00A578CB" w:rsidRPr="003B198E">
        <w:t>).</w:t>
      </w:r>
    </w:p>
    <w:p w14:paraId="2E01CE0D" w14:textId="04381D08" w:rsidR="004732D7" w:rsidRPr="003B198E" w:rsidRDefault="00421C30" w:rsidP="005031EA">
      <w:r w:rsidRPr="003B198E">
        <w:t xml:space="preserve">As </w:t>
      </w:r>
      <w:r w:rsidR="00541963" w:rsidRPr="003B198E">
        <w:t>indirect support</w:t>
      </w:r>
      <w:r w:rsidRPr="003B198E">
        <w:t xml:space="preserve"> for </w:t>
      </w:r>
      <w:r w:rsidR="00646846" w:rsidRPr="003B198E">
        <w:t xml:space="preserve">their </w:t>
      </w:r>
      <w:r w:rsidR="00541963" w:rsidRPr="003B198E">
        <w:t xml:space="preserve">findings, </w:t>
      </w:r>
      <w:r w:rsidR="00646846" w:rsidRPr="003B198E">
        <w:t xml:space="preserve">Batterink et al.’s (2014) </w:t>
      </w:r>
      <w:r w:rsidR="00541963" w:rsidRPr="003B198E">
        <w:t>observed ERP results</w:t>
      </w:r>
      <w:r w:rsidRPr="003B198E">
        <w:t xml:space="preserve">—namely, a negativity to implicit rule violation processing and a positive component to conscious </w:t>
      </w:r>
      <w:r w:rsidRPr="003B198E">
        <w:lastRenderedPageBreak/>
        <w:t>rule violation process</w:t>
      </w:r>
      <w:r w:rsidR="00646846" w:rsidRPr="003B198E">
        <w:t>ing</w:t>
      </w:r>
      <w:r w:rsidRPr="003B198E">
        <w:t xml:space="preserve">—parallels neatly with </w:t>
      </w:r>
      <w:r w:rsidR="00E727C3" w:rsidRPr="003B198E">
        <w:t xml:space="preserve">other EEG studies that touch indirectly on the role of implicit vs. explicit processes in </w:t>
      </w:r>
      <w:r w:rsidR="00646846" w:rsidRPr="003B198E">
        <w:t>L2</w:t>
      </w:r>
      <w:r w:rsidR="00E727C3" w:rsidRPr="003B198E">
        <w:t xml:space="preserve"> learning. In the first of these, Morgan-Short </w:t>
      </w:r>
      <w:r w:rsidR="00646846" w:rsidRPr="003B198E">
        <w:t>and colleagues</w:t>
      </w:r>
      <w:r w:rsidR="00E727C3" w:rsidRPr="003B198E">
        <w:t xml:space="preserve"> (2012) found </w:t>
      </w:r>
      <w:r w:rsidR="00646846" w:rsidRPr="003B198E">
        <w:t>different</w:t>
      </w:r>
      <w:r w:rsidR="00E727C3" w:rsidRPr="003B198E">
        <w:t xml:space="preserve"> ERP signatures </w:t>
      </w:r>
      <w:r w:rsidR="00646846" w:rsidRPr="003B198E">
        <w:t>for</w:t>
      </w:r>
      <w:r w:rsidR="00E727C3" w:rsidRPr="003B198E">
        <w:t xml:space="preserve"> artificial language learner</w:t>
      </w:r>
      <w:r w:rsidR="00646846" w:rsidRPr="003B198E">
        <w:t xml:space="preserve"> group</w:t>
      </w:r>
      <w:r w:rsidR="00E727C3" w:rsidRPr="003B198E">
        <w:t xml:space="preserve">s that </w:t>
      </w:r>
      <w:proofErr w:type="gramStart"/>
      <w:r w:rsidR="00E727C3" w:rsidRPr="003B198E">
        <w:t>were trained</w:t>
      </w:r>
      <w:proofErr w:type="gramEnd"/>
      <w:r w:rsidR="00E727C3" w:rsidRPr="003B198E">
        <w:t xml:space="preserve"> </w:t>
      </w:r>
      <w:r w:rsidR="00646846" w:rsidRPr="003B198E">
        <w:t>in</w:t>
      </w:r>
      <w:r w:rsidR="00E727C3" w:rsidRPr="003B198E">
        <w:t xml:space="preserve"> either implicit vs. explicit instruction conditions</w:t>
      </w:r>
      <w:r w:rsidR="00B413AA" w:rsidRPr="003B198E">
        <w:t>.</w:t>
      </w:r>
      <w:r w:rsidR="004732D7" w:rsidRPr="003B198E">
        <w:t xml:space="preserve"> Although the two groups were similar in terms of their behavioral performance, participants who received sheer exposure to the language (an implicit condition) showed an </w:t>
      </w:r>
      <w:r w:rsidR="00AE2D39" w:rsidRPr="003B198E">
        <w:t>N400 (an early negative component previously associated with violations of expectation; Kutas &amp; Federmeier, 2011)</w:t>
      </w:r>
      <w:r w:rsidR="00646846" w:rsidRPr="003B198E">
        <w:t xml:space="preserve"> in response to </w:t>
      </w:r>
      <w:r w:rsidR="00814367" w:rsidRPr="003B198E">
        <w:t xml:space="preserve">grammatical </w:t>
      </w:r>
      <w:r w:rsidR="00646846" w:rsidRPr="003B198E">
        <w:t>violations at</w:t>
      </w:r>
      <w:r w:rsidR="004732D7" w:rsidRPr="003B198E">
        <w:t xml:space="preserve"> low proficiency and a (native-like) pattern of an anterior negativity followed by a P600 ERP component </w:t>
      </w:r>
      <w:r w:rsidR="00646846" w:rsidRPr="003B198E">
        <w:t>and a</w:t>
      </w:r>
      <w:r w:rsidR="004732D7" w:rsidRPr="003B198E">
        <w:t xml:space="preserve"> late anterior negativity at high proficiency. By contrast, </w:t>
      </w:r>
      <w:r w:rsidR="00B413AA" w:rsidRPr="003B198E">
        <w:t>participants who received explicit instruction on the artificial language's grammar rules</w:t>
      </w:r>
      <w:r w:rsidR="004732D7" w:rsidRPr="003B198E">
        <w:t xml:space="preserve"> showed no significant effects at low proficiency and only an anterior positivity followed by a P600 at high proficiency. Although this study manipulated </w:t>
      </w:r>
      <w:r w:rsidR="00600086" w:rsidRPr="003B198E">
        <w:t xml:space="preserve">training </w:t>
      </w:r>
      <w:r w:rsidR="004732D7" w:rsidRPr="003B198E">
        <w:t xml:space="preserve">conditions rather than collecting by-participant or by-trial measures </w:t>
      </w:r>
      <w:r w:rsidR="00600086" w:rsidRPr="003B198E">
        <w:t xml:space="preserve">of implicitness/explicitness </w:t>
      </w:r>
      <w:r w:rsidR="004732D7" w:rsidRPr="003B198E">
        <w:t>(meaning that the learners' exact levels of</w:t>
      </w:r>
      <w:r w:rsidR="00593299" w:rsidRPr="003B198E">
        <w:t xml:space="preserve"> rule</w:t>
      </w:r>
      <w:r w:rsidR="004732D7" w:rsidRPr="003B198E">
        <w:t xml:space="preserve"> awareness could not be inferred), Morgan-Short and colleagues' (2012) finding of ERP differences </w:t>
      </w:r>
      <w:r w:rsidR="00593299" w:rsidRPr="003B198E">
        <w:t>in</w:t>
      </w:r>
      <w:r w:rsidR="004732D7" w:rsidRPr="003B198E">
        <w:t xml:space="preserve"> L2 morphosyntax processing across more vs. less explicit conditions parallels the differences found by Batterink et al. (2014) across rule-aware and rule-unaware learners</w:t>
      </w:r>
      <w:r w:rsidR="005031EA" w:rsidRPr="003B198E">
        <w:t>.</w:t>
      </w:r>
    </w:p>
    <w:p w14:paraId="12595A4C" w14:textId="6F3A6B47" w:rsidR="00E727C3" w:rsidRPr="003B198E" w:rsidRDefault="00E727C3" w:rsidP="00505E00">
      <w:pPr>
        <w:rPr>
          <w:shd w:val="clear" w:color="auto" w:fill="FFFFFF"/>
        </w:rPr>
      </w:pPr>
      <w:r w:rsidRPr="003B198E">
        <w:t xml:space="preserve"> In </w:t>
      </w:r>
      <w:r w:rsidR="005031EA" w:rsidRPr="003B198E">
        <w:t>a second study that indirectly lends support to Batterink et al.'s (2014) findings</w:t>
      </w:r>
      <w:r w:rsidRPr="003B198E">
        <w:t>, Wan</w:t>
      </w:r>
      <w:r w:rsidR="00364BC0" w:rsidRPr="003B198E">
        <w:t xml:space="preserve"> et al.</w:t>
      </w:r>
      <w:r w:rsidRPr="003B198E">
        <w:t xml:space="preserve"> (2010) used</w:t>
      </w:r>
      <w:r w:rsidR="0015722C" w:rsidRPr="003B198E">
        <w:t xml:space="preserve"> participants’</w:t>
      </w:r>
      <w:r w:rsidRPr="003B198E">
        <w:t xml:space="preserve"> subjective </w:t>
      </w:r>
      <w:r w:rsidR="0015722C" w:rsidRPr="003B198E">
        <w:t>reports</w:t>
      </w:r>
      <w:r w:rsidRPr="003B198E">
        <w:t xml:space="preserve"> of</w:t>
      </w:r>
      <w:r w:rsidR="0015722C" w:rsidRPr="003B198E">
        <w:t xml:space="preserve"> response</w:t>
      </w:r>
      <w:r w:rsidRPr="003B198E">
        <w:t xml:space="preserve"> source attribution to find </w:t>
      </w:r>
      <w:r w:rsidR="00421C30" w:rsidRPr="003B198E">
        <w:t xml:space="preserve">different EEG </w:t>
      </w:r>
      <w:r w:rsidR="00600086" w:rsidRPr="003B198E">
        <w:t>responses</w:t>
      </w:r>
      <w:r w:rsidR="00421C30" w:rsidRPr="003B198E">
        <w:t xml:space="preserve"> to artificial grammar violation trials when </w:t>
      </w:r>
      <w:r w:rsidR="00600086" w:rsidRPr="003B198E">
        <w:t>these involved more explicit processing</w:t>
      </w:r>
      <w:r w:rsidR="00421C30" w:rsidRPr="003B198E">
        <w:t xml:space="preserve"> (</w:t>
      </w:r>
      <w:r w:rsidRPr="003B198E">
        <w:t>i</w:t>
      </w:r>
      <w:r w:rsidR="00421C30" w:rsidRPr="003B198E">
        <w:t>.</w:t>
      </w:r>
      <w:r w:rsidRPr="003B198E">
        <w:t>e</w:t>
      </w:r>
      <w:r w:rsidR="00421C30" w:rsidRPr="003B198E">
        <w:t xml:space="preserve">., </w:t>
      </w:r>
      <w:r w:rsidR="00600086" w:rsidRPr="003B198E">
        <w:t xml:space="preserve">when the participant’s response was </w:t>
      </w:r>
      <w:r w:rsidR="00421C30" w:rsidRPr="003B198E">
        <w:t>attributed to rule knowledge or</w:t>
      </w:r>
      <w:r w:rsidR="00600086" w:rsidRPr="003B198E">
        <w:t xml:space="preserve"> to</w:t>
      </w:r>
      <w:r w:rsidR="00421C30" w:rsidRPr="003B198E">
        <w:t xml:space="preserve"> recollection of a specific memory) vs. </w:t>
      </w:r>
      <w:r w:rsidR="00600086" w:rsidRPr="003B198E">
        <w:t>more implicit processing</w:t>
      </w:r>
      <w:r w:rsidR="00421C30" w:rsidRPr="003B198E">
        <w:t xml:space="preserve"> (</w:t>
      </w:r>
      <w:r w:rsidRPr="003B198E">
        <w:t>i</w:t>
      </w:r>
      <w:r w:rsidR="00421C30" w:rsidRPr="003B198E">
        <w:t>.</w:t>
      </w:r>
      <w:r w:rsidRPr="003B198E">
        <w:t>e</w:t>
      </w:r>
      <w:r w:rsidR="00421C30" w:rsidRPr="003B198E">
        <w:t xml:space="preserve">., </w:t>
      </w:r>
      <w:r w:rsidR="00600086" w:rsidRPr="003B198E">
        <w:t xml:space="preserve">when the response was </w:t>
      </w:r>
      <w:r w:rsidR="00421C30" w:rsidRPr="003B198E">
        <w:t>attributed to a guess, intuition, or general fa</w:t>
      </w:r>
      <w:r w:rsidR="00600086" w:rsidRPr="003B198E">
        <w:t xml:space="preserve">miliarity with the test item). </w:t>
      </w:r>
      <w:r w:rsidR="0015722C" w:rsidRPr="003B198E">
        <w:t>In the overall results</w:t>
      </w:r>
      <w:r w:rsidR="00421C30" w:rsidRPr="003B198E">
        <w:t xml:space="preserve">, </w:t>
      </w:r>
      <w:r w:rsidRPr="003B198E">
        <w:t>comparisons of</w:t>
      </w:r>
      <w:r w:rsidR="00600086" w:rsidRPr="003B198E">
        <w:t xml:space="preserve"> all</w:t>
      </w:r>
      <w:r w:rsidRPr="003B198E">
        <w:t xml:space="preserve"> grammatical vs. ungrammatical trials </w:t>
      </w:r>
      <w:r w:rsidR="00600086" w:rsidRPr="003B198E">
        <w:t>regardless of source attribution</w:t>
      </w:r>
      <w:r w:rsidRPr="003B198E">
        <w:t xml:space="preserve"> </w:t>
      </w:r>
      <w:r w:rsidR="00600086" w:rsidRPr="003B198E">
        <w:t>revealed</w:t>
      </w:r>
      <w:r w:rsidRPr="003B198E">
        <w:t xml:space="preserve"> </w:t>
      </w:r>
      <w:r w:rsidRPr="003B198E">
        <w:lastRenderedPageBreak/>
        <w:t>an N2</w:t>
      </w:r>
      <w:r w:rsidR="004732D7" w:rsidRPr="003B198E">
        <w:t xml:space="preserve"> ERP</w:t>
      </w:r>
      <w:r w:rsidRPr="003B198E">
        <w:t xml:space="preserve"> component, </w:t>
      </w:r>
      <w:r w:rsidR="00600086" w:rsidRPr="003B198E">
        <w:t xml:space="preserve">which is </w:t>
      </w:r>
      <w:r w:rsidRPr="003B198E">
        <w:t xml:space="preserve">a negative deflection </w:t>
      </w:r>
      <w:r w:rsidR="00600086" w:rsidRPr="003B198E">
        <w:t>that is indicative of</w:t>
      </w:r>
      <w:r w:rsidRPr="003B198E">
        <w:t xml:space="preserve"> </w:t>
      </w:r>
      <w:r w:rsidR="00421C30" w:rsidRPr="003B198E">
        <w:t xml:space="preserve">surprisal </w:t>
      </w:r>
      <w:r w:rsidR="00600086" w:rsidRPr="003B198E">
        <w:t>due to</w:t>
      </w:r>
      <w:r w:rsidRPr="003B198E">
        <w:t xml:space="preserve"> </w:t>
      </w:r>
      <w:r w:rsidR="00600086" w:rsidRPr="003B198E">
        <w:t>unexpected stimuli and thus an index</w:t>
      </w:r>
      <w:r w:rsidRPr="003B198E">
        <w:t xml:space="preserve"> of</w:t>
      </w:r>
      <w:r w:rsidR="00421C30" w:rsidRPr="003B198E">
        <w:t xml:space="preserve"> learning</w:t>
      </w:r>
      <w:r w:rsidRPr="003B198E">
        <w:t xml:space="preserve">. Meanwhile, the </w:t>
      </w:r>
      <w:r w:rsidR="00421C30" w:rsidRPr="003B198E">
        <w:rPr>
          <w:shd w:val="clear" w:color="auto" w:fill="FFFFFF"/>
        </w:rPr>
        <w:t xml:space="preserve">P300 component (indicative of conscious processing) was </w:t>
      </w:r>
      <w:r w:rsidRPr="003B198E">
        <w:rPr>
          <w:shd w:val="clear" w:color="auto" w:fill="FFFFFF"/>
        </w:rPr>
        <w:t>larger</w:t>
      </w:r>
      <w:r w:rsidR="00421C30" w:rsidRPr="003B198E">
        <w:rPr>
          <w:shd w:val="clear" w:color="auto" w:fill="FFFFFF"/>
        </w:rPr>
        <w:t xml:space="preserve"> for</w:t>
      </w:r>
      <w:r w:rsidRPr="003B198E">
        <w:rPr>
          <w:shd w:val="clear" w:color="auto" w:fill="FFFFFF"/>
        </w:rPr>
        <w:t xml:space="preserve"> trials that </w:t>
      </w:r>
      <w:proofErr w:type="gramStart"/>
      <w:r w:rsidRPr="003B198E">
        <w:rPr>
          <w:shd w:val="clear" w:color="auto" w:fill="FFFFFF"/>
        </w:rPr>
        <w:t>were attributed</w:t>
      </w:r>
      <w:proofErr w:type="gramEnd"/>
      <w:r w:rsidRPr="003B198E">
        <w:rPr>
          <w:shd w:val="clear" w:color="auto" w:fill="FFFFFF"/>
        </w:rPr>
        <w:t xml:space="preserve"> to conscious sources (i.e., rules or memories)</w:t>
      </w:r>
      <w:r w:rsidR="00421C30" w:rsidRPr="003B198E">
        <w:rPr>
          <w:shd w:val="clear" w:color="auto" w:fill="FFFFFF"/>
        </w:rPr>
        <w:t xml:space="preserve"> </w:t>
      </w:r>
      <w:r w:rsidR="00600086" w:rsidRPr="003B198E">
        <w:rPr>
          <w:shd w:val="clear" w:color="auto" w:fill="FFFFFF"/>
        </w:rPr>
        <w:t>as opposed to</w:t>
      </w:r>
      <w:r w:rsidRPr="003B198E">
        <w:rPr>
          <w:shd w:val="clear" w:color="auto" w:fill="FFFFFF"/>
        </w:rPr>
        <w:t xml:space="preserve"> unconscious ones (i.e., guesses, intuition, and familiarity). As such</w:t>
      </w:r>
      <w:r w:rsidR="00600086" w:rsidRPr="003B198E">
        <w:rPr>
          <w:shd w:val="clear" w:color="auto" w:fill="FFFFFF"/>
        </w:rPr>
        <w:t>,</w:t>
      </w:r>
      <w:r w:rsidRPr="003B198E">
        <w:rPr>
          <w:shd w:val="clear" w:color="auto" w:fill="FFFFFF"/>
        </w:rPr>
        <w:t xml:space="preserve"> Wan et al.</w:t>
      </w:r>
      <w:r w:rsidR="005031EA" w:rsidRPr="003B198E">
        <w:rPr>
          <w:shd w:val="clear" w:color="auto" w:fill="FFFFFF"/>
        </w:rPr>
        <w:t>'s</w:t>
      </w:r>
      <w:r w:rsidRPr="003B198E">
        <w:rPr>
          <w:shd w:val="clear" w:color="auto" w:fill="FFFFFF"/>
        </w:rPr>
        <w:t xml:space="preserve"> (2010)</w:t>
      </w:r>
      <w:r w:rsidR="00421C30" w:rsidRPr="003B198E">
        <w:rPr>
          <w:shd w:val="clear" w:color="auto" w:fill="FFFFFF"/>
        </w:rPr>
        <w:t xml:space="preserve"> </w:t>
      </w:r>
      <w:r w:rsidR="005031EA" w:rsidRPr="003B198E">
        <w:rPr>
          <w:shd w:val="clear" w:color="auto" w:fill="FFFFFF"/>
        </w:rPr>
        <w:t xml:space="preserve">findings coincide with Morgan-Short et al.'s (2012) results to </w:t>
      </w:r>
      <w:r w:rsidR="00600086" w:rsidRPr="003B198E">
        <w:rPr>
          <w:shd w:val="clear" w:color="auto" w:fill="FFFFFF"/>
        </w:rPr>
        <w:t>indicate</w:t>
      </w:r>
      <w:r w:rsidR="00421C30" w:rsidRPr="003B198E">
        <w:rPr>
          <w:shd w:val="clear" w:color="auto" w:fill="FFFFFF"/>
        </w:rPr>
        <w:t xml:space="preserve"> differen</w:t>
      </w:r>
      <w:r w:rsidR="00600086" w:rsidRPr="003B198E">
        <w:rPr>
          <w:shd w:val="clear" w:color="auto" w:fill="FFFFFF"/>
        </w:rPr>
        <w:t xml:space="preserve">ces in </w:t>
      </w:r>
      <w:r w:rsidR="00421C30" w:rsidRPr="003B198E">
        <w:rPr>
          <w:shd w:val="clear" w:color="auto" w:fill="FFFFFF"/>
        </w:rPr>
        <w:t xml:space="preserve">neural </w:t>
      </w:r>
      <w:r w:rsidR="00600086" w:rsidRPr="003B198E">
        <w:rPr>
          <w:shd w:val="clear" w:color="auto" w:fill="FFFFFF"/>
        </w:rPr>
        <w:t>activity during</w:t>
      </w:r>
      <w:r w:rsidRPr="003B198E">
        <w:rPr>
          <w:shd w:val="clear" w:color="auto" w:fill="FFFFFF"/>
        </w:rPr>
        <w:t xml:space="preserve"> more vs. less</w:t>
      </w:r>
      <w:r w:rsidR="00421C30" w:rsidRPr="003B198E">
        <w:rPr>
          <w:shd w:val="clear" w:color="auto" w:fill="FFFFFF"/>
        </w:rPr>
        <w:t xml:space="preserve"> </w:t>
      </w:r>
      <w:r w:rsidRPr="003B198E">
        <w:rPr>
          <w:shd w:val="clear" w:color="auto" w:fill="FFFFFF"/>
        </w:rPr>
        <w:t>explicit</w:t>
      </w:r>
      <w:r w:rsidR="00421C30" w:rsidRPr="003B198E">
        <w:rPr>
          <w:shd w:val="clear" w:color="auto" w:fill="FFFFFF"/>
        </w:rPr>
        <w:t xml:space="preserve"> L2 rule</w:t>
      </w:r>
      <w:r w:rsidRPr="003B198E">
        <w:rPr>
          <w:shd w:val="clear" w:color="auto" w:fill="FFFFFF"/>
        </w:rPr>
        <w:t>-</w:t>
      </w:r>
      <w:r w:rsidR="00421C30" w:rsidRPr="003B198E">
        <w:rPr>
          <w:shd w:val="clear" w:color="auto" w:fill="FFFFFF"/>
        </w:rPr>
        <w:t>violation processing</w:t>
      </w:r>
      <w:r w:rsidRPr="003B198E">
        <w:rPr>
          <w:shd w:val="clear" w:color="auto" w:fill="FFFFFF"/>
        </w:rPr>
        <w:t>, just as in the Batterink et al. (2014) study.</w:t>
      </w:r>
    </w:p>
    <w:p w14:paraId="2FB14ACB" w14:textId="7D06B4D0" w:rsidR="00986469" w:rsidRPr="003B198E" w:rsidRDefault="00986469" w:rsidP="00986469">
      <w:pPr>
        <w:pStyle w:val="Heading3"/>
        <w:rPr>
          <w:shd w:val="clear" w:color="auto" w:fill="FFFFFF"/>
        </w:rPr>
      </w:pPr>
      <w:bookmarkStart w:id="23" w:name="_Toc108135518"/>
      <w:r w:rsidRPr="003B198E">
        <w:rPr>
          <w:shd w:val="clear" w:color="auto" w:fill="FFFFFF"/>
        </w:rPr>
        <w:t xml:space="preserve">2.2.6 </w:t>
      </w:r>
      <w:r w:rsidR="00446186" w:rsidRPr="003B198E">
        <w:rPr>
          <w:shd w:val="clear" w:color="auto" w:fill="FFFFFF"/>
        </w:rPr>
        <w:t>Motivation for r</w:t>
      </w:r>
      <w:r w:rsidRPr="003B198E">
        <w:rPr>
          <w:shd w:val="clear" w:color="auto" w:fill="FFFFFF"/>
        </w:rPr>
        <w:t>eplication of Batterink et al. (2014)</w:t>
      </w:r>
      <w:bookmarkEnd w:id="23"/>
    </w:p>
    <w:p w14:paraId="18A53958" w14:textId="201726BE" w:rsidR="00F26517" w:rsidRPr="003B198E" w:rsidRDefault="00C6340A" w:rsidP="00702752">
      <w:r w:rsidRPr="003B198E">
        <w:t xml:space="preserve">To </w:t>
      </w:r>
      <w:r w:rsidR="00F72A7A" w:rsidRPr="003B198E">
        <w:t>this author's</w:t>
      </w:r>
      <w:r w:rsidRPr="003B198E">
        <w:t xml:space="preserve"> knowledge, Batterink et al. (2014) represents the first</w:t>
      </w:r>
      <w:r w:rsidR="00147AA9" w:rsidRPr="003B198E">
        <w:t xml:space="preserve"> and only</w:t>
      </w:r>
      <w:r w:rsidRPr="003B198E">
        <w:t xml:space="preserve"> </w:t>
      </w:r>
      <w:r w:rsidR="00EC0807" w:rsidRPr="003B198E">
        <w:t>experiment</w:t>
      </w:r>
      <w:r w:rsidRPr="003B198E">
        <w:t xml:space="preserve"> </w:t>
      </w:r>
      <w:r w:rsidR="00147AA9" w:rsidRPr="003B198E">
        <w:t>to use</w:t>
      </w:r>
      <w:r w:rsidR="00EC0807" w:rsidRPr="003B198E">
        <w:t xml:space="preserve"> EEG methods </w:t>
      </w:r>
      <w:r w:rsidR="00147AA9" w:rsidRPr="003B198E">
        <w:t>to compare</w:t>
      </w:r>
      <w:r w:rsidRPr="003B198E">
        <w:t xml:space="preserve"> </w:t>
      </w:r>
      <w:r w:rsidR="00EC0807" w:rsidRPr="003B198E">
        <w:t xml:space="preserve">L2 morphosyntax </w:t>
      </w:r>
      <w:r w:rsidR="00147AA9" w:rsidRPr="003B198E">
        <w:t xml:space="preserve">learning </w:t>
      </w:r>
      <w:r w:rsidRPr="003B198E">
        <w:t xml:space="preserve">in </w:t>
      </w:r>
      <w:r w:rsidR="00EC0807" w:rsidRPr="003B198E">
        <w:t>rule</w:t>
      </w:r>
      <w:r w:rsidR="00147AA9" w:rsidRPr="003B198E">
        <w:t>-</w:t>
      </w:r>
      <w:r w:rsidRPr="003B198E">
        <w:t>aware</w:t>
      </w:r>
      <w:r w:rsidR="00147AA9" w:rsidRPr="003B198E">
        <w:t xml:space="preserve"> vs. rule-unaware participants</w:t>
      </w:r>
      <w:r w:rsidRPr="003B198E">
        <w:t xml:space="preserve">. </w:t>
      </w:r>
      <w:r w:rsidR="00147AA9" w:rsidRPr="003B198E">
        <w:t>Batterink and colleagues’</w:t>
      </w:r>
      <w:r w:rsidR="00EC0807" w:rsidRPr="003B198E">
        <w:t xml:space="preserve"> study addresses critiques of previous behavioral methodologies</w:t>
      </w:r>
      <w:r w:rsidR="00147AA9" w:rsidRPr="003B198E">
        <w:t xml:space="preserve"> </w:t>
      </w:r>
      <w:r w:rsidR="00F26517" w:rsidRPr="003B198E">
        <w:t>by</w:t>
      </w:r>
      <w:r w:rsidR="00147AA9" w:rsidRPr="003B198E">
        <w:t xml:space="preserve"> reporting evidence of implicit L2 learning</w:t>
      </w:r>
      <w:r w:rsidR="00F26517" w:rsidRPr="003B198E">
        <w:t xml:space="preserve"> at the neural level, thus lending support to the measures used to establish rule awareness.</w:t>
      </w:r>
      <w:r w:rsidR="00147AA9" w:rsidRPr="003B198E">
        <w:t xml:space="preserve"> These </w:t>
      </w:r>
      <w:r w:rsidR="00F26517" w:rsidRPr="003B198E">
        <w:t>findings</w:t>
      </w:r>
      <w:r w:rsidR="00EC0807" w:rsidRPr="003B198E">
        <w:t xml:space="preserve"> are highly relevant for psycholinguistic debates between </w:t>
      </w:r>
      <w:r w:rsidR="0015722C" w:rsidRPr="003B198E">
        <w:t>competing</w:t>
      </w:r>
      <w:r w:rsidR="00EC0807" w:rsidRPr="003B198E">
        <w:t xml:space="preserve"> models of attention</w:t>
      </w:r>
      <w:r w:rsidR="00147AA9" w:rsidRPr="003B198E">
        <w:t xml:space="preserve"> and awareness</w:t>
      </w:r>
      <w:r w:rsidR="00EC0807" w:rsidRPr="003B198E">
        <w:t xml:space="preserve"> in SLA (e.g., Schmidt, 1990; Tomlin &amp; Villa, 1994; Robinson, 1995; Leow, 2015)</w:t>
      </w:r>
      <w:r w:rsidR="00F26517" w:rsidRPr="003B198E">
        <w:t>. In addition, this study may have implications for L2 pedagogy in that it shows a qualitative difference between learning that involves subliminal learning from sheer exposure (as in naturalistic learning conditions) as opposed to willful learning that involves conscious awareness (as in metalinguistic teaching approaches).</w:t>
      </w:r>
    </w:p>
    <w:p w14:paraId="41415647" w14:textId="2F326B65" w:rsidR="00F47C7E" w:rsidRPr="003B198E" w:rsidRDefault="00F26517" w:rsidP="00702752">
      <w:r w:rsidRPr="003B198E">
        <w:t>Given its innovative multidisciplinary use of EEG as well as its relevance for psycholinguistic theory and L2 pedagogy, Batterink et al. (2014) is</w:t>
      </w:r>
      <w:r w:rsidR="00EC0807" w:rsidRPr="003B198E">
        <w:t xml:space="preserve"> an important study to replicate</w:t>
      </w:r>
      <w:r w:rsidRPr="003B198E">
        <w:t xml:space="preserve">. This is particularly true </w:t>
      </w:r>
      <w:proofErr w:type="gramStart"/>
      <w:r w:rsidR="00EC0807" w:rsidRPr="003B198E">
        <w:t>in light of</w:t>
      </w:r>
      <w:proofErr w:type="gramEnd"/>
      <w:r w:rsidR="00EC0807" w:rsidRPr="003B198E">
        <w:t xml:space="preserve"> </w:t>
      </w:r>
      <w:r w:rsidR="0015722C" w:rsidRPr="003B198E">
        <w:t>the</w:t>
      </w:r>
      <w:r w:rsidR="00EC0807" w:rsidRPr="003B198E">
        <w:t xml:space="preserve"> </w:t>
      </w:r>
      <w:r w:rsidR="006604FD" w:rsidRPr="003B198E">
        <w:t xml:space="preserve">growing movement </w:t>
      </w:r>
      <w:r w:rsidRPr="003B198E">
        <w:t>for</w:t>
      </w:r>
      <w:r w:rsidR="0015722C" w:rsidRPr="003B198E">
        <w:t xml:space="preserve"> more</w:t>
      </w:r>
      <w:r w:rsidR="00C6340A" w:rsidRPr="003B198E">
        <w:t xml:space="preserve"> replication</w:t>
      </w:r>
      <w:r w:rsidRPr="003B198E">
        <w:t xml:space="preserve"> studies</w:t>
      </w:r>
      <w:r w:rsidR="00C6340A" w:rsidRPr="003B198E">
        <w:t xml:space="preserve"> in</w:t>
      </w:r>
      <w:r w:rsidRPr="003B198E">
        <w:t xml:space="preserve"> the fields of</w:t>
      </w:r>
      <w:r w:rsidR="00C6340A" w:rsidRPr="003B198E">
        <w:t xml:space="preserve"> psychology (Lamal, 1990; Francis, 2012</w:t>
      </w:r>
      <w:r w:rsidRPr="003B198E">
        <w:t xml:space="preserve">) as well as second language acquisition </w:t>
      </w:r>
      <w:r w:rsidRPr="003B198E">
        <w:lastRenderedPageBreak/>
        <w:t>(</w:t>
      </w:r>
      <w:r w:rsidR="00F72A7A" w:rsidRPr="003B198E">
        <w:t>Marsden</w:t>
      </w:r>
      <w:r w:rsidR="00364BC0" w:rsidRPr="003B198E">
        <w:t xml:space="preserve"> et al.</w:t>
      </w:r>
      <w:r w:rsidR="00F72A7A" w:rsidRPr="003B198E">
        <w:t>, 2018</w:t>
      </w:r>
      <w:r w:rsidR="00C6340A" w:rsidRPr="003B198E">
        <w:t>)</w:t>
      </w:r>
      <w:r w:rsidRPr="003B198E">
        <w:t>. A replication would also be especially important given the call for in</w:t>
      </w:r>
      <w:r w:rsidR="00C6340A" w:rsidRPr="003B198E">
        <w:t xml:space="preserve">creased standards for </w:t>
      </w:r>
      <w:r w:rsidR="00EC0807" w:rsidRPr="003B198E">
        <w:t>EEG</w:t>
      </w:r>
      <w:r w:rsidR="00C6340A" w:rsidRPr="003B198E">
        <w:t xml:space="preserve"> research (Keil et al., 2014) </w:t>
      </w:r>
      <w:r w:rsidRPr="003B198E">
        <w:t xml:space="preserve">and the </w:t>
      </w:r>
      <w:r w:rsidR="00F47C7E" w:rsidRPr="003B198E">
        <w:t xml:space="preserve">substantial </w:t>
      </w:r>
      <w:r w:rsidRPr="003B198E">
        <w:t>possibility</w:t>
      </w:r>
      <w:r w:rsidR="00C6340A" w:rsidRPr="003B198E">
        <w:t xml:space="preserve"> of finding spurious </w:t>
      </w:r>
      <w:proofErr w:type="gramStart"/>
      <w:r w:rsidR="00C6340A" w:rsidRPr="003B198E">
        <w:t>significant results</w:t>
      </w:r>
      <w:proofErr w:type="gramEnd"/>
      <w:r w:rsidR="00C6340A" w:rsidRPr="003B198E">
        <w:t xml:space="preserve"> </w:t>
      </w:r>
      <w:r w:rsidR="00F47C7E" w:rsidRPr="003B198E">
        <w:t>when using</w:t>
      </w:r>
      <w:r w:rsidR="00C6340A" w:rsidRPr="003B198E">
        <w:t xml:space="preserve"> EEG </w:t>
      </w:r>
      <w:r w:rsidR="00F47C7E" w:rsidRPr="003B198E">
        <w:t>methodologies</w:t>
      </w:r>
      <w:r w:rsidR="00C6340A" w:rsidRPr="003B198E">
        <w:t xml:space="preserve"> (Luck &amp; Gaspelin, 201</w:t>
      </w:r>
      <w:r w:rsidR="00140457" w:rsidRPr="003B198E">
        <w:t>7</w:t>
      </w:r>
      <w:r w:rsidR="00C6340A" w:rsidRPr="003B198E">
        <w:t>)</w:t>
      </w:r>
      <w:r w:rsidR="00EC0807" w:rsidRPr="003B198E">
        <w:t xml:space="preserve">. </w:t>
      </w:r>
      <w:r w:rsidR="00F47C7E" w:rsidRPr="003B198E">
        <w:t>As such, a replication of Batterink et al. (2014) would contribute</w:t>
      </w:r>
      <w:r w:rsidR="00702752" w:rsidRPr="003B198E">
        <w:t xml:space="preserve"> to</w:t>
      </w:r>
      <w:r w:rsidR="00151B8D" w:rsidRPr="003B198E">
        <w:t xml:space="preserve"> my </w:t>
      </w:r>
      <w:r w:rsidR="00702752" w:rsidRPr="003B198E">
        <w:t xml:space="preserve">understanding of the role of awareness in L2 acquisition by </w:t>
      </w:r>
      <w:r w:rsidR="00F47C7E" w:rsidRPr="003B198E">
        <w:t>increasing</w:t>
      </w:r>
      <w:r w:rsidR="00151B8D" w:rsidRPr="003B198E">
        <w:t xml:space="preserve"> my </w:t>
      </w:r>
      <w:r w:rsidR="00702752" w:rsidRPr="003B198E">
        <w:t>confiden</w:t>
      </w:r>
      <w:r w:rsidR="00F47C7E" w:rsidRPr="003B198E">
        <w:t>ce in its reported findings. Furthermore, for t</w:t>
      </w:r>
      <w:r w:rsidR="00432755" w:rsidRPr="003B198E">
        <w:t xml:space="preserve">he purposes of this </w:t>
      </w:r>
      <w:r w:rsidR="00F47C7E" w:rsidRPr="003B198E">
        <w:t>dissertation, a replication experiment would form</w:t>
      </w:r>
      <w:r w:rsidR="006604FD" w:rsidRPr="003B198E">
        <w:t xml:space="preserve"> the basis of </w:t>
      </w:r>
      <w:proofErr w:type="gramStart"/>
      <w:r w:rsidR="00702752" w:rsidRPr="003B198E">
        <w:t>several</w:t>
      </w:r>
      <w:proofErr w:type="gramEnd"/>
      <w:r w:rsidR="00702752" w:rsidRPr="003B198E">
        <w:t xml:space="preserve"> extension analyses as described</w:t>
      </w:r>
      <w:r w:rsidR="00F47C7E" w:rsidRPr="003B198E">
        <w:t xml:space="preserve"> in Section 2.3.5</w:t>
      </w:r>
      <w:r w:rsidR="00702752" w:rsidRPr="003B198E">
        <w:t xml:space="preserve">. </w:t>
      </w:r>
    </w:p>
    <w:p w14:paraId="1C157AF3" w14:textId="2DB7E67F" w:rsidR="00702752" w:rsidRPr="003B198E" w:rsidRDefault="00702752" w:rsidP="00702752">
      <w:r w:rsidRPr="003B198E">
        <w:t xml:space="preserve">Although the main research question </w:t>
      </w:r>
      <w:r w:rsidR="00F47C7E" w:rsidRPr="003B198E">
        <w:t>in</w:t>
      </w:r>
      <w:r w:rsidRPr="003B198E">
        <w:t xml:space="preserve"> Batterink et al. (2014) </w:t>
      </w:r>
      <w:proofErr w:type="gramStart"/>
      <w:r w:rsidRPr="003B198E">
        <w:t xml:space="preserve">was </w:t>
      </w:r>
      <w:r w:rsidR="00F47C7E" w:rsidRPr="003B198E">
        <w:t>framed</w:t>
      </w:r>
      <w:proofErr w:type="gramEnd"/>
      <w:r w:rsidRPr="003B198E">
        <w:t xml:space="preserve"> around the role of sleep in morphosyntax acqu</w:t>
      </w:r>
      <w:r w:rsidR="00F47C7E" w:rsidRPr="003B198E">
        <w:t>isition, for the purposes of this dissertation it</w:t>
      </w:r>
      <w:r w:rsidRPr="003B198E">
        <w:t xml:space="preserve"> is </w:t>
      </w:r>
      <w:r w:rsidR="00F47C7E" w:rsidRPr="003B198E">
        <w:t>reword</w:t>
      </w:r>
      <w:r w:rsidRPr="003B198E">
        <w:t xml:space="preserve">ed more broadly for a second language acquisition context as follows: </w:t>
      </w:r>
    </w:p>
    <w:p w14:paraId="3F597889" w14:textId="6968AE81" w:rsidR="00A17CE8" w:rsidRPr="003B198E" w:rsidRDefault="00A17CE8" w:rsidP="00505E00">
      <w:pPr>
        <w:rPr>
          <w:b/>
        </w:rPr>
      </w:pPr>
      <w:r w:rsidRPr="003B198E">
        <w:rPr>
          <w:rStyle w:val="Heading4Char"/>
        </w:rPr>
        <w:t>Research Question 1:</w:t>
      </w:r>
      <w:r w:rsidR="00C6340A" w:rsidRPr="003B198E">
        <w:t xml:space="preserve"> </w:t>
      </w:r>
      <w:bookmarkStart w:id="24" w:name="m_1449588742836530853__Toc6851708"/>
      <w:r w:rsidR="00590E1B" w:rsidRPr="003B198E">
        <w:t>Can event-related potentials capture differences in learning of a covert morphosyntactic regularity between rule-aware and rule-unaware learners?</w:t>
      </w:r>
      <w:bookmarkEnd w:id="24"/>
      <w:r w:rsidR="00C6340A" w:rsidRPr="003B198E">
        <w:rPr>
          <w:b/>
        </w:rPr>
        <w:t xml:space="preserve"> </w:t>
      </w:r>
    </w:p>
    <w:p w14:paraId="6671E4B4" w14:textId="00BFAD7D" w:rsidR="00A17CE8" w:rsidRPr="00C94E5C" w:rsidRDefault="001C63B0" w:rsidP="001C63B0">
      <w:pPr>
        <w:pStyle w:val="Heading2"/>
        <w:rPr>
          <w:u w:val="single"/>
        </w:rPr>
      </w:pPr>
      <w:bookmarkStart w:id="25" w:name="_Toc108135519"/>
      <w:r w:rsidRPr="00C94E5C">
        <w:rPr>
          <w:u w:val="single"/>
        </w:rPr>
        <w:t>2.3 The interplay of implicit vs. explicit</w:t>
      </w:r>
      <w:r w:rsidR="00135F15" w:rsidRPr="00C94E5C">
        <w:rPr>
          <w:u w:val="single"/>
        </w:rPr>
        <w:t xml:space="preserve"> knowledge and</w:t>
      </w:r>
      <w:r w:rsidRPr="00C94E5C">
        <w:rPr>
          <w:u w:val="single"/>
        </w:rPr>
        <w:t xml:space="preserve"> processes</w:t>
      </w:r>
      <w:bookmarkEnd w:id="25"/>
    </w:p>
    <w:p w14:paraId="03404CDE" w14:textId="3832B970" w:rsidR="00F379B9" w:rsidRPr="003B198E" w:rsidRDefault="00834A38" w:rsidP="00505E00">
      <w:r w:rsidRPr="003B198E">
        <w:t xml:space="preserve">Going beyond the question of whether implicit learning of an L2 morphosyntactic rule is possible </w:t>
      </w:r>
      <w:r w:rsidR="00F47C7E" w:rsidRPr="003B198E">
        <w:t>at all</w:t>
      </w:r>
      <w:r w:rsidRPr="003B198E">
        <w:t xml:space="preserve">, this section focuses on the </w:t>
      </w:r>
      <w:r w:rsidR="00135F15" w:rsidRPr="003B198E">
        <w:t>nature of the</w:t>
      </w:r>
      <w:r w:rsidRPr="003B198E">
        <w:t xml:space="preserve"> interplay between implicit and explicit </w:t>
      </w:r>
      <w:r w:rsidR="00F47C7E" w:rsidRPr="003B198E">
        <w:t>learning</w:t>
      </w:r>
      <w:r w:rsidRPr="003B198E">
        <w:t xml:space="preserve"> within individual learner</w:t>
      </w:r>
      <w:r w:rsidR="00F47C7E" w:rsidRPr="003B198E">
        <w:t>s</w:t>
      </w:r>
      <w:r w:rsidRPr="003B198E">
        <w:t>.</w:t>
      </w:r>
      <w:r w:rsidR="000F7F76" w:rsidRPr="003B198E">
        <w:t xml:space="preserve"> This follows Simard and Wong's suggestion that</w:t>
      </w:r>
      <w:r w:rsidR="00977D79" w:rsidRPr="003B198E">
        <w:t>, "instead of asking whether attention and awareness are necessary or not for SLA, it may be more fruitful for research to examine how different levels of attention and awareness impact learning" (2001, p. 120-121). To illustrate this,</w:t>
      </w:r>
      <w:r w:rsidR="00135F15" w:rsidRPr="003B198E">
        <w:t xml:space="preserve"> it is unclear whether explicit learning interferes with implicit learning</w:t>
      </w:r>
      <w:r w:rsidR="00F47C7E" w:rsidRPr="003B198E">
        <w:t>;</w:t>
      </w:r>
      <w:r w:rsidR="00135F15" w:rsidRPr="003B198E">
        <w:t xml:space="preserve"> has no relationship with explicit learning</w:t>
      </w:r>
      <w:r w:rsidR="00F47C7E" w:rsidRPr="003B198E">
        <w:t>;</w:t>
      </w:r>
      <w:r w:rsidR="00135F15" w:rsidRPr="003B198E">
        <w:t xml:space="preserve"> or facilitates implicit learning. More specifically, the questions discussed </w:t>
      </w:r>
      <w:r w:rsidR="00F47C7E" w:rsidRPr="003B198E">
        <w:t>in this section</w:t>
      </w:r>
      <w:r w:rsidR="00135F15" w:rsidRPr="003B198E">
        <w:t xml:space="preserve"> include:</w:t>
      </w:r>
      <w:r w:rsidRPr="003B198E">
        <w:t xml:space="preserve"> do </w:t>
      </w:r>
      <w:r w:rsidR="00B90B81" w:rsidRPr="003B198E">
        <w:t xml:space="preserve">operationalizations of learning reflect the same underlying process </w:t>
      </w:r>
      <w:r w:rsidRPr="003B198E">
        <w:t xml:space="preserve">for rule-aware vs. rule-unaware participants? Do </w:t>
      </w:r>
      <w:r w:rsidR="00B90B81" w:rsidRPr="003B198E">
        <w:t xml:space="preserve">implicit and explicit routes </w:t>
      </w:r>
      <w:r w:rsidR="00F47C7E" w:rsidRPr="003B198E">
        <w:t xml:space="preserve">to acquisition overlap in the </w:t>
      </w:r>
      <w:r w:rsidR="00B90B81" w:rsidRPr="003B198E">
        <w:t>kinds of neural mechanisms</w:t>
      </w:r>
      <w:r w:rsidR="00F47C7E" w:rsidRPr="003B198E">
        <w:t xml:space="preserve"> that they induce</w:t>
      </w:r>
      <w:r w:rsidRPr="003B198E">
        <w:t>, o</w:t>
      </w:r>
      <w:r w:rsidR="00B90B81" w:rsidRPr="003B198E">
        <w:t xml:space="preserve">r do </w:t>
      </w:r>
      <w:r w:rsidR="00B90B81" w:rsidRPr="003B198E">
        <w:lastRenderedPageBreak/>
        <w:t xml:space="preserve">they </w:t>
      </w:r>
      <w:r w:rsidR="00F47C7E" w:rsidRPr="003B198E">
        <w:t>involve entirely</w:t>
      </w:r>
      <w:r w:rsidR="00B90B81" w:rsidRPr="003B198E">
        <w:t xml:space="preserve"> distinct neural mechanisms? Does having awareness of a rule help or hinder </w:t>
      </w:r>
      <w:r w:rsidR="00135F15" w:rsidRPr="003B198E">
        <w:t>learners</w:t>
      </w:r>
      <w:r w:rsidR="00B90B81" w:rsidRPr="003B198E">
        <w:t xml:space="preserve"> from acquiring implicit-like brain responses? </w:t>
      </w:r>
      <w:r w:rsidR="004E6E87" w:rsidRPr="003B198E">
        <w:t xml:space="preserve">Can only one process </w:t>
      </w:r>
      <w:r w:rsidR="00135F15" w:rsidRPr="003B198E">
        <w:t xml:space="preserve">or one sort of knowledge be </w:t>
      </w:r>
      <w:r w:rsidR="0015722C" w:rsidRPr="003B198E">
        <w:t>in play</w:t>
      </w:r>
      <w:r w:rsidR="004E6E87" w:rsidRPr="003B198E">
        <w:t xml:space="preserve"> at a</w:t>
      </w:r>
      <w:r w:rsidR="00135F15" w:rsidRPr="003B198E">
        <w:t>ny</w:t>
      </w:r>
      <w:r w:rsidR="0015722C" w:rsidRPr="003B198E">
        <w:t xml:space="preserve"> given</w:t>
      </w:r>
      <w:r w:rsidR="00135F15" w:rsidRPr="003B198E">
        <w:t xml:space="preserve"> time</w:t>
      </w:r>
      <w:r w:rsidR="004E6E87" w:rsidRPr="003B198E">
        <w:t xml:space="preserve">, or can they co-occur? If so, do these two </w:t>
      </w:r>
      <w:r w:rsidR="0015722C" w:rsidRPr="003B198E">
        <w:t>forms of learning</w:t>
      </w:r>
      <w:r w:rsidR="004E6E87" w:rsidRPr="003B198E">
        <w:t xml:space="preserve"> interact with each other in any way? </w:t>
      </w:r>
      <w:r w:rsidRPr="003B198E">
        <w:t xml:space="preserve">The answers to such questions would be highly </w:t>
      </w:r>
      <w:r w:rsidR="00F47C7E" w:rsidRPr="003B198E">
        <w:t>informative</w:t>
      </w:r>
      <w:r w:rsidRPr="003B198E">
        <w:t xml:space="preserve"> for L2</w:t>
      </w:r>
      <w:r w:rsidR="00F47C7E" w:rsidRPr="003B198E">
        <w:t xml:space="preserve"> teaching</w:t>
      </w:r>
      <w:r w:rsidRPr="003B198E">
        <w:t xml:space="preserve"> praxis, in that </w:t>
      </w:r>
      <w:r w:rsidR="00F47C7E" w:rsidRPr="003B198E">
        <w:t xml:space="preserve">they would lend insight into </w:t>
      </w:r>
      <w:r w:rsidRPr="003B198E">
        <w:t xml:space="preserve">the relative costs and benefits of one processing style (and </w:t>
      </w:r>
      <w:r w:rsidR="00F47C7E" w:rsidRPr="003B198E">
        <w:t>by extension</w:t>
      </w:r>
      <w:r w:rsidRPr="003B198E">
        <w:t xml:space="preserve">, one instructional style) over another. </w:t>
      </w:r>
    </w:p>
    <w:p w14:paraId="1318DDE2" w14:textId="2B77A00C" w:rsidR="00E243DD" w:rsidRPr="003B198E" w:rsidRDefault="001C63B0" w:rsidP="001C63B0">
      <w:pPr>
        <w:pStyle w:val="Heading3"/>
      </w:pPr>
      <w:bookmarkStart w:id="26" w:name="_Toc108135520"/>
      <w:r w:rsidRPr="003B198E">
        <w:t xml:space="preserve">2.3.1 </w:t>
      </w:r>
      <w:r w:rsidR="00E243DD" w:rsidRPr="003B198E">
        <w:t xml:space="preserve">Theories on the </w:t>
      </w:r>
      <w:r w:rsidR="00DB2033" w:rsidRPr="003B198E">
        <w:t>interface</w:t>
      </w:r>
      <w:r w:rsidR="00E243DD" w:rsidRPr="003B198E">
        <w:t xml:space="preserve"> between implicit and explicit processing in SLA</w:t>
      </w:r>
      <w:bookmarkEnd w:id="26"/>
    </w:p>
    <w:p w14:paraId="00F8EA8F" w14:textId="1755A1E8" w:rsidR="002C717E" w:rsidRPr="003B198E" w:rsidRDefault="00F47C7E" w:rsidP="00505E00">
      <w:r w:rsidRPr="003B198E">
        <w:t>P</w:t>
      </w:r>
      <w:r w:rsidR="002C717E" w:rsidRPr="003B198E">
        <w:t>revious models</w:t>
      </w:r>
      <w:r w:rsidRPr="003B198E">
        <w:t xml:space="preserve"> in the field of second language acquisition</w:t>
      </w:r>
      <w:r w:rsidR="002C717E" w:rsidRPr="003B198E">
        <w:t xml:space="preserve"> have argued alternatively for a strong</w:t>
      </w:r>
      <w:r w:rsidR="003F7E3A" w:rsidRPr="003B198E">
        <w:t xml:space="preserve"> interface</w:t>
      </w:r>
      <w:r w:rsidR="002C717E" w:rsidRPr="003B198E">
        <w:t xml:space="preserve">, </w:t>
      </w:r>
      <w:r w:rsidR="003F7E3A" w:rsidRPr="003B198E">
        <w:t xml:space="preserve">a </w:t>
      </w:r>
      <w:r w:rsidR="002C717E" w:rsidRPr="003B198E">
        <w:t>weak</w:t>
      </w:r>
      <w:r w:rsidR="003F7E3A" w:rsidRPr="003B198E">
        <w:t xml:space="preserve"> interface</w:t>
      </w:r>
      <w:r w:rsidR="002C717E" w:rsidRPr="003B198E">
        <w:t xml:space="preserve">, or no interface between implicit and explicit </w:t>
      </w:r>
      <w:r w:rsidR="003F7E3A" w:rsidRPr="003B198E">
        <w:t>L2 learning</w:t>
      </w:r>
      <w:r w:rsidR="002C717E" w:rsidRPr="003B198E">
        <w:t>. These</w:t>
      </w:r>
      <w:r w:rsidR="000B431B" w:rsidRPr="003B198E">
        <w:t xml:space="preserve"> </w:t>
      </w:r>
      <w:r w:rsidR="003F7E3A" w:rsidRPr="003B198E">
        <w:t>frameworks</w:t>
      </w:r>
      <w:r w:rsidR="000B431B" w:rsidRPr="003B198E">
        <w:t xml:space="preserve"> do not seek to describe </w:t>
      </w:r>
      <w:r w:rsidR="002C717E" w:rsidRPr="003B198E">
        <w:t xml:space="preserve">whether explicit knowledge is necessary </w:t>
      </w:r>
      <w:r w:rsidR="000B431B" w:rsidRPr="003B198E">
        <w:t xml:space="preserve">for acquisition </w:t>
      </w:r>
      <w:r w:rsidR="002C717E" w:rsidRPr="003B198E">
        <w:t xml:space="preserve">in the first place, but </w:t>
      </w:r>
      <w:proofErr w:type="gramStart"/>
      <w:r w:rsidR="002C717E" w:rsidRPr="003B198E">
        <w:t>rather</w:t>
      </w:r>
      <w:r w:rsidR="003F7E3A" w:rsidRPr="003B198E">
        <w:t xml:space="preserve"> are</w:t>
      </w:r>
      <w:proofErr w:type="gramEnd"/>
      <w:r w:rsidR="003F7E3A" w:rsidRPr="003B198E">
        <w:t xml:space="preserve"> oriented around</w:t>
      </w:r>
      <w:r w:rsidR="002C717E" w:rsidRPr="003B198E">
        <w:t xml:space="preserve"> what t</w:t>
      </w:r>
      <w:r w:rsidR="003F7E3A" w:rsidRPr="003B198E">
        <w:t>he effects of explicit learning</w:t>
      </w:r>
      <w:r w:rsidR="002C717E" w:rsidRPr="003B198E">
        <w:t xml:space="preserve"> on implicit </w:t>
      </w:r>
      <w:r w:rsidR="003F7E3A" w:rsidRPr="003B198E">
        <w:t>learning might be</w:t>
      </w:r>
      <w:r w:rsidR="002C717E" w:rsidRPr="003B198E">
        <w:t xml:space="preserve">. Each of these positions </w:t>
      </w:r>
      <w:proofErr w:type="gramStart"/>
      <w:r w:rsidR="002C717E" w:rsidRPr="003B198E">
        <w:t>is described</w:t>
      </w:r>
      <w:proofErr w:type="gramEnd"/>
      <w:r w:rsidR="002C717E" w:rsidRPr="003B198E">
        <w:t xml:space="preserve"> below.</w:t>
      </w:r>
    </w:p>
    <w:p w14:paraId="15D5BFAA" w14:textId="2A5A67E5" w:rsidR="00FF28D4" w:rsidRPr="003B198E" w:rsidRDefault="00834A38" w:rsidP="00505E00">
      <w:r w:rsidRPr="003B198E">
        <w:t xml:space="preserve">One </w:t>
      </w:r>
      <w:r w:rsidR="00135F15" w:rsidRPr="003B198E">
        <w:t xml:space="preserve">theoretical </w:t>
      </w:r>
      <w:r w:rsidRPr="003B198E">
        <w:t>position</w:t>
      </w:r>
      <w:r w:rsidR="00135F15" w:rsidRPr="003B198E">
        <w:t xml:space="preserve"> has</w:t>
      </w:r>
      <w:r w:rsidRPr="003B198E">
        <w:t xml:space="preserve"> argue</w:t>
      </w:r>
      <w:r w:rsidR="00135F15" w:rsidRPr="003B198E">
        <w:t>d</w:t>
      </w:r>
      <w:r w:rsidRPr="003B198E">
        <w:t xml:space="preserve"> for a strong interface between implicit and explicit processes</w:t>
      </w:r>
      <w:r w:rsidR="00357CDE" w:rsidRPr="003B198E">
        <w:t xml:space="preserve"> (DeKeyser, 1997, 1998, 2003; O’Malley, Chamot &amp; Walker, 1987; Sharwood-Smith, 1988)</w:t>
      </w:r>
      <w:r w:rsidR="00135F15" w:rsidRPr="003B198E">
        <w:t>. T</w:t>
      </w:r>
      <w:r w:rsidR="00ED35A0" w:rsidRPr="003B198E">
        <w:t xml:space="preserve">he most prominent model </w:t>
      </w:r>
      <w:r w:rsidR="003F7E3A" w:rsidRPr="003B198E">
        <w:t xml:space="preserve">in this camp </w:t>
      </w:r>
      <w:r w:rsidR="00ED35A0" w:rsidRPr="003B198E">
        <w:t>com</w:t>
      </w:r>
      <w:r w:rsidR="003F7E3A" w:rsidRPr="003B198E">
        <w:t>es</w:t>
      </w:r>
      <w:r w:rsidRPr="003B198E">
        <w:t xml:space="preserve"> from </w:t>
      </w:r>
      <w:r w:rsidR="004E6E87" w:rsidRPr="003B198E">
        <w:t>D</w:t>
      </w:r>
      <w:r w:rsidR="00F379B9" w:rsidRPr="003B198E">
        <w:t>eKeyser's Skill Acquisition theory</w:t>
      </w:r>
      <w:r w:rsidR="004E6E87" w:rsidRPr="003B198E">
        <w:t xml:space="preserve"> (2007)</w:t>
      </w:r>
      <w:r w:rsidR="00135F15" w:rsidRPr="003B198E">
        <w:t xml:space="preserve">, which traces its origins to the field of </w:t>
      </w:r>
      <w:r w:rsidR="00F379B9" w:rsidRPr="003B198E">
        <w:t>cognitive psychology (e.g., Anderson, 1982). According to this theory, language learning</w:t>
      </w:r>
      <w:r w:rsidRPr="003B198E">
        <w:t xml:space="preserve"> (and </w:t>
      </w:r>
      <w:r w:rsidR="00F379B9" w:rsidRPr="003B198E">
        <w:t>any cognitive skill in general</w:t>
      </w:r>
      <w:r w:rsidRPr="003B198E">
        <w:t xml:space="preserve">) </w:t>
      </w:r>
      <w:r w:rsidR="00F379B9" w:rsidRPr="003B198E">
        <w:t>consists</w:t>
      </w:r>
      <w:r w:rsidR="004E6E87" w:rsidRPr="003B198E">
        <w:t xml:space="preserve"> </w:t>
      </w:r>
      <w:r w:rsidR="00F379B9" w:rsidRPr="003B198E">
        <w:t>of and proceeds through a series of stages. At an initial declarative stage, learners accumulate a factual understanding of L2 forms (</w:t>
      </w:r>
      <w:r w:rsidR="004E6E87" w:rsidRPr="003B198E">
        <w:t>“</w:t>
      </w:r>
      <w:r w:rsidR="00F379B9" w:rsidRPr="003B198E">
        <w:t>knowledge that</w:t>
      </w:r>
      <w:r w:rsidR="004E6E87" w:rsidRPr="003B198E">
        <w:t>”</w:t>
      </w:r>
      <w:r w:rsidR="00F379B9" w:rsidRPr="003B198E">
        <w:t>)</w:t>
      </w:r>
      <w:r w:rsidRPr="003B198E">
        <w:t>, such as verbalizable explanations of grammatical rules</w:t>
      </w:r>
      <w:r w:rsidR="003F7E3A" w:rsidRPr="003B198E">
        <w:t>.</w:t>
      </w:r>
      <w:r w:rsidR="00357CDE" w:rsidRPr="003B198E">
        <w:t xml:space="preserve"> </w:t>
      </w:r>
      <w:r w:rsidR="003F7E3A" w:rsidRPr="003B198E">
        <w:t>T</w:t>
      </w:r>
      <w:r w:rsidR="00357CDE" w:rsidRPr="003B198E">
        <w:t xml:space="preserve">his explicit knowledge </w:t>
      </w:r>
      <w:r w:rsidR="003F7E3A" w:rsidRPr="003B198E">
        <w:t>may</w:t>
      </w:r>
      <w:r w:rsidR="00135F15" w:rsidRPr="003B198E">
        <w:t xml:space="preserve"> </w:t>
      </w:r>
      <w:proofErr w:type="gramStart"/>
      <w:r w:rsidR="00135F15" w:rsidRPr="003B198E">
        <w:t xml:space="preserve">be </w:t>
      </w:r>
      <w:r w:rsidR="00357CDE" w:rsidRPr="003B198E">
        <w:t>acquired</w:t>
      </w:r>
      <w:proofErr w:type="gramEnd"/>
      <w:r w:rsidR="00357CDE" w:rsidRPr="003B198E">
        <w:t xml:space="preserve"> through </w:t>
      </w:r>
      <w:r w:rsidR="003F7E3A" w:rsidRPr="003B198E">
        <w:t xml:space="preserve">overt </w:t>
      </w:r>
      <w:r w:rsidR="00357CDE" w:rsidRPr="003B198E">
        <w:t>instruction (e.g., explicit rule presentation and focused practice)</w:t>
      </w:r>
      <w:r w:rsidR="00135F15" w:rsidRPr="003B198E">
        <w:t xml:space="preserve">, but </w:t>
      </w:r>
      <w:r w:rsidR="003F7E3A" w:rsidRPr="003B198E">
        <w:t xml:space="preserve">it </w:t>
      </w:r>
      <w:r w:rsidR="00135F15" w:rsidRPr="003B198E">
        <w:t>might also result from simple exposure or observation on behalf of the learner</w:t>
      </w:r>
      <w:r w:rsidR="00357CDE" w:rsidRPr="003B198E">
        <w:t xml:space="preserve">. </w:t>
      </w:r>
      <w:r w:rsidR="00F379B9" w:rsidRPr="003B198E">
        <w:t>At a subsequent procedural stage, learners act on this declarative knowledge (</w:t>
      </w:r>
      <w:r w:rsidR="004E6E87" w:rsidRPr="003B198E">
        <w:t>“</w:t>
      </w:r>
      <w:r w:rsidR="00F379B9" w:rsidRPr="003B198E">
        <w:t>knowledge how</w:t>
      </w:r>
      <w:r w:rsidR="004E6E87" w:rsidRPr="003B198E">
        <w:t>”</w:t>
      </w:r>
      <w:r w:rsidR="00F379B9" w:rsidRPr="003B198E">
        <w:t>)</w:t>
      </w:r>
      <w:r w:rsidRPr="003B198E">
        <w:t xml:space="preserve"> to </w:t>
      </w:r>
      <w:proofErr w:type="gramStart"/>
      <w:r w:rsidRPr="003B198E">
        <w:t>actually process</w:t>
      </w:r>
      <w:proofErr w:type="gramEnd"/>
      <w:r w:rsidRPr="003B198E">
        <w:t xml:space="preserve"> and produce language</w:t>
      </w:r>
      <w:r w:rsidR="00357CDE" w:rsidRPr="003B198E">
        <w:t xml:space="preserve">. After such gradual </w:t>
      </w:r>
      <w:r w:rsidR="00357CDE" w:rsidRPr="003B198E">
        <w:lastRenderedPageBreak/>
        <w:t>proceduralization (</w:t>
      </w:r>
      <w:r w:rsidR="003F7E3A" w:rsidRPr="003B198E">
        <w:t xml:space="preserve">over the course of </w:t>
      </w:r>
      <w:r w:rsidR="00357CDE" w:rsidRPr="003B198E">
        <w:t xml:space="preserve">extended communicative practice), learners finally arrive </w:t>
      </w:r>
      <w:r w:rsidR="00F379B9" w:rsidRPr="003B198E">
        <w:t>at a stage of automatization,</w:t>
      </w:r>
      <w:r w:rsidR="003F7E3A" w:rsidRPr="003B198E">
        <w:t xml:space="preserve"> wherein</w:t>
      </w:r>
      <w:r w:rsidR="00F379B9" w:rsidRPr="003B198E">
        <w:t xml:space="preserve"> procedural knowledge </w:t>
      </w:r>
      <w:r w:rsidRPr="003B198E">
        <w:t xml:space="preserve">gradually </w:t>
      </w:r>
      <w:r w:rsidR="00F379B9" w:rsidRPr="003B198E">
        <w:t>becomes effortless, spontaneous, and fluen</w:t>
      </w:r>
      <w:r w:rsidRPr="003B198E">
        <w:t>t</w:t>
      </w:r>
      <w:r w:rsidR="00F379B9" w:rsidRPr="003B198E">
        <w:t>.</w:t>
      </w:r>
      <w:r w:rsidR="00357CDE" w:rsidRPr="003B198E">
        <w:t xml:space="preserve"> At this </w:t>
      </w:r>
      <w:r w:rsidR="003F7E3A" w:rsidRPr="003B198E">
        <w:t>final</w:t>
      </w:r>
      <w:r w:rsidR="00357CDE" w:rsidRPr="003B198E">
        <w:t xml:space="preserve"> stage, explicit knowledge becomes “functionally equivalent to implicitly acquired knowledge” (DeKeyser &amp; Juffs, 2005, p. 4</w:t>
      </w:r>
      <w:r w:rsidR="00F6660D" w:rsidRPr="003B198E">
        <w:t>6</w:t>
      </w:r>
      <w:r w:rsidR="00357CDE" w:rsidRPr="003B198E">
        <w:t>1).</w:t>
      </w:r>
      <w:r w:rsidR="00F379B9" w:rsidRPr="003B198E">
        <w:t xml:space="preserve"> </w:t>
      </w:r>
      <w:r w:rsidR="00FF28D4" w:rsidRPr="003B198E">
        <w:t>The strong interface position overtly states that explicit knowledge "is conducive or plays a causal role" in the acquisition of "procedural, automatized, or implicit knowledge</w:t>
      </w:r>
      <w:r w:rsidR="00FF1439" w:rsidRPr="003B198E">
        <w:t>" (DeKeyser, 2009, p. 126).</w:t>
      </w:r>
      <w:r w:rsidR="00CF55FA" w:rsidRPr="003B198E">
        <w:t xml:space="preserve"> </w:t>
      </w:r>
    </w:p>
    <w:p w14:paraId="0704231D" w14:textId="7C1FF474" w:rsidR="00F379B9" w:rsidRPr="003B198E" w:rsidRDefault="00834A38" w:rsidP="00505E00">
      <w:r w:rsidRPr="003B198E">
        <w:t>In contrast to DeKeyser’s</w:t>
      </w:r>
      <w:r w:rsidR="003F7E3A" w:rsidRPr="003B198E">
        <w:t xml:space="preserve"> (2009)</w:t>
      </w:r>
      <w:r w:rsidRPr="003B198E">
        <w:t xml:space="preserve"> strong</w:t>
      </w:r>
      <w:r w:rsidR="003F7E3A" w:rsidRPr="003B198E">
        <w:t xml:space="preserve"> </w:t>
      </w:r>
      <w:r w:rsidRPr="003B198E">
        <w:t xml:space="preserve">interface position is the </w:t>
      </w:r>
      <w:r w:rsidR="00F379B9" w:rsidRPr="003B198E">
        <w:t>weak</w:t>
      </w:r>
      <w:r w:rsidR="003F7E3A" w:rsidRPr="003B198E">
        <w:t xml:space="preserve"> </w:t>
      </w:r>
      <w:r w:rsidR="00F379B9" w:rsidRPr="003B198E">
        <w:t>interface position</w:t>
      </w:r>
      <w:r w:rsidR="004E6E87" w:rsidRPr="003B198E">
        <w:t>,</w:t>
      </w:r>
      <w:r w:rsidR="007A64D8" w:rsidRPr="003B198E">
        <w:t xml:space="preserve"> </w:t>
      </w:r>
      <w:r w:rsidR="003F7E3A" w:rsidRPr="003B198E">
        <w:t xml:space="preserve">according to which </w:t>
      </w:r>
      <w:r w:rsidR="007A64D8" w:rsidRPr="003B198E">
        <w:t xml:space="preserve">explicit knowledge </w:t>
      </w:r>
      <w:r w:rsidR="00FF1439" w:rsidRPr="003B198E">
        <w:t>does not always lead to the acquisition of implicit knowledge.</w:t>
      </w:r>
      <w:r w:rsidR="007A64D8" w:rsidRPr="003B198E">
        <w:t xml:space="preserve"> </w:t>
      </w:r>
      <w:r w:rsidR="002B6B7C" w:rsidRPr="003B198E">
        <w:t>Two different</w:t>
      </w:r>
      <w:r w:rsidR="007A64D8" w:rsidRPr="003B198E">
        <w:t xml:space="preserve"> weak</w:t>
      </w:r>
      <w:r w:rsidR="003F7E3A" w:rsidRPr="003B198E">
        <w:t xml:space="preserve"> </w:t>
      </w:r>
      <w:r w:rsidR="007A64D8" w:rsidRPr="003B198E">
        <w:t>interface positions</w:t>
      </w:r>
      <w:r w:rsidR="002B6B7C" w:rsidRPr="003B198E">
        <w:t xml:space="preserve"> have </w:t>
      </w:r>
      <w:proofErr w:type="gramStart"/>
      <w:r w:rsidR="002B6B7C" w:rsidRPr="003B198E">
        <w:t>been described</w:t>
      </w:r>
      <w:proofErr w:type="gramEnd"/>
      <w:r w:rsidR="007A64D8" w:rsidRPr="003B198E">
        <w:t xml:space="preserve">, </w:t>
      </w:r>
      <w:r w:rsidR="002B6B7C" w:rsidRPr="003B198E">
        <w:t xml:space="preserve">entailing </w:t>
      </w:r>
      <w:r w:rsidRPr="003B198E">
        <w:t xml:space="preserve">either an incomplete connection between implicit and explicit knowledge systems or an indirect relationship between </w:t>
      </w:r>
      <w:r w:rsidR="002B6B7C" w:rsidRPr="003B198E">
        <w:t>explicit processing and learning</w:t>
      </w:r>
      <w:r w:rsidRPr="003B198E">
        <w:t xml:space="preserve">. The former position is taken by </w:t>
      </w:r>
      <w:r w:rsidR="00F379B9" w:rsidRPr="003B198E">
        <w:t>R. Ellis (1994, 2004, 2005)</w:t>
      </w:r>
      <w:r w:rsidRPr="003B198E">
        <w:t>, who</w:t>
      </w:r>
      <w:r w:rsidR="00F379B9" w:rsidRPr="003B198E">
        <w:t xml:space="preserve"> argues that both implicit and explicit knowledge are </w:t>
      </w:r>
      <w:proofErr w:type="gramStart"/>
      <w:r w:rsidR="00F379B9" w:rsidRPr="003B198E">
        <w:t>possible outcomes</w:t>
      </w:r>
      <w:proofErr w:type="gramEnd"/>
      <w:r w:rsidR="00F379B9" w:rsidRPr="003B198E">
        <w:t xml:space="preserve"> of instructed SLA</w:t>
      </w:r>
      <w:r w:rsidRPr="003B198E">
        <w:t xml:space="preserve"> but that </w:t>
      </w:r>
      <w:r w:rsidR="00CF55FA" w:rsidRPr="003B198E">
        <w:t xml:space="preserve">the facilitative effect of explicit knowledge for the learner's implicit systems can only occur for </w:t>
      </w:r>
      <w:r w:rsidR="002C717E" w:rsidRPr="003B198E">
        <w:t>certain</w:t>
      </w:r>
      <w:r w:rsidR="00CF55FA" w:rsidRPr="003B198E">
        <w:t xml:space="preserve"> </w:t>
      </w:r>
      <w:r w:rsidR="002C717E" w:rsidRPr="003B198E">
        <w:t>aspects of the L2 system</w:t>
      </w:r>
      <w:r w:rsidR="002B6B7C" w:rsidRPr="003B198E">
        <w:t xml:space="preserve">. This </w:t>
      </w:r>
      <w:r w:rsidR="00F379B9" w:rsidRPr="003B198E">
        <w:t>depend</w:t>
      </w:r>
      <w:r w:rsidR="002B6B7C" w:rsidRPr="003B198E">
        <w:t>s</w:t>
      </w:r>
      <w:r w:rsidR="00F379B9" w:rsidRPr="003B198E">
        <w:t xml:space="preserve"> on the nature of the grammatical elements involved and particularly </w:t>
      </w:r>
      <w:r w:rsidR="004E6E87" w:rsidRPr="003B198E">
        <w:t xml:space="preserve">on </w:t>
      </w:r>
      <w:r w:rsidR="00F379B9" w:rsidRPr="003B198E">
        <w:t>whether the</w:t>
      </w:r>
      <w:r w:rsidR="004E6E87" w:rsidRPr="003B198E">
        <w:t>se linguistic forms</w:t>
      </w:r>
      <w:r w:rsidR="00F379B9" w:rsidRPr="003B198E">
        <w:t xml:space="preserve"> are developmentally constrained. For </w:t>
      </w:r>
      <w:r w:rsidR="004E6E87" w:rsidRPr="003B198E">
        <w:t xml:space="preserve">so-called </w:t>
      </w:r>
      <w:r w:rsidR="00F379B9" w:rsidRPr="003B198E">
        <w:t>developmental elements, explicit knowledge become</w:t>
      </w:r>
      <w:r w:rsidR="00CF55FA" w:rsidRPr="003B198E">
        <w:t>s</w:t>
      </w:r>
      <w:r w:rsidR="00F379B9" w:rsidRPr="003B198E">
        <w:t xml:space="preserve"> implicit only when learners are developmentally ready. Conversely, explicit knowledge of non-developmental </w:t>
      </w:r>
      <w:r w:rsidR="002B6B7C" w:rsidRPr="003B198E">
        <w:t>items</w:t>
      </w:r>
      <w:r w:rsidR="00F379B9" w:rsidRPr="003B198E">
        <w:t xml:space="preserve"> can become implicit at any time.</w:t>
      </w:r>
      <w:r w:rsidR="004E6E87" w:rsidRPr="003B198E">
        <w:t xml:space="preserve"> In this way</w:t>
      </w:r>
      <w:r w:rsidR="00F379B9" w:rsidRPr="003B198E">
        <w:t xml:space="preserve">, </w:t>
      </w:r>
      <w:r w:rsidR="004E6E87" w:rsidRPr="003B198E">
        <w:t xml:space="preserve">under R. Ellis’s approach, </w:t>
      </w:r>
      <w:r w:rsidR="00F379B9" w:rsidRPr="003B198E">
        <w:t xml:space="preserve">the link between </w:t>
      </w:r>
      <w:r w:rsidR="004E6E87" w:rsidRPr="003B198E">
        <w:t>explicit</w:t>
      </w:r>
      <w:r w:rsidR="002B6B7C" w:rsidRPr="003B198E">
        <w:t xml:space="preserve"> and implicit knowledge is incomplete </w:t>
      </w:r>
      <w:r w:rsidRPr="003B198E">
        <w:t xml:space="preserve">in that explicit knowledge cannot always become </w:t>
      </w:r>
      <w:r w:rsidR="002C717E" w:rsidRPr="003B198E">
        <w:t>implicit knowledge</w:t>
      </w:r>
      <w:r w:rsidR="002B6B7C" w:rsidRPr="003B198E">
        <w:t>, based on the nature of the forms involved. T</w:t>
      </w:r>
      <w:r w:rsidRPr="003B198E">
        <w:t>his contrast</w:t>
      </w:r>
      <w:r w:rsidR="002B6B7C" w:rsidRPr="003B198E">
        <w:t>s</w:t>
      </w:r>
      <w:r w:rsidRPr="003B198E">
        <w:t xml:space="preserve"> with</w:t>
      </w:r>
      <w:r w:rsidR="002C717E" w:rsidRPr="003B198E">
        <w:t xml:space="preserve"> the causal role of explicit knowledge put forth in</w:t>
      </w:r>
      <w:r w:rsidRPr="003B198E">
        <w:t xml:space="preserve"> DeKeyser’s </w:t>
      </w:r>
      <w:r w:rsidR="0015722C" w:rsidRPr="003B198E">
        <w:t xml:space="preserve">(2007) </w:t>
      </w:r>
      <w:r w:rsidRPr="003B198E">
        <w:t xml:space="preserve">more deterministic </w:t>
      </w:r>
      <w:r w:rsidR="00F379B9" w:rsidRPr="003B198E">
        <w:t>strong interface approach.</w:t>
      </w:r>
    </w:p>
    <w:p w14:paraId="135BF7E4" w14:textId="12F98413" w:rsidR="00FF1439" w:rsidRPr="003B198E" w:rsidRDefault="00F379B9" w:rsidP="001D14AE">
      <w:r w:rsidRPr="003B198E">
        <w:lastRenderedPageBreak/>
        <w:t>I</w:t>
      </w:r>
      <w:r w:rsidR="002B6B7C" w:rsidRPr="003B198E">
        <w:t xml:space="preserve">n another variation of the weak </w:t>
      </w:r>
      <w:r w:rsidRPr="003B198E">
        <w:t xml:space="preserve">interface hypothesis, N. Ellis (2005, 2006, 2007) argues that </w:t>
      </w:r>
      <w:r w:rsidR="002B6B7C" w:rsidRPr="003B198E">
        <w:t xml:space="preserve">L2 </w:t>
      </w:r>
      <w:r w:rsidRPr="003B198E">
        <w:t xml:space="preserve">learning is </w:t>
      </w:r>
      <w:r w:rsidR="002C717E" w:rsidRPr="003B198E">
        <w:t>a</w:t>
      </w:r>
      <w:r w:rsidR="0015722C" w:rsidRPr="003B198E">
        <w:t>t heart a</w:t>
      </w:r>
      <w:r w:rsidR="002C717E" w:rsidRPr="003B198E">
        <w:t xml:space="preserve">n </w:t>
      </w:r>
      <w:r w:rsidR="00834A38" w:rsidRPr="003B198E">
        <w:t xml:space="preserve">inherently </w:t>
      </w:r>
      <w:r w:rsidRPr="003B198E">
        <w:t>implicit</w:t>
      </w:r>
      <w:r w:rsidR="003C1483" w:rsidRPr="003B198E">
        <w:t xml:space="preserve"> </w:t>
      </w:r>
      <w:r w:rsidR="002C717E" w:rsidRPr="003B198E">
        <w:t xml:space="preserve">process that </w:t>
      </w:r>
      <w:proofErr w:type="gramStart"/>
      <w:r w:rsidR="002C717E" w:rsidRPr="003B198E">
        <w:t>is</w:t>
      </w:r>
      <w:r w:rsidRPr="003B198E">
        <w:t xml:space="preserve"> driven</w:t>
      </w:r>
      <w:proofErr w:type="gramEnd"/>
      <w:r w:rsidRPr="003B198E">
        <w:t xml:space="preserve"> by</w:t>
      </w:r>
      <w:r w:rsidR="003C1483" w:rsidRPr="003B198E">
        <w:t xml:space="preserve"> </w:t>
      </w:r>
      <w:r w:rsidRPr="003B198E">
        <w:t>gradual associati</w:t>
      </w:r>
      <w:r w:rsidR="003C1483" w:rsidRPr="003B198E">
        <w:t>ve</w:t>
      </w:r>
      <w:r w:rsidRPr="003B198E">
        <w:t xml:space="preserve"> acquisition of form-function mappings</w:t>
      </w:r>
      <w:r w:rsidR="002B6B7C" w:rsidRPr="003B198E">
        <w:t>,</w:t>
      </w:r>
      <w:r w:rsidRPr="003B198E">
        <w:t xml:space="preserve"> based on probabilistic encounters with relevant exemplars</w:t>
      </w:r>
      <w:r w:rsidR="004E6E87" w:rsidRPr="003B198E">
        <w:t>.</w:t>
      </w:r>
      <w:r w:rsidR="003C1483" w:rsidRPr="003B198E">
        <w:t xml:space="preserve"> </w:t>
      </w:r>
      <w:r w:rsidR="002C717E" w:rsidRPr="003B198E">
        <w:t xml:space="preserve">Although learning is itself implicit, </w:t>
      </w:r>
      <w:r w:rsidR="00202B63" w:rsidRPr="003B198E">
        <w:t>explicit</w:t>
      </w:r>
      <w:r w:rsidR="003C1483" w:rsidRPr="003B198E">
        <w:t xml:space="preserve"> </w:t>
      </w:r>
      <w:r w:rsidR="002C717E" w:rsidRPr="003B198E">
        <w:t>knowledge and processing</w:t>
      </w:r>
      <w:r w:rsidR="003C1483" w:rsidRPr="003B198E">
        <w:t xml:space="preserve"> can </w:t>
      </w:r>
      <w:r w:rsidR="00202B63" w:rsidRPr="003B198E">
        <w:t xml:space="preserve">influence </w:t>
      </w:r>
      <w:r w:rsidR="002C717E" w:rsidRPr="003B198E">
        <w:t xml:space="preserve">acquisition </w:t>
      </w:r>
      <w:r w:rsidR="002B6B7C" w:rsidRPr="003B198E">
        <w:t>through indirect means</w:t>
      </w:r>
      <w:r w:rsidR="002C717E" w:rsidRPr="003B198E">
        <w:t xml:space="preserve">. For instance, explicit instruction </w:t>
      </w:r>
      <w:r w:rsidR="002B6B7C" w:rsidRPr="003B198E">
        <w:t>and feedback</w:t>
      </w:r>
      <w:r w:rsidR="001D14AE" w:rsidRPr="003B198E">
        <w:t xml:space="preserve"> can guide learners to relevant forms </w:t>
      </w:r>
      <w:proofErr w:type="gramStart"/>
      <w:r w:rsidR="001D14AE" w:rsidRPr="003B198E">
        <w:t>so a</w:t>
      </w:r>
      <w:r w:rsidR="002B6B7C" w:rsidRPr="003B198E">
        <w:t>s to</w:t>
      </w:r>
      <w:proofErr w:type="gramEnd"/>
      <w:r w:rsidR="002B6B7C" w:rsidRPr="003B198E">
        <w:t xml:space="preserve"> maximize implicit learning. E</w:t>
      </w:r>
      <w:r w:rsidR="001D14AE" w:rsidRPr="003B198E">
        <w:t xml:space="preserve">xplicit instruction can also help to overcome interference from learned attention, </w:t>
      </w:r>
      <w:r w:rsidR="0015722C" w:rsidRPr="003B198E">
        <w:t>i.e.,</w:t>
      </w:r>
      <w:r w:rsidR="001D14AE" w:rsidRPr="003B198E">
        <w:t xml:space="preserve"> attentional routines</w:t>
      </w:r>
      <w:r w:rsidR="002B6B7C" w:rsidRPr="003B198E">
        <w:t xml:space="preserve"> employed</w:t>
      </w:r>
      <w:r w:rsidR="001D14AE" w:rsidRPr="003B198E">
        <w:t xml:space="preserve"> during language processing that </w:t>
      </w:r>
      <w:proofErr w:type="gramStart"/>
      <w:r w:rsidR="001D14AE" w:rsidRPr="003B198E">
        <w:t>are carried</w:t>
      </w:r>
      <w:proofErr w:type="gramEnd"/>
      <w:r w:rsidR="001D14AE" w:rsidRPr="003B198E">
        <w:t xml:space="preserve"> over from the learner's first language and </w:t>
      </w:r>
      <w:r w:rsidR="002B6B7C" w:rsidRPr="003B198E">
        <w:t>that</w:t>
      </w:r>
      <w:r w:rsidR="001D14AE" w:rsidRPr="003B198E">
        <w:t xml:space="preserve"> may interfere with</w:t>
      </w:r>
      <w:r w:rsidRPr="003B198E">
        <w:t xml:space="preserve"> the</w:t>
      </w:r>
      <w:r w:rsidR="003C1483" w:rsidRPr="003B198E">
        <w:t xml:space="preserve"> (underlyingly implicit)</w:t>
      </w:r>
      <w:r w:rsidRPr="003B198E">
        <w:t xml:space="preserve"> processing of L2 input. This view of explicit consciou</w:t>
      </w:r>
      <w:r w:rsidR="002B6B7C" w:rsidRPr="003B198E">
        <w:t xml:space="preserve">sness as potentially affecting </w:t>
      </w:r>
      <w:r w:rsidRPr="003B198E">
        <w:t xml:space="preserve">but not </w:t>
      </w:r>
      <w:r w:rsidR="002C717E" w:rsidRPr="003B198E">
        <w:t xml:space="preserve">directly </w:t>
      </w:r>
      <w:r w:rsidRPr="003B198E">
        <w:t xml:space="preserve">driving </w:t>
      </w:r>
      <w:r w:rsidR="002C717E" w:rsidRPr="003B198E">
        <w:t>L2 acquisition</w:t>
      </w:r>
      <w:r w:rsidRPr="003B198E">
        <w:t xml:space="preserve"> aligns with the so-called "associative-cognitive creed" in SLA (VanPatten &amp; Williams, 2007) and stems more generally from usage-based views on L2 development (e.g., Goldberg, 2006; Bybee, 2008; Langacker, 2009).</w:t>
      </w:r>
      <w:r w:rsidR="00FF1439" w:rsidRPr="003B198E">
        <w:t xml:space="preserve"> What distinguishes this version of the weak interface position from the strong interface position is </w:t>
      </w:r>
      <w:r w:rsidR="002B6B7C" w:rsidRPr="003B198E">
        <w:t xml:space="preserve">its claim </w:t>
      </w:r>
      <w:r w:rsidR="00FF1439" w:rsidRPr="003B198E">
        <w:t>that explicit knowledge is helpful</w:t>
      </w:r>
      <w:r w:rsidR="002B6B7C" w:rsidRPr="003B198E">
        <w:t xml:space="preserve"> for implicit learning </w:t>
      </w:r>
      <w:r w:rsidR="00FF1439" w:rsidRPr="003B198E">
        <w:t>but does not play a strictly causal role</w:t>
      </w:r>
      <w:r w:rsidR="002B6B7C" w:rsidRPr="003B198E">
        <w:t xml:space="preserve"> </w:t>
      </w:r>
      <w:r w:rsidR="00FF1439" w:rsidRPr="003B198E">
        <w:t xml:space="preserve">(Hulstijn, 2015, p. 36) </w:t>
      </w:r>
    </w:p>
    <w:p w14:paraId="3137E15B" w14:textId="40CBF80A" w:rsidR="00FF28D4" w:rsidRPr="003B198E" w:rsidRDefault="00F379B9" w:rsidP="00505E00">
      <w:r w:rsidRPr="003B198E">
        <w:t xml:space="preserve">In contrast to the above approaches, the no-interface hypothesis posits that </w:t>
      </w:r>
      <w:r w:rsidR="00B1263A" w:rsidRPr="003B198E">
        <w:t>implicit and explicit L2 knowledge are inherently different in that they are acquired through different means (Hulstijn, 2002; Krashen, 1981), are located in and/or accessed by different parts of the brain (Paradis, 1994), and are invoked by different processes (</w:t>
      </w:r>
      <w:r w:rsidR="005A123F" w:rsidRPr="003B198E">
        <w:t>R</w:t>
      </w:r>
      <w:r w:rsidR="00B1263A" w:rsidRPr="003B198E">
        <w:t xml:space="preserve">. Ellis, 1993). Given this inherent distinction, explicit knowledge is a separate type of knowledge and can thus never become implicit. As such, explicit knowledge will always remain explicit regardless of </w:t>
      </w:r>
      <w:r w:rsidR="002B6B7C" w:rsidRPr="003B198E">
        <w:t xml:space="preserve">the </w:t>
      </w:r>
      <w:r w:rsidR="00B1263A" w:rsidRPr="003B198E">
        <w:t xml:space="preserve">amount of </w:t>
      </w:r>
      <w:r w:rsidR="002B6B7C" w:rsidRPr="003B198E">
        <w:t xml:space="preserve">L2 </w:t>
      </w:r>
      <w:r w:rsidR="00B1263A" w:rsidRPr="003B198E">
        <w:t xml:space="preserve">exposure, practice, or proficiency. </w:t>
      </w:r>
      <w:r w:rsidR="002B6B7C" w:rsidRPr="003B198E">
        <w:t>In this way</w:t>
      </w:r>
      <w:r w:rsidR="00FF1439" w:rsidRPr="003B198E">
        <w:t xml:space="preserve">, the no-interface hypothesis denies that explicit knowledge can facilitate the acquisition of implicit knowledge (Krashen, 1981, 1985). </w:t>
      </w:r>
      <w:r w:rsidR="00B1263A" w:rsidRPr="003B198E">
        <w:t xml:space="preserve">Another </w:t>
      </w:r>
      <w:r w:rsidR="002B6B7C" w:rsidRPr="003B198E">
        <w:lastRenderedPageBreak/>
        <w:t>prediction</w:t>
      </w:r>
      <w:r w:rsidR="00B1263A" w:rsidRPr="003B198E">
        <w:t xml:space="preserve"> of the no-interface position is that </w:t>
      </w:r>
      <w:r w:rsidRPr="003B198E">
        <w:t>not every</w:t>
      </w:r>
      <w:r w:rsidR="00CB2A80" w:rsidRPr="003B198E">
        <w:t xml:space="preserve"> L2 linguistic form</w:t>
      </w:r>
      <w:r w:rsidRPr="003B198E">
        <w:t xml:space="preserve"> is learnable (Krashen, 1981; Schwartz, 1993; Truscott, 1996; Paradis, 2009). This </w:t>
      </w:r>
      <w:r w:rsidR="002B6B7C" w:rsidRPr="003B198E">
        <w:t>hypothesis</w:t>
      </w:r>
      <w:r w:rsidRPr="003B198E">
        <w:t xml:space="preserve"> argues that conscious learning cannot make up for incomplete acquisition; that language is too complex to </w:t>
      </w:r>
      <w:proofErr w:type="gramStart"/>
      <w:r w:rsidRPr="003B198E">
        <w:t>be explained/learned</w:t>
      </w:r>
      <w:proofErr w:type="gramEnd"/>
      <w:r w:rsidRPr="003B198E">
        <w:t xml:space="preserve"> explicitly; and that what is learned explicitly </w:t>
      </w:r>
      <w:r w:rsidR="002B6B7C" w:rsidRPr="003B198E">
        <w:t>cannot</w:t>
      </w:r>
      <w:r w:rsidRPr="003B198E">
        <w:t xml:space="preserve"> be deployed by learners in authentic, spontaneous communication. As such, explicit instruction may only help in </w:t>
      </w:r>
      <w:r w:rsidR="00CB2A80" w:rsidRPr="003B198E">
        <w:t xml:space="preserve">terms of </w:t>
      </w:r>
      <w:r w:rsidR="004B2212" w:rsidRPr="003B198E">
        <w:t>externally observable</w:t>
      </w:r>
      <w:r w:rsidRPr="003B198E">
        <w:t xml:space="preserve"> performance when learners are in closely monitored conditions</w:t>
      </w:r>
      <w:r w:rsidR="001D0491" w:rsidRPr="003B198E">
        <w:t>, but</w:t>
      </w:r>
      <w:r w:rsidRPr="003B198E">
        <w:t xml:space="preserve"> not </w:t>
      </w:r>
      <w:r w:rsidR="002B6B7C" w:rsidRPr="003B198E">
        <w:t xml:space="preserve">in terms of </w:t>
      </w:r>
      <w:r w:rsidRPr="003B198E">
        <w:t>help</w:t>
      </w:r>
      <w:r w:rsidR="001D0491" w:rsidRPr="003B198E">
        <w:t>ing</w:t>
      </w:r>
      <w:r w:rsidRPr="003B198E">
        <w:t xml:space="preserve"> to develop the sort of underlying</w:t>
      </w:r>
      <w:r w:rsidR="00CB2A80" w:rsidRPr="003B198E">
        <w:t xml:space="preserve"> linguistic</w:t>
      </w:r>
      <w:r w:rsidRPr="003B198E">
        <w:t xml:space="preserve"> competence that drives naturalistic and spontaneous L2 </w:t>
      </w:r>
      <w:r w:rsidR="00CB2A80" w:rsidRPr="003B198E">
        <w:t>processing and production</w:t>
      </w:r>
      <w:r w:rsidRPr="003B198E">
        <w:t xml:space="preserve"> in more authentic settings.</w:t>
      </w:r>
      <w:r w:rsidR="00FF28D4" w:rsidRPr="003B198E">
        <w:t xml:space="preserve"> </w:t>
      </w:r>
      <w:r w:rsidR="009A0507" w:rsidRPr="003B198E">
        <w:t>In this way</w:t>
      </w:r>
      <w:r w:rsidR="00FF28D4" w:rsidRPr="003B198E">
        <w:t>, this no-interface position captures the pos</w:t>
      </w:r>
      <w:r w:rsidR="002B6B7C" w:rsidRPr="003B198E">
        <w:t xml:space="preserve">sibility that explicit </w:t>
      </w:r>
      <w:r w:rsidR="008559EC" w:rsidRPr="003B198E">
        <w:t>learning</w:t>
      </w:r>
      <w:r w:rsidR="002B6B7C" w:rsidRPr="003B198E">
        <w:t xml:space="preserve"> can occur without any </w:t>
      </w:r>
      <w:r w:rsidR="008559EC" w:rsidRPr="003B198E">
        <w:t>consequences for</w:t>
      </w:r>
      <w:r w:rsidR="002B6B7C" w:rsidRPr="003B198E">
        <w:t xml:space="preserve"> implicit </w:t>
      </w:r>
      <w:r w:rsidR="008559EC" w:rsidRPr="003B198E">
        <w:t>learning</w:t>
      </w:r>
      <w:r w:rsidR="00FF28D4" w:rsidRPr="003B198E">
        <w:t>.</w:t>
      </w:r>
    </w:p>
    <w:p w14:paraId="3EC8F30B" w14:textId="3BDAAB1F" w:rsidR="001D14AE" w:rsidRPr="003B198E" w:rsidRDefault="001D14AE" w:rsidP="001D14AE">
      <w:r w:rsidRPr="003B198E">
        <w:t xml:space="preserve">In sum, three prominent </w:t>
      </w:r>
      <w:r w:rsidR="00933F2F" w:rsidRPr="003B198E">
        <w:t>viewpoints</w:t>
      </w:r>
      <w:r w:rsidRPr="003B198E">
        <w:t xml:space="preserve"> regarding the interface of implicit and explicit processing and knowledge in L2 acquisition are that explicit knowledge always helps</w:t>
      </w:r>
      <w:r w:rsidR="005E4DBD" w:rsidRPr="003B198E">
        <w:t xml:space="preserve"> (strong interface hypothesis)</w:t>
      </w:r>
      <w:r w:rsidRPr="003B198E">
        <w:t>, sometimes helps</w:t>
      </w:r>
      <w:r w:rsidR="005E4DBD" w:rsidRPr="003B198E">
        <w:t xml:space="preserve"> (weak interface hypothesis)</w:t>
      </w:r>
      <w:r w:rsidRPr="003B198E">
        <w:t xml:space="preserve">, or does not help </w:t>
      </w:r>
      <w:r w:rsidR="005E4DBD" w:rsidRPr="003B198E">
        <w:t>(no</w:t>
      </w:r>
      <w:r w:rsidR="00933F2F" w:rsidRPr="003B198E">
        <w:t>-</w:t>
      </w:r>
      <w:r w:rsidR="005E4DBD" w:rsidRPr="003B198E">
        <w:t xml:space="preserve">interface hypothesis) </w:t>
      </w:r>
      <w:r w:rsidRPr="003B198E">
        <w:t>the acquisition of implicit knowledge.</w:t>
      </w:r>
      <w:r w:rsidR="005E4DBD" w:rsidRPr="003B198E">
        <w:t xml:space="preserve"> </w:t>
      </w:r>
      <w:r w:rsidRPr="003B198E">
        <w:t xml:space="preserve">Another possibility </w:t>
      </w:r>
      <w:r w:rsidR="005E4DBD" w:rsidRPr="003B198E">
        <w:t xml:space="preserve">that has not previously </w:t>
      </w:r>
      <w:proofErr w:type="gramStart"/>
      <w:r w:rsidR="005E4DBD" w:rsidRPr="003B198E">
        <w:t>been</w:t>
      </w:r>
      <w:r w:rsidRPr="003B198E">
        <w:t xml:space="preserve"> </w:t>
      </w:r>
      <w:r w:rsidR="004020C1" w:rsidRPr="003B198E">
        <w:t>presented</w:t>
      </w:r>
      <w:proofErr w:type="gramEnd"/>
      <w:r w:rsidR="00AD77C6" w:rsidRPr="003B198E">
        <w:t xml:space="preserve"> formally as a theoretical position in the interface debate is that explicit knowledge can hinder</w:t>
      </w:r>
      <w:r w:rsidR="00AD77C6" w:rsidRPr="003B198E">
        <w:rPr>
          <w:i/>
        </w:rPr>
        <w:t xml:space="preserve"> </w:t>
      </w:r>
      <w:r w:rsidR="00AD77C6" w:rsidRPr="003B198E">
        <w:t xml:space="preserve">the development of implicit knowledge. Such a situation might arise in the case of </w:t>
      </w:r>
      <w:r w:rsidR="00AD77C6" w:rsidRPr="003B198E">
        <w:rPr>
          <w:i/>
        </w:rPr>
        <w:t>blocking</w:t>
      </w:r>
      <w:r w:rsidR="00347E80" w:rsidRPr="003B198E">
        <w:t xml:space="preserve">, </w:t>
      </w:r>
      <w:r w:rsidR="005E4DBD" w:rsidRPr="003B198E">
        <w:t>wherein conscious</w:t>
      </w:r>
      <w:r w:rsidR="004020C1" w:rsidRPr="003B198E">
        <w:t>ly allocated</w:t>
      </w:r>
      <w:r w:rsidR="005E4DBD" w:rsidRPr="003B198E">
        <w:t xml:space="preserve"> attention to </w:t>
      </w:r>
      <w:r w:rsidR="004020C1" w:rsidRPr="003B198E">
        <w:t xml:space="preserve">certain learned cues in the L2 input </w:t>
      </w:r>
      <w:r w:rsidR="005E4DBD" w:rsidRPr="003B198E">
        <w:t xml:space="preserve">distracts learners </w:t>
      </w:r>
      <w:r w:rsidR="004020C1" w:rsidRPr="003B198E">
        <w:t>from acquiring other cues</w:t>
      </w:r>
      <w:r w:rsidR="00403814" w:rsidRPr="003B198E">
        <w:t xml:space="preserve">. </w:t>
      </w:r>
      <w:r w:rsidR="00347E80" w:rsidRPr="003B198E">
        <w:t xml:space="preserve">Indeed, previous studies in SLA have reported that L2 forms that </w:t>
      </w:r>
      <w:proofErr w:type="gramStart"/>
      <w:r w:rsidR="00347E80" w:rsidRPr="003B198E">
        <w:t>are acquired</w:t>
      </w:r>
      <w:proofErr w:type="gramEnd"/>
      <w:r w:rsidR="00347E80" w:rsidRPr="003B198E">
        <w:t xml:space="preserve"> at an earlier stage can effectively “block” learning of subsequent forms due to competition for attention (</w:t>
      </w:r>
      <w:r w:rsidR="008D3306" w:rsidRPr="003B198E">
        <w:t xml:space="preserve">N. </w:t>
      </w:r>
      <w:r w:rsidR="00347E80" w:rsidRPr="003B198E">
        <w:t xml:space="preserve">Ellis, 2006; Ellis &amp; Sagarra, 2010; Solman &amp; Chung, 1996). </w:t>
      </w:r>
      <w:r w:rsidR="00403814" w:rsidRPr="003B198E">
        <w:t xml:space="preserve">As a </w:t>
      </w:r>
      <w:r w:rsidR="004020C1" w:rsidRPr="003B198E">
        <w:t xml:space="preserve">more </w:t>
      </w:r>
      <w:r w:rsidR="00403814" w:rsidRPr="003B198E">
        <w:t xml:space="preserve">specific illustration of how explicit processing can hinder learning, Leow notes that overtly paid attention can have inhibitory consequences, e.g., when attention </w:t>
      </w:r>
      <w:proofErr w:type="gramStart"/>
      <w:r w:rsidR="00403814" w:rsidRPr="003B198E">
        <w:t>is aligned</w:t>
      </w:r>
      <w:proofErr w:type="gramEnd"/>
      <w:r w:rsidR="00403814" w:rsidRPr="003B198E">
        <w:t xml:space="preserve"> to an incorrect form or when perceived linguistic input has a strong mismatch with expectations (1998, </w:t>
      </w:r>
      <w:r w:rsidR="00403814" w:rsidRPr="003B198E">
        <w:lastRenderedPageBreak/>
        <w:t xml:space="preserve">p. 146). </w:t>
      </w:r>
      <w:r w:rsidR="004020C1" w:rsidRPr="003B198E">
        <w:t>The following section presents e</w:t>
      </w:r>
      <w:r w:rsidR="005E4DBD" w:rsidRPr="003B198E">
        <w:t>mpirical research</w:t>
      </w:r>
      <w:r w:rsidR="004020C1" w:rsidRPr="003B198E">
        <w:t xml:space="preserve"> in the field of SLA</w:t>
      </w:r>
      <w:r w:rsidR="005E4DBD" w:rsidRPr="003B198E">
        <w:t xml:space="preserve"> </w:t>
      </w:r>
      <w:r w:rsidR="004020C1" w:rsidRPr="003B198E">
        <w:t xml:space="preserve">that is </w:t>
      </w:r>
      <w:r w:rsidR="005E4DBD" w:rsidRPr="003B198E">
        <w:t xml:space="preserve">relevant to these </w:t>
      </w:r>
      <w:proofErr w:type="gramStart"/>
      <w:r w:rsidR="005E4DBD" w:rsidRPr="003B198E">
        <w:t>different positions</w:t>
      </w:r>
      <w:proofErr w:type="gramEnd"/>
      <w:r w:rsidR="004020C1" w:rsidRPr="003B198E">
        <w:t xml:space="preserve"> on the interplay of implicit and explicit L2 learning</w:t>
      </w:r>
      <w:r w:rsidR="005E4DBD" w:rsidRPr="003B198E">
        <w:t>.</w:t>
      </w:r>
    </w:p>
    <w:p w14:paraId="67F53F9E" w14:textId="43BC3DDE" w:rsidR="00B90D1A" w:rsidRPr="003B198E" w:rsidRDefault="001C63B0" w:rsidP="001C63B0">
      <w:pPr>
        <w:pStyle w:val="Heading3"/>
      </w:pPr>
      <w:bookmarkStart w:id="27" w:name="_Toc108135521"/>
      <w:r w:rsidRPr="003B198E">
        <w:t xml:space="preserve">2.3.2 </w:t>
      </w:r>
      <w:r w:rsidR="00B90D1A" w:rsidRPr="003B198E">
        <w:t>Empirical studies in SLA regarding the implicit/explicit interface</w:t>
      </w:r>
      <w:bookmarkEnd w:id="27"/>
    </w:p>
    <w:p w14:paraId="5D5FB0EF" w14:textId="778E54DC" w:rsidR="005C6973" w:rsidRPr="003B198E" w:rsidRDefault="007A64D8" w:rsidP="00710AE0">
      <w:r w:rsidRPr="003B198E">
        <w:t xml:space="preserve">What do previous experiments in L2 acquisition say about the </w:t>
      </w:r>
      <w:r w:rsidR="00710AE0" w:rsidRPr="003B198E">
        <w:t xml:space="preserve">competing </w:t>
      </w:r>
      <w:r w:rsidRPr="003B198E">
        <w:t xml:space="preserve">interface hypotheses? </w:t>
      </w:r>
      <w:r w:rsidR="00710AE0" w:rsidRPr="003B198E">
        <w:t>Although research that specifically addresses this topic is relatively scarce (as noted by Suzuki &amp; DeKeyser, 2017), patterns in SLA findings to date indicate</w:t>
      </w:r>
      <w:r w:rsidR="005C6973" w:rsidRPr="003B198E">
        <w:t xml:space="preserve"> that instruction is helpful “to some extent, for some forms, for some students, at some point in the learning process” (DeKeyser, 1998</w:t>
      </w:r>
      <w:r w:rsidR="00F6660D" w:rsidRPr="003B198E">
        <w:t>,</w:t>
      </w:r>
      <w:r w:rsidR="005C6973" w:rsidRPr="003B198E">
        <w:t xml:space="preserve"> p. 42), </w:t>
      </w:r>
      <w:r w:rsidR="00710AE0" w:rsidRPr="003B198E">
        <w:t>as</w:t>
      </w:r>
      <w:r w:rsidR="005C6973" w:rsidRPr="003B198E">
        <w:t xml:space="preserve"> borne out by</w:t>
      </w:r>
      <w:r w:rsidR="000B223D" w:rsidRPr="003B198E">
        <w:t xml:space="preserve"> the</w:t>
      </w:r>
      <w:r w:rsidR="005C6973" w:rsidRPr="003B198E">
        <w:t xml:space="preserve"> meta-analytic research described </w:t>
      </w:r>
      <w:r w:rsidR="00710AE0" w:rsidRPr="003B198E">
        <w:t>in Section 2.</w:t>
      </w:r>
      <w:r w:rsidR="000B223D" w:rsidRPr="003B198E">
        <w:t>2</w:t>
      </w:r>
      <w:r w:rsidR="00710AE0" w:rsidRPr="003B198E">
        <w:t>.</w:t>
      </w:r>
      <w:r w:rsidR="000B223D" w:rsidRPr="003B198E">
        <w:t>2</w:t>
      </w:r>
      <w:r w:rsidR="005C6973" w:rsidRPr="003B198E">
        <w:t xml:space="preserve"> (Norres &amp; Ortega, 2000; Spada &amp; Tomita, 2010; Goo et al., 2015). </w:t>
      </w:r>
      <w:r w:rsidR="000B223D" w:rsidRPr="003B198E">
        <w:t>Such</w:t>
      </w:r>
      <w:r w:rsidR="005C6973" w:rsidRPr="003B198E">
        <w:t xml:space="preserve"> findings </w:t>
      </w:r>
      <w:r w:rsidR="000B223D" w:rsidRPr="003B198E">
        <w:t xml:space="preserve">suggesting </w:t>
      </w:r>
      <w:r w:rsidR="005C6973" w:rsidRPr="003B198E">
        <w:t xml:space="preserve">that explicit </w:t>
      </w:r>
      <w:r w:rsidR="000B223D" w:rsidRPr="003B198E">
        <w:t xml:space="preserve">processing and knowledge make </w:t>
      </w:r>
      <w:r w:rsidR="005C6973" w:rsidRPr="003B198E">
        <w:t xml:space="preserve">at least </w:t>
      </w:r>
      <w:proofErr w:type="gramStart"/>
      <w:r w:rsidR="005C6973" w:rsidRPr="003B198E">
        <w:t>some</w:t>
      </w:r>
      <w:proofErr w:type="gramEnd"/>
      <w:r w:rsidR="005C6973" w:rsidRPr="003B198E">
        <w:t xml:space="preserve"> positive contribution to linguistic gains, even in spontaneous language use (R. Ellis, 2002; Russel &amp; Spada, 2006)</w:t>
      </w:r>
      <w:r w:rsidR="000B223D" w:rsidRPr="003B198E">
        <w:t>,</w:t>
      </w:r>
      <w:r w:rsidR="00710AE0" w:rsidRPr="003B198E">
        <w:t xml:space="preserve"> would</w:t>
      </w:r>
      <w:r w:rsidR="005C6973" w:rsidRPr="003B198E">
        <w:t xml:space="preserve"> suggest that there is at least </w:t>
      </w:r>
      <w:r w:rsidR="005C6973" w:rsidRPr="003B198E">
        <w:rPr>
          <w:i/>
        </w:rPr>
        <w:t>some</w:t>
      </w:r>
      <w:r w:rsidR="005C6973" w:rsidRPr="003B198E">
        <w:t xml:space="preserve"> interface between the implicit and explicit domains, providing potential evidence against the no-interface hypothesis. </w:t>
      </w:r>
    </w:p>
    <w:p w14:paraId="2A515AF4" w14:textId="79ED63E5" w:rsidR="005445D5" w:rsidRPr="003B198E" w:rsidRDefault="000B223D" w:rsidP="005445D5">
      <w:r w:rsidRPr="003B198E">
        <w:t>As has been noted before, o</w:t>
      </w:r>
      <w:r w:rsidR="005445D5" w:rsidRPr="003B198E">
        <w:t>ne major</w:t>
      </w:r>
      <w:r w:rsidR="00710AE0" w:rsidRPr="003B198E">
        <w:t xml:space="preserve"> challenge to drawing conclusions about the interplay of implicit vs. explicit knowledge and processing from the </w:t>
      </w:r>
      <w:r w:rsidRPr="003B198E">
        <w:t xml:space="preserve">SLA </w:t>
      </w:r>
      <w:r w:rsidR="00710AE0" w:rsidRPr="003B198E">
        <w:t xml:space="preserve">research </w:t>
      </w:r>
      <w:r w:rsidR="005445D5" w:rsidRPr="003B198E">
        <w:t>included in</w:t>
      </w:r>
      <w:r w:rsidR="00710AE0" w:rsidRPr="003B198E">
        <w:t xml:space="preserve"> these meta-analys</w:t>
      </w:r>
      <w:r w:rsidR="005445D5" w:rsidRPr="003B198E">
        <w:t xml:space="preserve">es—and particularly for early studies on this topic (e.g., Hulstijn &amp; Hulstijn, 1984; Seliger, 1979; Sorace, 1985)—is the possibility that implicit conditions actually generated explicit knowledge. This has been </w:t>
      </w:r>
      <w:r w:rsidR="002E1FEC" w:rsidRPr="003B198E">
        <w:t>reported</w:t>
      </w:r>
      <w:r w:rsidR="005445D5" w:rsidRPr="003B198E">
        <w:t xml:space="preserve"> in several experiments wherein there </w:t>
      </w:r>
      <w:r w:rsidR="008D33CD" w:rsidRPr="003B198E">
        <w:t xml:space="preserve">were </w:t>
      </w:r>
      <w:r w:rsidR="005445D5" w:rsidRPr="003B198E">
        <w:t xml:space="preserve">no specific instructions to learn any </w:t>
      </w:r>
      <w:r w:rsidR="008D33CD" w:rsidRPr="003B198E">
        <w:t>particular</w:t>
      </w:r>
      <w:r w:rsidR="005445D5" w:rsidRPr="003B198E">
        <w:t xml:space="preserve"> information and no information regarding a post-exposure test (Grey, Williams, &amp; Rebuschat, 2014; Hamrick &amp; Rebuschat, 2012, 2014; Rebuschat &amp; Williams, </w:t>
      </w:r>
      <w:r w:rsidR="00141004" w:rsidRPr="003B198E">
        <w:t xml:space="preserve">2009, </w:t>
      </w:r>
      <w:r w:rsidR="005445D5" w:rsidRPr="003B198E">
        <w:t>2012; Tagarelli</w:t>
      </w:r>
      <w:r w:rsidR="00364BC0" w:rsidRPr="003B198E">
        <w:t xml:space="preserve"> et al.</w:t>
      </w:r>
      <w:r w:rsidR="005445D5" w:rsidRPr="003B198E">
        <w:t>, 2011; Hamrick, 2014; Rebuschat et al., 2013, 2015; Rogers</w:t>
      </w:r>
      <w:r w:rsidR="00364BC0" w:rsidRPr="003B198E">
        <w:t xml:space="preserve"> et al.</w:t>
      </w:r>
      <w:r w:rsidR="00472D5C" w:rsidRPr="003B198E">
        <w:t>, 2016</w:t>
      </w:r>
      <w:r w:rsidR="005445D5" w:rsidRPr="003B198E">
        <w:t xml:space="preserve">). Compounding this issue, </w:t>
      </w:r>
      <w:r w:rsidRPr="003B198E">
        <w:t>a higher amount of</w:t>
      </w:r>
      <w:r w:rsidR="005445D5" w:rsidRPr="003B198E">
        <w:t xml:space="preserve"> implicit exposure has been tied to a higher chance of acquiring explicit knowledge:</w:t>
      </w:r>
      <w:r w:rsidR="00FC2D6E" w:rsidRPr="003B198E">
        <w:t xml:space="preserve"> in an artificial grammar learning study (a </w:t>
      </w:r>
      <w:r w:rsidR="00FC2D6E" w:rsidRPr="003B198E">
        <w:lastRenderedPageBreak/>
        <w:t>methodology further described in Section 2.3.4),</w:t>
      </w:r>
      <w:r w:rsidR="005445D5" w:rsidRPr="003B198E">
        <w:t xml:space="preserve"> Mathews et al. (1989) found that participants who first performed an implicit training task were more likely to become aware of the rule system in a subsequent rule discovery task than </w:t>
      </w:r>
      <w:r w:rsidRPr="003B198E">
        <w:t>participants</w:t>
      </w:r>
      <w:r w:rsidR="005445D5" w:rsidRPr="003B198E">
        <w:t xml:space="preserve"> w</w:t>
      </w:r>
      <w:r w:rsidR="00FC2D6E" w:rsidRPr="003B198E">
        <w:t xml:space="preserve">ith </w:t>
      </w:r>
      <w:r w:rsidRPr="003B198E">
        <w:t>no prior exposure</w:t>
      </w:r>
      <w:r w:rsidR="00FC2D6E" w:rsidRPr="003B198E">
        <w:t xml:space="preserve"> to the target stimuli</w:t>
      </w:r>
      <w:r w:rsidR="005445D5" w:rsidRPr="003B198E">
        <w:t>. It is not hard to imagine why explicit processes may come from implicit-like conditions: given what Wonnacott</w:t>
      </w:r>
      <w:r w:rsidR="00364BC0" w:rsidRPr="003B198E">
        <w:t xml:space="preserve"> et al.</w:t>
      </w:r>
      <w:r w:rsidR="005445D5" w:rsidRPr="003B198E">
        <w:t xml:space="preserve"> call the “experimental pragmatics” (2012, p. 475) of laboratory-based SLA studies, participants do not enter experimental conditions without at least the minimal intention of learning something. As Reber notes (1993, p. 26), “if participants feel they can ‘crack the code,’ they will attempt to do so.” An illustration of why this blurring of the implicit/explicit line is a problem for interface debates comes from </w:t>
      </w:r>
      <w:r w:rsidR="005445D5" w:rsidRPr="003B198E">
        <w:rPr>
          <w:lang w:eastAsia="ko-KR"/>
        </w:rPr>
        <w:t>Batterink and Neville (2013), who found that both implicitly- and explicitly-trained learners showed (native-like) P600 ERP responses to grammatical violations on a</w:t>
      </w:r>
      <w:r w:rsidR="00FC2D6E" w:rsidRPr="003B198E">
        <w:rPr>
          <w:lang w:eastAsia="ko-KR"/>
        </w:rPr>
        <w:t xml:space="preserve">n artificial language </w:t>
      </w:r>
      <w:r w:rsidR="005445D5" w:rsidRPr="003B198E">
        <w:rPr>
          <w:lang w:eastAsia="ko-KR"/>
        </w:rPr>
        <w:t>syntactic rule, with the magnitude of this effect tied to participants’ behavioral proficiency with this rule. However, post-test questionnaires showed that successful learners from both the implicit</w:t>
      </w:r>
      <w:r w:rsidR="00FC2D6E" w:rsidRPr="003B198E">
        <w:rPr>
          <w:lang w:eastAsia="ko-KR"/>
        </w:rPr>
        <w:t>ly</w:t>
      </w:r>
      <w:r w:rsidR="005445D5" w:rsidRPr="003B198E">
        <w:rPr>
          <w:lang w:eastAsia="ko-KR"/>
        </w:rPr>
        <w:t xml:space="preserve"> and explicit</w:t>
      </w:r>
      <w:r w:rsidR="00FC2D6E" w:rsidRPr="003B198E">
        <w:rPr>
          <w:lang w:eastAsia="ko-KR"/>
        </w:rPr>
        <w:t>ly</w:t>
      </w:r>
      <w:r w:rsidR="004B2212">
        <w:rPr>
          <w:lang w:eastAsia="ko-KR"/>
        </w:rPr>
        <w:t xml:space="preserve"> </w:t>
      </w:r>
      <w:r w:rsidR="00FC2D6E" w:rsidRPr="003B198E">
        <w:rPr>
          <w:lang w:eastAsia="ko-KR"/>
        </w:rPr>
        <w:t>trained</w:t>
      </w:r>
      <w:r w:rsidR="005445D5" w:rsidRPr="003B198E">
        <w:rPr>
          <w:lang w:eastAsia="ko-KR"/>
        </w:rPr>
        <w:t xml:space="preserve"> groups were able to explicitly verbalize this L2 rule. This suggests that differences between training conditions </w:t>
      </w:r>
      <w:proofErr w:type="gramStart"/>
      <w:r w:rsidR="005445D5" w:rsidRPr="003B198E">
        <w:rPr>
          <w:lang w:eastAsia="ko-KR"/>
        </w:rPr>
        <w:t>were not necessarily borne</w:t>
      </w:r>
      <w:proofErr w:type="gramEnd"/>
      <w:r w:rsidR="005445D5" w:rsidRPr="003B198E">
        <w:rPr>
          <w:lang w:eastAsia="ko-KR"/>
        </w:rPr>
        <w:t xml:space="preserve"> out in participants’ internal cognitive behavior</w:t>
      </w:r>
      <w:r w:rsidR="00CD127B" w:rsidRPr="003B198E">
        <w:rPr>
          <w:lang w:eastAsia="ko-KR"/>
        </w:rPr>
        <w:t>.</w:t>
      </w:r>
      <w:r w:rsidR="005445D5" w:rsidRPr="003B198E">
        <w:rPr>
          <w:lang w:eastAsia="ko-KR"/>
        </w:rPr>
        <w:t xml:space="preserve"> </w:t>
      </w:r>
      <w:r w:rsidR="00CD127B" w:rsidRPr="003B198E">
        <w:rPr>
          <w:lang w:eastAsia="ko-KR"/>
        </w:rPr>
        <w:t>I</w:t>
      </w:r>
      <w:r w:rsidR="005445D5" w:rsidRPr="003B198E">
        <w:rPr>
          <w:lang w:eastAsia="ko-KR"/>
        </w:rPr>
        <w:t xml:space="preserve">n other words, learners who acquire explicit knowledge from an implicit training condition may as well have been in an explicit condition. This limits the generalizability of findings from studies that manipulate the </w:t>
      </w:r>
      <w:r w:rsidR="00FC2D6E" w:rsidRPr="003B198E">
        <w:rPr>
          <w:lang w:eastAsia="ko-KR"/>
        </w:rPr>
        <w:t>i</w:t>
      </w:r>
      <w:r w:rsidR="005445D5" w:rsidRPr="003B198E">
        <w:rPr>
          <w:lang w:eastAsia="ko-KR"/>
        </w:rPr>
        <w:t xml:space="preserve">mplicitness/explicitness of training </w:t>
      </w:r>
      <w:r w:rsidR="005445D5" w:rsidRPr="003B198E">
        <w:rPr>
          <w:i/>
          <w:lang w:eastAsia="ko-KR"/>
        </w:rPr>
        <w:t>conditions</w:t>
      </w:r>
      <w:r w:rsidR="005445D5" w:rsidRPr="003B198E">
        <w:rPr>
          <w:lang w:eastAsia="ko-KR"/>
        </w:rPr>
        <w:t xml:space="preserve"> for making claims about interfaces between implicit and explicit knowledge and processes.</w:t>
      </w:r>
    </w:p>
    <w:p w14:paraId="68DD466A" w14:textId="068F8BAF" w:rsidR="00E73BB6" w:rsidRPr="003B198E" w:rsidRDefault="0089633E" w:rsidP="00E73BB6">
      <w:r w:rsidRPr="003B198E">
        <w:t>T</w:t>
      </w:r>
      <w:r w:rsidR="00710AE0" w:rsidRPr="003B198E">
        <w:t>he difficulties in measuring implicit knowledge and processing as described above</w:t>
      </w:r>
      <w:r w:rsidRPr="003B198E">
        <w:t xml:space="preserve"> </w:t>
      </w:r>
      <w:r w:rsidR="00E73BB6" w:rsidRPr="003B198E">
        <w:t xml:space="preserve">have </w:t>
      </w:r>
      <w:r w:rsidRPr="003B198E">
        <w:t>motivate</w:t>
      </w:r>
      <w:r w:rsidR="00E73BB6" w:rsidRPr="003B198E">
        <w:t>d</w:t>
      </w:r>
      <w:r w:rsidRPr="003B198E">
        <w:t xml:space="preserve"> the use of carefully </w:t>
      </w:r>
      <w:r w:rsidR="00710AE0" w:rsidRPr="003B198E">
        <w:t>controlled method</w:t>
      </w:r>
      <w:r w:rsidRPr="003B198E">
        <w:t>ologies with more sensitive measures of learning</w:t>
      </w:r>
      <w:r w:rsidR="00E73BB6" w:rsidRPr="003B198E">
        <w:t xml:space="preserve"> </w:t>
      </w:r>
      <w:r w:rsidR="00FC2D6E" w:rsidRPr="003B198E">
        <w:t>that utilize online (i.e., real-</w:t>
      </w:r>
      <w:r w:rsidR="00E73BB6" w:rsidRPr="003B198E">
        <w:t xml:space="preserve">time) measures of comprehension. For instance, the use of </w:t>
      </w:r>
      <w:r w:rsidR="00FC2D6E" w:rsidRPr="003B198E">
        <w:t>behavioral response</w:t>
      </w:r>
      <w:r w:rsidR="00E73BB6" w:rsidRPr="003B198E">
        <w:t xml:space="preserve"> times and eye-tracking in the context of </w:t>
      </w:r>
      <w:r w:rsidR="00FC2D6E" w:rsidRPr="003B198E">
        <w:t xml:space="preserve">language </w:t>
      </w:r>
      <w:r w:rsidR="00E73BB6" w:rsidRPr="003B198E">
        <w:t xml:space="preserve">comprehension tasks can </w:t>
      </w:r>
      <w:proofErr w:type="gramStart"/>
      <w:r w:rsidR="00E73BB6" w:rsidRPr="003B198E">
        <w:lastRenderedPageBreak/>
        <w:t>be used</w:t>
      </w:r>
      <w:proofErr w:type="gramEnd"/>
      <w:r w:rsidR="00E73BB6" w:rsidRPr="003B198E">
        <w:t xml:space="preserve"> to assess implicit knowledge because they prevent L2 learners </w:t>
      </w:r>
      <w:r w:rsidR="00FC2D6E" w:rsidRPr="003B198E">
        <w:t>from processing explicitly</w:t>
      </w:r>
      <w:r w:rsidR="00E73BB6" w:rsidRPr="003B198E">
        <w:t xml:space="preserve"> (Suzuki &amp; DeKeyser, 2015; Suzuki, 2017)</w:t>
      </w:r>
      <w:r w:rsidR="00FC2D6E" w:rsidRPr="003B198E">
        <w:t xml:space="preserve">. Such </w:t>
      </w:r>
      <w:r w:rsidR="00601681" w:rsidRPr="003B198E">
        <w:t xml:space="preserve">methods </w:t>
      </w:r>
      <w:r w:rsidR="00E73BB6" w:rsidRPr="003B198E">
        <w:t xml:space="preserve">leave “virtually no room” (Suzuki &amp; DeKeyser, 2017, p. 752) </w:t>
      </w:r>
      <w:r w:rsidR="00FC2D6E" w:rsidRPr="003B198E">
        <w:t>for</w:t>
      </w:r>
      <w:r w:rsidR="00E73BB6" w:rsidRPr="003B198E">
        <w:t xml:space="preserve"> explicit knowledge </w:t>
      </w:r>
      <w:r w:rsidR="00FC2D6E" w:rsidRPr="003B198E">
        <w:t xml:space="preserve">to </w:t>
      </w:r>
      <w:proofErr w:type="gramStart"/>
      <w:r w:rsidR="00FC2D6E" w:rsidRPr="003B198E">
        <w:t>be accessed</w:t>
      </w:r>
      <w:proofErr w:type="gramEnd"/>
      <w:r w:rsidR="00FC2D6E" w:rsidRPr="003B198E">
        <w:t xml:space="preserve"> </w:t>
      </w:r>
      <w:r w:rsidR="00E73BB6" w:rsidRPr="003B198E">
        <w:t xml:space="preserve">in a conscious </w:t>
      </w:r>
      <w:r w:rsidR="00FC2D6E" w:rsidRPr="003B198E">
        <w:t>manner because</w:t>
      </w:r>
      <w:r w:rsidR="00E73BB6" w:rsidRPr="003B198E">
        <w:t xml:space="preserve"> the</w:t>
      </w:r>
      <w:r w:rsidR="00FC2D6E" w:rsidRPr="003B198E">
        <w:t>y</w:t>
      </w:r>
      <w:r w:rsidR="00E73BB6" w:rsidRPr="003B198E">
        <w:t xml:space="preserve"> can be </w:t>
      </w:r>
      <w:r w:rsidR="00601681" w:rsidRPr="003B198E">
        <w:t>measured</w:t>
      </w:r>
      <w:r w:rsidR="00E73BB6" w:rsidRPr="003B198E">
        <w:t xml:space="preserve"> the scale of hundreds of milliseconds (Andringa &amp; Curcic, 2015; Dussias</w:t>
      </w:r>
      <w:r w:rsidR="00364BC0" w:rsidRPr="003B198E">
        <w:t xml:space="preserve"> et al.</w:t>
      </w:r>
      <w:r w:rsidR="00890D35" w:rsidRPr="003B198E">
        <w:t xml:space="preserve">, </w:t>
      </w:r>
      <w:r w:rsidR="00E73BB6" w:rsidRPr="003B198E">
        <w:t>2013; Godfroid, 2016; Suzuki, 2017; Suzuki &amp; DeKeyser, 2015; Vafaee</w:t>
      </w:r>
      <w:r w:rsidR="00364BC0" w:rsidRPr="003B198E">
        <w:t xml:space="preserve"> et al.</w:t>
      </w:r>
      <w:r w:rsidR="00D47B31" w:rsidRPr="003B198E">
        <w:t xml:space="preserve">, </w:t>
      </w:r>
      <w:r w:rsidR="00E73BB6" w:rsidRPr="003B198E">
        <w:t xml:space="preserve">2017). By contrast, form-focused tasks such as timed grammaticality judgments </w:t>
      </w:r>
      <w:proofErr w:type="gramStart"/>
      <w:r w:rsidR="00E73BB6" w:rsidRPr="003B198E">
        <w:t>a</w:t>
      </w:r>
      <w:r w:rsidR="00FC2D6E" w:rsidRPr="003B198E">
        <w:t xml:space="preserve">rguably </w:t>
      </w:r>
      <w:r w:rsidR="00E73BB6" w:rsidRPr="003B198E">
        <w:t>involve</w:t>
      </w:r>
      <w:proofErr w:type="gramEnd"/>
      <w:r w:rsidR="00E73BB6" w:rsidRPr="003B198E">
        <w:t xml:space="preserve"> more conscious processes because these require participants to reflect on metalinguistic knowledge (DeKeyser, 2003; Vafaee et al., 2017). </w:t>
      </w:r>
      <w:r w:rsidR="00163480" w:rsidRPr="003B198E">
        <w:t xml:space="preserve">As such, </w:t>
      </w:r>
      <w:r w:rsidR="00FC2D6E" w:rsidRPr="003B198E">
        <w:t xml:space="preserve">online </w:t>
      </w:r>
      <w:r w:rsidR="00163480" w:rsidRPr="003B198E">
        <w:t>psycholinguistic methodologies can</w:t>
      </w:r>
      <w:r w:rsidR="00FC2D6E" w:rsidRPr="003B198E">
        <w:t xml:space="preserve"> </w:t>
      </w:r>
      <w:proofErr w:type="gramStart"/>
      <w:r w:rsidR="00FC2D6E" w:rsidRPr="003B198E">
        <w:t>be leveraged</w:t>
      </w:r>
      <w:proofErr w:type="gramEnd"/>
      <w:r w:rsidR="00FC2D6E" w:rsidRPr="003B198E">
        <w:t xml:space="preserve"> to</w:t>
      </w:r>
      <w:r w:rsidR="00163480" w:rsidRPr="003B198E">
        <w:t xml:space="preserve"> assess implicitness and explicitness in a more controlled fashion</w:t>
      </w:r>
      <w:r w:rsidR="00FC2D6E" w:rsidRPr="003B198E">
        <w:t xml:space="preserve"> than studies that merely manipulate learning conditions</w:t>
      </w:r>
      <w:r w:rsidR="00163480" w:rsidRPr="003B198E">
        <w:t>.</w:t>
      </w:r>
    </w:p>
    <w:p w14:paraId="6CA5AAB9" w14:textId="5E581CCD" w:rsidR="00ED35A0" w:rsidRPr="003B198E" w:rsidRDefault="00BA47BC" w:rsidP="00505E00">
      <w:pPr>
        <w:rPr>
          <w:lang w:eastAsia="ko-KR"/>
        </w:rPr>
      </w:pPr>
      <w:r w:rsidRPr="003B198E">
        <w:t>In one eye-tracking</w:t>
      </w:r>
      <w:r w:rsidR="0089633E" w:rsidRPr="003B198E">
        <w:t xml:space="preserve"> study by </w:t>
      </w:r>
      <w:r w:rsidR="00ED35A0" w:rsidRPr="003B198E">
        <w:rPr>
          <w:lang w:eastAsia="ko-KR"/>
        </w:rPr>
        <w:t>Ci</w:t>
      </w:r>
      <w:r w:rsidRPr="003B198E">
        <w:rPr>
          <w:lang w:eastAsia="ko-KR"/>
        </w:rPr>
        <w:t>ntrón-Valentín and Ellis that explored the interface of implicit and explicit processing (2015), E</w:t>
      </w:r>
      <w:r w:rsidR="00ED35A0" w:rsidRPr="003B198E">
        <w:rPr>
          <w:lang w:eastAsia="ko-KR"/>
        </w:rPr>
        <w:t xml:space="preserve">nglish and Chinese native speakers read Latin sentences wherein temporality (i.e., past vs. present tense) </w:t>
      </w:r>
      <w:r w:rsidR="00C04EA4" w:rsidRPr="003B198E">
        <w:rPr>
          <w:lang w:eastAsia="ko-KR"/>
        </w:rPr>
        <w:t xml:space="preserve">could be determined either </w:t>
      </w:r>
      <w:r w:rsidR="00ED35A0" w:rsidRPr="003B198E">
        <w:rPr>
          <w:lang w:eastAsia="ko-KR"/>
        </w:rPr>
        <w:t xml:space="preserve">through (adverb-based) lexical cues or (conjugation-based) morphological cues. Participants </w:t>
      </w:r>
      <w:proofErr w:type="gramStart"/>
      <w:r w:rsidR="00ED35A0" w:rsidRPr="003B198E">
        <w:rPr>
          <w:lang w:eastAsia="ko-KR"/>
        </w:rPr>
        <w:t>were divided</w:t>
      </w:r>
      <w:proofErr w:type="gramEnd"/>
      <w:r w:rsidR="00ED35A0" w:rsidRPr="003B198E">
        <w:rPr>
          <w:lang w:eastAsia="ko-KR"/>
        </w:rPr>
        <w:t xml:space="preserve"> into </w:t>
      </w:r>
      <w:r w:rsidR="00C04EA4" w:rsidRPr="003B198E">
        <w:rPr>
          <w:lang w:eastAsia="ko-KR"/>
        </w:rPr>
        <w:t>different training conditions, with either</w:t>
      </w:r>
      <w:r w:rsidR="00ED35A0" w:rsidRPr="003B198E">
        <w:rPr>
          <w:lang w:eastAsia="ko-KR"/>
        </w:rPr>
        <w:t xml:space="preserve"> explicit</w:t>
      </w:r>
      <w:r w:rsidRPr="003B198E">
        <w:rPr>
          <w:lang w:eastAsia="ko-KR"/>
        </w:rPr>
        <w:t xml:space="preserve"> metalinguistic</w:t>
      </w:r>
      <w:r w:rsidR="00ED35A0" w:rsidRPr="003B198E">
        <w:rPr>
          <w:lang w:eastAsia="ko-KR"/>
        </w:rPr>
        <w:t xml:space="preserve"> explanations; bolding and highlighting (but no explanation) of relevant forms; verb translation pre</w:t>
      </w:r>
      <w:r w:rsidRPr="003B198E">
        <w:rPr>
          <w:lang w:eastAsia="ko-KR"/>
        </w:rPr>
        <w:t>-</w:t>
      </w:r>
      <w:r w:rsidR="00ED35A0" w:rsidRPr="003B198E">
        <w:rPr>
          <w:lang w:eastAsia="ko-KR"/>
        </w:rPr>
        <w:t xml:space="preserve">training; or a control condition. </w:t>
      </w:r>
      <w:r w:rsidR="00B705BB" w:rsidRPr="003B198E">
        <w:rPr>
          <w:lang w:eastAsia="ko-KR"/>
        </w:rPr>
        <w:t>T</w:t>
      </w:r>
      <w:r w:rsidRPr="003B198E">
        <w:rPr>
          <w:lang w:eastAsia="ko-KR"/>
        </w:rPr>
        <w:t>he</w:t>
      </w:r>
      <w:r w:rsidR="00B705BB" w:rsidRPr="003B198E">
        <w:rPr>
          <w:lang w:eastAsia="ko-KR"/>
        </w:rPr>
        <w:t xml:space="preserve"> researchers found that the</w:t>
      </w:r>
      <w:r w:rsidRPr="003B198E">
        <w:rPr>
          <w:lang w:eastAsia="ko-KR"/>
        </w:rPr>
        <w:t xml:space="preserve"> </w:t>
      </w:r>
      <w:r w:rsidR="00ED35A0" w:rsidRPr="003B198E">
        <w:rPr>
          <w:lang w:eastAsia="ko-KR"/>
        </w:rPr>
        <w:t xml:space="preserve">relative amount of </w:t>
      </w:r>
      <w:r w:rsidR="002A0147" w:rsidRPr="003B198E">
        <w:rPr>
          <w:lang w:eastAsia="ko-KR"/>
        </w:rPr>
        <w:t>eye</w:t>
      </w:r>
      <w:r w:rsidR="00ED35A0" w:rsidRPr="003B198E">
        <w:rPr>
          <w:lang w:eastAsia="ko-KR"/>
        </w:rPr>
        <w:t xml:space="preserve"> fixati</w:t>
      </w:r>
      <w:r w:rsidR="002A0147" w:rsidRPr="003B198E">
        <w:rPr>
          <w:lang w:eastAsia="ko-KR"/>
        </w:rPr>
        <w:t>ons to</w:t>
      </w:r>
      <w:r w:rsidR="00ED35A0" w:rsidRPr="003B198E">
        <w:rPr>
          <w:lang w:eastAsia="ko-KR"/>
        </w:rPr>
        <w:t xml:space="preserve"> </w:t>
      </w:r>
      <w:r w:rsidR="002A0147" w:rsidRPr="003B198E">
        <w:rPr>
          <w:lang w:eastAsia="ko-KR"/>
        </w:rPr>
        <w:t>linguistic</w:t>
      </w:r>
      <w:r w:rsidR="00ED35A0" w:rsidRPr="003B198E">
        <w:rPr>
          <w:lang w:eastAsia="ko-KR"/>
        </w:rPr>
        <w:t xml:space="preserve"> </w:t>
      </w:r>
      <w:r w:rsidR="002A0147" w:rsidRPr="003B198E">
        <w:rPr>
          <w:lang w:eastAsia="ko-KR"/>
        </w:rPr>
        <w:t>forms</w:t>
      </w:r>
      <w:r w:rsidR="00ED35A0" w:rsidRPr="003B198E">
        <w:rPr>
          <w:lang w:eastAsia="ko-KR"/>
        </w:rPr>
        <w:t xml:space="preserve"> during input processing was correl</w:t>
      </w:r>
      <w:r w:rsidR="00B705BB" w:rsidRPr="003B198E">
        <w:rPr>
          <w:lang w:eastAsia="ko-KR"/>
        </w:rPr>
        <w:t xml:space="preserve">ated with successful use of these </w:t>
      </w:r>
      <w:r w:rsidR="002A0147" w:rsidRPr="003B198E">
        <w:rPr>
          <w:lang w:eastAsia="ko-KR"/>
        </w:rPr>
        <w:t>cues</w:t>
      </w:r>
      <w:r w:rsidR="00B705BB" w:rsidRPr="003B198E">
        <w:rPr>
          <w:lang w:eastAsia="ko-KR"/>
        </w:rPr>
        <w:t xml:space="preserve"> </w:t>
      </w:r>
      <w:r w:rsidR="00ED35A0" w:rsidRPr="003B198E">
        <w:rPr>
          <w:lang w:eastAsia="ko-KR"/>
        </w:rPr>
        <w:t>i</w:t>
      </w:r>
      <w:r w:rsidRPr="003B198E">
        <w:rPr>
          <w:lang w:eastAsia="ko-KR"/>
        </w:rPr>
        <w:t xml:space="preserve">n </w:t>
      </w:r>
      <w:r w:rsidR="00B705BB" w:rsidRPr="003B198E">
        <w:rPr>
          <w:lang w:eastAsia="ko-KR"/>
        </w:rPr>
        <w:t xml:space="preserve">real-time </w:t>
      </w:r>
      <w:r w:rsidRPr="003B198E">
        <w:rPr>
          <w:lang w:eastAsia="ko-KR"/>
        </w:rPr>
        <w:t xml:space="preserve">comprehension and production. </w:t>
      </w:r>
      <w:r w:rsidR="00C04EA4" w:rsidRPr="003B198E">
        <w:rPr>
          <w:lang w:eastAsia="ko-KR"/>
        </w:rPr>
        <w:t>Furthermore, e</w:t>
      </w:r>
      <w:r w:rsidRPr="003B198E">
        <w:rPr>
          <w:lang w:eastAsia="ko-KR"/>
        </w:rPr>
        <w:t xml:space="preserve">xplicit instruction </w:t>
      </w:r>
      <w:proofErr w:type="gramStart"/>
      <w:r w:rsidRPr="003B198E">
        <w:rPr>
          <w:lang w:eastAsia="ko-KR"/>
        </w:rPr>
        <w:t>was found</w:t>
      </w:r>
      <w:proofErr w:type="gramEnd"/>
      <w:r w:rsidRPr="003B198E">
        <w:rPr>
          <w:lang w:eastAsia="ko-KR"/>
        </w:rPr>
        <w:t xml:space="preserve"> to lead participants t</w:t>
      </w:r>
      <w:r w:rsidR="00B705BB" w:rsidRPr="003B198E">
        <w:rPr>
          <w:lang w:eastAsia="ko-KR"/>
        </w:rPr>
        <w:t xml:space="preserve">o better use </w:t>
      </w:r>
      <w:r w:rsidR="002A0147" w:rsidRPr="003B198E">
        <w:rPr>
          <w:lang w:eastAsia="ko-KR"/>
        </w:rPr>
        <w:t xml:space="preserve">of </w:t>
      </w:r>
      <w:r w:rsidRPr="003B198E">
        <w:rPr>
          <w:lang w:eastAsia="ko-KR"/>
        </w:rPr>
        <w:t>such cues (both in comprehension and production), allowing learners to overcome previous biases from their L1</w:t>
      </w:r>
      <w:r w:rsidR="00B705BB" w:rsidRPr="003B198E">
        <w:rPr>
          <w:lang w:eastAsia="ko-KR"/>
        </w:rPr>
        <w:t xml:space="preserve"> (i.e., against the use of morphological cues in Chinese native speakers).</w:t>
      </w:r>
      <w:r w:rsidRPr="003B198E">
        <w:rPr>
          <w:lang w:eastAsia="ko-KR"/>
        </w:rPr>
        <w:t xml:space="preserve"> These results suggest that explicit form-focused instruction may lead to “hardwiring” of associations and/or input processing routines that would otherwise only come as </w:t>
      </w:r>
      <w:r w:rsidRPr="003B198E">
        <w:rPr>
          <w:lang w:eastAsia="ko-KR"/>
        </w:rPr>
        <w:lastRenderedPageBreak/>
        <w:t>the outcome of gradual implicit acquisition, described by the authors as a slow and purely statistical</w:t>
      </w:r>
      <w:r w:rsidR="00C04EA4" w:rsidRPr="003B198E">
        <w:rPr>
          <w:lang w:eastAsia="ko-KR"/>
        </w:rPr>
        <w:t xml:space="preserve"> process</w:t>
      </w:r>
      <w:r w:rsidRPr="003B198E">
        <w:rPr>
          <w:lang w:eastAsia="ko-KR"/>
        </w:rPr>
        <w:t>. More broadly for the purposes of the dissertation, these results</w:t>
      </w:r>
      <w:r w:rsidR="00ED35A0" w:rsidRPr="003B198E">
        <w:rPr>
          <w:lang w:eastAsia="ko-KR"/>
        </w:rPr>
        <w:t xml:space="preserve"> suggest that explicit processes of attention allocation can </w:t>
      </w:r>
      <w:r w:rsidR="00B705BB" w:rsidRPr="003B198E">
        <w:rPr>
          <w:lang w:eastAsia="ko-KR"/>
        </w:rPr>
        <w:t>facilitate</w:t>
      </w:r>
      <w:r w:rsidR="00ED35A0" w:rsidRPr="003B198E">
        <w:rPr>
          <w:lang w:eastAsia="ko-KR"/>
        </w:rPr>
        <w:t xml:space="preserve"> implicit learning</w:t>
      </w:r>
      <w:r w:rsidR="002A0147" w:rsidRPr="003B198E">
        <w:rPr>
          <w:lang w:eastAsia="ko-KR"/>
        </w:rPr>
        <w:t>, thus supporting the weak and strong interface hypotheses</w:t>
      </w:r>
      <w:r w:rsidR="00ED35A0" w:rsidRPr="003B198E">
        <w:rPr>
          <w:lang w:eastAsia="ko-KR"/>
        </w:rPr>
        <w:t>.</w:t>
      </w:r>
    </w:p>
    <w:p w14:paraId="32684B8A" w14:textId="7B382E16" w:rsidR="00ED35A0" w:rsidRPr="003B198E" w:rsidRDefault="00BA47BC" w:rsidP="00505E00">
      <w:pPr>
        <w:rPr>
          <w:lang w:eastAsia="ko-KR"/>
        </w:rPr>
      </w:pPr>
      <w:proofErr w:type="gramStart"/>
      <w:r w:rsidRPr="003B198E">
        <w:rPr>
          <w:lang w:eastAsia="ko-KR"/>
        </w:rPr>
        <w:t>S</w:t>
      </w:r>
      <w:r w:rsidR="00ED35A0" w:rsidRPr="003B198E">
        <w:rPr>
          <w:lang w:eastAsia="ko-KR"/>
        </w:rPr>
        <w:t>ome</w:t>
      </w:r>
      <w:proofErr w:type="gramEnd"/>
      <w:r w:rsidR="00ED35A0" w:rsidRPr="003B198E">
        <w:rPr>
          <w:lang w:eastAsia="ko-KR"/>
        </w:rPr>
        <w:t xml:space="preserve"> </w:t>
      </w:r>
      <w:r w:rsidRPr="003B198E">
        <w:rPr>
          <w:lang w:eastAsia="ko-KR"/>
        </w:rPr>
        <w:t xml:space="preserve">potential </w:t>
      </w:r>
      <w:r w:rsidR="00ED35A0" w:rsidRPr="003B198E">
        <w:rPr>
          <w:lang w:eastAsia="ko-KR"/>
        </w:rPr>
        <w:t>evidence against the strong interface hypothesis comes from Andringa and Curcic (2015)</w:t>
      </w:r>
      <w:r w:rsidR="00B705BB" w:rsidRPr="003B198E">
        <w:rPr>
          <w:lang w:eastAsia="ko-KR"/>
        </w:rPr>
        <w:t>, who</w:t>
      </w:r>
      <w:r w:rsidRPr="003B198E">
        <w:rPr>
          <w:lang w:eastAsia="ko-KR"/>
        </w:rPr>
        <w:t xml:space="preserve"> aimed to “find evidence of either conversion or application of explicit knowledge in an online processing task favoring the use of implicit knowledge” (p. 238). </w:t>
      </w:r>
      <w:r w:rsidR="00B705BB" w:rsidRPr="003B198E">
        <w:rPr>
          <w:lang w:eastAsia="ko-KR"/>
        </w:rPr>
        <w:t>T</w:t>
      </w:r>
      <w:r w:rsidRPr="003B198E">
        <w:rPr>
          <w:lang w:eastAsia="ko-KR"/>
        </w:rPr>
        <w:t xml:space="preserve">he authors </w:t>
      </w:r>
      <w:r w:rsidR="00ED35A0" w:rsidRPr="003B198E">
        <w:rPr>
          <w:lang w:eastAsia="ko-KR"/>
        </w:rPr>
        <w:t xml:space="preserve">performed an eye-tracking study to </w:t>
      </w:r>
      <w:r w:rsidR="00B705BB" w:rsidRPr="003B198E">
        <w:rPr>
          <w:lang w:eastAsia="ko-KR"/>
        </w:rPr>
        <w:t>determine</w:t>
      </w:r>
      <w:r w:rsidR="00ED35A0" w:rsidRPr="003B198E">
        <w:rPr>
          <w:lang w:eastAsia="ko-KR"/>
        </w:rPr>
        <w:t xml:space="preserve"> </w:t>
      </w:r>
      <w:r w:rsidR="00B705BB" w:rsidRPr="003B198E">
        <w:rPr>
          <w:lang w:eastAsia="ko-KR"/>
        </w:rPr>
        <w:t>whether explicit instruction could</w:t>
      </w:r>
      <w:r w:rsidR="00ED35A0" w:rsidRPr="003B198E">
        <w:rPr>
          <w:lang w:eastAsia="ko-KR"/>
        </w:rPr>
        <w:t xml:space="preserve"> help learners to circumven</w:t>
      </w:r>
      <w:r w:rsidR="002A0147" w:rsidRPr="003B198E">
        <w:rPr>
          <w:lang w:eastAsia="ko-KR"/>
        </w:rPr>
        <w:t xml:space="preserve">t implicit statistical learning, </w:t>
      </w:r>
      <w:r w:rsidR="00B705BB" w:rsidRPr="003B198E">
        <w:rPr>
          <w:lang w:eastAsia="ko-KR"/>
        </w:rPr>
        <w:t xml:space="preserve">operationalized </w:t>
      </w:r>
      <w:r w:rsidR="002A0147" w:rsidRPr="003B198E">
        <w:rPr>
          <w:lang w:eastAsia="ko-KR"/>
        </w:rPr>
        <w:t xml:space="preserve">here </w:t>
      </w:r>
      <w:r w:rsidR="00B705BB" w:rsidRPr="003B198E">
        <w:rPr>
          <w:lang w:eastAsia="ko-KR"/>
        </w:rPr>
        <w:t>as</w:t>
      </w:r>
      <w:r w:rsidR="00ED35A0" w:rsidRPr="003B198E">
        <w:rPr>
          <w:lang w:eastAsia="ko-KR"/>
        </w:rPr>
        <w:t xml:space="preserve"> </w:t>
      </w:r>
      <w:r w:rsidR="002A0147" w:rsidRPr="003B198E">
        <w:rPr>
          <w:lang w:eastAsia="ko-KR"/>
        </w:rPr>
        <w:t xml:space="preserve">eye movements indicative of </w:t>
      </w:r>
      <w:r w:rsidR="00ED35A0" w:rsidRPr="003B198E">
        <w:rPr>
          <w:lang w:eastAsia="ko-KR"/>
        </w:rPr>
        <w:t>prediction of upcoming linguistic input in a</w:t>
      </w:r>
      <w:r w:rsidR="002A0147" w:rsidRPr="003B198E">
        <w:rPr>
          <w:lang w:eastAsia="ko-KR"/>
        </w:rPr>
        <w:t xml:space="preserve"> visual world (i.e., scene-viewing) paradigm. This would </w:t>
      </w:r>
      <w:proofErr w:type="gramStart"/>
      <w:r w:rsidR="002A0147" w:rsidRPr="003B198E">
        <w:rPr>
          <w:lang w:eastAsia="ko-KR"/>
        </w:rPr>
        <w:t>test</w:t>
      </w:r>
      <w:proofErr w:type="gramEnd"/>
      <w:r w:rsidR="00447147" w:rsidRPr="003B198E">
        <w:rPr>
          <w:lang w:eastAsia="ko-KR"/>
        </w:rPr>
        <w:t xml:space="preserve"> </w:t>
      </w:r>
      <w:r w:rsidR="00ED35A0" w:rsidRPr="003B198E">
        <w:rPr>
          <w:lang w:eastAsia="ko-KR"/>
        </w:rPr>
        <w:t>the strong</w:t>
      </w:r>
      <w:r w:rsidR="00B705BB" w:rsidRPr="003B198E">
        <w:rPr>
          <w:lang w:eastAsia="ko-KR"/>
        </w:rPr>
        <w:t xml:space="preserve"> </w:t>
      </w:r>
      <w:r w:rsidR="00ED35A0" w:rsidRPr="003B198E">
        <w:rPr>
          <w:lang w:eastAsia="ko-KR"/>
        </w:rPr>
        <w:t xml:space="preserve">interface hypothesis’s claim that explicit </w:t>
      </w:r>
      <w:r w:rsidR="002A0147" w:rsidRPr="003B198E">
        <w:rPr>
          <w:lang w:eastAsia="ko-KR"/>
        </w:rPr>
        <w:t>learning</w:t>
      </w:r>
      <w:r w:rsidR="00ED35A0" w:rsidRPr="003B198E">
        <w:rPr>
          <w:lang w:eastAsia="ko-KR"/>
        </w:rPr>
        <w:t xml:space="preserve"> directly affects implicit </w:t>
      </w:r>
      <w:r w:rsidR="002A0147" w:rsidRPr="003B198E">
        <w:rPr>
          <w:lang w:eastAsia="ko-KR"/>
        </w:rPr>
        <w:t>learning</w:t>
      </w:r>
      <w:r w:rsidR="00ED35A0" w:rsidRPr="003B198E">
        <w:rPr>
          <w:lang w:eastAsia="ko-KR"/>
        </w:rPr>
        <w:t xml:space="preserve">. </w:t>
      </w:r>
      <w:r w:rsidR="002A0147" w:rsidRPr="003B198E">
        <w:rPr>
          <w:lang w:eastAsia="ko-KR"/>
        </w:rPr>
        <w:t>The authors found that m</w:t>
      </w:r>
      <w:r w:rsidR="00ED35A0" w:rsidRPr="003B198E">
        <w:rPr>
          <w:lang w:eastAsia="ko-KR"/>
        </w:rPr>
        <w:t>etalinguistic instruction on a differential object marking rule (</w:t>
      </w:r>
      <w:r w:rsidR="00B705BB" w:rsidRPr="003B198E">
        <w:rPr>
          <w:lang w:eastAsia="ko-KR"/>
        </w:rPr>
        <w:t>involving</w:t>
      </w:r>
      <w:r w:rsidR="00ED35A0" w:rsidRPr="003B198E">
        <w:rPr>
          <w:lang w:eastAsia="ko-KR"/>
        </w:rPr>
        <w:t xml:space="preserve"> differences in preposition use between animate and inanimate objects) </w:t>
      </w:r>
      <w:r w:rsidR="002A0147" w:rsidRPr="003B198E">
        <w:rPr>
          <w:lang w:eastAsia="ko-KR"/>
        </w:rPr>
        <w:t xml:space="preserve">led to </w:t>
      </w:r>
      <w:r w:rsidR="00ED35A0" w:rsidRPr="003B198E">
        <w:rPr>
          <w:lang w:eastAsia="ko-KR"/>
        </w:rPr>
        <w:t>improve</w:t>
      </w:r>
      <w:r w:rsidR="002A0147" w:rsidRPr="003B198E">
        <w:rPr>
          <w:lang w:eastAsia="ko-KR"/>
        </w:rPr>
        <w:t>d</w:t>
      </w:r>
      <w:r w:rsidR="00ED35A0" w:rsidRPr="003B198E">
        <w:rPr>
          <w:lang w:eastAsia="ko-KR"/>
        </w:rPr>
        <w:t xml:space="preserve"> performance in an online gra</w:t>
      </w:r>
      <w:r w:rsidR="002A0147" w:rsidRPr="003B198E">
        <w:rPr>
          <w:lang w:eastAsia="ko-KR"/>
        </w:rPr>
        <w:t xml:space="preserve">mmaticality judgment task, relative </w:t>
      </w:r>
      <w:r w:rsidR="00ED35A0" w:rsidRPr="003B198E">
        <w:rPr>
          <w:lang w:eastAsia="ko-KR"/>
        </w:rPr>
        <w:t>to a control group that receive</w:t>
      </w:r>
      <w:r w:rsidR="00833997" w:rsidRPr="003B198E">
        <w:rPr>
          <w:lang w:eastAsia="ko-KR"/>
        </w:rPr>
        <w:t>d</w:t>
      </w:r>
      <w:r w:rsidR="00ED35A0" w:rsidRPr="003B198E">
        <w:rPr>
          <w:lang w:eastAsia="ko-KR"/>
        </w:rPr>
        <w:t xml:space="preserve"> </w:t>
      </w:r>
      <w:r w:rsidR="00B705BB" w:rsidRPr="003B198E">
        <w:rPr>
          <w:lang w:eastAsia="ko-KR"/>
        </w:rPr>
        <w:t xml:space="preserve">only </w:t>
      </w:r>
      <w:r w:rsidR="00ED35A0" w:rsidRPr="003B198E">
        <w:rPr>
          <w:lang w:eastAsia="ko-KR"/>
        </w:rPr>
        <w:t>exposure</w:t>
      </w:r>
      <w:r w:rsidR="002A0147" w:rsidRPr="003B198E">
        <w:rPr>
          <w:lang w:eastAsia="ko-KR"/>
        </w:rPr>
        <w:t xml:space="preserve"> and no metalinguistic instruction</w:t>
      </w:r>
      <w:r w:rsidR="00ED35A0" w:rsidRPr="003B198E">
        <w:rPr>
          <w:lang w:eastAsia="ko-KR"/>
        </w:rPr>
        <w:t xml:space="preserve">. However, the eye-tracking data </w:t>
      </w:r>
      <w:r w:rsidR="00833997" w:rsidRPr="003B198E">
        <w:rPr>
          <w:lang w:eastAsia="ko-KR"/>
        </w:rPr>
        <w:t xml:space="preserve">suggested that </w:t>
      </w:r>
      <w:r w:rsidR="00ED35A0" w:rsidRPr="003B198E">
        <w:rPr>
          <w:lang w:eastAsia="ko-KR"/>
        </w:rPr>
        <w:t xml:space="preserve">explicit instruction </w:t>
      </w:r>
      <w:r w:rsidR="002A0147" w:rsidRPr="003B198E">
        <w:rPr>
          <w:lang w:eastAsia="ko-KR"/>
        </w:rPr>
        <w:t>did</w:t>
      </w:r>
      <w:r w:rsidR="00ED35A0" w:rsidRPr="003B198E">
        <w:rPr>
          <w:lang w:eastAsia="ko-KR"/>
        </w:rPr>
        <w:t xml:space="preserve"> not lead to differences in eye movement behavior</w:t>
      </w:r>
      <w:r w:rsidR="002A0147" w:rsidRPr="003B198E">
        <w:rPr>
          <w:lang w:eastAsia="ko-KR"/>
        </w:rPr>
        <w:t xml:space="preserve"> (interpreted by the authors as </w:t>
      </w:r>
      <w:r w:rsidR="00ED35A0" w:rsidRPr="003B198E">
        <w:rPr>
          <w:lang w:eastAsia="ko-KR"/>
        </w:rPr>
        <w:t>a measure of implicit processing</w:t>
      </w:r>
      <w:r w:rsidR="002A0147" w:rsidRPr="003B198E">
        <w:rPr>
          <w:lang w:eastAsia="ko-KR"/>
        </w:rPr>
        <w:t>)</w:t>
      </w:r>
      <w:r w:rsidR="00ED35A0" w:rsidRPr="003B198E">
        <w:rPr>
          <w:lang w:eastAsia="ko-KR"/>
        </w:rPr>
        <w:t xml:space="preserve">. This would </w:t>
      </w:r>
      <w:r w:rsidR="002A0147" w:rsidRPr="003B198E">
        <w:rPr>
          <w:lang w:eastAsia="ko-KR"/>
        </w:rPr>
        <w:t>seem to present</w:t>
      </w:r>
      <w:r w:rsidR="00ED35A0" w:rsidRPr="003B198E">
        <w:rPr>
          <w:lang w:eastAsia="ko-KR"/>
        </w:rPr>
        <w:t xml:space="preserve"> evidence against </w:t>
      </w:r>
      <w:r w:rsidR="008846A3" w:rsidRPr="003B198E">
        <w:rPr>
          <w:lang w:eastAsia="ko-KR"/>
        </w:rPr>
        <w:t>predictions of a</w:t>
      </w:r>
      <w:r w:rsidR="0005426D" w:rsidRPr="003B198E">
        <w:rPr>
          <w:lang w:eastAsia="ko-KR"/>
        </w:rPr>
        <w:t xml:space="preserve"> positive effect of explicit processing on L2 acquisition</w:t>
      </w:r>
      <w:r w:rsidR="008846A3" w:rsidRPr="003B198E">
        <w:rPr>
          <w:lang w:eastAsia="ko-KR"/>
        </w:rPr>
        <w:t xml:space="preserve"> as posited</w:t>
      </w:r>
      <w:r w:rsidR="0005426D" w:rsidRPr="003B198E">
        <w:rPr>
          <w:lang w:eastAsia="ko-KR"/>
        </w:rPr>
        <w:t xml:space="preserve"> by the</w:t>
      </w:r>
      <w:r w:rsidR="00ED35A0" w:rsidRPr="003B198E">
        <w:rPr>
          <w:lang w:eastAsia="ko-KR"/>
        </w:rPr>
        <w:t xml:space="preserve"> strong interface hypothesis</w:t>
      </w:r>
      <w:r w:rsidR="0005426D" w:rsidRPr="003B198E">
        <w:rPr>
          <w:lang w:eastAsia="ko-KR"/>
        </w:rPr>
        <w:t xml:space="preserve"> and (to a lesser extent) by the weak interface hypothesis.</w:t>
      </w:r>
    </w:p>
    <w:p w14:paraId="1D4E8230" w14:textId="1A5F2EB9" w:rsidR="00833997" w:rsidRPr="003B198E" w:rsidRDefault="00833997" w:rsidP="00833997">
      <w:pPr>
        <w:rPr>
          <w:lang w:eastAsia="ko-KR"/>
        </w:rPr>
      </w:pPr>
      <w:r w:rsidRPr="003B198E">
        <w:rPr>
          <w:lang w:eastAsia="ko-KR"/>
        </w:rPr>
        <w:t xml:space="preserve">Another study that speaks to the interface of implicit and explicit </w:t>
      </w:r>
      <w:r w:rsidR="002A0147" w:rsidRPr="003B198E">
        <w:rPr>
          <w:lang w:eastAsia="ko-KR"/>
        </w:rPr>
        <w:t xml:space="preserve">learning </w:t>
      </w:r>
      <w:r w:rsidRPr="003B198E">
        <w:rPr>
          <w:lang w:eastAsia="ko-KR"/>
        </w:rPr>
        <w:t xml:space="preserve">in second language acquisition comes from Suzuki and DeKeyser (2017), who assessed a cohort of advanced Japanese L2 speakers in terms of implicit knowledge (assessed </w:t>
      </w:r>
      <w:r w:rsidR="002A0147" w:rsidRPr="003B198E">
        <w:rPr>
          <w:lang w:eastAsia="ko-KR"/>
        </w:rPr>
        <w:t>via</w:t>
      </w:r>
      <w:r w:rsidRPr="003B198E">
        <w:rPr>
          <w:lang w:eastAsia="ko-KR"/>
        </w:rPr>
        <w:t xml:space="preserve"> a visual-world task, </w:t>
      </w:r>
      <w:r w:rsidRPr="003B198E">
        <w:rPr>
          <w:lang w:eastAsia="ko-KR"/>
        </w:rPr>
        <w:lastRenderedPageBreak/>
        <w:t xml:space="preserve">a word monitoring task, and a self-paced reading task), explicit knowledge (assessed </w:t>
      </w:r>
      <w:r w:rsidR="002A0147" w:rsidRPr="003B198E">
        <w:rPr>
          <w:lang w:eastAsia="ko-KR"/>
        </w:rPr>
        <w:t xml:space="preserve">via </w:t>
      </w:r>
      <w:r w:rsidRPr="003B198E">
        <w:rPr>
          <w:lang w:eastAsia="ko-KR"/>
        </w:rPr>
        <w:t xml:space="preserve">a timed auditory grammaticality judgment task, a timed visual grammaticality judgment task, and a timed fill-in-the-blank task), </w:t>
      </w:r>
      <w:r w:rsidR="005445D5" w:rsidRPr="003B198E">
        <w:rPr>
          <w:lang w:eastAsia="ko-KR"/>
        </w:rPr>
        <w:t xml:space="preserve">explicit learning aptitude </w:t>
      </w:r>
      <w:r w:rsidRPr="003B198E">
        <w:rPr>
          <w:lang w:eastAsia="ko-KR"/>
        </w:rPr>
        <w:t>(</w:t>
      </w:r>
      <w:r w:rsidR="002A0147" w:rsidRPr="003B198E">
        <w:rPr>
          <w:lang w:eastAsia="ko-KR"/>
        </w:rPr>
        <w:t xml:space="preserve">assessed via </w:t>
      </w:r>
      <w:r w:rsidRPr="003B198E">
        <w:rPr>
          <w:lang w:eastAsia="ko-KR"/>
        </w:rPr>
        <w:t>an adapted version of the LLAMA F test</w:t>
      </w:r>
      <w:r w:rsidR="005445D5" w:rsidRPr="003B198E">
        <w:rPr>
          <w:lang w:eastAsia="ko-KR"/>
        </w:rPr>
        <w:t>, which involve</w:t>
      </w:r>
      <w:r w:rsidR="002A0147" w:rsidRPr="003B198E">
        <w:rPr>
          <w:lang w:eastAsia="ko-KR"/>
        </w:rPr>
        <w:t>s</w:t>
      </w:r>
      <w:r w:rsidR="005445D5" w:rsidRPr="003B198E">
        <w:rPr>
          <w:lang w:eastAsia="ko-KR"/>
        </w:rPr>
        <w:t xml:space="preserve"> inferring grammatical rules based on picture and word sequences</w:t>
      </w:r>
      <w:r w:rsidRPr="003B198E">
        <w:rPr>
          <w:lang w:eastAsia="ko-KR"/>
        </w:rPr>
        <w:t>; Meara, 2005)</w:t>
      </w:r>
      <w:r w:rsidR="005445D5" w:rsidRPr="003B198E">
        <w:rPr>
          <w:lang w:eastAsia="ko-KR"/>
        </w:rPr>
        <w:t>, and implicit learning aptitude (</w:t>
      </w:r>
      <w:r w:rsidR="002A0147" w:rsidRPr="003B198E">
        <w:rPr>
          <w:lang w:eastAsia="ko-KR"/>
        </w:rPr>
        <w:t xml:space="preserve">assessed </w:t>
      </w:r>
      <w:r w:rsidR="005445D5" w:rsidRPr="003B198E">
        <w:rPr>
          <w:lang w:eastAsia="ko-KR"/>
        </w:rPr>
        <w:t xml:space="preserve">via a serial reaction time task, a method described more fully in Section </w:t>
      </w:r>
      <w:r w:rsidR="002A0147" w:rsidRPr="003B198E">
        <w:rPr>
          <w:lang w:eastAsia="ko-KR"/>
        </w:rPr>
        <w:t>2</w:t>
      </w:r>
      <w:r w:rsidR="005445D5" w:rsidRPr="003B198E">
        <w:rPr>
          <w:lang w:eastAsia="ko-KR"/>
        </w:rPr>
        <w:t>.</w:t>
      </w:r>
      <w:r w:rsidR="002A0147" w:rsidRPr="003B198E">
        <w:rPr>
          <w:lang w:eastAsia="ko-KR"/>
        </w:rPr>
        <w:t>3</w:t>
      </w:r>
      <w:r w:rsidR="005445D5" w:rsidRPr="003B198E">
        <w:rPr>
          <w:lang w:eastAsia="ko-KR"/>
        </w:rPr>
        <w:t>.</w:t>
      </w:r>
      <w:r w:rsidR="002A0147" w:rsidRPr="003B198E">
        <w:rPr>
          <w:lang w:eastAsia="ko-KR"/>
        </w:rPr>
        <w:t>3</w:t>
      </w:r>
      <w:r w:rsidR="005445D5" w:rsidRPr="003B198E">
        <w:rPr>
          <w:lang w:eastAsia="ko-KR"/>
        </w:rPr>
        <w:t>). Using structural equation modeling, t</w:t>
      </w:r>
      <w:r w:rsidRPr="003B198E">
        <w:rPr>
          <w:lang w:eastAsia="ko-KR"/>
        </w:rPr>
        <w:t>he researchers found that explicit learning aptitude significantly predicted acquisition of explicit knowledge, which in turn significantly predicted acquisition of implicit knowledge.</w:t>
      </w:r>
      <w:r w:rsidR="005445D5" w:rsidRPr="003B198E">
        <w:rPr>
          <w:lang w:eastAsia="ko-KR"/>
        </w:rPr>
        <w:t xml:space="preserve"> As such, Suzuki and DeKeyser’s (2017) results support the notion of a facilitative role for explicit knowledge on implicit kno</w:t>
      </w:r>
      <w:r w:rsidR="002A0147" w:rsidRPr="003B198E">
        <w:rPr>
          <w:lang w:eastAsia="ko-KR"/>
        </w:rPr>
        <w:t xml:space="preserve">wledge, thus providing evidence in favor of the </w:t>
      </w:r>
      <w:r w:rsidR="008846A3" w:rsidRPr="003B198E">
        <w:rPr>
          <w:lang w:eastAsia="ko-KR"/>
        </w:rPr>
        <w:t>strong</w:t>
      </w:r>
      <w:r w:rsidR="002A0147" w:rsidRPr="003B198E">
        <w:rPr>
          <w:lang w:eastAsia="ko-KR"/>
        </w:rPr>
        <w:t xml:space="preserve"> and </w:t>
      </w:r>
      <w:r w:rsidR="008846A3" w:rsidRPr="003B198E">
        <w:rPr>
          <w:lang w:eastAsia="ko-KR"/>
        </w:rPr>
        <w:t>weak</w:t>
      </w:r>
      <w:r w:rsidR="002A0147" w:rsidRPr="003B198E">
        <w:rPr>
          <w:lang w:eastAsia="ko-KR"/>
        </w:rPr>
        <w:t xml:space="preserve"> interface hypotheses. </w:t>
      </w:r>
    </w:p>
    <w:p w14:paraId="604CA536" w14:textId="353B6D72" w:rsidR="00DA1594" w:rsidRPr="003B198E" w:rsidRDefault="00163480" w:rsidP="00163480">
      <w:r w:rsidRPr="003B198E">
        <w:t xml:space="preserve">In sum, the three studies described above (Andringa &amp; Curcic, 2015; </w:t>
      </w:r>
      <w:r w:rsidRPr="003B198E">
        <w:rPr>
          <w:lang w:eastAsia="ko-KR"/>
        </w:rPr>
        <w:t xml:space="preserve">Andringa &amp; Curcic, 2015; </w:t>
      </w:r>
      <w:r w:rsidRPr="003B198E">
        <w:t>Suzuki &amp; DeKeyser, 2017) go beyond the manipulation of the implicitness/explici</w:t>
      </w:r>
      <w:r w:rsidR="002A0147" w:rsidRPr="003B198E">
        <w:t xml:space="preserve">tness of training conditions in their use of more </w:t>
      </w:r>
      <w:r w:rsidRPr="003B198E">
        <w:t xml:space="preserve">controlled experimental </w:t>
      </w:r>
      <w:r w:rsidR="002A0147" w:rsidRPr="003B198E">
        <w:t>measures</w:t>
      </w:r>
      <w:r w:rsidRPr="003B198E">
        <w:t xml:space="preserve"> for assessing the interplay of implicit and explicit </w:t>
      </w:r>
      <w:r w:rsidR="002A0147" w:rsidRPr="003B198E">
        <w:t>learning</w:t>
      </w:r>
      <w:r w:rsidRPr="003B198E">
        <w:t xml:space="preserve">. </w:t>
      </w:r>
      <w:r w:rsidR="002A0147" w:rsidRPr="003B198E">
        <w:t>T</w:t>
      </w:r>
      <w:r w:rsidRPr="003B198E">
        <w:t>hey align with meta-analytic results (e.g., Norr</w:t>
      </w:r>
      <w:r w:rsidR="00472D5C" w:rsidRPr="003B198E">
        <w:t>i</w:t>
      </w:r>
      <w:r w:rsidRPr="003B198E">
        <w:t xml:space="preserve">s &amp; Ortega, 2000; Spada &amp; Tomita, 2010; Goo et al., 2015) </w:t>
      </w:r>
      <w:r w:rsidR="002A0147" w:rsidRPr="003B198E">
        <w:t>in</w:t>
      </w:r>
      <w:r w:rsidRPr="003B198E">
        <w:t xml:space="preserve"> suggest</w:t>
      </w:r>
      <w:r w:rsidR="002A0147" w:rsidRPr="003B198E">
        <w:t>ing</w:t>
      </w:r>
      <w:r w:rsidRPr="003B198E">
        <w:t xml:space="preserve"> that explicit knowledge can facilitate the acquisition of implicit knowledge. However, the findings of </w:t>
      </w:r>
      <w:r w:rsidR="00DA1594" w:rsidRPr="003B198E">
        <w:t xml:space="preserve">learning in the absence of rule awareness </w:t>
      </w:r>
      <w:r w:rsidRPr="003B198E">
        <w:t>re</w:t>
      </w:r>
      <w:r w:rsidR="002A0147" w:rsidRPr="003B198E">
        <w:t>viewed previously in Section 2.2</w:t>
      </w:r>
      <w:r w:rsidRPr="003B198E">
        <w:t>.</w:t>
      </w:r>
      <w:r w:rsidR="002A0147" w:rsidRPr="003B198E">
        <w:t>3</w:t>
      </w:r>
      <w:r w:rsidRPr="003B198E">
        <w:t xml:space="preserve"> </w:t>
      </w:r>
      <w:r w:rsidR="00DA1594" w:rsidRPr="003B198E">
        <w:t>(e.g., Williams, 2004, 2005; Leung &amp; Williams, 2011</w:t>
      </w:r>
      <w:r w:rsidR="00EB61CF" w:rsidRPr="003B198E">
        <w:t>, 2012, 2014</w:t>
      </w:r>
      <w:r w:rsidR="00DA1594" w:rsidRPr="003B198E">
        <w:t>; Rebuschat et al., 2013)</w:t>
      </w:r>
      <w:r w:rsidRPr="003B198E">
        <w:t xml:space="preserve"> suggest that explicit knowledge may not be strictly necessary for acquisition to occur. </w:t>
      </w:r>
      <w:proofErr w:type="gramStart"/>
      <w:r w:rsidR="00EB61CF" w:rsidRPr="003B198E">
        <w:t>In order</w:t>
      </w:r>
      <w:r w:rsidRPr="003B198E">
        <w:t xml:space="preserve"> to</w:t>
      </w:r>
      <w:proofErr w:type="gramEnd"/>
      <w:r w:rsidRPr="003B198E">
        <w:t xml:space="preserve"> provide a broader perspective regarding the r</w:t>
      </w:r>
      <w:r w:rsidR="00EB61CF" w:rsidRPr="003B198E">
        <w:t>elationship between implicit and explicit learning</w:t>
      </w:r>
      <w:r w:rsidRPr="003B198E">
        <w:t xml:space="preserve">, the following </w:t>
      </w:r>
      <w:r w:rsidR="00DA1594" w:rsidRPr="003B198E">
        <w:t xml:space="preserve">section reviews </w:t>
      </w:r>
      <w:r w:rsidR="00EB61CF" w:rsidRPr="003B198E">
        <w:t>studies</w:t>
      </w:r>
      <w:r w:rsidR="00DA1594" w:rsidRPr="003B198E">
        <w:t xml:space="preserve"> from the wider field of </w:t>
      </w:r>
      <w:r w:rsidR="008846A3" w:rsidRPr="003B198E">
        <w:t xml:space="preserve">cognitive </w:t>
      </w:r>
      <w:r w:rsidR="00DA1594" w:rsidRPr="003B198E">
        <w:t>psychology</w:t>
      </w:r>
      <w:r w:rsidRPr="003B198E">
        <w:t xml:space="preserve"> that have </w:t>
      </w:r>
      <w:r w:rsidR="00EB61CF" w:rsidRPr="003B198E">
        <w:t xml:space="preserve">investigated this topic through </w:t>
      </w:r>
      <w:r w:rsidRPr="003B198E">
        <w:t xml:space="preserve">non-linguistic </w:t>
      </w:r>
      <w:r w:rsidR="00EB61CF" w:rsidRPr="003B198E">
        <w:t>methodologies</w:t>
      </w:r>
      <w:r w:rsidRPr="003B198E">
        <w:t>.</w:t>
      </w:r>
    </w:p>
    <w:p w14:paraId="126B232B" w14:textId="3291F397" w:rsidR="00E243DD" w:rsidRPr="003B198E" w:rsidRDefault="001C63B0" w:rsidP="001C63B0">
      <w:pPr>
        <w:pStyle w:val="Heading3"/>
      </w:pPr>
      <w:bookmarkStart w:id="28" w:name="_Toc108135522"/>
      <w:r w:rsidRPr="003B198E">
        <w:t xml:space="preserve">2.3.3 </w:t>
      </w:r>
      <w:r w:rsidR="00E243DD" w:rsidRPr="003B198E">
        <w:t>Findings from psychology experiments on implicit vs. explicit processing</w:t>
      </w:r>
      <w:bookmarkEnd w:id="28"/>
    </w:p>
    <w:p w14:paraId="25E20BFD" w14:textId="1E23F097" w:rsidR="001B69A0" w:rsidRPr="003B198E" w:rsidRDefault="00CB2A80" w:rsidP="00505E00">
      <w:r w:rsidRPr="003B198E">
        <w:lastRenderedPageBreak/>
        <w:t>Wh</w:t>
      </w:r>
      <w:r w:rsidR="00BF4259" w:rsidRPr="003B198E">
        <w:t>a</w:t>
      </w:r>
      <w:r w:rsidR="0046748A" w:rsidRPr="003B198E">
        <w:t>t do</w:t>
      </w:r>
      <w:r w:rsidRPr="003B198E">
        <w:t xml:space="preserve"> previous </w:t>
      </w:r>
      <w:r w:rsidR="0046748A" w:rsidRPr="003B198E">
        <w:t>studies</w:t>
      </w:r>
      <w:r w:rsidR="001D0491" w:rsidRPr="003B198E">
        <w:t xml:space="preserve"> from the field of</w:t>
      </w:r>
      <w:r w:rsidR="008846A3" w:rsidRPr="003B198E">
        <w:t xml:space="preserve"> cognitive</w:t>
      </w:r>
      <w:r w:rsidR="001D0491" w:rsidRPr="003B198E">
        <w:t xml:space="preserve"> psychology</w:t>
      </w:r>
      <w:r w:rsidRPr="003B198E">
        <w:t xml:space="preserve"> tell us about the interface (if any) between implicit and explicit processes?</w:t>
      </w:r>
      <w:r w:rsidR="00357CDE" w:rsidRPr="003B198E">
        <w:t xml:space="preserve"> </w:t>
      </w:r>
      <w:r w:rsidR="0046748A" w:rsidRPr="003B198E">
        <w:t>A long line of prior research has found a role for implicit knowledge (see Cleeremans</w:t>
      </w:r>
      <w:r w:rsidR="00364BC0" w:rsidRPr="003B198E">
        <w:t xml:space="preserve"> et al.</w:t>
      </w:r>
      <w:r w:rsidR="0046748A" w:rsidRPr="003B198E">
        <w:t>, 1998; Perruchet, 2008; Reber, 1989; Shanks, 2005, for reviews) for learning in many disparate domains, including social interaction (Lewicki, 1986), music perception (Dienes &amp; Longuet-Higgins, 2004; Rohrmeier</w:t>
      </w:r>
      <w:r w:rsidR="00364BC0" w:rsidRPr="003B198E">
        <w:t xml:space="preserve"> et al.</w:t>
      </w:r>
      <w:r w:rsidR="0046748A" w:rsidRPr="003B198E">
        <w:t>, 2011), intuitive decision making (Plessner</w:t>
      </w:r>
      <w:r w:rsidR="00364BC0" w:rsidRPr="003B198E">
        <w:t xml:space="preserve"> et al.</w:t>
      </w:r>
      <w:r w:rsidR="0046748A" w:rsidRPr="003B198E">
        <w:t xml:space="preserve">, 2008), and—most importantly for the purposes of this dissertation—language comprehension and production (Berry &amp; Dienes, 1993; Reber, 1993; Williams, 2009). Conversely, </w:t>
      </w:r>
      <w:proofErr w:type="gramStart"/>
      <w:r w:rsidR="0046748A" w:rsidRPr="003B198E">
        <w:t>an important role</w:t>
      </w:r>
      <w:proofErr w:type="gramEnd"/>
      <w:r w:rsidR="0046748A" w:rsidRPr="003B198E">
        <w:t xml:space="preserve"> has also been found in learning for explicit factors like attention, awareness, strategies, and declarative memory (Redding &amp; Wallace, 1996; Hwang</w:t>
      </w:r>
      <w:r w:rsidR="00364BC0" w:rsidRPr="003B198E">
        <w:t xml:space="preserve"> et al.</w:t>
      </w:r>
      <w:r w:rsidR="00472D5C" w:rsidRPr="003B198E">
        <w:t xml:space="preserve">, </w:t>
      </w:r>
      <w:r w:rsidR="0046748A" w:rsidRPr="003B198E">
        <w:t>2006; Michel</w:t>
      </w:r>
      <w:r w:rsidR="00364BC0" w:rsidRPr="003B198E">
        <w:t xml:space="preserve"> et al.</w:t>
      </w:r>
      <w:r w:rsidR="00EB3553" w:rsidRPr="003B198E">
        <w:t xml:space="preserve">, </w:t>
      </w:r>
      <w:r w:rsidR="0046748A" w:rsidRPr="003B198E">
        <w:t xml:space="preserve">2007; Taylor &amp; Thoroughman, 2007, 2008). Beyond </w:t>
      </w:r>
      <w:r w:rsidR="008846A3" w:rsidRPr="003B198E">
        <w:t xml:space="preserve">just </w:t>
      </w:r>
      <w:r w:rsidR="0046748A" w:rsidRPr="003B198E">
        <w:t xml:space="preserve">formal academic studies, the </w:t>
      </w:r>
      <w:r w:rsidR="001B69A0" w:rsidRPr="003B198E">
        <w:t xml:space="preserve">distinction between implicit and explicit </w:t>
      </w:r>
      <w:r w:rsidR="0046748A" w:rsidRPr="003B198E">
        <w:t>components in the field of psychology</w:t>
      </w:r>
      <w:r w:rsidR="001B69A0" w:rsidRPr="003B198E">
        <w:t xml:space="preserve"> </w:t>
      </w:r>
      <w:r w:rsidR="0046748A" w:rsidRPr="003B198E">
        <w:t>ha</w:t>
      </w:r>
      <w:r w:rsidR="001B69A0" w:rsidRPr="003B198E">
        <w:t>s</w:t>
      </w:r>
      <w:r w:rsidR="0046748A" w:rsidRPr="003B198E">
        <w:t xml:space="preserve"> </w:t>
      </w:r>
      <w:r w:rsidR="008846A3" w:rsidRPr="003B198E">
        <w:t xml:space="preserve">also </w:t>
      </w:r>
      <w:proofErr w:type="gramStart"/>
      <w:r w:rsidR="0046748A" w:rsidRPr="003B198E">
        <w:t>been</w:t>
      </w:r>
      <w:r w:rsidR="001B69A0" w:rsidRPr="003B198E">
        <w:t xml:space="preserve"> reflected</w:t>
      </w:r>
      <w:proofErr w:type="gramEnd"/>
      <w:r w:rsidR="001B69A0" w:rsidRPr="003B198E">
        <w:t xml:space="preserve"> </w:t>
      </w:r>
      <w:r w:rsidR="0046748A" w:rsidRPr="003B198E">
        <w:t>in</w:t>
      </w:r>
      <w:r w:rsidR="001B69A0" w:rsidRPr="003B198E">
        <w:t xml:space="preserve"> publications </w:t>
      </w:r>
      <w:r w:rsidR="00F75855" w:rsidRPr="003B198E">
        <w:t xml:space="preserve">aimed </w:t>
      </w:r>
      <w:r w:rsidR="0046748A" w:rsidRPr="003B198E">
        <w:t>for</w:t>
      </w:r>
      <w:r w:rsidR="00F75855" w:rsidRPr="003B198E">
        <w:t xml:space="preserve"> broader audience</w:t>
      </w:r>
      <w:r w:rsidR="0046748A" w:rsidRPr="003B198E">
        <w:t>s</w:t>
      </w:r>
      <w:r w:rsidR="00F75855" w:rsidRPr="003B198E">
        <w:t xml:space="preserve"> </w:t>
      </w:r>
      <w:r w:rsidR="001B69A0" w:rsidRPr="003B198E">
        <w:t>(e.g.,</w:t>
      </w:r>
      <w:r w:rsidR="00F75855" w:rsidRPr="003B198E">
        <w:t xml:space="preserve"> the popular </w:t>
      </w:r>
      <w:r w:rsidR="0046748A" w:rsidRPr="003B198E">
        <w:t xml:space="preserve">non-fiction </w:t>
      </w:r>
      <w:r w:rsidR="00F75855" w:rsidRPr="003B198E">
        <w:t>work</w:t>
      </w:r>
      <w:r w:rsidR="001B69A0" w:rsidRPr="003B198E">
        <w:t xml:space="preserve"> </w:t>
      </w:r>
      <w:r w:rsidR="001B69A0" w:rsidRPr="003B198E">
        <w:rPr>
          <w:i/>
        </w:rPr>
        <w:t xml:space="preserve">Thinking, </w:t>
      </w:r>
      <w:r w:rsidR="008632C0" w:rsidRPr="003B198E">
        <w:rPr>
          <w:i/>
        </w:rPr>
        <w:t>f</w:t>
      </w:r>
      <w:r w:rsidR="001B69A0" w:rsidRPr="003B198E">
        <w:rPr>
          <w:i/>
        </w:rPr>
        <w:t xml:space="preserve">ast and </w:t>
      </w:r>
      <w:r w:rsidR="008632C0" w:rsidRPr="003B198E">
        <w:rPr>
          <w:i/>
        </w:rPr>
        <w:t>s</w:t>
      </w:r>
      <w:r w:rsidR="001B69A0" w:rsidRPr="003B198E">
        <w:rPr>
          <w:i/>
        </w:rPr>
        <w:t>low</w:t>
      </w:r>
      <w:r w:rsidR="001B69A0" w:rsidRPr="003B198E">
        <w:t>; Kahneman</w:t>
      </w:r>
      <w:r w:rsidR="001B6886" w:rsidRPr="003B198E">
        <w:t xml:space="preserve"> &amp; Egan</w:t>
      </w:r>
      <w:r w:rsidR="001B69A0" w:rsidRPr="003B198E">
        <w:t>, 2011)</w:t>
      </w:r>
      <w:r w:rsidR="0046748A" w:rsidRPr="003B198E">
        <w:t xml:space="preserve">. </w:t>
      </w:r>
      <w:r w:rsidR="008846A3" w:rsidRPr="003B198E">
        <w:t>These</w:t>
      </w:r>
      <w:r w:rsidR="0046748A" w:rsidRPr="003B198E">
        <w:t xml:space="preserve"> typically</w:t>
      </w:r>
      <w:r w:rsidR="001B69A0" w:rsidRPr="003B198E">
        <w:t xml:space="preserve"> propose dual-process and/or dual-system view</w:t>
      </w:r>
      <w:r w:rsidR="0046748A" w:rsidRPr="003B198E">
        <w:t>s</w:t>
      </w:r>
      <w:r w:rsidR="001B69A0" w:rsidRPr="003B198E">
        <w:t xml:space="preserve">, wherein automatic processes generate impressions and tentative judgments </w:t>
      </w:r>
      <w:r w:rsidR="004C40F0" w:rsidRPr="003B198E">
        <w:t>that</w:t>
      </w:r>
      <w:r w:rsidR="001B69A0" w:rsidRPr="003B198E">
        <w:t xml:space="preserve"> may </w:t>
      </w:r>
      <w:proofErr w:type="gramStart"/>
      <w:r w:rsidR="001B69A0" w:rsidRPr="003B198E">
        <w:t>be blocked</w:t>
      </w:r>
      <w:proofErr w:type="gramEnd"/>
      <w:r w:rsidR="001B69A0" w:rsidRPr="003B198E">
        <w:t>, accepted, or corrected by more controlled processes</w:t>
      </w:r>
      <w:r w:rsidR="0046748A" w:rsidRPr="003B198E">
        <w:t xml:space="preserve"> (Morewedge &amp; Kahneman, 2010)</w:t>
      </w:r>
      <w:r w:rsidR="001B69A0" w:rsidRPr="003B198E">
        <w:t>.</w:t>
      </w:r>
      <w:r w:rsidR="0046748A" w:rsidRPr="003B198E">
        <w:t xml:space="preserve"> In more recent years, n</w:t>
      </w:r>
      <w:r w:rsidR="00C43352" w:rsidRPr="003B198E">
        <w:t xml:space="preserve">euroimaging approaches have allowed researchers to explore the neural correlates for each of these </w:t>
      </w:r>
      <w:proofErr w:type="gramStart"/>
      <w:r w:rsidR="00C43352" w:rsidRPr="003B198E">
        <w:t>different kinds</w:t>
      </w:r>
      <w:proofErr w:type="gramEnd"/>
      <w:r w:rsidR="00C43352" w:rsidRPr="003B198E">
        <w:t xml:space="preserve"> of processes (Smith</w:t>
      </w:r>
      <w:r w:rsidR="00364BC0" w:rsidRPr="003B198E">
        <w:t xml:space="preserve"> et al.</w:t>
      </w:r>
      <w:r w:rsidR="00544767" w:rsidRPr="003B198E">
        <w:t xml:space="preserve">, </w:t>
      </w:r>
      <w:r w:rsidR="00C43352" w:rsidRPr="003B198E">
        <w:t>2006; Galea</w:t>
      </w:r>
      <w:r w:rsidR="00364BC0" w:rsidRPr="003B198E">
        <w:t xml:space="preserve"> et al.</w:t>
      </w:r>
      <w:r w:rsidR="00442890" w:rsidRPr="003B198E">
        <w:t xml:space="preserve">, </w:t>
      </w:r>
      <w:r w:rsidR="00C43352" w:rsidRPr="003B198E">
        <w:t xml:space="preserve">2011; Choi et al., 2014; Yang &amp; Lisberger, 2014). </w:t>
      </w:r>
      <w:r w:rsidR="0046748A" w:rsidRPr="003B198E">
        <w:t xml:space="preserve">Although </w:t>
      </w:r>
      <w:proofErr w:type="gramStart"/>
      <w:r w:rsidR="0046748A" w:rsidRPr="003B198E">
        <w:t>some</w:t>
      </w:r>
      <w:proofErr w:type="gramEnd"/>
      <w:r w:rsidR="0046748A" w:rsidRPr="003B198E">
        <w:t xml:space="preserve"> </w:t>
      </w:r>
      <w:r w:rsidR="008846A3" w:rsidRPr="003B198E">
        <w:t>principal</w:t>
      </w:r>
      <w:r w:rsidR="0046748A" w:rsidRPr="003B198E">
        <w:t xml:space="preserve"> findings are discussed below, </w:t>
      </w:r>
      <w:r w:rsidR="004C40F0" w:rsidRPr="003B198E">
        <w:t xml:space="preserve">a </w:t>
      </w:r>
      <w:r w:rsidR="0046748A" w:rsidRPr="003B198E">
        <w:t xml:space="preserve">more comprehensive </w:t>
      </w:r>
      <w:r w:rsidR="004C40F0" w:rsidRPr="003B198E">
        <w:t>review of non-linguistic studies on implicit vs</w:t>
      </w:r>
      <w:r w:rsidR="0046748A" w:rsidRPr="003B198E">
        <w:t xml:space="preserve">. explicit </w:t>
      </w:r>
      <w:r w:rsidR="008846A3" w:rsidRPr="003B198E">
        <w:t>learning</w:t>
      </w:r>
      <w:r w:rsidR="0046748A" w:rsidRPr="003B198E">
        <w:t xml:space="preserve"> may be found in </w:t>
      </w:r>
      <w:r w:rsidR="004C40F0" w:rsidRPr="003B198E">
        <w:t>Taylor and Ivry (2013).</w:t>
      </w:r>
    </w:p>
    <w:p w14:paraId="31EFDFD4" w14:textId="6EBCD5DE" w:rsidR="00230D8E" w:rsidRPr="003B198E" w:rsidRDefault="0046748A" w:rsidP="00F75855">
      <w:r w:rsidRPr="003B198E">
        <w:t>Psychology e</w:t>
      </w:r>
      <w:r w:rsidR="001B69A0" w:rsidRPr="003B198E">
        <w:t>xperiments using motor</w:t>
      </w:r>
      <w:r w:rsidR="00A82D1B" w:rsidRPr="003B198E">
        <w:t xml:space="preserve"> learning</w:t>
      </w:r>
      <w:r w:rsidR="001B69A0" w:rsidRPr="003B198E">
        <w:t xml:space="preserve">-based </w:t>
      </w:r>
      <w:r w:rsidR="00A82D1B" w:rsidRPr="003B198E">
        <w:t>methodologies</w:t>
      </w:r>
      <w:r w:rsidR="001B69A0" w:rsidRPr="003B198E">
        <w:t xml:space="preserve"> to </w:t>
      </w:r>
      <w:r w:rsidR="00357CDE" w:rsidRPr="003B198E">
        <w:t xml:space="preserve">disentangle implicit vs. explicit contributions to learning </w:t>
      </w:r>
      <w:r w:rsidRPr="003B198E">
        <w:t>have generally found a trade-off between the two:</w:t>
      </w:r>
      <w:r w:rsidR="00357CDE" w:rsidRPr="003B198E">
        <w:t xml:space="preserve"> although explicit knowledge is associated with faster learning and superior performance in tasks </w:t>
      </w:r>
      <w:r w:rsidR="00357CDE" w:rsidRPr="003B198E">
        <w:lastRenderedPageBreak/>
        <w:t>such as visuomotor transformation (Werner &amp; Bock, 2007), motor sequence</w:t>
      </w:r>
      <w:r w:rsidRPr="003B198E">
        <w:t xml:space="preserve"> learning</w:t>
      </w:r>
      <w:r w:rsidR="00357CDE" w:rsidRPr="003B198E">
        <w:t xml:space="preserve"> (Willingham</w:t>
      </w:r>
      <w:r w:rsidR="00364BC0" w:rsidRPr="003B198E">
        <w:t xml:space="preserve"> et al.</w:t>
      </w:r>
      <w:r w:rsidR="00276D16" w:rsidRPr="003B198E">
        <w:t>, 1989</w:t>
      </w:r>
      <w:r w:rsidR="00357CDE" w:rsidRPr="003B198E">
        <w:t xml:space="preserve">), and adaptation to walking on a split-belt treadmill (Malone &amp; Bastian, 2010), explicit strategies can </w:t>
      </w:r>
      <w:r w:rsidRPr="003B198E">
        <w:t xml:space="preserve">also </w:t>
      </w:r>
      <w:r w:rsidR="00357CDE" w:rsidRPr="003B198E">
        <w:t xml:space="preserve">hurt performance when these are applied to well-practiced sequences (Beilock </w:t>
      </w:r>
      <w:r w:rsidRPr="003B198E">
        <w:t>&amp;</w:t>
      </w:r>
      <w:r w:rsidR="00357CDE" w:rsidRPr="003B198E">
        <w:t xml:space="preserve"> Carr</w:t>
      </w:r>
      <w:r w:rsidR="00472D5C" w:rsidRPr="003B198E">
        <w:t>,</w:t>
      </w:r>
      <w:r w:rsidR="00357CDE" w:rsidRPr="003B198E">
        <w:t xml:space="preserve"> 2001; Beilock</w:t>
      </w:r>
      <w:r w:rsidR="00364BC0" w:rsidRPr="003B198E">
        <w:t xml:space="preserve"> et al.</w:t>
      </w:r>
      <w:r w:rsidR="000A5714" w:rsidRPr="003B198E">
        <w:t xml:space="preserve">, </w:t>
      </w:r>
      <w:r w:rsidR="00357CDE" w:rsidRPr="003B198E">
        <w:t xml:space="preserve">2002; Castaneda </w:t>
      </w:r>
      <w:r w:rsidRPr="003B198E">
        <w:t>&amp;</w:t>
      </w:r>
      <w:r w:rsidR="00357CDE" w:rsidRPr="003B198E">
        <w:t xml:space="preserve"> Gray</w:t>
      </w:r>
      <w:r w:rsidR="00472D5C" w:rsidRPr="003B198E">
        <w:t>,</w:t>
      </w:r>
      <w:r w:rsidR="00357CDE" w:rsidRPr="003B198E">
        <w:t xml:space="preserve"> 2007; Flegal &amp; Anderson</w:t>
      </w:r>
      <w:r w:rsidR="00472D5C" w:rsidRPr="003B198E">
        <w:t>,</w:t>
      </w:r>
      <w:r w:rsidR="00357CDE" w:rsidRPr="003B198E">
        <w:t xml:space="preserve"> 2008; Perkins-Ceccato</w:t>
      </w:r>
      <w:r w:rsidR="00364BC0" w:rsidRPr="003B198E">
        <w:t xml:space="preserve"> et al.</w:t>
      </w:r>
      <w:r w:rsidR="00472D5C" w:rsidRPr="003B198E">
        <w:t xml:space="preserve">, </w:t>
      </w:r>
      <w:r w:rsidR="00357CDE" w:rsidRPr="003B198E">
        <w:t>2003; Poolton</w:t>
      </w:r>
      <w:r w:rsidR="00364BC0" w:rsidRPr="003B198E">
        <w:t xml:space="preserve"> et al.</w:t>
      </w:r>
      <w:r w:rsidR="00472D5C" w:rsidRPr="003B198E">
        <w:t xml:space="preserve">, </w:t>
      </w:r>
      <w:r w:rsidR="00357CDE" w:rsidRPr="003B198E">
        <w:t>2006; Zachry</w:t>
      </w:r>
      <w:r w:rsidR="00364BC0" w:rsidRPr="003B198E">
        <w:t xml:space="preserve"> et al.</w:t>
      </w:r>
      <w:r w:rsidR="00276D16" w:rsidRPr="003B198E">
        <w:t xml:space="preserve">, </w:t>
      </w:r>
      <w:r w:rsidR="00357CDE" w:rsidRPr="003B198E">
        <w:t>2005</w:t>
      </w:r>
      <w:r w:rsidR="000C507B" w:rsidRPr="003B198E">
        <w:t>; Tanaka &amp; Watanabe, 2018</w:t>
      </w:r>
      <w:r w:rsidR="001B69A0" w:rsidRPr="003B198E">
        <w:t xml:space="preserve">). </w:t>
      </w:r>
      <w:r w:rsidRPr="003B198E">
        <w:t>T</w:t>
      </w:r>
      <w:r w:rsidR="00357CDE" w:rsidRPr="003B198E">
        <w:t xml:space="preserve">o date, disagreement remains regarding the </w:t>
      </w:r>
      <w:r w:rsidRPr="003B198E">
        <w:t xml:space="preserve">exact </w:t>
      </w:r>
      <w:r w:rsidR="00357CDE" w:rsidRPr="003B198E">
        <w:t xml:space="preserve">interplay </w:t>
      </w:r>
      <w:r w:rsidRPr="003B198E">
        <w:t>and degree of overlap between</w:t>
      </w:r>
      <w:r w:rsidR="00357CDE" w:rsidRPr="003B198E">
        <w:t xml:space="preserve"> </w:t>
      </w:r>
      <w:r w:rsidRPr="003B198E">
        <w:t>implicit and explicit systems.</w:t>
      </w:r>
      <w:r w:rsidR="008846A3" w:rsidRPr="003B198E">
        <w:t xml:space="preserve"> For instance, according to</w:t>
      </w:r>
      <w:r w:rsidRPr="003B198E">
        <w:t xml:space="preserve"> </w:t>
      </w:r>
      <w:r w:rsidR="004A053F" w:rsidRPr="003B198E">
        <w:t>a serial process model</w:t>
      </w:r>
      <w:r w:rsidRPr="003B198E">
        <w:t xml:space="preserve">, </w:t>
      </w:r>
      <w:r w:rsidR="00357CDE" w:rsidRPr="003B198E">
        <w:t xml:space="preserve">implicit learning is the result of the accumulation and gradual strengthening of </w:t>
      </w:r>
      <w:proofErr w:type="gramStart"/>
      <w:r w:rsidR="00357CDE" w:rsidRPr="003B198E">
        <w:t>relatively weak</w:t>
      </w:r>
      <w:proofErr w:type="gramEnd"/>
      <w:r w:rsidR="00357CDE" w:rsidRPr="003B198E">
        <w:t xml:space="preserve"> stimulus-response associations, and explicit awareness allows a learner to rapidly reinforce these associations. This is exemplified by Fitts and Posner’s (1967) proposed three-stage model of skill acquisition, with learners progressing through a cognitive stage (wherein verbalizable information is acquired), an associative stage (wherein routines from the cognitive stage are strengthened, with explicit attention focused on specific details of the sequence), and the autonomous stage (wherein performance reaches a ceiling </w:t>
      </w:r>
      <w:r w:rsidR="00A82D1B" w:rsidRPr="003B198E">
        <w:t>once</w:t>
      </w:r>
      <w:r w:rsidR="00357CDE" w:rsidRPr="003B198E">
        <w:t xml:space="preserve"> performance is fully automatic). This progression </w:t>
      </w:r>
      <w:proofErr w:type="gramStart"/>
      <w:r w:rsidR="00357CDE" w:rsidRPr="003B198E">
        <w:t>is marked</w:t>
      </w:r>
      <w:proofErr w:type="gramEnd"/>
      <w:r w:rsidR="00357CDE" w:rsidRPr="003B198E">
        <w:t xml:space="preserve"> by rapid </w:t>
      </w:r>
      <w:r w:rsidR="00A82D1B" w:rsidRPr="003B198E">
        <w:t xml:space="preserve">initial </w:t>
      </w:r>
      <w:r w:rsidR="00357CDE" w:rsidRPr="003B198E">
        <w:t>improvements in performance followed by a phase of gradual learning wherein performance</w:t>
      </w:r>
      <w:r w:rsidR="00A82D1B" w:rsidRPr="003B198E">
        <w:t xml:space="preserve"> gains</w:t>
      </w:r>
      <w:r w:rsidR="00357CDE" w:rsidRPr="003B198E">
        <w:t xml:space="preserve"> accrue much more slowly. </w:t>
      </w:r>
    </w:p>
    <w:p w14:paraId="732F4374" w14:textId="0EFA16FE" w:rsidR="00F75855" w:rsidRPr="003B198E" w:rsidRDefault="00357CDE" w:rsidP="00F75855">
      <w:r w:rsidRPr="003B198E">
        <w:t xml:space="preserve">In contrast to </w:t>
      </w:r>
      <w:r w:rsidR="004A053F" w:rsidRPr="003B198E">
        <w:t>such a</w:t>
      </w:r>
      <w:r w:rsidRPr="003B198E">
        <w:t xml:space="preserve"> serial </w:t>
      </w:r>
      <w:r w:rsidR="004A053F" w:rsidRPr="003B198E">
        <w:t xml:space="preserve">process </w:t>
      </w:r>
      <w:r w:rsidRPr="003B198E">
        <w:t xml:space="preserve">model with initial strategy-based </w:t>
      </w:r>
      <w:r w:rsidR="00A82D1B" w:rsidRPr="003B198E">
        <w:t>performance</w:t>
      </w:r>
      <w:r w:rsidRPr="003B198E">
        <w:t xml:space="preserve"> gradually giving way </w:t>
      </w:r>
      <w:r w:rsidR="004A053F" w:rsidRPr="003B198E">
        <w:t>to more automatized control, a parallel process model</w:t>
      </w:r>
      <w:r w:rsidRPr="003B198E">
        <w:t xml:space="preserve"> holds that implicit and explicit learning may be independent processes with no overlap or homology between them</w:t>
      </w:r>
      <w:r w:rsidR="00A82D1B" w:rsidRPr="003B198E">
        <w:t xml:space="preserve"> whatsoever</w:t>
      </w:r>
      <w:r w:rsidRPr="003B198E">
        <w:t xml:space="preserve">. This </w:t>
      </w:r>
      <w:r w:rsidR="004A053F" w:rsidRPr="003B198E">
        <w:t>framework</w:t>
      </w:r>
      <w:r w:rsidRPr="003B198E">
        <w:t xml:space="preserve"> would argue that implicit and explicit learning are qualitatively different and mutually independent throughout all stages of learning, though with a shift in the relative weight given to each of these processes </w:t>
      </w:r>
      <w:r w:rsidR="004A053F" w:rsidRPr="003B198E">
        <w:t xml:space="preserve">as performance changes. The parallel process viewpoint </w:t>
      </w:r>
      <w:r w:rsidRPr="003B198E">
        <w:t xml:space="preserve">is best exemplified by Logan’s (1988) instance </w:t>
      </w:r>
      <w:r w:rsidR="00F75855" w:rsidRPr="003B198E">
        <w:t xml:space="preserve">theory of automatization as well as by </w:t>
      </w:r>
      <w:r w:rsidR="00F75855" w:rsidRPr="003B198E">
        <w:lastRenderedPageBreak/>
        <w:t>a more recent dual model presented by Keele</w:t>
      </w:r>
      <w:r w:rsidR="00364BC0" w:rsidRPr="003B198E">
        <w:t xml:space="preserve"> et al.</w:t>
      </w:r>
      <w:r w:rsidR="008632C0" w:rsidRPr="003B198E">
        <w:t xml:space="preserve"> </w:t>
      </w:r>
      <w:r w:rsidR="00F75855" w:rsidRPr="003B198E">
        <w:t>(2003).</w:t>
      </w:r>
      <w:r w:rsidR="004A053F" w:rsidRPr="003B198E">
        <w:t xml:space="preserve"> Note that this theoretical debate between psychological models that conceive of implicit and explicit processes as either serial, interacting processes or parallel, independent processes is </w:t>
      </w:r>
      <w:proofErr w:type="gramStart"/>
      <w:r w:rsidR="004A053F" w:rsidRPr="003B198E">
        <w:t>similar to</w:t>
      </w:r>
      <w:proofErr w:type="gramEnd"/>
      <w:r w:rsidR="004A053F" w:rsidRPr="003B198E">
        <w:t xml:space="preserve"> debates in the field of second language acquisition regarding the interface of implicit and explicit learning, as described in Section 2.3.1.</w:t>
      </w:r>
    </w:p>
    <w:p w14:paraId="5788737F" w14:textId="77777777" w:rsidR="0096588D" w:rsidRPr="003B198E" w:rsidRDefault="00FA13A2" w:rsidP="001B69A0">
      <w:r w:rsidRPr="003B198E">
        <w:t>One common paradigm</w:t>
      </w:r>
      <w:r w:rsidR="00357CDE" w:rsidRPr="003B198E">
        <w:t xml:space="preserve"> </w:t>
      </w:r>
      <w:r w:rsidR="004A053F" w:rsidRPr="003B198E">
        <w:t xml:space="preserve">in the field of psychology </w:t>
      </w:r>
      <w:r w:rsidR="0096588D" w:rsidRPr="003B198E">
        <w:t>that has contributed to debates on s</w:t>
      </w:r>
      <w:r w:rsidR="00357CDE" w:rsidRPr="003B198E">
        <w:t>erial</w:t>
      </w:r>
      <w:r w:rsidR="004A053F" w:rsidRPr="003B198E">
        <w:t xml:space="preserve"> process</w:t>
      </w:r>
      <w:r w:rsidR="00357CDE" w:rsidRPr="003B198E">
        <w:t xml:space="preserve"> vs. parallel</w:t>
      </w:r>
      <w:r w:rsidR="004A053F" w:rsidRPr="003B198E">
        <w:t xml:space="preserve"> process</w:t>
      </w:r>
      <w:r w:rsidR="00357CDE" w:rsidRPr="003B198E">
        <w:t xml:space="preserve"> models</w:t>
      </w:r>
      <w:r w:rsidRPr="003B198E">
        <w:t xml:space="preserve"> involves a so-called serial reaction time task, in which participants press buttons corresponding to locations cued on a display</w:t>
      </w:r>
      <w:r w:rsidR="0096588D" w:rsidRPr="003B198E">
        <w:t xml:space="preserve"> (as per a methodology introduced by Nissen &amp; Bullemer, 1987).</w:t>
      </w:r>
      <w:r w:rsidRPr="003B198E">
        <w:t xml:space="preserve"> Unknown to the participants, the cued locations m</w:t>
      </w:r>
      <w:r w:rsidR="0096588D" w:rsidRPr="003B198E">
        <w:t xml:space="preserve">ay follow an underlying pattern. Learning of this pattern </w:t>
      </w:r>
      <w:proofErr w:type="gramStart"/>
      <w:r w:rsidR="0096588D" w:rsidRPr="003B198E">
        <w:t xml:space="preserve">is </w:t>
      </w:r>
      <w:r w:rsidRPr="003B198E">
        <w:t>indicated</w:t>
      </w:r>
      <w:proofErr w:type="gramEnd"/>
      <w:r w:rsidRPr="003B198E">
        <w:t xml:space="preserve"> by faster reaction times to </w:t>
      </w:r>
      <w:r w:rsidR="004C40F0" w:rsidRPr="003B198E">
        <w:t>trials that follow the pattern than to trials that do not follow the pattern</w:t>
      </w:r>
      <w:r w:rsidR="001B69A0" w:rsidRPr="003B198E">
        <w:t>, which may be either interspersed in the main experimental block or presented in a separate block after training</w:t>
      </w:r>
      <w:r w:rsidR="0096588D" w:rsidRPr="003B198E">
        <w:t xml:space="preserve">. </w:t>
      </w:r>
      <w:r w:rsidR="00B1263A" w:rsidRPr="003B198E">
        <w:t xml:space="preserve">An </w:t>
      </w:r>
      <w:r w:rsidRPr="003B198E">
        <w:t>important feature of the serial reaction time task is that it can involve both implicit and explicit learning: participants may develop partial awareness of the underlying sequences and even show anticipation</w:t>
      </w:r>
      <w:r w:rsidR="0096588D" w:rsidRPr="003B198E">
        <w:t xml:space="preserve"> of the stimuli (i.e., responses </w:t>
      </w:r>
      <w:r w:rsidRPr="003B198E">
        <w:t xml:space="preserve">that </w:t>
      </w:r>
      <w:r w:rsidR="0096588D" w:rsidRPr="003B198E">
        <w:t xml:space="preserve">temporally </w:t>
      </w:r>
      <w:r w:rsidRPr="003B198E">
        <w:t xml:space="preserve">precede the actual </w:t>
      </w:r>
      <w:r w:rsidR="0096588D" w:rsidRPr="003B198E">
        <w:t xml:space="preserve">appearance of this location </w:t>
      </w:r>
      <w:r w:rsidRPr="003B198E">
        <w:t xml:space="preserve">cues), but this explicit learning can be experimentally </w:t>
      </w:r>
      <w:r w:rsidR="0096588D" w:rsidRPr="003B198E">
        <w:t>altered</w:t>
      </w:r>
      <w:r w:rsidRPr="003B198E">
        <w:t>, e.g., by introducing a distracting concurrent task such as discriminating tone pitches (</w:t>
      </w:r>
      <w:r w:rsidR="004C40F0" w:rsidRPr="003B198E">
        <w:t xml:space="preserve">as in </w:t>
      </w:r>
      <w:r w:rsidRPr="003B198E">
        <w:t>Perruchet &amp; Amo</w:t>
      </w:r>
      <w:r w:rsidR="00D11518" w:rsidRPr="003B198E">
        <w:t>r</w:t>
      </w:r>
      <w:r w:rsidRPr="003B198E">
        <w:t>im, 1992). Participants’ explicit knowledge</w:t>
      </w:r>
      <w:r w:rsidR="0096588D" w:rsidRPr="003B198E">
        <w:t xml:space="preserve"> of the learned patterns</w:t>
      </w:r>
      <w:r w:rsidRPr="003B198E">
        <w:t xml:space="preserve"> can </w:t>
      </w:r>
      <w:proofErr w:type="gramStart"/>
      <w:r w:rsidRPr="003B198E">
        <w:t>be assessed</w:t>
      </w:r>
      <w:proofErr w:type="gramEnd"/>
      <w:r w:rsidRPr="003B198E">
        <w:t xml:space="preserve"> by post-experimental interviews wherein they are asked to recall a sequence or </w:t>
      </w:r>
      <w:r w:rsidR="0096588D" w:rsidRPr="003B198E">
        <w:t xml:space="preserve">to </w:t>
      </w:r>
      <w:r w:rsidRPr="003B198E">
        <w:t xml:space="preserve">indicate their predictions for the next cue location in a forced-choice task. </w:t>
      </w:r>
    </w:p>
    <w:p w14:paraId="649AD93A" w14:textId="6369EA78" w:rsidR="00FA13A2" w:rsidRPr="003B198E" w:rsidRDefault="0096588D" w:rsidP="001B69A0">
      <w:r w:rsidRPr="003B198E">
        <w:t xml:space="preserve">Previous studies using this serial reaction </w:t>
      </w:r>
      <w:r w:rsidR="006C3604" w:rsidRPr="003B198E">
        <w:t xml:space="preserve">time </w:t>
      </w:r>
      <w:r w:rsidRPr="003B198E">
        <w:t xml:space="preserve">paradigm have found evidence of </w:t>
      </w:r>
      <w:r w:rsidR="00FA13A2" w:rsidRPr="003B198E">
        <w:t xml:space="preserve">learning </w:t>
      </w:r>
      <w:r w:rsidRPr="003B198E">
        <w:t xml:space="preserve">of pattern sequences </w:t>
      </w:r>
      <w:r w:rsidR="00FA13A2" w:rsidRPr="003B198E">
        <w:t>even when measures of explicit knowledge are near chance level</w:t>
      </w:r>
      <w:r w:rsidRPr="003B198E">
        <w:t>, thus indicating implicit learning</w:t>
      </w:r>
      <w:r w:rsidR="00FA13A2" w:rsidRPr="003B198E">
        <w:t xml:space="preserve"> (</w:t>
      </w:r>
      <w:r w:rsidRPr="003B198E">
        <w:t xml:space="preserve">e.g., </w:t>
      </w:r>
      <w:r w:rsidR="00FA13A2" w:rsidRPr="003B198E">
        <w:t>Willingham</w:t>
      </w:r>
      <w:r w:rsidR="00364BC0" w:rsidRPr="003B198E">
        <w:t xml:space="preserve"> et al.</w:t>
      </w:r>
      <w:r w:rsidR="00472D5C" w:rsidRPr="003B198E">
        <w:t xml:space="preserve">, </w:t>
      </w:r>
      <w:r w:rsidR="00FA13A2" w:rsidRPr="003B198E">
        <w:t xml:space="preserve">1989). As </w:t>
      </w:r>
      <w:r w:rsidRPr="003B198E">
        <w:t>further evidence</w:t>
      </w:r>
      <w:r w:rsidR="00FA13A2" w:rsidRPr="003B198E">
        <w:t xml:space="preserve"> that </w:t>
      </w:r>
      <w:r w:rsidRPr="003B198E">
        <w:t>f</w:t>
      </w:r>
      <w:r w:rsidR="00FA13A2" w:rsidRPr="003B198E">
        <w:t>u</w:t>
      </w:r>
      <w:r w:rsidRPr="003B198E">
        <w:t>l</w:t>
      </w:r>
      <w:r w:rsidR="00FA13A2" w:rsidRPr="003B198E">
        <w:t>ly implicit</w:t>
      </w:r>
      <w:r w:rsidRPr="003B198E">
        <w:t xml:space="preserve"> </w:t>
      </w:r>
      <w:r w:rsidRPr="003B198E">
        <w:lastRenderedPageBreak/>
        <w:t>learning can occur</w:t>
      </w:r>
      <w:r w:rsidR="00FA13A2" w:rsidRPr="003B198E">
        <w:t>, learning</w:t>
      </w:r>
      <w:r w:rsidRPr="003B198E">
        <w:t xml:space="preserve"> effects</w:t>
      </w:r>
      <w:r w:rsidR="00FA13A2" w:rsidRPr="003B198E">
        <w:t xml:space="preserve"> on the serial reaction time task ha</w:t>
      </w:r>
      <w:r w:rsidRPr="003B198E">
        <w:t>ve</w:t>
      </w:r>
      <w:r w:rsidR="00FA13A2" w:rsidRPr="003B198E">
        <w:t xml:space="preserve"> been shown in amnesic patients with previously-demonstrated impairments in acquiring declarative knowledge (such as the famous patient H.M.; Scovill</w:t>
      </w:r>
      <w:r w:rsidRPr="003B198E">
        <w:t>e &amp; Milner, 1957; Corkin, 1968)</w:t>
      </w:r>
      <w:r w:rsidR="00FA13A2" w:rsidRPr="003B198E">
        <w:t xml:space="preserve"> as well as by participants with pharmacologically-induced transient amnesia (Nissen &amp; Bullemer, 1987; Nissen</w:t>
      </w:r>
      <w:r w:rsidR="00364BC0" w:rsidRPr="003B198E">
        <w:t xml:space="preserve"> et al.</w:t>
      </w:r>
      <w:r w:rsidR="006014F2" w:rsidRPr="003B198E">
        <w:t>, 1987; Nissen, Ross, Willingham, Mackenzie, &amp; Schachter, 1988</w:t>
      </w:r>
      <w:r w:rsidR="00FA13A2" w:rsidRPr="003B198E">
        <w:t>).</w:t>
      </w:r>
      <w:r w:rsidRPr="003B198E">
        <w:t xml:space="preserve"> These findings</w:t>
      </w:r>
      <w:r w:rsidR="006C3604" w:rsidRPr="003B198E">
        <w:t xml:space="preserve"> from the serial reaction time</w:t>
      </w:r>
      <w:r w:rsidR="00F572FA" w:rsidRPr="003B198E">
        <w:t xml:space="preserve"> task</w:t>
      </w:r>
      <w:r w:rsidRPr="003B198E">
        <w:t xml:space="preserve"> speak to the possibility of implicit learning</w:t>
      </w:r>
      <w:r w:rsidR="006C3604" w:rsidRPr="003B198E">
        <w:t xml:space="preserve">, which would support findings from L2 morphosyntax </w:t>
      </w:r>
      <w:r w:rsidR="00F775D0" w:rsidRPr="003B198E">
        <w:t>learning studies</w:t>
      </w:r>
      <w:r w:rsidR="006C3604" w:rsidRPr="003B198E">
        <w:t xml:space="preserve"> as discussed in Section 2.2</w:t>
      </w:r>
      <w:r w:rsidRPr="003B198E">
        <w:t>.</w:t>
      </w:r>
    </w:p>
    <w:p w14:paraId="5C8FF092" w14:textId="2BD433F3" w:rsidR="00FA13A2" w:rsidRPr="003B198E" w:rsidRDefault="00202B63" w:rsidP="00505E00">
      <w:r w:rsidRPr="003B198E">
        <w:t xml:space="preserve">Findings from serial reaction time studies </w:t>
      </w:r>
      <w:r w:rsidR="0096588D" w:rsidRPr="003B198E">
        <w:t>have also suggested</w:t>
      </w:r>
      <w:r w:rsidRPr="003B198E">
        <w:t xml:space="preserve"> that implicit and explicit learning co-occur with little interaction between them. </w:t>
      </w:r>
      <w:r w:rsidR="004C40F0" w:rsidRPr="003B198E">
        <w:t>For instance, in a seminal</w:t>
      </w:r>
      <w:r w:rsidR="00FA13A2" w:rsidRPr="003B198E">
        <w:t xml:space="preserve"> serial reaction time study that sought to gauge the relative contributions of implicit vs. explicit processes (Curran &amp; Keele, 1993), participants with prior explicit instruction about the</w:t>
      </w:r>
      <w:r w:rsidR="0096588D" w:rsidRPr="003B198E">
        <w:t xml:space="preserve"> pattern</w:t>
      </w:r>
      <w:r w:rsidR="00FA13A2" w:rsidRPr="003B198E">
        <w:t xml:space="preserve"> sequence showed faster reaction times than participants who had no instruction and had to learn the sequences implicitly. However, when a distracting dual task </w:t>
      </w:r>
      <w:proofErr w:type="gramStart"/>
      <w:r w:rsidR="00FA13A2" w:rsidRPr="003B198E">
        <w:t>was introduced</w:t>
      </w:r>
      <w:proofErr w:type="gramEnd"/>
      <w:r w:rsidR="00FA13A2" w:rsidRPr="003B198E">
        <w:t xml:space="preserve"> in a later</w:t>
      </w:r>
      <w:r w:rsidR="0096588D" w:rsidRPr="003B198E">
        <w:t xml:space="preserve"> experimental</w:t>
      </w:r>
      <w:r w:rsidR="00FA13A2" w:rsidRPr="003B198E">
        <w:t xml:space="preserve"> phase, the explicit and implicit groups showed comparable performance. These results suggest that explicit and implicit learning systems operate in parallel</w:t>
      </w:r>
      <w:r w:rsidR="0096588D" w:rsidRPr="003B198E">
        <w:t>—</w:t>
      </w:r>
      <w:r w:rsidRPr="003B198E">
        <w:t>that</w:t>
      </w:r>
      <w:r w:rsidR="0096588D" w:rsidRPr="003B198E">
        <w:t xml:space="preserve"> </w:t>
      </w:r>
      <w:r w:rsidRPr="003B198E">
        <w:t>is, simultaneously but withou</w:t>
      </w:r>
      <w:r w:rsidR="0096588D" w:rsidRPr="003B198E">
        <w:t>t a strong link between the two. Under this interpretation,</w:t>
      </w:r>
      <w:r w:rsidR="00FA13A2" w:rsidRPr="003B198E">
        <w:t xml:space="preserve"> explicitly instructed participants used both systems under a single task condition but relied solely on an implicit system when conscious processing </w:t>
      </w:r>
      <w:proofErr w:type="gramStart"/>
      <w:r w:rsidR="00FA13A2" w:rsidRPr="003B198E">
        <w:t xml:space="preserve">was </w:t>
      </w:r>
      <w:r w:rsidR="0096588D" w:rsidRPr="003B198E">
        <w:t>hindered</w:t>
      </w:r>
      <w:proofErr w:type="gramEnd"/>
      <w:r w:rsidR="0096588D" w:rsidRPr="003B198E">
        <w:t xml:space="preserve"> in the dual task condition. These seminal </w:t>
      </w:r>
      <w:r w:rsidR="00FA13A2" w:rsidRPr="003B198E">
        <w:t xml:space="preserve">results </w:t>
      </w:r>
      <w:r w:rsidR="00F75855" w:rsidRPr="003B198E">
        <w:t xml:space="preserve">have </w:t>
      </w:r>
      <w:r w:rsidR="0096588D" w:rsidRPr="003B198E">
        <w:t xml:space="preserve">since </w:t>
      </w:r>
      <w:proofErr w:type="gramStart"/>
      <w:r w:rsidR="00F75855" w:rsidRPr="003B198E">
        <w:t>been corroborated</w:t>
      </w:r>
      <w:proofErr w:type="gramEnd"/>
      <w:r w:rsidR="00F75855" w:rsidRPr="003B198E">
        <w:t xml:space="preserve"> </w:t>
      </w:r>
      <w:r w:rsidR="000C507B" w:rsidRPr="003B198E">
        <w:t xml:space="preserve">by other </w:t>
      </w:r>
      <w:r w:rsidR="0096588D" w:rsidRPr="003B198E">
        <w:t xml:space="preserve">studies using different experimental tasks which have found a </w:t>
      </w:r>
      <w:r w:rsidR="002720F5" w:rsidRPr="003B198E">
        <w:t xml:space="preserve">limited role </w:t>
      </w:r>
      <w:r w:rsidR="0096588D" w:rsidRPr="003B198E">
        <w:t>for</w:t>
      </w:r>
      <w:r w:rsidR="002720F5" w:rsidRPr="003B198E">
        <w:t xml:space="preserve"> explicit knowledge </w:t>
      </w:r>
      <w:r w:rsidR="000C507B" w:rsidRPr="003B198E">
        <w:t>in dual task conditions (</w:t>
      </w:r>
      <w:r w:rsidR="00F75855" w:rsidRPr="003B198E">
        <w:t>e.g., Taylor &amp; Thoroughman, 2007, 2008</w:t>
      </w:r>
      <w:r w:rsidR="000C507B" w:rsidRPr="003B198E">
        <w:t>; Ewolds</w:t>
      </w:r>
      <w:r w:rsidR="00364BC0" w:rsidRPr="003B198E">
        <w:t xml:space="preserve"> et al.</w:t>
      </w:r>
      <w:r w:rsidR="00472D5C" w:rsidRPr="003B198E">
        <w:t>, 2017)</w:t>
      </w:r>
      <w:r w:rsidR="0096588D" w:rsidRPr="003B198E">
        <w:t xml:space="preserve">. Furthermore, </w:t>
      </w:r>
      <w:r w:rsidR="00FA13A2" w:rsidRPr="003B198E">
        <w:t xml:space="preserve">neuroimaging </w:t>
      </w:r>
      <w:r w:rsidR="0096588D" w:rsidRPr="003B198E">
        <w:t>studies</w:t>
      </w:r>
      <w:r w:rsidR="002720F5" w:rsidRPr="003B198E">
        <w:t xml:space="preserve"> have </w:t>
      </w:r>
      <w:r w:rsidR="0096588D" w:rsidRPr="003B198E">
        <w:t>identified</w:t>
      </w:r>
      <w:r w:rsidR="002720F5" w:rsidRPr="003B198E">
        <w:t xml:space="preserve"> underlying differences </w:t>
      </w:r>
      <w:r w:rsidR="00FA13A2" w:rsidRPr="003B198E">
        <w:t xml:space="preserve">in the neural activity </w:t>
      </w:r>
      <w:r w:rsidR="002720F5" w:rsidRPr="003B198E">
        <w:t>induced by</w:t>
      </w:r>
      <w:r w:rsidR="00FA13A2" w:rsidRPr="003B198E">
        <w:t xml:space="preserve"> single </w:t>
      </w:r>
      <w:r w:rsidR="002720F5" w:rsidRPr="003B198E">
        <w:t>vs.</w:t>
      </w:r>
      <w:r w:rsidR="00FA13A2" w:rsidRPr="003B198E">
        <w:t xml:space="preserve"> dual task conditions</w:t>
      </w:r>
      <w:r w:rsidR="0096588D" w:rsidRPr="003B198E">
        <w:t>,</w:t>
      </w:r>
      <w:r w:rsidR="00FA13A2" w:rsidRPr="003B198E">
        <w:t xml:space="preserve"> as shown using photon emission tomography (Grafton</w:t>
      </w:r>
      <w:r w:rsidR="00364BC0" w:rsidRPr="003B198E">
        <w:t xml:space="preserve"> et al.</w:t>
      </w:r>
      <w:r w:rsidR="00442890" w:rsidRPr="003B198E">
        <w:t>, 1998</w:t>
      </w:r>
      <w:r w:rsidR="00FA13A2" w:rsidRPr="003B198E">
        <w:t>; Hazeltine</w:t>
      </w:r>
      <w:r w:rsidR="00364BC0" w:rsidRPr="003B198E">
        <w:t xml:space="preserve"> et al.</w:t>
      </w:r>
      <w:r w:rsidR="00472D5C" w:rsidRPr="003B198E">
        <w:t xml:space="preserve">, </w:t>
      </w:r>
      <w:r w:rsidR="00FA13A2" w:rsidRPr="003B198E">
        <w:t>1997)</w:t>
      </w:r>
      <w:r w:rsidR="000C507B" w:rsidRPr="003B198E">
        <w:t xml:space="preserve"> </w:t>
      </w:r>
      <w:r w:rsidR="00FA13A2" w:rsidRPr="003B198E">
        <w:t xml:space="preserve">as well </w:t>
      </w:r>
      <w:r w:rsidR="00FA13A2" w:rsidRPr="003B198E">
        <w:lastRenderedPageBreak/>
        <w:t xml:space="preserve">as </w:t>
      </w:r>
      <w:r w:rsidR="00A4506B" w:rsidRPr="003B198E">
        <w:t>functional magnetic resonance imaging (fMRI)</w:t>
      </w:r>
      <w:r w:rsidR="00FA13A2" w:rsidRPr="003B198E">
        <w:t xml:space="preserve"> (Rauch et al., 1995; Doyon</w:t>
      </w:r>
      <w:r w:rsidR="00364BC0" w:rsidRPr="003B198E">
        <w:t xml:space="preserve"> et al.</w:t>
      </w:r>
      <w:r w:rsidR="00890D35" w:rsidRPr="003B198E">
        <w:t xml:space="preserve">, </w:t>
      </w:r>
      <w:r w:rsidR="00FA13A2" w:rsidRPr="003B198E">
        <w:t>1996; Seidler et al., 2005) methodologies.</w:t>
      </w:r>
      <w:r w:rsidRPr="003B198E">
        <w:t xml:space="preserve"> </w:t>
      </w:r>
      <w:r w:rsidR="0096588D" w:rsidRPr="003B198E">
        <w:t>In this way</w:t>
      </w:r>
      <w:r w:rsidRPr="003B198E">
        <w:t xml:space="preserve">, </w:t>
      </w:r>
      <w:r w:rsidR="0096588D" w:rsidRPr="003B198E">
        <w:t xml:space="preserve">experiments using a </w:t>
      </w:r>
      <w:r w:rsidRPr="003B198E">
        <w:t xml:space="preserve">serial reaction </w:t>
      </w:r>
      <w:r w:rsidR="0096588D" w:rsidRPr="003B198E">
        <w:t>task</w:t>
      </w:r>
      <w:r w:rsidRPr="003B198E">
        <w:t xml:space="preserve"> approach would suggest that implicit and explicit processes have a limited interface.</w:t>
      </w:r>
    </w:p>
    <w:p w14:paraId="673886B3" w14:textId="06D9B936" w:rsidR="00F775D0" w:rsidRPr="003B198E" w:rsidRDefault="00FA13A2" w:rsidP="00127378">
      <w:r w:rsidRPr="003B198E">
        <w:t xml:space="preserve">One </w:t>
      </w:r>
      <w:proofErr w:type="gramStart"/>
      <w:r w:rsidRPr="003B198E">
        <w:t>possible limitation</w:t>
      </w:r>
      <w:proofErr w:type="gramEnd"/>
      <w:r w:rsidRPr="003B198E">
        <w:t xml:space="preserve"> of the serial reaction time task is that it prioritizes goal-selection (i.e., of the cued location) over motor execution</w:t>
      </w:r>
      <w:r w:rsidR="006C3604" w:rsidRPr="003B198E">
        <w:t xml:space="preserve">, </w:t>
      </w:r>
      <w:r w:rsidRPr="003B198E">
        <w:t xml:space="preserve">in that the actual pressing of the </w:t>
      </w:r>
      <w:r w:rsidR="006C3604" w:rsidRPr="003B198E">
        <w:t xml:space="preserve">response </w:t>
      </w:r>
      <w:r w:rsidRPr="003B198E">
        <w:t xml:space="preserve">buttons is a relatively simple task to execute. Given that </w:t>
      </w:r>
      <w:proofErr w:type="gramStart"/>
      <w:r w:rsidRPr="003B198E">
        <w:t>many</w:t>
      </w:r>
      <w:proofErr w:type="gramEnd"/>
      <w:r w:rsidR="006C3604" w:rsidRPr="003B198E">
        <w:t xml:space="preserve"> real-world</w:t>
      </w:r>
      <w:r w:rsidRPr="003B198E">
        <w:t xml:space="preserve"> tasks—including language production—require the careful integration of planning and execution, this might limit the insights that could be gleaned from the serial reaction time task alone. By contrast, another useful experimental </w:t>
      </w:r>
      <w:r w:rsidR="006C3604" w:rsidRPr="003B198E">
        <w:t>paradigm</w:t>
      </w:r>
      <w:r w:rsidRPr="003B198E">
        <w:t xml:space="preserve"> that involves a more intricate form of execution </w:t>
      </w:r>
      <w:r w:rsidR="006C3604" w:rsidRPr="003B198E">
        <w:t>involves</w:t>
      </w:r>
      <w:r w:rsidRPr="003B198E">
        <w:t xml:space="preserve"> vi</w:t>
      </w:r>
      <w:r w:rsidR="006C3604" w:rsidRPr="003B198E">
        <w:t xml:space="preserve">suomotor adaptation. In such methodologies, </w:t>
      </w:r>
      <w:r w:rsidRPr="003B198E">
        <w:t xml:space="preserve">the experimenters induce a perturbation in </w:t>
      </w:r>
      <w:r w:rsidR="006C3604" w:rsidRPr="003B198E">
        <w:t>participants’</w:t>
      </w:r>
      <w:r w:rsidRPr="003B198E">
        <w:t xml:space="preserve"> mapping between visual and proprioceptive space, e.g., via prismatic eyeglasses (Redding &amp; Wallace, 1988, 1993, 1997) or virtual reality systems (Cunningham, 1989; Imamizu &amp; Shimojo, 1995; Krakauer</w:t>
      </w:r>
      <w:r w:rsidR="00364BC0" w:rsidRPr="003B198E">
        <w:t xml:space="preserve"> et al.</w:t>
      </w:r>
      <w:r w:rsidR="00472D5C" w:rsidRPr="003B198E">
        <w:t xml:space="preserve">, </w:t>
      </w:r>
      <w:r w:rsidRPr="003B198E">
        <w:t xml:space="preserve">2000). To successfully overcome these experimenter-induced perturbations, participants must </w:t>
      </w:r>
      <w:r w:rsidR="00230D8E" w:rsidRPr="003B198E">
        <w:t xml:space="preserve">learn to </w:t>
      </w:r>
      <w:r w:rsidRPr="003B198E">
        <w:t>recalibrate an internal model of their motor system</w:t>
      </w:r>
      <w:r w:rsidR="00230D8E" w:rsidRPr="003B198E">
        <w:t>, potentially</w:t>
      </w:r>
      <w:r w:rsidRPr="003B198E">
        <w:t xml:space="preserve"> using a mixture of implicit and explicit knowledge</w:t>
      </w:r>
      <w:r w:rsidR="0045788E" w:rsidRPr="003B198E">
        <w:t xml:space="preserve">. </w:t>
      </w:r>
    </w:p>
    <w:p w14:paraId="790C09ED" w14:textId="1042A174" w:rsidR="0045788E" w:rsidRPr="003B198E" w:rsidRDefault="0045788E" w:rsidP="00127378">
      <w:r w:rsidRPr="003B198E">
        <w:t xml:space="preserve">One </w:t>
      </w:r>
      <w:r w:rsidR="006C3604" w:rsidRPr="003B198E">
        <w:t xml:space="preserve">particularly common </w:t>
      </w:r>
      <w:r w:rsidRPr="003B198E">
        <w:t xml:space="preserve">visuomotor </w:t>
      </w:r>
      <w:r w:rsidR="006C3604" w:rsidRPr="003B198E">
        <w:t>adaptation paradigm</w:t>
      </w:r>
      <w:r w:rsidRPr="003B198E">
        <w:t xml:space="preserve"> involves an aiming task wherein participants </w:t>
      </w:r>
      <w:r w:rsidR="006C3604" w:rsidRPr="003B198E">
        <w:t>making swiping motions on a screen must adjust for a covert</w:t>
      </w:r>
      <w:r w:rsidRPr="003B198E">
        <w:t xml:space="preserve"> rotation to successfully hit a target location</w:t>
      </w:r>
      <w:r w:rsidR="00127378" w:rsidRPr="003B198E">
        <w:t xml:space="preserve"> (Taylor &amp; Ivry, 2013).</w:t>
      </w:r>
      <w:r w:rsidRPr="003B198E">
        <w:t xml:space="preserve"> Before </w:t>
      </w:r>
      <w:r w:rsidR="006C3604" w:rsidRPr="003B198E">
        <w:t>each</w:t>
      </w:r>
      <w:r w:rsidRPr="003B198E">
        <w:t xml:space="preserve"> trial, participants </w:t>
      </w:r>
      <w:proofErr w:type="gramStart"/>
      <w:r w:rsidR="006C3604" w:rsidRPr="003B198E">
        <w:t>are</w:t>
      </w:r>
      <w:r w:rsidRPr="003B198E">
        <w:t xml:space="preserve"> asked</w:t>
      </w:r>
      <w:proofErr w:type="gramEnd"/>
      <w:r w:rsidRPr="003B198E">
        <w:t xml:space="preserve"> to verbally report their intended target from a set of landmarks on the display</w:t>
      </w:r>
      <w:r w:rsidR="006C3604" w:rsidRPr="003B198E">
        <w:t xml:space="preserve"> indicating degrees (e.g., 45°, 50°, etc.)</w:t>
      </w:r>
      <w:r w:rsidRPr="003B198E">
        <w:t>. As such, the</w:t>
      </w:r>
      <w:r w:rsidR="006C3604" w:rsidRPr="003B198E">
        <w:t xml:space="preserve"> participant’s</w:t>
      </w:r>
      <w:r w:rsidRPr="003B198E">
        <w:t xml:space="preserve"> reported </w:t>
      </w:r>
      <w:r w:rsidR="006C3604" w:rsidRPr="003B198E">
        <w:t>target</w:t>
      </w:r>
      <w:r w:rsidRPr="003B198E">
        <w:t xml:space="preserve"> </w:t>
      </w:r>
      <w:r w:rsidR="006C3604" w:rsidRPr="003B198E">
        <w:t>provides</w:t>
      </w:r>
      <w:r w:rsidRPr="003B198E">
        <w:t xml:space="preserve"> a measure of the amount of explicit re-aiming, and the</w:t>
      </w:r>
      <w:r w:rsidR="006C3604" w:rsidRPr="003B198E">
        <w:t xml:space="preserve"> difference between this reported target and the actual participant movement </w:t>
      </w:r>
      <w:r w:rsidR="00127378" w:rsidRPr="003B198E">
        <w:t xml:space="preserve">provides a measure of the amount of implicit (i.e., experimentally observed but </w:t>
      </w:r>
      <w:r w:rsidR="00127378" w:rsidRPr="003B198E">
        <w:lastRenderedPageBreak/>
        <w:t>unreported) re-aiming.</w:t>
      </w:r>
      <w:r w:rsidRPr="003B198E">
        <w:t xml:space="preserve"> In this way, experimenters can collect a trial-by-trial measure of implicit vs. explicit contributions to learning.</w:t>
      </w:r>
    </w:p>
    <w:p w14:paraId="13E2B039" w14:textId="4756C88F" w:rsidR="00127378" w:rsidRPr="003B198E" w:rsidRDefault="0045788E" w:rsidP="00127378">
      <w:r w:rsidRPr="003B198E">
        <w:t>O</w:t>
      </w:r>
      <w:r w:rsidR="00FA13A2" w:rsidRPr="003B198E">
        <w:t>ne study using th</w:t>
      </w:r>
      <w:r w:rsidR="00127378" w:rsidRPr="003B198E">
        <w:t>is</w:t>
      </w:r>
      <w:r w:rsidRPr="003B198E">
        <w:t xml:space="preserve"> visuomotor rotation</w:t>
      </w:r>
      <w:r w:rsidR="00FA13A2" w:rsidRPr="003B198E">
        <w:t xml:space="preserve"> paradigm (Taylor</w:t>
      </w:r>
      <w:r w:rsidR="00364BC0" w:rsidRPr="003B198E">
        <w:t xml:space="preserve"> et al.</w:t>
      </w:r>
      <w:r w:rsidR="00FA13A2" w:rsidRPr="003B198E">
        <w:t>, 2014) found that explicit instruction to the participants slightly increased the rate of initial learning but had only a subtle effect on implicit learning</w:t>
      </w:r>
      <w:r w:rsidRPr="003B198E">
        <w:t xml:space="preserve">, as assessed by the reported vs. unreported components of compensatory rotation. </w:t>
      </w:r>
      <w:r w:rsidR="00FA13A2" w:rsidRPr="003B198E">
        <w:t xml:space="preserve">These results </w:t>
      </w:r>
      <w:proofErr w:type="gramStart"/>
      <w:r w:rsidR="00FA13A2" w:rsidRPr="003B198E">
        <w:t>were</w:t>
      </w:r>
      <w:r w:rsidRPr="003B198E">
        <w:t xml:space="preserve"> </w:t>
      </w:r>
      <w:r w:rsidR="00FA13A2" w:rsidRPr="003B198E">
        <w:t>corroborated</w:t>
      </w:r>
      <w:proofErr w:type="gramEnd"/>
      <w:r w:rsidR="00FA13A2" w:rsidRPr="003B198E">
        <w:t xml:space="preserve"> </w:t>
      </w:r>
      <w:r w:rsidRPr="003B198E">
        <w:t>by the fact</w:t>
      </w:r>
      <w:r w:rsidR="00FA13A2" w:rsidRPr="003B198E">
        <w:t xml:space="preserve"> that participants who did and did</w:t>
      </w:r>
      <w:r w:rsidR="001B69A0" w:rsidRPr="003B198E">
        <w:t xml:space="preserve"> </w:t>
      </w:r>
      <w:r w:rsidR="00FA13A2" w:rsidRPr="003B198E">
        <w:t>n</w:t>
      </w:r>
      <w:r w:rsidR="001B69A0" w:rsidRPr="003B198E">
        <w:t>o</w:t>
      </w:r>
      <w:r w:rsidR="00FA13A2" w:rsidRPr="003B198E">
        <w:t>t receive online task feedback both showed a comparable “after</w:t>
      </w:r>
      <w:r w:rsidR="00127378" w:rsidRPr="003B198E">
        <w:t>-</w:t>
      </w:r>
      <w:r w:rsidR="00FA13A2" w:rsidRPr="003B198E">
        <w:t xml:space="preserve">effect” wherein implicit re-aiming persisted even after the </w:t>
      </w:r>
      <w:r w:rsidR="004B2212" w:rsidRPr="003B198E">
        <w:t>experimentally induced</w:t>
      </w:r>
      <w:r w:rsidR="00FA13A2" w:rsidRPr="003B198E">
        <w:t xml:space="preserve"> perturbation was removed in a final phase of the experiment. </w:t>
      </w:r>
      <w:r w:rsidR="00127378" w:rsidRPr="003B198E">
        <w:t>This</w:t>
      </w:r>
      <w:r w:rsidR="00357CDE" w:rsidRPr="003B198E">
        <w:t xml:space="preserve"> finding of parallel</w:t>
      </w:r>
      <w:r w:rsidR="00127378" w:rsidRPr="003B198E">
        <w:t xml:space="preserve"> and independent</w:t>
      </w:r>
      <w:r w:rsidR="00357CDE" w:rsidRPr="003B198E">
        <w:t xml:space="preserve"> operation of two learning processes </w:t>
      </w:r>
      <w:r w:rsidR="004B2212" w:rsidRPr="003B198E">
        <w:t>supports</w:t>
      </w:r>
      <w:r w:rsidR="00127378" w:rsidRPr="003B198E">
        <w:t xml:space="preserve"> the </w:t>
      </w:r>
      <w:proofErr w:type="gramStart"/>
      <w:r w:rsidR="00127378" w:rsidRPr="003B198E">
        <w:t>aforementioned findings</w:t>
      </w:r>
      <w:proofErr w:type="gramEnd"/>
      <w:r w:rsidR="00127378" w:rsidRPr="003B198E">
        <w:t xml:space="preserve"> from the serial reaction time paradigm of a dissociation between implicit and explicit learning (Curran &amp; Keele, 1993).</w:t>
      </w:r>
    </w:p>
    <w:p w14:paraId="132C5224" w14:textId="43F3BB91" w:rsidR="00F775D0" w:rsidRPr="003B198E" w:rsidRDefault="00127378" w:rsidP="00127378">
      <w:r w:rsidRPr="003B198E">
        <w:t xml:space="preserve">The notion of implicitness and explicitness as distinct and independent components to learning </w:t>
      </w:r>
      <w:proofErr w:type="gramStart"/>
      <w:r w:rsidRPr="003B198E">
        <w:t>is also supported</w:t>
      </w:r>
      <w:proofErr w:type="gramEnd"/>
      <w:r w:rsidRPr="003B198E">
        <w:t xml:space="preserve"> by </w:t>
      </w:r>
      <w:r w:rsidR="00FA13A2" w:rsidRPr="003B198E">
        <w:t>finding</w:t>
      </w:r>
      <w:r w:rsidRPr="003B198E">
        <w:t>s</w:t>
      </w:r>
      <w:r w:rsidR="00FA13A2" w:rsidRPr="003B198E">
        <w:t xml:space="preserve"> from the visuomotor adaptation literature that implicit learning continues even when explicit knowledge is “good enough” to meet task demands</w:t>
      </w:r>
      <w:r w:rsidR="002720F5" w:rsidRPr="003B198E">
        <w:t>. In one study</w:t>
      </w:r>
      <w:r w:rsidR="00F012DD" w:rsidRPr="003B198E">
        <w:t xml:space="preserve"> (Mazzoni &amp; Krakauer, 2006)</w:t>
      </w:r>
      <w:r w:rsidR="002720F5" w:rsidRPr="003B198E">
        <w:t xml:space="preserve">, </w:t>
      </w:r>
      <w:r w:rsidR="00FA13A2" w:rsidRPr="003B198E">
        <w:t>participants in a visuomotor rotation task receive</w:t>
      </w:r>
      <w:r w:rsidR="002720F5" w:rsidRPr="003B198E">
        <w:t>d</w:t>
      </w:r>
      <w:r w:rsidR="00FA13A2" w:rsidRPr="003B198E">
        <w:t xml:space="preserve"> </w:t>
      </w:r>
      <w:r w:rsidR="001B69A0" w:rsidRPr="003B198E">
        <w:t xml:space="preserve">explicit </w:t>
      </w:r>
      <w:r w:rsidR="00FA13A2" w:rsidRPr="003B198E">
        <w:t>instruction</w:t>
      </w:r>
      <w:r w:rsidR="001B69A0" w:rsidRPr="003B198E">
        <w:t>s about the underlying perturbation in an initial experiment phase</w:t>
      </w:r>
      <w:r w:rsidR="002720F5" w:rsidRPr="003B198E">
        <w:t>. They</w:t>
      </w:r>
      <w:r w:rsidR="00FA13A2" w:rsidRPr="003B198E">
        <w:t xml:space="preserve"> </w:t>
      </w:r>
      <w:r w:rsidR="001B69A0" w:rsidRPr="003B198E">
        <w:t xml:space="preserve">went on to </w:t>
      </w:r>
      <w:r w:rsidR="00FA13A2" w:rsidRPr="003B198E">
        <w:t xml:space="preserve">show </w:t>
      </w:r>
      <w:proofErr w:type="gramStart"/>
      <w:r w:rsidR="00FA13A2" w:rsidRPr="003B198E">
        <w:t>virtually perfect</w:t>
      </w:r>
      <w:proofErr w:type="gramEnd"/>
      <w:r w:rsidR="00FA13A2" w:rsidRPr="003B198E">
        <w:t xml:space="preserve"> performance at early stages</w:t>
      </w:r>
      <w:r w:rsidR="001B69A0" w:rsidRPr="003B198E">
        <w:t xml:space="preserve"> of testing</w:t>
      </w:r>
      <w:r w:rsidR="00FA13A2" w:rsidRPr="003B198E">
        <w:t xml:space="preserve"> but gradually “drift</w:t>
      </w:r>
      <w:r w:rsidR="001B69A0" w:rsidRPr="003B198E">
        <w:t>ed</w:t>
      </w:r>
      <w:r w:rsidR="00FA13A2" w:rsidRPr="003B198E">
        <w:t>” from the target location</w:t>
      </w:r>
      <w:r w:rsidR="00F572FA" w:rsidRPr="003B198E">
        <w:t>.</w:t>
      </w:r>
      <w:r w:rsidR="001B69A0" w:rsidRPr="003B198E">
        <w:t xml:space="preserve"> </w:t>
      </w:r>
      <w:proofErr w:type="gramStart"/>
      <w:r w:rsidR="00F572FA" w:rsidRPr="003B198E">
        <w:t>T</w:t>
      </w:r>
      <w:r w:rsidR="001B69A0" w:rsidRPr="003B198E">
        <w:t>his was attributed by the authors</w:t>
      </w:r>
      <w:proofErr w:type="gramEnd"/>
      <w:r w:rsidR="001B69A0" w:rsidRPr="003B198E">
        <w:t xml:space="preserve"> </w:t>
      </w:r>
      <w:r w:rsidR="00FA13A2" w:rsidRPr="003B198E">
        <w:t>to continued implicit learning driven by non-zero prediction error between the sensory system</w:t>
      </w:r>
      <w:r w:rsidR="002720F5" w:rsidRPr="003B198E">
        <w:t xml:space="preserve"> (i.e., from participant’s actual motor systems</w:t>
      </w:r>
      <w:r w:rsidRPr="003B198E">
        <w:t xml:space="preserve"> in executing the movements</w:t>
      </w:r>
      <w:r w:rsidR="002720F5" w:rsidRPr="003B198E">
        <w:t>)</w:t>
      </w:r>
      <w:r w:rsidR="00FA13A2" w:rsidRPr="003B198E">
        <w:t xml:space="preserve"> and </w:t>
      </w:r>
      <w:r w:rsidR="002720F5" w:rsidRPr="003B198E">
        <w:t>the</w:t>
      </w:r>
      <w:r w:rsidRPr="003B198E">
        <w:t xml:space="preserve"> visual</w:t>
      </w:r>
      <w:r w:rsidR="002720F5" w:rsidRPr="003B198E">
        <w:t xml:space="preserve"> </w:t>
      </w:r>
      <w:r w:rsidRPr="003B198E">
        <w:t>information</w:t>
      </w:r>
      <w:r w:rsidR="00FA13A2" w:rsidRPr="003B198E">
        <w:t xml:space="preserve"> </w:t>
      </w:r>
      <w:r w:rsidR="002720F5" w:rsidRPr="003B198E">
        <w:t xml:space="preserve">that participants received </w:t>
      </w:r>
      <w:r w:rsidRPr="003B198E">
        <w:t>as they performed the trials</w:t>
      </w:r>
      <w:r w:rsidR="00FA13A2" w:rsidRPr="003B198E">
        <w:t xml:space="preserve">. </w:t>
      </w:r>
      <w:r w:rsidR="00F775D0" w:rsidRPr="003B198E">
        <w:t>These results</w:t>
      </w:r>
      <w:r w:rsidR="00FA13A2" w:rsidRPr="003B198E">
        <w:t xml:space="preserve"> align with findings of a “push-pull” dynamic between </w:t>
      </w:r>
      <w:r w:rsidRPr="003B198E">
        <w:t>implicit and explicit learning, such that these two components may work against each other at times</w:t>
      </w:r>
      <w:r w:rsidR="00FA13A2" w:rsidRPr="003B198E">
        <w:t xml:space="preserve"> (Izawa &amp; S</w:t>
      </w:r>
      <w:r w:rsidR="00F80D36" w:rsidRPr="003B198E">
        <w:t>h</w:t>
      </w:r>
      <w:r w:rsidR="00FA13A2" w:rsidRPr="003B198E">
        <w:t>admehr, 2011; Shmuelof et al., 2012).</w:t>
      </w:r>
      <w:r w:rsidR="00F775D0" w:rsidRPr="003B198E">
        <w:t xml:space="preserve"> </w:t>
      </w:r>
      <w:r w:rsidR="0095620A" w:rsidRPr="003B198E">
        <w:t>This parallels</w:t>
      </w:r>
      <w:r w:rsidR="00F775D0" w:rsidRPr="003B198E">
        <w:t xml:space="preserve"> the </w:t>
      </w:r>
      <w:r w:rsidR="00F572FA" w:rsidRPr="003B198E">
        <w:t>phenomenon</w:t>
      </w:r>
      <w:r w:rsidR="00F775D0" w:rsidRPr="003B198E">
        <w:t xml:space="preserve"> of blocking </w:t>
      </w:r>
      <w:r w:rsidR="00F775D0" w:rsidRPr="003B198E">
        <w:lastRenderedPageBreak/>
        <w:t xml:space="preserve">effects in </w:t>
      </w:r>
      <w:r w:rsidR="00F572FA" w:rsidRPr="003B198E">
        <w:t xml:space="preserve">the field of </w:t>
      </w:r>
      <w:r w:rsidR="00F775D0" w:rsidRPr="003B198E">
        <w:t xml:space="preserve">L2 acquisition, as described in Section 2.3.1 (e.g., </w:t>
      </w:r>
      <w:r w:rsidR="008D3306" w:rsidRPr="003B198E">
        <w:t xml:space="preserve">N. </w:t>
      </w:r>
      <w:r w:rsidR="00F775D0" w:rsidRPr="003B198E">
        <w:t>Ellis, 2006; Ellis &amp; Sagarra, 2010; Solman &amp; Chung, 1996).</w:t>
      </w:r>
    </w:p>
    <w:p w14:paraId="437B15FB" w14:textId="3DBD7CA0" w:rsidR="0045788E" w:rsidRPr="003B198E" w:rsidRDefault="00FA13A2" w:rsidP="00505E00">
      <w:r w:rsidRPr="003B198E">
        <w:t xml:space="preserve">What are the differences in the actual </w:t>
      </w:r>
      <w:r w:rsidR="0045788E" w:rsidRPr="003B198E">
        <w:t xml:space="preserve">neural processes or </w:t>
      </w:r>
      <w:r w:rsidRPr="003B198E">
        <w:t xml:space="preserve">computations </w:t>
      </w:r>
      <w:r w:rsidR="0045788E" w:rsidRPr="003B198E">
        <w:t xml:space="preserve">that </w:t>
      </w:r>
      <w:r w:rsidRPr="003B198E">
        <w:t xml:space="preserve">underlie implicit and explicit learning? </w:t>
      </w:r>
      <w:r w:rsidR="00E02E79" w:rsidRPr="003B198E">
        <w:t xml:space="preserve">Insight into this question comes from computational modeling approaches that </w:t>
      </w:r>
      <w:r w:rsidR="00F775D0" w:rsidRPr="003B198E">
        <w:t>have successfully simulated</w:t>
      </w:r>
      <w:r w:rsidR="00E02E79" w:rsidRPr="003B198E">
        <w:t xml:space="preserve"> the simultaneous operation of implicit-like, prediction error-based learning mechanism and an explicit, goal-based learning mechanism (e.g., Taylor &amp; Ivry, 2011; Izawa &amp; Shadmehr, 2011). Such research </w:t>
      </w:r>
      <w:r w:rsidR="0045788E" w:rsidRPr="003B198E">
        <w:t>suggest</w:t>
      </w:r>
      <w:r w:rsidR="00E02E79" w:rsidRPr="003B198E">
        <w:t>s</w:t>
      </w:r>
      <w:r w:rsidR="0045788E" w:rsidRPr="003B198E">
        <w:t xml:space="preserve"> that implicit learning </w:t>
      </w:r>
      <w:proofErr w:type="gramStart"/>
      <w:r w:rsidR="0045788E" w:rsidRPr="003B198E">
        <w:t>is driven</w:t>
      </w:r>
      <w:proofErr w:type="gramEnd"/>
      <w:r w:rsidR="0045788E" w:rsidRPr="003B198E">
        <w:t xml:space="preserve"> by prediction error in a “forward model” that seeks to convert an input (i.e., low-level sensations associated with aiming) to some output (i.e., target location)</w:t>
      </w:r>
      <w:r w:rsidR="00C43352" w:rsidRPr="003B198E">
        <w:t xml:space="preserve"> (Haith &amp; Krakauer, 2013)</w:t>
      </w:r>
      <w:r w:rsidR="0045788E" w:rsidRPr="003B198E">
        <w:t xml:space="preserve">. This </w:t>
      </w:r>
      <w:proofErr w:type="gramStart"/>
      <w:r w:rsidR="0045788E" w:rsidRPr="003B198E">
        <w:t>is suggested</w:t>
      </w:r>
      <w:proofErr w:type="gramEnd"/>
      <w:r w:rsidR="0045788E" w:rsidRPr="003B198E">
        <w:t xml:space="preserve"> by findings of “drift” from the correct target in visuomotor rotation tasks even when instructed participants show initial accuracy, which suggest that the implicit system does not “have access to” the re-aiming strategy taken by the explicit system</w:t>
      </w:r>
      <w:r w:rsidR="00C43352" w:rsidRPr="003B198E">
        <w:t xml:space="preserve"> (Mazzoni &amp; Krakauer, 2006)</w:t>
      </w:r>
      <w:r w:rsidR="0045788E" w:rsidRPr="003B198E">
        <w:t xml:space="preserve">. Instead, the mechanism that drives implicit learning simply assumes that the aiming location and the feedback location should coincide, using the disparity between the two to update </w:t>
      </w:r>
      <w:proofErr w:type="gramStart"/>
      <w:r w:rsidR="0045788E" w:rsidRPr="003B198E">
        <w:t>some</w:t>
      </w:r>
      <w:proofErr w:type="gramEnd"/>
      <w:r w:rsidR="0045788E" w:rsidRPr="003B198E">
        <w:t xml:space="preserve"> internal representation.</w:t>
      </w:r>
      <w:r w:rsidR="00F775D0" w:rsidRPr="003B198E">
        <w:t xml:space="preserve"> </w:t>
      </w:r>
      <w:r w:rsidR="0045788E" w:rsidRPr="003B198E">
        <w:t xml:space="preserve">By contrast, explicit processes rely on updating of </w:t>
      </w:r>
      <w:proofErr w:type="gramStart"/>
      <w:r w:rsidR="0045788E" w:rsidRPr="003B198E">
        <w:t>some</w:t>
      </w:r>
      <w:proofErr w:type="gramEnd"/>
      <w:r w:rsidR="0045788E" w:rsidRPr="003B198E">
        <w:t xml:space="preserve"> “inverse model” that starts with an observed output (feedback location) to deduce an input (target location)</w:t>
      </w:r>
      <w:r w:rsidR="00E96846" w:rsidRPr="003B198E">
        <w:t xml:space="preserve"> (Haith &amp; Krakauer, 2013).</w:t>
      </w:r>
      <w:r w:rsidR="0045788E" w:rsidRPr="003B198E">
        <w:t xml:space="preserve"> Critically, the performance of explicit mechanism</w:t>
      </w:r>
      <w:r w:rsidR="00F775D0" w:rsidRPr="003B198E">
        <w:t>s</w:t>
      </w:r>
      <w:r w:rsidR="0045788E" w:rsidRPr="003B198E">
        <w:t xml:space="preserve"> </w:t>
      </w:r>
      <w:r w:rsidR="00F775D0" w:rsidRPr="003B198E">
        <w:t>may be</w:t>
      </w:r>
      <w:r w:rsidR="0045788E" w:rsidRPr="003B198E">
        <w:t xml:space="preserve"> contingent on the </w:t>
      </w:r>
      <w:r w:rsidR="00F775D0" w:rsidRPr="003B198E">
        <w:t>nature</w:t>
      </w:r>
      <w:r w:rsidR="0045788E" w:rsidRPr="003B198E">
        <w:t xml:space="preserve"> of</w:t>
      </w:r>
      <w:r w:rsidR="00F775D0" w:rsidRPr="003B198E">
        <w:t xml:space="preserve"> the</w:t>
      </w:r>
      <w:r w:rsidR="0045788E" w:rsidRPr="003B198E">
        <w:t xml:space="preserve"> feedback that a learner receives</w:t>
      </w:r>
      <w:r w:rsidR="00C43352" w:rsidRPr="003B198E">
        <w:t xml:space="preserve"> (Haith &amp; Krakauer, 2013)</w:t>
      </w:r>
      <w:r w:rsidR="0045788E" w:rsidRPr="003B198E">
        <w:t xml:space="preserve">. To illustrate this, </w:t>
      </w:r>
      <w:r w:rsidR="00C43352" w:rsidRPr="003B198E">
        <w:t xml:space="preserve">the </w:t>
      </w:r>
      <w:proofErr w:type="gramStart"/>
      <w:r w:rsidR="00C43352" w:rsidRPr="003B198E">
        <w:t>aforementioned visuomotor</w:t>
      </w:r>
      <w:proofErr w:type="gramEnd"/>
      <w:r w:rsidR="00C43352" w:rsidRPr="003B198E">
        <w:t xml:space="preserve"> rotation study by </w:t>
      </w:r>
      <w:r w:rsidR="0045788E" w:rsidRPr="003B198E">
        <w:t>Taylor, Krakauer, and Ivry (2014)</w:t>
      </w:r>
      <w:r w:rsidR="00C43352" w:rsidRPr="003B198E">
        <w:t xml:space="preserve"> compared the effects of presenting feedback (in the form of a cursor indicating the endpoint location)</w:t>
      </w:r>
      <w:r w:rsidR="00CA3E47" w:rsidRPr="003B198E">
        <w:t xml:space="preserve"> either during the trials themselves</w:t>
      </w:r>
      <w:r w:rsidR="00C43352" w:rsidRPr="003B198E">
        <w:t xml:space="preserve"> or only at the end of a trial. </w:t>
      </w:r>
      <w:r w:rsidR="00E02E79" w:rsidRPr="003B198E">
        <w:t>For p</w:t>
      </w:r>
      <w:r w:rsidR="00C43352" w:rsidRPr="003B198E">
        <w:t>articipants wh</w:t>
      </w:r>
      <w:r w:rsidR="0045788E" w:rsidRPr="003B198E">
        <w:t>o only received feedback at the end</w:t>
      </w:r>
      <w:r w:rsidR="0045788E" w:rsidRPr="003B198E">
        <w:rPr>
          <w:i/>
        </w:rPr>
        <w:t xml:space="preserve"> </w:t>
      </w:r>
      <w:r w:rsidR="0045788E" w:rsidRPr="003B198E">
        <w:t xml:space="preserve">of a trial, gains from explicit re-aiming were higher but implicit learning was slower. Conversely, </w:t>
      </w:r>
      <w:r w:rsidR="00E02E79" w:rsidRPr="003B198E">
        <w:t>for participants who received</w:t>
      </w:r>
      <w:r w:rsidR="0045788E" w:rsidRPr="003B198E">
        <w:t xml:space="preserve"> real-time feedback, there </w:t>
      </w:r>
      <w:r w:rsidR="0045788E" w:rsidRPr="003B198E">
        <w:lastRenderedPageBreak/>
        <w:t>was faster implicit learning but lower gain from consciously “exploring” other locations as targets for explicit re-aiming. As such, the</w:t>
      </w:r>
      <w:r w:rsidR="00F775D0" w:rsidRPr="003B198E">
        <w:t xml:space="preserve">se findings indicate that </w:t>
      </w:r>
      <w:r w:rsidR="0045788E" w:rsidRPr="003B198E">
        <w:t xml:space="preserve">explicit learning </w:t>
      </w:r>
      <w:r w:rsidR="00F775D0" w:rsidRPr="003B198E">
        <w:t xml:space="preserve">may differ based on the sort of </w:t>
      </w:r>
      <w:r w:rsidR="00F572FA" w:rsidRPr="003B198E">
        <w:t>information</w:t>
      </w:r>
      <w:r w:rsidR="00F775D0" w:rsidRPr="003B198E">
        <w:t xml:space="preserve"> received by a learner.</w:t>
      </w:r>
    </w:p>
    <w:p w14:paraId="6267BA51" w14:textId="2F6F5190" w:rsidR="00F80D36" w:rsidRPr="003B198E" w:rsidRDefault="0045788E" w:rsidP="00505E00">
      <w:r w:rsidRPr="003B198E">
        <w:t xml:space="preserve">Whether or not </w:t>
      </w:r>
      <w:r w:rsidR="00FA13A2" w:rsidRPr="003B198E">
        <w:t xml:space="preserve">implicit and explicit mechanisms </w:t>
      </w:r>
      <w:r w:rsidRPr="003B198E">
        <w:t>“</w:t>
      </w:r>
      <w:r w:rsidR="00FA13A2" w:rsidRPr="003B198E">
        <w:t>communicate directly with each other</w:t>
      </w:r>
      <w:r w:rsidRPr="003B198E">
        <w:t>” or “have access” to each other’s products of learning</w:t>
      </w:r>
      <w:r w:rsidR="00FA13A2" w:rsidRPr="003B198E">
        <w:t>,</w:t>
      </w:r>
      <w:r w:rsidRPr="003B198E">
        <w:t xml:space="preserve"> an additional </w:t>
      </w:r>
      <w:r w:rsidR="00F775D0" w:rsidRPr="003B198E">
        <w:t>consideration</w:t>
      </w:r>
      <w:r w:rsidRPr="003B198E">
        <w:t xml:space="preserve"> is that explicit processes </w:t>
      </w:r>
      <w:r w:rsidR="00F775D0" w:rsidRPr="003B198E">
        <w:t>might</w:t>
      </w:r>
      <w:r w:rsidRPr="003B198E">
        <w:t xml:space="preserve"> influence implicit learning through indirect means. In other words, </w:t>
      </w:r>
      <w:r w:rsidR="00FA13A2" w:rsidRPr="003B198E">
        <w:t>explicit processes may "bootstrap" implicit learning by allowing for the generation of strategies that are conducive to prediction error-driven learning</w:t>
      </w:r>
      <w:r w:rsidR="00CA3E47" w:rsidRPr="003B198E">
        <w:t xml:space="preserve"> (Taylor &amp; Ivry, 2012)</w:t>
      </w:r>
      <w:r w:rsidR="00FA13A2" w:rsidRPr="003B198E">
        <w:t>. This idea of a facilitative role f</w:t>
      </w:r>
      <w:r w:rsidR="00F775D0" w:rsidRPr="003B198E">
        <w:t>or explicit processes despite underlying independence between</w:t>
      </w:r>
      <w:r w:rsidR="00FA13A2" w:rsidRPr="003B198E">
        <w:t xml:space="preserve"> explicit vs. implicit learning mechanisms is supported </w:t>
      </w:r>
      <w:r w:rsidR="00F775D0" w:rsidRPr="003B198E">
        <w:t xml:space="preserve">by findings that </w:t>
      </w:r>
      <w:r w:rsidR="00FA13A2" w:rsidRPr="003B198E">
        <w:t xml:space="preserve">spatial working memory </w:t>
      </w:r>
      <w:r w:rsidR="00F775D0" w:rsidRPr="003B198E">
        <w:t xml:space="preserve">plays a </w:t>
      </w:r>
      <w:r w:rsidRPr="003B198E">
        <w:t xml:space="preserve">role </w:t>
      </w:r>
      <w:r w:rsidR="00FA13A2" w:rsidRPr="003B198E">
        <w:t>in visuomotor rotation adaptation</w:t>
      </w:r>
      <w:r w:rsidR="00F775D0" w:rsidRPr="003B198E">
        <w:t xml:space="preserve">: in one study, </w:t>
      </w:r>
      <w:r w:rsidR="00FA13A2" w:rsidRPr="003B198E">
        <w:t>participants with higher spatia</w:t>
      </w:r>
      <w:r w:rsidR="00F775D0" w:rsidRPr="003B198E">
        <w:t>l working memory capacity showed</w:t>
      </w:r>
      <w:r w:rsidR="00FA13A2" w:rsidRPr="003B198E">
        <w:t xml:space="preserve"> faster learning, </w:t>
      </w:r>
      <w:r w:rsidR="00230D8E" w:rsidRPr="003B198E">
        <w:t>potentially</w:t>
      </w:r>
      <w:r w:rsidR="00FA13A2" w:rsidRPr="003B198E">
        <w:t xml:space="preserve"> because</w:t>
      </w:r>
      <w:r w:rsidR="00CA3E47" w:rsidRPr="003B198E">
        <w:t xml:space="preserve"> explicit</w:t>
      </w:r>
      <w:r w:rsidR="00FA13A2" w:rsidRPr="003B198E">
        <w:t xml:space="preserve"> mental rotation abilities compensate</w:t>
      </w:r>
      <w:r w:rsidR="00F775D0" w:rsidRPr="003B198E">
        <w:t>d</w:t>
      </w:r>
      <w:r w:rsidR="00FA13A2" w:rsidRPr="003B198E">
        <w:t xml:space="preserve"> for low-level rotation carried out by an implicit system (Anguera</w:t>
      </w:r>
      <w:r w:rsidR="007B543C" w:rsidRPr="003B198E">
        <w:t xml:space="preserve"> et al.</w:t>
      </w:r>
      <w:r w:rsidR="00294E35" w:rsidRPr="003B198E">
        <w:t xml:space="preserve">, </w:t>
      </w:r>
      <w:r w:rsidR="00FA13A2" w:rsidRPr="003B198E">
        <w:t xml:space="preserve">2009). Similarly, age-related </w:t>
      </w:r>
      <w:r w:rsidR="00F775D0" w:rsidRPr="003B198E">
        <w:t>declines</w:t>
      </w:r>
      <w:r w:rsidR="00FA13A2" w:rsidRPr="003B198E">
        <w:t xml:space="preserve"> in </w:t>
      </w:r>
      <w:r w:rsidR="00230D8E" w:rsidRPr="003B198E">
        <w:t>visuomotor adaptation task</w:t>
      </w:r>
      <w:r w:rsidR="00FA13A2" w:rsidRPr="003B198E">
        <w:t xml:space="preserve"> performance are attenuated for </w:t>
      </w:r>
      <w:r w:rsidR="00230D8E" w:rsidRPr="003B198E">
        <w:t>participants</w:t>
      </w:r>
      <w:r w:rsidR="00FA13A2" w:rsidRPr="003B198E">
        <w:t xml:space="preserve"> who </w:t>
      </w:r>
      <w:proofErr w:type="gramStart"/>
      <w:r w:rsidR="00FA13A2" w:rsidRPr="003B198E">
        <w:t>are able to</w:t>
      </w:r>
      <w:proofErr w:type="gramEnd"/>
      <w:r w:rsidR="00FA13A2" w:rsidRPr="003B198E">
        <w:t xml:space="preserve"> verbally descr</w:t>
      </w:r>
      <w:r w:rsidR="00F775D0" w:rsidRPr="003B198E">
        <w:t>ibe the underlying perturbation, when compared to</w:t>
      </w:r>
      <w:r w:rsidR="00CA3E47" w:rsidRPr="003B198E">
        <w:t xml:space="preserve"> age-matched adults who are unable to verbalize the perturbation </w:t>
      </w:r>
      <w:r w:rsidR="00FA13A2" w:rsidRPr="003B198E">
        <w:t xml:space="preserve">(Heuer </w:t>
      </w:r>
      <w:r w:rsidRPr="003B198E">
        <w:t>&amp;</w:t>
      </w:r>
      <w:r w:rsidR="00FA13A2" w:rsidRPr="003B198E">
        <w:t xml:space="preserve"> Hegele, 2008).</w:t>
      </w:r>
      <w:r w:rsidRPr="003B198E">
        <w:t xml:space="preserve"> </w:t>
      </w:r>
      <w:r w:rsidR="00CA3E47" w:rsidRPr="003B198E">
        <w:t>In this way, t</w:t>
      </w:r>
      <w:r w:rsidR="00F80D36" w:rsidRPr="003B198E">
        <w:t xml:space="preserve">he outputs of </w:t>
      </w:r>
      <w:r w:rsidR="00CA3E47" w:rsidRPr="003B198E">
        <w:t>an</w:t>
      </w:r>
      <w:r w:rsidR="00F80D36" w:rsidRPr="003B198E">
        <w:t xml:space="preserve"> explicit system </w:t>
      </w:r>
      <w:r w:rsidR="00CA3E47" w:rsidRPr="003B198E">
        <w:t xml:space="preserve">may </w:t>
      </w:r>
      <w:r w:rsidR="00F80D36" w:rsidRPr="003B198E">
        <w:t xml:space="preserve">ultimately </w:t>
      </w:r>
      <w:r w:rsidR="00CA3E47" w:rsidRPr="003B198E">
        <w:t xml:space="preserve">(though indirectly) </w:t>
      </w:r>
      <w:r w:rsidR="00230D8E" w:rsidRPr="003B198E">
        <w:t>facilitate the</w:t>
      </w:r>
      <w:r w:rsidR="00F80D36" w:rsidRPr="003B198E">
        <w:t xml:space="preserve"> production of the low-level </w:t>
      </w:r>
      <w:r w:rsidR="00230D8E" w:rsidRPr="003B198E">
        <w:t>task execution</w:t>
      </w:r>
      <w:r w:rsidR="00F80D36" w:rsidRPr="003B198E">
        <w:t xml:space="preserve"> routines associated with a correct response</w:t>
      </w:r>
      <w:r w:rsidR="00CA3E47" w:rsidRPr="003B198E">
        <w:t>, which would in turn provide the necessary inputs for</w:t>
      </w:r>
      <w:r w:rsidR="00F80D36" w:rsidRPr="003B198E">
        <w:t xml:space="preserve"> an implicit system’s forward model</w:t>
      </w:r>
      <w:r w:rsidR="00CA3E47" w:rsidRPr="003B198E">
        <w:t xml:space="preserve"> to </w:t>
      </w:r>
      <w:proofErr w:type="gramStart"/>
      <w:r w:rsidR="00CA3E47" w:rsidRPr="003B198E">
        <w:t>be updated</w:t>
      </w:r>
      <w:proofErr w:type="gramEnd"/>
      <w:r w:rsidR="00CA3E47" w:rsidRPr="003B198E">
        <w:t>. In this way, explicit processes may fac</w:t>
      </w:r>
      <w:r w:rsidR="00F80D36" w:rsidRPr="003B198E">
        <w:t>ilitate implicit learning through indirect</w:t>
      </w:r>
      <w:r w:rsidR="00230D8E" w:rsidRPr="003B198E">
        <w:t xml:space="preserve"> rather than direct means. This notion is </w:t>
      </w:r>
      <w:proofErr w:type="gramStart"/>
      <w:r w:rsidR="00230D8E" w:rsidRPr="003B198E">
        <w:t>similar to</w:t>
      </w:r>
      <w:proofErr w:type="gramEnd"/>
      <w:r w:rsidR="00230D8E" w:rsidRPr="003B198E">
        <w:t xml:space="preserve"> the weak interface hypothesis in L2 learning as described by N. Ellis (2005).</w:t>
      </w:r>
    </w:p>
    <w:p w14:paraId="18D7F353" w14:textId="6D94426D" w:rsidR="00E96846" w:rsidRPr="003B198E" w:rsidRDefault="00F80D36" w:rsidP="00E96846">
      <w:r w:rsidRPr="003B198E">
        <w:t xml:space="preserve">In sum, </w:t>
      </w:r>
      <w:r w:rsidR="00FA13A2" w:rsidRPr="003B198E">
        <w:t>non-linguistic studies using</w:t>
      </w:r>
      <w:r w:rsidRPr="003B198E">
        <w:t xml:space="preserve"> motor learning</w:t>
      </w:r>
      <w:r w:rsidR="00FA13A2" w:rsidRPr="003B198E">
        <w:t xml:space="preserve"> paradigms such as serial reaction time and visuomotor rotation</w:t>
      </w:r>
      <w:r w:rsidR="00D37CA7" w:rsidRPr="003B198E">
        <w:t xml:space="preserve"> tasks</w:t>
      </w:r>
      <w:r w:rsidR="00FA13A2" w:rsidRPr="003B198E">
        <w:t xml:space="preserve"> can </w:t>
      </w:r>
      <w:proofErr w:type="gramStart"/>
      <w:r w:rsidR="00FA13A2" w:rsidRPr="003B198E">
        <w:t>be used</w:t>
      </w:r>
      <w:proofErr w:type="gramEnd"/>
      <w:r w:rsidR="00FA13A2" w:rsidRPr="003B198E">
        <w:t xml:space="preserve"> to triangulate insights on the relative contributions of </w:t>
      </w:r>
      <w:r w:rsidR="00FA13A2" w:rsidRPr="003B198E">
        <w:lastRenderedPageBreak/>
        <w:t xml:space="preserve">implicit vs. explicit processes </w:t>
      </w:r>
      <w:r w:rsidR="0095620A" w:rsidRPr="003B198E">
        <w:t>to</w:t>
      </w:r>
      <w:r w:rsidR="00FA13A2" w:rsidRPr="003B198E">
        <w:t xml:space="preserve"> learning. </w:t>
      </w:r>
      <w:r w:rsidR="0095620A" w:rsidRPr="003B198E">
        <w:t xml:space="preserve">As described above, </w:t>
      </w:r>
      <w:proofErr w:type="gramStart"/>
      <w:r w:rsidR="00E96846" w:rsidRPr="003B198E">
        <w:t>some</w:t>
      </w:r>
      <w:proofErr w:type="gramEnd"/>
      <w:r w:rsidR="0095620A" w:rsidRPr="003B198E">
        <w:t xml:space="preserve"> </w:t>
      </w:r>
      <w:r w:rsidR="00FA13A2" w:rsidRPr="003B198E">
        <w:t>key finding</w:t>
      </w:r>
      <w:r w:rsidR="00E96846" w:rsidRPr="003B198E">
        <w:t xml:space="preserve">s are </w:t>
      </w:r>
      <w:r w:rsidR="00FA13A2" w:rsidRPr="003B198E">
        <w:t>that explicit and implicit processes operate simultaneously</w:t>
      </w:r>
      <w:r w:rsidR="0095620A" w:rsidRPr="003B198E">
        <w:t xml:space="preserve"> (e.g., Curran &amp; Keele, 1993)</w:t>
      </w:r>
      <w:r w:rsidR="00FA13A2" w:rsidRPr="003B198E">
        <w:t xml:space="preserve"> but involve qualitatively different </w:t>
      </w:r>
      <w:r w:rsidR="00E96846" w:rsidRPr="003B198E">
        <w:t>underlying computations in how learning is achieved (e.g., Haith &amp; Krakauer, 2013).</w:t>
      </w:r>
      <w:r w:rsidRPr="003B198E">
        <w:t xml:space="preserve"> </w:t>
      </w:r>
      <w:r w:rsidR="0095620A" w:rsidRPr="003B198E">
        <w:t>The two processes may wo</w:t>
      </w:r>
      <w:r w:rsidR="00E96846" w:rsidRPr="003B198E">
        <w:t xml:space="preserve">rk against each other at times, </w:t>
      </w:r>
      <w:r w:rsidR="0095620A" w:rsidRPr="003B198E">
        <w:t xml:space="preserve">as illustrated by gradual, implicit-driven “drift” away from target locations in visuomotor rotation tasks </w:t>
      </w:r>
      <w:r w:rsidR="00E96846" w:rsidRPr="003B198E">
        <w:t>(</w:t>
      </w:r>
      <w:r w:rsidR="0095620A" w:rsidRPr="003B198E">
        <w:t xml:space="preserve">Mazzoni &amp; Krakauer, 2006). </w:t>
      </w:r>
      <w:r w:rsidRPr="003B198E">
        <w:t>Additionally</w:t>
      </w:r>
      <w:r w:rsidR="00FA13A2" w:rsidRPr="003B198E">
        <w:t xml:space="preserve">, the direct effect of explicit processes on implicit learning </w:t>
      </w:r>
      <w:r w:rsidR="004B2212" w:rsidRPr="003B198E">
        <w:t>seems</w:t>
      </w:r>
      <w:r w:rsidR="0095620A" w:rsidRPr="003B198E">
        <w:t xml:space="preserve"> to be minimal</w:t>
      </w:r>
      <w:r w:rsidR="00FA13A2" w:rsidRPr="003B198E">
        <w:t xml:space="preserve">, in that implicit learning proceeds equally </w:t>
      </w:r>
      <w:proofErr w:type="gramStart"/>
      <w:r w:rsidR="00FA13A2" w:rsidRPr="003B198E">
        <w:t>whether or not</w:t>
      </w:r>
      <w:proofErr w:type="gramEnd"/>
      <w:r w:rsidR="00FA13A2" w:rsidRPr="003B198E">
        <w:t xml:space="preserve"> explicit learning co-occurs</w:t>
      </w:r>
      <w:r w:rsidR="00E96846" w:rsidRPr="003B198E">
        <w:t xml:space="preserve"> (e.g., Taylor</w:t>
      </w:r>
      <w:r w:rsidR="007B543C" w:rsidRPr="003B198E">
        <w:t xml:space="preserve"> et al.</w:t>
      </w:r>
      <w:r w:rsidR="00E96846" w:rsidRPr="003B198E">
        <w:t>, 2014)</w:t>
      </w:r>
      <w:r w:rsidR="00FA13A2" w:rsidRPr="003B198E">
        <w:t>. However, explicit strategies may facilitate implicit learning through indirect means, e.g., by creating the sorts of circumstances that provide the error signals necessary for implicit mechanisms to operate</w:t>
      </w:r>
      <w:r w:rsidR="00E96846" w:rsidRPr="003B198E">
        <w:t xml:space="preserve"> (Taylor &amp; Ivry, 2012).</w:t>
      </w:r>
    </w:p>
    <w:p w14:paraId="3D92ACA1" w14:textId="3029780E" w:rsidR="00F80D36" w:rsidRPr="003B198E" w:rsidRDefault="00F80D36" w:rsidP="005917C4">
      <w:r w:rsidRPr="003B198E">
        <w:t xml:space="preserve">How can these findings from the wider field of cognitive psychology inform ongoing debates about the interface between implicit and explicit </w:t>
      </w:r>
      <w:r w:rsidR="00E96846" w:rsidRPr="003B198E">
        <w:t>L</w:t>
      </w:r>
      <w:r w:rsidR="0095620A" w:rsidRPr="003B198E">
        <w:t>2</w:t>
      </w:r>
      <w:r w:rsidRPr="003B198E">
        <w:t xml:space="preserve"> knowledge? Although the findings of a limited connection between implicit and explicit knowledge </w:t>
      </w:r>
      <w:r w:rsidR="0005426D" w:rsidRPr="003B198E">
        <w:t xml:space="preserve">(e.g., Curran &amp; Keele, 1993) </w:t>
      </w:r>
      <w:r w:rsidRPr="003B198E">
        <w:t xml:space="preserve">would seem to support a no-interface position (e.g., Krashen, 1981; Schwartz, 1993; Truscott, 1996; Paradis, 2009), the idea that the </w:t>
      </w:r>
      <w:r w:rsidR="0095620A" w:rsidRPr="003B198E">
        <w:t xml:space="preserve">ultimate </w:t>
      </w:r>
      <w:r w:rsidRPr="003B198E">
        <w:t>outputs of explicit processing routines can</w:t>
      </w:r>
      <w:r w:rsidR="0095620A" w:rsidRPr="003B198E">
        <w:t xml:space="preserve"> indirectly</w:t>
      </w:r>
      <w:r w:rsidRPr="003B198E">
        <w:t xml:space="preserve"> feed into implicit learning mechanisms</w:t>
      </w:r>
      <w:r w:rsidR="0005426D" w:rsidRPr="003B198E">
        <w:t xml:space="preserve"> (e.g., Taylor &amp; Ivry, 2012)</w:t>
      </w:r>
      <w:r w:rsidRPr="003B198E">
        <w:t xml:space="preserve"> would seem to align with </w:t>
      </w:r>
      <w:r w:rsidR="00560C36" w:rsidRPr="003B198E">
        <w:t xml:space="preserve">N. Ellis’s (2005) proposal of a weak interface between implicit and explicit processes, wherein conscious processing does not directly translate into implicit knowledge but rather facilitates implicit learning by inducing facilitative conditions (e.g., attentional routines, access to feedback, etc.). </w:t>
      </w:r>
      <w:r w:rsidR="00E96846" w:rsidRPr="003B198E">
        <w:t>Furthermore, the notion that implicit and explicit knowledge can sometimes work against each other</w:t>
      </w:r>
      <w:r w:rsidR="0005426D" w:rsidRPr="003B198E">
        <w:t xml:space="preserve"> (e.g., </w:t>
      </w:r>
      <w:r w:rsidR="00591A12" w:rsidRPr="003B198E">
        <w:t>Mazzoni &amp; Krakauer, 2006</w:t>
      </w:r>
      <w:r w:rsidR="0005426D" w:rsidRPr="003B198E">
        <w:t>)</w:t>
      </w:r>
      <w:r w:rsidR="00E96846" w:rsidRPr="003B198E">
        <w:t xml:space="preserve"> </w:t>
      </w:r>
      <w:proofErr w:type="gramStart"/>
      <w:r w:rsidR="00E96846" w:rsidRPr="003B198E">
        <w:t>is captured</w:t>
      </w:r>
      <w:proofErr w:type="gramEnd"/>
      <w:r w:rsidR="00E96846" w:rsidRPr="003B198E">
        <w:t xml:space="preserve"> in the notion of blocking effects in L2 acquisition (e.g., Ellis, 2006; Ellis &amp; Sagarra, 2010; Solman &amp; Chung, 1996).</w:t>
      </w:r>
    </w:p>
    <w:p w14:paraId="41C14FC8" w14:textId="0E304B35" w:rsidR="00986469" w:rsidRPr="003B198E" w:rsidRDefault="00986469" w:rsidP="00153944">
      <w:pPr>
        <w:pStyle w:val="Heading3"/>
      </w:pPr>
      <w:bookmarkStart w:id="29" w:name="_Toc108135523"/>
      <w:r w:rsidRPr="003B198E">
        <w:t>2.3.4 Issues with generalizing findings from psychology to language processing</w:t>
      </w:r>
      <w:bookmarkEnd w:id="29"/>
    </w:p>
    <w:p w14:paraId="5F3D6F86" w14:textId="6B7322FF" w:rsidR="005917C4" w:rsidRPr="003B198E" w:rsidRDefault="00F80D36" w:rsidP="005917C4">
      <w:r w:rsidRPr="003B198E">
        <w:lastRenderedPageBreak/>
        <w:t xml:space="preserve">One </w:t>
      </w:r>
      <w:r w:rsidR="00DF0542" w:rsidRPr="003B198E">
        <w:t xml:space="preserve">important </w:t>
      </w:r>
      <w:r w:rsidRPr="003B198E">
        <w:t>word of caution here is that f</w:t>
      </w:r>
      <w:r w:rsidR="00157671" w:rsidRPr="003B198E">
        <w:t>indings from non</w:t>
      </w:r>
      <w:r w:rsidR="00DF0542" w:rsidRPr="003B198E">
        <w:t>-</w:t>
      </w:r>
      <w:r w:rsidR="00157671" w:rsidRPr="003B198E">
        <w:t xml:space="preserve">linguistic experiments may </w:t>
      </w:r>
      <w:r w:rsidRPr="003B198E">
        <w:t>not always generalize to t</w:t>
      </w:r>
      <w:r w:rsidR="00157671" w:rsidRPr="003B198E">
        <w:t xml:space="preserve">he acquisition </w:t>
      </w:r>
      <w:r w:rsidR="001D0491" w:rsidRPr="003B198E">
        <w:t>o</w:t>
      </w:r>
      <w:r w:rsidR="00157671" w:rsidRPr="003B198E">
        <w:t xml:space="preserve">f </w:t>
      </w:r>
      <w:r w:rsidR="00DF0542" w:rsidRPr="003B198E">
        <w:t>second languages</w:t>
      </w:r>
      <w:r w:rsidR="001D0491" w:rsidRPr="003B198E">
        <w:t xml:space="preserve">. </w:t>
      </w:r>
      <w:proofErr w:type="gramStart"/>
      <w:r w:rsidR="00DF0542" w:rsidRPr="003B198E">
        <w:t xml:space="preserve">After all, </w:t>
      </w:r>
      <w:r w:rsidR="008B174F" w:rsidRPr="003B198E">
        <w:t>models</w:t>
      </w:r>
      <w:proofErr w:type="gramEnd"/>
      <w:r w:rsidR="008B174F" w:rsidRPr="003B198E">
        <w:t xml:space="preserve"> of attention from cognitive psychology have traditionally been </w:t>
      </w:r>
      <w:r w:rsidR="00DF0542" w:rsidRPr="003B198E">
        <w:t>based on research from</w:t>
      </w:r>
      <w:r w:rsidR="008B174F" w:rsidRPr="003B198E">
        <w:t xml:space="preserve"> </w:t>
      </w:r>
      <w:r w:rsidR="00D921E7" w:rsidRPr="003B198E">
        <w:t xml:space="preserve">non-SLA </w:t>
      </w:r>
      <w:r w:rsidR="008B174F" w:rsidRPr="003B198E">
        <w:t xml:space="preserve">domains such as general pattern recognition (Posner, 1994), </w:t>
      </w:r>
      <w:r w:rsidR="00DF0542" w:rsidRPr="003B198E">
        <w:t xml:space="preserve">native language </w:t>
      </w:r>
      <w:r w:rsidR="008B174F" w:rsidRPr="003B198E">
        <w:t xml:space="preserve">word </w:t>
      </w:r>
      <w:r w:rsidR="00DF0542" w:rsidRPr="003B198E">
        <w:t>processing</w:t>
      </w:r>
      <w:r w:rsidR="008B174F" w:rsidRPr="003B198E">
        <w:t xml:space="preserve"> (Posner</w:t>
      </w:r>
      <w:r w:rsidR="007B543C" w:rsidRPr="003B198E">
        <w:t xml:space="preserve"> et al.</w:t>
      </w:r>
      <w:r w:rsidR="008B174F" w:rsidRPr="003B198E">
        <w:t xml:space="preserve">, 1988), and (non-linguistic) semantic systems (Posner, 1992). Furthermore, </w:t>
      </w:r>
      <w:r w:rsidR="00DF0542" w:rsidRPr="003B198E">
        <w:t>non-linguistic experiments</w:t>
      </w:r>
      <w:r w:rsidR="008B174F" w:rsidRPr="003B198E">
        <w:t xml:space="preserve"> have operationalized atte</w:t>
      </w:r>
      <w:r w:rsidR="00DF0542" w:rsidRPr="003B198E">
        <w:t>ntion and awareness</w:t>
      </w:r>
      <w:r w:rsidR="00D921E7" w:rsidRPr="003B198E">
        <w:t xml:space="preserve"> only</w:t>
      </w:r>
      <w:r w:rsidR="00DF0542" w:rsidRPr="003B198E">
        <w:t xml:space="preserve"> in limited contexts such as </w:t>
      </w:r>
      <w:r w:rsidR="008B174F" w:rsidRPr="003B198E">
        <w:t>fixations towards visual locations on a display (e.g., Posner, 1995; Posner &amp; Petersen, 1990; Posner &amp; Rothbar</w:t>
      </w:r>
      <w:r w:rsidR="00141004" w:rsidRPr="003B198E">
        <w:t>t</w:t>
      </w:r>
      <w:r w:rsidR="008B174F" w:rsidRPr="003B198E">
        <w:t xml:space="preserve">, 1992). However, as Simard and Wong put it, "[o]rienting to visual locations in space has little or nothing to do with the need for learners to direct their attentional resources to features of L2 input to facilitate their intake of that input" (2001, p. 110). Put another way, </w:t>
      </w:r>
      <w:r w:rsidRPr="003B198E">
        <w:t>t</w:t>
      </w:r>
      <w:r w:rsidR="001D0491" w:rsidRPr="003B198E">
        <w:t>o the extent</w:t>
      </w:r>
      <w:r w:rsidR="00882B84" w:rsidRPr="003B198E">
        <w:t xml:space="preserve"> that</w:t>
      </w:r>
      <w:r w:rsidR="001D0491" w:rsidRPr="003B198E">
        <w:t xml:space="preserve"> </w:t>
      </w:r>
      <w:r w:rsidR="00882B84" w:rsidRPr="003B198E">
        <w:t>such</w:t>
      </w:r>
      <w:r w:rsidR="00D921E7" w:rsidRPr="003B198E">
        <w:t xml:space="preserve"> experimental paradigms</w:t>
      </w:r>
      <w:r w:rsidRPr="003B198E">
        <w:t xml:space="preserve"> </w:t>
      </w:r>
      <w:r w:rsidR="00882B84" w:rsidRPr="003B198E">
        <w:t xml:space="preserve">from cognitive psychology </w:t>
      </w:r>
      <w:r w:rsidR="00D921E7" w:rsidRPr="003B198E">
        <w:t xml:space="preserve">(e.g., </w:t>
      </w:r>
      <w:r w:rsidR="001D0491" w:rsidRPr="003B198E">
        <w:t xml:space="preserve">tracking the location of a </w:t>
      </w:r>
      <w:r w:rsidR="00D921E7" w:rsidRPr="003B198E">
        <w:t xml:space="preserve">visual </w:t>
      </w:r>
      <w:r w:rsidR="001D0491" w:rsidRPr="003B198E">
        <w:t xml:space="preserve">cue on a </w:t>
      </w:r>
      <w:r w:rsidR="00D921E7" w:rsidRPr="003B198E">
        <w:t>computer display, adjusting</w:t>
      </w:r>
      <w:r w:rsidR="001D0491" w:rsidRPr="003B198E">
        <w:t xml:space="preserve"> motor actions </w:t>
      </w:r>
      <w:r w:rsidR="00D921E7" w:rsidRPr="003B198E">
        <w:t>in response to</w:t>
      </w:r>
      <w:r w:rsidR="001D0491" w:rsidRPr="003B198E">
        <w:t xml:space="preserve"> experimenter-induced perturbations</w:t>
      </w:r>
      <w:r w:rsidR="00D921E7" w:rsidRPr="003B198E">
        <w:t>, etc.)</w:t>
      </w:r>
      <w:r w:rsidR="001D0491" w:rsidRPr="003B198E">
        <w:t xml:space="preserve"> </w:t>
      </w:r>
      <w:r w:rsidRPr="003B198E">
        <w:t xml:space="preserve">involve </w:t>
      </w:r>
      <w:r w:rsidR="00D921E7" w:rsidRPr="003B198E">
        <w:t xml:space="preserve">only </w:t>
      </w:r>
      <w:r w:rsidRPr="003B198E">
        <w:t xml:space="preserve">simplified </w:t>
      </w:r>
      <w:r w:rsidR="00D921E7" w:rsidRPr="003B198E">
        <w:t>low-level</w:t>
      </w:r>
      <w:r w:rsidRPr="003B198E">
        <w:t xml:space="preserve"> </w:t>
      </w:r>
      <w:r w:rsidR="00D921E7" w:rsidRPr="003B198E">
        <w:t>operations</w:t>
      </w:r>
      <w:r w:rsidRPr="003B198E">
        <w:t xml:space="preserve"> </w:t>
      </w:r>
      <w:r w:rsidR="00882B84" w:rsidRPr="003B198E">
        <w:t>that invoke</w:t>
      </w:r>
      <w:r w:rsidRPr="003B198E">
        <w:t xml:space="preserve"> different systems of execution than more cognitively-oriented linguistic tasks, then findings from non-linguistic studies may not </w:t>
      </w:r>
      <w:r w:rsidR="00882B84" w:rsidRPr="003B198E">
        <w:t>generalize</w:t>
      </w:r>
      <w:r w:rsidRPr="003B198E">
        <w:t xml:space="preserve"> to linguistic domains. </w:t>
      </w:r>
      <w:proofErr w:type="gramStart"/>
      <w:r w:rsidR="00882B84" w:rsidRPr="003B198E">
        <w:t>After all,</w:t>
      </w:r>
      <w:r w:rsidRPr="003B198E">
        <w:t xml:space="preserve"> differences</w:t>
      </w:r>
      <w:proofErr w:type="gramEnd"/>
      <w:r w:rsidRPr="003B198E">
        <w:t xml:space="preserve"> between the two domains are </w:t>
      </w:r>
      <w:r w:rsidR="00F572FA" w:rsidRPr="003B198E">
        <w:t>easy to think of</w:t>
      </w:r>
      <w:r w:rsidR="00882B84" w:rsidRPr="003B198E">
        <w:t xml:space="preserve">, including for instance </w:t>
      </w:r>
      <w:r w:rsidRPr="003B198E">
        <w:t xml:space="preserve">the limited role of perception in serial reaction </w:t>
      </w:r>
      <w:r w:rsidR="00882B84" w:rsidRPr="003B198E">
        <w:t xml:space="preserve">time </w:t>
      </w:r>
      <w:r w:rsidRPr="003B198E">
        <w:t xml:space="preserve">and visuomotor </w:t>
      </w:r>
      <w:r w:rsidR="00882B84" w:rsidRPr="003B198E">
        <w:t xml:space="preserve">rotation </w:t>
      </w:r>
      <w:r w:rsidRPr="003B198E">
        <w:t xml:space="preserve">tasks as well as the unidimensional nature of these tasks’ outputs (e.g., location </w:t>
      </w:r>
      <w:r w:rsidR="00F572FA" w:rsidRPr="003B198E">
        <w:t xml:space="preserve">of a cue </w:t>
      </w:r>
      <w:r w:rsidRPr="003B198E">
        <w:t xml:space="preserve">from a limited </w:t>
      </w:r>
      <w:r w:rsidR="00F572FA" w:rsidRPr="003B198E">
        <w:t>set of possibilities in a</w:t>
      </w:r>
      <w:r w:rsidR="00882B84" w:rsidRPr="003B198E">
        <w:t xml:space="preserve"> serial reaction time task</w:t>
      </w:r>
      <w:r w:rsidR="00F572FA" w:rsidRPr="003B198E">
        <w:t>;</w:t>
      </w:r>
      <w:r w:rsidR="00882B84" w:rsidRPr="003B198E">
        <w:t xml:space="preserve"> </w:t>
      </w:r>
      <w:r w:rsidRPr="003B198E">
        <w:t>degree of rotation</w:t>
      </w:r>
      <w:r w:rsidR="00882B84" w:rsidRPr="003B198E">
        <w:t xml:space="preserve"> for visuomotor rotation tasks</w:t>
      </w:r>
      <w:r w:rsidRPr="003B198E">
        <w:t>).</w:t>
      </w:r>
      <w:r w:rsidR="008866E4" w:rsidRPr="003B198E">
        <w:t xml:space="preserve"> </w:t>
      </w:r>
      <w:proofErr w:type="gramStart"/>
      <w:r w:rsidR="00F572FA" w:rsidRPr="003B198E">
        <w:t>In light of</w:t>
      </w:r>
      <w:proofErr w:type="gramEnd"/>
      <w:r w:rsidR="005917C4" w:rsidRPr="003B198E">
        <w:t xml:space="preserve"> </w:t>
      </w:r>
      <w:r w:rsidR="00882B84" w:rsidRPr="003B198E">
        <w:t>such</w:t>
      </w:r>
      <w:r w:rsidR="005917C4" w:rsidRPr="003B198E">
        <w:t xml:space="preserve"> differences between domains, the link between </w:t>
      </w:r>
      <w:r w:rsidR="00882B84" w:rsidRPr="003B198E">
        <w:t xml:space="preserve">implicitness/explicitness in psychology and implicitness/explicitness in </w:t>
      </w:r>
      <w:r w:rsidR="005917C4" w:rsidRPr="003B198E">
        <w:t>second language acquisition has been described as a "complicated matter, with several different but partly overlapping distinctions" (Schmidt, 2010, p. 725).</w:t>
      </w:r>
    </w:p>
    <w:p w14:paraId="612E5998" w14:textId="6EFBDBE3" w:rsidR="00202B63" w:rsidRPr="003B198E" w:rsidRDefault="00882B84" w:rsidP="00951967">
      <w:proofErr w:type="gramStart"/>
      <w:r w:rsidRPr="003B198E">
        <w:lastRenderedPageBreak/>
        <w:t>In order to</w:t>
      </w:r>
      <w:proofErr w:type="gramEnd"/>
      <w:r w:rsidRPr="003B198E">
        <w:t xml:space="preserve"> overcome </w:t>
      </w:r>
      <w:r w:rsidR="005917C4" w:rsidRPr="003B198E">
        <w:t xml:space="preserve">such issues in generalizability from non-linguistic experiments, it is </w:t>
      </w:r>
      <w:r w:rsidRPr="003B198E">
        <w:t>critical</w:t>
      </w:r>
      <w:r w:rsidR="005917C4" w:rsidRPr="003B198E">
        <w:t xml:space="preserve"> to adopt</w:t>
      </w:r>
      <w:r w:rsidR="00F80D36" w:rsidRPr="003B198E">
        <w:t xml:space="preserve"> more language-like experimental paradigm</w:t>
      </w:r>
      <w:r w:rsidR="00D2775B" w:rsidRPr="003B198E">
        <w:t>s</w:t>
      </w:r>
      <w:r w:rsidR="00F80D36" w:rsidRPr="003B198E">
        <w:t xml:space="preserve"> that can </w:t>
      </w:r>
      <w:r w:rsidR="00421C30" w:rsidRPr="003B198E">
        <w:t>shed light on implicit</w:t>
      </w:r>
      <w:r w:rsidR="00D2775B" w:rsidRPr="003B198E">
        <w:t>ness and explicitness specifically in the context of SLA</w:t>
      </w:r>
      <w:r w:rsidR="005917C4" w:rsidRPr="003B198E">
        <w:t xml:space="preserve">. One such candidate paradigm </w:t>
      </w:r>
      <w:r w:rsidR="00F80D36" w:rsidRPr="003B198E">
        <w:t xml:space="preserve">comes from </w:t>
      </w:r>
      <w:r w:rsidR="007D4D96" w:rsidRPr="003B198E">
        <w:t>studies</w:t>
      </w:r>
      <w:r w:rsidR="00D2775B" w:rsidRPr="003B198E">
        <w:t xml:space="preserve"> that use artificial grammars to investigate</w:t>
      </w:r>
      <w:r w:rsidR="007D4D96" w:rsidRPr="003B198E">
        <w:t xml:space="preserve"> statistical learning</w:t>
      </w:r>
      <w:r w:rsidR="001D0AAB" w:rsidRPr="003B198E">
        <w:t xml:space="preserve">, </w:t>
      </w:r>
      <w:r w:rsidRPr="003B198E">
        <w:t>i.e.,</w:t>
      </w:r>
      <w:r w:rsidR="001D0AAB" w:rsidRPr="003B198E">
        <w:t xml:space="preserve"> the attunement to probabilistic patterns in the environment (Gallistel, 1990; Kelly &amp; Martin, 1994). I</w:t>
      </w:r>
      <w:r w:rsidR="00421C30" w:rsidRPr="003B198E">
        <w:t>n one</w:t>
      </w:r>
      <w:r w:rsidR="007D4D96" w:rsidRPr="003B198E">
        <w:t xml:space="preserve"> seminal study, 8-month-old infants </w:t>
      </w:r>
      <w:proofErr w:type="gramStart"/>
      <w:r w:rsidR="007D4D96" w:rsidRPr="003B198E">
        <w:t>were found</w:t>
      </w:r>
      <w:proofErr w:type="gramEnd"/>
      <w:r w:rsidR="007D4D96" w:rsidRPr="003B198E">
        <w:t xml:space="preserve"> to be sensitive to three-syllable nonsense words that they </w:t>
      </w:r>
      <w:r w:rsidRPr="003B198E">
        <w:t>were</w:t>
      </w:r>
      <w:r w:rsidR="007D4D96" w:rsidRPr="003B198E">
        <w:t xml:space="preserve"> exposed to in a continuous repeating auditory stream</w:t>
      </w:r>
      <w:r w:rsidRPr="003B198E">
        <w:t>, when compared to</w:t>
      </w:r>
      <w:r w:rsidR="007D4D96" w:rsidRPr="003B198E">
        <w:t xml:space="preserve"> foil sequences wherein the sa</w:t>
      </w:r>
      <w:r w:rsidRPr="003B198E">
        <w:t>me syllables were recombined in novel</w:t>
      </w:r>
      <w:r w:rsidR="007D4D96" w:rsidRPr="003B198E">
        <w:t xml:space="preserve"> order</w:t>
      </w:r>
      <w:r w:rsidRPr="003B198E">
        <w:t>s</w:t>
      </w:r>
      <w:r w:rsidR="001D0AAB" w:rsidRPr="003B198E">
        <w:t xml:space="preserve"> (Saffran, Aslin, &amp; Newport, 1996)</w:t>
      </w:r>
      <w:r w:rsidR="007D4D96" w:rsidRPr="003B198E">
        <w:t xml:space="preserve">. This finding of learning </w:t>
      </w:r>
      <w:r w:rsidRPr="003B198E">
        <w:t xml:space="preserve">from </w:t>
      </w:r>
      <w:r w:rsidR="00D2775B" w:rsidRPr="003B198E">
        <w:t>artificial grammars</w:t>
      </w:r>
      <w:r w:rsidRPr="003B198E">
        <w:t xml:space="preserve"> </w:t>
      </w:r>
      <w:r w:rsidR="007D4D96" w:rsidRPr="003B198E">
        <w:t xml:space="preserve">has since been extended to older children and adults (e.g., Fiser </w:t>
      </w:r>
      <w:r w:rsidR="001D0AAB" w:rsidRPr="003B198E">
        <w:t xml:space="preserve">&amp; </w:t>
      </w:r>
      <w:r w:rsidR="007D4D96" w:rsidRPr="003B198E">
        <w:t>Aslin, 2001, 2002</w:t>
      </w:r>
      <w:r w:rsidR="00442890" w:rsidRPr="003B198E">
        <w:t xml:space="preserve">; </w:t>
      </w:r>
      <w:r w:rsidR="007D4D96" w:rsidRPr="003B198E">
        <w:t>Saffran, 2002</w:t>
      </w:r>
      <w:r w:rsidR="00442890" w:rsidRPr="003B198E">
        <w:t>;</w:t>
      </w:r>
      <w:r w:rsidR="007D4D96" w:rsidRPr="003B198E">
        <w:t xml:space="preserve"> Saffran</w:t>
      </w:r>
      <w:r w:rsidR="007B543C" w:rsidRPr="003B198E">
        <w:t xml:space="preserve"> et al.</w:t>
      </w:r>
      <w:r w:rsidR="00672EA1" w:rsidRPr="003B198E">
        <w:t>, 1999;</w:t>
      </w:r>
      <w:r w:rsidR="007D4D96" w:rsidRPr="003B198E">
        <w:t xml:space="preserve"> Turk-Browne</w:t>
      </w:r>
      <w:r w:rsidR="007B543C" w:rsidRPr="003B198E">
        <w:t xml:space="preserve"> et al.</w:t>
      </w:r>
      <w:r w:rsidR="00D47B31" w:rsidRPr="003B198E">
        <w:t xml:space="preserve">, </w:t>
      </w:r>
      <w:r w:rsidR="007D4D96" w:rsidRPr="003B198E">
        <w:t>2005), even in the absence of instructions or conscious attempts to extract pattern</w:t>
      </w:r>
      <w:r w:rsidR="00951967" w:rsidRPr="003B198E">
        <w:t>s</w:t>
      </w:r>
      <w:r w:rsidR="007D4D96" w:rsidRPr="003B198E">
        <w:t xml:space="preserve"> and even when participants are distracted by an unrelated simultaneous task (Saffran</w:t>
      </w:r>
      <w:r w:rsidR="007B543C" w:rsidRPr="003B198E">
        <w:t xml:space="preserve"> et al.</w:t>
      </w:r>
      <w:r w:rsidR="00697148" w:rsidRPr="003B198E">
        <w:t xml:space="preserve">, </w:t>
      </w:r>
      <w:r w:rsidR="007D4D96" w:rsidRPr="003B198E">
        <w:t>1997; Turk-Browne</w:t>
      </w:r>
      <w:r w:rsidR="007B543C" w:rsidRPr="003B198E">
        <w:t xml:space="preserve"> et al.</w:t>
      </w:r>
      <w:r w:rsidR="00D47B31" w:rsidRPr="003B198E">
        <w:t>, 2009</w:t>
      </w:r>
      <w:r w:rsidR="007D4D96" w:rsidRPr="003B198E">
        <w:t xml:space="preserve">). As such, this sort of statistical learning has been described as occurring “incidentally” (Saffran et al., 1997), “involuntarily” (Fiser &amp; Aslin, 2001), “automatically” (Fiser &amp; Aslin, 2002), </w:t>
      </w:r>
      <w:r w:rsidRPr="003B198E">
        <w:t>“as a byproduct of mere exposure” (Saffran</w:t>
      </w:r>
      <w:r w:rsidR="007B543C" w:rsidRPr="003B198E">
        <w:t xml:space="preserve"> et al.</w:t>
      </w:r>
      <w:r w:rsidR="00672EA1" w:rsidRPr="003B198E">
        <w:t xml:space="preserve">, </w:t>
      </w:r>
      <w:r w:rsidRPr="003B198E">
        <w:t xml:space="preserve">1999), and </w:t>
      </w:r>
      <w:r w:rsidR="007D4D96" w:rsidRPr="003B198E">
        <w:t>“without intent or awaren</w:t>
      </w:r>
      <w:r w:rsidRPr="003B198E">
        <w:t xml:space="preserve">ess” (Turk-Browne et al., 2005)—thus fitting the definitions of implicitness as the term is used in this dissertation </w:t>
      </w:r>
      <w:r w:rsidR="00951967" w:rsidRPr="003B198E">
        <w:t xml:space="preserve">(for a full review of statistical learning </w:t>
      </w:r>
      <w:r w:rsidR="00D2775B" w:rsidRPr="003B198E">
        <w:t>with artificial grammars</w:t>
      </w:r>
      <w:r w:rsidR="00951967" w:rsidRPr="003B198E">
        <w:t>, see Romberg &amp; Saffran, 2010).</w:t>
      </w:r>
    </w:p>
    <w:p w14:paraId="41373456" w14:textId="4F2F87C1" w:rsidR="00202B63" w:rsidRPr="003B198E" w:rsidRDefault="00D2775B" w:rsidP="00D2775B">
      <w:r w:rsidRPr="003B198E">
        <w:t>Such a</w:t>
      </w:r>
      <w:r w:rsidR="00421C30" w:rsidRPr="003B198E">
        <w:t xml:space="preserve"> statistical learning paradigm can also </w:t>
      </w:r>
      <w:proofErr w:type="gramStart"/>
      <w:r w:rsidR="00421C30" w:rsidRPr="003B198E">
        <w:t>be altered</w:t>
      </w:r>
      <w:proofErr w:type="gramEnd"/>
      <w:r w:rsidR="00421C30" w:rsidRPr="003B198E">
        <w:t xml:space="preserve"> to </w:t>
      </w:r>
      <w:r w:rsidR="00882B84" w:rsidRPr="003B198E">
        <w:t xml:space="preserve">specifically </w:t>
      </w:r>
      <w:r w:rsidR="00421C30" w:rsidRPr="003B198E">
        <w:t xml:space="preserve">examine </w:t>
      </w:r>
      <w:r w:rsidR="00882B84" w:rsidRPr="003B198E">
        <w:t xml:space="preserve">the differences between implicit and </w:t>
      </w:r>
      <w:r w:rsidR="00421C30" w:rsidRPr="003B198E">
        <w:t xml:space="preserve">explicit learning. </w:t>
      </w:r>
      <w:r w:rsidR="00202B63" w:rsidRPr="003B198E">
        <w:t>For instance, in one study (Batterink</w:t>
      </w:r>
      <w:r w:rsidR="007B543C" w:rsidRPr="003B198E">
        <w:t xml:space="preserve"> et al.</w:t>
      </w:r>
      <w:r w:rsidR="00202B63" w:rsidRPr="003B198E">
        <w:t xml:space="preserve">, 2015), participants </w:t>
      </w:r>
      <w:proofErr w:type="gramStart"/>
      <w:r w:rsidR="00202B63" w:rsidRPr="003B198E">
        <w:t>were exposed</w:t>
      </w:r>
      <w:proofErr w:type="gramEnd"/>
      <w:r w:rsidR="00202B63" w:rsidRPr="003B198E">
        <w:t xml:space="preserve"> to a continuous auditory stream of repeating three-syllable nonsense words</w:t>
      </w:r>
      <w:r w:rsidR="00421C30" w:rsidRPr="003B198E">
        <w:t>, with h</w:t>
      </w:r>
      <w:r w:rsidR="00202B63" w:rsidRPr="003B198E">
        <w:t xml:space="preserve">alf of the participants </w:t>
      </w:r>
      <w:r w:rsidR="00421C30" w:rsidRPr="003B198E">
        <w:t xml:space="preserve">receiving </w:t>
      </w:r>
      <w:r w:rsidR="00202B63" w:rsidRPr="003B198E">
        <w:t>explicit train</w:t>
      </w:r>
      <w:r w:rsidR="00421C30" w:rsidRPr="003B198E">
        <w:t>ing</w:t>
      </w:r>
      <w:r w:rsidR="00202B63" w:rsidRPr="003B198E">
        <w:t xml:space="preserve"> on these words ahead of time and half </w:t>
      </w:r>
      <w:r w:rsidR="00421C30" w:rsidRPr="003B198E">
        <w:t xml:space="preserve">of the participants being </w:t>
      </w:r>
      <w:r w:rsidR="00202B63" w:rsidRPr="003B198E">
        <w:t xml:space="preserve">exposed to this speech stream with no prior </w:t>
      </w:r>
      <w:r w:rsidR="00882B84" w:rsidRPr="003B198E">
        <w:t>instruction</w:t>
      </w:r>
      <w:r w:rsidR="00202B63" w:rsidRPr="003B198E">
        <w:t xml:space="preserve">. </w:t>
      </w:r>
      <w:r w:rsidR="00202B63" w:rsidRPr="003B198E">
        <w:lastRenderedPageBreak/>
        <w:t xml:space="preserve">EEG recordings and behavioral measures (namely, a speeded reaction-time task) </w:t>
      </w:r>
      <w:proofErr w:type="gramStart"/>
      <w:r w:rsidR="00202B63" w:rsidRPr="003B198E">
        <w:t>were used</w:t>
      </w:r>
      <w:proofErr w:type="gramEnd"/>
      <w:r w:rsidR="00202B63" w:rsidRPr="003B198E">
        <w:t xml:space="preserve"> to determine the extent </w:t>
      </w:r>
      <w:r w:rsidR="00882B84" w:rsidRPr="003B198E">
        <w:t>to which</w:t>
      </w:r>
      <w:r w:rsidR="00202B63" w:rsidRPr="003B198E">
        <w:t xml:space="preserve"> participants </w:t>
      </w:r>
      <w:r w:rsidRPr="003B198E">
        <w:t>learned these</w:t>
      </w:r>
      <w:r w:rsidR="00202B63" w:rsidRPr="003B198E">
        <w:t xml:space="preserve"> statistical regularities. The study found that participants who </w:t>
      </w:r>
      <w:proofErr w:type="gramStart"/>
      <w:r w:rsidR="00202B63" w:rsidRPr="003B198E">
        <w:t>were explicitly trained</w:t>
      </w:r>
      <w:proofErr w:type="gramEnd"/>
      <w:r w:rsidR="00202B63" w:rsidRPr="003B198E">
        <w:t xml:space="preserve"> responded more quickly to predictable targets but more slowly to less predictable targets (when compared to the no-</w:t>
      </w:r>
      <w:r w:rsidRPr="003B198E">
        <w:t>instruction</w:t>
      </w:r>
      <w:r w:rsidR="00202B63" w:rsidRPr="003B198E">
        <w:t xml:space="preserve"> group), with the appearance of a P300 ERP component suggesting a greater recruitment of controlled, effortful processing for this group. This suggested that information </w:t>
      </w:r>
      <w:proofErr w:type="gramStart"/>
      <w:r w:rsidR="00202B63" w:rsidRPr="003B198E">
        <w:t>is processed</w:t>
      </w:r>
      <w:proofErr w:type="gramEnd"/>
      <w:r w:rsidR="00202B63" w:rsidRPr="003B198E">
        <w:t xml:space="preserve"> more automatically and less effortfully when it is learned implicitly as opposed to explicitly, though with </w:t>
      </w:r>
      <w:r w:rsidR="007F5B5D" w:rsidRPr="003B198E">
        <w:t xml:space="preserve">corresponding </w:t>
      </w:r>
      <w:r w:rsidR="00202B63" w:rsidRPr="003B198E">
        <w:t xml:space="preserve">drawbacks for performance </w:t>
      </w:r>
      <w:r w:rsidR="007F5B5D" w:rsidRPr="003B198E">
        <w:t>on</w:t>
      </w:r>
      <w:r w:rsidRPr="003B198E">
        <w:t xml:space="preserve"> items that would </w:t>
      </w:r>
      <w:r w:rsidR="007F5B5D" w:rsidRPr="003B198E">
        <w:t xml:space="preserve">otherwise </w:t>
      </w:r>
      <w:r w:rsidRPr="003B198E">
        <w:t>be highly predictable when processing explicitly.</w:t>
      </w:r>
    </w:p>
    <w:p w14:paraId="18D7AEE4" w14:textId="280DF886" w:rsidR="0047304F" w:rsidRPr="003B198E" w:rsidRDefault="00D2775B" w:rsidP="00505E00">
      <w:r w:rsidRPr="003B198E">
        <w:t xml:space="preserve">Arguing against the limits of generalizing statistical learning studies to SLA, Tomlin and Villa argue that the learning conditions and task demands of artificial grammar experiments do not match those of second language acquisition of natural languages (1994, p. 207). One </w:t>
      </w:r>
      <w:r w:rsidR="007F5B5D" w:rsidRPr="003B198E">
        <w:t>particularly important</w:t>
      </w:r>
      <w:r w:rsidRPr="003B198E">
        <w:t xml:space="preserve"> critique is that artificial grammar stimuli are not </w:t>
      </w:r>
      <w:r w:rsidRPr="003B198E">
        <w:rPr>
          <w:i/>
        </w:rPr>
        <w:t>meaningful.</w:t>
      </w:r>
      <w:r w:rsidR="00421C30" w:rsidRPr="003B198E">
        <w:t xml:space="preserve"> In other words</w:t>
      </w:r>
      <w:r w:rsidRPr="003B198E">
        <w:t>,</w:t>
      </w:r>
      <w:r w:rsidR="00421C30" w:rsidRPr="003B198E">
        <w:t xml:space="preserve"> t</w:t>
      </w:r>
      <w:r w:rsidR="007D4D96" w:rsidRPr="003B198E">
        <w:t>o the extent that language comprises a system of form-meaning connections, then</w:t>
      </w:r>
      <w:r w:rsidRPr="003B198E">
        <w:t xml:space="preserve"> the</w:t>
      </w:r>
      <w:r w:rsidR="007D4D96" w:rsidRPr="003B198E">
        <w:t xml:space="preserve"> learning of forms without meaning would seem to only capture half of the picture.</w:t>
      </w:r>
      <w:r w:rsidRPr="003B198E">
        <w:t xml:space="preserve"> </w:t>
      </w:r>
      <w:r w:rsidR="00421C30" w:rsidRPr="003B198E">
        <w:t xml:space="preserve">This limitation </w:t>
      </w:r>
      <w:proofErr w:type="gramStart"/>
      <w:r w:rsidR="00421C30" w:rsidRPr="003B198E">
        <w:t>is overcome</w:t>
      </w:r>
      <w:proofErr w:type="gramEnd"/>
      <w:r w:rsidR="00421C30" w:rsidRPr="003B198E">
        <w:t xml:space="preserve"> by </w:t>
      </w:r>
      <w:r w:rsidR="001D0491" w:rsidRPr="003B198E">
        <w:t xml:space="preserve">Batterink and colleagues’ (2014) </w:t>
      </w:r>
      <w:r w:rsidR="007F5B5D" w:rsidRPr="003B198E">
        <w:t>study on</w:t>
      </w:r>
      <w:r w:rsidR="00951967" w:rsidRPr="003B198E">
        <w:t xml:space="preserve"> rule-unaware L2 morphosyntax acquisition</w:t>
      </w:r>
      <w:r w:rsidR="001D0491" w:rsidRPr="003B198E">
        <w:t xml:space="preserve">, as described </w:t>
      </w:r>
      <w:r w:rsidRPr="003B198E">
        <w:t>in section 2.2.5</w:t>
      </w:r>
      <w:r w:rsidR="001D0491" w:rsidRPr="003B198E">
        <w:t xml:space="preserve">. Namely, </w:t>
      </w:r>
      <w:r w:rsidR="00421C30" w:rsidRPr="003B198E">
        <w:t>given that t</w:t>
      </w:r>
      <w:r w:rsidR="001D0491" w:rsidRPr="003B198E">
        <w:t>he novel articles</w:t>
      </w:r>
      <w:r w:rsidR="007F5B5D" w:rsidRPr="003B198E">
        <w:t xml:space="preserve"> used in this experiment</w:t>
      </w:r>
      <w:r w:rsidR="001D0491" w:rsidRPr="003B198E">
        <w:t xml:space="preserve"> </w:t>
      </w:r>
      <w:r w:rsidR="007F5B5D" w:rsidRPr="003B198E">
        <w:t xml:space="preserve">(i.e., </w:t>
      </w:r>
      <w:r w:rsidR="001D0491" w:rsidRPr="003B198E">
        <w:rPr>
          <w:i/>
        </w:rPr>
        <w:t>gi, ul, ro,</w:t>
      </w:r>
      <w:r w:rsidR="001D0491" w:rsidRPr="003B198E">
        <w:t xml:space="preserve"> and </w:t>
      </w:r>
      <w:r w:rsidR="001D0491" w:rsidRPr="003B198E">
        <w:rPr>
          <w:i/>
        </w:rPr>
        <w:t>ne</w:t>
      </w:r>
      <w:r w:rsidR="007F5B5D" w:rsidRPr="003B198E">
        <w:t>)</w:t>
      </w:r>
      <w:r w:rsidR="001D0491" w:rsidRPr="003B198E">
        <w:t xml:space="preserve"> actually encoded </w:t>
      </w:r>
      <w:r w:rsidRPr="003B198E">
        <w:t>a</w:t>
      </w:r>
      <w:r w:rsidR="001D0491" w:rsidRPr="003B198E">
        <w:t xml:space="preserve"> meaning</w:t>
      </w:r>
      <w:r w:rsidRPr="003B198E">
        <w:t xml:space="preserve"> of some sort</w:t>
      </w:r>
      <w:r w:rsidR="001D0491" w:rsidRPr="003B198E">
        <w:t xml:space="preserve"> </w:t>
      </w:r>
      <w:r w:rsidR="00421C30" w:rsidRPr="003B198E">
        <w:t xml:space="preserve">(specifically, </w:t>
      </w:r>
      <w:r w:rsidRPr="003B198E">
        <w:t xml:space="preserve">the </w:t>
      </w:r>
      <w:r w:rsidR="00421C30" w:rsidRPr="003B198E">
        <w:t xml:space="preserve">distance to the referent in the overt rule, and </w:t>
      </w:r>
      <w:r w:rsidRPr="003B198E">
        <w:t xml:space="preserve">the </w:t>
      </w:r>
      <w:r w:rsidR="00421C30" w:rsidRPr="003B198E">
        <w:t>animacy of the referent in the covert rule), the</w:t>
      </w:r>
      <w:r w:rsidRPr="003B198E">
        <w:t>n this</w:t>
      </w:r>
      <w:r w:rsidR="00421C30" w:rsidRPr="003B198E">
        <w:t xml:space="preserve"> experimental paradigm parallels the learning task that learners face when </w:t>
      </w:r>
      <w:r w:rsidR="001D0491" w:rsidRPr="003B198E">
        <w:t xml:space="preserve">trying to acquire </w:t>
      </w:r>
      <w:r w:rsidRPr="003B198E">
        <w:t xml:space="preserve">any </w:t>
      </w:r>
      <w:r w:rsidR="001D0491" w:rsidRPr="003B198E">
        <w:t xml:space="preserve">morpheme in </w:t>
      </w:r>
      <w:r w:rsidRPr="003B198E">
        <w:t>a natural</w:t>
      </w:r>
      <w:r w:rsidR="001D0491" w:rsidRPr="003B198E">
        <w:t xml:space="preserve"> </w:t>
      </w:r>
      <w:r w:rsidRPr="003B198E">
        <w:t>language</w:t>
      </w:r>
      <w:r w:rsidR="001D0491" w:rsidRPr="003B198E">
        <w:t>. As such, Batterink et al.’s (2014) experimental design presents a good “test</w:t>
      </w:r>
      <w:r w:rsidR="008B5AC4" w:rsidRPr="003B198E">
        <w:t>-</w:t>
      </w:r>
      <w:r w:rsidR="001D0491" w:rsidRPr="003B198E">
        <w:t>tube</w:t>
      </w:r>
      <w:r w:rsidR="008B5AC4" w:rsidRPr="003B198E">
        <w:t xml:space="preserve"> model” of language learning</w:t>
      </w:r>
      <w:r w:rsidR="008D0E7B" w:rsidRPr="003B198E">
        <w:t xml:space="preserve"> (to borrow a phrase from Ettlinger</w:t>
      </w:r>
      <w:r w:rsidR="007B543C" w:rsidRPr="003B198E">
        <w:t xml:space="preserve"> et al.</w:t>
      </w:r>
      <w:r w:rsidR="000D43A9" w:rsidRPr="003B198E">
        <w:t xml:space="preserve">, </w:t>
      </w:r>
      <w:r w:rsidR="008D0E7B" w:rsidRPr="003B198E">
        <w:t>2016, p. 825)</w:t>
      </w:r>
      <w:r w:rsidR="00421C30" w:rsidRPr="003B198E">
        <w:t xml:space="preserve">. This is particularly true </w:t>
      </w:r>
      <w:proofErr w:type="gramStart"/>
      <w:r w:rsidR="008B5AC4" w:rsidRPr="003B198E">
        <w:t>in light of</w:t>
      </w:r>
      <w:proofErr w:type="gramEnd"/>
      <w:r w:rsidR="008B5AC4" w:rsidRPr="003B198E">
        <w:t xml:space="preserve"> </w:t>
      </w:r>
      <w:r w:rsidR="007336D7" w:rsidRPr="003B198E">
        <w:t>prior</w:t>
      </w:r>
      <w:r w:rsidR="008B5AC4" w:rsidRPr="003B198E">
        <w:t xml:space="preserve"> research showing that </w:t>
      </w:r>
      <w:r w:rsidR="001D0491" w:rsidRPr="003B198E">
        <w:lastRenderedPageBreak/>
        <w:t xml:space="preserve">performance on artificial language learning </w:t>
      </w:r>
      <w:r w:rsidR="008B5AC4" w:rsidRPr="003B198E">
        <w:t xml:space="preserve">is positively </w:t>
      </w:r>
      <w:r w:rsidR="001D0491" w:rsidRPr="003B198E">
        <w:t xml:space="preserve">correlated with </w:t>
      </w:r>
      <w:r w:rsidR="008B5AC4" w:rsidRPr="003B198E">
        <w:t xml:space="preserve">classroom-based measures </w:t>
      </w:r>
      <w:r w:rsidR="00421C30" w:rsidRPr="003B198E">
        <w:t xml:space="preserve">of </w:t>
      </w:r>
      <w:r w:rsidR="001D0491" w:rsidRPr="003B198E">
        <w:t>second language learning ability</w:t>
      </w:r>
      <w:r w:rsidR="008B5AC4" w:rsidRPr="003B198E">
        <w:t xml:space="preserve"> even when controlling for general cognitive factors like IQ </w:t>
      </w:r>
      <w:r w:rsidR="001D0491" w:rsidRPr="003B198E">
        <w:t>(Ettlinger</w:t>
      </w:r>
      <w:r w:rsidR="00821C31" w:rsidRPr="003B198E">
        <w:t xml:space="preserve"> et al., 2016)</w:t>
      </w:r>
      <w:r w:rsidR="00421C30" w:rsidRPr="003B198E">
        <w:t xml:space="preserve">, thus </w:t>
      </w:r>
      <w:r w:rsidR="0047304F" w:rsidRPr="003B198E">
        <w:t xml:space="preserve">supporting the validity of </w:t>
      </w:r>
      <w:r w:rsidR="00421C30" w:rsidRPr="003B198E">
        <w:t xml:space="preserve">artificial languages </w:t>
      </w:r>
      <w:r w:rsidR="0047304F" w:rsidRPr="003B198E">
        <w:t>as an experimental p</w:t>
      </w:r>
      <w:r w:rsidR="00421C30" w:rsidRPr="003B198E">
        <w:t xml:space="preserve">aradigm </w:t>
      </w:r>
      <w:r w:rsidR="0047304F" w:rsidRPr="003B198E">
        <w:t>in</w:t>
      </w:r>
      <w:r w:rsidR="00421C30" w:rsidRPr="003B198E">
        <w:t xml:space="preserve"> L2 psycholinguistics research. </w:t>
      </w:r>
    </w:p>
    <w:p w14:paraId="05E80CE7" w14:textId="47FD97AD" w:rsidR="001D0491" w:rsidRPr="003B198E" w:rsidRDefault="0047304F" w:rsidP="00505E00">
      <w:r w:rsidRPr="003B198E">
        <w:t>Although Ba</w:t>
      </w:r>
      <w:r w:rsidR="00421C30" w:rsidRPr="003B198E">
        <w:t>tterink et al.’s (2014) experiment</w:t>
      </w:r>
      <w:r w:rsidR="00821C31" w:rsidRPr="003B198E">
        <w:t xml:space="preserve"> </w:t>
      </w:r>
      <w:r w:rsidRPr="003B198E">
        <w:t>speaks more directly to actual second language learning than do non-linguistic studies or artificial grammar studies</w:t>
      </w:r>
      <w:r w:rsidR="00821C31" w:rsidRPr="003B198E">
        <w:t xml:space="preserve"> (thanks to its use of meaningful language stimuli)</w:t>
      </w:r>
      <w:r w:rsidRPr="003B198E">
        <w:t>, and although its findings of neural correlates of implicit and explicit processing lend support to previous behavioral work on rule-unaware learning</w:t>
      </w:r>
      <w:r w:rsidR="00821C31" w:rsidRPr="003B198E">
        <w:t xml:space="preserve"> (e.g., Leung &amp; Williams, 2012)</w:t>
      </w:r>
      <w:r w:rsidRPr="003B198E">
        <w:t>, several limitations in its study design prevent us from making certain inferences about the interplay of implicit vs. explicit processing.</w:t>
      </w:r>
      <w:r w:rsidR="00821C31" w:rsidRPr="003B198E">
        <w:t xml:space="preserve"> </w:t>
      </w:r>
      <w:proofErr w:type="gramStart"/>
      <w:r w:rsidR="00821C31" w:rsidRPr="003B198E">
        <w:t xml:space="preserve">In particular, </w:t>
      </w:r>
      <w:r w:rsidRPr="003B198E">
        <w:t>its</w:t>
      </w:r>
      <w:proofErr w:type="gramEnd"/>
      <w:r w:rsidRPr="003B198E">
        <w:t xml:space="preserve"> univariate ERP-based analysis method means that neural markers of implicit vs. explicit processes may</w:t>
      </w:r>
      <w:r w:rsidR="00E6771C" w:rsidRPr="003B198E">
        <w:t xml:space="preserve"> have obscured each other to some extent, making them hard to detect if they occurred simultaneously</w:t>
      </w:r>
      <w:r w:rsidRPr="003B198E">
        <w:t xml:space="preserve">. Furthermore, the study design </w:t>
      </w:r>
      <w:r w:rsidR="00E6771C" w:rsidRPr="003B198E">
        <w:t>could not</w:t>
      </w:r>
      <w:r w:rsidRPr="003B198E">
        <w:t xml:space="preserve"> speak to the possible role of prediction as a strategy that distinguishes </w:t>
      </w:r>
      <w:r w:rsidR="002B6F74" w:rsidRPr="003B198E">
        <w:t xml:space="preserve">rule-aware </w:t>
      </w:r>
      <w:r w:rsidRPr="003B198E">
        <w:t>from rule-unaware learning. F</w:t>
      </w:r>
      <w:r w:rsidR="007430D7" w:rsidRPr="003B198E">
        <w:t>inally, the relationship between behavioral reaction times and ERP components (which might indicate whether conscious processes feed into task performance in</w:t>
      </w:r>
      <w:r w:rsidR="00821C31" w:rsidRPr="003B198E">
        <w:t>-</w:t>
      </w:r>
      <w:r w:rsidR="007430D7" w:rsidRPr="003B198E">
        <w:t xml:space="preserve">rule aware learners) </w:t>
      </w:r>
      <w:r w:rsidR="00821C31" w:rsidRPr="003B198E">
        <w:t xml:space="preserve">remains to </w:t>
      </w:r>
      <w:proofErr w:type="gramStart"/>
      <w:r w:rsidR="00821C31" w:rsidRPr="003B198E">
        <w:t>be</w:t>
      </w:r>
      <w:r w:rsidR="007430D7" w:rsidRPr="003B198E">
        <w:t xml:space="preserve"> explored</w:t>
      </w:r>
      <w:proofErr w:type="gramEnd"/>
      <w:r w:rsidR="007430D7" w:rsidRPr="003B198E">
        <w:t xml:space="preserve">. </w:t>
      </w:r>
      <w:r w:rsidR="002B6F74" w:rsidRPr="003B198E">
        <w:t xml:space="preserve">Each of these issues </w:t>
      </w:r>
      <w:proofErr w:type="gramStart"/>
      <w:r w:rsidR="002B6F74" w:rsidRPr="003B198E">
        <w:t xml:space="preserve">is </w:t>
      </w:r>
      <w:r w:rsidR="00E6771C" w:rsidRPr="003B198E">
        <w:t>further described</w:t>
      </w:r>
      <w:proofErr w:type="gramEnd"/>
      <w:r w:rsidR="00E6771C" w:rsidRPr="003B198E">
        <w:t xml:space="preserve"> </w:t>
      </w:r>
      <w:r w:rsidR="002B6F74" w:rsidRPr="003B198E">
        <w:t xml:space="preserve">and addressed </w:t>
      </w:r>
      <w:r w:rsidR="006E537D" w:rsidRPr="003B198E">
        <w:t>in</w:t>
      </w:r>
      <w:r w:rsidR="002B6F74" w:rsidRPr="003B198E">
        <w:t xml:space="preserve"> </w:t>
      </w:r>
      <w:r w:rsidR="004660F0" w:rsidRPr="003B198E">
        <w:t xml:space="preserve">the </w:t>
      </w:r>
      <w:r w:rsidR="002B6F74" w:rsidRPr="003B198E">
        <w:t>extension</w:t>
      </w:r>
      <w:r w:rsidR="006E537D" w:rsidRPr="003B198E">
        <w:t>s</w:t>
      </w:r>
      <w:r w:rsidR="002B6F74" w:rsidRPr="003B198E">
        <w:t xml:space="preserve"> </w:t>
      </w:r>
      <w:r w:rsidR="004660F0" w:rsidRPr="003B198E">
        <w:t>described</w:t>
      </w:r>
      <w:r w:rsidR="002B6F74" w:rsidRPr="003B198E">
        <w:t xml:space="preserve"> below</w:t>
      </w:r>
      <w:r w:rsidR="00421C30" w:rsidRPr="003B198E">
        <w:t>.</w:t>
      </w:r>
    </w:p>
    <w:p w14:paraId="224F3EB6" w14:textId="43614A50" w:rsidR="00E243DD" w:rsidRPr="003B198E" w:rsidRDefault="00EB47D1" w:rsidP="00EB47D1">
      <w:pPr>
        <w:pStyle w:val="Heading3"/>
      </w:pPr>
      <w:bookmarkStart w:id="30" w:name="_Toc108135524"/>
      <w:r w:rsidRPr="003B198E">
        <w:t>2.3.</w:t>
      </w:r>
      <w:r w:rsidR="00153944" w:rsidRPr="003B198E">
        <w:t>5</w:t>
      </w:r>
      <w:r w:rsidRPr="003B198E">
        <w:t xml:space="preserve"> </w:t>
      </w:r>
      <w:r w:rsidR="00446186" w:rsidRPr="003B198E">
        <w:t>Motivation for e</w:t>
      </w:r>
      <w:r w:rsidR="00986469" w:rsidRPr="003B198E">
        <w:t>xtensions of</w:t>
      </w:r>
      <w:r w:rsidRPr="003B198E">
        <w:t xml:space="preserve"> Batterink et al. (2014)</w:t>
      </w:r>
      <w:bookmarkEnd w:id="30"/>
    </w:p>
    <w:p w14:paraId="552597F2" w14:textId="6AB20F66" w:rsidR="00E243DD" w:rsidRPr="003B198E" w:rsidRDefault="00E243DD" w:rsidP="00EB47D1">
      <w:pPr>
        <w:pStyle w:val="Heading4"/>
      </w:pPr>
      <w:r w:rsidRPr="003B198E">
        <w:t>Extension 1: Separately quantify EEG indices of implicit and explicit processing</w:t>
      </w:r>
    </w:p>
    <w:p w14:paraId="387F200E" w14:textId="3B03E5DA" w:rsidR="00E727C3" w:rsidRPr="003B198E" w:rsidRDefault="00F53D6A" w:rsidP="00505E00">
      <w:r w:rsidRPr="003B198E">
        <w:t>One limitation to</w:t>
      </w:r>
      <w:r w:rsidR="008B5AC4" w:rsidRPr="003B198E">
        <w:t xml:space="preserve"> extrapolating Batterink et al. (2014)’s findings to the interplay between implicit and explicit processing</w:t>
      </w:r>
      <w:r w:rsidRPr="003B198E">
        <w:t xml:space="preserve"> </w:t>
      </w:r>
      <w:r w:rsidR="00421C30" w:rsidRPr="003B198E">
        <w:t xml:space="preserve">is that </w:t>
      </w:r>
      <w:r w:rsidR="001D0491" w:rsidRPr="003B198E">
        <w:t>the study design could</w:t>
      </w:r>
      <w:r w:rsidR="00EA4CE3" w:rsidRPr="003B198E">
        <w:t xml:space="preserve"> </w:t>
      </w:r>
      <w:r w:rsidR="001D0491" w:rsidRPr="003B198E">
        <w:t>n</w:t>
      </w:r>
      <w:r w:rsidR="00EA4CE3" w:rsidRPr="003B198E">
        <w:t>o</w:t>
      </w:r>
      <w:r w:rsidR="001D0491" w:rsidRPr="003B198E">
        <w:t xml:space="preserve">t </w:t>
      </w:r>
      <w:r w:rsidR="006E1DD1" w:rsidRPr="003B198E">
        <w:t>determine</w:t>
      </w:r>
      <w:r w:rsidR="001D0491" w:rsidRPr="003B198E">
        <w:t xml:space="preserve"> whether reaction-time measures of learning reflected underlyingly similar or different processes in the </w:t>
      </w:r>
      <w:r w:rsidR="008B5AC4" w:rsidRPr="003B198E">
        <w:t>rule-</w:t>
      </w:r>
      <w:r w:rsidR="001D0491" w:rsidRPr="003B198E">
        <w:t xml:space="preserve">aware vs. </w:t>
      </w:r>
      <w:r w:rsidR="006E1DD1" w:rsidRPr="003B198E">
        <w:t>rule</w:t>
      </w:r>
      <w:r w:rsidR="008B5AC4" w:rsidRPr="003B198E">
        <w:t>-</w:t>
      </w:r>
      <w:r w:rsidR="001D0491" w:rsidRPr="003B198E">
        <w:t>unaware participants</w:t>
      </w:r>
      <w:r w:rsidR="008B5AC4" w:rsidRPr="003B198E">
        <w:t>. C</w:t>
      </w:r>
      <w:r w:rsidR="001D0491" w:rsidRPr="003B198E">
        <w:t xml:space="preserve">orrelations from sleep data (which </w:t>
      </w:r>
      <w:proofErr w:type="gramStart"/>
      <w:r w:rsidR="001D0491" w:rsidRPr="003B198E">
        <w:t>was collected</w:t>
      </w:r>
      <w:proofErr w:type="gramEnd"/>
      <w:r w:rsidR="001D0491" w:rsidRPr="003B198E">
        <w:t xml:space="preserve"> between two </w:t>
      </w:r>
      <w:r w:rsidR="001D0491" w:rsidRPr="003B198E">
        <w:lastRenderedPageBreak/>
        <w:t xml:space="preserve">training phases) suggested that a similar underlying neural mechanism was involved between rule-aware and rule-unaware participants, because sleep had similar effects </w:t>
      </w:r>
      <w:r w:rsidR="00EA4CE3" w:rsidRPr="003B198E">
        <w:t>of improving learning</w:t>
      </w:r>
      <w:r w:rsidR="001D0491" w:rsidRPr="003B198E">
        <w:t xml:space="preserve"> </w:t>
      </w:r>
      <w:r w:rsidR="00EA4CE3" w:rsidRPr="003B198E">
        <w:t>for</w:t>
      </w:r>
      <w:r w:rsidR="001D0491" w:rsidRPr="003B198E">
        <w:t xml:space="preserve"> both groups. However, the ERP data could</w:t>
      </w:r>
      <w:r w:rsidR="006E1DD1" w:rsidRPr="003B198E">
        <w:t xml:space="preserve"> </w:t>
      </w:r>
      <w:r w:rsidR="001D0491" w:rsidRPr="003B198E">
        <w:t>n</w:t>
      </w:r>
      <w:r w:rsidR="006E1DD1" w:rsidRPr="003B198E">
        <w:t>o</w:t>
      </w:r>
      <w:r w:rsidR="001D0491" w:rsidRPr="003B198E">
        <w:t>t speak to this fully: although separate brain activation patterns were found for participants who did and did</w:t>
      </w:r>
      <w:r w:rsidR="006E1DD1" w:rsidRPr="003B198E">
        <w:t xml:space="preserve"> </w:t>
      </w:r>
      <w:r w:rsidR="001D0491" w:rsidRPr="003B198E">
        <w:t>n</w:t>
      </w:r>
      <w:r w:rsidR="006E1DD1" w:rsidRPr="003B198E">
        <w:t>o</w:t>
      </w:r>
      <w:r w:rsidR="001D0491" w:rsidRPr="003B198E">
        <w:t>t report being aware of the hidden regularity (with rule-unaware participants showing an early negativity and rule-aware participants showing a P600 component), time window overlap issues between these two components mean</w:t>
      </w:r>
      <w:r w:rsidRPr="003B198E">
        <w:t>t</w:t>
      </w:r>
      <w:r w:rsidR="001D0491" w:rsidRPr="003B198E">
        <w:t xml:space="preserve"> that the</w:t>
      </w:r>
      <w:r w:rsidR="006E1DD1" w:rsidRPr="003B198E">
        <w:t>se</w:t>
      </w:r>
      <w:r w:rsidR="001D0491" w:rsidRPr="003B198E">
        <w:t xml:space="preserve"> </w:t>
      </w:r>
      <w:r w:rsidR="006E1DD1" w:rsidRPr="003B198E">
        <w:t>neural indices</w:t>
      </w:r>
      <w:r w:rsidR="001D0491" w:rsidRPr="003B198E">
        <w:t xml:space="preserve"> could not be quantified separately</w:t>
      </w:r>
      <w:r w:rsidRPr="003B198E">
        <w:t xml:space="preserve"> in a univariate analysis</w:t>
      </w:r>
      <w:r w:rsidR="001D0491" w:rsidRPr="003B198E">
        <w:t xml:space="preserve">. In other words, because of potential temporal overlap between the two ERP components of interest (the </w:t>
      </w:r>
      <w:r w:rsidR="00E6771C" w:rsidRPr="003B198E">
        <w:t xml:space="preserve">early </w:t>
      </w:r>
      <w:r w:rsidR="001D0491" w:rsidRPr="003B198E">
        <w:t xml:space="preserve">negativity and the P600), a univariate measure that only reflects the sum of these two </w:t>
      </w:r>
      <w:r w:rsidRPr="003B198E">
        <w:t xml:space="preserve">voltage deflections </w:t>
      </w:r>
      <w:r w:rsidR="001D0491" w:rsidRPr="003B198E">
        <w:t xml:space="preserve">at any given </w:t>
      </w:r>
      <w:proofErr w:type="gramStart"/>
      <w:r w:rsidR="001D0491" w:rsidRPr="003B198E">
        <w:t>time period</w:t>
      </w:r>
      <w:proofErr w:type="gramEnd"/>
      <w:r w:rsidR="001D0491" w:rsidRPr="003B198E">
        <w:t xml:space="preserve"> would be unable to determine whether and to what extent implicit processing of the rule violation was occurring in the </w:t>
      </w:r>
      <w:r w:rsidR="00E6771C" w:rsidRPr="003B198E">
        <w:t>rule-</w:t>
      </w:r>
      <w:r w:rsidR="001D0491" w:rsidRPr="003B198E">
        <w:t>aware participants.</w:t>
      </w:r>
      <w:r w:rsidR="008B5AC4" w:rsidRPr="003B198E">
        <w:t xml:space="preserve"> </w:t>
      </w:r>
      <w:r w:rsidR="00E727C3" w:rsidRPr="003B198E">
        <w:t>Note that similar issues</w:t>
      </w:r>
      <w:r w:rsidR="006E1DD1" w:rsidRPr="003B198E">
        <w:t xml:space="preserve"> caused by temporal overlap</w:t>
      </w:r>
      <w:r w:rsidR="00E727C3" w:rsidRPr="003B198E">
        <w:t xml:space="preserve"> also limit the interpretations of the previously</w:t>
      </w:r>
      <w:r w:rsidR="005324BA" w:rsidRPr="003B198E">
        <w:t xml:space="preserve"> </w:t>
      </w:r>
      <w:r w:rsidR="00E727C3" w:rsidRPr="003B198E">
        <w:t xml:space="preserve">mentioned EEG experiments </w:t>
      </w:r>
      <w:r w:rsidRPr="003B198E">
        <w:t xml:space="preserve">that used </w:t>
      </w:r>
      <w:r w:rsidR="00E727C3" w:rsidRPr="003B198E">
        <w:t xml:space="preserve">implicit vs. </w:t>
      </w:r>
      <w:r w:rsidR="006E1DD1" w:rsidRPr="003B198E">
        <w:t>explicit</w:t>
      </w:r>
      <w:r w:rsidR="00E727C3" w:rsidRPr="003B198E">
        <w:t xml:space="preserve"> training conditions </w:t>
      </w:r>
      <w:r w:rsidR="00E727C3" w:rsidRPr="003B198E">
        <w:rPr>
          <w:color w:val="000000"/>
        </w:rPr>
        <w:t>(Morgan-Short et al., 2012)</w:t>
      </w:r>
      <w:r w:rsidRPr="003B198E">
        <w:rPr>
          <w:color w:val="000000"/>
        </w:rPr>
        <w:t xml:space="preserve"> </w:t>
      </w:r>
      <w:r w:rsidRPr="003B198E">
        <w:t xml:space="preserve">and subjective measures of source attribution </w:t>
      </w:r>
      <w:r w:rsidRPr="003B198E">
        <w:rPr>
          <w:color w:val="000000"/>
        </w:rPr>
        <w:t>(Wan et al., 2010).</w:t>
      </w:r>
    </w:p>
    <w:p w14:paraId="13125540" w14:textId="11FE9FB6" w:rsidR="00281CBD" w:rsidRPr="003B198E" w:rsidRDefault="00072856" w:rsidP="00281CBD">
      <w:r w:rsidRPr="003B198E">
        <w:t>Thankfully, t</w:t>
      </w:r>
      <w:r w:rsidR="00E243DD" w:rsidRPr="003B198E">
        <w:t xml:space="preserve">hese </w:t>
      </w:r>
      <w:r w:rsidR="00E338E6" w:rsidRPr="003B198E">
        <w:t>limitations</w:t>
      </w:r>
      <w:r w:rsidR="00560C36" w:rsidRPr="003B198E">
        <w:t xml:space="preserve"> with disentangling </w:t>
      </w:r>
      <w:r w:rsidR="00E338E6" w:rsidRPr="003B198E">
        <w:t xml:space="preserve">neural markers associated with </w:t>
      </w:r>
      <w:r w:rsidR="00560C36" w:rsidRPr="003B198E">
        <w:t>implicit and explicit</w:t>
      </w:r>
      <w:r w:rsidR="00E338E6" w:rsidRPr="003B198E">
        <w:t xml:space="preserve"> L2</w:t>
      </w:r>
      <w:r w:rsidR="00560C36" w:rsidRPr="003B198E">
        <w:t xml:space="preserve"> </w:t>
      </w:r>
      <w:r w:rsidR="00E338E6" w:rsidRPr="003B198E">
        <w:t>morphosyntax processing may</w:t>
      </w:r>
      <w:r w:rsidR="006E1DD1" w:rsidRPr="003B198E">
        <w:t xml:space="preserve"> </w:t>
      </w:r>
      <w:proofErr w:type="gramStart"/>
      <w:r w:rsidR="006E1DD1" w:rsidRPr="003B198E">
        <w:t>be addressed</w:t>
      </w:r>
      <w:proofErr w:type="gramEnd"/>
      <w:r w:rsidR="006E1DD1" w:rsidRPr="003B198E">
        <w:t xml:space="preserve"> by </w:t>
      </w:r>
      <w:r w:rsidRPr="003B198E">
        <w:t xml:space="preserve">using Multivariate Pattern Analysis (MVPA). This </w:t>
      </w:r>
      <w:r w:rsidR="00E338E6" w:rsidRPr="003B198E">
        <w:t>methodology</w:t>
      </w:r>
      <w:r w:rsidRPr="003B198E">
        <w:t xml:space="preserve"> builds off of </w:t>
      </w:r>
      <w:r w:rsidR="00560C36" w:rsidRPr="003B198E">
        <w:t>r</w:t>
      </w:r>
      <w:r w:rsidR="006A72D0" w:rsidRPr="003B198E">
        <w:t xml:space="preserve">ecent developments in </w:t>
      </w:r>
      <w:r w:rsidR="00560C36" w:rsidRPr="003B198E">
        <w:t xml:space="preserve">the field of </w:t>
      </w:r>
      <w:r w:rsidR="006A72D0" w:rsidRPr="003B198E">
        <w:t>machine learning</w:t>
      </w:r>
      <w:r w:rsidR="00840FC4" w:rsidRPr="003B198E">
        <w:t>, advances which have been incredibly fruitful for research fields as disparate as genetics (e.g., Libbrecht &amp; Noble, 2015), cancer treatment (e.g., Kourou</w:t>
      </w:r>
      <w:r w:rsidR="007B543C" w:rsidRPr="003B198E">
        <w:t xml:space="preserve"> et al.</w:t>
      </w:r>
      <w:r w:rsidR="008632C0" w:rsidRPr="003B198E">
        <w:t xml:space="preserve">, </w:t>
      </w:r>
      <w:r w:rsidR="00840FC4" w:rsidRPr="003B198E">
        <w:t>2015), drug discovery (e.g., Lavecchia, 2015), animal behavior (e.g., Valletta</w:t>
      </w:r>
      <w:r w:rsidR="007B543C" w:rsidRPr="003B198E">
        <w:t xml:space="preserve"> et al.</w:t>
      </w:r>
      <w:r w:rsidR="00D47B31" w:rsidRPr="003B198E">
        <w:t xml:space="preserve">, </w:t>
      </w:r>
      <w:r w:rsidR="00840FC4" w:rsidRPr="003B198E">
        <w:t>2017), energy conservation (e.g., Marasco &amp; Kontokosta, 2016), and earthquake prediction (e.g., Li</w:t>
      </w:r>
      <w:r w:rsidR="007B543C" w:rsidRPr="003B198E">
        <w:t xml:space="preserve"> et al.</w:t>
      </w:r>
      <w:r w:rsidR="00294E35" w:rsidRPr="003B198E">
        <w:t>, 2018</w:t>
      </w:r>
      <w:r w:rsidR="00840FC4" w:rsidRPr="003B198E">
        <w:t xml:space="preserve">). These artificial intelligence-based methods are now common in fMRI </w:t>
      </w:r>
      <w:r w:rsidR="00597437" w:rsidRPr="003B198E">
        <w:t>research</w:t>
      </w:r>
      <w:r w:rsidR="00840FC4" w:rsidRPr="003B198E">
        <w:t xml:space="preserve"> for decoding brain activity </w:t>
      </w:r>
      <w:r w:rsidR="00840FC4" w:rsidRPr="003B198E">
        <w:lastRenderedPageBreak/>
        <w:t xml:space="preserve">patterns that are impossible to identify </w:t>
      </w:r>
      <w:r w:rsidR="00597437" w:rsidRPr="003B198E">
        <w:t>solely through</w:t>
      </w:r>
      <w:r w:rsidR="00840FC4" w:rsidRPr="003B198E">
        <w:t xml:space="preserve"> traditional univariate </w:t>
      </w:r>
      <w:r w:rsidR="00597437" w:rsidRPr="003B198E">
        <w:t>analyses</w:t>
      </w:r>
      <w:r w:rsidR="00840FC4" w:rsidRPr="003B198E">
        <w:t xml:space="preserve"> (Haxby et al., 2001; Haynes &amp; Rees, 2006), but its extension to EEG analysis has come </w:t>
      </w:r>
      <w:r w:rsidR="00E6771C" w:rsidRPr="003B198E">
        <w:t>onl</w:t>
      </w:r>
      <w:r w:rsidR="00840FC4" w:rsidRPr="003B198E">
        <w:t>y recently (King &amp; Dehaene, 2014; Grootswagers</w:t>
      </w:r>
      <w:r w:rsidR="007B543C" w:rsidRPr="003B198E">
        <w:t xml:space="preserve"> et al.</w:t>
      </w:r>
      <w:r w:rsidR="00840FC4" w:rsidRPr="003B198E">
        <w:t>, 2017</w:t>
      </w:r>
      <w:r w:rsidR="00597437" w:rsidRPr="003B198E">
        <w:t>)</w:t>
      </w:r>
      <w:r w:rsidR="00840FC4" w:rsidRPr="003B198E">
        <w:t>.</w:t>
      </w:r>
      <w:r w:rsidR="00281CBD" w:rsidRPr="003B198E">
        <w:t xml:space="preserve"> </w:t>
      </w:r>
      <w:r w:rsidR="006847F9" w:rsidRPr="003B198E">
        <w:t>MVPA</w:t>
      </w:r>
      <w:r w:rsidR="00597437" w:rsidRPr="003B198E">
        <w:t xml:space="preserve"> </w:t>
      </w:r>
      <w:r w:rsidR="006847F9" w:rsidRPr="003B198E">
        <w:t xml:space="preserve">has </w:t>
      </w:r>
      <w:proofErr w:type="gramStart"/>
      <w:r w:rsidR="006847F9" w:rsidRPr="003B198E">
        <w:t>been demonstrated</w:t>
      </w:r>
      <w:proofErr w:type="gramEnd"/>
      <w:r w:rsidR="006847F9" w:rsidRPr="003B198E">
        <w:t xml:space="preserve"> to be able to detect effects that cannot be found by traditional ERP averaging</w:t>
      </w:r>
      <w:r w:rsidR="00597437" w:rsidRPr="003B198E">
        <w:t xml:space="preserve"> of univariate voltages</w:t>
      </w:r>
      <w:r w:rsidR="006847F9" w:rsidRPr="003B198E">
        <w:t xml:space="preserve"> alone (e.g., Cauchoix</w:t>
      </w:r>
      <w:r w:rsidR="007B543C" w:rsidRPr="003B198E">
        <w:t xml:space="preserve"> et al.</w:t>
      </w:r>
      <w:r w:rsidR="00294E35" w:rsidRPr="003B198E">
        <w:t>, 2012</w:t>
      </w:r>
      <w:r w:rsidR="007B543C" w:rsidRPr="003B198E">
        <w:t>,</w:t>
      </w:r>
      <w:r w:rsidR="00294E35" w:rsidRPr="003B198E">
        <w:t xml:space="preserve"> </w:t>
      </w:r>
      <w:r w:rsidR="00281CBD" w:rsidRPr="003B198E">
        <w:t>2014</w:t>
      </w:r>
      <w:r w:rsidR="006847F9" w:rsidRPr="003B198E">
        <w:t>; Fahrenfort</w:t>
      </w:r>
      <w:r w:rsidR="007B543C" w:rsidRPr="003B198E">
        <w:t xml:space="preserve"> et al.</w:t>
      </w:r>
      <w:r w:rsidR="00294E35" w:rsidRPr="003B198E">
        <w:t xml:space="preserve">, </w:t>
      </w:r>
      <w:r w:rsidR="006847F9" w:rsidRPr="003B198E">
        <w:t>201</w:t>
      </w:r>
      <w:r w:rsidR="00442890" w:rsidRPr="003B198E">
        <w:t>7</w:t>
      </w:r>
      <w:r w:rsidR="006847F9" w:rsidRPr="003B198E">
        <w:t>)</w:t>
      </w:r>
      <w:r w:rsidR="00281CBD" w:rsidRPr="003B198E">
        <w:t>. As one prominent</w:t>
      </w:r>
      <w:r w:rsidR="00E9249A" w:rsidRPr="003B198E">
        <w:t xml:space="preserve"> EEG</w:t>
      </w:r>
      <w:r w:rsidR="00281CBD" w:rsidRPr="003B198E">
        <w:t xml:space="preserve"> researcher </w:t>
      </w:r>
      <w:r w:rsidR="00E9249A" w:rsidRPr="003B198E">
        <w:t>wrote</w:t>
      </w:r>
      <w:r w:rsidR="00281CBD" w:rsidRPr="003B198E">
        <w:t>, “In</w:t>
      </w:r>
      <w:r w:rsidR="00151B8D" w:rsidRPr="003B198E">
        <w:t xml:space="preserve"> my </w:t>
      </w:r>
      <w:r w:rsidR="00281CBD" w:rsidRPr="003B198E">
        <w:t>research so far,</w:t>
      </w:r>
      <w:r w:rsidR="00151B8D" w:rsidRPr="003B198E">
        <w:t xml:space="preserve"> I </w:t>
      </w:r>
      <w:r w:rsidR="00281CBD" w:rsidRPr="003B198E">
        <w:t>have been able to detect very subtle effects that never would have been statistically significant in conventional analyses” (Luck, 2018).</w:t>
      </w:r>
    </w:p>
    <w:p w14:paraId="77DEF10C" w14:textId="5D239AD2" w:rsidR="001E7CAF" w:rsidRPr="003B198E" w:rsidRDefault="00281CBD" w:rsidP="00142FA0">
      <w:r w:rsidRPr="003B198E">
        <w:t>I</w:t>
      </w:r>
      <w:r w:rsidR="00840FC4" w:rsidRPr="003B198E">
        <w:t>n M</w:t>
      </w:r>
      <w:r w:rsidR="00072856" w:rsidRPr="003B198E">
        <w:t>VPA</w:t>
      </w:r>
      <w:r w:rsidR="00840FC4" w:rsidRPr="003B198E">
        <w:t xml:space="preserve">, machine learning algorithms </w:t>
      </w:r>
      <w:proofErr w:type="gramStart"/>
      <w:r w:rsidR="00DB687A" w:rsidRPr="003B198E">
        <w:t>are trained</w:t>
      </w:r>
      <w:proofErr w:type="gramEnd"/>
      <w:r w:rsidR="00840FC4" w:rsidRPr="003B198E">
        <w:t xml:space="preserve"> to predict the experimental condition to which trials belong by </w:t>
      </w:r>
      <w:r w:rsidR="001E7CAF" w:rsidRPr="003B198E">
        <w:t>learning to detect</w:t>
      </w:r>
      <w:r w:rsidR="00840FC4" w:rsidRPr="003B198E">
        <w:t xml:space="preserve"> multivariate neural activation patterns</w:t>
      </w:r>
      <w:r w:rsidR="001E7CAF" w:rsidRPr="003B198E">
        <w:t xml:space="preserve"> associated with those conditions</w:t>
      </w:r>
      <w:r w:rsidRPr="003B198E">
        <w:t xml:space="preserve">. </w:t>
      </w:r>
      <w:r w:rsidR="00122902" w:rsidRPr="003B198E">
        <w:t xml:space="preserve">This method is </w:t>
      </w:r>
      <w:r w:rsidR="00122902" w:rsidRPr="003B198E">
        <w:rPr>
          <w:i/>
        </w:rPr>
        <w:t>multivariate</w:t>
      </w:r>
      <w:r w:rsidR="00122902" w:rsidRPr="003B198E">
        <w:t xml:space="preserve"> in that the relationships between different variables (in this case, voltage readings at separate electrode channels in the EEG recording) are </w:t>
      </w:r>
      <w:proofErr w:type="gramStart"/>
      <w:r w:rsidR="00122902" w:rsidRPr="003B198E">
        <w:t>taken into account</w:t>
      </w:r>
      <w:proofErr w:type="gramEnd"/>
      <w:r w:rsidR="00122902" w:rsidRPr="003B198E">
        <w:t>, as opposed to univariate measures</w:t>
      </w:r>
      <w:r w:rsidR="00142FA0" w:rsidRPr="003B198E">
        <w:t xml:space="preserve"> (like event related potentials)</w:t>
      </w:r>
      <w:r w:rsidR="00122902" w:rsidRPr="003B198E">
        <w:t xml:space="preserve"> that treat readings from each electrode as </w:t>
      </w:r>
      <w:r w:rsidR="00142FA0" w:rsidRPr="003B198E">
        <w:t xml:space="preserve">essentially </w:t>
      </w:r>
      <w:r w:rsidR="00122902" w:rsidRPr="003B198E">
        <w:t xml:space="preserve">independent. MVPA works by </w:t>
      </w:r>
      <w:r w:rsidR="00DB687A" w:rsidRPr="003B198E">
        <w:t>representing</w:t>
      </w:r>
      <w:r w:rsidRPr="003B198E">
        <w:t xml:space="preserve"> </w:t>
      </w:r>
      <w:r w:rsidR="00142FA0" w:rsidRPr="003B198E">
        <w:t xml:space="preserve">each trial as an individual datapoint in a multidimensional space wherein each dimension represents </w:t>
      </w:r>
      <w:r w:rsidR="001C1CA0" w:rsidRPr="003B198E">
        <w:t>voltage in</w:t>
      </w:r>
      <w:r w:rsidR="00142FA0" w:rsidRPr="003B198E">
        <w:t xml:space="preserve"> a separate electrode. A machine learning algorithm then finds</w:t>
      </w:r>
      <w:r w:rsidR="00A9077B" w:rsidRPr="003B198E">
        <w:t xml:space="preserve"> the </w:t>
      </w:r>
      <w:r w:rsidR="001E7CAF" w:rsidRPr="003B198E">
        <w:t>boundaries</w:t>
      </w:r>
      <w:r w:rsidR="00A9077B" w:rsidRPr="003B198E">
        <w:t xml:space="preserve"> that </w:t>
      </w:r>
      <w:r w:rsidR="001E7CAF" w:rsidRPr="003B198E">
        <w:t>best</w:t>
      </w:r>
      <w:r w:rsidR="00A9077B" w:rsidRPr="003B198E">
        <w:t xml:space="preserve"> divide datapoints </w:t>
      </w:r>
      <w:r w:rsidR="001C1CA0" w:rsidRPr="003B198E">
        <w:t xml:space="preserve">(i.e., trials) </w:t>
      </w:r>
      <w:r w:rsidR="00A9077B" w:rsidRPr="003B198E">
        <w:t>from different experimental conditions</w:t>
      </w:r>
      <w:r w:rsidR="00142FA0" w:rsidRPr="003B198E">
        <w:t xml:space="preserve">. This process </w:t>
      </w:r>
      <w:proofErr w:type="gramStart"/>
      <w:r w:rsidR="00142FA0" w:rsidRPr="003B198E">
        <w:t>is performed</w:t>
      </w:r>
      <w:proofErr w:type="gramEnd"/>
      <w:r w:rsidR="00142FA0" w:rsidRPr="003B198E">
        <w:t xml:space="preserve"> separately for each time point in the EEG </w:t>
      </w:r>
      <w:r w:rsidR="001C1CA0" w:rsidRPr="003B198E">
        <w:t>epoch window</w:t>
      </w:r>
      <w:r w:rsidR="00142FA0" w:rsidRPr="003B198E">
        <w:t>.</w:t>
      </w:r>
      <w:r w:rsidR="00A9077B" w:rsidRPr="003B198E">
        <w:t xml:space="preserve"> </w:t>
      </w:r>
      <w:r w:rsidR="00DB687A" w:rsidRPr="003B198E">
        <w:t xml:space="preserve">If MVPA classifiers trained to detect </w:t>
      </w:r>
      <w:r w:rsidR="00840FC4" w:rsidRPr="003B198E">
        <w:t xml:space="preserve">such patterns </w:t>
      </w:r>
      <w:r w:rsidR="00DB687A" w:rsidRPr="003B198E">
        <w:t xml:space="preserve">within a given dataset </w:t>
      </w:r>
      <w:r w:rsidR="00E6771C" w:rsidRPr="003B198E">
        <w:t xml:space="preserve">can </w:t>
      </w:r>
      <w:r w:rsidR="00840FC4" w:rsidRPr="003B198E">
        <w:t xml:space="preserve">achieve high accuracy when classifying trials </w:t>
      </w:r>
      <w:r w:rsidR="00DB687A" w:rsidRPr="003B198E">
        <w:t>from a different dataset</w:t>
      </w:r>
      <w:r w:rsidR="00840FC4" w:rsidRPr="003B198E">
        <w:t>,</w:t>
      </w:r>
      <w:r w:rsidR="00DB687A" w:rsidRPr="003B198E">
        <w:t xml:space="preserve"> then</w:t>
      </w:r>
      <w:r w:rsidR="00840FC4" w:rsidRPr="003B198E">
        <w:t xml:space="preserve"> </w:t>
      </w:r>
      <w:r w:rsidRPr="003B198E">
        <w:t>one</w:t>
      </w:r>
      <w:r w:rsidR="00840FC4" w:rsidRPr="003B198E">
        <w:t xml:space="preserve"> can infer substantive similarity of the underlying </w:t>
      </w:r>
      <w:r w:rsidR="00DB687A" w:rsidRPr="003B198E">
        <w:t>neural activity</w:t>
      </w:r>
      <w:r w:rsidR="00840FC4" w:rsidRPr="003B198E">
        <w:t xml:space="preserve"> </w:t>
      </w:r>
      <w:r w:rsidR="00E6771C" w:rsidRPr="003B198E">
        <w:t xml:space="preserve">across the two datasets </w:t>
      </w:r>
      <w:r w:rsidR="00840FC4" w:rsidRPr="003B198E">
        <w:t>(Kaplan, Man, &amp; Greening, 2010).</w:t>
      </w:r>
      <w:r w:rsidR="00A9077B" w:rsidRPr="003B198E">
        <w:t xml:space="preserve"> </w:t>
      </w:r>
    </w:p>
    <w:p w14:paraId="57887DD5" w14:textId="66BF7A25" w:rsidR="00353C49" w:rsidRPr="003B198E" w:rsidRDefault="001E7CAF" w:rsidP="00505E00">
      <w:r w:rsidRPr="003B198E">
        <w:t xml:space="preserve">MVPA has </w:t>
      </w:r>
      <w:proofErr w:type="gramStart"/>
      <w:r w:rsidRPr="003B198E">
        <w:t>several</w:t>
      </w:r>
      <w:proofErr w:type="gramEnd"/>
      <w:r w:rsidRPr="003B198E">
        <w:t xml:space="preserve"> advantages over traditional univariate EEG analysis methods. For instance, because MVPA classification </w:t>
      </w:r>
      <w:proofErr w:type="gramStart"/>
      <w:r w:rsidRPr="003B198E">
        <w:t>is performed</w:t>
      </w:r>
      <w:proofErr w:type="gramEnd"/>
      <w:r w:rsidRPr="003B198E">
        <w:t xml:space="preserve"> on individual trials, </w:t>
      </w:r>
      <w:r w:rsidR="00A9077B" w:rsidRPr="003B198E">
        <w:t xml:space="preserve">MVPA can be used to track the degree to which different neurocognitive events share neural patterns at the level of </w:t>
      </w:r>
      <w:r w:rsidR="00A9077B" w:rsidRPr="003B198E">
        <w:lastRenderedPageBreak/>
        <w:t>individually</w:t>
      </w:r>
      <w:r w:rsidR="005324BA" w:rsidRPr="003B198E">
        <w:t xml:space="preserve"> </w:t>
      </w:r>
      <w:r w:rsidR="00A9077B" w:rsidRPr="003B198E">
        <w:t>classified trials, in contrast to traditional null hypothesis testing of trial-averaged ERP patterns (Grootswagers</w:t>
      </w:r>
      <w:r w:rsidR="007B543C" w:rsidRPr="003B198E">
        <w:t xml:space="preserve"> et al.</w:t>
      </w:r>
      <w:r w:rsidR="00A9077B" w:rsidRPr="003B198E">
        <w:t xml:space="preserve">, 2017). </w:t>
      </w:r>
      <w:r w:rsidR="00E6771C" w:rsidRPr="003B198E">
        <w:t>Furthermore, b</w:t>
      </w:r>
      <w:r w:rsidR="00A9077B" w:rsidRPr="003B198E">
        <w:t xml:space="preserve">ecause MVPA </w:t>
      </w:r>
      <w:r w:rsidR="00281CBD" w:rsidRPr="003B198E">
        <w:t xml:space="preserve">automatically extracts information relevant to the difference between experimental conditions rather than requiring experimenter specification of analysis parameters (e.g., about the specific electrodes to </w:t>
      </w:r>
      <w:r w:rsidR="00DB687A" w:rsidRPr="003B198E">
        <w:t>analyze</w:t>
      </w:r>
      <w:r w:rsidR="00281CBD" w:rsidRPr="003B198E">
        <w:t xml:space="preserve">), </w:t>
      </w:r>
      <w:r w:rsidR="00A9077B" w:rsidRPr="003B198E">
        <w:t>this method</w:t>
      </w:r>
      <w:r w:rsidR="00281CBD" w:rsidRPr="003B198E">
        <w:t xml:space="preserve"> can detect experimental differences that would be much harder to identify or substantiate</w:t>
      </w:r>
      <w:r w:rsidR="00A9077B" w:rsidRPr="003B198E">
        <w:t xml:space="preserve"> through univariate approaches alone when the nature of the effect is unknown </w:t>
      </w:r>
      <w:r w:rsidR="006E537D" w:rsidRPr="003B198E">
        <w:rPr>
          <w:i/>
        </w:rPr>
        <w:t xml:space="preserve">pre hoc </w:t>
      </w:r>
      <w:r w:rsidR="00A9077B" w:rsidRPr="003B198E">
        <w:t>(</w:t>
      </w:r>
      <w:r w:rsidR="00DB687A" w:rsidRPr="003B198E">
        <w:t>Kriegeskorte</w:t>
      </w:r>
      <w:r w:rsidR="007B543C" w:rsidRPr="003B198E">
        <w:t xml:space="preserve"> et al.</w:t>
      </w:r>
      <w:r w:rsidR="009E7A8C" w:rsidRPr="003B198E">
        <w:t xml:space="preserve">, </w:t>
      </w:r>
      <w:r w:rsidR="00DB687A" w:rsidRPr="003B198E">
        <w:t xml:space="preserve">2009; </w:t>
      </w:r>
      <w:r w:rsidR="00A9077B" w:rsidRPr="003B198E">
        <w:t>Fahrenfort</w:t>
      </w:r>
      <w:r w:rsidR="007B543C" w:rsidRPr="003B198E">
        <w:t xml:space="preserve"> et al.</w:t>
      </w:r>
      <w:r w:rsidR="00294E35" w:rsidRPr="003B198E">
        <w:t xml:space="preserve">, </w:t>
      </w:r>
      <w:r w:rsidR="00A9077B" w:rsidRPr="003B198E">
        <w:t>201</w:t>
      </w:r>
      <w:r w:rsidR="00442890" w:rsidRPr="003B198E">
        <w:t>8</w:t>
      </w:r>
      <w:r w:rsidR="00A9077B" w:rsidRPr="003B198E">
        <w:t>)</w:t>
      </w:r>
      <w:r w:rsidR="0024646B" w:rsidRPr="003B198E">
        <w:t xml:space="preserve">. </w:t>
      </w:r>
      <w:r w:rsidR="00840FC4" w:rsidRPr="003B198E">
        <w:t xml:space="preserve">As an additional advantage, MVPA decoding is </w:t>
      </w:r>
      <w:r w:rsidR="0024646B" w:rsidRPr="003B198E">
        <w:t xml:space="preserve">typically </w:t>
      </w:r>
      <w:r w:rsidR="00840FC4" w:rsidRPr="003B198E">
        <w:t xml:space="preserve">performed on a per-participant level, which </w:t>
      </w:r>
      <w:r w:rsidR="00A9077B" w:rsidRPr="003B198E">
        <w:t xml:space="preserve">helps to </w:t>
      </w:r>
      <w:r w:rsidR="00840FC4" w:rsidRPr="003B198E">
        <w:t xml:space="preserve">account for individual differences in language processing signatures (e.g., Tanner &amp; Van Hell, 2014) and thus </w:t>
      </w:r>
      <w:r w:rsidR="00A9077B" w:rsidRPr="003B198E">
        <w:t xml:space="preserve">to </w:t>
      </w:r>
      <w:r w:rsidR="00840FC4" w:rsidRPr="003B198E">
        <w:t xml:space="preserve">avoid issues from traditional ERP analyses that </w:t>
      </w:r>
      <w:r w:rsidR="00B9660C" w:rsidRPr="003B198E">
        <w:t>aggregate</w:t>
      </w:r>
      <w:r w:rsidR="00840FC4" w:rsidRPr="003B198E">
        <w:t xml:space="preserve"> </w:t>
      </w:r>
      <w:r w:rsidR="00B9660C" w:rsidRPr="003B198E">
        <w:t>data from different participants and analyze them</w:t>
      </w:r>
      <w:r w:rsidR="00840FC4" w:rsidRPr="003B198E">
        <w:t xml:space="preserve"> identically</w:t>
      </w:r>
      <w:r w:rsidR="00B9660C" w:rsidRPr="003B198E">
        <w:t xml:space="preserve"> with the same parameters (i.e.,</w:t>
      </w:r>
      <w:r w:rsidR="00A9077B" w:rsidRPr="003B198E">
        <w:t xml:space="preserve"> </w:t>
      </w:r>
      <w:r w:rsidR="00E6771C" w:rsidRPr="003B198E">
        <w:t xml:space="preserve">using </w:t>
      </w:r>
      <w:r w:rsidR="00A9077B" w:rsidRPr="003B198E">
        <w:t>the same time windows and</w:t>
      </w:r>
      <w:r w:rsidR="00E6771C" w:rsidRPr="003B198E">
        <w:t xml:space="preserve"> electrode</w:t>
      </w:r>
      <w:r w:rsidR="00A9077B" w:rsidRPr="003B198E">
        <w:t xml:space="preserve"> channels</w:t>
      </w:r>
      <w:r w:rsidR="00B9660C" w:rsidRPr="003B198E">
        <w:t>)</w:t>
      </w:r>
      <w:r w:rsidR="00840FC4" w:rsidRPr="003B198E">
        <w:t xml:space="preserve">. </w:t>
      </w:r>
    </w:p>
    <w:p w14:paraId="14FDC6D1" w14:textId="524C25C9" w:rsidR="000973DA" w:rsidRPr="003B198E" w:rsidRDefault="00353C49" w:rsidP="000973DA">
      <w:r w:rsidRPr="003B198E">
        <w:t xml:space="preserve">The </w:t>
      </w:r>
      <w:r w:rsidR="009300D2" w:rsidRPr="003B198E">
        <w:t>most important</w:t>
      </w:r>
      <w:r w:rsidRPr="003B198E">
        <w:t xml:space="preserve"> advantage of MVPA for the purposes of this dissertation is that it can </w:t>
      </w:r>
      <w:proofErr w:type="gramStart"/>
      <w:r w:rsidRPr="003B198E">
        <w:t>be used</w:t>
      </w:r>
      <w:proofErr w:type="gramEnd"/>
      <w:r w:rsidRPr="003B198E">
        <w:t xml:space="preserve"> to disassociate neural components even when these overlap in time. </w:t>
      </w:r>
      <w:r w:rsidR="00CA2A21" w:rsidRPr="003B198E">
        <w:t xml:space="preserve">This is done by </w:t>
      </w:r>
      <w:r w:rsidR="00A9077B" w:rsidRPr="003B198E">
        <w:t xml:space="preserve">gauging the extent to which an MVPA decoder that is trained </w:t>
      </w:r>
      <w:r w:rsidR="009300D2" w:rsidRPr="003B198E">
        <w:t>to classify trials based on data from</w:t>
      </w:r>
      <w:r w:rsidR="00A9077B" w:rsidRPr="003B198E">
        <w:t xml:space="preserve"> one time point can </w:t>
      </w:r>
      <w:r w:rsidR="009300D2" w:rsidRPr="003B198E">
        <w:t xml:space="preserve">generalize to other time points (i.e., show above-chance accuracy when </w:t>
      </w:r>
      <w:proofErr w:type="gramStart"/>
      <w:r w:rsidR="00CA2A21" w:rsidRPr="003B198E">
        <w:t>tested</w:t>
      </w:r>
      <w:proofErr w:type="gramEnd"/>
      <w:r w:rsidR="00CA2A21" w:rsidRPr="003B198E">
        <w:t xml:space="preserve"> on</w:t>
      </w:r>
      <w:r w:rsidR="00A9077B" w:rsidRPr="003B198E">
        <w:t xml:space="preserve"> </w:t>
      </w:r>
      <w:r w:rsidR="00CA2A21" w:rsidRPr="003B198E">
        <w:t xml:space="preserve">data from </w:t>
      </w:r>
      <w:r w:rsidR="00A9077B" w:rsidRPr="003B198E">
        <w:rPr>
          <w:i/>
        </w:rPr>
        <w:t>other</w:t>
      </w:r>
      <w:r w:rsidR="00A9077B" w:rsidRPr="003B198E">
        <w:t xml:space="preserve"> time points</w:t>
      </w:r>
      <w:r w:rsidR="00CA2A21" w:rsidRPr="003B198E">
        <w:t xml:space="preserve"> in the EEG trial</w:t>
      </w:r>
      <w:r w:rsidR="009300D2" w:rsidRPr="003B198E">
        <w:t>)</w:t>
      </w:r>
      <w:r w:rsidR="00CA2A21" w:rsidRPr="003B198E">
        <w:t>. In this way,</w:t>
      </w:r>
      <w:r w:rsidR="00A9077B" w:rsidRPr="003B198E">
        <w:t xml:space="preserve"> </w:t>
      </w:r>
      <w:r w:rsidR="00840FC4" w:rsidRPr="003B198E">
        <w:t xml:space="preserve">MVPA can measure </w:t>
      </w:r>
      <w:r w:rsidR="00A9077B" w:rsidRPr="003B198E">
        <w:t>di</w:t>
      </w:r>
      <w:r w:rsidR="00CA2A21" w:rsidRPr="003B198E">
        <w:t xml:space="preserve">stinct neural patterns even </w:t>
      </w:r>
      <w:r w:rsidR="00840FC4" w:rsidRPr="003B198E">
        <w:t>when the</w:t>
      </w:r>
      <w:r w:rsidR="00CA2A21" w:rsidRPr="003B198E">
        <w:t>se</w:t>
      </w:r>
      <w:r w:rsidR="00E6771C" w:rsidRPr="003B198E">
        <w:t xml:space="preserve"> patterns</w:t>
      </w:r>
      <w:r w:rsidR="00CA2A21" w:rsidRPr="003B198E">
        <w:t xml:space="preserve"> overlap temporally, </w:t>
      </w:r>
      <w:r w:rsidR="00840FC4" w:rsidRPr="003B198E">
        <w:t>thus potentially canceling each other out in</w:t>
      </w:r>
      <w:r w:rsidR="00CA2A21" w:rsidRPr="003B198E">
        <w:t xml:space="preserve"> a simple univariate EEG signal</w:t>
      </w:r>
      <w:r w:rsidR="00840FC4" w:rsidRPr="003B198E">
        <w:t>. This is precisely the case with the EEG experiment</w:t>
      </w:r>
      <w:r w:rsidR="00CA2A21" w:rsidRPr="003B198E">
        <w:t xml:space="preserve"> presented in Batterink et al. (2014). In fact, the authors </w:t>
      </w:r>
      <w:r w:rsidR="00840FC4" w:rsidRPr="003B198E">
        <w:t>specifically</w:t>
      </w:r>
      <w:r w:rsidR="00E6771C" w:rsidRPr="003B198E">
        <w:t xml:space="preserve"> identify this problem</w:t>
      </w:r>
      <w:r w:rsidR="00840FC4" w:rsidRPr="003B198E">
        <w:t xml:space="preserve"> in their discussion section</w:t>
      </w:r>
      <w:r w:rsidR="00E6771C" w:rsidRPr="003B198E">
        <w:t>, writing</w:t>
      </w:r>
      <w:r w:rsidR="00840FC4" w:rsidRPr="003B198E">
        <w:t xml:space="preserve">: </w:t>
      </w:r>
    </w:p>
    <w:p w14:paraId="5728476A" w14:textId="4F0B7B82" w:rsidR="00C94E5C" w:rsidRDefault="00840FC4" w:rsidP="00261CFE">
      <w:pPr>
        <w:pStyle w:val="Quote"/>
        <w:spacing w:before="0" w:line="240" w:lineRule="auto"/>
        <w:rPr>
          <w:iCs w:val="0"/>
        </w:rPr>
      </w:pPr>
      <w:r w:rsidRPr="003B198E">
        <w:rPr>
          <w:iCs w:val="0"/>
        </w:rPr>
        <w:t>It is possible that Rule-Aware participants also acquired implicit knowledge, but that the negativity did not reach statistical significance in this group because of overlap from the early portion of the P600 effect (p. 177).</w:t>
      </w:r>
    </w:p>
    <w:p w14:paraId="068E1407" w14:textId="77777777" w:rsidR="00C94E5C" w:rsidRPr="00466E40" w:rsidRDefault="00C94E5C" w:rsidP="00261CFE">
      <w:pPr>
        <w:spacing w:line="240" w:lineRule="auto"/>
      </w:pPr>
    </w:p>
    <w:p w14:paraId="26E4373C" w14:textId="41D2B3A9" w:rsidR="006A274B" w:rsidRPr="003B198E" w:rsidRDefault="00CA2A21" w:rsidP="004702B1">
      <w:r w:rsidRPr="003B198E">
        <w:lastRenderedPageBreak/>
        <w:t>As a concrete</w:t>
      </w:r>
      <w:r w:rsidR="00353C49" w:rsidRPr="003B198E">
        <w:t xml:space="preserve"> illustration of </w:t>
      </w:r>
      <w:r w:rsidR="006A274B" w:rsidRPr="003B198E">
        <w:t xml:space="preserve">how temporally overlapping activity can </w:t>
      </w:r>
      <w:proofErr w:type="gramStart"/>
      <w:r w:rsidR="006A274B" w:rsidRPr="003B198E">
        <w:t>be disentangled</w:t>
      </w:r>
      <w:proofErr w:type="gramEnd"/>
      <w:r w:rsidR="006A274B" w:rsidRPr="003B198E">
        <w:t xml:space="preserve"> </w:t>
      </w:r>
      <w:r w:rsidR="004702B1" w:rsidRPr="003B198E">
        <w:t>using</w:t>
      </w:r>
      <w:r w:rsidR="006A274B" w:rsidRPr="00BD0659">
        <w:t xml:space="preserve"> MVPA</w:t>
      </w:r>
      <w:r w:rsidR="00353C49" w:rsidRPr="00BD0659">
        <w:t>, Heikel</w:t>
      </w:r>
      <w:r w:rsidR="007B543C" w:rsidRPr="00BD0659">
        <w:t xml:space="preserve"> et al.</w:t>
      </w:r>
      <w:r w:rsidR="00353C49" w:rsidRPr="00BD0659">
        <w:t xml:space="preserve"> (2018</w:t>
      </w:r>
      <w:r w:rsidR="007D6FDC" w:rsidRPr="00BD0659">
        <w:t>a</w:t>
      </w:r>
      <w:r w:rsidR="00353C49" w:rsidRPr="00BD0659">
        <w:t xml:space="preserve">) disassociated the N400 and P600 </w:t>
      </w:r>
      <w:r w:rsidRPr="003B198E">
        <w:t xml:space="preserve">ERP </w:t>
      </w:r>
      <w:r w:rsidR="00353C49" w:rsidRPr="003B198E">
        <w:t xml:space="preserve">components </w:t>
      </w:r>
      <w:r w:rsidR="006A274B" w:rsidRPr="003B198E">
        <w:t xml:space="preserve">as follows. They first trained separate </w:t>
      </w:r>
      <w:r w:rsidR="004702B1" w:rsidRPr="003B198E">
        <w:t xml:space="preserve">MVPA </w:t>
      </w:r>
      <w:r w:rsidR="006A274B" w:rsidRPr="003B198E">
        <w:t xml:space="preserve">decoders: one that </w:t>
      </w:r>
      <w:proofErr w:type="gramStart"/>
      <w:r w:rsidR="006A274B" w:rsidRPr="003B198E">
        <w:t>was trained</w:t>
      </w:r>
      <w:proofErr w:type="gramEnd"/>
      <w:r w:rsidR="006A274B" w:rsidRPr="003B198E">
        <w:t xml:space="preserve"> </w:t>
      </w:r>
      <w:r w:rsidR="004702B1" w:rsidRPr="003B198E">
        <w:t>to detect neural activity</w:t>
      </w:r>
      <w:r w:rsidR="006A274B" w:rsidRPr="003B198E">
        <w:t xml:space="preserve"> from the N400 time window, and another that was trained </w:t>
      </w:r>
      <w:r w:rsidR="004702B1" w:rsidRPr="003B198E">
        <w:t>to detect neural activity</w:t>
      </w:r>
      <w:r w:rsidR="006A274B" w:rsidRPr="003B198E">
        <w:t xml:space="preserve"> from the P600 time window. They then separately </w:t>
      </w:r>
      <w:proofErr w:type="gramStart"/>
      <w:r w:rsidR="006A274B" w:rsidRPr="003B198E">
        <w:t>tested</w:t>
      </w:r>
      <w:proofErr w:type="gramEnd"/>
      <w:r w:rsidR="006A274B" w:rsidRPr="003B198E">
        <w:t xml:space="preserve"> the performance of these two decoders on </w:t>
      </w:r>
      <w:r w:rsidRPr="003B198E">
        <w:t>other time points across the</w:t>
      </w:r>
      <w:r w:rsidR="006A274B" w:rsidRPr="003B198E">
        <w:t xml:space="preserve"> EEG trial. The</w:t>
      </w:r>
      <w:r w:rsidR="004702B1" w:rsidRPr="003B198E">
        <w:t xml:space="preserve"> authors</w:t>
      </w:r>
      <w:r w:rsidR="006A274B" w:rsidRPr="003B198E">
        <w:t xml:space="preserve"> found that each of these decoders showed above-chance accuracy</w:t>
      </w:r>
      <w:r w:rsidR="004702B1" w:rsidRPr="003B198E">
        <w:t xml:space="preserve"> even when </w:t>
      </w:r>
      <w:proofErr w:type="gramStart"/>
      <w:r w:rsidR="004702B1" w:rsidRPr="003B198E">
        <w:t>tested</w:t>
      </w:r>
      <w:proofErr w:type="gramEnd"/>
      <w:r w:rsidR="004702B1" w:rsidRPr="003B198E">
        <w:t xml:space="preserve"> on time periods </w:t>
      </w:r>
      <w:r w:rsidR="006A274B" w:rsidRPr="003B198E">
        <w:t xml:space="preserve">outside of the time windows that they were </w:t>
      </w:r>
      <w:r w:rsidR="004702B1" w:rsidRPr="003B198E">
        <w:t xml:space="preserve">originally </w:t>
      </w:r>
      <w:r w:rsidR="006A274B" w:rsidRPr="003B198E">
        <w:t>trained on</w:t>
      </w:r>
      <w:r w:rsidR="004702B1" w:rsidRPr="003B198E">
        <w:t>. This indicated that the associated activity for each of the decoders did not occur</w:t>
      </w:r>
      <w:r w:rsidR="00334D37" w:rsidRPr="003B198E">
        <w:t xml:space="preserve"> only</w:t>
      </w:r>
      <w:r w:rsidR="004702B1" w:rsidRPr="003B198E">
        <w:t xml:space="preserve"> in the time window associated with their respective ERP component, but also occurred before and </w:t>
      </w:r>
      <w:r w:rsidRPr="003B198E">
        <w:t>after</w:t>
      </w:r>
      <w:r w:rsidR="004702B1" w:rsidRPr="003B198E">
        <w:t xml:space="preserve"> those time windows to </w:t>
      </w:r>
      <w:proofErr w:type="gramStart"/>
      <w:r w:rsidR="004702B1" w:rsidRPr="003B198E">
        <w:t>some</w:t>
      </w:r>
      <w:proofErr w:type="gramEnd"/>
      <w:r w:rsidR="004702B1" w:rsidRPr="003B198E">
        <w:t xml:space="preserve"> degree. Furthermore, the time periods of above-chance accuracy for each of the decoders overlapped to </w:t>
      </w:r>
      <w:proofErr w:type="gramStart"/>
      <w:r w:rsidR="004702B1" w:rsidRPr="003B198E">
        <w:t>some</w:t>
      </w:r>
      <w:proofErr w:type="gramEnd"/>
      <w:r w:rsidR="004702B1" w:rsidRPr="003B198E">
        <w:t xml:space="preserve"> degree, </w:t>
      </w:r>
      <w:r w:rsidR="006A274B" w:rsidRPr="003B198E">
        <w:t>thus suggesting that the neural activity associated with the N400 and the P600 overlap temporally.</w:t>
      </w:r>
      <w:r w:rsidR="00334D37" w:rsidRPr="003B198E">
        <w:t xml:space="preserve"> E</w:t>
      </w:r>
      <w:r w:rsidR="006A274B" w:rsidRPr="003B198E">
        <w:t>ach of the</w:t>
      </w:r>
      <w:r w:rsidR="004702B1" w:rsidRPr="003B198E">
        <w:t>se</w:t>
      </w:r>
      <w:r w:rsidR="006A274B" w:rsidRPr="003B198E">
        <w:t xml:space="preserve"> decoders </w:t>
      </w:r>
      <w:r w:rsidR="004702B1" w:rsidRPr="003B198E">
        <w:t xml:space="preserve">showed </w:t>
      </w:r>
      <w:r w:rsidR="006A274B" w:rsidRPr="003B198E">
        <w:t xml:space="preserve">separate </w:t>
      </w:r>
      <w:r w:rsidRPr="003B198E">
        <w:t xml:space="preserve">distinct </w:t>
      </w:r>
      <w:r w:rsidR="006A274B" w:rsidRPr="003B198E">
        <w:t>peaks of maximum</w:t>
      </w:r>
      <w:r w:rsidRPr="003B198E">
        <w:t xml:space="preserve"> trial classification</w:t>
      </w:r>
      <w:r w:rsidR="006A274B" w:rsidRPr="003B198E">
        <w:t xml:space="preserve"> performance</w:t>
      </w:r>
      <w:r w:rsidRPr="003B198E">
        <w:t xml:space="preserve"> for different time points in the EEG trial.</w:t>
      </w:r>
      <w:r w:rsidR="004702B1" w:rsidRPr="003B198E">
        <w:t xml:space="preserve"> </w:t>
      </w:r>
      <w:r w:rsidR="00334D37" w:rsidRPr="003B198E">
        <w:t>Critically, w</w:t>
      </w:r>
      <w:r w:rsidR="004702B1" w:rsidRPr="003B198E">
        <w:t>hen the decoders</w:t>
      </w:r>
      <w:r w:rsidRPr="003B198E">
        <w:t>’ performances</w:t>
      </w:r>
      <w:r w:rsidR="004702B1" w:rsidRPr="003B198E">
        <w:t xml:space="preserve"> were compared to each other</w:t>
      </w:r>
      <w:r w:rsidRPr="003B198E">
        <w:t xml:space="preserve"> time point by time point, </w:t>
      </w:r>
      <w:r w:rsidR="004702B1" w:rsidRPr="003B198E">
        <w:t xml:space="preserve">they were found to perform </w:t>
      </w:r>
      <w:r w:rsidR="006A274B" w:rsidRPr="003B198E">
        <w:t xml:space="preserve">significantly </w:t>
      </w:r>
      <w:r w:rsidR="004702B1" w:rsidRPr="003B198E">
        <w:t>better</w:t>
      </w:r>
      <w:r w:rsidRPr="003B198E">
        <w:t>/worse than each other</w:t>
      </w:r>
      <w:r w:rsidR="006A274B" w:rsidRPr="003B198E">
        <w:t xml:space="preserve"> at </w:t>
      </w:r>
      <w:r w:rsidRPr="003B198E">
        <w:t>certain</w:t>
      </w:r>
      <w:r w:rsidR="006A274B" w:rsidRPr="003B198E">
        <w:t xml:space="preserve"> points in the trial</w:t>
      </w:r>
      <w:r w:rsidR="00E6771C" w:rsidRPr="003B198E">
        <w:t>,</w:t>
      </w:r>
      <w:r w:rsidR="00334D37" w:rsidRPr="003B198E">
        <w:t xml:space="preserve"> th</w:t>
      </w:r>
      <w:r w:rsidR="00E6771C" w:rsidRPr="003B198E">
        <w:t>us</w:t>
      </w:r>
      <w:r w:rsidR="00334D37" w:rsidRPr="003B198E">
        <w:t xml:space="preserve"> suggest</w:t>
      </w:r>
      <w:r w:rsidR="00E6771C" w:rsidRPr="003B198E">
        <w:t>ing</w:t>
      </w:r>
      <w:r w:rsidR="00334D37" w:rsidRPr="003B198E">
        <w:t xml:space="preserve"> that the decoders were indeed tuned to detect </w:t>
      </w:r>
      <w:proofErr w:type="gramStart"/>
      <w:r w:rsidR="00334D37" w:rsidRPr="003B198E">
        <w:t>different kinds</w:t>
      </w:r>
      <w:proofErr w:type="gramEnd"/>
      <w:r w:rsidR="00334D37" w:rsidRPr="003B198E">
        <w:t xml:space="preserve"> of neural activity</w:t>
      </w:r>
      <w:r w:rsidR="006A274B" w:rsidRPr="003B198E">
        <w:t xml:space="preserve">. These </w:t>
      </w:r>
      <w:r w:rsidR="00334D37" w:rsidRPr="003B198E">
        <w:t>MVPA results</w:t>
      </w:r>
      <w:r w:rsidR="006A274B" w:rsidRPr="003B198E">
        <w:t xml:space="preserve"> </w:t>
      </w:r>
      <w:r w:rsidR="004702B1" w:rsidRPr="003B198E">
        <w:t>suggested</w:t>
      </w:r>
      <w:r w:rsidR="006A274B" w:rsidRPr="003B198E">
        <w:t xml:space="preserve"> that previously</w:t>
      </w:r>
      <w:r w:rsidR="00DD1FC4" w:rsidRPr="003B198E">
        <w:t xml:space="preserve"> </w:t>
      </w:r>
      <w:r w:rsidR="006A274B" w:rsidRPr="003B198E">
        <w:t xml:space="preserve">reported </w:t>
      </w:r>
      <w:r w:rsidR="00334D37" w:rsidRPr="003B198E">
        <w:t>ERP patterns</w:t>
      </w:r>
      <w:r w:rsidR="006A274B" w:rsidRPr="003B198E">
        <w:t xml:space="preserve"> from</w:t>
      </w:r>
      <w:r w:rsidR="00334D37" w:rsidRPr="003B198E">
        <w:t xml:space="preserve"> </w:t>
      </w:r>
      <w:r w:rsidR="006A274B" w:rsidRPr="003B198E">
        <w:t xml:space="preserve">univariate analyses were not the result of a single process that was shifted in latency across </w:t>
      </w:r>
      <w:r w:rsidR="00334D37" w:rsidRPr="003B198E">
        <w:t xml:space="preserve">experimental </w:t>
      </w:r>
      <w:r w:rsidR="006A274B" w:rsidRPr="003B198E">
        <w:t xml:space="preserve">conditions, but </w:t>
      </w:r>
      <w:proofErr w:type="gramStart"/>
      <w:r w:rsidR="006A274B" w:rsidRPr="003B198E">
        <w:t>rather the</w:t>
      </w:r>
      <w:proofErr w:type="gramEnd"/>
      <w:r w:rsidR="006A274B" w:rsidRPr="003B198E">
        <w:t xml:space="preserve"> result of two different components that overlapped temporally to some degree</w:t>
      </w:r>
      <w:r w:rsidR="004702B1" w:rsidRPr="003B198E">
        <w:t xml:space="preserve">, as had been </w:t>
      </w:r>
      <w:r w:rsidR="00334D37" w:rsidRPr="003B198E">
        <w:t>hypothesized</w:t>
      </w:r>
      <w:r w:rsidR="004702B1" w:rsidRPr="003B198E">
        <w:t xml:space="preserve"> in previous literature (Bornkessel-Schlesewsky &amp; Schlesewsky, 2009; Kuperberg, 2007).</w:t>
      </w:r>
    </w:p>
    <w:p w14:paraId="7F50DF53" w14:textId="77C42D2C" w:rsidR="00F27406" w:rsidRPr="003B198E" w:rsidRDefault="006A72D0" w:rsidP="00591A12">
      <w:r w:rsidRPr="003B198E">
        <w:t>For</w:t>
      </w:r>
      <w:r w:rsidR="00151B8D" w:rsidRPr="003B198E">
        <w:t xml:space="preserve"> my </w:t>
      </w:r>
      <w:r w:rsidR="00334D37" w:rsidRPr="003B198E">
        <w:t>first extension of Batterink et al. (2014),</w:t>
      </w:r>
      <w:r w:rsidR="00151B8D" w:rsidRPr="003B198E">
        <w:t xml:space="preserve"> I </w:t>
      </w:r>
      <w:r w:rsidR="00446186" w:rsidRPr="003B198E">
        <w:t>train</w:t>
      </w:r>
      <w:r w:rsidR="00334D37" w:rsidRPr="003B198E">
        <w:t xml:space="preserve"> </w:t>
      </w:r>
      <w:r w:rsidR="00B9660C" w:rsidRPr="003B198E">
        <w:t xml:space="preserve">an </w:t>
      </w:r>
      <w:r w:rsidR="00AE12E0" w:rsidRPr="003B198E">
        <w:t>MVPA</w:t>
      </w:r>
      <w:r w:rsidRPr="003B198E">
        <w:t xml:space="preserve"> decoder </w:t>
      </w:r>
      <w:r w:rsidR="00B9660C" w:rsidRPr="003B198E">
        <w:rPr>
          <w:lang w:eastAsia="ko-KR"/>
        </w:rPr>
        <w:t>to detect</w:t>
      </w:r>
      <w:r w:rsidRPr="003B198E">
        <w:t xml:space="preserve"> </w:t>
      </w:r>
      <w:r w:rsidR="00B9660C" w:rsidRPr="003B198E">
        <w:t xml:space="preserve">neural activity associated with implicit </w:t>
      </w:r>
      <w:r w:rsidR="006E537D" w:rsidRPr="003B198E">
        <w:t xml:space="preserve">(i.e., rule-unaware) </w:t>
      </w:r>
      <w:r w:rsidR="00B9660C" w:rsidRPr="003B198E">
        <w:t xml:space="preserve">processing of rule-adhering </w:t>
      </w:r>
      <w:r w:rsidR="002F4B76" w:rsidRPr="003B198E">
        <w:t>vs.</w:t>
      </w:r>
      <w:r w:rsidR="00B9660C" w:rsidRPr="003B198E">
        <w:t xml:space="preserve"> rule-</w:t>
      </w:r>
      <w:r w:rsidR="00B9660C" w:rsidRPr="003B198E">
        <w:lastRenderedPageBreak/>
        <w:t>violati</w:t>
      </w:r>
      <w:r w:rsidR="002F4B76" w:rsidRPr="003B198E">
        <w:t>ng</w:t>
      </w:r>
      <w:r w:rsidR="00B9660C" w:rsidRPr="003B198E">
        <w:t xml:space="preserve"> trials in the context of an artificial language experiment (i.e., </w:t>
      </w:r>
      <w:r w:rsidR="002F4B76" w:rsidRPr="003B198E">
        <w:t xml:space="preserve">to detect the </w:t>
      </w:r>
      <w:r w:rsidR="00B9660C" w:rsidRPr="003B198E">
        <w:t xml:space="preserve">neural activity that </w:t>
      </w:r>
      <w:r w:rsidR="002F4B76" w:rsidRPr="003B198E">
        <w:t>wa</w:t>
      </w:r>
      <w:r w:rsidR="00B9660C" w:rsidRPr="003B198E">
        <w:t>s manifested as an early negativ</w:t>
      </w:r>
      <w:r w:rsidR="002F4B76" w:rsidRPr="003B198E">
        <w:t>e</w:t>
      </w:r>
      <w:r w:rsidR="00B9660C" w:rsidRPr="003B198E">
        <w:t xml:space="preserve"> </w:t>
      </w:r>
      <w:r w:rsidR="002F4B76" w:rsidRPr="003B198E">
        <w:t xml:space="preserve">ERP component </w:t>
      </w:r>
      <w:r w:rsidR="00B9660C" w:rsidRPr="003B198E">
        <w:t>in Batterink et al., 2014)</w:t>
      </w:r>
      <w:r w:rsidR="00334D37" w:rsidRPr="003B198E">
        <w:t xml:space="preserve"> and</w:t>
      </w:r>
      <w:r w:rsidR="002F4B76" w:rsidRPr="003B198E">
        <w:t xml:space="preserve"> </w:t>
      </w:r>
      <w:r w:rsidR="00334D37" w:rsidRPr="003B198E">
        <w:t>subsequently determin</w:t>
      </w:r>
      <w:r w:rsidR="006829DA" w:rsidRPr="003B198E">
        <w:t>e</w:t>
      </w:r>
      <w:r w:rsidR="00B9660C" w:rsidRPr="003B198E">
        <w:t xml:space="preserve"> whether this same decoder can </w:t>
      </w:r>
      <w:r w:rsidRPr="003B198E">
        <w:t>accurately distinguish rule-adhering from rule-violatin</w:t>
      </w:r>
      <w:r w:rsidR="002F4B76" w:rsidRPr="003B198E">
        <w:t>g</w:t>
      </w:r>
      <w:r w:rsidRPr="003B198E">
        <w:t xml:space="preserve"> trials </w:t>
      </w:r>
      <w:r w:rsidR="006E537D" w:rsidRPr="003B198E">
        <w:t>when participants</w:t>
      </w:r>
      <w:r w:rsidR="002F4B76" w:rsidRPr="003B198E">
        <w:t xml:space="preserve"> are aware of the underlying rule</w:t>
      </w:r>
      <w:r w:rsidR="00B9660C" w:rsidRPr="003B198E">
        <w:t xml:space="preserve">. </w:t>
      </w:r>
      <w:r w:rsidR="00334D37" w:rsidRPr="003B198E">
        <w:t xml:space="preserve">If such a decoder achieves above-chance classification accuracy, then this would suggest that participants who are aware of a morphosyntactic rule </w:t>
      </w:r>
      <w:r w:rsidR="001C1CA0" w:rsidRPr="003B198E">
        <w:t xml:space="preserve">are also </w:t>
      </w:r>
      <w:r w:rsidR="00334D37" w:rsidRPr="003B198E">
        <w:t>employ</w:t>
      </w:r>
      <w:r w:rsidR="001C1CA0" w:rsidRPr="003B198E">
        <w:t xml:space="preserve">ing </w:t>
      </w:r>
      <w:proofErr w:type="gramStart"/>
      <w:r w:rsidR="001C1CA0" w:rsidRPr="003B198E">
        <w:t>some of</w:t>
      </w:r>
      <w:proofErr w:type="gramEnd"/>
      <w:r w:rsidR="00334D37" w:rsidRPr="003B198E">
        <w:t xml:space="preserve"> the same neural mechanisms as </w:t>
      </w:r>
      <w:r w:rsidR="006E537D" w:rsidRPr="003B198E">
        <w:t>when they are</w:t>
      </w:r>
      <w:r w:rsidR="00334D37" w:rsidRPr="003B198E">
        <w:t xml:space="preserve"> unaware of the rule. Conversely, if the decoder cannot achieve above-chance accuracy, then</w:t>
      </w:r>
      <w:r w:rsidR="001C1CA0" w:rsidRPr="003B198E">
        <w:t xml:space="preserve"> entirely</w:t>
      </w:r>
      <w:r w:rsidR="00334D37" w:rsidRPr="003B198E">
        <w:t xml:space="preserve"> distinct processes would </w:t>
      </w:r>
      <w:r w:rsidR="001C1CA0" w:rsidRPr="003B198E">
        <w:t xml:space="preserve">seem to </w:t>
      </w:r>
      <w:r w:rsidR="00334D37" w:rsidRPr="003B198E">
        <w:t>be involved.</w:t>
      </w:r>
      <w:r w:rsidR="00591A12" w:rsidRPr="003B198E">
        <w:t xml:space="preserve"> </w:t>
      </w:r>
      <w:r w:rsidR="00AE12E0" w:rsidRPr="003B198E">
        <w:t>Stated formally, the research question is as follows:</w:t>
      </w:r>
    </w:p>
    <w:p w14:paraId="4D490180" w14:textId="0C2852ED" w:rsidR="00560C36" w:rsidRPr="003B198E" w:rsidRDefault="00560C36" w:rsidP="00505E00">
      <w:pPr>
        <w:rPr>
          <w:b/>
        </w:rPr>
      </w:pPr>
      <w:r w:rsidRPr="003B198E">
        <w:rPr>
          <w:b/>
        </w:rPr>
        <w:t>Research Question 2:</w:t>
      </w:r>
      <w:r w:rsidRPr="003B198E">
        <w:t xml:space="preserve"> </w:t>
      </w:r>
      <w:r w:rsidR="00590E1B" w:rsidRPr="003B198E">
        <w:t>Do rule-aware participants show implicit processing of the rule at a neural level, as revealed by multivariate pattern analyses of EEG data?</w:t>
      </w:r>
      <w:r w:rsidRPr="003B198E">
        <w:rPr>
          <w:b/>
        </w:rPr>
        <w:t xml:space="preserve"> </w:t>
      </w:r>
    </w:p>
    <w:p w14:paraId="6AB730DD" w14:textId="4C05AEEB" w:rsidR="00F35619" w:rsidRPr="003B198E" w:rsidRDefault="00317FE8" w:rsidP="00EB47D1">
      <w:pPr>
        <w:pStyle w:val="Heading4"/>
      </w:pPr>
      <w:r w:rsidRPr="003B198E">
        <w:t xml:space="preserve">Extension </w:t>
      </w:r>
      <w:r w:rsidR="00F35619" w:rsidRPr="003B198E">
        <w:t>2: Measure prediction of semantic features</w:t>
      </w:r>
    </w:p>
    <w:p w14:paraId="0670D48E" w14:textId="693835FF" w:rsidR="00072856" w:rsidRPr="003B198E" w:rsidRDefault="00507DB4" w:rsidP="000973DA">
      <w:r w:rsidRPr="003B198E">
        <w:t xml:space="preserve">Another </w:t>
      </w:r>
      <w:r w:rsidR="00F35619" w:rsidRPr="003B198E">
        <w:t xml:space="preserve">way that MVPA can </w:t>
      </w:r>
      <w:proofErr w:type="gramStart"/>
      <w:r w:rsidR="00F35619" w:rsidRPr="003B198E">
        <w:t>be used</w:t>
      </w:r>
      <w:proofErr w:type="gramEnd"/>
      <w:r w:rsidR="00F35619" w:rsidRPr="003B198E">
        <w:t xml:space="preserve"> to disentangle implicit vs. explicit process</w:t>
      </w:r>
      <w:r w:rsidRPr="003B198E">
        <w:t>ing</w:t>
      </w:r>
      <w:r w:rsidR="00F35619" w:rsidRPr="003B198E">
        <w:t xml:space="preserve"> is by examining </w:t>
      </w:r>
      <w:r w:rsidR="00072856" w:rsidRPr="003B198E">
        <w:t xml:space="preserve">neural indices of </w:t>
      </w:r>
      <w:r w:rsidR="00F35619" w:rsidRPr="003B198E">
        <w:t>real-time prediction in morphosyntax processing</w:t>
      </w:r>
      <w:r w:rsidR="00072856" w:rsidRPr="003B198E">
        <w:t xml:space="preserve"> to </w:t>
      </w:r>
      <w:r w:rsidR="007D6FDC" w:rsidRPr="003B198E">
        <w:t xml:space="preserve">determine </w:t>
      </w:r>
      <w:r w:rsidR="00072856" w:rsidRPr="003B198E">
        <w:t xml:space="preserve">if this is a feature that distinguishes rule-aware vs. rule-unaware </w:t>
      </w:r>
      <w:r w:rsidR="007D6FDC" w:rsidRPr="003B198E">
        <w:t>processing</w:t>
      </w:r>
      <w:r w:rsidR="00F35619" w:rsidRPr="003B198E">
        <w:t>.</w:t>
      </w:r>
      <w:r w:rsidR="00E243DD" w:rsidRPr="003B198E">
        <w:t xml:space="preserve"> </w:t>
      </w:r>
      <w:r w:rsidR="00072856" w:rsidRPr="003B198E">
        <w:t xml:space="preserve">This builds from a prominent line of research within the field of L2 acquisition </w:t>
      </w:r>
      <w:r w:rsidR="008125BF" w:rsidRPr="003B198E">
        <w:t>that</w:t>
      </w:r>
      <w:r w:rsidR="00072856" w:rsidRPr="003B198E">
        <w:t xml:space="preserve"> examines prediction for target linguistic forms in the upcoming </w:t>
      </w:r>
      <w:r w:rsidRPr="003B198E">
        <w:t xml:space="preserve">input </w:t>
      </w:r>
      <w:r w:rsidR="00072856" w:rsidRPr="003B198E">
        <w:t xml:space="preserve">during real-time language processing. As an example, </w:t>
      </w:r>
      <w:proofErr w:type="gramStart"/>
      <w:r w:rsidR="00072856" w:rsidRPr="003B198E">
        <w:t>some</w:t>
      </w:r>
      <w:proofErr w:type="gramEnd"/>
      <w:r w:rsidR="00072856" w:rsidRPr="003B198E">
        <w:t xml:space="preserve"> studies suggest that native Spanish speakers (but not </w:t>
      </w:r>
      <w:r w:rsidR="00160265" w:rsidRPr="003B198E">
        <w:t xml:space="preserve">Spanish L2 </w:t>
      </w:r>
      <w:r w:rsidR="00072856" w:rsidRPr="003B198E">
        <w:t>learners) use morphosyntactic cues from grammatical gender to facilitate processing of upcoming noun</w:t>
      </w:r>
      <w:r w:rsidRPr="003B198E">
        <w:t>s</w:t>
      </w:r>
      <w:r w:rsidR="00072856" w:rsidRPr="003B198E">
        <w:t xml:space="preserve"> in the speech stream</w:t>
      </w:r>
      <w:r w:rsidR="008125BF" w:rsidRPr="003B198E">
        <w:t xml:space="preserve"> </w:t>
      </w:r>
      <w:r w:rsidR="00072856" w:rsidRPr="003B198E">
        <w:t>(Lew-Williams &amp; Fernald, 2007)</w:t>
      </w:r>
      <w:r w:rsidR="008125BF" w:rsidRPr="003B198E">
        <w:t>. Such</w:t>
      </w:r>
      <w:r w:rsidR="00072856" w:rsidRPr="003B198E">
        <w:t xml:space="preserve"> findings of</w:t>
      </w:r>
      <w:r w:rsidR="008125BF" w:rsidRPr="003B198E">
        <w:t xml:space="preserve"> linguistic</w:t>
      </w:r>
      <w:r w:rsidR="00072856" w:rsidRPr="003B198E">
        <w:t xml:space="preserve"> prediction have been subsequently </w:t>
      </w:r>
      <w:r w:rsidRPr="003B198E">
        <w:t>corroborated</w:t>
      </w:r>
      <w:r w:rsidR="00072856" w:rsidRPr="003B198E">
        <w:t xml:space="preserve"> using methods such as behavioral response times (e.g., Federmeier</w:t>
      </w:r>
      <w:r w:rsidR="007B543C" w:rsidRPr="003B198E">
        <w:t xml:space="preserve"> et al.</w:t>
      </w:r>
      <w:r w:rsidR="00072856" w:rsidRPr="003B198E">
        <w:t>, 2010), eye-movement tracking (Lew-Williams &amp; Fernald, 2007)</w:t>
      </w:r>
      <w:r w:rsidRPr="003B198E">
        <w:t>, and EEG (e.g., Lau</w:t>
      </w:r>
      <w:r w:rsidR="007B543C" w:rsidRPr="003B198E">
        <w:t xml:space="preserve"> et al.</w:t>
      </w:r>
      <w:r w:rsidRPr="003B198E">
        <w:t>, 2013)</w:t>
      </w:r>
      <w:r w:rsidR="00072856" w:rsidRPr="003B198E">
        <w:t>. Note that</w:t>
      </w:r>
      <w:r w:rsidRPr="003B198E">
        <w:t xml:space="preserve">, in their discussion section, Batterink et al. (2014) overtly </w:t>
      </w:r>
      <w:r w:rsidR="00B41ED5" w:rsidRPr="003B198E">
        <w:t xml:space="preserve">identify as an open </w:t>
      </w:r>
      <w:r w:rsidR="00B41ED5" w:rsidRPr="003B198E">
        <w:lastRenderedPageBreak/>
        <w:t>question</w:t>
      </w:r>
      <w:r w:rsidRPr="003B198E">
        <w:t xml:space="preserve"> the possibility of </w:t>
      </w:r>
      <w:r w:rsidR="00072856" w:rsidRPr="003B198E">
        <w:t xml:space="preserve">differences in prediction between rule-aware and </w:t>
      </w:r>
      <w:r w:rsidRPr="003B198E">
        <w:t>rule-unaware participants</w:t>
      </w:r>
      <w:r w:rsidR="00072856" w:rsidRPr="003B198E">
        <w:t>. The authors write:</w:t>
      </w:r>
    </w:p>
    <w:p w14:paraId="2216706F" w14:textId="38F1E6BF" w:rsidR="003B198E" w:rsidRDefault="00072856" w:rsidP="00261CFE">
      <w:pPr>
        <w:pStyle w:val="Quote"/>
        <w:spacing w:before="0" w:line="240" w:lineRule="auto"/>
        <w:rPr>
          <w:iCs w:val="0"/>
        </w:rPr>
      </w:pPr>
      <w:r w:rsidRPr="003B198E">
        <w:rPr>
          <w:iCs w:val="0"/>
        </w:rPr>
        <w:t xml:space="preserve">… Rule-Aware participants may have adopted a different strategy for processing the stimuli, </w:t>
      </w:r>
      <w:proofErr w:type="gramStart"/>
      <w:r w:rsidRPr="003B198E">
        <w:rPr>
          <w:iCs w:val="0"/>
        </w:rPr>
        <w:t>perhaps forming</w:t>
      </w:r>
      <w:proofErr w:type="gramEnd"/>
      <w:r w:rsidRPr="003B198E">
        <w:rPr>
          <w:iCs w:val="0"/>
        </w:rPr>
        <w:t xml:space="preserve"> conscious expectations of the article noun pairings. Thus, a similar RT [Reaction Time] delay may reflect implicit learning in Rule-Unaware participants, and strategic, explicit processing in</w:t>
      </w:r>
      <w:r w:rsidR="00EB47D1" w:rsidRPr="003B198E">
        <w:rPr>
          <w:iCs w:val="0"/>
        </w:rPr>
        <w:t xml:space="preserve"> </w:t>
      </w:r>
      <w:r w:rsidRPr="003B198E">
        <w:rPr>
          <w:iCs w:val="0"/>
        </w:rPr>
        <w:t>Rule-Aware participants. (p. 177).</w:t>
      </w:r>
    </w:p>
    <w:p w14:paraId="332E11CB" w14:textId="77777777" w:rsidR="00C94E5C" w:rsidRPr="00466E40" w:rsidRDefault="00C94E5C" w:rsidP="00261CFE">
      <w:pPr>
        <w:spacing w:line="240" w:lineRule="auto"/>
      </w:pPr>
    </w:p>
    <w:p w14:paraId="7A7AC855" w14:textId="1F0F9889" w:rsidR="00072856" w:rsidRPr="003B198E" w:rsidRDefault="00072856" w:rsidP="00505E00">
      <w:r w:rsidRPr="003B198E">
        <w:t xml:space="preserve">To illustrate how MVPA can </w:t>
      </w:r>
      <w:proofErr w:type="gramStart"/>
      <w:r w:rsidRPr="003B198E">
        <w:t>be used</w:t>
      </w:r>
      <w:proofErr w:type="gramEnd"/>
      <w:r w:rsidRPr="003B198E">
        <w:t xml:space="preserve"> to examine prediction, </w:t>
      </w:r>
      <w:r w:rsidR="00C0517A" w:rsidRPr="003B198E">
        <w:t>one recent study on native speaker</w:t>
      </w:r>
      <w:r w:rsidR="007D6FDC" w:rsidRPr="003B198E">
        <w:t xml:space="preserve"> listening</w:t>
      </w:r>
      <w:r w:rsidR="00C0517A" w:rsidRPr="00BD0659">
        <w:t xml:space="preserve"> </w:t>
      </w:r>
      <w:r w:rsidR="008125BF" w:rsidRPr="00BD0659">
        <w:t>(</w:t>
      </w:r>
      <w:r w:rsidR="00C0517A" w:rsidRPr="00BD0659">
        <w:t>Heikel</w:t>
      </w:r>
      <w:r w:rsidR="007B543C" w:rsidRPr="00BD0659">
        <w:t xml:space="preserve"> et al.</w:t>
      </w:r>
      <w:r w:rsidR="008125BF" w:rsidRPr="00BD0659">
        <w:t>,</w:t>
      </w:r>
      <w:r w:rsidR="00C0517A" w:rsidRPr="00BD0659">
        <w:t xml:space="preserve"> 2018</w:t>
      </w:r>
      <w:r w:rsidR="00507DB4" w:rsidRPr="003B198E">
        <w:t>b</w:t>
      </w:r>
      <w:r w:rsidR="00C0517A" w:rsidRPr="003B198E">
        <w:t xml:space="preserve">) trained an MVPA decoder on EEG responses to animate vs. inanimate nouns. </w:t>
      </w:r>
      <w:r w:rsidR="007D6FDC" w:rsidRPr="003B198E">
        <w:t>In subsequent testing, t</w:t>
      </w:r>
      <w:r w:rsidR="00C0517A" w:rsidRPr="003B198E">
        <w:t>his decoder showed above-chance accuracy</w:t>
      </w:r>
      <w:r w:rsidR="00CA15DC" w:rsidRPr="003B198E">
        <w:t xml:space="preserve"> in sorting animate vs. inanimate trials</w:t>
      </w:r>
      <w:r w:rsidR="00C0517A" w:rsidRPr="003B198E">
        <w:t xml:space="preserve"> when </w:t>
      </w:r>
      <w:proofErr w:type="gramStart"/>
      <w:r w:rsidR="00C0517A" w:rsidRPr="003B198E">
        <w:t>tested</w:t>
      </w:r>
      <w:proofErr w:type="gramEnd"/>
      <w:r w:rsidR="00C0517A" w:rsidRPr="003B198E">
        <w:t xml:space="preserve"> on the silent periods immediately before the </w:t>
      </w:r>
      <w:r w:rsidR="00CA15DC" w:rsidRPr="003B198E">
        <w:t>presentation</w:t>
      </w:r>
      <w:r w:rsidR="00C0517A" w:rsidRPr="003B198E">
        <w:t xml:space="preserve"> of a noun whose (</w:t>
      </w:r>
      <w:r w:rsidR="008125BF" w:rsidRPr="003B198E">
        <w:t>i</w:t>
      </w:r>
      <w:r w:rsidR="00C0517A" w:rsidRPr="003B198E">
        <w:t xml:space="preserve">n)animacy was predictable given </w:t>
      </w:r>
      <w:r w:rsidR="007D6FDC" w:rsidRPr="003B198E">
        <w:t>the preceding</w:t>
      </w:r>
      <w:r w:rsidR="00C0517A" w:rsidRPr="003B198E">
        <w:t xml:space="preserve"> sentence context. These results indicate that, </w:t>
      </w:r>
      <w:r w:rsidR="00CA15DC" w:rsidRPr="003B198E">
        <w:t xml:space="preserve">at least </w:t>
      </w:r>
      <w:r w:rsidR="00C0517A" w:rsidRPr="003B198E">
        <w:t xml:space="preserve">in native language </w:t>
      </w:r>
      <w:r w:rsidR="00CA15DC" w:rsidRPr="003B198E">
        <w:t>listening</w:t>
      </w:r>
      <w:r w:rsidR="00C0517A" w:rsidRPr="003B198E">
        <w:t xml:space="preserve">, semantic features like (in)animacy </w:t>
      </w:r>
      <w:proofErr w:type="gramStart"/>
      <w:r w:rsidR="00C0517A" w:rsidRPr="003B198E">
        <w:t>are activated</w:t>
      </w:r>
      <w:proofErr w:type="gramEnd"/>
      <w:r w:rsidR="00C0517A" w:rsidRPr="003B198E">
        <w:t xml:space="preserve"> in anticipation of animate and inan</w:t>
      </w:r>
      <w:r w:rsidR="004660F0" w:rsidRPr="003B198E">
        <w:t>imate nouns. Importantly for</w:t>
      </w:r>
      <w:r w:rsidR="00151B8D" w:rsidRPr="003B198E">
        <w:t xml:space="preserve"> my </w:t>
      </w:r>
      <w:r w:rsidR="004660F0" w:rsidRPr="003B198E">
        <w:t>dissertation</w:t>
      </w:r>
      <w:r w:rsidR="00C0517A" w:rsidRPr="003B198E">
        <w:t xml:space="preserve">, this study provides a proof-of-concept for </w:t>
      </w:r>
      <w:r w:rsidR="00CA15DC" w:rsidRPr="003B198E">
        <w:t>using MVPA</w:t>
      </w:r>
      <w:r w:rsidR="00C0517A" w:rsidRPr="003B198E">
        <w:t xml:space="preserve"> to study prediction in language processing.</w:t>
      </w:r>
      <w:r w:rsidR="00AB31B9" w:rsidRPr="003B198E">
        <w:t xml:space="preserve"> </w:t>
      </w:r>
    </w:p>
    <w:p w14:paraId="7BD54A6B" w14:textId="0BE97958" w:rsidR="00CA15DC" w:rsidRPr="003B198E" w:rsidRDefault="00CA15DC" w:rsidP="00BD673C">
      <w:r w:rsidRPr="003B198E">
        <w:t>In order to e</w:t>
      </w:r>
      <w:r w:rsidR="008125BF" w:rsidRPr="003B198E">
        <w:t>xtend the study design of Batterink et al. (2014) to examine linguistic prediction</w:t>
      </w:r>
      <w:r w:rsidR="00072856" w:rsidRPr="003B198E">
        <w:t xml:space="preserve">, </w:t>
      </w:r>
      <w:r w:rsidR="00E243DD" w:rsidRPr="003B198E">
        <w:t xml:space="preserve">one could </w:t>
      </w:r>
      <w:r w:rsidR="00F35619" w:rsidRPr="003B198E">
        <w:t>train</w:t>
      </w:r>
      <w:r w:rsidR="00E243DD" w:rsidRPr="003B198E">
        <w:t xml:space="preserve"> an MVPA</w:t>
      </w:r>
      <w:r w:rsidR="00F35619" w:rsidRPr="003B198E">
        <w:t xml:space="preserve"> decoder to distinguish participants’ neural processing of animate vs. inanimate </w:t>
      </w:r>
      <w:r w:rsidRPr="003B198E">
        <w:t>noun</w:t>
      </w:r>
      <w:r w:rsidR="00EF7429" w:rsidRPr="003B198E">
        <w:t>s</w:t>
      </w:r>
      <w:r w:rsidR="00F35619" w:rsidRPr="003B198E">
        <w:t xml:space="preserve"> </w:t>
      </w:r>
      <w:r w:rsidR="008125BF" w:rsidRPr="003B198E">
        <w:t xml:space="preserve">(based on EEG data collected when they read English nouns </w:t>
      </w:r>
      <w:r w:rsidR="00D825A7" w:rsidRPr="003B198E">
        <w:t>alone in a pre-task block</w:t>
      </w:r>
      <w:r w:rsidR="008125BF" w:rsidRPr="003B198E">
        <w:t xml:space="preserve">), </w:t>
      </w:r>
      <w:r w:rsidR="00F35619" w:rsidRPr="003B198E">
        <w:t xml:space="preserve">and </w:t>
      </w:r>
      <w:r w:rsidR="008125BF" w:rsidRPr="003B198E">
        <w:t>subsequently</w:t>
      </w:r>
      <w:r w:rsidR="00F35619" w:rsidRPr="003B198E">
        <w:t xml:space="preserve"> test this </w:t>
      </w:r>
      <w:r w:rsidR="008125BF" w:rsidRPr="003B198E">
        <w:t xml:space="preserve">animacy-sensitive </w:t>
      </w:r>
      <w:r w:rsidR="00F35619" w:rsidRPr="003B198E">
        <w:t xml:space="preserve">decoder on </w:t>
      </w:r>
      <w:r w:rsidR="008125BF" w:rsidRPr="003B198E">
        <w:t xml:space="preserve">their neural activity when </w:t>
      </w:r>
      <w:r w:rsidR="00F35619" w:rsidRPr="003B198E">
        <w:t xml:space="preserve">processing the novel </w:t>
      </w:r>
      <w:r w:rsidR="008125BF" w:rsidRPr="003B198E">
        <w:t xml:space="preserve">artificial language </w:t>
      </w:r>
      <w:r w:rsidR="00F35619" w:rsidRPr="003B198E">
        <w:t>articles</w:t>
      </w:r>
      <w:r w:rsidR="008125BF" w:rsidRPr="003B198E">
        <w:t xml:space="preserve"> </w:t>
      </w:r>
      <w:r w:rsidRPr="003B198E">
        <w:t>in isolation</w:t>
      </w:r>
      <w:r w:rsidR="00D825A7" w:rsidRPr="003B198E">
        <w:t xml:space="preserve"> during the main experiment task</w:t>
      </w:r>
      <w:r w:rsidR="00F35619" w:rsidRPr="003B198E">
        <w:t xml:space="preserve">. </w:t>
      </w:r>
      <w:r w:rsidR="008125BF" w:rsidRPr="003B198E">
        <w:t xml:space="preserve">In this way, one could determine whether the same </w:t>
      </w:r>
      <w:proofErr w:type="gramStart"/>
      <w:r w:rsidR="008125BF" w:rsidRPr="003B198E">
        <w:t>sort of neural</w:t>
      </w:r>
      <w:proofErr w:type="gramEnd"/>
      <w:r w:rsidR="008125BF" w:rsidRPr="003B198E">
        <w:t xml:space="preserve"> activity that distinguishes the</w:t>
      </w:r>
      <w:r w:rsidRPr="003B198E">
        <w:t>ir</w:t>
      </w:r>
      <w:r w:rsidR="008125BF" w:rsidRPr="003B198E">
        <w:t xml:space="preserve"> reading of animate vs. inanimate nouns (e.g., </w:t>
      </w:r>
      <w:r w:rsidR="008125BF" w:rsidRPr="003B198E">
        <w:rPr>
          <w:i/>
        </w:rPr>
        <w:t>cat</w:t>
      </w:r>
      <w:r w:rsidR="008125BF" w:rsidRPr="003B198E">
        <w:t xml:space="preserve">, </w:t>
      </w:r>
      <w:r w:rsidR="008125BF" w:rsidRPr="003B198E">
        <w:rPr>
          <w:i/>
        </w:rPr>
        <w:t>dog</w:t>
      </w:r>
      <w:r w:rsidR="008125BF" w:rsidRPr="003B198E">
        <w:t xml:space="preserve"> vs. </w:t>
      </w:r>
      <w:r w:rsidR="008125BF" w:rsidRPr="003B198E">
        <w:rPr>
          <w:i/>
        </w:rPr>
        <w:t>table</w:t>
      </w:r>
      <w:r w:rsidR="008125BF" w:rsidRPr="003B198E">
        <w:t xml:space="preserve">, </w:t>
      </w:r>
      <w:r w:rsidR="008125BF" w:rsidRPr="003B198E">
        <w:rPr>
          <w:i/>
        </w:rPr>
        <w:t>chair</w:t>
      </w:r>
      <w:r w:rsidR="008125BF" w:rsidRPr="003B198E">
        <w:t xml:space="preserve">) also occurs when participants are reading the novel articles that are predictive of animacy vs. inanimacy (e.g., </w:t>
      </w:r>
      <w:r w:rsidR="008125BF" w:rsidRPr="003B198E">
        <w:rPr>
          <w:i/>
        </w:rPr>
        <w:t>gi</w:t>
      </w:r>
      <w:r w:rsidR="008125BF" w:rsidRPr="003B198E">
        <w:t xml:space="preserve">, </w:t>
      </w:r>
      <w:r w:rsidR="008125BF" w:rsidRPr="003B198E">
        <w:rPr>
          <w:i/>
        </w:rPr>
        <w:t>ul</w:t>
      </w:r>
      <w:r w:rsidR="008125BF" w:rsidRPr="003B198E">
        <w:t xml:space="preserve"> vs. </w:t>
      </w:r>
      <w:r w:rsidR="008125BF" w:rsidRPr="003B198E">
        <w:rPr>
          <w:i/>
        </w:rPr>
        <w:t>ro</w:t>
      </w:r>
      <w:r w:rsidR="008125BF" w:rsidRPr="003B198E">
        <w:t xml:space="preserve">, </w:t>
      </w:r>
      <w:r w:rsidR="008125BF" w:rsidRPr="003B198E">
        <w:rPr>
          <w:i/>
        </w:rPr>
        <w:t>ne</w:t>
      </w:r>
      <w:r w:rsidR="008125BF" w:rsidRPr="003B198E">
        <w:t xml:space="preserve">). </w:t>
      </w:r>
      <w:r w:rsidR="0041710B" w:rsidRPr="003B198E">
        <w:t xml:space="preserve">Running this analysis individually on either the rule-aware or rule-unaware group </w:t>
      </w:r>
      <w:r w:rsidR="0041710B" w:rsidRPr="003B198E">
        <w:lastRenderedPageBreak/>
        <w:t>allows one to see whether predictio</w:t>
      </w:r>
      <w:r w:rsidR="007B543C" w:rsidRPr="003B198E">
        <w:t>n</w:t>
      </w:r>
      <w:r w:rsidR="0041710B" w:rsidRPr="003B198E">
        <w:t xml:space="preserve"> occurs within that group; direct t-test comparisons across groups allow us to see whether the two groups differ significantly in prediction. </w:t>
      </w:r>
      <w:r w:rsidR="006A72D0" w:rsidRPr="003B198E">
        <w:t xml:space="preserve">One possibility is that </w:t>
      </w:r>
      <w:r w:rsidR="00BD673C" w:rsidRPr="003B198E">
        <w:t>rule-</w:t>
      </w:r>
      <w:r w:rsidR="006A72D0" w:rsidRPr="003B198E">
        <w:t xml:space="preserve">aware participants </w:t>
      </w:r>
      <w:r w:rsidR="00BD673C" w:rsidRPr="003B198E">
        <w:t>begin</w:t>
      </w:r>
      <w:r w:rsidR="006A72D0" w:rsidRPr="003B198E">
        <w:t xml:space="preserve"> actively anticipating (in)animate entities when </w:t>
      </w:r>
      <w:r w:rsidR="00BD673C" w:rsidRPr="003B198E">
        <w:t>they process</w:t>
      </w:r>
      <w:r w:rsidR="006A72D0" w:rsidRPr="003B198E">
        <w:t xml:space="preserve"> the novel articles</w:t>
      </w:r>
      <w:r w:rsidR="00F35619" w:rsidRPr="003B198E">
        <w:t>, suggesting that</w:t>
      </w:r>
      <w:r w:rsidRPr="003B198E">
        <w:t xml:space="preserve"> any</w:t>
      </w:r>
      <w:r w:rsidR="00F35619" w:rsidRPr="003B198E">
        <w:t xml:space="preserve"> performance differences between </w:t>
      </w:r>
      <w:r w:rsidR="00BD673C" w:rsidRPr="003B198E">
        <w:t xml:space="preserve">the rule-aware vs. rule-unaware groups may </w:t>
      </w:r>
      <w:proofErr w:type="gramStart"/>
      <w:r w:rsidR="00BD673C" w:rsidRPr="003B198E">
        <w:t>be</w:t>
      </w:r>
      <w:r w:rsidR="00F35619" w:rsidRPr="003B198E">
        <w:t xml:space="preserve"> partly driven</w:t>
      </w:r>
      <w:proofErr w:type="gramEnd"/>
      <w:r w:rsidR="00F35619" w:rsidRPr="003B198E">
        <w:t xml:space="preserve"> by conscious predictive strategies. Conversely, </w:t>
      </w:r>
      <w:r w:rsidR="006A72D0" w:rsidRPr="003B198E">
        <w:t xml:space="preserve">another possibility is that rule-aware and </w:t>
      </w:r>
      <w:r w:rsidR="00BD673C" w:rsidRPr="003B198E">
        <w:t>rule</w:t>
      </w:r>
      <w:r w:rsidR="006A72D0" w:rsidRPr="003B198E">
        <w:t>-unaware participants do not differ in their real-time semantic prediction</w:t>
      </w:r>
      <w:r w:rsidRPr="003B198E">
        <w:t xml:space="preserve">, either because neither or both groups </w:t>
      </w:r>
      <w:r w:rsidR="004B2212" w:rsidRPr="003B198E">
        <w:t>use</w:t>
      </w:r>
      <w:r w:rsidRPr="003B198E">
        <w:t xml:space="preserve"> prediction.</w:t>
      </w:r>
      <w:r w:rsidR="00C0517A" w:rsidRPr="003B198E">
        <w:t xml:space="preserve"> </w:t>
      </w:r>
    </w:p>
    <w:p w14:paraId="5A670116" w14:textId="345B78F1" w:rsidR="00BD673C" w:rsidRPr="003B198E" w:rsidRDefault="00C0517A" w:rsidP="00BD673C">
      <w:r w:rsidRPr="003B198E">
        <w:t xml:space="preserve">These results may </w:t>
      </w:r>
      <w:r w:rsidR="00CA15DC" w:rsidRPr="00BD0659">
        <w:t xml:space="preserve">lend insight into explaining variability in L2 learning success that might stem from different learners’ processing styles. For instance, </w:t>
      </w:r>
      <w:r w:rsidR="00BD673C" w:rsidRPr="003B198E">
        <w:t xml:space="preserve">prediction </w:t>
      </w:r>
      <w:r w:rsidR="00CA15DC" w:rsidRPr="003B198E">
        <w:t>may be a</w:t>
      </w:r>
      <w:r w:rsidR="00BD673C" w:rsidRPr="003B198E">
        <w:t xml:space="preserve"> useful strategy for language processing</w:t>
      </w:r>
      <w:r w:rsidR="00CA15DC" w:rsidRPr="003B198E">
        <w:t xml:space="preserve"> if </w:t>
      </w:r>
      <w:r w:rsidR="00BD673C" w:rsidRPr="003B198E">
        <w:t xml:space="preserve">it </w:t>
      </w:r>
      <w:r w:rsidRPr="003B198E">
        <w:t>helps</w:t>
      </w:r>
      <w:r w:rsidR="00BD673C" w:rsidRPr="003B198E">
        <w:t xml:space="preserve"> learners</w:t>
      </w:r>
      <w:r w:rsidRPr="003B198E">
        <w:t xml:space="preserve"> </w:t>
      </w:r>
      <w:r w:rsidR="00D56995" w:rsidRPr="003B198E">
        <w:t>by</w:t>
      </w:r>
      <w:r w:rsidRPr="003B198E">
        <w:t xml:space="preserve"> reduc</w:t>
      </w:r>
      <w:r w:rsidR="00D56995" w:rsidRPr="003B198E">
        <w:t>ing</w:t>
      </w:r>
      <w:r w:rsidRPr="003B198E">
        <w:t xml:space="preserve"> the number of </w:t>
      </w:r>
      <w:r w:rsidR="00BD673C" w:rsidRPr="003B198E">
        <w:t xml:space="preserve">possible upcoming linguistic forms that they must </w:t>
      </w:r>
      <w:r w:rsidRPr="003B198E">
        <w:t>anticipate</w:t>
      </w:r>
      <w:r w:rsidR="00BD673C" w:rsidRPr="003B198E">
        <w:t xml:space="preserve"> in the upcoming </w:t>
      </w:r>
      <w:r w:rsidR="00CA15DC" w:rsidRPr="003B198E">
        <w:t>L2 input</w:t>
      </w:r>
      <w:r w:rsidR="00BD673C" w:rsidRPr="003B198E">
        <w:t xml:space="preserve"> stream</w:t>
      </w:r>
      <w:r w:rsidRPr="003B198E">
        <w:t>.</w:t>
      </w:r>
      <w:r w:rsidR="00F67BD2" w:rsidRPr="003B198E">
        <w:t xml:space="preserve"> This seems particularly likely given findings of lexical competition in real-time language processing, both for </w:t>
      </w:r>
      <w:r w:rsidR="004832EC" w:rsidRPr="003B198E">
        <w:t>native language</w:t>
      </w:r>
      <w:r w:rsidR="00F67BD2" w:rsidRPr="003B198E">
        <w:t xml:space="preserve"> </w:t>
      </w:r>
      <w:r w:rsidR="004832EC" w:rsidRPr="003B198E">
        <w:t xml:space="preserve">(e.g., </w:t>
      </w:r>
      <w:r w:rsidR="00F67BD2" w:rsidRPr="003B198E">
        <w:t>Norris</w:t>
      </w:r>
      <w:r w:rsidR="007B543C" w:rsidRPr="003B198E">
        <w:t xml:space="preserve"> et al.</w:t>
      </w:r>
      <w:r w:rsidR="00F67BD2" w:rsidRPr="003B198E">
        <w:t>, 1995; Brouwer &amp; Bradlow, 2016) and second languages</w:t>
      </w:r>
      <w:r w:rsidR="004832EC" w:rsidRPr="003B198E">
        <w:t xml:space="preserve"> (</w:t>
      </w:r>
      <w:r w:rsidR="00F67BD2" w:rsidRPr="003B198E">
        <w:t xml:space="preserve">e.g., </w:t>
      </w:r>
      <w:r w:rsidR="004832EC" w:rsidRPr="003B198E">
        <w:t>Weber &amp; Cutler, 2004; Broersma &amp; Cutler, 2011)</w:t>
      </w:r>
      <w:r w:rsidR="00F67BD2" w:rsidRPr="003B198E">
        <w:t xml:space="preserve">. </w:t>
      </w:r>
      <w:r w:rsidR="00BD673C" w:rsidRPr="003B198E">
        <w:t>To illust</w:t>
      </w:r>
      <w:r w:rsidR="004660F0" w:rsidRPr="003B198E">
        <w:t>rate this in the context of</w:t>
      </w:r>
      <w:r w:rsidR="00151B8D" w:rsidRPr="003B198E">
        <w:t xml:space="preserve"> my </w:t>
      </w:r>
      <w:r w:rsidR="00BD673C" w:rsidRPr="003B198E">
        <w:t>experiment, a participant who predicts an animate noun after reading a</w:t>
      </w:r>
      <w:r w:rsidR="004832EC" w:rsidRPr="003B198E">
        <w:t>n artificial language</w:t>
      </w:r>
      <w:r w:rsidR="00BD673C" w:rsidRPr="003B198E">
        <w:t xml:space="preserve"> article might </w:t>
      </w:r>
      <w:r w:rsidR="004832EC" w:rsidRPr="003B198E">
        <w:t xml:space="preserve">limit their pool of </w:t>
      </w:r>
      <w:proofErr w:type="gramStart"/>
      <w:r w:rsidR="004832EC" w:rsidRPr="003B198E">
        <w:t>possible word</w:t>
      </w:r>
      <w:proofErr w:type="gramEnd"/>
      <w:r w:rsidR="004832EC" w:rsidRPr="003B198E">
        <w:t xml:space="preserve"> candidates to animate words only. Consequently, they might </w:t>
      </w:r>
      <w:r w:rsidR="00BD673C" w:rsidRPr="003B198E">
        <w:t xml:space="preserve">show better performance in processing the upcoming noun and determining </w:t>
      </w:r>
      <w:r w:rsidR="004832EC" w:rsidRPr="003B198E">
        <w:t>that it is a living entity</w:t>
      </w:r>
      <w:r w:rsidR="00BD673C" w:rsidRPr="003B198E">
        <w:t>, when compared to a participant who anticipates any noun in general</w:t>
      </w:r>
      <w:r w:rsidR="00D56995" w:rsidRPr="003B198E">
        <w:t xml:space="preserve"> and would thus have many more </w:t>
      </w:r>
      <w:proofErr w:type="gramStart"/>
      <w:r w:rsidR="00D56995" w:rsidRPr="003B198E">
        <w:t>possible candidate</w:t>
      </w:r>
      <w:proofErr w:type="gramEnd"/>
      <w:r w:rsidR="00D56995" w:rsidRPr="003B198E">
        <w:t xml:space="preserve"> word forms to “prepare for</w:t>
      </w:r>
      <w:r w:rsidR="00BD673C" w:rsidRPr="003B198E">
        <w:t>.</w:t>
      </w:r>
      <w:r w:rsidR="00D56995" w:rsidRPr="003B198E">
        <w:t xml:space="preserve">” </w:t>
      </w:r>
    </w:p>
    <w:p w14:paraId="64530915" w14:textId="3994833E" w:rsidR="00072856" w:rsidRPr="003B198E" w:rsidRDefault="00D56995" w:rsidP="00D56995">
      <w:r w:rsidRPr="003B198E">
        <w:t xml:space="preserve">This </w:t>
      </w:r>
      <w:r w:rsidR="00AB31B9" w:rsidRPr="003B198E">
        <w:t xml:space="preserve">use of MVPA </w:t>
      </w:r>
      <w:r w:rsidR="00F35619" w:rsidRPr="003B198E">
        <w:t>would</w:t>
      </w:r>
      <w:r w:rsidR="00AB31B9" w:rsidRPr="003B198E">
        <w:t xml:space="preserve"> make a novel contribution </w:t>
      </w:r>
      <w:r w:rsidR="00F35619" w:rsidRPr="003B198E">
        <w:t>to</w:t>
      </w:r>
      <w:r w:rsidR="00072856" w:rsidRPr="003B198E">
        <w:t xml:space="preserve"> </w:t>
      </w:r>
      <w:r w:rsidR="00F67BD2" w:rsidRPr="003B198E">
        <w:t>research on L2 linguistic prediction by</w:t>
      </w:r>
      <w:r w:rsidRPr="003B198E">
        <w:t xml:space="preserve"> directly examin</w:t>
      </w:r>
      <w:r w:rsidR="00F67BD2" w:rsidRPr="003B198E">
        <w:t>ing its</w:t>
      </w:r>
      <w:r w:rsidRPr="003B198E">
        <w:t xml:space="preserve"> underlying neural implementation. T</w:t>
      </w:r>
      <w:r w:rsidR="00F35619" w:rsidRPr="003B198E">
        <w:t>o date, research on L2 prediction has only used univariate measures of prediction</w:t>
      </w:r>
      <w:r w:rsidR="00C0517A" w:rsidRPr="003B198E">
        <w:t xml:space="preserve"> such as </w:t>
      </w:r>
      <w:r w:rsidR="00F35619" w:rsidRPr="003B198E">
        <w:t>response time slow-downs</w:t>
      </w:r>
      <w:r w:rsidR="00C0517A" w:rsidRPr="003B198E">
        <w:t xml:space="preserve"> (</w:t>
      </w:r>
      <w:r w:rsidR="00F67BD2" w:rsidRPr="003B198E">
        <w:t xml:space="preserve">e.g., </w:t>
      </w:r>
      <w:r w:rsidR="00C0517A" w:rsidRPr="003B198E">
        <w:t>Federmeier</w:t>
      </w:r>
      <w:r w:rsidR="007B543C" w:rsidRPr="003B198E">
        <w:t xml:space="preserve"> et al.</w:t>
      </w:r>
      <w:r w:rsidR="00C0517A" w:rsidRPr="003B198E">
        <w:t>, 2010)</w:t>
      </w:r>
      <w:r w:rsidR="00F35619" w:rsidRPr="003B198E">
        <w:t xml:space="preserve">, eye-movement behavior </w:t>
      </w:r>
      <w:r w:rsidR="00C0517A" w:rsidRPr="003B198E">
        <w:t>(</w:t>
      </w:r>
      <w:r w:rsidR="00F67BD2" w:rsidRPr="003B198E">
        <w:t xml:space="preserve">e.g., </w:t>
      </w:r>
      <w:r w:rsidR="00C0517A" w:rsidRPr="003B198E">
        <w:t xml:space="preserve">Lew-Williams </w:t>
      </w:r>
      <w:r w:rsidR="00072856" w:rsidRPr="003B198E">
        <w:t>&amp;</w:t>
      </w:r>
      <w:r w:rsidR="00C0517A" w:rsidRPr="003B198E">
        <w:t xml:space="preserve"> Fernald, 2007</w:t>
      </w:r>
      <w:r w:rsidR="00F35619" w:rsidRPr="003B198E">
        <w:t>)</w:t>
      </w:r>
      <w:r w:rsidR="00072856" w:rsidRPr="003B198E">
        <w:t>,</w:t>
      </w:r>
      <w:r w:rsidR="00F35619" w:rsidRPr="003B198E">
        <w:t xml:space="preserve"> </w:t>
      </w:r>
      <w:r w:rsidRPr="003B198E">
        <w:lastRenderedPageBreak/>
        <w:t>and ERP indices of general surprisal</w:t>
      </w:r>
      <w:r w:rsidR="00F67BD2" w:rsidRPr="003B198E">
        <w:t xml:space="preserve"> as opposed to access of specific meanings</w:t>
      </w:r>
      <w:r w:rsidRPr="003B198E">
        <w:t xml:space="preserve"> (</w:t>
      </w:r>
      <w:r w:rsidR="00F67BD2" w:rsidRPr="003B198E">
        <w:t xml:space="preserve">e.g., </w:t>
      </w:r>
      <w:r w:rsidRPr="003B198E">
        <w:t>Lau</w:t>
      </w:r>
      <w:r w:rsidR="007B543C" w:rsidRPr="003B198E">
        <w:t xml:space="preserve"> et al.</w:t>
      </w:r>
      <w:r w:rsidRPr="003B198E">
        <w:t xml:space="preserve">, 2013). </w:t>
      </w:r>
      <w:r w:rsidR="00F67BD2" w:rsidRPr="003B198E">
        <w:t xml:space="preserve">Experiment designs that use such limited measures must </w:t>
      </w:r>
      <w:proofErr w:type="gramStart"/>
      <w:r w:rsidR="00F67BD2" w:rsidRPr="003B198E">
        <w:t xml:space="preserve">be </w:t>
      </w:r>
      <w:r w:rsidR="00F35619" w:rsidRPr="003B198E">
        <w:t xml:space="preserve">carefully </w:t>
      </w:r>
      <w:r w:rsidR="00F67BD2" w:rsidRPr="003B198E">
        <w:t>construct</w:t>
      </w:r>
      <w:r w:rsidR="00F35619" w:rsidRPr="003B198E">
        <w:t>ed</w:t>
      </w:r>
      <w:proofErr w:type="gramEnd"/>
      <w:r w:rsidR="00F35619" w:rsidRPr="003B198E">
        <w:t xml:space="preserve"> to study participants’ responses to a limited set of comparison conditions. Furthermore, because such studies use as their dependent variable a downstream consequence of prediction rather than measures of the cognitive process of linguistic prediction itself, such experiments can only determine that one linguistic form was more/less predictable than another one, and not that a certain linguistic form </w:t>
      </w:r>
      <w:proofErr w:type="gramStart"/>
      <w:r w:rsidR="00F35619" w:rsidRPr="003B198E">
        <w:t>was specifically predicted</w:t>
      </w:r>
      <w:proofErr w:type="gramEnd"/>
      <w:r w:rsidR="00F35619" w:rsidRPr="003B198E">
        <w:t xml:space="preserve"> for. </w:t>
      </w:r>
      <w:r w:rsidR="00F67BD2" w:rsidRPr="003B198E">
        <w:t>As such</w:t>
      </w:r>
      <w:r w:rsidRPr="003B198E">
        <w:t>, experiments on L2 prediction to date have used</w:t>
      </w:r>
      <w:r w:rsidR="00F35619" w:rsidRPr="003B198E">
        <w:t xml:space="preserve"> experimental stimuli that may not reflect the </w:t>
      </w:r>
      <w:r w:rsidRPr="003B198E">
        <w:t xml:space="preserve">actual </w:t>
      </w:r>
      <w:r w:rsidR="00F35619" w:rsidRPr="003B198E">
        <w:t xml:space="preserve">target of linguistic prediction </w:t>
      </w:r>
      <w:r w:rsidRPr="003B198E">
        <w:t xml:space="preserve">(e.g., if they examine differences between more/less predictable items but </w:t>
      </w:r>
      <w:r w:rsidR="00F67BD2" w:rsidRPr="003B198E">
        <w:t>might</w:t>
      </w:r>
      <w:r w:rsidRPr="003B198E">
        <w:t xml:space="preserve"> not include the actual predicted items as an experimental stimulus) </w:t>
      </w:r>
      <w:r w:rsidR="00F35619" w:rsidRPr="003B198E">
        <w:t xml:space="preserve">and </w:t>
      </w:r>
      <w:r w:rsidR="00264DA6" w:rsidRPr="003B198E">
        <w:t xml:space="preserve">have </w:t>
      </w:r>
      <w:r w:rsidR="00F35619" w:rsidRPr="003B198E">
        <w:t>use</w:t>
      </w:r>
      <w:r w:rsidR="00264DA6" w:rsidRPr="003B198E">
        <w:t>d</w:t>
      </w:r>
      <w:r w:rsidR="00F35619" w:rsidRPr="003B198E">
        <w:t xml:space="preserve"> dependent variables that do not measure prediction </w:t>
      </w:r>
      <w:r w:rsidR="00F67BD2" w:rsidRPr="003B198E">
        <w:t>directly, in the way that it is implemented</w:t>
      </w:r>
      <w:r w:rsidR="00264DA6" w:rsidRPr="003B198E">
        <w:t xml:space="preserve"> in real time</w:t>
      </w:r>
      <w:r w:rsidR="00F35619" w:rsidRPr="003B198E">
        <w:t>.</w:t>
      </w:r>
      <w:r w:rsidR="00C0517A" w:rsidRPr="003B198E">
        <w:t xml:space="preserve"> Th</w:t>
      </w:r>
      <w:r w:rsidRPr="003B198E">
        <w:t xml:space="preserve">ese issues can be </w:t>
      </w:r>
      <w:r w:rsidR="00C0517A" w:rsidRPr="003B198E">
        <w:t>overcome by an MVPA approach wherein</w:t>
      </w:r>
      <w:r w:rsidR="00F35619" w:rsidRPr="003B198E">
        <w:t xml:space="preserve"> the training data for the decoder </w:t>
      </w:r>
      <w:r w:rsidR="00B41ED5" w:rsidRPr="003B198E">
        <w:t>comprises</w:t>
      </w:r>
      <w:r w:rsidR="00F35619" w:rsidRPr="003B198E">
        <w:t xml:space="preserve"> the actual neural </w:t>
      </w:r>
      <w:r w:rsidR="00F67BD2" w:rsidRPr="003B198E">
        <w:t>activity</w:t>
      </w:r>
      <w:r w:rsidR="00F35619" w:rsidRPr="003B198E">
        <w:t xml:space="preserve"> that encode</w:t>
      </w:r>
      <w:r w:rsidR="00F67BD2" w:rsidRPr="003B198E">
        <w:t>s</w:t>
      </w:r>
      <w:r w:rsidR="00F35619" w:rsidRPr="003B198E">
        <w:t xml:space="preserve"> the target of prediction, and the testing data for the decoder </w:t>
      </w:r>
      <w:r w:rsidR="00B41ED5" w:rsidRPr="003B198E">
        <w:t>comprises</w:t>
      </w:r>
      <w:r w:rsidR="00F35619" w:rsidRPr="003B198E">
        <w:t xml:space="preserve"> the neural </w:t>
      </w:r>
      <w:r w:rsidR="00F67BD2" w:rsidRPr="003B198E">
        <w:t>activity</w:t>
      </w:r>
      <w:r w:rsidR="00F35619" w:rsidRPr="003B198E">
        <w:t xml:space="preserve"> from </w:t>
      </w:r>
      <w:r w:rsidR="00F67BD2" w:rsidRPr="003B198E">
        <w:t xml:space="preserve">the time period when prediction might occur, </w:t>
      </w:r>
      <w:r w:rsidR="00264DA6" w:rsidRPr="003B198E">
        <w:t>as opposed to</w:t>
      </w:r>
      <w:r w:rsidR="00F67BD2" w:rsidRPr="003B198E">
        <w:t xml:space="preserve"> neural activity that only occurs later as an indirect consequence of prediction.</w:t>
      </w:r>
      <w:r w:rsidR="00072856" w:rsidRPr="003B198E">
        <w:t xml:space="preserve"> Stated formally, the research question is as follows:</w:t>
      </w:r>
    </w:p>
    <w:p w14:paraId="60904C69" w14:textId="117BAE2E" w:rsidR="00072856" w:rsidRPr="003B198E" w:rsidRDefault="00072856" w:rsidP="00505E00">
      <w:pPr>
        <w:rPr>
          <w:b/>
        </w:rPr>
      </w:pPr>
      <w:r w:rsidRPr="003B198E">
        <w:rPr>
          <w:b/>
        </w:rPr>
        <w:t>Research Question 3:</w:t>
      </w:r>
      <w:r w:rsidRPr="003B198E">
        <w:t xml:space="preserve"> </w:t>
      </w:r>
      <w:bookmarkStart w:id="31" w:name="m_1449588742836530853__Toc6851712"/>
      <w:r w:rsidR="00590E1B" w:rsidRPr="003B198E">
        <w:t xml:space="preserve">Do rule-aware and rule-unaware participants show neural evidence of semantic prediction from a covert morphosyntactic regularity, as revealed by multivariate pattern analyses of EEG data, and if </w:t>
      </w:r>
      <w:r w:rsidR="007F27BD" w:rsidRPr="003B198E">
        <w:t>so,</w:t>
      </w:r>
      <w:r w:rsidR="00590E1B" w:rsidRPr="003B198E">
        <w:t xml:space="preserve"> do they differ in their use of prediction?</w:t>
      </w:r>
      <w:bookmarkEnd w:id="31"/>
      <w:r w:rsidRPr="003B198E">
        <w:rPr>
          <w:b/>
        </w:rPr>
        <w:t xml:space="preserve"> </w:t>
      </w:r>
    </w:p>
    <w:p w14:paraId="18064D21" w14:textId="111458AC" w:rsidR="00C0517A" w:rsidRPr="003B198E" w:rsidRDefault="00317FE8" w:rsidP="00EB47D1">
      <w:pPr>
        <w:pStyle w:val="Heading4"/>
      </w:pPr>
      <w:r w:rsidRPr="003B198E">
        <w:t xml:space="preserve">Extension </w:t>
      </w:r>
      <w:r w:rsidR="006A72D0" w:rsidRPr="003B198E">
        <w:t>3: Examine relationship between explicit processing and behavioral response</w:t>
      </w:r>
      <w:r w:rsidR="00231CD3" w:rsidRPr="003B198E">
        <w:t>s</w:t>
      </w:r>
      <w:r w:rsidR="006A72D0" w:rsidRPr="003B198E">
        <w:t> </w:t>
      </w:r>
    </w:p>
    <w:p w14:paraId="2F054452" w14:textId="3BA53F88" w:rsidR="00AB31B9" w:rsidRPr="003B198E" w:rsidRDefault="00072856" w:rsidP="000973DA">
      <w:r w:rsidRPr="003B198E">
        <w:t xml:space="preserve">Another feature that may distinguish implicit and explicit language processes is their relationship with </w:t>
      </w:r>
      <w:r w:rsidR="007F27BD" w:rsidRPr="003B198E">
        <w:t>externally observable</w:t>
      </w:r>
      <w:r w:rsidR="00F044C4" w:rsidRPr="003B198E">
        <w:t xml:space="preserve"> performance in </w:t>
      </w:r>
      <w:r w:rsidRPr="003B198E">
        <w:t xml:space="preserve">a linguistic task. </w:t>
      </w:r>
      <w:r w:rsidR="006A72D0" w:rsidRPr="003B198E">
        <w:t xml:space="preserve">Although </w:t>
      </w:r>
      <w:r w:rsidR="00C0517A" w:rsidRPr="003B198E">
        <w:t>Batterink et al. (2014) found</w:t>
      </w:r>
      <w:r w:rsidR="006A72D0" w:rsidRPr="003B198E">
        <w:t xml:space="preserve"> no </w:t>
      </w:r>
      <w:r w:rsidR="00231CD3" w:rsidRPr="003B198E">
        <w:t xml:space="preserve">group-level </w:t>
      </w:r>
      <w:r w:rsidR="006A72D0" w:rsidRPr="003B198E">
        <w:t xml:space="preserve">reaction time differences between the rule-aware and </w:t>
      </w:r>
      <w:r w:rsidR="00B41ED5" w:rsidRPr="003B198E">
        <w:t>rule</w:t>
      </w:r>
      <w:r w:rsidR="006A72D0" w:rsidRPr="003B198E">
        <w:t xml:space="preserve">-unaware </w:t>
      </w:r>
      <w:r w:rsidR="006A72D0" w:rsidRPr="003B198E">
        <w:lastRenderedPageBreak/>
        <w:t>groups, the study could not determine whether the reaction time</w:t>
      </w:r>
      <w:r w:rsidR="00F044C4" w:rsidRPr="003B198E">
        <w:t xml:space="preserve"> measures in</w:t>
      </w:r>
      <w:r w:rsidR="00C0517A" w:rsidRPr="003B198E">
        <w:t xml:space="preserve"> the behavioral task</w:t>
      </w:r>
      <w:r w:rsidR="006A72D0" w:rsidRPr="003B198E">
        <w:t xml:space="preserve"> </w:t>
      </w:r>
      <w:r w:rsidR="00F044C4" w:rsidRPr="003B198E">
        <w:t>were</w:t>
      </w:r>
      <w:r w:rsidR="006A72D0" w:rsidRPr="003B198E">
        <w:t xml:space="preserve"> quantifying the same underlying process between the two groups—in other words, whether reaction-time effects </w:t>
      </w:r>
      <w:proofErr w:type="gramStart"/>
      <w:r w:rsidR="006A72D0" w:rsidRPr="003B198E">
        <w:t>were tied</w:t>
      </w:r>
      <w:proofErr w:type="gramEnd"/>
      <w:r w:rsidR="006A72D0" w:rsidRPr="003B198E">
        <w:t xml:space="preserve"> to implicit or explicit processes. </w:t>
      </w:r>
      <w:r w:rsidR="00AB31B9" w:rsidRPr="003B198E">
        <w:t>The authors</w:t>
      </w:r>
      <w:r w:rsidR="00B41ED5" w:rsidRPr="003B198E">
        <w:t xml:space="preserve"> specifically</w:t>
      </w:r>
      <w:r w:rsidR="00AB31B9" w:rsidRPr="003B198E">
        <w:t xml:space="preserve"> </w:t>
      </w:r>
      <w:r w:rsidR="00B41ED5" w:rsidRPr="003B198E">
        <w:t>identify this limitation in their discussion section, writing</w:t>
      </w:r>
      <w:r w:rsidR="00AB31B9" w:rsidRPr="003B198E">
        <w:t>:</w:t>
      </w:r>
    </w:p>
    <w:p w14:paraId="003925D7" w14:textId="00DE762D" w:rsidR="003B198E" w:rsidRDefault="00AB31B9" w:rsidP="00261CFE">
      <w:pPr>
        <w:pStyle w:val="Quote"/>
        <w:spacing w:before="0" w:line="240" w:lineRule="auto"/>
        <w:rPr>
          <w:iCs w:val="0"/>
        </w:rPr>
      </w:pPr>
      <w:r w:rsidRPr="003B198E">
        <w:rPr>
          <w:iCs w:val="0"/>
        </w:rPr>
        <w:t xml:space="preserve">The RLI [Response Learning Index behavioral measure of learning] did not vary as a function of rule awareness. This result may be interpreted in at least two </w:t>
      </w:r>
      <w:proofErr w:type="gramStart"/>
      <w:r w:rsidRPr="003B198E">
        <w:rPr>
          <w:iCs w:val="0"/>
        </w:rPr>
        <w:t>different ways</w:t>
      </w:r>
      <w:proofErr w:type="gramEnd"/>
      <w:r w:rsidRPr="003B198E">
        <w:rPr>
          <w:iCs w:val="0"/>
        </w:rPr>
        <w:t>. The first possibility is that the RLI represents an implicit index of learning, occurring independently of rule awareness... An alternative interpretation to consider is that although the RLI is similar between the two groups, it reflects different underlying causes</w:t>
      </w:r>
      <w:r w:rsidRPr="003B198E">
        <w:rPr>
          <w:i/>
          <w:iCs w:val="0"/>
        </w:rPr>
        <w:t xml:space="preserve">. </w:t>
      </w:r>
      <w:r w:rsidRPr="003B198E">
        <w:rPr>
          <w:iCs w:val="0"/>
        </w:rPr>
        <w:t>(</w:t>
      </w:r>
      <w:r w:rsidR="00F044C4" w:rsidRPr="003B198E">
        <w:rPr>
          <w:iCs w:val="0"/>
        </w:rPr>
        <w:t xml:space="preserve">Batterink et al., 2014, </w:t>
      </w:r>
      <w:r w:rsidRPr="003B198E">
        <w:rPr>
          <w:iCs w:val="0"/>
        </w:rPr>
        <w:t>p. 177)</w:t>
      </w:r>
    </w:p>
    <w:p w14:paraId="71684DA6" w14:textId="77777777" w:rsidR="00C94E5C" w:rsidRPr="00466E40" w:rsidRDefault="00C94E5C" w:rsidP="00261CFE">
      <w:pPr>
        <w:spacing w:line="240" w:lineRule="auto"/>
      </w:pPr>
    </w:p>
    <w:p w14:paraId="0D9BDB42" w14:textId="46F3560E" w:rsidR="00AB31B9" w:rsidRPr="00BD0659" w:rsidRDefault="00231CD3" w:rsidP="00505E00">
      <w:r w:rsidRPr="003B198E">
        <w:t xml:space="preserve">This limitation can </w:t>
      </w:r>
      <w:proofErr w:type="gramStart"/>
      <w:r w:rsidRPr="003B198E">
        <w:t>be addressed</w:t>
      </w:r>
      <w:proofErr w:type="gramEnd"/>
      <w:r w:rsidRPr="003B198E">
        <w:t xml:space="preserve"> through a fine-grained analysis of rule-aware participants’ P600 ERP component latency, which would allow us to determine the contributions of implicit vs. explicit processing to </w:t>
      </w:r>
      <w:r w:rsidR="007072C7" w:rsidRPr="003B198E">
        <w:t xml:space="preserve">externally observable language-related </w:t>
      </w:r>
      <w:r w:rsidRPr="003B198E">
        <w:t>behav</w:t>
      </w:r>
      <w:r w:rsidRPr="00312C58">
        <w:t xml:space="preserve">ior </w:t>
      </w:r>
      <w:r w:rsidR="007072C7" w:rsidRPr="00BD0659">
        <w:t xml:space="preserve">(measured </w:t>
      </w:r>
      <w:r w:rsidR="00F044C4" w:rsidRPr="00BD0659">
        <w:t>via</w:t>
      </w:r>
      <w:r w:rsidR="007072C7" w:rsidRPr="00BD0659">
        <w:t xml:space="preserve"> reaction times in a</w:t>
      </w:r>
      <w:r w:rsidR="00F044C4" w:rsidRPr="00BD0659">
        <w:t xml:space="preserve">n online </w:t>
      </w:r>
      <w:r w:rsidR="007072C7" w:rsidRPr="00BD0659">
        <w:t xml:space="preserve">linguistic task) </w:t>
      </w:r>
      <w:r w:rsidRPr="00BD0659">
        <w:t>as described below.</w:t>
      </w:r>
      <w:r w:rsidR="00AB31B9" w:rsidRPr="00BD0659">
        <w:t xml:space="preserve"> </w:t>
      </w:r>
    </w:p>
    <w:p w14:paraId="2BF03672" w14:textId="0468A8FF" w:rsidR="00347E80" w:rsidRPr="003B198E" w:rsidRDefault="00C0517A" w:rsidP="00347E80">
      <w:r w:rsidRPr="003B198E">
        <w:t>Standard practice in L2 psycholinguistics is to analyze the timing of the P600 ERP component relative to the onset of stimulus presentation rather than relative to a</w:t>
      </w:r>
      <w:r w:rsidR="00F044C4" w:rsidRPr="003B198E">
        <w:t>n external</w:t>
      </w:r>
      <w:r w:rsidRPr="003B198E">
        <w:t xml:space="preserve"> task-related response (e.g., Friederici</w:t>
      </w:r>
      <w:r w:rsidR="0041710B" w:rsidRPr="003B198E">
        <w:t xml:space="preserve"> et al.</w:t>
      </w:r>
      <w:r w:rsidRPr="003B198E">
        <w:t>, 1993; Neville</w:t>
      </w:r>
      <w:r w:rsidR="0041710B" w:rsidRPr="003B198E">
        <w:t xml:space="preserve"> et al.</w:t>
      </w:r>
      <w:r w:rsidRPr="003B198E">
        <w:t xml:space="preserve">, 1991; Osterhout &amp; Holcomb, 1992). Perhaps </w:t>
      </w:r>
      <w:proofErr w:type="gramStart"/>
      <w:r w:rsidRPr="003B198E">
        <w:t>as a result of</w:t>
      </w:r>
      <w:proofErr w:type="gramEnd"/>
      <w:r w:rsidRPr="003B198E">
        <w:t xml:space="preserve"> this, the (presentation-locked) latency of the P600 component has been found to vary, both between participants (Kotz, 2009) and between experimental conditions (e.g., Allen</w:t>
      </w:r>
      <w:r w:rsidR="0041710B" w:rsidRPr="003B198E">
        <w:t xml:space="preserve"> et al.</w:t>
      </w:r>
      <w:r w:rsidRPr="003B198E">
        <w:t>, 2003)</w:t>
      </w:r>
      <w:r w:rsidR="007072C7" w:rsidRPr="003B198E">
        <w:t xml:space="preserve">. As an extreme illustration of </w:t>
      </w:r>
      <w:r w:rsidR="00CC6688" w:rsidRPr="00312C58">
        <w:t>variability in the</w:t>
      </w:r>
      <w:r w:rsidR="007072C7" w:rsidRPr="00BD0659">
        <w:t xml:space="preserve"> timing of this component, </w:t>
      </w:r>
      <w:proofErr w:type="gramStart"/>
      <w:r w:rsidR="007072C7" w:rsidRPr="00BD0659">
        <w:t>some</w:t>
      </w:r>
      <w:proofErr w:type="gramEnd"/>
      <w:r w:rsidR="007072C7" w:rsidRPr="00BD0659">
        <w:t xml:space="preserve"> studies have found</w:t>
      </w:r>
      <w:r w:rsidRPr="00BD0659">
        <w:t xml:space="preserve"> P600</w:t>
      </w:r>
      <w:r w:rsidR="007072C7" w:rsidRPr="00BD0659">
        <w:t xml:space="preserve"> effects</w:t>
      </w:r>
      <w:r w:rsidRPr="00BD0659">
        <w:t xml:space="preserve"> in entirely separate, non-overlapping time windows, e.g., 500-800</w:t>
      </w:r>
      <w:r w:rsidR="0008003D" w:rsidRPr="003B198E">
        <w:t xml:space="preserve"> </w:t>
      </w:r>
      <w:r w:rsidRPr="003B198E">
        <w:t>ms post-stimulus (Kalatzis et al., 2004) vs. 800-1300</w:t>
      </w:r>
      <w:r w:rsidR="0008003D" w:rsidRPr="003B198E">
        <w:t xml:space="preserve"> </w:t>
      </w:r>
      <w:r w:rsidRPr="003B198E">
        <w:t>ms post-stimulus (Rossi</w:t>
      </w:r>
      <w:r w:rsidR="003553AC" w:rsidRPr="003B198E">
        <w:t xml:space="preserve"> et al.</w:t>
      </w:r>
      <w:r w:rsidR="00697148" w:rsidRPr="003B198E">
        <w:t xml:space="preserve">, </w:t>
      </w:r>
      <w:r w:rsidRPr="003B198E">
        <w:t>2005). However, a recent study</w:t>
      </w:r>
      <w:r w:rsidR="00347E80" w:rsidRPr="003B198E">
        <w:t xml:space="preserve"> (Sassenhagen</w:t>
      </w:r>
      <w:r w:rsidR="0041710B" w:rsidRPr="003B198E">
        <w:t xml:space="preserve"> et al.</w:t>
      </w:r>
      <w:r w:rsidR="00347E80" w:rsidRPr="003B198E">
        <w:t xml:space="preserve">, 2014) </w:t>
      </w:r>
      <w:r w:rsidRPr="003B198E">
        <w:t xml:space="preserve">suggests that the P600 does not vary in latency when its onset </w:t>
      </w:r>
      <w:proofErr w:type="gramStart"/>
      <w:r w:rsidRPr="003B198E">
        <w:t>is defined</w:t>
      </w:r>
      <w:proofErr w:type="gramEnd"/>
      <w:r w:rsidRPr="003B198E">
        <w:t xml:space="preserve"> relative to </w:t>
      </w:r>
      <w:r w:rsidR="00F044C4" w:rsidRPr="003B198E">
        <w:t xml:space="preserve">the timing of </w:t>
      </w:r>
      <w:r w:rsidRPr="003B198E">
        <w:t>participant</w:t>
      </w:r>
      <w:r w:rsidR="00F044C4" w:rsidRPr="003B198E">
        <w:t>’s</w:t>
      </w:r>
      <w:r w:rsidRPr="003B198E">
        <w:t xml:space="preserve"> response</w:t>
      </w:r>
      <w:r w:rsidR="00F044C4" w:rsidRPr="003B198E">
        <w:t>s</w:t>
      </w:r>
      <w:r w:rsidR="00231CD3" w:rsidRPr="003B198E">
        <w:t xml:space="preserve"> rather than</w:t>
      </w:r>
      <w:r w:rsidR="00F044C4" w:rsidRPr="003B198E">
        <w:t xml:space="preserve"> to the timing of</w:t>
      </w:r>
      <w:r w:rsidR="00231CD3" w:rsidRPr="003B198E">
        <w:t xml:space="preserve"> stimulus presentation</w:t>
      </w:r>
      <w:r w:rsidR="00F044C4" w:rsidRPr="003B198E">
        <w:t>.</w:t>
      </w:r>
      <w:r w:rsidR="00347E80" w:rsidRPr="003B198E">
        <w:t xml:space="preserve"> </w:t>
      </w:r>
      <w:r w:rsidR="00F044C4" w:rsidRPr="003B198E">
        <w:t>T</w:t>
      </w:r>
      <w:r w:rsidR="00347E80" w:rsidRPr="003B198E">
        <w:t xml:space="preserve">his </w:t>
      </w:r>
      <w:r w:rsidR="00F044C4" w:rsidRPr="003B198E">
        <w:t>response-locked nature of the P600 response</w:t>
      </w:r>
      <w:r w:rsidR="00347E80" w:rsidRPr="003B198E">
        <w:t xml:space="preserve"> was found to be shared with the P3b </w:t>
      </w:r>
      <w:r w:rsidR="00F044C4" w:rsidRPr="003B198E">
        <w:t xml:space="preserve">component </w:t>
      </w:r>
      <w:r w:rsidR="00347E80" w:rsidRPr="003B198E">
        <w:t>(</w:t>
      </w:r>
      <w:r w:rsidR="00F044C4" w:rsidRPr="003B198E">
        <w:t>which has been</w:t>
      </w:r>
      <w:r w:rsidR="00347E80" w:rsidRPr="003B198E">
        <w:t xml:space="preserve"> associated with conscious processing</w:t>
      </w:r>
      <w:r w:rsidR="00D629B5" w:rsidRPr="003B198E">
        <w:t>,</w:t>
      </w:r>
      <w:r w:rsidR="00347E80" w:rsidRPr="003B198E">
        <w:t xml:space="preserve"> </w:t>
      </w:r>
      <w:r w:rsidR="00347E80" w:rsidRPr="003B198E">
        <w:lastRenderedPageBreak/>
        <w:t>Rutiku &amp; Bachma</w:t>
      </w:r>
      <w:r w:rsidR="008E744C" w:rsidRPr="003B198E">
        <w:t>n</w:t>
      </w:r>
      <w:r w:rsidR="00347E80" w:rsidRPr="003B198E">
        <w:t>n, 2017) but not with the N400 component</w:t>
      </w:r>
      <w:r w:rsidR="00F044C4" w:rsidRPr="003B198E">
        <w:t xml:space="preserve"> (</w:t>
      </w:r>
      <w:r w:rsidR="00347E80" w:rsidRPr="003B198E">
        <w:t>which has been interpreted as a stable marker of automatic processing</w:t>
      </w:r>
      <w:r w:rsidR="00F044C4" w:rsidRPr="003B198E">
        <w:t>, e.g., because it</w:t>
      </w:r>
      <w:r w:rsidR="00347E80" w:rsidRPr="003B198E">
        <w:t xml:space="preserve"> </w:t>
      </w:r>
      <w:r w:rsidR="00F044C4" w:rsidRPr="003B198E">
        <w:t>has been</w:t>
      </w:r>
      <w:r w:rsidR="00347E80" w:rsidRPr="003B198E">
        <w:t xml:space="preserve"> detected even when word stimuli are presented subliminally and when participants cannot report the meanings of the presented words</w:t>
      </w:r>
      <w:r w:rsidR="00D629B5" w:rsidRPr="003B198E">
        <w:t>,</w:t>
      </w:r>
      <w:r w:rsidR="00347E80" w:rsidRPr="003B198E">
        <w:t xml:space="preserve"> Luck, Vogel, &amp; Shapiro, 1996). </w:t>
      </w:r>
      <w:r w:rsidR="00231CD3" w:rsidRPr="003B198E">
        <w:t>Th</w:t>
      </w:r>
      <w:r w:rsidR="00347E80" w:rsidRPr="003B198E">
        <w:t>ese findings</w:t>
      </w:r>
      <w:r w:rsidR="00231CD3" w:rsidRPr="003B198E">
        <w:t xml:space="preserve"> suggest that the P600’s appearance in </w:t>
      </w:r>
      <w:r w:rsidR="00F044C4" w:rsidRPr="003B198E">
        <w:t>Sassenhagen, Schlesewsky, and Bornkessel-Schlesewsky’s (2014)</w:t>
      </w:r>
      <w:r w:rsidR="00231CD3" w:rsidRPr="003B198E">
        <w:t xml:space="preserve"> </w:t>
      </w:r>
      <w:r w:rsidR="00F044C4" w:rsidRPr="003B198E">
        <w:t xml:space="preserve">experiment </w:t>
      </w:r>
      <w:r w:rsidR="00231CD3" w:rsidRPr="003B198E">
        <w:t xml:space="preserve">was </w:t>
      </w:r>
      <w:r w:rsidRPr="003B198E">
        <w:t xml:space="preserve">driven by a conscious response to the eliciting word </w:t>
      </w:r>
      <w:proofErr w:type="gramStart"/>
      <w:r w:rsidRPr="003B198E">
        <w:t>rather to</w:t>
      </w:r>
      <w:proofErr w:type="gramEnd"/>
      <w:r w:rsidRPr="003B198E">
        <w:t xml:space="preserve"> more automatic, potentially subconscious </w:t>
      </w:r>
      <w:r w:rsidR="00231CD3" w:rsidRPr="003B198E">
        <w:t>(</w:t>
      </w:r>
      <w:r w:rsidR="00D629B5" w:rsidRPr="003B198E">
        <w:t>i.e.,</w:t>
      </w:r>
      <w:r w:rsidR="00231CD3" w:rsidRPr="003B198E">
        <w:t xml:space="preserve"> implicit) </w:t>
      </w:r>
      <w:r w:rsidRPr="003B198E">
        <w:t>processes.</w:t>
      </w:r>
      <w:r w:rsidR="00347E80" w:rsidRPr="003B198E">
        <w:t xml:space="preserve"> </w:t>
      </w:r>
    </w:p>
    <w:p w14:paraId="6A3C694C" w14:textId="021EBC70" w:rsidR="00C0517A" w:rsidRPr="003B198E" w:rsidRDefault="00C0517A" w:rsidP="00347E80">
      <w:r w:rsidRPr="003B198E">
        <w:t xml:space="preserve">In this way, a response-locked </w:t>
      </w:r>
      <w:r w:rsidR="00347E80" w:rsidRPr="003B198E">
        <w:t>approach to analyzing the P600 component</w:t>
      </w:r>
      <w:r w:rsidRPr="003B198E">
        <w:t xml:space="preserve"> </w:t>
      </w:r>
      <w:r w:rsidR="00347E80" w:rsidRPr="003B198E">
        <w:t>goes beyond the inherent properties of the eliciting linguistic stimuli themselves (</w:t>
      </w:r>
      <w:r w:rsidR="008D6177" w:rsidRPr="003B198E">
        <w:t>which might include factors like</w:t>
      </w:r>
      <w:r w:rsidR="00347E80" w:rsidRPr="003B198E">
        <w:t xml:space="preserve"> grammatical</w:t>
      </w:r>
      <w:r w:rsidR="00880860" w:rsidRPr="003B198E">
        <w:t xml:space="preserve"> correctness</w:t>
      </w:r>
      <w:r w:rsidR="00347E80" w:rsidRPr="003B198E">
        <w:t xml:space="preserve">, </w:t>
      </w:r>
      <w:r w:rsidR="00880860" w:rsidRPr="003B198E">
        <w:t xml:space="preserve">semantic </w:t>
      </w:r>
      <w:r w:rsidR="00347E80" w:rsidRPr="003B198E">
        <w:t xml:space="preserve">plausibility, etc.) and instead takes a closer look at the role that the P600 component plays in </w:t>
      </w:r>
      <w:r w:rsidR="008D6177" w:rsidRPr="003B198E">
        <w:t>the</w:t>
      </w:r>
      <w:r w:rsidR="00347E80" w:rsidRPr="003B198E">
        <w:t xml:space="preserve"> causal chain of events that begins with stimulus presentation and perception, proceeds to conscious stimulus processing (as indexed by the P600), and ends with an external behavioral response.</w:t>
      </w:r>
      <w:r w:rsidRPr="003B198E">
        <w:t xml:space="preserve"> </w:t>
      </w:r>
      <w:r w:rsidR="00347E80" w:rsidRPr="003B198E">
        <w:t>This interpretation of the P600 component as an index of conscious process</w:t>
      </w:r>
      <w:r w:rsidR="008D6177" w:rsidRPr="003B198E">
        <w:t>ing</w:t>
      </w:r>
      <w:r w:rsidR="00347E80" w:rsidRPr="003B198E">
        <w:t xml:space="preserve"> that feed</w:t>
      </w:r>
      <w:r w:rsidR="00B41ED5" w:rsidRPr="003B198E">
        <w:t>s</w:t>
      </w:r>
      <w:r w:rsidR="00347E80" w:rsidRPr="003B198E">
        <w:t xml:space="preserve"> into external task performance might</w:t>
      </w:r>
      <w:r w:rsidRPr="003B198E">
        <w:t xml:space="preserve"> help</w:t>
      </w:r>
      <w:r w:rsidR="00347E80" w:rsidRPr="003B198E">
        <w:t xml:space="preserve"> to</w:t>
      </w:r>
      <w:r w:rsidRPr="003B198E">
        <w:t xml:space="preserve"> explain previous findings regarding variability</w:t>
      </w:r>
      <w:r w:rsidR="00347E80" w:rsidRPr="003B198E">
        <w:t xml:space="preserve"> in</w:t>
      </w:r>
      <w:r w:rsidRPr="003B198E">
        <w:t xml:space="preserve"> P600 latency. For instance, findings of a delayed P600 to less frequent words (Allen et al., 2003) may </w:t>
      </w:r>
      <w:proofErr w:type="gramStart"/>
      <w:r w:rsidRPr="003B198E">
        <w:t>be attributed</w:t>
      </w:r>
      <w:proofErr w:type="gramEnd"/>
      <w:r w:rsidRPr="003B198E">
        <w:t xml:space="preserve"> to delays in consciously </w:t>
      </w:r>
      <w:r w:rsidR="00163D6E" w:rsidRPr="003B198E">
        <w:t>processing rarer</w:t>
      </w:r>
      <w:r w:rsidRPr="003B198E">
        <w:t xml:space="preserve"> word</w:t>
      </w:r>
      <w:r w:rsidR="00B41ED5" w:rsidRPr="003B198E">
        <w:t>s</w:t>
      </w:r>
      <w:r w:rsidR="008D6177" w:rsidRPr="003B198E">
        <w:t xml:space="preserve"> that require more time to access</w:t>
      </w:r>
      <w:r w:rsidRPr="003B198E">
        <w:t>. Similarly, delayed P600</w:t>
      </w:r>
      <w:r w:rsidR="00B41ED5" w:rsidRPr="003B198E">
        <w:t xml:space="preserve"> component</w:t>
      </w:r>
      <w:r w:rsidRPr="003B198E">
        <w:t xml:space="preserve">s </w:t>
      </w:r>
      <w:r w:rsidR="00347E80" w:rsidRPr="003B198E">
        <w:t xml:space="preserve">when processing </w:t>
      </w:r>
      <w:proofErr w:type="gramStart"/>
      <w:r w:rsidRPr="003B198E">
        <w:t>one’s</w:t>
      </w:r>
      <w:proofErr w:type="gramEnd"/>
      <w:r w:rsidRPr="003B198E">
        <w:t xml:space="preserve"> second language (Kotz, 2009) m</w:t>
      </w:r>
      <w:r w:rsidR="008D6177" w:rsidRPr="003B198E">
        <w:t>ight</w:t>
      </w:r>
      <w:r w:rsidRPr="003B198E">
        <w:t xml:space="preserve"> be attributed to difficulties in processing vocabulary or grammar that is less familiar</w:t>
      </w:r>
      <w:r w:rsidR="008D6177" w:rsidRPr="003B198E">
        <w:t xml:space="preserve"> or less readily accessible</w:t>
      </w:r>
      <w:r w:rsidRPr="003B198E">
        <w:t xml:space="preserve">. </w:t>
      </w:r>
      <w:r w:rsidR="00231CD3" w:rsidRPr="003B198E">
        <w:t>Th</w:t>
      </w:r>
      <w:r w:rsidR="008D6177" w:rsidRPr="003B198E">
        <w:t>ese findings of delayed P600</w:t>
      </w:r>
      <w:r w:rsidR="00B41ED5" w:rsidRPr="003B198E">
        <w:t xml:space="preserve"> component</w:t>
      </w:r>
      <w:r w:rsidR="008D6177" w:rsidRPr="003B198E">
        <w:t xml:space="preserve">s in adverse language processing conditions run </w:t>
      </w:r>
      <w:r w:rsidR="00231CD3" w:rsidRPr="003B198E">
        <w:t>parallel</w:t>
      </w:r>
      <w:r w:rsidR="008D6177" w:rsidRPr="003B198E">
        <w:t xml:space="preserve"> to</w:t>
      </w:r>
      <w:r w:rsidR="00231CD3" w:rsidRPr="003B198E">
        <w:t xml:space="preserve"> findings that the (also</w:t>
      </w:r>
      <w:r w:rsidR="008D6177" w:rsidRPr="003B198E">
        <w:t xml:space="preserve"> consciousness-related</w:t>
      </w:r>
      <w:r w:rsidR="00231CD3" w:rsidRPr="003B198E">
        <w:t xml:space="preserve">) </w:t>
      </w:r>
      <w:r w:rsidRPr="003B198E">
        <w:t>P3b</w:t>
      </w:r>
      <w:r w:rsidR="00231CD3" w:rsidRPr="003B198E">
        <w:t xml:space="preserve"> component</w:t>
      </w:r>
      <w:r w:rsidRPr="003B198E">
        <w:t xml:space="preserve"> </w:t>
      </w:r>
      <w:proofErr w:type="gramStart"/>
      <w:r w:rsidRPr="003B198E">
        <w:t>is similarly delayed</w:t>
      </w:r>
      <w:proofErr w:type="gramEnd"/>
      <w:r w:rsidRPr="003B198E">
        <w:t xml:space="preserve"> </w:t>
      </w:r>
      <w:r w:rsidR="008D6177" w:rsidRPr="003B198E">
        <w:t>when</w:t>
      </w:r>
      <w:r w:rsidRPr="003B198E">
        <w:t xml:space="preserve"> working memory </w:t>
      </w:r>
      <w:r w:rsidR="008D6177" w:rsidRPr="003B198E">
        <w:t>is burdened</w:t>
      </w:r>
      <w:r w:rsidRPr="003B198E">
        <w:t xml:space="preserve"> (</w:t>
      </w:r>
      <w:r w:rsidR="008D6177" w:rsidRPr="003B198E">
        <w:t xml:space="preserve">e.g., </w:t>
      </w:r>
      <w:r w:rsidRPr="003B198E">
        <w:t>Naccache</w:t>
      </w:r>
      <w:r w:rsidR="007B543C" w:rsidRPr="003B198E">
        <w:t xml:space="preserve"> et al.</w:t>
      </w:r>
      <w:r w:rsidR="006014F2" w:rsidRPr="003B198E">
        <w:t xml:space="preserve">, </w:t>
      </w:r>
      <w:r w:rsidRPr="003B198E">
        <w:t>2016)</w:t>
      </w:r>
      <w:r w:rsidR="00231CD3" w:rsidRPr="003B198E">
        <w:t>.</w:t>
      </w:r>
    </w:p>
    <w:p w14:paraId="0A097D53" w14:textId="174271EE" w:rsidR="0031621E" w:rsidRPr="003B198E" w:rsidRDefault="00446186" w:rsidP="00505E00">
      <w:r w:rsidRPr="003B198E">
        <w:lastRenderedPageBreak/>
        <w:t xml:space="preserve">For the purposes of this </w:t>
      </w:r>
      <w:r w:rsidR="008D6177" w:rsidRPr="003B198E">
        <w:t xml:space="preserve">dissertation, one could implement </w:t>
      </w:r>
      <w:r w:rsidR="0031621E" w:rsidRPr="003B198E">
        <w:t xml:space="preserve">a fine-grained analysis of ERP component latency </w:t>
      </w:r>
      <w:r w:rsidR="008D6177" w:rsidRPr="003B198E">
        <w:t xml:space="preserve">to </w:t>
      </w:r>
      <w:r w:rsidR="006A72D0" w:rsidRPr="003B198E">
        <w:t xml:space="preserve">determine whether </w:t>
      </w:r>
      <w:r w:rsidR="008D6177" w:rsidRPr="003B198E">
        <w:t>rule-</w:t>
      </w:r>
      <w:r w:rsidR="006A72D0" w:rsidRPr="003B198E">
        <w:t xml:space="preserve">aware participants’ </w:t>
      </w:r>
      <w:r w:rsidR="0031621E" w:rsidRPr="003B198E">
        <w:t xml:space="preserve">P600 components </w:t>
      </w:r>
      <w:r w:rsidR="00347E80" w:rsidRPr="003B198E">
        <w:t>to rule-violating stimuli a</w:t>
      </w:r>
      <w:r w:rsidR="0031621E" w:rsidRPr="003B198E">
        <w:t xml:space="preserve">re </w:t>
      </w:r>
      <w:r w:rsidR="006A72D0" w:rsidRPr="003B198E">
        <w:t xml:space="preserve">time-locked to </w:t>
      </w:r>
      <w:r w:rsidR="0031621E" w:rsidRPr="003B198E">
        <w:t>overt behavioral responses</w:t>
      </w:r>
      <w:r w:rsidR="006A72D0" w:rsidRPr="003B198E">
        <w:t xml:space="preserve">—in which case the P600 </w:t>
      </w:r>
      <w:r w:rsidR="00347E80" w:rsidRPr="003B198E">
        <w:t>could be interpreted as</w:t>
      </w:r>
      <w:r w:rsidR="006A72D0" w:rsidRPr="003B198E">
        <w:t xml:space="preserve"> a prerequisite for response—or </w:t>
      </w:r>
      <w:r w:rsidR="0031621E" w:rsidRPr="003B198E">
        <w:t>not time-locked</w:t>
      </w:r>
      <w:r w:rsidR="006A72D0" w:rsidRPr="003B198E">
        <w:t xml:space="preserve">—in which case the P600 </w:t>
      </w:r>
      <w:r w:rsidR="00347E80" w:rsidRPr="003B198E">
        <w:t>would seem to be</w:t>
      </w:r>
      <w:r w:rsidR="006A72D0" w:rsidRPr="003B198E">
        <w:t xml:space="preserve"> functionally unrelated to the response. </w:t>
      </w:r>
      <w:r w:rsidR="0031621E" w:rsidRPr="003B198E">
        <w:t xml:space="preserve">In turn, this would allow us to </w:t>
      </w:r>
      <w:r w:rsidR="008D6177" w:rsidRPr="003B198E">
        <w:t>infer</w:t>
      </w:r>
      <w:r w:rsidR="0031621E" w:rsidRPr="003B198E">
        <w:t xml:space="preserve"> whether reaction times in </w:t>
      </w:r>
      <w:r w:rsidR="008D6177" w:rsidRPr="003B198E">
        <w:t>the</w:t>
      </w:r>
      <w:r w:rsidR="0031621E" w:rsidRPr="003B198E">
        <w:t xml:space="preserve"> artificial language learning task </w:t>
      </w:r>
      <w:proofErr w:type="gramStart"/>
      <w:r w:rsidR="0031621E" w:rsidRPr="003B198E">
        <w:t>are driven</w:t>
      </w:r>
      <w:proofErr w:type="gramEnd"/>
      <w:r w:rsidR="0031621E" w:rsidRPr="003B198E">
        <w:t xml:space="preserve"> by explicit as opposed to implicit processes in rule-aware participants. </w:t>
      </w:r>
      <w:r w:rsidR="008D6177" w:rsidRPr="003B198E">
        <w:t xml:space="preserve">This line of inquiry </w:t>
      </w:r>
      <w:r w:rsidR="00D3527A" w:rsidRPr="003B198E">
        <w:t xml:space="preserve">is highly </w:t>
      </w:r>
      <w:r w:rsidR="008D6177" w:rsidRPr="003B198E">
        <w:t xml:space="preserve">relevant to second language teaching </w:t>
      </w:r>
      <w:r w:rsidR="00B41ED5" w:rsidRPr="003B198E">
        <w:t>pedagogy</w:t>
      </w:r>
      <w:r w:rsidR="008D6177" w:rsidRPr="003B198E">
        <w:t>,</w:t>
      </w:r>
      <w:r w:rsidR="00447EE0" w:rsidRPr="003B198E">
        <w:t xml:space="preserve"> to the extent that </w:t>
      </w:r>
      <w:r w:rsidR="00B41ED5" w:rsidRPr="003B198E">
        <w:t>an L2 educator’s</w:t>
      </w:r>
      <w:r w:rsidR="008D6177" w:rsidRPr="003B198E">
        <w:t xml:space="preserve"> </w:t>
      </w:r>
      <w:proofErr w:type="gramStart"/>
      <w:r w:rsidR="008D6177" w:rsidRPr="003B198E">
        <w:t>ultimate goal</w:t>
      </w:r>
      <w:proofErr w:type="gramEnd"/>
      <w:r w:rsidR="00447EE0" w:rsidRPr="003B198E">
        <w:t xml:space="preserve"> is to improve learners’ ability to </w:t>
      </w:r>
      <w:r w:rsidR="008D6177" w:rsidRPr="003B198E">
        <w:t>carry out</w:t>
      </w:r>
      <w:r w:rsidR="00447EE0" w:rsidRPr="003B198E">
        <w:t xml:space="preserve"> </w:t>
      </w:r>
      <w:r w:rsidR="008D6177" w:rsidRPr="003B198E">
        <w:t>observable</w:t>
      </w:r>
      <w:r w:rsidR="00447EE0" w:rsidRPr="003B198E">
        <w:t xml:space="preserve"> linguistic </w:t>
      </w:r>
      <w:r w:rsidR="008D6177" w:rsidRPr="003B198E">
        <w:t>behaviors</w:t>
      </w:r>
      <w:r w:rsidR="00447EE0" w:rsidRPr="003B198E">
        <w:t xml:space="preserve"> in their </w:t>
      </w:r>
      <w:r w:rsidR="008D6177" w:rsidRPr="003B198E">
        <w:t xml:space="preserve">external </w:t>
      </w:r>
      <w:r w:rsidR="00447EE0" w:rsidRPr="003B198E">
        <w:t>environment</w:t>
      </w:r>
      <w:r w:rsidR="008D6177" w:rsidRPr="003B198E">
        <w:t xml:space="preserve"> (whether through implicit or explicit processes). </w:t>
      </w:r>
      <w:r w:rsidR="0031621E" w:rsidRPr="003B198E">
        <w:t>Stated formally, the research question is</w:t>
      </w:r>
      <w:r w:rsidR="008D6177" w:rsidRPr="003B198E">
        <w:t xml:space="preserve"> as follows</w:t>
      </w:r>
      <w:r w:rsidR="0031621E" w:rsidRPr="003B198E">
        <w:t>:</w:t>
      </w:r>
    </w:p>
    <w:p w14:paraId="732286EC" w14:textId="4E88A1CC" w:rsidR="0031621E" w:rsidRPr="003B198E" w:rsidRDefault="0031621E" w:rsidP="00505E00">
      <w:pPr>
        <w:rPr>
          <w:b/>
        </w:rPr>
      </w:pPr>
      <w:r w:rsidRPr="003B198E">
        <w:rPr>
          <w:b/>
        </w:rPr>
        <w:t>Research Question 4:</w:t>
      </w:r>
      <w:r w:rsidRPr="003B198E">
        <w:t xml:space="preserve"> </w:t>
      </w:r>
      <w:bookmarkStart w:id="32" w:name="m_1449588742836530853__Toc6851714"/>
      <w:r w:rsidR="00590E1B" w:rsidRPr="003B198E">
        <w:t>Is the P600 component of explicit processing time-locked to rule-aware participants’ external behavioral responses in an artificial language learning task?</w:t>
      </w:r>
      <w:bookmarkEnd w:id="32"/>
      <w:r w:rsidRPr="003B198E">
        <w:rPr>
          <w:b/>
        </w:rPr>
        <w:t xml:space="preserve"> </w:t>
      </w:r>
    </w:p>
    <w:p w14:paraId="1316C778" w14:textId="0CE4ED38" w:rsidR="00EB47D1" w:rsidRPr="00C94E5C" w:rsidRDefault="00EB47D1" w:rsidP="00157ED3">
      <w:pPr>
        <w:pStyle w:val="Heading2"/>
        <w:rPr>
          <w:u w:val="single"/>
        </w:rPr>
      </w:pPr>
      <w:bookmarkStart w:id="33" w:name="_Toc108135525"/>
      <w:r w:rsidRPr="00C94E5C">
        <w:rPr>
          <w:u w:val="single"/>
        </w:rPr>
        <w:t xml:space="preserve">2.4 </w:t>
      </w:r>
      <w:r w:rsidR="00D3527A" w:rsidRPr="00C94E5C">
        <w:rPr>
          <w:u w:val="single"/>
        </w:rPr>
        <w:t>Overview</w:t>
      </w:r>
      <w:bookmarkEnd w:id="33"/>
    </w:p>
    <w:p w14:paraId="0534AAEB" w14:textId="19B31DF1" w:rsidR="00E71822" w:rsidRPr="003B198E" w:rsidRDefault="00E71822" w:rsidP="00E71822">
      <w:r w:rsidRPr="003B198E">
        <w:t xml:space="preserve">In sum, the </w:t>
      </w:r>
      <w:r w:rsidR="000973DA" w:rsidRPr="003B198E">
        <w:t xml:space="preserve">overall </w:t>
      </w:r>
      <w:r w:rsidR="00CA0500" w:rsidRPr="003B198E">
        <w:t>aim</w:t>
      </w:r>
      <w:r w:rsidRPr="003B198E">
        <w:t xml:space="preserve"> of th</w:t>
      </w:r>
      <w:r w:rsidR="00446186" w:rsidRPr="003B198E">
        <w:t xml:space="preserve">is </w:t>
      </w:r>
      <w:r w:rsidRPr="003B198E">
        <w:t>dissertation is to</w:t>
      </w:r>
      <w:r w:rsidR="00591A12" w:rsidRPr="003B198E">
        <w:t xml:space="preserve"> provide further insight into the interplay between implicit and explicit processes in second language morphosyntax acquisition</w:t>
      </w:r>
      <w:r w:rsidR="00C16EB7" w:rsidRPr="003B198E">
        <w:t xml:space="preserve">. </w:t>
      </w:r>
      <w:r w:rsidRPr="003B198E">
        <w:t xml:space="preserve">This </w:t>
      </w:r>
      <w:r w:rsidR="00C16EB7" w:rsidRPr="003B198E">
        <w:t>topic of research is</w:t>
      </w:r>
      <w:r w:rsidRPr="003B198E">
        <w:t xml:space="preserve"> informed </w:t>
      </w:r>
      <w:proofErr w:type="gramStart"/>
      <w:r w:rsidRPr="003B198E">
        <w:t>generally by</w:t>
      </w:r>
      <w:proofErr w:type="gramEnd"/>
      <w:r w:rsidRPr="003B198E">
        <w:t xml:space="preserve"> </w:t>
      </w:r>
      <w:r w:rsidR="00C16EB7" w:rsidRPr="003B198E">
        <w:t>disagreements in SLA theory</w:t>
      </w:r>
      <w:r w:rsidRPr="003B198E">
        <w:t xml:space="preserve"> regarding whether </w:t>
      </w:r>
      <w:r w:rsidR="00591A12" w:rsidRPr="003B198E">
        <w:t>L2 acquisition</w:t>
      </w:r>
      <w:r w:rsidRPr="003B198E">
        <w:t xml:space="preserve"> can occur without conscious </w:t>
      </w:r>
      <w:r w:rsidR="006E59BD" w:rsidRPr="003B198E">
        <w:t>awareness</w:t>
      </w:r>
      <w:r w:rsidRPr="003B198E">
        <w:t xml:space="preserve"> of form-meaning connections, as proposed by some models (Tomlin &amp; Villa, 1994; Leow, 2015) but explicitly denied by others (Schmidt, 1990; Robinson, 1995). </w:t>
      </w:r>
      <w:r w:rsidR="006E59BD" w:rsidRPr="003B198E">
        <w:t>This line of inquiry</w:t>
      </w:r>
      <w:r w:rsidRPr="003B198E">
        <w:t xml:space="preserve"> also </w:t>
      </w:r>
      <w:r w:rsidR="006E59BD" w:rsidRPr="003B198E">
        <w:t>speaks to</w:t>
      </w:r>
      <w:r w:rsidRPr="003B198E">
        <w:t xml:space="preserve"> </w:t>
      </w:r>
      <w:r w:rsidR="006E59BD" w:rsidRPr="003B198E">
        <w:t xml:space="preserve">theoretical debates </w:t>
      </w:r>
      <w:r w:rsidRPr="003B198E">
        <w:t xml:space="preserve">surrounding the interface between implicit vs. explicit processes in </w:t>
      </w:r>
      <w:r w:rsidR="006E59BD" w:rsidRPr="003B198E">
        <w:t>second language</w:t>
      </w:r>
      <w:r w:rsidRPr="003B198E">
        <w:t xml:space="preserve"> acquisition, with competing models arguing for no interface (wherein all learning is implicit in nature; e.g., Paradis, 2009), a strong interface (wherein implicit and explicit processes are isomorphic; e.g., DeKeyser, 2007), </w:t>
      </w:r>
      <w:r w:rsidRPr="003B198E">
        <w:lastRenderedPageBreak/>
        <w:t xml:space="preserve">or a weak interface (wherein most learning is implicit but consciousness plays a facilitative role; e.g., Ellis, 2006). </w:t>
      </w:r>
    </w:p>
    <w:p w14:paraId="78FB4EE4" w14:textId="0BFBD709" w:rsidR="00E71822" w:rsidRPr="003B198E" w:rsidRDefault="00E71822" w:rsidP="00E71822">
      <w:r w:rsidRPr="003B198E">
        <w:t xml:space="preserve">Although previous behavioral studies in the field of SLA have found evidence for </w:t>
      </w:r>
      <w:r w:rsidR="00C572CC" w:rsidRPr="003B198E">
        <w:t>learning in b</w:t>
      </w:r>
      <w:r w:rsidRPr="003B198E">
        <w:t xml:space="preserve">oth explicit and implicit </w:t>
      </w:r>
      <w:r w:rsidR="00C572CC" w:rsidRPr="003B198E">
        <w:rPr>
          <w:i/>
        </w:rPr>
        <w:t>conditions</w:t>
      </w:r>
      <w:r w:rsidR="00C572CC" w:rsidRPr="003B198E">
        <w:t xml:space="preserve"> </w:t>
      </w:r>
      <w:r w:rsidRPr="003B198E">
        <w:t xml:space="preserve">(Norris &amp; Ortega, 2000; </w:t>
      </w:r>
      <w:r w:rsidR="00C572CC" w:rsidRPr="003B198E">
        <w:t xml:space="preserve">Spada &amp; Tomita, 2010; </w:t>
      </w:r>
      <w:r w:rsidRPr="003B198E">
        <w:t xml:space="preserve">Goo et al., 2015), </w:t>
      </w:r>
      <w:r w:rsidR="00CA0500" w:rsidRPr="003B198E">
        <w:t>these only speak to the training environment rather than to L2 learning</w:t>
      </w:r>
      <w:r w:rsidR="00674142" w:rsidRPr="003B198E">
        <w:t xml:space="preserve"> </w:t>
      </w:r>
      <w:r w:rsidR="006E59BD" w:rsidRPr="003B198E">
        <w:t xml:space="preserve">at the level of </w:t>
      </w:r>
      <w:r w:rsidR="00674142" w:rsidRPr="003B198E">
        <w:t>individual learners</w:t>
      </w:r>
      <w:r w:rsidRPr="003B198E">
        <w:t xml:space="preserve">. </w:t>
      </w:r>
      <w:r w:rsidR="00CA0500" w:rsidRPr="003B198E">
        <w:t>In turn, e</w:t>
      </w:r>
      <w:r w:rsidR="00AF3494" w:rsidRPr="003B198E">
        <w:t>xperiments</w:t>
      </w:r>
      <w:r w:rsidR="00C02948" w:rsidRPr="003B198E">
        <w:t xml:space="preserve"> analyzing rule-aware vs. rule-unaware learning </w:t>
      </w:r>
      <w:r w:rsidR="00CA0500" w:rsidRPr="003B198E">
        <w:t xml:space="preserve">solely </w:t>
      </w:r>
      <w:r w:rsidR="00C02948" w:rsidRPr="003B198E">
        <w:t xml:space="preserve">through behavioral </w:t>
      </w:r>
      <w:r w:rsidR="00CA0500" w:rsidRPr="003B198E">
        <w:t>methodologies</w:t>
      </w:r>
      <w:r w:rsidR="00C02948" w:rsidRPr="003B198E">
        <w:t xml:space="preserve"> (e.g., Williams, 2004, 2005; Hama &amp; Leow, 2010; Faretta-Stutenberg &amp; Morgan-Short, 2011; Leung &amp; Williams, 2012, 2014; Rebuschat et al., 2013)</w:t>
      </w:r>
      <w:r w:rsidR="00AF3494" w:rsidRPr="003B198E">
        <w:t xml:space="preserve"> are limited in their ability to determine the exact nature of processing occurring in learners over the course of the experiment.</w:t>
      </w:r>
      <w:r w:rsidR="00CA0500" w:rsidRPr="003B198E">
        <w:t xml:space="preserve"> </w:t>
      </w:r>
      <w:r w:rsidRPr="003B198E">
        <w:t xml:space="preserve">Furthermore, although previous studies from the wider field of </w:t>
      </w:r>
      <w:r w:rsidR="00CA0500" w:rsidRPr="003B198E">
        <w:t xml:space="preserve">cognitive </w:t>
      </w:r>
      <w:r w:rsidRPr="003B198E">
        <w:t xml:space="preserve">psychology have examined implicit vs. explicit </w:t>
      </w:r>
      <w:r w:rsidR="00C16EB7" w:rsidRPr="003B198E">
        <w:t>learning</w:t>
      </w:r>
      <w:r w:rsidRPr="003B198E">
        <w:t xml:space="preserve"> using </w:t>
      </w:r>
      <w:r w:rsidR="00674142" w:rsidRPr="003B198E">
        <w:t xml:space="preserve">a variety of </w:t>
      </w:r>
      <w:r w:rsidRPr="003B198E">
        <w:t>methodologies like serial reaction</w:t>
      </w:r>
      <w:r w:rsidR="00160265" w:rsidRPr="003B198E">
        <w:t xml:space="preserve"> time</w:t>
      </w:r>
      <w:r w:rsidRPr="003B198E">
        <w:t xml:space="preserve"> paradigms (e.g., Curran &amp; Keele, 1993), visuomotor tasks (e.g., Anguera et al., 2009), and artificial grammars (e.g., Batterink</w:t>
      </w:r>
      <w:r w:rsidR="007B543C" w:rsidRPr="003B198E">
        <w:t xml:space="preserve"> et al.</w:t>
      </w:r>
      <w:r w:rsidRPr="003B198E">
        <w:t xml:space="preserve">, 2015), the fact that these studies do not involve learning form-meaning connections </w:t>
      </w:r>
      <w:r w:rsidR="00C16EB7" w:rsidRPr="003B198E">
        <w:t>brings up the possibility that</w:t>
      </w:r>
      <w:r w:rsidRPr="003B198E">
        <w:t xml:space="preserve"> their results may not be generalizable to </w:t>
      </w:r>
      <w:r w:rsidR="00C16EB7" w:rsidRPr="003B198E">
        <w:t xml:space="preserve">the domain of </w:t>
      </w:r>
      <w:r w:rsidRPr="003B198E">
        <w:t>language process</w:t>
      </w:r>
      <w:r w:rsidR="00C16EB7" w:rsidRPr="003B198E">
        <w:t>ing</w:t>
      </w:r>
      <w:r w:rsidR="00674142" w:rsidRPr="003B198E">
        <w:t xml:space="preserve"> (Morgan-Short, </w:t>
      </w:r>
      <w:r w:rsidR="00160265" w:rsidRPr="003B198E">
        <w:t>2020</w:t>
      </w:r>
      <w:r w:rsidR="00674142" w:rsidRPr="003B198E">
        <w:t>)</w:t>
      </w:r>
      <w:r w:rsidRPr="003B198E">
        <w:t xml:space="preserve">. As such, experiments </w:t>
      </w:r>
      <w:r w:rsidR="00CA0500" w:rsidRPr="003B198E">
        <w:t>that combine</w:t>
      </w:r>
      <w:r w:rsidR="00C16EB7" w:rsidRPr="003B198E">
        <w:t xml:space="preserve"> </w:t>
      </w:r>
      <w:r w:rsidRPr="003B198E">
        <w:t>artificial language learning</w:t>
      </w:r>
      <w:r w:rsidR="00C16EB7" w:rsidRPr="003B198E">
        <w:t xml:space="preserve"> paradigms (as in </w:t>
      </w:r>
      <w:r w:rsidR="00674142" w:rsidRPr="003B198E">
        <w:t>Leung &amp; Williams, 2012</w:t>
      </w:r>
      <w:r w:rsidR="00C16EB7" w:rsidRPr="003B198E">
        <w:t xml:space="preserve">) with EEG methodologies (as in Batterink et al., 2014) </w:t>
      </w:r>
      <w:r w:rsidRPr="003B198E">
        <w:t xml:space="preserve">may provide the best approach for exploring the role of implicit vs. explicit processes in L2 morphosyntax acquisition. </w:t>
      </w:r>
    </w:p>
    <w:p w14:paraId="096C94AA" w14:textId="155F814D" w:rsidR="00D3527A" w:rsidRPr="003B198E" w:rsidRDefault="00D3527A" w:rsidP="00D3527A">
      <w:pPr>
        <w:pStyle w:val="Heading3"/>
      </w:pPr>
      <w:bookmarkStart w:id="34" w:name="_Toc108135526"/>
      <w:r w:rsidRPr="003B198E">
        <w:t>2.</w:t>
      </w:r>
      <w:r w:rsidR="004660F0" w:rsidRPr="003B198E">
        <w:t>4.1 Summary of</w:t>
      </w:r>
      <w:r w:rsidR="00151B8D" w:rsidRPr="003B198E">
        <w:t xml:space="preserve"> my </w:t>
      </w:r>
      <w:r w:rsidRPr="003B198E">
        <w:t>study</w:t>
      </w:r>
      <w:bookmarkEnd w:id="34"/>
    </w:p>
    <w:p w14:paraId="37254E05" w14:textId="57752B91" w:rsidR="00E71822" w:rsidRPr="003B198E" w:rsidRDefault="004660F0" w:rsidP="00E71822">
      <w:r w:rsidRPr="003B198E">
        <w:t xml:space="preserve">This </w:t>
      </w:r>
      <w:r w:rsidR="00CA0500" w:rsidRPr="003B198E">
        <w:t xml:space="preserve">dissertation aims to </w:t>
      </w:r>
      <w:r w:rsidR="00ED3FED" w:rsidRPr="003B198E">
        <w:t>reproduce</w:t>
      </w:r>
      <w:r w:rsidR="00CA0500" w:rsidRPr="003B198E">
        <w:t xml:space="preserve"> Batterink et al. (2014) and to implement EEG analysis techniques that are novel to the field of L2 psycholinguistics in order to address three open questions that were specifically </w:t>
      </w:r>
      <w:r w:rsidR="00591A12" w:rsidRPr="003B198E">
        <w:t>identified in the original study</w:t>
      </w:r>
      <w:r w:rsidR="00CA0500" w:rsidRPr="003B198E">
        <w:t>, regarding the</w:t>
      </w:r>
      <w:r w:rsidR="009827C0" w:rsidRPr="003B198E">
        <w:t xml:space="preserve"> possible</w:t>
      </w:r>
      <w:r w:rsidR="00CA0500" w:rsidRPr="003B198E">
        <w:t xml:space="preserve"> co-occurrence of implicit and explicit processing; the </w:t>
      </w:r>
      <w:r w:rsidR="009827C0" w:rsidRPr="003B198E">
        <w:t xml:space="preserve">potential </w:t>
      </w:r>
      <w:r w:rsidR="00CA0500" w:rsidRPr="003B198E">
        <w:t>use of different strategies in rule-</w:t>
      </w:r>
      <w:r w:rsidR="00CA0500" w:rsidRPr="003B198E">
        <w:lastRenderedPageBreak/>
        <w:t>aware vs. rule-unaware learners; and the nature of the underlying processes captured by behavioral response time measures.</w:t>
      </w:r>
      <w:r w:rsidR="00E71822" w:rsidRPr="003B198E">
        <w:t xml:space="preserve"> Th</w:t>
      </w:r>
      <w:r w:rsidR="00986469" w:rsidRPr="003B198E">
        <w:t xml:space="preserve">e </w:t>
      </w:r>
      <w:r w:rsidR="00ED3FED" w:rsidRPr="003B198E">
        <w:t>reproduction component</w:t>
      </w:r>
      <w:r w:rsidR="00986469" w:rsidRPr="003B198E">
        <w:t xml:space="preserve"> </w:t>
      </w:r>
      <w:r w:rsidR="00CA0500" w:rsidRPr="003B198E">
        <w:t>seek</w:t>
      </w:r>
      <w:r w:rsidR="00446186" w:rsidRPr="003B198E">
        <w:t>s</w:t>
      </w:r>
      <w:r w:rsidR="00986469" w:rsidRPr="003B198E">
        <w:t xml:space="preserve"> to determine whether rule-aware and rule-unaware participants show </w:t>
      </w:r>
      <w:r w:rsidR="00CA0500" w:rsidRPr="003B198E">
        <w:t xml:space="preserve">differences in </w:t>
      </w:r>
      <w:r w:rsidR="00986469" w:rsidRPr="003B198E">
        <w:t xml:space="preserve">learning of a covert </w:t>
      </w:r>
      <w:r w:rsidR="00CA0500" w:rsidRPr="003B198E">
        <w:t xml:space="preserve">morphosyntactic </w:t>
      </w:r>
      <w:r w:rsidR="00986469" w:rsidRPr="003B198E">
        <w:t xml:space="preserve">animacy rule </w:t>
      </w:r>
      <w:r w:rsidR="00CA0500" w:rsidRPr="003B198E">
        <w:t xml:space="preserve">in an artificial language, as indexed by ERP components. </w:t>
      </w:r>
      <w:r w:rsidR="00C614A9" w:rsidRPr="003B198E">
        <w:t xml:space="preserve">The first extension </w:t>
      </w:r>
      <w:r w:rsidR="00CA0500" w:rsidRPr="003B198E">
        <w:t>implement</w:t>
      </w:r>
      <w:r w:rsidR="00446186" w:rsidRPr="003B198E">
        <w:t>s</w:t>
      </w:r>
      <w:r w:rsidR="00C614A9" w:rsidRPr="003B198E">
        <w:t xml:space="preserve"> multivariate pattern analysis (MVPA)—a novel method that can pull apart</w:t>
      </w:r>
      <w:r w:rsidR="00674142" w:rsidRPr="003B198E">
        <w:t xml:space="preserve"> neural activity tied to</w:t>
      </w:r>
      <w:r w:rsidR="00C614A9" w:rsidRPr="003B198E">
        <w:t xml:space="preserve"> language-related ERP components </w:t>
      </w:r>
      <w:r w:rsidR="00674142" w:rsidRPr="003B198E">
        <w:t>even when these</w:t>
      </w:r>
      <w:r w:rsidR="00C614A9" w:rsidRPr="003B198E">
        <w:t xml:space="preserve"> overlap time (Heikel, Sassenhagen, &amp; Fiebach, 2018a)—to separately quantify the neural markers of implicit and explicit processing. </w:t>
      </w:r>
      <w:r w:rsidR="00986469" w:rsidRPr="003B198E">
        <w:t xml:space="preserve">The second extension </w:t>
      </w:r>
      <w:r w:rsidR="00E71822" w:rsidRPr="003B198E">
        <w:t>test</w:t>
      </w:r>
      <w:r w:rsidR="00446186" w:rsidRPr="003B198E">
        <w:t>s</w:t>
      </w:r>
      <w:r w:rsidR="00E71822" w:rsidRPr="003B198E">
        <w:t xml:space="preserve"> the possibility that rule-aware and </w:t>
      </w:r>
      <w:r w:rsidR="00674142" w:rsidRPr="003B198E">
        <w:t>rule</w:t>
      </w:r>
      <w:r w:rsidR="00E71822" w:rsidRPr="003B198E">
        <w:t xml:space="preserve">-unaware participants use different strategies—i.e., </w:t>
      </w:r>
      <w:r w:rsidR="00674142" w:rsidRPr="003B198E">
        <w:t>predicting</w:t>
      </w:r>
      <w:r w:rsidR="00E71822" w:rsidRPr="003B198E">
        <w:t xml:space="preserve"> an (in)animate entity after </w:t>
      </w:r>
      <w:r w:rsidR="009827C0" w:rsidRPr="003B198E">
        <w:t xml:space="preserve">reading the artificial language </w:t>
      </w:r>
      <w:r w:rsidR="00E71822" w:rsidRPr="003B198E">
        <w:t>articles—</w:t>
      </w:r>
      <w:r w:rsidR="00986469" w:rsidRPr="003B198E">
        <w:t xml:space="preserve">by </w:t>
      </w:r>
      <w:r w:rsidR="00E71822" w:rsidRPr="003B198E">
        <w:t xml:space="preserve">using MVPA to </w:t>
      </w:r>
      <w:r w:rsidR="009827C0" w:rsidRPr="003B198E">
        <w:t>measure</w:t>
      </w:r>
      <w:r w:rsidR="00E71822" w:rsidRPr="003B198E">
        <w:t xml:space="preserve"> the extent to which </w:t>
      </w:r>
      <w:r w:rsidR="009827C0" w:rsidRPr="003B198E">
        <w:t xml:space="preserve">neural activity tied to animacy processing can be detected prior to the perception of </w:t>
      </w:r>
      <w:r w:rsidR="00E71822" w:rsidRPr="003B198E">
        <w:t xml:space="preserve">(in)animate nouns </w:t>
      </w:r>
      <w:r w:rsidR="009827C0" w:rsidRPr="003B198E">
        <w:t xml:space="preserve">in the experiment </w:t>
      </w:r>
      <w:r w:rsidR="00E71822" w:rsidRPr="003B198E">
        <w:t>(</w:t>
      </w:r>
      <w:r w:rsidR="00986469" w:rsidRPr="003B198E">
        <w:t xml:space="preserve">as in </w:t>
      </w:r>
      <w:r w:rsidR="00E71822" w:rsidRPr="003B198E">
        <w:t>Heikel</w:t>
      </w:r>
      <w:r w:rsidR="007B543C" w:rsidRPr="003B198E">
        <w:t xml:space="preserve"> et al.</w:t>
      </w:r>
      <w:r w:rsidR="00E71822" w:rsidRPr="003B198E">
        <w:t xml:space="preserve">, 2018b). </w:t>
      </w:r>
      <w:r w:rsidR="00674142" w:rsidRPr="003B198E">
        <w:t>Finally, t</w:t>
      </w:r>
      <w:r w:rsidR="00986469" w:rsidRPr="003B198E">
        <w:t xml:space="preserve">he third extension </w:t>
      </w:r>
      <w:r w:rsidR="009827C0" w:rsidRPr="003B198E">
        <w:t>investigate</w:t>
      </w:r>
      <w:r w:rsidR="00446186" w:rsidRPr="003B198E">
        <w:t>s</w:t>
      </w:r>
      <w:r w:rsidR="00986469" w:rsidRPr="003B198E">
        <w:t xml:space="preserve"> the relationship between </w:t>
      </w:r>
      <w:r w:rsidR="00674142" w:rsidRPr="003B198E">
        <w:t xml:space="preserve">explicit </w:t>
      </w:r>
      <w:r w:rsidR="00986469" w:rsidRPr="003B198E">
        <w:t xml:space="preserve">processing and linguistic task performance by </w:t>
      </w:r>
      <w:r w:rsidR="009827C0" w:rsidRPr="003B198E">
        <w:t>examining</w:t>
      </w:r>
      <w:r w:rsidR="00986469" w:rsidRPr="003B198E">
        <w:t xml:space="preserve"> whether rule-aware participants’ P600</w:t>
      </w:r>
      <w:r w:rsidR="009827C0" w:rsidRPr="003B198E">
        <w:t xml:space="preserve"> components</w:t>
      </w:r>
      <w:r w:rsidR="00986469" w:rsidRPr="003B198E">
        <w:t xml:space="preserve"> </w:t>
      </w:r>
      <w:r w:rsidR="009827C0" w:rsidRPr="003B198E">
        <w:t>are</w:t>
      </w:r>
      <w:r w:rsidR="00986469" w:rsidRPr="003B198E">
        <w:t xml:space="preserve"> </w:t>
      </w:r>
      <w:r w:rsidR="009827C0" w:rsidRPr="003B198E">
        <w:t>temporally related</w:t>
      </w:r>
      <w:r w:rsidR="00986469" w:rsidRPr="003B198E">
        <w:t xml:space="preserve"> to their r</w:t>
      </w:r>
      <w:r w:rsidR="009827C0" w:rsidRPr="003B198E">
        <w:t>eaction time</w:t>
      </w:r>
      <w:r w:rsidR="00986469" w:rsidRPr="003B198E">
        <w:t>s</w:t>
      </w:r>
      <w:r w:rsidR="009827C0" w:rsidRPr="003B198E">
        <w:t xml:space="preserve">, which would suggest that </w:t>
      </w:r>
      <w:r w:rsidR="00986469" w:rsidRPr="003B198E">
        <w:t xml:space="preserve">conscious reactions </w:t>
      </w:r>
      <w:r w:rsidR="009827C0" w:rsidRPr="003B198E">
        <w:t>are</w:t>
      </w:r>
      <w:r w:rsidR="00986469" w:rsidRPr="003B198E">
        <w:t xml:space="preserve"> a prerequisite for</w:t>
      </w:r>
      <w:r w:rsidR="009827C0" w:rsidRPr="003B198E">
        <w:t xml:space="preserve"> behavioral</w:t>
      </w:r>
      <w:r w:rsidR="00986469" w:rsidRPr="003B198E">
        <w:t xml:space="preserve"> response</w:t>
      </w:r>
      <w:r w:rsidR="009827C0" w:rsidRPr="003B198E">
        <w:t>s</w:t>
      </w:r>
      <w:r w:rsidR="00E71822" w:rsidRPr="003B198E">
        <w:t xml:space="preserve"> (</w:t>
      </w:r>
      <w:r w:rsidR="009827C0" w:rsidRPr="003B198E">
        <w:t xml:space="preserve">as in </w:t>
      </w:r>
      <w:r w:rsidR="00E71822" w:rsidRPr="003B198E">
        <w:t>Sassenhagen et al., 2014)</w:t>
      </w:r>
      <w:r w:rsidR="008C200A" w:rsidRPr="003B198E">
        <w:t>; this would provide valuable insight into the underlying processes captured by response time-based paradigms.</w:t>
      </w:r>
      <w:r w:rsidR="00986469" w:rsidRPr="003B198E">
        <w:t xml:space="preserve"> </w:t>
      </w:r>
      <w:r w:rsidR="00C614A9" w:rsidRPr="003B198E">
        <w:t xml:space="preserve">For convenience, the research questions </w:t>
      </w:r>
      <w:proofErr w:type="gramStart"/>
      <w:r w:rsidR="00C614A9" w:rsidRPr="003B198E">
        <w:t>are formally re-stated</w:t>
      </w:r>
      <w:proofErr w:type="gramEnd"/>
      <w:r w:rsidR="00C614A9" w:rsidRPr="003B198E">
        <w:t xml:space="preserve"> below:</w:t>
      </w:r>
    </w:p>
    <w:p w14:paraId="2A97A70C" w14:textId="588EE43F" w:rsidR="00F36621" w:rsidRPr="003B198E" w:rsidRDefault="00C614A9" w:rsidP="008C200A">
      <w:pPr>
        <w:rPr>
          <w:b/>
        </w:rPr>
      </w:pPr>
      <w:r w:rsidRPr="003B198E">
        <w:rPr>
          <w:rStyle w:val="Heading4Char"/>
          <w:b/>
          <w:i w:val="0"/>
        </w:rPr>
        <w:t>Research Question 1</w:t>
      </w:r>
      <w:r w:rsidRPr="003B198E">
        <w:rPr>
          <w:b/>
        </w:rPr>
        <w:t xml:space="preserve"> </w:t>
      </w:r>
    </w:p>
    <w:p w14:paraId="41611F07" w14:textId="259A963E" w:rsidR="00674142" w:rsidRPr="003B198E" w:rsidRDefault="00605368" w:rsidP="008C200A">
      <w:r w:rsidRPr="003B198E">
        <w:t>Can event-</w:t>
      </w:r>
      <w:r w:rsidR="00674142" w:rsidRPr="003B198E">
        <w:t xml:space="preserve">related potentials capture differences in learning of a </w:t>
      </w:r>
      <w:r w:rsidR="008C200A" w:rsidRPr="003B198E">
        <w:t>covert</w:t>
      </w:r>
      <w:r w:rsidR="00674142" w:rsidRPr="003B198E">
        <w:t xml:space="preserve"> morphosyntactic regularity </w:t>
      </w:r>
      <w:r w:rsidR="008C200A" w:rsidRPr="003B198E">
        <w:t>between rule-aware and rule-unaware learners</w:t>
      </w:r>
      <w:r w:rsidR="00674142" w:rsidRPr="003B198E">
        <w:t>?</w:t>
      </w:r>
    </w:p>
    <w:p w14:paraId="48235808" w14:textId="51A1A5C4" w:rsidR="00F36621" w:rsidRPr="003B198E" w:rsidRDefault="00C614A9" w:rsidP="008C200A">
      <w:pPr>
        <w:rPr>
          <w:b/>
        </w:rPr>
      </w:pPr>
      <w:r w:rsidRPr="003B198E">
        <w:rPr>
          <w:b/>
        </w:rPr>
        <w:t xml:space="preserve">Research Question 2 </w:t>
      </w:r>
    </w:p>
    <w:p w14:paraId="27B84857" w14:textId="3ECD9044" w:rsidR="00674142" w:rsidRPr="003B198E" w:rsidRDefault="00674142" w:rsidP="008C200A">
      <w:r w:rsidRPr="003B198E">
        <w:lastRenderedPageBreak/>
        <w:t xml:space="preserve">Do </w:t>
      </w:r>
      <w:r w:rsidR="008C200A" w:rsidRPr="003B198E">
        <w:t xml:space="preserve">rule-aware </w:t>
      </w:r>
      <w:r w:rsidRPr="003B198E">
        <w:t>participants show implicit processing of th</w:t>
      </w:r>
      <w:r w:rsidR="008C200A" w:rsidRPr="003B198E">
        <w:t>e</w:t>
      </w:r>
      <w:r w:rsidRPr="003B198E">
        <w:t xml:space="preserve"> rule at a neural level, as revealed by multivariate pattern analyses of EEG data?</w:t>
      </w:r>
    </w:p>
    <w:p w14:paraId="30045C8D" w14:textId="7E0BDA07" w:rsidR="00F36621" w:rsidRPr="003B198E" w:rsidRDefault="00C614A9" w:rsidP="008C200A">
      <w:pPr>
        <w:rPr>
          <w:b/>
        </w:rPr>
      </w:pPr>
      <w:r w:rsidRPr="003B198E">
        <w:rPr>
          <w:b/>
        </w:rPr>
        <w:t xml:space="preserve">Research Question 3 </w:t>
      </w:r>
    </w:p>
    <w:p w14:paraId="053B88BC" w14:textId="389EF822" w:rsidR="00674142" w:rsidRPr="003B198E" w:rsidRDefault="00674142" w:rsidP="008C200A">
      <w:r w:rsidRPr="003B198E">
        <w:t xml:space="preserve">Do rule-aware and rule-unaware participants show neural evidence of semantic prediction from a </w:t>
      </w:r>
      <w:r w:rsidR="008C200A" w:rsidRPr="003B198E">
        <w:t>covert</w:t>
      </w:r>
      <w:r w:rsidRPr="003B198E">
        <w:t xml:space="preserve"> morphosyntactic regularity, as revealed by multivariate pattern analyses of EEG data, and if so do they differ in their use of prediction? </w:t>
      </w:r>
    </w:p>
    <w:p w14:paraId="359CD226" w14:textId="36A22393" w:rsidR="00F36621" w:rsidRPr="003B198E" w:rsidRDefault="00C614A9" w:rsidP="008C200A">
      <w:pPr>
        <w:rPr>
          <w:b/>
        </w:rPr>
      </w:pPr>
      <w:r w:rsidRPr="003B198E">
        <w:rPr>
          <w:b/>
        </w:rPr>
        <w:t xml:space="preserve">Research Question 4 </w:t>
      </w:r>
    </w:p>
    <w:p w14:paraId="66C03DB2" w14:textId="06667685" w:rsidR="00F57298" w:rsidRPr="003B198E" w:rsidRDefault="00674142" w:rsidP="008C200A">
      <w:r w:rsidRPr="003B198E">
        <w:t>Is the P600 component</w:t>
      </w:r>
      <w:r w:rsidR="008C200A" w:rsidRPr="003B198E">
        <w:t xml:space="preserve"> of explicit processing</w:t>
      </w:r>
      <w:r w:rsidRPr="003B198E">
        <w:t xml:space="preserve"> time-locked to </w:t>
      </w:r>
      <w:r w:rsidR="008C200A" w:rsidRPr="003B198E">
        <w:t xml:space="preserve">rule-aware </w:t>
      </w:r>
      <w:r w:rsidRPr="003B198E">
        <w:t xml:space="preserve">participants’ external behavioral responses in an artificial language learning task? </w:t>
      </w:r>
    </w:p>
    <w:p w14:paraId="23DD827E" w14:textId="77777777" w:rsidR="00F57298" w:rsidRPr="003B198E" w:rsidRDefault="00F57298">
      <w:pPr>
        <w:spacing w:after="160" w:line="259" w:lineRule="auto"/>
        <w:ind w:firstLine="0"/>
      </w:pPr>
      <w:r w:rsidRPr="003B198E">
        <w:br w:type="page"/>
      </w:r>
    </w:p>
    <w:p w14:paraId="76D3F8F4" w14:textId="3B628273" w:rsidR="003468FB" w:rsidRPr="003B198E" w:rsidRDefault="00C56A51" w:rsidP="00C56A51">
      <w:pPr>
        <w:pStyle w:val="Heading1"/>
      </w:pPr>
      <w:bookmarkStart w:id="35" w:name="_Toc108135527"/>
      <w:r w:rsidRPr="003B198E">
        <w:lastRenderedPageBreak/>
        <w:t>C</w:t>
      </w:r>
      <w:r w:rsidR="00BD16A6">
        <w:t>HAPTER III. MATERIALS AND METHODS</w:t>
      </w:r>
      <w:bookmarkEnd w:id="35"/>
    </w:p>
    <w:p w14:paraId="4E904770" w14:textId="2587B421" w:rsidR="00AE36D6" w:rsidRPr="003B198E" w:rsidRDefault="00B35CD9" w:rsidP="00AE36D6">
      <w:r w:rsidRPr="003B198E">
        <w:t xml:space="preserve">This section presents the </w:t>
      </w:r>
      <w:r w:rsidR="00AE36D6" w:rsidRPr="003B198E">
        <w:t>study design (Section 3.1) and analysis methods (Section 3.2) for the dissertation study</w:t>
      </w:r>
      <w:r w:rsidR="0055649E" w:rsidRPr="003B198E">
        <w:t xml:space="preserve">. </w:t>
      </w:r>
      <w:r w:rsidR="00AE36D6" w:rsidRPr="003B198E">
        <w:t xml:space="preserve">Except where otherwise indicated, this study aims to </w:t>
      </w:r>
      <w:r w:rsidR="003D0DF4" w:rsidRPr="003B198E">
        <w:t>reproduce</w:t>
      </w:r>
      <w:r w:rsidR="00AE36D6" w:rsidRPr="003B198E">
        <w:t xml:space="preserve"> the procedure used by Batterink et al. (2014) as faithfully as possible. The overall structure of the study including its trial structure </w:t>
      </w:r>
      <w:proofErr w:type="gramStart"/>
      <w:r w:rsidR="00AE36D6" w:rsidRPr="003B198E">
        <w:t>is given</w:t>
      </w:r>
      <w:proofErr w:type="gramEnd"/>
      <w:r w:rsidR="00AE36D6" w:rsidRPr="003B198E">
        <w:t xml:space="preserve"> in Figure 2.</w:t>
      </w:r>
    </w:p>
    <w:p w14:paraId="05B25C18" w14:textId="61581085" w:rsidR="00AE36D6" w:rsidRPr="003B198E" w:rsidRDefault="00AE36D6" w:rsidP="00AE36D6">
      <w:r w:rsidRPr="003B198E">
        <w:t xml:space="preserve">The </w:t>
      </w:r>
      <w:r w:rsidR="00CA44E5" w:rsidRPr="003B198E">
        <w:t>experiment</w:t>
      </w:r>
      <w:r w:rsidRPr="003B198E">
        <w:t xml:space="preserve"> </w:t>
      </w:r>
      <w:r w:rsidR="00D3527A" w:rsidRPr="003B198E">
        <w:t>beg</w:t>
      </w:r>
      <w:r w:rsidR="00CA44E5" w:rsidRPr="003B198E">
        <w:t>an</w:t>
      </w:r>
      <w:r w:rsidR="00D3527A" w:rsidRPr="003B198E">
        <w:t xml:space="preserve"> with</w:t>
      </w:r>
      <w:r w:rsidRPr="003B198E">
        <w:t xml:space="preserve"> a </w:t>
      </w:r>
      <w:r w:rsidR="002F022A" w:rsidRPr="003B198E">
        <w:t xml:space="preserve">noun-only block to allow for decoding of noun animacy/inanimacy and then a </w:t>
      </w:r>
      <w:r w:rsidRPr="003B198E">
        <w:t xml:space="preserve">pre-training session </w:t>
      </w:r>
      <w:r w:rsidR="002F022A" w:rsidRPr="003B198E">
        <w:t>introducing</w:t>
      </w:r>
      <w:r w:rsidRPr="003B198E">
        <w:t xml:space="preserve"> the four artificial language articles</w:t>
      </w:r>
      <w:r w:rsidR="00F35263" w:rsidRPr="003B198E">
        <w:t xml:space="preserve">. This </w:t>
      </w:r>
      <w:proofErr w:type="gramStart"/>
      <w:r w:rsidR="00CA44E5" w:rsidRPr="003B198E">
        <w:t>wa</w:t>
      </w:r>
      <w:r w:rsidR="00F35263" w:rsidRPr="003B198E">
        <w:t>s followed</w:t>
      </w:r>
      <w:proofErr w:type="gramEnd"/>
      <w:r w:rsidR="00F35263" w:rsidRPr="003B198E">
        <w:t xml:space="preserve"> </w:t>
      </w:r>
      <w:r w:rsidRPr="003B198E">
        <w:t xml:space="preserve">by a main reaction time-based experimental task with simultaneous collection of EEG data. </w:t>
      </w:r>
      <w:r w:rsidR="00080C86" w:rsidRPr="003B198E">
        <w:t>Subsequently</w:t>
      </w:r>
      <w:r w:rsidRPr="003B198E">
        <w:t xml:space="preserve">, a structured debriefing interview </w:t>
      </w:r>
      <w:proofErr w:type="gramStart"/>
      <w:r w:rsidR="00BC6085" w:rsidRPr="003B198E">
        <w:t>was</w:t>
      </w:r>
      <w:r w:rsidRPr="003B198E">
        <w:t xml:space="preserve"> implemented</w:t>
      </w:r>
      <w:proofErr w:type="gramEnd"/>
      <w:r w:rsidRPr="003B198E">
        <w:t xml:space="preserve"> to assess participant awareness of the </w:t>
      </w:r>
      <w:r w:rsidR="00F35263" w:rsidRPr="003B198E">
        <w:t xml:space="preserve">artificial language's </w:t>
      </w:r>
      <w:r w:rsidRPr="003B198E">
        <w:t xml:space="preserve">underlying morphosyntactic rule. </w:t>
      </w:r>
      <w:r w:rsidR="00080C86" w:rsidRPr="003B198E">
        <w:t xml:space="preserve">Finally, a third block of the experiment </w:t>
      </w:r>
      <w:proofErr w:type="gramStart"/>
      <w:r w:rsidR="00080C86" w:rsidRPr="003B198E">
        <w:t>was performed</w:t>
      </w:r>
      <w:proofErr w:type="gramEnd"/>
      <w:r w:rsidR="00080C86" w:rsidRPr="003B198E">
        <w:t xml:space="preserve">, after participants had been explicitly instructed about the underlying pattern. </w:t>
      </w:r>
      <w:r w:rsidRPr="003B198E">
        <w:t xml:space="preserve">Behavioral and univariate ERP analyses </w:t>
      </w:r>
      <w:proofErr w:type="gramStart"/>
      <w:r w:rsidR="00BC6085" w:rsidRPr="003B198E">
        <w:t>were</w:t>
      </w:r>
      <w:r w:rsidRPr="003B198E">
        <w:t xml:space="preserve"> conducted</w:t>
      </w:r>
      <w:proofErr w:type="gramEnd"/>
      <w:r w:rsidRPr="003B198E">
        <w:t xml:space="preserve"> to attempt to replicate the effects described in Batterink et al. (2014)</w:t>
      </w:r>
      <w:r w:rsidR="00F35263" w:rsidRPr="003B198E">
        <w:t xml:space="preserve">, </w:t>
      </w:r>
      <w:r w:rsidRPr="003B198E">
        <w:t>as per Research Question 1.</w:t>
      </w:r>
      <w:r w:rsidR="00080C86" w:rsidRPr="003B198E">
        <w:t xml:space="preserve"> </w:t>
      </w:r>
      <w:r w:rsidRPr="003B198E">
        <w:t xml:space="preserve">Multivariate Pattern Analyses </w:t>
      </w:r>
      <w:proofErr w:type="gramStart"/>
      <w:r w:rsidR="00BC6085" w:rsidRPr="003B198E">
        <w:t>were</w:t>
      </w:r>
      <w:r w:rsidRPr="003B198E">
        <w:t xml:space="preserve"> conducted</w:t>
      </w:r>
      <w:proofErr w:type="gramEnd"/>
      <w:r w:rsidRPr="003B198E">
        <w:t xml:space="preserve"> to address Research Questions 2 and 3</w:t>
      </w:r>
      <w:r w:rsidR="00F35263" w:rsidRPr="003B198E">
        <w:t>—</w:t>
      </w:r>
      <w:r w:rsidRPr="003B198E">
        <w:t xml:space="preserve">namely, to separately quantify neural indices of implicit vs. explicit </w:t>
      </w:r>
      <w:r w:rsidR="002F022A" w:rsidRPr="003B198E">
        <w:t>processing</w:t>
      </w:r>
      <w:r w:rsidRPr="003B198E">
        <w:t xml:space="preserve"> as well as </w:t>
      </w:r>
      <w:r w:rsidR="00591A12" w:rsidRPr="003B198E">
        <w:t xml:space="preserve">to detect neural activity related to linguistic </w:t>
      </w:r>
      <w:r w:rsidRPr="003B198E">
        <w:t xml:space="preserve">prediction </w:t>
      </w:r>
      <w:r w:rsidR="00591A12" w:rsidRPr="003B198E">
        <w:t>induced by</w:t>
      </w:r>
      <w:r w:rsidRPr="003B198E">
        <w:t xml:space="preserve"> reading of the novel pseudoword article. Finally, </w:t>
      </w:r>
      <w:r w:rsidR="00591A12" w:rsidRPr="003B198E">
        <w:t>reaction time</w:t>
      </w:r>
      <w:r w:rsidRPr="003B198E">
        <w:t>-lock</w:t>
      </w:r>
      <w:r w:rsidR="006829DA" w:rsidRPr="003B198E">
        <w:t>ing</w:t>
      </w:r>
      <w:r w:rsidRPr="003B198E">
        <w:t xml:space="preserve"> analyses </w:t>
      </w:r>
      <w:proofErr w:type="gramStart"/>
      <w:r w:rsidR="00BC6085" w:rsidRPr="003B198E">
        <w:t>were</w:t>
      </w:r>
      <w:r w:rsidRPr="003B198E">
        <w:t xml:space="preserve"> conducted</w:t>
      </w:r>
      <w:proofErr w:type="gramEnd"/>
      <w:r w:rsidRPr="003B198E">
        <w:t xml:space="preserve"> to analyze </w:t>
      </w:r>
      <w:r w:rsidR="00591A12" w:rsidRPr="003B198E">
        <w:t xml:space="preserve">the relationship between behavioral task responses and the timing of the </w:t>
      </w:r>
      <w:r w:rsidRPr="003B198E">
        <w:t xml:space="preserve">P600 </w:t>
      </w:r>
      <w:r w:rsidR="00591A12" w:rsidRPr="003B198E">
        <w:t xml:space="preserve">component, </w:t>
      </w:r>
      <w:r w:rsidRPr="003B198E">
        <w:t xml:space="preserve">as per Research Question 4. </w:t>
      </w:r>
    </w:p>
    <w:p w14:paraId="0C4BDD4B" w14:textId="3CA85629" w:rsidR="00CA37F8" w:rsidRPr="00C94E5C" w:rsidRDefault="00CA37F8" w:rsidP="0055649E">
      <w:pPr>
        <w:pStyle w:val="Heading2"/>
        <w:rPr>
          <w:u w:val="single"/>
        </w:rPr>
      </w:pPr>
      <w:bookmarkStart w:id="36" w:name="_Toc108135528"/>
      <w:r w:rsidRPr="00C94E5C">
        <w:rPr>
          <w:u w:val="single"/>
        </w:rPr>
        <w:t>3.1 Participants</w:t>
      </w:r>
      <w:bookmarkEnd w:id="36"/>
    </w:p>
    <w:p w14:paraId="03C15004" w14:textId="37B7987A" w:rsidR="00467CBB" w:rsidRPr="003B198E" w:rsidRDefault="00C56A51" w:rsidP="00467CBB">
      <w:pPr>
        <w:ind w:firstLine="0"/>
      </w:pPr>
      <w:r w:rsidRPr="003B198E">
        <w:tab/>
        <w:t>Particip</w:t>
      </w:r>
      <w:r w:rsidR="0077389D" w:rsidRPr="003B198E">
        <w:t xml:space="preserve">ants for </w:t>
      </w:r>
      <w:r w:rsidR="00BC6085" w:rsidRPr="003B198E">
        <w:t>this</w:t>
      </w:r>
      <w:r w:rsidR="0077389D" w:rsidRPr="003B198E">
        <w:t xml:space="preserve"> </w:t>
      </w:r>
      <w:r w:rsidR="00BC6085" w:rsidRPr="003B198E">
        <w:t>study were</w:t>
      </w:r>
      <w:r w:rsidR="0077389D" w:rsidRPr="003B198E">
        <w:t xml:space="preserve"> </w:t>
      </w:r>
      <w:r w:rsidR="005446F2" w:rsidRPr="003B198E">
        <w:t>52</w:t>
      </w:r>
      <w:r w:rsidR="00467CBB" w:rsidRPr="003B198E">
        <w:t xml:space="preserve"> </w:t>
      </w:r>
      <w:r w:rsidR="0077389D" w:rsidRPr="003B198E">
        <w:t>right-handed, neurologically typically developing native speakers of English</w:t>
      </w:r>
      <w:r w:rsidR="000F57F7" w:rsidRPr="003B198E">
        <w:t xml:space="preserve"> with normal or corrected-to-normal vision</w:t>
      </w:r>
      <w:r w:rsidR="00467CBB" w:rsidRPr="003B198E">
        <w:t xml:space="preserve"> (</w:t>
      </w:r>
      <w:r w:rsidR="005446F2" w:rsidRPr="003B198E">
        <w:t>32</w:t>
      </w:r>
      <w:r w:rsidR="00467CBB" w:rsidRPr="003B198E">
        <w:t xml:space="preserve"> female,</w:t>
      </w:r>
      <w:r w:rsidR="005446F2" w:rsidRPr="003B198E">
        <w:t xml:space="preserve"> 20 male,</w:t>
      </w:r>
      <w:r w:rsidR="00467CBB" w:rsidRPr="003B198E">
        <w:t xml:space="preserve"> </w:t>
      </w:r>
      <w:r w:rsidR="003B1F90" w:rsidRPr="003B198E">
        <w:rPr>
          <w:i/>
        </w:rPr>
        <w:t>M</w:t>
      </w:r>
      <w:r w:rsidR="00467CBB" w:rsidRPr="003B198E">
        <w:t xml:space="preserve"> age = </w:t>
      </w:r>
      <w:r w:rsidR="005446F2" w:rsidRPr="003B198E">
        <w:t>18</w:t>
      </w:r>
      <w:r w:rsidR="00467CBB" w:rsidRPr="003B198E">
        <w:t>.</w:t>
      </w:r>
      <w:r w:rsidR="005446F2" w:rsidRPr="003B198E">
        <w:t>71 years</w:t>
      </w:r>
      <w:r w:rsidR="00467CBB" w:rsidRPr="003B198E">
        <w:t xml:space="preserve">, </w:t>
      </w:r>
      <w:r w:rsidR="003B1F90" w:rsidRPr="003B198E">
        <w:rPr>
          <w:i/>
        </w:rPr>
        <w:t>SD</w:t>
      </w:r>
      <w:r w:rsidR="00467CBB" w:rsidRPr="003B198E">
        <w:t xml:space="preserve"> = </w:t>
      </w:r>
      <w:r w:rsidR="00A2356D" w:rsidRPr="003B198E">
        <w:t>1</w:t>
      </w:r>
      <w:r w:rsidR="00467CBB" w:rsidRPr="003B198E">
        <w:t>.</w:t>
      </w:r>
      <w:r w:rsidR="00A2356D" w:rsidRPr="003B198E">
        <w:t>29</w:t>
      </w:r>
      <w:r w:rsidR="00467CBB" w:rsidRPr="003B198E">
        <w:t xml:space="preserve"> range: </w:t>
      </w:r>
      <w:r w:rsidR="005446F2" w:rsidRPr="003B198E">
        <w:t>18</w:t>
      </w:r>
      <w:r w:rsidR="00467CBB" w:rsidRPr="003B198E">
        <w:t>-</w:t>
      </w:r>
      <w:r w:rsidR="005446F2" w:rsidRPr="003B198E">
        <w:t>24</w:t>
      </w:r>
      <w:r w:rsidR="00467CBB" w:rsidRPr="003B198E">
        <w:t>)</w:t>
      </w:r>
      <w:r w:rsidR="000F57F7" w:rsidRPr="003B198E">
        <w:t xml:space="preserve">. Handedness </w:t>
      </w:r>
      <w:proofErr w:type="gramStart"/>
      <w:r w:rsidR="00BC6085" w:rsidRPr="003B198E">
        <w:t>was</w:t>
      </w:r>
      <w:r w:rsidR="000F57F7" w:rsidRPr="003B198E">
        <w:t xml:space="preserve"> assessed</w:t>
      </w:r>
      <w:proofErr w:type="gramEnd"/>
      <w:r w:rsidR="000F57F7" w:rsidRPr="003B198E">
        <w:t xml:space="preserve"> via the standardized Edinburgh Handedness Inventory (Oldfield, 1971).</w:t>
      </w:r>
      <w:r w:rsidR="002F022A" w:rsidRPr="003B198E">
        <w:t xml:space="preserve"> N</w:t>
      </w:r>
      <w:r w:rsidR="000F57F7" w:rsidRPr="003B198E">
        <w:t xml:space="preserve">o participants reported hearing problems, </w:t>
      </w:r>
      <w:r w:rsidR="000F57F7" w:rsidRPr="003B198E">
        <w:lastRenderedPageBreak/>
        <w:t>language disabilities, learning disabilities, or a history of head trauma</w:t>
      </w:r>
      <w:r w:rsidR="0077389D" w:rsidRPr="003B198E">
        <w:t xml:space="preserve">. </w:t>
      </w:r>
      <w:r w:rsidR="000F57F7" w:rsidRPr="003B198E">
        <w:t xml:space="preserve">All </w:t>
      </w:r>
      <w:r w:rsidR="00BC6085" w:rsidRPr="003B198E">
        <w:t xml:space="preserve">participants were </w:t>
      </w:r>
      <w:r w:rsidR="000F57F7" w:rsidRPr="003B198E">
        <w:t>undergraduate students at a large university</w:t>
      </w:r>
      <w:r w:rsidR="00B35CD9" w:rsidRPr="003B198E">
        <w:t xml:space="preserve"> recruited through</w:t>
      </w:r>
      <w:r w:rsidR="000F57F7" w:rsidRPr="003B198E">
        <w:t xml:space="preserve"> introductory psychology course</w:t>
      </w:r>
      <w:r w:rsidR="00B35CD9" w:rsidRPr="003B198E">
        <w:t>s</w:t>
      </w:r>
      <w:r w:rsidR="000F57F7" w:rsidRPr="003B198E">
        <w:t>. Participants provide</w:t>
      </w:r>
      <w:r w:rsidR="00BC6085" w:rsidRPr="003B198E">
        <w:t>d</w:t>
      </w:r>
      <w:r w:rsidR="000F57F7" w:rsidRPr="003B198E">
        <w:t xml:space="preserve"> consent as per institutional review board standards and receive research participation credit for their psychology course for completing the study.</w:t>
      </w:r>
      <w:r w:rsidR="009E3801" w:rsidRPr="003B198E">
        <w:t xml:space="preserve"> </w:t>
      </w:r>
      <w:r w:rsidR="00467CBB" w:rsidRPr="003B198E">
        <w:t>Demographic info</w:t>
      </w:r>
      <w:r w:rsidR="002F022A" w:rsidRPr="003B198E">
        <w:t>rmation about the participants</w:t>
      </w:r>
      <w:r w:rsidR="00467CBB" w:rsidRPr="003B198E">
        <w:t xml:space="preserve"> </w:t>
      </w:r>
      <w:proofErr w:type="gramStart"/>
      <w:r w:rsidR="00A86005" w:rsidRPr="003B198E">
        <w:t xml:space="preserve">is </w:t>
      </w:r>
      <w:r w:rsidR="00467CBB" w:rsidRPr="003B198E">
        <w:t>given</w:t>
      </w:r>
      <w:proofErr w:type="gramEnd"/>
      <w:r w:rsidR="00467CBB" w:rsidRPr="003B198E">
        <w:t xml:space="preserve"> in Table </w:t>
      </w:r>
      <w:r w:rsidR="00DE6182">
        <w:t>II</w:t>
      </w:r>
      <w:r w:rsidR="00467CBB" w:rsidRPr="003B198E">
        <w:t xml:space="preserve">. Of these </w:t>
      </w:r>
      <w:proofErr w:type="gramStart"/>
      <w:r w:rsidR="00A2356D" w:rsidRPr="003B198E">
        <w:t>52</w:t>
      </w:r>
      <w:proofErr w:type="gramEnd"/>
      <w:r w:rsidR="00A2356D" w:rsidRPr="003B198E">
        <w:t xml:space="preserve"> </w:t>
      </w:r>
      <w:r w:rsidR="00467CBB" w:rsidRPr="003B198E">
        <w:t>participants,</w:t>
      </w:r>
      <w:r w:rsidR="00A2356D" w:rsidRPr="003B198E">
        <w:t xml:space="preserve"> 36 (69.23</w:t>
      </w:r>
      <w:r w:rsidR="00467CBB" w:rsidRPr="003B198E">
        <w:t>%</w:t>
      </w:r>
      <w:r w:rsidR="00A2356D" w:rsidRPr="003B198E">
        <w:t>)</w:t>
      </w:r>
      <w:r w:rsidR="00467CBB" w:rsidRPr="003B198E">
        <w:t xml:space="preserve"> reported proficiency in a language beyond English.</w:t>
      </w:r>
    </w:p>
    <w:p w14:paraId="7F67A763" w14:textId="5026E9D0" w:rsidR="00E35D93" w:rsidRPr="003B198E" w:rsidRDefault="00BC6085" w:rsidP="00E35D93">
      <w:r w:rsidRPr="003B198E">
        <w:t>For this study</w:t>
      </w:r>
      <w:r w:rsidR="00151B8D" w:rsidRPr="003B198E">
        <w:t xml:space="preserve"> I </w:t>
      </w:r>
      <w:r w:rsidRPr="003B198E">
        <w:t>ch</w:t>
      </w:r>
      <w:r w:rsidR="00702103" w:rsidRPr="003B198E">
        <w:t xml:space="preserve">ose to include native English speakers regardless of experience with second languages. Although prior experience with languages beyond English has </w:t>
      </w:r>
      <w:proofErr w:type="gramStart"/>
      <w:r w:rsidR="00702103" w:rsidRPr="003B198E">
        <w:t>been tied</w:t>
      </w:r>
      <w:proofErr w:type="gramEnd"/>
      <w:r w:rsidR="00702103" w:rsidRPr="003B198E">
        <w:t xml:space="preserve"> to differences in performance in previous research employing an artificial language paradigm (Williams, 2004, Experiment 1; 2005),</w:t>
      </w:r>
      <w:r w:rsidR="00151B8D" w:rsidRPr="003B198E">
        <w:t xml:space="preserve"> my </w:t>
      </w:r>
      <w:r w:rsidR="00702103" w:rsidRPr="003B198E">
        <w:t xml:space="preserve">reasons for not controlling this factor are </w:t>
      </w:r>
      <w:r w:rsidR="00245DC1" w:rsidRPr="003B198E">
        <w:t>four</w:t>
      </w:r>
      <w:r w:rsidR="00702103" w:rsidRPr="003B198E">
        <w:t xml:space="preserve">fold. Firstly, learning effects have also </w:t>
      </w:r>
      <w:proofErr w:type="gramStart"/>
      <w:r w:rsidR="00702103" w:rsidRPr="003B198E">
        <w:t>been reported</w:t>
      </w:r>
      <w:proofErr w:type="gramEnd"/>
      <w:r w:rsidR="00702103" w:rsidRPr="003B198E">
        <w:t xml:space="preserve"> for </w:t>
      </w:r>
      <w:r w:rsidR="00AC4253" w:rsidRPr="003B198E">
        <w:t>sample participant groups that have a mixture of different L2 experience levels</w:t>
      </w:r>
      <w:r w:rsidR="00702103" w:rsidRPr="003B198E">
        <w:t xml:space="preserve"> (e.g., Leung &amp; Williams, 2012). Secondly, Batterink et al.'s (2014) sole language-related criterion was that participants be native speakers of English, and so following this criterion would lead to a more faithful </w:t>
      </w:r>
      <w:r w:rsidR="002F022A" w:rsidRPr="003B198E">
        <w:t>reproduction of their</w:t>
      </w:r>
      <w:r w:rsidR="00702103" w:rsidRPr="003B198E">
        <w:t xml:space="preserve"> study. </w:t>
      </w:r>
      <w:r w:rsidR="00E35D93" w:rsidRPr="003B198E">
        <w:t>Thirdly</w:t>
      </w:r>
      <w:r w:rsidR="00702103" w:rsidRPr="003B198E">
        <w:t>, this more relaxed criterion would maximize the sample size for the experiment.</w:t>
      </w:r>
      <w:r w:rsidR="00E35D93" w:rsidRPr="003B198E">
        <w:t xml:space="preserve"> Fourthly, the effects of second language experience </w:t>
      </w:r>
      <w:r w:rsidR="00CA44E5" w:rsidRPr="003B198E">
        <w:t>we</w:t>
      </w:r>
      <w:r w:rsidR="00E35D93" w:rsidRPr="003B198E">
        <w:t>re not the main question of interest for this dissertation.</w:t>
      </w:r>
      <w:r w:rsidR="00591A12" w:rsidRPr="003B198E">
        <w:t xml:space="preserve"> These reasons motivate</w:t>
      </w:r>
      <w:r w:rsidR="00CA44E5" w:rsidRPr="003B198E">
        <w:t>d</w:t>
      </w:r>
      <w:r w:rsidR="00151B8D" w:rsidRPr="003B198E">
        <w:t xml:space="preserve"> my </w:t>
      </w:r>
      <w:r w:rsidR="00591A12" w:rsidRPr="003B198E">
        <w:t>decision to use native proficiency in English as the only language</w:t>
      </w:r>
      <w:r w:rsidR="00AC4253" w:rsidRPr="003B198E">
        <w:t xml:space="preserve"> background</w:t>
      </w:r>
      <w:r w:rsidR="00591A12" w:rsidRPr="003B198E">
        <w:t>-related criterion for this study.</w:t>
      </w:r>
    </w:p>
    <w:p w14:paraId="2B82C166" w14:textId="1961621B" w:rsidR="00B35CD9" w:rsidRPr="003B198E" w:rsidRDefault="00702103" w:rsidP="00E35D93">
      <w:r w:rsidRPr="003B198E">
        <w:t>Nevertheless,</w:t>
      </w:r>
      <w:r w:rsidR="00E35D93" w:rsidRPr="003B198E">
        <w:t xml:space="preserve"> </w:t>
      </w:r>
      <w:proofErr w:type="gramStart"/>
      <w:r w:rsidR="00E35D93" w:rsidRPr="003B198E">
        <w:t>i</w:t>
      </w:r>
      <w:r w:rsidR="00B35CD9" w:rsidRPr="003B198E">
        <w:t>n order to</w:t>
      </w:r>
      <w:proofErr w:type="gramEnd"/>
      <w:r w:rsidR="00B35CD9" w:rsidRPr="003B198E">
        <w:t xml:space="preserve"> </w:t>
      </w:r>
      <w:r w:rsidR="006E7C29" w:rsidRPr="003B198E">
        <w:t>provide</w:t>
      </w:r>
      <w:r w:rsidR="00B35CD9" w:rsidRPr="003B198E">
        <w:t xml:space="preserve"> more in-depth participant demographic data</w:t>
      </w:r>
      <w:r w:rsidR="00E35D93" w:rsidRPr="003B198E">
        <w:t xml:space="preserve"> for the purposes of future exploratory analyses</w:t>
      </w:r>
      <w:r w:rsidR="00B35CD9" w:rsidRPr="003B198E">
        <w:t>, at the beginning of the study participants complete</w:t>
      </w:r>
      <w:r w:rsidR="005B743C" w:rsidRPr="003B198E">
        <w:t>d</w:t>
      </w:r>
      <w:r w:rsidR="00B35CD9" w:rsidRPr="003B198E">
        <w:t xml:space="preserve"> a background questionnaire</w:t>
      </w:r>
      <w:r w:rsidR="00E35D93" w:rsidRPr="003B198E">
        <w:t>. This cover</w:t>
      </w:r>
      <w:r w:rsidR="005B743C" w:rsidRPr="003B198E">
        <w:t>ed</w:t>
      </w:r>
      <w:r w:rsidR="00E35D93" w:rsidRPr="003B198E">
        <w:t xml:space="preserve"> </w:t>
      </w:r>
      <w:r w:rsidR="00B35CD9" w:rsidRPr="003B198E">
        <w:t xml:space="preserve">information regarding age, gender, highest level of education, undergraduate major, and listing of languages known to the participant as well as their environment of exposure (i.e., home, school, and/or other) and Likert scale ratings of </w:t>
      </w:r>
      <w:r w:rsidR="002F022A" w:rsidRPr="003B198E">
        <w:t>listening</w:t>
      </w:r>
      <w:r w:rsidR="00B35CD9" w:rsidRPr="003B198E">
        <w:t xml:space="preserve">, </w:t>
      </w:r>
      <w:r w:rsidR="00B35CD9" w:rsidRPr="003B198E">
        <w:lastRenderedPageBreak/>
        <w:t>speaking, and reading abilities for each of these</w:t>
      </w:r>
      <w:r w:rsidR="00F35263" w:rsidRPr="003B198E">
        <w:t xml:space="preserve"> languages</w:t>
      </w:r>
      <w:r w:rsidR="002F022A" w:rsidRPr="003B198E">
        <w:t>, among other questions</w:t>
      </w:r>
      <w:r w:rsidR="00B35CD9" w:rsidRPr="003B198E">
        <w:t>. Th</w:t>
      </w:r>
      <w:r w:rsidR="002F022A" w:rsidRPr="003B198E">
        <w:t>is was</w:t>
      </w:r>
      <w:r w:rsidR="00B35CD9" w:rsidRPr="003B198E">
        <w:t xml:space="preserve"> based on the standardized LEAP-Q (</w:t>
      </w:r>
      <w:r w:rsidR="00B35CD9" w:rsidRPr="003B198E">
        <w:rPr>
          <w:i/>
        </w:rPr>
        <w:t>Language Experience And Proficiency Questionnaire</w:t>
      </w:r>
      <w:r w:rsidR="00B35CD9" w:rsidRPr="003B198E">
        <w:t>; Marian</w:t>
      </w:r>
      <w:r w:rsidR="007B543C" w:rsidRPr="003B198E">
        <w:t xml:space="preserve"> et al.</w:t>
      </w:r>
      <w:r w:rsidR="00B35CD9" w:rsidRPr="003B198E">
        <w:t xml:space="preserve">, 2007) and can </w:t>
      </w:r>
      <w:proofErr w:type="gramStart"/>
      <w:r w:rsidR="00B35CD9" w:rsidRPr="003B198E">
        <w:t>be found</w:t>
      </w:r>
      <w:proofErr w:type="gramEnd"/>
      <w:r w:rsidR="00B35CD9" w:rsidRPr="003B198E">
        <w:t xml:space="preserve"> in Appendix A.</w:t>
      </w:r>
    </w:p>
    <w:p w14:paraId="010498EF" w14:textId="5389B42F" w:rsidR="005A64E9" w:rsidRPr="00C94E5C" w:rsidRDefault="005A64E9" w:rsidP="0055649E">
      <w:pPr>
        <w:pStyle w:val="Heading2"/>
        <w:rPr>
          <w:u w:val="single"/>
        </w:rPr>
      </w:pPr>
      <w:bookmarkStart w:id="37" w:name="_Toc108135529"/>
      <w:r w:rsidRPr="00C94E5C">
        <w:rPr>
          <w:u w:val="single"/>
        </w:rPr>
        <w:t>3.</w:t>
      </w:r>
      <w:r w:rsidR="006F439F" w:rsidRPr="00C94E5C">
        <w:rPr>
          <w:u w:val="single"/>
        </w:rPr>
        <w:t>2</w:t>
      </w:r>
      <w:r w:rsidRPr="00C94E5C">
        <w:rPr>
          <w:u w:val="single"/>
        </w:rPr>
        <w:t xml:space="preserve"> </w:t>
      </w:r>
      <w:r w:rsidR="006F439F" w:rsidRPr="00C94E5C">
        <w:rPr>
          <w:u w:val="single"/>
        </w:rPr>
        <w:t>Artificial language stimuli</w:t>
      </w:r>
      <w:bookmarkEnd w:id="37"/>
    </w:p>
    <w:p w14:paraId="686998E1" w14:textId="1EE32457" w:rsidR="0077389D" w:rsidRPr="003B198E" w:rsidRDefault="0077389D" w:rsidP="003F2297">
      <w:r w:rsidRPr="003B198E">
        <w:t xml:space="preserve">Building off of the methodology used by Batterink et al. (2014) (which was in turn based on Leung </w:t>
      </w:r>
      <w:r w:rsidR="00F35263" w:rsidRPr="003B198E">
        <w:t>&amp;</w:t>
      </w:r>
      <w:r w:rsidRPr="003B198E">
        <w:t xml:space="preserve"> Williams, 2012), participants in</w:t>
      </w:r>
      <w:r w:rsidR="00151B8D" w:rsidRPr="003B198E">
        <w:t xml:space="preserve"> my </w:t>
      </w:r>
      <w:r w:rsidRPr="003B198E">
        <w:t xml:space="preserve">study </w:t>
      </w:r>
      <w:r w:rsidR="006E7C29" w:rsidRPr="003B198E">
        <w:t>were</w:t>
      </w:r>
      <w:r w:rsidRPr="003B198E">
        <w:t xml:space="preserve"> trained on an artificial </w:t>
      </w:r>
      <w:r w:rsidR="00F35263" w:rsidRPr="003B198E">
        <w:t>language</w:t>
      </w:r>
      <w:r w:rsidRPr="003B198E">
        <w:t xml:space="preserve"> comprising four novel articles: </w:t>
      </w:r>
      <w:r w:rsidRPr="003B198E">
        <w:rPr>
          <w:i/>
        </w:rPr>
        <w:t xml:space="preserve">gi, ro, ul </w:t>
      </w:r>
      <w:r w:rsidRPr="003B198E">
        <w:t xml:space="preserve">and </w:t>
      </w:r>
      <w:r w:rsidRPr="003B198E">
        <w:rPr>
          <w:i/>
        </w:rPr>
        <w:t>ne</w:t>
      </w:r>
      <w:r w:rsidRPr="003B198E">
        <w:t xml:space="preserve">. Participants </w:t>
      </w:r>
      <w:r w:rsidR="006E7C29" w:rsidRPr="003B198E">
        <w:t>were</w:t>
      </w:r>
      <w:r w:rsidRPr="003B198E">
        <w:t xml:space="preserve"> instructed that these articles function like the English word “the” but also carry a meaning of relative distance. Namely, two of these articles (</w:t>
      </w:r>
      <w:r w:rsidRPr="003B198E">
        <w:rPr>
          <w:i/>
        </w:rPr>
        <w:t xml:space="preserve">gi </w:t>
      </w:r>
      <w:r w:rsidRPr="003B198E">
        <w:t xml:space="preserve">and </w:t>
      </w:r>
      <w:r w:rsidRPr="003B198E">
        <w:rPr>
          <w:i/>
        </w:rPr>
        <w:t>ro</w:t>
      </w:r>
      <w:r w:rsidRPr="003B198E">
        <w:t>) denote a referent that is nearby and the other two (</w:t>
      </w:r>
      <w:r w:rsidRPr="003B198E">
        <w:rPr>
          <w:i/>
        </w:rPr>
        <w:t xml:space="preserve">ul </w:t>
      </w:r>
      <w:r w:rsidRPr="003B198E">
        <w:t xml:space="preserve">and </w:t>
      </w:r>
      <w:r w:rsidRPr="003B198E">
        <w:rPr>
          <w:i/>
        </w:rPr>
        <w:t>ne</w:t>
      </w:r>
      <w:r w:rsidRPr="003B198E">
        <w:t>) denote a referent that is far away. Critically, these articles follow</w:t>
      </w:r>
      <w:r w:rsidR="006E7C29" w:rsidRPr="003B198E">
        <w:t>ed</w:t>
      </w:r>
      <w:r w:rsidRPr="003B198E">
        <w:t xml:space="preserve"> a regularity in that they predict the animacy of the co-occurring noun</w:t>
      </w:r>
      <w:r w:rsidR="00F35263" w:rsidRPr="003B198E">
        <w:t xml:space="preserve"> (a</w:t>
      </w:r>
      <w:r w:rsidR="00300555" w:rsidRPr="003B198E">
        <w:t>s illustrated in Panel B of Figure 2</w:t>
      </w:r>
      <w:r w:rsidR="00F35263" w:rsidRPr="003B198E">
        <w:t>)</w:t>
      </w:r>
      <w:r w:rsidRPr="003B198E">
        <w:t xml:space="preserve">. As shown in Table </w:t>
      </w:r>
      <w:r w:rsidR="00DE6182">
        <w:t>I</w:t>
      </w:r>
      <w:r w:rsidRPr="003B198E">
        <w:t>, two of the articles co-</w:t>
      </w:r>
      <w:r w:rsidR="00163D6E" w:rsidRPr="003B198E">
        <w:t>occurred</w:t>
      </w:r>
      <w:r w:rsidRPr="003B198E">
        <w:t xml:space="preserve"> more frequently</w:t>
      </w:r>
      <w:r w:rsidR="00F35263" w:rsidRPr="003B198E">
        <w:t xml:space="preserve"> (namely, in </w:t>
      </w:r>
      <w:proofErr w:type="gramStart"/>
      <w:r w:rsidR="00F35263" w:rsidRPr="003B198E">
        <w:t>6/7</w:t>
      </w:r>
      <w:proofErr w:type="gramEnd"/>
      <w:r w:rsidR="00F35263" w:rsidRPr="003B198E">
        <w:t xml:space="preserve"> of trials)</w:t>
      </w:r>
      <w:r w:rsidRPr="003B198E">
        <w:t xml:space="preserve"> with animate nouns, and the other two co-</w:t>
      </w:r>
      <w:r w:rsidR="00163D6E" w:rsidRPr="003B198E">
        <w:t>occurred</w:t>
      </w:r>
      <w:r w:rsidRPr="003B198E">
        <w:t xml:space="preserve"> more frequently </w:t>
      </w:r>
      <w:r w:rsidR="00F35263" w:rsidRPr="003B198E">
        <w:t xml:space="preserve">(in 6/7 of trials) </w:t>
      </w:r>
      <w:r w:rsidRPr="003B198E">
        <w:t xml:space="preserve">with inanimate nouns. Participants </w:t>
      </w:r>
      <w:proofErr w:type="gramStart"/>
      <w:r w:rsidR="006E7C29" w:rsidRPr="003B198E">
        <w:t>were</w:t>
      </w:r>
      <w:r w:rsidR="00203C51" w:rsidRPr="003B198E">
        <w:t xml:space="preserve"> not</w:t>
      </w:r>
      <w:r w:rsidRPr="003B198E">
        <w:t xml:space="preserve"> told</w:t>
      </w:r>
      <w:proofErr w:type="gramEnd"/>
      <w:r w:rsidRPr="003B198E">
        <w:t xml:space="preserve"> about this underlying regularity.</w:t>
      </w:r>
    </w:p>
    <w:p w14:paraId="39FA69F9" w14:textId="498D9971" w:rsidR="000C09A3" w:rsidRPr="00C94E5C" w:rsidRDefault="000C09A3" w:rsidP="0055649E">
      <w:pPr>
        <w:pStyle w:val="Heading2"/>
        <w:rPr>
          <w:u w:val="single"/>
        </w:rPr>
      </w:pPr>
      <w:bookmarkStart w:id="38" w:name="_Toc108135530"/>
      <w:r w:rsidRPr="00C94E5C">
        <w:rPr>
          <w:u w:val="single"/>
        </w:rPr>
        <w:t>3.</w:t>
      </w:r>
      <w:r w:rsidR="00CA37F8" w:rsidRPr="00C94E5C">
        <w:rPr>
          <w:u w:val="single"/>
        </w:rPr>
        <w:t>3</w:t>
      </w:r>
      <w:r w:rsidRPr="00C94E5C">
        <w:rPr>
          <w:u w:val="single"/>
        </w:rPr>
        <w:t xml:space="preserve"> </w:t>
      </w:r>
      <w:r w:rsidR="00080C86" w:rsidRPr="00C94E5C">
        <w:rPr>
          <w:u w:val="single"/>
        </w:rPr>
        <w:t>Procedure</w:t>
      </w:r>
      <w:bookmarkEnd w:id="38"/>
    </w:p>
    <w:p w14:paraId="53B2CFE7" w14:textId="3380EF7B" w:rsidR="0055649E" w:rsidRPr="00C94E5C" w:rsidRDefault="0055649E" w:rsidP="00F57298">
      <w:pPr>
        <w:pStyle w:val="Heading3"/>
        <w:rPr>
          <w:bCs/>
          <w:iCs/>
          <w:u w:val="single"/>
        </w:rPr>
      </w:pPr>
      <w:bookmarkStart w:id="39" w:name="_Toc108135531"/>
      <w:r w:rsidRPr="00C94E5C">
        <w:rPr>
          <w:bCs/>
          <w:iCs/>
          <w:u w:val="single"/>
        </w:rPr>
        <w:t>3.3.1 Noun-</w:t>
      </w:r>
      <w:r w:rsidR="005F68B3" w:rsidRPr="00C94E5C">
        <w:rPr>
          <w:bCs/>
          <w:iCs/>
          <w:u w:val="single"/>
        </w:rPr>
        <w:t>o</w:t>
      </w:r>
      <w:r w:rsidRPr="00C94E5C">
        <w:rPr>
          <w:bCs/>
          <w:iCs/>
          <w:u w:val="single"/>
        </w:rPr>
        <w:t xml:space="preserve">nly </w:t>
      </w:r>
      <w:r w:rsidR="005F68B3" w:rsidRPr="00C94E5C">
        <w:rPr>
          <w:bCs/>
          <w:iCs/>
          <w:u w:val="single"/>
        </w:rPr>
        <w:t>b</w:t>
      </w:r>
      <w:r w:rsidRPr="00C94E5C">
        <w:rPr>
          <w:bCs/>
          <w:iCs/>
          <w:u w:val="single"/>
        </w:rPr>
        <w:t>lock</w:t>
      </w:r>
      <w:bookmarkEnd w:id="39"/>
    </w:p>
    <w:p w14:paraId="0D14B407" w14:textId="32432A81" w:rsidR="00CA44E5" w:rsidRPr="003B198E" w:rsidRDefault="00CD723D" w:rsidP="0055649E">
      <w:r w:rsidRPr="003B198E">
        <w:t>In the first phase of the experiment, participants saw English nouns presented in isolation and</w:t>
      </w:r>
      <w:r w:rsidR="002F022A" w:rsidRPr="003B198E">
        <w:t xml:space="preserve"> responded </w:t>
      </w:r>
      <w:r w:rsidRPr="003B198E">
        <w:t xml:space="preserve">whether these nouns referred to animate or inanimate referents. This was done </w:t>
      </w:r>
      <w:proofErr w:type="gramStart"/>
      <w:r w:rsidRPr="003B198E">
        <w:t>in order to</w:t>
      </w:r>
      <w:proofErr w:type="gramEnd"/>
      <w:r w:rsidRPr="003B198E">
        <w:t xml:space="preserve"> be able to train </w:t>
      </w:r>
      <w:r w:rsidR="00CA44E5" w:rsidRPr="003B198E">
        <w:t>an MVPA decoder to distinguish</w:t>
      </w:r>
      <w:r w:rsidRPr="003B198E">
        <w:t xml:space="preserve"> neural activity tied to the</w:t>
      </w:r>
      <w:r w:rsidR="00CA44E5" w:rsidRPr="003B198E">
        <w:t xml:space="preserve"> animate</w:t>
      </w:r>
      <w:r w:rsidRPr="003B198E">
        <w:t xml:space="preserve">/inanimate distinction without “contamination” of the data from </w:t>
      </w:r>
      <w:r w:rsidR="00EB3F50" w:rsidRPr="003B198E">
        <w:t xml:space="preserve">having seen </w:t>
      </w:r>
      <w:r w:rsidRPr="003B198E">
        <w:t xml:space="preserve">the preceding </w:t>
      </w:r>
      <w:r w:rsidRPr="003B198E">
        <w:rPr>
          <w:i/>
          <w:iCs/>
        </w:rPr>
        <w:t>ul/gi/ro/ne</w:t>
      </w:r>
      <w:r w:rsidRPr="003B198E">
        <w:t xml:space="preserve"> artificial language article. To illustrate this, the animate nouns in</w:t>
      </w:r>
      <w:r w:rsidR="00151B8D" w:rsidRPr="003B198E">
        <w:t xml:space="preserve"> my </w:t>
      </w:r>
      <w:r w:rsidRPr="003B198E">
        <w:t xml:space="preserve">experiment were (by design) preceded by </w:t>
      </w:r>
      <w:r w:rsidRPr="003B198E">
        <w:rPr>
          <w:i/>
        </w:rPr>
        <w:t xml:space="preserve">gi </w:t>
      </w:r>
      <w:r w:rsidRPr="003B198E">
        <w:t xml:space="preserve">and </w:t>
      </w:r>
      <w:r w:rsidRPr="003B198E">
        <w:rPr>
          <w:i/>
        </w:rPr>
        <w:t xml:space="preserve">ul </w:t>
      </w:r>
      <w:r w:rsidRPr="003B198E">
        <w:t xml:space="preserve">in the majority of trials, whereas the inanimate nouns were preceded by </w:t>
      </w:r>
      <w:r w:rsidRPr="003B198E">
        <w:rPr>
          <w:i/>
        </w:rPr>
        <w:t xml:space="preserve">ro </w:t>
      </w:r>
      <w:r w:rsidRPr="003B198E">
        <w:t xml:space="preserve">and </w:t>
      </w:r>
      <w:r w:rsidRPr="003B198E">
        <w:rPr>
          <w:i/>
        </w:rPr>
        <w:t xml:space="preserve">ne </w:t>
      </w:r>
      <w:r w:rsidR="00EB3F50" w:rsidRPr="003B198E">
        <w:t>in the majority of trials; t</w:t>
      </w:r>
      <w:r w:rsidRPr="003B198E">
        <w:t xml:space="preserve">his means that neural data </w:t>
      </w:r>
      <w:r w:rsidRPr="003B198E">
        <w:lastRenderedPageBreak/>
        <w:t xml:space="preserve">from noun-reading in the main experimental task (see below) could also reflect residual effects of </w:t>
      </w:r>
      <w:r w:rsidR="00EB3F50" w:rsidRPr="003B198E">
        <w:t>having just read</w:t>
      </w:r>
      <w:r w:rsidRPr="003B198E">
        <w:t xml:space="preserve"> </w:t>
      </w:r>
      <w:r w:rsidRPr="003B198E">
        <w:rPr>
          <w:i/>
        </w:rPr>
        <w:t>gi</w:t>
      </w:r>
      <w:r w:rsidR="00EB3F50" w:rsidRPr="003B198E">
        <w:t>/</w:t>
      </w:r>
      <w:r w:rsidRPr="003B198E">
        <w:rPr>
          <w:i/>
        </w:rPr>
        <w:t xml:space="preserve">ul </w:t>
      </w:r>
      <w:r w:rsidRPr="003B198E">
        <w:t xml:space="preserve">vs. </w:t>
      </w:r>
      <w:r w:rsidRPr="003B198E">
        <w:rPr>
          <w:i/>
        </w:rPr>
        <w:t>ro</w:t>
      </w:r>
      <w:r w:rsidR="00EB3F50" w:rsidRPr="003B198E">
        <w:t>/</w:t>
      </w:r>
      <w:r w:rsidRPr="003B198E">
        <w:rPr>
          <w:i/>
        </w:rPr>
        <w:t>ne</w:t>
      </w:r>
      <w:r w:rsidRPr="003B198E">
        <w:t xml:space="preserve">, meaning that this data would be unsuitable for training an animate/inanimate decoder because the decoder could inadvertently become attuned to the distinction between </w:t>
      </w:r>
      <w:r w:rsidRPr="003B198E">
        <w:rPr>
          <w:i/>
        </w:rPr>
        <w:t>gi-</w:t>
      </w:r>
      <w:r w:rsidRPr="003B198E">
        <w:t>/</w:t>
      </w:r>
      <w:r w:rsidRPr="003B198E">
        <w:rPr>
          <w:i/>
        </w:rPr>
        <w:t>ul</w:t>
      </w:r>
      <w:r w:rsidRPr="003B198E">
        <w:t xml:space="preserve">-preceded trials and </w:t>
      </w:r>
      <w:r w:rsidRPr="003B198E">
        <w:rPr>
          <w:i/>
        </w:rPr>
        <w:t>ro-</w:t>
      </w:r>
      <w:r w:rsidRPr="003B198E">
        <w:t>/</w:t>
      </w:r>
      <w:r w:rsidRPr="003B198E">
        <w:rPr>
          <w:i/>
        </w:rPr>
        <w:t>ne</w:t>
      </w:r>
      <w:r w:rsidRPr="003B198E">
        <w:t>-preceded trials. As such, in an initial phase of the experiment</w:t>
      </w:r>
      <w:r w:rsidR="00151B8D" w:rsidRPr="003B198E">
        <w:t xml:space="preserve"> I </w:t>
      </w:r>
      <w:r w:rsidRPr="003B198E">
        <w:t>collected data from English nouns presented in isolation.</w:t>
      </w:r>
    </w:p>
    <w:p w14:paraId="6ECD2708" w14:textId="55C265B0" w:rsidR="00EB3F50" w:rsidRPr="003B198E" w:rsidRDefault="00CD723D" w:rsidP="00CD723D">
      <w:pPr>
        <w:ind w:firstLine="0"/>
      </w:pPr>
      <w:r w:rsidRPr="003B198E">
        <w:tab/>
        <w:t xml:space="preserve">Each trial began with a fixation cross (presented for </w:t>
      </w:r>
      <w:proofErr w:type="gramStart"/>
      <w:r w:rsidR="00EB3F50" w:rsidRPr="003B198E">
        <w:t>1000</w:t>
      </w:r>
      <w:proofErr w:type="gramEnd"/>
      <w:r w:rsidR="00E532CC" w:rsidRPr="003B198E">
        <w:t xml:space="preserve"> </w:t>
      </w:r>
      <w:r w:rsidR="00EB3F50" w:rsidRPr="003B198E">
        <w:t xml:space="preserve">ms) </w:t>
      </w:r>
      <w:r w:rsidRPr="003B198E">
        <w:t xml:space="preserve">followed by </w:t>
      </w:r>
      <w:r w:rsidR="00EB3F50" w:rsidRPr="003B198E">
        <w:t>a noun (presented for 1000</w:t>
      </w:r>
      <w:r w:rsidR="00E532CC" w:rsidRPr="003B198E">
        <w:t xml:space="preserve"> </w:t>
      </w:r>
      <w:r w:rsidR="00EB3F50" w:rsidRPr="003B198E">
        <w:t xml:space="preserve">ms) and a blank screen (for a randomly selected duration between 500 ms and 3000 ms) before a prompt for the animacy response appeared. Response buttons </w:t>
      </w:r>
      <w:proofErr w:type="gramStart"/>
      <w:r w:rsidR="00EB3F50" w:rsidRPr="003B198E">
        <w:t>were randomized</w:t>
      </w:r>
      <w:proofErr w:type="gramEnd"/>
      <w:r w:rsidR="00EB3F50" w:rsidRPr="003B198E">
        <w:t xml:space="preserve"> on each trial so that for some trials the J key represented a “living” response and the K key represented a </w:t>
      </w:r>
      <w:r w:rsidR="00E532CC" w:rsidRPr="003B198E">
        <w:t>“</w:t>
      </w:r>
      <w:r w:rsidR="00EB3F50" w:rsidRPr="003B198E">
        <w:t>nonliving</w:t>
      </w:r>
      <w:r w:rsidR="00E532CC" w:rsidRPr="003B198E">
        <w:t>”</w:t>
      </w:r>
      <w:r w:rsidR="00EB3F50" w:rsidRPr="003B198E">
        <w:t xml:space="preserve"> response whereas the reverse was true for other trials. </w:t>
      </w:r>
      <w:r w:rsidR="00E532CC" w:rsidRPr="003B198E">
        <w:t>The response assignment</w:t>
      </w:r>
      <w:r w:rsidR="00A70368" w:rsidRPr="003B198E">
        <w:t xml:space="preserve"> </w:t>
      </w:r>
      <w:proofErr w:type="gramStart"/>
      <w:r w:rsidR="00A70368" w:rsidRPr="003B198E">
        <w:t>was communicated</w:t>
      </w:r>
      <w:proofErr w:type="gramEnd"/>
      <w:r w:rsidR="00A70368" w:rsidRPr="003B198E">
        <w:t xml:space="preserve"> </w:t>
      </w:r>
      <w:r w:rsidR="00E532CC" w:rsidRPr="003B198E">
        <w:t xml:space="preserve">to participants </w:t>
      </w:r>
      <w:r w:rsidR="00A70368" w:rsidRPr="003B198E">
        <w:t xml:space="preserve">with a response prompt that either said “living” on a box to the left and “non-living” on a box to the right or vice versa. </w:t>
      </w:r>
      <w:r w:rsidR="00EB3F50" w:rsidRPr="003B198E">
        <w:t>Making participants wait before providing a button press; jittering the waiting period; and randomizing the button responses on each trial were all features designed so that participants would have the livingness/nonlivingness of the noun in mind with minimal interference from anticipating a motor response in this task, thus ensuring that</w:t>
      </w:r>
      <w:r w:rsidR="00151B8D" w:rsidRPr="003B198E">
        <w:t xml:space="preserve"> my </w:t>
      </w:r>
      <w:r w:rsidR="00EB3F50" w:rsidRPr="003B198E">
        <w:t>MVPA decoder for the animate/inanimate distinction was not inadvertently capturing the differences between pressing the J vs. K key.</w:t>
      </w:r>
    </w:p>
    <w:p w14:paraId="3299B13F" w14:textId="2D6F21E5" w:rsidR="0055649E" w:rsidRPr="00C94E5C" w:rsidRDefault="0055649E" w:rsidP="0055649E">
      <w:pPr>
        <w:pStyle w:val="Heading3"/>
        <w:rPr>
          <w:bCs/>
          <w:iCs/>
          <w:u w:val="single"/>
        </w:rPr>
      </w:pPr>
      <w:bookmarkStart w:id="40" w:name="_Toc108135532"/>
      <w:r w:rsidRPr="00C94E5C">
        <w:rPr>
          <w:bCs/>
          <w:iCs/>
          <w:u w:val="single"/>
        </w:rPr>
        <w:t xml:space="preserve">3.3.2 Vocabulary </w:t>
      </w:r>
      <w:r w:rsidR="005F68B3" w:rsidRPr="00C94E5C">
        <w:rPr>
          <w:bCs/>
          <w:iCs/>
          <w:u w:val="single"/>
        </w:rPr>
        <w:t>p</w:t>
      </w:r>
      <w:r w:rsidRPr="00C94E5C">
        <w:rPr>
          <w:bCs/>
          <w:iCs/>
          <w:u w:val="single"/>
        </w:rPr>
        <w:t>re-training</w:t>
      </w:r>
      <w:bookmarkEnd w:id="40"/>
    </w:p>
    <w:p w14:paraId="23F1B6BA" w14:textId="43A8F671" w:rsidR="00EB3F50" w:rsidRPr="003B198E" w:rsidRDefault="00CA44E5" w:rsidP="00EB3F50">
      <w:r w:rsidRPr="003B198E">
        <w:t>In the next phase of the study,</w:t>
      </w:r>
      <w:r w:rsidR="0077389D" w:rsidRPr="003B198E">
        <w:t xml:space="preserve"> participants perform</w:t>
      </w:r>
      <w:r w:rsidR="006E7C29" w:rsidRPr="003B198E">
        <w:t>ed</w:t>
      </w:r>
      <w:r w:rsidR="0077389D" w:rsidRPr="003B198E">
        <w:t xml:space="preserve"> a</w:t>
      </w:r>
      <w:r w:rsidR="009A7F68" w:rsidRPr="003B198E">
        <w:t xml:space="preserve"> vocabulary</w:t>
      </w:r>
      <w:r w:rsidR="0077389D" w:rsidRPr="003B198E">
        <w:t xml:space="preserve"> pre-training </w:t>
      </w:r>
      <w:r w:rsidR="009A7F68" w:rsidRPr="003B198E">
        <w:t>to introduce them to the novel articles</w:t>
      </w:r>
      <w:r w:rsidR="00F35263" w:rsidRPr="003B198E">
        <w:t xml:space="preserve"> used</w:t>
      </w:r>
      <w:r w:rsidR="009A7F68" w:rsidRPr="003B198E">
        <w:t xml:space="preserve"> in the experiment</w:t>
      </w:r>
      <w:r w:rsidR="00EB3F50" w:rsidRPr="003B198E">
        <w:t xml:space="preserve"> (</w:t>
      </w:r>
      <w:r w:rsidR="00EB3F50" w:rsidRPr="003B198E">
        <w:rPr>
          <w:i/>
        </w:rPr>
        <w:t>ul, gi, ro, ne</w:t>
      </w:r>
      <w:r w:rsidR="00EB3F50" w:rsidRPr="003B198E">
        <w:t>)</w:t>
      </w:r>
      <w:r w:rsidR="0077389D" w:rsidRPr="003B198E">
        <w:t xml:space="preserve">. Participants </w:t>
      </w:r>
      <w:proofErr w:type="gramStart"/>
      <w:r w:rsidR="00EB3F50" w:rsidRPr="003B198E">
        <w:t>were</w:t>
      </w:r>
      <w:r w:rsidR="000C09A3" w:rsidRPr="003B198E">
        <w:t xml:space="preserve"> ins</w:t>
      </w:r>
      <w:r w:rsidR="0077389D" w:rsidRPr="003B198E">
        <w:t>tructed</w:t>
      </w:r>
      <w:proofErr w:type="gramEnd"/>
      <w:r w:rsidR="0077389D" w:rsidRPr="003B198E">
        <w:t xml:space="preserve"> on</w:t>
      </w:r>
      <w:r w:rsidR="009A7F68" w:rsidRPr="003B198E">
        <w:t>ly on the near/far meaning</w:t>
      </w:r>
      <w:r w:rsidR="0077389D" w:rsidRPr="003B198E">
        <w:t xml:space="preserve"> of the articles. The pre</w:t>
      </w:r>
      <w:r w:rsidR="009A7F68" w:rsidRPr="003B198E">
        <w:t>-</w:t>
      </w:r>
      <w:r w:rsidR="0077389D" w:rsidRPr="003B198E">
        <w:t>training itself comprise</w:t>
      </w:r>
      <w:r w:rsidR="00EB3F50" w:rsidRPr="003B198E">
        <w:t>d</w:t>
      </w:r>
      <w:r w:rsidR="0077389D" w:rsidRPr="003B198E">
        <w:t xml:space="preserve"> </w:t>
      </w:r>
      <w:r w:rsidR="00D923A5" w:rsidRPr="003B198E">
        <w:t>the following:</w:t>
      </w:r>
      <w:r w:rsidR="00EB3F50" w:rsidRPr="003B198E">
        <w:t xml:space="preserve"> </w:t>
      </w:r>
    </w:p>
    <w:p w14:paraId="7F7D494D" w14:textId="3D05C9D4" w:rsidR="00831A0D" w:rsidRPr="003B198E" w:rsidRDefault="00EB3F50" w:rsidP="00EB3F50">
      <w:r w:rsidRPr="003B198E">
        <w:rPr>
          <w:i/>
        </w:rPr>
        <w:lastRenderedPageBreak/>
        <w:t>Initial instruction</w:t>
      </w:r>
      <w:r w:rsidRPr="003B198E">
        <w:t>. P</w:t>
      </w:r>
      <w:r w:rsidR="006E7C29" w:rsidRPr="003B198E">
        <w:t xml:space="preserve">articipants saw the following </w:t>
      </w:r>
      <w:r w:rsidR="00831A0D" w:rsidRPr="003B198E">
        <w:t xml:space="preserve">written explanation (the full instructions for the experimental tasks </w:t>
      </w:r>
      <w:proofErr w:type="gramStart"/>
      <w:r w:rsidR="00831A0D" w:rsidRPr="003B198E">
        <w:t>are given</w:t>
      </w:r>
      <w:proofErr w:type="gramEnd"/>
      <w:r w:rsidR="00831A0D" w:rsidRPr="003B198E">
        <w:t xml:space="preserve"> in Appendix </w:t>
      </w:r>
      <w:r w:rsidR="00002AE3" w:rsidRPr="003B198E">
        <w:t>B</w:t>
      </w:r>
      <w:r w:rsidR="00831A0D" w:rsidRPr="003B198E">
        <w:t>):</w:t>
      </w:r>
    </w:p>
    <w:p w14:paraId="64DF8EDF" w14:textId="697B8132" w:rsidR="00831A0D" w:rsidRPr="003B198E" w:rsidRDefault="00831A0D" w:rsidP="00261CFE">
      <w:pPr>
        <w:pStyle w:val="Quote"/>
        <w:spacing w:before="0" w:line="240" w:lineRule="auto"/>
      </w:pPr>
      <w:r w:rsidRPr="003B198E">
        <w:t xml:space="preserve">In </w:t>
      </w:r>
      <w:proofErr w:type="gramStart"/>
      <w:r w:rsidRPr="003B198E">
        <w:t>some</w:t>
      </w:r>
      <w:proofErr w:type="gramEnd"/>
      <w:r w:rsidRPr="003B198E">
        <w:t xml:space="preserve"> languages, the distance of an object being referred to is reflected in the grammar. In this experiment, 'gi' and 'ro' </w:t>
      </w:r>
      <w:proofErr w:type="gramStart"/>
      <w:r w:rsidRPr="003B198E">
        <w:t>are used</w:t>
      </w:r>
      <w:proofErr w:type="gramEnd"/>
      <w:r w:rsidRPr="003B198E">
        <w:t xml:space="preserve"> with objects that are 'near,' and 'ne' and 'ul' are used with objects that are 'far.' For example, the watch that you are wearing could </w:t>
      </w:r>
      <w:proofErr w:type="gramStart"/>
      <w:r w:rsidRPr="003B198E">
        <w:t>be referred</w:t>
      </w:r>
      <w:proofErr w:type="gramEnd"/>
      <w:r w:rsidRPr="003B198E">
        <w:t xml:space="preserve"> to as 'ro watch', which would mean something like 'the-near watch.'  Thus, these words combine the English meaning of 'the' with the meanings of 'near' and 'far.' </w:t>
      </w:r>
    </w:p>
    <w:p w14:paraId="76836F82" w14:textId="77777777" w:rsidR="00312C58" w:rsidRDefault="00312C58" w:rsidP="00261CFE">
      <w:pPr>
        <w:spacing w:line="240" w:lineRule="auto"/>
        <w:ind w:firstLine="0"/>
        <w:rPr>
          <w:i/>
        </w:rPr>
      </w:pPr>
    </w:p>
    <w:p w14:paraId="0EC880DC" w14:textId="5F31046B" w:rsidR="00D923A5" w:rsidRPr="003B198E" w:rsidRDefault="00D923A5" w:rsidP="003F2297">
      <w:r w:rsidRPr="00312C58">
        <w:rPr>
          <w:i/>
        </w:rPr>
        <w:t>Forward translation</w:t>
      </w:r>
      <w:r w:rsidRPr="00312C58">
        <w:t xml:space="preserve">. </w:t>
      </w:r>
      <w:r w:rsidR="00A323F2" w:rsidRPr="00312C58">
        <w:t>For this first computerized task, p</w:t>
      </w:r>
      <w:r w:rsidRPr="00BD0659">
        <w:t xml:space="preserve">articipants </w:t>
      </w:r>
      <w:proofErr w:type="gramStart"/>
      <w:r w:rsidR="000C09A3" w:rsidRPr="00BD0659">
        <w:t>w</w:t>
      </w:r>
      <w:r w:rsidR="006E7C29" w:rsidRPr="00BD0659">
        <w:t>ere</w:t>
      </w:r>
      <w:r w:rsidRPr="003B198E">
        <w:t xml:space="preserve"> prompted</w:t>
      </w:r>
      <w:proofErr w:type="gramEnd"/>
      <w:r w:rsidRPr="003B198E">
        <w:t xml:space="preserve"> with </w:t>
      </w:r>
      <w:r w:rsidR="00FD3346" w:rsidRPr="003B198E">
        <w:t>a</w:t>
      </w:r>
      <w:r w:rsidRPr="003B198E">
        <w:t xml:space="preserve"> written English definition</w:t>
      </w:r>
      <w:r w:rsidR="00FD3346" w:rsidRPr="003B198E">
        <w:t xml:space="preserve">, i.e., </w:t>
      </w:r>
      <w:r w:rsidRPr="003B198E">
        <w:rPr>
          <w:i/>
        </w:rPr>
        <w:t>near</w:t>
      </w:r>
      <w:r w:rsidRPr="003B198E">
        <w:t xml:space="preserve"> or </w:t>
      </w:r>
      <w:r w:rsidRPr="003B198E">
        <w:rPr>
          <w:i/>
        </w:rPr>
        <w:t>far</w:t>
      </w:r>
      <w:r w:rsidRPr="003B198E">
        <w:t xml:space="preserve">, </w:t>
      </w:r>
      <w:r w:rsidR="0082543D" w:rsidRPr="003B198E">
        <w:t xml:space="preserve">and had to press a keyboard button corresponding to either </w:t>
      </w:r>
      <w:r w:rsidR="0082543D" w:rsidRPr="003B198E">
        <w:rPr>
          <w:i/>
        </w:rPr>
        <w:t>gi</w:t>
      </w:r>
      <w:r w:rsidR="0082543D" w:rsidRPr="003B198E">
        <w:t>,</w:t>
      </w:r>
      <w:r w:rsidR="0082543D" w:rsidRPr="003B198E">
        <w:rPr>
          <w:i/>
        </w:rPr>
        <w:t xml:space="preserve"> ro</w:t>
      </w:r>
      <w:r w:rsidR="0082543D" w:rsidRPr="003B198E">
        <w:t>,</w:t>
      </w:r>
      <w:r w:rsidR="0082543D" w:rsidRPr="003B198E">
        <w:rPr>
          <w:i/>
        </w:rPr>
        <w:t xml:space="preserve"> ul</w:t>
      </w:r>
      <w:r w:rsidR="0082543D" w:rsidRPr="003B198E">
        <w:t>,</w:t>
      </w:r>
      <w:r w:rsidR="0082543D" w:rsidRPr="003B198E">
        <w:rPr>
          <w:i/>
        </w:rPr>
        <w:t xml:space="preserve"> </w:t>
      </w:r>
      <w:r w:rsidR="0082543D" w:rsidRPr="003B198E">
        <w:t xml:space="preserve">or </w:t>
      </w:r>
      <w:r w:rsidR="0082543D" w:rsidRPr="003B198E">
        <w:rPr>
          <w:i/>
        </w:rPr>
        <w:t>ne</w:t>
      </w:r>
      <w:r w:rsidR="0082543D" w:rsidRPr="003B198E">
        <w:t>. T</w:t>
      </w:r>
      <w:r w:rsidRPr="003B198E">
        <w:t>he assignment between</w:t>
      </w:r>
      <w:r w:rsidR="00FD3346" w:rsidRPr="003B198E">
        <w:t xml:space="preserve"> the near-denoting words</w:t>
      </w:r>
      <w:r w:rsidRPr="003B198E">
        <w:t xml:space="preserve"> </w:t>
      </w:r>
      <w:r w:rsidRPr="003B198E">
        <w:rPr>
          <w:i/>
        </w:rPr>
        <w:t xml:space="preserve">gi </w:t>
      </w:r>
      <w:r w:rsidRPr="003B198E">
        <w:t xml:space="preserve">and </w:t>
      </w:r>
      <w:r w:rsidRPr="003B198E">
        <w:rPr>
          <w:i/>
        </w:rPr>
        <w:t>ro</w:t>
      </w:r>
      <w:r w:rsidRPr="003B198E">
        <w:t xml:space="preserve"> and between</w:t>
      </w:r>
      <w:r w:rsidR="00FD3346" w:rsidRPr="003B198E">
        <w:t xml:space="preserve"> the far-denoting words</w:t>
      </w:r>
      <w:r w:rsidRPr="003B198E">
        <w:t xml:space="preserve"> </w:t>
      </w:r>
      <w:r w:rsidRPr="003B198E">
        <w:rPr>
          <w:i/>
        </w:rPr>
        <w:t xml:space="preserve">ul </w:t>
      </w:r>
      <w:r w:rsidRPr="003B198E">
        <w:t>and</w:t>
      </w:r>
      <w:r w:rsidRPr="003B198E">
        <w:rPr>
          <w:i/>
        </w:rPr>
        <w:t xml:space="preserve"> ne</w:t>
      </w:r>
      <w:r w:rsidRPr="003B198E">
        <w:t xml:space="preserve"> </w:t>
      </w:r>
      <w:proofErr w:type="gramStart"/>
      <w:r w:rsidR="0082543D" w:rsidRPr="003B198E">
        <w:t xml:space="preserve">was </w:t>
      </w:r>
      <w:r w:rsidRPr="003B198E">
        <w:t>indicated</w:t>
      </w:r>
      <w:proofErr w:type="gramEnd"/>
      <w:r w:rsidRPr="003B198E">
        <w:t xml:space="preserve"> via different font colors</w:t>
      </w:r>
      <w:r w:rsidR="00831A0D" w:rsidRPr="003B198E">
        <w:t xml:space="preserve"> as in the initial flashcard study phase</w:t>
      </w:r>
      <w:r w:rsidR="00FD3346" w:rsidRPr="003B198E">
        <w:t xml:space="preserve">. </w:t>
      </w:r>
      <w:r w:rsidR="00831A0D" w:rsidRPr="003B198E">
        <w:t>Participants perform</w:t>
      </w:r>
      <w:r w:rsidR="006E7C29" w:rsidRPr="003B198E">
        <w:t>ed</w:t>
      </w:r>
      <w:r w:rsidR="00831A0D" w:rsidRPr="003B198E">
        <w:t xml:space="preserve"> </w:t>
      </w:r>
      <w:proofErr w:type="gramStart"/>
      <w:r w:rsidR="00831A0D" w:rsidRPr="003B198E">
        <w:t>24</w:t>
      </w:r>
      <w:proofErr w:type="gramEnd"/>
      <w:r w:rsidR="00831A0D" w:rsidRPr="003B198E">
        <w:t xml:space="preserve"> such trials</w:t>
      </w:r>
      <w:r w:rsidR="00D3527A" w:rsidRPr="003B198E">
        <w:t xml:space="preserve">. </w:t>
      </w:r>
      <w:r w:rsidR="0082543D" w:rsidRPr="003B198E">
        <w:t>As in Batterink et al. (2014), i</w:t>
      </w:r>
      <w:r w:rsidR="00831A0D" w:rsidRPr="003B198E">
        <w:t xml:space="preserve">f on the last </w:t>
      </w:r>
      <w:proofErr w:type="gramStart"/>
      <w:r w:rsidR="00831A0D" w:rsidRPr="003B198E">
        <w:t>12</w:t>
      </w:r>
      <w:proofErr w:type="gramEnd"/>
      <w:r w:rsidR="00831A0D" w:rsidRPr="003B198E">
        <w:t xml:space="preserve"> of these </w:t>
      </w:r>
      <w:r w:rsidR="00FD3346" w:rsidRPr="003B198E">
        <w:t xml:space="preserve">trials they </w:t>
      </w:r>
      <w:r w:rsidR="00831A0D" w:rsidRPr="003B198E">
        <w:t>d</w:t>
      </w:r>
      <w:r w:rsidR="006E7C29" w:rsidRPr="003B198E">
        <w:t>id</w:t>
      </w:r>
      <w:r w:rsidR="00831A0D" w:rsidRPr="003B198E">
        <w:t xml:space="preserve"> not get 11 trials correct, then they perform</w:t>
      </w:r>
      <w:r w:rsidR="006E7C29" w:rsidRPr="003B198E">
        <w:t>ed</w:t>
      </w:r>
      <w:r w:rsidR="00831A0D" w:rsidRPr="003B198E">
        <w:t xml:space="preserve"> another sequence of 12 trials until they reach</w:t>
      </w:r>
      <w:r w:rsidR="006E7C29" w:rsidRPr="003B198E">
        <w:t>ed</w:t>
      </w:r>
      <w:r w:rsidR="00831A0D" w:rsidRPr="003B198E">
        <w:t xml:space="preserve"> this criterion.</w:t>
      </w:r>
    </w:p>
    <w:p w14:paraId="5D6BA574" w14:textId="37BCA9BF" w:rsidR="00831A0D" w:rsidRPr="003B198E" w:rsidRDefault="00D923A5" w:rsidP="00A323F2">
      <w:r w:rsidRPr="003B198E">
        <w:rPr>
          <w:i/>
        </w:rPr>
        <w:t xml:space="preserve">Backward translation. </w:t>
      </w:r>
      <w:r w:rsidR="00A323F2" w:rsidRPr="003B198E">
        <w:t>Following the forward translation task, p</w:t>
      </w:r>
      <w:r w:rsidRPr="003B198E">
        <w:t xml:space="preserve">articipants </w:t>
      </w:r>
      <w:proofErr w:type="gramStart"/>
      <w:r w:rsidR="006E7C29" w:rsidRPr="003B198E">
        <w:t>were</w:t>
      </w:r>
      <w:r w:rsidRPr="003B198E">
        <w:t xml:space="preserve"> prompted</w:t>
      </w:r>
      <w:proofErr w:type="gramEnd"/>
      <w:r w:rsidRPr="003B198E">
        <w:t xml:space="preserve"> with the spoken novel articles </w:t>
      </w:r>
      <w:r w:rsidRPr="003B198E">
        <w:rPr>
          <w:i/>
        </w:rPr>
        <w:t>gi</w:t>
      </w:r>
      <w:r w:rsidRPr="003B198E">
        <w:t>,</w:t>
      </w:r>
      <w:r w:rsidRPr="003B198E">
        <w:rPr>
          <w:i/>
        </w:rPr>
        <w:t xml:space="preserve"> ro</w:t>
      </w:r>
      <w:r w:rsidRPr="003B198E">
        <w:t>,</w:t>
      </w:r>
      <w:r w:rsidRPr="003B198E">
        <w:rPr>
          <w:i/>
        </w:rPr>
        <w:t xml:space="preserve"> ul</w:t>
      </w:r>
      <w:r w:rsidRPr="003B198E">
        <w:t>,</w:t>
      </w:r>
      <w:r w:rsidRPr="003B198E">
        <w:rPr>
          <w:i/>
        </w:rPr>
        <w:t xml:space="preserve"> </w:t>
      </w:r>
      <w:r w:rsidRPr="003B198E">
        <w:t xml:space="preserve">or </w:t>
      </w:r>
      <w:r w:rsidRPr="003B198E">
        <w:rPr>
          <w:i/>
        </w:rPr>
        <w:t>ne</w:t>
      </w:r>
      <w:r w:rsidRPr="003B198E">
        <w:t xml:space="preserve"> and asked to press a button corresponding to the English definition </w:t>
      </w:r>
      <w:r w:rsidR="00831A0D" w:rsidRPr="003B198E">
        <w:t>(</w:t>
      </w:r>
      <w:r w:rsidR="00831A0D" w:rsidRPr="003B198E">
        <w:rPr>
          <w:i/>
        </w:rPr>
        <w:t>near</w:t>
      </w:r>
      <w:r w:rsidR="00831A0D" w:rsidRPr="003B198E">
        <w:t xml:space="preserve"> or </w:t>
      </w:r>
      <w:r w:rsidR="00831A0D" w:rsidRPr="003B198E">
        <w:rPr>
          <w:i/>
        </w:rPr>
        <w:t>far</w:t>
      </w:r>
      <w:r w:rsidR="00831A0D" w:rsidRPr="003B198E">
        <w:t>)</w:t>
      </w:r>
      <w:r w:rsidRPr="003B198E">
        <w:t>.</w:t>
      </w:r>
      <w:r w:rsidR="00A323F2" w:rsidRPr="003B198E">
        <w:t xml:space="preserve"> Each participant perform</w:t>
      </w:r>
      <w:r w:rsidR="006E7C29" w:rsidRPr="003B198E">
        <w:t>ed</w:t>
      </w:r>
      <w:r w:rsidR="00A323F2" w:rsidRPr="003B198E">
        <w:t xml:space="preserve"> </w:t>
      </w:r>
      <w:proofErr w:type="gramStart"/>
      <w:r w:rsidR="00A323F2" w:rsidRPr="003B198E">
        <w:t>48</w:t>
      </w:r>
      <w:proofErr w:type="gramEnd"/>
      <w:r w:rsidR="00A323F2" w:rsidRPr="003B198E">
        <w:t xml:space="preserve"> trials of this task.</w:t>
      </w:r>
      <w:r w:rsidR="001C18D3" w:rsidRPr="003B198E">
        <w:rPr>
          <w:rStyle w:val="FootnoteReference"/>
        </w:rPr>
        <w:footnoteReference w:id="10"/>
      </w:r>
    </w:p>
    <w:p w14:paraId="3EE7017F" w14:textId="2C566FC4" w:rsidR="0055649E" w:rsidRPr="00C94E5C" w:rsidRDefault="0055649E" w:rsidP="0055649E">
      <w:pPr>
        <w:pStyle w:val="Heading3"/>
        <w:rPr>
          <w:bCs/>
          <w:iCs/>
          <w:u w:val="single"/>
        </w:rPr>
      </w:pPr>
      <w:bookmarkStart w:id="41" w:name="_Toc108135533"/>
      <w:r w:rsidRPr="00C94E5C">
        <w:rPr>
          <w:bCs/>
          <w:iCs/>
          <w:u w:val="single"/>
        </w:rPr>
        <w:t xml:space="preserve">3.3.3 Main </w:t>
      </w:r>
      <w:r w:rsidR="005F68B3" w:rsidRPr="00C94E5C">
        <w:rPr>
          <w:bCs/>
          <w:iCs/>
          <w:u w:val="single"/>
        </w:rPr>
        <w:t>e</w:t>
      </w:r>
      <w:r w:rsidRPr="00C94E5C">
        <w:rPr>
          <w:bCs/>
          <w:iCs/>
          <w:u w:val="single"/>
        </w:rPr>
        <w:t xml:space="preserve">xperimental </w:t>
      </w:r>
      <w:r w:rsidR="005F68B3" w:rsidRPr="00C94E5C">
        <w:rPr>
          <w:bCs/>
          <w:iCs/>
          <w:u w:val="single"/>
        </w:rPr>
        <w:t>t</w:t>
      </w:r>
      <w:r w:rsidRPr="00C94E5C">
        <w:rPr>
          <w:bCs/>
          <w:iCs/>
          <w:u w:val="single"/>
        </w:rPr>
        <w:t>ask</w:t>
      </w:r>
      <w:bookmarkEnd w:id="41"/>
    </w:p>
    <w:p w14:paraId="1BBC4506" w14:textId="67D64870" w:rsidR="00002AE3" w:rsidRPr="003B198E" w:rsidRDefault="00D923A5" w:rsidP="003F2297">
      <w:r w:rsidRPr="00BD0659">
        <w:t>After the pre</w:t>
      </w:r>
      <w:r w:rsidR="009E3801" w:rsidRPr="00BD0659">
        <w:t>-</w:t>
      </w:r>
      <w:r w:rsidRPr="00BD0659">
        <w:t xml:space="preserve">training </w:t>
      </w:r>
      <w:r w:rsidR="006E7C29" w:rsidRPr="003B198E">
        <w:t>wa</w:t>
      </w:r>
      <w:r w:rsidR="000F57F7" w:rsidRPr="003B198E">
        <w:t>s</w:t>
      </w:r>
      <w:r w:rsidRPr="003B198E">
        <w:t xml:space="preserve"> complete, participants </w:t>
      </w:r>
      <w:r w:rsidR="00300555" w:rsidRPr="003B198E">
        <w:t>proceed</w:t>
      </w:r>
      <w:r w:rsidR="006E7C29" w:rsidRPr="003B198E">
        <w:t>ed</w:t>
      </w:r>
      <w:r w:rsidRPr="003B198E">
        <w:t xml:space="preserve"> to the main experimental task</w:t>
      </w:r>
      <w:r w:rsidR="009E3801" w:rsidRPr="003B198E">
        <w:t>.</w:t>
      </w:r>
      <w:r w:rsidR="00A323F2" w:rsidRPr="003B198E">
        <w:t xml:space="preserve"> The overall trial structure </w:t>
      </w:r>
      <w:proofErr w:type="gramStart"/>
      <w:r w:rsidR="00A323F2" w:rsidRPr="003B198E">
        <w:t>is illustrated</w:t>
      </w:r>
      <w:proofErr w:type="gramEnd"/>
      <w:r w:rsidR="00A323F2" w:rsidRPr="003B198E">
        <w:t xml:space="preserve"> in Panel A of Figure 2.</w:t>
      </w:r>
      <w:r w:rsidRPr="003B198E">
        <w:t xml:space="preserve"> Each trial </w:t>
      </w:r>
      <w:r w:rsidR="009E3801" w:rsidRPr="003B198E">
        <w:t>consist</w:t>
      </w:r>
      <w:r w:rsidR="006E7C29" w:rsidRPr="003B198E">
        <w:t>ed</w:t>
      </w:r>
      <w:r w:rsidRPr="003B198E">
        <w:t xml:space="preserve"> of </w:t>
      </w:r>
      <w:r w:rsidR="00FD3346" w:rsidRPr="003B198E">
        <w:t xml:space="preserve">the presentation of </w:t>
      </w:r>
      <w:r w:rsidRPr="003B198E">
        <w:t>a novel article (</w:t>
      </w:r>
      <w:r w:rsidRPr="003B198E">
        <w:rPr>
          <w:i/>
        </w:rPr>
        <w:t xml:space="preserve">ul, gi, ro, </w:t>
      </w:r>
      <w:r w:rsidRPr="003B198E">
        <w:t xml:space="preserve">or </w:t>
      </w:r>
      <w:r w:rsidRPr="003B198E">
        <w:rPr>
          <w:i/>
        </w:rPr>
        <w:t>ne</w:t>
      </w:r>
      <w:r w:rsidRPr="003B198E">
        <w:t xml:space="preserve">) followed by </w:t>
      </w:r>
      <w:r w:rsidR="00FD3346" w:rsidRPr="003B198E">
        <w:t xml:space="preserve">a </w:t>
      </w:r>
      <w:r w:rsidRPr="003B198E">
        <w:t xml:space="preserve">noun. Half of these nouns </w:t>
      </w:r>
      <w:r w:rsidR="000D7065" w:rsidRPr="003B198E">
        <w:t>w</w:t>
      </w:r>
      <w:r w:rsidR="006E7C29" w:rsidRPr="003B198E">
        <w:t xml:space="preserve">ere </w:t>
      </w:r>
      <w:r w:rsidRPr="003B198E">
        <w:t xml:space="preserve">animate (e.g., </w:t>
      </w:r>
      <w:r w:rsidRPr="003B198E">
        <w:rPr>
          <w:i/>
        </w:rPr>
        <w:t>horse, puppy</w:t>
      </w:r>
      <w:r w:rsidRPr="003B198E">
        <w:t xml:space="preserve">) and the other half </w:t>
      </w:r>
      <w:r w:rsidR="006E7C29" w:rsidRPr="003B198E">
        <w:t>were</w:t>
      </w:r>
      <w:r w:rsidRPr="003B198E">
        <w:t xml:space="preserve"> inanimate (e.g., </w:t>
      </w:r>
      <w:r w:rsidRPr="003B198E">
        <w:rPr>
          <w:i/>
        </w:rPr>
        <w:t>table</w:t>
      </w:r>
      <w:r w:rsidRPr="003B198E">
        <w:t xml:space="preserve">, </w:t>
      </w:r>
      <w:r w:rsidRPr="003B198E">
        <w:rPr>
          <w:i/>
        </w:rPr>
        <w:t>kettle</w:t>
      </w:r>
      <w:r w:rsidRPr="003B198E">
        <w:t xml:space="preserve">). </w:t>
      </w:r>
      <w:r w:rsidR="006F5E84" w:rsidRPr="003B198E">
        <w:t xml:space="preserve">The </w:t>
      </w:r>
      <w:r w:rsidR="006F5E84" w:rsidRPr="003B198E">
        <w:lastRenderedPageBreak/>
        <w:t xml:space="preserve">relationship between the articles and the animacy of the following noun </w:t>
      </w:r>
      <w:r w:rsidR="000D7065" w:rsidRPr="003B198E">
        <w:t>w</w:t>
      </w:r>
      <w:r w:rsidR="006E7C29" w:rsidRPr="003B198E">
        <w:t>as</w:t>
      </w:r>
      <w:r w:rsidR="006F5E84" w:rsidRPr="003B198E">
        <w:t xml:space="preserve"> probabilistic, following the design in Batterink et al. (2014) and mirroring patterns found in natural languages. Namely, six out of every seven trials </w:t>
      </w:r>
      <w:r w:rsidR="006E7C29" w:rsidRPr="003B198E">
        <w:t>were</w:t>
      </w:r>
      <w:r w:rsidR="000D7065" w:rsidRPr="003B198E">
        <w:t xml:space="preserve"> </w:t>
      </w:r>
      <w:r w:rsidR="002C394F" w:rsidRPr="003B198E">
        <w:t>rule-adhering rule-</w:t>
      </w:r>
      <w:r w:rsidR="00163D6E" w:rsidRPr="003B198E">
        <w:t>adhering in</w:t>
      </w:r>
      <w:r w:rsidR="006F5E84" w:rsidRPr="003B198E">
        <w:t xml:space="preserve"> that they conform</w:t>
      </w:r>
      <w:r w:rsidR="006E7C29" w:rsidRPr="003B198E">
        <w:t>ed</w:t>
      </w:r>
      <w:r w:rsidR="006F5E84" w:rsidRPr="003B198E">
        <w:t xml:space="preserve"> to the animacy assignment presented in Table </w:t>
      </w:r>
      <w:r w:rsidR="007859E8">
        <w:t>I</w:t>
      </w:r>
      <w:r w:rsidR="006F5E84" w:rsidRPr="003B198E">
        <w:t xml:space="preserve">, with </w:t>
      </w:r>
      <w:r w:rsidR="006F5E84" w:rsidRPr="003B198E">
        <w:rPr>
          <w:i/>
        </w:rPr>
        <w:t xml:space="preserve">gi </w:t>
      </w:r>
      <w:r w:rsidR="006F5E84" w:rsidRPr="003B198E">
        <w:t xml:space="preserve">and </w:t>
      </w:r>
      <w:r w:rsidR="006F5E84" w:rsidRPr="003B198E">
        <w:rPr>
          <w:i/>
        </w:rPr>
        <w:t xml:space="preserve">ul </w:t>
      </w:r>
      <w:r w:rsidR="006F5E84" w:rsidRPr="003B198E">
        <w:t xml:space="preserve">preceding animate nouns and </w:t>
      </w:r>
      <w:r w:rsidR="006F5E84" w:rsidRPr="003B198E">
        <w:rPr>
          <w:i/>
        </w:rPr>
        <w:t xml:space="preserve">ro </w:t>
      </w:r>
      <w:r w:rsidR="006F5E84" w:rsidRPr="003B198E">
        <w:t xml:space="preserve">and </w:t>
      </w:r>
      <w:r w:rsidR="006F5E84" w:rsidRPr="003B198E">
        <w:rPr>
          <w:i/>
        </w:rPr>
        <w:t xml:space="preserve">ne </w:t>
      </w:r>
      <w:r w:rsidR="006F5E84" w:rsidRPr="003B198E">
        <w:t xml:space="preserve">preceding inanimate nouns. Meanwhile, one randomly selected (violation) trial in each set of seven consecutive trials </w:t>
      </w:r>
      <w:r w:rsidR="006E7C29" w:rsidRPr="003B198E">
        <w:t>had</w:t>
      </w:r>
      <w:r w:rsidR="006F5E84" w:rsidRPr="003B198E">
        <w:t xml:space="preserve"> the opposite assignment. </w:t>
      </w:r>
    </w:p>
    <w:p w14:paraId="755BF5D3" w14:textId="0075EEB4" w:rsidR="00090345" w:rsidRPr="003B198E" w:rsidRDefault="006F5E84" w:rsidP="00A70368">
      <w:r w:rsidRPr="003B198E">
        <w:t xml:space="preserve">Participants </w:t>
      </w:r>
      <w:proofErr w:type="gramStart"/>
      <w:r w:rsidR="006E7C29" w:rsidRPr="003B198E">
        <w:t>were</w:t>
      </w:r>
      <w:r w:rsidRPr="003B198E">
        <w:t xml:space="preserve"> tasked</w:t>
      </w:r>
      <w:proofErr w:type="gramEnd"/>
      <w:r w:rsidRPr="003B198E">
        <w:t xml:space="preserve"> with providing two speeded response</w:t>
      </w:r>
      <w:r w:rsidR="000F57F7" w:rsidRPr="003B198E">
        <w:t>s</w:t>
      </w:r>
      <w:r w:rsidRPr="003B198E">
        <w:t xml:space="preserve"> to each trial: whether the noun </w:t>
      </w:r>
      <w:r w:rsidR="006E7C29" w:rsidRPr="003B198E">
        <w:t>wa</w:t>
      </w:r>
      <w:r w:rsidR="00002AE3" w:rsidRPr="003B198E">
        <w:t>s</w:t>
      </w:r>
      <w:r w:rsidRPr="003B198E">
        <w:t xml:space="preserve"> living or non-living</w:t>
      </w:r>
      <w:r w:rsidR="00FD3346" w:rsidRPr="003B198E">
        <w:t>,</w:t>
      </w:r>
      <w:r w:rsidRPr="003B198E">
        <w:t xml:space="preserve"> and whether it </w:t>
      </w:r>
      <w:r w:rsidR="006E7C29" w:rsidRPr="003B198E">
        <w:t>wa</w:t>
      </w:r>
      <w:r w:rsidR="00002AE3" w:rsidRPr="003B198E">
        <w:t>s</w:t>
      </w:r>
      <w:r w:rsidRPr="003B198E">
        <w:t xml:space="preserve"> near or far</w:t>
      </w:r>
      <w:r w:rsidR="000D7065" w:rsidRPr="003B198E">
        <w:t xml:space="preserve"> (based on the preceding artificial language article). </w:t>
      </w:r>
      <w:r w:rsidR="00493351" w:rsidRPr="003B198E">
        <w:t xml:space="preserve">Each experimental train </w:t>
      </w:r>
      <w:r w:rsidR="00002AE3" w:rsidRPr="003B198E">
        <w:t>beg</w:t>
      </w:r>
      <w:r w:rsidR="00090345" w:rsidRPr="003B198E">
        <w:t>a</w:t>
      </w:r>
      <w:r w:rsidR="00002AE3" w:rsidRPr="003B198E">
        <w:t>n</w:t>
      </w:r>
      <w:r w:rsidR="00493351" w:rsidRPr="003B198E">
        <w:t xml:space="preserve"> with the presentation of a fixation cross (+) for 1000 milliseconds, followed by a novel article for </w:t>
      </w:r>
      <w:r w:rsidR="00196456" w:rsidRPr="003B198E">
        <w:t>350</w:t>
      </w:r>
      <w:r w:rsidR="00493351" w:rsidRPr="003B198E">
        <w:t xml:space="preserve"> milliseconds and finally a noun for 500 milliseconds or until the animacy response </w:t>
      </w:r>
      <w:proofErr w:type="gramStart"/>
      <w:r w:rsidR="00002AE3" w:rsidRPr="003B198E">
        <w:t>is</w:t>
      </w:r>
      <w:r w:rsidR="00493351" w:rsidRPr="00312C58">
        <w:t xml:space="preserve"> provided</w:t>
      </w:r>
      <w:proofErr w:type="gramEnd"/>
      <w:r w:rsidR="00FD3346" w:rsidRPr="00312C58">
        <w:t>. I</w:t>
      </w:r>
      <w:r w:rsidR="00493351" w:rsidRPr="00312C58">
        <w:t>n cases of an animacy response given after</w:t>
      </w:r>
      <w:r w:rsidR="00FD3346" w:rsidRPr="00BD0659">
        <w:t xml:space="preserve"> the</w:t>
      </w:r>
      <w:r w:rsidR="00493351" w:rsidRPr="00BD0659">
        <w:t xml:space="preserve"> </w:t>
      </w:r>
      <w:proofErr w:type="gramStart"/>
      <w:r w:rsidR="00493351" w:rsidRPr="00BD0659">
        <w:t>500</w:t>
      </w:r>
      <w:proofErr w:type="gramEnd"/>
      <w:r w:rsidR="007E3AD6" w:rsidRPr="00BD0659">
        <w:t xml:space="preserve"> </w:t>
      </w:r>
      <w:r w:rsidR="00493351" w:rsidRPr="003B198E">
        <w:t>ms</w:t>
      </w:r>
      <w:r w:rsidR="00FD3346" w:rsidRPr="003B198E">
        <w:t xml:space="preserve"> time window</w:t>
      </w:r>
      <w:r w:rsidR="00493351" w:rsidRPr="003B198E">
        <w:t xml:space="preserve">, a blank screen </w:t>
      </w:r>
      <w:r w:rsidR="00002AE3" w:rsidRPr="003B198E">
        <w:t>replace</w:t>
      </w:r>
      <w:r w:rsidR="006E7C29" w:rsidRPr="003B198E">
        <w:t>d</w:t>
      </w:r>
      <w:r w:rsidR="00493351" w:rsidRPr="003B198E">
        <w:t xml:space="preserve"> the noun on the display. After the animacy response, participants </w:t>
      </w:r>
      <w:proofErr w:type="gramStart"/>
      <w:r w:rsidR="006E7C29" w:rsidRPr="003B198E">
        <w:t>were shown</w:t>
      </w:r>
      <w:proofErr w:type="gramEnd"/>
      <w:r w:rsidR="00493351" w:rsidRPr="003B198E">
        <w:t xml:space="preserve"> the cue “</w:t>
      </w:r>
      <w:r w:rsidR="00493351" w:rsidRPr="003B198E">
        <w:rPr>
          <w:i/>
        </w:rPr>
        <w:t xml:space="preserve">Near/Far?” </w:t>
      </w:r>
      <w:r w:rsidR="00493351" w:rsidRPr="003B198E">
        <w:t xml:space="preserve">until the second (near/far) response </w:t>
      </w:r>
      <w:r w:rsidR="006E7C29" w:rsidRPr="003B198E">
        <w:t>wa</w:t>
      </w:r>
      <w:r w:rsidR="000D7065" w:rsidRPr="003B198E">
        <w:t>s</w:t>
      </w:r>
      <w:r w:rsidR="00493351" w:rsidRPr="003B198E">
        <w:t xml:space="preserve"> provided. </w:t>
      </w:r>
      <w:r w:rsidR="00D25FF9" w:rsidRPr="003B198E">
        <w:t>This timing followed the trial desi</w:t>
      </w:r>
      <w:r w:rsidR="00D25FF9" w:rsidRPr="00312C58">
        <w:t>gn in Batterink et al. (2014)</w:t>
      </w:r>
      <w:r w:rsidR="00246CC7" w:rsidRPr="00312C58">
        <w:t xml:space="preserve"> as closely as possible</w:t>
      </w:r>
      <w:r w:rsidR="00D25FF9" w:rsidRPr="00BD0659">
        <w:t>, except for the 350 ms timing for the pseudoword article</w:t>
      </w:r>
      <w:r w:rsidR="00246CC7" w:rsidRPr="00BD0659">
        <w:t xml:space="preserve"> which </w:t>
      </w:r>
      <w:proofErr w:type="gramStart"/>
      <w:r w:rsidR="00246CC7" w:rsidRPr="00BD0659">
        <w:t>was shown</w:t>
      </w:r>
      <w:proofErr w:type="gramEnd"/>
      <w:r w:rsidR="00246CC7" w:rsidRPr="00BD0659">
        <w:t xml:space="preserve"> separately in our staggered design. Because the pseudoword could only be one of four possible t</w:t>
      </w:r>
      <w:r w:rsidR="00246CC7" w:rsidRPr="003B198E">
        <w:t xml:space="preserve">wo-letter options, a shorter 350 ms duration was chosen to keep the overall experiment length </w:t>
      </w:r>
      <w:proofErr w:type="gramStart"/>
      <w:r w:rsidR="00246CC7" w:rsidRPr="003B198E">
        <w:t>relatively short</w:t>
      </w:r>
      <w:proofErr w:type="gramEnd"/>
      <w:r w:rsidR="00246CC7" w:rsidRPr="003B198E">
        <w:t>. Again as in Batterink et al. (2014), f</w:t>
      </w:r>
      <w:r w:rsidR="00493351" w:rsidRPr="003B198E">
        <w:t xml:space="preserve">our responses on a standard keyboard </w:t>
      </w:r>
      <w:proofErr w:type="gramStart"/>
      <w:r w:rsidR="006E7C29" w:rsidRPr="003B198E">
        <w:t>were</w:t>
      </w:r>
      <w:r w:rsidR="00493351" w:rsidRPr="003B198E">
        <w:t xml:space="preserve"> configured</w:t>
      </w:r>
      <w:proofErr w:type="gramEnd"/>
      <w:r w:rsidR="00493351" w:rsidRPr="003B198E">
        <w:t xml:space="preserve"> so that the four unique responses (living/nonliving/near/far) </w:t>
      </w:r>
      <w:r w:rsidR="00FD3346" w:rsidRPr="003B198E">
        <w:t xml:space="preserve">each </w:t>
      </w:r>
      <w:r w:rsidR="006E7C29" w:rsidRPr="003B198E">
        <w:t>had</w:t>
      </w:r>
      <w:r w:rsidR="00493351" w:rsidRPr="003B198E">
        <w:t xml:space="preserve"> unique assigned button</w:t>
      </w:r>
      <w:r w:rsidR="00002AE3" w:rsidRPr="003B198E">
        <w:t>s</w:t>
      </w:r>
      <w:r w:rsidR="00493351" w:rsidRPr="003B198E">
        <w:t xml:space="preserve">. </w:t>
      </w:r>
      <w:r w:rsidR="00FD3346" w:rsidRPr="003B198E">
        <w:t>Over the course of this main task, p</w:t>
      </w:r>
      <w:r w:rsidR="00493351" w:rsidRPr="003B198E">
        <w:t xml:space="preserve">articipants </w:t>
      </w:r>
      <w:r w:rsidR="00300555" w:rsidRPr="003B198E">
        <w:t>perform</w:t>
      </w:r>
      <w:r w:rsidR="006E7C29" w:rsidRPr="003B198E">
        <w:t>ed</w:t>
      </w:r>
      <w:r w:rsidR="00493351" w:rsidRPr="003B198E">
        <w:t xml:space="preserve"> </w:t>
      </w:r>
      <w:r w:rsidR="00300555" w:rsidRPr="003B198E">
        <w:t>a</w:t>
      </w:r>
      <w:r w:rsidR="00A323F2" w:rsidRPr="003B198E">
        <w:t xml:space="preserve"> short</w:t>
      </w:r>
      <w:r w:rsidR="00FD3346" w:rsidRPr="003B198E">
        <w:t xml:space="preserve"> initial</w:t>
      </w:r>
      <w:r w:rsidR="00A323F2" w:rsidRPr="003B198E">
        <w:t xml:space="preserve"> practice block of </w:t>
      </w:r>
      <w:r w:rsidR="00300555" w:rsidRPr="003B198E">
        <w:t>six (</w:t>
      </w:r>
      <w:r w:rsidR="002C394F" w:rsidRPr="003B198E">
        <w:t>rule-adhering</w:t>
      </w:r>
      <w:r w:rsidR="00300555" w:rsidRPr="003B198E">
        <w:t xml:space="preserve">) trials followed by </w:t>
      </w:r>
      <w:r w:rsidR="0054713C" w:rsidRPr="003B198E">
        <w:t>three</w:t>
      </w:r>
      <w:r w:rsidR="00493351" w:rsidRPr="003B198E">
        <w:t xml:space="preserve"> learning blocks</w:t>
      </w:r>
      <w:r w:rsidR="00FD3346" w:rsidRPr="003B198E">
        <w:t>. Each learning block consist</w:t>
      </w:r>
      <w:r w:rsidR="006E7C29" w:rsidRPr="003B198E">
        <w:t>ed</w:t>
      </w:r>
      <w:r w:rsidR="00FD3346" w:rsidRPr="003B198E">
        <w:t xml:space="preserve"> o</w:t>
      </w:r>
      <w:r w:rsidR="00493351" w:rsidRPr="003B198E">
        <w:t>f four</w:t>
      </w:r>
      <w:r w:rsidR="00300555" w:rsidRPr="003B198E">
        <w:t xml:space="preserve"> (</w:t>
      </w:r>
      <w:r w:rsidR="002C394F" w:rsidRPr="003B198E">
        <w:t>rule-adhering</w:t>
      </w:r>
      <w:r w:rsidR="00300555" w:rsidRPr="003B198E">
        <w:t>)</w:t>
      </w:r>
      <w:r w:rsidR="00493351" w:rsidRPr="003B198E">
        <w:t xml:space="preserve"> </w:t>
      </w:r>
      <w:r w:rsidR="00300555" w:rsidRPr="003B198E">
        <w:t>buffer</w:t>
      </w:r>
      <w:r w:rsidR="00493351" w:rsidRPr="003B198E">
        <w:t xml:space="preserve"> trials followed by 308 </w:t>
      </w:r>
      <w:r w:rsidR="00AC4253" w:rsidRPr="003B198E">
        <w:t xml:space="preserve">experimental </w:t>
      </w:r>
      <w:r w:rsidR="00493351" w:rsidRPr="003B198E">
        <w:t xml:space="preserve">trials (a mixture of 264 </w:t>
      </w:r>
      <w:r w:rsidR="002C394F" w:rsidRPr="003B198E">
        <w:t>rule-adhering</w:t>
      </w:r>
      <w:r w:rsidR="00493351" w:rsidRPr="003B198E">
        <w:t xml:space="preserve"> trials and </w:t>
      </w:r>
      <w:proofErr w:type="gramStart"/>
      <w:r w:rsidR="00493351" w:rsidRPr="003B198E">
        <w:t>44</w:t>
      </w:r>
      <w:proofErr w:type="gramEnd"/>
      <w:r w:rsidR="00493351" w:rsidRPr="003B198E">
        <w:t xml:space="preserve"> violation trials). A </w:t>
      </w:r>
      <w:r w:rsidR="00591A12" w:rsidRPr="003B198E">
        <w:t xml:space="preserve">timed </w:t>
      </w:r>
      <w:r w:rsidR="00493351" w:rsidRPr="003B198E">
        <w:t xml:space="preserve">break </w:t>
      </w:r>
      <w:r w:rsidR="00AC4253" w:rsidRPr="003B198E">
        <w:t>with</w:t>
      </w:r>
      <w:r w:rsidR="00FD3346" w:rsidRPr="003B198E">
        <w:t xml:space="preserve"> </w:t>
      </w:r>
      <w:r w:rsidR="00AC4253" w:rsidRPr="003B198E">
        <w:t xml:space="preserve">a fixed </w:t>
      </w:r>
      <w:r w:rsidR="005B7A05" w:rsidRPr="003B198E">
        <w:t>five-minute</w:t>
      </w:r>
      <w:r w:rsidR="00FD3346" w:rsidRPr="003B198E">
        <w:t xml:space="preserve"> duration </w:t>
      </w:r>
      <w:proofErr w:type="gramStart"/>
      <w:r w:rsidR="006E7C29" w:rsidRPr="003B198E">
        <w:t>was</w:t>
      </w:r>
      <w:r w:rsidR="00493351" w:rsidRPr="003B198E">
        <w:t xml:space="preserve"> given</w:t>
      </w:r>
      <w:proofErr w:type="gramEnd"/>
      <w:r w:rsidR="00493351" w:rsidRPr="003B198E">
        <w:t xml:space="preserve"> between </w:t>
      </w:r>
      <w:r w:rsidR="0054713C" w:rsidRPr="003B198E">
        <w:lastRenderedPageBreak/>
        <w:t xml:space="preserve">the first </w:t>
      </w:r>
      <w:r w:rsidR="00493351" w:rsidRPr="003B198E">
        <w:t>two blocks</w:t>
      </w:r>
      <w:r w:rsidR="00FD3346" w:rsidRPr="003B198E">
        <w:t xml:space="preserve"> to attenuate participant fatigue, at which point the participant w</w:t>
      </w:r>
      <w:r w:rsidR="006E7C29" w:rsidRPr="003B198E">
        <w:t>as</w:t>
      </w:r>
      <w:r w:rsidR="00FD3346" w:rsidRPr="003B198E">
        <w:t xml:space="preserve"> offered water and snacks</w:t>
      </w:r>
      <w:r w:rsidR="00591A12" w:rsidRPr="003B198E">
        <w:t xml:space="preserve">. </w:t>
      </w:r>
      <w:r w:rsidR="0054713C" w:rsidRPr="003B198E">
        <w:t xml:space="preserve">Between the second and third blocks of the experiment a rule awareness debriefing interview </w:t>
      </w:r>
      <w:proofErr w:type="gramStart"/>
      <w:r w:rsidR="0054713C" w:rsidRPr="003B198E">
        <w:t>was conducted</w:t>
      </w:r>
      <w:proofErr w:type="gramEnd"/>
      <w:r w:rsidR="0054713C" w:rsidRPr="003B198E">
        <w:t xml:space="preserve"> (see below). </w:t>
      </w:r>
      <w:r w:rsidR="00FD3346" w:rsidRPr="003B198E">
        <w:t>The s</w:t>
      </w:r>
      <w:r w:rsidR="00002AE3" w:rsidRPr="003B198E">
        <w:t xml:space="preserve">timuli </w:t>
      </w:r>
      <w:proofErr w:type="gramStart"/>
      <w:r w:rsidR="00002AE3" w:rsidRPr="003B198E">
        <w:t>w</w:t>
      </w:r>
      <w:r w:rsidR="006E7C29" w:rsidRPr="003B198E">
        <w:t>ere</w:t>
      </w:r>
      <w:r w:rsidR="00002AE3" w:rsidRPr="003B198E">
        <w:t xml:space="preserve"> presented</w:t>
      </w:r>
      <w:proofErr w:type="gramEnd"/>
      <w:r w:rsidR="00002AE3" w:rsidRPr="003B198E">
        <w:t xml:space="preserve"> on a computer monitor about 1</w:t>
      </w:r>
      <w:r w:rsidR="00245DC1" w:rsidRPr="003B198E">
        <w:t>0</w:t>
      </w:r>
      <w:r w:rsidR="00002AE3" w:rsidRPr="003B198E">
        <w:t>0cm in front of the participant, and t</w:t>
      </w:r>
      <w:r w:rsidR="00300555" w:rsidRPr="003B198E">
        <w:t xml:space="preserve">he experiment </w:t>
      </w:r>
      <w:r w:rsidR="006E7C29" w:rsidRPr="003B198E">
        <w:t xml:space="preserve">was </w:t>
      </w:r>
      <w:r w:rsidR="00300555" w:rsidRPr="003B198E">
        <w:t>coded in P</w:t>
      </w:r>
      <w:r w:rsidR="006E7C29" w:rsidRPr="003B198E">
        <w:t>sycho</w:t>
      </w:r>
      <w:r w:rsidR="00090345" w:rsidRPr="003B198E">
        <w:t>P</w:t>
      </w:r>
      <w:r w:rsidR="006E7C29" w:rsidRPr="003B198E">
        <w:t>y</w:t>
      </w:r>
      <w:r w:rsidR="00300555" w:rsidRPr="003B198E">
        <w:t xml:space="preserve">® software (Version </w:t>
      </w:r>
      <w:r w:rsidR="00090345" w:rsidRPr="003B198E">
        <w:t>2020.2.3; Peirce, 2007</w:t>
      </w:r>
      <w:r w:rsidR="00300555" w:rsidRPr="003B198E">
        <w:t>).</w:t>
      </w:r>
    </w:p>
    <w:p w14:paraId="2F4C28B4" w14:textId="06626AAD" w:rsidR="00002AE3" w:rsidRPr="003B198E" w:rsidRDefault="00582240" w:rsidP="00A70368">
      <w:pPr>
        <w:rPr>
          <w:color w:val="000000"/>
          <w:shd w:val="clear" w:color="auto" w:fill="FFFFFF"/>
        </w:rPr>
      </w:pPr>
      <w:r w:rsidRPr="003B198E">
        <w:t xml:space="preserve">As in Batterink et al. (2014), </w:t>
      </w:r>
      <w:r w:rsidR="00665FAA" w:rsidRPr="003B198E">
        <w:t xml:space="preserve">learning of the covert animacy rule </w:t>
      </w:r>
      <w:r w:rsidR="00A70368" w:rsidRPr="003B198E">
        <w:t>was</w:t>
      </w:r>
      <w:r w:rsidR="00665FAA" w:rsidRPr="003B198E">
        <w:t xml:space="preserve"> determined by comparing response times and accuracies to violation trials vs. </w:t>
      </w:r>
      <w:r w:rsidR="002C394F" w:rsidRPr="003B198E">
        <w:t>rule-adhering</w:t>
      </w:r>
      <w:r w:rsidR="00665FAA" w:rsidRPr="003B198E">
        <w:t xml:space="preserve"> trials. </w:t>
      </w:r>
      <w:r w:rsidR="00002AE3" w:rsidRPr="003B198E">
        <w:t xml:space="preserve">To avoid any confounds </w:t>
      </w:r>
      <w:r w:rsidRPr="003B198E">
        <w:t>related to</w:t>
      </w:r>
      <w:r w:rsidR="00002AE3" w:rsidRPr="003B198E">
        <w:t xml:space="preserve"> the specific nouns assigned to the </w:t>
      </w:r>
      <w:r w:rsidR="002C394F" w:rsidRPr="003B198E">
        <w:t>rule-adhering</w:t>
      </w:r>
      <w:r w:rsidR="00002AE3" w:rsidRPr="003B198E">
        <w:t xml:space="preserve"> or violation conditions, s</w:t>
      </w:r>
      <w:r w:rsidR="00B85CC4" w:rsidRPr="003B198E">
        <w:t xml:space="preserve">timuli </w:t>
      </w:r>
      <w:proofErr w:type="gramStart"/>
      <w:r w:rsidR="00A70368" w:rsidRPr="003B198E">
        <w:t>were</w:t>
      </w:r>
      <w:r w:rsidR="00B85CC4" w:rsidRPr="003B198E">
        <w:t xml:space="preserve"> counterbalanced</w:t>
      </w:r>
      <w:proofErr w:type="gramEnd"/>
      <w:r w:rsidR="00B85CC4" w:rsidRPr="003B198E">
        <w:t xml:space="preserve"> within cycles of seven participants in such a way that a given noun </w:t>
      </w:r>
      <w:r w:rsidR="0054713C" w:rsidRPr="003B198E">
        <w:t>was</w:t>
      </w:r>
      <w:r w:rsidR="00B85CC4" w:rsidRPr="003B198E">
        <w:t xml:space="preserve"> presented in the context of a </w:t>
      </w:r>
      <w:r w:rsidR="002C394F" w:rsidRPr="003B198E">
        <w:t>rule-adhering</w:t>
      </w:r>
      <w:r w:rsidR="00B85CC4" w:rsidRPr="003B198E">
        <w:t xml:space="preserve"> trial for six out of seven participants and in the context of a violation trial for the seventh participant. Assignment of trials to either the first</w:t>
      </w:r>
      <w:r w:rsidR="007E3AD6" w:rsidRPr="003B198E">
        <w:t>, second, or third experimental</w:t>
      </w:r>
      <w:r w:rsidR="00B85CC4" w:rsidRPr="003B198E">
        <w:t xml:space="preserve"> block </w:t>
      </w:r>
      <w:proofErr w:type="gramStart"/>
      <w:r w:rsidR="00A70368" w:rsidRPr="003B198E">
        <w:t>was</w:t>
      </w:r>
      <w:r w:rsidR="00B85CC4" w:rsidRPr="003B198E">
        <w:t xml:space="preserve"> also counterbalanced</w:t>
      </w:r>
      <w:proofErr w:type="gramEnd"/>
      <w:r w:rsidR="00B85CC4" w:rsidRPr="003B198E">
        <w:t xml:space="preserve"> across participants. </w:t>
      </w:r>
      <w:r w:rsidR="00B56A1A" w:rsidRPr="003B198E">
        <w:t>Additionally</w:t>
      </w:r>
      <w:r w:rsidR="00002AE3" w:rsidRPr="003B198E">
        <w:t xml:space="preserve">, for each participant, the nouns assigned to </w:t>
      </w:r>
      <w:r w:rsidR="002C394F" w:rsidRPr="003B198E">
        <w:t>rule-adhering</w:t>
      </w:r>
      <w:r w:rsidR="00002AE3" w:rsidRPr="003B198E">
        <w:t xml:space="preserve"> and violation conditions </w:t>
      </w:r>
      <w:r w:rsidR="00A70368" w:rsidRPr="003B198E">
        <w:t>were</w:t>
      </w:r>
      <w:r w:rsidR="00002AE3" w:rsidRPr="003B198E">
        <w:t xml:space="preserve"> matched on a group level for </w:t>
      </w:r>
      <w:r w:rsidR="00A70368" w:rsidRPr="003B198E">
        <w:t xml:space="preserve">orthographic </w:t>
      </w:r>
      <w:r w:rsidRPr="003B198E">
        <w:t>word length</w:t>
      </w:r>
      <w:r w:rsidRPr="003B198E">
        <w:rPr>
          <w:color w:val="000000"/>
          <w:shd w:val="clear" w:color="auto" w:fill="FFFFFF"/>
        </w:rPr>
        <w:t xml:space="preserve"> (range of mean word length</w:t>
      </w:r>
      <w:r w:rsidR="00FC6E7F" w:rsidRPr="003B198E">
        <w:rPr>
          <w:color w:val="000000"/>
          <w:shd w:val="clear" w:color="auto" w:fill="FFFFFF"/>
        </w:rPr>
        <w:t xml:space="preserve"> </w:t>
      </w:r>
      <w:r w:rsidRPr="003B198E">
        <w:rPr>
          <w:color w:val="000000"/>
          <w:shd w:val="clear" w:color="auto" w:fill="FFFFFF"/>
        </w:rPr>
        <w:t>= 5.8-6.3 letters)</w:t>
      </w:r>
      <w:r w:rsidR="00FC6E7F" w:rsidRPr="003B198E">
        <w:t xml:space="preserve"> as well as for </w:t>
      </w:r>
      <w:r w:rsidR="00002AE3" w:rsidRPr="003B198E">
        <w:t xml:space="preserve">frequency in the </w:t>
      </w:r>
      <w:r w:rsidR="00B56A1A" w:rsidRPr="003B198E">
        <w:t xml:space="preserve">English </w:t>
      </w:r>
      <w:r w:rsidR="0054713C" w:rsidRPr="003B198E">
        <w:t>language</w:t>
      </w:r>
      <w:r w:rsidR="00002AE3" w:rsidRPr="003B198E">
        <w:t xml:space="preserve"> as per the Kucera-Francis database (Kucera &amp; Francis, 1967)</w:t>
      </w:r>
      <w:r w:rsidR="00A70368" w:rsidRPr="003B198E">
        <w:rPr>
          <w:color w:val="000000"/>
          <w:shd w:val="clear" w:color="auto" w:fill="FFFFFF"/>
        </w:rPr>
        <w:t xml:space="preserve">; concreteness, or the degree to which a word refers to a perceptible entity, </w:t>
      </w:r>
      <w:r w:rsidR="007E3AD6" w:rsidRPr="003B198E">
        <w:rPr>
          <w:color w:val="000000"/>
          <w:shd w:val="clear" w:color="auto" w:fill="FFFFFF"/>
        </w:rPr>
        <w:t>as per the</w:t>
      </w:r>
      <w:r w:rsidR="00A70368" w:rsidRPr="003B198E">
        <w:rPr>
          <w:color w:val="000000"/>
          <w:shd w:val="clear" w:color="auto" w:fill="FFFFFF"/>
        </w:rPr>
        <w:t xml:space="preserve"> normed 40,000-word database in Brysbaert</w:t>
      </w:r>
      <w:r w:rsidR="007B543C" w:rsidRPr="003B198E">
        <w:rPr>
          <w:color w:val="000000"/>
          <w:shd w:val="clear" w:color="auto" w:fill="FFFFFF"/>
        </w:rPr>
        <w:t xml:space="preserve"> et al.</w:t>
      </w:r>
      <w:r w:rsidR="00A70368" w:rsidRPr="003B198E">
        <w:rPr>
          <w:color w:val="000000"/>
          <w:shd w:val="clear" w:color="auto" w:fill="FFFFFF"/>
        </w:rPr>
        <w:t xml:space="preserve"> (2014); valence, or the extent to which a stimulus is emotionally positive or negative</w:t>
      </w:r>
      <w:r w:rsidR="007E3AD6" w:rsidRPr="003B198E">
        <w:rPr>
          <w:color w:val="000000"/>
          <w:shd w:val="clear" w:color="auto" w:fill="FFFFFF"/>
        </w:rPr>
        <w:t>, as per th</w:t>
      </w:r>
      <w:r w:rsidR="00A70368" w:rsidRPr="003B198E">
        <w:rPr>
          <w:color w:val="000000"/>
          <w:shd w:val="clear" w:color="auto" w:fill="FFFFFF"/>
        </w:rPr>
        <w:t>e database in Warriner</w:t>
      </w:r>
      <w:r w:rsidR="007B543C" w:rsidRPr="003B198E">
        <w:rPr>
          <w:color w:val="000000"/>
          <w:shd w:val="clear" w:color="auto" w:fill="FFFFFF"/>
        </w:rPr>
        <w:t xml:space="preserve"> et al.</w:t>
      </w:r>
      <w:r w:rsidR="00A70368" w:rsidRPr="003B198E">
        <w:rPr>
          <w:color w:val="000000"/>
          <w:shd w:val="clear" w:color="auto" w:fill="FFFFFF"/>
        </w:rPr>
        <w:t xml:space="preserve"> </w:t>
      </w:r>
      <w:r w:rsidR="007E3AD6" w:rsidRPr="003B198E">
        <w:rPr>
          <w:color w:val="000000"/>
          <w:shd w:val="clear" w:color="auto" w:fill="FFFFFF"/>
        </w:rPr>
        <w:t>(</w:t>
      </w:r>
      <w:r w:rsidR="00A70368" w:rsidRPr="003B198E">
        <w:rPr>
          <w:color w:val="000000"/>
          <w:shd w:val="clear" w:color="auto" w:fill="FFFFFF"/>
        </w:rPr>
        <w:t>2013); and arousal, or the stimulus's degree of physiological activation, i.e., how calming or exciting/agitating a stimulus is</w:t>
      </w:r>
      <w:r w:rsidR="007E3AD6" w:rsidRPr="003B198E">
        <w:rPr>
          <w:color w:val="000000"/>
          <w:shd w:val="clear" w:color="auto" w:fill="FFFFFF"/>
        </w:rPr>
        <w:t xml:space="preserve">, as per </w:t>
      </w:r>
      <w:r w:rsidR="00A70368" w:rsidRPr="003B198E">
        <w:rPr>
          <w:color w:val="000000"/>
          <w:shd w:val="clear" w:color="auto" w:fill="FFFFFF"/>
        </w:rPr>
        <w:t>Warriner</w:t>
      </w:r>
      <w:r w:rsidR="007E3AD6" w:rsidRPr="003B198E">
        <w:rPr>
          <w:color w:val="000000"/>
          <w:shd w:val="clear" w:color="auto" w:fill="FFFFFF"/>
        </w:rPr>
        <w:t xml:space="preserve"> et al. (2</w:t>
      </w:r>
      <w:r w:rsidR="00A70368" w:rsidRPr="003B198E">
        <w:rPr>
          <w:color w:val="000000"/>
          <w:shd w:val="clear" w:color="auto" w:fill="FFFFFF"/>
        </w:rPr>
        <w:t>013)</w:t>
      </w:r>
      <w:r w:rsidR="00002AE3" w:rsidRPr="003B198E">
        <w:rPr>
          <w:color w:val="000000"/>
          <w:shd w:val="clear" w:color="auto" w:fill="FFFFFF"/>
        </w:rPr>
        <w:t>.</w:t>
      </w:r>
      <w:r w:rsidR="00245DC1" w:rsidRPr="003B198E">
        <w:rPr>
          <w:color w:val="000000"/>
          <w:shd w:val="clear" w:color="auto" w:fill="FFFFFF"/>
        </w:rPr>
        <w:t xml:space="preserve"> These factors </w:t>
      </w:r>
      <w:proofErr w:type="gramStart"/>
      <w:r w:rsidR="00245DC1" w:rsidRPr="003B198E">
        <w:rPr>
          <w:color w:val="000000"/>
          <w:shd w:val="clear" w:color="auto" w:fill="FFFFFF"/>
        </w:rPr>
        <w:t>were also balanced</w:t>
      </w:r>
      <w:proofErr w:type="gramEnd"/>
      <w:r w:rsidR="00245DC1" w:rsidRPr="003B198E">
        <w:rPr>
          <w:color w:val="000000"/>
          <w:shd w:val="clear" w:color="auto" w:fill="FFFFFF"/>
        </w:rPr>
        <w:t xml:space="preserve"> across words for living vs. nonliving things.</w:t>
      </w:r>
      <w:r w:rsidR="00002AE3" w:rsidRPr="003B198E">
        <w:rPr>
          <w:color w:val="000000"/>
          <w:shd w:val="clear" w:color="auto" w:fill="FFFFFF"/>
        </w:rPr>
        <w:t xml:space="preserve"> The full list of nouns used in this study </w:t>
      </w:r>
      <w:proofErr w:type="gramStart"/>
      <w:r w:rsidR="00002AE3" w:rsidRPr="003B198E">
        <w:rPr>
          <w:color w:val="000000"/>
          <w:shd w:val="clear" w:color="auto" w:fill="FFFFFF"/>
        </w:rPr>
        <w:t>is given</w:t>
      </w:r>
      <w:proofErr w:type="gramEnd"/>
      <w:r w:rsidR="00002AE3" w:rsidRPr="003B198E">
        <w:rPr>
          <w:color w:val="000000"/>
          <w:shd w:val="clear" w:color="auto" w:fill="FFFFFF"/>
        </w:rPr>
        <w:t xml:space="preserve"> in Appendix C. </w:t>
      </w:r>
    </w:p>
    <w:p w14:paraId="7EBA70CD" w14:textId="781D5CA7" w:rsidR="006563FF" w:rsidRPr="003B198E" w:rsidRDefault="00493351" w:rsidP="006563FF">
      <w:r w:rsidRPr="003B198E">
        <w:lastRenderedPageBreak/>
        <w:t xml:space="preserve">Note </w:t>
      </w:r>
      <w:r w:rsidR="00203C51" w:rsidRPr="003B198E">
        <w:t xml:space="preserve">five </w:t>
      </w:r>
      <w:r w:rsidRPr="003B198E">
        <w:t>difference</w:t>
      </w:r>
      <w:r w:rsidR="009A7F68" w:rsidRPr="003B198E">
        <w:t>s</w:t>
      </w:r>
      <w:r w:rsidRPr="003B198E">
        <w:t xml:space="preserve"> between this procedure and th</w:t>
      </w:r>
      <w:r w:rsidR="009A7F68" w:rsidRPr="003B198E">
        <w:t>at of Batterink et al. (2014)</w:t>
      </w:r>
      <w:r w:rsidR="00FC6E7F" w:rsidRPr="003B198E">
        <w:t>. F</w:t>
      </w:r>
      <w:r w:rsidR="009A7F68" w:rsidRPr="003B198E">
        <w:t>irstly,</w:t>
      </w:r>
      <w:r w:rsidR="00FC6E7F" w:rsidRPr="003B198E">
        <w:t xml:space="preserve"> the article</w:t>
      </w:r>
      <w:r w:rsidRPr="003B198E">
        <w:t xml:space="preserve"> </w:t>
      </w:r>
      <w:proofErr w:type="gramStart"/>
      <w:r w:rsidR="0054713C" w:rsidRPr="003B198E">
        <w:t>was presented</w:t>
      </w:r>
      <w:proofErr w:type="gramEnd"/>
      <w:r w:rsidR="009A7F68" w:rsidRPr="003B198E">
        <w:t xml:space="preserve"> separately from the noun (</w:t>
      </w:r>
      <w:r w:rsidRPr="003B198E">
        <w:t xml:space="preserve">rather than </w:t>
      </w:r>
      <w:r w:rsidR="00D3527A" w:rsidRPr="003B198E">
        <w:t>presenting</w:t>
      </w:r>
      <w:r w:rsidRPr="003B198E">
        <w:t xml:space="preserve"> both words simultaneously</w:t>
      </w:r>
      <w:r w:rsidR="009A7F68" w:rsidRPr="003B198E">
        <w:t>)</w:t>
      </w:r>
      <w:r w:rsidR="0054713C" w:rsidRPr="003B198E">
        <w:t xml:space="preserve"> so that neural activity induced by the artificial language article </w:t>
      </w:r>
      <w:r w:rsidR="00EC0A0C" w:rsidRPr="003B198E">
        <w:t>could</w:t>
      </w:r>
      <w:r w:rsidR="0054713C" w:rsidRPr="003B198E">
        <w:t xml:space="preserve"> be analyzed in isolation as per Research Question 3</w:t>
      </w:r>
      <w:r w:rsidR="00FC6E7F" w:rsidRPr="003B198E">
        <w:t>. S</w:t>
      </w:r>
      <w:r w:rsidR="009A7F68" w:rsidRPr="003B198E">
        <w:t xml:space="preserve">econdly, </w:t>
      </w:r>
      <w:r w:rsidR="00FC6E7F" w:rsidRPr="003B198E">
        <w:t xml:space="preserve">because of logistical reasons and because sleep is not the primary research topic for this study, </w:t>
      </w:r>
      <w:r w:rsidR="000F57F7" w:rsidRPr="003B198E">
        <w:t>the 90-</w:t>
      </w:r>
      <w:r w:rsidRPr="003B198E">
        <w:t xml:space="preserve">minute nap session </w:t>
      </w:r>
      <w:r w:rsidR="000F57F7" w:rsidRPr="003B198E">
        <w:t xml:space="preserve">between the two blocks </w:t>
      </w:r>
      <w:proofErr w:type="gramStart"/>
      <w:r w:rsidR="0054713C" w:rsidRPr="003B198E">
        <w:t>was</w:t>
      </w:r>
      <w:r w:rsidRPr="003B198E">
        <w:t xml:space="preserve"> replaced</w:t>
      </w:r>
      <w:proofErr w:type="gramEnd"/>
      <w:r w:rsidRPr="003B198E">
        <w:t xml:space="preserve"> by a </w:t>
      </w:r>
      <w:r w:rsidR="00591A12" w:rsidRPr="003B198E">
        <w:t>five-minute break.</w:t>
      </w:r>
      <w:r w:rsidR="0054713C" w:rsidRPr="003B198E">
        <w:t xml:space="preserve"> Thirdly,</w:t>
      </w:r>
      <w:r w:rsidR="00151B8D" w:rsidRPr="003B198E">
        <w:t xml:space="preserve"> I </w:t>
      </w:r>
      <w:r w:rsidR="0054713C" w:rsidRPr="003B198E">
        <w:t>collect</w:t>
      </w:r>
      <w:r w:rsidR="00EC0A0C" w:rsidRPr="003B198E">
        <w:t>ed</w:t>
      </w:r>
      <w:r w:rsidR="0054713C" w:rsidRPr="003B198E">
        <w:t xml:space="preserve"> a third block of experiment data </w:t>
      </w:r>
      <w:proofErr w:type="gramStart"/>
      <w:r w:rsidR="0054713C" w:rsidRPr="003B198E">
        <w:t>subsequent to</w:t>
      </w:r>
      <w:proofErr w:type="gramEnd"/>
      <w:r w:rsidR="0054713C" w:rsidRPr="003B198E">
        <w:t xml:space="preserve"> the rule awareness debriefing rath</w:t>
      </w:r>
      <w:r w:rsidR="00EC0A0C" w:rsidRPr="003B198E">
        <w:t>er than just two blocks of data, allowing us to collect both rule-aware and rule-unaware data from the same participants.</w:t>
      </w:r>
      <w:r w:rsidR="006563FF" w:rsidRPr="003B198E">
        <w:t xml:space="preserve"> </w:t>
      </w:r>
      <w:r w:rsidR="00203C51" w:rsidRPr="003B198E">
        <w:t>Fourthly</w:t>
      </w:r>
      <w:r w:rsidR="006563FF" w:rsidRPr="003B198E">
        <w:t>, to allow for a third block of trials in the experiment as well as a noun-only block, and in order to balance word features like concreteness and imageability across animate/inanimate words (so as to allow for confound-free decoding of an English noun’s living or nonliving status in R</w:t>
      </w:r>
      <w:r w:rsidR="00BA44B0" w:rsidRPr="003B198E">
        <w:t xml:space="preserve">esearch </w:t>
      </w:r>
      <w:r w:rsidR="006563FF" w:rsidRPr="003B198E">
        <w:t>Q</w:t>
      </w:r>
      <w:r w:rsidR="00BA44B0" w:rsidRPr="003B198E">
        <w:t xml:space="preserve">uestion </w:t>
      </w:r>
      <w:r w:rsidR="006563FF" w:rsidRPr="003B198E">
        <w:t>2),</w:t>
      </w:r>
      <w:r w:rsidR="00151B8D" w:rsidRPr="003B198E">
        <w:t xml:space="preserve"> I </w:t>
      </w:r>
      <w:r w:rsidR="006563FF" w:rsidRPr="003B198E">
        <w:t>expanded</w:t>
      </w:r>
      <w:r w:rsidR="00151B8D" w:rsidRPr="003B198E">
        <w:t xml:space="preserve"> my </w:t>
      </w:r>
      <w:r w:rsidR="006563FF" w:rsidRPr="003B198E">
        <w:t xml:space="preserve">word stimuli for the living category beyond animals to also include arguably more abstract entities like humans (with words like “professor,” “student,” etc.). The full list of English nouns </w:t>
      </w:r>
      <w:proofErr w:type="gramStart"/>
      <w:r w:rsidR="006563FF" w:rsidRPr="003B198E">
        <w:t>is presented</w:t>
      </w:r>
      <w:proofErr w:type="gramEnd"/>
      <w:r w:rsidR="006563FF" w:rsidRPr="003B198E">
        <w:t xml:space="preserve"> in Appendix C.</w:t>
      </w:r>
      <w:r w:rsidR="00203C51" w:rsidRPr="003B198E">
        <w:t xml:space="preserve"> Finally, we added a “noun-only” block to the beginning of the experiment to be able to train an MVPA decoder to distinguish neural responses to living/nonliving nouns. Although this </w:t>
      </w:r>
      <w:proofErr w:type="gramStart"/>
      <w:r w:rsidR="00203C51" w:rsidRPr="003B198E">
        <w:t>was introduced</w:t>
      </w:r>
      <w:proofErr w:type="gramEnd"/>
      <w:r w:rsidR="00203C51" w:rsidRPr="003B198E">
        <w:t xml:space="preserve"> at the beginning of the experiment before the artificial language articles were first taught (such that in principle the sequence of experiment phases from Batterink et al. [2014] was left intact), this contributed to the overall length of the experiment and thus potentially to participant fatigue.</w:t>
      </w:r>
    </w:p>
    <w:p w14:paraId="47A840E7" w14:textId="36B7B1A6" w:rsidR="0055649E" w:rsidRPr="00C94E5C" w:rsidRDefault="0055649E" w:rsidP="0055649E">
      <w:pPr>
        <w:pStyle w:val="Heading3"/>
        <w:rPr>
          <w:bCs/>
          <w:iCs/>
          <w:u w:val="single"/>
        </w:rPr>
      </w:pPr>
      <w:bookmarkStart w:id="42" w:name="_Toc108135534"/>
      <w:r w:rsidRPr="00C94E5C">
        <w:rPr>
          <w:bCs/>
          <w:iCs/>
          <w:u w:val="single"/>
        </w:rPr>
        <w:t xml:space="preserve">3.3.4 EEG </w:t>
      </w:r>
      <w:r w:rsidR="005F68B3" w:rsidRPr="00C94E5C">
        <w:rPr>
          <w:bCs/>
          <w:iCs/>
          <w:u w:val="single"/>
        </w:rPr>
        <w:t>r</w:t>
      </w:r>
      <w:r w:rsidRPr="00C94E5C">
        <w:rPr>
          <w:bCs/>
          <w:iCs/>
          <w:u w:val="single"/>
        </w:rPr>
        <w:t>ecording and preprocessing</w:t>
      </w:r>
      <w:bookmarkEnd w:id="42"/>
    </w:p>
    <w:p w14:paraId="01E7A281" w14:textId="6946E906" w:rsidR="00854AE1" w:rsidRPr="003B198E" w:rsidRDefault="00854AE1" w:rsidP="00854AE1">
      <w:pPr>
        <w:rPr>
          <w:color w:val="231F20"/>
        </w:rPr>
      </w:pPr>
      <w:r w:rsidRPr="003B198E">
        <w:t xml:space="preserve">For the </w:t>
      </w:r>
      <w:r w:rsidR="00FC6E7F" w:rsidRPr="003B198E">
        <w:t>EEG</w:t>
      </w:r>
      <w:r w:rsidRPr="003B198E">
        <w:t xml:space="preserve"> sessions, participants </w:t>
      </w:r>
      <w:r w:rsidR="0054713C" w:rsidRPr="003B198E">
        <w:t>sa</w:t>
      </w:r>
      <w:r w:rsidRPr="003B198E">
        <w:t xml:space="preserve">t in a comfortable chair approximately </w:t>
      </w:r>
      <w:proofErr w:type="gramStart"/>
      <w:r w:rsidRPr="003B198E">
        <w:t>100</w:t>
      </w:r>
      <w:proofErr w:type="gramEnd"/>
      <w:r w:rsidRPr="003B198E">
        <w:t xml:space="preserve"> centimeters from a 12-inch monitor in a sound-attenuated EEG recording booth. </w:t>
      </w:r>
      <w:r w:rsidR="00610CB0" w:rsidRPr="003B198E">
        <w:t>C</w:t>
      </w:r>
      <w:r w:rsidRPr="003B198E">
        <w:t>ontinuous recording</w:t>
      </w:r>
      <w:r w:rsidR="00610CB0" w:rsidRPr="003B198E">
        <w:t xml:space="preserve"> </w:t>
      </w:r>
      <w:r w:rsidR="0054713C" w:rsidRPr="003B198E">
        <w:t>was</w:t>
      </w:r>
      <w:r w:rsidR="00610CB0" w:rsidRPr="003B198E">
        <w:t xml:space="preserve"> performed</w:t>
      </w:r>
      <w:r w:rsidRPr="003B198E">
        <w:t xml:space="preserve"> in DC mode, with a sampling rate of 512 Hz from 32 Ag/AgCl </w:t>
      </w:r>
      <w:r w:rsidRPr="003B198E">
        <w:lastRenderedPageBreak/>
        <w:t xml:space="preserve">electrodes embedded in an ANT Neuro-brand Waveguard™ elastic cap and distributed in </w:t>
      </w:r>
      <w:r w:rsidRPr="003B198E">
        <w:rPr>
          <w:color w:val="231F20"/>
        </w:rPr>
        <w:t>standard and extended 10-20 locations (Jasper, 1958: FP1, FPz, FP2, F7, F3, Fz, F4, F8, FC5, FC1, FC2, FC6, T7, C3, Cz, C4, T8, CP5, CP1, CP2, CP6, P7, P3, Pz, P4, P8, POz, O1, Oz, O2), as well as from electrodes placed on the left (M1) and right (M2) mastoids.</w:t>
      </w:r>
      <w:r w:rsidRPr="003B198E">
        <w:t xml:space="preserve"> After applying the cap, the experimenter use</w:t>
      </w:r>
      <w:r w:rsidR="0054713C" w:rsidRPr="003B198E">
        <w:t>d</w:t>
      </w:r>
      <w:r w:rsidRPr="003B198E">
        <w:t xml:space="preserve"> electrolyte gel (pumped in via a blunt-tip needle) as well as gentle abrasion with a small wooden stick to lower all impedances below 5 kΩ. Scalp electrodes </w:t>
      </w:r>
      <w:proofErr w:type="gramStart"/>
      <w:r w:rsidR="0054713C" w:rsidRPr="003B198E">
        <w:t>were</w:t>
      </w:r>
      <w:r w:rsidRPr="003B198E">
        <w:t xml:space="preserve"> referenced</w:t>
      </w:r>
      <w:proofErr w:type="gramEnd"/>
      <w:r w:rsidRPr="003B198E">
        <w:t xml:space="preserve"> </w:t>
      </w:r>
      <w:r w:rsidR="00610CB0" w:rsidRPr="003B198E">
        <w:t xml:space="preserve">online </w:t>
      </w:r>
      <w:r w:rsidRPr="003B198E">
        <w:t xml:space="preserve">to the common average of all electrodes. A vertical electrooculogram (VEOG) </w:t>
      </w:r>
      <w:proofErr w:type="gramStart"/>
      <w:r w:rsidR="0054713C" w:rsidRPr="003B198E">
        <w:t>was</w:t>
      </w:r>
      <w:r w:rsidRPr="003B198E">
        <w:t xml:space="preserve"> recorded</w:t>
      </w:r>
      <w:proofErr w:type="gramEnd"/>
      <w:r w:rsidRPr="003B198E">
        <w:t xml:space="preserve"> with two electrodes placed above and below the right eye, and a horizontal electrooculogram (HEOG) </w:t>
      </w:r>
      <w:r w:rsidR="0054713C" w:rsidRPr="003B198E">
        <w:t>was</w:t>
      </w:r>
      <w:r w:rsidRPr="003B198E">
        <w:t xml:space="preserve"> recorded with two electrodes placed on the right and left canthi. As a further measure to avoid muscle-movement-related artifacts, participants </w:t>
      </w:r>
      <w:proofErr w:type="gramStart"/>
      <w:r w:rsidR="0054713C" w:rsidRPr="003B198E">
        <w:t>were</w:t>
      </w:r>
      <w:r w:rsidRPr="003B198E">
        <w:t xml:space="preserve"> instructed</w:t>
      </w:r>
      <w:proofErr w:type="gramEnd"/>
      <w:r w:rsidRPr="003B198E">
        <w:t xml:space="preserve"> to minimize eye and body movements during item presentation. The EEG signal </w:t>
      </w:r>
      <w:proofErr w:type="gramStart"/>
      <w:r w:rsidR="0054713C" w:rsidRPr="003B198E">
        <w:t>was</w:t>
      </w:r>
      <w:r w:rsidRPr="003B198E">
        <w:t xml:space="preserve"> amplified</w:t>
      </w:r>
      <w:proofErr w:type="gramEnd"/>
      <w:r w:rsidRPr="003B198E">
        <w:t xml:space="preserve"> at 22 bits using an ANT Neuro bioamplifier system </w:t>
      </w:r>
      <w:r w:rsidRPr="003B198E">
        <w:rPr>
          <w:color w:val="231F20"/>
        </w:rPr>
        <w:t xml:space="preserve">(AMP-TRF40AB Refa-8 amplifier), digitized with a 512 Hz sampling rate, and filtered with a digital finite impulse response low-pass filter with a 138.24 Hz cutoff (sampling rate * .27), as implemented by ANT Neuro’s </w:t>
      </w:r>
      <w:r w:rsidRPr="003B198E">
        <w:t xml:space="preserve">asa™ </w:t>
      </w:r>
      <w:r w:rsidRPr="003B198E">
        <w:rPr>
          <w:color w:val="231F20"/>
        </w:rPr>
        <w:t>recording software.</w:t>
      </w:r>
    </w:p>
    <w:p w14:paraId="32FBE32E" w14:textId="4FAA73F2" w:rsidR="00854AE1" w:rsidRPr="003B198E" w:rsidRDefault="007C07F2" w:rsidP="00C56FB7">
      <w:r w:rsidRPr="003B198E">
        <w:rPr>
          <w:color w:val="231F20"/>
        </w:rPr>
        <w:t>A</w:t>
      </w:r>
      <w:r w:rsidR="00854AE1" w:rsidRPr="003B198E">
        <w:rPr>
          <w:color w:val="231F20"/>
        </w:rPr>
        <w:t xml:space="preserve">ll offline data processing </w:t>
      </w:r>
      <w:r w:rsidR="0054713C" w:rsidRPr="003B198E">
        <w:rPr>
          <w:color w:val="231F20"/>
        </w:rPr>
        <w:t>was</w:t>
      </w:r>
      <w:r w:rsidR="00854AE1" w:rsidRPr="003B198E">
        <w:rPr>
          <w:color w:val="231F20"/>
        </w:rPr>
        <w:t xml:space="preserve"> </w:t>
      </w:r>
      <w:proofErr w:type="gramStart"/>
      <w:r w:rsidR="00854AE1" w:rsidRPr="003B198E">
        <w:rPr>
          <w:color w:val="231F20"/>
        </w:rPr>
        <w:t>carried out</w:t>
      </w:r>
      <w:proofErr w:type="gramEnd"/>
      <w:r w:rsidR="00854AE1" w:rsidRPr="003B198E">
        <w:rPr>
          <w:color w:val="231F20"/>
        </w:rPr>
        <w:t xml:space="preserve"> using the EEGLab (Delorme &amp; Makeig, 2004) and ERPLab (Lopez-Calderon &amp; Luck, 2014) MATLAB toolboxes</w:t>
      </w:r>
      <w:r w:rsidR="0054713C" w:rsidRPr="003B198E">
        <w:rPr>
          <w:color w:val="231F20"/>
        </w:rPr>
        <w:t xml:space="preserve"> and informed by the procedures from Kappenman, Farrens, Zhang, Stewart, and Luck (202</w:t>
      </w:r>
      <w:r w:rsidR="001128BB" w:rsidRPr="003B198E">
        <w:rPr>
          <w:color w:val="231F20"/>
        </w:rPr>
        <w:t>1</w:t>
      </w:r>
      <w:r w:rsidR="0054713C" w:rsidRPr="003B198E">
        <w:rPr>
          <w:color w:val="231F20"/>
        </w:rPr>
        <w:t>)</w:t>
      </w:r>
      <w:r w:rsidR="00EC0A0C" w:rsidRPr="003B198E">
        <w:rPr>
          <w:color w:val="231F20"/>
        </w:rPr>
        <w:t xml:space="preserve">. </w:t>
      </w:r>
      <w:r w:rsidR="001128BB" w:rsidRPr="003B198E">
        <w:t xml:space="preserve">First, data were downsampled to 256Hz and </w:t>
      </w:r>
      <w:r w:rsidR="00854AE1" w:rsidRPr="003B198E">
        <w:t xml:space="preserve">re-referenced offline to a mean of the mastoid electrodes (M1 and M2). </w:t>
      </w:r>
      <w:r w:rsidR="001128BB" w:rsidRPr="003B198E">
        <w:t>Then, DC offsets were removed and data were filtered offline with a Parks‐McClellan Notch filter set at 60 Hz (180‐order) to remove line noise data, and then subsequently by an IIR-Butterworth band-pass filter (DC set to high-pass 0.1Hz, low-pass 30.0Hz based on a 200</w:t>
      </w:r>
      <w:r w:rsidR="0008003D" w:rsidRPr="003B198E">
        <w:t xml:space="preserve"> </w:t>
      </w:r>
      <w:r w:rsidR="001128BB" w:rsidRPr="003B198E">
        <w:t>ms moving window with a 50</w:t>
      </w:r>
      <w:r w:rsidR="0008003D" w:rsidRPr="003B198E">
        <w:t xml:space="preserve"> </w:t>
      </w:r>
      <w:r w:rsidR="001128BB" w:rsidRPr="003B198E">
        <w:t xml:space="preserve">ms moving step, with 12dB/octave and 40dB/decade attenuation). </w:t>
      </w:r>
      <w:r w:rsidR="001128BB" w:rsidRPr="003B198E">
        <w:lastRenderedPageBreak/>
        <w:t>Next, for each participant independent component analys</w:t>
      </w:r>
      <w:r w:rsidR="00163D6E">
        <w:t>i</w:t>
      </w:r>
      <w:r w:rsidR="001128BB" w:rsidRPr="003B198E">
        <w:t xml:space="preserve">s (ICA) </w:t>
      </w:r>
      <w:proofErr w:type="gramStart"/>
      <w:r w:rsidR="001128BB" w:rsidRPr="003B198E">
        <w:t>was performed</w:t>
      </w:r>
      <w:proofErr w:type="gramEnd"/>
      <w:r w:rsidR="001128BB" w:rsidRPr="003B198E">
        <w:t xml:space="preserve"> and artifacts were automatically corrected using the automatic routine in the ICLabel toolbox (Pion-Tonachini</w:t>
      </w:r>
      <w:r w:rsidR="007B543C" w:rsidRPr="003B198E">
        <w:t xml:space="preserve"> et al.</w:t>
      </w:r>
      <w:r w:rsidR="001128BB" w:rsidRPr="003B198E">
        <w:t>, 2019)</w:t>
      </w:r>
      <w:r w:rsidR="00C56FB7" w:rsidRPr="003B198E">
        <w:t xml:space="preserve">. </w:t>
      </w:r>
      <w:r w:rsidRPr="003B198E">
        <w:t xml:space="preserve">Epochs </w:t>
      </w:r>
      <w:r w:rsidR="00C56FB7" w:rsidRPr="003B198E">
        <w:t>were</w:t>
      </w:r>
      <w:r w:rsidRPr="003B198E">
        <w:t xml:space="preserve"> extracted from -200 to </w:t>
      </w:r>
      <w:r w:rsidR="00EC0A0C" w:rsidRPr="003B198E">
        <w:t>12</w:t>
      </w:r>
      <w:r w:rsidRPr="003B198E">
        <w:t>00</w:t>
      </w:r>
      <w:r w:rsidR="00EC0A0C" w:rsidRPr="003B198E">
        <w:t xml:space="preserve"> </w:t>
      </w:r>
      <w:r w:rsidRPr="003B198E">
        <w:t xml:space="preserve">ms relative to the onset of the presentation of the noun </w:t>
      </w:r>
      <w:r w:rsidR="00E333E7" w:rsidRPr="003B198E">
        <w:t>(as in Ba</w:t>
      </w:r>
      <w:r w:rsidR="0035207B" w:rsidRPr="003B198E">
        <w:t>t</w:t>
      </w:r>
      <w:r w:rsidR="00E333E7" w:rsidRPr="003B198E">
        <w:t>terink et al., 2014) as well as</w:t>
      </w:r>
      <w:r w:rsidRPr="003B198E">
        <w:t xml:space="preserve"> </w:t>
      </w:r>
      <w:r w:rsidR="00E333E7" w:rsidRPr="003B198E">
        <w:t>from</w:t>
      </w:r>
      <w:r w:rsidR="00F91C5E" w:rsidRPr="003B198E">
        <w:t xml:space="preserve"> -200 to </w:t>
      </w:r>
      <w:proofErr w:type="gramStart"/>
      <w:r w:rsidR="00EC0A0C" w:rsidRPr="003B198E">
        <w:t>20</w:t>
      </w:r>
      <w:r w:rsidR="00F91C5E" w:rsidRPr="003B198E">
        <w:t>00</w:t>
      </w:r>
      <w:proofErr w:type="gramEnd"/>
      <w:r w:rsidR="00EC0A0C" w:rsidRPr="003B198E">
        <w:t xml:space="preserve"> </w:t>
      </w:r>
      <w:r w:rsidR="00F91C5E" w:rsidRPr="003B198E">
        <w:t xml:space="preserve">ms </w:t>
      </w:r>
      <w:r w:rsidR="00E333E7" w:rsidRPr="003B198E">
        <w:t xml:space="preserve">relative to the onset </w:t>
      </w:r>
      <w:r w:rsidRPr="003B198E">
        <w:t>of the presentation of the artificial language article</w:t>
      </w:r>
      <w:r w:rsidR="00E333E7" w:rsidRPr="003B198E">
        <w:t xml:space="preserve"> (</w:t>
      </w:r>
      <w:r w:rsidR="00EC0A0C" w:rsidRPr="003B198E">
        <w:t>to accommodate slower reaction times in</w:t>
      </w:r>
      <w:r w:rsidR="00151B8D" w:rsidRPr="003B198E">
        <w:t xml:space="preserve"> my </w:t>
      </w:r>
      <w:r w:rsidR="00BA44B0" w:rsidRPr="003B198E">
        <w:t xml:space="preserve">Research Question </w:t>
      </w:r>
      <w:r w:rsidR="00EC0A0C" w:rsidRPr="003B198E">
        <w:t>4 analysis</w:t>
      </w:r>
      <w:r w:rsidR="00E333E7" w:rsidRPr="003B198E">
        <w:t>)</w:t>
      </w:r>
      <w:r w:rsidRPr="003B198E">
        <w:t xml:space="preserve">. </w:t>
      </w:r>
      <w:r w:rsidR="00C505BC" w:rsidRPr="003B198E">
        <w:t>Subsequently,</w:t>
      </w:r>
      <w:r w:rsidR="00151B8D" w:rsidRPr="003B198E">
        <w:t xml:space="preserve"> I </w:t>
      </w:r>
      <w:r w:rsidR="00C505BC" w:rsidRPr="003B198E">
        <w:t xml:space="preserve">performed the artifact detection routines from Kappenman et al. (2020), which rejected a) trials with extreme values with amplitudes greater than 200 </w:t>
      </w:r>
      <w:r w:rsidR="00C505BC" w:rsidRPr="003B198E">
        <w:rPr>
          <w:rFonts w:eastAsia="Times New Roman"/>
        </w:rPr>
        <w:t xml:space="preserve">µV or lower than </w:t>
      </w:r>
      <w:r w:rsidR="00C505BC" w:rsidRPr="003B198E">
        <w:t xml:space="preserve">-200 </w:t>
      </w:r>
      <w:r w:rsidR="00C505BC" w:rsidRPr="003B198E">
        <w:rPr>
          <w:rFonts w:eastAsia="Times New Roman"/>
        </w:rPr>
        <w:t>µV in any electrode; (b) trials with significant drift in the scalp electrodes with peak-to-peak thresholds exceeding 160 µV (window size = 500 ms window, step size = 100 ms), and (c) trials with horizontal eye movements in the ICA-corrected HEOG with step-like artifacts exceeding 64 µV (window size = 100 ms window, step size = 10 ms step). In addition, to reject trials that contained eye movements that significantly overlapped with the presentation of the target word,</w:t>
      </w:r>
      <w:r w:rsidR="00151B8D" w:rsidRPr="003B198E">
        <w:rPr>
          <w:rFonts w:eastAsia="Times New Roman"/>
        </w:rPr>
        <w:t xml:space="preserve"> I </w:t>
      </w:r>
      <w:r w:rsidR="00C505BC" w:rsidRPr="003B198E">
        <w:rPr>
          <w:rFonts w:eastAsia="Times New Roman"/>
        </w:rPr>
        <w:t>also removed (a) trials in the non-ICA-corrected VEOG 25 ms before and 225 ms after word presentation with peak-to-peak thresholds exceeding 150 µV (window size = 175 ms, window step = 10 ms), and (b) trials in the non-ICA-corrected HEOG 50 ms before or 250 ms after word presentation with step-like artifacts exceeding 64 µV (window size = 100 ms, window step = 10 ms).</w:t>
      </w:r>
      <w:r w:rsidR="000A0FD8" w:rsidRPr="003B198E">
        <w:rPr>
          <w:rFonts w:eastAsia="Times New Roman"/>
        </w:rPr>
        <w:t xml:space="preserve"> </w:t>
      </w:r>
      <w:r w:rsidR="006174B6" w:rsidRPr="003B198E">
        <w:rPr>
          <w:rFonts w:eastAsia="Times New Roman"/>
        </w:rPr>
        <w:t xml:space="preserve">After implementing this procedure, </w:t>
      </w:r>
      <w:r w:rsidR="000A0FD8" w:rsidRPr="003B198E">
        <w:rPr>
          <w:rFonts w:eastAsia="Times New Roman"/>
        </w:rPr>
        <w:t xml:space="preserve">the overall mean rejection rate was </w:t>
      </w:r>
      <w:r w:rsidR="006174B6" w:rsidRPr="003B198E">
        <w:rPr>
          <w:rFonts w:eastAsia="Times New Roman"/>
        </w:rPr>
        <w:t>21.48</w:t>
      </w:r>
      <w:r w:rsidR="000A0FD8" w:rsidRPr="003B198E">
        <w:rPr>
          <w:rFonts w:eastAsia="Times New Roman"/>
        </w:rPr>
        <w:t>% (</w:t>
      </w:r>
      <w:r w:rsidR="000A0FD8" w:rsidRPr="003B198E">
        <w:rPr>
          <w:rFonts w:eastAsia="Times New Roman"/>
          <w:i/>
          <w:iCs/>
        </w:rPr>
        <w:t>SD</w:t>
      </w:r>
      <w:r w:rsidR="006174B6" w:rsidRPr="003B198E">
        <w:rPr>
          <w:rFonts w:eastAsia="Times New Roman"/>
          <w:i/>
          <w:iCs/>
        </w:rPr>
        <w:t xml:space="preserve"> </w:t>
      </w:r>
      <w:r w:rsidR="006174B6" w:rsidRPr="003B198E">
        <w:rPr>
          <w:rFonts w:eastAsia="Times New Roman"/>
          <w:iCs/>
        </w:rPr>
        <w:t>=</w:t>
      </w:r>
      <w:r w:rsidR="000A0FD8" w:rsidRPr="003B198E">
        <w:rPr>
          <w:rFonts w:eastAsia="Times New Roman"/>
        </w:rPr>
        <w:t xml:space="preserve"> </w:t>
      </w:r>
      <w:r w:rsidR="006174B6" w:rsidRPr="003B198E">
        <w:rPr>
          <w:rFonts w:eastAsia="Times New Roman"/>
        </w:rPr>
        <w:t>22.57</w:t>
      </w:r>
      <w:r w:rsidR="000A0FD8" w:rsidRPr="003B198E">
        <w:rPr>
          <w:rFonts w:eastAsia="Times New Roman"/>
        </w:rPr>
        <w:t xml:space="preserve">%), with a per participant average of </w:t>
      </w:r>
      <w:r w:rsidR="00D4651F" w:rsidRPr="003B198E">
        <w:rPr>
          <w:rFonts w:eastAsia="Times New Roman"/>
        </w:rPr>
        <w:t>209.12</w:t>
      </w:r>
      <w:r w:rsidR="000A0FD8" w:rsidRPr="003B198E">
        <w:rPr>
          <w:rFonts w:eastAsia="Times New Roman"/>
        </w:rPr>
        <w:t xml:space="preserve"> (</w:t>
      </w:r>
      <w:r w:rsidR="000A0FD8" w:rsidRPr="003B198E">
        <w:rPr>
          <w:rFonts w:eastAsia="Times New Roman"/>
          <w:i/>
          <w:iCs/>
        </w:rPr>
        <w:t>SD</w:t>
      </w:r>
      <w:r w:rsidR="00D4651F" w:rsidRPr="003B198E">
        <w:rPr>
          <w:rFonts w:eastAsia="Times New Roman"/>
          <w:i/>
          <w:iCs/>
        </w:rPr>
        <w:t xml:space="preserve"> </w:t>
      </w:r>
      <w:r w:rsidR="00D4651F" w:rsidRPr="003B198E">
        <w:rPr>
          <w:rFonts w:eastAsia="Times New Roman"/>
          <w:iCs/>
        </w:rPr>
        <w:t>=</w:t>
      </w:r>
      <w:r w:rsidR="000A0FD8" w:rsidRPr="003B198E">
        <w:rPr>
          <w:rFonts w:eastAsia="Times New Roman"/>
        </w:rPr>
        <w:t xml:space="preserve"> </w:t>
      </w:r>
      <w:r w:rsidR="00D4651F" w:rsidRPr="003B198E">
        <w:rPr>
          <w:rFonts w:eastAsia="Times New Roman"/>
        </w:rPr>
        <w:t>70.48</w:t>
      </w:r>
      <w:r w:rsidR="000A0FD8" w:rsidRPr="003B198E">
        <w:rPr>
          <w:rFonts w:eastAsia="Times New Roman"/>
        </w:rPr>
        <w:t xml:space="preserve">) </w:t>
      </w:r>
      <w:r w:rsidR="00D4651F" w:rsidRPr="003B198E">
        <w:rPr>
          <w:rFonts w:eastAsia="Times New Roman"/>
        </w:rPr>
        <w:t>accepted trials in Block 2 of the experiment, for which</w:t>
      </w:r>
      <w:r w:rsidR="00151B8D" w:rsidRPr="003B198E">
        <w:rPr>
          <w:rFonts w:eastAsia="Times New Roman"/>
        </w:rPr>
        <w:t xml:space="preserve"> my </w:t>
      </w:r>
      <w:r w:rsidR="00D4651F" w:rsidRPr="003B198E">
        <w:rPr>
          <w:rFonts w:eastAsia="Times New Roman"/>
        </w:rPr>
        <w:t>primary analyses are based</w:t>
      </w:r>
      <w:r w:rsidR="000A0FD8" w:rsidRPr="003B198E">
        <w:rPr>
          <w:rFonts w:eastAsia="Times New Roman"/>
        </w:rPr>
        <w:t xml:space="preserve">. </w:t>
      </w:r>
      <w:r w:rsidR="00610CB0" w:rsidRPr="003B198E">
        <w:t xml:space="preserve">These preprocessing steps align </w:t>
      </w:r>
      <w:proofErr w:type="gramStart"/>
      <w:r w:rsidR="00C56FB7" w:rsidRPr="003B198E">
        <w:t xml:space="preserve">generally </w:t>
      </w:r>
      <w:r w:rsidR="00610CB0" w:rsidRPr="003B198E">
        <w:t>with</w:t>
      </w:r>
      <w:proofErr w:type="gramEnd"/>
      <w:r w:rsidR="00610CB0" w:rsidRPr="003B198E">
        <w:t xml:space="preserve"> those in Batterink et al. (2014).</w:t>
      </w:r>
    </w:p>
    <w:p w14:paraId="686216B7" w14:textId="455D982B" w:rsidR="00962CA5" w:rsidRPr="00C94E5C" w:rsidRDefault="0055649E" w:rsidP="0055649E">
      <w:pPr>
        <w:pStyle w:val="Heading3"/>
        <w:rPr>
          <w:rStyle w:val="Heading3Char"/>
          <w:u w:val="single"/>
        </w:rPr>
      </w:pPr>
      <w:bookmarkStart w:id="43" w:name="_Toc108135535"/>
      <w:r w:rsidRPr="00C94E5C">
        <w:rPr>
          <w:bCs/>
          <w:iCs/>
          <w:u w:val="single"/>
        </w:rPr>
        <w:t>3.3.5 Debriefing questionnaire</w:t>
      </w:r>
      <w:bookmarkEnd w:id="43"/>
    </w:p>
    <w:p w14:paraId="2435181B" w14:textId="7098812E" w:rsidR="00612C93" w:rsidRPr="003B198E" w:rsidRDefault="00610CB0" w:rsidP="003F2297">
      <w:r w:rsidRPr="003B198E">
        <w:lastRenderedPageBreak/>
        <w:t>Following the main experimental task</w:t>
      </w:r>
      <w:r w:rsidR="008376DC" w:rsidRPr="003B198E">
        <w:t xml:space="preserve">, a structured interview </w:t>
      </w:r>
      <w:proofErr w:type="gramStart"/>
      <w:r w:rsidR="00C56FB7" w:rsidRPr="003B198E">
        <w:t>was</w:t>
      </w:r>
      <w:r w:rsidR="008376DC" w:rsidRPr="003B198E">
        <w:t xml:space="preserve"> administered</w:t>
      </w:r>
      <w:proofErr w:type="gramEnd"/>
      <w:r w:rsidR="008376DC" w:rsidRPr="003B198E">
        <w:t xml:space="preserve"> to assess the extent of </w:t>
      </w:r>
      <w:r w:rsidRPr="003B198E">
        <w:t>participants</w:t>
      </w:r>
      <w:r w:rsidR="00FC6E7F" w:rsidRPr="003B198E">
        <w:t>'</w:t>
      </w:r>
      <w:r w:rsidRPr="003B198E">
        <w:t xml:space="preserve"> </w:t>
      </w:r>
      <w:r w:rsidR="008376DC" w:rsidRPr="003B198E">
        <w:t>rule awareness</w:t>
      </w:r>
      <w:r w:rsidR="00FC6E7F" w:rsidRPr="003B198E">
        <w:t xml:space="preserve">, </w:t>
      </w:r>
      <w:r w:rsidRPr="003B198E">
        <w:t>following the questions given in</w:t>
      </w:r>
      <w:r w:rsidR="00300555" w:rsidRPr="003B198E">
        <w:t xml:space="preserve"> Appendix </w:t>
      </w:r>
      <w:r w:rsidR="00002AE3" w:rsidRPr="003B198E">
        <w:t>D</w:t>
      </w:r>
      <w:r w:rsidR="00300555" w:rsidRPr="003B198E">
        <w:t xml:space="preserve">. </w:t>
      </w:r>
      <w:r w:rsidR="008376DC" w:rsidRPr="003B198E">
        <w:t xml:space="preserve">Participants </w:t>
      </w:r>
      <w:r w:rsidR="00C56FB7" w:rsidRPr="003B198E">
        <w:t>were</w:t>
      </w:r>
      <w:r w:rsidR="00300555" w:rsidRPr="003B198E">
        <w:t xml:space="preserve"> first </w:t>
      </w:r>
      <w:r w:rsidR="008376DC" w:rsidRPr="003B198E">
        <w:t>asked if they had noticed any pattern about when the different articles were used, beyond the overtly taught near/far rule. If at this point participants spontaneously report</w:t>
      </w:r>
      <w:r w:rsidR="00C56FB7" w:rsidRPr="003B198E">
        <w:t>ed</w:t>
      </w:r>
      <w:r w:rsidR="008376DC" w:rsidRPr="003B198E">
        <w:t xml:space="preserve"> that certain articles co-occurred with living/nonliving referents more often than others, participants </w:t>
      </w:r>
      <w:proofErr w:type="gramStart"/>
      <w:r w:rsidR="00C56FB7" w:rsidRPr="003B198E">
        <w:t>were</w:t>
      </w:r>
      <w:r w:rsidR="00300555" w:rsidRPr="003B198E">
        <w:t xml:space="preserve"> </w:t>
      </w:r>
      <w:r w:rsidR="008376DC" w:rsidRPr="003B198E">
        <w:t>asked</w:t>
      </w:r>
      <w:proofErr w:type="gramEnd"/>
      <w:r w:rsidR="008376DC" w:rsidRPr="003B198E">
        <w:t xml:space="preserve"> at what point they had noticed this pattern (i.e., during the first </w:t>
      </w:r>
      <w:r w:rsidR="001B2585" w:rsidRPr="003B198E">
        <w:t>half of the experiment prior to the break</w:t>
      </w:r>
      <w:r w:rsidR="008376DC" w:rsidRPr="003B198E">
        <w:t xml:space="preserve">, during the second </w:t>
      </w:r>
      <w:r w:rsidR="001B2585" w:rsidRPr="003B198E">
        <w:t>half of the experiment following the break</w:t>
      </w:r>
      <w:r w:rsidR="008376DC" w:rsidRPr="003B198E">
        <w:t xml:space="preserve">, or only when directly asked during the interview). </w:t>
      </w:r>
      <w:r w:rsidR="00C56FB7" w:rsidRPr="003B198E">
        <w:t xml:space="preserve">Whether or not </w:t>
      </w:r>
      <w:r w:rsidR="008376DC" w:rsidRPr="003B198E">
        <w:t>participants report</w:t>
      </w:r>
      <w:r w:rsidR="00C56FB7" w:rsidRPr="003B198E">
        <w:t>ed</w:t>
      </w:r>
      <w:r w:rsidR="008376DC" w:rsidRPr="003B198E">
        <w:t xml:space="preserve"> that they had noticed </w:t>
      </w:r>
      <w:r w:rsidR="00665FAA" w:rsidRPr="003B198E">
        <w:t xml:space="preserve">any </w:t>
      </w:r>
      <w:r w:rsidR="008376DC" w:rsidRPr="003B198E">
        <w:t xml:space="preserve">patterns, they </w:t>
      </w:r>
      <w:proofErr w:type="gramStart"/>
      <w:r w:rsidR="00C56FB7" w:rsidRPr="003B198E">
        <w:t xml:space="preserve">were </w:t>
      </w:r>
      <w:r w:rsidR="00210ADD" w:rsidRPr="003B198E">
        <w:t>then</w:t>
      </w:r>
      <w:r w:rsidR="008376DC" w:rsidRPr="003B198E">
        <w:t xml:space="preserve"> asked</w:t>
      </w:r>
      <w:proofErr w:type="gramEnd"/>
      <w:r w:rsidR="008376DC" w:rsidRPr="003B198E">
        <w:t xml:space="preserve"> whether they had been looking for rules/patterns during the experiment, </w:t>
      </w:r>
      <w:r w:rsidR="00210ADD" w:rsidRPr="003B198E">
        <w:t xml:space="preserve">told that an </w:t>
      </w:r>
      <w:r w:rsidR="008376DC" w:rsidRPr="003B198E">
        <w:t>underlying rule determined article usage</w:t>
      </w:r>
      <w:r w:rsidR="00210ADD" w:rsidRPr="003B198E">
        <w:t xml:space="preserve"> in most cases, and </w:t>
      </w:r>
      <w:r w:rsidR="005B7A05" w:rsidRPr="003B198E">
        <w:t xml:space="preserve">were </w:t>
      </w:r>
      <w:r w:rsidR="00210ADD" w:rsidRPr="003B198E">
        <w:t>invited to guess this rule</w:t>
      </w:r>
      <w:r w:rsidR="008376DC" w:rsidRPr="003B198E">
        <w:t xml:space="preserve">. </w:t>
      </w:r>
      <w:r w:rsidR="00612C93" w:rsidRPr="003B198E">
        <w:t xml:space="preserve">Participants </w:t>
      </w:r>
      <w:proofErr w:type="gramStart"/>
      <w:r w:rsidR="00612C93" w:rsidRPr="003B198E">
        <w:t xml:space="preserve">were </w:t>
      </w:r>
      <w:r w:rsidR="00665FAA" w:rsidRPr="003B198E">
        <w:t>then</w:t>
      </w:r>
      <w:r w:rsidR="00300555" w:rsidRPr="003B198E">
        <w:t xml:space="preserve"> </w:t>
      </w:r>
      <w:r w:rsidR="00210ADD" w:rsidRPr="003B198E">
        <w:t>asked</w:t>
      </w:r>
      <w:proofErr w:type="gramEnd"/>
      <w:r w:rsidR="00210ADD" w:rsidRPr="003B198E">
        <w:t xml:space="preserve"> to indicate</w:t>
      </w:r>
      <w:r w:rsidR="00612C93" w:rsidRPr="003B198E">
        <w:t>, using a</w:t>
      </w:r>
      <w:r w:rsidR="006D3799" w:rsidRPr="003B198E">
        <w:t xml:space="preserve"> continuous sliding</w:t>
      </w:r>
      <w:r w:rsidR="00612C93" w:rsidRPr="003B198E">
        <w:t xml:space="preserve"> scale</w:t>
      </w:r>
      <w:r w:rsidR="00D10495" w:rsidRPr="003B198E">
        <w:t xml:space="preserve"> without numeric labels</w:t>
      </w:r>
      <w:r w:rsidR="00612C93" w:rsidRPr="003B198E">
        <w:t xml:space="preserve"> for each of </w:t>
      </w:r>
      <w:r w:rsidR="00612C93" w:rsidRPr="003B198E">
        <w:rPr>
          <w:i/>
        </w:rPr>
        <w:t>ul/gi/ro/ne</w:t>
      </w:r>
      <w:r w:rsidR="00612C93" w:rsidRPr="00312C58">
        <w:t>,</w:t>
      </w:r>
      <w:r w:rsidR="008376DC" w:rsidRPr="00312C58">
        <w:t xml:space="preserve"> which articles co-occurred more often with living vs. </w:t>
      </w:r>
      <w:r w:rsidR="008376DC" w:rsidRPr="00BD0659">
        <w:t xml:space="preserve">non-living nouns. </w:t>
      </w:r>
    </w:p>
    <w:p w14:paraId="08320D3A" w14:textId="373EFB89" w:rsidR="00D31342" w:rsidRPr="003B198E" w:rsidRDefault="00B0664D" w:rsidP="00926C55">
      <w:r w:rsidRPr="003B198E">
        <w:t xml:space="preserve">Our original intent was to code participants as rule-aware/rule-unaware following the same </w:t>
      </w:r>
      <w:r w:rsidR="00081BF0" w:rsidRPr="003B198E">
        <w:t xml:space="preserve">criteria </w:t>
      </w:r>
      <w:r w:rsidRPr="003B198E">
        <w:t>as</w:t>
      </w:r>
      <w:r w:rsidR="00081BF0" w:rsidRPr="003B198E">
        <w:t xml:space="preserve"> Batterink et al. (2014), wherein participants who produce the correct pattern and report having noticed it during either the first or second experimental block </w:t>
      </w:r>
      <w:proofErr w:type="gramStart"/>
      <w:r w:rsidRPr="003B198E">
        <w:t>were</w:t>
      </w:r>
      <w:r w:rsidR="00081BF0" w:rsidRPr="003B198E">
        <w:t xml:space="preserve"> classified</w:t>
      </w:r>
      <w:proofErr w:type="gramEnd"/>
      <w:r w:rsidR="00081BF0" w:rsidRPr="003B198E">
        <w:t xml:space="preserve"> as rule-aware.</w:t>
      </w:r>
      <w:r w:rsidR="00763755" w:rsidRPr="003B198E">
        <w:t xml:space="preserve"> </w:t>
      </w:r>
      <w:r w:rsidR="00D31342" w:rsidRPr="003B198E">
        <w:t>Specifically, they state:</w:t>
      </w:r>
    </w:p>
    <w:p w14:paraId="3CAB690E" w14:textId="602ACEB7" w:rsidR="00D31342" w:rsidRPr="003B198E" w:rsidRDefault="00D31342" w:rsidP="00261CFE">
      <w:pPr>
        <w:pStyle w:val="Quote"/>
        <w:spacing w:before="0" w:line="240" w:lineRule="auto"/>
      </w:pPr>
      <w:r w:rsidRPr="003B198E">
        <w:t xml:space="preserve">Participants who were unable to accurately describe the pattern even after prompting, or who reported not becoming aware of the pattern until </w:t>
      </w:r>
      <w:proofErr w:type="gramStart"/>
      <w:r w:rsidRPr="003B198E">
        <w:t>being directly questioned</w:t>
      </w:r>
      <w:proofErr w:type="gramEnd"/>
      <w:r w:rsidRPr="003B198E">
        <w:t xml:space="preserve"> about it during the interview stage were classified as Rule-Unaware. Participants who described the pattern </w:t>
      </w:r>
      <w:proofErr w:type="gramStart"/>
      <w:r w:rsidRPr="003B198E">
        <w:t>more or less accurately</w:t>
      </w:r>
      <w:proofErr w:type="gramEnd"/>
      <w:r w:rsidRPr="003B198E">
        <w:t xml:space="preserve"> and who reported becoming aware of the pattern while performing the online experimental task (during either the Pre-Nap or Post-Nap session) were classified as Rule-Aware (p. 171, Batterink et al., 2014). </w:t>
      </w:r>
    </w:p>
    <w:p w14:paraId="4A2C6258" w14:textId="77777777" w:rsidR="00312C58" w:rsidRDefault="00312C58" w:rsidP="00261CFE">
      <w:pPr>
        <w:spacing w:line="240" w:lineRule="auto"/>
        <w:ind w:firstLine="0"/>
      </w:pPr>
    </w:p>
    <w:p w14:paraId="0719C050" w14:textId="25A0B28E" w:rsidR="008A4888" w:rsidRPr="003B198E" w:rsidRDefault="00763755" w:rsidP="001512E4">
      <w:pPr>
        <w:ind w:firstLine="0"/>
      </w:pPr>
      <w:r w:rsidRPr="00312C58">
        <w:t>However, when following this approach, only very few of</w:t>
      </w:r>
      <w:r w:rsidR="00151B8D" w:rsidRPr="00312C58">
        <w:t xml:space="preserve"> my </w:t>
      </w:r>
      <w:r w:rsidRPr="00312C58">
        <w:t>participants (</w:t>
      </w:r>
      <w:r w:rsidR="000053B7" w:rsidRPr="00312C58">
        <w:t>3</w:t>
      </w:r>
      <w:r w:rsidRPr="00312C58">
        <w:t xml:space="preserve"> out of </w:t>
      </w:r>
      <w:r w:rsidR="000053B7" w:rsidRPr="00BD0659">
        <w:t>52</w:t>
      </w:r>
      <w:r w:rsidRPr="003B198E">
        <w:t xml:space="preserve">) met this criterion exactly. This may have been due to differences in the experiment designs (e.g., </w:t>
      </w:r>
      <w:r w:rsidRPr="003B198E">
        <w:lastRenderedPageBreak/>
        <w:t>Batterink et al.’s participants had a nap separating Blocks 1 and 2 whereas this dissertation’s participants only got a five-minute break</w:t>
      </w:r>
      <w:r w:rsidR="00E538BC" w:rsidRPr="003B198E">
        <w:t>, which is particularly relevant given that Batterink et al. reported that sleep facilitated learning</w:t>
      </w:r>
      <w:r w:rsidRPr="003B198E">
        <w:t>; Batterink et al.’s participants saw the pseudoword article on the same page as the noun whereas</w:t>
      </w:r>
      <w:r w:rsidR="00151B8D" w:rsidRPr="003B198E">
        <w:t xml:space="preserve"> my </w:t>
      </w:r>
      <w:r w:rsidR="00B0664D" w:rsidRPr="003B198E">
        <w:t>study presented these sequentially, making the task potentially more difficult because participants had to keep the pseudoword article in memory for longer while providing the task responses;</w:t>
      </w:r>
      <w:r w:rsidR="0035207B" w:rsidRPr="003B198E">
        <w:t xml:space="preserve"> my stimuli included words referring to humans in the category of living things, making a pattern less difficult to detect than when just including non-human animals;</w:t>
      </w:r>
      <w:r w:rsidR="00B0664D" w:rsidRPr="003B198E">
        <w:t xml:space="preserve"> etc.) </w:t>
      </w:r>
      <w:r w:rsidR="00D232C2" w:rsidRPr="003B198E">
        <w:t>which made</w:t>
      </w:r>
      <w:r w:rsidR="00B0664D" w:rsidRPr="003B198E">
        <w:t xml:space="preserve"> the rule harder to notice in</w:t>
      </w:r>
      <w:r w:rsidR="00151B8D" w:rsidRPr="003B198E">
        <w:t xml:space="preserve"> my </w:t>
      </w:r>
      <w:r w:rsidR="00B0664D" w:rsidRPr="003B198E">
        <w:t>design.  In order to allow for a systematic comparison between roughly equally sized participant groups with higher vs. lower levels of awareness,</w:t>
      </w:r>
      <w:r w:rsidR="00151B8D" w:rsidRPr="003B198E">
        <w:t xml:space="preserve"> I </w:t>
      </w:r>
      <w:r w:rsidR="00926C55" w:rsidRPr="003B198E">
        <w:t>relaxed the criteria such that</w:t>
      </w:r>
      <w:r w:rsidR="000053B7" w:rsidRPr="003B198E">
        <w:t xml:space="preserve"> </w:t>
      </w:r>
      <w:r w:rsidR="00926C55" w:rsidRPr="003B198E">
        <w:t>participants were classified as rule-aware if</w:t>
      </w:r>
      <w:r w:rsidR="00D232C2" w:rsidRPr="003B198E">
        <w:t xml:space="preserve"> they mentioned animacy as a relevant feature either when asked if they had noticed any patterns in the experiment or when asked to guess the underlying rule, regardless of whether they reported noticing it during Block 1 or Block 2. In this sense,</w:t>
      </w:r>
      <w:r w:rsidR="00151B8D" w:rsidRPr="003B198E">
        <w:t xml:space="preserve"> my </w:t>
      </w:r>
      <w:r w:rsidR="00D232C2" w:rsidRPr="003B198E">
        <w:t>coding of rule-awareness</w:t>
      </w:r>
      <w:r w:rsidR="00F3430F" w:rsidRPr="003B198E">
        <w:t xml:space="preserve"> </w:t>
      </w:r>
      <w:proofErr w:type="gramStart"/>
      <w:r w:rsidR="00F3430F" w:rsidRPr="003B198E">
        <w:t>essentially</w:t>
      </w:r>
      <w:r w:rsidR="00D232C2" w:rsidRPr="003B198E">
        <w:t xml:space="preserve"> distinguishes</w:t>
      </w:r>
      <w:proofErr w:type="gramEnd"/>
      <w:r w:rsidR="00D232C2" w:rsidRPr="003B198E">
        <w:t xml:space="preserve"> “more implicit” vs. “more explicit” participants, following the intuition that gradient levels of awareness made the relevant feature more salient to the rule-aware participants during the debriefing interview.</w:t>
      </w:r>
      <w:r w:rsidR="007362F0" w:rsidRPr="003B198E">
        <w:t xml:space="preserve"> </w:t>
      </w:r>
    </w:p>
    <w:p w14:paraId="451D4744" w14:textId="280C4C38" w:rsidR="007B260F" w:rsidRPr="003B198E" w:rsidRDefault="007362F0" w:rsidP="008A4888">
      <w:r w:rsidRPr="003B198E">
        <w:t>To illustrate this more tangibly, some illustrative guesses at the hidden rule from participants who were coded as rule-aware</w:t>
      </w:r>
      <w:r w:rsidR="0035207B" w:rsidRPr="003B198E">
        <w:t xml:space="preserve"> include</w:t>
      </w:r>
      <w:r w:rsidR="00F3430F" w:rsidRPr="003B198E">
        <w:t>: “rule may be in regards to whether it</w:t>
      </w:r>
      <w:r w:rsidR="0035207B" w:rsidRPr="003B198E">
        <w:t>’</w:t>
      </w:r>
      <w:r w:rsidR="00F3430F" w:rsidRPr="003B198E">
        <w:t>s living or nonliving as in animal or object”</w:t>
      </w:r>
      <w:r w:rsidRPr="003B198E">
        <w:t>; “gi for living and ro for nonliving like</w:t>
      </w:r>
      <w:r w:rsidR="0035207B" w:rsidRPr="003B198E">
        <w:t>,</w:t>
      </w:r>
      <w:r w:rsidRPr="003B198E">
        <w:t xml:space="preserve"> for example</w:t>
      </w:r>
      <w:r w:rsidR="0035207B" w:rsidRPr="003B198E">
        <w:t>,</w:t>
      </w:r>
      <w:r w:rsidRPr="003B198E">
        <w:t xml:space="preserve"> gi runner and ro plastic”; “ro could be used to refer to objects that are nonliving, ne was always used with nonliving objects, and ul was for both”; “a lot of animals had gi.”; and “like </w:t>
      </w:r>
      <w:r w:rsidRPr="00163D6E">
        <w:rPr>
          <w:i/>
          <w:iCs/>
        </w:rPr>
        <w:t>el</w:t>
      </w:r>
      <w:r w:rsidRPr="003B198E">
        <w:t xml:space="preserve"> or </w:t>
      </w:r>
      <w:r w:rsidRPr="00163D6E">
        <w:rPr>
          <w:i/>
          <w:iCs/>
        </w:rPr>
        <w:t>la</w:t>
      </w:r>
      <w:r w:rsidRPr="003B198E">
        <w:t xml:space="preserve"> in Spanish, kind of like noun gender based on whether it</w:t>
      </w:r>
      <w:r w:rsidR="0035207B" w:rsidRPr="003B198E">
        <w:t>’</w:t>
      </w:r>
      <w:r w:rsidRPr="003B198E">
        <w:t xml:space="preserve">s living or nonliving.” Some illustrative rule guesses from participants who were coded as rule-unaware </w:t>
      </w:r>
      <w:r w:rsidR="0035207B" w:rsidRPr="003B198E">
        <w:t>include:</w:t>
      </w:r>
      <w:r w:rsidRPr="003B198E">
        <w:t xml:space="preserve"> “maybe something </w:t>
      </w:r>
      <w:r w:rsidRPr="003B198E">
        <w:lastRenderedPageBreak/>
        <w:t>about vowels or consonants”; “maybe after using gi and ro then you</w:t>
      </w:r>
      <w:r w:rsidR="0035207B" w:rsidRPr="003B198E">
        <w:t>’</w:t>
      </w:r>
      <w:r w:rsidRPr="003B198E">
        <w:t>d go back to ul or some similar pattern in terms of cycling through the articles”; “something to do with the colors from the pretraining, like gi was red and ro was blue, ul was gray and ne was green”; and “ro is for proper nouns and ul is for proper nouns</w:t>
      </w:r>
      <w:r w:rsidR="0035207B" w:rsidRPr="003B198E">
        <w:t>,</w:t>
      </w:r>
      <w:r w:rsidRPr="003B198E">
        <w:t xml:space="preserve"> and gi and ne are for nonproper nouns.”</w:t>
      </w:r>
      <w:r w:rsidR="00151B8D" w:rsidRPr="003B198E">
        <w:t xml:space="preserve"> </w:t>
      </w:r>
      <w:r w:rsidR="0035207B" w:rsidRPr="003B198E">
        <w:t>M</w:t>
      </w:r>
      <w:r w:rsidR="00151B8D" w:rsidRPr="003B198E">
        <w:t xml:space="preserve">y </w:t>
      </w:r>
      <w:r w:rsidR="00D232C2" w:rsidRPr="003B198E">
        <w:t xml:space="preserve">rule-awareness coding </w:t>
      </w:r>
      <w:proofErr w:type="gramStart"/>
      <w:r w:rsidR="00D232C2" w:rsidRPr="003B198E">
        <w:t>was performed</w:t>
      </w:r>
      <w:proofErr w:type="gramEnd"/>
      <w:r w:rsidR="00D232C2" w:rsidRPr="003B198E">
        <w:t xml:space="preserve"> for each participant by </w:t>
      </w:r>
      <w:r w:rsidR="00926C55" w:rsidRPr="003B198E">
        <w:t>two independent raters</w:t>
      </w:r>
      <w:r w:rsidR="001A6023" w:rsidRPr="003B198E">
        <w:t xml:space="preserve">. </w:t>
      </w:r>
      <w:r w:rsidR="00926C55" w:rsidRPr="003B198E">
        <w:t xml:space="preserve">Wherever disparities in coding occurred, these </w:t>
      </w:r>
      <w:proofErr w:type="gramStart"/>
      <w:r w:rsidR="00926C55" w:rsidRPr="003B198E">
        <w:t>were resolved</w:t>
      </w:r>
      <w:proofErr w:type="gramEnd"/>
      <w:r w:rsidR="00926C55" w:rsidRPr="003B198E">
        <w:t xml:space="preserve"> by discussion between the raters</w:t>
      </w:r>
      <w:r w:rsidR="007B260F" w:rsidRPr="003B198E">
        <w:t xml:space="preserve">. This coding showed high interrater reliability with a Cohen’s kappa of 0.81, which </w:t>
      </w:r>
      <w:proofErr w:type="gramStart"/>
      <w:r w:rsidR="007B260F" w:rsidRPr="003B198E">
        <w:t>is categorized</w:t>
      </w:r>
      <w:proofErr w:type="gramEnd"/>
      <w:r w:rsidR="007B260F" w:rsidRPr="003B198E">
        <w:t xml:space="preserve"> as “almost perfect” as per the standard interpretation guidelines in Landis and Koch (1977).</w:t>
      </w:r>
    </w:p>
    <w:p w14:paraId="7AD4C3ED" w14:textId="41D68D35" w:rsidR="00377259" w:rsidRPr="003B198E" w:rsidRDefault="00377259" w:rsidP="008A4888">
      <w:r w:rsidRPr="003B198E">
        <w:t xml:space="preserve">In our debriefing interview data, there were no cases of participants listing as relevant criteria attributes that correlated with living/nonliving categories, e.g., using </w:t>
      </w:r>
      <w:r w:rsidRPr="003B198E">
        <w:rPr>
          <w:i/>
        </w:rPr>
        <w:t xml:space="preserve">gi </w:t>
      </w:r>
      <w:r w:rsidRPr="003B198E">
        <w:t xml:space="preserve">and </w:t>
      </w:r>
      <w:r w:rsidRPr="003B198E">
        <w:rPr>
          <w:i/>
        </w:rPr>
        <w:t xml:space="preserve">ul </w:t>
      </w:r>
      <w:r w:rsidRPr="003B198E">
        <w:t>for “gross” words like “spider” and “snake</w:t>
      </w:r>
      <w:r w:rsidR="00047AFA" w:rsidRPr="003B198E">
        <w:t>,</w:t>
      </w:r>
      <w:r w:rsidRPr="003B198E">
        <w:t>”</w:t>
      </w:r>
      <w:r w:rsidR="00047AFA" w:rsidRPr="003B198E">
        <w:t xml:space="preserve"> as found in previous experiments using this artificial language paradigm (Phillip Hamrick, personal communication). This may be because the living and nonliving words that we used </w:t>
      </w:r>
      <w:proofErr w:type="gramStart"/>
      <w:r w:rsidR="00047AFA" w:rsidRPr="003B198E">
        <w:t>were matched</w:t>
      </w:r>
      <w:proofErr w:type="gramEnd"/>
      <w:r w:rsidR="00047AFA" w:rsidRPr="003B198E">
        <w:t xml:space="preserve"> for semantic attributes like concreteness and valence.</w:t>
      </w:r>
      <w:r w:rsidRPr="003B198E">
        <w:t xml:space="preserve"> </w:t>
      </w:r>
    </w:p>
    <w:p w14:paraId="7F04E518" w14:textId="0E0C3CEC" w:rsidR="00C56A51" w:rsidRPr="00C94E5C" w:rsidRDefault="00C56A51" w:rsidP="00C56A51">
      <w:pPr>
        <w:pStyle w:val="Heading2"/>
        <w:rPr>
          <w:u w:val="single"/>
        </w:rPr>
      </w:pPr>
      <w:bookmarkStart w:id="44" w:name="_Toc108135536"/>
      <w:r w:rsidRPr="00C94E5C">
        <w:rPr>
          <w:u w:val="single"/>
        </w:rPr>
        <w:t>3.</w:t>
      </w:r>
      <w:r w:rsidR="00D41C80" w:rsidRPr="00C94E5C">
        <w:rPr>
          <w:u w:val="single"/>
        </w:rPr>
        <w:t>4</w:t>
      </w:r>
      <w:r w:rsidRPr="00C94E5C">
        <w:rPr>
          <w:u w:val="single"/>
        </w:rPr>
        <w:t xml:space="preserve"> Analysis</w:t>
      </w:r>
      <w:bookmarkEnd w:id="44"/>
    </w:p>
    <w:p w14:paraId="06AAE081" w14:textId="731C14BC" w:rsidR="00C56A51" w:rsidRPr="00C94E5C" w:rsidRDefault="00C56A51" w:rsidP="003F4D40">
      <w:pPr>
        <w:pStyle w:val="Heading3"/>
        <w:rPr>
          <w:u w:val="single"/>
        </w:rPr>
      </w:pPr>
      <w:bookmarkStart w:id="45" w:name="_Toc108135537"/>
      <w:r w:rsidRPr="00C94E5C">
        <w:rPr>
          <w:u w:val="single"/>
        </w:rPr>
        <w:t>3.</w:t>
      </w:r>
      <w:r w:rsidR="00CA37F8" w:rsidRPr="00C94E5C">
        <w:rPr>
          <w:u w:val="single"/>
        </w:rPr>
        <w:t>2</w:t>
      </w:r>
      <w:r w:rsidRPr="00C94E5C">
        <w:rPr>
          <w:u w:val="single"/>
        </w:rPr>
        <w:t xml:space="preserve">.1 </w:t>
      </w:r>
      <w:r w:rsidR="00CA37F8" w:rsidRPr="00C94E5C">
        <w:rPr>
          <w:u w:val="single"/>
        </w:rPr>
        <w:t>Behavioral a</w:t>
      </w:r>
      <w:r w:rsidRPr="00C94E5C">
        <w:rPr>
          <w:u w:val="single"/>
        </w:rPr>
        <w:t>nalysis</w:t>
      </w:r>
      <w:bookmarkEnd w:id="45"/>
    </w:p>
    <w:p w14:paraId="5C7073D1" w14:textId="1B73E504" w:rsidR="00665FAA" w:rsidRPr="003B198E" w:rsidRDefault="008376DC" w:rsidP="00665FAA">
      <w:pPr>
        <w:ind w:firstLine="0"/>
      </w:pPr>
      <w:r w:rsidRPr="003B198E">
        <w:tab/>
      </w:r>
      <w:r w:rsidR="00665FAA" w:rsidRPr="003B198E">
        <w:t xml:space="preserve">As in Batterink et al. (2014), the principal behavioral measure of learning of the covert animacy rule </w:t>
      </w:r>
      <w:r w:rsidR="00081BF0" w:rsidRPr="003B198E">
        <w:t>was</w:t>
      </w:r>
      <w:r w:rsidR="00665FAA" w:rsidRPr="003B198E">
        <w:t xml:space="preserve"> the Rule Learning Index (RLI), which comprises response time slowdowns for the animacy response in violation trials when compared to </w:t>
      </w:r>
      <w:r w:rsidR="002C394F" w:rsidRPr="003B198E">
        <w:t>rule-adhering</w:t>
      </w:r>
      <w:r w:rsidR="00665FAA" w:rsidRPr="003B198E">
        <w:t xml:space="preserve"> trials. More s</w:t>
      </w:r>
      <w:r w:rsidR="009A7F68" w:rsidRPr="003B198E">
        <w:t xml:space="preserve">pecifically, data from each of the </w:t>
      </w:r>
      <w:r w:rsidR="00081BF0" w:rsidRPr="003B198E">
        <w:t>three</w:t>
      </w:r>
      <w:r w:rsidR="009A7F68" w:rsidRPr="003B198E">
        <w:t xml:space="preserve"> experimental blocks </w:t>
      </w:r>
      <w:proofErr w:type="gramStart"/>
      <w:r w:rsidR="00081BF0" w:rsidRPr="003B198E">
        <w:t>were</w:t>
      </w:r>
      <w:r w:rsidR="009A7F68" w:rsidRPr="003B198E">
        <w:t xml:space="preserve"> divided</w:t>
      </w:r>
      <w:proofErr w:type="gramEnd"/>
      <w:r w:rsidR="009A7F68" w:rsidRPr="003B198E">
        <w:t xml:space="preserve"> into four epochs of equal length, yielding </w:t>
      </w:r>
      <w:r w:rsidR="00081BF0" w:rsidRPr="003B198E">
        <w:t>twelve</w:t>
      </w:r>
      <w:r w:rsidR="009A7F68" w:rsidRPr="003B198E">
        <w:t xml:space="preserve"> total epochs. </w:t>
      </w:r>
      <w:r w:rsidR="00D46071" w:rsidRPr="003B198E">
        <w:t>To examine rule learning prior to the debriefing interview, p</w:t>
      </w:r>
      <w:r w:rsidR="00E42BBE" w:rsidRPr="003B198E">
        <w:t>articipants</w:t>
      </w:r>
      <w:r w:rsidR="00932FEA" w:rsidRPr="003B198E">
        <w:t>’</w:t>
      </w:r>
      <w:r w:rsidR="009A7F68" w:rsidRPr="003B198E">
        <w:t xml:space="preserve"> median response time</w:t>
      </w:r>
      <w:r w:rsidR="00D10495" w:rsidRPr="003B198E">
        <w:t>s</w:t>
      </w:r>
      <w:r w:rsidR="008F27C6" w:rsidRPr="003B198E">
        <w:t xml:space="preserve"> (calculated per epoch from raw, non-transformed scores)</w:t>
      </w:r>
      <w:r w:rsidR="009A7F68" w:rsidRPr="003B198E">
        <w:t xml:space="preserve"> to </w:t>
      </w:r>
      <w:r w:rsidR="002C394F" w:rsidRPr="00312C58">
        <w:t>rule-adhering</w:t>
      </w:r>
      <w:r w:rsidR="009A7F68" w:rsidRPr="00312C58">
        <w:t xml:space="preserve"> vs. </w:t>
      </w:r>
      <w:r w:rsidR="00F0272E" w:rsidRPr="00312C58">
        <w:t xml:space="preserve">rule-violating </w:t>
      </w:r>
      <w:r w:rsidR="009A7F68" w:rsidRPr="00312C58">
        <w:t xml:space="preserve">trials </w:t>
      </w:r>
      <w:r w:rsidR="00D46071" w:rsidRPr="00312C58">
        <w:t>in Blocks 1 and</w:t>
      </w:r>
      <w:r w:rsidR="00D46071" w:rsidRPr="00BD0659">
        <w:t xml:space="preserve"> 2 w</w:t>
      </w:r>
      <w:r w:rsidR="00081BF0" w:rsidRPr="003B198E">
        <w:t>ere</w:t>
      </w:r>
      <w:r w:rsidR="009A7F68" w:rsidRPr="003B198E">
        <w:t xml:space="preserve"> compared using a </w:t>
      </w:r>
      <w:r w:rsidR="00932FEA" w:rsidRPr="003B198E">
        <w:t>Greenhouse-</w:t>
      </w:r>
      <w:r w:rsidR="00932FEA" w:rsidRPr="003B198E">
        <w:lastRenderedPageBreak/>
        <w:t>Geisser-corrected mixed 2x2x8</w:t>
      </w:r>
      <w:r w:rsidR="009A7F68" w:rsidRPr="003B198E">
        <w:t xml:space="preserve"> ANOVA, with</w:t>
      </w:r>
      <w:r w:rsidR="00932FEA" w:rsidRPr="003B198E">
        <w:t xml:space="preserve"> Awareness (rule-aware vs. rule-unaware) as a between-participants factor and</w:t>
      </w:r>
      <w:r w:rsidR="009A7F68" w:rsidRPr="003B198E">
        <w:t xml:space="preserve"> Condition (</w:t>
      </w:r>
      <w:r w:rsidR="002C394F" w:rsidRPr="003B198E">
        <w:t>rule-adhering</w:t>
      </w:r>
      <w:r w:rsidR="00932FEA" w:rsidRPr="003B198E">
        <w:t xml:space="preserve"> vs.</w:t>
      </w:r>
      <w:r w:rsidR="009A7F68" w:rsidRPr="003B198E">
        <w:t xml:space="preserve"> </w:t>
      </w:r>
      <w:r w:rsidR="00F0272E" w:rsidRPr="003B198E">
        <w:t>rule-violating</w:t>
      </w:r>
      <w:r w:rsidR="00932FEA" w:rsidRPr="003B198E">
        <w:t xml:space="preserve"> trial</w:t>
      </w:r>
      <w:r w:rsidR="009A7F68" w:rsidRPr="003B198E">
        <w:t xml:space="preserve">) and Epoch </w:t>
      </w:r>
      <w:r w:rsidR="00932FEA" w:rsidRPr="003B198E">
        <w:t>(for each of eight experimental epochs</w:t>
      </w:r>
      <w:r w:rsidR="009A7F68" w:rsidRPr="003B198E">
        <w:t xml:space="preserve">) as within-participant factors. </w:t>
      </w:r>
      <w:r w:rsidR="00932FEA" w:rsidRPr="003B198E">
        <w:t>Any significant effects</w:t>
      </w:r>
      <w:r w:rsidR="00665FAA" w:rsidRPr="003B198E">
        <w:t xml:space="preserve"> involving two-level factors</w:t>
      </w:r>
      <w:r w:rsidR="00932FEA" w:rsidRPr="003B198E">
        <w:t xml:space="preserve"> </w:t>
      </w:r>
      <w:proofErr w:type="gramStart"/>
      <w:r w:rsidR="00665FAA" w:rsidRPr="003B198E">
        <w:t>w</w:t>
      </w:r>
      <w:r w:rsidR="00081BF0" w:rsidRPr="003B198E">
        <w:t>er</w:t>
      </w:r>
      <w:r w:rsidR="00932FEA" w:rsidRPr="003B198E">
        <w:t>e followed</w:t>
      </w:r>
      <w:proofErr w:type="gramEnd"/>
      <w:r w:rsidR="00932FEA" w:rsidRPr="003B198E">
        <w:t xml:space="preserve"> up via Bonferroni-corrected t-tests</w:t>
      </w:r>
      <w:r w:rsidR="002A4124" w:rsidRPr="003B198E">
        <w:t>, and a</w:t>
      </w:r>
      <w:r w:rsidR="00665FAA" w:rsidRPr="003B198E">
        <w:t>ny significant effects involving</w:t>
      </w:r>
      <w:r w:rsidR="00307757" w:rsidRPr="003B198E">
        <w:t xml:space="preserve"> the eight-level factor Epoch</w:t>
      </w:r>
      <w:r w:rsidR="00665FAA" w:rsidRPr="003B198E">
        <w:t xml:space="preserve"> </w:t>
      </w:r>
      <w:r w:rsidR="00081BF0" w:rsidRPr="003B198E">
        <w:t>were</w:t>
      </w:r>
      <w:r w:rsidR="00665FAA" w:rsidRPr="003B198E">
        <w:t xml:space="preserve"> followed up</w:t>
      </w:r>
      <w:r w:rsidR="00307757" w:rsidRPr="003B198E">
        <w:t xml:space="preserve"> via a linear trend analysis.</w:t>
      </w:r>
      <w:r w:rsidR="001B2585" w:rsidRPr="003B198E">
        <w:t xml:space="preserve"> </w:t>
      </w:r>
      <w:r w:rsidR="009A7F68" w:rsidRPr="003B198E">
        <w:t xml:space="preserve">Only trials with correct responses to the animacy judgment </w:t>
      </w:r>
      <w:proofErr w:type="gramStart"/>
      <w:r w:rsidR="00081BF0" w:rsidRPr="003B198E">
        <w:t>were</w:t>
      </w:r>
      <w:r w:rsidR="009A7F68" w:rsidRPr="003B198E">
        <w:t xml:space="preserve"> included</w:t>
      </w:r>
      <w:proofErr w:type="gramEnd"/>
      <w:r w:rsidR="009A7F68" w:rsidRPr="003B198E">
        <w:t xml:space="preserve"> in this analysis.</w:t>
      </w:r>
      <w:r w:rsidR="00D10495" w:rsidRPr="003B198E">
        <w:t xml:space="preserve"> Trials with responses slower than 3 seconds </w:t>
      </w:r>
      <w:proofErr w:type="gramStart"/>
      <w:r w:rsidR="00D10495" w:rsidRPr="003B198E">
        <w:t>were trimmed</w:t>
      </w:r>
      <w:proofErr w:type="gramEnd"/>
      <w:r w:rsidR="00D10495" w:rsidRPr="003B198E">
        <w:t xml:space="preserve"> from the analysis.</w:t>
      </w:r>
      <w:r w:rsidR="009A7F68" w:rsidRPr="003B198E">
        <w:t xml:space="preserve"> </w:t>
      </w:r>
      <w:r w:rsidR="003C0880" w:rsidRPr="003B198E">
        <w:t xml:space="preserve">All analyses </w:t>
      </w:r>
      <w:proofErr w:type="gramStart"/>
      <w:r w:rsidR="00081BF0" w:rsidRPr="003B198E">
        <w:t>were</w:t>
      </w:r>
      <w:r w:rsidR="003C0880" w:rsidRPr="003B198E">
        <w:t xml:space="preserve"> performed</w:t>
      </w:r>
      <w:proofErr w:type="gramEnd"/>
      <w:r w:rsidR="003C0880" w:rsidRPr="003B198E">
        <w:t xml:space="preserve"> in R using the </w:t>
      </w:r>
      <w:r w:rsidR="003C0880" w:rsidRPr="003B198E">
        <w:rPr>
          <w:i/>
        </w:rPr>
        <w:t>aov_car</w:t>
      </w:r>
      <w:r w:rsidR="003C0880" w:rsidRPr="003B198E">
        <w:t xml:space="preserve">, </w:t>
      </w:r>
      <w:r w:rsidR="003C0880" w:rsidRPr="003B198E">
        <w:rPr>
          <w:i/>
        </w:rPr>
        <w:t>emmeans</w:t>
      </w:r>
      <w:r w:rsidR="003C0880" w:rsidRPr="003B198E">
        <w:t xml:space="preserve">, and </w:t>
      </w:r>
      <w:r w:rsidR="003C0880" w:rsidRPr="003B198E">
        <w:rPr>
          <w:i/>
        </w:rPr>
        <w:t>effsize</w:t>
      </w:r>
      <w:r w:rsidR="003C0880" w:rsidRPr="003B198E">
        <w:t xml:space="preserve"> packages, and results plotted with the </w:t>
      </w:r>
      <w:r w:rsidR="003C0880" w:rsidRPr="003B198E">
        <w:rPr>
          <w:i/>
        </w:rPr>
        <w:t>ggplot2</w:t>
      </w:r>
      <w:r w:rsidR="003C0880" w:rsidRPr="003B198E">
        <w:t xml:space="preserve"> package.</w:t>
      </w:r>
    </w:p>
    <w:p w14:paraId="32A6DA92" w14:textId="12089FA5" w:rsidR="009A7F68" w:rsidRPr="003B198E" w:rsidRDefault="00665FAA" w:rsidP="00665FAA">
      <w:r w:rsidRPr="003B198E">
        <w:t xml:space="preserve">As in Batterink et al. (2014), a secondary behavioral analysis </w:t>
      </w:r>
      <w:proofErr w:type="gramStart"/>
      <w:r w:rsidR="00081BF0" w:rsidRPr="003B198E">
        <w:t>was</w:t>
      </w:r>
      <w:r w:rsidRPr="003B198E">
        <w:t xml:space="preserve"> conducted</w:t>
      </w:r>
      <w:proofErr w:type="gramEnd"/>
      <w:r w:rsidRPr="003B198E">
        <w:t xml:space="preserve"> on participant accuracies to the animacy response. This follow</w:t>
      </w:r>
      <w:r w:rsidR="00081BF0" w:rsidRPr="003B198E">
        <w:t>ed</w:t>
      </w:r>
      <w:r w:rsidRPr="003B198E">
        <w:t xml:space="preserve"> the same approach as the response time analysis, except that </w:t>
      </w:r>
      <w:r w:rsidR="009A7F68" w:rsidRPr="003B198E">
        <w:t>mean accuracy (calculated per participant per epoch per condition)</w:t>
      </w:r>
      <w:r w:rsidR="00E42BBE" w:rsidRPr="003B198E">
        <w:t xml:space="preserve"> </w:t>
      </w:r>
      <w:proofErr w:type="gramStart"/>
      <w:r w:rsidR="00081BF0" w:rsidRPr="003B198E">
        <w:t>was</w:t>
      </w:r>
      <w:r w:rsidR="003C0880" w:rsidRPr="003B198E">
        <w:t xml:space="preserve"> used</w:t>
      </w:r>
      <w:proofErr w:type="gramEnd"/>
      <w:r w:rsidR="003C0880" w:rsidRPr="003B198E">
        <w:t xml:space="preserve"> </w:t>
      </w:r>
      <w:r w:rsidR="00E42BBE" w:rsidRPr="003B198E">
        <w:t>as the dependent variable</w:t>
      </w:r>
      <w:r w:rsidR="009A7F68" w:rsidRPr="003B198E">
        <w:t xml:space="preserve"> rather than median response time.</w:t>
      </w:r>
      <w:r w:rsidR="00307757" w:rsidRPr="003B198E">
        <w:t xml:space="preserve"> </w:t>
      </w:r>
    </w:p>
    <w:p w14:paraId="6FE139A1" w14:textId="49D84A47" w:rsidR="008B28B4" w:rsidRPr="003B198E" w:rsidRDefault="008B28B4" w:rsidP="008B28B4">
      <w:r w:rsidRPr="003B198E">
        <w:t xml:space="preserve">There are certain statistical issues that stem from the fact that we had six times as </w:t>
      </w:r>
      <w:proofErr w:type="gramStart"/>
      <w:r w:rsidRPr="003B198E">
        <w:t>many</w:t>
      </w:r>
      <w:proofErr w:type="gramEnd"/>
      <w:r w:rsidRPr="003B198E">
        <w:t xml:space="preserve"> rule-adhering trials as rule-violating trials. For instance, Miller (1988) notes that the use of sample medians across unequal sample sizes may lead to overestimation of population medians when distributions are positively skewed, as is </w:t>
      </w:r>
      <w:proofErr w:type="gramStart"/>
      <w:r w:rsidRPr="003B198E">
        <w:t>generally the</w:t>
      </w:r>
      <w:proofErr w:type="gramEnd"/>
      <w:r w:rsidRPr="003B198E">
        <w:t xml:space="preserve"> case with reaction time data. However, re-analyses of Batterink et al.’s (2014) original reaction time data showed that the learning effect was robust even when implementing a bootstrap-based bias-correction technique proposed by Rousselet and Wilcox (2020) (Abugaber &amp; Morgan-Short, 2020). This suggests that the implicit learning effect is robust when accounting for unequal sample sizes, at least at a behavioral level.</w:t>
      </w:r>
    </w:p>
    <w:p w14:paraId="69576704" w14:textId="0A347FE3" w:rsidR="00C56A51" w:rsidRPr="00C94E5C" w:rsidRDefault="00C56A51" w:rsidP="003F4D40">
      <w:pPr>
        <w:pStyle w:val="Heading3"/>
        <w:rPr>
          <w:u w:val="single"/>
        </w:rPr>
      </w:pPr>
      <w:bookmarkStart w:id="46" w:name="_Toc108135538"/>
      <w:r w:rsidRPr="00C94E5C">
        <w:rPr>
          <w:u w:val="single"/>
        </w:rPr>
        <w:t>3.2</w:t>
      </w:r>
      <w:r w:rsidR="00CA37F8" w:rsidRPr="00C94E5C">
        <w:rPr>
          <w:u w:val="single"/>
        </w:rPr>
        <w:t>.2</w:t>
      </w:r>
      <w:r w:rsidRPr="00C94E5C">
        <w:rPr>
          <w:u w:val="single"/>
        </w:rPr>
        <w:t xml:space="preserve"> </w:t>
      </w:r>
      <w:r w:rsidR="00F36621" w:rsidRPr="00C94E5C">
        <w:rPr>
          <w:u w:val="single"/>
        </w:rPr>
        <w:t xml:space="preserve">RQ1: </w:t>
      </w:r>
      <w:r w:rsidR="00D41C80" w:rsidRPr="00C94E5C">
        <w:rPr>
          <w:u w:val="single"/>
        </w:rPr>
        <w:t>ERP</w:t>
      </w:r>
      <w:r w:rsidR="00CA37F8" w:rsidRPr="00C94E5C">
        <w:rPr>
          <w:u w:val="single"/>
        </w:rPr>
        <w:t xml:space="preserve"> a</w:t>
      </w:r>
      <w:r w:rsidRPr="00C94E5C">
        <w:rPr>
          <w:u w:val="single"/>
        </w:rPr>
        <w:t>nalysis</w:t>
      </w:r>
      <w:bookmarkEnd w:id="46"/>
    </w:p>
    <w:p w14:paraId="4FDDA9B7" w14:textId="759D8235" w:rsidR="00D82D2E" w:rsidRPr="003B198E" w:rsidRDefault="00673ED1" w:rsidP="003F2297">
      <w:pPr>
        <w:rPr>
          <w:color w:val="231F20"/>
        </w:rPr>
      </w:pPr>
      <w:r w:rsidRPr="003B198E">
        <w:lastRenderedPageBreak/>
        <w:t>For Research Question 1 (</w:t>
      </w:r>
      <w:r w:rsidRPr="003B198E">
        <w:rPr>
          <w:i/>
        </w:rPr>
        <w:t>Can event-related potentials capture differences in learning of a covert morphosyntactic regularity between rule-aware and rule-unaware learners?</w:t>
      </w:r>
      <w:r w:rsidRPr="003B198E">
        <w:t>), t</w:t>
      </w:r>
      <w:r w:rsidR="003C0880" w:rsidRPr="003B198E">
        <w:t xml:space="preserve">he ERP analysis reported in Batterink et al. (2014) </w:t>
      </w:r>
      <w:proofErr w:type="gramStart"/>
      <w:r w:rsidR="00612C93" w:rsidRPr="003B198E">
        <w:t>was</w:t>
      </w:r>
      <w:r w:rsidR="003C0880" w:rsidRPr="003B198E">
        <w:t xml:space="preserve"> replicated</w:t>
      </w:r>
      <w:proofErr w:type="gramEnd"/>
      <w:r w:rsidR="003C0880" w:rsidRPr="003B198E">
        <w:t xml:space="preserve"> as follows. T</w:t>
      </w:r>
      <w:r w:rsidR="00D82D2E" w:rsidRPr="003B198E">
        <w:t xml:space="preserve">rial epochs extracted from -200 to 1200 milliseconds relative to the onset of the noun </w:t>
      </w:r>
      <w:proofErr w:type="gramStart"/>
      <w:r w:rsidR="00DF3F40" w:rsidRPr="003B198E">
        <w:t xml:space="preserve">were </w:t>
      </w:r>
      <w:r w:rsidR="009254D2" w:rsidRPr="003B198E">
        <w:t>averaged</w:t>
      </w:r>
      <w:proofErr w:type="gramEnd"/>
      <w:r w:rsidR="009254D2" w:rsidRPr="003B198E">
        <w:t xml:space="preserve"> for each of the </w:t>
      </w:r>
      <w:r w:rsidR="002C394F" w:rsidRPr="003B198E">
        <w:t>rule-adhering</w:t>
      </w:r>
      <w:r w:rsidR="009254D2" w:rsidRPr="003B198E">
        <w:t xml:space="preserve"> and violation conditions. </w:t>
      </w:r>
      <w:r w:rsidR="003C0880" w:rsidRPr="003B198E">
        <w:t>As in</w:t>
      </w:r>
      <w:r w:rsidR="009254D2" w:rsidRPr="003B198E">
        <w:t xml:space="preserve"> Batterink et al. (2014), </w:t>
      </w:r>
      <w:r w:rsidR="00DE4B94" w:rsidRPr="003B198E">
        <w:t xml:space="preserve">the </w:t>
      </w:r>
      <w:r w:rsidR="009254D2" w:rsidRPr="003B198E">
        <w:t xml:space="preserve">time windows of analysis </w:t>
      </w:r>
      <w:r w:rsidR="00081BF0" w:rsidRPr="003B198E">
        <w:t>were</w:t>
      </w:r>
      <w:r w:rsidR="009254D2" w:rsidRPr="003B198E">
        <w:t xml:space="preserve"> 400-800 milliseconds</w:t>
      </w:r>
      <w:r w:rsidR="00D82D2E" w:rsidRPr="003B198E">
        <w:t xml:space="preserve"> (capturing the first reported </w:t>
      </w:r>
      <w:r w:rsidR="00DF3F40" w:rsidRPr="003B198E">
        <w:t xml:space="preserve">ERP </w:t>
      </w:r>
      <w:r w:rsidR="00D82D2E" w:rsidRPr="003B198E">
        <w:t>effect,</w:t>
      </w:r>
      <w:r w:rsidR="009254D2" w:rsidRPr="003B198E">
        <w:t xml:space="preserve"> an early negativity</w:t>
      </w:r>
      <w:r w:rsidR="00D82D2E" w:rsidRPr="003B198E">
        <w:t xml:space="preserve">) and 800-1100 milliseconds (capturing the </w:t>
      </w:r>
      <w:r w:rsidR="00DF3F40" w:rsidRPr="003B198E">
        <w:t>second ERP</w:t>
      </w:r>
      <w:r w:rsidR="009254D2" w:rsidRPr="003B198E">
        <w:t xml:space="preserve"> effect</w:t>
      </w:r>
      <w:r w:rsidR="00DF3F40" w:rsidRPr="003B198E">
        <w:t>, a late positivity</w:t>
      </w:r>
      <w:r w:rsidR="00D82D2E" w:rsidRPr="003B198E">
        <w:t xml:space="preserve">). </w:t>
      </w:r>
      <w:r w:rsidR="003C0880" w:rsidRPr="003B198E">
        <w:t>For each of these two time windows,</w:t>
      </w:r>
      <w:r w:rsidR="00626761" w:rsidRPr="003B198E">
        <w:t xml:space="preserve"> both a midline analysis and a lateral analysis </w:t>
      </w:r>
      <w:proofErr w:type="gramStart"/>
      <w:r w:rsidR="00626761" w:rsidRPr="003B198E">
        <w:t>were performed</w:t>
      </w:r>
      <w:proofErr w:type="gramEnd"/>
      <w:r w:rsidR="00626761" w:rsidRPr="003B198E">
        <w:t xml:space="preserve">. For the midline analysis, mean amplitudes at electrodes Fz, Cz, and Pz were computed and </w:t>
      </w:r>
      <w:proofErr w:type="gramStart"/>
      <w:r w:rsidR="00626761" w:rsidRPr="003B198E">
        <w:t>entered into</w:t>
      </w:r>
      <w:proofErr w:type="gramEnd"/>
      <w:r w:rsidR="00626761" w:rsidRPr="003B198E">
        <w:t xml:space="preserve"> a mixed Greenhouse-Geisser ANOVA with Condition (rule-adhering vs. rule-violating trial) and Electrode (Fz, Cz, or Pz) as within-participant factors and Awareness (rule-aware vs. rule-unaware) as between-participant factors. For the lateral analysis, </w:t>
      </w:r>
      <w:r w:rsidR="001B2585" w:rsidRPr="003B198E">
        <w:t>m</w:t>
      </w:r>
      <w:r w:rsidR="00D82D2E" w:rsidRPr="003B198E">
        <w:t xml:space="preserve">ean amplitudes at electrodes </w:t>
      </w:r>
      <w:r w:rsidR="00D82D2E" w:rsidRPr="003B198E">
        <w:rPr>
          <w:color w:val="231F20"/>
        </w:rPr>
        <w:t xml:space="preserve">F7, F3, F4, F8, </w:t>
      </w:r>
      <w:r w:rsidR="00626761" w:rsidRPr="003B198E">
        <w:rPr>
          <w:color w:val="231F20"/>
        </w:rPr>
        <w:t xml:space="preserve">FC5, FC1, FC2, FC6, T7, C3, C4, T8, CP5, CP1, CP2, CP6, P7, P4, P3, and P8 </w:t>
      </w:r>
      <w:r w:rsidR="00081BF0" w:rsidRPr="003B198E">
        <w:rPr>
          <w:color w:val="231F20"/>
        </w:rPr>
        <w:t>were</w:t>
      </w:r>
      <w:r w:rsidR="00D82D2E" w:rsidRPr="003B198E">
        <w:rPr>
          <w:color w:val="231F20"/>
        </w:rPr>
        <w:t xml:space="preserve"> computed and entered into a mixed </w:t>
      </w:r>
      <w:r w:rsidR="00D36788" w:rsidRPr="003B198E">
        <w:rPr>
          <w:color w:val="231F20"/>
        </w:rPr>
        <w:t xml:space="preserve">Greenhouse-Geisser </w:t>
      </w:r>
      <w:r w:rsidR="00D82D2E" w:rsidRPr="003B198E">
        <w:rPr>
          <w:color w:val="231F20"/>
        </w:rPr>
        <w:t>ANOVA with Condition (</w:t>
      </w:r>
      <w:r w:rsidR="00782B1A" w:rsidRPr="003B198E">
        <w:rPr>
          <w:color w:val="231F20"/>
        </w:rPr>
        <w:t xml:space="preserve">2 levels: </w:t>
      </w:r>
      <w:r w:rsidR="002C394F" w:rsidRPr="003B198E">
        <w:rPr>
          <w:color w:val="231F20"/>
        </w:rPr>
        <w:t>rule-adhering</w:t>
      </w:r>
      <w:r w:rsidR="00782B1A" w:rsidRPr="003B198E">
        <w:rPr>
          <w:color w:val="231F20"/>
        </w:rPr>
        <w:t xml:space="preserve"> trial</w:t>
      </w:r>
      <w:r w:rsidR="00D82D2E" w:rsidRPr="003B198E">
        <w:rPr>
          <w:color w:val="231F20"/>
        </w:rPr>
        <w:t xml:space="preserve">, </w:t>
      </w:r>
      <w:r w:rsidR="00782B1A" w:rsidRPr="003B198E">
        <w:rPr>
          <w:color w:val="231F20"/>
        </w:rPr>
        <w:t>rule-violating trial</w:t>
      </w:r>
      <w:r w:rsidR="00D82D2E" w:rsidRPr="003B198E">
        <w:rPr>
          <w:color w:val="231F20"/>
        </w:rPr>
        <w:t>), Hemisphere (</w:t>
      </w:r>
      <w:r w:rsidR="00782B1A" w:rsidRPr="003B198E">
        <w:rPr>
          <w:color w:val="231F20"/>
        </w:rPr>
        <w:t xml:space="preserve">2 levels: </w:t>
      </w:r>
      <w:r w:rsidR="00D82D2E" w:rsidRPr="003B198E">
        <w:rPr>
          <w:color w:val="231F20"/>
        </w:rPr>
        <w:t>left, right), Anterior</w:t>
      </w:r>
      <w:r w:rsidR="003C0880" w:rsidRPr="003B198E">
        <w:rPr>
          <w:color w:val="231F20"/>
        </w:rPr>
        <w:t>ity</w:t>
      </w:r>
      <w:r w:rsidR="00D82D2E" w:rsidRPr="003B198E">
        <w:rPr>
          <w:color w:val="231F20"/>
        </w:rPr>
        <w:t xml:space="preserve"> (3 levels</w:t>
      </w:r>
      <w:r w:rsidR="00782B1A" w:rsidRPr="003B198E">
        <w:rPr>
          <w:color w:val="231F20"/>
        </w:rPr>
        <w:t>: anterior, middle, posterior</w:t>
      </w:r>
      <w:r w:rsidR="00D82D2E" w:rsidRPr="003B198E">
        <w:rPr>
          <w:color w:val="231F20"/>
        </w:rPr>
        <w:t>), and Lateral</w:t>
      </w:r>
      <w:r w:rsidR="003C0880" w:rsidRPr="003B198E">
        <w:rPr>
          <w:color w:val="231F20"/>
        </w:rPr>
        <w:t>ity</w:t>
      </w:r>
      <w:r w:rsidR="00D82D2E" w:rsidRPr="003B198E">
        <w:rPr>
          <w:color w:val="231F20"/>
        </w:rPr>
        <w:t xml:space="preserve"> (2 levels</w:t>
      </w:r>
      <w:r w:rsidR="00782B1A" w:rsidRPr="003B198E">
        <w:rPr>
          <w:color w:val="231F20"/>
        </w:rPr>
        <w:t>: central, lateral</w:t>
      </w:r>
      <w:r w:rsidR="00D82D2E" w:rsidRPr="003B198E">
        <w:rPr>
          <w:color w:val="231F20"/>
        </w:rPr>
        <w:t>) as within-</w:t>
      </w:r>
      <w:r w:rsidR="009A7F68" w:rsidRPr="003B198E">
        <w:rPr>
          <w:color w:val="231F20"/>
        </w:rPr>
        <w:t>participant</w:t>
      </w:r>
      <w:r w:rsidR="00D82D2E" w:rsidRPr="003B198E">
        <w:rPr>
          <w:color w:val="231F20"/>
        </w:rPr>
        <w:t xml:space="preserve"> factors and Awareness (</w:t>
      </w:r>
      <w:r w:rsidR="00782B1A" w:rsidRPr="003B198E">
        <w:rPr>
          <w:color w:val="231F20"/>
        </w:rPr>
        <w:t xml:space="preserve">2 levels: </w:t>
      </w:r>
      <w:r w:rsidR="003C0880" w:rsidRPr="003B198E">
        <w:rPr>
          <w:color w:val="231F20"/>
        </w:rPr>
        <w:t>rule-aware vs. rule-unaware</w:t>
      </w:r>
      <w:r w:rsidR="00D82D2E" w:rsidRPr="003B198E">
        <w:rPr>
          <w:color w:val="231F20"/>
        </w:rPr>
        <w:t>) as a between-</w:t>
      </w:r>
      <w:r w:rsidR="009A7F68" w:rsidRPr="003B198E">
        <w:rPr>
          <w:color w:val="231F20"/>
        </w:rPr>
        <w:t>participant</w:t>
      </w:r>
      <w:r w:rsidR="00D82D2E" w:rsidRPr="003B198E">
        <w:rPr>
          <w:color w:val="231F20"/>
        </w:rPr>
        <w:t xml:space="preserve"> factor. </w:t>
      </w:r>
      <w:r w:rsidR="002A4124" w:rsidRPr="003B198E">
        <w:t>Because</w:t>
      </w:r>
      <w:r w:rsidR="00151B8D" w:rsidRPr="003B198E">
        <w:t xml:space="preserve"> my </w:t>
      </w:r>
      <w:r w:rsidR="002A4124" w:rsidRPr="003B198E">
        <w:t xml:space="preserve">ERP indices of interest </w:t>
      </w:r>
      <w:r w:rsidR="00081BF0" w:rsidRPr="003B198E">
        <w:t>were</w:t>
      </w:r>
      <w:r w:rsidR="002A4124" w:rsidRPr="003B198E">
        <w:t xml:space="preserve"> specifically oriented towards learning of the implicit rule (which would </w:t>
      </w:r>
      <w:proofErr w:type="gramStart"/>
      <w:r w:rsidR="002A4124" w:rsidRPr="003B198E">
        <w:t>be reflected</w:t>
      </w:r>
      <w:proofErr w:type="gramEnd"/>
      <w:r w:rsidR="002A4124" w:rsidRPr="003B198E">
        <w:t xml:space="preserve"> as differences between </w:t>
      </w:r>
      <w:r w:rsidR="002C394F" w:rsidRPr="003B198E">
        <w:t>rule-adhering</w:t>
      </w:r>
      <w:r w:rsidR="002A4124" w:rsidRPr="003B198E">
        <w:t xml:space="preserve"> vs. </w:t>
      </w:r>
      <w:r w:rsidR="00782B1A" w:rsidRPr="003B198E">
        <w:t xml:space="preserve">rule-violating </w:t>
      </w:r>
      <w:r w:rsidR="002A4124" w:rsidRPr="003B198E">
        <w:t xml:space="preserve">trials), only significant effects involving the Condition factor </w:t>
      </w:r>
      <w:r w:rsidR="00081BF0" w:rsidRPr="003B198E">
        <w:t>were</w:t>
      </w:r>
      <w:r w:rsidR="002A4124" w:rsidRPr="003B198E">
        <w:t xml:space="preserve"> analyzed in follow-up tests, using </w:t>
      </w:r>
      <w:r w:rsidR="00D36788" w:rsidRPr="003B198E">
        <w:t>Bonferroni-corrected t-tests</w:t>
      </w:r>
      <w:r w:rsidR="0008003D" w:rsidRPr="003B198E">
        <w:t xml:space="preserve"> whenever an interaction involved more than three levels of any factor</w:t>
      </w:r>
      <w:r w:rsidR="00D36788" w:rsidRPr="003B198E">
        <w:t>.</w:t>
      </w:r>
      <w:r w:rsidR="007D1B60" w:rsidRPr="003B198E">
        <w:t xml:space="preserve"> Effect sizes </w:t>
      </w:r>
      <w:proofErr w:type="gramStart"/>
      <w:r w:rsidR="007D1B60" w:rsidRPr="003B198E">
        <w:t>are reported</w:t>
      </w:r>
      <w:proofErr w:type="gramEnd"/>
      <w:r w:rsidR="007D1B60" w:rsidRPr="003B198E">
        <w:t xml:space="preserve"> as generalized eta squared</w:t>
      </w:r>
      <w:r w:rsidR="00331910" w:rsidRPr="003B198E">
        <w:t xml:space="preserve"> (η</w:t>
      </w:r>
      <w:r w:rsidR="00331910" w:rsidRPr="003B198E">
        <w:rPr>
          <w:vertAlign w:val="superscript"/>
        </w:rPr>
        <w:t>2</w:t>
      </w:r>
      <w:r w:rsidR="00331910" w:rsidRPr="003B198E">
        <w:rPr>
          <w:vertAlign w:val="subscript"/>
        </w:rPr>
        <w:t>G</w:t>
      </w:r>
      <w:r w:rsidR="00331910" w:rsidRPr="003B198E">
        <w:t>)</w:t>
      </w:r>
      <w:r w:rsidR="007D1B60" w:rsidRPr="003B198E">
        <w:t xml:space="preserve">, which represents the amount of variance explained by a given model term while presenting a standardized measure across both within- </w:t>
      </w:r>
      <w:r w:rsidR="007D1B60" w:rsidRPr="003B198E">
        <w:lastRenderedPageBreak/>
        <w:t>and between-participant research designs (Olejnik &amp; Algina, 2003).</w:t>
      </w:r>
      <w:r w:rsidR="00D36788" w:rsidRPr="003B198E">
        <w:t xml:space="preserve"> </w:t>
      </w:r>
      <w:r w:rsidR="003B0C84" w:rsidRPr="003B198E">
        <w:rPr>
          <w:color w:val="231F20"/>
        </w:rPr>
        <w:t xml:space="preserve">As in Batterink et al. (2014), </w:t>
      </w:r>
      <w:r w:rsidR="003C0880" w:rsidRPr="003B198E">
        <w:rPr>
          <w:color w:val="231F20"/>
        </w:rPr>
        <w:t>this analysis only include</w:t>
      </w:r>
      <w:r w:rsidR="00081BF0" w:rsidRPr="003B198E">
        <w:rPr>
          <w:color w:val="231F20"/>
        </w:rPr>
        <w:t>d</w:t>
      </w:r>
      <w:r w:rsidR="003C0880" w:rsidRPr="003B198E">
        <w:rPr>
          <w:color w:val="231F20"/>
        </w:rPr>
        <w:t xml:space="preserve"> </w:t>
      </w:r>
      <w:r w:rsidR="00163D6E" w:rsidRPr="003B198E">
        <w:rPr>
          <w:color w:val="231F20"/>
        </w:rPr>
        <w:t>correctly responded</w:t>
      </w:r>
      <w:r w:rsidR="00D82D2E" w:rsidRPr="003B198E">
        <w:rPr>
          <w:color w:val="231F20"/>
        </w:rPr>
        <w:t xml:space="preserve"> trials </w:t>
      </w:r>
      <w:r w:rsidR="003B0C84" w:rsidRPr="003B198E">
        <w:rPr>
          <w:color w:val="231F20"/>
        </w:rPr>
        <w:t>from the second block</w:t>
      </w:r>
      <w:r w:rsidR="003C0880" w:rsidRPr="003B198E">
        <w:rPr>
          <w:color w:val="231F20"/>
        </w:rPr>
        <w:t xml:space="preserve">, </w:t>
      </w:r>
      <w:r w:rsidR="003B0C84" w:rsidRPr="003B198E">
        <w:rPr>
          <w:color w:val="231F20"/>
        </w:rPr>
        <w:t xml:space="preserve">after </w:t>
      </w:r>
      <w:r w:rsidR="00CE500F" w:rsidRPr="003B198E">
        <w:rPr>
          <w:color w:val="231F20"/>
        </w:rPr>
        <w:t xml:space="preserve">sufficient time would have passed in the experiment for </w:t>
      </w:r>
      <w:r w:rsidR="003B0C84" w:rsidRPr="003B198E">
        <w:rPr>
          <w:color w:val="231F20"/>
        </w:rPr>
        <w:t xml:space="preserve">learning </w:t>
      </w:r>
      <w:r w:rsidR="00081BF0" w:rsidRPr="003B198E">
        <w:rPr>
          <w:color w:val="231F20"/>
        </w:rPr>
        <w:t>to</w:t>
      </w:r>
      <w:r w:rsidR="003B0C84" w:rsidRPr="003B198E">
        <w:rPr>
          <w:color w:val="231F20"/>
        </w:rPr>
        <w:t xml:space="preserve"> occur</w:t>
      </w:r>
      <w:r w:rsidR="003C0880" w:rsidRPr="003B198E">
        <w:rPr>
          <w:color w:val="231F20"/>
        </w:rPr>
        <w:t>.</w:t>
      </w:r>
    </w:p>
    <w:p w14:paraId="5E60FA38" w14:textId="7B62F0EE" w:rsidR="00F90F75" w:rsidRPr="003B198E" w:rsidRDefault="00F90F75" w:rsidP="003F2297">
      <w:pPr>
        <w:rPr>
          <w:color w:val="231F20"/>
        </w:rPr>
      </w:pPr>
      <w:r w:rsidRPr="003B198E">
        <w:rPr>
          <w:color w:val="231F20"/>
        </w:rPr>
        <w:t>Although our rule-adhering vs. rule-violating trial conditions have a different number of trials, because we are measuring mean amplitude rather than peak amplitude then this is not a significant issue, as discussed in Chapter 9 of Luck (2014).</w:t>
      </w:r>
    </w:p>
    <w:p w14:paraId="23686BB2" w14:textId="628A3745" w:rsidR="00C56A51" w:rsidRPr="00C94E5C" w:rsidRDefault="00C56A51" w:rsidP="003F4D40">
      <w:pPr>
        <w:pStyle w:val="Heading3"/>
        <w:rPr>
          <w:u w:val="single"/>
        </w:rPr>
      </w:pPr>
      <w:bookmarkStart w:id="47" w:name="_Toc108135539"/>
      <w:r w:rsidRPr="00C94E5C">
        <w:rPr>
          <w:u w:val="single"/>
        </w:rPr>
        <w:t>3.</w:t>
      </w:r>
      <w:r w:rsidR="00CA37F8" w:rsidRPr="00C94E5C">
        <w:rPr>
          <w:u w:val="single"/>
        </w:rPr>
        <w:t>2</w:t>
      </w:r>
      <w:r w:rsidRPr="00C94E5C">
        <w:rPr>
          <w:u w:val="single"/>
        </w:rPr>
        <w:t xml:space="preserve">.3 </w:t>
      </w:r>
      <w:r w:rsidR="00F36621" w:rsidRPr="00C94E5C">
        <w:rPr>
          <w:u w:val="single"/>
        </w:rPr>
        <w:t xml:space="preserve">RQ2, RQ3: </w:t>
      </w:r>
      <w:r w:rsidR="00D41C80" w:rsidRPr="00C94E5C">
        <w:rPr>
          <w:u w:val="single"/>
        </w:rPr>
        <w:t>MVPA</w:t>
      </w:r>
      <w:r w:rsidR="00CA37F8" w:rsidRPr="00C94E5C">
        <w:rPr>
          <w:u w:val="single"/>
        </w:rPr>
        <w:t xml:space="preserve"> a</w:t>
      </w:r>
      <w:r w:rsidRPr="00C94E5C">
        <w:rPr>
          <w:u w:val="single"/>
        </w:rPr>
        <w:t>nalys</w:t>
      </w:r>
      <w:r w:rsidR="0010372E" w:rsidRPr="00C94E5C">
        <w:rPr>
          <w:u w:val="single"/>
        </w:rPr>
        <w:t>e</w:t>
      </w:r>
      <w:r w:rsidRPr="00C94E5C">
        <w:rPr>
          <w:u w:val="single"/>
        </w:rPr>
        <w:t>s</w:t>
      </w:r>
      <w:bookmarkEnd w:id="47"/>
    </w:p>
    <w:p w14:paraId="6F61A1E7" w14:textId="4030D324" w:rsidR="00DF7064" w:rsidRPr="003B198E" w:rsidRDefault="00DE4B94" w:rsidP="00570557">
      <w:r w:rsidRPr="003B198E">
        <w:t xml:space="preserve">This section presents an overview of the Multivariate Pattern Analysis (MVPA) method as well as the specific analysis </w:t>
      </w:r>
      <w:r w:rsidR="00C531E8" w:rsidRPr="003B198E">
        <w:t>decisions</w:t>
      </w:r>
      <w:r w:rsidRPr="003B198E">
        <w:t xml:space="preserve"> for </w:t>
      </w:r>
      <w:r w:rsidR="00F369D9" w:rsidRPr="003B198E">
        <w:t xml:space="preserve">each of Research Question 2 </w:t>
      </w:r>
      <w:r w:rsidR="00673ED1" w:rsidRPr="003B198E">
        <w:t>(</w:t>
      </w:r>
      <w:r w:rsidR="00673ED1" w:rsidRPr="003B198E">
        <w:rPr>
          <w:i/>
        </w:rPr>
        <w:t>Do rule-aware participants show implicit processing of the rule at a neural level, as revealed by multivariate pattern analyses of EEG data?</w:t>
      </w:r>
      <w:r w:rsidR="00673ED1" w:rsidRPr="003B198E">
        <w:t xml:space="preserve">) </w:t>
      </w:r>
      <w:r w:rsidR="00F369D9" w:rsidRPr="003B198E">
        <w:t xml:space="preserve">and </w:t>
      </w:r>
      <w:r w:rsidR="00673ED1" w:rsidRPr="003B198E">
        <w:t xml:space="preserve">Research Question </w:t>
      </w:r>
      <w:r w:rsidR="00F369D9" w:rsidRPr="003B198E">
        <w:t>3</w:t>
      </w:r>
      <w:r w:rsidR="00673ED1" w:rsidRPr="003B198E">
        <w:t xml:space="preserve"> (</w:t>
      </w:r>
      <w:r w:rsidR="00673ED1" w:rsidRPr="003B198E">
        <w:rPr>
          <w:i/>
        </w:rPr>
        <w:t>Do rule-aware and rule-unaware participants show neural evidence of semantic prediction from a covert morphosyntactic regularity, as revealed by multivariate pattern analyses of EEG data, and if so do they differ in their use of prediction?</w:t>
      </w:r>
      <w:r w:rsidR="00673ED1" w:rsidRPr="003B198E">
        <w:t>)</w:t>
      </w:r>
      <w:r w:rsidR="00F369D9" w:rsidRPr="003B198E">
        <w:t xml:space="preserve">. </w:t>
      </w:r>
      <w:r w:rsidRPr="003B198E">
        <w:t xml:space="preserve">As discussed previously in </w:t>
      </w:r>
      <w:r w:rsidR="00F369D9" w:rsidRPr="003B198E">
        <w:t>Section 2.3.5, MVPA</w:t>
      </w:r>
      <w:r w:rsidR="00312CB5" w:rsidRPr="003B198E">
        <w:t xml:space="preserve"> involves </w:t>
      </w:r>
      <w:r w:rsidR="00F369D9" w:rsidRPr="003B198E">
        <w:t>training</w:t>
      </w:r>
      <w:r w:rsidR="00312CB5" w:rsidRPr="003B198E">
        <w:t xml:space="preserve"> a decoder to classify trials from different experimental conditions</w:t>
      </w:r>
      <w:r w:rsidR="005B19D3" w:rsidRPr="003B198E">
        <w:t xml:space="preserve"> by </w:t>
      </w:r>
      <w:r w:rsidR="00312CB5" w:rsidRPr="003B198E">
        <w:t xml:space="preserve">automatically </w:t>
      </w:r>
      <w:r w:rsidR="00C531E8" w:rsidRPr="003B198E">
        <w:t>finding</w:t>
      </w:r>
      <w:r w:rsidR="00312CB5" w:rsidRPr="003B198E">
        <w:t xml:space="preserve"> the </w:t>
      </w:r>
      <w:r w:rsidR="00DF7064" w:rsidRPr="003B198E">
        <w:t>decision boundary</w:t>
      </w:r>
      <w:r w:rsidR="00312CB5" w:rsidRPr="003B198E">
        <w:t xml:space="preserve"> that best distinguish</w:t>
      </w:r>
      <w:r w:rsidR="00C531E8" w:rsidRPr="003B198E">
        <w:t>es</w:t>
      </w:r>
      <w:r w:rsidR="00312CB5" w:rsidRPr="003B198E">
        <w:t xml:space="preserve"> </w:t>
      </w:r>
      <w:r w:rsidR="00CE500F" w:rsidRPr="003B198E">
        <w:t>trials</w:t>
      </w:r>
      <w:r w:rsidR="00C531E8" w:rsidRPr="003B198E">
        <w:t xml:space="preserve"> from these conditions</w:t>
      </w:r>
      <w:r w:rsidR="005B19D3" w:rsidRPr="003B198E">
        <w:t xml:space="preserve"> when these data</w:t>
      </w:r>
      <w:r w:rsidR="00CE500F" w:rsidRPr="003B198E">
        <w:t xml:space="preserve"> points</w:t>
      </w:r>
      <w:r w:rsidR="005B19D3" w:rsidRPr="003B198E">
        <w:t xml:space="preserve"> a</w:t>
      </w:r>
      <w:r w:rsidR="00312CB5" w:rsidRPr="003B198E">
        <w:t xml:space="preserve">re projected in </w:t>
      </w:r>
      <w:r w:rsidR="005B19D3" w:rsidRPr="003B198E">
        <w:t xml:space="preserve">a </w:t>
      </w:r>
      <w:r w:rsidR="00F369D9" w:rsidRPr="003B198E">
        <w:t>multidimensional</w:t>
      </w:r>
      <w:r w:rsidR="00312CB5" w:rsidRPr="003B198E">
        <w:t xml:space="preserve"> </w:t>
      </w:r>
      <w:r w:rsidR="005B19D3" w:rsidRPr="003B198E">
        <w:t>way</w:t>
      </w:r>
      <w:r w:rsidR="00DF7064" w:rsidRPr="003B198E">
        <w:t xml:space="preserve">, </w:t>
      </w:r>
      <w:r w:rsidR="00570557" w:rsidRPr="003B198E">
        <w:t xml:space="preserve">i.e., with each electrode constituting a separate dimension and each data point corresponding to the simultaneous activation level in each of the </w:t>
      </w:r>
      <w:r w:rsidR="005B19D3" w:rsidRPr="003B198E">
        <w:t>electrodes</w:t>
      </w:r>
      <w:r w:rsidR="00CE500F" w:rsidRPr="003B198E">
        <w:t xml:space="preserve"> for a given trial</w:t>
      </w:r>
      <w:r w:rsidR="00570557" w:rsidRPr="003B198E">
        <w:t xml:space="preserve">. </w:t>
      </w:r>
      <w:r w:rsidR="00312CB5" w:rsidRPr="003B198E">
        <w:t xml:space="preserve">An illustration of this </w:t>
      </w:r>
      <w:proofErr w:type="gramStart"/>
      <w:r w:rsidR="00312CB5" w:rsidRPr="003B198E">
        <w:t xml:space="preserve">is </w:t>
      </w:r>
      <w:r w:rsidR="00533EA7" w:rsidRPr="003B198E">
        <w:t>given</w:t>
      </w:r>
      <w:proofErr w:type="gramEnd"/>
      <w:r w:rsidR="00312CB5" w:rsidRPr="003B198E">
        <w:t xml:space="preserve"> in Figure 3</w:t>
      </w:r>
      <w:r w:rsidR="00DF7064" w:rsidRPr="003B198E">
        <w:t>, showing only two dimensions for simplicity</w:t>
      </w:r>
      <w:r w:rsidR="00312CB5" w:rsidRPr="003B198E">
        <w:t>.</w:t>
      </w:r>
      <w:r w:rsidR="00570557" w:rsidRPr="003B198E">
        <w:t xml:space="preserve"> </w:t>
      </w:r>
    </w:p>
    <w:p w14:paraId="6874BE46" w14:textId="2B05B1C5" w:rsidR="009820FA" w:rsidRPr="003B198E" w:rsidRDefault="00570557" w:rsidP="00DF7064">
      <w:r w:rsidRPr="003B198E">
        <w:t xml:space="preserve">As can </w:t>
      </w:r>
      <w:proofErr w:type="gramStart"/>
      <w:r w:rsidRPr="003B198E">
        <w:t>be seen</w:t>
      </w:r>
      <w:proofErr w:type="gramEnd"/>
      <w:r w:rsidRPr="003B198E">
        <w:t xml:space="preserve"> in the figure, at times a traditional ERP analysis </w:t>
      </w:r>
      <w:r w:rsidR="006C441F" w:rsidRPr="003B198E">
        <w:t>may be</w:t>
      </w:r>
      <w:r w:rsidRPr="003B198E">
        <w:t xml:space="preserve"> unable to detect differences between conditions due to substantial overlap between </w:t>
      </w:r>
      <w:r w:rsidR="005B19D3" w:rsidRPr="003B198E">
        <w:t>the data points within any single electrode</w:t>
      </w:r>
      <w:r w:rsidRPr="003B198E">
        <w:t xml:space="preserve">. However, by </w:t>
      </w:r>
      <w:proofErr w:type="gramStart"/>
      <w:r w:rsidRPr="003B198E">
        <w:t>taking into account</w:t>
      </w:r>
      <w:proofErr w:type="gramEnd"/>
      <w:r w:rsidRPr="003B198E">
        <w:t xml:space="preserve"> correlations with other electrodes, one c</w:t>
      </w:r>
      <w:r w:rsidR="006C441F" w:rsidRPr="003B198E">
        <w:t>ould</w:t>
      </w:r>
      <w:r w:rsidRPr="003B198E">
        <w:t xml:space="preserve"> </w:t>
      </w:r>
      <w:r w:rsidRPr="003B198E">
        <w:lastRenderedPageBreak/>
        <w:t xml:space="preserve">find </w:t>
      </w:r>
      <w:r w:rsidR="005B19D3" w:rsidRPr="003B198E">
        <w:t>an</w:t>
      </w:r>
      <w:r w:rsidRPr="003B198E">
        <w:t xml:space="preserve"> underlying </w:t>
      </w:r>
      <w:r w:rsidR="00DF7064" w:rsidRPr="003B198E">
        <w:t>boundary</w:t>
      </w:r>
      <w:r w:rsidRPr="003B198E">
        <w:t xml:space="preserve"> that best separate data points from the different conditions</w:t>
      </w:r>
      <w:r w:rsidR="005B19D3" w:rsidRPr="003B198E">
        <w:t xml:space="preserve"> in a statistically significant way</w:t>
      </w:r>
      <w:r w:rsidRPr="003B198E">
        <w:t>. Th</w:t>
      </w:r>
      <w:r w:rsidR="005B19D3" w:rsidRPr="003B198E">
        <w:t>e dimension of this</w:t>
      </w:r>
      <w:r w:rsidRPr="003B198E">
        <w:t xml:space="preserve"> </w:t>
      </w:r>
      <w:r w:rsidR="00163D6E" w:rsidRPr="003B198E">
        <w:t>newly found</w:t>
      </w:r>
      <w:r w:rsidRPr="003B198E">
        <w:t xml:space="preserve"> </w:t>
      </w:r>
      <w:r w:rsidR="00DF7064" w:rsidRPr="003B198E">
        <w:t xml:space="preserve">decision boundary </w:t>
      </w:r>
      <w:r w:rsidR="005B19D3" w:rsidRPr="003B198E">
        <w:t>is itself an abstract</w:t>
      </w:r>
      <w:r w:rsidRPr="003B198E">
        <w:t xml:space="preserve"> amalgamation of voltage</w:t>
      </w:r>
      <w:r w:rsidR="006455FF" w:rsidRPr="003B198E">
        <w:t>s</w:t>
      </w:r>
      <w:r w:rsidRPr="003B198E">
        <w:t xml:space="preserve"> from </w:t>
      </w:r>
      <w:proofErr w:type="gramStart"/>
      <w:r w:rsidRPr="003B198E">
        <w:t>several</w:t>
      </w:r>
      <w:proofErr w:type="gramEnd"/>
      <w:r w:rsidRPr="003B198E">
        <w:t xml:space="preserve"> electrodes, rather than </w:t>
      </w:r>
      <w:r w:rsidR="006455FF" w:rsidRPr="003B198E">
        <w:t>the</w:t>
      </w:r>
      <w:r w:rsidR="005B19D3" w:rsidRPr="003B198E">
        <w:t xml:space="preserve"> </w:t>
      </w:r>
      <w:r w:rsidRPr="003B198E">
        <w:t>simpl</w:t>
      </w:r>
      <w:r w:rsidR="00DF7064" w:rsidRPr="003B198E">
        <w:t>e</w:t>
      </w:r>
      <w:r w:rsidRPr="003B198E">
        <w:t xml:space="preserve"> </w:t>
      </w:r>
      <w:r w:rsidR="006455FF" w:rsidRPr="003B198E">
        <w:t>positivity/negativity of voltage</w:t>
      </w:r>
      <w:r w:rsidR="005B19D3" w:rsidRPr="003B198E">
        <w:t xml:space="preserve"> </w:t>
      </w:r>
      <w:r w:rsidR="00DF7064" w:rsidRPr="003B198E">
        <w:t>from</w:t>
      </w:r>
      <w:r w:rsidRPr="003B198E">
        <w:t xml:space="preserve"> within </w:t>
      </w:r>
      <w:r w:rsidR="00DF7064" w:rsidRPr="003B198E">
        <w:t xml:space="preserve">any given </w:t>
      </w:r>
      <w:r w:rsidRPr="003B198E">
        <w:t xml:space="preserve">single electrode </w:t>
      </w:r>
      <w:r w:rsidR="00DF7064" w:rsidRPr="003B198E">
        <w:t>(</w:t>
      </w:r>
      <w:r w:rsidRPr="003B198E">
        <w:t>as</w:t>
      </w:r>
      <w:r w:rsidR="00DF7064" w:rsidRPr="003B198E">
        <w:t xml:space="preserve"> i</w:t>
      </w:r>
      <w:r w:rsidRPr="003B198E">
        <w:t>n a traditional univariate analysis</w:t>
      </w:r>
      <w:r w:rsidR="00DF7064" w:rsidRPr="003B198E">
        <w:t>)</w:t>
      </w:r>
      <w:r w:rsidRPr="003B198E">
        <w:t>.</w:t>
      </w:r>
      <w:r w:rsidR="00DF7064" w:rsidRPr="003B198E">
        <w:t xml:space="preserve"> </w:t>
      </w:r>
      <w:r w:rsidR="00E3223D" w:rsidRPr="003B198E">
        <w:t>This is the principle that underlies MVPA decoding.</w:t>
      </w:r>
    </w:p>
    <w:p w14:paraId="32ACC03C" w14:textId="17331767" w:rsidR="003228A7" w:rsidRPr="003B198E" w:rsidRDefault="009820FA" w:rsidP="009820FA">
      <w:pPr>
        <w:ind w:firstLine="0"/>
      </w:pPr>
      <w:r w:rsidRPr="003B198E">
        <w:tab/>
        <w:t xml:space="preserve">After </w:t>
      </w:r>
      <w:r w:rsidR="00E3223D" w:rsidRPr="003B198E">
        <w:t>MVPA</w:t>
      </w:r>
      <w:r w:rsidRPr="003B198E">
        <w:t xml:space="preserve"> decoder</w:t>
      </w:r>
      <w:r w:rsidR="00E3223D" w:rsidRPr="003B198E">
        <w:t xml:space="preserve"> </w:t>
      </w:r>
      <w:r w:rsidR="00533EA7" w:rsidRPr="003B198E">
        <w:t>training</w:t>
      </w:r>
      <w:r w:rsidRPr="003B198E">
        <w:t xml:space="preserve">, testing </w:t>
      </w:r>
      <w:r w:rsidR="002A4124" w:rsidRPr="003B198E">
        <w:t xml:space="preserve">of </w:t>
      </w:r>
      <w:r w:rsidR="003D2EF4" w:rsidRPr="003B198E">
        <w:t xml:space="preserve">the </w:t>
      </w:r>
      <w:r w:rsidR="002A4124" w:rsidRPr="003B198E">
        <w:t xml:space="preserve">decoder's trial classification accuracy </w:t>
      </w:r>
      <w:proofErr w:type="gramStart"/>
      <w:r w:rsidR="002A4124" w:rsidRPr="003B198E">
        <w:t>is</w:t>
      </w:r>
      <w:r w:rsidRPr="003B198E">
        <w:t xml:space="preserve"> performed</w:t>
      </w:r>
      <w:proofErr w:type="gramEnd"/>
      <w:r w:rsidRPr="003B198E">
        <w:t xml:space="preserve"> on separate data</w:t>
      </w:r>
      <w:r w:rsidR="00533EA7" w:rsidRPr="003B198E">
        <w:t>, which</w:t>
      </w:r>
      <w:r w:rsidR="00E3223D" w:rsidRPr="003B198E">
        <w:t xml:space="preserve"> ma</w:t>
      </w:r>
      <w:r w:rsidRPr="003B198E">
        <w:t xml:space="preserve">y be either data that was withheld </w:t>
      </w:r>
      <w:r w:rsidR="00533EA7" w:rsidRPr="003B198E">
        <w:t xml:space="preserve">from the original dataset </w:t>
      </w:r>
      <w:r w:rsidRPr="003B198E">
        <w:t>during training or an entirely separate dataset</w:t>
      </w:r>
      <w:r w:rsidR="002A4124" w:rsidRPr="003B198E">
        <w:t xml:space="preserve"> altogether</w:t>
      </w:r>
      <w:r w:rsidRPr="003B198E">
        <w:t xml:space="preserve">. </w:t>
      </w:r>
      <w:r w:rsidR="00E3223D" w:rsidRPr="003B198E">
        <w:t>In either case</w:t>
      </w:r>
      <w:r w:rsidRPr="003B198E">
        <w:t>, a</w:t>
      </w:r>
      <w:r w:rsidR="00312CB5" w:rsidRPr="003B198E">
        <w:t>bove-chance accuracy in classifying trials</w:t>
      </w:r>
      <w:r w:rsidR="006D39EA" w:rsidRPr="003B198E">
        <w:t xml:space="preserve"> from the testing data</w:t>
      </w:r>
      <w:r w:rsidR="00DF7064" w:rsidRPr="003B198E">
        <w:t xml:space="preserve"> (based on where </w:t>
      </w:r>
      <w:r w:rsidR="00533EA7" w:rsidRPr="003B198E">
        <w:t>these individual</w:t>
      </w:r>
      <w:r w:rsidR="00DF7064" w:rsidRPr="003B198E">
        <w:t xml:space="preserve"> data point</w:t>
      </w:r>
      <w:r w:rsidRPr="003B198E">
        <w:t>s</w:t>
      </w:r>
      <w:r w:rsidR="00DF7064" w:rsidRPr="003B198E">
        <w:t xml:space="preserve"> lie in relation to th</w:t>
      </w:r>
      <w:r w:rsidRPr="003B198E">
        <w:t>e decision</w:t>
      </w:r>
      <w:r w:rsidR="00DF7064" w:rsidRPr="003B198E">
        <w:t xml:space="preserve"> boundary)</w:t>
      </w:r>
      <w:r w:rsidR="00312CB5" w:rsidRPr="003B198E">
        <w:t xml:space="preserve"> would thus suggest that similar neural activation patterns are involved between the training data and the test data</w:t>
      </w:r>
      <w:r w:rsidR="003228A7" w:rsidRPr="003B198E">
        <w:t xml:space="preserve"> (Kaplan, Man, &amp; Greening, 2010)</w:t>
      </w:r>
      <w:r w:rsidR="00DF7064" w:rsidRPr="003B198E">
        <w:t xml:space="preserve">. Using this approach, one can also make inferences about whether patterns of neural activity from one time point </w:t>
      </w:r>
      <w:proofErr w:type="gramStart"/>
      <w:r w:rsidR="00E3223D" w:rsidRPr="003B198E">
        <w:t>are</w:t>
      </w:r>
      <w:r w:rsidR="00DF7064" w:rsidRPr="003B198E">
        <w:t xml:space="preserve"> also found</w:t>
      </w:r>
      <w:proofErr w:type="gramEnd"/>
      <w:r w:rsidR="00DF7064" w:rsidRPr="003B198E">
        <w:t xml:space="preserve"> at other time points,</w:t>
      </w:r>
      <w:r w:rsidR="00E3223D" w:rsidRPr="003B198E">
        <w:t xml:space="preserve"> i.e.,</w:t>
      </w:r>
      <w:r w:rsidR="00DF7064" w:rsidRPr="003B198E">
        <w:t xml:space="preserve"> by seeing whether the decision boundary calculated for one time point also shows above-chance accuracy </w:t>
      </w:r>
      <w:r w:rsidR="00533EA7" w:rsidRPr="003B198E">
        <w:t>when applied to</w:t>
      </w:r>
      <w:r w:rsidR="00DF7064" w:rsidRPr="003B198E">
        <w:t xml:space="preserve"> </w:t>
      </w:r>
      <w:r w:rsidR="003D2EF4" w:rsidRPr="003B198E">
        <w:t>different</w:t>
      </w:r>
      <w:r w:rsidR="00DF7064" w:rsidRPr="003B198E">
        <w:t xml:space="preserve"> time points (King &amp; Dehaene, 2014)</w:t>
      </w:r>
      <w:r w:rsidR="009D28E4" w:rsidRPr="003B198E">
        <w:t>.</w:t>
      </w:r>
      <w:r w:rsidR="002A4124" w:rsidRPr="003B198E">
        <w:t xml:space="preserve"> This temporal generalization is critical for pulling apart ERP components that occur in temporally overlapping windows (as </w:t>
      </w:r>
      <w:r w:rsidR="00CE500F" w:rsidRPr="003B198E">
        <w:t xml:space="preserve">might be the case </w:t>
      </w:r>
      <w:r w:rsidR="002A4124" w:rsidRPr="003B198E">
        <w:t xml:space="preserve">in Batterink et al., 2014). </w:t>
      </w:r>
      <w:r w:rsidR="003D2997" w:rsidRPr="003B198E">
        <w:t>Th</w:t>
      </w:r>
      <w:r w:rsidR="00E3223D" w:rsidRPr="003B198E">
        <w:t>e</w:t>
      </w:r>
      <w:r w:rsidR="003D2997" w:rsidRPr="003B198E">
        <w:t xml:space="preserve"> temporal generalization</w:t>
      </w:r>
      <w:r w:rsidR="002A4124" w:rsidRPr="003B198E">
        <w:t xml:space="preserve"> method</w:t>
      </w:r>
      <w:r w:rsidR="003D2997" w:rsidRPr="003B198E">
        <w:t xml:space="preserve"> </w:t>
      </w:r>
      <w:proofErr w:type="gramStart"/>
      <w:r w:rsidR="003D2997" w:rsidRPr="003B198E">
        <w:t>is illustrated</w:t>
      </w:r>
      <w:proofErr w:type="gramEnd"/>
      <w:r w:rsidR="003D2997" w:rsidRPr="003B198E">
        <w:t xml:space="preserve"> in the analysis pipeline shown in Figure </w:t>
      </w:r>
      <w:r w:rsidR="0030499A" w:rsidRPr="003B198E">
        <w:t>4</w:t>
      </w:r>
      <w:r w:rsidR="003D2997" w:rsidRPr="003B198E">
        <w:t>.</w:t>
      </w:r>
    </w:p>
    <w:p w14:paraId="71C75BF8" w14:textId="12A52ED8" w:rsidR="009D28E4" w:rsidRPr="003B198E" w:rsidRDefault="003228A7" w:rsidP="00AC4253">
      <w:r w:rsidRPr="003B198E">
        <w:t xml:space="preserve">There are </w:t>
      </w:r>
      <w:proofErr w:type="gramStart"/>
      <w:r w:rsidRPr="003B198E">
        <w:t>several</w:t>
      </w:r>
      <w:proofErr w:type="gramEnd"/>
      <w:r w:rsidRPr="003B198E">
        <w:t xml:space="preserve"> analysis decisions that can affect the per</w:t>
      </w:r>
      <w:r w:rsidR="00C20379" w:rsidRPr="003B198E">
        <w:t>formance of an MVPA classifier</w:t>
      </w:r>
      <w:r w:rsidR="00D1351B" w:rsidRPr="003B198E">
        <w:t>.</w:t>
      </w:r>
      <w:r w:rsidR="00C20379" w:rsidRPr="003B198E">
        <w:t xml:space="preserve"> </w:t>
      </w:r>
      <w:r w:rsidR="00D1351B" w:rsidRPr="003B198E">
        <w:t>For instance</w:t>
      </w:r>
      <w:r w:rsidR="00AE62D1" w:rsidRPr="003B198E">
        <w:t>, g</w:t>
      </w:r>
      <w:r w:rsidRPr="003B198E">
        <w:t>iven the high dimensionality of EEG data (</w:t>
      </w:r>
      <w:r w:rsidR="00533EA7" w:rsidRPr="003B198E">
        <w:t>which comprises</w:t>
      </w:r>
      <w:r w:rsidRPr="003B198E">
        <w:t xml:space="preserve"> </w:t>
      </w:r>
      <w:r w:rsidR="0030499A" w:rsidRPr="003B198E">
        <w:t xml:space="preserve">dozens of </w:t>
      </w:r>
      <w:r w:rsidRPr="003B198E">
        <w:t xml:space="preserve">individual </w:t>
      </w:r>
      <w:r w:rsidR="0030499A" w:rsidRPr="003B198E">
        <w:t>electrodes</w:t>
      </w:r>
      <w:r w:rsidRPr="003B198E">
        <w:t xml:space="preserve"> </w:t>
      </w:r>
      <w:r w:rsidR="00533EA7" w:rsidRPr="003B198E">
        <w:t>multiplied by</w:t>
      </w:r>
      <w:r w:rsidRPr="003B198E">
        <w:t xml:space="preserve"> </w:t>
      </w:r>
      <w:r w:rsidR="0030499A" w:rsidRPr="003B198E">
        <w:t xml:space="preserve">hundreds of </w:t>
      </w:r>
      <w:r w:rsidRPr="003B198E">
        <w:t>time points</w:t>
      </w:r>
      <w:r w:rsidR="0030499A" w:rsidRPr="003B198E">
        <w:t xml:space="preserve"> per trial</w:t>
      </w:r>
      <w:r w:rsidRPr="003B198E">
        <w:t xml:space="preserve">) </w:t>
      </w:r>
      <w:r w:rsidR="00E3223D" w:rsidRPr="003B198E">
        <w:t>as well as</w:t>
      </w:r>
      <w:r w:rsidRPr="003B198E">
        <w:t xml:space="preserve"> the correspondingly strict correction</w:t>
      </w:r>
      <w:r w:rsidR="00533EA7" w:rsidRPr="003B198E">
        <w:t>s</w:t>
      </w:r>
      <w:r w:rsidRPr="003B198E">
        <w:t xml:space="preserve"> for multiple comparisons necessary to avoid </w:t>
      </w:r>
      <w:r w:rsidR="00533EA7" w:rsidRPr="003B198E">
        <w:t>Type I error rate inflation</w:t>
      </w:r>
      <w:r w:rsidRPr="003B198E">
        <w:t xml:space="preserve">, </w:t>
      </w:r>
      <w:r w:rsidR="00E3223D" w:rsidRPr="003B198E">
        <w:t xml:space="preserve">one can </w:t>
      </w:r>
      <w:r w:rsidR="008638C0" w:rsidRPr="003B198E">
        <w:t xml:space="preserve">improve </w:t>
      </w:r>
      <w:r w:rsidR="00C20379" w:rsidRPr="003B198E">
        <w:t xml:space="preserve">signal-to-noise ratio (and, consequently, </w:t>
      </w:r>
      <w:r w:rsidRPr="003B198E">
        <w:t>classifier performance</w:t>
      </w:r>
      <w:r w:rsidR="00C20379" w:rsidRPr="003B198E">
        <w:t>)</w:t>
      </w:r>
      <w:r w:rsidRPr="003B198E">
        <w:t xml:space="preserve"> by </w:t>
      </w:r>
      <w:r w:rsidRPr="003B198E">
        <w:lastRenderedPageBreak/>
        <w:t xml:space="preserve">selecting </w:t>
      </w:r>
      <w:r w:rsidR="00E3223D" w:rsidRPr="003B198E">
        <w:t>the electrodes</w:t>
      </w:r>
      <w:r w:rsidRPr="003B198E">
        <w:t xml:space="preserve"> of analysis </w:t>
      </w:r>
      <w:r w:rsidRPr="003B198E">
        <w:rPr>
          <w:i/>
        </w:rPr>
        <w:t>a priori</w:t>
      </w:r>
      <w:r w:rsidR="00533EA7" w:rsidRPr="003B198E">
        <w:t>,</w:t>
      </w:r>
      <w:r w:rsidR="0030499A" w:rsidRPr="003B198E">
        <w:rPr>
          <w:i/>
        </w:rPr>
        <w:t xml:space="preserve"> </w:t>
      </w:r>
      <w:r w:rsidR="0030499A" w:rsidRPr="003B198E">
        <w:t>based on prior knowledge of the effects observed in prior univariate analyses</w:t>
      </w:r>
      <w:r w:rsidR="00533EA7" w:rsidRPr="003B198E">
        <w:t xml:space="preserve"> (Grootswagers et al., 2017)</w:t>
      </w:r>
      <w:r w:rsidRPr="003B198E">
        <w:t>.</w:t>
      </w:r>
      <w:r w:rsidR="0030499A" w:rsidRPr="003B198E">
        <w:t xml:space="preserve"> </w:t>
      </w:r>
      <w:r w:rsidR="001A6023" w:rsidRPr="003B198E">
        <w:t>For</w:t>
      </w:r>
      <w:r w:rsidR="00151B8D" w:rsidRPr="003B198E">
        <w:t xml:space="preserve"> my </w:t>
      </w:r>
      <w:r w:rsidR="001A6023" w:rsidRPr="003B198E">
        <w:t xml:space="preserve">analyses, all scalp electrodes </w:t>
      </w:r>
      <w:proofErr w:type="gramStart"/>
      <w:r w:rsidR="001A6023" w:rsidRPr="003B198E">
        <w:t>were included</w:t>
      </w:r>
      <w:proofErr w:type="gramEnd"/>
      <w:r w:rsidR="00E16796" w:rsidRPr="003B198E">
        <w:t xml:space="preserve"> because we had no strong predictions regarding the location of effects</w:t>
      </w:r>
      <w:r w:rsidR="001A6023" w:rsidRPr="003B198E">
        <w:t xml:space="preserve"> (though see </w:t>
      </w:r>
      <w:r w:rsidR="00E16796" w:rsidRPr="003B198E">
        <w:t>th</w:t>
      </w:r>
      <w:r w:rsidR="00213212" w:rsidRPr="003B198E">
        <w:t xml:space="preserve">e </w:t>
      </w:r>
      <w:r w:rsidR="005B3D36" w:rsidRPr="003B198E">
        <w:t>section</w:t>
      </w:r>
      <w:r w:rsidR="00213212" w:rsidRPr="003B198E">
        <w:t xml:space="preserve"> titled</w:t>
      </w:r>
      <w:r w:rsidR="005B3D36" w:rsidRPr="003B198E">
        <w:t xml:space="preserve"> “MVPA re</w:t>
      </w:r>
      <w:r w:rsidR="00213212" w:rsidRPr="003B198E">
        <w:t>sults when using region-of-interest electrodes</w:t>
      </w:r>
      <w:r w:rsidR="005B3D36" w:rsidRPr="003B198E">
        <w:t>”</w:t>
      </w:r>
      <w:r w:rsidR="00213212" w:rsidRPr="003B198E">
        <w:t xml:space="preserve"> in Appendix E</w:t>
      </w:r>
      <w:r w:rsidR="001A6023" w:rsidRPr="003B198E">
        <w:t>)</w:t>
      </w:r>
      <w:r w:rsidR="005B7BA9" w:rsidRPr="003B198E">
        <w:t>.</w:t>
      </w:r>
      <w:r w:rsidR="009820FA" w:rsidRPr="003B198E">
        <w:t xml:space="preserve"> </w:t>
      </w:r>
      <w:r w:rsidR="00D1351B" w:rsidRPr="003B198E">
        <w:t>Additionally</w:t>
      </w:r>
      <w:r w:rsidR="009820FA" w:rsidRPr="003B198E">
        <w:t xml:space="preserve">, </w:t>
      </w:r>
      <w:r w:rsidRPr="003B198E">
        <w:t>all</w:t>
      </w:r>
      <w:r w:rsidR="009D28E4" w:rsidRPr="003B198E">
        <w:t xml:space="preserve"> decoder training and testing </w:t>
      </w:r>
      <w:proofErr w:type="gramStart"/>
      <w:r w:rsidR="001A6023" w:rsidRPr="003B198E">
        <w:t>were</w:t>
      </w:r>
      <w:r w:rsidRPr="003B198E">
        <w:t xml:space="preserve"> performed</w:t>
      </w:r>
      <w:proofErr w:type="gramEnd"/>
      <w:r w:rsidRPr="003B198E">
        <w:t xml:space="preserve"> at the</w:t>
      </w:r>
      <w:r w:rsidR="009D28E4" w:rsidRPr="003B198E">
        <w:t xml:space="preserve"> level of individual participants rather than on aggregated data sets</w:t>
      </w:r>
      <w:r w:rsidR="008638C0" w:rsidRPr="003B198E">
        <w:t>. T</w:t>
      </w:r>
      <w:r w:rsidR="009D28E4" w:rsidRPr="003B198E">
        <w:t xml:space="preserve">his per-participant level of </w:t>
      </w:r>
      <w:r w:rsidR="006D39EA" w:rsidRPr="003B198E">
        <w:t xml:space="preserve">MVPA </w:t>
      </w:r>
      <w:r w:rsidR="009D28E4" w:rsidRPr="003B198E">
        <w:t xml:space="preserve">analysis </w:t>
      </w:r>
      <w:r w:rsidR="006D39EA" w:rsidRPr="003B198E">
        <w:t xml:space="preserve">means that each participant </w:t>
      </w:r>
      <w:r w:rsidR="001A6023" w:rsidRPr="003B198E">
        <w:t>had</w:t>
      </w:r>
      <w:r w:rsidR="006D39EA" w:rsidRPr="003B198E">
        <w:t xml:space="preserve"> their own decoder with its own decision boundaries tailored to their dataset</w:t>
      </w:r>
      <w:r w:rsidR="00CE500F" w:rsidRPr="003B198E">
        <w:t>, which</w:t>
      </w:r>
      <w:r w:rsidR="006D39EA" w:rsidRPr="003B198E">
        <w:t xml:space="preserve"> </w:t>
      </w:r>
      <w:r w:rsidR="009D28E4" w:rsidRPr="003B198E">
        <w:t xml:space="preserve">can </w:t>
      </w:r>
      <w:r w:rsidR="006D39EA" w:rsidRPr="003B198E">
        <w:t xml:space="preserve">help to </w:t>
      </w:r>
      <w:r w:rsidR="008638C0" w:rsidRPr="003B198E">
        <w:t xml:space="preserve">overcome issues arising from </w:t>
      </w:r>
      <w:r w:rsidR="00312CB5" w:rsidRPr="003B198E">
        <w:t>individual differences in language processing signatures (e.g., Tanner &amp; Van Hell, 2014)</w:t>
      </w:r>
      <w:r w:rsidR="00CE500F" w:rsidRPr="003B198E">
        <w:t>. This contrasts with</w:t>
      </w:r>
      <w:r w:rsidR="008638C0" w:rsidRPr="003B198E">
        <w:t xml:space="preserve"> </w:t>
      </w:r>
      <w:r w:rsidR="00312CB5" w:rsidRPr="003B198E">
        <w:t xml:space="preserve">traditional ERP </w:t>
      </w:r>
      <w:r w:rsidR="00533EA7" w:rsidRPr="003B198E">
        <w:t>approaches</w:t>
      </w:r>
      <w:r w:rsidR="00312CB5" w:rsidRPr="003B198E">
        <w:t xml:space="preserve"> that </w:t>
      </w:r>
      <w:r w:rsidR="00533EA7" w:rsidRPr="003B198E">
        <w:t xml:space="preserve">aggregate data </w:t>
      </w:r>
      <w:r w:rsidR="006D39EA" w:rsidRPr="003B198E">
        <w:t xml:space="preserve">across </w:t>
      </w:r>
      <w:r w:rsidR="00533EA7" w:rsidRPr="003B198E">
        <w:t xml:space="preserve">participants and </w:t>
      </w:r>
      <w:r w:rsidR="00312CB5" w:rsidRPr="003B198E">
        <w:t>analyze them</w:t>
      </w:r>
      <w:r w:rsidR="002A4124" w:rsidRPr="003B198E">
        <w:t xml:space="preserve"> at a group level,</w:t>
      </w:r>
      <w:r w:rsidR="00AC4253" w:rsidRPr="003B198E">
        <w:t xml:space="preserve"> under the assumption that group averages are </w:t>
      </w:r>
      <w:proofErr w:type="gramStart"/>
      <w:r w:rsidR="00AC4253" w:rsidRPr="003B198E">
        <w:t>generally representative</w:t>
      </w:r>
      <w:proofErr w:type="gramEnd"/>
      <w:r w:rsidR="00AC4253" w:rsidRPr="003B198E">
        <w:t xml:space="preserve"> of individuals</w:t>
      </w:r>
      <w:r w:rsidR="00312CB5" w:rsidRPr="003B198E">
        <w:t xml:space="preserve">. </w:t>
      </w:r>
    </w:p>
    <w:p w14:paraId="0767700A" w14:textId="407FF631" w:rsidR="000152BB" w:rsidRPr="003B198E" w:rsidRDefault="000152BB" w:rsidP="000152BB">
      <w:r w:rsidRPr="003B198E">
        <w:t xml:space="preserve">All MVPA analyses </w:t>
      </w:r>
      <w:proofErr w:type="gramStart"/>
      <w:r w:rsidR="00D1351B" w:rsidRPr="003B198E">
        <w:t>were</w:t>
      </w:r>
      <w:r w:rsidRPr="003B198E">
        <w:t xml:space="preserve"> performed</w:t>
      </w:r>
      <w:proofErr w:type="gramEnd"/>
      <w:r w:rsidRPr="003B198E">
        <w:t xml:space="preserve"> using the Amsterdam Decoding and Modeling Toolbox (ADAM; Fahrenfort</w:t>
      </w:r>
      <w:r w:rsidR="00294E35" w:rsidRPr="003B198E">
        <w:t xml:space="preserve"> et al., </w:t>
      </w:r>
      <w:r w:rsidRPr="003B198E">
        <w:t xml:space="preserve">2018), a </w:t>
      </w:r>
      <w:r w:rsidR="00DE73A9" w:rsidRPr="003B198E">
        <w:t>freely available</w:t>
      </w:r>
      <w:r w:rsidR="00415121" w:rsidRPr="003B198E">
        <w:t xml:space="preserve"> MATLAB</w:t>
      </w:r>
      <w:r w:rsidRPr="003B198E">
        <w:t xml:space="preserve"> toolbox for EEG and MEG data. </w:t>
      </w:r>
      <w:r w:rsidR="0008003D" w:rsidRPr="003B198E">
        <w:t>For these analys</w:t>
      </w:r>
      <w:r w:rsidR="00DE73A9" w:rsidRPr="003B198E">
        <w:t>e</w:t>
      </w:r>
      <w:r w:rsidR="0008003D" w:rsidRPr="003B198E">
        <w:t xml:space="preserve">s, correction for multiple comparisons </w:t>
      </w:r>
      <w:proofErr w:type="gramStart"/>
      <w:r w:rsidR="0008003D" w:rsidRPr="003B198E">
        <w:t>was performed</w:t>
      </w:r>
      <w:proofErr w:type="gramEnd"/>
      <w:r w:rsidR="0008003D" w:rsidRPr="003B198E">
        <w:t xml:space="preserve"> using a cluster-based permutation method. More </w:t>
      </w:r>
      <w:r w:rsidR="00754C06" w:rsidRPr="003B198E">
        <w:t xml:space="preserve">in-depth </w:t>
      </w:r>
      <w:r w:rsidR="00AF580D" w:rsidRPr="003B198E">
        <w:t>details</w:t>
      </w:r>
      <w:r w:rsidR="00754C06" w:rsidRPr="003B198E">
        <w:t xml:space="preserve"> about</w:t>
      </w:r>
      <w:r w:rsidR="0008003D" w:rsidRPr="003B198E">
        <w:t xml:space="preserve"> this method as well as</w:t>
      </w:r>
      <w:r w:rsidR="00151B8D" w:rsidRPr="003B198E">
        <w:t xml:space="preserve"> my </w:t>
      </w:r>
      <w:r w:rsidR="0008003D" w:rsidRPr="003B198E">
        <w:t>other analysis parameters</w:t>
      </w:r>
      <w:r w:rsidR="00754C06" w:rsidRPr="003B198E">
        <w:t xml:space="preserve"> </w:t>
      </w:r>
      <w:r w:rsidR="0008003D" w:rsidRPr="003B198E">
        <w:t xml:space="preserve">for MVPA </w:t>
      </w:r>
      <w:proofErr w:type="gramStart"/>
      <w:r w:rsidR="00AF580D" w:rsidRPr="003B198E">
        <w:t>are</w:t>
      </w:r>
      <w:r w:rsidR="00754C06" w:rsidRPr="003B198E">
        <w:t xml:space="preserve"> given</w:t>
      </w:r>
      <w:proofErr w:type="gramEnd"/>
      <w:r w:rsidR="00754C06" w:rsidRPr="003B198E">
        <w:t xml:space="preserve"> in Appendix </w:t>
      </w:r>
      <w:r w:rsidR="00AF580D" w:rsidRPr="003B198E">
        <w:t>E</w:t>
      </w:r>
      <w:r w:rsidR="00213212" w:rsidRPr="003B198E">
        <w:t xml:space="preserve"> in the section titled “Design decisions for results presented here.”</w:t>
      </w:r>
      <w:r w:rsidR="00754C06" w:rsidRPr="003B198E">
        <w:t xml:space="preserve"> </w:t>
      </w:r>
      <w:r w:rsidRPr="003B198E">
        <w:t>In the subsections below,</w:t>
      </w:r>
      <w:r w:rsidR="00151B8D" w:rsidRPr="003B198E">
        <w:t xml:space="preserve"> I </w:t>
      </w:r>
      <w:r w:rsidRPr="003B198E">
        <w:t xml:space="preserve">describe the specific </w:t>
      </w:r>
      <w:r w:rsidR="00AF580D" w:rsidRPr="003B198E">
        <w:t>approach</w:t>
      </w:r>
      <w:r w:rsidRPr="003B198E">
        <w:t xml:space="preserve"> for the MVPA analyses </w:t>
      </w:r>
      <w:r w:rsidR="00AF580D" w:rsidRPr="003B198E">
        <w:t xml:space="preserve">that </w:t>
      </w:r>
      <w:proofErr w:type="gramStart"/>
      <w:r w:rsidR="00D1351B" w:rsidRPr="003B198E">
        <w:t>were</w:t>
      </w:r>
      <w:r w:rsidR="00AF580D" w:rsidRPr="003B198E">
        <w:t xml:space="preserve"> performed</w:t>
      </w:r>
      <w:proofErr w:type="gramEnd"/>
      <w:r w:rsidR="00AF580D" w:rsidRPr="003B198E">
        <w:t xml:space="preserve"> </w:t>
      </w:r>
      <w:r w:rsidRPr="003B198E">
        <w:t xml:space="preserve">for </w:t>
      </w:r>
      <w:r w:rsidR="00AF580D" w:rsidRPr="003B198E">
        <w:t>the</w:t>
      </w:r>
      <w:r w:rsidRPr="003B198E">
        <w:t xml:space="preserve"> extension</w:t>
      </w:r>
      <w:r w:rsidR="00AF580D" w:rsidRPr="003B198E">
        <w:t>s</w:t>
      </w:r>
      <w:r w:rsidRPr="003B198E">
        <w:t xml:space="preserve"> of Batterink et al. (2014)</w:t>
      </w:r>
      <w:r w:rsidR="00AF580D" w:rsidRPr="003B198E">
        <w:t xml:space="preserve"> </w:t>
      </w:r>
      <w:r w:rsidR="000C01FE" w:rsidRPr="003B198E">
        <w:t>from</w:t>
      </w:r>
      <w:r w:rsidR="00AF580D" w:rsidRPr="003B198E">
        <w:t xml:space="preserve"> Research Questions 2 and 3</w:t>
      </w:r>
      <w:r w:rsidRPr="003B198E">
        <w:t>.</w:t>
      </w:r>
    </w:p>
    <w:p w14:paraId="40D568F5" w14:textId="66B470A3" w:rsidR="00BC0387" w:rsidRPr="00C94E5C" w:rsidRDefault="00962CA5" w:rsidP="000152BB">
      <w:pPr>
        <w:pStyle w:val="Heading4"/>
        <w:rPr>
          <w:u w:val="single"/>
        </w:rPr>
      </w:pPr>
      <w:r w:rsidRPr="00C94E5C">
        <w:rPr>
          <w:u w:val="single"/>
        </w:rPr>
        <w:t>3.</w:t>
      </w:r>
      <w:r w:rsidR="00CA37F8" w:rsidRPr="00C94E5C">
        <w:rPr>
          <w:u w:val="single"/>
        </w:rPr>
        <w:t>2</w:t>
      </w:r>
      <w:r w:rsidRPr="00C94E5C">
        <w:rPr>
          <w:u w:val="single"/>
        </w:rPr>
        <w:t xml:space="preserve">.3.1 </w:t>
      </w:r>
      <w:r w:rsidR="00BC0387" w:rsidRPr="00C94E5C">
        <w:rPr>
          <w:u w:val="single"/>
        </w:rPr>
        <w:t xml:space="preserve">Distinguishing </w:t>
      </w:r>
      <w:r w:rsidR="00353C49" w:rsidRPr="00C94E5C">
        <w:rPr>
          <w:u w:val="single"/>
        </w:rPr>
        <w:t>neural signatures of i</w:t>
      </w:r>
      <w:r w:rsidR="00BC0387" w:rsidRPr="00C94E5C">
        <w:rPr>
          <w:u w:val="single"/>
        </w:rPr>
        <w:t xml:space="preserve">mplicit vs. </w:t>
      </w:r>
      <w:r w:rsidR="00353C49" w:rsidRPr="00C94E5C">
        <w:rPr>
          <w:u w:val="single"/>
        </w:rPr>
        <w:t>e</w:t>
      </w:r>
      <w:r w:rsidR="00BC0387" w:rsidRPr="00C94E5C">
        <w:rPr>
          <w:u w:val="single"/>
        </w:rPr>
        <w:t xml:space="preserve">xplicit </w:t>
      </w:r>
      <w:r w:rsidR="00353C49" w:rsidRPr="00C94E5C">
        <w:rPr>
          <w:u w:val="single"/>
        </w:rPr>
        <w:t>processing</w:t>
      </w:r>
    </w:p>
    <w:p w14:paraId="0926912E" w14:textId="6D179603" w:rsidR="00DF0B36" w:rsidRPr="003B198E" w:rsidRDefault="00F465E5" w:rsidP="00DF0B36">
      <w:r w:rsidRPr="003B198E">
        <w:t>T</w:t>
      </w:r>
      <w:r w:rsidR="00673ED1" w:rsidRPr="003B198E">
        <w:t>o address Research Question 2</w:t>
      </w:r>
      <w:r w:rsidR="00BC0387" w:rsidRPr="003B198E">
        <w:t>—</w:t>
      </w:r>
      <w:r w:rsidR="00AF580D" w:rsidRPr="003B198E">
        <w:rPr>
          <w:i/>
        </w:rPr>
        <w:t>do rule-aware participants show implicit processing of the rule at a neural level, as revealed by multivariate pattern analyses of EEG data?</w:t>
      </w:r>
      <w:r w:rsidR="00BC0387" w:rsidRPr="003B198E">
        <w:t xml:space="preserve">—we </w:t>
      </w:r>
      <w:r w:rsidR="00AF580D" w:rsidRPr="003B198E">
        <w:t>aim</w:t>
      </w:r>
      <w:r w:rsidR="00D1351B" w:rsidRPr="003B198E">
        <w:t>ed</w:t>
      </w:r>
      <w:r w:rsidR="00BC0387" w:rsidRPr="003B198E">
        <w:t xml:space="preserve"> to train a decoder to detect measures of rule</w:t>
      </w:r>
      <w:r w:rsidR="001A6023" w:rsidRPr="003B198E">
        <w:t>-unaware</w:t>
      </w:r>
      <w:r w:rsidR="00BC0387" w:rsidRPr="003B198E">
        <w:t xml:space="preserve"> processing and</w:t>
      </w:r>
      <w:r w:rsidR="00AF580D" w:rsidRPr="003B198E">
        <w:t xml:space="preserve"> subsequently</w:t>
      </w:r>
      <w:r w:rsidR="00BC0387" w:rsidRPr="003B198E">
        <w:t xml:space="preserve"> </w:t>
      </w:r>
      <w:proofErr w:type="gramStart"/>
      <w:r w:rsidR="00BC0387" w:rsidRPr="003B198E">
        <w:t>test</w:t>
      </w:r>
      <w:proofErr w:type="gramEnd"/>
      <w:r w:rsidR="00BC0387" w:rsidRPr="003B198E">
        <w:t xml:space="preserve"> </w:t>
      </w:r>
      <w:r w:rsidR="00AF580D" w:rsidRPr="003B198E">
        <w:t xml:space="preserve">this </w:t>
      </w:r>
      <w:r w:rsidR="00AF580D" w:rsidRPr="003B198E">
        <w:lastRenderedPageBreak/>
        <w:t>decoder</w:t>
      </w:r>
      <w:r w:rsidR="00BC0387" w:rsidRPr="003B198E">
        <w:t xml:space="preserve"> on</w:t>
      </w:r>
      <w:r w:rsidR="00D1351B" w:rsidRPr="003B198E">
        <w:t xml:space="preserve"> periods of rule-aware processing</w:t>
      </w:r>
      <w:r w:rsidR="00BC0387" w:rsidRPr="003B198E">
        <w:t>.</w:t>
      </w:r>
      <w:r w:rsidR="00DF0B36" w:rsidRPr="003B198E">
        <w:t xml:space="preserve"> </w:t>
      </w:r>
      <w:r w:rsidR="00DF0B36" w:rsidRPr="003B198E">
        <w:rPr>
          <w:color w:val="231F20"/>
        </w:rPr>
        <w:t xml:space="preserve">For participants who </w:t>
      </w:r>
      <w:proofErr w:type="gramStart"/>
      <w:r w:rsidR="00DF0B36" w:rsidRPr="003B198E">
        <w:rPr>
          <w:color w:val="231F20"/>
        </w:rPr>
        <w:t>were classified</w:t>
      </w:r>
      <w:proofErr w:type="gramEnd"/>
      <w:r w:rsidR="00DF0B36" w:rsidRPr="003B198E">
        <w:rPr>
          <w:color w:val="231F20"/>
        </w:rPr>
        <w:t xml:space="preserve"> as rule-</w:t>
      </w:r>
      <w:r w:rsidR="001A6023" w:rsidRPr="003B198E">
        <w:rPr>
          <w:color w:val="231F20"/>
        </w:rPr>
        <w:t>un</w:t>
      </w:r>
      <w:r w:rsidR="00DF0B36" w:rsidRPr="003B198E">
        <w:rPr>
          <w:color w:val="231F20"/>
        </w:rPr>
        <w:t>aware in</w:t>
      </w:r>
      <w:r w:rsidR="00151B8D" w:rsidRPr="003B198E">
        <w:rPr>
          <w:color w:val="231F20"/>
        </w:rPr>
        <w:t xml:space="preserve"> my </w:t>
      </w:r>
      <w:r w:rsidR="00DF0B36" w:rsidRPr="003B198E">
        <w:rPr>
          <w:color w:val="231F20"/>
        </w:rPr>
        <w:t>debriefing interview,</w:t>
      </w:r>
      <w:r w:rsidR="00151B8D" w:rsidRPr="003B198E">
        <w:rPr>
          <w:color w:val="231F20"/>
        </w:rPr>
        <w:t xml:space="preserve"> I </w:t>
      </w:r>
      <w:r w:rsidR="00DF0B36" w:rsidRPr="003B198E">
        <w:rPr>
          <w:color w:val="231F20"/>
        </w:rPr>
        <w:t>train</w:t>
      </w:r>
      <w:r w:rsidR="00151B8D" w:rsidRPr="003B198E">
        <w:rPr>
          <w:color w:val="231F20"/>
        </w:rPr>
        <w:t xml:space="preserve"> my </w:t>
      </w:r>
      <w:r w:rsidR="00DF0B36" w:rsidRPr="003B198E">
        <w:rPr>
          <w:color w:val="231F20"/>
        </w:rPr>
        <w:t xml:space="preserve">MVPA decoder </w:t>
      </w:r>
      <w:r w:rsidR="00A54BAC" w:rsidRPr="003B198E">
        <w:rPr>
          <w:color w:val="231F20"/>
        </w:rPr>
        <w:t xml:space="preserve">to distinguish rule-adhering vs. rule-violating trials in the </w:t>
      </w:r>
      <w:r w:rsidR="00DF0B36" w:rsidRPr="003B198E">
        <w:rPr>
          <w:color w:val="231F20"/>
        </w:rPr>
        <w:t>second block (after learning would be more likely to occur). Then,</w:t>
      </w:r>
      <w:r w:rsidR="00151B8D" w:rsidRPr="003B198E">
        <w:rPr>
          <w:color w:val="231F20"/>
        </w:rPr>
        <w:t xml:space="preserve"> I </w:t>
      </w:r>
      <w:proofErr w:type="gramStart"/>
      <w:r w:rsidR="00A54BAC" w:rsidRPr="003B198E">
        <w:rPr>
          <w:color w:val="231F20"/>
        </w:rPr>
        <w:t>tested</w:t>
      </w:r>
      <w:proofErr w:type="gramEnd"/>
      <w:r w:rsidR="00A54BAC" w:rsidRPr="003B198E">
        <w:rPr>
          <w:color w:val="231F20"/>
        </w:rPr>
        <w:t xml:space="preserve"> </w:t>
      </w:r>
      <w:r w:rsidR="00DF0B36" w:rsidRPr="003B198E">
        <w:rPr>
          <w:color w:val="231F20"/>
        </w:rPr>
        <w:t>this decoder</w:t>
      </w:r>
      <w:r w:rsidR="00A54BAC" w:rsidRPr="003B198E">
        <w:rPr>
          <w:color w:val="231F20"/>
        </w:rPr>
        <w:t>’s accuracy in classifying trials as rule-adhering vs. rule violating in</w:t>
      </w:r>
      <w:r w:rsidR="00DF0B36" w:rsidRPr="003B198E">
        <w:rPr>
          <w:color w:val="231F20"/>
        </w:rPr>
        <w:t xml:space="preserve"> data from the third block (after participants heard the rule from the experimenter at the end of the rule-awareness debriefing). This allows us to determine whether neural activity during periods of rule-unaware grammar processing extends to neural activity during periods of rule-aware processing. </w:t>
      </w:r>
      <w:r w:rsidR="00DF0B36" w:rsidRPr="003B198E">
        <w:t xml:space="preserve">As in the univariate ERP analyses, </w:t>
      </w:r>
      <w:r w:rsidR="00DF0B36" w:rsidRPr="003B198E">
        <w:rPr>
          <w:color w:val="231F20"/>
        </w:rPr>
        <w:t xml:space="preserve">only trials with correct responses to the animacy judgment </w:t>
      </w:r>
      <w:proofErr w:type="gramStart"/>
      <w:r w:rsidR="00DF0B36" w:rsidRPr="003B198E">
        <w:rPr>
          <w:color w:val="231F20"/>
        </w:rPr>
        <w:t>w</w:t>
      </w:r>
      <w:r w:rsidR="001A6023" w:rsidRPr="003B198E">
        <w:rPr>
          <w:color w:val="231F20"/>
        </w:rPr>
        <w:t>ere</w:t>
      </w:r>
      <w:r w:rsidR="00DF0B36" w:rsidRPr="003B198E">
        <w:rPr>
          <w:color w:val="231F20"/>
        </w:rPr>
        <w:t xml:space="preserve"> used</w:t>
      </w:r>
      <w:proofErr w:type="gramEnd"/>
      <w:r w:rsidR="00DF0B36" w:rsidRPr="003B198E">
        <w:rPr>
          <w:color w:val="231F20"/>
        </w:rPr>
        <w:t>, following Batterink et al. (2014).</w:t>
      </w:r>
    </w:p>
    <w:p w14:paraId="400DC4CB" w14:textId="6EEF603C" w:rsidR="003B565C" w:rsidRPr="003B198E" w:rsidRDefault="00DF0B36" w:rsidP="000D1B5D">
      <w:r w:rsidRPr="003B198E">
        <w:rPr>
          <w:color w:val="231F20"/>
        </w:rPr>
        <w:t xml:space="preserve">Note that this approach performs all analyses within-participant rather than training an MVPA decoder on one group of participants’ data and </w:t>
      </w:r>
      <w:proofErr w:type="gramStart"/>
      <w:r w:rsidRPr="003B198E">
        <w:rPr>
          <w:color w:val="231F20"/>
        </w:rPr>
        <w:t>testing</w:t>
      </w:r>
      <w:proofErr w:type="gramEnd"/>
      <w:r w:rsidRPr="003B198E">
        <w:rPr>
          <w:color w:val="231F20"/>
        </w:rPr>
        <w:t xml:space="preserve"> it on another group’s data. The reason</w:t>
      </w:r>
      <w:r w:rsidR="00151B8D" w:rsidRPr="003B198E">
        <w:rPr>
          <w:color w:val="231F20"/>
        </w:rPr>
        <w:t xml:space="preserve"> I </w:t>
      </w:r>
      <w:r w:rsidRPr="003B198E">
        <w:rPr>
          <w:color w:val="231F20"/>
        </w:rPr>
        <w:t>did not take this approach is that th</w:t>
      </w:r>
      <w:r w:rsidR="00000337" w:rsidRPr="003B198E">
        <w:t>ere are several potential factors that may “stack the deck” against inter-partic</w:t>
      </w:r>
      <w:r w:rsidR="00D577A9" w:rsidRPr="003B198E">
        <w:t xml:space="preserve">ipant MVPA, not least among them individual differences in brain anatomy </w:t>
      </w:r>
      <w:r w:rsidR="00257A71" w:rsidRPr="003B198E">
        <w:t>(Kaplan &amp; Meyer, 2012)</w:t>
      </w:r>
      <w:r w:rsidR="00903DE9" w:rsidRPr="003B198E">
        <w:t xml:space="preserve">, in </w:t>
      </w:r>
      <w:r w:rsidR="00257A71" w:rsidRPr="003B198E">
        <w:t>reported differences in individuals’ ERP signatures (e.g., Tanner &amp; Van Hell, 2014)</w:t>
      </w:r>
      <w:r w:rsidR="00903DE9" w:rsidRPr="003B198E">
        <w:t xml:space="preserve">, and in </w:t>
      </w:r>
      <w:r w:rsidR="003B565C" w:rsidRPr="003B198E">
        <w:t xml:space="preserve">the </w:t>
      </w:r>
      <w:r w:rsidR="00903DE9" w:rsidRPr="003B198E">
        <w:t>attainment of</w:t>
      </w:r>
      <w:r w:rsidR="00D534FD" w:rsidRPr="003B198E">
        <w:t xml:space="preserve"> detectable</w:t>
      </w:r>
      <w:r w:rsidR="00903DE9" w:rsidRPr="003B198E">
        <w:t xml:space="preserve"> </w:t>
      </w:r>
      <w:r w:rsidR="00257A71" w:rsidRPr="003B198E">
        <w:t>P600</w:t>
      </w:r>
      <w:r w:rsidR="00903DE9" w:rsidRPr="003B198E">
        <w:t xml:space="preserve"> responses</w:t>
      </w:r>
      <w:r w:rsidR="00257A71" w:rsidRPr="003B198E">
        <w:t xml:space="preserve"> in an L2 processing context (</w:t>
      </w:r>
      <w:r w:rsidR="00903DE9" w:rsidRPr="003B198E">
        <w:t xml:space="preserve">e.g., </w:t>
      </w:r>
      <w:r w:rsidR="00257A71" w:rsidRPr="003B198E">
        <w:t>Bond et al., 2011)</w:t>
      </w:r>
      <w:r w:rsidR="00903DE9" w:rsidRPr="003B198E">
        <w:t xml:space="preserve">. </w:t>
      </w:r>
      <w:r w:rsidR="00D534FD" w:rsidRPr="003B198E">
        <w:t xml:space="preserve">Furthermore, because this MVPA decoder </w:t>
      </w:r>
      <w:r w:rsidRPr="003B198E">
        <w:t>would</w:t>
      </w:r>
      <w:r w:rsidR="00D534FD" w:rsidRPr="003B198E">
        <w:t xml:space="preserve"> be trained on </w:t>
      </w:r>
      <w:r w:rsidR="003B565C" w:rsidRPr="003B198E">
        <w:t>a compilation of</w:t>
      </w:r>
      <w:r w:rsidR="00D534FD" w:rsidRPr="003B198E">
        <w:t xml:space="preserve"> data from all rule-unaware participants (rather than on a per-participant basis), any reliable criteria </w:t>
      </w:r>
      <w:r w:rsidR="000D1B5D" w:rsidRPr="003B198E">
        <w:t>that the MVPA decoder might have used to</w:t>
      </w:r>
      <w:r w:rsidR="00D534FD" w:rsidRPr="003B198E">
        <w:t xml:space="preserve"> detect implicit processing </w:t>
      </w:r>
      <w:r w:rsidR="000D1B5D" w:rsidRPr="003B198E">
        <w:t>within a given individual data set—which might be participant-specific due the aforementioned individual differences in neurolinguistic processing—</w:t>
      </w:r>
      <w:r w:rsidR="00D534FD" w:rsidRPr="003B198E">
        <w:t>might</w:t>
      </w:r>
      <w:r w:rsidR="000D1B5D" w:rsidRPr="003B198E">
        <w:t xml:space="preserve"> </w:t>
      </w:r>
      <w:r w:rsidR="00D534FD" w:rsidRPr="003B198E">
        <w:t>“wash out”</w:t>
      </w:r>
      <w:r w:rsidR="000D1B5D" w:rsidRPr="003B198E">
        <w:t xml:space="preserve"> when </w:t>
      </w:r>
      <w:r w:rsidR="003B565C" w:rsidRPr="003B198E">
        <w:t>trials are</w:t>
      </w:r>
      <w:r w:rsidR="000D1B5D" w:rsidRPr="003B198E">
        <w:t xml:space="preserve"> </w:t>
      </w:r>
      <w:r w:rsidR="003B565C" w:rsidRPr="003B198E">
        <w:t>aggregated</w:t>
      </w:r>
      <w:r w:rsidR="000D1B5D" w:rsidRPr="003B198E">
        <w:t xml:space="preserve"> across participants to train a single decoder. </w:t>
      </w:r>
      <w:proofErr w:type="gramStart"/>
      <w:r w:rsidR="003B565C" w:rsidRPr="003B198E">
        <w:t>In light of</w:t>
      </w:r>
      <w:proofErr w:type="gramEnd"/>
      <w:r w:rsidR="003B565C" w:rsidRPr="003B198E">
        <w:t xml:space="preserve"> these obstacles</w:t>
      </w:r>
      <w:r w:rsidR="00D577A9" w:rsidRPr="003B198E">
        <w:t xml:space="preserve">, a </w:t>
      </w:r>
      <w:r w:rsidR="000D1B5D" w:rsidRPr="003B198E">
        <w:t>cross</w:t>
      </w:r>
      <w:r w:rsidR="00D577A9" w:rsidRPr="003B198E">
        <w:t xml:space="preserve">-participant MVPA analysis </w:t>
      </w:r>
      <w:r w:rsidR="000C01FE" w:rsidRPr="003B198E">
        <w:t>was not performed.</w:t>
      </w:r>
      <w:r w:rsidR="003B0C84" w:rsidRPr="003B198E">
        <w:t xml:space="preserve"> </w:t>
      </w:r>
    </w:p>
    <w:p w14:paraId="3F3BF7CB" w14:textId="2A2FAF7A" w:rsidR="000152BB" w:rsidRPr="00C94E5C" w:rsidRDefault="00962CA5" w:rsidP="000152BB">
      <w:pPr>
        <w:pStyle w:val="Heading4"/>
        <w:rPr>
          <w:u w:val="single"/>
        </w:rPr>
      </w:pPr>
      <w:r w:rsidRPr="00C94E5C">
        <w:rPr>
          <w:u w:val="single"/>
        </w:rPr>
        <w:t>3.</w:t>
      </w:r>
      <w:r w:rsidR="00CA37F8" w:rsidRPr="00C94E5C">
        <w:rPr>
          <w:u w:val="single"/>
        </w:rPr>
        <w:t>2</w:t>
      </w:r>
      <w:r w:rsidRPr="00C94E5C">
        <w:rPr>
          <w:u w:val="single"/>
        </w:rPr>
        <w:t xml:space="preserve">.3.2 </w:t>
      </w:r>
      <w:r w:rsidR="003B565C" w:rsidRPr="00C94E5C">
        <w:rPr>
          <w:u w:val="single"/>
        </w:rPr>
        <w:t>Detecting neural indices of</w:t>
      </w:r>
      <w:r w:rsidR="000152BB" w:rsidRPr="00C94E5C">
        <w:rPr>
          <w:u w:val="single"/>
        </w:rPr>
        <w:t xml:space="preserve"> </w:t>
      </w:r>
      <w:r w:rsidR="003B0C84" w:rsidRPr="00C94E5C">
        <w:rPr>
          <w:u w:val="single"/>
        </w:rPr>
        <w:t>s</w:t>
      </w:r>
      <w:r w:rsidR="000152BB" w:rsidRPr="00C94E5C">
        <w:rPr>
          <w:u w:val="single"/>
        </w:rPr>
        <w:t xml:space="preserve">emantic </w:t>
      </w:r>
      <w:r w:rsidR="003B0C84" w:rsidRPr="00C94E5C">
        <w:rPr>
          <w:u w:val="single"/>
        </w:rPr>
        <w:t>p</w:t>
      </w:r>
      <w:r w:rsidR="000152BB" w:rsidRPr="00C94E5C">
        <w:rPr>
          <w:u w:val="single"/>
        </w:rPr>
        <w:t>rediction with MVPA</w:t>
      </w:r>
    </w:p>
    <w:p w14:paraId="2F034B57" w14:textId="7CD0E859" w:rsidR="003B0C84" w:rsidRPr="003B198E" w:rsidRDefault="00F465E5" w:rsidP="00DF0B36">
      <w:r w:rsidRPr="003B198E">
        <w:lastRenderedPageBreak/>
        <w:t>T</w:t>
      </w:r>
      <w:r w:rsidR="000C01FE" w:rsidRPr="003B198E">
        <w:t>o address</w:t>
      </w:r>
      <w:r w:rsidR="003B565C" w:rsidRPr="003B198E">
        <w:t xml:space="preserve"> Research Question 3</w:t>
      </w:r>
      <w:r w:rsidR="00D577A9" w:rsidRPr="003B198E">
        <w:t>—</w:t>
      </w:r>
      <w:r w:rsidR="003B0C84" w:rsidRPr="003B198E">
        <w:rPr>
          <w:i/>
        </w:rPr>
        <w:t>do rule-aware and rule-unaware participants show neural evidence of semantic prediction from a hidden morphosyntactic regularity, as revealed by multivariate pattern analyses of EEG data, and if so do they differ in their use of prediction?</w:t>
      </w:r>
      <w:r w:rsidR="00D577A9" w:rsidRPr="003B198E">
        <w:rPr>
          <w:b/>
        </w:rPr>
        <w:t>—</w:t>
      </w:r>
      <w:r w:rsidR="00D577A9" w:rsidRPr="003B198E">
        <w:t>the first step w</w:t>
      </w:r>
      <w:r w:rsidR="000C01FE" w:rsidRPr="003B198E">
        <w:t>as</w:t>
      </w:r>
      <w:r w:rsidR="00D577A9" w:rsidRPr="003B198E">
        <w:t xml:space="preserve"> to train a</w:t>
      </w:r>
      <w:r w:rsidR="003B0C84" w:rsidRPr="003B198E">
        <w:t>n MVPA</w:t>
      </w:r>
      <w:r w:rsidR="00D577A9" w:rsidRPr="003B198E">
        <w:t xml:space="preserve"> decoder to </w:t>
      </w:r>
      <w:r w:rsidR="003B565C" w:rsidRPr="003B198E">
        <w:t xml:space="preserve">classify </w:t>
      </w:r>
      <w:r w:rsidR="00FF1E5A" w:rsidRPr="003B198E">
        <w:t>trials for</w:t>
      </w:r>
      <w:r w:rsidR="00D577A9" w:rsidRPr="003B198E">
        <w:t xml:space="preserve"> animate vs. inanimate </w:t>
      </w:r>
      <w:r w:rsidR="00FF1E5A" w:rsidRPr="003B198E">
        <w:t>nouns in the experiment</w:t>
      </w:r>
      <w:r w:rsidR="00D577A9" w:rsidRPr="003B198E">
        <w:t xml:space="preserve">. </w:t>
      </w:r>
      <w:r w:rsidR="003B565C" w:rsidRPr="003B198E">
        <w:t>This would give us a measure of neural activity that is specifically oriented to animacy</w:t>
      </w:r>
      <w:r w:rsidR="008212BE" w:rsidRPr="003B198E">
        <w:t xml:space="preserve"> (the “predicted-for”</w:t>
      </w:r>
      <w:r w:rsidR="003B565C" w:rsidRPr="003B198E">
        <w:t xml:space="preserve"> semantic feature</w:t>
      </w:r>
      <w:r w:rsidR="008212BE" w:rsidRPr="003B198E">
        <w:t xml:space="preserve">), which could subsequently be </w:t>
      </w:r>
      <w:proofErr w:type="gramStart"/>
      <w:r w:rsidR="008212BE" w:rsidRPr="003B198E">
        <w:t>tested</w:t>
      </w:r>
      <w:proofErr w:type="gramEnd"/>
      <w:r w:rsidR="008212BE" w:rsidRPr="003B198E">
        <w:t xml:space="preserve"> on neural activity evoked by the reading of the artificial language article (as described further below)</w:t>
      </w:r>
      <w:r w:rsidR="003B565C" w:rsidRPr="003B198E">
        <w:t>.</w:t>
      </w:r>
      <w:r w:rsidR="00151B8D" w:rsidRPr="003B198E">
        <w:t xml:space="preserve"> I </w:t>
      </w:r>
      <w:r w:rsidR="00DF0B36" w:rsidRPr="003B198E">
        <w:t xml:space="preserve">trained such a decoder on the noun-only portion of the experiment (see Section 3.1.3 above). </w:t>
      </w:r>
    </w:p>
    <w:p w14:paraId="412509C7" w14:textId="08147EB6" w:rsidR="00DE5DE2" w:rsidRPr="003B198E" w:rsidRDefault="0086380B" w:rsidP="00F91C5E">
      <w:r w:rsidRPr="003B198E">
        <w:t xml:space="preserve">This animacy-trained </w:t>
      </w:r>
      <w:r w:rsidR="00F53A46" w:rsidRPr="003B198E">
        <w:t xml:space="preserve">MVPA </w:t>
      </w:r>
      <w:r w:rsidRPr="003B198E">
        <w:t xml:space="preserve">decoder </w:t>
      </w:r>
      <w:r w:rsidR="0034760E" w:rsidRPr="003B198E">
        <w:t>was</w:t>
      </w:r>
      <w:r w:rsidRPr="003B198E">
        <w:t xml:space="preserve"> subsequently </w:t>
      </w:r>
      <w:proofErr w:type="gramStart"/>
      <w:r w:rsidRPr="003B198E">
        <w:t>tested</w:t>
      </w:r>
      <w:proofErr w:type="gramEnd"/>
      <w:r w:rsidRPr="003B198E">
        <w:t xml:space="preserve"> on epochs extracted</w:t>
      </w:r>
      <w:r w:rsidR="007C07F2" w:rsidRPr="003B198E">
        <w:t xml:space="preserve"> in the time window</w:t>
      </w:r>
      <w:r w:rsidRPr="003B198E">
        <w:t xml:space="preserve"> </w:t>
      </w:r>
      <w:r w:rsidR="00F53A46" w:rsidRPr="003B198E">
        <w:t>-</w:t>
      </w:r>
      <w:r w:rsidRPr="003B198E">
        <w:t xml:space="preserve">200 to </w:t>
      </w:r>
      <w:r w:rsidR="001A6023" w:rsidRPr="003B198E">
        <w:t>12</w:t>
      </w:r>
      <w:r w:rsidRPr="003B198E">
        <w:t xml:space="preserve">00 milliseconds relative to </w:t>
      </w:r>
      <w:r w:rsidR="00DE5DE2" w:rsidRPr="003B198E">
        <w:t xml:space="preserve">the </w:t>
      </w:r>
      <w:r w:rsidRPr="003B198E">
        <w:t>presentation of the artificial language articl</w:t>
      </w:r>
      <w:r w:rsidR="00F91C5E" w:rsidRPr="003B198E">
        <w:t>e</w:t>
      </w:r>
      <w:r w:rsidRPr="003B198E">
        <w:t xml:space="preserve">. If the </w:t>
      </w:r>
      <w:r w:rsidR="00F91C5E" w:rsidRPr="003B198E">
        <w:t xml:space="preserve">animacy-trained </w:t>
      </w:r>
      <w:r w:rsidRPr="003B198E">
        <w:t xml:space="preserve">decoder shows above-chance accuracy in classifying these </w:t>
      </w:r>
      <w:r w:rsidR="00F91C5E" w:rsidRPr="003B198E">
        <w:t xml:space="preserve">artificial language </w:t>
      </w:r>
      <w:r w:rsidRPr="003B198E">
        <w:t xml:space="preserve">trials—that is, in determining whether the artificial language article </w:t>
      </w:r>
      <w:r w:rsidR="00DE5DE2" w:rsidRPr="003B198E">
        <w:t xml:space="preserve">was </w:t>
      </w:r>
      <w:r w:rsidR="00F91C5E" w:rsidRPr="003B198E">
        <w:t xml:space="preserve">animacy-encoding (that is, </w:t>
      </w:r>
      <w:r w:rsidR="00F91C5E" w:rsidRPr="003B198E">
        <w:rPr>
          <w:i/>
        </w:rPr>
        <w:t xml:space="preserve">gi </w:t>
      </w:r>
      <w:r w:rsidR="00F91C5E" w:rsidRPr="003B198E">
        <w:t xml:space="preserve">or </w:t>
      </w:r>
      <w:r w:rsidR="00F91C5E" w:rsidRPr="003B198E">
        <w:rPr>
          <w:i/>
        </w:rPr>
        <w:t>ul</w:t>
      </w:r>
      <w:r w:rsidR="00F91C5E" w:rsidRPr="003B198E">
        <w:t xml:space="preserve">) or inanimacy-encoding (that is, </w:t>
      </w:r>
      <w:r w:rsidR="00F91C5E" w:rsidRPr="003B198E">
        <w:rPr>
          <w:i/>
        </w:rPr>
        <w:t xml:space="preserve">ro </w:t>
      </w:r>
      <w:r w:rsidR="00F91C5E" w:rsidRPr="003B198E">
        <w:t xml:space="preserve">or </w:t>
      </w:r>
      <w:r w:rsidR="00F91C5E" w:rsidRPr="003B198E">
        <w:rPr>
          <w:i/>
        </w:rPr>
        <w:t>ne</w:t>
      </w:r>
      <w:r w:rsidR="00F91C5E" w:rsidRPr="003B198E">
        <w:t xml:space="preserve">), </w:t>
      </w:r>
      <w:r w:rsidRPr="003B198E">
        <w:t>based simply on the detection of neural patterns tied to the activation of animacy features—then this would indicate prediction for an (in)animate entity based simply on the reading of the artificial language article. Beyond just determining whether prediction occurs in the first place within a given participant group,</w:t>
      </w:r>
      <w:r w:rsidR="00151B8D" w:rsidRPr="003B198E">
        <w:t xml:space="preserve"> I </w:t>
      </w:r>
      <w:r w:rsidR="00DE5DE2" w:rsidRPr="003B198E">
        <w:t xml:space="preserve">also </w:t>
      </w:r>
      <w:r w:rsidR="00B5160E" w:rsidRPr="003B198E">
        <w:t xml:space="preserve">aimed to </w:t>
      </w:r>
      <w:r w:rsidR="00DE5DE2" w:rsidRPr="003B198E">
        <w:t xml:space="preserve">determine whether these two groups differed in prediction by performing t-tests </w:t>
      </w:r>
      <w:r w:rsidR="00415121" w:rsidRPr="003B198E">
        <w:t xml:space="preserve">with cluster-based correction for multiple comparisons </w:t>
      </w:r>
      <w:r w:rsidR="00DE5DE2" w:rsidRPr="003B198E">
        <w:t xml:space="preserve">across the rule-aware vs. rule-unaware participants on their respective classification accuracies for each time point in the testing data. </w:t>
      </w:r>
      <w:r w:rsidR="00B5160E" w:rsidRPr="003B198E">
        <w:t>In this way</w:t>
      </w:r>
      <w:r w:rsidR="00DE5DE2" w:rsidRPr="003B198E">
        <w:t xml:space="preserve">, MVPA </w:t>
      </w:r>
      <w:proofErr w:type="gramStart"/>
      <w:r w:rsidR="00B5160E" w:rsidRPr="003B198E">
        <w:t>was</w:t>
      </w:r>
      <w:r w:rsidR="00DE5DE2" w:rsidRPr="003B198E">
        <w:t xml:space="preserve"> utilized</w:t>
      </w:r>
      <w:proofErr w:type="gramEnd"/>
      <w:r w:rsidR="00DE5DE2" w:rsidRPr="003B198E">
        <w:t xml:space="preserve"> to determine whether linguistic prediction </w:t>
      </w:r>
      <w:r w:rsidR="00B84E9F" w:rsidRPr="003B198E">
        <w:t xml:space="preserve">differentially </w:t>
      </w:r>
      <w:r w:rsidR="00DE5DE2" w:rsidRPr="003B198E">
        <w:t>characterizes rule-aware and rule-unaware processing.</w:t>
      </w:r>
    </w:p>
    <w:p w14:paraId="7B4169F2" w14:textId="220078FD" w:rsidR="000152BB" w:rsidRPr="00C94E5C" w:rsidRDefault="00962CA5" w:rsidP="00E34298">
      <w:pPr>
        <w:pStyle w:val="Heading3"/>
        <w:rPr>
          <w:u w:val="single"/>
        </w:rPr>
      </w:pPr>
      <w:bookmarkStart w:id="48" w:name="_Toc108135540"/>
      <w:r w:rsidRPr="00C94E5C">
        <w:rPr>
          <w:u w:val="single"/>
        </w:rPr>
        <w:t>3.</w:t>
      </w:r>
      <w:r w:rsidR="00CA37F8" w:rsidRPr="00C94E5C">
        <w:rPr>
          <w:u w:val="single"/>
        </w:rPr>
        <w:t>2</w:t>
      </w:r>
      <w:r w:rsidRPr="00C94E5C">
        <w:rPr>
          <w:u w:val="single"/>
        </w:rPr>
        <w:t xml:space="preserve">.4 </w:t>
      </w:r>
      <w:r w:rsidR="00F36621" w:rsidRPr="00C94E5C">
        <w:rPr>
          <w:u w:val="single"/>
        </w:rPr>
        <w:t xml:space="preserve">RQ4: </w:t>
      </w:r>
      <w:r w:rsidR="00D41C80" w:rsidRPr="00C94E5C">
        <w:rPr>
          <w:u w:val="single"/>
        </w:rPr>
        <w:t>R</w:t>
      </w:r>
      <w:r w:rsidR="001A6023" w:rsidRPr="00C94E5C">
        <w:rPr>
          <w:u w:val="single"/>
        </w:rPr>
        <w:t>eaction time</w:t>
      </w:r>
      <w:r w:rsidR="00D41C80" w:rsidRPr="00C94E5C">
        <w:rPr>
          <w:u w:val="single"/>
        </w:rPr>
        <w:t>-to-ERP correlations</w:t>
      </w:r>
      <w:bookmarkEnd w:id="48"/>
    </w:p>
    <w:p w14:paraId="71DC4529" w14:textId="65A6EDA8" w:rsidR="0071278E" w:rsidRPr="003B198E" w:rsidRDefault="00F465E5" w:rsidP="000152BB">
      <w:r w:rsidRPr="003B198E">
        <w:lastRenderedPageBreak/>
        <w:t>T</w:t>
      </w:r>
      <w:r w:rsidR="00673ED1" w:rsidRPr="003B198E">
        <w:t>o address Research Question 4</w:t>
      </w:r>
      <w:r w:rsidR="00D577A9" w:rsidRPr="003B198E">
        <w:t>—</w:t>
      </w:r>
      <w:r w:rsidR="00E46396" w:rsidRPr="003B198E">
        <w:rPr>
          <w:i/>
        </w:rPr>
        <w:t>i</w:t>
      </w:r>
      <w:r w:rsidR="00D577A9" w:rsidRPr="003B198E">
        <w:rPr>
          <w:i/>
        </w:rPr>
        <w:t>s the P600 component time-locked to participants’ external behavioral responses in an artificial language learning task?</w:t>
      </w:r>
      <w:r w:rsidR="00D577A9" w:rsidRPr="003B198E">
        <w:t>—several</w:t>
      </w:r>
      <w:r w:rsidR="003451D8" w:rsidRPr="003B198E">
        <w:t xml:space="preserve"> different</w:t>
      </w:r>
      <w:r w:rsidR="00D577A9" w:rsidRPr="003B198E">
        <w:t xml:space="preserve"> analyses </w:t>
      </w:r>
      <w:proofErr w:type="gramStart"/>
      <w:r w:rsidR="00170E60" w:rsidRPr="003B198E">
        <w:t xml:space="preserve">are </w:t>
      </w:r>
      <w:r w:rsidR="000C01FE" w:rsidRPr="003B198E">
        <w:t>performed</w:t>
      </w:r>
      <w:proofErr w:type="gramEnd"/>
      <w:r w:rsidR="003451D8" w:rsidRPr="003B198E">
        <w:t>. Th</w:t>
      </w:r>
      <w:r w:rsidR="00822312" w:rsidRPr="003B198E">
        <w:t>is</w:t>
      </w:r>
      <w:r w:rsidR="003451D8" w:rsidRPr="003B198E">
        <w:t xml:space="preserve"> decision to use separate, potentially redundant analyses rather than a single </w:t>
      </w:r>
      <w:r w:rsidR="00822312" w:rsidRPr="003B198E">
        <w:t xml:space="preserve">analysis </w:t>
      </w:r>
      <w:r w:rsidR="003451D8" w:rsidRPr="003B198E">
        <w:t>follows</w:t>
      </w:r>
      <w:r w:rsidR="0071278E" w:rsidRPr="003B198E">
        <w:t xml:space="preserve"> the </w:t>
      </w:r>
      <w:r w:rsidR="003451D8" w:rsidRPr="003B198E">
        <w:t xml:space="preserve">approach taken in </w:t>
      </w:r>
      <w:r w:rsidR="0071278E" w:rsidRPr="003B198E">
        <w:t xml:space="preserve">a previous study that </w:t>
      </w:r>
      <w:r w:rsidR="003451D8" w:rsidRPr="003B198E">
        <w:t>specifically</w:t>
      </w:r>
      <w:r w:rsidR="0071278E" w:rsidRPr="003B198E">
        <w:t xml:space="preserve"> aimed to </w:t>
      </w:r>
      <w:r w:rsidR="003451D8" w:rsidRPr="003B198E">
        <w:t>quantify</w:t>
      </w:r>
      <w:r w:rsidR="0071278E" w:rsidRPr="003B198E">
        <w:t xml:space="preserve"> the response-locked nature of the P600 component </w:t>
      </w:r>
      <w:r w:rsidR="0086380B" w:rsidRPr="003B198E">
        <w:t>(Sassenhagen</w:t>
      </w:r>
      <w:r w:rsidR="006D3799" w:rsidRPr="003B198E">
        <w:t xml:space="preserve"> et al.</w:t>
      </w:r>
      <w:r w:rsidR="0086380B" w:rsidRPr="003B198E">
        <w:t>, 2014)</w:t>
      </w:r>
      <w:r w:rsidR="003451D8" w:rsidRPr="003B198E">
        <w:t xml:space="preserve">, which noted that </w:t>
      </w:r>
      <w:r w:rsidR="0071278E" w:rsidRPr="003B198E">
        <w:t xml:space="preserve">no single standard method for quantifying the alignment of reaction times with ERP components has </w:t>
      </w:r>
      <w:proofErr w:type="gramStart"/>
      <w:r w:rsidR="0071278E" w:rsidRPr="003B198E">
        <w:t>been established</w:t>
      </w:r>
      <w:proofErr w:type="gramEnd"/>
      <w:r w:rsidR="003451D8" w:rsidRPr="003B198E">
        <w:t xml:space="preserve">. Just as in this prior study (Sassenhagen et al., 2014), </w:t>
      </w:r>
      <w:r w:rsidR="0071278E" w:rsidRPr="003B198E">
        <w:t xml:space="preserve">four different analyses </w:t>
      </w:r>
      <w:proofErr w:type="gramStart"/>
      <w:r w:rsidR="00B5160E" w:rsidRPr="003B198E">
        <w:t>were</w:t>
      </w:r>
      <w:r w:rsidR="0071278E" w:rsidRPr="003B198E">
        <w:t xml:space="preserve"> performed</w:t>
      </w:r>
      <w:proofErr w:type="gramEnd"/>
      <w:r w:rsidR="006D629B" w:rsidRPr="003B198E">
        <w:t xml:space="preserve"> in th</w:t>
      </w:r>
      <w:r w:rsidR="00B5160E" w:rsidRPr="003B198E">
        <w:t xml:space="preserve">is </w:t>
      </w:r>
      <w:r w:rsidR="006D629B" w:rsidRPr="003B198E">
        <w:t>dissertation</w:t>
      </w:r>
      <w:r w:rsidR="003451D8" w:rsidRPr="003B198E">
        <w:t>.</w:t>
      </w:r>
    </w:p>
    <w:p w14:paraId="351F6F6F" w14:textId="4BABC365" w:rsidR="005B3EE6" w:rsidRPr="003B198E" w:rsidRDefault="00D577A9" w:rsidP="005B3EE6">
      <w:r w:rsidRPr="003B198E">
        <w:t xml:space="preserve">The first </w:t>
      </w:r>
      <w:r w:rsidR="0071278E" w:rsidRPr="003B198E">
        <w:t>analysis involve</w:t>
      </w:r>
      <w:r w:rsidR="00607027" w:rsidRPr="003B198E">
        <w:t>d</w:t>
      </w:r>
      <w:r w:rsidR="0071278E" w:rsidRPr="003B198E">
        <w:t xml:space="preserve"> </w:t>
      </w:r>
      <w:r w:rsidR="006D629B" w:rsidRPr="003B198E">
        <w:t>the so-called ERP image technique (Jung et al., 2001), which is a</w:t>
      </w:r>
      <w:r w:rsidR="0071278E" w:rsidRPr="003B198E">
        <w:t xml:space="preserve"> visualization of component latencies rather than a formal test </w:t>
      </w:r>
      <w:r w:rsidR="0029306A" w:rsidRPr="003B198E">
        <w:t>that uses</w:t>
      </w:r>
      <w:r w:rsidR="0071278E" w:rsidRPr="003B198E">
        <w:t xml:space="preserve"> inferential statistics</w:t>
      </w:r>
      <w:r w:rsidR="0029306A" w:rsidRPr="003B198E">
        <w:t xml:space="preserve">. </w:t>
      </w:r>
      <w:r w:rsidR="006D629B" w:rsidRPr="003B198E">
        <w:t xml:space="preserve">As illustrated in Figure </w:t>
      </w:r>
      <w:r w:rsidR="0014049E" w:rsidRPr="003B198E">
        <w:t>5</w:t>
      </w:r>
      <w:r w:rsidR="006D629B" w:rsidRPr="003B198E">
        <w:t xml:space="preserve">, in </w:t>
      </w:r>
      <w:r w:rsidR="00E46396" w:rsidRPr="003B198E">
        <w:t xml:space="preserve">this method </w:t>
      </w:r>
      <w:r w:rsidR="000152BB" w:rsidRPr="003B198E">
        <w:t xml:space="preserve">event-locked EEG epochs </w:t>
      </w:r>
      <w:proofErr w:type="gramStart"/>
      <w:r w:rsidR="000152BB" w:rsidRPr="003B198E">
        <w:t>are “stacked”</w:t>
      </w:r>
      <w:proofErr w:type="gramEnd"/>
      <w:r w:rsidR="000152BB" w:rsidRPr="003B198E">
        <w:t xml:space="preserve"> horizontally as color-coded lines (with color indicating voltage)</w:t>
      </w:r>
      <w:r w:rsidR="006D629B" w:rsidRPr="003B198E">
        <w:t>,</w:t>
      </w:r>
      <w:r w:rsidR="000152BB" w:rsidRPr="003B198E">
        <w:t xml:space="preserve"> with trial time on the </w:t>
      </w:r>
      <w:r w:rsidR="000152BB" w:rsidRPr="003B198E">
        <w:rPr>
          <w:i/>
        </w:rPr>
        <w:t xml:space="preserve">x </w:t>
      </w:r>
      <w:r w:rsidR="000152BB" w:rsidRPr="003B198E">
        <w:t xml:space="preserve">axis and </w:t>
      </w:r>
      <w:r w:rsidR="00E46396" w:rsidRPr="003B198E">
        <w:t xml:space="preserve">individual trials as separate bands </w:t>
      </w:r>
      <w:r w:rsidR="000152BB" w:rsidRPr="003B198E">
        <w:t xml:space="preserve">on the </w:t>
      </w:r>
      <w:r w:rsidR="000152BB" w:rsidRPr="003B198E">
        <w:rPr>
          <w:i/>
        </w:rPr>
        <w:t xml:space="preserve">y </w:t>
      </w:r>
      <w:r w:rsidR="000152BB" w:rsidRPr="003B198E">
        <w:t xml:space="preserve">axis. By </w:t>
      </w:r>
      <w:r w:rsidR="006D629B" w:rsidRPr="003B198E">
        <w:t>sorting</w:t>
      </w:r>
      <w:r w:rsidR="000152BB" w:rsidRPr="003B198E">
        <w:t xml:space="preserve"> these </w:t>
      </w:r>
      <w:r w:rsidR="005B3EE6" w:rsidRPr="003B198E">
        <w:t>trials</w:t>
      </w:r>
      <w:r w:rsidR="006D629B" w:rsidRPr="003B198E">
        <w:t xml:space="preserve"> on the </w:t>
      </w:r>
      <w:r w:rsidR="006D629B" w:rsidRPr="003B198E">
        <w:rPr>
          <w:i/>
        </w:rPr>
        <w:t xml:space="preserve">y </w:t>
      </w:r>
      <w:r w:rsidR="006D629B" w:rsidRPr="003B198E">
        <w:t>axis</w:t>
      </w:r>
      <w:r w:rsidR="005B3EE6" w:rsidRPr="003B198E">
        <w:t xml:space="preserve"> based on</w:t>
      </w:r>
      <w:r w:rsidR="001B5F65" w:rsidRPr="003B198E">
        <w:t xml:space="preserve"> rule-aware </w:t>
      </w:r>
      <w:r w:rsidR="005B3EE6" w:rsidRPr="003B198E">
        <w:t>participant</w:t>
      </w:r>
      <w:r w:rsidR="001B5F65" w:rsidRPr="003B198E">
        <w:t>s’</w:t>
      </w:r>
      <w:r w:rsidR="005B3EE6" w:rsidRPr="003B198E">
        <w:t xml:space="preserve"> response time</w:t>
      </w:r>
      <w:r w:rsidR="001B5F65" w:rsidRPr="003B198E">
        <w:t>s</w:t>
      </w:r>
      <w:r w:rsidR="005B3EE6" w:rsidRPr="003B198E">
        <w:t>, an image emerge</w:t>
      </w:r>
      <w:r w:rsidR="006D629B" w:rsidRPr="003B198E">
        <w:t>s</w:t>
      </w:r>
      <w:r w:rsidR="005B3EE6" w:rsidRPr="003B198E">
        <w:t xml:space="preserve"> wherein the P600 effect’s temporal relationship to response time </w:t>
      </w:r>
      <w:r w:rsidR="00E46396" w:rsidRPr="003B198E">
        <w:t xml:space="preserve">can </w:t>
      </w:r>
      <w:proofErr w:type="gramStart"/>
      <w:r w:rsidR="00E46396" w:rsidRPr="003B198E">
        <w:t>be seen</w:t>
      </w:r>
      <w:proofErr w:type="gramEnd"/>
      <w:r w:rsidR="005B3EE6" w:rsidRPr="003B198E">
        <w:t xml:space="preserve">. Specifically, if the P600 component is purely aligned to the stimulus onset, then the observed color bands associated with the P600’s positivity would occur at </w:t>
      </w:r>
      <w:proofErr w:type="gramStart"/>
      <w:r w:rsidR="005B3EE6" w:rsidRPr="003B198E">
        <w:t>roughly the</w:t>
      </w:r>
      <w:proofErr w:type="gramEnd"/>
      <w:r w:rsidR="005B3EE6" w:rsidRPr="003B198E">
        <w:t xml:space="preserve"> same time for all trials regardless of response time, following a roughly vertical pattern in the response</w:t>
      </w:r>
      <w:r w:rsidR="001B5F65" w:rsidRPr="003B198E">
        <w:t xml:space="preserve"> </w:t>
      </w:r>
      <w:r w:rsidR="005B3EE6" w:rsidRPr="003B198E">
        <w:t>time</w:t>
      </w:r>
      <w:r w:rsidR="001B5F65" w:rsidRPr="003B198E">
        <w:t>-</w:t>
      </w:r>
      <w:r w:rsidR="005B3EE6" w:rsidRPr="003B198E">
        <w:t>sorted ERP image plot. Conversely, if the P600 component is temporally related to participant response, then a diagonal pattern would emerge wherein the effect occurs earlier for trials with earlier responses (i.e., the trials at the bottom of the ERP image plot), and the effect occurs later for trials with later responses (i.e., the trials at the top of the ERP image plot)</w:t>
      </w:r>
      <w:r w:rsidR="0071278E" w:rsidRPr="003B198E">
        <w:t>.</w:t>
      </w:r>
      <w:r w:rsidR="001B5F65" w:rsidRPr="003B198E">
        <w:t xml:space="preserve"> </w:t>
      </w:r>
    </w:p>
    <w:p w14:paraId="44E6A90B" w14:textId="44ADECA9" w:rsidR="000152BB" w:rsidRPr="003B198E" w:rsidRDefault="00E46396" w:rsidP="000152BB">
      <w:r w:rsidRPr="003B198E">
        <w:lastRenderedPageBreak/>
        <w:t>The second</w:t>
      </w:r>
      <w:r w:rsidR="001B5F65" w:rsidRPr="003B198E">
        <w:t xml:space="preserve"> </w:t>
      </w:r>
      <w:r w:rsidRPr="003B198E">
        <w:t xml:space="preserve">analysis of the relationship between response time and P600 latency </w:t>
      </w:r>
      <w:r w:rsidR="001B5F65" w:rsidRPr="003B198E">
        <w:t>involves</w:t>
      </w:r>
      <w:r w:rsidRPr="003B198E">
        <w:t xml:space="preserve"> r</w:t>
      </w:r>
      <w:r w:rsidR="005B3EE6" w:rsidRPr="003B198E">
        <w:t>esponse time binning</w:t>
      </w:r>
      <w:r w:rsidR="001D02F1" w:rsidRPr="003B198E">
        <w:t xml:space="preserve"> (</w:t>
      </w:r>
      <w:r w:rsidR="00141004" w:rsidRPr="003B198E">
        <w:t>Poli</w:t>
      </w:r>
      <w:r w:rsidR="006D3799" w:rsidRPr="003B198E">
        <w:t xml:space="preserve"> et al.</w:t>
      </w:r>
      <w:r w:rsidR="00141004" w:rsidRPr="003B198E">
        <w:t>, 2010</w:t>
      </w:r>
      <w:r w:rsidR="001D02F1" w:rsidRPr="003B198E">
        <w:t>; Marathe</w:t>
      </w:r>
      <w:r w:rsidR="006D3799" w:rsidRPr="003B198E">
        <w:t xml:space="preserve"> et al.</w:t>
      </w:r>
      <w:r w:rsidR="008E744C" w:rsidRPr="003B198E">
        <w:t>,</w:t>
      </w:r>
      <w:r w:rsidR="001D02F1" w:rsidRPr="003B198E">
        <w:t xml:space="preserve"> 2013)</w:t>
      </w:r>
      <w:r w:rsidR="001B5F65" w:rsidRPr="003B198E">
        <w:t xml:space="preserve">, which has previously </w:t>
      </w:r>
      <w:proofErr w:type="gramStart"/>
      <w:r w:rsidR="001B5F65" w:rsidRPr="003B198E">
        <w:t>been used</w:t>
      </w:r>
      <w:proofErr w:type="gramEnd"/>
      <w:r w:rsidR="001B5F65" w:rsidRPr="003B198E">
        <w:t xml:space="preserve"> to correlate response time with other ERP components such as the P3 (Marathe et al., 2013; Poli</w:t>
      </w:r>
      <w:r w:rsidR="00141004" w:rsidRPr="003B198E">
        <w:t xml:space="preserve"> et al.</w:t>
      </w:r>
      <w:r w:rsidR="001B5F65" w:rsidRPr="003B198E">
        <w:t>, 2010; Roth</w:t>
      </w:r>
      <w:r w:rsidR="006D3799" w:rsidRPr="003B198E">
        <w:t xml:space="preserve"> et al.</w:t>
      </w:r>
      <w:r w:rsidR="001B5F65" w:rsidRPr="003B198E">
        <w:t xml:space="preserve">, 1978). </w:t>
      </w:r>
      <w:r w:rsidR="001D02F1" w:rsidRPr="003B198E">
        <w:t xml:space="preserve">In this approach, </w:t>
      </w:r>
      <w:r w:rsidR="001B5F65" w:rsidRPr="003B198E">
        <w:t>each</w:t>
      </w:r>
      <w:r w:rsidR="005B3EE6" w:rsidRPr="003B198E">
        <w:t xml:space="preserve"> </w:t>
      </w:r>
      <w:r w:rsidR="001B5F65" w:rsidRPr="003B198E">
        <w:t xml:space="preserve">rule-aware </w:t>
      </w:r>
      <w:r w:rsidR="005B3EE6" w:rsidRPr="003B198E">
        <w:t>participant’</w:t>
      </w:r>
      <w:r w:rsidR="001B5F65" w:rsidRPr="003B198E">
        <w:t>s</w:t>
      </w:r>
      <w:r w:rsidR="005B3EE6" w:rsidRPr="003B198E">
        <w:t xml:space="preserve"> trials </w:t>
      </w:r>
      <w:proofErr w:type="gramStart"/>
      <w:r w:rsidR="00607027" w:rsidRPr="003B198E">
        <w:t>are</w:t>
      </w:r>
      <w:r w:rsidR="005B3EE6" w:rsidRPr="003B198E">
        <w:t xml:space="preserve"> binned</w:t>
      </w:r>
      <w:proofErr w:type="gramEnd"/>
      <w:r w:rsidR="005B3EE6" w:rsidRPr="003B198E">
        <w:t xml:space="preserve"> </w:t>
      </w:r>
      <w:r w:rsidR="001B5F65" w:rsidRPr="003B198E">
        <w:t>according to that participant’s</w:t>
      </w:r>
      <w:r w:rsidR="005B3EE6" w:rsidRPr="003B198E">
        <w:t xml:space="preserve"> response time quartile</w:t>
      </w:r>
      <w:r w:rsidR="001B5F65" w:rsidRPr="003B198E">
        <w:t xml:space="preserve">, i.e., divided into four categories comprising the trials with the fastest, middle-fastest, middle-slowest, and slowest response times, calculated per participant. Subsequently, </w:t>
      </w:r>
      <w:r w:rsidR="005B3EE6" w:rsidRPr="003B198E">
        <w:t xml:space="preserve">the latency of the ERP </w:t>
      </w:r>
      <w:r w:rsidR="001B5F65" w:rsidRPr="003B198E">
        <w:t xml:space="preserve">P600 </w:t>
      </w:r>
      <w:r w:rsidR="005B3EE6" w:rsidRPr="003B198E">
        <w:t xml:space="preserve">component </w:t>
      </w:r>
      <w:proofErr w:type="gramStart"/>
      <w:r w:rsidR="00607027" w:rsidRPr="003B198E">
        <w:t>is</w:t>
      </w:r>
      <w:r w:rsidR="005B3EE6" w:rsidRPr="003B198E">
        <w:t xml:space="preserve"> estimated</w:t>
      </w:r>
      <w:proofErr w:type="gramEnd"/>
      <w:r w:rsidR="005B3EE6" w:rsidRPr="003B198E">
        <w:t xml:space="preserve"> per bin</w:t>
      </w:r>
      <w:r w:rsidR="001B5F65" w:rsidRPr="003B198E">
        <w:t xml:space="preserve">, </w:t>
      </w:r>
      <w:r w:rsidR="005B3EE6" w:rsidRPr="003B198E">
        <w:t xml:space="preserve">and the bins </w:t>
      </w:r>
      <w:r w:rsidR="00607027" w:rsidRPr="003B198E">
        <w:t>are</w:t>
      </w:r>
      <w:r w:rsidR="001B5F65" w:rsidRPr="003B198E">
        <w:t xml:space="preserve"> then </w:t>
      </w:r>
      <w:r w:rsidR="005B3EE6" w:rsidRPr="003B198E">
        <w:t>ranked by latency. If</w:t>
      </w:r>
      <w:r w:rsidR="001B5F65" w:rsidRPr="003B198E">
        <w:t xml:space="preserve"> P600</w:t>
      </w:r>
      <w:r w:rsidR="005B3EE6" w:rsidRPr="003B198E">
        <w:t xml:space="preserve"> latency increases with bin rank, then a relationship between the component and response time </w:t>
      </w:r>
      <w:r w:rsidR="00607027" w:rsidRPr="003B198E">
        <w:t>can</w:t>
      </w:r>
      <w:r w:rsidR="005B3EE6" w:rsidRPr="003B198E">
        <w:t xml:space="preserve"> </w:t>
      </w:r>
      <w:proofErr w:type="gramStart"/>
      <w:r w:rsidR="005B3EE6" w:rsidRPr="003B198E">
        <w:t>be inferred</w:t>
      </w:r>
      <w:proofErr w:type="gramEnd"/>
      <w:r w:rsidR="005B3EE6" w:rsidRPr="003B198E">
        <w:t>. Following standard procedures (Kiesel</w:t>
      </w:r>
      <w:r w:rsidR="006D3799" w:rsidRPr="003B198E">
        <w:t xml:space="preserve"> et al.</w:t>
      </w:r>
      <w:r w:rsidR="005B3EE6" w:rsidRPr="003B198E">
        <w:t>, 2008; Luck, 20</w:t>
      </w:r>
      <w:r w:rsidR="00D54064" w:rsidRPr="003B198E">
        <w:t>14</w:t>
      </w:r>
      <w:r w:rsidR="005B3EE6" w:rsidRPr="003B198E">
        <w:t>; Ulrich &amp; Miller, 2001), in</w:t>
      </w:r>
      <w:r w:rsidR="00151B8D" w:rsidRPr="003B198E">
        <w:t xml:space="preserve"> my </w:t>
      </w:r>
      <w:r w:rsidR="005B3EE6" w:rsidRPr="003B198E">
        <w:t>analysis</w:t>
      </w:r>
      <w:r w:rsidR="00151B8D" w:rsidRPr="003B198E">
        <w:t xml:space="preserve"> I </w:t>
      </w:r>
      <w:r w:rsidR="005B3EE6" w:rsidRPr="003B198E">
        <w:t>exclude</w:t>
      </w:r>
      <w:r w:rsidR="001B5F65" w:rsidRPr="003B198E">
        <w:t xml:space="preserve"> outlier trials with</w:t>
      </w:r>
      <w:r w:rsidR="005B3EE6" w:rsidRPr="003B198E">
        <w:t xml:space="preserve"> the 2.5% lowest </w:t>
      </w:r>
      <w:r w:rsidR="001B5F65" w:rsidRPr="003B198E">
        <w:t>and</w:t>
      </w:r>
      <w:r w:rsidR="005B3EE6" w:rsidRPr="003B198E">
        <w:t xml:space="preserve"> 2.5% highest reaction time</w:t>
      </w:r>
      <w:r w:rsidR="001B5F65" w:rsidRPr="003B198E">
        <w:t xml:space="preserve">s </w:t>
      </w:r>
      <w:r w:rsidR="005B3EE6" w:rsidRPr="003B198E">
        <w:t>(calculated per participant); set all negative values to zero to avoid contributions from a negative component; construct jackknife averages</w:t>
      </w:r>
      <w:r w:rsidR="001B5F65" w:rsidRPr="003B198E">
        <w:t xml:space="preserve"> to increase the stability of</w:t>
      </w:r>
      <w:r w:rsidR="00151B8D" w:rsidRPr="003B198E">
        <w:t xml:space="preserve"> my </w:t>
      </w:r>
      <w:r w:rsidR="001B5F65" w:rsidRPr="003B198E">
        <w:t>findings</w:t>
      </w:r>
      <w:r w:rsidR="005B3EE6" w:rsidRPr="003B198E">
        <w:t xml:space="preserve">; and estimate </w:t>
      </w:r>
      <w:r w:rsidR="001B5F65" w:rsidRPr="003B198E">
        <w:t xml:space="preserve">P600 </w:t>
      </w:r>
      <w:r w:rsidR="005B3EE6" w:rsidRPr="003B198E">
        <w:t xml:space="preserve">component onset </w:t>
      </w:r>
      <w:r w:rsidR="001B5F65" w:rsidRPr="003B198E">
        <w:t>by using</w:t>
      </w:r>
      <w:r w:rsidR="005B3EE6" w:rsidRPr="003B198E">
        <w:t xml:space="preserve"> 33% fractional latency of the area under the positive curve. Repeated-measures one-way ANOVAs</w:t>
      </w:r>
      <w:r w:rsidR="001B5F65" w:rsidRPr="003B198E">
        <w:t xml:space="preserve"> on P600 latencies</w:t>
      </w:r>
      <w:r w:rsidR="005B3EE6" w:rsidRPr="003B198E">
        <w:t xml:space="preserve"> with the factor of reaction time quartile </w:t>
      </w:r>
      <w:r w:rsidR="00607027" w:rsidRPr="003B198E">
        <w:t>were</w:t>
      </w:r>
      <w:r w:rsidR="005B3EE6" w:rsidRPr="003B198E">
        <w:t xml:space="preserve"> conducted to </w:t>
      </w:r>
      <w:proofErr w:type="gramStart"/>
      <w:r w:rsidR="005B3EE6" w:rsidRPr="003B198E">
        <w:t>test</w:t>
      </w:r>
      <w:proofErr w:type="gramEnd"/>
      <w:r w:rsidR="005B3EE6" w:rsidRPr="003B198E">
        <w:t xml:space="preserve"> for a</w:t>
      </w:r>
      <w:r w:rsidR="001B5F65" w:rsidRPr="003B198E">
        <w:t xml:space="preserve"> statistically significant</w:t>
      </w:r>
      <w:r w:rsidR="005B3EE6" w:rsidRPr="003B198E">
        <w:t xml:space="preserve"> effect.</w:t>
      </w:r>
    </w:p>
    <w:p w14:paraId="037C4152" w14:textId="5F5CDD52" w:rsidR="00E73543" w:rsidRPr="003B198E" w:rsidRDefault="001D02F1" w:rsidP="00E73543">
      <w:r w:rsidRPr="003B198E">
        <w:t>In</w:t>
      </w:r>
      <w:r w:rsidR="00151B8D" w:rsidRPr="003B198E">
        <w:t xml:space="preserve"> my </w:t>
      </w:r>
      <w:r w:rsidRPr="003B198E">
        <w:t xml:space="preserve">third </w:t>
      </w:r>
      <w:r w:rsidR="00E73543" w:rsidRPr="003B198E">
        <w:t>approach to measuring the relationship between reaction time and P600 component latency,</w:t>
      </w:r>
      <w:r w:rsidR="00151B8D" w:rsidRPr="003B198E">
        <w:t xml:space="preserve"> I </w:t>
      </w:r>
      <w:r w:rsidR="00667848" w:rsidRPr="003B198E">
        <w:t>calculate correlations between response times and individual trial component latencies</w:t>
      </w:r>
      <w:r w:rsidR="00D35905" w:rsidRPr="003B198E">
        <w:t xml:space="preserve"> </w:t>
      </w:r>
      <w:r w:rsidR="00667848" w:rsidRPr="003B198E">
        <w:t xml:space="preserve">following </w:t>
      </w:r>
      <w:r w:rsidR="001A6023" w:rsidRPr="003B198E">
        <w:t>the</w:t>
      </w:r>
      <w:r w:rsidR="00667848" w:rsidRPr="003B198E">
        <w:t xml:space="preserve"> </w:t>
      </w:r>
      <w:r w:rsidR="00523A50" w:rsidRPr="003B198E">
        <w:t xml:space="preserve">Woody filtering </w:t>
      </w:r>
      <w:r w:rsidR="00667848" w:rsidRPr="003B198E">
        <w:t xml:space="preserve">procedure previously </w:t>
      </w:r>
      <w:r w:rsidR="00822312" w:rsidRPr="003B198E">
        <w:t>used</w:t>
      </w:r>
      <w:r w:rsidR="00667848" w:rsidRPr="003B198E">
        <w:t xml:space="preserve"> </w:t>
      </w:r>
      <w:r w:rsidR="00D35905" w:rsidRPr="003B198E">
        <w:t>by</w:t>
      </w:r>
      <w:r w:rsidR="00667848" w:rsidRPr="003B198E">
        <w:t xml:space="preserve"> K</w:t>
      </w:r>
      <w:r w:rsidR="00E73543" w:rsidRPr="003B198E">
        <w:t>utas</w:t>
      </w:r>
      <w:r w:rsidR="006D3799" w:rsidRPr="003B198E">
        <w:t xml:space="preserve"> et al.</w:t>
      </w:r>
      <w:r w:rsidR="00D35905" w:rsidRPr="003B198E">
        <w:t xml:space="preserve"> (</w:t>
      </w:r>
      <w:r w:rsidRPr="003B198E">
        <w:t>197</w:t>
      </w:r>
      <w:r w:rsidR="00E73543" w:rsidRPr="003B198E">
        <w:t>7</w:t>
      </w:r>
      <w:r w:rsidR="00D35905" w:rsidRPr="003B198E">
        <w:t xml:space="preserve">) and </w:t>
      </w:r>
      <w:r w:rsidR="00E73543" w:rsidRPr="003B198E">
        <w:t xml:space="preserve">Sassenhagen et al. </w:t>
      </w:r>
      <w:r w:rsidR="00D35905" w:rsidRPr="003B198E">
        <w:t>(</w:t>
      </w:r>
      <w:r w:rsidR="00E73543" w:rsidRPr="003B198E">
        <w:t xml:space="preserve">2014). </w:t>
      </w:r>
      <w:r w:rsidR="00D35905" w:rsidRPr="003B198E">
        <w:t>First, each r</w:t>
      </w:r>
      <w:r w:rsidR="001B5F65" w:rsidRPr="003B198E">
        <w:t>ule-aware p</w:t>
      </w:r>
      <w:r w:rsidR="00E73543" w:rsidRPr="003B198E">
        <w:t>articipant’</w:t>
      </w:r>
      <w:r w:rsidR="00D35905" w:rsidRPr="003B198E">
        <w:t>s</w:t>
      </w:r>
      <w:r w:rsidR="00E73543" w:rsidRPr="003B198E">
        <w:t xml:space="preserve"> mean difference ERPs for rule-conforming vs. rule-nonconforming trials </w:t>
      </w:r>
      <w:proofErr w:type="gramStart"/>
      <w:r w:rsidR="00607027" w:rsidRPr="003B198E">
        <w:t>was</w:t>
      </w:r>
      <w:r w:rsidR="00E73543" w:rsidRPr="003B198E">
        <w:t xml:space="preserve"> calculated</w:t>
      </w:r>
      <w:proofErr w:type="gramEnd"/>
      <w:r w:rsidR="00E73543" w:rsidRPr="003B198E">
        <w:t xml:space="preserve">. Then, the time lag of the best correlation between this per-participant ERP template and each of that participant’s trials </w:t>
      </w:r>
      <w:proofErr w:type="gramStart"/>
      <w:r w:rsidR="00607027" w:rsidRPr="003B198E">
        <w:t>was</w:t>
      </w:r>
      <w:r w:rsidR="00E73543" w:rsidRPr="003B198E">
        <w:t xml:space="preserve"> </w:t>
      </w:r>
      <w:r w:rsidR="00D35905" w:rsidRPr="003B198E">
        <w:t>measured</w:t>
      </w:r>
      <w:proofErr w:type="gramEnd"/>
      <w:r w:rsidR="00523A50" w:rsidRPr="003B198E">
        <w:t xml:space="preserve">. For </w:t>
      </w:r>
      <w:proofErr w:type="gramStart"/>
      <w:r w:rsidR="00523A50" w:rsidRPr="003B198E">
        <w:t>100</w:t>
      </w:r>
      <w:proofErr w:type="gramEnd"/>
      <w:r w:rsidR="00523A50" w:rsidRPr="003B198E">
        <w:t xml:space="preserve"> iterations, a new template ERP was calculated by shifting individual trials by </w:t>
      </w:r>
      <w:r w:rsidR="00523A50" w:rsidRPr="003B198E">
        <w:lastRenderedPageBreak/>
        <w:t>the lag that</w:t>
      </w:r>
      <w:r w:rsidR="00151B8D" w:rsidRPr="003B198E">
        <w:t xml:space="preserve"> I </w:t>
      </w:r>
      <w:r w:rsidR="00523A50" w:rsidRPr="003B198E">
        <w:t>had identified, and subsequently</w:t>
      </w:r>
      <w:r w:rsidR="00151B8D" w:rsidRPr="003B198E">
        <w:t xml:space="preserve"> I </w:t>
      </w:r>
      <w:r w:rsidR="00523A50" w:rsidRPr="003B198E">
        <w:t xml:space="preserve">computed the best correlation between the ERP template and individual trials. The latency of the P600 effect </w:t>
      </w:r>
      <w:proofErr w:type="gramStart"/>
      <w:r w:rsidR="00523A50" w:rsidRPr="003B198E">
        <w:t>was calculated</w:t>
      </w:r>
      <w:proofErr w:type="gramEnd"/>
      <w:r w:rsidR="00523A50" w:rsidRPr="003B198E">
        <w:t xml:space="preserve"> as the point of best correlation between single trials and the final template iteration.</w:t>
      </w:r>
      <w:r w:rsidR="00E73543" w:rsidRPr="003B198E">
        <w:t xml:space="preserve"> Finally, Pearson’s correlation coefficient</w:t>
      </w:r>
      <w:r w:rsidR="00D35905" w:rsidRPr="003B198E">
        <w:t>s</w:t>
      </w:r>
      <w:r w:rsidR="00E73543" w:rsidRPr="003B198E">
        <w:t xml:space="preserve"> between single-trial response times and this </w:t>
      </w:r>
      <w:r w:rsidR="00D35905" w:rsidRPr="003B198E">
        <w:t>P600</w:t>
      </w:r>
      <w:r w:rsidR="00E73543" w:rsidRPr="003B198E">
        <w:t xml:space="preserve"> latency </w:t>
      </w:r>
      <w:proofErr w:type="gramStart"/>
      <w:r w:rsidR="00D35905" w:rsidRPr="003B198E">
        <w:t>w</w:t>
      </w:r>
      <w:r w:rsidR="00607027" w:rsidRPr="003B198E">
        <w:t>ere</w:t>
      </w:r>
      <w:r w:rsidR="00E73543" w:rsidRPr="003B198E">
        <w:t xml:space="preserve"> calculated</w:t>
      </w:r>
      <w:proofErr w:type="gramEnd"/>
      <w:r w:rsidR="00E73543" w:rsidRPr="003B198E">
        <w:t xml:space="preserve"> for individual participants</w:t>
      </w:r>
      <w:r w:rsidR="00523A50" w:rsidRPr="003B198E">
        <w:t>,</w:t>
      </w:r>
      <w:r w:rsidR="00667848" w:rsidRPr="003B198E">
        <w:t xml:space="preserve"> such</w:t>
      </w:r>
      <w:r w:rsidR="00523A50" w:rsidRPr="003B198E">
        <w:t xml:space="preserve"> that</w:t>
      </w:r>
      <w:r w:rsidR="00667848" w:rsidRPr="003B198E">
        <w:t xml:space="preserve"> high </w:t>
      </w:r>
      <w:r w:rsidR="00667848" w:rsidRPr="003B198E">
        <w:rPr>
          <w:i/>
        </w:rPr>
        <w:t xml:space="preserve">r </w:t>
      </w:r>
      <w:r w:rsidR="00667848" w:rsidRPr="003B198E">
        <w:t>values would indicate a strong correlation (and therefore an underlying relationship) between response time</w:t>
      </w:r>
      <w:r w:rsidR="00D35905" w:rsidRPr="003B198E">
        <w:t>s</w:t>
      </w:r>
      <w:r w:rsidR="00667848" w:rsidRPr="003B198E">
        <w:t xml:space="preserve"> and the P600 component.</w:t>
      </w:r>
    </w:p>
    <w:p w14:paraId="5C905446" w14:textId="08A36909" w:rsidR="00667848" w:rsidRPr="003B198E" w:rsidRDefault="00D35905" w:rsidP="00E73543">
      <w:r w:rsidRPr="003B198E">
        <w:t xml:space="preserve">Our fourth and final analysis of </w:t>
      </w:r>
      <w:r w:rsidR="00667848" w:rsidRPr="003B198E">
        <w:t>the relationship between response time</w:t>
      </w:r>
      <w:r w:rsidRPr="003B198E">
        <w:t>s</w:t>
      </w:r>
      <w:r w:rsidR="00667848" w:rsidRPr="003B198E">
        <w:t xml:space="preserve"> and </w:t>
      </w:r>
      <w:r w:rsidRPr="003B198E">
        <w:t xml:space="preserve">the P600 </w:t>
      </w:r>
      <w:r w:rsidR="00667848" w:rsidRPr="003B198E">
        <w:t>component</w:t>
      </w:r>
      <w:r w:rsidRPr="003B198E">
        <w:t xml:space="preserve"> involves</w:t>
      </w:r>
      <w:r w:rsidR="00667848" w:rsidRPr="003B198E">
        <w:t xml:space="preserve"> calculat</w:t>
      </w:r>
      <w:r w:rsidRPr="003B198E">
        <w:t>ing</w:t>
      </w:r>
      <w:r w:rsidR="00667848" w:rsidRPr="003B198E">
        <w:t xml:space="preserve"> inter-trial phase coherence (ITC; Delorme</w:t>
      </w:r>
      <w:r w:rsidR="006D3799" w:rsidRPr="003B198E">
        <w:t xml:space="preserve"> et al.</w:t>
      </w:r>
      <w:r w:rsidR="00667848" w:rsidRPr="003B198E">
        <w:t>, 2007), which provides a measure of the cross-trial phase consistenc</w:t>
      </w:r>
      <w:r w:rsidR="0004666E" w:rsidRPr="003B198E">
        <w:t>y</w:t>
      </w:r>
      <w:r w:rsidR="00667848" w:rsidRPr="003B198E">
        <w:t xml:space="preserve"> of EEG oscillations</w:t>
      </w:r>
      <w:r w:rsidRPr="003B198E">
        <w:t xml:space="preserve">. This </w:t>
      </w:r>
      <w:proofErr w:type="gramStart"/>
      <w:r w:rsidR="00523A50" w:rsidRPr="003B198E">
        <w:t>wa</w:t>
      </w:r>
      <w:r w:rsidRPr="003B198E">
        <w:t>s done</w:t>
      </w:r>
      <w:proofErr w:type="gramEnd"/>
      <w:r w:rsidR="00667848" w:rsidRPr="003B198E">
        <w:t xml:space="preserve"> by Fourier-transforming each trial (i.e., decomposing </w:t>
      </w:r>
      <w:r w:rsidRPr="003B198E">
        <w:t>the observed waveform into its</w:t>
      </w:r>
      <w:r w:rsidR="00667848" w:rsidRPr="003B198E">
        <w:t xml:space="preserve"> underlying wavelets) and computing the consistency of the oscillation phase per frequency and per time point across trials. By comparing each trial’s data to two different temporal alignments</w:t>
      </w:r>
      <w:r w:rsidRPr="003B198E">
        <w:t>—</w:t>
      </w:r>
      <w:r w:rsidR="00667848" w:rsidRPr="003B198E">
        <w:t>one</w:t>
      </w:r>
      <w:r w:rsidRPr="003B198E">
        <w:t xml:space="preserve"> </w:t>
      </w:r>
      <w:r w:rsidR="00667848" w:rsidRPr="003B198E">
        <w:t xml:space="preserve">corresponding to stimulus onset and another corresponding to </w:t>
      </w:r>
      <w:r w:rsidRPr="003B198E">
        <w:t xml:space="preserve">participant </w:t>
      </w:r>
      <w:r w:rsidR="00667848" w:rsidRPr="003B198E">
        <w:t>response time</w:t>
      </w:r>
      <w:r w:rsidRPr="003B198E">
        <w:t>,</w:t>
      </w:r>
      <w:r w:rsidR="00151B8D" w:rsidRPr="003B198E">
        <w:t xml:space="preserve"> I </w:t>
      </w:r>
      <w:r w:rsidR="00523A50" w:rsidRPr="003B198E">
        <w:t>aimed to</w:t>
      </w:r>
      <w:r w:rsidR="00667848" w:rsidRPr="003B198E">
        <w:t xml:space="preserve"> </w:t>
      </w:r>
      <w:r w:rsidRPr="003B198E">
        <w:t>determine</w:t>
      </w:r>
      <w:r w:rsidR="00667848" w:rsidRPr="003B198E">
        <w:t xml:space="preserve"> </w:t>
      </w:r>
      <w:r w:rsidR="001A6023" w:rsidRPr="003B198E">
        <w:t xml:space="preserve">with </w:t>
      </w:r>
      <w:r w:rsidR="00667848" w:rsidRPr="003B198E">
        <w:t xml:space="preserve">which </w:t>
      </w:r>
      <w:r w:rsidRPr="003B198E">
        <w:t xml:space="preserve">of these two </w:t>
      </w:r>
      <w:r w:rsidR="00667848" w:rsidRPr="003B198E">
        <w:t>time point</w:t>
      </w:r>
      <w:r w:rsidRPr="003B198E">
        <w:t xml:space="preserve">s the P600 component </w:t>
      </w:r>
      <w:proofErr w:type="gramStart"/>
      <w:r w:rsidRPr="003B198E">
        <w:t>is</w:t>
      </w:r>
      <w:r w:rsidR="001A6023" w:rsidRPr="003B198E">
        <w:t xml:space="preserve"> better</w:t>
      </w:r>
      <w:r w:rsidR="00667848" w:rsidRPr="003B198E">
        <w:t xml:space="preserve"> aligned</w:t>
      </w:r>
      <w:proofErr w:type="gramEnd"/>
      <w:r w:rsidR="00667848" w:rsidRPr="003B198E">
        <w:t>. Following previously validated procedures (Sassenhagen et al., 2014),</w:t>
      </w:r>
      <w:r w:rsidR="00151B8D" w:rsidRPr="003B198E">
        <w:t xml:space="preserve"> I </w:t>
      </w:r>
      <w:r w:rsidR="00667848" w:rsidRPr="003B198E">
        <w:t>calculate</w:t>
      </w:r>
      <w:r w:rsidR="00523A50" w:rsidRPr="003B198E">
        <w:t>d</w:t>
      </w:r>
      <w:r w:rsidR="00667848" w:rsidRPr="003B198E">
        <w:t xml:space="preserve"> the time and frequency mean ITC from 0.5 to 8Hz in a 50</w:t>
      </w:r>
      <w:r w:rsidR="0008003D" w:rsidRPr="003B198E">
        <w:t xml:space="preserve"> </w:t>
      </w:r>
      <w:r w:rsidR="00667848" w:rsidRPr="003B198E">
        <w:t>ms time window centered on the positive peak</w:t>
      </w:r>
      <w:r w:rsidR="00415B2F" w:rsidRPr="003B198E">
        <w:t xml:space="preserve"> of the P600 for each participant.</w:t>
      </w:r>
    </w:p>
    <w:p w14:paraId="21BE03BB" w14:textId="0001345F" w:rsidR="00641EA5" w:rsidRPr="003B198E" w:rsidRDefault="001A6023" w:rsidP="00312CB5">
      <w:r w:rsidRPr="003B198E">
        <w:t>In this way, for R</w:t>
      </w:r>
      <w:r w:rsidR="00BA44B0" w:rsidRPr="003B198E">
        <w:t xml:space="preserve">esearch </w:t>
      </w:r>
      <w:r w:rsidRPr="003B198E">
        <w:t>Q</w:t>
      </w:r>
      <w:r w:rsidR="00BA44B0" w:rsidRPr="003B198E">
        <w:t xml:space="preserve">uestion </w:t>
      </w:r>
      <w:r w:rsidRPr="003B198E">
        <w:t>4</w:t>
      </w:r>
      <w:r w:rsidR="00415B2F" w:rsidRPr="003B198E">
        <w:t xml:space="preserve"> th</w:t>
      </w:r>
      <w:r w:rsidR="00523A50" w:rsidRPr="003B198E">
        <w:t xml:space="preserve">is </w:t>
      </w:r>
      <w:r w:rsidR="00415B2F" w:rsidRPr="003B198E">
        <w:t>dissertation study perform</w:t>
      </w:r>
      <w:r w:rsidR="00523A50" w:rsidRPr="003B198E">
        <w:t>ed</w:t>
      </w:r>
      <w:r w:rsidR="00415B2F" w:rsidRPr="003B198E">
        <w:t xml:space="preserve"> four separate analyses for determining the relationship between the P600 ERP component and behavioral response times, following the approach taken in a previous study that had precisely the same goal (Sassenhagen</w:t>
      </w:r>
      <w:r w:rsidR="006D3799" w:rsidRPr="003B198E">
        <w:t xml:space="preserve"> et al.</w:t>
      </w:r>
      <w:r w:rsidR="00415B2F" w:rsidRPr="003B198E">
        <w:t>, 2014). In the interpretation of</w:t>
      </w:r>
      <w:r w:rsidR="00151B8D" w:rsidRPr="003B198E">
        <w:t xml:space="preserve"> my </w:t>
      </w:r>
      <w:r w:rsidR="00415B2F" w:rsidRPr="003B198E">
        <w:t xml:space="preserve">results, no single analysis </w:t>
      </w:r>
      <w:r w:rsidR="00523A50" w:rsidRPr="003B198E">
        <w:t xml:space="preserve">was </w:t>
      </w:r>
      <w:proofErr w:type="gramStart"/>
      <w:r w:rsidR="00415B2F" w:rsidRPr="003B198E">
        <w:t>be prioritized</w:t>
      </w:r>
      <w:proofErr w:type="gramEnd"/>
      <w:r w:rsidR="00415B2F" w:rsidRPr="003B198E">
        <w:t xml:space="preserve"> over another, just as no single standard method for reaction time-based analyses has emerged in prior ERP research. Rather, the results from these four analyses </w:t>
      </w:r>
      <w:proofErr w:type="gramStart"/>
      <w:r w:rsidR="00523A50" w:rsidRPr="003B198E">
        <w:t>were</w:t>
      </w:r>
      <w:r w:rsidR="00415B2F" w:rsidRPr="003B198E">
        <w:t xml:space="preserve"> considered</w:t>
      </w:r>
      <w:proofErr w:type="gramEnd"/>
      <w:r w:rsidR="00415B2F" w:rsidRPr="003B198E">
        <w:t xml:space="preserve"> </w:t>
      </w:r>
      <w:r w:rsidR="00415B2F" w:rsidRPr="003B198E">
        <w:lastRenderedPageBreak/>
        <w:t xml:space="preserve">together to provide a complementary picture for addressing Research Question </w:t>
      </w:r>
      <w:r w:rsidRPr="003B198E">
        <w:t>4</w:t>
      </w:r>
      <w:r w:rsidR="00415B2F" w:rsidRPr="003B198E">
        <w:t>.</w:t>
      </w:r>
      <w:r w:rsidR="00F214CC" w:rsidRPr="003B198E">
        <w:t xml:space="preserve"> Any disparities between the results of these analyses </w:t>
      </w:r>
      <w:r w:rsidR="00523A50" w:rsidRPr="003B198E">
        <w:t>were</w:t>
      </w:r>
      <w:r w:rsidR="00F214CC" w:rsidRPr="003B198E">
        <w:t xml:space="preserve"> examined and </w:t>
      </w:r>
      <w:r w:rsidR="00523A50" w:rsidRPr="003B198E">
        <w:t xml:space="preserve">are </w:t>
      </w:r>
      <w:r w:rsidR="00F214CC" w:rsidRPr="003B198E">
        <w:t>discussed</w:t>
      </w:r>
      <w:r w:rsidR="00467CBB" w:rsidRPr="003B198E">
        <w:t xml:space="preserve"> below</w:t>
      </w:r>
      <w:r w:rsidR="00F214CC" w:rsidRPr="003B198E">
        <w:t xml:space="preserve"> </w:t>
      </w:r>
      <w:proofErr w:type="gramStart"/>
      <w:r w:rsidR="00F214CC" w:rsidRPr="003B198E">
        <w:t>in light of</w:t>
      </w:r>
      <w:proofErr w:type="gramEnd"/>
      <w:r w:rsidR="00F214CC" w:rsidRPr="003B198E">
        <w:t xml:space="preserve"> the particular</w:t>
      </w:r>
      <w:r w:rsidR="00560323" w:rsidRPr="003B198E">
        <w:t xml:space="preserve"> statistical</w:t>
      </w:r>
      <w:r w:rsidR="00F214CC" w:rsidRPr="003B198E">
        <w:t xml:space="preserve"> </w:t>
      </w:r>
      <w:r w:rsidR="00560323" w:rsidRPr="003B198E">
        <w:t>characteristics and parameters involved.</w:t>
      </w:r>
    </w:p>
    <w:p w14:paraId="784CAFDB" w14:textId="77777777" w:rsidR="00641EA5" w:rsidRPr="003B198E" w:rsidRDefault="00641EA5">
      <w:pPr>
        <w:spacing w:after="160" w:line="259" w:lineRule="auto"/>
        <w:ind w:firstLine="0"/>
      </w:pPr>
      <w:r w:rsidRPr="003B198E">
        <w:br w:type="page"/>
      </w:r>
    </w:p>
    <w:p w14:paraId="4F8208AF" w14:textId="24A01904" w:rsidR="00C56A51" w:rsidRPr="003B198E" w:rsidRDefault="00CB06B6" w:rsidP="00080C86">
      <w:pPr>
        <w:pStyle w:val="Heading1"/>
      </w:pPr>
      <w:bookmarkStart w:id="49" w:name="_Toc108135541"/>
      <w:r w:rsidRPr="003B198E">
        <w:lastRenderedPageBreak/>
        <w:t>C</w:t>
      </w:r>
      <w:r w:rsidR="00BD16A6">
        <w:t>HAPTER IV. RESULTS</w:t>
      </w:r>
      <w:bookmarkEnd w:id="49"/>
    </w:p>
    <w:p w14:paraId="78974A30" w14:textId="53C492DB" w:rsidR="00955C64" w:rsidRPr="003B198E" w:rsidRDefault="00277CC0" w:rsidP="00080C86">
      <w:r w:rsidRPr="003B198E">
        <w:t xml:space="preserve">Of the </w:t>
      </w:r>
      <w:proofErr w:type="gramStart"/>
      <w:r w:rsidR="005446F2" w:rsidRPr="003B198E">
        <w:t>52</w:t>
      </w:r>
      <w:proofErr w:type="gramEnd"/>
      <w:r w:rsidRPr="003B198E">
        <w:t xml:space="preserve"> recruited participants, </w:t>
      </w:r>
      <w:r w:rsidR="00955C64" w:rsidRPr="003B198E">
        <w:t>four</w:t>
      </w:r>
      <w:r w:rsidRPr="003B198E">
        <w:t xml:space="preserve"> were excluded. </w:t>
      </w:r>
      <w:r w:rsidR="00955C64" w:rsidRPr="003B198E">
        <w:t xml:space="preserve">Two </w:t>
      </w:r>
      <w:proofErr w:type="gramStart"/>
      <w:r w:rsidR="00955C64" w:rsidRPr="003B198E">
        <w:t>were excluded</w:t>
      </w:r>
      <w:proofErr w:type="gramEnd"/>
      <w:r w:rsidR="00955C64" w:rsidRPr="003B198E">
        <w:t xml:space="preserve"> due to technical issues with the experiment; one was excluded because they decided to quit the experiment early due to excessive fatigue; and one was removed for low accuracy in the behavioral task (mean accuracy for living/nonliving response = 53.28%). Following removal of these participants, mean accuracy for the living/nonliving response in</w:t>
      </w:r>
      <w:r w:rsidR="00151B8D" w:rsidRPr="003B198E">
        <w:t xml:space="preserve"> my </w:t>
      </w:r>
      <w:r w:rsidR="00955C64" w:rsidRPr="003B198E">
        <w:t>task was 87.92% (</w:t>
      </w:r>
      <w:r w:rsidR="00955C64" w:rsidRPr="003B198E">
        <w:rPr>
          <w:i/>
        </w:rPr>
        <w:t>SD</w:t>
      </w:r>
      <w:r w:rsidR="00955C64" w:rsidRPr="003B198E">
        <w:t xml:space="preserve"> = 6.75%, range = 71.23-96.39%). This suggested that participants were attentive and performing the task successfully. Of the </w:t>
      </w:r>
      <w:proofErr w:type="gramStart"/>
      <w:r w:rsidR="00955C64" w:rsidRPr="003B198E">
        <w:t>48</w:t>
      </w:r>
      <w:proofErr w:type="gramEnd"/>
      <w:r w:rsidR="00955C64" w:rsidRPr="003B198E">
        <w:t xml:space="preserve"> participants included in</w:t>
      </w:r>
      <w:r w:rsidR="00151B8D" w:rsidRPr="003B198E">
        <w:t xml:space="preserve"> my </w:t>
      </w:r>
      <w:r w:rsidR="00955C64" w:rsidRPr="003B198E">
        <w:t>final dataset, 24 were coded as (more) rule-aware and 24 were coded as (less) rule-aware</w:t>
      </w:r>
      <w:r w:rsidR="004A60F8" w:rsidRPr="003B198E">
        <w:t>.</w:t>
      </w:r>
    </w:p>
    <w:p w14:paraId="75749E74" w14:textId="0582AEFF" w:rsidR="00277CC0" w:rsidRPr="00C94E5C" w:rsidRDefault="00CC2E52" w:rsidP="00080C86">
      <w:pPr>
        <w:pStyle w:val="Heading2"/>
        <w:rPr>
          <w:u w:val="single"/>
        </w:rPr>
      </w:pPr>
      <w:bookmarkStart w:id="50" w:name="_Toc108135542"/>
      <w:r w:rsidRPr="00C94E5C">
        <w:rPr>
          <w:u w:val="single"/>
        </w:rPr>
        <w:t>4</w:t>
      </w:r>
      <w:r w:rsidR="00277CC0" w:rsidRPr="00C94E5C">
        <w:rPr>
          <w:u w:val="single"/>
        </w:rPr>
        <w:t>.</w:t>
      </w:r>
      <w:r w:rsidR="00D13873" w:rsidRPr="00C94E5C">
        <w:rPr>
          <w:u w:val="single"/>
        </w:rPr>
        <w:t>1</w:t>
      </w:r>
      <w:r w:rsidR="00277CC0" w:rsidRPr="00C94E5C">
        <w:rPr>
          <w:u w:val="single"/>
        </w:rPr>
        <w:t xml:space="preserve"> </w:t>
      </w:r>
      <w:r w:rsidR="006F439F" w:rsidRPr="00C94E5C">
        <w:rPr>
          <w:u w:val="single"/>
        </w:rPr>
        <w:t xml:space="preserve">Behavioral </w:t>
      </w:r>
      <w:r w:rsidR="00D41C80" w:rsidRPr="00C94E5C">
        <w:rPr>
          <w:u w:val="single"/>
        </w:rPr>
        <w:t>results</w:t>
      </w:r>
      <w:bookmarkEnd w:id="50"/>
    </w:p>
    <w:p w14:paraId="2DE94CDA" w14:textId="7A4DB4C6" w:rsidR="00D41C80" w:rsidRPr="00C94E5C" w:rsidRDefault="00D41C80" w:rsidP="00D41C80">
      <w:pPr>
        <w:pStyle w:val="Heading3"/>
        <w:rPr>
          <w:bCs/>
          <w:iCs/>
          <w:u w:val="single"/>
        </w:rPr>
      </w:pPr>
      <w:bookmarkStart w:id="51" w:name="_Toc108135543"/>
      <w:r w:rsidRPr="00C94E5C">
        <w:rPr>
          <w:bCs/>
          <w:iCs/>
          <w:u w:val="single"/>
        </w:rPr>
        <w:t>4.1.1 Response time analyses</w:t>
      </w:r>
      <w:bookmarkEnd w:id="51"/>
    </w:p>
    <w:p w14:paraId="73C4FE6E" w14:textId="14819F25" w:rsidR="005744E5" w:rsidRPr="003B198E" w:rsidRDefault="0089430D" w:rsidP="00080C86">
      <w:r w:rsidRPr="003B198E">
        <w:t>A</w:t>
      </w:r>
      <w:r w:rsidR="002204B9" w:rsidRPr="003B198E">
        <w:t xml:space="preserve"> response time analysis was conducted to </w:t>
      </w:r>
      <w:proofErr w:type="gramStart"/>
      <w:r w:rsidR="00240BFA" w:rsidRPr="003B198E">
        <w:t>test</w:t>
      </w:r>
      <w:proofErr w:type="gramEnd"/>
      <w:r w:rsidR="00240BFA" w:rsidRPr="003B198E">
        <w:t xml:space="preserve"> for</w:t>
      </w:r>
      <w:r w:rsidR="002204B9" w:rsidRPr="003B198E">
        <w:t xml:space="preserve"> a learning effect</w:t>
      </w:r>
      <w:r w:rsidRPr="003B198E">
        <w:t xml:space="preserve"> using the same analysis procedure as in Batterink et al. (2014)</w:t>
      </w:r>
      <w:r w:rsidR="001D00B2" w:rsidRPr="003B198E">
        <w:t>, focusing on Blocks 1 and 2 (prior to the rule debriefing questionnaire)</w:t>
      </w:r>
      <w:r w:rsidRPr="003B198E">
        <w:t>.</w:t>
      </w:r>
      <w:r w:rsidR="002204B9" w:rsidRPr="003B198E">
        <w:t xml:space="preserve"> Figure </w:t>
      </w:r>
      <w:r w:rsidR="0014049E" w:rsidRPr="003B198E">
        <w:t>6</w:t>
      </w:r>
      <w:r w:rsidR="002204B9" w:rsidRPr="003B198E">
        <w:t xml:space="preserve"> shows</w:t>
      </w:r>
      <w:r w:rsidR="00240BFA" w:rsidRPr="003B198E">
        <w:t xml:space="preserve"> epoch median</w:t>
      </w:r>
      <w:r w:rsidR="002204B9" w:rsidRPr="003B198E">
        <w:t xml:space="preserve"> response times to </w:t>
      </w:r>
      <w:r w:rsidRPr="003B198E">
        <w:t xml:space="preserve">correct (i.e., </w:t>
      </w:r>
      <w:r w:rsidR="002204B9" w:rsidRPr="003B198E">
        <w:t>rule-</w:t>
      </w:r>
      <w:r w:rsidR="001A6023" w:rsidRPr="003B198E">
        <w:t>adhering</w:t>
      </w:r>
      <w:r w:rsidRPr="003B198E">
        <w:t>)</w:t>
      </w:r>
      <w:r w:rsidR="002204B9" w:rsidRPr="003B198E">
        <w:t xml:space="preserve"> vs.</w:t>
      </w:r>
      <w:r w:rsidRPr="003B198E">
        <w:t xml:space="preserve"> violation (i.e.,</w:t>
      </w:r>
      <w:r w:rsidR="002204B9" w:rsidRPr="003B198E">
        <w:t xml:space="preserve"> rule-violating</w:t>
      </w:r>
      <w:r w:rsidRPr="003B198E">
        <w:t>)</w:t>
      </w:r>
      <w:r w:rsidR="002204B9" w:rsidRPr="003B198E">
        <w:t xml:space="preserve"> trials</w:t>
      </w:r>
      <w:r w:rsidRPr="003B198E">
        <w:t>, calculated per participant</w:t>
      </w:r>
      <w:r w:rsidR="002204B9" w:rsidRPr="003B198E">
        <w:t xml:space="preserve">. Descriptively, response times </w:t>
      </w:r>
      <w:r w:rsidRPr="003B198E">
        <w:t>seemed to become</w:t>
      </w:r>
      <w:r w:rsidR="002204B9" w:rsidRPr="003B198E">
        <w:t xml:space="preserve"> faster over the course of the first block before leveling off </w:t>
      </w:r>
      <w:r w:rsidRPr="003B198E">
        <w:t>at the start of</w:t>
      </w:r>
      <w:r w:rsidR="002204B9" w:rsidRPr="003B198E">
        <w:t xml:space="preserve"> the second block</w:t>
      </w:r>
      <w:r w:rsidR="00340DDD" w:rsidRPr="003B198E">
        <w:t xml:space="preserve"> and </w:t>
      </w:r>
      <w:r w:rsidR="00955C64" w:rsidRPr="003B198E">
        <w:t>remaining low for the rest of the experiment</w:t>
      </w:r>
      <w:r w:rsidR="002204B9" w:rsidRPr="003B198E">
        <w:t>. Furthermore, violation trials seemed to show slower response times compared to correct trials for each epoch</w:t>
      </w:r>
      <w:r w:rsidR="00955C64" w:rsidRPr="003B198E">
        <w:t xml:space="preserve"> starting halfway through the first block</w:t>
      </w:r>
      <w:r w:rsidR="002204B9" w:rsidRPr="003B198E">
        <w:t xml:space="preserve">. </w:t>
      </w:r>
      <w:r w:rsidRPr="003B198E">
        <w:t xml:space="preserve">In order </w:t>
      </w:r>
      <w:r w:rsidR="002204B9" w:rsidRPr="003B198E">
        <w:t xml:space="preserve">to test this formally, a </w:t>
      </w:r>
      <w:r w:rsidR="00D13873" w:rsidRPr="003B198E">
        <w:t>Greenhouse-Geisser-corrected</w:t>
      </w:r>
      <w:r w:rsidR="00962CA5" w:rsidRPr="003B198E">
        <w:t xml:space="preserve"> mixed </w:t>
      </w:r>
      <w:r w:rsidR="002E21A0" w:rsidRPr="003B198E">
        <w:t xml:space="preserve">2x2x8 </w:t>
      </w:r>
      <w:r w:rsidR="00962CA5" w:rsidRPr="003B198E">
        <w:t xml:space="preserve">ANOVA </w:t>
      </w:r>
      <w:r w:rsidRPr="003B198E">
        <w:t>was performed on</w:t>
      </w:r>
      <w:r w:rsidR="00D13873" w:rsidRPr="003B198E">
        <w:t xml:space="preserve"> median reaction times</w:t>
      </w:r>
      <w:r w:rsidRPr="003B198E">
        <w:t xml:space="preserve"> (calculated per participant per epoch)</w:t>
      </w:r>
      <w:r w:rsidR="00D13873" w:rsidRPr="003B198E">
        <w:t xml:space="preserve"> </w:t>
      </w:r>
      <w:r w:rsidR="00962CA5" w:rsidRPr="003B198E">
        <w:t>with Awareness (rule-aware</w:t>
      </w:r>
      <w:r w:rsidR="002E21A0" w:rsidRPr="003B198E">
        <w:t xml:space="preserve"> vs. </w:t>
      </w:r>
      <w:r w:rsidR="00962CA5" w:rsidRPr="003B198E">
        <w:t>rule-unaware) as a between-participant factor and Condition (</w:t>
      </w:r>
      <w:r w:rsidR="002C394F" w:rsidRPr="003B198E">
        <w:t xml:space="preserve">rule-adhering </w:t>
      </w:r>
      <w:r w:rsidRPr="003B198E">
        <w:t>vs. violation</w:t>
      </w:r>
      <w:r w:rsidR="00962CA5" w:rsidRPr="003B198E">
        <w:t>) and Epoch (</w:t>
      </w:r>
      <w:r w:rsidR="002E21A0" w:rsidRPr="003B198E">
        <w:t>for each of the eight experimental epochs</w:t>
      </w:r>
      <w:r w:rsidR="00955C64" w:rsidRPr="003B198E">
        <w:t xml:space="preserve"> in Blocks 1 and 2</w:t>
      </w:r>
      <w:r w:rsidR="002E21A0" w:rsidRPr="003B198E">
        <w:t>)</w:t>
      </w:r>
      <w:r w:rsidR="00962CA5" w:rsidRPr="003B198E">
        <w:t xml:space="preserve"> as within-participant factors</w:t>
      </w:r>
      <w:r w:rsidR="002204B9" w:rsidRPr="003B198E">
        <w:t>.</w:t>
      </w:r>
      <w:r w:rsidRPr="003B198E">
        <w:t xml:space="preserve"> As shown in Table </w:t>
      </w:r>
      <w:r w:rsidR="007859E8">
        <w:t>III</w:t>
      </w:r>
      <w:r w:rsidRPr="003B198E">
        <w:t>, t</w:t>
      </w:r>
      <w:r w:rsidR="002204B9" w:rsidRPr="003B198E">
        <w:t>his</w:t>
      </w:r>
      <w:r w:rsidR="00962CA5" w:rsidRPr="003B198E">
        <w:t xml:space="preserve"> </w:t>
      </w:r>
      <w:r w:rsidR="002E21A0" w:rsidRPr="003B198E">
        <w:t xml:space="preserve">yielded a </w:t>
      </w:r>
      <w:r w:rsidR="00962CA5" w:rsidRPr="003B198E">
        <w:lastRenderedPageBreak/>
        <w:t>significant main effect of Condition</w:t>
      </w:r>
      <w:r w:rsidR="002E21A0" w:rsidRPr="003B198E">
        <w:t>,</w:t>
      </w:r>
      <w:r w:rsidR="00962CA5" w:rsidRPr="003B198E">
        <w:t xml:space="preserve"> </w:t>
      </w:r>
      <w:r w:rsidR="00962CA5" w:rsidRPr="003B198E">
        <w:rPr>
          <w:i/>
        </w:rPr>
        <w:t>F</w:t>
      </w:r>
      <w:r w:rsidR="00962CA5" w:rsidRPr="003B198E">
        <w:t>(</w:t>
      </w:r>
      <w:r w:rsidR="002522B2" w:rsidRPr="003B198E">
        <w:t>1</w:t>
      </w:r>
      <w:r w:rsidR="00962CA5" w:rsidRPr="003B198E">
        <w:t>,</w:t>
      </w:r>
      <w:r w:rsidR="00200B21" w:rsidRPr="003B198E">
        <w:t>46</w:t>
      </w:r>
      <w:r w:rsidR="00962CA5" w:rsidRPr="003B198E">
        <w:t>)</w:t>
      </w:r>
      <w:r w:rsidR="00DC5275" w:rsidRPr="003B198E">
        <w:t xml:space="preserve"> </w:t>
      </w:r>
      <w:r w:rsidR="00962CA5" w:rsidRPr="003B198E">
        <w:t>=</w:t>
      </w:r>
      <w:r w:rsidR="00DC5275" w:rsidRPr="003B198E">
        <w:t xml:space="preserve"> </w:t>
      </w:r>
      <w:r w:rsidR="002522B2" w:rsidRPr="003B198E">
        <w:t>1</w:t>
      </w:r>
      <w:r w:rsidR="00200B21" w:rsidRPr="003B198E">
        <w:t>5</w:t>
      </w:r>
      <w:r w:rsidR="00962CA5" w:rsidRPr="003B198E">
        <w:t>.</w:t>
      </w:r>
      <w:r w:rsidR="00200B21" w:rsidRPr="003B198E">
        <w:t>17</w:t>
      </w:r>
      <w:r w:rsidR="00962CA5" w:rsidRPr="003B198E">
        <w:t xml:space="preserve">, </w:t>
      </w:r>
      <w:r w:rsidR="00962CA5" w:rsidRPr="003B198E">
        <w:rPr>
          <w:i/>
        </w:rPr>
        <w:t>p</w:t>
      </w:r>
      <w:r w:rsidR="00DC5275" w:rsidRPr="003B198E">
        <w:t xml:space="preserve"> </w:t>
      </w:r>
      <w:r w:rsidR="00200B21" w:rsidRPr="003B198E">
        <w:t>&lt;</w:t>
      </w:r>
      <w:r w:rsidR="00962CA5" w:rsidRPr="003B198E">
        <w:t xml:space="preserve"> .</w:t>
      </w:r>
      <w:r w:rsidR="002522B2" w:rsidRPr="003B198E">
        <w:t>00</w:t>
      </w:r>
      <w:r w:rsidR="00200B21" w:rsidRPr="003B198E">
        <w:t>1</w:t>
      </w:r>
      <w:r w:rsidR="00962CA5" w:rsidRPr="003B198E">
        <w:t xml:space="preserve">, </w:t>
      </w:r>
      <w:r w:rsidR="00331910" w:rsidRPr="003B198E">
        <w:t>η</w:t>
      </w:r>
      <w:r w:rsidR="00331910" w:rsidRPr="003B198E">
        <w:rPr>
          <w:vertAlign w:val="superscript"/>
        </w:rPr>
        <w:t>2</w:t>
      </w:r>
      <w:r w:rsidR="00331910" w:rsidRPr="003B198E">
        <w:rPr>
          <w:vertAlign w:val="subscript"/>
        </w:rPr>
        <w:t>G</w:t>
      </w:r>
      <w:r w:rsidR="00331910" w:rsidRPr="003B198E" w:rsidDel="00331910">
        <w:rPr>
          <w:i/>
        </w:rPr>
        <w:t xml:space="preserve"> </w:t>
      </w:r>
      <w:r w:rsidR="00962CA5" w:rsidRPr="003B198E">
        <w:t>=</w:t>
      </w:r>
      <w:r w:rsidR="00DC5275" w:rsidRPr="003B198E">
        <w:t xml:space="preserve"> </w:t>
      </w:r>
      <w:r w:rsidR="00962CA5" w:rsidRPr="003B198E">
        <w:t>.</w:t>
      </w:r>
      <w:r w:rsidR="002522B2" w:rsidRPr="003B198E">
        <w:t>01</w:t>
      </w:r>
      <w:r w:rsidR="002E21A0" w:rsidRPr="003B198E">
        <w:t xml:space="preserve">, and of Epoch, </w:t>
      </w:r>
      <w:r w:rsidR="002E21A0" w:rsidRPr="003B198E">
        <w:rPr>
          <w:i/>
        </w:rPr>
        <w:t>F</w:t>
      </w:r>
      <w:r w:rsidR="002E21A0" w:rsidRPr="003B198E">
        <w:t>(</w:t>
      </w:r>
      <w:r w:rsidR="00200B21" w:rsidRPr="003B198E">
        <w:t>3.67</w:t>
      </w:r>
      <w:r w:rsidR="002E21A0" w:rsidRPr="003B198E">
        <w:t>,</w:t>
      </w:r>
      <w:r w:rsidR="005744E5" w:rsidRPr="003B198E">
        <w:t xml:space="preserve"> </w:t>
      </w:r>
      <w:r w:rsidR="00200B21" w:rsidRPr="003B198E">
        <w:t>168.89</w:t>
      </w:r>
      <w:r w:rsidR="002E21A0" w:rsidRPr="003B198E">
        <w:t>)</w:t>
      </w:r>
      <w:r w:rsidR="00DC5275" w:rsidRPr="003B198E">
        <w:t xml:space="preserve"> </w:t>
      </w:r>
      <w:r w:rsidR="002E21A0" w:rsidRPr="003B198E">
        <w:t>=</w:t>
      </w:r>
      <w:r w:rsidR="00DC5275" w:rsidRPr="003B198E">
        <w:t xml:space="preserve"> </w:t>
      </w:r>
      <w:r w:rsidR="00200B21" w:rsidRPr="003B198E">
        <w:t>54.99</w:t>
      </w:r>
      <w:r w:rsidR="002E21A0" w:rsidRPr="003B198E">
        <w:t xml:space="preserve">, </w:t>
      </w:r>
      <w:r w:rsidR="002E21A0" w:rsidRPr="003B198E">
        <w:rPr>
          <w:i/>
        </w:rPr>
        <w:t>p</w:t>
      </w:r>
      <w:r w:rsidR="00DC5275" w:rsidRPr="003B198E">
        <w:t xml:space="preserve"> </w:t>
      </w:r>
      <w:r w:rsidR="002522B2" w:rsidRPr="003B198E">
        <w:t>&lt;</w:t>
      </w:r>
      <w:r w:rsidR="00340DDD" w:rsidRPr="003B198E">
        <w:t xml:space="preserve"> </w:t>
      </w:r>
      <w:r w:rsidR="002522B2" w:rsidRPr="003B198E">
        <w:t>.001</w:t>
      </w:r>
      <w:r w:rsidR="002E21A0" w:rsidRPr="003B198E">
        <w:t xml:space="preserve">, </w:t>
      </w:r>
      <w:r w:rsidR="00331910" w:rsidRPr="003B198E">
        <w:t>η</w:t>
      </w:r>
      <w:r w:rsidR="00331910" w:rsidRPr="003B198E">
        <w:rPr>
          <w:vertAlign w:val="superscript"/>
        </w:rPr>
        <w:t>2</w:t>
      </w:r>
      <w:r w:rsidR="00331910" w:rsidRPr="003B198E">
        <w:rPr>
          <w:vertAlign w:val="subscript"/>
        </w:rPr>
        <w:t>G</w:t>
      </w:r>
      <w:r w:rsidR="00DC5275" w:rsidRPr="003B198E">
        <w:t xml:space="preserve"> </w:t>
      </w:r>
      <w:r w:rsidR="002E21A0" w:rsidRPr="003B198E">
        <w:t>=.</w:t>
      </w:r>
      <w:r w:rsidR="002522B2" w:rsidRPr="003B198E">
        <w:t>2</w:t>
      </w:r>
      <w:r w:rsidR="007421A6" w:rsidRPr="003B198E">
        <w:t>4</w:t>
      </w:r>
      <w:r w:rsidR="00D13873" w:rsidRPr="003B198E">
        <w:t xml:space="preserve">, but not of Awareness, </w:t>
      </w:r>
      <w:r w:rsidR="00D13873" w:rsidRPr="003B198E">
        <w:rPr>
          <w:i/>
        </w:rPr>
        <w:t>F</w:t>
      </w:r>
      <w:r w:rsidR="00D13873" w:rsidRPr="003B198E">
        <w:t>(</w:t>
      </w:r>
      <w:r w:rsidR="002522B2" w:rsidRPr="003B198E">
        <w:t>1</w:t>
      </w:r>
      <w:r w:rsidR="00D13873" w:rsidRPr="003B198E">
        <w:t>,</w:t>
      </w:r>
      <w:r w:rsidR="00200B21" w:rsidRPr="003B198E">
        <w:t>4</w:t>
      </w:r>
      <w:r w:rsidR="002522B2" w:rsidRPr="003B198E">
        <w:t>6</w:t>
      </w:r>
      <w:r w:rsidR="00D13873" w:rsidRPr="003B198E">
        <w:t xml:space="preserve">) = </w:t>
      </w:r>
      <w:r w:rsidR="002522B2" w:rsidRPr="003B198E">
        <w:t>0</w:t>
      </w:r>
      <w:r w:rsidR="00D13873" w:rsidRPr="003B198E">
        <w:t>.</w:t>
      </w:r>
      <w:r w:rsidR="002522B2" w:rsidRPr="003B198E">
        <w:t>0</w:t>
      </w:r>
      <w:r w:rsidR="00200B21" w:rsidRPr="003B198E">
        <w:t>3</w:t>
      </w:r>
      <w:r w:rsidR="00D13873" w:rsidRPr="003B198E">
        <w:t xml:space="preserve">, </w:t>
      </w:r>
      <w:r w:rsidR="00D13873" w:rsidRPr="003B198E">
        <w:rPr>
          <w:i/>
        </w:rPr>
        <w:t>p</w:t>
      </w:r>
      <w:r w:rsidR="00D13873" w:rsidRPr="003B198E">
        <w:t xml:space="preserve"> = .</w:t>
      </w:r>
      <w:r w:rsidR="00200B21" w:rsidRPr="003B198E">
        <w:t>864</w:t>
      </w:r>
      <w:r w:rsidR="00D13873" w:rsidRPr="003B198E">
        <w:t xml:space="preserve">, </w:t>
      </w:r>
      <w:r w:rsidR="00331910" w:rsidRPr="003B198E">
        <w:t>η</w:t>
      </w:r>
      <w:r w:rsidR="00331910" w:rsidRPr="003B198E">
        <w:rPr>
          <w:vertAlign w:val="superscript"/>
        </w:rPr>
        <w:t>2</w:t>
      </w:r>
      <w:r w:rsidR="00331910" w:rsidRPr="003B198E">
        <w:rPr>
          <w:vertAlign w:val="subscript"/>
        </w:rPr>
        <w:t>G</w:t>
      </w:r>
      <w:r w:rsidR="00D13873" w:rsidRPr="003B198E">
        <w:t xml:space="preserve"> </w:t>
      </w:r>
      <w:r w:rsidR="002522B2" w:rsidRPr="003B198E">
        <w:t xml:space="preserve">&lt; </w:t>
      </w:r>
      <w:r w:rsidR="00D13873" w:rsidRPr="003B198E">
        <w:t>.</w:t>
      </w:r>
      <w:r w:rsidR="002522B2" w:rsidRPr="003B198E">
        <w:t>01</w:t>
      </w:r>
      <w:r w:rsidR="00D13873" w:rsidRPr="003B198E">
        <w:t xml:space="preserve">. </w:t>
      </w:r>
      <w:r w:rsidR="00962CA5" w:rsidRPr="003B198E">
        <w:t>There w</w:t>
      </w:r>
      <w:r w:rsidR="00D13873" w:rsidRPr="003B198E">
        <w:t>ere</w:t>
      </w:r>
      <w:r w:rsidR="00962CA5" w:rsidRPr="003B198E">
        <w:t xml:space="preserve"> no</w:t>
      </w:r>
      <w:r w:rsidR="00D13873" w:rsidRPr="003B198E">
        <w:t xml:space="preserve"> significant</w:t>
      </w:r>
      <w:r w:rsidR="00962CA5" w:rsidRPr="003B198E">
        <w:t xml:space="preserve"> interaction</w:t>
      </w:r>
      <w:r w:rsidR="00D13873" w:rsidRPr="003B198E">
        <w:t>s</w:t>
      </w:r>
      <w:r w:rsidR="00962CA5" w:rsidRPr="003B198E">
        <w:t xml:space="preserve"> with Awareness (all </w:t>
      </w:r>
      <w:r w:rsidR="00962CA5" w:rsidRPr="003B198E">
        <w:rPr>
          <w:i/>
        </w:rPr>
        <w:t>p</w:t>
      </w:r>
      <w:r w:rsidR="00D221E1" w:rsidRPr="003B198E">
        <w:t>s</w:t>
      </w:r>
      <w:r w:rsidR="005436D9" w:rsidRPr="003B198E">
        <w:t xml:space="preserve"> </w:t>
      </w:r>
      <w:r w:rsidR="00962CA5" w:rsidRPr="003B198E">
        <w:t>&gt;</w:t>
      </w:r>
      <w:r w:rsidR="005436D9" w:rsidRPr="003B198E">
        <w:t xml:space="preserve"> </w:t>
      </w:r>
      <w:r w:rsidR="00962CA5" w:rsidRPr="003B198E">
        <w:t>.05)</w:t>
      </w:r>
      <w:r w:rsidR="00D221E1" w:rsidRPr="003B198E">
        <w:t xml:space="preserve">. </w:t>
      </w:r>
      <w:r w:rsidR="00507164" w:rsidRPr="003B198E">
        <w:t>Thus, no ev</w:t>
      </w:r>
      <w:r w:rsidR="00D221E1" w:rsidRPr="003B198E">
        <w:t xml:space="preserve">idence </w:t>
      </w:r>
      <w:proofErr w:type="gramStart"/>
      <w:r w:rsidR="00D221E1" w:rsidRPr="003B198E">
        <w:t>was found</w:t>
      </w:r>
      <w:proofErr w:type="gramEnd"/>
      <w:r w:rsidR="00D221E1" w:rsidRPr="003B198E">
        <w:t xml:space="preserve"> for a difference in</w:t>
      </w:r>
      <w:r w:rsidR="00962CA5" w:rsidRPr="003B198E">
        <w:t xml:space="preserve"> the learning effect </w:t>
      </w:r>
      <w:r w:rsidR="0004666E" w:rsidRPr="003B198E">
        <w:t>between</w:t>
      </w:r>
      <w:r w:rsidR="00D221E1" w:rsidRPr="003B198E">
        <w:t xml:space="preserve"> </w:t>
      </w:r>
      <w:r w:rsidR="00962CA5" w:rsidRPr="003B198E">
        <w:t>rule-aware and rule-unaware participants.</w:t>
      </w:r>
      <w:r w:rsidR="00BA65EF" w:rsidRPr="003B198E">
        <w:t xml:space="preserve"> </w:t>
      </w:r>
      <w:r w:rsidR="002522B2" w:rsidRPr="003B198E">
        <w:t>Although there were no main effects or interactions from Awareness, for exploratory purposes</w:t>
      </w:r>
      <w:r w:rsidR="00151B8D" w:rsidRPr="003B198E">
        <w:t xml:space="preserve"> I </w:t>
      </w:r>
      <w:r w:rsidR="002522B2" w:rsidRPr="003B198E">
        <w:t xml:space="preserve">visualize the reaction time results for rule-aware and rule-unaware participants in Figures </w:t>
      </w:r>
      <w:r w:rsidR="0014049E" w:rsidRPr="003B198E">
        <w:t>7</w:t>
      </w:r>
      <w:r w:rsidR="002522B2" w:rsidRPr="003B198E">
        <w:t xml:space="preserve"> and </w:t>
      </w:r>
      <w:r w:rsidR="0014049E" w:rsidRPr="003B198E">
        <w:t>8</w:t>
      </w:r>
      <w:r w:rsidR="002522B2" w:rsidRPr="003B198E">
        <w:t>, respectively.</w:t>
      </w:r>
    </w:p>
    <w:p w14:paraId="29192E0D" w14:textId="45F8D806" w:rsidR="002522B2" w:rsidRPr="003B198E" w:rsidRDefault="0004666E" w:rsidP="00080C86">
      <w:r w:rsidRPr="003B198E">
        <w:t>A f</w:t>
      </w:r>
      <w:r w:rsidR="00DC475B" w:rsidRPr="003B198E">
        <w:t>ollow-up t</w:t>
      </w:r>
      <w:r w:rsidR="005436D9" w:rsidRPr="003B198E">
        <w:t>-</w:t>
      </w:r>
      <w:r w:rsidR="00DC475B" w:rsidRPr="003B198E">
        <w:t xml:space="preserve">test on the </w:t>
      </w:r>
      <w:r w:rsidR="0089430D" w:rsidRPr="003B198E">
        <w:t xml:space="preserve">main </w:t>
      </w:r>
      <w:r w:rsidR="00DC475B" w:rsidRPr="003B198E">
        <w:t xml:space="preserve">effect of Condition </w:t>
      </w:r>
      <w:r w:rsidR="00415121" w:rsidRPr="003B198E">
        <w:t xml:space="preserve">in Blocks 1 and 2 </w:t>
      </w:r>
      <w:r w:rsidR="00DC475B" w:rsidRPr="003B198E">
        <w:t>found that</w:t>
      </w:r>
      <w:r w:rsidR="00A049A3" w:rsidRPr="003B198E">
        <w:t xml:space="preserve"> epoch median</w:t>
      </w:r>
      <w:r w:rsidR="00DC475B" w:rsidRPr="003B198E">
        <w:t xml:space="preserve"> response times to </w:t>
      </w:r>
      <w:r w:rsidR="007421A6" w:rsidRPr="003B198E">
        <w:t>rule-violating</w:t>
      </w:r>
      <w:r w:rsidR="00DC475B" w:rsidRPr="003B198E">
        <w:t xml:space="preserve"> trials (</w:t>
      </w:r>
      <w:r w:rsidR="00DC475B" w:rsidRPr="003B198E">
        <w:rPr>
          <w:i/>
        </w:rPr>
        <w:t>M</w:t>
      </w:r>
      <w:r w:rsidR="00DC475B" w:rsidRPr="003B198E">
        <w:t xml:space="preserve"> = </w:t>
      </w:r>
      <w:r w:rsidR="002522B2" w:rsidRPr="003B198E">
        <w:t>111</w:t>
      </w:r>
      <w:r w:rsidR="00200B21" w:rsidRPr="003B198E">
        <w:t>3</w:t>
      </w:r>
      <w:r w:rsidR="002522B2" w:rsidRPr="003B198E">
        <w:t>.</w:t>
      </w:r>
      <w:r w:rsidR="00200B21" w:rsidRPr="003B198E">
        <w:t xml:space="preserve">96 </w:t>
      </w:r>
      <w:r w:rsidR="00DC475B" w:rsidRPr="003B198E">
        <w:t xml:space="preserve">ms, </w:t>
      </w:r>
      <w:r w:rsidR="00DC475B" w:rsidRPr="003B198E">
        <w:rPr>
          <w:i/>
        </w:rPr>
        <w:t>SD</w:t>
      </w:r>
      <w:r w:rsidR="00DC475B" w:rsidRPr="003B198E">
        <w:t xml:space="preserve"> = </w:t>
      </w:r>
      <w:r w:rsidR="002522B2" w:rsidRPr="003B198E">
        <w:t>3</w:t>
      </w:r>
      <w:r w:rsidR="00200B21" w:rsidRPr="003B198E">
        <w:t>59.05</w:t>
      </w:r>
      <w:r w:rsidR="00DC475B" w:rsidRPr="003B198E">
        <w:t xml:space="preserve">) were significantly slower than to </w:t>
      </w:r>
      <w:r w:rsidR="007421A6" w:rsidRPr="003B198E">
        <w:t>rule-adhering</w:t>
      </w:r>
      <w:r w:rsidR="00DC475B" w:rsidRPr="003B198E">
        <w:t xml:space="preserve"> trials (</w:t>
      </w:r>
      <w:r w:rsidR="00DC475B" w:rsidRPr="003B198E">
        <w:rPr>
          <w:i/>
        </w:rPr>
        <w:t>M</w:t>
      </w:r>
      <w:r w:rsidR="00DC475B" w:rsidRPr="003B198E">
        <w:t xml:space="preserve"> = </w:t>
      </w:r>
      <w:r w:rsidR="002522B2" w:rsidRPr="003B198E">
        <w:t>106</w:t>
      </w:r>
      <w:r w:rsidR="00200B21" w:rsidRPr="003B198E">
        <w:t>3</w:t>
      </w:r>
      <w:r w:rsidR="002522B2" w:rsidRPr="003B198E">
        <w:t>.</w:t>
      </w:r>
      <w:r w:rsidR="00200B21" w:rsidRPr="003B198E">
        <w:t>55</w:t>
      </w:r>
      <w:r w:rsidR="003542F6" w:rsidRPr="003B198E">
        <w:t xml:space="preserve"> </w:t>
      </w:r>
      <w:r w:rsidR="00DC475B" w:rsidRPr="003B198E">
        <w:t xml:space="preserve">ms, </w:t>
      </w:r>
      <w:r w:rsidR="00DC475B" w:rsidRPr="003B198E">
        <w:rPr>
          <w:i/>
        </w:rPr>
        <w:t>SD</w:t>
      </w:r>
      <w:r w:rsidR="00DC475B" w:rsidRPr="003B198E">
        <w:t xml:space="preserve"> = </w:t>
      </w:r>
      <w:r w:rsidR="002522B2" w:rsidRPr="003B198E">
        <w:t>30</w:t>
      </w:r>
      <w:r w:rsidR="00200B21" w:rsidRPr="003B198E">
        <w:t>0</w:t>
      </w:r>
      <w:r w:rsidR="002522B2" w:rsidRPr="003B198E">
        <w:t>.</w:t>
      </w:r>
      <w:r w:rsidR="00200B21" w:rsidRPr="003B198E">
        <w:t>58</w:t>
      </w:r>
      <w:r w:rsidR="00DC475B" w:rsidRPr="003B198E">
        <w:t xml:space="preserve">), </w:t>
      </w:r>
      <w:r w:rsidR="00DC475B" w:rsidRPr="003B198E">
        <w:rPr>
          <w:i/>
        </w:rPr>
        <w:t>t</w:t>
      </w:r>
      <w:r w:rsidR="00DC475B" w:rsidRPr="003B198E">
        <w:t>(</w:t>
      </w:r>
      <w:r w:rsidR="00200B21" w:rsidRPr="003B198E">
        <w:t>4</w:t>
      </w:r>
      <w:r w:rsidR="002522B2" w:rsidRPr="003B198E">
        <w:t>6</w:t>
      </w:r>
      <w:r w:rsidR="00DC475B" w:rsidRPr="003B198E">
        <w:t xml:space="preserve">) = </w:t>
      </w:r>
      <w:r w:rsidR="002522B2" w:rsidRPr="003B198E">
        <w:t>3</w:t>
      </w:r>
      <w:r w:rsidR="00DC475B" w:rsidRPr="003B198E">
        <w:t>.</w:t>
      </w:r>
      <w:r w:rsidR="00200B21" w:rsidRPr="003B198E">
        <w:t>90</w:t>
      </w:r>
      <w:r w:rsidR="00DC475B" w:rsidRPr="003B198E">
        <w:t xml:space="preserve">, </w:t>
      </w:r>
      <w:r w:rsidR="00DC475B" w:rsidRPr="003B198E">
        <w:rPr>
          <w:i/>
        </w:rPr>
        <w:t>p</w:t>
      </w:r>
      <w:r w:rsidR="00DC475B" w:rsidRPr="003B198E">
        <w:t xml:space="preserve"> </w:t>
      </w:r>
      <w:r w:rsidR="00200B21" w:rsidRPr="003B198E">
        <w:t>&lt;</w:t>
      </w:r>
      <w:r w:rsidR="00DC475B" w:rsidRPr="003B198E">
        <w:t xml:space="preserve"> .</w:t>
      </w:r>
      <w:r w:rsidR="002522B2" w:rsidRPr="003B198E">
        <w:t>00</w:t>
      </w:r>
      <w:r w:rsidR="00200B21" w:rsidRPr="003B198E">
        <w:t>1</w:t>
      </w:r>
      <w:r w:rsidR="007C7096" w:rsidRPr="003B198E">
        <w:t xml:space="preserve">, </w:t>
      </w:r>
      <w:r w:rsidR="007C7096" w:rsidRPr="003B198E">
        <w:rPr>
          <w:i/>
        </w:rPr>
        <w:t xml:space="preserve">d </w:t>
      </w:r>
      <w:r w:rsidR="007C7096" w:rsidRPr="003B198E">
        <w:t>= 3.91</w:t>
      </w:r>
      <w:r w:rsidR="00DC475B" w:rsidRPr="003B198E">
        <w:t>.</w:t>
      </w:r>
      <w:r w:rsidR="00235B50" w:rsidRPr="003B198E">
        <w:t xml:space="preserve"> A follow-up</w:t>
      </w:r>
      <w:r w:rsidR="00307757" w:rsidRPr="003B198E">
        <w:t xml:space="preserve"> </w:t>
      </w:r>
      <w:r w:rsidR="00235B50" w:rsidRPr="003B198E">
        <w:t xml:space="preserve">trend analysis performed for the </w:t>
      </w:r>
      <w:r w:rsidR="007421A6" w:rsidRPr="003B198E">
        <w:t xml:space="preserve">main effect of the </w:t>
      </w:r>
      <w:r w:rsidR="00235B50" w:rsidRPr="003B198E">
        <w:t>multilevel factor Epoch found a significant linear trend</w:t>
      </w:r>
      <w:r w:rsidR="0089430D" w:rsidRPr="003B198E">
        <w:t xml:space="preserve">, </w:t>
      </w:r>
      <w:r w:rsidR="00235B50" w:rsidRPr="003B198E">
        <w:rPr>
          <w:i/>
        </w:rPr>
        <w:t>t</w:t>
      </w:r>
      <w:r w:rsidR="00307F92" w:rsidRPr="003B198E">
        <w:t>(</w:t>
      </w:r>
      <w:r w:rsidR="00200B21" w:rsidRPr="003B198E">
        <w:t>322</w:t>
      </w:r>
      <w:r w:rsidR="00307F92" w:rsidRPr="003B198E">
        <w:t>)</w:t>
      </w:r>
      <w:r w:rsidR="00235B50" w:rsidRPr="003B198E">
        <w:t xml:space="preserve"> = </w:t>
      </w:r>
      <w:r w:rsidR="00200B21" w:rsidRPr="003B198E">
        <w:t>-16.62</w:t>
      </w:r>
      <w:r w:rsidR="00235B50" w:rsidRPr="003B198E">
        <w:t xml:space="preserve">, </w:t>
      </w:r>
      <w:r w:rsidR="00235B50" w:rsidRPr="003B198E">
        <w:rPr>
          <w:i/>
        </w:rPr>
        <w:t>p</w:t>
      </w:r>
      <w:r w:rsidR="00D13873" w:rsidRPr="003B198E">
        <w:t xml:space="preserve"> </w:t>
      </w:r>
      <w:r w:rsidR="0024751F" w:rsidRPr="003B198E">
        <w:t>&lt;</w:t>
      </w:r>
      <w:r w:rsidR="00D13873" w:rsidRPr="003B198E">
        <w:t xml:space="preserve"> </w:t>
      </w:r>
      <w:r w:rsidR="00235B50" w:rsidRPr="003B198E">
        <w:t>.</w:t>
      </w:r>
      <w:r w:rsidR="001D00B2" w:rsidRPr="003B198E">
        <w:t>001</w:t>
      </w:r>
      <w:r w:rsidR="00802E5B" w:rsidRPr="003B198E">
        <w:t>, β = -4.97</w:t>
      </w:r>
      <w:r w:rsidR="0089430D" w:rsidRPr="003B198E">
        <w:t>,</w:t>
      </w:r>
      <w:r w:rsidR="00235B50" w:rsidRPr="003B198E">
        <w:t xml:space="preserve"> such that later epochs had significantly faster reaction times than earlier epochs, </w:t>
      </w:r>
      <w:r w:rsidR="00D13873" w:rsidRPr="003B198E">
        <w:t xml:space="preserve">averaged over </w:t>
      </w:r>
      <w:r w:rsidR="00235B50" w:rsidRPr="003B198E">
        <w:t>Condition</w:t>
      </w:r>
      <w:r w:rsidR="00D13873" w:rsidRPr="003B198E">
        <w:t xml:space="preserve"> or Awareness</w:t>
      </w:r>
      <w:r w:rsidR="00235B50" w:rsidRPr="003B198E">
        <w:t>.</w:t>
      </w:r>
      <w:r w:rsidR="002522B2" w:rsidRPr="003B198E">
        <w:t xml:space="preserve"> </w:t>
      </w:r>
    </w:p>
    <w:p w14:paraId="10563697" w14:textId="3D5B65BE" w:rsidR="00200B21" w:rsidRPr="003B198E" w:rsidRDefault="001D00B2" w:rsidP="00080C86">
      <w:r w:rsidRPr="003B198E">
        <w:t>For exploratory purposes,</w:t>
      </w:r>
      <w:r w:rsidR="00151B8D" w:rsidRPr="003B198E">
        <w:t xml:space="preserve"> I </w:t>
      </w:r>
      <w:r w:rsidRPr="003B198E">
        <w:t xml:space="preserve">report here a similar analysis of reaction times in Block 3 (after participants had </w:t>
      </w:r>
      <w:proofErr w:type="gramStart"/>
      <w:r w:rsidRPr="003B198E">
        <w:t>been explicitly told</w:t>
      </w:r>
      <w:proofErr w:type="gramEnd"/>
      <w:r w:rsidRPr="003B198E">
        <w:t xml:space="preserve"> the hidden rule).</w:t>
      </w:r>
      <w:r w:rsidR="00151B8D" w:rsidRPr="003B198E">
        <w:t xml:space="preserve"> I </w:t>
      </w:r>
      <w:r w:rsidRPr="003B198E">
        <w:t>performed</w:t>
      </w:r>
      <w:r w:rsidR="004A3F41" w:rsidRPr="003B198E">
        <w:t xml:space="preserve"> a Greenhouse-Geisser-corrected repeated-measures 2x</w:t>
      </w:r>
      <w:r w:rsidRPr="003B198E">
        <w:t>2x4</w:t>
      </w:r>
      <w:r w:rsidR="004A3F41" w:rsidRPr="003B198E">
        <w:t xml:space="preserve"> ANOVA of </w:t>
      </w:r>
      <w:r w:rsidR="0089430D" w:rsidRPr="003B198E">
        <w:t xml:space="preserve">participants' epoch </w:t>
      </w:r>
      <w:r w:rsidR="004A3F41" w:rsidRPr="003B198E">
        <w:t>median reaction times with Condition (</w:t>
      </w:r>
      <w:r w:rsidR="0089430D" w:rsidRPr="003B198E">
        <w:t>correct vs. violation</w:t>
      </w:r>
      <w:r w:rsidRPr="003B198E">
        <w:t xml:space="preserve">), Rule Awareness (rule-aware vs. rule-unaware), </w:t>
      </w:r>
      <w:r w:rsidR="004A3F41" w:rsidRPr="003B198E">
        <w:t xml:space="preserve">and Epoch (for each of </w:t>
      </w:r>
      <w:r w:rsidRPr="003B198E">
        <w:t>four</w:t>
      </w:r>
      <w:r w:rsidR="004A3F41" w:rsidRPr="003B198E">
        <w:t xml:space="preserve"> experimental epochs</w:t>
      </w:r>
      <w:r w:rsidRPr="003B198E">
        <w:t xml:space="preserve"> in Block 3</w:t>
      </w:r>
      <w:r w:rsidR="004A3F41" w:rsidRPr="003B198E">
        <w:t>) as within-participant factors.</w:t>
      </w:r>
      <w:r w:rsidR="00F46031" w:rsidRPr="003B198E">
        <w:t xml:space="preserve"> </w:t>
      </w:r>
      <w:r w:rsidR="00200B21" w:rsidRPr="003B198E">
        <w:t xml:space="preserve">As shown in Table </w:t>
      </w:r>
      <w:r w:rsidR="007859E8">
        <w:t>IV</w:t>
      </w:r>
      <w:r w:rsidR="00200B21" w:rsidRPr="003B198E">
        <w:t xml:space="preserve">, this yielded a significant main effect of Condition, </w:t>
      </w:r>
      <w:r w:rsidR="00200B21" w:rsidRPr="003B198E">
        <w:rPr>
          <w:i/>
        </w:rPr>
        <w:t>F</w:t>
      </w:r>
      <w:r w:rsidR="00200B21" w:rsidRPr="003B198E">
        <w:t>(1,</w:t>
      </w:r>
      <w:r w:rsidR="007E1C44" w:rsidRPr="003B198E">
        <w:t>46</w:t>
      </w:r>
      <w:r w:rsidR="00200B21" w:rsidRPr="003B198E">
        <w:t xml:space="preserve">) = </w:t>
      </w:r>
      <w:r w:rsidR="007E1C44" w:rsidRPr="003B198E">
        <w:t>38.60</w:t>
      </w:r>
      <w:r w:rsidR="00200B21" w:rsidRPr="003B198E">
        <w:t xml:space="preserve">, </w:t>
      </w:r>
      <w:r w:rsidR="00200B21" w:rsidRPr="003B198E">
        <w:rPr>
          <w:i/>
        </w:rPr>
        <w:t>p</w:t>
      </w:r>
      <w:r w:rsidR="00200B21" w:rsidRPr="003B198E">
        <w:t xml:space="preserve"> </w:t>
      </w:r>
      <w:r w:rsidR="007E1C44" w:rsidRPr="003B198E">
        <w:t xml:space="preserve">&lt; </w:t>
      </w:r>
      <w:r w:rsidR="00200B21" w:rsidRPr="003B198E">
        <w:t>.</w:t>
      </w:r>
      <w:r w:rsidR="007E1C44" w:rsidRPr="003B198E">
        <w:t>001</w:t>
      </w:r>
      <w:r w:rsidR="00200B21" w:rsidRPr="003B198E">
        <w:t xml:space="preserve">, </w:t>
      </w:r>
      <w:r w:rsidR="00331910" w:rsidRPr="003B198E">
        <w:t>η</w:t>
      </w:r>
      <w:r w:rsidR="00331910" w:rsidRPr="003B198E">
        <w:rPr>
          <w:vertAlign w:val="superscript"/>
        </w:rPr>
        <w:t>2</w:t>
      </w:r>
      <w:r w:rsidR="00331910" w:rsidRPr="003B198E">
        <w:rPr>
          <w:vertAlign w:val="subscript"/>
        </w:rPr>
        <w:t>G</w:t>
      </w:r>
      <w:r w:rsidR="00200B21" w:rsidRPr="003B198E">
        <w:t xml:space="preserve"> = .</w:t>
      </w:r>
      <w:r w:rsidR="007E1C44" w:rsidRPr="003B198E">
        <w:t>08</w:t>
      </w:r>
      <w:r w:rsidR="00200B21" w:rsidRPr="003B198E">
        <w:t>. There were no significant</w:t>
      </w:r>
      <w:r w:rsidR="007E1C44" w:rsidRPr="003B198E">
        <w:t xml:space="preserve"> main effects or</w:t>
      </w:r>
      <w:r w:rsidR="00200B21" w:rsidRPr="003B198E">
        <w:t xml:space="preserve"> interactions with Awareness (all </w:t>
      </w:r>
      <w:r w:rsidR="00200B21" w:rsidRPr="003B198E">
        <w:rPr>
          <w:i/>
        </w:rPr>
        <w:t>p</w:t>
      </w:r>
      <w:r w:rsidR="00C55308" w:rsidRPr="003B198E">
        <w:rPr>
          <w:i/>
        </w:rPr>
        <w:t>s</w:t>
      </w:r>
      <w:r w:rsidR="00200B21" w:rsidRPr="003B198E">
        <w:t xml:space="preserve"> &gt; .05), </w:t>
      </w:r>
      <w:r w:rsidR="0004666E" w:rsidRPr="003B198E">
        <w:t>As such,</w:t>
      </w:r>
      <w:r w:rsidR="00151B8D" w:rsidRPr="003B198E">
        <w:t xml:space="preserve"> I </w:t>
      </w:r>
      <w:r w:rsidR="0004666E" w:rsidRPr="003B198E">
        <w:t xml:space="preserve">found no evidence for a significant difference in </w:t>
      </w:r>
      <w:r w:rsidR="00200B21" w:rsidRPr="003B198E">
        <w:t>the learning effect between rule-aware and rule-unaware participants</w:t>
      </w:r>
      <w:r w:rsidR="007E1C44" w:rsidRPr="003B198E">
        <w:t xml:space="preserve"> in Block 3</w:t>
      </w:r>
      <w:r w:rsidR="00200B21" w:rsidRPr="003B198E">
        <w:t>.</w:t>
      </w:r>
      <w:r w:rsidR="00F46031" w:rsidRPr="003B198E">
        <w:t xml:space="preserve"> </w:t>
      </w:r>
      <w:r w:rsidR="00200B21" w:rsidRPr="003B198E">
        <w:t xml:space="preserve">Follow-up t-tests on the main effect of Condition found that epoch median response times to </w:t>
      </w:r>
      <w:r w:rsidR="00B300DC" w:rsidRPr="003B198E">
        <w:t>rule</w:t>
      </w:r>
      <w:r w:rsidR="007E1C44" w:rsidRPr="003B198E">
        <w:t>-violating</w:t>
      </w:r>
      <w:r w:rsidR="00B300DC" w:rsidRPr="003B198E">
        <w:t xml:space="preserve"> </w:t>
      </w:r>
      <w:r w:rsidR="00200B21" w:rsidRPr="003B198E">
        <w:t>trials (</w:t>
      </w:r>
      <w:r w:rsidR="00200B21" w:rsidRPr="003B198E">
        <w:rPr>
          <w:i/>
        </w:rPr>
        <w:t>M</w:t>
      </w:r>
      <w:r w:rsidR="00200B21" w:rsidRPr="003B198E">
        <w:t xml:space="preserve"> = </w:t>
      </w:r>
      <w:r w:rsidR="007E1C44" w:rsidRPr="003B198E">
        <w:t>1036.97</w:t>
      </w:r>
      <w:r w:rsidR="003542F6" w:rsidRPr="003B198E">
        <w:t xml:space="preserve"> </w:t>
      </w:r>
      <w:r w:rsidR="00200B21" w:rsidRPr="003B198E">
        <w:t xml:space="preserve">ms, </w:t>
      </w:r>
      <w:r w:rsidR="00200B21" w:rsidRPr="003B198E">
        <w:rPr>
          <w:i/>
        </w:rPr>
        <w:t>SD</w:t>
      </w:r>
      <w:r w:rsidR="00200B21" w:rsidRPr="003B198E">
        <w:t xml:space="preserve"> = </w:t>
      </w:r>
      <w:r w:rsidR="007E1C44" w:rsidRPr="003B198E">
        <w:t>341.58</w:t>
      </w:r>
      <w:r w:rsidR="00200B21" w:rsidRPr="003B198E">
        <w:t xml:space="preserve">) were </w:t>
      </w:r>
      <w:r w:rsidR="00200B21" w:rsidRPr="003B198E">
        <w:lastRenderedPageBreak/>
        <w:t xml:space="preserve">significantly slower than to </w:t>
      </w:r>
      <w:r w:rsidR="00B300DC" w:rsidRPr="003B198E">
        <w:t xml:space="preserve">rule-adhering </w:t>
      </w:r>
      <w:r w:rsidR="00200B21" w:rsidRPr="003B198E">
        <w:t>trials (</w:t>
      </w:r>
      <w:r w:rsidR="00200B21" w:rsidRPr="003B198E">
        <w:rPr>
          <w:i/>
        </w:rPr>
        <w:t>M</w:t>
      </w:r>
      <w:r w:rsidR="00200B21" w:rsidRPr="003B198E">
        <w:t xml:space="preserve"> = </w:t>
      </w:r>
      <w:r w:rsidR="007E1C44" w:rsidRPr="003B198E">
        <w:t>868.10</w:t>
      </w:r>
      <w:r w:rsidR="003542F6" w:rsidRPr="003B198E">
        <w:t xml:space="preserve"> </w:t>
      </w:r>
      <w:r w:rsidR="00200B21" w:rsidRPr="003B198E">
        <w:t xml:space="preserve">ms, </w:t>
      </w:r>
      <w:r w:rsidR="00200B21" w:rsidRPr="003B198E">
        <w:rPr>
          <w:i/>
        </w:rPr>
        <w:t>SD</w:t>
      </w:r>
      <w:r w:rsidR="00200B21" w:rsidRPr="003B198E">
        <w:t xml:space="preserve"> = </w:t>
      </w:r>
      <w:r w:rsidR="007E1C44" w:rsidRPr="003B198E">
        <w:t>246.30</w:t>
      </w:r>
      <w:r w:rsidR="00200B21" w:rsidRPr="003B198E">
        <w:t xml:space="preserve">), </w:t>
      </w:r>
      <w:r w:rsidR="00200B21" w:rsidRPr="003B198E">
        <w:rPr>
          <w:i/>
        </w:rPr>
        <w:t>t</w:t>
      </w:r>
      <w:r w:rsidR="00200B21" w:rsidRPr="003B198E">
        <w:t>(</w:t>
      </w:r>
      <w:r w:rsidR="007E1C44" w:rsidRPr="003B198E">
        <w:t>46</w:t>
      </w:r>
      <w:r w:rsidR="009A0E12" w:rsidRPr="003B198E">
        <w:t xml:space="preserve">) = </w:t>
      </w:r>
      <w:r w:rsidR="007E1C44" w:rsidRPr="003B198E">
        <w:t>6.213</w:t>
      </w:r>
      <w:r w:rsidR="00200B21" w:rsidRPr="003B198E">
        <w:t xml:space="preserve">, </w:t>
      </w:r>
      <w:r w:rsidR="00200B21" w:rsidRPr="003B198E">
        <w:rPr>
          <w:i/>
        </w:rPr>
        <w:t>p</w:t>
      </w:r>
      <w:r w:rsidR="00200B21" w:rsidRPr="003B198E">
        <w:t xml:space="preserve"> </w:t>
      </w:r>
      <w:r w:rsidR="007E1C44" w:rsidRPr="003B198E">
        <w:t xml:space="preserve">&lt; </w:t>
      </w:r>
      <w:r w:rsidR="00200B21" w:rsidRPr="003B198E">
        <w:t>.</w:t>
      </w:r>
      <w:r w:rsidR="007E1C44" w:rsidRPr="003B198E">
        <w:t>001</w:t>
      </w:r>
      <w:r w:rsidR="007C7096" w:rsidRPr="003B198E">
        <w:t xml:space="preserve">, </w:t>
      </w:r>
      <w:r w:rsidR="007C7096" w:rsidRPr="003B198E">
        <w:rPr>
          <w:i/>
        </w:rPr>
        <w:t>d</w:t>
      </w:r>
      <w:r w:rsidR="007C7096" w:rsidRPr="003B198E">
        <w:t xml:space="preserve"> = </w:t>
      </w:r>
      <w:r w:rsidR="007E1C44" w:rsidRPr="003B198E">
        <w:t>6.19</w:t>
      </w:r>
      <w:r w:rsidR="00200B21" w:rsidRPr="003B198E">
        <w:t>.</w:t>
      </w:r>
    </w:p>
    <w:p w14:paraId="2E2CB6FE" w14:textId="7BAA4E96" w:rsidR="006D4971" w:rsidRPr="003B198E" w:rsidRDefault="006D4971" w:rsidP="001512E4">
      <w:pPr>
        <w:ind w:firstLine="0"/>
      </w:pPr>
      <w:r w:rsidRPr="003B198E">
        <w:tab/>
        <w:t>In sum, our reaction time analysis revealed a rule-learning effect such that rule-violating trials showed slower responses than rule-adhering trials, with no effects or interactions from rule-awareness.</w:t>
      </w:r>
    </w:p>
    <w:p w14:paraId="2E84707F" w14:textId="1DF52E2F" w:rsidR="00641EA5" w:rsidRPr="00C94E5C" w:rsidRDefault="00641EA5" w:rsidP="00641EA5">
      <w:pPr>
        <w:pStyle w:val="Heading3"/>
        <w:rPr>
          <w:bCs/>
          <w:iCs/>
          <w:u w:val="single"/>
        </w:rPr>
      </w:pPr>
      <w:bookmarkStart w:id="52" w:name="_Toc108135544"/>
      <w:r w:rsidRPr="00C94E5C">
        <w:rPr>
          <w:bCs/>
          <w:iCs/>
          <w:u w:val="single"/>
        </w:rPr>
        <w:t>4.1.2 Accuracy analyses</w:t>
      </w:r>
      <w:bookmarkEnd w:id="52"/>
    </w:p>
    <w:p w14:paraId="5583BDDE" w14:textId="0EC9F8BB" w:rsidR="00D41C80" w:rsidRPr="003B198E" w:rsidRDefault="00D41C80" w:rsidP="00D41C80">
      <w:r w:rsidRPr="003B198E">
        <w:t xml:space="preserve">To supplement the reaction time analysis, an accuracy analysis was conducted to </w:t>
      </w:r>
      <w:proofErr w:type="gramStart"/>
      <w:r w:rsidRPr="003B198E">
        <w:t>test</w:t>
      </w:r>
      <w:proofErr w:type="gramEnd"/>
      <w:r w:rsidRPr="003B198E">
        <w:t xml:space="preserve"> for a learning effect using the same analysis procedure as in Batterink et al. (2014) for Blocks 1 and 2 (prior to the rule debriefing questionnaire). Figure </w:t>
      </w:r>
      <w:r w:rsidR="0014049E" w:rsidRPr="003B198E">
        <w:t>9</w:t>
      </w:r>
      <w:r w:rsidRPr="003B198E">
        <w:t xml:space="preserve"> shows participants' mean epoch accuracies to </w:t>
      </w:r>
      <w:r w:rsidR="00B300DC" w:rsidRPr="003B198E">
        <w:t xml:space="preserve">rule-adhering </w:t>
      </w:r>
      <w:r w:rsidRPr="003B198E">
        <w:t xml:space="preserve">vs. </w:t>
      </w:r>
      <w:r w:rsidR="00B300DC" w:rsidRPr="003B198E">
        <w:t xml:space="preserve">rule-violating </w:t>
      </w:r>
      <w:r w:rsidRPr="003B198E">
        <w:t xml:space="preserve">trials. Descriptively, accuracies </w:t>
      </w:r>
      <w:proofErr w:type="gramStart"/>
      <w:r w:rsidRPr="003B198E">
        <w:t>seemed to be</w:t>
      </w:r>
      <w:proofErr w:type="gramEnd"/>
      <w:r w:rsidRPr="003B198E">
        <w:t xml:space="preserve"> </w:t>
      </w:r>
      <w:r w:rsidR="00EA6FCA" w:rsidRPr="003B198E">
        <w:t>near</w:t>
      </w:r>
      <w:r w:rsidRPr="003B198E">
        <w:t xml:space="preserve"> ceiling throughout the experiment, with the exception that violation trials showed a slight reduction in the later epochs. To </w:t>
      </w:r>
      <w:proofErr w:type="gramStart"/>
      <w:r w:rsidRPr="003B198E">
        <w:t>test</w:t>
      </w:r>
      <w:proofErr w:type="gramEnd"/>
      <w:r w:rsidRPr="003B198E">
        <w:t xml:space="preserve"> this formally, a Greenhouse-Geisser-corrected mixed 2x2x8 ANOVA was performed on participants' mean epoch accuracies with Awareness (rule-aware vs. rule-unaware) as a between-participant factor and Condition (</w:t>
      </w:r>
      <w:r w:rsidR="00B300DC" w:rsidRPr="003B198E">
        <w:t xml:space="preserve">rule-adhering </w:t>
      </w:r>
      <w:r w:rsidRPr="003B198E">
        <w:t xml:space="preserve">vs. </w:t>
      </w:r>
      <w:r w:rsidR="00B300DC" w:rsidRPr="003B198E">
        <w:t>rule-violating trial</w:t>
      </w:r>
      <w:r w:rsidRPr="003B198E">
        <w:t xml:space="preserve">) and Epoch (for each of the eight experimental epochs in Blocks 1 and 2) as within-participant factors. As can </w:t>
      </w:r>
      <w:proofErr w:type="gramStart"/>
      <w:r w:rsidRPr="003B198E">
        <w:t>be seen</w:t>
      </w:r>
      <w:proofErr w:type="gramEnd"/>
      <w:r w:rsidRPr="003B198E">
        <w:t xml:space="preserve"> in Table </w:t>
      </w:r>
      <w:r w:rsidR="007859E8">
        <w:t>V</w:t>
      </w:r>
      <w:r w:rsidRPr="003B198E">
        <w:t xml:space="preserve">, this yielded a significant main effect for Condition, </w:t>
      </w:r>
      <w:r w:rsidRPr="003B198E">
        <w:rPr>
          <w:i/>
        </w:rPr>
        <w:t>F</w:t>
      </w:r>
      <w:r w:rsidRPr="003B198E">
        <w:t xml:space="preserve">(1,46) = 5.34, </w:t>
      </w:r>
      <w:r w:rsidRPr="003B198E">
        <w:rPr>
          <w:i/>
        </w:rPr>
        <w:t>p</w:t>
      </w:r>
      <w:r w:rsidRPr="003B198E">
        <w:t xml:space="preserve"> = .025, </w:t>
      </w:r>
      <w:r w:rsidR="00331910" w:rsidRPr="003B198E">
        <w:t>η</w:t>
      </w:r>
      <w:r w:rsidR="00331910" w:rsidRPr="003B198E">
        <w:rPr>
          <w:vertAlign w:val="superscript"/>
        </w:rPr>
        <w:t>2</w:t>
      </w:r>
      <w:r w:rsidR="00331910" w:rsidRPr="003B198E">
        <w:rPr>
          <w:vertAlign w:val="subscript"/>
        </w:rPr>
        <w:t>G</w:t>
      </w:r>
      <w:r w:rsidRPr="003B198E">
        <w:t xml:space="preserve"> = .0</w:t>
      </w:r>
      <w:r w:rsidR="003542F6" w:rsidRPr="003B198E">
        <w:t>1</w:t>
      </w:r>
      <w:r w:rsidRPr="003B198E">
        <w:t xml:space="preserve">, but no other significant effects. Importantly, there were no significant interactions with Awareness (all </w:t>
      </w:r>
      <w:r w:rsidRPr="003B198E">
        <w:rPr>
          <w:i/>
        </w:rPr>
        <w:t>p</w:t>
      </w:r>
      <w:r w:rsidR="00C929AD" w:rsidRPr="003B198E">
        <w:t>s</w:t>
      </w:r>
      <w:r w:rsidRPr="003B198E">
        <w:t xml:space="preserve"> &gt; .05), </w:t>
      </w:r>
      <w:r w:rsidR="0002613F" w:rsidRPr="003B198E">
        <w:t xml:space="preserve">meaning that no evidence </w:t>
      </w:r>
      <w:proofErr w:type="gramStart"/>
      <w:r w:rsidR="0002613F" w:rsidRPr="003B198E">
        <w:t>was found</w:t>
      </w:r>
      <w:proofErr w:type="gramEnd"/>
      <w:r w:rsidR="0002613F" w:rsidRPr="003B198E">
        <w:t xml:space="preserve"> for a significant difference in </w:t>
      </w:r>
      <w:r w:rsidRPr="003B198E">
        <w:t>the learning effect between rule-aware and rule-unaware participants. Although there were no main effects or interactions from Awareness, for exploratory purposes</w:t>
      </w:r>
      <w:r w:rsidR="00151B8D" w:rsidRPr="003B198E">
        <w:t xml:space="preserve"> I </w:t>
      </w:r>
      <w:r w:rsidRPr="003B198E">
        <w:t xml:space="preserve">visualize the </w:t>
      </w:r>
      <w:r w:rsidR="000C505B" w:rsidRPr="003B198E">
        <w:t>accuracy</w:t>
      </w:r>
      <w:r w:rsidRPr="003B198E">
        <w:t xml:space="preserve"> results for rule-aware and rule-unaware participants in Figures 1</w:t>
      </w:r>
      <w:r w:rsidR="0014049E" w:rsidRPr="003B198E">
        <w:t>0</w:t>
      </w:r>
      <w:r w:rsidRPr="003B198E">
        <w:t xml:space="preserve"> and 1</w:t>
      </w:r>
      <w:r w:rsidR="0014049E" w:rsidRPr="003B198E">
        <w:t>1</w:t>
      </w:r>
      <w:r w:rsidRPr="003B198E">
        <w:t>, respectively.</w:t>
      </w:r>
    </w:p>
    <w:p w14:paraId="3A17CC6F" w14:textId="18ECC748" w:rsidR="00D41C80" w:rsidRPr="003B198E" w:rsidRDefault="00D41C80" w:rsidP="00D41C80">
      <w:r w:rsidRPr="003B198E">
        <w:lastRenderedPageBreak/>
        <w:t xml:space="preserve">Follow-up t-tests on the effect of Condition found that participants' epoch mean accuracies to </w:t>
      </w:r>
      <w:r w:rsidR="00B300DC" w:rsidRPr="003B198E">
        <w:t xml:space="preserve">rule-violating </w:t>
      </w:r>
      <w:r w:rsidRPr="003B198E">
        <w:t>trials (</w:t>
      </w:r>
      <w:r w:rsidRPr="003B198E">
        <w:rPr>
          <w:i/>
        </w:rPr>
        <w:t>M</w:t>
      </w:r>
      <w:r w:rsidRPr="003B198E">
        <w:t xml:space="preserve"> = 87.49%, </w:t>
      </w:r>
      <w:r w:rsidRPr="003B198E">
        <w:rPr>
          <w:i/>
        </w:rPr>
        <w:t>SD</w:t>
      </w:r>
      <w:r w:rsidRPr="003B198E">
        <w:t xml:space="preserve"> = 12.55%) were significantly lower than to </w:t>
      </w:r>
      <w:r w:rsidR="00B300DC" w:rsidRPr="003B198E">
        <w:t xml:space="preserve">rule-adhering </w:t>
      </w:r>
      <w:r w:rsidRPr="003B198E">
        <w:t>trials (</w:t>
      </w:r>
      <w:r w:rsidRPr="003B198E">
        <w:rPr>
          <w:i/>
        </w:rPr>
        <w:t>M</w:t>
      </w:r>
      <w:r w:rsidRPr="003B198E">
        <w:t xml:space="preserve"> = 89.00%, </w:t>
      </w:r>
      <w:r w:rsidRPr="003B198E">
        <w:rPr>
          <w:i/>
        </w:rPr>
        <w:t>SD</w:t>
      </w:r>
      <w:r w:rsidRPr="003B198E">
        <w:t xml:space="preserve"> = 7.99%), </w:t>
      </w:r>
      <w:r w:rsidRPr="003B198E">
        <w:rPr>
          <w:i/>
        </w:rPr>
        <w:t>t</w:t>
      </w:r>
      <w:r w:rsidRPr="003B198E">
        <w:t xml:space="preserve">(46) = -2.31, </w:t>
      </w:r>
      <w:r w:rsidRPr="003B198E">
        <w:rPr>
          <w:i/>
        </w:rPr>
        <w:t>p</w:t>
      </w:r>
      <w:r w:rsidRPr="003B198E">
        <w:t xml:space="preserve"> = .025</w:t>
      </w:r>
      <w:r w:rsidR="007C7096" w:rsidRPr="003B198E">
        <w:t xml:space="preserve">, </w:t>
      </w:r>
      <w:r w:rsidR="007C7096" w:rsidRPr="003B198E">
        <w:rPr>
          <w:i/>
        </w:rPr>
        <w:t>d</w:t>
      </w:r>
      <w:r w:rsidR="007C7096" w:rsidRPr="003B198E">
        <w:t xml:space="preserve"> = 2.29</w:t>
      </w:r>
      <w:r w:rsidRPr="003B198E">
        <w:t>.</w:t>
      </w:r>
    </w:p>
    <w:p w14:paraId="1A32AF8E" w14:textId="7557D707" w:rsidR="00D41C80" w:rsidRPr="003B198E" w:rsidRDefault="00D41C80" w:rsidP="00D41C80">
      <w:r w:rsidRPr="003B198E">
        <w:t>As before,</w:t>
      </w:r>
      <w:r w:rsidR="00151B8D" w:rsidRPr="003B198E">
        <w:t xml:space="preserve"> I </w:t>
      </w:r>
      <w:r w:rsidRPr="003B198E">
        <w:t xml:space="preserve">report an exploratory analysis of Block 3 (after participants had </w:t>
      </w:r>
      <w:proofErr w:type="gramStart"/>
      <w:r w:rsidRPr="003B198E">
        <w:t>been told</w:t>
      </w:r>
      <w:proofErr w:type="gramEnd"/>
      <w:r w:rsidRPr="003B198E">
        <w:t xml:space="preserve"> the rule in the rule-debriefing questionnaire). Using a similar procedure as above, a Greenhouse-Geisser-corrected mixed 2x2x4 ANOVA </w:t>
      </w:r>
      <w:proofErr w:type="gramStart"/>
      <w:r w:rsidRPr="003B198E">
        <w:t>was performed</w:t>
      </w:r>
      <w:proofErr w:type="gramEnd"/>
      <w:r w:rsidRPr="003B198E">
        <w:t xml:space="preserve"> on participants' mean epoch accuracies with Awareness (rule-aware vs. rule-unaware) as a between-participant factor and Condition (correct vs. violation) and Epoch (for each of the four experimental epochs in Block 3) as within-participant factors. As can </w:t>
      </w:r>
      <w:proofErr w:type="gramStart"/>
      <w:r w:rsidRPr="003B198E">
        <w:t>be seen</w:t>
      </w:r>
      <w:proofErr w:type="gramEnd"/>
      <w:r w:rsidRPr="003B198E">
        <w:t xml:space="preserve"> in Table </w:t>
      </w:r>
      <w:r w:rsidR="007859E8">
        <w:t>VI</w:t>
      </w:r>
      <w:r w:rsidRPr="003B198E">
        <w:t xml:space="preserve">, this yielded a significant main effect for Condition, </w:t>
      </w:r>
      <w:r w:rsidRPr="003B198E">
        <w:rPr>
          <w:i/>
        </w:rPr>
        <w:t>F</w:t>
      </w:r>
      <w:r w:rsidRPr="003B198E">
        <w:t>(1,</w:t>
      </w:r>
      <w:r w:rsidR="007E1C44" w:rsidRPr="003B198E">
        <w:t>46</w:t>
      </w:r>
      <w:r w:rsidRPr="003B198E">
        <w:t>) = 3</w:t>
      </w:r>
      <w:r w:rsidR="007E1C44" w:rsidRPr="003B198E">
        <w:t>7.97</w:t>
      </w:r>
      <w:r w:rsidRPr="003B198E">
        <w:t xml:space="preserve">, </w:t>
      </w:r>
      <w:r w:rsidRPr="003B198E">
        <w:rPr>
          <w:i/>
        </w:rPr>
        <w:t>p</w:t>
      </w:r>
      <w:r w:rsidRPr="003B198E">
        <w:t xml:space="preserve"> &lt; .001, </w:t>
      </w:r>
      <w:r w:rsidR="00331910" w:rsidRPr="003B198E">
        <w:t>η</w:t>
      </w:r>
      <w:r w:rsidR="00331910" w:rsidRPr="003B198E">
        <w:rPr>
          <w:vertAlign w:val="superscript"/>
        </w:rPr>
        <w:t>2</w:t>
      </w:r>
      <w:r w:rsidR="00331910" w:rsidRPr="003B198E">
        <w:rPr>
          <w:vertAlign w:val="subscript"/>
        </w:rPr>
        <w:t>G</w:t>
      </w:r>
      <w:r w:rsidRPr="003B198E">
        <w:t xml:space="preserve"> = .</w:t>
      </w:r>
      <w:r w:rsidR="007E1C44" w:rsidRPr="003B198E">
        <w:t>19</w:t>
      </w:r>
      <w:r w:rsidRPr="003B198E">
        <w:t xml:space="preserve">, but no other significant effects. Follow-up t-tests on the effect of Condition found that participants' epoch mean accuracies to </w:t>
      </w:r>
      <w:r w:rsidR="00B300DC" w:rsidRPr="003B198E">
        <w:t xml:space="preserve">rule-violating </w:t>
      </w:r>
      <w:r w:rsidRPr="003B198E">
        <w:t>trials (</w:t>
      </w:r>
      <w:r w:rsidRPr="003B198E">
        <w:rPr>
          <w:i/>
        </w:rPr>
        <w:t>M</w:t>
      </w:r>
      <w:r w:rsidRPr="003B198E">
        <w:t xml:space="preserve"> = </w:t>
      </w:r>
      <w:r w:rsidR="007E1C44" w:rsidRPr="003B198E">
        <w:t>72.29</w:t>
      </w:r>
      <w:r w:rsidRPr="003B198E">
        <w:t xml:space="preserve">.%, </w:t>
      </w:r>
      <w:r w:rsidRPr="003B198E">
        <w:rPr>
          <w:i/>
        </w:rPr>
        <w:t>SD</w:t>
      </w:r>
      <w:r w:rsidRPr="003B198E">
        <w:t xml:space="preserve"> = </w:t>
      </w:r>
      <w:r w:rsidR="007E1C44" w:rsidRPr="003B198E">
        <w:t>23.97</w:t>
      </w:r>
      <w:r w:rsidRPr="003B198E">
        <w:t xml:space="preserve">%) were significantly lower than to </w:t>
      </w:r>
      <w:r w:rsidR="00B300DC" w:rsidRPr="003B198E">
        <w:t xml:space="preserve">rule-adhering </w:t>
      </w:r>
      <w:r w:rsidRPr="003B198E">
        <w:t>trials (</w:t>
      </w:r>
      <w:r w:rsidRPr="003B198E">
        <w:rPr>
          <w:i/>
        </w:rPr>
        <w:t>M</w:t>
      </w:r>
      <w:r w:rsidRPr="003B198E">
        <w:t xml:space="preserve"> = 8</w:t>
      </w:r>
      <w:r w:rsidR="007E1C44" w:rsidRPr="003B198E">
        <w:t>9.45</w:t>
      </w:r>
      <w:r w:rsidRPr="003B198E">
        <w:t xml:space="preserve">%, </w:t>
      </w:r>
      <w:r w:rsidRPr="003B198E">
        <w:rPr>
          <w:i/>
        </w:rPr>
        <w:t>SD</w:t>
      </w:r>
      <w:r w:rsidRPr="003B198E">
        <w:t xml:space="preserve"> = </w:t>
      </w:r>
      <w:r w:rsidR="007E1C44" w:rsidRPr="003B198E">
        <w:t>8.25</w:t>
      </w:r>
      <w:r w:rsidRPr="003B198E">
        <w:t xml:space="preserve">%), </w:t>
      </w:r>
      <w:r w:rsidRPr="003B198E">
        <w:rPr>
          <w:i/>
        </w:rPr>
        <w:t>t</w:t>
      </w:r>
      <w:r w:rsidRPr="003B198E">
        <w:t>(</w:t>
      </w:r>
      <w:r w:rsidR="007E1C44" w:rsidRPr="003B198E">
        <w:t>4</w:t>
      </w:r>
      <w:r w:rsidRPr="003B198E">
        <w:t>6) = -</w:t>
      </w:r>
      <w:r w:rsidR="007E1C44" w:rsidRPr="003B198E">
        <w:t>6.16</w:t>
      </w:r>
      <w:r w:rsidRPr="003B198E">
        <w:t xml:space="preserve">, </w:t>
      </w:r>
      <w:r w:rsidRPr="003B198E">
        <w:rPr>
          <w:i/>
        </w:rPr>
        <w:t>p</w:t>
      </w:r>
      <w:r w:rsidRPr="003B198E">
        <w:t xml:space="preserve"> </w:t>
      </w:r>
      <w:r w:rsidR="007E1C44" w:rsidRPr="003B198E">
        <w:t xml:space="preserve">&lt; </w:t>
      </w:r>
      <w:r w:rsidRPr="003B198E">
        <w:t>.</w:t>
      </w:r>
      <w:r w:rsidR="007E1C44" w:rsidRPr="003B198E">
        <w:t xml:space="preserve">001, </w:t>
      </w:r>
      <w:r w:rsidR="007E1C44" w:rsidRPr="003B198E">
        <w:rPr>
          <w:i/>
        </w:rPr>
        <w:t>d</w:t>
      </w:r>
      <w:r w:rsidR="007E1C44" w:rsidRPr="003B198E">
        <w:t xml:space="preserve"> = 6.19</w:t>
      </w:r>
      <w:r w:rsidRPr="003B198E">
        <w:t>.</w:t>
      </w:r>
    </w:p>
    <w:p w14:paraId="52F1805C" w14:textId="327502A2" w:rsidR="006D4971" w:rsidRPr="003B198E" w:rsidRDefault="006D4971" w:rsidP="006D4971">
      <w:pPr>
        <w:ind w:firstLine="0"/>
      </w:pPr>
      <w:r w:rsidRPr="003B198E">
        <w:tab/>
        <w:t>In sum, our accuracy analysis revealed a rule-learning effect such that rule-violating trials showed less accurate responses than rule-adhering trials, with no effects or interactions from rule-awareness.</w:t>
      </w:r>
    </w:p>
    <w:p w14:paraId="7EF3B897" w14:textId="2A008EB6" w:rsidR="00C56A51" w:rsidRPr="00C94E5C" w:rsidRDefault="00CC2E52" w:rsidP="00080C86">
      <w:pPr>
        <w:pStyle w:val="Heading2"/>
        <w:rPr>
          <w:u w:val="single"/>
        </w:rPr>
      </w:pPr>
      <w:bookmarkStart w:id="53" w:name="_Toc108135545"/>
      <w:r w:rsidRPr="00C94E5C">
        <w:rPr>
          <w:u w:val="single"/>
        </w:rPr>
        <w:t>4</w:t>
      </w:r>
      <w:r w:rsidR="00962CA5" w:rsidRPr="00C94E5C">
        <w:rPr>
          <w:u w:val="single"/>
        </w:rPr>
        <w:t>.</w:t>
      </w:r>
      <w:r w:rsidR="006F439F" w:rsidRPr="00C94E5C">
        <w:rPr>
          <w:u w:val="single"/>
        </w:rPr>
        <w:t>2</w:t>
      </w:r>
      <w:r w:rsidR="00A97702" w:rsidRPr="00C94E5C">
        <w:rPr>
          <w:u w:val="single"/>
        </w:rPr>
        <w:t xml:space="preserve"> RQ</w:t>
      </w:r>
      <w:r w:rsidR="00196AF3" w:rsidRPr="00C94E5C">
        <w:rPr>
          <w:u w:val="single"/>
        </w:rPr>
        <w:t xml:space="preserve">1 </w:t>
      </w:r>
      <w:r w:rsidRPr="00C94E5C">
        <w:rPr>
          <w:u w:val="single"/>
        </w:rPr>
        <w:t xml:space="preserve">ERP </w:t>
      </w:r>
      <w:r w:rsidR="00D41C80" w:rsidRPr="00C94E5C">
        <w:rPr>
          <w:u w:val="single"/>
        </w:rPr>
        <w:t>r</w:t>
      </w:r>
      <w:r w:rsidRPr="00C94E5C">
        <w:rPr>
          <w:u w:val="single"/>
        </w:rPr>
        <w:t>esults</w:t>
      </w:r>
      <w:bookmarkEnd w:id="53"/>
    </w:p>
    <w:p w14:paraId="1F640E7A" w14:textId="109F9274" w:rsidR="00CC2E52" w:rsidRPr="003B198E" w:rsidRDefault="00E44FDD" w:rsidP="00080C86">
      <w:r w:rsidRPr="003B198E">
        <w:t xml:space="preserve">Grand-averaged event related potentials comparing responses to rule-adhering vs. rule-violating trials </w:t>
      </w:r>
      <w:proofErr w:type="gramStart"/>
      <w:r w:rsidRPr="003B198E">
        <w:t>are shown</w:t>
      </w:r>
      <w:proofErr w:type="gramEnd"/>
      <w:r w:rsidRPr="003B198E">
        <w:t xml:space="preserve"> for Block 1, Block, and Block 3 in Figure </w:t>
      </w:r>
      <w:r w:rsidR="000E36CB" w:rsidRPr="003B198E">
        <w:t>1</w:t>
      </w:r>
      <w:r w:rsidR="0014049E" w:rsidRPr="003B198E">
        <w:t>2</w:t>
      </w:r>
      <w:r w:rsidRPr="003B198E">
        <w:t xml:space="preserve"> below, both overall as well as separately for rule-aware and rule-unaware participants. Figure </w:t>
      </w:r>
      <w:r w:rsidR="000E36CB" w:rsidRPr="003B198E">
        <w:t>1</w:t>
      </w:r>
      <w:r w:rsidR="0014049E" w:rsidRPr="003B198E">
        <w:t>2</w:t>
      </w:r>
      <w:r w:rsidRPr="003B198E">
        <w:t xml:space="preserve"> also shows scalp maps for the time windows of interest based on Batterink et al. (2014). As can be seen, </w:t>
      </w:r>
      <w:r w:rsidR="000E36CB" w:rsidRPr="003B198E">
        <w:t xml:space="preserve">the only prominent effect </w:t>
      </w:r>
      <w:proofErr w:type="gramStart"/>
      <w:r w:rsidR="000E36CB" w:rsidRPr="003B198E">
        <w:t>seems to be</w:t>
      </w:r>
      <w:proofErr w:type="gramEnd"/>
      <w:r w:rsidR="000E36CB" w:rsidRPr="003B198E">
        <w:t xml:space="preserve"> a positivity for rule-unaware participants in Block 2.</w:t>
      </w:r>
    </w:p>
    <w:p w14:paraId="47DC8E38" w14:textId="41814731" w:rsidR="00416931" w:rsidRPr="003B198E" w:rsidRDefault="00E44FDD" w:rsidP="00080C86">
      <w:r w:rsidRPr="003B198E">
        <w:lastRenderedPageBreak/>
        <w:t xml:space="preserve">To formally </w:t>
      </w:r>
      <w:proofErr w:type="gramStart"/>
      <w:r w:rsidRPr="003B198E">
        <w:t>test</w:t>
      </w:r>
      <w:proofErr w:type="gramEnd"/>
      <w:r w:rsidRPr="003B198E">
        <w:t xml:space="preserve"> these observations via inferential statistics,</w:t>
      </w:r>
      <w:r w:rsidR="00151B8D" w:rsidRPr="003B198E">
        <w:t xml:space="preserve"> I </w:t>
      </w:r>
      <w:r w:rsidR="00C505BC" w:rsidRPr="003B198E">
        <w:t>turn to</w:t>
      </w:r>
      <w:r w:rsidR="00151B8D" w:rsidRPr="003B198E">
        <w:t xml:space="preserve"> my </w:t>
      </w:r>
      <w:r w:rsidR="00C505BC" w:rsidRPr="003B198E">
        <w:t xml:space="preserve">analyses of variance. </w:t>
      </w:r>
      <w:r w:rsidR="0002613F" w:rsidRPr="003B198E">
        <w:t>For each</w:t>
      </w:r>
      <w:r w:rsidR="0070481A" w:rsidRPr="003B198E">
        <w:t xml:space="preserve"> of Blocks 1, 2, and 3,</w:t>
      </w:r>
      <w:r w:rsidR="00151B8D" w:rsidRPr="003B198E">
        <w:t xml:space="preserve"> I </w:t>
      </w:r>
      <w:r w:rsidR="0002613F" w:rsidRPr="003B198E">
        <w:t xml:space="preserve">ran </w:t>
      </w:r>
      <w:r w:rsidR="00416931" w:rsidRPr="003B198E">
        <w:t xml:space="preserve">a midline 2x2x3 </w:t>
      </w:r>
      <w:r w:rsidR="00554F28" w:rsidRPr="003B198E">
        <w:t xml:space="preserve">Greenhouse-Geisser-corrected </w:t>
      </w:r>
      <w:r w:rsidR="00B0664D" w:rsidRPr="003B198E">
        <w:t>ANOVA</w:t>
      </w:r>
      <w:r w:rsidR="00416931" w:rsidRPr="003B198E">
        <w:t xml:space="preserve"> with the </w:t>
      </w:r>
      <w:r w:rsidR="00554F28" w:rsidRPr="003B198E">
        <w:t xml:space="preserve">between-participant factor </w:t>
      </w:r>
      <w:r w:rsidR="00416931" w:rsidRPr="003B198E">
        <w:t>Awareness (</w:t>
      </w:r>
      <w:r w:rsidR="002E734A" w:rsidRPr="003B198E">
        <w:t xml:space="preserve">2 </w:t>
      </w:r>
      <w:r w:rsidR="00416931" w:rsidRPr="003B198E">
        <w:t>level</w:t>
      </w:r>
      <w:r w:rsidR="00554F28" w:rsidRPr="003B198E">
        <w:t xml:space="preserve">s: rule-aware </w:t>
      </w:r>
      <w:r w:rsidR="002E734A" w:rsidRPr="003B198E">
        <w:t xml:space="preserve">vs. </w:t>
      </w:r>
      <w:r w:rsidR="00554F28" w:rsidRPr="003B198E">
        <w:t>rule-unaware) and the within-participant factors</w:t>
      </w:r>
      <w:r w:rsidR="00416931" w:rsidRPr="003B198E">
        <w:t xml:space="preserve"> Condition (</w:t>
      </w:r>
      <w:r w:rsidR="002E734A" w:rsidRPr="003B198E">
        <w:t xml:space="preserve">2 </w:t>
      </w:r>
      <w:r w:rsidR="00416931" w:rsidRPr="003B198E">
        <w:t>levels: rule-adh</w:t>
      </w:r>
      <w:r w:rsidR="00A4473A" w:rsidRPr="003B198E">
        <w:t>ering vs. rule-violating trial)</w:t>
      </w:r>
      <w:r w:rsidR="00416931" w:rsidRPr="003B198E">
        <w:t xml:space="preserve"> and Electrode (</w:t>
      </w:r>
      <w:r w:rsidR="002E734A" w:rsidRPr="003B198E">
        <w:t>3 levels</w:t>
      </w:r>
      <w:r w:rsidR="00416931" w:rsidRPr="003B198E">
        <w:t>:</w:t>
      </w:r>
      <w:r w:rsidR="00B0664D" w:rsidRPr="003B198E">
        <w:t xml:space="preserve"> Fz, Cz, and Pz</w:t>
      </w:r>
      <w:r w:rsidR="00416931" w:rsidRPr="003B198E">
        <w:t>)</w:t>
      </w:r>
      <w:r w:rsidR="0002613F" w:rsidRPr="003B198E">
        <w:t>.</w:t>
      </w:r>
      <w:r w:rsidR="00151B8D" w:rsidRPr="003B198E">
        <w:t xml:space="preserve"> I </w:t>
      </w:r>
      <w:r w:rsidR="0002613F" w:rsidRPr="003B198E">
        <w:t>did not find any statistically significant effects for Block 1 and Block 3. For Block 2,</w:t>
      </w:r>
      <w:r w:rsidR="00151B8D" w:rsidRPr="003B198E">
        <w:t xml:space="preserve"> my </w:t>
      </w:r>
      <w:r w:rsidR="0002613F" w:rsidRPr="003B198E">
        <w:t xml:space="preserve">analysis </w:t>
      </w:r>
      <w:r w:rsidR="00B0664D" w:rsidRPr="003B198E">
        <w:t xml:space="preserve">did not reveal any statistically significant effects or interactions for the </w:t>
      </w:r>
      <w:r w:rsidR="002424C7" w:rsidRPr="003B198E">
        <w:t>4</w:t>
      </w:r>
      <w:r w:rsidR="00B0664D" w:rsidRPr="003B198E">
        <w:t>00-</w:t>
      </w:r>
      <w:r w:rsidR="002424C7" w:rsidRPr="003B198E">
        <w:t>8</w:t>
      </w:r>
      <w:r w:rsidR="00B0664D" w:rsidRPr="003B198E">
        <w:t>00 ms time window</w:t>
      </w:r>
      <w:r w:rsidR="00416931" w:rsidRPr="003B198E">
        <w:t xml:space="preserve"> (</w:t>
      </w:r>
      <w:r w:rsidR="00416931" w:rsidRPr="003B198E">
        <w:rPr>
          <w:i/>
        </w:rPr>
        <w:t>p</w:t>
      </w:r>
      <w:r w:rsidR="00416931" w:rsidRPr="003B198E">
        <w:t>s &gt; .05)</w:t>
      </w:r>
      <w:r w:rsidR="00CB209C" w:rsidRPr="003B198E">
        <w:t xml:space="preserve"> involving </w:t>
      </w:r>
      <w:r w:rsidR="009F71AF" w:rsidRPr="003B198E">
        <w:t>the critical factor Condition</w:t>
      </w:r>
      <w:r w:rsidR="00416931" w:rsidRPr="003B198E">
        <w:t>. For the 800-1100 ms time window</w:t>
      </w:r>
      <w:r w:rsidR="0002613F" w:rsidRPr="003B198E">
        <w:t xml:space="preserve"> in Block 2</w:t>
      </w:r>
      <w:r w:rsidR="00416931" w:rsidRPr="003B198E">
        <w:t xml:space="preserve">, the only </w:t>
      </w:r>
      <w:r w:rsidR="00A36C5F" w:rsidRPr="003B198E">
        <w:t xml:space="preserve">statistically </w:t>
      </w:r>
      <w:r w:rsidR="00416931" w:rsidRPr="003B198E">
        <w:t xml:space="preserve">significant </w:t>
      </w:r>
      <w:r w:rsidR="00A36C5F" w:rsidRPr="003B198E">
        <w:t xml:space="preserve">finding </w:t>
      </w:r>
      <w:r w:rsidR="00CB209C" w:rsidRPr="003B198E">
        <w:t xml:space="preserve">involving Condition </w:t>
      </w:r>
      <w:r w:rsidR="00416931" w:rsidRPr="003B198E">
        <w:t xml:space="preserve">was the interaction of Awareness by Condition, </w:t>
      </w:r>
      <w:r w:rsidR="00416931" w:rsidRPr="003B198E">
        <w:rPr>
          <w:rFonts w:eastAsia="Calibri"/>
          <w:i/>
          <w:iCs/>
        </w:rPr>
        <w:t>F</w:t>
      </w:r>
      <w:r w:rsidR="00416931" w:rsidRPr="003B198E">
        <w:rPr>
          <w:rFonts w:eastAsia="Calibri"/>
        </w:rPr>
        <w:t xml:space="preserve">(1, 46) = 4.07, </w:t>
      </w:r>
      <w:r w:rsidR="00416931" w:rsidRPr="003B198E">
        <w:rPr>
          <w:rFonts w:eastAsia="Calibri"/>
          <w:i/>
          <w:iCs/>
        </w:rPr>
        <w:t>p</w:t>
      </w:r>
      <w:r w:rsidR="00416931" w:rsidRPr="003B198E">
        <w:rPr>
          <w:rFonts w:eastAsia="Calibri"/>
        </w:rPr>
        <w:t xml:space="preserve"> = .050, </w:t>
      </w:r>
      <w:r w:rsidR="00331910" w:rsidRPr="003B198E">
        <w:t>η</w:t>
      </w:r>
      <w:r w:rsidR="00331910" w:rsidRPr="003B198E">
        <w:rPr>
          <w:vertAlign w:val="superscript"/>
        </w:rPr>
        <w:t>2</w:t>
      </w:r>
      <w:r w:rsidR="00331910" w:rsidRPr="003B198E">
        <w:rPr>
          <w:vertAlign w:val="subscript"/>
        </w:rPr>
        <w:t>G</w:t>
      </w:r>
      <w:r w:rsidR="00416931" w:rsidRPr="003B198E">
        <w:rPr>
          <w:rFonts w:eastAsia="Calibri"/>
          <w:noProof/>
          <w:vertAlign w:val="subscript"/>
        </w:rPr>
        <w:t xml:space="preserve"> </w:t>
      </w:r>
      <w:r w:rsidR="00416931" w:rsidRPr="003B198E">
        <w:rPr>
          <w:rFonts w:eastAsia="Calibri"/>
        </w:rPr>
        <w:t>= .</w:t>
      </w:r>
      <w:r w:rsidR="00A4473A" w:rsidRPr="003B198E">
        <w:rPr>
          <w:rFonts w:eastAsia="Calibri"/>
        </w:rPr>
        <w:t>08</w:t>
      </w:r>
      <w:r w:rsidR="00416931" w:rsidRPr="003B198E">
        <w:rPr>
          <w:rFonts w:eastAsia="Calibri"/>
        </w:rPr>
        <w:t xml:space="preserve">. </w:t>
      </w:r>
      <w:r w:rsidR="00416931" w:rsidRPr="003B198E">
        <w:t xml:space="preserve">Follow-up t-tests revealed that, for rule-unaware participants, amplitudes to </w:t>
      </w:r>
      <w:r w:rsidR="00EE078A" w:rsidRPr="003B198E">
        <w:t>violation trials (</w:t>
      </w:r>
      <w:r w:rsidR="00EE078A" w:rsidRPr="003B198E">
        <w:rPr>
          <w:i/>
        </w:rPr>
        <w:t>M</w:t>
      </w:r>
      <w:r w:rsidR="00EE078A" w:rsidRPr="003B198E">
        <w:t xml:space="preserve"> = -0.19 mV, </w:t>
      </w:r>
      <w:r w:rsidR="00EE078A" w:rsidRPr="003B198E">
        <w:rPr>
          <w:i/>
        </w:rPr>
        <w:t>SD</w:t>
      </w:r>
      <w:r w:rsidR="00EE078A" w:rsidRPr="003B198E">
        <w:t xml:space="preserve"> = 7.13) were significantly more positive than to </w:t>
      </w:r>
      <w:r w:rsidR="002C394F" w:rsidRPr="003B198E">
        <w:t>rule-adhering</w:t>
      </w:r>
      <w:r w:rsidR="00416931" w:rsidRPr="003B198E">
        <w:t xml:space="preserve"> trials </w:t>
      </w:r>
      <w:r w:rsidR="00EE078A" w:rsidRPr="003B198E">
        <w:t>(</w:t>
      </w:r>
      <w:r w:rsidR="00EE078A" w:rsidRPr="003B198E">
        <w:rPr>
          <w:i/>
        </w:rPr>
        <w:t>M</w:t>
      </w:r>
      <w:r w:rsidR="00EE078A" w:rsidRPr="003B198E">
        <w:t xml:space="preserve"> =</w:t>
      </w:r>
      <w:r w:rsidR="009A0E12" w:rsidRPr="003B198E">
        <w:t xml:space="preserve"> </w:t>
      </w:r>
      <w:r w:rsidR="00EE078A" w:rsidRPr="003B198E">
        <w:t xml:space="preserve">-1.74 mV, </w:t>
      </w:r>
      <w:r w:rsidR="00EE078A" w:rsidRPr="003B198E">
        <w:rPr>
          <w:i/>
        </w:rPr>
        <w:t>SD</w:t>
      </w:r>
      <w:r w:rsidR="00EE078A" w:rsidRPr="003B198E">
        <w:t xml:space="preserve"> = 5.30)</w:t>
      </w:r>
      <w:r w:rsidR="00416931" w:rsidRPr="003B198E">
        <w:t xml:space="preserve">, </w:t>
      </w:r>
      <w:r w:rsidR="00416931" w:rsidRPr="003B198E">
        <w:rPr>
          <w:i/>
        </w:rPr>
        <w:t>t</w:t>
      </w:r>
      <w:r w:rsidR="00416931" w:rsidRPr="003B198E">
        <w:t xml:space="preserve">(46) = 1.55, </w:t>
      </w:r>
      <w:r w:rsidR="00416931" w:rsidRPr="003B198E">
        <w:rPr>
          <w:i/>
        </w:rPr>
        <w:t>p</w:t>
      </w:r>
      <w:r w:rsidR="00416931" w:rsidRPr="003B198E">
        <w:t xml:space="preserve"> = .021</w:t>
      </w:r>
      <w:r w:rsidR="0041576A" w:rsidRPr="003B198E">
        <w:t xml:space="preserve">, </w:t>
      </w:r>
      <w:r w:rsidR="0041576A" w:rsidRPr="003B198E">
        <w:rPr>
          <w:i/>
        </w:rPr>
        <w:t>d</w:t>
      </w:r>
      <w:r w:rsidR="0041576A" w:rsidRPr="003B198E">
        <w:t xml:space="preserve"> = 2.40</w:t>
      </w:r>
      <w:r w:rsidR="00416931" w:rsidRPr="003B198E">
        <w:t>, confirming the positive effect seen in the waveforms (see Figure 1</w:t>
      </w:r>
      <w:r w:rsidR="0014049E" w:rsidRPr="003B198E">
        <w:t>2</w:t>
      </w:r>
      <w:r w:rsidR="00416931" w:rsidRPr="003B198E">
        <w:t>). However, for rule-aware participants, amplitudes to violation trials (</w:t>
      </w:r>
      <w:r w:rsidR="00416931" w:rsidRPr="003B198E">
        <w:rPr>
          <w:i/>
        </w:rPr>
        <w:t>M</w:t>
      </w:r>
      <w:r w:rsidR="00416931" w:rsidRPr="003B198E">
        <w:t xml:space="preserve"> = -2.17 mV</w:t>
      </w:r>
      <w:r w:rsidR="00C52776" w:rsidRPr="003B198E">
        <w:t xml:space="preserve">, </w:t>
      </w:r>
      <w:r w:rsidR="00C52776" w:rsidRPr="003B198E">
        <w:rPr>
          <w:i/>
        </w:rPr>
        <w:t>SD</w:t>
      </w:r>
      <w:r w:rsidR="00C52776" w:rsidRPr="003B198E">
        <w:t xml:space="preserve"> = 7.38</w:t>
      </w:r>
      <w:r w:rsidR="00416931" w:rsidRPr="003B198E">
        <w:t>),</w:t>
      </w:r>
      <w:r w:rsidR="009A0E12" w:rsidRPr="003B198E">
        <w:t xml:space="preserve"> were not significantly different from </w:t>
      </w:r>
      <w:r w:rsidR="002C394F" w:rsidRPr="003B198E">
        <w:t>rule-adhering</w:t>
      </w:r>
      <w:r w:rsidR="009A0E12" w:rsidRPr="003B198E">
        <w:t xml:space="preserve"> trials (</w:t>
      </w:r>
      <w:r w:rsidR="009A0E12" w:rsidRPr="003B198E">
        <w:rPr>
          <w:i/>
        </w:rPr>
        <w:t>M</w:t>
      </w:r>
      <w:r w:rsidR="009A0E12" w:rsidRPr="003B198E">
        <w:t xml:space="preserve"> = -1.88 mV</w:t>
      </w:r>
      <w:r w:rsidR="00C52776" w:rsidRPr="003B198E">
        <w:t xml:space="preserve">, </w:t>
      </w:r>
      <w:r w:rsidR="00C52776" w:rsidRPr="003B198E">
        <w:rPr>
          <w:i/>
        </w:rPr>
        <w:t xml:space="preserve">SD </w:t>
      </w:r>
      <w:r w:rsidR="00C52776" w:rsidRPr="003B198E">
        <w:t>= 5.91</w:t>
      </w:r>
      <w:r w:rsidR="009A0E12" w:rsidRPr="003B198E">
        <w:t xml:space="preserve">), </w:t>
      </w:r>
      <w:r w:rsidR="00416931" w:rsidRPr="003B198E">
        <w:rPr>
          <w:i/>
        </w:rPr>
        <w:t>t</w:t>
      </w:r>
      <w:r w:rsidR="00416931" w:rsidRPr="003B198E">
        <w:t xml:space="preserve">(46) = </w:t>
      </w:r>
      <w:r w:rsidR="009A0E12" w:rsidRPr="003B198E">
        <w:t>-</w:t>
      </w:r>
      <w:r w:rsidR="00416931" w:rsidRPr="003B198E">
        <w:t xml:space="preserve">0.45, </w:t>
      </w:r>
      <w:r w:rsidR="00416931" w:rsidRPr="003B198E">
        <w:rPr>
          <w:i/>
        </w:rPr>
        <w:t>p</w:t>
      </w:r>
      <w:r w:rsidR="00416931" w:rsidRPr="003B198E">
        <w:t xml:space="preserve"> = .653</w:t>
      </w:r>
      <w:r w:rsidR="0041576A" w:rsidRPr="003B198E">
        <w:t xml:space="preserve">, </w:t>
      </w:r>
      <w:r w:rsidR="0041576A" w:rsidRPr="003B198E">
        <w:rPr>
          <w:i/>
        </w:rPr>
        <w:t>d</w:t>
      </w:r>
      <w:r w:rsidR="0041576A" w:rsidRPr="003B198E">
        <w:t xml:space="preserve"> = 0.45</w:t>
      </w:r>
      <w:r w:rsidR="00416931" w:rsidRPr="003B198E">
        <w:t xml:space="preserve">. The ANOVA results </w:t>
      </w:r>
      <w:proofErr w:type="gramStart"/>
      <w:r w:rsidR="00416931" w:rsidRPr="003B198E">
        <w:t>are presented</w:t>
      </w:r>
      <w:proofErr w:type="gramEnd"/>
      <w:r w:rsidR="00416931" w:rsidRPr="003B198E">
        <w:t xml:space="preserve"> in Table </w:t>
      </w:r>
      <w:r w:rsidR="007859E8">
        <w:t>VII</w:t>
      </w:r>
      <w:r w:rsidR="00416931" w:rsidRPr="003B198E">
        <w:t>.</w:t>
      </w:r>
    </w:p>
    <w:p w14:paraId="050CCE04" w14:textId="1794EDA8" w:rsidR="009F71AF" w:rsidRPr="003B198E" w:rsidRDefault="00554F28" w:rsidP="00080C86">
      <w:r w:rsidRPr="003B198E">
        <w:t>Secondly, a Greenhouse-Geisser-corrected</w:t>
      </w:r>
      <w:r w:rsidR="009F71AF" w:rsidRPr="003B198E">
        <w:t xml:space="preserve"> </w:t>
      </w:r>
      <w:r w:rsidRPr="003B198E">
        <w:t>ANOVA was performed on the lateral electrodes with the between-participant factor Awareness (</w:t>
      </w:r>
      <w:r w:rsidR="002E734A" w:rsidRPr="003B198E">
        <w:t xml:space="preserve">2 </w:t>
      </w:r>
      <w:r w:rsidRPr="003B198E">
        <w:t>levels: rule-aware and rule-unaware) and the within-participant factors Condition (</w:t>
      </w:r>
      <w:r w:rsidR="002E734A" w:rsidRPr="003B198E">
        <w:t xml:space="preserve">2 </w:t>
      </w:r>
      <w:r w:rsidRPr="003B198E">
        <w:t>levels: rule-adhering vs. rule-violating trial), Anteriority (3 levels</w:t>
      </w:r>
      <w:r w:rsidR="002E734A" w:rsidRPr="003B198E">
        <w:t>: anterior, middle, and posterior</w:t>
      </w:r>
      <w:r w:rsidRPr="003B198E">
        <w:t>); Hemisphere (2 levels</w:t>
      </w:r>
      <w:r w:rsidR="002E734A" w:rsidRPr="003B198E">
        <w:t>: left, right</w:t>
      </w:r>
      <w:r w:rsidRPr="003B198E">
        <w:t>) and Laterality (2 levels</w:t>
      </w:r>
      <w:r w:rsidR="002E734A" w:rsidRPr="003B198E">
        <w:t>: central, lateral</w:t>
      </w:r>
      <w:r w:rsidRPr="003B198E">
        <w:t xml:space="preserve">). </w:t>
      </w:r>
      <w:r w:rsidR="00A41DB5" w:rsidRPr="003B198E">
        <w:t>For Block 1,</w:t>
      </w:r>
      <w:r w:rsidR="00151B8D" w:rsidRPr="003B198E">
        <w:t xml:space="preserve"> I </w:t>
      </w:r>
      <w:r w:rsidR="00A41DB5" w:rsidRPr="003B198E">
        <w:t>found a significant interaction of Awareness by Condition by Hemisphere</w:t>
      </w:r>
      <w:r w:rsidR="001C2240" w:rsidRPr="003B198E">
        <w:t xml:space="preserve"> in the 400-80</w:t>
      </w:r>
      <w:r w:rsidR="0008003D" w:rsidRPr="003B198E">
        <w:t>0 ms</w:t>
      </w:r>
      <w:r w:rsidR="001C2240" w:rsidRPr="003B198E">
        <w:t xml:space="preserve"> time window</w:t>
      </w:r>
      <w:r w:rsidR="00A41DB5" w:rsidRPr="003B198E">
        <w:t xml:space="preserve">, </w:t>
      </w:r>
      <w:r w:rsidR="00A41DB5" w:rsidRPr="003B198E">
        <w:rPr>
          <w:i/>
        </w:rPr>
        <w:t>F</w:t>
      </w:r>
      <w:r w:rsidR="00A41DB5" w:rsidRPr="003B198E">
        <w:t xml:space="preserve">(1,46) = 4.06, </w:t>
      </w:r>
      <w:r w:rsidR="00A41DB5" w:rsidRPr="003B198E">
        <w:rPr>
          <w:i/>
        </w:rPr>
        <w:t>p</w:t>
      </w:r>
      <w:r w:rsidR="00A41DB5" w:rsidRPr="003B198E">
        <w:t xml:space="preserve"> = .050, </w:t>
      </w:r>
      <w:r w:rsidR="00331910" w:rsidRPr="003B198E">
        <w:t>η</w:t>
      </w:r>
      <w:r w:rsidR="00331910" w:rsidRPr="003B198E">
        <w:rPr>
          <w:vertAlign w:val="superscript"/>
        </w:rPr>
        <w:t>2</w:t>
      </w:r>
      <w:r w:rsidR="00331910" w:rsidRPr="003B198E">
        <w:rPr>
          <w:vertAlign w:val="subscript"/>
        </w:rPr>
        <w:t>G</w:t>
      </w:r>
      <w:r w:rsidR="00A4473A" w:rsidRPr="003B198E">
        <w:t xml:space="preserve"> = .08</w:t>
      </w:r>
      <w:r w:rsidR="00A41DB5" w:rsidRPr="003B198E">
        <w:t>.</w:t>
      </w:r>
      <w:r w:rsidR="001C2240" w:rsidRPr="003B198E">
        <w:t xml:space="preserve"> </w:t>
      </w:r>
      <w:r w:rsidR="00A41DB5" w:rsidRPr="003B198E">
        <w:t xml:space="preserve">Follow-up </w:t>
      </w:r>
      <w:r w:rsidR="001C2240" w:rsidRPr="003B198E">
        <w:t xml:space="preserve">analyses </w:t>
      </w:r>
      <w:r w:rsidR="00A41DB5" w:rsidRPr="003B198E">
        <w:t>revealed that</w:t>
      </w:r>
      <w:r w:rsidR="001C2240" w:rsidRPr="003B198E">
        <w:t xml:space="preserve"> for rule-aware participants, amplitudes in the right </w:t>
      </w:r>
      <w:r w:rsidR="001C2240" w:rsidRPr="003B198E">
        <w:lastRenderedPageBreak/>
        <w:t>hemisphere were more positive for violation (</w:t>
      </w:r>
      <w:r w:rsidR="001C2240" w:rsidRPr="003B198E">
        <w:rPr>
          <w:i/>
        </w:rPr>
        <w:t>M</w:t>
      </w:r>
      <w:r w:rsidR="001C2240" w:rsidRPr="003B198E">
        <w:t xml:space="preserve"> = -1.63 mV</w:t>
      </w:r>
      <w:r w:rsidR="00D9599C" w:rsidRPr="003B198E">
        <w:t xml:space="preserve">, </w:t>
      </w:r>
      <w:r w:rsidR="00D9599C" w:rsidRPr="003B198E">
        <w:rPr>
          <w:i/>
        </w:rPr>
        <w:t xml:space="preserve">SD </w:t>
      </w:r>
      <w:r w:rsidR="00D9599C" w:rsidRPr="003B198E">
        <w:t>= 4.</w:t>
      </w:r>
      <w:r w:rsidR="00CE3F10" w:rsidRPr="003B198E">
        <w:t>44</w:t>
      </w:r>
      <w:r w:rsidR="001C2240" w:rsidRPr="003B198E">
        <w:t xml:space="preserve">) than for </w:t>
      </w:r>
      <w:r w:rsidR="002C394F" w:rsidRPr="003B198E">
        <w:t>rule-adhering</w:t>
      </w:r>
      <w:r w:rsidR="001C2240" w:rsidRPr="003B198E">
        <w:t xml:space="preserve"> (</w:t>
      </w:r>
      <w:r w:rsidR="001C2240" w:rsidRPr="003B198E">
        <w:rPr>
          <w:i/>
        </w:rPr>
        <w:t xml:space="preserve">M </w:t>
      </w:r>
      <w:r w:rsidR="001C2240" w:rsidRPr="003B198E">
        <w:t>= -2.32 mV</w:t>
      </w:r>
      <w:r w:rsidR="00CE3F10" w:rsidRPr="003B198E">
        <w:t xml:space="preserve">, </w:t>
      </w:r>
      <w:r w:rsidR="00CE3F10" w:rsidRPr="003B198E">
        <w:rPr>
          <w:i/>
        </w:rPr>
        <w:t xml:space="preserve">SD </w:t>
      </w:r>
      <w:r w:rsidR="00CE3F10" w:rsidRPr="003B198E">
        <w:t>= 4.36</w:t>
      </w:r>
      <w:r w:rsidR="001C2240" w:rsidRPr="003B198E">
        <w:t xml:space="preserve">) trials, but this effect was not significant in a follow-up t-test, </w:t>
      </w:r>
      <w:r w:rsidR="001C2240" w:rsidRPr="003B198E">
        <w:rPr>
          <w:i/>
        </w:rPr>
        <w:t>t</w:t>
      </w:r>
      <w:r w:rsidR="001C2240" w:rsidRPr="003B198E">
        <w:t>(50.4</w:t>
      </w:r>
      <w:r w:rsidR="004A5B38" w:rsidRPr="003B198E">
        <w:t xml:space="preserve">) = </w:t>
      </w:r>
      <w:r w:rsidR="001C2240" w:rsidRPr="003B198E">
        <w:t xml:space="preserve">1.34, </w:t>
      </w:r>
      <w:r w:rsidR="001C2240" w:rsidRPr="003B198E">
        <w:rPr>
          <w:i/>
        </w:rPr>
        <w:t>p</w:t>
      </w:r>
      <w:r w:rsidR="001C2240" w:rsidRPr="003B198E">
        <w:t xml:space="preserve"> = .187</w:t>
      </w:r>
      <w:r w:rsidR="00CE3F10" w:rsidRPr="003B198E">
        <w:t xml:space="preserve">, </w:t>
      </w:r>
      <w:r w:rsidR="00CE3F10" w:rsidRPr="003B198E">
        <w:rPr>
          <w:i/>
        </w:rPr>
        <w:t xml:space="preserve">d </w:t>
      </w:r>
      <w:r w:rsidR="00CE3F10" w:rsidRPr="003B198E">
        <w:t>= 1.34</w:t>
      </w:r>
      <w:r w:rsidR="001C2240" w:rsidRPr="003B198E">
        <w:t>. All other follow-up comparisons per hemisphere per trial condition per participant awareness status were non-significant (</w:t>
      </w:r>
      <w:r w:rsidR="001C2240" w:rsidRPr="003B198E">
        <w:rPr>
          <w:i/>
        </w:rPr>
        <w:t>p</w:t>
      </w:r>
      <w:r w:rsidR="001C2240" w:rsidRPr="003B198E">
        <w:t>s &gt; .837).</w:t>
      </w:r>
      <w:r w:rsidR="009F71AF" w:rsidRPr="003B198E">
        <w:t xml:space="preserve"> </w:t>
      </w:r>
      <w:r w:rsidR="001C2240" w:rsidRPr="003B198E">
        <w:t>For Block 2,</w:t>
      </w:r>
      <w:r w:rsidR="00151B8D" w:rsidRPr="003B198E">
        <w:t xml:space="preserve"> I </w:t>
      </w:r>
      <w:r w:rsidR="001C2240" w:rsidRPr="003B198E">
        <w:t>found a significant interaction of Condition by Hemisphere in the 800-110</w:t>
      </w:r>
      <w:r w:rsidR="0008003D" w:rsidRPr="003B198E">
        <w:t>0 ms</w:t>
      </w:r>
      <w:r w:rsidR="001C2240" w:rsidRPr="003B198E">
        <w:t xml:space="preserve"> time window, </w:t>
      </w:r>
      <w:r w:rsidR="001C2240" w:rsidRPr="003B198E">
        <w:rPr>
          <w:i/>
        </w:rPr>
        <w:t>F</w:t>
      </w:r>
      <w:r w:rsidR="001C2240" w:rsidRPr="003B198E">
        <w:t xml:space="preserve">(1,46) = 4.39, </w:t>
      </w:r>
      <w:r w:rsidR="001C2240" w:rsidRPr="003B198E">
        <w:rPr>
          <w:i/>
        </w:rPr>
        <w:t>p</w:t>
      </w:r>
      <w:r w:rsidR="001C2240" w:rsidRPr="003B198E">
        <w:t xml:space="preserve"> = .042, </w:t>
      </w:r>
      <w:r w:rsidR="00331910" w:rsidRPr="003B198E">
        <w:t>η</w:t>
      </w:r>
      <w:r w:rsidR="00331910" w:rsidRPr="003B198E">
        <w:rPr>
          <w:vertAlign w:val="superscript"/>
        </w:rPr>
        <w:t>2</w:t>
      </w:r>
      <w:r w:rsidR="00331910" w:rsidRPr="003B198E">
        <w:rPr>
          <w:vertAlign w:val="subscript"/>
        </w:rPr>
        <w:t>G</w:t>
      </w:r>
      <w:r w:rsidR="001C2240" w:rsidRPr="003B198E">
        <w:t xml:space="preserve"> = .0</w:t>
      </w:r>
      <w:r w:rsidR="00A4473A" w:rsidRPr="003B198E">
        <w:t>9</w:t>
      </w:r>
      <w:r w:rsidR="001C2240" w:rsidRPr="003B198E">
        <w:t>. Follow-up analyses revealed that amplitudes in the right hemisphere were more positive for violation (</w:t>
      </w:r>
      <w:r w:rsidR="001C2240" w:rsidRPr="003B198E">
        <w:rPr>
          <w:i/>
        </w:rPr>
        <w:t>M</w:t>
      </w:r>
      <w:r w:rsidR="001C2240" w:rsidRPr="003B198E">
        <w:t xml:space="preserve"> = -0.42 mV</w:t>
      </w:r>
      <w:r w:rsidR="00CE3F10" w:rsidRPr="003B198E">
        <w:t xml:space="preserve">, </w:t>
      </w:r>
      <w:r w:rsidR="00CE3F10" w:rsidRPr="003B198E">
        <w:rPr>
          <w:i/>
        </w:rPr>
        <w:t xml:space="preserve">SD </w:t>
      </w:r>
      <w:r w:rsidR="00CE3F10" w:rsidRPr="003B198E">
        <w:t>= 5.39</w:t>
      </w:r>
      <w:r w:rsidR="001C2240" w:rsidRPr="003B198E">
        <w:t xml:space="preserve">) than for </w:t>
      </w:r>
      <w:r w:rsidR="002C394F" w:rsidRPr="003B198E">
        <w:t>rule-adhering</w:t>
      </w:r>
      <w:r w:rsidR="001C2240" w:rsidRPr="003B198E">
        <w:t xml:space="preserve"> (</w:t>
      </w:r>
      <w:r w:rsidR="001C2240" w:rsidRPr="003B198E">
        <w:rPr>
          <w:i/>
        </w:rPr>
        <w:t xml:space="preserve">M </w:t>
      </w:r>
      <w:r w:rsidR="001C2240" w:rsidRPr="003B198E">
        <w:t>= -1.25 mV</w:t>
      </w:r>
      <w:r w:rsidR="00CE3F10" w:rsidRPr="003B198E">
        <w:t xml:space="preserve">, </w:t>
      </w:r>
      <w:r w:rsidR="00CE3F10" w:rsidRPr="003B198E">
        <w:rPr>
          <w:i/>
        </w:rPr>
        <w:t xml:space="preserve">SD </w:t>
      </w:r>
      <w:r w:rsidR="00CE3F10" w:rsidRPr="003B198E">
        <w:t>= 4.22</w:t>
      </w:r>
      <w:r w:rsidR="001C2240" w:rsidRPr="003B198E">
        <w:t xml:space="preserve">) trials, but this effect was not significant in a follow-up t-test, </w:t>
      </w:r>
      <w:r w:rsidR="001C2240" w:rsidRPr="003B198E">
        <w:rPr>
          <w:i/>
        </w:rPr>
        <w:t>t</w:t>
      </w:r>
      <w:r w:rsidR="001C2240" w:rsidRPr="003B198E">
        <w:t>(54.1</w:t>
      </w:r>
      <w:r w:rsidR="004A5B38" w:rsidRPr="003B198E">
        <w:t xml:space="preserve">) = </w:t>
      </w:r>
      <w:r w:rsidR="001C2240" w:rsidRPr="003B198E">
        <w:t xml:space="preserve">1.96, </w:t>
      </w:r>
      <w:r w:rsidR="001C2240" w:rsidRPr="003B198E">
        <w:rPr>
          <w:i/>
        </w:rPr>
        <w:t>p</w:t>
      </w:r>
      <w:r w:rsidR="001C2240" w:rsidRPr="003B198E">
        <w:t xml:space="preserve"> = .056</w:t>
      </w:r>
      <w:r w:rsidR="00CE3F10" w:rsidRPr="003B198E">
        <w:t xml:space="preserve">, </w:t>
      </w:r>
      <w:r w:rsidR="00CE3F10" w:rsidRPr="003B198E">
        <w:rPr>
          <w:i/>
        </w:rPr>
        <w:t xml:space="preserve">d </w:t>
      </w:r>
      <w:r w:rsidR="00CE3F10" w:rsidRPr="003B198E">
        <w:t>= 1.95</w:t>
      </w:r>
      <w:r w:rsidR="001C2240" w:rsidRPr="003B198E">
        <w:t xml:space="preserve">. </w:t>
      </w:r>
      <w:r w:rsidR="0008003D" w:rsidRPr="003B198E">
        <w:t xml:space="preserve">Rule-violating </w:t>
      </w:r>
      <w:r w:rsidR="001C2240" w:rsidRPr="003B198E">
        <w:t xml:space="preserve">and </w:t>
      </w:r>
      <w:r w:rsidR="002C394F" w:rsidRPr="003B198E">
        <w:t>rule-adhering</w:t>
      </w:r>
      <w:r w:rsidR="001C2240" w:rsidRPr="003B198E">
        <w:t xml:space="preserve"> trials were not significantly different in the left hemisphere (</w:t>
      </w:r>
      <w:r w:rsidR="001C2240" w:rsidRPr="003B198E">
        <w:rPr>
          <w:i/>
        </w:rPr>
        <w:t>p</w:t>
      </w:r>
      <w:r w:rsidR="00676825" w:rsidRPr="003B198E">
        <w:t>s</w:t>
      </w:r>
      <w:r w:rsidR="001C2240" w:rsidRPr="003B198E">
        <w:t xml:space="preserve"> = .451).</w:t>
      </w:r>
      <w:r w:rsidR="009F71AF" w:rsidRPr="003B198E">
        <w:t xml:space="preserve"> </w:t>
      </w:r>
      <w:r w:rsidR="001C2240" w:rsidRPr="003B198E">
        <w:t>For Block 3,</w:t>
      </w:r>
      <w:r w:rsidR="00151B8D" w:rsidRPr="003B198E">
        <w:t xml:space="preserve"> I </w:t>
      </w:r>
      <w:r w:rsidR="001C2240" w:rsidRPr="003B198E">
        <w:t xml:space="preserve">found a significant interaction of Awareness by Condition by Hemisphere in the </w:t>
      </w:r>
      <w:r w:rsidR="009F71AF" w:rsidRPr="003B198E">
        <w:t>8</w:t>
      </w:r>
      <w:r w:rsidR="001C2240" w:rsidRPr="003B198E">
        <w:t>00-</w:t>
      </w:r>
      <w:r w:rsidR="009F71AF" w:rsidRPr="003B198E">
        <w:t>11</w:t>
      </w:r>
      <w:r w:rsidR="001C2240" w:rsidRPr="003B198E">
        <w:t>0</w:t>
      </w:r>
      <w:r w:rsidR="0008003D" w:rsidRPr="003B198E">
        <w:t>0 ms</w:t>
      </w:r>
      <w:r w:rsidR="001C2240" w:rsidRPr="003B198E">
        <w:t xml:space="preserve"> time window, </w:t>
      </w:r>
      <w:r w:rsidR="001C2240" w:rsidRPr="003B198E">
        <w:rPr>
          <w:i/>
        </w:rPr>
        <w:t>F</w:t>
      </w:r>
      <w:r w:rsidR="001C2240" w:rsidRPr="003B198E">
        <w:t>(1,46) = 4.</w:t>
      </w:r>
      <w:r w:rsidR="009F71AF" w:rsidRPr="003B198E">
        <w:t>22</w:t>
      </w:r>
      <w:r w:rsidR="001C2240" w:rsidRPr="003B198E">
        <w:t xml:space="preserve">, </w:t>
      </w:r>
      <w:r w:rsidR="001C2240" w:rsidRPr="003B198E">
        <w:rPr>
          <w:i/>
        </w:rPr>
        <w:t>p</w:t>
      </w:r>
      <w:r w:rsidR="001C2240" w:rsidRPr="003B198E">
        <w:t xml:space="preserve"> = .0</w:t>
      </w:r>
      <w:r w:rsidR="009F71AF" w:rsidRPr="003B198E">
        <w:t>46</w:t>
      </w:r>
      <w:r w:rsidR="001C2240" w:rsidRPr="003B198E">
        <w:t xml:space="preserve">, </w:t>
      </w:r>
      <w:r w:rsidR="00331910" w:rsidRPr="003B198E">
        <w:t>η</w:t>
      </w:r>
      <w:r w:rsidR="00331910" w:rsidRPr="003B198E">
        <w:rPr>
          <w:vertAlign w:val="superscript"/>
        </w:rPr>
        <w:t>2</w:t>
      </w:r>
      <w:r w:rsidR="00331910" w:rsidRPr="003B198E">
        <w:rPr>
          <w:vertAlign w:val="subscript"/>
        </w:rPr>
        <w:t>G</w:t>
      </w:r>
      <w:r w:rsidR="001C2240" w:rsidRPr="003B198E">
        <w:t xml:space="preserve"> = .08. Follow-up analyses revealed that </w:t>
      </w:r>
      <w:r w:rsidR="00B15274" w:rsidRPr="003B198E">
        <w:t>f</w:t>
      </w:r>
      <w:r w:rsidR="009F71AF" w:rsidRPr="003B198E">
        <w:t xml:space="preserve">or rule-aware participants, </w:t>
      </w:r>
      <w:r w:rsidR="0008003D" w:rsidRPr="003B198E">
        <w:t xml:space="preserve">rule-violating </w:t>
      </w:r>
      <w:r w:rsidR="009F71AF" w:rsidRPr="003B198E">
        <w:t xml:space="preserve">trials were more negative than </w:t>
      </w:r>
      <w:r w:rsidR="002C394F" w:rsidRPr="003B198E">
        <w:t>rule-adhering</w:t>
      </w:r>
      <w:r w:rsidR="009F71AF" w:rsidRPr="003B198E">
        <w:t xml:space="preserve"> trials for both the left and right hemispheres, but not significantly so (</w:t>
      </w:r>
      <w:r w:rsidR="009F71AF" w:rsidRPr="003B198E">
        <w:rPr>
          <w:i/>
        </w:rPr>
        <w:t>p</w:t>
      </w:r>
      <w:r w:rsidR="009F71AF" w:rsidRPr="003B198E">
        <w:t xml:space="preserve">s &gt; 0.22). Meanwhile, for rule-unaware participants, violation trials were more negative than </w:t>
      </w:r>
      <w:r w:rsidR="002C394F" w:rsidRPr="003B198E">
        <w:t>rule-adhering</w:t>
      </w:r>
      <w:r w:rsidR="009F71AF" w:rsidRPr="003B198E">
        <w:t xml:space="preserve"> trials in the left hemisphere but more positive than </w:t>
      </w:r>
      <w:r w:rsidR="002C394F" w:rsidRPr="003B198E">
        <w:t>rule-adhering</w:t>
      </w:r>
      <w:r w:rsidR="009F71AF" w:rsidRPr="003B198E">
        <w:t xml:space="preserve"> trials in the right hemisphere, though not significantly so (</w:t>
      </w:r>
      <w:r w:rsidR="009F71AF" w:rsidRPr="003B198E">
        <w:rPr>
          <w:i/>
        </w:rPr>
        <w:t>p</w:t>
      </w:r>
      <w:r w:rsidR="009F71AF" w:rsidRPr="003B198E">
        <w:t xml:space="preserve">s &gt; .446). No other significant effects involving the factor Condition </w:t>
      </w:r>
      <w:proofErr w:type="gramStart"/>
      <w:r w:rsidR="009F71AF" w:rsidRPr="003B198E">
        <w:t>were found</w:t>
      </w:r>
      <w:proofErr w:type="gramEnd"/>
      <w:r w:rsidR="009F71AF" w:rsidRPr="003B198E">
        <w:t xml:space="preserve"> in the lateral ANOVA.</w:t>
      </w:r>
      <w:r w:rsidR="0002613F" w:rsidRPr="003B198E">
        <w:t xml:space="preserve"> The full lateral ANOVA results </w:t>
      </w:r>
      <w:proofErr w:type="gramStart"/>
      <w:r w:rsidR="0002613F" w:rsidRPr="003B198E">
        <w:t>are shown</w:t>
      </w:r>
      <w:proofErr w:type="gramEnd"/>
      <w:r w:rsidR="0002613F" w:rsidRPr="003B198E">
        <w:t xml:space="preserve"> in Table </w:t>
      </w:r>
      <w:r w:rsidR="007859E8">
        <w:t>VIII</w:t>
      </w:r>
      <w:r w:rsidR="0002613F" w:rsidRPr="003B198E">
        <w:t>.</w:t>
      </w:r>
    </w:p>
    <w:p w14:paraId="61927715" w14:textId="1604588B" w:rsidR="00485546" w:rsidRPr="003B198E" w:rsidRDefault="00485546" w:rsidP="00080C86">
      <w:r w:rsidRPr="003B198E">
        <w:t xml:space="preserve">In sum, the only statistically significant effect that we found was a late positive deflection </w:t>
      </w:r>
      <w:r w:rsidR="00F0272E" w:rsidRPr="003B198E">
        <w:t xml:space="preserve">in the 800-1100 ms time window </w:t>
      </w:r>
      <w:r w:rsidRPr="003B198E">
        <w:t xml:space="preserve">in response to rule-violating trials within </w:t>
      </w:r>
      <w:r w:rsidR="00585BE8" w:rsidRPr="003B198E">
        <w:t xml:space="preserve">Block 2 in </w:t>
      </w:r>
      <w:r w:rsidRPr="003B198E">
        <w:t xml:space="preserve">the rule-unaware group. </w:t>
      </w:r>
      <w:r w:rsidR="00585BE8" w:rsidRPr="003B198E">
        <w:t xml:space="preserve">By contrast, no </w:t>
      </w:r>
      <w:r w:rsidR="008E1082" w:rsidRPr="003B198E">
        <w:t>significant</w:t>
      </w:r>
      <w:r w:rsidR="00585BE8" w:rsidRPr="003B198E">
        <w:t xml:space="preserve"> ERP effects </w:t>
      </w:r>
      <w:proofErr w:type="gramStart"/>
      <w:r w:rsidR="00585BE8" w:rsidRPr="003B198E">
        <w:t>were found</w:t>
      </w:r>
      <w:proofErr w:type="gramEnd"/>
      <w:r w:rsidR="00585BE8" w:rsidRPr="003B198E">
        <w:t xml:space="preserve"> for </w:t>
      </w:r>
      <w:r w:rsidR="00CC7B6D" w:rsidRPr="003B198E">
        <w:t xml:space="preserve">the 500-800 ms time window, for Blocks 1 and 3, </w:t>
      </w:r>
      <w:r w:rsidR="00EF6F32" w:rsidRPr="003B198E">
        <w:t xml:space="preserve">or </w:t>
      </w:r>
      <w:r w:rsidR="00CC7B6D" w:rsidRPr="003B198E">
        <w:t xml:space="preserve">for </w:t>
      </w:r>
      <w:r w:rsidR="00585BE8" w:rsidRPr="003B198E">
        <w:t>rule-aware participants</w:t>
      </w:r>
      <w:r w:rsidR="00CC7B6D" w:rsidRPr="003B198E">
        <w:t xml:space="preserve"> in any time window in any block</w:t>
      </w:r>
      <w:r w:rsidR="00585BE8" w:rsidRPr="003B198E">
        <w:t>.</w:t>
      </w:r>
    </w:p>
    <w:p w14:paraId="618CEEE7" w14:textId="173E3FF5" w:rsidR="00196AF3" w:rsidRPr="00C94E5C" w:rsidRDefault="00E86D72" w:rsidP="00080C86">
      <w:pPr>
        <w:pStyle w:val="Heading2"/>
        <w:rPr>
          <w:u w:val="single"/>
        </w:rPr>
      </w:pPr>
      <w:bookmarkStart w:id="54" w:name="_Toc108135546"/>
      <w:r w:rsidRPr="00C94E5C">
        <w:rPr>
          <w:u w:val="single"/>
        </w:rPr>
        <w:t>4</w:t>
      </w:r>
      <w:r w:rsidR="00196AF3" w:rsidRPr="00C94E5C">
        <w:rPr>
          <w:u w:val="single"/>
        </w:rPr>
        <w:t>.</w:t>
      </w:r>
      <w:r w:rsidR="006F439F" w:rsidRPr="00C94E5C">
        <w:rPr>
          <w:u w:val="single"/>
        </w:rPr>
        <w:t>3</w:t>
      </w:r>
      <w:r w:rsidR="00A97702" w:rsidRPr="00C94E5C">
        <w:rPr>
          <w:u w:val="single"/>
        </w:rPr>
        <w:t xml:space="preserve"> RQ</w:t>
      </w:r>
      <w:r w:rsidR="00196AF3" w:rsidRPr="00C94E5C">
        <w:rPr>
          <w:u w:val="single"/>
        </w:rPr>
        <w:t xml:space="preserve">2 MVPA </w:t>
      </w:r>
      <w:r w:rsidR="00F240A8" w:rsidRPr="00C94E5C">
        <w:rPr>
          <w:u w:val="single"/>
        </w:rPr>
        <w:t xml:space="preserve">results </w:t>
      </w:r>
      <w:r w:rsidR="00D41C80" w:rsidRPr="00C94E5C">
        <w:rPr>
          <w:u w:val="single"/>
        </w:rPr>
        <w:t xml:space="preserve">on </w:t>
      </w:r>
      <w:r w:rsidR="00F240A8" w:rsidRPr="00C94E5C">
        <w:rPr>
          <w:u w:val="single"/>
        </w:rPr>
        <w:t>occurrence of implicit processing</w:t>
      </w:r>
      <w:r w:rsidR="00E82D43" w:rsidRPr="00C94E5C">
        <w:rPr>
          <w:u w:val="single"/>
        </w:rPr>
        <w:t xml:space="preserve"> during rule awareness</w:t>
      </w:r>
      <w:bookmarkEnd w:id="54"/>
    </w:p>
    <w:p w14:paraId="506A5648" w14:textId="6A417701" w:rsidR="00833206" w:rsidRPr="003B198E" w:rsidRDefault="00B0664D" w:rsidP="00080C86">
      <w:r w:rsidRPr="003B198E">
        <w:lastRenderedPageBreak/>
        <w:t>Recall that</w:t>
      </w:r>
      <w:r w:rsidR="00151B8D" w:rsidRPr="003B198E">
        <w:t xml:space="preserve"> my </w:t>
      </w:r>
      <w:r w:rsidR="00B805BF" w:rsidRPr="003B198E">
        <w:t xml:space="preserve">second </w:t>
      </w:r>
      <w:r w:rsidRPr="003B198E">
        <w:t>research question aimed to determine</w:t>
      </w:r>
      <w:r w:rsidR="00833206" w:rsidRPr="003B198E">
        <w:t xml:space="preserve"> whether rule-aware participants show implicit processing of the rule at a neural level, as revealed by multivariate pattern analyses of EEG data</w:t>
      </w:r>
      <w:r w:rsidR="00A4473A" w:rsidRPr="003B198E">
        <w:t>.</w:t>
      </w:r>
      <w:r w:rsidR="00833206" w:rsidRPr="003B198E">
        <w:t xml:space="preserve"> To do so,</w:t>
      </w:r>
      <w:r w:rsidR="00151B8D" w:rsidRPr="003B198E">
        <w:t xml:space="preserve"> I </w:t>
      </w:r>
      <w:r w:rsidR="00833206" w:rsidRPr="003B198E">
        <w:t xml:space="preserve">trained an MVPA decoder </w:t>
      </w:r>
      <w:r w:rsidR="00D463B5" w:rsidRPr="003B198E">
        <w:t>to distinguish rule-adhering</w:t>
      </w:r>
      <w:r w:rsidR="00D50361" w:rsidRPr="003B198E">
        <w:t xml:space="preserve"> vs. </w:t>
      </w:r>
      <w:r w:rsidR="00D463B5" w:rsidRPr="003B198E">
        <w:t>rule-violating</w:t>
      </w:r>
      <w:r w:rsidR="00833206" w:rsidRPr="003B198E">
        <w:t xml:space="preserve"> </w:t>
      </w:r>
      <w:r w:rsidR="00D463B5" w:rsidRPr="003B198E">
        <w:t xml:space="preserve">trials in </w:t>
      </w:r>
      <w:r w:rsidR="00833206" w:rsidRPr="003B198E">
        <w:t>rule-unaware participants’ Block 2 data (after enough time would have passed for the rule to have been learned</w:t>
      </w:r>
      <w:r w:rsidR="00D50361" w:rsidRPr="003B198E">
        <w:t xml:space="preserve">, as evidenced by significant effects of rule-adhering vs. rule-violating trial condition in both the reaction time ANOVA and the accuracy ANOVA; see Tables </w:t>
      </w:r>
      <w:r w:rsidR="007859E8">
        <w:t>III</w:t>
      </w:r>
      <w:r w:rsidR="00D50361" w:rsidRPr="003B198E">
        <w:t xml:space="preserve"> and </w:t>
      </w:r>
      <w:r w:rsidR="007859E8">
        <w:t>V</w:t>
      </w:r>
      <w:r w:rsidR="00D50361" w:rsidRPr="003B198E">
        <w:t xml:space="preserve"> and Figures </w:t>
      </w:r>
      <w:r w:rsidR="0014049E" w:rsidRPr="003B198E">
        <w:t>8</w:t>
      </w:r>
      <w:r w:rsidR="00D50361" w:rsidRPr="003B198E">
        <w:t xml:space="preserve"> and 1</w:t>
      </w:r>
      <w:r w:rsidR="0014049E" w:rsidRPr="003B198E">
        <w:t>1</w:t>
      </w:r>
      <w:r w:rsidR="00833206" w:rsidRPr="003B198E">
        <w:t>), and then tested th</w:t>
      </w:r>
      <w:r w:rsidR="00D463B5" w:rsidRPr="003B198E">
        <w:t xml:space="preserve">e accuracy of categorizing rule-adhering/rule-violating trials </w:t>
      </w:r>
      <w:r w:rsidR="00833206" w:rsidRPr="003B198E">
        <w:t xml:space="preserve">on those same participants’ data in Block 3, after the </w:t>
      </w:r>
      <w:r w:rsidR="00415121" w:rsidRPr="003B198E">
        <w:t>rule was</w:t>
      </w:r>
      <w:r w:rsidR="00833206" w:rsidRPr="003B198E">
        <w:t xml:space="preserve"> revealed to them </w:t>
      </w:r>
      <w:r w:rsidR="00A4473A" w:rsidRPr="003B198E">
        <w:t>during</w:t>
      </w:r>
      <w:r w:rsidR="00833206" w:rsidRPr="003B198E">
        <w:t xml:space="preserve"> the debriefing interview. Panel A of Figure </w:t>
      </w:r>
      <w:r w:rsidR="00470D09" w:rsidRPr="003B198E">
        <w:t>1</w:t>
      </w:r>
      <w:r w:rsidR="0014049E" w:rsidRPr="003B198E">
        <w:t>3</w:t>
      </w:r>
      <w:r w:rsidR="00833206" w:rsidRPr="003B198E">
        <w:t xml:space="preserve"> below shows results of the implicit decoder in performing diagonal decoding—that is, when each time point in the training data is tested against its corresponding time point in the testing data (for instance, the data from 300 ms is used to train the decoder and is subsequently tested at time point 300 ms; then the data at 301 ms is used for training and tested against time point 301 ms; etc.). This provides the most basic measure of the decoder’s performance, without any generalization across time windows. As can be seen,</w:t>
      </w:r>
      <w:r w:rsidR="00415121" w:rsidRPr="003B198E">
        <w:t xml:space="preserve"> slightly</w:t>
      </w:r>
      <w:r w:rsidR="00833206" w:rsidRPr="003B198E">
        <w:t xml:space="preserve"> above-chance trial classification accuracy occurred in intermittent time periods starting at </w:t>
      </w:r>
      <w:proofErr w:type="gramStart"/>
      <w:r w:rsidR="00833206" w:rsidRPr="003B198E">
        <w:t>roughly</w:t>
      </w:r>
      <w:r w:rsidR="00470D09" w:rsidRPr="003B198E">
        <w:t xml:space="preserve"> 3</w:t>
      </w:r>
      <w:r w:rsidR="00833206" w:rsidRPr="003B198E">
        <w:t>00</w:t>
      </w:r>
      <w:proofErr w:type="gramEnd"/>
      <w:r w:rsidR="00DA6B62" w:rsidRPr="003B198E">
        <w:t xml:space="preserve"> </w:t>
      </w:r>
      <w:r w:rsidR="00833206" w:rsidRPr="003B198E">
        <w:t xml:space="preserve">ms. However, the results were not statistically significant after cluster-based corrections for multiple comparisons </w:t>
      </w:r>
      <w:proofErr w:type="gramStart"/>
      <w:r w:rsidR="00833206" w:rsidRPr="003B198E">
        <w:t>was performed</w:t>
      </w:r>
      <w:proofErr w:type="gramEnd"/>
      <w:r w:rsidR="00833206" w:rsidRPr="003B198E">
        <w:t xml:space="preserve">. </w:t>
      </w:r>
      <w:r w:rsidR="00470D09" w:rsidRPr="003B198E">
        <w:t>Panel B of Figure 1</w:t>
      </w:r>
      <w:r w:rsidR="0014049E" w:rsidRPr="003B198E">
        <w:t>3</w:t>
      </w:r>
      <w:r w:rsidR="00470D09" w:rsidRPr="003B198E">
        <w:t xml:space="preserve"> shows decod</w:t>
      </w:r>
      <w:r w:rsidR="0070481A" w:rsidRPr="003B198E">
        <w:t>ing</w:t>
      </w:r>
      <w:r w:rsidR="00470D09" w:rsidRPr="003B198E">
        <w:t xml:space="preserve"> performance </w:t>
      </w:r>
      <w:r w:rsidR="008D2172" w:rsidRPr="003B198E">
        <w:t xml:space="preserve">on each millisecond of the testing data, </w:t>
      </w:r>
      <w:r w:rsidR="00470D09" w:rsidRPr="003B198E">
        <w:t xml:space="preserve">when training data </w:t>
      </w:r>
      <w:proofErr w:type="gramStart"/>
      <w:r w:rsidR="00470D09" w:rsidRPr="003B198E">
        <w:t>is limited</w:t>
      </w:r>
      <w:proofErr w:type="gramEnd"/>
      <w:r w:rsidR="00470D09" w:rsidRPr="003B198E">
        <w:t xml:space="preserve"> to the time window 800-1100 ms (the time window of the late positive component detected for these participants in</w:t>
      </w:r>
      <w:r w:rsidR="00151B8D" w:rsidRPr="003B198E">
        <w:t xml:space="preserve"> my </w:t>
      </w:r>
      <w:r w:rsidR="00470D09" w:rsidRPr="003B198E">
        <w:t>midline ANOVA above and by Batterink et al.</w:t>
      </w:r>
      <w:r w:rsidR="00B805BF" w:rsidRPr="003B198E">
        <w:t>,</w:t>
      </w:r>
      <w:r w:rsidR="00415121" w:rsidRPr="003B198E">
        <w:t xml:space="preserve"> </w:t>
      </w:r>
      <w:r w:rsidR="00470D09" w:rsidRPr="003B198E">
        <w:t>2014</w:t>
      </w:r>
      <w:r w:rsidR="008D2172" w:rsidRPr="003B198E">
        <w:t xml:space="preserve">). No time point showed statistically significantly above-chance decoding performance. </w:t>
      </w:r>
      <w:r w:rsidR="00833206" w:rsidRPr="003B198E">
        <w:t xml:space="preserve">Panel </w:t>
      </w:r>
      <w:r w:rsidR="00470D09" w:rsidRPr="003B198E">
        <w:t>C</w:t>
      </w:r>
      <w:r w:rsidR="00833206" w:rsidRPr="003B198E">
        <w:t xml:space="preserve"> of Figure </w:t>
      </w:r>
      <w:r w:rsidR="00470D09" w:rsidRPr="003B198E">
        <w:t>1</w:t>
      </w:r>
      <w:r w:rsidR="0014049E" w:rsidRPr="003B198E">
        <w:t>3</w:t>
      </w:r>
      <w:r w:rsidR="00833206" w:rsidRPr="003B198E">
        <w:t xml:space="preserve"> shows</w:t>
      </w:r>
      <w:r w:rsidR="0070481A" w:rsidRPr="003B198E">
        <w:t xml:space="preserve"> decoding performance in a </w:t>
      </w:r>
      <w:r w:rsidR="00833206" w:rsidRPr="003B198E">
        <w:t xml:space="preserve">temporal generalization matrix. This provides a visualization of how each time point in the data generalizes to every other time point in the trial, </w:t>
      </w:r>
      <w:r w:rsidR="00833206" w:rsidRPr="003B198E">
        <w:lastRenderedPageBreak/>
        <w:t xml:space="preserve">as per the Generalization Across Time approach (King &amp; Dehaene, 2014). For example, the data from time point </w:t>
      </w:r>
      <w:proofErr w:type="gramStart"/>
      <w:r w:rsidR="00833206" w:rsidRPr="003B198E">
        <w:t>300</w:t>
      </w:r>
      <w:proofErr w:type="gramEnd"/>
      <w:r w:rsidR="00833206" w:rsidRPr="003B198E">
        <w:t xml:space="preserve"> ms would be used to train a decoder, which would subsequently be tested on each individual time point in the epoch (from 1 ms to 100</w:t>
      </w:r>
      <w:r w:rsidR="0008003D" w:rsidRPr="003B198E">
        <w:t>0 ms</w:t>
      </w:r>
      <w:r w:rsidR="00833206" w:rsidRPr="003B198E">
        <w:t>); then the same would be done for time point 301 ms, time point 302 ms, etc.</w:t>
      </w:r>
      <w:r w:rsidR="00D463B5" w:rsidRPr="003B198E">
        <w:t xml:space="preserve"> This allows for a broader analysis than the diagonal decoding results because decoder testing is not limited to specific time points but </w:t>
      </w:r>
      <w:proofErr w:type="gramStart"/>
      <w:r w:rsidR="00D463B5" w:rsidRPr="003B198E">
        <w:t>rather all</w:t>
      </w:r>
      <w:proofErr w:type="gramEnd"/>
      <w:r w:rsidR="00D463B5" w:rsidRPr="003B198E">
        <w:t xml:space="preserve"> time points in the epoch, such that if neural activity from, e.g., 300 ms also occurs at 350 ms, then this would be captured in the decoder’s results. </w:t>
      </w:r>
      <w:r w:rsidR="00833206" w:rsidRPr="003B198E">
        <w:t xml:space="preserve">As can be seen in Panel </w:t>
      </w:r>
      <w:r w:rsidR="003C0C0B" w:rsidRPr="003B198E">
        <w:t>C</w:t>
      </w:r>
      <w:r w:rsidR="00833206" w:rsidRPr="003B198E">
        <w:t xml:space="preserve"> of Figure </w:t>
      </w:r>
      <w:r w:rsidR="008D2172" w:rsidRPr="003B198E">
        <w:t>1</w:t>
      </w:r>
      <w:r w:rsidR="0014049E" w:rsidRPr="003B198E">
        <w:t>3</w:t>
      </w:r>
      <w:r w:rsidR="00833206" w:rsidRPr="003B198E">
        <w:t xml:space="preserve">, </w:t>
      </w:r>
      <w:r w:rsidR="00415121" w:rsidRPr="003B198E">
        <w:t xml:space="preserve">slightly </w:t>
      </w:r>
      <w:r w:rsidR="00833206" w:rsidRPr="003B198E">
        <w:t>above-chance accuracies</w:t>
      </w:r>
      <w:r w:rsidR="00AC62D1" w:rsidRPr="003B198E">
        <w:t xml:space="preserve"> (</w:t>
      </w:r>
      <w:r w:rsidR="00A47020" w:rsidRPr="003B198E">
        <w:t>as indicated by redder splotches</w:t>
      </w:r>
      <w:r w:rsidR="00AC62D1" w:rsidRPr="003B198E">
        <w:t>)</w:t>
      </w:r>
      <w:r w:rsidR="00833206" w:rsidRPr="003B198E">
        <w:t xml:space="preserve"> fell into a relatively square pattern</w:t>
      </w:r>
      <w:r w:rsidR="00AC62D1" w:rsidRPr="003B198E">
        <w:t xml:space="preserve"> starting at around 500 ms</w:t>
      </w:r>
      <w:r w:rsidR="00833206" w:rsidRPr="003B198E">
        <w:t>, which suggests a single, sustained process throughout the trial rather than a series of brief cascading processes (which would instead be represented by above-chance decoding accuracy along the diagonal line; King &amp; Dehaene, 2014).</w:t>
      </w:r>
      <w:r w:rsidR="00D463B5" w:rsidRPr="003B198E">
        <w:t xml:space="preserve"> However, these were not significant after cluster correction for multiple comparisons</w:t>
      </w:r>
      <w:r w:rsidR="00A4473A" w:rsidRPr="003B198E">
        <w:t>, suggesting no co-occurrence of neural activity related to the hidden rule across periods of rule-awareness and rule-unawareness</w:t>
      </w:r>
      <w:r w:rsidR="00D463B5" w:rsidRPr="003B198E">
        <w:t>.</w:t>
      </w:r>
    </w:p>
    <w:p w14:paraId="1CC14E00" w14:textId="52A2EF4C" w:rsidR="00585BE8" w:rsidRPr="003B198E" w:rsidRDefault="00585BE8" w:rsidP="00080C86">
      <w:r w:rsidRPr="003B198E">
        <w:t xml:space="preserve">In sum, our MVPA analysis did not yield evidence for the co-occurrence of </w:t>
      </w:r>
      <w:r w:rsidR="00EF6F32" w:rsidRPr="003B198E">
        <w:t xml:space="preserve">implicit processing during rule awareness. </w:t>
      </w:r>
    </w:p>
    <w:p w14:paraId="0646C317" w14:textId="57A1D4FC" w:rsidR="00B53DD2" w:rsidRPr="00C94E5C" w:rsidRDefault="00B53DD2" w:rsidP="00080C86">
      <w:pPr>
        <w:pStyle w:val="Heading2"/>
        <w:rPr>
          <w:u w:val="single"/>
        </w:rPr>
      </w:pPr>
      <w:bookmarkStart w:id="55" w:name="_Toc108135547"/>
      <w:r w:rsidRPr="00C94E5C">
        <w:rPr>
          <w:u w:val="single"/>
        </w:rPr>
        <w:t>4.</w:t>
      </w:r>
      <w:r w:rsidR="006F439F" w:rsidRPr="00C94E5C">
        <w:rPr>
          <w:u w:val="single"/>
        </w:rPr>
        <w:t>4</w:t>
      </w:r>
      <w:r w:rsidR="00A97702" w:rsidRPr="00C94E5C">
        <w:rPr>
          <w:u w:val="single"/>
        </w:rPr>
        <w:t xml:space="preserve"> RQ</w:t>
      </w:r>
      <w:r w:rsidRPr="00C94E5C">
        <w:rPr>
          <w:u w:val="single"/>
        </w:rPr>
        <w:t xml:space="preserve">3 MVPA </w:t>
      </w:r>
      <w:r w:rsidR="00F240A8" w:rsidRPr="00C94E5C">
        <w:rPr>
          <w:u w:val="single"/>
        </w:rPr>
        <w:t>r</w:t>
      </w:r>
      <w:r w:rsidRPr="00C94E5C">
        <w:rPr>
          <w:u w:val="single"/>
        </w:rPr>
        <w:t>esults</w:t>
      </w:r>
      <w:r w:rsidR="00F240A8" w:rsidRPr="00C94E5C">
        <w:rPr>
          <w:u w:val="single"/>
        </w:rPr>
        <w:t xml:space="preserve"> </w:t>
      </w:r>
      <w:r w:rsidR="00D41C80" w:rsidRPr="00C94E5C">
        <w:rPr>
          <w:u w:val="single"/>
        </w:rPr>
        <w:t>on</w:t>
      </w:r>
      <w:r w:rsidR="00F240A8" w:rsidRPr="00C94E5C">
        <w:rPr>
          <w:u w:val="single"/>
        </w:rPr>
        <w:t xml:space="preserve"> semantic prediction</w:t>
      </w:r>
      <w:r w:rsidR="00A97702" w:rsidRPr="00C94E5C">
        <w:rPr>
          <w:u w:val="single"/>
        </w:rPr>
        <w:t xml:space="preserve"> in implicit vs. explicit processing</w:t>
      </w:r>
      <w:bookmarkEnd w:id="55"/>
    </w:p>
    <w:p w14:paraId="2C3DCB20" w14:textId="72B8A80A" w:rsidR="00B53DD2" w:rsidRPr="003B198E" w:rsidRDefault="00B53DD2" w:rsidP="00080C86">
      <w:r w:rsidRPr="003B198E">
        <w:t>Recall that</w:t>
      </w:r>
      <w:r w:rsidR="00151B8D" w:rsidRPr="003B198E">
        <w:t xml:space="preserve"> my </w:t>
      </w:r>
      <w:r w:rsidRPr="003B198E">
        <w:t>third research question aimed to determine whether rule-aware and rule-unaware participants show neural evidence of semantic prediction from a covert morphosyntactic regularity, as revealed by multivariate pattern analyses of EEG data, and if so whether they differ in their use of prediction. To do this,</w:t>
      </w:r>
      <w:r w:rsidR="00151B8D" w:rsidRPr="003B198E">
        <w:t xml:space="preserve"> I </w:t>
      </w:r>
      <w:r w:rsidRPr="003B198E">
        <w:t xml:space="preserve">trained and MVPA decoder on a “noun-only” period of the experiment during which participants saw nouns in isolation and had to judge them as either animate or inanimate, with button responses withheld until a prompt appeared (with jittered timing so that the exact appearance was unpredictable) with button assignments randomly </w:t>
      </w:r>
      <w:r w:rsidRPr="003B198E">
        <w:lastRenderedPageBreak/>
        <w:t>determined on each trial; this ensured that</w:t>
      </w:r>
      <w:r w:rsidR="00151B8D" w:rsidRPr="003B198E">
        <w:t xml:space="preserve"> my </w:t>
      </w:r>
      <w:r w:rsidRPr="003B198E">
        <w:t>MVPA decoder would be sensitive to the animate/inanimate distinction rather than to anticipation of a predictable button press.</w:t>
      </w:r>
      <w:r w:rsidR="00653BB2" w:rsidRPr="003B198E">
        <w:t xml:space="preserve"> Then, this decoder </w:t>
      </w:r>
      <w:proofErr w:type="gramStart"/>
      <w:r w:rsidR="00475BB1" w:rsidRPr="003B198E">
        <w:t xml:space="preserve">was </w:t>
      </w:r>
      <w:r w:rsidR="00653BB2" w:rsidRPr="003B198E">
        <w:t>trained</w:t>
      </w:r>
      <w:proofErr w:type="gramEnd"/>
      <w:r w:rsidR="00653BB2" w:rsidRPr="003B198E">
        <w:t xml:space="preserve"> on the pseudoword articles from the main experimental trials</w:t>
      </w:r>
      <w:r w:rsidR="00475BB1" w:rsidRPr="003B198E">
        <w:t xml:space="preserve"> in Block 2</w:t>
      </w:r>
      <w:r w:rsidR="00653BB2" w:rsidRPr="003B198E">
        <w:t>, such that above-chance accuracies would indicate that the concepts animate/inanimate were being pre-activated</w:t>
      </w:r>
      <w:r w:rsidR="001B479C" w:rsidRPr="003B198E">
        <w:t xml:space="preserve"> when the articles were presented</w:t>
      </w:r>
      <w:r w:rsidR="00DB51E9" w:rsidRPr="003B198E">
        <w:t xml:space="preserve">. </w:t>
      </w:r>
      <w:r w:rsidR="00BA44B0" w:rsidRPr="003B198E">
        <w:t xml:space="preserve">As can </w:t>
      </w:r>
      <w:proofErr w:type="gramStart"/>
      <w:r w:rsidR="00BA44B0" w:rsidRPr="003B198E">
        <w:t>be seen</w:t>
      </w:r>
      <w:proofErr w:type="gramEnd"/>
      <w:r w:rsidR="00BA44B0" w:rsidRPr="003B198E">
        <w:t xml:space="preserve"> in both the diagonal decoding performance (Figure 1</w:t>
      </w:r>
      <w:r w:rsidR="0014049E" w:rsidRPr="003B198E">
        <w:t>4</w:t>
      </w:r>
      <w:r w:rsidR="00BA44B0" w:rsidRPr="003B198E">
        <w:t>, panel A) and the temporal generalization matrix (Figure 1</w:t>
      </w:r>
      <w:r w:rsidR="0014049E" w:rsidRPr="003B198E">
        <w:t>4</w:t>
      </w:r>
      <w:r w:rsidR="00BA44B0" w:rsidRPr="003B198E">
        <w:t xml:space="preserve">, panel B), for rule-aware participants there were periods of slightly above-chance decoding performance at around 250 ms and again for short intervals between 600-1000 ms. However, these results were not statistically significant after cluster-based corrections for multiple comparisons </w:t>
      </w:r>
      <w:proofErr w:type="gramStart"/>
      <w:r w:rsidR="00BA44B0" w:rsidRPr="003B198E">
        <w:t>was performed</w:t>
      </w:r>
      <w:proofErr w:type="gramEnd"/>
      <w:r w:rsidR="00BA44B0" w:rsidRPr="003B198E">
        <w:t>. By contrast, for rule-unaware participants there are no apparent time periods with above-chance decoding evidenced in either the diagonal decoding performance or in the temporal generalization matrix.</w:t>
      </w:r>
      <w:r w:rsidR="007766F5" w:rsidRPr="003B198E">
        <w:t xml:space="preserve"> Note that the differences in decoding performance between rule-aware and rule-unaware participants were not significant, as indicated by cluster-based permutation-corrected analyses of the difference in performance between the two groups. Thus, because decoding accuracies were not significantly above chance either for the rule-aware or rule-unaware group, we found no activation of animacy in response to the pseudowords in isolation.</w:t>
      </w:r>
    </w:p>
    <w:p w14:paraId="6E380485" w14:textId="2597E54F" w:rsidR="007766F5" w:rsidRPr="003B198E" w:rsidRDefault="00585BE8" w:rsidP="001512E4">
      <w:r w:rsidRPr="003B198E">
        <w:t>In sum, our MVPA analysis did not yield evidence for semantic prediction, operationalized here as occurrence of neural activity associated with</w:t>
      </w:r>
      <w:r w:rsidR="007766F5" w:rsidRPr="003B198E">
        <w:t xml:space="preserve"> processing</w:t>
      </w:r>
      <w:r w:rsidRPr="003B198E">
        <w:t xml:space="preserve"> </w:t>
      </w:r>
      <w:r w:rsidR="007766F5" w:rsidRPr="003B198E">
        <w:t>living/nonliving status</w:t>
      </w:r>
      <w:r w:rsidRPr="003B198E">
        <w:t xml:space="preserve"> upon reading the pseudoword in isolation.</w:t>
      </w:r>
      <w:r w:rsidR="00167252" w:rsidRPr="003B198E">
        <w:t xml:space="preserve"> </w:t>
      </w:r>
    </w:p>
    <w:p w14:paraId="784B7C92" w14:textId="661D8308" w:rsidR="00D42E81" w:rsidRPr="00C94E5C" w:rsidRDefault="00D42E81" w:rsidP="00080C86">
      <w:pPr>
        <w:pStyle w:val="Heading2"/>
        <w:rPr>
          <w:u w:val="single"/>
        </w:rPr>
      </w:pPr>
      <w:bookmarkStart w:id="56" w:name="_Toc108135548"/>
      <w:r w:rsidRPr="00C94E5C">
        <w:rPr>
          <w:u w:val="single"/>
        </w:rPr>
        <w:t>4.</w:t>
      </w:r>
      <w:r w:rsidR="006F439F" w:rsidRPr="00C94E5C">
        <w:rPr>
          <w:u w:val="single"/>
        </w:rPr>
        <w:t>5</w:t>
      </w:r>
      <w:r w:rsidR="00A97702" w:rsidRPr="00C94E5C">
        <w:rPr>
          <w:u w:val="single"/>
        </w:rPr>
        <w:t xml:space="preserve"> RQ</w:t>
      </w:r>
      <w:r w:rsidRPr="00C94E5C">
        <w:rPr>
          <w:u w:val="single"/>
        </w:rPr>
        <w:t>4 Reaction time-to-ERP correlation</w:t>
      </w:r>
      <w:r w:rsidR="00D41C80" w:rsidRPr="00C94E5C">
        <w:rPr>
          <w:u w:val="single"/>
        </w:rPr>
        <w:t xml:space="preserve"> res</w:t>
      </w:r>
      <w:r w:rsidRPr="00C94E5C">
        <w:rPr>
          <w:u w:val="single"/>
        </w:rPr>
        <w:t>ults</w:t>
      </w:r>
      <w:bookmarkEnd w:id="56"/>
    </w:p>
    <w:p w14:paraId="100DF313" w14:textId="0E07CB0E" w:rsidR="00167252" w:rsidRPr="003B198E" w:rsidRDefault="00B75793" w:rsidP="00152BF3">
      <w:r w:rsidRPr="003B198E">
        <w:t>Recall that</w:t>
      </w:r>
      <w:r w:rsidR="00151B8D" w:rsidRPr="003B198E">
        <w:t xml:space="preserve"> my </w:t>
      </w:r>
      <w:r w:rsidRPr="003B198E">
        <w:t>fourth research question aimed to determine</w:t>
      </w:r>
      <w:r w:rsidR="000444D6" w:rsidRPr="003B198E">
        <w:t xml:space="preserve"> whether the P600</w:t>
      </w:r>
      <w:r w:rsidR="000C4FE1" w:rsidRPr="003B198E">
        <w:t xml:space="preserve"> ERP</w:t>
      </w:r>
      <w:r w:rsidR="000444D6" w:rsidRPr="003B198E">
        <w:t xml:space="preserve"> component of explicit processing </w:t>
      </w:r>
      <w:proofErr w:type="gramStart"/>
      <w:r w:rsidR="00A4473A" w:rsidRPr="003B198E">
        <w:t xml:space="preserve">was </w:t>
      </w:r>
      <w:r w:rsidR="000444D6" w:rsidRPr="003B198E">
        <w:t>time-locked</w:t>
      </w:r>
      <w:proofErr w:type="gramEnd"/>
      <w:r w:rsidR="000444D6" w:rsidRPr="003B198E">
        <w:t xml:space="preserve"> to rule-aware participants’ external behavioral </w:t>
      </w:r>
      <w:r w:rsidR="000444D6" w:rsidRPr="003B198E">
        <w:lastRenderedPageBreak/>
        <w:t>responses in an artificial language learning task.</w:t>
      </w:r>
      <w:r w:rsidR="000C4FE1" w:rsidRPr="003B198E">
        <w:t xml:space="preserve"> This would allow us to determine whether the P600 (which </w:t>
      </w:r>
      <w:proofErr w:type="gramStart"/>
      <w:r w:rsidR="000C4FE1" w:rsidRPr="003B198E">
        <w:t>was tied</w:t>
      </w:r>
      <w:proofErr w:type="gramEnd"/>
      <w:r w:rsidR="000C4FE1" w:rsidRPr="003B198E">
        <w:t xml:space="preserve"> to explicit grammar processing in Batterink et al.</w:t>
      </w:r>
      <w:r w:rsidR="00415121" w:rsidRPr="003B198E">
        <w:t>,</w:t>
      </w:r>
      <w:r w:rsidR="000C4FE1" w:rsidRPr="003B198E">
        <w:t xml:space="preserve"> 2014) was closely related to the production of external behavioral responses, or whether the appearance of the P600 was an epiphenomenon that was well downstream of task performance.</w:t>
      </w:r>
      <w:r w:rsidR="00167252" w:rsidRPr="003B198E">
        <w:t xml:space="preserve"> </w:t>
      </w:r>
      <w:r w:rsidR="00A4473A" w:rsidRPr="003B198E">
        <w:t>Because the only significant ERP component that</w:t>
      </w:r>
      <w:r w:rsidR="00151B8D" w:rsidRPr="003B198E">
        <w:t xml:space="preserve"> I </w:t>
      </w:r>
      <w:r w:rsidR="00A4473A" w:rsidRPr="003B198E">
        <w:t>found was a late positivity in rule-unaware participants’ Block 2 data, this forms the basis of</w:t>
      </w:r>
      <w:r w:rsidR="00151B8D" w:rsidRPr="003B198E">
        <w:t xml:space="preserve"> my </w:t>
      </w:r>
      <w:r w:rsidR="00A4473A" w:rsidRPr="003B198E">
        <w:t>analyses for R</w:t>
      </w:r>
      <w:r w:rsidR="00BA44B0" w:rsidRPr="003B198E">
        <w:t xml:space="preserve">esearch </w:t>
      </w:r>
      <w:r w:rsidR="00A4473A" w:rsidRPr="003B198E">
        <w:t>Q</w:t>
      </w:r>
      <w:r w:rsidR="00BA44B0" w:rsidRPr="003B198E">
        <w:t xml:space="preserve">uestion </w:t>
      </w:r>
      <w:r w:rsidR="00A4473A" w:rsidRPr="003B198E">
        <w:t>4.</w:t>
      </w:r>
    </w:p>
    <w:p w14:paraId="5956BF28" w14:textId="26471B69" w:rsidR="00167252" w:rsidRPr="003B198E" w:rsidRDefault="00167252" w:rsidP="00167252">
      <w:r w:rsidRPr="003B198E">
        <w:t>M</w:t>
      </w:r>
      <w:r w:rsidR="00151B8D" w:rsidRPr="003B198E">
        <w:t xml:space="preserve">y </w:t>
      </w:r>
      <w:r w:rsidR="000C4FE1" w:rsidRPr="003B198E">
        <w:t xml:space="preserve">first approach to performing this analysis was by visualizing the ERPs using the ERP image approach, wherein the EEG amplitudes in each trial are depicted as colored bands that are stacked atop each other and sorted according to reaction time, such that a colored “stripe” of positivities parallel to the line indicating reaction times would suggest time-locking of the P600 to reaction times. Figure </w:t>
      </w:r>
      <w:r w:rsidR="00475BB1" w:rsidRPr="003B198E">
        <w:t>1</w:t>
      </w:r>
      <w:r w:rsidR="0014049E" w:rsidRPr="003B198E">
        <w:t>5</w:t>
      </w:r>
      <w:r w:rsidR="000C4FE1" w:rsidRPr="003B198E">
        <w:t xml:space="preserve"> shows </w:t>
      </w:r>
      <w:r w:rsidR="00D31C92" w:rsidRPr="003B198E">
        <w:t xml:space="preserve">ERP images </w:t>
      </w:r>
      <w:r w:rsidR="00A12D16" w:rsidRPr="003B198E">
        <w:t>for electrode FC2, for which the positive component was strongest as seen in the scalp maps in Figure 1</w:t>
      </w:r>
      <w:r w:rsidR="0014049E" w:rsidRPr="003B198E">
        <w:t>2</w:t>
      </w:r>
      <w:r w:rsidR="00A4473A" w:rsidRPr="003B198E">
        <w:t xml:space="preserve">. </w:t>
      </w:r>
      <w:r w:rsidRPr="003B198E">
        <w:t xml:space="preserve">These ERP images suggest that, for </w:t>
      </w:r>
      <w:proofErr w:type="gramStart"/>
      <w:r w:rsidRPr="003B198E">
        <w:t>many</w:t>
      </w:r>
      <w:proofErr w:type="gramEnd"/>
      <w:r w:rsidRPr="003B198E">
        <w:t xml:space="preserve"> trials, positive deflections follow reaction times in a time-locked fashion. This can be seen in the parallelism between the reaction time line and the red diagonal stripe representing positive EEG amplitude deflections in Figure 1</w:t>
      </w:r>
      <w:r w:rsidR="0014049E" w:rsidRPr="003B198E">
        <w:t>5</w:t>
      </w:r>
      <w:r w:rsidRPr="003B198E">
        <w:t>, panel A. Time-locking is also evidenced by the fact that variability in the timing of these positive EEG amplitude deflections disappears when the data are plotted in a “response-locked” manner, as seen by the fact that the red splotches indicating positive deflections occur with the same timing (i.e., in a vertical column rather than a diagonal stripe) when the data in the ERP image are shifted to account for their reaction times (see Figure 1</w:t>
      </w:r>
      <w:r w:rsidR="0014049E" w:rsidRPr="003B198E">
        <w:t>5</w:t>
      </w:r>
      <w:r w:rsidRPr="003B198E">
        <w:t>, panel B). However, we note that visual inspection of ERP images is somewhat subjective, and turn now to the results to our inferential statistical tests.</w:t>
      </w:r>
    </w:p>
    <w:p w14:paraId="425BB7FE" w14:textId="2E91551C" w:rsidR="00EA1E2F" w:rsidRPr="003B198E" w:rsidRDefault="00822B2A" w:rsidP="00EA1E2F">
      <w:pPr>
        <w:ind w:firstLine="0"/>
      </w:pPr>
      <w:r w:rsidRPr="003B198E">
        <w:tab/>
        <w:t>Our second approac</w:t>
      </w:r>
      <w:r w:rsidR="002F7C71" w:rsidRPr="003B198E">
        <w:t xml:space="preserve">h to </w:t>
      </w:r>
      <w:r w:rsidR="00EA1E2F" w:rsidRPr="003B198E">
        <w:t xml:space="preserve">determining whether reaction times were correlated to the timing of the late positive component involved response time binning (Poli et al., 2010; Marathe et al., </w:t>
      </w:r>
      <w:r w:rsidR="00EA1E2F" w:rsidRPr="003B198E">
        <w:lastRenderedPageBreak/>
        <w:t>2013), wherein each participant’s trials are binned into quartiles according to that participant’s response time</w:t>
      </w:r>
      <w:r w:rsidR="001A0D4E" w:rsidRPr="003B198E">
        <w:t>s</w:t>
      </w:r>
      <w:r w:rsidR="00EA1E2F" w:rsidRPr="003B198E">
        <w:t xml:space="preserve"> and then correlated with the latency of the ERP component per bin</w:t>
      </w:r>
      <w:proofErr w:type="gramStart"/>
      <w:r w:rsidR="00EA1E2F" w:rsidRPr="003B198E">
        <w:t>.</w:t>
      </w:r>
      <w:r w:rsidR="00244821" w:rsidRPr="003B198E">
        <w:t xml:space="preserve"> </w:t>
      </w:r>
      <w:r w:rsidR="00151B8D" w:rsidRPr="003B198E">
        <w:t xml:space="preserve"> </w:t>
      </w:r>
      <w:proofErr w:type="gramEnd"/>
      <w:r w:rsidR="00151B8D" w:rsidRPr="003B198E">
        <w:t xml:space="preserve">I </w:t>
      </w:r>
      <w:r w:rsidR="00EA1E2F" w:rsidRPr="003B198E">
        <w:t>estimated ERP component onset by using 33% fractional latency of the area under the positive curve centered on the 800-110</w:t>
      </w:r>
      <w:r w:rsidR="0008003D" w:rsidRPr="003B198E">
        <w:t>0 ms</w:t>
      </w:r>
      <w:r w:rsidR="00EA1E2F" w:rsidRPr="003B198E">
        <w:t xml:space="preserve"> time window where the effect </w:t>
      </w:r>
      <w:proofErr w:type="gramStart"/>
      <w:r w:rsidR="00EA1E2F" w:rsidRPr="003B198E">
        <w:t>was found</w:t>
      </w:r>
      <w:proofErr w:type="gramEnd"/>
      <w:r w:rsidR="00EA1E2F" w:rsidRPr="003B198E">
        <w:t xml:space="preserve">. A one-way ANOVA on ERP latencies in each of the four response time bins revealed a significant effect of bin rank, </w:t>
      </w:r>
      <w:r w:rsidR="00EA1E2F" w:rsidRPr="003B198E">
        <w:rPr>
          <w:i/>
        </w:rPr>
        <w:t>F</w:t>
      </w:r>
      <w:r w:rsidR="00EA1E2F" w:rsidRPr="003B198E">
        <w:t xml:space="preserve">(3, 48) = 21.81, </w:t>
      </w:r>
      <w:r w:rsidR="00EA1E2F" w:rsidRPr="003B198E">
        <w:rPr>
          <w:i/>
        </w:rPr>
        <w:t>p</w:t>
      </w:r>
      <w:r w:rsidR="00EA1E2F" w:rsidRPr="003B198E">
        <w:t xml:space="preserve"> &lt; .001, </w:t>
      </w:r>
      <w:r w:rsidR="00331910" w:rsidRPr="003B198E">
        <w:t>η</w:t>
      </w:r>
      <w:r w:rsidR="00331910" w:rsidRPr="003B198E">
        <w:rPr>
          <w:vertAlign w:val="superscript"/>
        </w:rPr>
        <w:t>2</w:t>
      </w:r>
      <w:r w:rsidR="00331910" w:rsidRPr="003B198E">
        <w:rPr>
          <w:vertAlign w:val="subscript"/>
        </w:rPr>
        <w:t>G</w:t>
      </w:r>
      <w:r w:rsidR="00EA1E2F" w:rsidRPr="003B198E">
        <w:rPr>
          <w:i/>
        </w:rPr>
        <w:t xml:space="preserve"> </w:t>
      </w:r>
      <w:r w:rsidR="00EA1E2F" w:rsidRPr="003B198E">
        <w:t>= .5</w:t>
      </w:r>
      <w:r w:rsidR="001A0D4E" w:rsidRPr="003B198E">
        <w:t>3</w:t>
      </w:r>
      <w:r w:rsidR="00EA1E2F" w:rsidRPr="003B198E">
        <w:t>. Subsequent inspection of the average component timing per bin showed that ERPs generally occurred later as response times became slower</w:t>
      </w:r>
      <w:r w:rsidR="006640E9" w:rsidRPr="003B198E">
        <w:t xml:space="preserve"> </w:t>
      </w:r>
      <w:r w:rsidR="00EA1E2F" w:rsidRPr="003B198E">
        <w:t>(mean latency in quartile with fastest reaction time = 895.82</w:t>
      </w:r>
      <w:r w:rsidR="006640E9" w:rsidRPr="003B198E">
        <w:t xml:space="preserve"> </w:t>
      </w:r>
      <w:r w:rsidR="00EA1E2F" w:rsidRPr="003B198E">
        <w:t xml:space="preserve">ms, </w:t>
      </w:r>
      <w:r w:rsidR="00EA1E2F" w:rsidRPr="003B198E">
        <w:rPr>
          <w:i/>
        </w:rPr>
        <w:t xml:space="preserve">SD </w:t>
      </w:r>
      <w:r w:rsidR="00EA1E2F" w:rsidRPr="003B198E">
        <w:t>= 4.85; mean latency in quartile with second-fastest reaction time = 941.08</w:t>
      </w:r>
      <w:r w:rsidR="006640E9" w:rsidRPr="003B198E">
        <w:t xml:space="preserve"> </w:t>
      </w:r>
      <w:r w:rsidR="00EA1E2F" w:rsidRPr="003B198E">
        <w:t xml:space="preserve">ms, </w:t>
      </w:r>
      <w:r w:rsidR="00EA1E2F" w:rsidRPr="003B198E">
        <w:rPr>
          <w:i/>
        </w:rPr>
        <w:t xml:space="preserve">SD </w:t>
      </w:r>
      <w:r w:rsidR="00EA1E2F" w:rsidRPr="003B198E">
        <w:t xml:space="preserve">= </w:t>
      </w:r>
      <w:r w:rsidR="00A12D16" w:rsidRPr="003B198E">
        <w:t>48.31; mean latency in quartile with second-slowest reaction time = 938.33</w:t>
      </w:r>
      <w:r w:rsidR="006640E9" w:rsidRPr="003B198E">
        <w:t xml:space="preserve"> </w:t>
      </w:r>
      <w:r w:rsidR="00A12D16" w:rsidRPr="003B198E">
        <w:t xml:space="preserve">ms, </w:t>
      </w:r>
      <w:r w:rsidR="00A12D16" w:rsidRPr="003B198E">
        <w:rPr>
          <w:i/>
        </w:rPr>
        <w:t xml:space="preserve">SD </w:t>
      </w:r>
      <w:r w:rsidR="00A12D16" w:rsidRPr="003B198E">
        <w:t>= 36.00; mean latency in quartile with slowest reaction time = 1022.20</w:t>
      </w:r>
      <w:r w:rsidR="006640E9" w:rsidRPr="003B198E">
        <w:t xml:space="preserve"> </w:t>
      </w:r>
      <w:r w:rsidR="00A12D16" w:rsidRPr="003B198E">
        <w:t xml:space="preserve">ms, </w:t>
      </w:r>
      <w:r w:rsidR="00A12D16" w:rsidRPr="003B198E">
        <w:rPr>
          <w:i/>
        </w:rPr>
        <w:t xml:space="preserve">SD </w:t>
      </w:r>
      <w:r w:rsidR="00A12D16" w:rsidRPr="003B198E">
        <w:t>= 61.56</w:t>
      </w:r>
      <w:r w:rsidR="00EA1E2F" w:rsidRPr="003B198E">
        <w:t>)</w:t>
      </w:r>
      <w:r w:rsidR="00A12D16" w:rsidRPr="003B198E">
        <w:t xml:space="preserve">. These results suggest time-locking between reaction times and the late positive component. </w:t>
      </w:r>
    </w:p>
    <w:p w14:paraId="1287422F" w14:textId="1C00AED9" w:rsidR="00C84EE5" w:rsidRPr="003B198E" w:rsidRDefault="00A12D16" w:rsidP="00C84EE5">
      <w:r w:rsidRPr="003B198E">
        <w:t xml:space="preserve">Our third </w:t>
      </w:r>
      <w:r w:rsidR="00EA1E2F" w:rsidRPr="003B198E">
        <w:t xml:space="preserve">approach to measuring the relationship between reaction time and </w:t>
      </w:r>
      <w:r w:rsidRPr="003B198E">
        <w:t>ERP</w:t>
      </w:r>
      <w:r w:rsidR="00EA1E2F" w:rsidRPr="003B198E">
        <w:t xml:space="preserve"> component latency</w:t>
      </w:r>
      <w:r w:rsidRPr="003B198E">
        <w:t xml:space="preserve"> involved calculating</w:t>
      </w:r>
      <w:r w:rsidR="00EA1E2F" w:rsidRPr="003B198E">
        <w:t xml:space="preserve"> correlations between response times and individual trial component latencies following a Woody filtering procedure </w:t>
      </w:r>
      <w:r w:rsidRPr="003B198E">
        <w:t>(as in Kutas et al., 1977; Sassenhagen et al., 2014).</w:t>
      </w:r>
      <w:r w:rsidR="00C84EE5" w:rsidRPr="003B198E">
        <w:t xml:space="preserve"> </w:t>
      </w:r>
      <w:r w:rsidRPr="003B198E">
        <w:t xml:space="preserve">After calculating a Pearson’s correlation coefficient between single-trial response times and component latency for </w:t>
      </w:r>
      <w:r w:rsidR="00330ED2" w:rsidRPr="003B198E">
        <w:t xml:space="preserve">each </w:t>
      </w:r>
      <w:r w:rsidRPr="003B198E">
        <w:t xml:space="preserve">rule-unaware participant in the Block 2 data, </w:t>
      </w:r>
      <w:r w:rsidR="00330ED2" w:rsidRPr="003B198E">
        <w:t xml:space="preserve">the mean </w:t>
      </w:r>
      <w:r w:rsidR="00330ED2" w:rsidRPr="003B198E">
        <w:rPr>
          <w:i/>
        </w:rPr>
        <w:t xml:space="preserve">r </w:t>
      </w:r>
      <w:r w:rsidR="00330ED2" w:rsidRPr="003B198E">
        <w:t>value was 0.10 (</w:t>
      </w:r>
      <w:r w:rsidR="00330ED2" w:rsidRPr="003B198E">
        <w:rPr>
          <w:i/>
        </w:rPr>
        <w:t xml:space="preserve">SD </w:t>
      </w:r>
      <w:r w:rsidR="00330ED2" w:rsidRPr="003B198E">
        <w:t xml:space="preserve">= 0.26, 95% CI = -.03 to 0.23). A two-tailed one-sample t-test found that this value was not significantly different from zero, </w:t>
      </w:r>
      <w:r w:rsidR="00330ED2" w:rsidRPr="003B198E">
        <w:rPr>
          <w:i/>
        </w:rPr>
        <w:t>t</w:t>
      </w:r>
      <w:r w:rsidR="00330ED2" w:rsidRPr="003B198E">
        <w:t xml:space="preserve">(17) = 1.63, </w:t>
      </w:r>
      <w:r w:rsidR="00330ED2" w:rsidRPr="003B198E">
        <w:rPr>
          <w:i/>
        </w:rPr>
        <w:t>p</w:t>
      </w:r>
      <w:r w:rsidR="00330ED2" w:rsidRPr="003B198E">
        <w:t xml:space="preserve"> =</w:t>
      </w:r>
      <w:r w:rsidR="00C84EE5" w:rsidRPr="003B198E">
        <w:t xml:space="preserve"> </w:t>
      </w:r>
      <w:r w:rsidR="00330ED2" w:rsidRPr="003B198E">
        <w:t xml:space="preserve">.121. As such, this analysis does not yield </w:t>
      </w:r>
      <w:r w:rsidR="001A0D4E" w:rsidRPr="003B198E">
        <w:t xml:space="preserve">significant </w:t>
      </w:r>
      <w:r w:rsidR="00330ED2" w:rsidRPr="003B198E">
        <w:t xml:space="preserve">evidence that reaction times and component latencies </w:t>
      </w:r>
      <w:proofErr w:type="gramStart"/>
      <w:r w:rsidR="00330ED2" w:rsidRPr="003B198E">
        <w:t>were calculated</w:t>
      </w:r>
      <w:proofErr w:type="gramEnd"/>
      <w:r w:rsidR="00330ED2" w:rsidRPr="003B198E">
        <w:t xml:space="preserve">. Note that </w:t>
      </w:r>
      <w:r w:rsidR="003B1F77" w:rsidRPr="003B198E">
        <w:t xml:space="preserve">six of </w:t>
      </w:r>
      <w:r w:rsidR="00330ED2" w:rsidRPr="003B198E">
        <w:t xml:space="preserve">participants were dropped in this analysis because the </w:t>
      </w:r>
      <w:r w:rsidR="00C84EE5" w:rsidRPr="003B198E">
        <w:t>toolbox used (Pernet</w:t>
      </w:r>
      <w:r w:rsidR="006D3799" w:rsidRPr="003B198E">
        <w:t xml:space="preserve"> et al.</w:t>
      </w:r>
      <w:r w:rsidR="00C84EE5" w:rsidRPr="003B198E">
        <w:t xml:space="preserve">, 2013; used in Sassenhagen et al., 2014) required a higher </w:t>
      </w:r>
      <w:r w:rsidR="00163D6E" w:rsidRPr="003B198E">
        <w:t>number</w:t>
      </w:r>
      <w:r w:rsidR="00C84EE5" w:rsidRPr="003B198E">
        <w:t xml:space="preserve"> of trials per participant</w:t>
      </w:r>
      <w:r w:rsidR="003B1F77" w:rsidRPr="003B198E">
        <w:t xml:space="preserve">, leaving only </w:t>
      </w:r>
      <w:proofErr w:type="gramStart"/>
      <w:r w:rsidR="003B1F77" w:rsidRPr="003B198E">
        <w:t>18</w:t>
      </w:r>
      <w:proofErr w:type="gramEnd"/>
      <w:r w:rsidR="003B1F77" w:rsidRPr="003B198E">
        <w:t xml:space="preserve"> of the 24 rule-unaware participants’ data for this analysis</w:t>
      </w:r>
      <w:r w:rsidR="00C84EE5" w:rsidRPr="003B198E">
        <w:t>.</w:t>
      </w:r>
    </w:p>
    <w:p w14:paraId="7F7FDA60" w14:textId="7453340D" w:rsidR="00E36669" w:rsidRPr="003B198E" w:rsidRDefault="00EA1E2F" w:rsidP="00F035EC">
      <w:r w:rsidRPr="003B198E">
        <w:lastRenderedPageBreak/>
        <w:t>Our fourth and final analysis of the relationship between response times and the P600 component involve</w:t>
      </w:r>
      <w:r w:rsidR="00330ED2" w:rsidRPr="003B198E">
        <w:t>d</w:t>
      </w:r>
      <w:r w:rsidRPr="003B198E">
        <w:t xml:space="preserve"> calculating inter-trial phase coherence (ITC; Delorme</w:t>
      </w:r>
      <w:r w:rsidR="006D3799" w:rsidRPr="003B198E">
        <w:t xml:space="preserve"> et al.</w:t>
      </w:r>
      <w:r w:rsidRPr="003B198E">
        <w:t>, 2007), which provides a measure of the cross-trial phase consistence of EEG oscillations.</w:t>
      </w:r>
      <w:r w:rsidR="00151B8D" w:rsidRPr="003B198E">
        <w:t xml:space="preserve"> I </w:t>
      </w:r>
      <w:r w:rsidR="00330ED2" w:rsidRPr="003B198E">
        <w:t>found that</w:t>
      </w:r>
      <w:r w:rsidR="00C84EE5" w:rsidRPr="003B198E">
        <w:t>, for rule-unaware participants’ Block 2 data,</w:t>
      </w:r>
      <w:r w:rsidR="00330ED2" w:rsidRPr="003B198E">
        <w:t xml:space="preserve"> </w:t>
      </w:r>
      <w:r w:rsidR="00C84EE5" w:rsidRPr="003B198E">
        <w:t>inter</w:t>
      </w:r>
      <w:r w:rsidR="00295302" w:rsidRPr="003B198E">
        <w:t>-</w:t>
      </w:r>
      <w:r w:rsidR="00C84EE5" w:rsidRPr="003B198E">
        <w:t>trial coherence was slightly greater when trials were reaction time-locked than when they were not reaction time</w:t>
      </w:r>
      <w:r w:rsidR="00295302" w:rsidRPr="003B198E">
        <w:t>-</w:t>
      </w:r>
      <w:r w:rsidR="00C84EE5" w:rsidRPr="003B198E">
        <w:t xml:space="preserve">locked (mean difference = 3.24%, </w:t>
      </w:r>
      <w:r w:rsidR="00C84EE5" w:rsidRPr="003B198E">
        <w:rPr>
          <w:i/>
        </w:rPr>
        <w:t>SD</w:t>
      </w:r>
      <w:r w:rsidR="00C84EE5" w:rsidRPr="003B198E">
        <w:t xml:space="preserve"> = 8.66%). However, this </w:t>
      </w:r>
      <w:proofErr w:type="gramStart"/>
      <w:r w:rsidR="00C84EE5" w:rsidRPr="003B198E">
        <w:t>was not found</w:t>
      </w:r>
      <w:proofErr w:type="gramEnd"/>
      <w:r w:rsidR="00C84EE5" w:rsidRPr="003B198E">
        <w:t xml:space="preserve"> to be significantly different from zero as per a two-tailed one-sample t-test,</w:t>
      </w:r>
      <w:r w:rsidR="00330ED2" w:rsidRPr="003B198E">
        <w:t xml:space="preserve"> </w:t>
      </w:r>
      <w:r w:rsidR="00330ED2" w:rsidRPr="003B198E">
        <w:rPr>
          <w:i/>
        </w:rPr>
        <w:t>t</w:t>
      </w:r>
      <w:r w:rsidR="00330ED2" w:rsidRPr="003B198E">
        <w:t xml:space="preserve">(23) = 1.83, </w:t>
      </w:r>
      <w:r w:rsidR="00330ED2" w:rsidRPr="003B198E">
        <w:rPr>
          <w:i/>
        </w:rPr>
        <w:t xml:space="preserve">p </w:t>
      </w:r>
      <w:r w:rsidR="00330ED2" w:rsidRPr="003B198E">
        <w:t>= .080</w:t>
      </w:r>
      <w:r w:rsidR="00C84EE5" w:rsidRPr="003B198E">
        <w:t>.</w:t>
      </w:r>
    </w:p>
    <w:p w14:paraId="156FB127" w14:textId="0E80745A" w:rsidR="00585BE8" w:rsidRPr="003B198E" w:rsidRDefault="00585BE8" w:rsidP="00F035EC">
      <w:r w:rsidRPr="003B198E">
        <w:t>In sum, our analysis of reaction time-to-ERP latency correlations found mixed results, with visual inspection of ERP images and a reaction time quartiling approach yielding evidence for time lock</w:t>
      </w:r>
      <w:r w:rsidR="00415121" w:rsidRPr="003B198E">
        <w:t>i</w:t>
      </w:r>
      <w:r w:rsidRPr="003B198E">
        <w:t xml:space="preserve">ng between reaction times and ERPs but Woody filtering and inter-trial phase coherence analyses yielding no </w:t>
      </w:r>
      <w:r w:rsidR="00415121" w:rsidRPr="003B198E">
        <w:t>statistically significant</w:t>
      </w:r>
      <w:r w:rsidRPr="003B198E">
        <w:t xml:space="preserve"> evidence</w:t>
      </w:r>
      <w:r w:rsidR="00415121" w:rsidRPr="003B198E">
        <w:t xml:space="preserve"> for this</w:t>
      </w:r>
      <w:r w:rsidRPr="003B198E">
        <w:t>.</w:t>
      </w:r>
    </w:p>
    <w:p w14:paraId="199CFCAA" w14:textId="77777777" w:rsidR="00E36669" w:rsidRPr="003B198E" w:rsidRDefault="00E36669">
      <w:pPr>
        <w:spacing w:after="160" w:line="259" w:lineRule="auto"/>
        <w:ind w:firstLine="0"/>
      </w:pPr>
      <w:r w:rsidRPr="003B198E">
        <w:br w:type="page"/>
      </w:r>
    </w:p>
    <w:p w14:paraId="03A275B2" w14:textId="3700C2D8" w:rsidR="00E86D72" w:rsidRPr="003B198E" w:rsidRDefault="00E86D72" w:rsidP="00466E40">
      <w:pPr>
        <w:pStyle w:val="Heading1"/>
        <w:ind w:firstLine="0"/>
      </w:pPr>
      <w:bookmarkStart w:id="57" w:name="_Toc108135549"/>
      <w:r w:rsidRPr="003B198E">
        <w:lastRenderedPageBreak/>
        <w:t>C</w:t>
      </w:r>
      <w:r w:rsidR="00BD16A6">
        <w:t>HAPTER 5. DISCUSSION</w:t>
      </w:r>
      <w:bookmarkEnd w:id="57"/>
    </w:p>
    <w:p w14:paraId="3F085106" w14:textId="3E9EAB10" w:rsidR="004251A4" w:rsidRPr="003B198E" w:rsidRDefault="004251A4" w:rsidP="00152BF3">
      <w:r w:rsidRPr="003B198E">
        <w:t xml:space="preserve">We performed a </w:t>
      </w:r>
      <w:r w:rsidR="0038708D" w:rsidRPr="003B198E">
        <w:t>reproduction</w:t>
      </w:r>
      <w:r w:rsidRPr="003B198E">
        <w:t xml:space="preserve"> and extension of Batterink et al.’s (2014) artificial language experiment to investigate the nature of implicit vs. explicit second language grammar learning</w:t>
      </w:r>
      <w:proofErr w:type="gramStart"/>
      <w:r w:rsidRPr="003B198E">
        <w:t xml:space="preserve">.  </w:t>
      </w:r>
      <w:proofErr w:type="gramEnd"/>
      <w:r w:rsidRPr="003B198E">
        <w:t>In</w:t>
      </w:r>
      <w:r w:rsidR="00151B8D" w:rsidRPr="003B198E">
        <w:t xml:space="preserve"> my </w:t>
      </w:r>
      <w:r w:rsidR="0038708D" w:rsidRPr="003B198E">
        <w:t>reproduction</w:t>
      </w:r>
      <w:r w:rsidRPr="003B198E">
        <w:t xml:space="preserve"> component,</w:t>
      </w:r>
      <w:r w:rsidR="00151B8D" w:rsidRPr="003B198E">
        <w:t xml:space="preserve"> I </w:t>
      </w:r>
      <w:r w:rsidRPr="003B198E">
        <w:t xml:space="preserve">aimed to determine whether </w:t>
      </w:r>
      <w:r w:rsidR="004C26A5" w:rsidRPr="003B198E">
        <w:t>ERP responses can capture differences in rule-aware and rule-unaware grammar learning</w:t>
      </w:r>
      <w:r w:rsidRPr="003B198E">
        <w:t xml:space="preserve"> (</w:t>
      </w:r>
      <w:r w:rsidR="00E33A89" w:rsidRPr="003B198E">
        <w:t xml:space="preserve">Research Question </w:t>
      </w:r>
      <w:r w:rsidRPr="003B198E">
        <w:t>1). In</w:t>
      </w:r>
      <w:r w:rsidR="00151B8D" w:rsidRPr="003B198E">
        <w:t xml:space="preserve"> my </w:t>
      </w:r>
      <w:r w:rsidRPr="003B198E">
        <w:t>extension component,</w:t>
      </w:r>
      <w:r w:rsidR="00151B8D" w:rsidRPr="003B198E">
        <w:t xml:space="preserve"> I </w:t>
      </w:r>
      <w:r w:rsidRPr="003B198E">
        <w:t xml:space="preserve">aimed to determine whether </w:t>
      </w:r>
      <w:r w:rsidR="004C26A5" w:rsidRPr="003B198E">
        <w:t xml:space="preserve">rule-aware participants show implicit processing of the rule at a neural level </w:t>
      </w:r>
      <w:r w:rsidRPr="003B198E">
        <w:t>(</w:t>
      </w:r>
      <w:r w:rsidR="00E33A89" w:rsidRPr="003B198E">
        <w:t xml:space="preserve">Research Question </w:t>
      </w:r>
      <w:r w:rsidRPr="003B198E">
        <w:t xml:space="preserve">2), whether </w:t>
      </w:r>
      <w:r w:rsidR="004C26A5" w:rsidRPr="003B198E">
        <w:t xml:space="preserve">rule-aware </w:t>
      </w:r>
      <w:r w:rsidRPr="003B198E">
        <w:t xml:space="preserve">and </w:t>
      </w:r>
      <w:r w:rsidR="004C26A5" w:rsidRPr="003B198E">
        <w:t xml:space="preserve">rule-unaware </w:t>
      </w:r>
      <w:r w:rsidRPr="003B198E">
        <w:t>grammar processing differ in terms of semantic prediction (</w:t>
      </w:r>
      <w:r w:rsidR="00E33A89" w:rsidRPr="003B198E">
        <w:t xml:space="preserve">Research Question </w:t>
      </w:r>
      <w:r w:rsidRPr="003B198E">
        <w:t>3), and whether neural signatures of explicit processing are temporally related to (and thus closely linked with) externally observable reaction times</w:t>
      </w:r>
      <w:r w:rsidR="0038708D" w:rsidRPr="003B198E">
        <w:t xml:space="preserve"> (</w:t>
      </w:r>
      <w:r w:rsidR="00E33A89" w:rsidRPr="003B198E">
        <w:t xml:space="preserve">Research Question </w:t>
      </w:r>
      <w:r w:rsidR="0038708D" w:rsidRPr="003B198E">
        <w:t>4)</w:t>
      </w:r>
      <w:r w:rsidRPr="003B198E">
        <w:t>. This chapter presents a</w:t>
      </w:r>
      <w:r w:rsidR="00167252" w:rsidRPr="003B198E">
        <w:t xml:space="preserve"> general discussion </w:t>
      </w:r>
      <w:r w:rsidRPr="003B198E">
        <w:t>of</w:t>
      </w:r>
      <w:r w:rsidR="00151B8D" w:rsidRPr="003B198E">
        <w:t xml:space="preserve"> my </w:t>
      </w:r>
      <w:r w:rsidRPr="003B198E">
        <w:t>results for each of these research questions</w:t>
      </w:r>
      <w:r w:rsidR="00167252" w:rsidRPr="003B198E">
        <w:t xml:space="preserve"> (Section 5.1). </w:t>
      </w:r>
      <w:r w:rsidRPr="003B198E">
        <w:t>before moving on to a discussion of</w:t>
      </w:r>
      <w:r w:rsidR="00151B8D" w:rsidRPr="003B198E">
        <w:t xml:space="preserve"> </w:t>
      </w:r>
      <w:r w:rsidR="00167252" w:rsidRPr="003B198E">
        <w:t xml:space="preserve">the extent to which the target of learning in our study was linguistic vs. domain-general (Section 5.2). Then, the chapter goes on to discuss the relevance of our findings </w:t>
      </w:r>
      <w:proofErr w:type="gramStart"/>
      <w:r w:rsidR="00167252" w:rsidRPr="003B198E">
        <w:t>in light of</w:t>
      </w:r>
      <w:proofErr w:type="gramEnd"/>
      <w:r w:rsidR="00167252" w:rsidRPr="003B198E">
        <w:t xml:space="preserve"> prior literature in the fields of second language acquisition and psychology (Section 5.3) before presenting the study’s limitations (Section 5.4) and a conclusion (Section 5.5).</w:t>
      </w:r>
    </w:p>
    <w:p w14:paraId="54D09F7B" w14:textId="7E55DCE6" w:rsidR="00E86D72" w:rsidRPr="00C94E5C" w:rsidRDefault="00E86D72" w:rsidP="00080C86">
      <w:pPr>
        <w:pStyle w:val="Heading2"/>
        <w:rPr>
          <w:u w:val="single"/>
        </w:rPr>
      </w:pPr>
      <w:bookmarkStart w:id="58" w:name="_Toc108135550"/>
      <w:r w:rsidRPr="00C94E5C">
        <w:rPr>
          <w:u w:val="single"/>
        </w:rPr>
        <w:t>5.1 Overall results</w:t>
      </w:r>
      <w:bookmarkEnd w:id="58"/>
    </w:p>
    <w:p w14:paraId="7C46D387" w14:textId="75A95A00" w:rsidR="0089100E" w:rsidRPr="003B198E" w:rsidRDefault="0089100E" w:rsidP="00F15347">
      <w:r w:rsidRPr="003B198E">
        <w:t>In terms of overall participant performance on the experiment,</w:t>
      </w:r>
      <w:r w:rsidR="00151B8D" w:rsidRPr="003B198E">
        <w:t xml:space="preserve"> my </w:t>
      </w:r>
      <w:r w:rsidR="00CD1F6D" w:rsidRPr="003B198E">
        <w:t>behavioral results indicate that</w:t>
      </w:r>
      <w:r w:rsidR="00151B8D" w:rsidRPr="003B198E">
        <w:t xml:space="preserve"> my </w:t>
      </w:r>
      <w:r w:rsidR="00CD1F6D" w:rsidRPr="003B198E">
        <w:t xml:space="preserve">experiment design </w:t>
      </w:r>
      <w:r w:rsidR="00415121" w:rsidRPr="003B198E">
        <w:t>yielded</w:t>
      </w:r>
      <w:r w:rsidR="00CD1F6D" w:rsidRPr="003B198E">
        <w:t xml:space="preserve"> a rule-learning effect, in that reaction times were slower and accuracies were lower to trials that violated the underlying grammar rule relative to trials that followed the grammar rule. </w:t>
      </w:r>
      <w:r w:rsidR="0038708D" w:rsidRPr="003B198E">
        <w:t>Under</w:t>
      </w:r>
      <w:r w:rsidR="00151B8D" w:rsidRPr="003B198E">
        <w:t xml:space="preserve"> my </w:t>
      </w:r>
      <w:r w:rsidR="0038708D" w:rsidRPr="003B198E">
        <w:t>approach wherein</w:t>
      </w:r>
      <w:r w:rsidR="001C0750" w:rsidRPr="003B198E">
        <w:t xml:space="preserve"> participants were categorized as “rule-aware” if they correctly </w:t>
      </w:r>
      <w:r w:rsidR="000C6E90" w:rsidRPr="003B198E">
        <w:t>g</w:t>
      </w:r>
      <w:r w:rsidR="001C0750" w:rsidRPr="003B198E">
        <w:t>uessed the nature of the rule when told that there was</w:t>
      </w:r>
      <w:r w:rsidR="001C0750" w:rsidRPr="003B198E">
        <w:rPr>
          <w:i/>
        </w:rPr>
        <w:t xml:space="preserve"> </w:t>
      </w:r>
      <w:r w:rsidR="001C0750" w:rsidRPr="003B198E">
        <w:t>a hidden rule</w:t>
      </w:r>
      <w:r w:rsidR="000C6E90" w:rsidRPr="003B198E">
        <w:t xml:space="preserve"> in a mid-experiment debriefing session,</w:t>
      </w:r>
      <w:r w:rsidR="00151B8D" w:rsidRPr="003B198E">
        <w:t xml:space="preserve"> I </w:t>
      </w:r>
      <w:r w:rsidR="000C6E90" w:rsidRPr="003B198E">
        <w:t>attained a breakdown of 24 rule-aware and 24 rule-unaware participants in</w:t>
      </w:r>
      <w:r w:rsidR="00151B8D" w:rsidRPr="003B198E">
        <w:t xml:space="preserve"> my </w:t>
      </w:r>
      <w:r w:rsidR="000C6E90" w:rsidRPr="003B198E">
        <w:t xml:space="preserve">final dataset, which is comparable to the proportions reported in prior </w:t>
      </w:r>
      <w:r w:rsidR="000C6E90" w:rsidRPr="003B198E">
        <w:lastRenderedPageBreak/>
        <w:t>studies using this paradigm (e.g., Batterink et al., 2014; Leung &amp; Williams, 2011</w:t>
      </w:r>
      <w:r w:rsidR="00DC25D9" w:rsidRPr="003B198E">
        <w:t>; note, however, that our criteria for rule-awareness are somewhat more relaxed in that we only required a correct rule guess rather than an explicit report of having consciously noted the rule prior to the debriefing</w:t>
      </w:r>
      <w:r w:rsidR="000C6E90" w:rsidRPr="003B198E">
        <w:t>).</w:t>
      </w:r>
      <w:r w:rsidR="0051453B" w:rsidRPr="003B198E">
        <w:t xml:space="preserve"> </w:t>
      </w:r>
      <w:r w:rsidRPr="003B198E">
        <w:t>The sections below discuss</w:t>
      </w:r>
      <w:r w:rsidR="00151B8D" w:rsidRPr="003B198E">
        <w:t xml:space="preserve"> my </w:t>
      </w:r>
      <w:r w:rsidRPr="003B198E">
        <w:t>interpretation of the re</w:t>
      </w:r>
      <w:r w:rsidR="0038708D" w:rsidRPr="003B198E">
        <w:t xml:space="preserve">sults </w:t>
      </w:r>
      <w:proofErr w:type="gramStart"/>
      <w:r w:rsidR="0038708D" w:rsidRPr="003B198E">
        <w:t>in light of</w:t>
      </w:r>
      <w:proofErr w:type="gramEnd"/>
      <w:r w:rsidR="0038708D" w:rsidRPr="003B198E">
        <w:t xml:space="preserve"> each of R</w:t>
      </w:r>
      <w:r w:rsidR="00BA44B0" w:rsidRPr="003B198E">
        <w:t xml:space="preserve">esearch </w:t>
      </w:r>
      <w:r w:rsidR="0038708D" w:rsidRPr="003B198E">
        <w:t>Q</w:t>
      </w:r>
      <w:r w:rsidR="00BA44B0" w:rsidRPr="003B198E">
        <w:t xml:space="preserve">uestions </w:t>
      </w:r>
      <w:r w:rsidR="0038708D" w:rsidRPr="003B198E">
        <w:t>1-4.</w:t>
      </w:r>
    </w:p>
    <w:p w14:paraId="262698FE" w14:textId="7553CDE5" w:rsidR="00F440C5" w:rsidRPr="00C94E5C" w:rsidRDefault="00F440C5" w:rsidP="00E36669">
      <w:pPr>
        <w:pStyle w:val="Heading2"/>
        <w:ind w:firstLine="720"/>
        <w:rPr>
          <w:u w:val="single"/>
        </w:rPr>
      </w:pPr>
      <w:bookmarkStart w:id="59" w:name="_Toc108135551"/>
      <w:r w:rsidRPr="00C94E5C">
        <w:rPr>
          <w:u w:val="single"/>
        </w:rPr>
        <w:t xml:space="preserve">5.1.1 RQ1 </w:t>
      </w:r>
      <w:r w:rsidR="00D41C80" w:rsidRPr="00C94E5C">
        <w:rPr>
          <w:u w:val="single"/>
        </w:rPr>
        <w:t>d</w:t>
      </w:r>
      <w:r w:rsidRPr="00C94E5C">
        <w:rPr>
          <w:u w:val="single"/>
        </w:rPr>
        <w:t>iscussion</w:t>
      </w:r>
      <w:bookmarkEnd w:id="59"/>
    </w:p>
    <w:p w14:paraId="36DE02E3" w14:textId="13B29E70" w:rsidR="00DC25D9" w:rsidRPr="003B198E" w:rsidRDefault="00CD1F6D" w:rsidP="0055049E">
      <w:r w:rsidRPr="003B198E">
        <w:t>Turning to</w:t>
      </w:r>
      <w:r w:rsidR="00151B8D" w:rsidRPr="003B198E">
        <w:t xml:space="preserve"> my </w:t>
      </w:r>
      <w:r w:rsidRPr="003B198E">
        <w:t>first research question (</w:t>
      </w:r>
      <w:r w:rsidRPr="003B198E">
        <w:rPr>
          <w:i/>
        </w:rPr>
        <w:t>Can event-related potentials capture differences in learning of a covert morphosyntactic regularity between rule-aware and rule-unaware learners?</w:t>
      </w:r>
      <w:r w:rsidRPr="003B198E">
        <w:t>),</w:t>
      </w:r>
      <w:r w:rsidR="00151B8D" w:rsidRPr="003B198E">
        <w:t xml:space="preserve"> my </w:t>
      </w:r>
      <w:r w:rsidR="00CD6C8F" w:rsidRPr="003B198E">
        <w:t xml:space="preserve">findings did not </w:t>
      </w:r>
      <w:r w:rsidR="0038708D" w:rsidRPr="003B198E">
        <w:t>reproduce the results from</w:t>
      </w:r>
      <w:r w:rsidR="0089100E" w:rsidRPr="003B198E">
        <w:t xml:space="preserve"> Batterink et al.’s (2014) ERP-based analysis</w:t>
      </w:r>
      <w:r w:rsidR="00CD6C8F" w:rsidRPr="003B198E">
        <w:t>.</w:t>
      </w:r>
      <w:r w:rsidR="0089100E" w:rsidRPr="003B198E">
        <w:t xml:space="preserve"> W</w:t>
      </w:r>
      <w:r w:rsidR="00CD6C8F" w:rsidRPr="003B198E">
        <w:t xml:space="preserve">hereas Batterink and colleagues reported </w:t>
      </w:r>
      <w:r w:rsidR="0089100E" w:rsidRPr="003B198E">
        <w:t xml:space="preserve">that grammar processing effects </w:t>
      </w:r>
      <w:proofErr w:type="gramStart"/>
      <w:r w:rsidR="0089100E" w:rsidRPr="003B198E">
        <w:t>were manifested</w:t>
      </w:r>
      <w:proofErr w:type="gramEnd"/>
      <w:r w:rsidR="0089100E" w:rsidRPr="003B198E">
        <w:t xml:space="preserve"> as </w:t>
      </w:r>
      <w:r w:rsidR="00CD6C8F" w:rsidRPr="003B198E">
        <w:t>a negative deflection for rule-unaware participants and a positive deflection for rule-aware participants, the only statistically significant ERP effect that</w:t>
      </w:r>
      <w:r w:rsidR="00151B8D" w:rsidRPr="003B198E">
        <w:t xml:space="preserve"> I </w:t>
      </w:r>
      <w:r w:rsidR="00CD6C8F" w:rsidRPr="003B198E">
        <w:t>found was a positive deflection for rule-unaware participants</w:t>
      </w:r>
      <w:r w:rsidR="0038708D" w:rsidRPr="003B198E">
        <w:t>, and this only occurred in Block 2 (before they were told the hidden rule)</w:t>
      </w:r>
      <w:r w:rsidR="00CD6C8F" w:rsidRPr="003B198E">
        <w:t>.</w:t>
      </w:r>
      <w:r w:rsidR="00DC25D9" w:rsidRPr="003B198E">
        <w:t xml:space="preserve"> </w:t>
      </w:r>
    </w:p>
    <w:p w14:paraId="5324DE57" w14:textId="4321CF67" w:rsidR="00DC25D9" w:rsidRPr="003B198E" w:rsidRDefault="0075210F" w:rsidP="00080C86">
      <w:r w:rsidRPr="003B198E">
        <w:t>T</w:t>
      </w:r>
      <w:r w:rsidR="00F440C5" w:rsidRPr="003B198E">
        <w:t>o explain the disparity between</w:t>
      </w:r>
      <w:r w:rsidR="00151B8D" w:rsidRPr="003B198E">
        <w:t xml:space="preserve"> my </w:t>
      </w:r>
      <w:r w:rsidR="00F440C5" w:rsidRPr="003B198E">
        <w:t>ERP results and Batterink et al.’s (2014)</w:t>
      </w:r>
      <w:r w:rsidR="00CD6C8F" w:rsidRPr="003B198E">
        <w:t xml:space="preserve"> </w:t>
      </w:r>
      <w:r w:rsidR="00A15947" w:rsidRPr="003B198E">
        <w:t>ERP results</w:t>
      </w:r>
      <w:r w:rsidRPr="003B198E">
        <w:t>, I turn to the idea</w:t>
      </w:r>
      <w:r w:rsidR="00CD6C8F" w:rsidRPr="003B198E">
        <w:t xml:space="preserve"> that </w:t>
      </w:r>
      <w:r w:rsidR="0089100E" w:rsidRPr="003B198E">
        <w:t xml:space="preserve">natural </w:t>
      </w:r>
      <w:r w:rsidR="00CD6C8F" w:rsidRPr="003B198E">
        <w:t>v</w:t>
      </w:r>
      <w:r w:rsidR="0089100E" w:rsidRPr="003B198E">
        <w:t xml:space="preserve">ariability between participants in ERPs may make </w:t>
      </w:r>
      <w:r w:rsidR="00CD6C8F" w:rsidRPr="003B198E">
        <w:t xml:space="preserve">a grand-averaged </w:t>
      </w:r>
      <w:r w:rsidR="0089100E" w:rsidRPr="003B198E">
        <w:t>analysis i</w:t>
      </w:r>
      <w:r w:rsidR="00D70FAF" w:rsidRPr="003B198E">
        <w:t>n</w:t>
      </w:r>
      <w:r w:rsidR="00CD6C8F" w:rsidRPr="003B198E">
        <w:t>appropriate</w:t>
      </w:r>
      <w:r w:rsidR="00D70FAF" w:rsidRPr="003B198E">
        <w:t xml:space="preserve"> in the first place</w:t>
      </w:r>
      <w:r w:rsidR="0089100E" w:rsidRPr="003B198E">
        <w:t xml:space="preserve">: </w:t>
      </w:r>
      <w:r w:rsidR="00D70FAF" w:rsidRPr="003B198E">
        <w:t>in a study with high statistical power (</w:t>
      </w:r>
      <w:r w:rsidR="00D70FAF" w:rsidRPr="003B198E">
        <w:rPr>
          <w:i/>
        </w:rPr>
        <w:t>N</w:t>
      </w:r>
      <w:r w:rsidR="0038708D" w:rsidRPr="003B198E">
        <w:rPr>
          <w:i/>
        </w:rPr>
        <w:t xml:space="preserve"> </w:t>
      </w:r>
      <w:r w:rsidR="00D70FAF" w:rsidRPr="003B198E">
        <w:t>&gt;</w:t>
      </w:r>
      <w:r w:rsidR="0038708D" w:rsidRPr="003B198E">
        <w:t xml:space="preserve"> 100) on</w:t>
      </w:r>
      <w:r w:rsidR="00D70FAF" w:rsidRPr="003B198E">
        <w:t xml:space="preserve"> native language processing in a highly homogenous participant group, </w:t>
      </w:r>
      <w:r w:rsidR="0038708D" w:rsidRPr="003B198E">
        <w:t xml:space="preserve">Tanner (2019) reports that </w:t>
      </w:r>
      <w:r w:rsidR="00D70FAF" w:rsidRPr="003B198E">
        <w:t xml:space="preserve">native speakers do </w:t>
      </w:r>
      <w:r w:rsidR="00CD6C8F" w:rsidRPr="003B198E">
        <w:t>not consistently show either</w:t>
      </w:r>
      <w:r w:rsidR="0089100E" w:rsidRPr="003B198E">
        <w:t xml:space="preserve"> a</w:t>
      </w:r>
      <w:r w:rsidR="00CD6C8F" w:rsidRPr="003B198E">
        <w:t xml:space="preserve"> (negative) N400 effect </w:t>
      </w:r>
      <w:r w:rsidR="0089100E" w:rsidRPr="003B198E">
        <w:t>or a</w:t>
      </w:r>
      <w:r w:rsidR="00CD6C8F" w:rsidRPr="003B198E">
        <w:t xml:space="preserve"> (positive) P600 effect</w:t>
      </w:r>
      <w:r w:rsidR="00D70FAF" w:rsidRPr="003B198E">
        <w:t xml:space="preserve"> in response to grammatical violations</w:t>
      </w:r>
      <w:r w:rsidR="0089100E" w:rsidRPr="003B198E">
        <w:t>,</w:t>
      </w:r>
      <w:r w:rsidR="00CD6C8F" w:rsidRPr="003B198E">
        <w:t xml:space="preserve"> but rather fall along an N400-P600 continuum.</w:t>
      </w:r>
      <w:r w:rsidR="00D70FAF" w:rsidRPr="003B198E">
        <w:t xml:space="preserve"> Tanner (2019) reports that </w:t>
      </w:r>
      <w:r w:rsidR="00C25E68" w:rsidRPr="003B198E">
        <w:t xml:space="preserve">where </w:t>
      </w:r>
      <w:r w:rsidR="00D70FAF" w:rsidRPr="003B198E">
        <w:t>participants</w:t>
      </w:r>
      <w:r w:rsidR="00C25E68" w:rsidRPr="003B198E">
        <w:t xml:space="preserve"> f</w:t>
      </w:r>
      <w:r w:rsidR="00D70FAF" w:rsidRPr="003B198E">
        <w:t>e</w:t>
      </w:r>
      <w:r w:rsidR="00C25E68" w:rsidRPr="003B198E">
        <w:t xml:space="preserve">ll on this spectrum </w:t>
      </w:r>
      <w:r w:rsidR="00D70FAF" w:rsidRPr="003B198E">
        <w:t>wa</w:t>
      </w:r>
      <w:r w:rsidR="00C25E68" w:rsidRPr="003B198E">
        <w:t xml:space="preserve">s not an artifact of individual differences in language experience or verbal working memory capacity, but </w:t>
      </w:r>
      <w:proofErr w:type="gramStart"/>
      <w:r w:rsidR="00C25E68" w:rsidRPr="003B198E">
        <w:t>rather natural</w:t>
      </w:r>
      <w:proofErr w:type="gramEnd"/>
      <w:r w:rsidR="00C25E68" w:rsidRPr="003B198E">
        <w:t xml:space="preserve"> variation. </w:t>
      </w:r>
      <w:r w:rsidR="00D70FAF" w:rsidRPr="003B198E">
        <w:t xml:space="preserve">Given this high natural variability in individual speakers, Tanner (2019) argues </w:t>
      </w:r>
      <w:r w:rsidR="00D70FAF" w:rsidRPr="003B198E">
        <w:lastRenderedPageBreak/>
        <w:t xml:space="preserve">that </w:t>
      </w:r>
      <w:r w:rsidR="00CD6C8F" w:rsidRPr="003B198E">
        <w:t>aggregating data across participants and making inferences based on the resulting observed averages may not be valid because participants vary greatly between each other in the ERP effects that they show</w:t>
      </w:r>
      <w:r w:rsidR="0038708D" w:rsidRPr="003B198E">
        <w:t>,</w:t>
      </w:r>
      <w:r w:rsidR="00D70FAF" w:rsidRPr="003B198E">
        <w:t xml:space="preserve"> leading to situations where, </w:t>
      </w:r>
      <w:r w:rsidR="00C25E68" w:rsidRPr="003B198E">
        <w:t xml:space="preserve">e.g., a negative-dominant participant </w:t>
      </w:r>
      <w:r w:rsidR="0038708D" w:rsidRPr="003B198E">
        <w:t>may effectively “cancel</w:t>
      </w:r>
      <w:r w:rsidR="00C25E68" w:rsidRPr="003B198E">
        <w:t xml:space="preserve">” out the positivity from a positive-dominant participant. </w:t>
      </w:r>
      <w:r w:rsidR="00D70FAF" w:rsidRPr="003B198E">
        <w:t xml:space="preserve">As such, </w:t>
      </w:r>
      <w:r w:rsidR="00C25E68" w:rsidRPr="003B198E">
        <w:t>Tanner writes that “descriptions of processing dynamics predicated solely on grand mean analyses of central tendency can fail to provide an accurate, generalizable account of how processing unfolds in many or most individual members of the population studied” (</w:t>
      </w:r>
      <w:r w:rsidR="0038708D" w:rsidRPr="003B198E">
        <w:t xml:space="preserve">2019, </w:t>
      </w:r>
      <w:r w:rsidR="00C25E68" w:rsidRPr="003B198E">
        <w:t>p. 210).</w:t>
      </w:r>
      <w:r w:rsidR="00D70FAF" w:rsidRPr="003B198E">
        <w:t xml:space="preserve"> Warning about the validity of generalizing findings based on ERPs averaged across participants, Tanner</w:t>
      </w:r>
      <w:r w:rsidR="006D3799" w:rsidRPr="003B198E">
        <w:t xml:space="preserve"> et al.</w:t>
      </w:r>
      <w:r w:rsidR="00D70FAF" w:rsidRPr="003B198E">
        <w:t xml:space="preserve"> write that </w:t>
      </w:r>
      <w:r w:rsidR="00D70FAF" w:rsidRPr="003B198E">
        <w:rPr>
          <w:color w:val="2E2E2E"/>
        </w:rPr>
        <w:t>“</w:t>
      </w:r>
      <w:r w:rsidR="00C25E68" w:rsidRPr="003B198E">
        <w:rPr>
          <w:color w:val="2E2E2E"/>
        </w:rPr>
        <w:t>failure to recognize important and systematic individual differences has in some cases led to inappropriate interpretations of ERP effects, with neurocognitive models of language comprehension sometimes being built on thes</w:t>
      </w:r>
      <w:r w:rsidR="00D70FAF" w:rsidRPr="003B198E">
        <w:rPr>
          <w:color w:val="2E2E2E"/>
        </w:rPr>
        <w:t xml:space="preserve">e inappropriate interpretations” </w:t>
      </w:r>
      <w:r w:rsidR="00D70FAF" w:rsidRPr="003B198E">
        <w:t xml:space="preserve">(2018, p. 299). </w:t>
      </w:r>
    </w:p>
    <w:p w14:paraId="7F22434E" w14:textId="4152DB84" w:rsidR="0089100E" w:rsidRPr="003B198E" w:rsidRDefault="00D70FAF" w:rsidP="00080C86">
      <w:r w:rsidRPr="003B198E">
        <w:t>Contextualizing this in</w:t>
      </w:r>
      <w:r w:rsidR="00151B8D" w:rsidRPr="003B198E">
        <w:t xml:space="preserve"> my </w:t>
      </w:r>
      <w:r w:rsidRPr="003B198E">
        <w:t>study,</w:t>
      </w:r>
      <w:r w:rsidR="00151B8D" w:rsidRPr="003B198E">
        <w:t xml:space="preserve"> I </w:t>
      </w:r>
      <w:r w:rsidRPr="003B198E">
        <w:t>surmise that w</w:t>
      </w:r>
      <w:r w:rsidR="0089100E" w:rsidRPr="003B198E">
        <w:t>hether a group showed a negativity or a positivity may be the artifact of which group happened to have more of one kind of ERP response along a spectrum analogous to the N400-P600 spectrum found by Tanner (</w:t>
      </w:r>
      <w:r w:rsidR="0075210F" w:rsidRPr="003B198E">
        <w:t>20</w:t>
      </w:r>
      <w:r w:rsidR="0089100E" w:rsidRPr="003B198E">
        <w:t>19)</w:t>
      </w:r>
      <w:r w:rsidR="00CD6C8F" w:rsidRPr="003B198E">
        <w:t>.</w:t>
      </w:r>
      <w:r w:rsidR="00F440C5" w:rsidRPr="003B198E">
        <w:t xml:space="preserve"> </w:t>
      </w:r>
      <w:r w:rsidR="0097671E" w:rsidRPr="003B198E">
        <w:t xml:space="preserve">There are </w:t>
      </w:r>
      <w:proofErr w:type="gramStart"/>
      <w:r w:rsidR="0097671E" w:rsidRPr="003B198E">
        <w:t>several</w:t>
      </w:r>
      <w:proofErr w:type="gramEnd"/>
      <w:r w:rsidR="0097671E" w:rsidRPr="003B198E">
        <w:t xml:space="preserve"> reasons why this variability in ERPs might have been particularly pronounced for my study. As noted by Brouwer and Crocker (2017), having two co-occurring components like an N400 and a P600 within the same trial means that idiosyncratic features of the experimental task/stimuli can have different modulating effects on each of the components. For instance, different amounts of priming for the different nouns (e.g., influenced by the running list of nouns that each participant sees in the experiment) mean that the strength of the N400 response to word reading would vary for each word. In turn, differ</w:t>
      </w:r>
      <w:r w:rsidR="004A4DEE">
        <w:t>ing</w:t>
      </w:r>
      <w:r w:rsidR="0097671E" w:rsidRPr="003B198E">
        <w:t xml:space="preserve"> amount</w:t>
      </w:r>
      <w:r w:rsidR="004A4DEE">
        <w:t>s</w:t>
      </w:r>
      <w:r w:rsidR="0097671E" w:rsidRPr="003B198E">
        <w:t xml:space="preserve"> of familiarity with the task and with the response predictability from the artificial language articles could affect the timing of processes related to a late P600-like component that </w:t>
      </w:r>
      <w:proofErr w:type="gramStart"/>
      <w:r w:rsidR="0097671E" w:rsidRPr="003B198E">
        <w:t>are initiated</w:t>
      </w:r>
      <w:proofErr w:type="gramEnd"/>
      <w:r w:rsidR="0097671E" w:rsidRPr="003B198E">
        <w:t xml:space="preserve"> in the 350 ms time window </w:t>
      </w:r>
      <w:r w:rsidR="0097671E" w:rsidRPr="003B198E">
        <w:lastRenderedPageBreak/>
        <w:t xml:space="preserve">after the pseudoword is shown but before the noun is shown. Seen in this way, the fact that my experiment involved a pseudoword shown before one of </w:t>
      </w:r>
      <w:proofErr w:type="gramStart"/>
      <w:r w:rsidR="0097671E" w:rsidRPr="003B198E">
        <w:t>many</w:t>
      </w:r>
      <w:proofErr w:type="gramEnd"/>
      <w:r w:rsidR="0097671E" w:rsidRPr="003B198E">
        <w:t xml:space="preserve"> possible English nouns means that many sources of </w:t>
      </w:r>
      <w:r w:rsidR="004A4DEE">
        <w:t>variability</w:t>
      </w:r>
      <w:r w:rsidR="0097671E" w:rsidRPr="003B198E">
        <w:t xml:space="preserve"> are introduced, beyond a design where the words are shown simultaneously (as in Batterink et al., 2014) or where potentially on</w:t>
      </w:r>
      <w:r w:rsidR="004A4DEE">
        <w:t>l</w:t>
      </w:r>
      <w:r w:rsidR="0097671E" w:rsidRPr="003B198E">
        <w:t xml:space="preserve">y a single ERP component is elicited. </w:t>
      </w:r>
      <w:r w:rsidR="0089100E" w:rsidRPr="003B198E">
        <w:t xml:space="preserve">In support of this idea that </w:t>
      </w:r>
      <w:r w:rsidR="0038708D" w:rsidRPr="003B198E">
        <w:t xml:space="preserve">individual </w:t>
      </w:r>
      <w:r w:rsidR="0089100E" w:rsidRPr="003B198E">
        <w:t xml:space="preserve">participants’ ERPs differed </w:t>
      </w:r>
      <w:proofErr w:type="gramStart"/>
      <w:r w:rsidR="0089100E" w:rsidRPr="003B198E">
        <w:t>greatly even</w:t>
      </w:r>
      <w:proofErr w:type="gramEnd"/>
      <w:r w:rsidR="0089100E" w:rsidRPr="003B198E">
        <w:t xml:space="preserve"> within rule-aware and rule-unaware groups,</w:t>
      </w:r>
      <w:r w:rsidR="00151B8D" w:rsidRPr="003B198E">
        <w:t xml:space="preserve"> I </w:t>
      </w:r>
      <w:r w:rsidR="0038708D" w:rsidRPr="003B198E">
        <w:t xml:space="preserve">illustrate in </w:t>
      </w:r>
      <w:r w:rsidRPr="003B198E">
        <w:t>Figure 1</w:t>
      </w:r>
      <w:r w:rsidR="0014049E" w:rsidRPr="003B198E">
        <w:t>6</w:t>
      </w:r>
      <w:r w:rsidRPr="003B198E">
        <w:t xml:space="preserve"> </w:t>
      </w:r>
      <w:r w:rsidR="0038708D" w:rsidRPr="003B198E">
        <w:t>how</w:t>
      </w:r>
      <w:r w:rsidR="00151B8D" w:rsidRPr="003B198E">
        <w:t xml:space="preserve"> my </w:t>
      </w:r>
      <w:r w:rsidRPr="003B198E">
        <w:t>participants fell along a natural spectrum of ERP variability just like Tanner’s</w:t>
      </w:r>
      <w:r w:rsidR="0038708D" w:rsidRPr="003B198E">
        <w:t xml:space="preserve"> (2019), with no seeming systematicity based on rule awareness</w:t>
      </w:r>
      <w:r w:rsidR="0014049E" w:rsidRPr="003B198E">
        <w:t>.</w:t>
      </w:r>
    </w:p>
    <w:p w14:paraId="1A9168E0" w14:textId="22BC1C91" w:rsidR="00003BAE" w:rsidRPr="003B198E" w:rsidRDefault="00003BAE" w:rsidP="00003BAE">
      <w:r w:rsidRPr="00312C58">
        <w:t xml:space="preserve">We </w:t>
      </w:r>
      <w:r w:rsidR="0038708D" w:rsidRPr="00312C58">
        <w:t>add</w:t>
      </w:r>
      <w:r w:rsidRPr="00312C58">
        <w:t xml:space="preserve"> that </w:t>
      </w:r>
      <w:r w:rsidR="0075210F" w:rsidRPr="00BD0659">
        <w:t>our reproduction of Batterink et al. (2014)</w:t>
      </w:r>
      <w:r w:rsidRPr="003B198E">
        <w:t xml:space="preserve"> </w:t>
      </w:r>
      <w:r w:rsidR="00167252" w:rsidRPr="003B198E">
        <w:t xml:space="preserve">goes towards addressing </w:t>
      </w:r>
      <w:r w:rsidRPr="003B198E">
        <w:t>a growing call for more replication studies in</w:t>
      </w:r>
      <w:r w:rsidR="0075210F" w:rsidRPr="003B198E">
        <w:t xml:space="preserve"> EEG research (Keil et al., 2014; Luck &amp; Gaspelin, 2017) as well as more broadly in</w:t>
      </w:r>
      <w:r w:rsidRPr="003B198E">
        <w:t xml:space="preserve"> the fields of psychology (Lamal, 1990; Francis, 2012) a</w:t>
      </w:r>
      <w:r w:rsidR="0014293D" w:rsidRPr="003B198E">
        <w:t>nd</w:t>
      </w:r>
      <w:r w:rsidRPr="003B198E">
        <w:t xml:space="preserve"> second language acquisition (Marsden</w:t>
      </w:r>
      <w:r w:rsidR="006D3799" w:rsidRPr="003B198E">
        <w:t xml:space="preserve"> et al.</w:t>
      </w:r>
      <w:r w:rsidRPr="003B198E">
        <w:t>, 2018)</w:t>
      </w:r>
      <w:r w:rsidR="0075210F" w:rsidRPr="003B198E">
        <w:t>.</w:t>
      </w:r>
    </w:p>
    <w:p w14:paraId="57E3D5B7" w14:textId="347A11E5" w:rsidR="00E86D72" w:rsidRPr="00C94E5C" w:rsidRDefault="00F440C5" w:rsidP="00E36669">
      <w:pPr>
        <w:pStyle w:val="Heading2"/>
        <w:ind w:firstLine="720"/>
        <w:rPr>
          <w:u w:val="single"/>
        </w:rPr>
      </w:pPr>
      <w:bookmarkStart w:id="60" w:name="_Toc108135552"/>
      <w:r w:rsidRPr="00C94E5C">
        <w:rPr>
          <w:u w:val="single"/>
        </w:rPr>
        <w:t>5</w:t>
      </w:r>
      <w:r w:rsidR="00E86D72" w:rsidRPr="00C94E5C">
        <w:rPr>
          <w:u w:val="single"/>
        </w:rPr>
        <w:t>.</w:t>
      </w:r>
      <w:r w:rsidR="0068770B" w:rsidRPr="00C94E5C">
        <w:rPr>
          <w:u w:val="single"/>
        </w:rPr>
        <w:t>1.</w:t>
      </w:r>
      <w:r w:rsidR="006F439F" w:rsidRPr="00C94E5C">
        <w:rPr>
          <w:u w:val="single"/>
        </w:rPr>
        <w:t>2</w:t>
      </w:r>
      <w:r w:rsidR="00E86D72" w:rsidRPr="00C94E5C">
        <w:rPr>
          <w:u w:val="single"/>
        </w:rPr>
        <w:t xml:space="preserve"> RQ2 </w:t>
      </w:r>
      <w:r w:rsidR="00D41C80" w:rsidRPr="00C94E5C">
        <w:rPr>
          <w:u w:val="single"/>
        </w:rPr>
        <w:t>d</w:t>
      </w:r>
      <w:r w:rsidR="00E86D72" w:rsidRPr="00C94E5C">
        <w:rPr>
          <w:u w:val="single"/>
        </w:rPr>
        <w:t>iscussion</w:t>
      </w:r>
      <w:bookmarkEnd w:id="60"/>
    </w:p>
    <w:p w14:paraId="4CA98008" w14:textId="5565528B" w:rsidR="00F440C5" w:rsidRPr="003B198E" w:rsidRDefault="00B4662B" w:rsidP="00080C86">
      <w:r w:rsidRPr="003B198E">
        <w:t>Turning to my second research question (</w:t>
      </w:r>
      <w:r w:rsidRPr="003B198E">
        <w:rPr>
          <w:i/>
        </w:rPr>
        <w:t>Do rule-aware participants show implicit processing of the rule at a neural level, as revealed by multivariate pattern analyses of EEG data?</w:t>
      </w:r>
      <w:r w:rsidRPr="003B198E">
        <w:t>), my analysis involved</w:t>
      </w:r>
      <w:r w:rsidR="00F440C5" w:rsidRPr="003B198E">
        <w:t xml:space="preserve"> training an MVPA decoder on time periods of the experiment when participants had no</w:t>
      </w:r>
      <w:r w:rsidRPr="003B198E">
        <w:t xml:space="preserve"> apparent self-reported</w:t>
      </w:r>
      <w:r w:rsidR="0026153E" w:rsidRPr="003B198E">
        <w:t xml:space="preserve"> </w:t>
      </w:r>
      <w:r w:rsidR="00F440C5" w:rsidRPr="003B198E">
        <w:t>conscious awareness of the underlying grammar rule</w:t>
      </w:r>
      <w:r w:rsidRPr="003B198E">
        <w:t xml:space="preserve"> but nevertheless showed behavioral signs of rule learning,</w:t>
      </w:r>
      <w:r w:rsidR="00F440C5" w:rsidRPr="003B198E">
        <w:t xml:space="preserve"> and subsequently testing this decoder on a final block of the experiment after the participants had been told about the hidden rule. Because</w:t>
      </w:r>
      <w:r w:rsidR="00151B8D" w:rsidRPr="003B198E">
        <w:t xml:space="preserve"> my </w:t>
      </w:r>
      <w:r w:rsidR="00F440C5" w:rsidRPr="003B198E">
        <w:t>decoder did not show significantly above-chance trial classification accuracy,</w:t>
      </w:r>
      <w:r w:rsidR="00151B8D" w:rsidRPr="003B198E">
        <w:t xml:space="preserve"> I </w:t>
      </w:r>
      <w:r w:rsidR="00F440C5" w:rsidRPr="003B198E">
        <w:t xml:space="preserve">did not find evidence for co-occurrence of implicit </w:t>
      </w:r>
      <w:r w:rsidR="00497AE2" w:rsidRPr="003B198E">
        <w:t>grammar processing during periods of rule awareness</w:t>
      </w:r>
      <w:r w:rsidR="00DC25D9" w:rsidRPr="003B198E">
        <w:t>.</w:t>
      </w:r>
    </w:p>
    <w:p w14:paraId="19DD4DCB" w14:textId="26F1DB86" w:rsidR="00003BAE" w:rsidRPr="003B198E" w:rsidRDefault="00167252" w:rsidP="00213212">
      <w:r w:rsidRPr="003B198E">
        <w:lastRenderedPageBreak/>
        <w:t>A</w:t>
      </w:r>
      <w:r w:rsidR="0038708D" w:rsidRPr="003B198E">
        <w:t xml:space="preserve"> major</w:t>
      </w:r>
      <w:r w:rsidR="00F440C5" w:rsidRPr="003B198E">
        <w:t xml:space="preserve"> caveat to interpreting this “absence of evidence” as “evidence of absence” is that</w:t>
      </w:r>
      <w:r w:rsidR="00151B8D" w:rsidRPr="003B198E">
        <w:t xml:space="preserve"> </w:t>
      </w:r>
      <w:r w:rsidR="00981649" w:rsidRPr="003B198E">
        <w:t xml:space="preserve">follow-up analyses revealed that </w:t>
      </w:r>
      <w:r w:rsidR="00151B8D" w:rsidRPr="003B198E">
        <w:t xml:space="preserve">my </w:t>
      </w:r>
      <w:r w:rsidR="00F440C5" w:rsidRPr="003B198E">
        <w:t xml:space="preserve">MVPA decoder did not show above-chance trial decoding accuracy </w:t>
      </w:r>
      <w:r w:rsidR="00F440C5" w:rsidRPr="003B198E">
        <w:rPr>
          <w:i/>
        </w:rPr>
        <w:t>even when trained and tested on the same block of trials</w:t>
      </w:r>
      <w:r w:rsidR="00981649" w:rsidRPr="003B198E">
        <w:t xml:space="preserve">, i.e., when the decoder was trained on rule-unaware participants’ Block 2 data and tested on that same data using </w:t>
      </w:r>
      <w:r w:rsidR="000B6BCF" w:rsidRPr="003B198E">
        <w:t>five</w:t>
      </w:r>
      <w:r w:rsidR="00981649" w:rsidRPr="003B198E">
        <w:t>-fold cross validation</w:t>
      </w:r>
      <w:r w:rsidR="00F440C5" w:rsidRPr="003B198E">
        <w:rPr>
          <w:i/>
        </w:rPr>
        <w:t xml:space="preserve"> </w:t>
      </w:r>
      <w:r w:rsidR="00F440C5" w:rsidRPr="003B198E">
        <w:t xml:space="preserve">(see </w:t>
      </w:r>
      <w:r w:rsidR="00981649" w:rsidRPr="00312C58">
        <w:t xml:space="preserve">full results presented in </w:t>
      </w:r>
      <w:r w:rsidR="00F440C5" w:rsidRPr="00312C58">
        <w:t xml:space="preserve">Appendix </w:t>
      </w:r>
      <w:r w:rsidR="00563997" w:rsidRPr="00312C58">
        <w:t>E</w:t>
      </w:r>
      <w:r w:rsidR="00213212" w:rsidRPr="00BD0659">
        <w:t>, section “MVPA results in within-block decoding”</w:t>
      </w:r>
      <w:r w:rsidR="00F440C5" w:rsidRPr="003B198E">
        <w:t>).</w:t>
      </w:r>
      <w:r w:rsidR="00FD2DC2" w:rsidRPr="003B198E">
        <w:t xml:space="preserve"> </w:t>
      </w:r>
      <w:r w:rsidR="00F440C5" w:rsidRPr="003B198E">
        <w:t>In other words, before</w:t>
      </w:r>
      <w:r w:rsidR="00151B8D" w:rsidRPr="003B198E">
        <w:t xml:space="preserve"> I </w:t>
      </w:r>
      <w:r w:rsidR="00F440C5" w:rsidRPr="003B198E">
        <w:t xml:space="preserve">could hope to detect neural indices of implicit processing </w:t>
      </w:r>
      <w:proofErr w:type="gramStart"/>
      <w:r w:rsidR="00F440C5" w:rsidRPr="003B198E">
        <w:t>at the same time that</w:t>
      </w:r>
      <w:proofErr w:type="gramEnd"/>
      <w:r w:rsidR="00F440C5" w:rsidRPr="003B198E">
        <w:t xml:space="preserve"> explicit processing occurs,</w:t>
      </w:r>
      <w:r w:rsidR="00151B8D" w:rsidRPr="003B198E">
        <w:t xml:space="preserve"> I </w:t>
      </w:r>
      <w:r w:rsidR="0038708D" w:rsidRPr="003B198E">
        <w:t>would hope to</w:t>
      </w:r>
      <w:r w:rsidR="00F440C5" w:rsidRPr="003B198E">
        <w:t xml:space="preserve"> at least be able to detect neural indices of implicit processing at times when processing is purportedly implicit. However, because</w:t>
      </w:r>
      <w:r w:rsidR="00151B8D" w:rsidRPr="003B198E">
        <w:t xml:space="preserve"> my </w:t>
      </w:r>
      <w:r w:rsidR="00F440C5" w:rsidRPr="003B198E">
        <w:t xml:space="preserve">MVPA decoder was unable to </w:t>
      </w:r>
      <w:r w:rsidR="0038708D" w:rsidRPr="003B198E">
        <w:t>detect such neural signatures</w:t>
      </w:r>
      <w:r w:rsidR="00F440C5" w:rsidRPr="003B198E">
        <w:t>,</w:t>
      </w:r>
      <w:r w:rsidR="0038708D" w:rsidRPr="003B198E">
        <w:t xml:space="preserve"> </w:t>
      </w:r>
      <w:r w:rsidR="00FD2DC2" w:rsidRPr="003B198E">
        <w:t>it is doubtful that</w:t>
      </w:r>
      <w:r w:rsidR="00151B8D" w:rsidRPr="003B198E">
        <w:t xml:space="preserve"> my </w:t>
      </w:r>
      <w:r w:rsidR="00FD2DC2" w:rsidRPr="003B198E">
        <w:t>decoder would be sensitive enough for the purposes of</w:t>
      </w:r>
      <w:r w:rsidR="00151B8D" w:rsidRPr="003B198E">
        <w:t xml:space="preserve"> my </w:t>
      </w:r>
      <w:r w:rsidR="00FD2DC2" w:rsidRPr="003B198E">
        <w:t xml:space="preserve">research question. Appendix </w:t>
      </w:r>
      <w:r w:rsidR="00563997" w:rsidRPr="003B198E">
        <w:t>E</w:t>
      </w:r>
      <w:r w:rsidR="00FD2DC2" w:rsidRPr="003B198E">
        <w:t xml:space="preserve"> presents</w:t>
      </w:r>
      <w:r w:rsidR="0050618B" w:rsidRPr="003B198E">
        <w:t xml:space="preserve"> additional</w:t>
      </w:r>
      <w:r w:rsidR="00FD2DC2" w:rsidRPr="003B198E">
        <w:t xml:space="preserve"> follow-up </w:t>
      </w:r>
      <w:r w:rsidR="0050618B" w:rsidRPr="003B198E">
        <w:t xml:space="preserve">MVPA </w:t>
      </w:r>
      <w:r w:rsidR="00FD2DC2" w:rsidRPr="003B198E">
        <w:t xml:space="preserve">analyses indicating how these null decoding results </w:t>
      </w:r>
      <w:r w:rsidR="0050618B" w:rsidRPr="003B198E">
        <w:t xml:space="preserve">reported here </w:t>
      </w:r>
      <w:r w:rsidR="00FD2DC2" w:rsidRPr="003B198E">
        <w:t xml:space="preserve">remain null even when using </w:t>
      </w:r>
      <w:r w:rsidR="0038708D" w:rsidRPr="003B198E">
        <w:t>alternative</w:t>
      </w:r>
      <w:r w:rsidR="00FD2DC2" w:rsidRPr="003B198E">
        <w:t xml:space="preserve"> analysis parameters (</w:t>
      </w:r>
      <w:r w:rsidR="00213212" w:rsidRPr="003B198E">
        <w:t>see sections titled “MVPA results with within-class balancing of ul/gi/ro/ne trials”, “MVPA separately on each of ul/gi/ro/ne”, “MVPA results when using region-of-interest electrodes”, and “MVPA decoding on left vs. right button presses and for each button press assignment” )</w:t>
      </w:r>
      <w:r w:rsidR="0014293D" w:rsidRPr="003B198E">
        <w:t>, and how my MVPA analysis parameters are sufficient to detect neural signs of grammar processing in native English reading data from another experiment (see section “MVPA on natural language grammar processing shows robust effects”)</w:t>
      </w:r>
      <w:r w:rsidR="00FD2DC2" w:rsidRPr="003B198E">
        <w:t xml:space="preserve">. </w:t>
      </w:r>
      <w:r w:rsidR="00003BAE" w:rsidRPr="003B198E">
        <w:t>Given these limitations in</w:t>
      </w:r>
      <w:r w:rsidR="00151B8D" w:rsidRPr="003B198E">
        <w:t xml:space="preserve"> my </w:t>
      </w:r>
      <w:r w:rsidR="00003BAE" w:rsidRPr="003B198E">
        <w:t xml:space="preserve">decoder’s </w:t>
      </w:r>
      <w:r w:rsidR="0014293D" w:rsidRPr="003B198E">
        <w:t xml:space="preserve">trial classification </w:t>
      </w:r>
      <w:r w:rsidR="00003BAE" w:rsidRPr="003B198E">
        <w:t>performance</w:t>
      </w:r>
      <w:r w:rsidR="0014293D" w:rsidRPr="003B198E">
        <w:t xml:space="preserve"> in the current data</w:t>
      </w:r>
      <w:r w:rsidR="00003BAE" w:rsidRPr="003B198E">
        <w:t xml:space="preserve">, </w:t>
      </w:r>
      <w:r w:rsidR="000B6BCF" w:rsidRPr="003B198E">
        <w:t>my</w:t>
      </w:r>
      <w:r w:rsidR="00003BAE" w:rsidRPr="003B198E">
        <w:t xml:space="preserve"> MVPA findings may have limited relevance for the interface debate as to whether explicit processes help (DeKeyser, 2007), hinder (Ellis &amp; Sagarra, 2010), or have no effect on (Paradis, 2009) the successful acquisition of implicit processing routines.</w:t>
      </w:r>
    </w:p>
    <w:p w14:paraId="0035645E" w14:textId="3E7AD17B" w:rsidR="006F439F" w:rsidRPr="00C94E5C" w:rsidRDefault="006F439F" w:rsidP="00E36669">
      <w:pPr>
        <w:pStyle w:val="Heading2"/>
        <w:ind w:firstLine="720"/>
        <w:rPr>
          <w:u w:val="single"/>
        </w:rPr>
      </w:pPr>
      <w:bookmarkStart w:id="61" w:name="_Toc108135553"/>
      <w:r w:rsidRPr="00C94E5C">
        <w:rPr>
          <w:u w:val="single"/>
        </w:rPr>
        <w:t xml:space="preserve">5.1.3 RQ3 </w:t>
      </w:r>
      <w:r w:rsidR="00D41C80" w:rsidRPr="00C94E5C">
        <w:rPr>
          <w:u w:val="single"/>
        </w:rPr>
        <w:t>d</w:t>
      </w:r>
      <w:r w:rsidRPr="00C94E5C">
        <w:rPr>
          <w:u w:val="single"/>
        </w:rPr>
        <w:t>iscussion</w:t>
      </w:r>
      <w:bookmarkEnd w:id="61"/>
    </w:p>
    <w:p w14:paraId="043FD1C0" w14:textId="5C000289" w:rsidR="00167252" w:rsidRPr="003B198E" w:rsidRDefault="00FD2DC2" w:rsidP="005B3D36">
      <w:r w:rsidRPr="003B198E">
        <w:lastRenderedPageBreak/>
        <w:t>Turning to</w:t>
      </w:r>
      <w:r w:rsidR="00151B8D" w:rsidRPr="003B198E">
        <w:t xml:space="preserve"> my </w:t>
      </w:r>
      <w:r w:rsidRPr="003B198E">
        <w:t>third research question (</w:t>
      </w:r>
      <w:r w:rsidRPr="003B198E">
        <w:rPr>
          <w:i/>
        </w:rPr>
        <w:t>Do rule-aware and rule-unaware participants show neural evidence of semantic prediction from a covert morphosyntactic regularity, as revealed by multivariate pattern analyses of EEG data, and if so do they differ in their use of prediction?</w:t>
      </w:r>
      <w:r w:rsidRPr="003B198E">
        <w:t>),</w:t>
      </w:r>
      <w:r w:rsidR="00151B8D" w:rsidRPr="003B198E">
        <w:t xml:space="preserve"> my </w:t>
      </w:r>
      <w:r w:rsidRPr="003B198E">
        <w:t xml:space="preserve">results did not find that an MVPA decoder trained on the animate/inanimate distinction could classify animacy-denoting pseudowords at above-chance accuracy, either for rule-aware or rule-unaware </w:t>
      </w:r>
      <w:r w:rsidR="0038708D" w:rsidRPr="003B198E">
        <w:t xml:space="preserve">participant groups. </w:t>
      </w:r>
    </w:p>
    <w:p w14:paraId="0579C6DB" w14:textId="1CE6AB76" w:rsidR="006C42CE" w:rsidRPr="003B198E" w:rsidRDefault="0038708D" w:rsidP="00152BF3">
      <w:r w:rsidRPr="003B198E">
        <w:t xml:space="preserve">As with </w:t>
      </w:r>
      <w:r w:rsidR="00E33A89" w:rsidRPr="003B198E">
        <w:t xml:space="preserve">Research Question </w:t>
      </w:r>
      <w:r w:rsidR="00FD2DC2" w:rsidRPr="003B198E">
        <w:t>2, however, one caveat here is that the relevant MVPA decoder could not accurately distinguish neural responses to animate vs. inani</w:t>
      </w:r>
      <w:r w:rsidRPr="003B198E">
        <w:t>m</w:t>
      </w:r>
      <w:r w:rsidR="00FD2DC2" w:rsidRPr="003B198E">
        <w:t xml:space="preserve">ate nouns when training the decoder on </w:t>
      </w:r>
      <w:r w:rsidRPr="003B198E">
        <w:t xml:space="preserve">nouns </w:t>
      </w:r>
      <w:r w:rsidR="005B3D36" w:rsidRPr="003B198E">
        <w:t xml:space="preserve">presented </w:t>
      </w:r>
      <w:r w:rsidRPr="003B198E">
        <w:t xml:space="preserve">in isolation </w:t>
      </w:r>
      <w:r w:rsidR="005B3D36" w:rsidRPr="003B198E">
        <w:t>in our “noun-only” block</w:t>
      </w:r>
      <w:r w:rsidR="000B6BCF" w:rsidRPr="003B198E">
        <w:t xml:space="preserve"> and subsequently testing the decoder on these same data using five-fold cross validation</w:t>
      </w:r>
      <w:r w:rsidR="005B3D36" w:rsidRPr="003B198E">
        <w:t xml:space="preserve"> </w:t>
      </w:r>
      <w:r w:rsidRPr="003B198E">
        <w:t>(see Appendix E</w:t>
      </w:r>
      <w:r w:rsidR="00213212" w:rsidRPr="003B198E">
        <w:t>, “MVPA results in within-block decoding”</w:t>
      </w:r>
      <w:r w:rsidRPr="003B198E">
        <w:t>)</w:t>
      </w:r>
      <w:r w:rsidR="00FD2DC2" w:rsidRPr="003B198E">
        <w:t>. In other words, because</w:t>
      </w:r>
      <w:r w:rsidR="00151B8D" w:rsidRPr="003B198E">
        <w:t xml:space="preserve"> my </w:t>
      </w:r>
      <w:r w:rsidR="00FD2DC2" w:rsidRPr="003B198E">
        <w:t>decoder could not distinguish neural signs of processing animacy when reading isolated nouns in the first place, it is doubtful that it could detect such neural signs as a response to reading a pseudoword</w:t>
      </w:r>
      <w:r w:rsidR="00A474D6" w:rsidRPr="003B198E">
        <w:t xml:space="preserve"> article</w:t>
      </w:r>
      <w:r w:rsidR="00FD2DC2" w:rsidRPr="003B198E">
        <w:t>.</w:t>
      </w:r>
      <w:r w:rsidR="009C5A89" w:rsidRPr="003B198E">
        <w:t xml:space="preserve"> One reason for the difficulty in attaining above-chance decoding for</w:t>
      </w:r>
      <w:r w:rsidR="00151B8D" w:rsidRPr="003B198E">
        <w:t xml:space="preserve"> my </w:t>
      </w:r>
      <w:r w:rsidR="009C5A89" w:rsidRPr="003B198E">
        <w:t xml:space="preserve">animacy decoder </w:t>
      </w:r>
      <w:r w:rsidRPr="003B198E">
        <w:t>may have been</w:t>
      </w:r>
      <w:r w:rsidR="009C5A89" w:rsidRPr="003B198E">
        <w:t xml:space="preserve"> that the noun-only portion of the experiment on which this decoder </w:t>
      </w:r>
      <w:proofErr w:type="gramStart"/>
      <w:r w:rsidR="009C5A89" w:rsidRPr="003B198E">
        <w:t>was trained</w:t>
      </w:r>
      <w:proofErr w:type="gramEnd"/>
      <w:r w:rsidR="009C5A89" w:rsidRPr="003B198E">
        <w:t xml:space="preserve"> was carefully designed to avoid “contamination” from lower-level motor processes or button press anticipation on behalf of the participant. Namely, after reading each noun, participants </w:t>
      </w:r>
      <w:proofErr w:type="gramStart"/>
      <w:r w:rsidR="009C5A89" w:rsidRPr="003B198E">
        <w:t>were shown</w:t>
      </w:r>
      <w:proofErr w:type="gramEnd"/>
      <w:r w:rsidR="009C5A89" w:rsidRPr="003B198E">
        <w:t xml:space="preserve"> a blank screen of randomly varying duration before the response cue indicating which button corresponded to a “living” response and which button corresponded to a “nonliving” response. This design was meant to ensure that the only difference between neural responses to living and nonliving nouns were in the living/nonliving distinction itself rather than in any lower-level factors (e.g., a left button press for “living” and a right button press for “nonliving”).</w:t>
      </w:r>
      <w:r w:rsidR="000428FD" w:rsidRPr="003B198E">
        <w:t xml:space="preserve"> </w:t>
      </w:r>
      <w:proofErr w:type="gramStart"/>
      <w:r w:rsidR="000428FD" w:rsidRPr="003B198E">
        <w:t>Ultimately, null</w:t>
      </w:r>
      <w:proofErr w:type="gramEnd"/>
      <w:r w:rsidR="000428FD" w:rsidRPr="003B198E">
        <w:t xml:space="preserve"> results in decoding the living/nonliving distinction </w:t>
      </w:r>
      <w:r w:rsidR="00A90B8C" w:rsidRPr="003B198E">
        <w:t xml:space="preserve">would </w:t>
      </w:r>
      <w:r w:rsidR="000428FD" w:rsidRPr="003B198E">
        <w:t xml:space="preserve">be preferable to spurious findings </w:t>
      </w:r>
      <w:r w:rsidR="000428FD" w:rsidRPr="003B198E">
        <w:lastRenderedPageBreak/>
        <w:t>caused by lower-level confounds in trial design.</w:t>
      </w:r>
      <w:r w:rsidR="004251A4" w:rsidRPr="003B198E">
        <w:t xml:space="preserve"> Appendix </w:t>
      </w:r>
      <w:r w:rsidR="00563997" w:rsidRPr="003B198E">
        <w:t>E</w:t>
      </w:r>
      <w:r w:rsidR="004251A4" w:rsidRPr="003B198E">
        <w:t xml:space="preserve"> presents relevant findings suggesting that these null results were not due to parameters in the analysis but </w:t>
      </w:r>
      <w:proofErr w:type="gramStart"/>
      <w:r w:rsidR="004251A4" w:rsidRPr="003B198E">
        <w:t>rather because</w:t>
      </w:r>
      <w:proofErr w:type="gramEnd"/>
      <w:r w:rsidR="004251A4" w:rsidRPr="003B198E">
        <w:t xml:space="preserve"> the MVPA decoder simply was not sensitive enough.</w:t>
      </w:r>
    </w:p>
    <w:p w14:paraId="5DA367E0" w14:textId="0F569C49" w:rsidR="006F439F" w:rsidRPr="00C94E5C" w:rsidRDefault="006F439F" w:rsidP="00E36669">
      <w:pPr>
        <w:pStyle w:val="Heading2"/>
        <w:ind w:firstLine="720"/>
        <w:rPr>
          <w:u w:val="single"/>
        </w:rPr>
      </w:pPr>
      <w:bookmarkStart w:id="62" w:name="_Toc108135554"/>
      <w:r w:rsidRPr="00C94E5C">
        <w:rPr>
          <w:u w:val="single"/>
        </w:rPr>
        <w:t xml:space="preserve">5.1.4 RQ4 </w:t>
      </w:r>
      <w:r w:rsidR="00D41C80" w:rsidRPr="00C94E5C">
        <w:rPr>
          <w:u w:val="single"/>
        </w:rPr>
        <w:t>d</w:t>
      </w:r>
      <w:r w:rsidRPr="00C94E5C">
        <w:rPr>
          <w:u w:val="single"/>
        </w:rPr>
        <w:t>iscussion</w:t>
      </w:r>
      <w:bookmarkEnd w:id="62"/>
    </w:p>
    <w:p w14:paraId="321F1D73" w14:textId="72FA5911" w:rsidR="006C42CE" w:rsidRPr="003B198E" w:rsidRDefault="00FD2DC2" w:rsidP="00152BF3">
      <w:r w:rsidRPr="003B198E">
        <w:t>Turning to</w:t>
      </w:r>
      <w:r w:rsidR="00151B8D" w:rsidRPr="003B198E">
        <w:t xml:space="preserve"> my </w:t>
      </w:r>
      <w:r w:rsidRPr="003B198E">
        <w:t>fourth research question (</w:t>
      </w:r>
      <w:r w:rsidRPr="003B198E">
        <w:rPr>
          <w:i/>
        </w:rPr>
        <w:t>Is the P600 component of explicit processing time-locked to rule-aware participants’ external behavioral responses in an artificial language learning task?</w:t>
      </w:r>
      <w:r w:rsidRPr="003B198E">
        <w:t>),</w:t>
      </w:r>
      <w:r w:rsidR="00151B8D" w:rsidRPr="003B198E">
        <w:t xml:space="preserve"> my </w:t>
      </w:r>
      <w:r w:rsidRPr="003B198E">
        <w:t xml:space="preserve">analyses yielded </w:t>
      </w:r>
      <w:proofErr w:type="gramStart"/>
      <w:r w:rsidRPr="003B198E">
        <w:t>somewhat conflicting</w:t>
      </w:r>
      <w:proofErr w:type="gramEnd"/>
      <w:r w:rsidRPr="003B198E">
        <w:t xml:space="preserve"> results.</w:t>
      </w:r>
      <w:r w:rsidR="006C42CE" w:rsidRPr="003B198E">
        <w:t xml:space="preserve"> To begin with, the only significant ERP we found</w:t>
      </w:r>
      <w:r w:rsidR="00C36C61" w:rsidRPr="003B198E">
        <w:t xml:space="preserve">—and thus the only ERP for which this analysis </w:t>
      </w:r>
      <w:proofErr w:type="gramStart"/>
      <w:r w:rsidR="00C36C61" w:rsidRPr="003B198E">
        <w:t>was performed</w:t>
      </w:r>
      <w:proofErr w:type="gramEnd"/>
      <w:r w:rsidR="00C36C61" w:rsidRPr="003B198E">
        <w:t>—</w:t>
      </w:r>
      <w:r w:rsidR="006C42CE" w:rsidRPr="003B198E">
        <w:t xml:space="preserve">was in </w:t>
      </w:r>
      <w:r w:rsidRPr="003B198E">
        <w:t>rule-unaware participants’ Block 2 data (the only trials in</w:t>
      </w:r>
      <w:r w:rsidR="00151B8D" w:rsidRPr="003B198E">
        <w:t xml:space="preserve"> my </w:t>
      </w:r>
      <w:r w:rsidRPr="003B198E">
        <w:t>experiment that showed a significant ERP effect)</w:t>
      </w:r>
      <w:r w:rsidR="006C42CE" w:rsidRPr="003B198E">
        <w:t xml:space="preserve">. As such, my results cannot be said to reflect ERP components of </w:t>
      </w:r>
      <w:r w:rsidR="006C42CE" w:rsidRPr="003B198E">
        <w:rPr>
          <w:i/>
        </w:rPr>
        <w:t xml:space="preserve">explicit </w:t>
      </w:r>
      <w:r w:rsidR="006C42CE" w:rsidRPr="003B198E">
        <w:t xml:space="preserve">processing but </w:t>
      </w:r>
      <w:proofErr w:type="gramStart"/>
      <w:r w:rsidR="006C42CE" w:rsidRPr="003B198E">
        <w:t>rather of</w:t>
      </w:r>
      <w:proofErr w:type="gramEnd"/>
      <w:r w:rsidR="00C36C61" w:rsidRPr="003B198E">
        <w:t xml:space="preserve"> rule-unaware</w:t>
      </w:r>
      <w:r w:rsidR="006C42CE" w:rsidRPr="003B198E">
        <w:t xml:space="preserve"> processing.</w:t>
      </w:r>
    </w:p>
    <w:p w14:paraId="468A59FC" w14:textId="05BCED36" w:rsidR="00167252" w:rsidRPr="003B198E" w:rsidRDefault="00C36C61">
      <w:r w:rsidRPr="003B198E">
        <w:t>For these data,</w:t>
      </w:r>
      <w:r w:rsidR="00FD2DC2" w:rsidRPr="003B198E">
        <w:t xml:space="preserve"> both the ERP image approach and the response time quartiling approach showed evidence for time-locking between the ERP component latency and the participants</w:t>
      </w:r>
      <w:r w:rsidR="00F9082A" w:rsidRPr="003B198E">
        <w:t>’</w:t>
      </w:r>
      <w:r w:rsidR="00FD2DC2" w:rsidRPr="003B198E">
        <w:t xml:space="preserve"> behavioral reaction times. </w:t>
      </w:r>
      <w:r w:rsidR="00167252" w:rsidRPr="003B198E">
        <w:t>For the ERP images, both the stimulus-locked (Figure 1</w:t>
      </w:r>
      <w:r w:rsidR="0014049E" w:rsidRPr="003B198E">
        <w:t>5</w:t>
      </w:r>
      <w:r w:rsidR="00167252" w:rsidRPr="003B198E">
        <w:t>, Panel A) and the response-locked (Figure 1</w:t>
      </w:r>
      <w:r w:rsidR="008A0F8F" w:rsidRPr="003B198E">
        <w:t>5</w:t>
      </w:r>
      <w:r w:rsidR="00167252" w:rsidRPr="003B198E">
        <w:t xml:space="preserve">, Panel B) plots show red splotches (representing positive deflections) that </w:t>
      </w:r>
      <w:proofErr w:type="gramStart"/>
      <w:r w:rsidR="00167252" w:rsidRPr="003B198E">
        <w:t>roughly form</w:t>
      </w:r>
      <w:proofErr w:type="gramEnd"/>
      <w:r w:rsidR="00167252" w:rsidRPr="003B198E">
        <w:t xml:space="preserve"> a stripe that parallels the line indicating reaction times. Furthermore, m</w:t>
      </w:r>
      <w:r w:rsidR="00151B8D" w:rsidRPr="003B198E">
        <w:t xml:space="preserve">y </w:t>
      </w:r>
      <w:r w:rsidR="00FD2DC2" w:rsidRPr="003B198E">
        <w:t>correlation analyses showed that the quartile of trials with the fastest reaction times tended to show earlier ERP components and vice versa.</w:t>
      </w:r>
      <w:r w:rsidR="003F16F5" w:rsidRPr="003B198E">
        <w:t xml:space="preserve"> </w:t>
      </w:r>
      <w:r w:rsidR="00167252" w:rsidRPr="003B198E">
        <w:t>However, m</w:t>
      </w:r>
      <w:r w:rsidR="00151B8D" w:rsidRPr="003B198E">
        <w:t xml:space="preserve">y </w:t>
      </w:r>
      <w:r w:rsidR="008D1DD0" w:rsidRPr="003B198E">
        <w:t xml:space="preserve">other two analyses—although they trended in </w:t>
      </w:r>
      <w:r w:rsidR="00167252" w:rsidRPr="003B198E">
        <w:t>a direction suggestive of time-locking</w:t>
      </w:r>
      <w:r w:rsidR="008D1DD0" w:rsidRPr="003B198E">
        <w:t>—were</w:t>
      </w:r>
      <w:r w:rsidR="00167252" w:rsidRPr="003B198E">
        <w:t xml:space="preserve"> </w:t>
      </w:r>
      <w:proofErr w:type="gramStart"/>
      <w:r w:rsidR="00167252" w:rsidRPr="003B198E">
        <w:t>ultimately</w:t>
      </w:r>
      <w:r w:rsidR="008D1DD0" w:rsidRPr="003B198E">
        <w:t xml:space="preserve"> not</w:t>
      </w:r>
      <w:proofErr w:type="gramEnd"/>
      <w:r w:rsidR="008D1DD0" w:rsidRPr="003B198E">
        <w:t xml:space="preserve"> statistically significant (for Woody filtering, confidence interval for average correlation between single-trial response times and component latency: -.03 to 0.23; for inter</w:t>
      </w:r>
      <w:r w:rsidR="00BC5FE2" w:rsidRPr="003B198E">
        <w:t>-</w:t>
      </w:r>
      <w:r w:rsidR="008D1DD0" w:rsidRPr="003B198E">
        <w:t xml:space="preserve">trial coherence, response-locked ERPs only show improved phase coherence relative to stimulus-locked ERPs at </w:t>
      </w:r>
      <w:r w:rsidR="008D1DD0" w:rsidRPr="003B198E">
        <w:rPr>
          <w:i/>
        </w:rPr>
        <w:t>p</w:t>
      </w:r>
      <w:r w:rsidR="008D1DD0" w:rsidRPr="003B198E">
        <w:t xml:space="preserve"> = .080). To the extent that these latter two analyses are more fine-grained (vs. the </w:t>
      </w:r>
      <w:proofErr w:type="gramStart"/>
      <w:r w:rsidR="008D1DD0" w:rsidRPr="003B198E">
        <w:t xml:space="preserve">somewhat </w:t>
      </w:r>
      <w:r w:rsidR="008D1DD0" w:rsidRPr="003B198E">
        <w:lastRenderedPageBreak/>
        <w:t>subjective</w:t>
      </w:r>
      <w:proofErr w:type="gramEnd"/>
      <w:r w:rsidR="008D1DD0" w:rsidRPr="003B198E">
        <w:t xml:space="preserve"> business of “eyeballing” ERP image plots, or the rather broad approach of comparing quartiles of data rather than individual trials)</w:t>
      </w:r>
      <w:r w:rsidR="00EB3CA0" w:rsidRPr="003B198E">
        <w:t>,</w:t>
      </w:r>
      <w:r w:rsidR="00151B8D" w:rsidRPr="003B198E">
        <w:t xml:space="preserve"> I </w:t>
      </w:r>
      <w:r w:rsidR="00EB3CA0" w:rsidRPr="003B198E">
        <w:t>cannot say that</w:t>
      </w:r>
      <w:r w:rsidR="00151B8D" w:rsidRPr="003B198E">
        <w:t xml:space="preserve"> I </w:t>
      </w:r>
      <w:r w:rsidR="00EB3CA0" w:rsidRPr="003B198E">
        <w:t>would expect these to be less sensitive analyses</w:t>
      </w:r>
      <w:r w:rsidR="0052526A" w:rsidRPr="003B198E">
        <w:t>, all things being equal</w:t>
      </w:r>
      <w:r w:rsidR="00EB3CA0" w:rsidRPr="003B198E">
        <w:t xml:space="preserve">. </w:t>
      </w:r>
    </w:p>
    <w:p w14:paraId="2323136F" w14:textId="18585CE6" w:rsidR="00C020F3" w:rsidRPr="003B198E" w:rsidRDefault="0052526A">
      <w:r w:rsidRPr="003B198E">
        <w:t>In reconciling these mixed findings,</w:t>
      </w:r>
      <w:r w:rsidR="00151B8D" w:rsidRPr="003B198E">
        <w:t xml:space="preserve"> I </w:t>
      </w:r>
      <w:r w:rsidRPr="003B198E">
        <w:t xml:space="preserve">note </w:t>
      </w:r>
      <w:r w:rsidR="008D1DD0" w:rsidRPr="003B198E">
        <w:t xml:space="preserve">that the ERP components under analysis were </w:t>
      </w:r>
      <w:proofErr w:type="gramStart"/>
      <w:r w:rsidR="008D1DD0" w:rsidRPr="003B198E">
        <w:t>rather faint</w:t>
      </w:r>
      <w:proofErr w:type="gramEnd"/>
      <w:r w:rsidR="008D1DD0" w:rsidRPr="003B198E">
        <w:t xml:space="preserve"> to begin with: on the one hand, the ERP components were only barely at the threshold of statistical significance (Awareness x Condition at </w:t>
      </w:r>
      <w:r w:rsidR="008D1DD0" w:rsidRPr="003B198E">
        <w:rPr>
          <w:i/>
        </w:rPr>
        <w:t>p</w:t>
      </w:r>
      <w:r w:rsidR="008D1DD0" w:rsidRPr="003B198E">
        <w:t xml:space="preserve"> = .050</w:t>
      </w:r>
      <w:r w:rsidRPr="003B198E">
        <w:t xml:space="preserve"> in the Block 2 ANOVA where this effect was detected</w:t>
      </w:r>
      <w:r w:rsidR="008D1DD0" w:rsidRPr="003B198E">
        <w:t>)</w:t>
      </w:r>
      <w:r w:rsidR="00EB3CA0" w:rsidRPr="003B198E">
        <w:t xml:space="preserve">. As such, a stronger relationship between reaction times and ERP latencies might </w:t>
      </w:r>
      <w:proofErr w:type="gramStart"/>
      <w:r w:rsidR="00EB3CA0" w:rsidRPr="003B198E">
        <w:t>be detected</w:t>
      </w:r>
      <w:proofErr w:type="gramEnd"/>
      <w:r w:rsidR="00EB3CA0" w:rsidRPr="003B198E">
        <w:t xml:space="preserve"> if</w:t>
      </w:r>
      <w:r w:rsidR="00151B8D" w:rsidRPr="003B198E">
        <w:t xml:space="preserve"> my </w:t>
      </w:r>
      <w:r w:rsidR="00EB3CA0" w:rsidRPr="003B198E">
        <w:t xml:space="preserve">ERP effects were more prominent in the first place. </w:t>
      </w:r>
      <w:proofErr w:type="gramStart"/>
      <w:r w:rsidRPr="003B198E">
        <w:t>Ultimately</w:t>
      </w:r>
      <w:r w:rsidR="006930D2" w:rsidRPr="003B198E">
        <w:t>, to</w:t>
      </w:r>
      <w:proofErr w:type="gramEnd"/>
      <w:r w:rsidR="006930D2" w:rsidRPr="003B198E">
        <w:t xml:space="preserve"> the extent that the ERP components are not consistently elicited in this experiment design (e.g., due to cross-participant </w:t>
      </w:r>
      <w:r w:rsidR="00BC5FE2" w:rsidRPr="003B198E">
        <w:t>variability</w:t>
      </w:r>
      <w:r w:rsidR="006930D2" w:rsidRPr="003B198E">
        <w:t xml:space="preserve"> in neural responses to grammatical violations as in Tanner, 2019), then it may be premature to </w:t>
      </w:r>
      <w:r w:rsidR="00CB240B" w:rsidRPr="003B198E">
        <w:t xml:space="preserve">draw </w:t>
      </w:r>
      <w:r w:rsidR="006930D2" w:rsidRPr="003B198E">
        <w:t>inferences</w:t>
      </w:r>
      <w:r w:rsidR="00C427C9" w:rsidRPr="003B198E">
        <w:t xml:space="preserve"> </w:t>
      </w:r>
      <w:r w:rsidR="00CB240B" w:rsidRPr="003B198E">
        <w:t xml:space="preserve">from our data </w:t>
      </w:r>
      <w:r w:rsidR="00C427C9" w:rsidRPr="003B198E">
        <w:t xml:space="preserve">about these ERPs’ relationship to behavioral performance. </w:t>
      </w:r>
      <w:r w:rsidR="00CB240B" w:rsidRPr="003B198E">
        <w:t>This may be in part due to the fact that a semi-artificial language learning paradigm could be expected to yield a much lower signal-to-noise ratio relative to more simplified, domain-general</w:t>
      </w:r>
      <w:r w:rsidR="00C427C9" w:rsidRPr="003B198E">
        <w:t xml:space="preserve"> ERP </w:t>
      </w:r>
      <w:r w:rsidR="00CB240B" w:rsidRPr="003B198E">
        <w:t>paradigms using non-linguistic stimuli</w:t>
      </w:r>
      <w:r w:rsidR="001E2DFE" w:rsidRPr="003B198E">
        <w:t xml:space="preserve"> or stimuli targeting lower-level linguistic features</w:t>
      </w:r>
      <w:r w:rsidR="00CB240B" w:rsidRPr="003B198E">
        <w:t xml:space="preserve"> with less variability </w:t>
      </w:r>
      <w:r w:rsidR="00C427C9" w:rsidRPr="003B198E">
        <w:t xml:space="preserve">(e.g., mismatch negativities to unexpected tones </w:t>
      </w:r>
      <w:r w:rsidR="001E2DFE" w:rsidRPr="003B198E">
        <w:t xml:space="preserve">or to individual phonemes </w:t>
      </w:r>
      <w:r w:rsidR="00C427C9" w:rsidRPr="003B198E">
        <w:t>in an “oddball” paradigm</w:t>
      </w:r>
      <w:r w:rsidR="001E2DFE" w:rsidRPr="003B198E">
        <w:t>, as in Näätanen et al., 1997</w:t>
      </w:r>
      <w:r w:rsidR="00C427C9" w:rsidRPr="003B198E">
        <w:t>).</w:t>
      </w:r>
      <w:r w:rsidR="00C020F3" w:rsidRPr="003B198E">
        <w:t xml:space="preserve"> </w:t>
      </w:r>
    </w:p>
    <w:p w14:paraId="1C155DBF" w14:textId="3DCCAD75" w:rsidR="0092414A" w:rsidRPr="00C94E5C" w:rsidRDefault="0092414A" w:rsidP="00A45AE7">
      <w:pPr>
        <w:pStyle w:val="Heading2"/>
        <w:rPr>
          <w:u w:val="single"/>
        </w:rPr>
      </w:pPr>
      <w:bookmarkStart w:id="63" w:name="_Toc108135555"/>
      <w:r w:rsidRPr="00C94E5C">
        <w:rPr>
          <w:u w:val="single"/>
        </w:rPr>
        <w:t>5.2 Linguistic vs. low-level domain general learning in</w:t>
      </w:r>
      <w:r w:rsidR="00151B8D" w:rsidRPr="00C94E5C">
        <w:rPr>
          <w:u w:val="single"/>
        </w:rPr>
        <w:t xml:space="preserve"> my </w:t>
      </w:r>
      <w:r w:rsidRPr="00C94E5C">
        <w:rPr>
          <w:u w:val="single"/>
        </w:rPr>
        <w:t>study</w:t>
      </w:r>
      <w:bookmarkEnd w:id="63"/>
    </w:p>
    <w:p w14:paraId="725AEEB3" w14:textId="29BDEBEE" w:rsidR="00193454" w:rsidRPr="003B198E" w:rsidRDefault="00193454" w:rsidP="00E36669">
      <w:r w:rsidRPr="003B198E">
        <w:t xml:space="preserve">To give a broad overview of my study’s findings, our behavioral analysis yielded evidence of grammar learning in all participants, regardless of </w:t>
      </w:r>
      <w:proofErr w:type="gramStart"/>
      <w:r w:rsidRPr="003B198E">
        <w:t>whether or not</w:t>
      </w:r>
      <w:proofErr w:type="gramEnd"/>
      <w:r w:rsidRPr="003B198E">
        <w:t xml:space="preserve"> they had conscious awareness of the hidden rule. Our </w:t>
      </w:r>
      <w:r w:rsidR="000B6BCF" w:rsidRPr="003B198E">
        <w:t>EEG</w:t>
      </w:r>
      <w:r w:rsidRPr="003B198E">
        <w:t xml:space="preserve"> findings were less pronounced: although </w:t>
      </w:r>
      <w:r w:rsidR="00C020F3" w:rsidRPr="003B198E">
        <w:t xml:space="preserve">ERP responses </w:t>
      </w:r>
      <w:r w:rsidRPr="003B198E">
        <w:t>did indeed differ</w:t>
      </w:r>
      <w:r w:rsidR="00C020F3" w:rsidRPr="003B198E">
        <w:t xml:space="preserve"> between rule-aware and rule-unaware learners</w:t>
      </w:r>
      <w:r w:rsidRPr="003B198E">
        <w:t xml:space="preserve"> (addressing Research Question 1), rule-aware learners did not show a significant ERP at all, and the significant ERP response in </w:t>
      </w:r>
      <w:r w:rsidRPr="003B198E">
        <w:lastRenderedPageBreak/>
        <w:t xml:space="preserve">rule-unaware learners disappeared in Block 3 </w:t>
      </w:r>
      <w:proofErr w:type="gramStart"/>
      <w:r w:rsidRPr="003B198E">
        <w:t>subsequent to</w:t>
      </w:r>
      <w:proofErr w:type="gramEnd"/>
      <w:r w:rsidRPr="003B198E">
        <w:t xml:space="preserve"> the debriefing questionnaire.</w:t>
      </w:r>
      <w:r w:rsidR="00C020F3" w:rsidRPr="003B198E">
        <w:t xml:space="preserve"> </w:t>
      </w:r>
      <w:r w:rsidR="00512BA4" w:rsidRPr="003B198E">
        <w:t>Meanwhile, m</w:t>
      </w:r>
      <w:r w:rsidR="00C020F3" w:rsidRPr="003B198E">
        <w:t>y decoding-based analyses did not find evidence</w:t>
      </w:r>
      <w:r w:rsidRPr="003B198E">
        <w:t xml:space="preserve"> either</w:t>
      </w:r>
      <w:r w:rsidR="00C020F3" w:rsidRPr="003B198E">
        <w:t xml:space="preserve"> for the co-occurrence of implicit processing during periods of rule awareness or for semantic prediction</w:t>
      </w:r>
      <w:r w:rsidRPr="003B198E">
        <w:t xml:space="preserve"> from the artificial language article; however, </w:t>
      </w:r>
      <w:r w:rsidR="00C020F3" w:rsidRPr="003B198E">
        <w:t xml:space="preserve">low sensitivity in my decoding results may mean that these may not be true negatives. My reaction time-to-ERP correlations provide mixed evidence for a relationship between ERP components and behavioral performance, though this may </w:t>
      </w:r>
      <w:proofErr w:type="gramStart"/>
      <w:r w:rsidR="00C020F3" w:rsidRPr="003B198E">
        <w:t>be tempered</w:t>
      </w:r>
      <w:proofErr w:type="gramEnd"/>
      <w:r w:rsidR="00C020F3" w:rsidRPr="003B198E">
        <w:t xml:space="preserve"> by the weak ERP effect that we detect</w:t>
      </w:r>
      <w:r w:rsidR="000B6BCF" w:rsidRPr="003B198E">
        <w:t>ed</w:t>
      </w:r>
      <w:r w:rsidR="00C020F3" w:rsidRPr="003B198E">
        <w:t xml:space="preserve"> in the first place.</w:t>
      </w:r>
      <w:r w:rsidRPr="003B198E">
        <w:t xml:space="preserve"> </w:t>
      </w:r>
    </w:p>
    <w:p w14:paraId="307FD0B2" w14:textId="75BE5A0A" w:rsidR="0092414A" w:rsidRPr="003B198E" w:rsidRDefault="00193454" w:rsidP="00E36669">
      <w:r w:rsidRPr="003B198E">
        <w:t xml:space="preserve">My findings suggest the question: if my behavioral effect was so strong, why did I find a lack of consistent neural effects? One </w:t>
      </w:r>
      <w:proofErr w:type="gramStart"/>
      <w:r w:rsidRPr="003B198E">
        <w:t>possible explanation</w:t>
      </w:r>
      <w:proofErr w:type="gramEnd"/>
      <w:r w:rsidRPr="003B198E">
        <w:t xml:space="preserve"> </w:t>
      </w:r>
      <w:r w:rsidR="0092414A" w:rsidRPr="003B198E">
        <w:t xml:space="preserve">comes from </w:t>
      </w:r>
      <w:r w:rsidRPr="003B198E">
        <w:t xml:space="preserve">the nature of </w:t>
      </w:r>
      <w:r w:rsidR="00151B8D" w:rsidRPr="003B198E">
        <w:t xml:space="preserve">my </w:t>
      </w:r>
      <w:r w:rsidR="0092414A" w:rsidRPr="003B198E">
        <w:t>trial design</w:t>
      </w:r>
      <w:r w:rsidR="0045341F" w:rsidRPr="003B198E">
        <w:t>, which may allow ostensive linguistic processing effects to be driven by lower-level learning</w:t>
      </w:r>
      <w:r w:rsidRPr="003B198E">
        <w:t>. B</w:t>
      </w:r>
      <w:r w:rsidR="0092414A" w:rsidRPr="003B198E">
        <w:t>ecause a unique key</w:t>
      </w:r>
      <w:r w:rsidR="005C0C7A" w:rsidRPr="003B198E">
        <w:t>board key</w:t>
      </w:r>
      <w:r w:rsidR="0092414A" w:rsidRPr="003B198E">
        <w:t xml:space="preserve"> was assigned to each of the “living” and “nonliving” responses</w:t>
      </w:r>
      <w:r w:rsidRPr="003B198E">
        <w:t xml:space="preserve"> (as in Batter</w:t>
      </w:r>
      <w:r w:rsidR="00DC2F60" w:rsidRPr="003B198E">
        <w:t>i</w:t>
      </w:r>
      <w:r w:rsidRPr="003B198E">
        <w:t xml:space="preserve">nk et al., 2014) and </w:t>
      </w:r>
      <w:r w:rsidR="0092414A" w:rsidRPr="003B198E">
        <w:t xml:space="preserve">because </w:t>
      </w:r>
      <w:r w:rsidRPr="003B198E">
        <w:t xml:space="preserve">in my experiment </w:t>
      </w:r>
      <w:r w:rsidR="0092414A" w:rsidRPr="003B198E">
        <w:t>the pseudowords preceded the English noun</w:t>
      </w:r>
      <w:r w:rsidRPr="003B198E">
        <w:t>, then</w:t>
      </w:r>
      <w:r w:rsidR="0092414A" w:rsidRPr="003B198E">
        <w:t xml:space="preserve"> participants may learn to anticipate the correct button press from the pseudoword without having to even read the subsequent English nouns</w:t>
      </w:r>
      <w:r w:rsidR="005C0C7A" w:rsidRPr="003B198E">
        <w:t xml:space="preserve"> (at least for the 87% of trials that are rule-adhering)</w:t>
      </w:r>
      <w:r w:rsidR="0092414A" w:rsidRPr="003B198E">
        <w:t xml:space="preserve">. This is because, by definition, six out of every seven trials with the pseudowords </w:t>
      </w:r>
      <w:r w:rsidR="0092414A" w:rsidRPr="003B198E">
        <w:rPr>
          <w:i/>
        </w:rPr>
        <w:t xml:space="preserve">gi </w:t>
      </w:r>
      <w:r w:rsidR="0092414A" w:rsidRPr="003B198E">
        <w:t xml:space="preserve">or </w:t>
      </w:r>
      <w:r w:rsidR="0092414A" w:rsidRPr="003B198E">
        <w:rPr>
          <w:i/>
        </w:rPr>
        <w:t xml:space="preserve">ul </w:t>
      </w:r>
      <w:r w:rsidR="0092414A" w:rsidRPr="003B198E">
        <w:t xml:space="preserve">would have a correct response on the left button (the key uniquely assigned to mean “living”). Meanwhile, six out of every seven trials with the pseudowords </w:t>
      </w:r>
      <w:r w:rsidR="0092414A" w:rsidRPr="003B198E">
        <w:rPr>
          <w:i/>
        </w:rPr>
        <w:t xml:space="preserve">ro </w:t>
      </w:r>
      <w:r w:rsidR="0092414A" w:rsidRPr="003B198E">
        <w:t xml:space="preserve">or </w:t>
      </w:r>
      <w:r w:rsidR="0092414A" w:rsidRPr="003B198E">
        <w:rPr>
          <w:i/>
        </w:rPr>
        <w:t xml:space="preserve">ne </w:t>
      </w:r>
      <w:r w:rsidR="0092414A" w:rsidRPr="003B198E">
        <w:t xml:space="preserve">would have a correct response on the right button (the key uniquely assigned to mean “nonliving”). As such, </w:t>
      </w:r>
      <w:r w:rsidR="00FC742B" w:rsidRPr="003B198E">
        <w:t xml:space="preserve">rather than </w:t>
      </w:r>
      <w:r w:rsidR="0092414A" w:rsidRPr="003B198E">
        <w:rPr>
          <w:i/>
        </w:rPr>
        <w:t>grammatical</w:t>
      </w:r>
      <w:r w:rsidR="0092414A" w:rsidRPr="003B198E">
        <w:t xml:space="preserve"> knowledge</w:t>
      </w:r>
      <w:r w:rsidR="006D3799" w:rsidRPr="003B198E">
        <w:t>—i</w:t>
      </w:r>
      <w:r w:rsidR="00FC742B" w:rsidRPr="003B198E">
        <w:t xml:space="preserve">.e., knowledge </w:t>
      </w:r>
      <w:r w:rsidR="0092414A" w:rsidRPr="003B198E">
        <w:t xml:space="preserve">that </w:t>
      </w:r>
      <w:r w:rsidR="0092414A" w:rsidRPr="003B198E">
        <w:rPr>
          <w:i/>
        </w:rPr>
        <w:t xml:space="preserve">gi </w:t>
      </w:r>
      <w:r w:rsidR="0092414A" w:rsidRPr="003B198E">
        <w:t xml:space="preserve">and </w:t>
      </w:r>
      <w:r w:rsidR="0092414A" w:rsidRPr="003B198E">
        <w:rPr>
          <w:i/>
        </w:rPr>
        <w:t xml:space="preserve">ul </w:t>
      </w:r>
      <w:r w:rsidR="0092414A" w:rsidRPr="003B198E">
        <w:t>mean “living” and</w:t>
      </w:r>
      <w:r w:rsidR="00FC742B" w:rsidRPr="003B198E">
        <w:t xml:space="preserve"> that</w:t>
      </w:r>
      <w:r w:rsidR="0092414A" w:rsidRPr="003B198E">
        <w:t xml:space="preserve"> </w:t>
      </w:r>
      <w:r w:rsidR="0092414A" w:rsidRPr="003B198E">
        <w:rPr>
          <w:i/>
        </w:rPr>
        <w:t>ro</w:t>
      </w:r>
      <w:r w:rsidR="0092414A" w:rsidRPr="003B198E">
        <w:t xml:space="preserve"> and </w:t>
      </w:r>
      <w:r w:rsidR="0092414A" w:rsidRPr="003B198E">
        <w:rPr>
          <w:i/>
        </w:rPr>
        <w:t xml:space="preserve">ne </w:t>
      </w:r>
      <w:r w:rsidR="0092414A" w:rsidRPr="003B198E">
        <w:t>mean “nonliving”</w:t>
      </w:r>
      <w:r w:rsidRPr="003B198E">
        <w:t>—</w:t>
      </w:r>
      <w:r w:rsidR="00FC742B" w:rsidRPr="003B198E">
        <w:t xml:space="preserve">the </w:t>
      </w:r>
      <w:r w:rsidR="0092414A" w:rsidRPr="003B198E">
        <w:t xml:space="preserve">learning effect may </w:t>
      </w:r>
      <w:r w:rsidR="00FC742B" w:rsidRPr="003B198E">
        <w:t>instead be underlyingly manifested as knowledge</w:t>
      </w:r>
      <w:r w:rsidR="0092414A" w:rsidRPr="003B198E">
        <w:t xml:space="preserve"> that </w:t>
      </w:r>
      <w:r w:rsidR="0092414A" w:rsidRPr="003B198E">
        <w:rPr>
          <w:i/>
        </w:rPr>
        <w:t>gi</w:t>
      </w:r>
      <w:r w:rsidR="0092414A" w:rsidRPr="003B198E">
        <w:t xml:space="preserve"> and </w:t>
      </w:r>
      <w:r w:rsidR="0092414A" w:rsidRPr="003B198E">
        <w:rPr>
          <w:i/>
        </w:rPr>
        <w:t xml:space="preserve">ul </w:t>
      </w:r>
      <w:r w:rsidR="0092414A" w:rsidRPr="003B198E">
        <w:t xml:space="preserve">mean “left button press” and </w:t>
      </w:r>
      <w:r w:rsidR="0092414A" w:rsidRPr="003B198E">
        <w:rPr>
          <w:i/>
        </w:rPr>
        <w:t xml:space="preserve">ro </w:t>
      </w:r>
      <w:r w:rsidR="0092414A" w:rsidRPr="003B198E">
        <w:t xml:space="preserve">and </w:t>
      </w:r>
      <w:r w:rsidR="0092414A" w:rsidRPr="003B198E">
        <w:rPr>
          <w:i/>
        </w:rPr>
        <w:t xml:space="preserve">ne </w:t>
      </w:r>
      <w:r w:rsidR="0092414A" w:rsidRPr="003B198E">
        <w:t>mean “right button press”</w:t>
      </w:r>
      <w:r w:rsidR="000B6BCF" w:rsidRPr="003B198E">
        <w:t>—knowledge that could hardly be expected to manifest via typical neural signatures of language processing.</w:t>
      </w:r>
      <w:r w:rsidR="0092414A" w:rsidRPr="003B198E">
        <w:t xml:space="preserve"> </w:t>
      </w:r>
      <w:r w:rsidR="00FC742B" w:rsidRPr="003B198E">
        <w:t xml:space="preserve">In my personal experience </w:t>
      </w:r>
      <w:r w:rsidR="00FE541F" w:rsidRPr="003B198E">
        <w:t>piloting</w:t>
      </w:r>
      <w:r w:rsidR="00FC742B" w:rsidRPr="003B198E">
        <w:t xml:space="preserve"> the experiment </w:t>
      </w:r>
      <w:r w:rsidR="00FE541F" w:rsidRPr="003B198E">
        <w:t xml:space="preserve">on myself </w:t>
      </w:r>
      <w:r w:rsidR="00FC742B" w:rsidRPr="003B198E">
        <w:t xml:space="preserve">as if I were a </w:t>
      </w:r>
      <w:r w:rsidR="00FC742B" w:rsidRPr="003B198E">
        <w:lastRenderedPageBreak/>
        <w:t>participant</w:t>
      </w:r>
      <w:r w:rsidR="00FE541F" w:rsidRPr="003B198E">
        <w:t>,</w:t>
      </w:r>
      <w:r w:rsidR="00FC742B" w:rsidRPr="003B198E">
        <w:t xml:space="preserve"> I have found</w:t>
      </w:r>
      <w:r w:rsidR="0092414A" w:rsidRPr="003B198E">
        <w:t xml:space="preserve"> that</w:t>
      </w:r>
      <w:r w:rsidR="00FC742B" w:rsidRPr="003B198E">
        <w:t xml:space="preserve"> by exploiting this regularity</w:t>
      </w:r>
      <w:r w:rsidR="0092414A" w:rsidRPr="003B198E">
        <w:t xml:space="preserve"> it is possible to achieve accuracies around 87% and reaction times as low as </w:t>
      </w:r>
      <w:proofErr w:type="gramStart"/>
      <w:r w:rsidR="0092414A" w:rsidRPr="003B198E">
        <w:t>200</w:t>
      </w:r>
      <w:proofErr w:type="gramEnd"/>
      <w:r w:rsidR="0092414A" w:rsidRPr="003B198E">
        <w:t xml:space="preserve"> ms without even reading the nouns. </w:t>
      </w:r>
    </w:p>
    <w:p w14:paraId="5FBA117D" w14:textId="219376BD" w:rsidR="00193454" w:rsidRPr="003B198E" w:rsidRDefault="0092414A" w:rsidP="0092414A">
      <w:r w:rsidRPr="003B198E">
        <w:t xml:space="preserve">This issue with fixed button assignments may </w:t>
      </w:r>
      <w:r w:rsidR="00193454" w:rsidRPr="003B198E">
        <w:t>also</w:t>
      </w:r>
      <w:r w:rsidRPr="003B198E">
        <w:t xml:space="preserve"> have been an issue for Batterink et al. in the first place, because participants could learn to associate </w:t>
      </w:r>
      <w:r w:rsidRPr="003B198E">
        <w:rPr>
          <w:i/>
        </w:rPr>
        <w:t xml:space="preserve">gi </w:t>
      </w:r>
      <w:r w:rsidRPr="003B198E">
        <w:t xml:space="preserve">and </w:t>
      </w:r>
      <w:r w:rsidRPr="003B198E">
        <w:rPr>
          <w:i/>
        </w:rPr>
        <w:t xml:space="preserve">ul </w:t>
      </w:r>
      <w:r w:rsidRPr="003B198E">
        <w:t>with a left button press rather than with “living</w:t>
      </w:r>
      <w:proofErr w:type="gramStart"/>
      <w:r w:rsidRPr="003B198E">
        <w:t>”,</w:t>
      </w:r>
      <w:proofErr w:type="gramEnd"/>
      <w:r w:rsidRPr="003B198E">
        <w:t xml:space="preserve"> and to associate </w:t>
      </w:r>
      <w:r w:rsidRPr="003B198E">
        <w:rPr>
          <w:i/>
        </w:rPr>
        <w:t xml:space="preserve">ro </w:t>
      </w:r>
      <w:r w:rsidRPr="003B198E">
        <w:t xml:space="preserve">and </w:t>
      </w:r>
      <w:r w:rsidRPr="003B198E">
        <w:rPr>
          <w:i/>
        </w:rPr>
        <w:t xml:space="preserve">ne </w:t>
      </w:r>
      <w:r w:rsidRPr="003B198E">
        <w:t>with a right button press rather than with “nonliving” in their design as well. However, because they showed the two words on the same screen,</w:t>
      </w:r>
      <w:r w:rsidR="00193454" w:rsidRPr="003B198E">
        <w:t xml:space="preserve"> then the predictive nature of the pseudoword might have been less stark</w:t>
      </w:r>
      <w:r w:rsidR="000B6BCF" w:rsidRPr="003B198E">
        <w:t xml:space="preserve"> in their experiment</w:t>
      </w:r>
      <w:r w:rsidR="00193454" w:rsidRPr="003B198E">
        <w:t xml:space="preserve">. </w:t>
      </w:r>
      <w:r w:rsidRPr="003B198E">
        <w:t xml:space="preserve">Batterink et al. </w:t>
      </w:r>
      <w:r w:rsidR="00193454" w:rsidRPr="003B198E">
        <w:t xml:space="preserve">write that they </w:t>
      </w:r>
      <w:r w:rsidRPr="003B198E">
        <w:t xml:space="preserve">“presumed that due to the automatic nature of reading, both the article and noun should be processed concurrently, prior to the animacy response” (2014, p. 171). By contrast, </w:t>
      </w:r>
      <w:r w:rsidR="00193454" w:rsidRPr="003B198E">
        <w:t xml:space="preserve">in my experiment </w:t>
      </w:r>
      <w:r w:rsidRPr="003B198E">
        <w:t>the motor response contingency may have been more prominent because the staggered nature of pseudoword and noun presentation would give participants an opportunity to anticipate a button press ahead of time</w:t>
      </w:r>
      <w:r w:rsidR="00193454" w:rsidRPr="003B198E">
        <w:t>,</w:t>
      </w:r>
      <w:r w:rsidRPr="003B198E">
        <w:t xml:space="preserve"> </w:t>
      </w:r>
      <w:r w:rsidR="00193454" w:rsidRPr="003B198E">
        <w:t>during</w:t>
      </w:r>
      <w:r w:rsidRPr="003B198E">
        <w:t xml:space="preserve"> the 350 ms duration when the pseudoword </w:t>
      </w:r>
      <w:proofErr w:type="gramStart"/>
      <w:r w:rsidRPr="003B198E">
        <w:t>was shown</w:t>
      </w:r>
      <w:proofErr w:type="gramEnd"/>
      <w:r w:rsidRPr="003B198E">
        <w:t xml:space="preserve"> but before the noun appeared.</w:t>
      </w:r>
      <w:r w:rsidR="00151B8D" w:rsidRPr="003B198E">
        <w:t xml:space="preserve"> </w:t>
      </w:r>
    </w:p>
    <w:p w14:paraId="32761049" w14:textId="313EFB24" w:rsidR="0092414A" w:rsidRPr="003B198E" w:rsidRDefault="00151B8D" w:rsidP="0092414A">
      <w:r w:rsidRPr="003B198E">
        <w:t xml:space="preserve">I </w:t>
      </w:r>
      <w:r w:rsidR="0045341F" w:rsidRPr="003B198E">
        <w:t xml:space="preserve">present below a series of follow-up analyses that suggest a low-level </w:t>
      </w:r>
      <w:r w:rsidR="000B6BCF" w:rsidRPr="003B198E">
        <w:t xml:space="preserve">domain-general </w:t>
      </w:r>
      <w:r w:rsidR="0045341F" w:rsidRPr="003B198E">
        <w:t>learning effect in</w:t>
      </w:r>
      <w:r w:rsidRPr="003B198E">
        <w:t xml:space="preserve"> my </w:t>
      </w:r>
      <w:r w:rsidR="0045341F" w:rsidRPr="003B198E">
        <w:t>experiment, followed by a series of arguments about why linguistic processing may indeed have been involved</w:t>
      </w:r>
      <w:r w:rsidR="000B6BCF" w:rsidRPr="003B198E">
        <w:t xml:space="preserve"> at least to </w:t>
      </w:r>
      <w:proofErr w:type="gramStart"/>
      <w:r w:rsidR="000B6BCF" w:rsidRPr="003B198E">
        <w:t>some</w:t>
      </w:r>
      <w:proofErr w:type="gramEnd"/>
      <w:r w:rsidR="000B6BCF" w:rsidRPr="003B198E">
        <w:t xml:space="preserve"> extent</w:t>
      </w:r>
      <w:r w:rsidR="0045341F" w:rsidRPr="003B198E">
        <w:t>.</w:t>
      </w:r>
    </w:p>
    <w:p w14:paraId="765B8F44" w14:textId="4447F954" w:rsidR="0092414A" w:rsidRPr="00C94E5C" w:rsidRDefault="00901DB7" w:rsidP="004A65E5">
      <w:pPr>
        <w:pStyle w:val="Heading3"/>
        <w:rPr>
          <w:bCs/>
          <w:iCs/>
          <w:u w:val="single"/>
        </w:rPr>
      </w:pPr>
      <w:bookmarkStart w:id="64" w:name="_Toc108135556"/>
      <w:r w:rsidRPr="00C94E5C">
        <w:rPr>
          <w:bCs/>
          <w:iCs/>
          <w:u w:val="single"/>
        </w:rPr>
        <w:t>5.2.1 Participant debriefing responses allude to patterns in finger movements</w:t>
      </w:r>
      <w:bookmarkEnd w:id="64"/>
    </w:p>
    <w:p w14:paraId="3194203C" w14:textId="10003689" w:rsidR="0092414A" w:rsidRPr="003B198E" w:rsidRDefault="0092414A" w:rsidP="0092414A">
      <w:pPr>
        <w:ind w:firstLine="0"/>
      </w:pPr>
      <w:r w:rsidRPr="003B198E">
        <w:tab/>
        <w:t xml:space="preserve">One data point that suggests that a lower-level motor mechanism may have been involved in learning is that, in their linguistic debriefing responses, </w:t>
      </w:r>
      <w:proofErr w:type="gramStart"/>
      <w:r w:rsidRPr="003B198E">
        <w:t>many</w:t>
      </w:r>
      <w:proofErr w:type="gramEnd"/>
      <w:r w:rsidRPr="003B198E">
        <w:t xml:space="preserve"> participants reported noticing a recurring button press pattern with their fingers. For instance, some participants responded that they “developed a pattern with fingers such that </w:t>
      </w:r>
      <w:r w:rsidRPr="003B198E">
        <w:rPr>
          <w:i/>
        </w:rPr>
        <w:t>gi</w:t>
      </w:r>
      <w:r w:rsidR="0045341F" w:rsidRPr="003B198E">
        <w:t xml:space="preserve"> was mostly the left keys</w:t>
      </w:r>
      <w:r w:rsidRPr="003B198E">
        <w:t>”</w:t>
      </w:r>
      <w:r w:rsidR="0045341F" w:rsidRPr="003B198E">
        <w:t>;</w:t>
      </w:r>
      <w:r w:rsidRPr="003B198E">
        <w:t xml:space="preserve"> that they “[thought] it was something subconscious like </w:t>
      </w:r>
      <w:r w:rsidR="000B6BCF" w:rsidRPr="003B198E">
        <w:t>[their]</w:t>
      </w:r>
      <w:r w:rsidRPr="003B198E">
        <w:t xml:space="preserve"> fi</w:t>
      </w:r>
      <w:r w:rsidR="00454F23" w:rsidRPr="003B198E">
        <w:t>n</w:t>
      </w:r>
      <w:r w:rsidRPr="003B198E">
        <w:t>gers hover</w:t>
      </w:r>
      <w:r w:rsidR="000B6BCF" w:rsidRPr="003B198E">
        <w:t>ed</w:t>
      </w:r>
      <w:r w:rsidRPr="003B198E">
        <w:t xml:space="preserve"> over the next bu</w:t>
      </w:r>
      <w:r w:rsidR="0045341F" w:rsidRPr="003B198E">
        <w:t>t</w:t>
      </w:r>
      <w:r w:rsidRPr="003B198E">
        <w:t>ton response”</w:t>
      </w:r>
      <w:r w:rsidR="0045341F" w:rsidRPr="003B198E">
        <w:t>;</w:t>
      </w:r>
      <w:r w:rsidRPr="003B198E">
        <w:t xml:space="preserve"> or that they recognized “memory pattern in [their] fingers” or “patterns with the button presses such </w:t>
      </w:r>
      <w:r w:rsidR="0045341F" w:rsidRPr="003B198E">
        <w:t>that</w:t>
      </w:r>
      <w:r w:rsidRPr="003B198E">
        <w:t xml:space="preserve"> </w:t>
      </w:r>
      <w:r w:rsidRPr="003B198E">
        <w:lastRenderedPageBreak/>
        <w:t>fingers moved diagonally across responses.”</w:t>
      </w:r>
      <w:r w:rsidR="001345EF" w:rsidRPr="003B198E">
        <w:t xml:space="preserve"> Of our </w:t>
      </w:r>
      <w:proofErr w:type="gramStart"/>
      <w:r w:rsidR="001345EF" w:rsidRPr="003B198E">
        <w:t>48</w:t>
      </w:r>
      <w:proofErr w:type="gramEnd"/>
      <w:r w:rsidR="001345EF" w:rsidRPr="003B198E">
        <w:t xml:space="preserve"> participants, 10 made some reference to recurring finger patterns or to the physical layout of the correct button presses on the response keyboard during their debriefing interv</w:t>
      </w:r>
      <w:r w:rsidR="007F2F7A" w:rsidRPr="003B198E">
        <w:t xml:space="preserve">iew </w:t>
      </w:r>
      <w:r w:rsidR="000B6BCF" w:rsidRPr="003B198E">
        <w:t>(</w:t>
      </w:r>
      <w:r w:rsidR="007F2F7A" w:rsidRPr="003B198E">
        <w:t>of these 10 participants, 5 were ultimately coded as rule-aware and 5 coded as rule-unaware</w:t>
      </w:r>
      <w:r w:rsidR="000B6BCF" w:rsidRPr="003B198E">
        <w:t>)</w:t>
      </w:r>
      <w:r w:rsidR="001345EF" w:rsidRPr="003B198E">
        <w:t>.</w:t>
      </w:r>
      <w:r w:rsidRPr="00312C58">
        <w:t xml:space="preserve"> This issue calls into question whether the task used in this experiment </w:t>
      </w:r>
      <w:r w:rsidR="00454F23" w:rsidRPr="00312C58">
        <w:t>truly</w:t>
      </w:r>
      <w:r w:rsidRPr="00312C58">
        <w:t xml:space="preserve"> tapped into </w:t>
      </w:r>
      <w:r w:rsidR="0045341F" w:rsidRPr="00BD0659">
        <w:t xml:space="preserve">purely </w:t>
      </w:r>
      <w:r w:rsidRPr="003B198E">
        <w:t>linguistic processing versus simple low-level associations of words with specific button presses, in the style of a nonlinguistic serial reaction time task (e.g., Nissen &amp; Bullemer, 1987).</w:t>
      </w:r>
    </w:p>
    <w:p w14:paraId="1AA57371" w14:textId="015527E8" w:rsidR="0092414A" w:rsidRPr="00C94E5C" w:rsidRDefault="00901DB7" w:rsidP="004A65E5">
      <w:pPr>
        <w:pStyle w:val="Heading3"/>
        <w:rPr>
          <w:u w:val="single"/>
        </w:rPr>
      </w:pPr>
      <w:bookmarkStart w:id="65" w:name="_Toc108135557"/>
      <w:r w:rsidRPr="00C94E5C">
        <w:rPr>
          <w:bCs/>
          <w:iCs/>
          <w:u w:val="single"/>
        </w:rPr>
        <w:t>5.2.2 Drift-diffusion modeling suggests motor anticipation effects</w:t>
      </w:r>
      <w:bookmarkEnd w:id="65"/>
    </w:p>
    <w:p w14:paraId="5976F8F3" w14:textId="2102EED0" w:rsidR="00510677" w:rsidRPr="003B198E" w:rsidRDefault="0092414A" w:rsidP="0010210D">
      <w:pPr>
        <w:ind w:firstLine="0"/>
      </w:pPr>
      <w:r w:rsidRPr="003B198E">
        <w:tab/>
        <w:t xml:space="preserve">Another data point that suggests that lower-level prediction rather than higher-level processing </w:t>
      </w:r>
      <w:proofErr w:type="gramStart"/>
      <w:r w:rsidRPr="003B198E">
        <w:t>was involved in</w:t>
      </w:r>
      <w:proofErr w:type="gramEnd"/>
      <w:r w:rsidR="00151B8D" w:rsidRPr="003B198E">
        <w:t xml:space="preserve"> my </w:t>
      </w:r>
      <w:r w:rsidRPr="003B198E">
        <w:t>task comes from re-analyses of previous pilot data using drift-diffusion modeling, which can quantify distinct subcomponents of evidence-accumulation processes</w:t>
      </w:r>
      <w:r w:rsidR="001345EF" w:rsidRPr="003B198E">
        <w:t xml:space="preserve"> in binary decision tasks</w:t>
      </w:r>
      <w:r w:rsidR="00510677" w:rsidRPr="003B198E">
        <w:t xml:space="preserve"> </w:t>
      </w:r>
      <w:r w:rsidRPr="003B198E">
        <w:t xml:space="preserve">(Ratcliff &amp; Rouder, 1998). </w:t>
      </w:r>
      <w:r w:rsidR="0010210D" w:rsidRPr="003B198E">
        <w:t xml:space="preserve">The parameters of the drift-diffusion model and their interpretation in the context of our experiment </w:t>
      </w:r>
      <w:proofErr w:type="gramStart"/>
      <w:r w:rsidR="0010210D" w:rsidRPr="003B198E">
        <w:t>are illustrated</w:t>
      </w:r>
      <w:proofErr w:type="gramEnd"/>
      <w:r w:rsidR="0010210D" w:rsidRPr="003B198E">
        <w:t xml:space="preserve"> in Figure 1</w:t>
      </w:r>
      <w:r w:rsidR="008A0F8F" w:rsidRPr="003B198E">
        <w:t>7</w:t>
      </w:r>
      <w:r w:rsidR="0010210D" w:rsidRPr="003B198E">
        <w:t>, panel A; the modeling results are shown in Figure 1</w:t>
      </w:r>
      <w:r w:rsidR="008A0F8F" w:rsidRPr="003B198E">
        <w:t>7</w:t>
      </w:r>
      <w:r w:rsidR="0010210D" w:rsidRPr="003B198E">
        <w:t xml:space="preserve">, panel B. </w:t>
      </w:r>
      <w:r w:rsidRPr="003B198E">
        <w:t>For both rule-aware (</w:t>
      </w:r>
      <w:r w:rsidRPr="003B198E">
        <w:rPr>
          <w:i/>
        </w:rPr>
        <w:t>n</w:t>
      </w:r>
      <w:r w:rsidR="0045341F" w:rsidRPr="003B198E">
        <w:t xml:space="preserve"> </w:t>
      </w:r>
      <w:r w:rsidRPr="003B198E">
        <w:t>=</w:t>
      </w:r>
      <w:r w:rsidR="0045341F" w:rsidRPr="003B198E">
        <w:t xml:space="preserve"> </w:t>
      </w:r>
      <w:r w:rsidRPr="003B198E">
        <w:t>14) and rule-unaware (</w:t>
      </w:r>
      <w:r w:rsidRPr="003B198E">
        <w:rPr>
          <w:i/>
        </w:rPr>
        <w:t>n</w:t>
      </w:r>
      <w:r w:rsidR="0045341F" w:rsidRPr="003B198E">
        <w:t xml:space="preserve"> </w:t>
      </w:r>
      <w:r w:rsidRPr="003B198E">
        <w:t>=</w:t>
      </w:r>
      <w:r w:rsidR="0045341F" w:rsidRPr="003B198E">
        <w:t xml:space="preserve"> </w:t>
      </w:r>
      <w:r w:rsidRPr="003B198E">
        <w:t xml:space="preserve">21) participants, grammar learning </w:t>
      </w:r>
      <w:proofErr w:type="gramStart"/>
      <w:r w:rsidRPr="003B198E">
        <w:t>was manifested</w:t>
      </w:r>
      <w:proofErr w:type="gramEnd"/>
      <w:r w:rsidRPr="003B198E">
        <w:t xml:space="preserve"> in non-decision parameter </w:t>
      </w:r>
      <w:r w:rsidR="0045341F" w:rsidRPr="003B198E">
        <w:rPr>
          <w:i/>
        </w:rPr>
        <w:t>t</w:t>
      </w:r>
      <w:r w:rsidRPr="003B198E">
        <w:rPr>
          <w:i/>
          <w:vertAlign w:val="subscript"/>
        </w:rPr>
        <w:t>0</w:t>
      </w:r>
      <w:r w:rsidRPr="003B198E">
        <w:t xml:space="preserve">, </w:t>
      </w:r>
      <w:r w:rsidR="001A0F1F" w:rsidRPr="003B198E">
        <w:t xml:space="preserve">which </w:t>
      </w:r>
      <w:r w:rsidR="001345EF" w:rsidRPr="003B198E">
        <w:t>captures processes that affect response time</w:t>
      </w:r>
      <w:r w:rsidR="000B6BCF" w:rsidRPr="003B198E">
        <w:t>s</w:t>
      </w:r>
      <w:r w:rsidR="001345EF" w:rsidRPr="003B198E">
        <w:t xml:space="preserve"> but are not actually related to information uptake from the presentation of the stimulus at 0 ms (in our case, the English noun). </w:t>
      </w:r>
      <w:r w:rsidR="0010210D" w:rsidRPr="003B198E">
        <w:t xml:space="preserve">In other words, </w:t>
      </w:r>
      <w:r w:rsidR="0010210D" w:rsidRPr="003B198E">
        <w:rPr>
          <w:i/>
        </w:rPr>
        <w:t>t</w:t>
      </w:r>
      <w:r w:rsidR="0010210D" w:rsidRPr="003B198E">
        <w:rPr>
          <w:i/>
          <w:vertAlign w:val="subscript"/>
        </w:rPr>
        <w:t>0</w:t>
      </w:r>
      <w:r w:rsidR="0010210D" w:rsidRPr="003B198E">
        <w:t xml:space="preserve"> captures </w:t>
      </w:r>
      <w:r w:rsidR="00701AF7" w:rsidRPr="003B198E">
        <w:t>changes in</w:t>
      </w:r>
      <w:r w:rsidR="0010210D" w:rsidRPr="003B198E">
        <w:t xml:space="preserve"> response</w:t>
      </w:r>
      <w:r w:rsidR="00701AF7" w:rsidRPr="003B198E">
        <w:t xml:space="preserve"> time that occur </w:t>
      </w:r>
      <w:r w:rsidR="0010210D" w:rsidRPr="003B198E">
        <w:t xml:space="preserve">not because a decision-making process was itself brought closer to its conclusion, but </w:t>
      </w:r>
      <w:proofErr w:type="gramStart"/>
      <w:r w:rsidR="0010210D" w:rsidRPr="003B198E">
        <w:t>rather because</w:t>
      </w:r>
      <w:proofErr w:type="gramEnd"/>
      <w:r w:rsidR="0010210D" w:rsidRPr="003B198E">
        <w:t xml:space="preserve"> the timing of the entire process was shifted forward or backward due to some decision-agnostic factor. </w:t>
      </w:r>
      <w:r w:rsidR="001345EF" w:rsidRPr="003B198E">
        <w:t xml:space="preserve">In most drift diffusion studies using trial designs with only one stimulus (e.g., a single word that </w:t>
      </w:r>
      <w:proofErr w:type="gramStart"/>
      <w:r w:rsidR="001345EF" w:rsidRPr="003B198E">
        <w:t>is presented</w:t>
      </w:r>
      <w:proofErr w:type="gramEnd"/>
      <w:r w:rsidR="001345EF" w:rsidRPr="003B198E">
        <w:t xml:space="preserve"> or a single image to categorize), the </w:t>
      </w:r>
      <w:r w:rsidR="001345EF" w:rsidRPr="003B198E">
        <w:rPr>
          <w:i/>
        </w:rPr>
        <w:t>t</w:t>
      </w:r>
      <w:r w:rsidR="001345EF" w:rsidRPr="003B198E">
        <w:rPr>
          <w:i/>
          <w:vertAlign w:val="subscript"/>
        </w:rPr>
        <w:t xml:space="preserve">0 </w:t>
      </w:r>
      <w:r w:rsidR="001345EF" w:rsidRPr="003B198E">
        <w:t>parameter is</w:t>
      </w:r>
      <w:r w:rsidR="00701AF7" w:rsidRPr="003B198E">
        <w:t xml:space="preserve"> usually</w:t>
      </w:r>
      <w:r w:rsidR="001345EF" w:rsidRPr="003B198E">
        <w:t xml:space="preserve"> associated with factors of little theoretical interest like low-level perception or motor-related processes, which are not affected </w:t>
      </w:r>
      <w:r w:rsidR="001345EF" w:rsidRPr="003B198E">
        <w:lastRenderedPageBreak/>
        <w:t xml:space="preserve">by the main stimulus. However, because in </w:t>
      </w:r>
      <w:r w:rsidR="00701AF7" w:rsidRPr="003B198E">
        <w:t>my</w:t>
      </w:r>
      <w:r w:rsidR="001345EF" w:rsidRPr="003B198E">
        <w:t xml:space="preserve"> trial design the nouns </w:t>
      </w:r>
      <w:proofErr w:type="gramStart"/>
      <w:r w:rsidR="001345EF" w:rsidRPr="003B198E">
        <w:t>are preceded</w:t>
      </w:r>
      <w:proofErr w:type="gramEnd"/>
      <w:r w:rsidR="001345EF" w:rsidRPr="003B198E">
        <w:t xml:space="preserve"> by pseudoword articles, in </w:t>
      </w:r>
      <w:r w:rsidR="00701AF7" w:rsidRPr="003B198E">
        <w:t>my</w:t>
      </w:r>
      <w:r w:rsidR="001345EF" w:rsidRPr="003B198E">
        <w:t xml:space="preserve"> analysis the parameter </w:t>
      </w:r>
      <w:r w:rsidR="001345EF" w:rsidRPr="003B198E">
        <w:rPr>
          <w:i/>
        </w:rPr>
        <w:t>t</w:t>
      </w:r>
      <w:r w:rsidR="001345EF" w:rsidRPr="003B198E">
        <w:rPr>
          <w:i/>
          <w:vertAlign w:val="subscript"/>
        </w:rPr>
        <w:t>0</w:t>
      </w:r>
      <w:r w:rsidR="001345EF" w:rsidRPr="003B198E">
        <w:t xml:space="preserve"> can be interpreted as capturing effects from the</w:t>
      </w:r>
      <w:r w:rsidR="0010210D" w:rsidRPr="003B198E">
        <w:t xml:space="preserve"> pre-stimulus</w:t>
      </w:r>
      <w:r w:rsidR="001345EF" w:rsidRPr="003B198E">
        <w:t xml:space="preserve"> pseudoword article which </w:t>
      </w:r>
      <w:r w:rsidR="0010210D" w:rsidRPr="003B198E">
        <w:t>are unrelated to</w:t>
      </w:r>
      <w:r w:rsidR="001345EF" w:rsidRPr="003B198E">
        <w:t xml:space="preserve"> how information from the noun is processed</w:t>
      </w:r>
      <w:r w:rsidR="0010210D" w:rsidRPr="003B198E">
        <w:rPr>
          <w:i/>
        </w:rPr>
        <w:t xml:space="preserve">. </w:t>
      </w:r>
      <w:r w:rsidRPr="003B198E">
        <w:t xml:space="preserve">For instance, </w:t>
      </w:r>
      <w:r w:rsidRPr="003B198E">
        <w:rPr>
          <w:i/>
        </w:rPr>
        <w:t>t</w:t>
      </w:r>
      <w:r w:rsidR="0045341F" w:rsidRPr="003B198E">
        <w:rPr>
          <w:i/>
          <w:vertAlign w:val="subscript"/>
        </w:rPr>
        <w:t>0</w:t>
      </w:r>
      <w:r w:rsidRPr="003B198E">
        <w:t xml:space="preserve"> could be affected if participants anticipate the correct button press prior to the presentation of the noun</w:t>
      </w:r>
      <w:r w:rsidR="00701AF7" w:rsidRPr="003B198E">
        <w:t xml:space="preserve"> due to low-level motor preparation that did not change</w:t>
      </w:r>
      <w:r w:rsidR="0010210D" w:rsidRPr="003B198E">
        <w:t xml:space="preserve"> how the noun was actually read (e.g., </w:t>
      </w:r>
      <w:r w:rsidR="00701AF7" w:rsidRPr="003B198E">
        <w:t xml:space="preserve">did not lead to accumulation of evidence </w:t>
      </w:r>
      <w:r w:rsidR="0010210D" w:rsidRPr="003B198E">
        <w:t xml:space="preserve">from the noun at a slower/faster rate; </w:t>
      </w:r>
      <w:r w:rsidR="00701AF7" w:rsidRPr="003B198E">
        <w:t xml:space="preserve">did not change whether evidence was </w:t>
      </w:r>
      <w:r w:rsidR="0010210D" w:rsidRPr="003B198E">
        <w:t xml:space="preserve">“pre-accumulated” before reading the noun; </w:t>
      </w:r>
      <w:r w:rsidR="00701AF7" w:rsidRPr="003B198E">
        <w:t>and did not alter</w:t>
      </w:r>
      <w:r w:rsidR="0010210D" w:rsidRPr="003B198E">
        <w:t xml:space="preserve"> the threshold of evidence necessary before providing a response)</w:t>
      </w:r>
      <w:r w:rsidRPr="003B198E">
        <w:t xml:space="preserve">. By contrast, for rule-aware participants only, </w:t>
      </w:r>
      <w:r w:rsidR="0010210D" w:rsidRPr="003B198E">
        <w:t xml:space="preserve">we found that </w:t>
      </w:r>
      <w:r w:rsidRPr="003B198E">
        <w:t xml:space="preserve">learning also affected parameter </w:t>
      </w:r>
      <w:r w:rsidRPr="003B198E">
        <w:rPr>
          <w:i/>
        </w:rPr>
        <w:t>z</w:t>
      </w:r>
      <w:r w:rsidR="001A0F1F" w:rsidRPr="003B198E">
        <w:t>,</w:t>
      </w:r>
      <w:r w:rsidRPr="003B198E">
        <w:t xml:space="preserve"> </w:t>
      </w:r>
      <w:r w:rsidR="0045341F" w:rsidRPr="003B198E">
        <w:t>which</w:t>
      </w:r>
      <w:r w:rsidR="001A0F1F" w:rsidRPr="003B198E">
        <w:t xml:space="preserve"> is a parameter that</w:t>
      </w:r>
      <w:r w:rsidR="0045341F" w:rsidRPr="003B198E">
        <w:t xml:space="preserve"> </w:t>
      </w:r>
      <w:r w:rsidRPr="003B198E">
        <w:t>captur</w:t>
      </w:r>
      <w:r w:rsidR="0045341F" w:rsidRPr="003B198E">
        <w:t>es</w:t>
      </w:r>
      <w:r w:rsidRPr="003B198E">
        <w:t xml:space="preserve"> bias in evidence accumulation towards or against the correct response at the beginning of each trial</w:t>
      </w:r>
      <w:r w:rsidR="0010210D" w:rsidRPr="003B198E">
        <w:t xml:space="preserve"> before the stimulus </w:t>
      </w:r>
      <w:proofErr w:type="gramStart"/>
      <w:r w:rsidR="0010210D" w:rsidRPr="003B198E">
        <w:t>is shown</w:t>
      </w:r>
      <w:proofErr w:type="gramEnd"/>
      <w:r w:rsidR="000B6BCF" w:rsidRPr="003B198E">
        <w:t xml:space="preserve"> </w:t>
      </w:r>
      <w:r w:rsidR="0045341F" w:rsidRPr="003B198E">
        <w:t>(Abugaber &amp; Morgan-Short, 2021)</w:t>
      </w:r>
      <w:r w:rsidR="0010210D" w:rsidRPr="003B198E">
        <w:t xml:space="preserve">. This </w:t>
      </w:r>
      <w:proofErr w:type="gramStart"/>
      <w:r w:rsidR="0010210D" w:rsidRPr="003B198E">
        <w:t>significant change</w:t>
      </w:r>
      <w:proofErr w:type="gramEnd"/>
      <w:r w:rsidR="0010210D" w:rsidRPr="003B198E">
        <w:t xml:space="preserve"> in parameter </w:t>
      </w:r>
      <w:r w:rsidR="0010210D" w:rsidRPr="003B198E">
        <w:rPr>
          <w:i/>
        </w:rPr>
        <w:t xml:space="preserve">z </w:t>
      </w:r>
      <w:r w:rsidR="0010210D" w:rsidRPr="003B198E">
        <w:t xml:space="preserve">suggests </w:t>
      </w:r>
      <w:r w:rsidRPr="003B198E">
        <w:t xml:space="preserve">that the pseudoword article </w:t>
      </w:r>
      <w:r w:rsidR="0045341F" w:rsidRPr="003B198E">
        <w:t>provided</w:t>
      </w:r>
      <w:r w:rsidRPr="003B198E">
        <w:t xml:space="preserve"> </w:t>
      </w:r>
      <w:r w:rsidR="00701AF7" w:rsidRPr="003B198E">
        <w:t>some information for the</w:t>
      </w:r>
      <w:r w:rsidRPr="003B198E">
        <w:t xml:space="preserve"> process of evidence accumulation that begins when the noun is presented. </w:t>
      </w:r>
    </w:p>
    <w:p w14:paraId="584A8121" w14:textId="1AFBED22" w:rsidR="0092414A" w:rsidRPr="003B198E" w:rsidRDefault="00510677" w:rsidP="001512E4">
      <w:r w:rsidRPr="003B198E">
        <w:t xml:space="preserve">In sum, my drift-diffusion modeling suggests that </w:t>
      </w:r>
      <w:r w:rsidR="0092414A" w:rsidRPr="003B198E">
        <w:t>only the rule-aware participants in</w:t>
      </w:r>
      <w:r w:rsidR="00151B8D" w:rsidRPr="003B198E">
        <w:t xml:space="preserve"> my </w:t>
      </w:r>
      <w:r w:rsidR="0092414A" w:rsidRPr="003B198E">
        <w:t xml:space="preserve">pilot data </w:t>
      </w:r>
      <w:proofErr w:type="gramStart"/>
      <w:r w:rsidR="0092414A" w:rsidRPr="003B198E">
        <w:t>actually derived</w:t>
      </w:r>
      <w:proofErr w:type="gramEnd"/>
      <w:r w:rsidR="0092414A" w:rsidRPr="003B198E">
        <w:t xml:space="preserve"> any </w:t>
      </w:r>
      <w:r w:rsidR="004D2D04" w:rsidRPr="003B198E">
        <w:t xml:space="preserve">linguistic </w:t>
      </w:r>
      <w:r w:rsidR="0092414A" w:rsidRPr="003B198E">
        <w:t xml:space="preserve">information from the pseudoword article that was pertinent to the livingness of the noun, whereas all groups (both rule-aware and rule-unaware) derived </w:t>
      </w:r>
      <w:r w:rsidR="004D2D04" w:rsidRPr="003B198E">
        <w:t xml:space="preserve">non-linguistic </w:t>
      </w:r>
      <w:r w:rsidR="0092414A" w:rsidRPr="003B198E">
        <w:t>information that allowed them to initiate the response regardless of the upcoming noun.</w:t>
      </w:r>
      <w:r w:rsidR="0045341F" w:rsidRPr="003B198E">
        <w:t xml:space="preserve"> Extrapolating these to</w:t>
      </w:r>
      <w:r w:rsidR="00151B8D" w:rsidRPr="003B198E">
        <w:t xml:space="preserve"> my </w:t>
      </w:r>
      <w:r w:rsidR="0045341F" w:rsidRPr="003B198E">
        <w:t>dissertation results,</w:t>
      </w:r>
      <w:r w:rsidR="00151B8D" w:rsidRPr="003B198E">
        <w:t xml:space="preserve"> I </w:t>
      </w:r>
      <w:r w:rsidR="0045341F" w:rsidRPr="003B198E">
        <w:t>can say</w:t>
      </w:r>
      <w:r w:rsidR="007C7201" w:rsidRPr="003B198E">
        <w:t>,</w:t>
      </w:r>
      <w:r w:rsidR="0045341F" w:rsidRPr="003B198E">
        <w:t xml:space="preserve"> at a minimum</w:t>
      </w:r>
      <w:r w:rsidR="007C7201" w:rsidRPr="003B198E">
        <w:t>,</w:t>
      </w:r>
      <w:r w:rsidR="0045341F" w:rsidRPr="003B198E">
        <w:t xml:space="preserve"> that</w:t>
      </w:r>
      <w:r w:rsidR="00151B8D" w:rsidRPr="003B198E">
        <w:t xml:space="preserve"> my </w:t>
      </w:r>
      <w:r w:rsidR="0045341F" w:rsidRPr="003B198E">
        <w:t xml:space="preserve">paradigm allows for both linguistic learning (as suggested by effects on parameter </w:t>
      </w:r>
      <w:r w:rsidR="0045341F" w:rsidRPr="003B198E">
        <w:rPr>
          <w:i/>
        </w:rPr>
        <w:t>z</w:t>
      </w:r>
      <w:r w:rsidR="000B6BCF" w:rsidRPr="003B198E">
        <w:rPr>
          <w:i/>
        </w:rPr>
        <w:t xml:space="preserve"> </w:t>
      </w:r>
      <w:r w:rsidR="000B6BCF" w:rsidRPr="003B198E">
        <w:rPr>
          <w:iCs/>
        </w:rPr>
        <w:t>in rule-aware learners</w:t>
      </w:r>
      <w:r w:rsidR="0045341F" w:rsidRPr="003B198E">
        <w:t xml:space="preserve">) and non-linguistic learning (as suggested by effects on parameter </w:t>
      </w:r>
      <w:r w:rsidR="0045341F" w:rsidRPr="003B198E">
        <w:rPr>
          <w:i/>
        </w:rPr>
        <w:t>t</w:t>
      </w:r>
      <w:r w:rsidR="0045341F" w:rsidRPr="003B198E">
        <w:rPr>
          <w:i/>
          <w:vertAlign w:val="subscript"/>
        </w:rPr>
        <w:t>0</w:t>
      </w:r>
      <w:r w:rsidR="000B6BCF" w:rsidRPr="003B198E">
        <w:t xml:space="preserve"> in both rule-aware and rule-unaware learners)</w:t>
      </w:r>
      <w:r w:rsidR="0045341F" w:rsidRPr="003B198E">
        <w:t xml:space="preserve">. </w:t>
      </w:r>
    </w:p>
    <w:p w14:paraId="27875E6E" w14:textId="48037898" w:rsidR="0092414A" w:rsidRPr="00C94E5C" w:rsidRDefault="00901DB7" w:rsidP="004A65E5">
      <w:pPr>
        <w:pStyle w:val="Heading3"/>
        <w:rPr>
          <w:bCs/>
          <w:u w:val="single"/>
        </w:rPr>
      </w:pPr>
      <w:bookmarkStart w:id="66" w:name="_Toc108135558"/>
      <w:r w:rsidRPr="00C94E5C">
        <w:rPr>
          <w:bCs/>
          <w:iCs/>
          <w:u w:val="single"/>
        </w:rPr>
        <w:t xml:space="preserve">5.2.3 No learning found </w:t>
      </w:r>
      <w:r w:rsidR="005B5DDA" w:rsidRPr="00C94E5C">
        <w:rPr>
          <w:bCs/>
          <w:iCs/>
          <w:u w:val="single"/>
        </w:rPr>
        <w:t>in trial designs without predictable buttons</w:t>
      </w:r>
      <w:bookmarkEnd w:id="66"/>
    </w:p>
    <w:p w14:paraId="0F3E731D" w14:textId="29E0AAD1" w:rsidR="0092414A" w:rsidRPr="003B198E" w:rsidRDefault="0092414A" w:rsidP="0092414A">
      <w:pPr>
        <w:ind w:firstLine="0"/>
      </w:pPr>
      <w:r w:rsidRPr="003B198E">
        <w:lastRenderedPageBreak/>
        <w:tab/>
        <w:t xml:space="preserve">Another piece of evidence suggesting that ostensive grammar learning </w:t>
      </w:r>
      <w:r w:rsidR="0045341F" w:rsidRPr="003B198E">
        <w:t>in</w:t>
      </w:r>
      <w:r w:rsidR="00151B8D" w:rsidRPr="003B198E">
        <w:t xml:space="preserve"> my </w:t>
      </w:r>
      <w:r w:rsidR="0045341F" w:rsidRPr="003B198E">
        <w:t xml:space="preserve">experiment </w:t>
      </w:r>
      <w:proofErr w:type="gramStart"/>
      <w:r w:rsidRPr="003B198E">
        <w:t>was driven</w:t>
      </w:r>
      <w:proofErr w:type="gramEnd"/>
      <w:r w:rsidRPr="003B198E">
        <w:t xml:space="preserve"> by lower-level motor responses in</w:t>
      </w:r>
      <w:r w:rsidR="00151B8D" w:rsidRPr="003B198E">
        <w:t xml:space="preserve"> my </w:t>
      </w:r>
      <w:r w:rsidRPr="003B198E">
        <w:t xml:space="preserve">design is that, when the trial design is altered to remove </w:t>
      </w:r>
      <w:r w:rsidR="0045341F" w:rsidRPr="003B198E">
        <w:t>stimulus-response</w:t>
      </w:r>
      <w:r w:rsidRPr="003B198E">
        <w:t xml:space="preserve"> contingencies, rule learning effects disappear</w:t>
      </w:r>
      <w:r w:rsidR="0045341F" w:rsidRPr="003B198E">
        <w:t>ed</w:t>
      </w:r>
      <w:r w:rsidRPr="003B198E">
        <w:t xml:space="preserve">. Behavioral piloting </w:t>
      </w:r>
      <w:r w:rsidR="0045341F" w:rsidRPr="003B198E">
        <w:t xml:space="preserve">was </w:t>
      </w:r>
      <w:r w:rsidRPr="003B198E">
        <w:t xml:space="preserve">conducted </w:t>
      </w:r>
      <w:r w:rsidR="000B6BCF" w:rsidRPr="003B198E">
        <w:t>via the Internet-based Amazon Turk Platform</w:t>
      </w:r>
      <w:r w:rsidRPr="003B198E">
        <w:t xml:space="preserve"> </w:t>
      </w:r>
      <w:r w:rsidR="00A2694B" w:rsidRPr="003B198E">
        <w:t xml:space="preserve">that </w:t>
      </w:r>
      <w:r w:rsidRPr="003B198E">
        <w:t xml:space="preserve">counterbalanced the current trial design against two alternate versions of the experiment: one in which the response key assignment was randomized for each trial and </w:t>
      </w:r>
      <w:r w:rsidR="000B6BCF" w:rsidRPr="003B198E">
        <w:t xml:space="preserve">communicated </w:t>
      </w:r>
      <w:r w:rsidRPr="003B198E">
        <w:t xml:space="preserve">to the participant via a response cue (much like in the noun-only block of this study), and another version wherein the response key assignment was switched </w:t>
      </w:r>
      <w:r w:rsidR="000B6BCF" w:rsidRPr="003B198E">
        <w:t>at the end of each epoch (i.e., after every 77 trials or so)</w:t>
      </w:r>
      <w:r w:rsidRPr="003B198E">
        <w:t xml:space="preserve">. Both modifications meant that the proportion of left vs. right key presses would be </w:t>
      </w:r>
      <w:r w:rsidR="00510677" w:rsidRPr="003B198E">
        <w:t>equal</w:t>
      </w:r>
      <w:r w:rsidRPr="003B198E">
        <w:t xml:space="preserve"> for each of the </w:t>
      </w:r>
      <w:r w:rsidR="0045341F" w:rsidRPr="003B198E">
        <w:rPr>
          <w:i/>
        </w:rPr>
        <w:t xml:space="preserve">ul/gi/ro/ne </w:t>
      </w:r>
      <w:r w:rsidRPr="003B198E">
        <w:t xml:space="preserve">artificial language pseudowords. </w:t>
      </w:r>
      <w:r w:rsidR="00C56521" w:rsidRPr="003B198E">
        <w:t>Results showed that</w:t>
      </w:r>
      <w:r w:rsidR="0045341F" w:rsidRPr="003B198E">
        <w:t xml:space="preserve"> </w:t>
      </w:r>
      <w:r w:rsidRPr="003B198E">
        <w:t>rule-learning effects in Blocks 1 and 2 disappear</w:t>
      </w:r>
      <w:r w:rsidR="00C56521" w:rsidRPr="003B198E">
        <w:t>ed</w:t>
      </w:r>
      <w:r w:rsidRPr="003B198E">
        <w:t xml:space="preserve"> entirely under th</w:t>
      </w:r>
      <w:r w:rsidR="00853BB6" w:rsidRPr="003B198E">
        <w:t>e</w:t>
      </w:r>
      <w:r w:rsidRPr="003B198E">
        <w:t>s</w:t>
      </w:r>
      <w:r w:rsidR="00853BB6" w:rsidRPr="003B198E">
        <w:t>e</w:t>
      </w:r>
      <w:r w:rsidRPr="003B198E">
        <w:t xml:space="preserve"> modification</w:t>
      </w:r>
      <w:r w:rsidR="00853BB6" w:rsidRPr="003B198E">
        <w:t>s</w:t>
      </w:r>
      <w:r w:rsidRPr="003B198E">
        <w:t xml:space="preserve">, and </w:t>
      </w:r>
      <w:r w:rsidR="00C56521" w:rsidRPr="003B198E">
        <w:t xml:space="preserve">in </w:t>
      </w:r>
      <w:r w:rsidRPr="003B198E">
        <w:t xml:space="preserve">the randomized </w:t>
      </w:r>
      <w:r w:rsidR="00853BB6" w:rsidRPr="003B198E">
        <w:t xml:space="preserve">button </w:t>
      </w:r>
      <w:r w:rsidRPr="003B198E">
        <w:t xml:space="preserve">design they did not even appear in Block 3 after the participant </w:t>
      </w:r>
      <w:proofErr w:type="gramStart"/>
      <w:r w:rsidRPr="003B198E">
        <w:t>was explicitly told</w:t>
      </w:r>
      <w:proofErr w:type="gramEnd"/>
      <w:r w:rsidRPr="003B198E">
        <w:t xml:space="preserve"> the rule (see Figure </w:t>
      </w:r>
      <w:r w:rsidR="008A0F8F" w:rsidRPr="003B198E">
        <w:t>18</w:t>
      </w:r>
      <w:r w:rsidRPr="003B198E">
        <w:t>). This suggests that the learning effect in</w:t>
      </w:r>
      <w:r w:rsidR="00151B8D" w:rsidRPr="003B198E">
        <w:t xml:space="preserve"> my </w:t>
      </w:r>
      <w:r w:rsidRPr="003B198E">
        <w:t xml:space="preserve">experiment may </w:t>
      </w:r>
      <w:proofErr w:type="gramStart"/>
      <w:r w:rsidRPr="003B198E">
        <w:t>be predicated</w:t>
      </w:r>
      <w:proofErr w:type="gramEnd"/>
      <w:r w:rsidRPr="003B198E">
        <w:t xml:space="preserve"> on a consistent mapping between the artificial language stimuli and a fixed button response.</w:t>
      </w:r>
    </w:p>
    <w:p w14:paraId="16D2FA7D" w14:textId="358FB94B" w:rsidR="005B5DDA" w:rsidRPr="00C94E5C" w:rsidRDefault="005B5DDA" w:rsidP="004A65E5">
      <w:pPr>
        <w:pStyle w:val="Heading3"/>
        <w:rPr>
          <w:bCs/>
          <w:u w:val="single"/>
        </w:rPr>
      </w:pPr>
      <w:bookmarkStart w:id="67" w:name="_Toc108135559"/>
      <w:r w:rsidRPr="00C94E5C">
        <w:rPr>
          <w:bCs/>
          <w:iCs/>
          <w:u w:val="single"/>
        </w:rPr>
        <w:t xml:space="preserve">5.2.4 Prototypicality of </w:t>
      </w:r>
      <w:r w:rsidR="002A7F30" w:rsidRPr="00C94E5C">
        <w:rPr>
          <w:bCs/>
          <w:iCs/>
          <w:u w:val="single"/>
        </w:rPr>
        <w:t xml:space="preserve">noun </w:t>
      </w:r>
      <w:r w:rsidRPr="00C94E5C">
        <w:rPr>
          <w:bCs/>
          <w:iCs/>
          <w:u w:val="single"/>
        </w:rPr>
        <w:t>animacy has no effect on grammar rule</w:t>
      </w:r>
      <w:r w:rsidR="002A7F30" w:rsidRPr="00C94E5C">
        <w:rPr>
          <w:bCs/>
          <w:iCs/>
          <w:u w:val="single"/>
        </w:rPr>
        <w:t xml:space="preserve"> application</w:t>
      </w:r>
      <w:bookmarkEnd w:id="67"/>
    </w:p>
    <w:p w14:paraId="2F5F1999" w14:textId="6FF11C2F" w:rsidR="00FE541F" w:rsidRPr="003B198E" w:rsidRDefault="0092414A" w:rsidP="0092414A">
      <w:pPr>
        <w:ind w:firstLine="0"/>
      </w:pPr>
      <w:r w:rsidRPr="003B198E">
        <w:tab/>
        <w:t>Yet another way to examine the extent to which linguistic meaning played a role in</w:t>
      </w:r>
      <w:r w:rsidR="00151B8D" w:rsidRPr="003B198E">
        <w:t xml:space="preserve"> my </w:t>
      </w:r>
      <w:r w:rsidRPr="003B198E">
        <w:t xml:space="preserve">experimental task beyond simple motor patterns is by examining whether the grammatical rule is harder to implement for nouns that are </w:t>
      </w:r>
      <w:r w:rsidR="0045341F" w:rsidRPr="003B198E">
        <w:t>more/less</w:t>
      </w:r>
      <w:r w:rsidRPr="003B198E">
        <w:t xml:space="preserve"> typical for their living/nonliving category. To illustrate this, “bird” and “protestor” may both technically be living things, but the </w:t>
      </w:r>
      <w:r w:rsidR="000F1C17" w:rsidRPr="003B198E">
        <w:t xml:space="preserve">former </w:t>
      </w:r>
      <w:r w:rsidR="0045341F" w:rsidRPr="003B198E">
        <w:t>specifies</w:t>
      </w:r>
      <w:r w:rsidRPr="003B198E">
        <w:t xml:space="preserve"> a biological category and thus may be more evocative of the prototypical idea of a living thing. By contrast, a word like “protestor” may be more</w:t>
      </w:r>
      <w:r w:rsidR="0045341F" w:rsidRPr="003B198E">
        <w:t xml:space="preserve"> specific to a political context and</w:t>
      </w:r>
      <w:r w:rsidRPr="003B198E">
        <w:t xml:space="preserve"> abstract in the extent to which it evokes the idea of a living thing. </w:t>
      </w:r>
    </w:p>
    <w:p w14:paraId="2014D984" w14:textId="34A6346C" w:rsidR="00FE541F" w:rsidRPr="003B198E" w:rsidRDefault="0092414A" w:rsidP="001512E4">
      <w:r w:rsidRPr="003B198E">
        <w:lastRenderedPageBreak/>
        <w:t>To conduct such an analysis</w:t>
      </w:r>
      <w:r w:rsidR="0045341F" w:rsidRPr="003B198E">
        <w:t xml:space="preserve"> of prototypicality of animacy</w:t>
      </w:r>
      <w:r w:rsidRPr="003B198E">
        <w:t>,</w:t>
      </w:r>
      <w:r w:rsidR="00151B8D" w:rsidRPr="003B198E">
        <w:t xml:space="preserve"> I </w:t>
      </w:r>
      <w:r w:rsidRPr="003B198E">
        <w:t>quantified the similarity of each stimulus noun to the other nouns in the</w:t>
      </w:r>
      <w:r w:rsidR="0045341F" w:rsidRPr="003B198E">
        <w:t xml:space="preserve"> same living/nonliving category</w:t>
      </w:r>
      <w:r w:rsidRPr="003B198E">
        <w:t xml:space="preserve"> using three different metrics from computational linguistics: Wu-Palmer distance (Wu &amp; Palmer, 1994), which is based on the number of “nodes” that separate two items in the hierarchy of features in the human-annotated WordNet semantic database (Miller, 1995); </w:t>
      </w:r>
      <w:r w:rsidRPr="003B198E">
        <w:rPr>
          <w:i/>
        </w:rPr>
        <w:t>word2vec</w:t>
      </w:r>
      <w:r w:rsidRPr="003B198E">
        <w:t xml:space="preserve"> cosine distance (Mikolov</w:t>
      </w:r>
      <w:r w:rsidR="006D3799" w:rsidRPr="003B198E">
        <w:t xml:space="preserve"> et al.</w:t>
      </w:r>
      <w:r w:rsidRPr="003B198E">
        <w:t xml:space="preserve">, 2013), which gauges the similarity of two words based on a shallow feedforward network on word co-occurrences within local contexts (i.e., focusing on neighboring words); and </w:t>
      </w:r>
      <w:r w:rsidRPr="003B198E">
        <w:rPr>
          <w:i/>
        </w:rPr>
        <w:t xml:space="preserve">GloVe </w:t>
      </w:r>
      <w:r w:rsidRPr="003B198E">
        <w:t>cosine distance (Pennington</w:t>
      </w:r>
      <w:r w:rsidR="006D3799" w:rsidRPr="003B198E">
        <w:t xml:space="preserve"> et al.</w:t>
      </w:r>
      <w:r w:rsidRPr="003B198E">
        <w:t>, 2014), which quantifies word similarity via matrix factorization of global word-to-word co-occurrence counts in an entire corpus. In separate regression models for each of these measures on per-trial reaction times,</w:t>
      </w:r>
      <w:r w:rsidR="00151B8D" w:rsidRPr="003B198E">
        <w:t xml:space="preserve"> I </w:t>
      </w:r>
      <w:r w:rsidRPr="003B198E">
        <w:t xml:space="preserve">found </w:t>
      </w:r>
      <w:r w:rsidR="00F95CC3" w:rsidRPr="003B198E">
        <w:t xml:space="preserve">(a) </w:t>
      </w:r>
      <w:r w:rsidRPr="003B198E">
        <w:t>a main effect of trial condition (rule-adhering vs. rule-violating);</w:t>
      </w:r>
      <w:r w:rsidR="00F95CC3" w:rsidRPr="003B198E">
        <w:t xml:space="preserve"> (b)</w:t>
      </w:r>
      <w:r w:rsidRPr="003B198E">
        <w:t xml:space="preserve"> a main effect of word frequency (included in the model to control for the fact that highly frequent words may co-occur more with other words by definition); and </w:t>
      </w:r>
      <w:r w:rsidR="00F95CC3" w:rsidRPr="003B198E">
        <w:t xml:space="preserve">(c) </w:t>
      </w:r>
      <w:r w:rsidRPr="003B198E">
        <w:t>a main effect of the word’s average similarity to the other words in its living/nonliving category</w:t>
      </w:r>
      <w:r w:rsidR="00853BB6" w:rsidRPr="003B198E">
        <w:t xml:space="preserve"> </w:t>
      </w:r>
      <w:r w:rsidR="00F95CC3" w:rsidRPr="003B198E">
        <w:t xml:space="preserve">(for Wu-Palmer and </w:t>
      </w:r>
      <w:r w:rsidR="00F95CC3" w:rsidRPr="003B198E">
        <w:rPr>
          <w:i/>
        </w:rPr>
        <w:t>word2vec</w:t>
      </w:r>
      <w:r w:rsidR="00F95CC3" w:rsidRPr="003B198E">
        <w:t xml:space="preserve"> but not for </w:t>
      </w:r>
      <w:r w:rsidR="00F95CC3" w:rsidRPr="003B198E">
        <w:rPr>
          <w:i/>
        </w:rPr>
        <w:t>GloVe</w:t>
      </w:r>
      <w:r w:rsidR="00F95CC3" w:rsidRPr="003B198E">
        <w:t>)</w:t>
      </w:r>
      <w:r w:rsidRPr="003B198E">
        <w:t xml:space="preserve">. However, in no case was there a significant interaction between </w:t>
      </w:r>
      <w:r w:rsidR="00853BB6" w:rsidRPr="003B198E">
        <w:t xml:space="preserve">the noun’s rule-adhering vs. rule-violating </w:t>
      </w:r>
      <w:r w:rsidRPr="003B198E">
        <w:t xml:space="preserve">condition and </w:t>
      </w:r>
      <w:r w:rsidR="00853BB6" w:rsidRPr="003B198E">
        <w:t xml:space="preserve">that noun’s </w:t>
      </w:r>
      <w:r w:rsidRPr="003B198E">
        <w:t xml:space="preserve">similarity to other words in </w:t>
      </w:r>
      <w:r w:rsidR="00853BB6" w:rsidRPr="003B198E">
        <w:t>its respective</w:t>
      </w:r>
      <w:r w:rsidRPr="003B198E">
        <w:t xml:space="preserve"> living/nonliving category. </w:t>
      </w:r>
    </w:p>
    <w:p w14:paraId="56551E83" w14:textId="44418194" w:rsidR="0092414A" w:rsidRPr="003B198E" w:rsidRDefault="0092414A" w:rsidP="001512E4">
      <w:r w:rsidRPr="003B198E">
        <w:t>Th</w:t>
      </w:r>
      <w:r w:rsidR="0045341F" w:rsidRPr="003B198E">
        <w:t>is finding</w:t>
      </w:r>
      <w:r w:rsidRPr="003B198E">
        <w:t xml:space="preserve"> that the prototypical livingness/nonlivingness of a word did not have a significant effect on how the grammatical rule </w:t>
      </w:r>
      <w:proofErr w:type="gramStart"/>
      <w:r w:rsidRPr="003B198E">
        <w:t>was applied</w:t>
      </w:r>
      <w:proofErr w:type="gramEnd"/>
      <w:r w:rsidRPr="003B198E">
        <w:t xml:space="preserve"> suggests that the rule may not have truly been dependent on identifying the living/nonliving status of a word.</w:t>
      </w:r>
    </w:p>
    <w:p w14:paraId="11138804" w14:textId="77777777" w:rsidR="005B5DDA" w:rsidRPr="00C94E5C" w:rsidRDefault="005B5DDA" w:rsidP="004A65E5">
      <w:pPr>
        <w:pStyle w:val="Heading3"/>
        <w:rPr>
          <w:bCs/>
          <w:iCs/>
          <w:u w:val="single"/>
        </w:rPr>
      </w:pPr>
      <w:bookmarkStart w:id="68" w:name="_Toc108135560"/>
      <w:r w:rsidRPr="00C94E5C">
        <w:rPr>
          <w:bCs/>
          <w:iCs/>
          <w:u w:val="single"/>
        </w:rPr>
        <w:t>5.2.5 Learning varied with running proportion of violation trials per pseudoword</w:t>
      </w:r>
      <w:bookmarkEnd w:id="68"/>
    </w:p>
    <w:p w14:paraId="415D3E7A" w14:textId="77D513CB" w:rsidR="00FE541F" w:rsidRPr="003B198E" w:rsidRDefault="0092414A" w:rsidP="0092414A">
      <w:pPr>
        <w:ind w:firstLine="0"/>
      </w:pPr>
      <w:r w:rsidRPr="003B198E">
        <w:tab/>
        <w:t xml:space="preserve">Another data point that suggests that low-level mechanisms may have driven learning of the hidden </w:t>
      </w:r>
      <w:r w:rsidR="00E02759" w:rsidRPr="003B198E">
        <w:t xml:space="preserve">grammar </w:t>
      </w:r>
      <w:r w:rsidRPr="003B198E">
        <w:t>rule in</w:t>
      </w:r>
      <w:r w:rsidR="00151B8D" w:rsidRPr="003B198E">
        <w:t xml:space="preserve"> my </w:t>
      </w:r>
      <w:r w:rsidRPr="003B198E">
        <w:t xml:space="preserve">experiment comes from examining how performance in the experiment </w:t>
      </w:r>
      <w:proofErr w:type="gramStart"/>
      <w:r w:rsidRPr="003B198E">
        <w:t>is affected</w:t>
      </w:r>
      <w:proofErr w:type="gramEnd"/>
      <w:r w:rsidRPr="003B198E">
        <w:t xml:space="preserve"> by the running proportion of </w:t>
      </w:r>
      <w:r w:rsidR="002C394F" w:rsidRPr="003B198E">
        <w:t>rule-adhering</w:t>
      </w:r>
      <w:r w:rsidRPr="003B198E">
        <w:t xml:space="preserve"> vs. </w:t>
      </w:r>
      <w:r w:rsidR="00853BB6" w:rsidRPr="003B198E">
        <w:t xml:space="preserve">rule-violating </w:t>
      </w:r>
      <w:r w:rsidRPr="003B198E">
        <w:t xml:space="preserve">trials for each </w:t>
      </w:r>
      <w:r w:rsidRPr="003B198E">
        <w:lastRenderedPageBreak/>
        <w:t>pseudoword in</w:t>
      </w:r>
      <w:r w:rsidR="00151B8D" w:rsidRPr="003B198E">
        <w:t xml:space="preserve"> my </w:t>
      </w:r>
      <w:r w:rsidRPr="003B198E">
        <w:t>experiment. Recall that in</w:t>
      </w:r>
      <w:r w:rsidR="00151B8D" w:rsidRPr="003B198E">
        <w:t xml:space="preserve"> my </w:t>
      </w:r>
      <w:r w:rsidRPr="003B198E">
        <w:t xml:space="preserve">design one </w:t>
      </w:r>
      <w:r w:rsidR="00F13CD9" w:rsidRPr="003B198E">
        <w:t>randomly chosen</w:t>
      </w:r>
      <w:r w:rsidRPr="003B198E">
        <w:t xml:space="preserve"> trial out of every seven consecutive trials violates the hidden rule. This means that, over the course of the experiment, the proportion of rule-adhering trials for each pseudoword would vary </w:t>
      </w:r>
      <w:r w:rsidR="005106E2" w:rsidRPr="003B198E">
        <w:t>slightly</w:t>
      </w:r>
      <w:r w:rsidRPr="003B198E">
        <w:t xml:space="preserve">. To illustrate this, although on average </w:t>
      </w:r>
      <w:proofErr w:type="gramStart"/>
      <w:r w:rsidRPr="003B198E">
        <w:t>roughly 13%</w:t>
      </w:r>
      <w:proofErr w:type="gramEnd"/>
      <w:r w:rsidRPr="003B198E">
        <w:t xml:space="preserve"> (one-seventh) of trials for each of </w:t>
      </w:r>
      <w:r w:rsidRPr="00312C58">
        <w:rPr>
          <w:i/>
        </w:rPr>
        <w:t xml:space="preserve">gi, ro, ul, </w:t>
      </w:r>
      <w:r w:rsidRPr="00312C58">
        <w:t xml:space="preserve">and </w:t>
      </w:r>
      <w:r w:rsidRPr="00312C58">
        <w:rPr>
          <w:i/>
        </w:rPr>
        <w:t>ne</w:t>
      </w:r>
      <w:r w:rsidRPr="00BD0659">
        <w:t xml:space="preserve"> would be viola</w:t>
      </w:r>
      <w:r w:rsidRPr="003B198E">
        <w:t xml:space="preserve">tions, this actual figure would </w:t>
      </w:r>
      <w:r w:rsidR="00E02759" w:rsidRPr="003B198E">
        <w:t>differ</w:t>
      </w:r>
      <w:r w:rsidRPr="003B198E">
        <w:t xml:space="preserve"> at any given point in the experiment based on which pseudoword article the participants had seen more violations for. This variation becomes more pronounced when</w:t>
      </w:r>
      <w:r w:rsidR="00151B8D" w:rsidRPr="003B198E">
        <w:t xml:space="preserve"> I </w:t>
      </w:r>
      <w:r w:rsidRPr="003B198E">
        <w:t xml:space="preserve">look at the statistics within a </w:t>
      </w:r>
      <w:r w:rsidR="00E02759" w:rsidRPr="003B198E">
        <w:t xml:space="preserve">running </w:t>
      </w:r>
      <w:r w:rsidRPr="003B198E">
        <w:t xml:space="preserve">window of </w:t>
      </w:r>
      <w:r w:rsidR="00825AA5" w:rsidRPr="003B198E">
        <w:t>recently seen</w:t>
      </w:r>
      <w:r w:rsidRPr="003B198E">
        <w:t xml:space="preserve"> trials. </w:t>
      </w:r>
    </w:p>
    <w:p w14:paraId="34E97439" w14:textId="446545E9" w:rsidR="00FE541F" w:rsidRPr="003B198E" w:rsidRDefault="0092414A" w:rsidP="001512E4">
      <w:r w:rsidRPr="003B198E">
        <w:t>In a</w:t>
      </w:r>
      <w:r w:rsidR="00853BB6" w:rsidRPr="003B198E">
        <w:t xml:space="preserve"> linear mixed model </w:t>
      </w:r>
      <w:r w:rsidRPr="003B198E">
        <w:t>on individual trial response times with</w:t>
      </w:r>
      <w:r w:rsidR="00853BB6" w:rsidRPr="003B198E">
        <w:t xml:space="preserve"> random intercepts for participant and item and the fixed </w:t>
      </w:r>
      <w:r w:rsidRPr="003B198E">
        <w:t xml:space="preserve">factors trial condition (rule-adhering vs. rule-violating), trial number across the experiment (to account for a natural speed-up as participants become accustomed to the task), proportion of rule-adhering trials for the current pseudoword in a window of thirty </w:t>
      </w:r>
      <w:r w:rsidR="006563FF" w:rsidRPr="003B198E">
        <w:t xml:space="preserve">preceding </w:t>
      </w:r>
      <w:r w:rsidRPr="00312C58">
        <w:t xml:space="preserve">trials, and the interaction of trial condition and proportion of </w:t>
      </w:r>
      <w:r w:rsidR="006563FF" w:rsidRPr="00312C58">
        <w:t>rule-adhering</w:t>
      </w:r>
      <w:r w:rsidRPr="00BD0659">
        <w:t xml:space="preserve"> trials</w:t>
      </w:r>
      <w:r w:rsidRPr="003B198E">
        <w:t>,</w:t>
      </w:r>
      <w:r w:rsidR="00151B8D" w:rsidRPr="003B198E">
        <w:t xml:space="preserve"> I </w:t>
      </w:r>
      <w:r w:rsidRPr="003B198E">
        <w:t xml:space="preserve">found a significant interaction such that, as the proportion of rule-adhering trials goes up, reaction times </w:t>
      </w:r>
      <w:r w:rsidR="000D4E24" w:rsidRPr="003B198E">
        <w:t xml:space="preserve">for </w:t>
      </w:r>
      <w:r w:rsidRPr="003B198E">
        <w:t xml:space="preserve">rule-violating trials are slower and reaction times for rule-adhering trials are faster. By contrast, this difference between rule-violating and rule-adhering trials disappears as the proportion of </w:t>
      </w:r>
      <w:r w:rsidR="002C394F" w:rsidRPr="003B198E">
        <w:t>rule-adhering</w:t>
      </w:r>
      <w:r w:rsidRPr="003B198E">
        <w:t xml:space="preserve"> trials in the window goes down (see Figure</w:t>
      </w:r>
      <w:r w:rsidR="008A0F8F" w:rsidRPr="003B198E">
        <w:t xml:space="preserve"> </w:t>
      </w:r>
      <w:r w:rsidRPr="003B198E">
        <w:t>1</w:t>
      </w:r>
      <w:r w:rsidR="008A0F8F" w:rsidRPr="003B198E">
        <w:t>9</w:t>
      </w:r>
      <w:r w:rsidRPr="003B198E">
        <w:t xml:space="preserve">). </w:t>
      </w:r>
    </w:p>
    <w:p w14:paraId="4D654542" w14:textId="0613FB91" w:rsidR="0092414A" w:rsidRPr="003B198E" w:rsidRDefault="0092414A" w:rsidP="001512E4">
      <w:r w:rsidRPr="003B198E">
        <w:t>These results suggest that, rather than involving fixed linguistic knowledge (e.g., “</w:t>
      </w:r>
      <w:r w:rsidRPr="003B198E">
        <w:rPr>
          <w:i/>
        </w:rPr>
        <w:t xml:space="preserve">gi </w:t>
      </w:r>
      <w:r w:rsidRPr="003B198E">
        <w:t>goes with living things in the majority of cases”)</w:t>
      </w:r>
      <w:r w:rsidR="006563FF" w:rsidRPr="003B198E">
        <w:t xml:space="preserve"> that is applied equally throughout the experiment once it is acquired</w:t>
      </w:r>
      <w:r w:rsidRPr="003B198E">
        <w:t xml:space="preserve">, the target of learning may be an amorphous and </w:t>
      </w:r>
      <w:r w:rsidR="00892057" w:rsidRPr="003B198E">
        <w:t>constantly varying</w:t>
      </w:r>
      <w:r w:rsidR="00853BB6" w:rsidRPr="003B198E">
        <w:t xml:space="preserve"> </w:t>
      </w:r>
      <w:r w:rsidR="006563FF" w:rsidRPr="003B198E">
        <w:t>stimulus-response</w:t>
      </w:r>
      <w:r w:rsidRPr="003B198E">
        <w:t xml:space="preserve"> contingency such that participants </w:t>
      </w:r>
      <w:r w:rsidR="006563FF" w:rsidRPr="003B198E">
        <w:t>constantly adapt to shifting</w:t>
      </w:r>
      <w:r w:rsidRPr="003B198E">
        <w:t xml:space="preserve"> stimulus-response pairings to different degrees based on the kinds of trials that they had seen most recently.</w:t>
      </w:r>
      <w:r w:rsidR="006563FF" w:rsidRPr="003B198E">
        <w:t xml:space="preserve"> This </w:t>
      </w:r>
      <w:r w:rsidR="006563FF" w:rsidRPr="003B198E">
        <w:lastRenderedPageBreak/>
        <w:t>sort of lower-level statistical adaptation would seem rather far removed from higher-level processing of semantic concepts like “living/nonliving.”</w:t>
      </w:r>
    </w:p>
    <w:p w14:paraId="7C5D56F8" w14:textId="495CDEE3" w:rsidR="005B5DDA" w:rsidRPr="00C94E5C" w:rsidRDefault="00282CDE" w:rsidP="004A65E5">
      <w:pPr>
        <w:pStyle w:val="Heading3"/>
        <w:rPr>
          <w:u w:val="single"/>
        </w:rPr>
      </w:pPr>
      <w:bookmarkStart w:id="69" w:name="_Toc108135561"/>
      <w:r w:rsidRPr="00C94E5C">
        <w:rPr>
          <w:bCs/>
          <w:iCs/>
          <w:u w:val="single"/>
        </w:rPr>
        <w:t>5.2.6 Arguments against low-level learning in</w:t>
      </w:r>
      <w:r w:rsidR="00151B8D" w:rsidRPr="00C94E5C">
        <w:rPr>
          <w:bCs/>
          <w:iCs/>
          <w:u w:val="single"/>
        </w:rPr>
        <w:t xml:space="preserve"> my </w:t>
      </w:r>
      <w:r w:rsidRPr="00C94E5C">
        <w:rPr>
          <w:bCs/>
          <w:iCs/>
          <w:u w:val="single"/>
        </w:rPr>
        <w:t>experiment</w:t>
      </w:r>
      <w:bookmarkEnd w:id="69"/>
    </w:p>
    <w:p w14:paraId="559D9D59" w14:textId="00E3EC7A" w:rsidR="0092414A" w:rsidRPr="003B198E" w:rsidRDefault="0092414A" w:rsidP="0092414A">
      <w:pPr>
        <w:ind w:firstLine="0"/>
      </w:pPr>
      <w:r w:rsidRPr="00312C58">
        <w:tab/>
        <w:t xml:space="preserve">Even if a low-level button-pressing contingency </w:t>
      </w:r>
      <w:r w:rsidR="006563FF" w:rsidRPr="00312C58">
        <w:t xml:space="preserve">to </w:t>
      </w:r>
      <w:proofErr w:type="gramStart"/>
      <w:r w:rsidR="006563FF" w:rsidRPr="00312C58">
        <w:t>some</w:t>
      </w:r>
      <w:proofErr w:type="gramEnd"/>
      <w:r w:rsidR="006563FF" w:rsidRPr="00312C58">
        <w:t xml:space="preserve"> extent </w:t>
      </w:r>
      <w:r w:rsidR="00C863B0" w:rsidRPr="00312C58">
        <w:t>facilitated</w:t>
      </w:r>
      <w:r w:rsidRPr="00312C58">
        <w:t xml:space="preserve"> learning in the experiment,</w:t>
      </w:r>
      <w:r w:rsidR="00151B8D" w:rsidRPr="00BD0659">
        <w:t xml:space="preserve"> I </w:t>
      </w:r>
      <w:r w:rsidRPr="003B198E">
        <w:t>argue that this is not</w:t>
      </w:r>
      <w:r w:rsidR="006563FF" w:rsidRPr="003B198E">
        <w:t xml:space="preserve"> necessarily</w:t>
      </w:r>
      <w:r w:rsidRPr="003B198E">
        <w:t xml:space="preserve"> the sole mechanism involved. To begin with, knowledge of </w:t>
      </w:r>
      <w:r w:rsidR="006563FF" w:rsidRPr="003B198E">
        <w:t>the stimulus-response contingencies in</w:t>
      </w:r>
      <w:r w:rsidR="00151B8D" w:rsidRPr="003B198E">
        <w:t xml:space="preserve"> my </w:t>
      </w:r>
      <w:r w:rsidR="006563FF" w:rsidRPr="003B198E">
        <w:t xml:space="preserve">design </w:t>
      </w:r>
      <w:r w:rsidRPr="003B198E">
        <w:t>would only come as the result of many trials of exposure during which participants would have to read the nouns to provide the correct living/nonliving response (as they would</w:t>
      </w:r>
      <w:r w:rsidR="00853BB6" w:rsidRPr="003B198E">
        <w:t xml:space="preserve"> not have a way of surmising </w:t>
      </w:r>
      <w:r w:rsidRPr="003B198E">
        <w:t xml:space="preserve">that the artificial language article was predictive of </w:t>
      </w:r>
      <w:r w:rsidR="00853BB6" w:rsidRPr="003B198E">
        <w:t xml:space="preserve">animacy </w:t>
      </w:r>
      <w:r w:rsidR="006563FF" w:rsidRPr="003B198E">
        <w:t>in earlier portions of the experiment</w:t>
      </w:r>
      <w:r w:rsidRPr="003B198E">
        <w:t>). Secondly, the reaction time effects that</w:t>
      </w:r>
      <w:r w:rsidR="00151B8D" w:rsidRPr="003B198E">
        <w:t xml:space="preserve"> I </w:t>
      </w:r>
      <w:r w:rsidRPr="003B198E">
        <w:t xml:space="preserve">have shown compare </w:t>
      </w:r>
      <w:r w:rsidRPr="003B198E">
        <w:rPr>
          <w:i/>
        </w:rPr>
        <w:t>correctly</w:t>
      </w:r>
      <w:r w:rsidR="00892057" w:rsidRPr="003B198E">
        <w:rPr>
          <w:i/>
        </w:rPr>
        <w:t xml:space="preserve"> </w:t>
      </w:r>
      <w:r w:rsidRPr="003B198E">
        <w:rPr>
          <w:i/>
        </w:rPr>
        <w:t>responded</w:t>
      </w:r>
      <w:r w:rsidRPr="003B198E">
        <w:t xml:space="preserve"> rule-adhering vs. rule-violating trials. This means that, for participants to have provided a correct response on a violation trial, the participant must have</w:t>
      </w:r>
      <w:r w:rsidR="006563FF" w:rsidRPr="003B198E">
        <w:t>, at a minimum,</w:t>
      </w:r>
      <w:r w:rsidRPr="003B198E">
        <w:t xml:space="preserve"> read the noun and </w:t>
      </w:r>
      <w:proofErr w:type="gramStart"/>
      <w:r w:rsidRPr="003B198E">
        <w:t>taken into account</w:t>
      </w:r>
      <w:proofErr w:type="gramEnd"/>
      <w:r w:rsidRPr="003B198E">
        <w:t xml:space="preserve"> its living/nonliving status. As such, the participant must have been reading</w:t>
      </w:r>
      <w:r w:rsidR="006563FF" w:rsidRPr="003B198E">
        <w:t xml:space="preserve"> and processing the animacy of</w:t>
      </w:r>
      <w:r w:rsidRPr="003B198E">
        <w:t xml:space="preserve"> the noun on </w:t>
      </w:r>
      <w:proofErr w:type="gramStart"/>
      <w:r w:rsidRPr="003B198E">
        <w:t>some</w:t>
      </w:r>
      <w:proofErr w:type="gramEnd"/>
      <w:r w:rsidRPr="003B198E">
        <w:t xml:space="preserve"> level. Thirdly,</w:t>
      </w:r>
      <w:r w:rsidR="00151B8D" w:rsidRPr="003B198E">
        <w:t xml:space="preserve"> my </w:t>
      </w:r>
      <w:r w:rsidRPr="00312C58">
        <w:t xml:space="preserve">drift-diffusion model results did find that parameter </w:t>
      </w:r>
      <w:r w:rsidRPr="00BD0659">
        <w:rPr>
          <w:i/>
        </w:rPr>
        <w:t>z</w:t>
      </w:r>
      <w:r w:rsidRPr="003B198E">
        <w:t xml:space="preserve"> (related to bias in an evidence-accumulation process from noun reading) </w:t>
      </w:r>
      <w:proofErr w:type="gramStart"/>
      <w:r w:rsidRPr="003B198E">
        <w:t>was affected</w:t>
      </w:r>
      <w:proofErr w:type="gramEnd"/>
      <w:r w:rsidRPr="003B198E">
        <w:t xml:space="preserve"> by trial condition in the rule-aware group, suggesting </w:t>
      </w:r>
      <w:r w:rsidR="006563FF" w:rsidRPr="003B198E">
        <w:t xml:space="preserve">at least </w:t>
      </w:r>
      <w:r w:rsidRPr="003B198E">
        <w:t>some interaction with word meaning</w:t>
      </w:r>
      <w:r w:rsidR="006563FF" w:rsidRPr="003B198E">
        <w:t xml:space="preserve"> rather than pure motor prediction from the preceding pseudoword</w:t>
      </w:r>
      <w:r w:rsidRPr="003B198E">
        <w:t xml:space="preserve">. Finally, considering what Batterink et al. (2014, p. 171) call the “automatic nature of reading” and </w:t>
      </w:r>
      <w:proofErr w:type="gramStart"/>
      <w:r w:rsidRPr="003B198E">
        <w:t>taking into account</w:t>
      </w:r>
      <w:proofErr w:type="gramEnd"/>
      <w:r w:rsidRPr="003B198E">
        <w:t xml:space="preserve"> the fact that median epoch response times in</w:t>
      </w:r>
      <w:r w:rsidR="00151B8D" w:rsidRPr="003B198E">
        <w:t xml:space="preserve"> my </w:t>
      </w:r>
      <w:r w:rsidRPr="003B198E">
        <w:t>data were in the 800-1600 ms range, it is unlikely that participants were not reading and processing the noun to some degree</w:t>
      </w:r>
      <w:r w:rsidR="006563FF" w:rsidRPr="003B198E">
        <w:t xml:space="preserve"> when these were displayed</w:t>
      </w:r>
      <w:r w:rsidRPr="003B198E">
        <w:t>.</w:t>
      </w:r>
      <w:r w:rsidR="006563FF" w:rsidRPr="003B198E">
        <w:t xml:space="preserve"> In this way,</w:t>
      </w:r>
      <w:r w:rsidR="00151B8D" w:rsidRPr="003B198E">
        <w:t xml:space="preserve"> I </w:t>
      </w:r>
      <w:r w:rsidR="006563FF" w:rsidRPr="003B198E">
        <w:t>argue that</w:t>
      </w:r>
      <w:r w:rsidR="00151B8D" w:rsidRPr="003B198E">
        <w:t xml:space="preserve"> my </w:t>
      </w:r>
      <w:r w:rsidR="006563FF" w:rsidRPr="003B198E">
        <w:t xml:space="preserve">task did </w:t>
      </w:r>
      <w:r w:rsidR="004E7433" w:rsidRPr="003B198E">
        <w:t>indeed</w:t>
      </w:r>
      <w:r w:rsidR="006563FF" w:rsidRPr="003B198E">
        <w:t xml:space="preserve"> feature </w:t>
      </w:r>
      <w:proofErr w:type="gramStart"/>
      <w:r w:rsidR="00F231A4" w:rsidRPr="003B198E">
        <w:t>some</w:t>
      </w:r>
      <w:proofErr w:type="gramEnd"/>
      <w:r w:rsidR="00F231A4" w:rsidRPr="003B198E">
        <w:t xml:space="preserve"> </w:t>
      </w:r>
      <w:r w:rsidR="006563FF" w:rsidRPr="003B198E">
        <w:t>linguistic component.</w:t>
      </w:r>
    </w:p>
    <w:p w14:paraId="13C82989" w14:textId="4806BE99" w:rsidR="00BC0DF5" w:rsidRPr="00C94E5C" w:rsidRDefault="00BC0DF5" w:rsidP="00BC0DF5">
      <w:pPr>
        <w:pStyle w:val="Heading3"/>
        <w:rPr>
          <w:u w:val="single"/>
        </w:rPr>
      </w:pPr>
      <w:bookmarkStart w:id="70" w:name="_Toc108135562"/>
      <w:r w:rsidRPr="00C94E5C">
        <w:rPr>
          <w:bCs/>
          <w:iCs/>
          <w:u w:val="single"/>
        </w:rPr>
        <w:t xml:space="preserve">5.2.7 Final conclusion </w:t>
      </w:r>
      <w:proofErr w:type="gramStart"/>
      <w:r w:rsidRPr="00C94E5C">
        <w:rPr>
          <w:bCs/>
          <w:iCs/>
          <w:u w:val="single"/>
        </w:rPr>
        <w:t>in regard to</w:t>
      </w:r>
      <w:proofErr w:type="gramEnd"/>
      <w:r w:rsidRPr="00C94E5C">
        <w:rPr>
          <w:bCs/>
          <w:iCs/>
          <w:u w:val="single"/>
        </w:rPr>
        <w:t xml:space="preserve"> interpretation of experiment results</w:t>
      </w:r>
      <w:bookmarkEnd w:id="70"/>
    </w:p>
    <w:p w14:paraId="3C4C1AD5" w14:textId="010D94EF" w:rsidR="00F231A4" w:rsidRPr="003B198E" w:rsidRDefault="00F231A4" w:rsidP="0092414A">
      <w:pPr>
        <w:ind w:firstLine="0"/>
      </w:pPr>
      <w:r w:rsidRPr="003B198E">
        <w:lastRenderedPageBreak/>
        <w:tab/>
        <w:t xml:space="preserve">In sum, the points presented above suggest that learning in this experimental paradigm involves both a linguistic and a non-linguistic component. </w:t>
      </w:r>
      <w:proofErr w:type="gramStart"/>
      <w:r w:rsidRPr="003B198E">
        <w:t>Both of these</w:t>
      </w:r>
      <w:proofErr w:type="gramEnd"/>
      <w:r w:rsidRPr="003B198E">
        <w:t xml:space="preserve"> </w:t>
      </w:r>
      <w:r w:rsidR="0059065E" w:rsidRPr="003B198E">
        <w:t xml:space="preserve">effects </w:t>
      </w:r>
      <w:r w:rsidRPr="003B198E">
        <w:t>would lead to our observed results of strong behavioral learning effects. However, neither of these effects may have been strong e</w:t>
      </w:r>
      <w:r w:rsidR="0059065E" w:rsidRPr="003B198E">
        <w:t xml:space="preserve">nough </w:t>
      </w:r>
      <w:proofErr w:type="gramStart"/>
      <w:r w:rsidR="0059065E" w:rsidRPr="003B198E">
        <w:t>i</w:t>
      </w:r>
      <w:r w:rsidRPr="003B198E">
        <w:t>n regard to</w:t>
      </w:r>
      <w:proofErr w:type="gramEnd"/>
      <w:r w:rsidRPr="003B198E">
        <w:t xml:space="preserve"> neurocognitive processes</w:t>
      </w:r>
      <w:r w:rsidR="0059065E" w:rsidRPr="003B198E">
        <w:t xml:space="preserve"> to be detected via EEG.</w:t>
      </w:r>
      <w:r w:rsidR="00512BA4" w:rsidRPr="003B198E">
        <w:t xml:space="preserve"> This would explain the pattern of results </w:t>
      </w:r>
      <w:proofErr w:type="gramStart"/>
      <w:r w:rsidR="00512BA4" w:rsidRPr="003B198E">
        <w:t>I found wherein strong behavioral effects</w:t>
      </w:r>
      <w:proofErr w:type="gramEnd"/>
      <w:r w:rsidR="00512BA4" w:rsidRPr="003B198E">
        <w:t xml:space="preserve"> were found but EEG findings were for the most part nonsignificant.</w:t>
      </w:r>
    </w:p>
    <w:p w14:paraId="0134FBE8" w14:textId="1BE44824" w:rsidR="00D41C80" w:rsidRPr="00C94E5C" w:rsidRDefault="0092414A" w:rsidP="0092414A">
      <w:pPr>
        <w:pStyle w:val="Heading2"/>
        <w:rPr>
          <w:u w:val="single"/>
        </w:rPr>
      </w:pPr>
      <w:bookmarkStart w:id="71" w:name="_Toc108135563"/>
      <w:r w:rsidRPr="00C94E5C">
        <w:rPr>
          <w:u w:val="single"/>
        </w:rPr>
        <w:t xml:space="preserve">5.3 </w:t>
      </w:r>
      <w:r w:rsidR="00FE541F" w:rsidRPr="00C94E5C">
        <w:rPr>
          <w:u w:val="single"/>
        </w:rPr>
        <w:t xml:space="preserve">Relevance </w:t>
      </w:r>
      <w:r w:rsidRPr="00C94E5C">
        <w:rPr>
          <w:u w:val="single"/>
        </w:rPr>
        <w:t xml:space="preserve">to prior </w:t>
      </w:r>
      <w:r w:rsidR="00282CDE" w:rsidRPr="00C94E5C">
        <w:rPr>
          <w:u w:val="single"/>
        </w:rPr>
        <w:t>research</w:t>
      </w:r>
      <w:r w:rsidR="00FE541F" w:rsidRPr="00C94E5C">
        <w:rPr>
          <w:u w:val="single"/>
        </w:rPr>
        <w:t xml:space="preserve"> in psychology and SLA</w:t>
      </w:r>
      <w:bookmarkEnd w:id="71"/>
    </w:p>
    <w:p w14:paraId="558CE293" w14:textId="6A95FC8D" w:rsidR="00F87DB4" w:rsidRPr="00C94E5C" w:rsidRDefault="00F87DB4" w:rsidP="001512E4">
      <w:pPr>
        <w:pStyle w:val="Heading3"/>
        <w:rPr>
          <w:bCs/>
          <w:u w:val="single"/>
        </w:rPr>
      </w:pPr>
      <w:bookmarkStart w:id="72" w:name="_Toc108135564"/>
      <w:r w:rsidRPr="00C94E5C">
        <w:rPr>
          <w:u w:val="single"/>
        </w:rPr>
        <w:t>5.3.1 Comparison to Batterink et al. (2014)</w:t>
      </w:r>
      <w:bookmarkEnd w:id="72"/>
    </w:p>
    <w:p w14:paraId="62BDA8CE" w14:textId="64B97BD7" w:rsidR="00005655" w:rsidRPr="003B198E" w:rsidRDefault="00005655" w:rsidP="00080C86">
      <w:r w:rsidRPr="003B198E">
        <w:t>How do</w:t>
      </w:r>
      <w:r w:rsidR="00151B8D" w:rsidRPr="003B198E">
        <w:t xml:space="preserve"> my </w:t>
      </w:r>
      <w:r w:rsidRPr="003B198E">
        <w:t>findings compare with those of Batterink et al. (2014), the study upon which this exp</w:t>
      </w:r>
      <w:r w:rsidR="00F35504" w:rsidRPr="003B198E">
        <w:t xml:space="preserve">eriment was most closely based? </w:t>
      </w:r>
      <w:r w:rsidRPr="003B198E">
        <w:t xml:space="preserve">Table </w:t>
      </w:r>
      <w:r w:rsidR="007859E8">
        <w:t>IX</w:t>
      </w:r>
      <w:r w:rsidR="007859E8" w:rsidRPr="003B198E">
        <w:t xml:space="preserve"> </w:t>
      </w:r>
      <w:r w:rsidRPr="003B198E">
        <w:t>presents a summary of</w:t>
      </w:r>
      <w:r w:rsidR="00151B8D" w:rsidRPr="003B198E">
        <w:t xml:space="preserve"> my </w:t>
      </w:r>
      <w:r w:rsidRPr="003B198E">
        <w:t>behavioral and ERP findings in relation to Batterink et al.’s. While</w:t>
      </w:r>
      <w:r w:rsidR="00151B8D" w:rsidRPr="003B198E">
        <w:t xml:space="preserve"> I </w:t>
      </w:r>
      <w:r w:rsidRPr="003B198E">
        <w:t xml:space="preserve">replicated their behavioral findings of a main effect of </w:t>
      </w:r>
      <w:r w:rsidR="00853BB6" w:rsidRPr="003B198E">
        <w:t>T</w:t>
      </w:r>
      <w:r w:rsidRPr="003B198E">
        <w:t xml:space="preserve">rial </w:t>
      </w:r>
      <w:r w:rsidR="00853BB6" w:rsidRPr="003B198E">
        <w:t>C</w:t>
      </w:r>
      <w:r w:rsidRPr="003B198E">
        <w:t xml:space="preserve">ondition (rule-violating vs. rule-adhering) with no interaction with </w:t>
      </w:r>
      <w:r w:rsidR="00853BB6" w:rsidRPr="003B198E">
        <w:t>R</w:t>
      </w:r>
      <w:r w:rsidRPr="003B198E">
        <w:t xml:space="preserve">ule </w:t>
      </w:r>
      <w:r w:rsidR="00853BB6" w:rsidRPr="003B198E">
        <w:t>A</w:t>
      </w:r>
      <w:r w:rsidRPr="003B198E">
        <w:t>wareness status (rule-aware vs. rule-unaware), unlike them</w:t>
      </w:r>
      <w:r w:rsidR="00151B8D" w:rsidRPr="003B198E">
        <w:t xml:space="preserve"> I </w:t>
      </w:r>
      <w:r w:rsidRPr="003B198E">
        <w:t>did not find the Condition x Epoch interaction in participant response times or accuracies. This may have been due to differences between the experiments</w:t>
      </w:r>
      <w:r w:rsidR="006563FF" w:rsidRPr="003B198E">
        <w:t xml:space="preserve"> as described further below</w:t>
      </w:r>
      <w:r w:rsidRPr="003B198E">
        <w:t>. The starkest difference in results was in the ERP findings: whereas Batterink et al. found a negativity for rule-unaware participants and a positivity for rule-aware participants</w:t>
      </w:r>
      <w:r w:rsidR="00F35504" w:rsidRPr="003B198E">
        <w:t>, the only significant effect</w:t>
      </w:r>
      <w:r w:rsidR="00151B8D" w:rsidRPr="003B198E">
        <w:t xml:space="preserve"> I </w:t>
      </w:r>
      <w:r w:rsidR="00F35504" w:rsidRPr="003B198E">
        <w:t>found was a positivity for rule-aware participants. As such,</w:t>
      </w:r>
      <w:r w:rsidR="00151B8D" w:rsidRPr="003B198E">
        <w:t xml:space="preserve"> I </w:t>
      </w:r>
      <w:r w:rsidR="00F35504" w:rsidRPr="003B198E">
        <w:t>might say that</w:t>
      </w:r>
      <w:r w:rsidR="00151B8D" w:rsidRPr="003B198E">
        <w:t xml:space="preserve"> I </w:t>
      </w:r>
      <w:proofErr w:type="gramStart"/>
      <w:r w:rsidR="00F35504" w:rsidRPr="003B198E">
        <w:t>generally replicated</w:t>
      </w:r>
      <w:proofErr w:type="gramEnd"/>
      <w:r w:rsidR="00F35504" w:rsidRPr="003B198E">
        <w:t xml:space="preserve"> their behavioral results but not their ERP results. </w:t>
      </w:r>
    </w:p>
    <w:p w14:paraId="500D9F15" w14:textId="3AD0C644" w:rsidR="006832EB" w:rsidRPr="003B198E" w:rsidRDefault="00264827" w:rsidP="00080C86">
      <w:r w:rsidRPr="003B198E">
        <w:t xml:space="preserve">How to explain this pattern of results? </w:t>
      </w:r>
      <w:r w:rsidR="00605A46" w:rsidRPr="003B198E">
        <w:t>For the ERP results more specifically, a</w:t>
      </w:r>
      <w:r w:rsidR="006832EB" w:rsidRPr="003B198E">
        <w:t>s discussed above</w:t>
      </w:r>
      <w:r w:rsidR="00922953" w:rsidRPr="003B198E">
        <w:t xml:space="preserve"> (see section 5.1.1)</w:t>
      </w:r>
      <w:r w:rsidR="006832EB" w:rsidRPr="003B198E">
        <w:t xml:space="preserve">, the failure to replicate their ERP results may </w:t>
      </w:r>
      <w:proofErr w:type="gramStart"/>
      <w:r w:rsidR="006832EB" w:rsidRPr="003B198E">
        <w:t>be attributed</w:t>
      </w:r>
      <w:proofErr w:type="gramEnd"/>
      <w:r w:rsidR="006832EB" w:rsidRPr="003B198E">
        <w:t xml:space="preserve"> to the finding that natural cross-participant ERP variability in language processing may limit the conclusions that can be drawn from comparisons of grand averaged groups (Tanner, 2019</w:t>
      </w:r>
      <w:r w:rsidR="00D70FAF" w:rsidRPr="003B198E">
        <w:t xml:space="preserve">; </w:t>
      </w:r>
      <w:r w:rsidR="00D70FAF" w:rsidRPr="003B198E">
        <w:lastRenderedPageBreak/>
        <w:t>Tanner</w:t>
      </w:r>
      <w:r w:rsidR="006D3799" w:rsidRPr="003B198E">
        <w:t xml:space="preserve"> et al.</w:t>
      </w:r>
      <w:r w:rsidR="00D70FAF" w:rsidRPr="003B198E">
        <w:t xml:space="preserve">, 2018). </w:t>
      </w:r>
      <w:r w:rsidR="00605A46" w:rsidRPr="003B198E">
        <w:t xml:space="preserve">As a broader </w:t>
      </w:r>
      <w:r w:rsidR="00901588" w:rsidRPr="003B198E">
        <w:t>caveat</w:t>
      </w:r>
      <w:r w:rsidR="00605A46" w:rsidRPr="003B198E">
        <w:t>, however, a</w:t>
      </w:r>
      <w:r w:rsidR="006832EB" w:rsidRPr="003B198E">
        <w:t xml:space="preserve">nother </w:t>
      </w:r>
      <w:proofErr w:type="gramStart"/>
      <w:r w:rsidR="006832EB" w:rsidRPr="003B198E">
        <w:t>possible reason</w:t>
      </w:r>
      <w:proofErr w:type="gramEnd"/>
      <w:r w:rsidR="006832EB" w:rsidRPr="003B198E">
        <w:t xml:space="preserve"> for</w:t>
      </w:r>
      <w:r w:rsidR="00151B8D" w:rsidRPr="003B198E">
        <w:t xml:space="preserve"> my </w:t>
      </w:r>
      <w:r w:rsidR="006832EB" w:rsidRPr="003B198E">
        <w:t>failure to replicate may be due in part to differences between</w:t>
      </w:r>
      <w:r w:rsidR="00151B8D" w:rsidRPr="003B198E">
        <w:t xml:space="preserve"> my </w:t>
      </w:r>
      <w:r w:rsidR="006832EB" w:rsidRPr="003B198E">
        <w:t xml:space="preserve">experiment and theirs. Namely, whereas Batterink and colleagues had a 90-minute nap between the first two blocks of the experiment, this </w:t>
      </w:r>
      <w:proofErr w:type="gramStart"/>
      <w:r w:rsidR="006832EB" w:rsidRPr="003B198E">
        <w:t>was replaced</w:t>
      </w:r>
      <w:proofErr w:type="gramEnd"/>
      <w:r w:rsidR="006832EB" w:rsidRPr="003B198E">
        <w:t xml:space="preserve"> by a 5-minute break in</w:t>
      </w:r>
      <w:r w:rsidR="00151B8D" w:rsidRPr="003B198E">
        <w:t xml:space="preserve"> my </w:t>
      </w:r>
      <w:r w:rsidR="006832EB" w:rsidRPr="003B198E">
        <w:t>experiment. This may have contributed to fatigue in</w:t>
      </w:r>
      <w:r w:rsidR="00151B8D" w:rsidRPr="003B198E">
        <w:t xml:space="preserve"> my </w:t>
      </w:r>
      <w:r w:rsidR="006832EB" w:rsidRPr="003B198E">
        <w:t>participants. Furthermore, whereas Batterink and colleagues showed both the pseudoword article and the English noun on the same screen,</w:t>
      </w:r>
      <w:r w:rsidR="00151B8D" w:rsidRPr="003B198E">
        <w:t xml:space="preserve"> my </w:t>
      </w:r>
      <w:r w:rsidR="006832EB" w:rsidRPr="003B198E">
        <w:t>trial design showed these on separate screens in sequence (to allow us to investigate prediction as per R</w:t>
      </w:r>
      <w:r w:rsidR="00BA44B0" w:rsidRPr="003B198E">
        <w:t xml:space="preserve">esearch </w:t>
      </w:r>
      <w:r w:rsidR="006832EB" w:rsidRPr="003B198E">
        <w:t>Q</w:t>
      </w:r>
      <w:r w:rsidR="00BA44B0" w:rsidRPr="003B198E">
        <w:t xml:space="preserve">uestion </w:t>
      </w:r>
      <w:r w:rsidR="006832EB" w:rsidRPr="003B198E">
        <w:t xml:space="preserve">2). This may have made the </w:t>
      </w:r>
      <w:r w:rsidR="0089100E" w:rsidRPr="003B198E">
        <w:t xml:space="preserve">experimental </w:t>
      </w:r>
      <w:r w:rsidR="006832EB" w:rsidRPr="003B198E">
        <w:t xml:space="preserve">task more difficult in that participants had to retain the near/far meaning of the pseudoword in memory as they </w:t>
      </w:r>
      <w:r w:rsidR="0089100E" w:rsidRPr="003B198E">
        <w:t>read the noun in</w:t>
      </w:r>
      <w:r w:rsidR="00901588" w:rsidRPr="003B198E">
        <w:t>s</w:t>
      </w:r>
      <w:r w:rsidR="0089100E" w:rsidRPr="003B198E">
        <w:t>tead of reading them together</w:t>
      </w:r>
      <w:r w:rsidR="006832EB" w:rsidRPr="003B198E">
        <w:t xml:space="preserve">. </w:t>
      </w:r>
      <w:r w:rsidR="0089100E" w:rsidRPr="003B198E">
        <w:t>F</w:t>
      </w:r>
      <w:r w:rsidR="00D70FAF" w:rsidRPr="003B198E">
        <w:t xml:space="preserve">urthermore, in order to </w:t>
      </w:r>
      <w:r w:rsidR="00605A46" w:rsidRPr="003B198E">
        <w:t>allow for a third block of trials in the experiment, and in order to balance word features like concreteness and imageability across animate/inanimate words (so as to allow for confound-free decoding of an English noun’s living or nonliving status in R</w:t>
      </w:r>
      <w:r w:rsidR="00BA44B0" w:rsidRPr="003B198E">
        <w:t xml:space="preserve">esearch </w:t>
      </w:r>
      <w:r w:rsidR="00605A46" w:rsidRPr="003B198E">
        <w:t>Q</w:t>
      </w:r>
      <w:r w:rsidR="00BA44B0" w:rsidRPr="003B198E">
        <w:t xml:space="preserve">uestion </w:t>
      </w:r>
      <w:r w:rsidR="00605A46" w:rsidRPr="003B198E">
        <w:t>2),</w:t>
      </w:r>
      <w:r w:rsidR="00151B8D" w:rsidRPr="003B198E">
        <w:t xml:space="preserve"> I </w:t>
      </w:r>
      <w:r w:rsidR="00605A46" w:rsidRPr="003B198E">
        <w:t>expanded</w:t>
      </w:r>
      <w:r w:rsidR="00151B8D" w:rsidRPr="003B198E">
        <w:t xml:space="preserve"> my </w:t>
      </w:r>
      <w:r w:rsidR="00605A46" w:rsidRPr="003B198E">
        <w:t xml:space="preserve">word stimuli for the living category beyond animals to also include arguably more abstract entities like humans (with words like “professor,” “student,” etc.), which may have made rule learning and application more difficult. </w:t>
      </w:r>
      <w:r w:rsidR="006832EB" w:rsidRPr="003B198E">
        <w:t xml:space="preserve">These changes </w:t>
      </w:r>
      <w:r w:rsidR="00605A46" w:rsidRPr="003B198E">
        <w:t>between</w:t>
      </w:r>
      <w:r w:rsidR="00151B8D" w:rsidRPr="003B198E">
        <w:t xml:space="preserve"> my </w:t>
      </w:r>
      <w:r w:rsidR="00605A46" w:rsidRPr="003B198E">
        <w:t xml:space="preserve">design and that of Batterink et al. (2014) </w:t>
      </w:r>
      <w:r w:rsidR="006832EB" w:rsidRPr="003B198E">
        <w:t xml:space="preserve">may have altered the nature of the </w:t>
      </w:r>
      <w:r w:rsidR="00C25E68" w:rsidRPr="003B198E">
        <w:t>ta</w:t>
      </w:r>
      <w:r w:rsidR="006832EB" w:rsidRPr="003B198E">
        <w:t xml:space="preserve">sk such that, even though behavioral effects </w:t>
      </w:r>
      <w:proofErr w:type="gramStart"/>
      <w:r w:rsidR="006832EB" w:rsidRPr="003B198E">
        <w:t>were found</w:t>
      </w:r>
      <w:proofErr w:type="gramEnd"/>
      <w:r w:rsidR="006832EB" w:rsidRPr="003B198E">
        <w:t>, the corresponding ERPs would not appear. However, because both rule-aware and rule-unaware participant groups showed significant behavioral differences between rule-adhering and rule-violating trials,</w:t>
      </w:r>
      <w:r w:rsidR="00151B8D" w:rsidRPr="003B198E">
        <w:t xml:space="preserve"> I </w:t>
      </w:r>
      <w:r w:rsidR="006832EB" w:rsidRPr="003B198E">
        <w:t>can at least surmise that learning still occurred even in this adapted version of the artificial language task.</w:t>
      </w:r>
    </w:p>
    <w:p w14:paraId="0DDE624A" w14:textId="4AE347DF" w:rsidR="004356C4" w:rsidRPr="00C94E5C" w:rsidRDefault="00F87DB4" w:rsidP="001512E4">
      <w:pPr>
        <w:rPr>
          <w:u w:val="single"/>
        </w:rPr>
      </w:pPr>
      <w:r w:rsidRPr="00C94E5C">
        <w:rPr>
          <w:b/>
          <w:u w:val="single"/>
        </w:rPr>
        <w:t xml:space="preserve">5.3.2 </w:t>
      </w:r>
      <w:r w:rsidR="00512BA4" w:rsidRPr="00C94E5C">
        <w:rPr>
          <w:b/>
          <w:u w:val="single"/>
        </w:rPr>
        <w:t>Is learning without awareness possible?</w:t>
      </w:r>
      <w:r w:rsidR="007413FE" w:rsidRPr="00C94E5C">
        <w:rPr>
          <w:b/>
          <w:u w:val="single"/>
        </w:rPr>
        <w:t xml:space="preserve"> </w:t>
      </w:r>
    </w:p>
    <w:p w14:paraId="34500D46" w14:textId="6644131E" w:rsidR="00DC25D9" w:rsidRPr="003B198E" w:rsidRDefault="004356C4" w:rsidP="001512E4">
      <w:r w:rsidRPr="003B198E">
        <w:t xml:space="preserve">As </w:t>
      </w:r>
      <w:r w:rsidR="007413FE" w:rsidRPr="003B198E">
        <w:t>described in</w:t>
      </w:r>
      <w:r w:rsidR="00151B8D" w:rsidRPr="003B198E">
        <w:t xml:space="preserve"> my </w:t>
      </w:r>
      <w:r w:rsidR="007413FE" w:rsidRPr="003B198E">
        <w:t xml:space="preserve">literature review, </w:t>
      </w:r>
      <w:proofErr w:type="gramStart"/>
      <w:r w:rsidR="007413FE" w:rsidRPr="003B198E">
        <w:t>several</w:t>
      </w:r>
      <w:proofErr w:type="gramEnd"/>
      <w:r w:rsidR="007413FE" w:rsidRPr="003B198E">
        <w:t xml:space="preserve"> linguistic (e.g., Williams, 2005; Leung &amp; Williams, 2011; Batter</w:t>
      </w:r>
      <w:r w:rsidR="006D3799" w:rsidRPr="003B198E">
        <w:t>i</w:t>
      </w:r>
      <w:r w:rsidR="007413FE" w:rsidRPr="003B198E">
        <w:t>nk et al., 2014) and non-linguistic (e.g., Nissen &amp; Bullemer, 1987; Nissen</w:t>
      </w:r>
      <w:r w:rsidR="006D3799" w:rsidRPr="003B198E">
        <w:t xml:space="preserve"> </w:t>
      </w:r>
      <w:r w:rsidR="006D3799" w:rsidRPr="003B198E">
        <w:lastRenderedPageBreak/>
        <w:t>et al.</w:t>
      </w:r>
      <w:r w:rsidR="007413FE" w:rsidRPr="003B198E">
        <w:t>, 1987, 1988) studies have found evidence of learning without conscious awareness of said learning.</w:t>
      </w:r>
      <w:r w:rsidR="00151B8D" w:rsidRPr="003B198E">
        <w:t xml:space="preserve"> </w:t>
      </w:r>
      <w:r w:rsidR="00876DB7" w:rsidRPr="003B198E">
        <w:t>M</w:t>
      </w:r>
      <w:r w:rsidR="00151B8D" w:rsidRPr="003B198E">
        <w:t xml:space="preserve">y </w:t>
      </w:r>
      <w:r w:rsidR="007413FE" w:rsidRPr="003B198E">
        <w:t xml:space="preserve">results support these findings in that even participants who were unable to identify the hidden rule after prompting nevertheless showed significant behavioral and </w:t>
      </w:r>
      <w:r w:rsidR="0059065E" w:rsidRPr="003B198E">
        <w:t xml:space="preserve">(to a lesser extent) </w:t>
      </w:r>
      <w:r w:rsidR="007413FE" w:rsidRPr="003B198E">
        <w:t>EEG signs of learning the hidden pattern in</w:t>
      </w:r>
      <w:r w:rsidR="00151B8D" w:rsidRPr="003B198E">
        <w:t xml:space="preserve"> my </w:t>
      </w:r>
      <w:r w:rsidR="007413FE" w:rsidRPr="003B198E">
        <w:t>experiment.</w:t>
      </w:r>
      <w:r w:rsidR="006563FF" w:rsidRPr="003B198E">
        <w:t xml:space="preserve"> </w:t>
      </w:r>
      <w:r w:rsidR="00512BA4" w:rsidRPr="003B198E">
        <w:t xml:space="preserve">Conversely, my results go against prior research that has failed to replicate findings of grammar learning in rule-unaware participants (Hama &amp; Leow, 2010; Faretta-Stutenberg &amp; Morgan-Short, 2011). </w:t>
      </w:r>
      <w:r w:rsidR="006563FF" w:rsidRPr="003B198E">
        <w:t>By extension, these findings of grammar learning without awareness support the L2 psycholinguistic models from Tomlin and Villa (1994) and Leow (2015) and contradict the models of Schmidt (1990) and Robinson (1995)</w:t>
      </w:r>
      <w:r w:rsidR="00DC25D9" w:rsidRPr="003B198E">
        <w:t xml:space="preserve"> which posit that attention and awareness are both necessary for L2 acquisition to occur.</w:t>
      </w:r>
    </w:p>
    <w:p w14:paraId="595876CA" w14:textId="38508101" w:rsidR="00512BA4" w:rsidRPr="00C94E5C" w:rsidRDefault="00512BA4" w:rsidP="00512BA4">
      <w:pPr>
        <w:pStyle w:val="Heading3"/>
        <w:rPr>
          <w:bCs/>
          <w:u w:val="single"/>
        </w:rPr>
      </w:pPr>
      <w:bookmarkStart w:id="73" w:name="_Toc108135565"/>
      <w:r w:rsidRPr="00C94E5C">
        <w:rPr>
          <w:u w:val="single"/>
        </w:rPr>
        <w:t>5.3.3 The interplay of implicit and explicit processing</w:t>
      </w:r>
      <w:bookmarkEnd w:id="73"/>
    </w:p>
    <w:p w14:paraId="76675EDD" w14:textId="7999839B" w:rsidR="0059065E" w:rsidRPr="003B198E" w:rsidRDefault="0059065E" w:rsidP="0059065E">
      <w:pPr>
        <w:ind w:firstLine="0"/>
      </w:pPr>
      <w:r w:rsidRPr="003B198E">
        <w:tab/>
        <w:t xml:space="preserve">Going beyond whether rule-unaware grammar learning is possible, what relevance do these results have for the interface between implicit and explicit grammar processing? In terms of our behavioral effects, our findings of no significant differences in behavioral performance between rule-aware and rule-unaware participants suggest that, at least in the context of incidental learning as in our experiment, explicit information does not necessarily facilitate learning (contradicting the model from DeKeyser, 2007), to the extent that the rule-aware group did not show stronger learning than the rule-unaware group. That said, because the rule-aware group did not show </w:t>
      </w:r>
      <w:r w:rsidRPr="003B198E">
        <w:rPr>
          <w:i/>
        </w:rPr>
        <w:t>weaker</w:t>
      </w:r>
      <w:r w:rsidRPr="003B198E">
        <w:t xml:space="preserve"> learning than the rule-unaware group, we did not find that explicit processing hinders learning overall; this contrasts with findings of a blocking effect as reported in Ellis and Sagarra (2010). Under an interpretation of our results wherein all participants’ learning was underlyingly driven by implicit learning, we might also surmise that explicit processes have no effect on implicit learning (supporting Paradis, 2009), because rule-aware </w:t>
      </w:r>
      <w:r w:rsidRPr="003B198E">
        <w:lastRenderedPageBreak/>
        <w:t>participants did not perform any differently from rule-unaware participants as far as behavioral measures are concerned.</w:t>
      </w:r>
    </w:p>
    <w:p w14:paraId="70AB19B3" w14:textId="5B437981" w:rsidR="00DC25D9" w:rsidRPr="003B198E" w:rsidRDefault="0059065E" w:rsidP="007413FE">
      <w:pPr>
        <w:ind w:firstLine="0"/>
        <w:rPr>
          <w:b/>
        </w:rPr>
      </w:pPr>
      <w:r w:rsidRPr="003B198E">
        <w:tab/>
        <w:t>If we take our MVPA analys</w:t>
      </w:r>
      <w:r w:rsidR="00876DB7" w:rsidRPr="003B198E">
        <w:t>i</w:t>
      </w:r>
      <w:r w:rsidRPr="003B198E">
        <w:t xml:space="preserve">s </w:t>
      </w:r>
      <w:r w:rsidR="00876DB7" w:rsidRPr="003B198E">
        <w:t xml:space="preserve">for Research Question 2 </w:t>
      </w:r>
      <w:r w:rsidRPr="003B198E">
        <w:t>at face value, and if we assume that rule-awareness entails explicit processing, then the fact that we did not find neural signs of implicit processing during rule-aware periods would</w:t>
      </w:r>
      <w:r w:rsidR="00DC25D9" w:rsidRPr="003B198E">
        <w:t xml:space="preserve"> support the “no interface” position wherein implicit and explicit grammar processing are entirely separate processes</w:t>
      </w:r>
      <w:r w:rsidRPr="003B198E">
        <w:t>,</w:t>
      </w:r>
      <w:r w:rsidR="00DC25D9" w:rsidRPr="003B198E">
        <w:t xml:space="preserve"> such that explicit processing does not entail in any way that implicit processing is also occurring (Paradis, 2009).</w:t>
      </w:r>
      <w:r w:rsidRPr="003B198E">
        <w:t xml:space="preserve"> However, this absence of evidence may also be attributed to our </w:t>
      </w:r>
      <w:proofErr w:type="gramStart"/>
      <w:r w:rsidRPr="003B198E">
        <w:t>aforementioned issues</w:t>
      </w:r>
      <w:proofErr w:type="gramEnd"/>
      <w:r w:rsidRPr="003B198E">
        <w:t xml:space="preserve"> with decoding </w:t>
      </w:r>
      <w:r w:rsidR="00163D6E" w:rsidRPr="003B198E">
        <w:t>sensitivity</w:t>
      </w:r>
      <w:r w:rsidRPr="003B198E">
        <w:t>.</w:t>
      </w:r>
    </w:p>
    <w:p w14:paraId="2A9A2980" w14:textId="06737E2A" w:rsidR="00DC25D9" w:rsidRPr="003B198E" w:rsidRDefault="0059065E" w:rsidP="00152BF3">
      <w:pPr>
        <w:ind w:firstLine="0"/>
        <w:rPr>
          <w:b/>
        </w:rPr>
      </w:pPr>
      <w:r w:rsidRPr="003B198E">
        <w:rPr>
          <w:b/>
        </w:rPr>
        <w:tab/>
      </w:r>
      <w:r w:rsidR="00130D78" w:rsidRPr="003B198E">
        <w:t>If we go beyond our formal quantitative analyses of behavioral and EEG data and take a more qualitative look at the data, however, our findings yielded some indication of a negative effect of explicit processes on performance (and presumably on implicit learning), similar to reported “blocking” effects wherein explicit knowledge can hinder L2 learning outcomes (e.g., Ellis &amp; Sagarra, 2010).</w:t>
      </w:r>
      <w:r w:rsidR="00DC25D9" w:rsidRPr="003B198E">
        <w:t xml:space="preserve"> First, visual inspection of my rule-unaware participants’ reaction times (Figure </w:t>
      </w:r>
      <w:r w:rsidR="008A0F8F" w:rsidRPr="003B198E">
        <w:t>8</w:t>
      </w:r>
      <w:r w:rsidR="00DC25D9" w:rsidRPr="003B198E">
        <w:t>) and accuracies (Figure 1</w:t>
      </w:r>
      <w:r w:rsidR="008A0F8F" w:rsidRPr="003B198E">
        <w:t>1</w:t>
      </w:r>
      <w:r w:rsidR="00DC25D9" w:rsidRPr="003B198E">
        <w:t xml:space="preserve">) shows </w:t>
      </w:r>
      <w:r w:rsidR="00B73B58" w:rsidRPr="003B198E">
        <w:t xml:space="preserve">that the learning effect is manifested not just in terms of faster responses for rule-adhering trials but also as </w:t>
      </w:r>
      <w:r w:rsidR="00DC25D9" w:rsidRPr="003B198E">
        <w:t xml:space="preserve">a drop in performance </w:t>
      </w:r>
      <w:r w:rsidR="00B73B58" w:rsidRPr="003B198E">
        <w:t>(i.e., slower reaction times and lower accuracies) for rule-violating trials especially</w:t>
      </w:r>
      <w:r w:rsidR="00DC25D9" w:rsidRPr="003B198E">
        <w:t xml:space="preserve"> around epoch 9 (immediately after they had been told the hidden rule)</w:t>
      </w:r>
      <w:r w:rsidR="00B73B58" w:rsidRPr="003B198E">
        <w:t>. In other words, learning the rule explicitly entails doing objectively worse on exceptions to the rule than if one did not have any explicit knowledge at all</w:t>
      </w:r>
      <w:r w:rsidR="00DC25D9" w:rsidRPr="003B198E">
        <w:t xml:space="preserve">. Corroborating evidence for this </w:t>
      </w:r>
      <w:proofErr w:type="gramStart"/>
      <w:r w:rsidR="00DC25D9" w:rsidRPr="003B198E">
        <w:t>is also found</w:t>
      </w:r>
      <w:proofErr w:type="gramEnd"/>
      <w:r w:rsidR="00DC25D9" w:rsidRPr="003B198E">
        <w:t xml:space="preserve"> in the debriefing responses, which indicate a tension between task performance and conscious deliberation of the underlying pattern: one participant “tried to figure [the rule] out while answering and it would make [them] slower and forget what [they were] thinking.” Another said that they “kind of </w:t>
      </w:r>
      <w:r w:rsidR="00DC25D9" w:rsidRPr="003B198E">
        <w:lastRenderedPageBreak/>
        <w:t xml:space="preserve">thought about it but then started focusing on speed more than anything so [they] didn’t give it too much thought.” Another participant “was too focused on the task to analyze this relationship [between the pseudowords and nouns].” Yet another participant “thought of [the rule] as a possibility during the experiment but during the experiment was more focused on putting in the right inputs.” Tellingly, another participant said that they “tried to figure out the pattern and thought that it might be about living and nonliving but because the questions kept on coming was more focused on answering quickly.” As seen in these subjective reports, explicit processing may at times </w:t>
      </w:r>
      <w:proofErr w:type="gramStart"/>
      <w:r w:rsidR="00DC25D9" w:rsidRPr="003B198E">
        <w:t>be in conflict with</w:t>
      </w:r>
      <w:proofErr w:type="gramEnd"/>
      <w:r w:rsidR="00DC25D9" w:rsidRPr="003B198E">
        <w:t xml:space="preserve"> optimal task performance</w:t>
      </w:r>
      <w:r w:rsidR="00B73B58" w:rsidRPr="003B198E">
        <w:t xml:space="preserve"> (at least for rule-violating trials specifically)</w:t>
      </w:r>
      <w:r w:rsidR="00DC25D9" w:rsidRPr="003B198E">
        <w:t>.</w:t>
      </w:r>
    </w:p>
    <w:p w14:paraId="441A229F" w14:textId="2106D77F" w:rsidR="00512BA4" w:rsidRPr="003B198E" w:rsidRDefault="00512BA4" w:rsidP="00152BF3">
      <w:pPr>
        <w:ind w:firstLine="0"/>
      </w:pPr>
      <w:r w:rsidRPr="003B198E">
        <w:tab/>
        <w:t>Going beyond the interface debate specifically within the field of SLA, our findings may also be informative for the wider field of cognitive psychology.</w:t>
      </w:r>
      <w:r w:rsidR="00C433AA" w:rsidRPr="003B198E">
        <w:t xml:space="preserve"> M</w:t>
      </w:r>
      <w:r w:rsidRPr="003B198E">
        <w:t>y behavioral findings that rule-aware and rule-unaware learners did not show significant differences in learning effects could be interpreted as evidence that</w:t>
      </w:r>
      <w:r w:rsidR="00C433AA" w:rsidRPr="003B198E">
        <w:t xml:space="preserve"> grammar learning in this paradigm was underlyingly driven by implicit processes, which would </w:t>
      </w:r>
      <w:r w:rsidRPr="003B198E">
        <w:t>support prior findings from cognitive psychology that implicit learning may operate simultaneously with explicit learning (as in Curran &amp; Keele, 1993) and proceed equally whether or not explicit learning co-occurs (supporting Taylor, Krakauer, &amp; Ivry, 2014).</w:t>
      </w:r>
      <w:r w:rsidR="00C433AA" w:rsidRPr="003B198E">
        <w:t xml:space="preserve"> My finding that learning in my study might not necessarily depend on access to noun meaning but may instead be driven</w:t>
      </w:r>
      <w:r w:rsidR="00FF5B4B" w:rsidRPr="003B198E">
        <w:t xml:space="preserve"> by simple non-linguistic statistical</w:t>
      </w:r>
      <w:r w:rsidR="00C433AA" w:rsidRPr="003B198E">
        <w:t xml:space="preserve"> associations would concur with prior research demonstrating that learning can occur entirely through lower level mechanisms, e.g., in the context of serial reaction time task performance by participants with chance-level awareness (Willingham</w:t>
      </w:r>
      <w:r w:rsidR="006D3799" w:rsidRPr="00C94E5C">
        <w:t xml:space="preserve"> et al.</w:t>
      </w:r>
      <w:r w:rsidR="00C433AA" w:rsidRPr="003B198E">
        <w:t xml:space="preserve">, </w:t>
      </w:r>
      <w:r w:rsidR="00C433AA" w:rsidRPr="00312C58">
        <w:t xml:space="preserve">1989); by neuropsychological patients with limited declarative memory (Scoville &amp; Milner, 1957; Corkin, 1968); and by participants with pharmacologically-induced transient amnesia and thus limited explicit memory (Nissen &amp; </w:t>
      </w:r>
      <w:r w:rsidR="00C433AA" w:rsidRPr="00312C58">
        <w:lastRenderedPageBreak/>
        <w:t>Bullemer, 1987; Nissen</w:t>
      </w:r>
      <w:r w:rsidR="006D3799" w:rsidRPr="00C94E5C">
        <w:t xml:space="preserve"> et al.</w:t>
      </w:r>
      <w:r w:rsidR="00C433AA" w:rsidRPr="003B198E">
        <w:t xml:space="preserve">, </w:t>
      </w:r>
      <w:r w:rsidR="00C433AA" w:rsidRPr="00312C58">
        <w:t>1987</w:t>
      </w:r>
      <w:r w:rsidR="00C433AA" w:rsidRPr="00BD0659">
        <w:t>, 1988).</w:t>
      </w:r>
      <w:r w:rsidR="00673717" w:rsidRPr="003B198E">
        <w:t xml:space="preserve"> Furthermore, o</w:t>
      </w:r>
      <w:r w:rsidRPr="003B198E">
        <w:t>ur tentative (qualitative) findings that participants sometimes showed</w:t>
      </w:r>
      <w:r w:rsidR="00B73B58" w:rsidRPr="003B198E">
        <w:t xml:space="preserve"> objectively</w:t>
      </w:r>
      <w:r w:rsidRPr="003B198E">
        <w:t xml:space="preserve"> worse performance</w:t>
      </w:r>
      <w:r w:rsidR="00B73B58" w:rsidRPr="003B198E">
        <w:t xml:space="preserve"> on rule-violating trials</w:t>
      </w:r>
      <w:r w:rsidRPr="003B198E">
        <w:t xml:space="preserve"> after becoming rule-aware parallels prior findings that explicit strategies can </w:t>
      </w:r>
      <w:r w:rsidR="00FF5B4B" w:rsidRPr="003B198E">
        <w:t xml:space="preserve">at times </w:t>
      </w:r>
      <w:r w:rsidRPr="003B198E">
        <w:t>hurt performance when these are applied to well-practiced sequences (Beilock &amp; Carr, 2001; Beilock</w:t>
      </w:r>
      <w:r w:rsidR="006D3799" w:rsidRPr="003B198E">
        <w:t xml:space="preserve"> et al.</w:t>
      </w:r>
      <w:r w:rsidRPr="003B198E">
        <w:t>, 2002; Castaneda &amp; Gray, 2007; Flegal &amp; Anderson, 2008; Perkins-Ceccato</w:t>
      </w:r>
      <w:r w:rsidR="006D3799" w:rsidRPr="003B198E">
        <w:t xml:space="preserve"> et al.</w:t>
      </w:r>
      <w:r w:rsidRPr="003B198E">
        <w:t>, 2003; Poolton</w:t>
      </w:r>
      <w:r w:rsidR="006D3799" w:rsidRPr="003B198E">
        <w:t xml:space="preserve"> et al.</w:t>
      </w:r>
      <w:r w:rsidRPr="003B198E">
        <w:t>, 2006; Zachry</w:t>
      </w:r>
      <w:r w:rsidR="006D3799" w:rsidRPr="003B198E">
        <w:t xml:space="preserve"> et al.</w:t>
      </w:r>
      <w:r w:rsidRPr="003B198E">
        <w:t>, 2005; Tanaka &amp; Watanabe, 2018)</w:t>
      </w:r>
      <w:r w:rsidR="00C433AA" w:rsidRPr="003B198E">
        <w:t>.</w:t>
      </w:r>
    </w:p>
    <w:p w14:paraId="76FB0ABF" w14:textId="0FE8D250" w:rsidR="00C433AA" w:rsidRPr="003B198E" w:rsidRDefault="00C433AA" w:rsidP="001512E4">
      <w:r w:rsidRPr="003B198E">
        <w:t xml:space="preserve">Another way that my study looks at the interplay of implicit and explicit processes is by examining how these might differ in terms of linguistic prediction. Recall that our MVPA analysis yielded no evidence of semantic prediction from the artificial language pseudoword. Taken at face value, </w:t>
      </w:r>
      <w:proofErr w:type="gramStart"/>
      <w:r w:rsidRPr="003B198E">
        <w:t>at first blush these</w:t>
      </w:r>
      <w:proofErr w:type="gramEnd"/>
      <w:r w:rsidR="00DC25D9" w:rsidRPr="003B198E">
        <w:t xml:space="preserve"> results go against </w:t>
      </w:r>
      <w:r w:rsidRPr="003B198E">
        <w:t xml:space="preserve">prior </w:t>
      </w:r>
      <w:r w:rsidR="00DC25D9" w:rsidRPr="003B198E">
        <w:t>findings of</w:t>
      </w:r>
      <w:r w:rsidRPr="003B198E">
        <w:t xml:space="preserve"> semantic prediction in</w:t>
      </w:r>
      <w:r w:rsidR="00DC25D9" w:rsidRPr="003B198E">
        <w:t xml:space="preserve"> </w:t>
      </w:r>
      <w:r w:rsidRPr="003B198E">
        <w:t xml:space="preserve">psycholinguistic </w:t>
      </w:r>
      <w:r w:rsidR="00DC25D9" w:rsidRPr="003B198E">
        <w:t>studies</w:t>
      </w:r>
      <w:r w:rsidRPr="003B198E">
        <w:t xml:space="preserve"> that have used</w:t>
      </w:r>
      <w:r w:rsidR="00DC25D9" w:rsidRPr="003B198E">
        <w:t xml:space="preserve"> behavioral response times (e.g., Federmeier</w:t>
      </w:r>
      <w:r w:rsidR="006D3799" w:rsidRPr="003B198E">
        <w:t xml:space="preserve"> et al.</w:t>
      </w:r>
      <w:r w:rsidR="00DC25D9" w:rsidRPr="003B198E">
        <w:t>, 2010), eye-movement tracking (Lew-Williams &amp; Fernald, 2007), and EEG (e.g., Lau</w:t>
      </w:r>
      <w:r w:rsidR="006D3799" w:rsidRPr="003B198E">
        <w:t xml:space="preserve"> et al.</w:t>
      </w:r>
      <w:r w:rsidR="00DC25D9" w:rsidRPr="003B198E">
        <w:t xml:space="preserve">, 2013). </w:t>
      </w:r>
      <w:r w:rsidRPr="003B198E">
        <w:t xml:space="preserve">However, given the fact that learning in my study may have been (at least partly) non-linguistic (as discussed in Section 5.2), </w:t>
      </w:r>
      <w:r w:rsidR="00DC25D9" w:rsidRPr="003B198E">
        <w:t xml:space="preserve">it is possible that any prediction in my study was </w:t>
      </w:r>
      <w:proofErr w:type="gramStart"/>
      <w:r w:rsidR="00DC25D9" w:rsidRPr="003B198E">
        <w:t>ultimately non-linguistic</w:t>
      </w:r>
      <w:proofErr w:type="gramEnd"/>
      <w:r w:rsidR="00DC25D9" w:rsidRPr="003B198E">
        <w:t xml:space="preserve">, in the style of motor anticipation as in a serial reaction time task (Nissen &amp; Bullemer, 1987). </w:t>
      </w:r>
      <w:r w:rsidR="00C43EA6" w:rsidRPr="003B198E">
        <w:t xml:space="preserve">As such, it may be problematic to extrapolate </w:t>
      </w:r>
      <w:r w:rsidR="00673717" w:rsidRPr="003B198E">
        <w:t>my null findings to make strong claims about</w:t>
      </w:r>
      <w:r w:rsidR="00C43EA6" w:rsidRPr="003B198E">
        <w:t xml:space="preserve"> semantic prediction in grammar processing</w:t>
      </w:r>
    </w:p>
    <w:p w14:paraId="6567ECE7" w14:textId="182CA0D8" w:rsidR="00953991" w:rsidRPr="003B198E" w:rsidRDefault="00C43EA6" w:rsidP="001512E4">
      <w:pPr>
        <w:ind w:firstLine="0"/>
      </w:pPr>
      <w:r w:rsidRPr="003B198E">
        <w:tab/>
      </w:r>
      <w:r w:rsidR="008A6BC7" w:rsidRPr="003B198E">
        <w:t>Finally,</w:t>
      </w:r>
      <w:r w:rsidRPr="003B198E">
        <w:t xml:space="preserve"> my dissertation </w:t>
      </w:r>
      <w:r w:rsidR="0025213D" w:rsidRPr="003B198E">
        <w:t>aimed to investigate</w:t>
      </w:r>
      <w:r w:rsidRPr="003B198E">
        <w:t xml:space="preserve"> the nature of implicit vs. </w:t>
      </w:r>
      <w:r w:rsidR="00FF5B4B" w:rsidRPr="003B198E">
        <w:t>explicit grammar processing</w:t>
      </w:r>
      <w:r w:rsidRPr="003B198E">
        <w:t xml:space="preserve"> by examining whether reaction times </w:t>
      </w:r>
      <w:proofErr w:type="gramStart"/>
      <w:r w:rsidRPr="003B198E">
        <w:t>are time-locked</w:t>
      </w:r>
      <w:proofErr w:type="gramEnd"/>
      <w:r w:rsidRPr="003B198E">
        <w:t xml:space="preserve"> with ERP indices of explicit processing. </w:t>
      </w:r>
      <w:r w:rsidR="0025213D" w:rsidRPr="003B198E">
        <w:t xml:space="preserve">However, because we only found a significant ERP effect in rule-unaware learners our analysis was </w:t>
      </w:r>
      <w:proofErr w:type="gramStart"/>
      <w:r w:rsidR="0025213D" w:rsidRPr="003B198E">
        <w:t>ultimately performed</w:t>
      </w:r>
      <w:proofErr w:type="gramEnd"/>
      <w:r w:rsidR="0025213D" w:rsidRPr="003B198E">
        <w:t xml:space="preserve"> on ERP indices of </w:t>
      </w:r>
      <w:r w:rsidR="0025213D" w:rsidRPr="003B198E">
        <w:rPr>
          <w:i/>
        </w:rPr>
        <w:t>implicit</w:t>
      </w:r>
      <w:r w:rsidR="0025213D" w:rsidRPr="003B198E">
        <w:t xml:space="preserve"> processing. If we assume that the late positive deflections that we observed for these learners represent P600 effects, then o</w:t>
      </w:r>
      <w:r w:rsidR="00953991" w:rsidRPr="003B198E">
        <w:t xml:space="preserve">ur conclusion that reaction times and ERP latencies were underlyingly correlated (but that this </w:t>
      </w:r>
      <w:r w:rsidR="00953991" w:rsidRPr="003B198E">
        <w:lastRenderedPageBreak/>
        <w:t xml:space="preserve">correlation was not borne out in </w:t>
      </w:r>
      <w:proofErr w:type="gramStart"/>
      <w:r w:rsidR="00953991" w:rsidRPr="003B198E">
        <w:t>all of</w:t>
      </w:r>
      <w:proofErr w:type="gramEnd"/>
      <w:r w:rsidR="00953991" w:rsidRPr="003B198E">
        <w:t xml:space="preserve"> my analyses due to weak ERP results) would have several implications for the interpretation of ERPs in prior literature. First</w:t>
      </w:r>
      <w:r w:rsidR="0025213D" w:rsidRPr="003B198E">
        <w:t xml:space="preserve">ly, my findings of a positive component in rule-unaware learners suggest that the P600 ERP component may not </w:t>
      </w:r>
      <w:proofErr w:type="gramStart"/>
      <w:r w:rsidR="0025213D" w:rsidRPr="003B198E">
        <w:t>be limited</w:t>
      </w:r>
      <w:proofErr w:type="gramEnd"/>
      <w:r w:rsidR="0025213D" w:rsidRPr="003B198E">
        <w:t xml:space="preserve"> to explicit processing. Secondly, if P600s are time-locked to response times, then </w:t>
      </w:r>
      <w:r w:rsidR="00953991" w:rsidRPr="003B198E">
        <w:t>P600 delays to low-frequency words (as in Allen et al., 2003)</w:t>
      </w:r>
      <w:r w:rsidR="0025213D" w:rsidRPr="003B198E">
        <w:t xml:space="preserve"> or in second language processing (Kotz, 2009) </w:t>
      </w:r>
      <w:r w:rsidR="00953991" w:rsidRPr="003B198E">
        <w:t>may be attributed to delays in processing of words that require more time to access</w:t>
      </w:r>
      <w:r w:rsidR="0025213D" w:rsidRPr="003B198E">
        <w:t xml:space="preserve"> (whether because they are rarer or because they are not in one’s native language).</w:t>
      </w:r>
    </w:p>
    <w:p w14:paraId="24A46E6F" w14:textId="7E5A1DC6" w:rsidR="00FF5B4B" w:rsidRPr="003B198E" w:rsidRDefault="00FF5B4B" w:rsidP="001512E4">
      <w:pPr>
        <w:ind w:firstLine="0"/>
      </w:pPr>
      <w:r w:rsidRPr="003B198E">
        <w:tab/>
        <w:t>In sum, our finding of no behavioral difference between implicit vs. explicit learning disfavors models with a strong interface between implicit and explicit learning (e.g., De</w:t>
      </w:r>
      <w:r w:rsidR="00163D6E">
        <w:t>K</w:t>
      </w:r>
      <w:r w:rsidRPr="003B198E">
        <w:t>eyser, 2007)</w:t>
      </w:r>
      <w:r w:rsidR="00B977D6" w:rsidRPr="003B198E">
        <w:t>,</w:t>
      </w:r>
      <w:r w:rsidRPr="003B198E">
        <w:t xml:space="preserve"> favoring instead theories with a weak or no interface (e.g., Paradis, 2009). Our MVPA results also favor theories with a weak or no interface (e.g., Paradis, 2009), though interpretation of these should </w:t>
      </w:r>
      <w:proofErr w:type="gramStart"/>
      <w:r w:rsidRPr="003B198E">
        <w:t>be tempered</w:t>
      </w:r>
      <w:proofErr w:type="gramEnd"/>
      <w:r w:rsidRPr="003B198E">
        <w:t xml:space="preserve"> by our weak observed decoding sensitivity. However, follow-up analyses of our behavioral and debriefing data suggest a negative effect of explicit processing (as in Ellis &amp; Sagarra, 2010). We found no evidence for semantic prediction in grammar processing at the neural level (cf. Lau et al., 2013), though note again the limits with our MVPA analysis. Finally, our analyses correlating reaction times with the timing of our observed late positivity may be relevant for interpreting P600 ERP effects in prior research.</w:t>
      </w:r>
    </w:p>
    <w:p w14:paraId="3B5B26B1" w14:textId="3D2CDA31" w:rsidR="0025213D" w:rsidRPr="00C94E5C" w:rsidRDefault="0025213D" w:rsidP="0025213D">
      <w:pPr>
        <w:pStyle w:val="Heading3"/>
        <w:rPr>
          <w:bCs/>
          <w:u w:val="single"/>
        </w:rPr>
      </w:pPr>
      <w:bookmarkStart w:id="74" w:name="_Toc108135566"/>
      <w:r w:rsidRPr="00C94E5C">
        <w:rPr>
          <w:u w:val="single"/>
        </w:rPr>
        <w:t xml:space="preserve">5.3.4 </w:t>
      </w:r>
      <w:r w:rsidR="00CA405A" w:rsidRPr="00C94E5C">
        <w:rPr>
          <w:u w:val="single"/>
        </w:rPr>
        <w:t>Relevant findings for future research using artificial language methodologies</w:t>
      </w:r>
      <w:bookmarkEnd w:id="74"/>
    </w:p>
    <w:p w14:paraId="3C9CEE0C" w14:textId="2CBA0CFF" w:rsidR="007413FE" w:rsidRPr="003B198E" w:rsidRDefault="00CA405A" w:rsidP="007413FE">
      <w:pPr>
        <w:ind w:firstLine="0"/>
      </w:pPr>
      <w:r w:rsidRPr="003B198E">
        <w:tab/>
        <w:t>I share here two additional observations from our data that would be relevant for future research</w:t>
      </w:r>
      <w:r w:rsidR="00BF453A" w:rsidRPr="003B198E">
        <w:t>er</w:t>
      </w:r>
      <w:r w:rsidRPr="003B198E">
        <w:t xml:space="preserve">s using an artificial language learning methodology. Firstly, </w:t>
      </w:r>
      <w:proofErr w:type="gramStart"/>
      <w:r w:rsidRPr="003B198E">
        <w:t>I found that the target of learning</w:t>
      </w:r>
      <w:proofErr w:type="gramEnd"/>
      <w:r w:rsidRPr="003B198E">
        <w:t xml:space="preserve"> is not always clearly defined: a</w:t>
      </w:r>
      <w:r w:rsidR="007413FE" w:rsidRPr="003B198E">
        <w:t xml:space="preserve">s described above, many participants </w:t>
      </w:r>
      <w:r w:rsidR="007F2F7A" w:rsidRPr="003B198E">
        <w:t xml:space="preserve">(10 out of 48) </w:t>
      </w:r>
      <w:r w:rsidR="007413FE" w:rsidRPr="003B198E">
        <w:t xml:space="preserve">reported noticing a recurring pattern in the button press sequences in the experiment. As such, one might argue that for them the target of learning was not actually “living/nonliving” but rather </w:t>
      </w:r>
      <w:r w:rsidR="007413FE" w:rsidRPr="003B198E">
        <w:lastRenderedPageBreak/>
        <w:t xml:space="preserve">a lower-level </w:t>
      </w:r>
      <w:r w:rsidR="00254475" w:rsidRPr="003B198E">
        <w:t>idiosyncratic</w:t>
      </w:r>
      <w:r w:rsidR="007413FE" w:rsidRPr="003B198E">
        <w:t xml:space="preserve"> feature of the experiment context</w:t>
      </w:r>
      <w:r w:rsidR="00331138" w:rsidRPr="003B198E">
        <w:t xml:space="preserve"> (i.e., “left/right button press”)</w:t>
      </w:r>
      <w:r w:rsidR="007413FE" w:rsidRPr="003B198E">
        <w:t>.</w:t>
      </w:r>
      <w:r w:rsidR="00286EA4" w:rsidRPr="003B198E">
        <w:t xml:space="preserve"> Even if they noticed the living/nonliving regularity </w:t>
      </w:r>
      <w:r w:rsidR="00880391" w:rsidRPr="003B198E">
        <w:t xml:space="preserve">in addition to </w:t>
      </w:r>
      <w:r w:rsidR="00286EA4" w:rsidRPr="003B198E">
        <w:t>the</w:t>
      </w:r>
      <w:r w:rsidR="00880391" w:rsidRPr="003B198E">
        <w:t xml:space="preserve"> recurring</w:t>
      </w:r>
      <w:r w:rsidR="00286EA4" w:rsidRPr="003B198E">
        <w:t xml:space="preserve"> key press patterns (as </w:t>
      </w:r>
      <w:proofErr w:type="gramStart"/>
      <w:r w:rsidR="00286EA4" w:rsidRPr="003B198E">
        <w:t>5</w:t>
      </w:r>
      <w:proofErr w:type="gramEnd"/>
      <w:r w:rsidR="00286EA4" w:rsidRPr="003B198E">
        <w:t xml:space="preserve"> of these 10 did), it would be difficult to show conclusively that these participants were basing their decisions on the livingness/nonlivingness of the nouns rather than the button press pattern.</w:t>
      </w:r>
      <w:r w:rsidR="007413FE" w:rsidRPr="003B198E">
        <w:t xml:space="preserve"> Furthermore, other participants reported noticing that certain </w:t>
      </w:r>
      <w:r w:rsidR="00286EA4" w:rsidRPr="003B198E">
        <w:t>pseudo</w:t>
      </w:r>
      <w:r w:rsidR="007413FE" w:rsidRPr="003B198E">
        <w:t xml:space="preserve">words </w:t>
      </w:r>
      <w:proofErr w:type="gramStart"/>
      <w:r w:rsidR="007413FE" w:rsidRPr="003B198E">
        <w:t>were often accompanied</w:t>
      </w:r>
      <w:proofErr w:type="gramEnd"/>
      <w:r w:rsidR="007413FE" w:rsidRPr="003B198E">
        <w:t xml:space="preserve"> by words for animals or for professions (e.g., “teacher,” “professor,” “student,” etc.). As such, for these participants one might again argue that they did not truly learn “living/nonliving” but </w:t>
      </w:r>
      <w:proofErr w:type="gramStart"/>
      <w:r w:rsidR="007413FE" w:rsidRPr="003B198E">
        <w:t>rather some more</w:t>
      </w:r>
      <w:proofErr w:type="gramEnd"/>
      <w:r w:rsidR="007413FE" w:rsidRPr="003B198E">
        <w:t xml:space="preserve"> specific rule that </w:t>
      </w:r>
      <w:r w:rsidR="006563FF" w:rsidRPr="003B198E">
        <w:t xml:space="preserve">merely </w:t>
      </w:r>
      <w:r w:rsidR="007413FE" w:rsidRPr="003B198E">
        <w:t>correlated with the actual regularity</w:t>
      </w:r>
      <w:r w:rsidR="00286EA4" w:rsidRPr="003B198E">
        <w:t xml:space="preserve"> (although they would have still been coded as rule-aware under our criteria)</w:t>
      </w:r>
      <w:r w:rsidR="007413FE" w:rsidRPr="003B198E">
        <w:t>.</w:t>
      </w:r>
      <w:r w:rsidR="006563FF" w:rsidRPr="003B198E">
        <w:t xml:space="preserve"> </w:t>
      </w:r>
      <w:proofErr w:type="gramStart"/>
      <w:r w:rsidR="006563FF" w:rsidRPr="003B198E">
        <w:t>Both of these</w:t>
      </w:r>
      <w:proofErr w:type="gramEnd"/>
      <w:r w:rsidR="006563FF" w:rsidRPr="003B198E">
        <w:t xml:space="preserve"> findings emphasize the fact that the purported target of a grammar rule may not actually the target of learning.</w:t>
      </w:r>
      <w:r w:rsidR="00FF3AAC" w:rsidRPr="003B198E">
        <w:t xml:space="preserve"> Future L2 research should take this into account when designing experiments and drawing conclusions from the same.</w:t>
      </w:r>
    </w:p>
    <w:p w14:paraId="4CD3ED08" w14:textId="044CB1A5" w:rsidR="007413FE" w:rsidRPr="003B198E" w:rsidRDefault="00CA405A" w:rsidP="001512E4">
      <w:pPr>
        <w:ind w:firstLine="0"/>
      </w:pPr>
      <w:r w:rsidRPr="003B198E">
        <w:tab/>
        <w:t xml:space="preserve">Secondly, I found that rule-aware participants do not necessarily apply the explicit knowledge that they have. </w:t>
      </w:r>
      <w:r w:rsidR="007413FE" w:rsidRPr="003B198E">
        <w:t>In a behavioral pilot study,</w:t>
      </w:r>
      <w:r w:rsidR="00151B8D" w:rsidRPr="003B198E">
        <w:t xml:space="preserve"> I </w:t>
      </w:r>
      <w:r w:rsidR="007413FE" w:rsidRPr="003B198E">
        <w:t xml:space="preserve">compared </w:t>
      </w:r>
      <w:proofErr w:type="gramStart"/>
      <w:r w:rsidR="00DC25D9" w:rsidRPr="003B198E">
        <w:t>40</w:t>
      </w:r>
      <w:proofErr w:type="gramEnd"/>
      <w:r w:rsidR="00DC25D9" w:rsidRPr="003B198E">
        <w:t xml:space="preserve"> p</w:t>
      </w:r>
      <w:r w:rsidR="007413FE" w:rsidRPr="003B198E">
        <w:t xml:space="preserve">articipants who learned the hidden rule incidentally (as in the current ERP experiment) vs. </w:t>
      </w:r>
      <w:r w:rsidR="00A80BE6" w:rsidRPr="003B198E">
        <w:t xml:space="preserve">90 </w:t>
      </w:r>
      <w:r w:rsidR="007413FE" w:rsidRPr="003B198E">
        <w:t>participants who received explicit instruction about the hidden rule from the very beginning of the experiment.</w:t>
      </w:r>
      <w:r w:rsidR="00A80BE6" w:rsidRPr="003B198E">
        <w:t xml:space="preserve"> Sample size differences between these conditions were accounted for by a bootstrapping procedure wherein, for each of 10,000 iterations, a subsample of </w:t>
      </w:r>
      <w:proofErr w:type="gramStart"/>
      <w:r w:rsidR="00A80BE6" w:rsidRPr="003B198E">
        <w:t>40</w:t>
      </w:r>
      <w:proofErr w:type="gramEnd"/>
      <w:r w:rsidR="00A80BE6" w:rsidRPr="003B198E">
        <w:t xml:space="preserve"> </w:t>
      </w:r>
      <w:r w:rsidR="00331138" w:rsidRPr="003B198E">
        <w:t>instructed</w:t>
      </w:r>
      <w:r w:rsidR="00A80BE6" w:rsidRPr="003B198E">
        <w:t xml:space="preserve"> participants was drawn to match the 40 incidental procedures and the analysis was re-run, allowing me to create a histogram of </w:t>
      </w:r>
      <w:r w:rsidR="00A80BE6" w:rsidRPr="003B198E">
        <w:rPr>
          <w:i/>
        </w:rPr>
        <w:t>p</w:t>
      </w:r>
      <w:r w:rsidR="00A80BE6" w:rsidRPr="003B198E">
        <w:t xml:space="preserve"> values from which the stability of the results was verified.</w:t>
      </w:r>
      <w:r w:rsidR="007413FE" w:rsidRPr="003B198E">
        <w:t xml:space="preserve"> </w:t>
      </w:r>
      <w:r w:rsidR="006316C1" w:rsidRPr="003B198E">
        <w:t>M</w:t>
      </w:r>
      <w:r w:rsidR="007413FE" w:rsidRPr="003B198E">
        <w:t xml:space="preserve">ixed 2x2x8 ANOVAs on the between-participants factors </w:t>
      </w:r>
      <w:r w:rsidR="006316C1" w:rsidRPr="003B198E">
        <w:t>Experiment</w:t>
      </w:r>
      <w:r w:rsidR="007413FE" w:rsidRPr="003B198E">
        <w:t xml:space="preserve"> </w:t>
      </w:r>
      <w:r w:rsidR="006316C1" w:rsidRPr="003B198E">
        <w:t>C</w:t>
      </w:r>
      <w:r w:rsidR="007413FE" w:rsidRPr="003B198E">
        <w:t>ondition (incidental vs. instructed) and the within-participants factors Trial Type (rule-adhering vs. rule-violating) and Epoch (for each of eigh</w:t>
      </w:r>
      <w:r w:rsidR="000D0E9F" w:rsidRPr="003B198E">
        <w:t>t</w:t>
      </w:r>
      <w:r w:rsidR="007413FE" w:rsidRPr="003B198E">
        <w:t xml:space="preserve"> epochs) did not find any differences between instructed and incidental participants in either </w:t>
      </w:r>
      <w:r w:rsidR="007413FE" w:rsidRPr="003B198E">
        <w:lastRenderedPageBreak/>
        <w:t>reaction times or accuracies</w:t>
      </w:r>
      <w:r w:rsidR="00A511B2" w:rsidRPr="003B198E">
        <w:t xml:space="preserve">. </w:t>
      </w:r>
      <w:r w:rsidR="006316C1" w:rsidRPr="003B198E">
        <w:t>However</w:t>
      </w:r>
      <w:r w:rsidR="007413FE" w:rsidRPr="003B198E">
        <w:t xml:space="preserve">, an interesting qualitative difference emerged </w:t>
      </w:r>
      <w:r w:rsidR="00B977D6" w:rsidRPr="003B198E">
        <w:t xml:space="preserve">between instructed and incidental learners (which was probably not detected in our inferential statistics because the ANOVA-based analysis is not equipped to distinguish between a gradual vs. sudden effect of Epoch in the three-way interaction of Experiment Condition x Trial Type x Epoch): namely, </w:t>
      </w:r>
      <w:r w:rsidR="007413FE" w:rsidRPr="003B198E">
        <w:t>incidental learne</w:t>
      </w:r>
      <w:r w:rsidR="00FF3AAC" w:rsidRPr="003B198E">
        <w:t>r</w:t>
      </w:r>
      <w:r w:rsidR="007413FE" w:rsidRPr="003B198E">
        <w:t xml:space="preserve">s showed a large initial dip in accuracies for rule-violating trials in Block 1 but comparable accuracies between rule-adhering and rule-violating trials in Block 2. By contrast, instructed participants showed a consistent moderate drop in accuracy for rule-violating trials </w:t>
      </w:r>
      <w:r w:rsidR="006B5D6E" w:rsidRPr="003B198E">
        <w:t xml:space="preserve">following a five-minute break halfway through the experiment </w:t>
      </w:r>
      <w:r w:rsidR="007413FE" w:rsidRPr="003B198E">
        <w:t>(see Figure 2</w:t>
      </w:r>
      <w:r w:rsidR="008A0F8F" w:rsidRPr="003B198E">
        <w:t>0</w:t>
      </w:r>
      <w:r w:rsidR="007413FE" w:rsidRPr="003B198E">
        <w:t>).</w:t>
      </w:r>
      <w:r w:rsidR="00C63FD9" w:rsidRPr="003B198E">
        <w:t xml:space="preserve"> </w:t>
      </w:r>
      <w:r w:rsidR="007413FE" w:rsidRPr="003B198E">
        <w:t>One interpretation of this</w:t>
      </w:r>
      <w:r w:rsidR="00A80BE6" w:rsidRPr="003B198E">
        <w:t xml:space="preserve"> qualitative effect</w:t>
      </w:r>
      <w:r w:rsidR="007413FE" w:rsidRPr="003B198E">
        <w:t xml:space="preserve"> is that participants who learn grammar incidentally may overapply rules at first but then cease applying them when they see exceptions to the rules. By contrast, instructed participants may feel obligated to apply the grammatical rule, as they might feel that this </w:t>
      </w:r>
      <w:proofErr w:type="gramStart"/>
      <w:r w:rsidR="007413FE" w:rsidRPr="003B198E">
        <w:t>is expected</w:t>
      </w:r>
      <w:proofErr w:type="gramEnd"/>
      <w:r w:rsidR="007413FE" w:rsidRPr="003B198E">
        <w:t xml:space="preserve"> of them</w:t>
      </w:r>
      <w:r w:rsidR="00A80BE6" w:rsidRPr="003B198E">
        <w:t xml:space="preserve">. This pressure may come from </w:t>
      </w:r>
      <w:r w:rsidR="007413FE" w:rsidRPr="003B198E">
        <w:t>what Wonnacott and colleagues (2015, p. 475) call “experimental pragmatics (i.e., they realize what the experimenter is asking of them, irrespective of whether that is warranted by the input).”</w:t>
      </w:r>
      <w:r w:rsidR="00FF3AAC" w:rsidRPr="003B198E">
        <w:t xml:space="preserve"> In this way, explicit knowledge does not </w:t>
      </w:r>
      <w:r w:rsidR="00331138" w:rsidRPr="003B198E">
        <w:t xml:space="preserve">necessarily </w:t>
      </w:r>
      <w:r w:rsidR="00FF3AAC" w:rsidRPr="003B198E">
        <w:t>entail explicit processing.</w:t>
      </w:r>
    </w:p>
    <w:p w14:paraId="50B81971" w14:textId="6D4436EF" w:rsidR="00A30103" w:rsidRPr="00C94E5C" w:rsidRDefault="00A30103" w:rsidP="00080C86">
      <w:pPr>
        <w:pStyle w:val="Heading2"/>
        <w:rPr>
          <w:u w:val="single"/>
        </w:rPr>
      </w:pPr>
      <w:bookmarkStart w:id="75" w:name="_Toc108135567"/>
      <w:r w:rsidRPr="00C94E5C">
        <w:rPr>
          <w:u w:val="single"/>
        </w:rPr>
        <w:t>5.</w:t>
      </w:r>
      <w:r w:rsidR="00DC6240" w:rsidRPr="00C94E5C">
        <w:rPr>
          <w:u w:val="single"/>
        </w:rPr>
        <w:t>4</w:t>
      </w:r>
      <w:r w:rsidRPr="00C94E5C">
        <w:rPr>
          <w:u w:val="single"/>
        </w:rPr>
        <w:t xml:space="preserve"> Limitations</w:t>
      </w:r>
      <w:bookmarkEnd w:id="75"/>
    </w:p>
    <w:p w14:paraId="0EB83B32" w14:textId="5E87290D" w:rsidR="00B977D6" w:rsidRPr="003B198E" w:rsidRDefault="00172B4D" w:rsidP="00261CFE">
      <w:r w:rsidRPr="003B198E">
        <w:t>A major</w:t>
      </w:r>
      <w:r w:rsidR="00A30103" w:rsidRPr="003B198E">
        <w:t xml:space="preserve"> </w:t>
      </w:r>
      <w:r w:rsidR="00A30103" w:rsidRPr="003B198E">
        <w:rPr>
          <w:lang w:eastAsia="ko-KR"/>
        </w:rPr>
        <w:t xml:space="preserve">issue with generalizing </w:t>
      </w:r>
      <w:r w:rsidR="002F47F4" w:rsidRPr="003B198E">
        <w:rPr>
          <w:lang w:eastAsia="ko-KR"/>
        </w:rPr>
        <w:t xml:space="preserve">my results to the field of SLA </w:t>
      </w:r>
      <w:r w:rsidR="00A30103" w:rsidRPr="003B198E">
        <w:rPr>
          <w:lang w:eastAsia="ko-KR"/>
        </w:rPr>
        <w:t>is that the relative contributions of implicit vs. explicit processes to L2 attainment may depend on the exact circumstances on learning</w:t>
      </w:r>
      <w:r w:rsidR="002F47F4" w:rsidRPr="003B198E">
        <w:rPr>
          <w:lang w:eastAsia="ko-KR"/>
        </w:rPr>
        <w:t>. For instance, prior research suggests that L2</w:t>
      </w:r>
      <w:r w:rsidR="00A30103" w:rsidRPr="003B198E">
        <w:rPr>
          <w:lang w:eastAsia="ko-KR"/>
        </w:rPr>
        <w:t xml:space="preserve"> instruction is </w:t>
      </w:r>
      <w:r w:rsidR="002F47F4" w:rsidRPr="003B198E">
        <w:rPr>
          <w:lang w:eastAsia="ko-KR"/>
        </w:rPr>
        <w:t xml:space="preserve">most </w:t>
      </w:r>
      <w:r w:rsidR="00A30103" w:rsidRPr="003B198E">
        <w:rPr>
          <w:lang w:eastAsia="ko-KR"/>
        </w:rPr>
        <w:t>effective when it is matched to the individual learner’s profile, which is affected</w:t>
      </w:r>
      <w:r w:rsidR="00B12F3C" w:rsidRPr="003B198E">
        <w:rPr>
          <w:lang w:eastAsia="ko-KR"/>
        </w:rPr>
        <w:t xml:space="preserve"> by </w:t>
      </w:r>
      <w:r w:rsidR="00A30103" w:rsidRPr="003B198E">
        <w:rPr>
          <w:lang w:eastAsia="ko-KR"/>
        </w:rPr>
        <w:t>age, cognitive maturity, cognitive learning style, motivation, attitudes, personality,</w:t>
      </w:r>
      <w:r w:rsidR="002F47F4" w:rsidRPr="003B198E">
        <w:rPr>
          <w:lang w:eastAsia="ko-KR"/>
        </w:rPr>
        <w:t xml:space="preserve"> L1 background,</w:t>
      </w:r>
      <w:r w:rsidR="00A30103" w:rsidRPr="003B198E">
        <w:rPr>
          <w:lang w:eastAsia="ko-KR"/>
        </w:rPr>
        <w:t xml:space="preserve"> </w:t>
      </w:r>
      <w:r w:rsidR="00514177" w:rsidRPr="003B198E">
        <w:rPr>
          <w:lang w:eastAsia="ko-KR"/>
        </w:rPr>
        <w:t xml:space="preserve">statistical learning ability, </w:t>
      </w:r>
      <w:r w:rsidR="00A30103" w:rsidRPr="003B198E">
        <w:rPr>
          <w:lang w:eastAsia="ko-KR"/>
        </w:rPr>
        <w:t>and L2 proficiency level at time of instruction (</w:t>
      </w:r>
      <w:r w:rsidR="008D04BF" w:rsidRPr="003B198E">
        <w:rPr>
          <w:lang w:eastAsia="ko-KR"/>
        </w:rPr>
        <w:t xml:space="preserve">e.g., </w:t>
      </w:r>
      <w:r w:rsidR="002F47F4" w:rsidRPr="003B198E">
        <w:rPr>
          <w:lang w:eastAsia="ko-KR"/>
        </w:rPr>
        <w:t>Tagarelli et al., 2011</w:t>
      </w:r>
      <w:r w:rsidR="00514177" w:rsidRPr="003B198E">
        <w:rPr>
          <w:lang w:eastAsia="ko-KR"/>
        </w:rPr>
        <w:t xml:space="preserve">; </w:t>
      </w:r>
      <w:r w:rsidR="00A30103" w:rsidRPr="003B198E">
        <w:rPr>
          <w:lang w:eastAsia="ko-KR"/>
        </w:rPr>
        <w:t>Misyak</w:t>
      </w:r>
      <w:r w:rsidR="006D3799" w:rsidRPr="003B198E">
        <w:rPr>
          <w:lang w:eastAsia="ko-KR"/>
        </w:rPr>
        <w:t xml:space="preserve"> et al.</w:t>
      </w:r>
      <w:r w:rsidR="00A30103" w:rsidRPr="003B198E">
        <w:rPr>
          <w:lang w:eastAsia="ko-KR"/>
        </w:rPr>
        <w:t>, 2012).</w:t>
      </w:r>
      <w:r w:rsidR="00B12F3C" w:rsidRPr="003B198E">
        <w:rPr>
          <w:lang w:eastAsia="ko-KR"/>
        </w:rPr>
        <w:t xml:space="preserve"> </w:t>
      </w:r>
      <w:r w:rsidR="00A30103" w:rsidRPr="003B198E">
        <w:rPr>
          <w:lang w:eastAsia="ko-KR"/>
        </w:rPr>
        <w:t xml:space="preserve">Another factor that can affect the relative interplay of implicit vs. </w:t>
      </w:r>
      <w:r w:rsidR="00A30103" w:rsidRPr="003B198E">
        <w:rPr>
          <w:lang w:eastAsia="ko-KR"/>
        </w:rPr>
        <w:lastRenderedPageBreak/>
        <w:t>explicit learning is the nature of the target L2 feature</w:t>
      </w:r>
      <w:r w:rsidR="002F47F4" w:rsidRPr="003B198E">
        <w:rPr>
          <w:lang w:eastAsia="ko-KR"/>
        </w:rPr>
        <w:t xml:space="preserve">, e.g., </w:t>
      </w:r>
      <w:r w:rsidR="000F2629" w:rsidRPr="003B198E">
        <w:t>the form’s</w:t>
      </w:r>
      <w:r w:rsidR="00B12F3C" w:rsidRPr="003B198E">
        <w:t xml:space="preserve"> </w:t>
      </w:r>
      <w:r w:rsidR="00A30103" w:rsidRPr="003B198E">
        <w:rPr>
          <w:lang w:eastAsia="ko-KR"/>
        </w:rPr>
        <w:t xml:space="preserve">perceptual salience, </w:t>
      </w:r>
      <w:r w:rsidR="00B12F3C" w:rsidRPr="003B198E">
        <w:rPr>
          <w:lang w:eastAsia="ko-KR"/>
        </w:rPr>
        <w:t xml:space="preserve">complexity, </w:t>
      </w:r>
      <w:r w:rsidR="00A30103" w:rsidRPr="003B198E">
        <w:rPr>
          <w:lang w:eastAsia="ko-KR"/>
        </w:rPr>
        <w:t xml:space="preserve">frequency, redundancy, similarity with the L1, consistency/reliability of a linguistic rule or pattern, and transparency </w:t>
      </w:r>
      <w:r w:rsidR="000F2629" w:rsidRPr="003B198E">
        <w:rPr>
          <w:lang w:eastAsia="ko-KR"/>
        </w:rPr>
        <w:t>between</w:t>
      </w:r>
      <w:r w:rsidR="00A30103" w:rsidRPr="003B198E">
        <w:rPr>
          <w:lang w:eastAsia="ko-KR"/>
        </w:rPr>
        <w:t xml:space="preserve"> form and function (</w:t>
      </w:r>
      <w:r w:rsidR="00B977D6" w:rsidRPr="003B198E">
        <w:rPr>
          <w:lang w:eastAsia="ko-KR"/>
        </w:rPr>
        <w:t xml:space="preserve">e.g., </w:t>
      </w:r>
      <w:r w:rsidR="00A30103" w:rsidRPr="003B198E">
        <w:rPr>
          <w:lang w:eastAsia="ko-KR"/>
        </w:rPr>
        <w:t>DeKeyser, 1998; Doughty &amp; Williams, 1998</w:t>
      </w:r>
      <w:r w:rsidR="00A30103" w:rsidRPr="003B198E">
        <w:t>)</w:t>
      </w:r>
      <w:r w:rsidR="00514177" w:rsidRPr="003B198E">
        <w:t xml:space="preserve"> or </w:t>
      </w:r>
      <w:r w:rsidR="00514177" w:rsidRPr="003B198E">
        <w:rPr>
          <w:lang w:eastAsia="ko-KR"/>
        </w:rPr>
        <w:t>whether it comprises gramma</w:t>
      </w:r>
      <w:r w:rsidR="00B977D6" w:rsidRPr="003B198E">
        <w:rPr>
          <w:lang w:eastAsia="ko-KR"/>
        </w:rPr>
        <w:t>r, vocabulary, or pronunciation</w:t>
      </w:r>
      <w:r w:rsidR="00514177" w:rsidRPr="003B198E">
        <w:rPr>
          <w:lang w:eastAsia="ko-KR"/>
        </w:rPr>
        <w:t xml:space="preserve"> (</w:t>
      </w:r>
      <w:r w:rsidR="00B977D6" w:rsidRPr="003B198E">
        <w:rPr>
          <w:lang w:eastAsia="ko-KR"/>
        </w:rPr>
        <w:t xml:space="preserve">e.g., </w:t>
      </w:r>
      <w:r w:rsidR="00514177" w:rsidRPr="003B198E">
        <w:t>Mackey</w:t>
      </w:r>
      <w:r w:rsidR="006D3799" w:rsidRPr="003B198E">
        <w:t xml:space="preserve"> et al.</w:t>
      </w:r>
      <w:r w:rsidR="00514177" w:rsidRPr="003B198E">
        <w:t xml:space="preserve">, 2000; Jiang, 2004). Task demands may also affect the </w:t>
      </w:r>
      <w:r w:rsidR="00B977D6" w:rsidRPr="003B198E">
        <w:t>i</w:t>
      </w:r>
      <w:r w:rsidR="00514177" w:rsidRPr="003B198E">
        <w:t xml:space="preserve">mplicitness/explicitness of processing </w:t>
      </w:r>
      <w:r w:rsidR="00A30103" w:rsidRPr="003B198E">
        <w:t>(</w:t>
      </w:r>
      <w:r w:rsidR="00B977D6" w:rsidRPr="003B198E">
        <w:t>e.g.,</w:t>
      </w:r>
      <w:r w:rsidR="006D3799" w:rsidRPr="003B198E">
        <w:t xml:space="preserve"> </w:t>
      </w:r>
      <w:r w:rsidR="00A30103" w:rsidRPr="003B198E">
        <w:t>DeKeyser, 2012</w:t>
      </w:r>
      <w:r w:rsidR="002F47F4" w:rsidRPr="003B198E">
        <w:t xml:space="preserve">; </w:t>
      </w:r>
      <w:r w:rsidR="00A30103" w:rsidRPr="003B198E">
        <w:t>Robinson, 2001b)</w:t>
      </w:r>
      <w:r w:rsidR="00514177" w:rsidRPr="003B198E">
        <w:t>, entailing</w:t>
      </w:r>
      <w:r w:rsidR="00B12F3C" w:rsidRPr="003B198E">
        <w:t xml:space="preserve"> different explicit strategies</w:t>
      </w:r>
      <w:r w:rsidR="000F2629" w:rsidRPr="003B198E">
        <w:t xml:space="preserve"> </w:t>
      </w:r>
      <w:r w:rsidR="00A30103" w:rsidRPr="003B198E">
        <w:rPr>
          <w:lang w:eastAsia="ko-KR"/>
        </w:rPr>
        <w:t>(</w:t>
      </w:r>
      <w:r w:rsidR="00B977D6" w:rsidRPr="003B198E">
        <w:rPr>
          <w:lang w:eastAsia="ko-KR"/>
        </w:rPr>
        <w:t xml:space="preserve">see </w:t>
      </w:r>
      <w:r w:rsidR="00A30103" w:rsidRPr="003B198E">
        <w:rPr>
          <w:lang w:eastAsia="ko-KR"/>
        </w:rPr>
        <w:t>N. Ellis, 2005; Sanz &amp; Leow, 2011</w:t>
      </w:r>
      <w:r w:rsidR="000F2629" w:rsidRPr="003B198E">
        <w:rPr>
          <w:lang w:eastAsia="ko-KR"/>
        </w:rPr>
        <w:t>)</w:t>
      </w:r>
      <w:r w:rsidR="00514177" w:rsidRPr="003B198E">
        <w:rPr>
          <w:lang w:eastAsia="ko-KR"/>
        </w:rPr>
        <w:t xml:space="preserve"> such that,</w:t>
      </w:r>
      <w:r w:rsidR="000F2629" w:rsidRPr="003B198E">
        <w:rPr>
          <w:lang w:eastAsia="ko-KR"/>
        </w:rPr>
        <w:t xml:space="preserve"> j</w:t>
      </w:r>
      <w:r w:rsidR="00B12F3C" w:rsidRPr="003B198E">
        <w:rPr>
          <w:lang w:eastAsia="ko-KR"/>
        </w:rPr>
        <w:t xml:space="preserve">ust like </w:t>
      </w:r>
      <w:r w:rsidR="00A30103" w:rsidRPr="003B198E">
        <w:rPr>
          <w:lang w:eastAsia="ko-KR"/>
        </w:rPr>
        <w:t>consciousness itself may not be binary but instead involve a continuum (Baddeley, 1976, 1997</w:t>
      </w:r>
      <w:r w:rsidR="00B12F3C" w:rsidRPr="003B198E">
        <w:rPr>
          <w:lang w:eastAsia="ko-KR"/>
        </w:rPr>
        <w:t xml:space="preserve">; Cowan, 1998; Solso, 1998), explicit learning strategies might span a wide continuum of depth of processing </w:t>
      </w:r>
      <w:r w:rsidR="00A30103" w:rsidRPr="003B198E">
        <w:t>(Chechile</w:t>
      </w:r>
      <w:r w:rsidR="006D3799" w:rsidRPr="003B198E">
        <w:t xml:space="preserve"> et al.</w:t>
      </w:r>
      <w:r w:rsidR="00A30103" w:rsidRPr="003B198E">
        <w:t>, 1981</w:t>
      </w:r>
      <w:r w:rsidR="00B12F3C" w:rsidRPr="003B198E">
        <w:t xml:space="preserve">; </w:t>
      </w:r>
      <w:r w:rsidR="00A30103" w:rsidRPr="003B198E">
        <w:t>Williams, 1999)</w:t>
      </w:r>
      <w:r w:rsidR="000F2629" w:rsidRPr="003B198E">
        <w:t xml:space="preserve"> </w:t>
      </w:r>
      <w:r w:rsidR="00514177" w:rsidRPr="003B198E">
        <w:t xml:space="preserve">which </w:t>
      </w:r>
      <w:r w:rsidR="000F2629" w:rsidRPr="003B198E">
        <w:t xml:space="preserve">warranting </w:t>
      </w:r>
      <w:r w:rsidR="00A30103" w:rsidRPr="003B198E">
        <w:t>different pedagogical approaches (Doughty, 2001).</w:t>
      </w:r>
      <w:r w:rsidR="00514177" w:rsidRPr="003B198E">
        <w:t xml:space="preserve"> As De Graaff and Housen put it, “[e]ffective instruction… is context-appropriate, that is, its effect, relevance and usefulness depend on goals, learners, resources, and the environment” (p. 728, 2009)</w:t>
      </w:r>
      <w:r w:rsidR="00213FC4" w:rsidRPr="003B198E">
        <w:t xml:space="preserve">. </w:t>
      </w:r>
    </w:p>
    <w:p w14:paraId="4E493F5D" w14:textId="131B8CE5" w:rsidR="00A30103" w:rsidRPr="003B198E" w:rsidRDefault="00B977D6">
      <w:r w:rsidRPr="003B198E">
        <w:t xml:space="preserve">Of course, no single study can aim to </w:t>
      </w:r>
      <w:proofErr w:type="gramStart"/>
      <w:r w:rsidRPr="003B198E">
        <w:t>reasonably capture</w:t>
      </w:r>
      <w:proofErr w:type="gramEnd"/>
      <w:r w:rsidRPr="003B198E">
        <w:t xml:space="preserve"> the effects of all of the factors described above. </w:t>
      </w:r>
      <w:r w:rsidR="0039789B" w:rsidRPr="003B198E">
        <w:t xml:space="preserve">However, for the context of our experiment certain intervening variables might be particularly problematic. Firstly, because participants were recruited from introductory psychology classes at a university, the age is particularly skewed to </w:t>
      </w:r>
      <w:r w:rsidR="00A15B62" w:rsidRPr="003B198E">
        <w:t>18–20-year-olds</w:t>
      </w:r>
      <w:r w:rsidR="0039789B" w:rsidRPr="003B198E">
        <w:t xml:space="preserve"> with relatively </w:t>
      </w:r>
      <w:proofErr w:type="gramStart"/>
      <w:r w:rsidR="0039789B" w:rsidRPr="003B198E">
        <w:t>high levels</w:t>
      </w:r>
      <w:proofErr w:type="gramEnd"/>
      <w:r w:rsidR="0039789B" w:rsidRPr="003B198E">
        <w:t xml:space="preserve"> of education, meaning that our generalization to younger/older learners from other educational backgrounds is quite limited. Secondly, because this was an unpaid experiment and participants </w:t>
      </w:r>
      <w:proofErr w:type="gramStart"/>
      <w:r w:rsidR="0039789B" w:rsidRPr="003B198E">
        <w:t>were not compensated</w:t>
      </w:r>
      <w:proofErr w:type="gramEnd"/>
      <w:r w:rsidR="0039789B" w:rsidRPr="003B198E">
        <w:t xml:space="preserve"> differently based on their performance, motivation might have varied widely between participants (as illustrated by one disqualified participant who provided only chance-level responses with implausibly fast reaction times throughout the experiment). Thirdly, our participants varied widely between each other in terms of the additional languages that they spoke beyond English, which potentially entails differences </w:t>
      </w:r>
      <w:r w:rsidR="0039789B" w:rsidRPr="003B198E">
        <w:lastRenderedPageBreak/>
        <w:t xml:space="preserve">in the salience of an animate/inanimate distinction. </w:t>
      </w:r>
      <w:proofErr w:type="gramStart"/>
      <w:r w:rsidR="0039789B" w:rsidRPr="003B198E">
        <w:t>In particular, 17</w:t>
      </w:r>
      <w:proofErr w:type="gramEnd"/>
      <w:r w:rsidR="0039789B" w:rsidRPr="003B198E">
        <w:t xml:space="preserve"> of the 48 participants included in the final analysis reported proficiency in Spanish, which marks animate direct objects </w:t>
      </w:r>
      <w:r w:rsidR="00A15B62" w:rsidRPr="003B198E">
        <w:t>differently</w:t>
      </w:r>
      <w:r w:rsidR="0039789B" w:rsidRPr="003B198E">
        <w:t xml:space="preserve"> than inanimate direct objects. </w:t>
      </w:r>
      <w:r w:rsidR="000719D8" w:rsidRPr="003B198E">
        <w:t xml:space="preserve">Finally, our semi-artificial </w:t>
      </w:r>
      <w:r w:rsidR="00A15B62" w:rsidRPr="003B198E">
        <w:t>language</w:t>
      </w:r>
      <w:r w:rsidR="000719D8" w:rsidRPr="003B198E">
        <w:t xml:space="preserve"> comprises just four words </w:t>
      </w:r>
      <w:r w:rsidR="00BE20C8" w:rsidRPr="003B198E">
        <w:t>with a pattern that was design 87% consistent (i.e., for six out of every seven instances), meaning that our results might not speak to grammatical forms with more surface-level variety and lower/higher consistency.</w:t>
      </w:r>
    </w:p>
    <w:p w14:paraId="35DF730A" w14:textId="17E6BBFC" w:rsidR="00F2794A" w:rsidRPr="003B198E" w:rsidRDefault="00514177">
      <w:r w:rsidRPr="003B198E">
        <w:t>A</w:t>
      </w:r>
      <w:r w:rsidR="00A30103" w:rsidRPr="003B198E">
        <w:t xml:space="preserve">nother limitation to generalizing </w:t>
      </w:r>
      <w:r w:rsidR="00B12F3C" w:rsidRPr="003B198E">
        <w:t xml:space="preserve">my </w:t>
      </w:r>
      <w:r w:rsidR="00A30103" w:rsidRPr="003B198E">
        <w:t>findings</w:t>
      </w:r>
      <w:r w:rsidR="00B12F3C" w:rsidRPr="003B198E">
        <w:t xml:space="preserve"> is that my dissertation </w:t>
      </w:r>
      <w:r w:rsidR="00A30103" w:rsidRPr="003B198E">
        <w:t>only compare</w:t>
      </w:r>
      <w:r w:rsidR="00F1735C" w:rsidRPr="003B198E">
        <w:t>s</w:t>
      </w:r>
      <w:r w:rsidR="00A30103" w:rsidRPr="003B198E">
        <w:t xml:space="preserve"> implicit, rule-unaware processing with explicit, rule-aware processing that comes after a period of rule-unaware processing—and </w:t>
      </w:r>
      <w:r w:rsidR="00A30103" w:rsidRPr="003B198E">
        <w:rPr>
          <w:i/>
        </w:rPr>
        <w:t>not</w:t>
      </w:r>
      <w:r w:rsidR="00A30103" w:rsidRPr="003B198E">
        <w:t xml:space="preserve"> to explicit, rule-aware processing that comes as the result of direct instruction at an initial phase. </w:t>
      </w:r>
      <w:r w:rsidR="00B12F3C" w:rsidRPr="003B198E">
        <w:t xml:space="preserve">This might not reflect learning in </w:t>
      </w:r>
      <w:r w:rsidR="00A30103" w:rsidRPr="003B198E">
        <w:t>classroom</w:t>
      </w:r>
      <w:r w:rsidR="00970EE1" w:rsidRPr="003B198E">
        <w:t xml:space="preserve"> settings that provide</w:t>
      </w:r>
      <w:r w:rsidR="00A30103" w:rsidRPr="003B198E">
        <w:t xml:space="preserve"> explicit grammar instruction at the early stages of (if not entirely before) exposure to L2 forms</w:t>
      </w:r>
      <w:r w:rsidR="00B12F3C" w:rsidRPr="003B198E">
        <w:t xml:space="preserve">, especially in light of order effects wherein </w:t>
      </w:r>
      <w:r w:rsidR="00A30103" w:rsidRPr="003B198E">
        <w:t xml:space="preserve">L2 forms that are acquired at an earlier stage </w:t>
      </w:r>
      <w:r w:rsidR="00B12F3C" w:rsidRPr="003B198E">
        <w:t xml:space="preserve">can </w:t>
      </w:r>
      <w:r w:rsidR="00A30103" w:rsidRPr="003B198E">
        <w:t>“block” the learning of subsequent forms due to competition for attention (Ellis, 2006; Ellis &amp; Sagarra, 2010; Solman &amp; Chung, 1996).</w:t>
      </w:r>
    </w:p>
    <w:p w14:paraId="14B919F9" w14:textId="46758DC1" w:rsidR="00F2794A" w:rsidRPr="003B198E" w:rsidRDefault="00172B4D">
      <w:r w:rsidRPr="003B198E">
        <w:t xml:space="preserve">Additional limitations include the fact </w:t>
      </w:r>
      <w:r w:rsidR="00F2794A" w:rsidRPr="003B198E">
        <w:t xml:space="preserve">that our experiment is </w:t>
      </w:r>
      <w:r w:rsidRPr="003B198E">
        <w:t xml:space="preserve">a single-session laboratory study and thus might not give enough time/exposure to yield robust learning effects in EEG. Furthermore, using </w:t>
      </w:r>
      <w:r w:rsidR="007A42E6" w:rsidRPr="003B198E">
        <w:t xml:space="preserve">participant self-reports to assess awareness of the hidden grammatical rule </w:t>
      </w:r>
      <w:r w:rsidRPr="003B198E">
        <w:t xml:space="preserve">is admittedly imperfect because participants might underreport or overreport explicit knowledge </w:t>
      </w:r>
      <w:r w:rsidR="007A42E6" w:rsidRPr="003B198E">
        <w:t>(</w:t>
      </w:r>
      <w:r w:rsidRPr="003B198E">
        <w:t>see</w:t>
      </w:r>
      <w:r w:rsidR="007A42E6" w:rsidRPr="003B198E">
        <w:t xml:space="preserve"> Leow &amp; Hama, 2013).</w:t>
      </w:r>
      <w:r w:rsidRPr="003B198E">
        <w:t xml:space="preserve"> Finally, combining a known language (English) with an artificial language comprising only four novel pseudowords represents an extremely simplified version of learning a natural language.</w:t>
      </w:r>
      <w:r w:rsidR="00B977D6" w:rsidRPr="003B198E">
        <w:t xml:space="preserve"> To my knowledge, the ecological validity of such semi-artificial language designs has never </w:t>
      </w:r>
      <w:proofErr w:type="gramStart"/>
      <w:r w:rsidR="00B977D6" w:rsidRPr="003B198E">
        <w:t>been examined</w:t>
      </w:r>
      <w:proofErr w:type="gramEnd"/>
      <w:r w:rsidR="00B977D6" w:rsidRPr="003B198E">
        <w:t xml:space="preserve"> empirically.</w:t>
      </w:r>
    </w:p>
    <w:p w14:paraId="77AA5F97" w14:textId="1D35EDA2" w:rsidR="00A30103" w:rsidRPr="003B198E" w:rsidRDefault="00BC4126" w:rsidP="00080C86">
      <w:r w:rsidRPr="003B198E">
        <w:lastRenderedPageBreak/>
        <w:t>Given these limitations</w:t>
      </w:r>
      <w:r w:rsidR="00A30103" w:rsidRPr="003B198E">
        <w:t>, the results of th</w:t>
      </w:r>
      <w:r w:rsidR="000C01FE" w:rsidRPr="003B198E">
        <w:t>is</w:t>
      </w:r>
      <w:r w:rsidR="00A30103" w:rsidRPr="003B198E">
        <w:t xml:space="preserve"> dissertation study would represent only an initial step towards exploring the interplay of implicit vs. explicit processing in L2 morphosyntax acquisition. Because this might play out differently based on an assortment of factors when taken to the "real world," any findings would need to </w:t>
      </w:r>
      <w:proofErr w:type="gramStart"/>
      <w:r w:rsidR="00A30103" w:rsidRPr="003B198E">
        <w:t>be validated</w:t>
      </w:r>
      <w:proofErr w:type="gramEnd"/>
      <w:r w:rsidR="00A30103" w:rsidRPr="003B198E">
        <w:t xml:space="preserve"> with actual learners before being put into practice. </w:t>
      </w:r>
    </w:p>
    <w:p w14:paraId="14D3130A" w14:textId="38EA2BAE" w:rsidR="00A30103" w:rsidRPr="00C94E5C" w:rsidRDefault="00A30103" w:rsidP="00080C86">
      <w:pPr>
        <w:pStyle w:val="Heading2"/>
        <w:rPr>
          <w:u w:val="single"/>
        </w:rPr>
      </w:pPr>
      <w:bookmarkStart w:id="76" w:name="_Toc108135568"/>
      <w:r w:rsidRPr="00C94E5C">
        <w:rPr>
          <w:u w:val="single"/>
        </w:rPr>
        <w:t xml:space="preserve">5.5 </w:t>
      </w:r>
      <w:r w:rsidR="00172B4D" w:rsidRPr="00C94E5C">
        <w:rPr>
          <w:u w:val="single"/>
        </w:rPr>
        <w:t>Conclusion</w:t>
      </w:r>
      <w:bookmarkEnd w:id="76"/>
    </w:p>
    <w:p w14:paraId="2D6CB637" w14:textId="561083E1" w:rsidR="00185031" w:rsidRPr="003B198E" w:rsidRDefault="00A30103">
      <w:r w:rsidRPr="003B198E">
        <w:t xml:space="preserve">The replication and extension of Batterink et al. (2014) </w:t>
      </w:r>
      <w:r w:rsidR="00172B4D" w:rsidRPr="003B198E">
        <w:t xml:space="preserve">presented </w:t>
      </w:r>
      <w:r w:rsidRPr="003B198E">
        <w:t xml:space="preserve">here </w:t>
      </w:r>
      <w:r w:rsidR="00D75FA8" w:rsidRPr="003B198E">
        <w:t>aims</w:t>
      </w:r>
      <w:r w:rsidRPr="003B198E">
        <w:t xml:space="preserve"> to advance</w:t>
      </w:r>
      <w:r w:rsidR="00151B8D" w:rsidRPr="003B198E">
        <w:t xml:space="preserve"> </w:t>
      </w:r>
      <w:r w:rsidR="00172B4D" w:rsidRPr="003B198E">
        <w:t>our</w:t>
      </w:r>
      <w:r w:rsidR="00151B8D" w:rsidRPr="003B198E">
        <w:t xml:space="preserve"> </w:t>
      </w:r>
      <w:r w:rsidRPr="003B198E">
        <w:t>understanding of the interplay between implicit and explicit processing in second language morphosyntax learning. In terms of L2 psycholinguistic theory,</w:t>
      </w:r>
      <w:r w:rsidR="00151B8D" w:rsidRPr="003B198E">
        <w:t xml:space="preserve"> my </w:t>
      </w:r>
      <w:r w:rsidR="00FF3AAC" w:rsidRPr="003B198E">
        <w:t>reproduction</w:t>
      </w:r>
      <w:r w:rsidRPr="003B198E">
        <w:t xml:space="preserve"> of previous findings of implicit L2 morphosyntax learning—in terms of </w:t>
      </w:r>
      <w:r w:rsidR="000C01FE" w:rsidRPr="003B198E">
        <w:t xml:space="preserve">both </w:t>
      </w:r>
      <w:r w:rsidRPr="003B198E">
        <w:t xml:space="preserve">behavioral reaction time effects (as in Leung &amp; Williams, 2012) </w:t>
      </w:r>
      <w:r w:rsidR="000C01FE" w:rsidRPr="003B198E">
        <w:t>and</w:t>
      </w:r>
      <w:r w:rsidR="00313E8E" w:rsidRPr="003B198E">
        <w:t xml:space="preserve"> the finding of</w:t>
      </w:r>
      <w:r w:rsidRPr="003B198E">
        <w:t xml:space="preserve"> event-related potentials </w:t>
      </w:r>
      <w:r w:rsidR="00313E8E" w:rsidRPr="003B198E">
        <w:t xml:space="preserve">in rule-unaware learners </w:t>
      </w:r>
      <w:r w:rsidRPr="003B198E">
        <w:t>(as in Batterink et al., 2014</w:t>
      </w:r>
      <w:r w:rsidR="00313E8E" w:rsidRPr="003B198E">
        <w:t>, though note the difference in effect polarity</w:t>
      </w:r>
      <w:r w:rsidRPr="003B198E">
        <w:t>)— support</w:t>
      </w:r>
      <w:r w:rsidR="000C01FE" w:rsidRPr="003B198E">
        <w:t>s</w:t>
      </w:r>
      <w:r w:rsidRPr="003B198E">
        <w:t xml:space="preserve"> models of second language acquisition that predict that implicit learning is possible (Tomlin &amp; Villa, 1994; Leow, 2015) over models that do not (Schmidt, 1990, 1995, 2001; Robinson, 1995, 2003).</w:t>
      </w:r>
      <w:r w:rsidR="00D75FA8" w:rsidRPr="003B198E">
        <w:t xml:space="preserve"> My finding</w:t>
      </w:r>
      <w:r w:rsidR="00BB63AC" w:rsidRPr="003B198E">
        <w:t xml:space="preserve"> of no evidence</w:t>
      </w:r>
      <w:r w:rsidR="00D75FA8" w:rsidRPr="003B198E">
        <w:t xml:space="preserve"> from MVPA</w:t>
      </w:r>
      <w:r w:rsidR="00FF3AAC" w:rsidRPr="003B198E">
        <w:t xml:space="preserve"> </w:t>
      </w:r>
      <w:r w:rsidRPr="003B198E">
        <w:t xml:space="preserve">that implicit processing co-occurs </w:t>
      </w:r>
      <w:r w:rsidR="00970EE1" w:rsidRPr="003B198E">
        <w:t>during periods of rule-aware</w:t>
      </w:r>
      <w:r w:rsidRPr="003B198E">
        <w:t xml:space="preserve"> processing </w:t>
      </w:r>
      <w:r w:rsidR="00172B4D" w:rsidRPr="003B198E">
        <w:t>speaks</w:t>
      </w:r>
      <w:r w:rsidR="00970EE1" w:rsidRPr="003B198E">
        <w:t xml:space="preserve"> to </w:t>
      </w:r>
      <w:r w:rsidR="00313E8E" w:rsidRPr="003B198E">
        <w:t xml:space="preserve">the “interface debate” </w:t>
      </w:r>
      <w:r w:rsidRPr="003B198E">
        <w:t xml:space="preserve">in the field of second language acquisition </w:t>
      </w:r>
      <w:r w:rsidR="00313E8E" w:rsidRPr="003B198E">
        <w:t>by supporting frameworks that posit a weak interface (e.g., N. Ellis, 2005) or no interface (Krashen, 1981; Paradis, 1994) between implicit and explicit processing</w:t>
      </w:r>
      <w:r w:rsidR="00185031" w:rsidRPr="003B198E">
        <w:t>,</w:t>
      </w:r>
      <w:r w:rsidR="00313E8E" w:rsidRPr="003B198E">
        <w:t xml:space="preserve"> </w:t>
      </w:r>
      <w:r w:rsidR="001312D2" w:rsidRPr="003B198E">
        <w:t>over frameworks that posit</w:t>
      </w:r>
      <w:r w:rsidR="00313E8E" w:rsidRPr="003B198E">
        <w:t xml:space="preserve"> </w:t>
      </w:r>
      <w:r w:rsidRPr="003B198E">
        <w:t>a strong interface (e.g., DeKeyser, 1997)</w:t>
      </w:r>
      <w:r w:rsidR="00185031" w:rsidRPr="003B198E">
        <w:t>, though this may be due to limited MVPA decoding sensitivity</w:t>
      </w:r>
      <w:r w:rsidRPr="003B198E">
        <w:t>.</w:t>
      </w:r>
      <w:r w:rsidR="00D75FA8" w:rsidRPr="003B198E">
        <w:t xml:space="preserve"> </w:t>
      </w:r>
      <w:r w:rsidR="00152BF3" w:rsidRPr="003B198E">
        <w:t xml:space="preserve">My MVPA analyses on </w:t>
      </w:r>
      <w:r w:rsidR="00185031" w:rsidRPr="003B198E">
        <w:t xml:space="preserve">semantic </w:t>
      </w:r>
      <w:r w:rsidR="00152BF3" w:rsidRPr="003B198E">
        <w:t xml:space="preserve">prediction </w:t>
      </w:r>
      <w:r w:rsidR="00185031" w:rsidRPr="003B198E">
        <w:t xml:space="preserve">yielded no neural evidence of semantic prediction in either rule-aware or rule-unaware learners (cf. Lau et al., 2013), though again this may be due to low MVPA sensitivity. Finally, our analyses correlating reaction times with the timing of our observed late positivity show that this ERP </w:t>
      </w:r>
      <w:r w:rsidR="00185031" w:rsidRPr="003B198E">
        <w:lastRenderedPageBreak/>
        <w:t xml:space="preserve">effect is </w:t>
      </w:r>
      <w:proofErr w:type="gramStart"/>
      <w:r w:rsidR="00185031" w:rsidRPr="003B198E">
        <w:t>closely linked</w:t>
      </w:r>
      <w:proofErr w:type="gramEnd"/>
      <w:r w:rsidR="00185031" w:rsidRPr="003B198E">
        <w:t xml:space="preserve"> to external responses and may be relevant for interpreting P600 ERP effects in prior research.</w:t>
      </w:r>
    </w:p>
    <w:p w14:paraId="5190FD5F" w14:textId="787A5637" w:rsidR="00E36669" w:rsidRPr="003B198E" w:rsidRDefault="00A60E07">
      <w:r w:rsidRPr="003B198E">
        <w:t>F</w:t>
      </w:r>
      <w:r w:rsidR="00185031" w:rsidRPr="003B198E">
        <w:t>i</w:t>
      </w:r>
      <w:r w:rsidR="00152BF3" w:rsidRPr="003B198E">
        <w:t>n</w:t>
      </w:r>
      <w:r w:rsidR="00A30103" w:rsidRPr="003B198E">
        <w:t xml:space="preserve">dings from this research on the relative role of implicit vs. </w:t>
      </w:r>
      <w:r w:rsidR="00331138" w:rsidRPr="003B198E">
        <w:t xml:space="preserve">explicit </w:t>
      </w:r>
      <w:r w:rsidR="00A30103" w:rsidRPr="003B198E">
        <w:t xml:space="preserve">learning in SLA could have tangible takeaways for L2 praxis, in as much as language teachers, curriculum designers, and students themselves </w:t>
      </w:r>
      <w:proofErr w:type="gramStart"/>
      <w:r w:rsidR="00A30103" w:rsidRPr="003B198E">
        <w:t>have the ability to</w:t>
      </w:r>
      <w:proofErr w:type="gramEnd"/>
      <w:r w:rsidR="00A30103" w:rsidRPr="003B198E">
        <w:t xml:space="preserve"> manipulate attention and conscious processing towards specific L2 features. To illustrate this,</w:t>
      </w:r>
      <w:r w:rsidR="00151B8D" w:rsidRPr="003B198E">
        <w:t xml:space="preserve"> my </w:t>
      </w:r>
      <w:r w:rsidR="00A30103" w:rsidRPr="003B198E">
        <w:t>finding that explicit processing of L2 forms has no drawbacks for</w:t>
      </w:r>
      <w:r w:rsidR="00BB63AC" w:rsidRPr="003B198E">
        <w:t xml:space="preserve"> </w:t>
      </w:r>
      <w:r w:rsidR="00A30103" w:rsidRPr="003B198E">
        <w:t xml:space="preserve">concurrent implicit learning might suggest that one would have little to lose from adopting a teaching approach that includes metalinguistic instruction and other explicit methods (at least as far as implicit acquisition is concerned). </w:t>
      </w:r>
      <w:r w:rsidR="00BB63AC" w:rsidRPr="003B198E">
        <w:t>That said,</w:t>
      </w:r>
      <w:r w:rsidR="00151B8D" w:rsidRPr="003B198E">
        <w:t xml:space="preserve"> my </w:t>
      </w:r>
      <w:r w:rsidR="00BB63AC" w:rsidRPr="003B198E">
        <w:t xml:space="preserve">participants’ subjective reports </w:t>
      </w:r>
      <w:r w:rsidR="001B393B" w:rsidRPr="003B198E">
        <w:t>and</w:t>
      </w:r>
      <w:r w:rsidR="00BB63AC" w:rsidRPr="003B198E">
        <w:t xml:space="preserve"> observed accuracies also suggest </w:t>
      </w:r>
      <w:r w:rsidR="00A30103" w:rsidRPr="003B198E">
        <w:t xml:space="preserve">that the allocation of attention to </w:t>
      </w:r>
      <w:proofErr w:type="gramStart"/>
      <w:r w:rsidR="00A30103" w:rsidRPr="003B198E">
        <w:t>particular features</w:t>
      </w:r>
      <w:proofErr w:type="gramEnd"/>
      <w:r w:rsidR="00A30103" w:rsidRPr="003B198E">
        <w:t xml:space="preserve"> of the L2 input may work against implicit learning</w:t>
      </w:r>
      <w:r w:rsidR="00BB63AC" w:rsidRPr="003B198E">
        <w:t xml:space="preserve"> in certain cases</w:t>
      </w:r>
      <w:r w:rsidR="00A30103" w:rsidRPr="003B198E">
        <w:t xml:space="preserve">, such that it </w:t>
      </w:r>
      <w:r w:rsidR="00172B4D" w:rsidRPr="003B198E">
        <w:t xml:space="preserve">may </w:t>
      </w:r>
      <w:r w:rsidR="00A30103" w:rsidRPr="003B198E">
        <w:t>be more beneficial to prioritize one style of teaching over the other</w:t>
      </w:r>
      <w:r w:rsidR="00172B4D" w:rsidRPr="003B198E">
        <w:t xml:space="preserve"> at times</w:t>
      </w:r>
      <w:r w:rsidR="00A30103" w:rsidRPr="003B198E">
        <w:t>. In this way, beyond simply informing second language psycholinguistic theory, the findings from this dissertation could have meaningful implications for L2 praxis.</w:t>
      </w:r>
    </w:p>
    <w:p w14:paraId="185FE56B" w14:textId="77777777" w:rsidR="00E36669" w:rsidRPr="003B198E" w:rsidRDefault="00E36669">
      <w:pPr>
        <w:spacing w:after="160" w:line="259" w:lineRule="auto"/>
        <w:ind w:firstLine="0"/>
      </w:pPr>
      <w:r w:rsidRPr="003B198E">
        <w:br w:type="page"/>
      </w:r>
    </w:p>
    <w:p w14:paraId="7CF99898" w14:textId="279C01B6" w:rsidR="00E67290" w:rsidRPr="003B198E" w:rsidRDefault="00151ECA" w:rsidP="00962CA5">
      <w:pPr>
        <w:pStyle w:val="Heading1"/>
        <w:rPr>
          <w:lang w:val="da-DK"/>
        </w:rPr>
      </w:pPr>
      <w:r>
        <w:rPr>
          <w:lang w:val="da-DK"/>
        </w:rPr>
        <w:lastRenderedPageBreak/>
        <w:t>CITED LITERATURE</w:t>
      </w:r>
    </w:p>
    <w:p w14:paraId="2F656FBE" w14:textId="77777777" w:rsidR="00DE52DC" w:rsidRPr="003B198E" w:rsidRDefault="00DE52DC" w:rsidP="00C94E5C">
      <w:pPr>
        <w:spacing w:after="240" w:line="240" w:lineRule="auto"/>
        <w:ind w:left="720" w:hanging="720"/>
        <w:rPr>
          <w:rFonts w:eastAsia="Times New Roman"/>
          <w:lang w:val="da-DK"/>
        </w:rPr>
      </w:pPr>
      <w:bookmarkStart w:id="77" w:name="_Hlk8196756"/>
      <w:r w:rsidRPr="003B198E">
        <w:rPr>
          <w:rFonts w:eastAsia="Times New Roman"/>
          <w:lang w:val="da-DK"/>
        </w:rPr>
        <w:t xml:space="preserve">Abugaber, D. &amp; Morgan-Short, K. (2021). Differences between implicit vs. explicit grammar learning as revealed by drift diffusion modeling. </w:t>
      </w:r>
      <w:r w:rsidRPr="003B198E">
        <w:rPr>
          <w:rFonts w:eastAsia="Times New Roman"/>
          <w:i/>
          <w:lang w:val="da-DK"/>
        </w:rPr>
        <w:t>Proceedings of the 43rd Annual Meeting of the Cognitive Science Society 2021</w:t>
      </w:r>
      <w:r w:rsidRPr="003B198E">
        <w:rPr>
          <w:rFonts w:eastAsia="Times New Roman"/>
          <w:lang w:val="da-DK"/>
        </w:rPr>
        <w:t>. https://cutt.ly/BmQyAL</w:t>
      </w:r>
    </w:p>
    <w:p w14:paraId="617C9587" w14:textId="77777777" w:rsidR="00DE52DC" w:rsidRPr="003B198E" w:rsidRDefault="00DE52DC" w:rsidP="00C94E5C">
      <w:pPr>
        <w:spacing w:after="240" w:line="240" w:lineRule="auto"/>
        <w:ind w:left="720" w:hanging="720"/>
      </w:pPr>
      <w:r w:rsidRPr="003B198E">
        <w:t xml:space="preserve">Alday, P. M., Schlesewsky, M., &amp; Bornkessel-Schlesewsky, I. (2017). Electrophysiology reveals the neural dynamics of naturalistic auditory language processing: event-related potentials reflect continuous model updates. </w:t>
      </w:r>
      <w:proofErr w:type="spellStart"/>
      <w:r w:rsidRPr="003B198E">
        <w:rPr>
          <w:i/>
          <w:iCs/>
        </w:rPr>
        <w:t>eNeuro</w:t>
      </w:r>
      <w:proofErr w:type="spellEnd"/>
      <w:r w:rsidRPr="003B198E">
        <w:t xml:space="preserve">, </w:t>
      </w:r>
      <w:r w:rsidRPr="003B198E">
        <w:rPr>
          <w:i/>
          <w:iCs/>
        </w:rPr>
        <w:t>4</w:t>
      </w:r>
      <w:r w:rsidRPr="003B198E">
        <w:t>(6).</w:t>
      </w:r>
    </w:p>
    <w:p w14:paraId="03813D27"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t xml:space="preserve">Allen, M., Badecker, W., &amp; Osterhout, L. (2003). </w:t>
      </w:r>
      <w:r w:rsidRPr="003B198E">
        <w:rPr>
          <w:rFonts w:eastAsia="Times New Roman"/>
        </w:rPr>
        <w:t xml:space="preserve">Morphological analysis in sentence processing: An ERP study. </w:t>
      </w:r>
      <w:r w:rsidRPr="003B198E">
        <w:rPr>
          <w:rFonts w:eastAsia="Times New Roman"/>
          <w:i/>
        </w:rPr>
        <w:t>Language and Cognitive Processes, 18</w:t>
      </w:r>
      <w:r w:rsidRPr="003B198E">
        <w:rPr>
          <w:rFonts w:eastAsia="Times New Roman"/>
        </w:rPr>
        <w:t>(4), 405-430.</w:t>
      </w:r>
    </w:p>
    <w:p w14:paraId="1013C43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Andringa, S., &amp; Curcic, M. (2015). How explicit knowledge affects online L2 processing: Evidence from differential object marking acquisition. </w:t>
      </w:r>
      <w:r w:rsidRPr="003B198E">
        <w:rPr>
          <w:rFonts w:eastAsia="Times New Roman"/>
          <w:i/>
        </w:rPr>
        <w:t>Studies in Second Language Acquisition, 37</w:t>
      </w:r>
      <w:r w:rsidRPr="003B198E">
        <w:rPr>
          <w:rFonts w:eastAsia="Times New Roman"/>
        </w:rPr>
        <w:t>(2), 237-268.</w:t>
      </w:r>
    </w:p>
    <w:p w14:paraId="615BD4B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Andringa, S., &amp; Rebuschat, (2015). New directions in the study of implicit and explicit learning: An introduction. </w:t>
      </w:r>
      <w:r w:rsidRPr="003B198E">
        <w:rPr>
          <w:rFonts w:eastAsia="Times New Roman"/>
          <w:i/>
        </w:rPr>
        <w:t>Studies in Second Language Acquisition, 37</w:t>
      </w:r>
      <w:r w:rsidRPr="003B198E">
        <w:rPr>
          <w:rFonts w:eastAsia="Times New Roman"/>
        </w:rPr>
        <w:t>(2), 185-196.</w:t>
      </w:r>
    </w:p>
    <w:p w14:paraId="1AFC3CAF"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Anguera, J. A., Reuter-Lorenz, A., Willingham, D. T., &amp; Seidler, R. D. (2010). Contributions of spatial working memory to visuomotor learning. </w:t>
      </w:r>
      <w:r w:rsidRPr="003B198E">
        <w:rPr>
          <w:rFonts w:eastAsia="Times New Roman"/>
          <w:i/>
          <w:iCs/>
        </w:rPr>
        <w:t>Journal of Cognitive Neuroscience</w:t>
      </w:r>
      <w:r w:rsidRPr="003B198E">
        <w:rPr>
          <w:rFonts w:eastAsia="Times New Roman"/>
        </w:rPr>
        <w:t xml:space="preserve">, </w:t>
      </w:r>
      <w:r w:rsidRPr="003B198E">
        <w:rPr>
          <w:rFonts w:eastAsia="Times New Roman"/>
          <w:i/>
          <w:iCs/>
        </w:rPr>
        <w:t>22</w:t>
      </w:r>
      <w:r w:rsidRPr="003B198E">
        <w:rPr>
          <w:rFonts w:eastAsia="Times New Roman"/>
        </w:rPr>
        <w:t>(9), 1917-1930.</w:t>
      </w:r>
    </w:p>
    <w:p w14:paraId="59B0D4FF"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Baddeley, A. (1976). </w:t>
      </w:r>
      <w:r w:rsidRPr="003B198E">
        <w:rPr>
          <w:rFonts w:eastAsia="Times New Roman"/>
          <w:i/>
        </w:rPr>
        <w:t>The psychology of memory</w:t>
      </w:r>
      <w:r w:rsidRPr="003B198E">
        <w:rPr>
          <w:rFonts w:eastAsia="Times New Roman"/>
        </w:rPr>
        <w:t>. New York: Basic Books.</w:t>
      </w:r>
    </w:p>
    <w:p w14:paraId="6FE8292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Baddeley, A. (1997). </w:t>
      </w:r>
      <w:r w:rsidRPr="003B198E">
        <w:rPr>
          <w:rFonts w:eastAsia="Times New Roman"/>
          <w:i/>
        </w:rPr>
        <w:t>Human memory: Theory and practice (Rev. ed.)</w:t>
      </w:r>
      <w:r w:rsidRPr="003B198E">
        <w:rPr>
          <w:rFonts w:eastAsia="Times New Roman"/>
        </w:rPr>
        <w:t>. Hove: Psychology Press.</w:t>
      </w:r>
    </w:p>
    <w:p w14:paraId="387FBA4D" w14:textId="77777777" w:rsidR="00DE52DC" w:rsidRPr="003B198E" w:rsidRDefault="00DE52DC" w:rsidP="00C94E5C">
      <w:pPr>
        <w:spacing w:after="240" w:line="240" w:lineRule="auto"/>
        <w:ind w:left="720" w:hanging="720"/>
        <w:rPr>
          <w:rFonts w:eastAsia="Times New Roman"/>
        </w:rPr>
      </w:pPr>
      <w:r w:rsidRPr="003B198E">
        <w:rPr>
          <w:rFonts w:eastAsia="Times New Roman"/>
        </w:rPr>
        <w:t>Baru</w:t>
      </w:r>
      <w:bookmarkStart w:id="78" w:name="_Hlk8121028"/>
      <w:r w:rsidRPr="003B198E">
        <w:rPr>
          <w:rFonts w:eastAsia="Times New Roman"/>
        </w:rPr>
        <w:t>š</w:t>
      </w:r>
      <w:bookmarkEnd w:id="78"/>
      <w:r w:rsidRPr="003B198E">
        <w:rPr>
          <w:rFonts w:eastAsia="Times New Roman"/>
        </w:rPr>
        <w:t xml:space="preserve">s, I. (1987). Metanalysis of definitions of consciousness. </w:t>
      </w:r>
      <w:r w:rsidRPr="003B198E">
        <w:rPr>
          <w:rFonts w:eastAsia="Times New Roman"/>
          <w:i/>
        </w:rPr>
        <w:t>Imagination, Cognition and Personality, 6</w:t>
      </w:r>
      <w:r w:rsidRPr="003B198E">
        <w:rPr>
          <w:rFonts w:eastAsia="Times New Roman"/>
        </w:rPr>
        <w:t>(4), 321-329.</w:t>
      </w:r>
    </w:p>
    <w:p w14:paraId="4877A136" w14:textId="0D294B33" w:rsidR="009A1589" w:rsidRPr="003B198E" w:rsidRDefault="009A1589" w:rsidP="00C94E5C">
      <w:pPr>
        <w:spacing w:after="240" w:line="240" w:lineRule="auto"/>
        <w:ind w:left="720" w:hanging="720"/>
        <w:rPr>
          <w:rFonts w:eastAsia="Times New Roman"/>
        </w:rPr>
      </w:pPr>
      <w:r w:rsidRPr="003B198E">
        <w:rPr>
          <w:rFonts w:eastAsia="Times New Roman"/>
          <w:lang w:val="da-DK"/>
        </w:rPr>
        <w:t xml:space="preserve">Batterink, L. J., Karns, C. M., &amp; Neville, H. (2011). </w:t>
      </w:r>
      <w:r w:rsidRPr="003B198E">
        <w:rPr>
          <w:rFonts w:eastAsia="Times New Roman"/>
        </w:rPr>
        <w:t xml:space="preserve">Dissociable mechanisms supporting awareness: the P300 and gamma in a linguistic attentional blink task. </w:t>
      </w:r>
      <w:r w:rsidRPr="003B198E">
        <w:rPr>
          <w:rFonts w:eastAsia="Times New Roman"/>
          <w:i/>
        </w:rPr>
        <w:t>Cerebral Cortex, 22</w:t>
      </w:r>
      <w:r w:rsidRPr="003B198E">
        <w:rPr>
          <w:rFonts w:eastAsia="Times New Roman"/>
        </w:rPr>
        <w:t>(12), 2733-2744.</w:t>
      </w:r>
    </w:p>
    <w:p w14:paraId="171ADCA3" w14:textId="75BF56F3" w:rsidR="00DE52DC" w:rsidRPr="003B198E" w:rsidRDefault="00DE52DC" w:rsidP="00C94E5C">
      <w:pPr>
        <w:spacing w:after="240" w:line="240" w:lineRule="auto"/>
        <w:ind w:left="720" w:hanging="720"/>
        <w:rPr>
          <w:rFonts w:eastAsia="Times New Roman"/>
        </w:rPr>
      </w:pPr>
      <w:r w:rsidRPr="003B198E">
        <w:rPr>
          <w:rFonts w:eastAsia="Times New Roman"/>
          <w:lang w:val="da-DK"/>
        </w:rPr>
        <w:t xml:space="preserve">Batterink, L. J., &amp; Neville, H. J. (2013). </w:t>
      </w:r>
      <w:r w:rsidRPr="003B198E">
        <w:rPr>
          <w:rFonts w:eastAsia="Times New Roman"/>
        </w:rPr>
        <w:t xml:space="preserve">The human brain processes syntax in the absence of conscious awareness. </w:t>
      </w:r>
      <w:r w:rsidRPr="003B198E">
        <w:rPr>
          <w:rFonts w:eastAsia="Times New Roman"/>
          <w:i/>
        </w:rPr>
        <w:t>Journal of Neuroscience, 33</w:t>
      </w:r>
      <w:r w:rsidRPr="003B198E">
        <w:rPr>
          <w:rFonts w:eastAsia="Times New Roman"/>
        </w:rPr>
        <w:t>(19), 8528-8533.</w:t>
      </w:r>
    </w:p>
    <w:p w14:paraId="1B3F21E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Batterink, L. J., </w:t>
      </w:r>
      <w:proofErr w:type="spellStart"/>
      <w:r w:rsidRPr="003B198E">
        <w:rPr>
          <w:rFonts w:eastAsia="Times New Roman"/>
        </w:rPr>
        <w:t>Oudiette</w:t>
      </w:r>
      <w:proofErr w:type="spellEnd"/>
      <w:r w:rsidRPr="003B198E">
        <w:rPr>
          <w:rFonts w:eastAsia="Times New Roman"/>
        </w:rPr>
        <w:t xml:space="preserve">, D., Reber, J., &amp; </w:t>
      </w:r>
      <w:proofErr w:type="spellStart"/>
      <w:r w:rsidRPr="003B198E">
        <w:rPr>
          <w:rFonts w:eastAsia="Times New Roman"/>
        </w:rPr>
        <w:t>Paller</w:t>
      </w:r>
      <w:proofErr w:type="spellEnd"/>
      <w:r w:rsidRPr="003B198E">
        <w:rPr>
          <w:rFonts w:eastAsia="Times New Roman"/>
        </w:rPr>
        <w:t xml:space="preserve">, K. A. (2014). Sleep facilitates learning a new linguistic rule. </w:t>
      </w:r>
      <w:proofErr w:type="spellStart"/>
      <w:r w:rsidRPr="003B198E">
        <w:rPr>
          <w:rFonts w:eastAsia="Times New Roman"/>
          <w:i/>
        </w:rPr>
        <w:t>Neuropsychologia</w:t>
      </w:r>
      <w:proofErr w:type="spellEnd"/>
      <w:r w:rsidRPr="003B198E">
        <w:rPr>
          <w:rFonts w:eastAsia="Times New Roman"/>
          <w:i/>
        </w:rPr>
        <w:t>, 65</w:t>
      </w:r>
      <w:r w:rsidRPr="003B198E">
        <w:rPr>
          <w:rFonts w:eastAsia="Times New Roman"/>
        </w:rPr>
        <w:t>, 169-179.</w:t>
      </w:r>
    </w:p>
    <w:p w14:paraId="6005449B"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t xml:space="preserve">Batterink, L. J., Reber, P. J., &amp; Paller, K. A. (2015). </w:t>
      </w:r>
      <w:r w:rsidRPr="003B198E">
        <w:rPr>
          <w:rFonts w:eastAsia="Times New Roman"/>
        </w:rPr>
        <w:t xml:space="preserve">Functional differences between statistical learning with and without explicit training. </w:t>
      </w:r>
      <w:r w:rsidRPr="003B198E">
        <w:rPr>
          <w:rFonts w:eastAsia="Times New Roman"/>
          <w:i/>
        </w:rPr>
        <w:t>Learning &amp; Memory, 22</w:t>
      </w:r>
      <w:r w:rsidRPr="003B198E">
        <w:rPr>
          <w:rFonts w:eastAsia="Times New Roman"/>
        </w:rPr>
        <w:t>(11), 544-556.</w:t>
      </w:r>
    </w:p>
    <w:p w14:paraId="4525E166" w14:textId="0E2106EB" w:rsidR="00DE52DC" w:rsidRPr="003B198E" w:rsidRDefault="00DE52DC" w:rsidP="00C94E5C">
      <w:pPr>
        <w:spacing w:after="240" w:line="240" w:lineRule="auto"/>
        <w:ind w:left="720" w:hanging="720"/>
        <w:rPr>
          <w:rFonts w:eastAsia="Times New Roman"/>
        </w:rPr>
      </w:pPr>
      <w:r w:rsidRPr="003B198E">
        <w:rPr>
          <w:rFonts w:eastAsia="Times New Roman"/>
        </w:rPr>
        <w:t xml:space="preserve">Battista, J. R. (1978). The science of consciousness. In K. Pope, &amp; J. Singer (Eds.), </w:t>
      </w:r>
      <w:r w:rsidRPr="003B198E">
        <w:rPr>
          <w:rFonts w:eastAsia="Times New Roman"/>
          <w:i/>
        </w:rPr>
        <w:t>The stream of consciousness</w:t>
      </w:r>
      <w:r w:rsidRPr="003B198E">
        <w:rPr>
          <w:rFonts w:eastAsia="Times New Roman"/>
        </w:rPr>
        <w:t xml:space="preserve"> (p</w:t>
      </w:r>
      <w:r w:rsidR="002F1F46" w:rsidRPr="003B198E">
        <w:rPr>
          <w:rFonts w:eastAsia="Times New Roman"/>
        </w:rPr>
        <w:t xml:space="preserve">p. </w:t>
      </w:r>
      <w:r w:rsidRPr="003B198E">
        <w:rPr>
          <w:rFonts w:eastAsia="Times New Roman"/>
        </w:rPr>
        <w:t>55-87). Springer, Boston, MA.</w:t>
      </w:r>
    </w:p>
    <w:p w14:paraId="5944DFE4"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Beilock, S. &amp; Carr, T. (2001). On the fragility of skilled performance: What governs choking under pressure? </w:t>
      </w:r>
      <w:r w:rsidRPr="003B198E">
        <w:rPr>
          <w:rFonts w:eastAsia="Times New Roman"/>
          <w:i/>
        </w:rPr>
        <w:t>Journal of Experimental Psychology: General, 130</w:t>
      </w:r>
      <w:r w:rsidRPr="003B198E">
        <w:rPr>
          <w:rFonts w:eastAsia="Times New Roman"/>
        </w:rPr>
        <w:t>, 701–725.</w:t>
      </w:r>
    </w:p>
    <w:p w14:paraId="424E25DD" w14:textId="2B482F91" w:rsidR="00DE52DC" w:rsidRPr="003B198E" w:rsidRDefault="009A1589" w:rsidP="00C94E5C">
      <w:pPr>
        <w:spacing w:after="240" w:line="240" w:lineRule="auto"/>
        <w:ind w:left="720" w:hanging="720"/>
        <w:rPr>
          <w:rFonts w:eastAsia="Times New Roman"/>
        </w:rPr>
      </w:pPr>
      <w:r w:rsidRPr="003B198E">
        <w:rPr>
          <w:rFonts w:eastAsia="Times New Roman"/>
        </w:rPr>
        <w:t>Beilock, S.</w:t>
      </w:r>
      <w:r w:rsidR="00DE52DC" w:rsidRPr="003B198E">
        <w:rPr>
          <w:rFonts w:eastAsia="Times New Roman"/>
        </w:rPr>
        <w:t xml:space="preserve">, Carr, T. H., </w:t>
      </w:r>
      <w:proofErr w:type="spellStart"/>
      <w:r w:rsidR="00DE52DC" w:rsidRPr="003B198E">
        <w:rPr>
          <w:rFonts w:eastAsia="Times New Roman"/>
        </w:rPr>
        <w:t>MacMahon</w:t>
      </w:r>
      <w:proofErr w:type="spellEnd"/>
      <w:r w:rsidR="00DE52DC" w:rsidRPr="003B198E">
        <w:rPr>
          <w:rFonts w:eastAsia="Times New Roman"/>
        </w:rPr>
        <w:t xml:space="preserve">, C., &amp; </w:t>
      </w:r>
      <w:proofErr w:type="spellStart"/>
      <w:r w:rsidR="00DE52DC" w:rsidRPr="003B198E">
        <w:rPr>
          <w:rFonts w:eastAsia="Times New Roman"/>
        </w:rPr>
        <w:t>Starkes</w:t>
      </w:r>
      <w:proofErr w:type="spellEnd"/>
      <w:r w:rsidR="00DE52DC" w:rsidRPr="003B198E">
        <w:rPr>
          <w:rFonts w:eastAsia="Times New Roman"/>
        </w:rPr>
        <w:t xml:space="preserve">, J. L. (2002). When paying attention becomes counterproductive: Impact of divided versus skill-focused attention on novice and experienced performance of sensorimotor skills. </w:t>
      </w:r>
      <w:r w:rsidR="00DE52DC" w:rsidRPr="003B198E">
        <w:rPr>
          <w:rFonts w:eastAsia="Times New Roman"/>
          <w:i/>
          <w:iCs/>
        </w:rPr>
        <w:t>Journal of Experimental Psychology: Applied</w:t>
      </w:r>
      <w:r w:rsidR="00DE52DC" w:rsidRPr="003B198E">
        <w:rPr>
          <w:rFonts w:eastAsia="Times New Roman"/>
        </w:rPr>
        <w:t xml:space="preserve">, </w:t>
      </w:r>
      <w:r w:rsidR="00DE52DC" w:rsidRPr="003B198E">
        <w:rPr>
          <w:rFonts w:eastAsia="Times New Roman"/>
          <w:i/>
          <w:iCs/>
        </w:rPr>
        <w:t>8</w:t>
      </w:r>
      <w:r w:rsidR="00DE52DC" w:rsidRPr="003B198E">
        <w:rPr>
          <w:rFonts w:eastAsia="Times New Roman"/>
        </w:rPr>
        <w:t>(1), 6.</w:t>
      </w:r>
    </w:p>
    <w:p w14:paraId="4B0F68AD" w14:textId="77777777" w:rsidR="00DE52DC" w:rsidRPr="003B198E" w:rsidRDefault="00DE52DC" w:rsidP="00C94E5C">
      <w:pPr>
        <w:spacing w:after="240" w:line="240" w:lineRule="auto"/>
        <w:ind w:left="720" w:hanging="720"/>
        <w:rPr>
          <w:rFonts w:eastAsia="Times New Roman"/>
        </w:rPr>
      </w:pPr>
      <w:r w:rsidRPr="003B198E">
        <w:rPr>
          <w:rFonts w:eastAsia="Times New Roman"/>
        </w:rPr>
        <w:t>Bell, &amp; Collins, L. (2009). `</w:t>
      </w:r>
      <w:proofErr w:type="gramStart"/>
      <w:r w:rsidRPr="003B198E">
        <w:rPr>
          <w:rFonts w:eastAsia="Times New Roman"/>
        </w:rPr>
        <w:t>It’s</w:t>
      </w:r>
      <w:proofErr w:type="gramEnd"/>
      <w:r w:rsidRPr="003B198E">
        <w:rPr>
          <w:rFonts w:eastAsia="Times New Roman"/>
        </w:rPr>
        <w:t xml:space="preserve"> vocabulary`/`It’s gender`: learner awareness and incidental learning. </w:t>
      </w:r>
      <w:r w:rsidRPr="003B198E">
        <w:rPr>
          <w:rFonts w:eastAsia="Times New Roman"/>
          <w:i/>
        </w:rPr>
        <w:t>Language Awareness, 18</w:t>
      </w:r>
      <w:r w:rsidRPr="003B198E">
        <w:rPr>
          <w:rFonts w:eastAsia="Times New Roman"/>
        </w:rPr>
        <w:t>, 277-293</w:t>
      </w:r>
    </w:p>
    <w:p w14:paraId="292F8313"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Benati, A. (2004). The effects of processing instruction and its components on the acquisition of gender agreement in Italian. </w:t>
      </w:r>
      <w:r w:rsidRPr="003B198E">
        <w:rPr>
          <w:rFonts w:eastAsia="Times New Roman"/>
          <w:i/>
        </w:rPr>
        <w:t>Language Awareness, 13</w:t>
      </w:r>
      <w:r w:rsidRPr="003B198E">
        <w:rPr>
          <w:rFonts w:eastAsia="Times New Roman"/>
        </w:rPr>
        <w:t>(2), 67-80.</w:t>
      </w:r>
    </w:p>
    <w:p w14:paraId="1EC43BA8"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t xml:space="preserve">Bennett, C. M., Miller, M. B., &amp; Wolford, G. L. (2009). </w:t>
      </w:r>
      <w:r w:rsidRPr="003B198E">
        <w:rPr>
          <w:rFonts w:eastAsia="Times New Roman"/>
        </w:rPr>
        <w:t xml:space="preserve">Neural correlates of interspecies perspective taking in the post-mortem Atlantic Salmon: an argument for multiple comparisons correction. </w:t>
      </w:r>
      <w:r w:rsidRPr="003B198E">
        <w:rPr>
          <w:rFonts w:eastAsia="Times New Roman"/>
          <w:i/>
        </w:rPr>
        <w:t>Neuroimage, 47</w:t>
      </w:r>
      <w:r w:rsidRPr="003B198E">
        <w:rPr>
          <w:rFonts w:eastAsia="Times New Roman"/>
        </w:rPr>
        <w:t>(Suppl 1), S125.</w:t>
      </w:r>
    </w:p>
    <w:p w14:paraId="6931680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Berry, D. C., &amp; Dienes, Z. (1993). </w:t>
      </w:r>
      <w:r w:rsidRPr="003B198E">
        <w:rPr>
          <w:rFonts w:eastAsia="Times New Roman"/>
          <w:i/>
        </w:rPr>
        <w:t>Implicit learning: Theoretical and empirical issues.</w:t>
      </w:r>
      <w:r w:rsidRPr="003B198E">
        <w:rPr>
          <w:rFonts w:eastAsia="Times New Roman"/>
        </w:rPr>
        <w:t xml:space="preserve"> Hove, UK: Erlbaum</w:t>
      </w:r>
    </w:p>
    <w:p w14:paraId="276FF59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Bialystok, E. (1978). A theoretical model of second language learning. </w:t>
      </w:r>
      <w:r w:rsidRPr="003B198E">
        <w:rPr>
          <w:rFonts w:eastAsia="Times New Roman"/>
          <w:i/>
        </w:rPr>
        <w:t>Language Learning, 28</w:t>
      </w:r>
      <w:r w:rsidRPr="003B198E">
        <w:rPr>
          <w:rFonts w:eastAsia="Times New Roman"/>
        </w:rPr>
        <w:t>, 69-83.</w:t>
      </w:r>
    </w:p>
    <w:p w14:paraId="0D2E363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Bialystok, E. (1990). The competence of processing: Classifying theories of second language acquisition. </w:t>
      </w:r>
      <w:r w:rsidRPr="003B198E">
        <w:rPr>
          <w:rFonts w:eastAsia="Times New Roman"/>
          <w:i/>
        </w:rPr>
        <w:t>TESOL Quarterly, 24</w:t>
      </w:r>
      <w:r w:rsidRPr="003B198E">
        <w:rPr>
          <w:rFonts w:eastAsia="Times New Roman"/>
        </w:rPr>
        <w:t>(4), 635-648.</w:t>
      </w:r>
    </w:p>
    <w:p w14:paraId="40E1CB72" w14:textId="0E0136DF" w:rsidR="00DE52DC" w:rsidRPr="003B198E" w:rsidRDefault="00DE52DC" w:rsidP="00C94E5C">
      <w:pPr>
        <w:spacing w:after="240" w:line="240" w:lineRule="auto"/>
        <w:ind w:left="720" w:hanging="720"/>
        <w:rPr>
          <w:rFonts w:eastAsia="Times New Roman"/>
        </w:rPr>
      </w:pPr>
      <w:r w:rsidRPr="003B198E">
        <w:rPr>
          <w:rFonts w:eastAsia="Times New Roman"/>
        </w:rPr>
        <w:t xml:space="preserve">Bond, K., Gabriele, A., </w:t>
      </w:r>
      <w:proofErr w:type="spellStart"/>
      <w:r w:rsidRPr="003B198E">
        <w:rPr>
          <w:rFonts w:eastAsia="Times New Roman"/>
        </w:rPr>
        <w:t>Fiorentino</w:t>
      </w:r>
      <w:proofErr w:type="spellEnd"/>
      <w:r w:rsidRPr="003B198E">
        <w:rPr>
          <w:rFonts w:eastAsia="Times New Roman"/>
        </w:rPr>
        <w:t xml:space="preserve">, R., &amp; Aleman Banon, J. (2011). Individual differences and the role of the L1 in L2 processing: An ERP investigation. In J. Herschensohn &amp; D. Tanner (Eds.), </w:t>
      </w:r>
      <w:r w:rsidRPr="003B198E">
        <w:rPr>
          <w:rFonts w:eastAsia="Times New Roman"/>
          <w:i/>
        </w:rPr>
        <w:t>Proceedings of the 11th generative approaches to second language acquisition conference (GASLA 2011)</w:t>
      </w:r>
      <w:r w:rsidRPr="003B198E">
        <w:rPr>
          <w:rFonts w:eastAsia="Times New Roman"/>
        </w:rPr>
        <w:t xml:space="preserve"> (p</w:t>
      </w:r>
      <w:r w:rsidR="002F1F46" w:rsidRPr="003B198E">
        <w:rPr>
          <w:rFonts w:eastAsia="Times New Roman"/>
        </w:rPr>
        <w:t xml:space="preserve">p. </w:t>
      </w:r>
      <w:r w:rsidRPr="003B198E">
        <w:rPr>
          <w:rFonts w:eastAsia="Times New Roman"/>
        </w:rPr>
        <w:t xml:space="preserve">17-29). Somerville, MA: </w:t>
      </w:r>
      <w:proofErr w:type="spellStart"/>
      <w:r w:rsidRPr="003B198E">
        <w:rPr>
          <w:rFonts w:eastAsia="Times New Roman"/>
        </w:rPr>
        <w:t>Cascadilla</w:t>
      </w:r>
      <w:proofErr w:type="spellEnd"/>
      <w:r w:rsidRPr="003B198E">
        <w:rPr>
          <w:rFonts w:eastAsia="Times New Roman"/>
        </w:rPr>
        <w:t xml:space="preserve"> Proceedings Project.</w:t>
      </w:r>
    </w:p>
    <w:p w14:paraId="31469F7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Bornkessel-Schlesewsky I. &amp; Schlesewsky, M. (2009). </w:t>
      </w:r>
      <w:r w:rsidRPr="003B198E">
        <w:rPr>
          <w:rFonts w:eastAsia="Times New Roman"/>
          <w:i/>
        </w:rPr>
        <w:t>Processing syntax and morphology: A neurocognitive perspective, Vol. 6</w:t>
      </w:r>
      <w:r w:rsidRPr="003B198E">
        <w:rPr>
          <w:rFonts w:eastAsia="Times New Roman"/>
        </w:rPr>
        <w:t>. Oxford University Press.</w:t>
      </w:r>
    </w:p>
    <w:p w14:paraId="7D617EC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Bowers, K. S., &amp; Meichenbaum, D. (1984). </w:t>
      </w:r>
      <w:r w:rsidRPr="003B198E">
        <w:rPr>
          <w:rFonts w:eastAsia="Times New Roman"/>
          <w:i/>
        </w:rPr>
        <w:t>The unconscious reconsidered</w:t>
      </w:r>
      <w:r w:rsidRPr="003B198E">
        <w:rPr>
          <w:rFonts w:eastAsia="Times New Roman"/>
        </w:rPr>
        <w:t xml:space="preserve">. New York: Wiley. </w:t>
      </w:r>
    </w:p>
    <w:p w14:paraId="2048DE73"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Bowles, M. (2010). </w:t>
      </w:r>
      <w:r w:rsidRPr="003B198E">
        <w:rPr>
          <w:rFonts w:eastAsia="Times New Roman"/>
          <w:i/>
        </w:rPr>
        <w:t>The think-aloud controversy in second language research</w:t>
      </w:r>
      <w:r w:rsidRPr="003B198E">
        <w:rPr>
          <w:rFonts w:eastAsia="Times New Roman"/>
        </w:rPr>
        <w:t>. New York: Routledge.</w:t>
      </w:r>
    </w:p>
    <w:p w14:paraId="268AB2ED" w14:textId="4F5D0B28" w:rsidR="00DE52DC" w:rsidRPr="003B198E" w:rsidRDefault="00DE52DC" w:rsidP="00C94E5C">
      <w:pPr>
        <w:spacing w:after="240" w:line="240" w:lineRule="auto"/>
        <w:ind w:left="720" w:hanging="720"/>
        <w:rPr>
          <w:rFonts w:eastAsia="Times New Roman"/>
        </w:rPr>
      </w:pPr>
      <w:r w:rsidRPr="003B198E">
        <w:rPr>
          <w:rFonts w:eastAsia="Times New Roman"/>
        </w:rPr>
        <w:t xml:space="preserve">Brewer, W. F. (1974). There is no convincing evidence for operant or classical conditioning in adult humans. In W. B. Weimer &amp; D. S. Palermo (Eds.), </w:t>
      </w:r>
      <w:r w:rsidRPr="003B198E">
        <w:rPr>
          <w:rFonts w:eastAsia="Times New Roman"/>
          <w:i/>
        </w:rPr>
        <w:t xml:space="preserve">Cognition and the symbolic processes </w:t>
      </w:r>
      <w:r w:rsidRPr="003B198E">
        <w:rPr>
          <w:rFonts w:eastAsia="Times New Roman"/>
        </w:rPr>
        <w:t>(p</w:t>
      </w:r>
      <w:r w:rsidR="002F1F46" w:rsidRPr="003B198E">
        <w:rPr>
          <w:rFonts w:eastAsia="Times New Roman"/>
        </w:rPr>
        <w:t xml:space="preserve">p. </w:t>
      </w:r>
      <w:r w:rsidRPr="003B198E">
        <w:rPr>
          <w:rFonts w:eastAsia="Times New Roman"/>
        </w:rPr>
        <w:t>1-42). Oxford, England: Lawrence Erlbaum.</w:t>
      </w:r>
    </w:p>
    <w:p w14:paraId="31FEFD13"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Broersma, M., &amp; Cutler, A. (2011). Competition dynamics of second-language listening. </w:t>
      </w:r>
      <w:r w:rsidRPr="003B198E">
        <w:rPr>
          <w:rFonts w:eastAsia="Times New Roman"/>
          <w:i/>
        </w:rPr>
        <w:t>The Quarterly Journal of Experimental Psychology, 64</w:t>
      </w:r>
      <w:r w:rsidRPr="003B198E">
        <w:rPr>
          <w:rFonts w:eastAsia="Times New Roman"/>
        </w:rPr>
        <w:t>(1), 74-95.</w:t>
      </w:r>
    </w:p>
    <w:p w14:paraId="1E3F869D" w14:textId="323A55C0"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Brouwer, S., &amp; Bradlow, A. R. (2016). The temporal dynamics of spoken word recognition in adverse listening conditions. </w:t>
      </w:r>
      <w:r w:rsidRPr="003B198E">
        <w:rPr>
          <w:rFonts w:eastAsia="Times New Roman"/>
          <w:i/>
        </w:rPr>
        <w:t>Journal of Psycholinguistic Research, 45</w:t>
      </w:r>
      <w:r w:rsidRPr="003B198E">
        <w:rPr>
          <w:rFonts w:eastAsia="Times New Roman"/>
        </w:rPr>
        <w:t>(5), 1151-1160.</w:t>
      </w:r>
    </w:p>
    <w:p w14:paraId="02F87FB2" w14:textId="7BD2F1FC" w:rsidR="0097671E" w:rsidRPr="003B198E" w:rsidRDefault="0097671E" w:rsidP="00C94E5C">
      <w:pPr>
        <w:spacing w:after="240" w:line="240" w:lineRule="auto"/>
        <w:ind w:left="720" w:hanging="720"/>
        <w:rPr>
          <w:rFonts w:eastAsia="Times New Roman"/>
        </w:rPr>
      </w:pPr>
      <w:r w:rsidRPr="003B198E">
        <w:rPr>
          <w:rFonts w:eastAsia="Times New Roman"/>
        </w:rPr>
        <w:t xml:space="preserve">Brouwer, H., &amp; Crocker, M. W. (2017). On the proper treatment of the N400 and P600 in language comprehension. </w:t>
      </w:r>
      <w:r w:rsidRPr="00C94E5C">
        <w:rPr>
          <w:rFonts w:eastAsia="Times New Roman"/>
          <w:i/>
        </w:rPr>
        <w:t>Frontiers in Psychology, 8</w:t>
      </w:r>
      <w:r w:rsidRPr="003B198E">
        <w:rPr>
          <w:rFonts w:eastAsia="Times New Roman"/>
        </w:rPr>
        <w:t>, 1327.</w:t>
      </w:r>
    </w:p>
    <w:p w14:paraId="061BFE2B" w14:textId="77777777" w:rsidR="00DE52DC" w:rsidRPr="00BD0659" w:rsidRDefault="00DE52DC" w:rsidP="00C94E5C">
      <w:pPr>
        <w:spacing w:after="240" w:line="240" w:lineRule="auto"/>
        <w:ind w:left="720" w:hanging="720"/>
        <w:rPr>
          <w:rFonts w:eastAsia="Times New Roman"/>
        </w:rPr>
      </w:pPr>
      <w:r w:rsidRPr="00312C58">
        <w:rPr>
          <w:rFonts w:eastAsia="Times New Roman"/>
        </w:rPr>
        <w:t xml:space="preserve">Brysbaert, M., Warriner, A. B., &amp; </w:t>
      </w:r>
      <w:proofErr w:type="spellStart"/>
      <w:r w:rsidRPr="00312C58">
        <w:rPr>
          <w:rFonts w:eastAsia="Times New Roman"/>
        </w:rPr>
        <w:t>Kuperman</w:t>
      </w:r>
      <w:proofErr w:type="spellEnd"/>
      <w:r w:rsidRPr="00312C58">
        <w:rPr>
          <w:rFonts w:eastAsia="Times New Roman"/>
        </w:rPr>
        <w:t xml:space="preserve">, V. (2014). Concreteness ratings for </w:t>
      </w:r>
      <w:proofErr w:type="gramStart"/>
      <w:r w:rsidRPr="00312C58">
        <w:rPr>
          <w:rFonts w:eastAsia="Times New Roman"/>
        </w:rPr>
        <w:t>40</w:t>
      </w:r>
      <w:proofErr w:type="gramEnd"/>
      <w:r w:rsidRPr="00312C58">
        <w:rPr>
          <w:rFonts w:eastAsia="Times New Roman"/>
        </w:rPr>
        <w:t xml:space="preserve"> thousand generally known English word lemmas. </w:t>
      </w:r>
      <w:r w:rsidRPr="00312C58">
        <w:rPr>
          <w:rFonts w:eastAsia="Times New Roman"/>
          <w:i/>
        </w:rPr>
        <w:t>Behavior Research Methods, 46</w:t>
      </w:r>
      <w:r w:rsidRPr="00312C58">
        <w:rPr>
          <w:rFonts w:eastAsia="Times New Roman"/>
        </w:rPr>
        <w:t>(3), 904-911.</w:t>
      </w:r>
    </w:p>
    <w:p w14:paraId="7AF275E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Caldwell-Harris, C. L., Lancaster, A., Ladd, D. R., </w:t>
      </w:r>
      <w:proofErr w:type="spellStart"/>
      <w:r w:rsidRPr="003B198E">
        <w:rPr>
          <w:rFonts w:eastAsia="Times New Roman"/>
        </w:rPr>
        <w:t>Dediu</w:t>
      </w:r>
      <w:proofErr w:type="spellEnd"/>
      <w:r w:rsidRPr="003B198E">
        <w:rPr>
          <w:rFonts w:eastAsia="Times New Roman"/>
        </w:rPr>
        <w:t xml:space="preserve">, D., &amp; Christiansen, M. H. (2015). Factors influencing sensitivity to lexical tone in an artificial language: Implications for second language learning. </w:t>
      </w:r>
      <w:r w:rsidRPr="003B198E">
        <w:rPr>
          <w:rFonts w:eastAsia="Times New Roman"/>
          <w:i/>
        </w:rPr>
        <w:t>Studies in Second Language Acquisition, 37</w:t>
      </w:r>
      <w:r w:rsidRPr="003B198E">
        <w:rPr>
          <w:rFonts w:eastAsia="Times New Roman"/>
        </w:rPr>
        <w:t>(2), 335-357.</w:t>
      </w:r>
    </w:p>
    <w:p w14:paraId="42A15D2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Carlson, T. (2011). High temporal resolution decoding of object position and category. </w:t>
      </w:r>
      <w:r w:rsidRPr="003B198E">
        <w:rPr>
          <w:rFonts w:eastAsia="Times New Roman"/>
          <w:i/>
        </w:rPr>
        <w:t>Journal of Vision</w:t>
      </w:r>
      <w:r w:rsidRPr="003B198E">
        <w:rPr>
          <w:rFonts w:eastAsia="Times New Roman"/>
        </w:rPr>
        <w:t>,</w:t>
      </w:r>
      <w:r w:rsidRPr="003B198E">
        <w:rPr>
          <w:rFonts w:eastAsia="Times New Roman"/>
          <w:i/>
        </w:rPr>
        <w:t xml:space="preserve"> 11</w:t>
      </w:r>
      <w:r w:rsidRPr="003B198E">
        <w:rPr>
          <w:rFonts w:eastAsia="Times New Roman"/>
        </w:rPr>
        <w:t>, 1-17.</w:t>
      </w:r>
    </w:p>
    <w:p w14:paraId="437EA8E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Carlson, T., Tovar, D. A., </w:t>
      </w:r>
      <w:proofErr w:type="spellStart"/>
      <w:r w:rsidRPr="003B198E">
        <w:rPr>
          <w:rFonts w:eastAsia="Times New Roman"/>
        </w:rPr>
        <w:t>Alink</w:t>
      </w:r>
      <w:proofErr w:type="spellEnd"/>
      <w:r w:rsidRPr="003B198E">
        <w:rPr>
          <w:rFonts w:eastAsia="Times New Roman"/>
        </w:rPr>
        <w:t xml:space="preserve">, A., &amp; Kriegeskorte, N. (2013). Representational dynamics of object vision: The first </w:t>
      </w:r>
      <w:proofErr w:type="gramStart"/>
      <w:r w:rsidRPr="003B198E">
        <w:rPr>
          <w:rFonts w:eastAsia="Times New Roman"/>
        </w:rPr>
        <w:t>1000</w:t>
      </w:r>
      <w:proofErr w:type="gramEnd"/>
      <w:r w:rsidRPr="003B198E">
        <w:rPr>
          <w:rFonts w:eastAsia="Times New Roman"/>
        </w:rPr>
        <w:t xml:space="preserve"> ms. </w:t>
      </w:r>
      <w:r w:rsidRPr="003B198E">
        <w:rPr>
          <w:rFonts w:eastAsia="Times New Roman"/>
          <w:i/>
          <w:iCs/>
        </w:rPr>
        <w:t>Journal of Vision</w:t>
      </w:r>
      <w:r w:rsidRPr="003B198E">
        <w:rPr>
          <w:rFonts w:eastAsia="Times New Roman"/>
        </w:rPr>
        <w:t xml:space="preserve">, </w:t>
      </w:r>
      <w:r w:rsidRPr="003B198E">
        <w:rPr>
          <w:rFonts w:eastAsia="Times New Roman"/>
          <w:i/>
          <w:iCs/>
        </w:rPr>
        <w:t>13</w:t>
      </w:r>
      <w:r w:rsidRPr="003B198E">
        <w:rPr>
          <w:rFonts w:eastAsia="Times New Roman"/>
        </w:rPr>
        <w:t>(10), 1-1.</w:t>
      </w:r>
    </w:p>
    <w:p w14:paraId="6D22B80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Castaneda, B., &amp; Gray, R. (2007). Effects of focus of attention on baseball batting performance in players of differing skill levels. </w:t>
      </w:r>
      <w:r w:rsidRPr="003B198E">
        <w:rPr>
          <w:rFonts w:eastAsia="Times New Roman"/>
          <w:i/>
          <w:iCs/>
        </w:rPr>
        <w:t>Journal of Sport and Exercise Psychology</w:t>
      </w:r>
      <w:r w:rsidRPr="003B198E">
        <w:rPr>
          <w:rFonts w:eastAsia="Times New Roman"/>
        </w:rPr>
        <w:t xml:space="preserve">, </w:t>
      </w:r>
      <w:r w:rsidRPr="003B198E">
        <w:rPr>
          <w:rFonts w:eastAsia="Times New Roman"/>
          <w:i/>
          <w:iCs/>
        </w:rPr>
        <w:t>29</w:t>
      </w:r>
      <w:r w:rsidRPr="003B198E">
        <w:rPr>
          <w:rFonts w:eastAsia="Times New Roman"/>
        </w:rPr>
        <w:t>(1), 60-77.</w:t>
      </w:r>
    </w:p>
    <w:p w14:paraId="67FAC60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Cauchoix, M., Arslan, A. B., </w:t>
      </w:r>
      <w:proofErr w:type="spellStart"/>
      <w:r w:rsidRPr="003B198E">
        <w:rPr>
          <w:rFonts w:eastAsia="Times New Roman"/>
        </w:rPr>
        <w:t>Fize</w:t>
      </w:r>
      <w:proofErr w:type="spellEnd"/>
      <w:r w:rsidRPr="003B198E">
        <w:rPr>
          <w:rFonts w:eastAsia="Times New Roman"/>
        </w:rPr>
        <w:t xml:space="preserve">, D. &amp; Serre, T. (2012). The neural dynamics of visual processing in monkey </w:t>
      </w:r>
      <w:proofErr w:type="spellStart"/>
      <w:r w:rsidRPr="003B198E">
        <w:rPr>
          <w:rFonts w:eastAsia="Times New Roman"/>
        </w:rPr>
        <w:t>extrastriate</w:t>
      </w:r>
      <w:proofErr w:type="spellEnd"/>
      <w:r w:rsidRPr="003B198E">
        <w:rPr>
          <w:rFonts w:eastAsia="Times New Roman"/>
        </w:rPr>
        <w:t xml:space="preserve"> cortex: A comparison between univariate and multivariate techniques. In M. Grosse-</w:t>
      </w:r>
      <w:proofErr w:type="spellStart"/>
      <w:r w:rsidRPr="003B198E">
        <w:rPr>
          <w:rFonts w:eastAsia="Times New Roman"/>
        </w:rPr>
        <w:t>Wentrup</w:t>
      </w:r>
      <w:proofErr w:type="spellEnd"/>
      <w:r w:rsidRPr="003B198E">
        <w:rPr>
          <w:rFonts w:eastAsia="Times New Roman"/>
        </w:rPr>
        <w:t xml:space="preserve">, B. Murphy, &amp; I. </w:t>
      </w:r>
      <w:proofErr w:type="spellStart"/>
      <w:r w:rsidRPr="003B198E">
        <w:rPr>
          <w:rFonts w:eastAsia="Times New Roman"/>
        </w:rPr>
        <w:t>Rish</w:t>
      </w:r>
      <w:proofErr w:type="spellEnd"/>
      <w:r w:rsidRPr="003B198E">
        <w:rPr>
          <w:rFonts w:eastAsia="Times New Roman"/>
        </w:rPr>
        <w:t xml:space="preserve"> (Eds.), </w:t>
      </w:r>
      <w:r w:rsidRPr="003B198E">
        <w:rPr>
          <w:rFonts w:eastAsia="Times New Roman"/>
          <w:i/>
        </w:rPr>
        <w:t>Machine learning and interpretation in neuroimaging</w:t>
      </w:r>
      <w:r w:rsidRPr="003B198E">
        <w:rPr>
          <w:rFonts w:eastAsia="Times New Roman"/>
        </w:rPr>
        <w:t xml:space="preserve"> (pp. 164-171). Springer, Berlin, Heidelberg.</w:t>
      </w:r>
    </w:p>
    <w:p w14:paraId="1A8BBA2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Cauchoix, M., Barragan-Jason, G., Serre, T. &amp; Barbeau, E. J. (2014). The neural dynamics of face detection in the wild revealed by MVPA. </w:t>
      </w:r>
      <w:r w:rsidRPr="003B198E">
        <w:rPr>
          <w:rFonts w:eastAsia="Times New Roman"/>
          <w:i/>
        </w:rPr>
        <w:t>Journal of Neuroscience, 34</w:t>
      </w:r>
      <w:r w:rsidRPr="003B198E">
        <w:rPr>
          <w:rFonts w:eastAsia="Times New Roman"/>
        </w:rPr>
        <w:t>(3), 846-854.</w:t>
      </w:r>
    </w:p>
    <w:p w14:paraId="7D71728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Chechile, R., Richman, C., Topinka, C., &amp; </w:t>
      </w:r>
      <w:proofErr w:type="spellStart"/>
      <w:r w:rsidRPr="003B198E">
        <w:rPr>
          <w:rFonts w:eastAsia="Times New Roman"/>
        </w:rPr>
        <w:t>Ehrensbeck</w:t>
      </w:r>
      <w:proofErr w:type="spellEnd"/>
      <w:r w:rsidRPr="003B198E">
        <w:rPr>
          <w:rFonts w:eastAsia="Times New Roman"/>
        </w:rPr>
        <w:t xml:space="preserve">, K. (1981). A developmental study of the storage and retrieval of information. </w:t>
      </w:r>
      <w:r w:rsidRPr="003B198E">
        <w:rPr>
          <w:rFonts w:eastAsia="Times New Roman"/>
          <w:i/>
        </w:rPr>
        <w:t>Child Development, 52,</w:t>
      </w:r>
      <w:r w:rsidRPr="003B198E">
        <w:rPr>
          <w:rFonts w:eastAsia="Times New Roman"/>
        </w:rPr>
        <w:t xml:space="preserve"> 251-278.</w:t>
      </w:r>
    </w:p>
    <w:p w14:paraId="0443E21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Choi, J. T., </w:t>
      </w:r>
      <w:proofErr w:type="spellStart"/>
      <w:r w:rsidRPr="003B198E">
        <w:rPr>
          <w:rFonts w:eastAsia="Times New Roman"/>
        </w:rPr>
        <w:t>Bouyer</w:t>
      </w:r>
      <w:proofErr w:type="spellEnd"/>
      <w:r w:rsidRPr="003B198E">
        <w:rPr>
          <w:rFonts w:eastAsia="Times New Roman"/>
        </w:rPr>
        <w:t xml:space="preserve">, L. J., &amp; Nielsen, J. B. (2014). Disruption of locomotor adaptation with repetitive transcranial magnetic stimulation over the motor cortex. </w:t>
      </w:r>
      <w:r w:rsidRPr="003B198E">
        <w:rPr>
          <w:rFonts w:eastAsia="Times New Roman"/>
          <w:i/>
          <w:iCs/>
        </w:rPr>
        <w:t>Cerebral Cortex</w:t>
      </w:r>
      <w:r w:rsidRPr="003B198E">
        <w:rPr>
          <w:rFonts w:eastAsia="Times New Roman"/>
        </w:rPr>
        <w:t xml:space="preserve">, </w:t>
      </w:r>
      <w:r w:rsidRPr="003B198E">
        <w:rPr>
          <w:rFonts w:eastAsia="Times New Roman"/>
          <w:i/>
          <w:iCs/>
        </w:rPr>
        <w:t>25</w:t>
      </w:r>
      <w:r w:rsidRPr="003B198E">
        <w:rPr>
          <w:rFonts w:eastAsia="Times New Roman"/>
        </w:rPr>
        <w:t>(7), 1981-1986.</w:t>
      </w:r>
    </w:p>
    <w:p w14:paraId="3B454A9F"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Chomsky, N. (1965). </w:t>
      </w:r>
      <w:r w:rsidRPr="003B198E">
        <w:rPr>
          <w:rFonts w:eastAsia="Times New Roman"/>
          <w:i/>
        </w:rPr>
        <w:t>Aspects of the theory of syntax</w:t>
      </w:r>
      <w:r w:rsidRPr="003B198E">
        <w:rPr>
          <w:rFonts w:eastAsia="Times New Roman"/>
        </w:rPr>
        <w:t>. Cambridge, MA: MIT Press.</w:t>
      </w:r>
    </w:p>
    <w:p w14:paraId="6C4C8D6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Chomsky, N. (1980). Rules and representations. </w:t>
      </w:r>
      <w:r w:rsidRPr="003B198E">
        <w:rPr>
          <w:rFonts w:eastAsia="Times New Roman"/>
          <w:i/>
        </w:rPr>
        <w:t>Behavioral and Brain Sciences, 3</w:t>
      </w:r>
      <w:r w:rsidRPr="003B198E">
        <w:rPr>
          <w:rFonts w:eastAsia="Times New Roman"/>
        </w:rPr>
        <w:t xml:space="preserve">(1), 1-15. </w:t>
      </w:r>
    </w:p>
    <w:p w14:paraId="4FDA7C5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Chomsky, N. (1986). </w:t>
      </w:r>
      <w:r w:rsidRPr="003B198E">
        <w:rPr>
          <w:rFonts w:eastAsia="Times New Roman"/>
          <w:i/>
        </w:rPr>
        <w:t xml:space="preserve">Knowledge of language: Its nature, origin, and use. </w:t>
      </w:r>
      <w:r w:rsidRPr="003B198E">
        <w:rPr>
          <w:rFonts w:eastAsia="Times New Roman"/>
        </w:rPr>
        <w:t>Greenwood Publishing Group.</w:t>
      </w:r>
    </w:p>
    <w:p w14:paraId="0BE20009" w14:textId="77777777" w:rsidR="00DE52DC" w:rsidRPr="003B198E" w:rsidRDefault="00DE52DC" w:rsidP="00C94E5C">
      <w:pPr>
        <w:spacing w:after="240" w:line="240" w:lineRule="auto"/>
        <w:ind w:left="720" w:hanging="720"/>
        <w:rPr>
          <w:rFonts w:eastAsia="Times New Roman"/>
        </w:rPr>
      </w:pPr>
      <w:r w:rsidRPr="003B198E">
        <w:rPr>
          <w:rFonts w:eastAsia="Times New Roman"/>
        </w:rPr>
        <w:t>Chun, M. M. (</w:t>
      </w:r>
      <w:proofErr w:type="gramStart"/>
      <w:r w:rsidRPr="003B198E">
        <w:rPr>
          <w:rFonts w:eastAsia="Times New Roman"/>
        </w:rPr>
        <w:t>2000</w:t>
      </w:r>
      <w:proofErr w:type="gramEnd"/>
      <w:r w:rsidRPr="003B198E">
        <w:rPr>
          <w:rFonts w:eastAsia="Times New Roman"/>
        </w:rPr>
        <w:t xml:space="preserve">). Contextual cueing of visual attention. </w:t>
      </w:r>
      <w:r w:rsidRPr="003B198E">
        <w:rPr>
          <w:rFonts w:eastAsia="Times New Roman"/>
          <w:i/>
        </w:rPr>
        <w:t>Trends in Cognitive Sciences, 4</w:t>
      </w:r>
      <w:r w:rsidRPr="003B198E">
        <w:rPr>
          <w:rFonts w:eastAsia="Times New Roman"/>
        </w:rPr>
        <w:t>, 170-178.</w:t>
      </w:r>
    </w:p>
    <w:p w14:paraId="78282398"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Cintrón-Valentín, M., &amp; Ellis, N. C. (2015). Exploring the interface: Explicit focus-on-form instruction and learned attentional biases in L2 Latin. </w:t>
      </w:r>
      <w:r w:rsidRPr="003B198E">
        <w:rPr>
          <w:rFonts w:eastAsia="Times New Roman"/>
          <w:i/>
        </w:rPr>
        <w:t>Studies in Second Language Acquisition, 37</w:t>
      </w:r>
      <w:r w:rsidRPr="003B198E">
        <w:rPr>
          <w:rFonts w:eastAsia="Times New Roman"/>
        </w:rPr>
        <w:t>(2), 197-235.</w:t>
      </w:r>
    </w:p>
    <w:p w14:paraId="610F8FB3" w14:textId="77777777" w:rsidR="007B260F" w:rsidRPr="003B198E" w:rsidRDefault="00DE52DC" w:rsidP="00C94E5C">
      <w:pPr>
        <w:spacing w:after="240" w:line="240" w:lineRule="auto"/>
        <w:ind w:left="720" w:hanging="720"/>
        <w:rPr>
          <w:rFonts w:eastAsia="Times New Roman"/>
        </w:rPr>
      </w:pPr>
      <w:r w:rsidRPr="003B198E">
        <w:rPr>
          <w:rFonts w:eastAsia="Times New Roman"/>
        </w:rPr>
        <w:t xml:space="preserve">Cleeremans, A., Destrebecqz, A., &amp; Boyer, M. (1998). Implicit learning: News from the front. </w:t>
      </w:r>
      <w:r w:rsidRPr="003B198E">
        <w:rPr>
          <w:rFonts w:eastAsia="Times New Roman"/>
          <w:i/>
        </w:rPr>
        <w:t>Trends in Cognitive Sciences, 2</w:t>
      </w:r>
      <w:r w:rsidRPr="003B198E">
        <w:rPr>
          <w:rFonts w:eastAsia="Times New Roman"/>
        </w:rPr>
        <w:t>, 406–416.</w:t>
      </w:r>
    </w:p>
    <w:p w14:paraId="3278164C" w14:textId="7DC008E8" w:rsidR="007B260F" w:rsidRPr="003B198E" w:rsidRDefault="007B260F" w:rsidP="00C94E5C">
      <w:pPr>
        <w:spacing w:after="240" w:line="240" w:lineRule="auto"/>
        <w:ind w:left="720" w:hanging="720"/>
        <w:rPr>
          <w:rFonts w:eastAsia="Times New Roman"/>
        </w:rPr>
      </w:pPr>
      <w:r w:rsidRPr="003B198E">
        <w:rPr>
          <w:rFonts w:eastAsia="Times New Roman"/>
        </w:rPr>
        <w:t xml:space="preserve">Cohen, J. (1960). A coefficient of agreement for nominal scales. </w:t>
      </w:r>
      <w:r w:rsidRPr="003B198E">
        <w:rPr>
          <w:rFonts w:eastAsia="Times New Roman"/>
          <w:i/>
        </w:rPr>
        <w:t>Educational and Psychological Measurement, 20</w:t>
      </w:r>
      <w:r w:rsidRPr="003B198E">
        <w:rPr>
          <w:rFonts w:eastAsia="Times New Roman"/>
        </w:rPr>
        <w:t>(1), 37-46.</w:t>
      </w:r>
    </w:p>
    <w:p w14:paraId="5E14BA9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Combs, C. H. (2004). What cognitive processes </w:t>
      </w:r>
      <w:proofErr w:type="gramStart"/>
      <w:r w:rsidRPr="003B198E">
        <w:rPr>
          <w:rFonts w:eastAsia="Times New Roman"/>
        </w:rPr>
        <w:t>are triggered</w:t>
      </w:r>
      <w:proofErr w:type="gramEnd"/>
      <w:r w:rsidRPr="003B198E">
        <w:rPr>
          <w:rFonts w:eastAsia="Times New Roman"/>
        </w:rPr>
        <w:t xml:space="preserve"> by input enhancement? </w:t>
      </w:r>
      <w:r w:rsidRPr="003B198E">
        <w:rPr>
          <w:rFonts w:eastAsia="Times New Roman"/>
          <w:i/>
        </w:rPr>
        <w:t>Teachers College, Columbia University Working Papers in TESOL &amp; Applied Linguistics, 4</w:t>
      </w:r>
      <w:r w:rsidRPr="003B198E">
        <w:rPr>
          <w:rFonts w:eastAsia="Times New Roman"/>
        </w:rPr>
        <w:t>, 1-14.</w:t>
      </w:r>
    </w:p>
    <w:p w14:paraId="5C46210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Corkin, S. (1968). Acquisition of motor skill after bilateral medial temporal-lobe excision. </w:t>
      </w:r>
      <w:proofErr w:type="spellStart"/>
      <w:r w:rsidRPr="003B198E">
        <w:rPr>
          <w:rFonts w:eastAsia="Times New Roman"/>
          <w:i/>
        </w:rPr>
        <w:t>Neuropsychologia</w:t>
      </w:r>
      <w:proofErr w:type="spellEnd"/>
      <w:r w:rsidRPr="003B198E">
        <w:rPr>
          <w:rFonts w:eastAsia="Times New Roman"/>
          <w:i/>
        </w:rPr>
        <w:t>, 6</w:t>
      </w:r>
      <w:r w:rsidRPr="003B198E">
        <w:rPr>
          <w:rFonts w:eastAsia="Times New Roman"/>
        </w:rPr>
        <w:t>(3), 255-265.</w:t>
      </w:r>
    </w:p>
    <w:p w14:paraId="096E911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Correia, J. M., </w:t>
      </w:r>
      <w:proofErr w:type="spellStart"/>
      <w:r w:rsidRPr="003B198E">
        <w:rPr>
          <w:rFonts w:eastAsia="Times New Roman"/>
        </w:rPr>
        <w:t>Jansma</w:t>
      </w:r>
      <w:proofErr w:type="spellEnd"/>
      <w:r w:rsidRPr="003B198E">
        <w:rPr>
          <w:rFonts w:eastAsia="Times New Roman"/>
        </w:rPr>
        <w:t xml:space="preserve">, B., </w:t>
      </w:r>
      <w:proofErr w:type="spellStart"/>
      <w:r w:rsidRPr="003B198E">
        <w:rPr>
          <w:rFonts w:eastAsia="Times New Roman"/>
        </w:rPr>
        <w:t>Hausfeld</w:t>
      </w:r>
      <w:proofErr w:type="spellEnd"/>
      <w:r w:rsidRPr="003B198E">
        <w:rPr>
          <w:rFonts w:eastAsia="Times New Roman"/>
        </w:rPr>
        <w:t xml:space="preserve">, L., </w:t>
      </w:r>
      <w:proofErr w:type="spellStart"/>
      <w:r w:rsidRPr="003B198E">
        <w:rPr>
          <w:rFonts w:eastAsia="Times New Roman"/>
        </w:rPr>
        <w:t>Kikkert</w:t>
      </w:r>
      <w:proofErr w:type="spellEnd"/>
      <w:r w:rsidRPr="003B198E">
        <w:rPr>
          <w:rFonts w:eastAsia="Times New Roman"/>
        </w:rPr>
        <w:t xml:space="preserve">, S., &amp; </w:t>
      </w:r>
      <w:proofErr w:type="spellStart"/>
      <w:r w:rsidRPr="003B198E">
        <w:rPr>
          <w:rFonts w:eastAsia="Times New Roman"/>
        </w:rPr>
        <w:t>Bonte</w:t>
      </w:r>
      <w:proofErr w:type="spellEnd"/>
      <w:r w:rsidRPr="003B198E">
        <w:rPr>
          <w:rFonts w:eastAsia="Times New Roman"/>
        </w:rPr>
        <w:t>, M. (2015). EEG decoding of spoken words in bilingual listeners: from words to language invariant semantic-conceptual representations. F</w:t>
      </w:r>
      <w:r w:rsidRPr="003B198E">
        <w:rPr>
          <w:rFonts w:eastAsia="Times New Roman"/>
          <w:i/>
        </w:rPr>
        <w:t>rontiers in Psychology, 6</w:t>
      </w:r>
      <w:r w:rsidRPr="003B198E">
        <w:rPr>
          <w:rFonts w:eastAsia="Times New Roman"/>
        </w:rPr>
        <w:t>, 1-10.</w:t>
      </w:r>
    </w:p>
    <w:p w14:paraId="71C00C7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Cowan, N. (1993). Activation, attention, and short-term memory. </w:t>
      </w:r>
      <w:r w:rsidRPr="003B198E">
        <w:rPr>
          <w:rFonts w:eastAsia="Times New Roman"/>
          <w:i/>
        </w:rPr>
        <w:t>Memory &amp; Cognition, 21</w:t>
      </w:r>
      <w:r w:rsidRPr="003B198E">
        <w:rPr>
          <w:rFonts w:eastAsia="Times New Roman"/>
        </w:rPr>
        <w:t>(2), 162-167.</w:t>
      </w:r>
    </w:p>
    <w:p w14:paraId="6FAC3D6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Cowan, N. (1998). </w:t>
      </w:r>
      <w:r w:rsidRPr="003B198E">
        <w:rPr>
          <w:rFonts w:eastAsia="Times New Roman"/>
          <w:i/>
          <w:iCs/>
        </w:rPr>
        <w:t>Attention and memory: An integrated framework</w:t>
      </w:r>
      <w:r w:rsidRPr="003B198E">
        <w:rPr>
          <w:rFonts w:eastAsia="Times New Roman"/>
        </w:rPr>
        <w:t xml:space="preserve"> (Vol. 26). Oxford University Press.</w:t>
      </w:r>
    </w:p>
    <w:p w14:paraId="3DBB729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Cronbach, L. J., &amp; Snow, R. E. (1977). </w:t>
      </w:r>
      <w:r w:rsidRPr="003B198E">
        <w:rPr>
          <w:rFonts w:eastAsia="Times New Roman"/>
          <w:i/>
        </w:rPr>
        <w:t>Aptitudes and instructional methods: A handbook for research on interactions.</w:t>
      </w:r>
      <w:r w:rsidRPr="003B198E">
        <w:rPr>
          <w:rFonts w:eastAsia="Times New Roman"/>
        </w:rPr>
        <w:t xml:space="preserve"> Irvington.</w:t>
      </w:r>
    </w:p>
    <w:p w14:paraId="5B2858F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Cunningham, H. A. (1989). Aiming error under transformed spatial mappings suggests a structure for visual-motor maps. </w:t>
      </w:r>
      <w:r w:rsidRPr="003B198E">
        <w:rPr>
          <w:rFonts w:eastAsia="Times New Roman"/>
          <w:i/>
          <w:iCs/>
        </w:rPr>
        <w:t>Journal of Experimental Psychology: Human Perception and Performance</w:t>
      </w:r>
      <w:r w:rsidRPr="003B198E">
        <w:rPr>
          <w:rFonts w:eastAsia="Times New Roman"/>
        </w:rPr>
        <w:t xml:space="preserve">, </w:t>
      </w:r>
      <w:r w:rsidRPr="003B198E">
        <w:rPr>
          <w:rFonts w:eastAsia="Times New Roman"/>
          <w:i/>
          <w:iCs/>
        </w:rPr>
        <w:t>15</w:t>
      </w:r>
      <w:r w:rsidRPr="003B198E">
        <w:rPr>
          <w:rFonts w:eastAsia="Times New Roman"/>
        </w:rPr>
        <w:t>(3), 493-506.</w:t>
      </w:r>
    </w:p>
    <w:p w14:paraId="35EA89A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Curran, T., &amp; Keele, S. W. (1993). Attentional and </w:t>
      </w:r>
      <w:proofErr w:type="spellStart"/>
      <w:r w:rsidRPr="003B198E">
        <w:rPr>
          <w:rFonts w:eastAsia="Times New Roman"/>
        </w:rPr>
        <w:t>nonattentional</w:t>
      </w:r>
      <w:proofErr w:type="spellEnd"/>
      <w:r w:rsidRPr="003B198E">
        <w:rPr>
          <w:rFonts w:eastAsia="Times New Roman"/>
        </w:rPr>
        <w:t xml:space="preserve"> forms of sequence learning. </w:t>
      </w:r>
      <w:r w:rsidRPr="003B198E">
        <w:rPr>
          <w:rFonts w:eastAsia="Times New Roman"/>
          <w:i/>
        </w:rPr>
        <w:t>Journal of Experimental Psychology: Learning, Memory, and Cognition, 19</w:t>
      </w:r>
      <w:r w:rsidRPr="003B198E">
        <w:rPr>
          <w:rFonts w:eastAsia="Times New Roman"/>
        </w:rPr>
        <w:t>(1), 189.</w:t>
      </w:r>
    </w:p>
    <w:p w14:paraId="01AE7CF2" w14:textId="20380BE5" w:rsidR="00DE52DC" w:rsidRPr="003B198E" w:rsidRDefault="00DE52DC" w:rsidP="00C94E5C">
      <w:pPr>
        <w:spacing w:after="240" w:line="240" w:lineRule="auto"/>
        <w:ind w:left="720" w:hanging="720"/>
        <w:rPr>
          <w:rFonts w:eastAsia="Times New Roman"/>
        </w:rPr>
      </w:pPr>
      <w:r w:rsidRPr="003B198E">
        <w:rPr>
          <w:rFonts w:eastAsia="Times New Roman"/>
        </w:rPr>
        <w:t xml:space="preserve">Dawson, M. E., &amp; Schell, A. M. (1987). Human autonomic and skeletal classical conditioning: The role of conscious cognitive factors. In G. Davey (Ed.), </w:t>
      </w:r>
      <w:r w:rsidRPr="003B198E">
        <w:rPr>
          <w:rFonts w:eastAsia="Times New Roman"/>
          <w:i/>
        </w:rPr>
        <w:t>Cognitive processes and Pavlovian conditioning in humans</w:t>
      </w:r>
      <w:r w:rsidRPr="003B198E">
        <w:rPr>
          <w:rFonts w:eastAsia="Times New Roman"/>
        </w:rPr>
        <w:t xml:space="preserve"> (p</w:t>
      </w:r>
      <w:r w:rsidR="002F1F46" w:rsidRPr="003B198E">
        <w:rPr>
          <w:rFonts w:eastAsia="Times New Roman"/>
        </w:rPr>
        <w:t xml:space="preserve">p. </w:t>
      </w:r>
      <w:r w:rsidRPr="003B198E">
        <w:rPr>
          <w:rFonts w:eastAsia="Times New Roman"/>
        </w:rPr>
        <w:t xml:space="preserve">27-55). Oxford, England: John Wiley &amp; Sons. </w:t>
      </w:r>
    </w:p>
    <w:p w14:paraId="1DFBFDC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De Graaff, R. (1997). The </w:t>
      </w:r>
      <w:proofErr w:type="spellStart"/>
      <w:r w:rsidRPr="003B198E">
        <w:rPr>
          <w:rFonts w:eastAsia="Times New Roman"/>
        </w:rPr>
        <w:t>Experanto</w:t>
      </w:r>
      <w:proofErr w:type="spellEnd"/>
      <w:r w:rsidRPr="003B198E">
        <w:rPr>
          <w:rFonts w:eastAsia="Times New Roman"/>
        </w:rPr>
        <w:t xml:space="preserve"> experiment: Effects of explicit instruction on second language acquisition. </w:t>
      </w:r>
      <w:r w:rsidRPr="003B198E">
        <w:rPr>
          <w:rFonts w:eastAsia="Times New Roman"/>
          <w:i/>
        </w:rPr>
        <w:t>Studies in Second Language Acquisition, 19</w:t>
      </w:r>
      <w:r w:rsidRPr="003B198E">
        <w:rPr>
          <w:rFonts w:eastAsia="Times New Roman"/>
        </w:rPr>
        <w:t>(2), 249-276.</w:t>
      </w:r>
    </w:p>
    <w:p w14:paraId="67434EB3"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t xml:space="preserve">De Graaff, R., &amp; Housen, A. (2009). </w:t>
      </w:r>
      <w:r w:rsidRPr="003B198E">
        <w:rPr>
          <w:rFonts w:eastAsia="Times New Roman"/>
        </w:rPr>
        <w:t xml:space="preserve">Investigating the effects and effectiveness of L2 instruction. In M. H. Long &amp; C. J. Doughty (Eds.), </w:t>
      </w:r>
      <w:r w:rsidRPr="003B198E">
        <w:rPr>
          <w:rFonts w:eastAsia="Times New Roman"/>
          <w:i/>
        </w:rPr>
        <w:t>The handbook of language teaching</w:t>
      </w:r>
      <w:r w:rsidRPr="003B198E">
        <w:rPr>
          <w:rFonts w:eastAsia="Times New Roman"/>
        </w:rPr>
        <w:t xml:space="preserve"> (pp. 726-755). Oxford, UK: Blackwell.</w:t>
      </w:r>
    </w:p>
    <w:p w14:paraId="1C2F1B98"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lastRenderedPageBreak/>
        <w:t xml:space="preserve">DeKeyser, R. (1995). </w:t>
      </w:r>
      <w:r w:rsidRPr="003B198E">
        <w:rPr>
          <w:rFonts w:eastAsia="Times New Roman"/>
        </w:rPr>
        <w:t xml:space="preserve">Learning second language grammar rules: An experiment with a miniature linguistic system. </w:t>
      </w:r>
      <w:r w:rsidRPr="003B198E">
        <w:rPr>
          <w:rFonts w:eastAsia="Times New Roman"/>
          <w:i/>
        </w:rPr>
        <w:t>Studies in Second Language Acquisition, 17</w:t>
      </w:r>
      <w:r w:rsidRPr="003B198E">
        <w:rPr>
          <w:rFonts w:eastAsia="Times New Roman"/>
        </w:rPr>
        <w:t>(3), 379-410.</w:t>
      </w:r>
    </w:p>
    <w:p w14:paraId="564265A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DeKeyser, R. (1997). Beyond explicit rule learning: Automatizing second language morphosyntax. </w:t>
      </w:r>
      <w:r w:rsidRPr="003B198E">
        <w:rPr>
          <w:rFonts w:eastAsia="Times New Roman"/>
          <w:i/>
        </w:rPr>
        <w:t>Studies in Second Language Acquisition, 19</w:t>
      </w:r>
      <w:r w:rsidRPr="003B198E">
        <w:rPr>
          <w:rFonts w:eastAsia="Times New Roman"/>
        </w:rPr>
        <w:t>(2), 195-221.</w:t>
      </w:r>
    </w:p>
    <w:p w14:paraId="4C423319" w14:textId="68CB56A1" w:rsidR="00DE52DC" w:rsidRPr="003B198E" w:rsidRDefault="00DE52DC" w:rsidP="00C94E5C">
      <w:pPr>
        <w:spacing w:after="240" w:line="240" w:lineRule="auto"/>
        <w:ind w:left="720" w:hanging="720"/>
        <w:rPr>
          <w:rFonts w:eastAsia="Times New Roman"/>
        </w:rPr>
      </w:pPr>
      <w:r w:rsidRPr="003B198E">
        <w:rPr>
          <w:rFonts w:eastAsia="Times New Roman"/>
        </w:rPr>
        <w:t xml:space="preserve">DeKeyser, R. (1998). Beyond focus on form: Cognitive perspectives on learning and practicing second language grammar. In C. Doughty &amp; J. Williams (Eds.), </w:t>
      </w:r>
      <w:r w:rsidRPr="003B198E">
        <w:rPr>
          <w:rFonts w:eastAsia="Times New Roman"/>
          <w:i/>
        </w:rPr>
        <w:t>Focus on form in classroom second language acquisition</w:t>
      </w:r>
      <w:r w:rsidRPr="003B198E">
        <w:rPr>
          <w:rFonts w:eastAsia="Times New Roman"/>
        </w:rPr>
        <w:t xml:space="preserve"> (p</w:t>
      </w:r>
      <w:r w:rsidR="002F1F46" w:rsidRPr="003B198E">
        <w:rPr>
          <w:rFonts w:eastAsia="Times New Roman"/>
        </w:rPr>
        <w:t xml:space="preserve">p. </w:t>
      </w:r>
      <w:r w:rsidRPr="003B198E">
        <w:rPr>
          <w:rFonts w:eastAsia="Times New Roman"/>
        </w:rPr>
        <w:t>42-63). Cambridge: Cambridge University Press.</w:t>
      </w:r>
    </w:p>
    <w:p w14:paraId="22AF1CD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DeKeyser, R. (2003). Implicit and explicit learning. In C. J. Doughty &amp; H. M. Long (Eds.), </w:t>
      </w:r>
      <w:r w:rsidRPr="003B198E">
        <w:rPr>
          <w:rFonts w:eastAsia="Times New Roman"/>
          <w:i/>
        </w:rPr>
        <w:t>The handbook of second language acquisition</w:t>
      </w:r>
      <w:r w:rsidRPr="003B198E">
        <w:rPr>
          <w:rFonts w:eastAsia="Times New Roman"/>
        </w:rPr>
        <w:t xml:space="preserve"> (pp. 312–348). Oxford, UK: Blackwell.</w:t>
      </w:r>
    </w:p>
    <w:p w14:paraId="32F297B6" w14:textId="2B62AC71" w:rsidR="00DE52DC" w:rsidRPr="003B198E" w:rsidRDefault="00DE52DC" w:rsidP="00C94E5C">
      <w:pPr>
        <w:spacing w:after="240" w:line="240" w:lineRule="auto"/>
        <w:ind w:left="720" w:hanging="720"/>
        <w:rPr>
          <w:rFonts w:eastAsia="Times New Roman"/>
        </w:rPr>
      </w:pPr>
      <w:r w:rsidRPr="003B198E">
        <w:rPr>
          <w:rFonts w:eastAsia="Times New Roman"/>
        </w:rPr>
        <w:t xml:space="preserve">DeKeyser, R. (2007). Skill acquisition theory. In B. VanPatten &amp; J. Williams (Eds.), </w:t>
      </w:r>
      <w:r w:rsidRPr="003B198E">
        <w:rPr>
          <w:rFonts w:eastAsia="Times New Roman"/>
          <w:i/>
        </w:rPr>
        <w:t>Theories in second language acquisition: An introduction</w:t>
      </w:r>
      <w:r w:rsidRPr="003B198E">
        <w:rPr>
          <w:rFonts w:eastAsia="Times New Roman"/>
        </w:rPr>
        <w:t xml:space="preserve"> (p</w:t>
      </w:r>
      <w:r w:rsidR="002F1F46" w:rsidRPr="003B198E">
        <w:rPr>
          <w:rFonts w:eastAsia="Times New Roman"/>
        </w:rPr>
        <w:t xml:space="preserve">p. </w:t>
      </w:r>
      <w:r w:rsidRPr="003B198E">
        <w:rPr>
          <w:rFonts w:eastAsia="Times New Roman"/>
        </w:rPr>
        <w:t>97-113). Lawrence Erlbaum.</w:t>
      </w:r>
    </w:p>
    <w:p w14:paraId="1FB2E3A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DeKeyser, R. (2009). Cognitive-psychological processes in second language learning. </w:t>
      </w:r>
      <w:bookmarkStart w:id="79" w:name="_Hlk8201397"/>
      <w:r w:rsidRPr="003B198E">
        <w:rPr>
          <w:rFonts w:eastAsia="Times New Roman"/>
        </w:rPr>
        <w:t xml:space="preserve">In M. H. Long &amp; C. J. Doughty (Eds.), </w:t>
      </w:r>
      <w:r w:rsidRPr="003B198E">
        <w:rPr>
          <w:rFonts w:eastAsia="Times New Roman"/>
          <w:i/>
        </w:rPr>
        <w:t>The handbook of language teaching</w:t>
      </w:r>
      <w:r w:rsidRPr="003B198E">
        <w:rPr>
          <w:rFonts w:eastAsia="Times New Roman"/>
        </w:rPr>
        <w:t xml:space="preserve"> (pp. 119-138). Oxford, UK: Blackwell.</w:t>
      </w:r>
    </w:p>
    <w:bookmarkEnd w:id="79"/>
    <w:p w14:paraId="2CD462E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DeKeyser, R. (2012). Interactions between individual differences, treatments, and structures in SLA. </w:t>
      </w:r>
      <w:r w:rsidRPr="003B198E">
        <w:rPr>
          <w:rFonts w:eastAsia="Times New Roman"/>
          <w:i/>
          <w:iCs/>
        </w:rPr>
        <w:t>Language Learning</w:t>
      </w:r>
      <w:r w:rsidRPr="003B198E">
        <w:rPr>
          <w:rFonts w:eastAsia="Times New Roman"/>
        </w:rPr>
        <w:t xml:space="preserve">, </w:t>
      </w:r>
      <w:r w:rsidRPr="003B198E">
        <w:rPr>
          <w:rFonts w:eastAsia="Times New Roman"/>
          <w:i/>
          <w:iCs/>
        </w:rPr>
        <w:t>62</w:t>
      </w:r>
      <w:r w:rsidRPr="003B198E">
        <w:rPr>
          <w:rFonts w:eastAsia="Times New Roman"/>
        </w:rPr>
        <w:t>, 189-200.</w:t>
      </w:r>
    </w:p>
    <w:p w14:paraId="6AE2D43D" w14:textId="44905ACF" w:rsidR="00DE52DC" w:rsidRPr="003B198E" w:rsidRDefault="00DE52DC" w:rsidP="00C94E5C">
      <w:pPr>
        <w:spacing w:after="240" w:line="240" w:lineRule="auto"/>
        <w:ind w:left="720" w:hanging="720"/>
        <w:rPr>
          <w:rFonts w:eastAsia="Times New Roman"/>
        </w:rPr>
      </w:pPr>
      <w:r w:rsidRPr="003B198E">
        <w:rPr>
          <w:rFonts w:eastAsia="Times New Roman"/>
        </w:rPr>
        <w:t xml:space="preserve">DeKeyser, R., &amp; Juffs, A. (2005). Cognitive considerations in L2 learning. In E. </w:t>
      </w:r>
      <w:proofErr w:type="spellStart"/>
      <w:r w:rsidRPr="003B198E">
        <w:rPr>
          <w:rFonts w:eastAsia="Times New Roman"/>
        </w:rPr>
        <w:t>Hinkel</w:t>
      </w:r>
      <w:proofErr w:type="spellEnd"/>
      <w:r w:rsidRPr="003B198E">
        <w:rPr>
          <w:rFonts w:eastAsia="Times New Roman"/>
        </w:rPr>
        <w:t xml:space="preserve"> (Ed.), </w:t>
      </w:r>
      <w:r w:rsidRPr="003B198E">
        <w:rPr>
          <w:rFonts w:eastAsia="Times New Roman"/>
          <w:i/>
        </w:rPr>
        <w:t>Handbook of research in second language teaching and learning</w:t>
      </w:r>
      <w:r w:rsidRPr="003B198E">
        <w:rPr>
          <w:rFonts w:eastAsia="Times New Roman"/>
        </w:rPr>
        <w:t xml:space="preserve"> (p</w:t>
      </w:r>
      <w:r w:rsidR="002F1F46" w:rsidRPr="003B198E">
        <w:rPr>
          <w:rFonts w:eastAsia="Times New Roman"/>
        </w:rPr>
        <w:t xml:space="preserve">p. </w:t>
      </w:r>
      <w:r w:rsidRPr="003B198E">
        <w:rPr>
          <w:rFonts w:eastAsia="Times New Roman"/>
        </w:rPr>
        <w:t>461-478). Routledge.</w:t>
      </w:r>
    </w:p>
    <w:p w14:paraId="1AF51B54" w14:textId="4433EABD" w:rsidR="00DE52DC" w:rsidRPr="003B198E" w:rsidRDefault="00DE52DC" w:rsidP="00C94E5C">
      <w:pPr>
        <w:spacing w:after="240" w:line="240" w:lineRule="auto"/>
        <w:ind w:left="720" w:hanging="720"/>
        <w:rPr>
          <w:rFonts w:eastAsia="Times New Roman"/>
        </w:rPr>
      </w:pPr>
      <w:r w:rsidRPr="003B198E">
        <w:rPr>
          <w:rFonts w:eastAsia="Times New Roman"/>
        </w:rPr>
        <w:t xml:space="preserve">Delorme, A., &amp; Makeig, S. (2004). EEGLAB: an </w:t>
      </w:r>
      <w:r w:rsidR="00A15B62" w:rsidRPr="003B198E">
        <w:rPr>
          <w:rFonts w:eastAsia="Times New Roman"/>
        </w:rPr>
        <w:t>open-source</w:t>
      </w:r>
      <w:r w:rsidRPr="003B198E">
        <w:rPr>
          <w:rFonts w:eastAsia="Times New Roman"/>
        </w:rPr>
        <w:t xml:space="preserve"> toolbox for analysis of single-trial EEG dynamics including independent component analysis. </w:t>
      </w:r>
      <w:r w:rsidRPr="003B198E">
        <w:rPr>
          <w:rFonts w:eastAsia="Times New Roman"/>
          <w:i/>
        </w:rPr>
        <w:t>Journal of Neuroscience Methods, 134</w:t>
      </w:r>
      <w:r w:rsidRPr="003B198E">
        <w:rPr>
          <w:rFonts w:eastAsia="Times New Roman"/>
        </w:rPr>
        <w:t>(1), 9-21.</w:t>
      </w:r>
    </w:p>
    <w:p w14:paraId="4826200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Delorme, A., </w:t>
      </w:r>
      <w:proofErr w:type="spellStart"/>
      <w:r w:rsidRPr="003B198E">
        <w:rPr>
          <w:rFonts w:eastAsia="Times New Roman"/>
        </w:rPr>
        <w:t>Westerfield</w:t>
      </w:r>
      <w:proofErr w:type="spellEnd"/>
      <w:r w:rsidRPr="003B198E">
        <w:rPr>
          <w:rFonts w:eastAsia="Times New Roman"/>
        </w:rPr>
        <w:t xml:space="preserve">, M., &amp; Makeig, S. (2007). Medial prefrontal theta bursts precede rapid motor responses during visual selective attention. </w:t>
      </w:r>
      <w:r w:rsidRPr="003B198E">
        <w:rPr>
          <w:rFonts w:eastAsia="Times New Roman"/>
          <w:i/>
        </w:rPr>
        <w:t>Journal of Neuroscience, 27</w:t>
      </w:r>
      <w:r w:rsidRPr="003B198E">
        <w:rPr>
          <w:rFonts w:eastAsia="Times New Roman"/>
        </w:rPr>
        <w:t>(44), 11949-11959.</w:t>
      </w:r>
    </w:p>
    <w:p w14:paraId="79A7CDC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Destrebecqz, A, &amp; Cleeremans, A. (2001). Can sequence learning be implicit? New evidence with the process dissociation procedure. </w:t>
      </w:r>
      <w:r w:rsidRPr="003B198E">
        <w:rPr>
          <w:rFonts w:eastAsia="Times New Roman"/>
          <w:i/>
        </w:rPr>
        <w:t>Psychonomic Bulletin and Review, 8</w:t>
      </w:r>
      <w:r w:rsidRPr="003B198E">
        <w:rPr>
          <w:rFonts w:eastAsia="Times New Roman"/>
        </w:rPr>
        <w:t>, 343-350.</w:t>
      </w:r>
    </w:p>
    <w:p w14:paraId="358E940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Dienes, Z. (2012). Conscious versus unconscious learning of structure. In P. Rebuschat &amp; J. Williams (Eds.), </w:t>
      </w:r>
      <w:r w:rsidRPr="003B198E">
        <w:rPr>
          <w:rFonts w:eastAsia="Times New Roman"/>
          <w:i/>
        </w:rPr>
        <w:t>Statistical learning and language acquisition</w:t>
      </w:r>
      <w:r w:rsidRPr="003B198E">
        <w:rPr>
          <w:rFonts w:eastAsia="Times New Roman"/>
        </w:rPr>
        <w:t xml:space="preserve"> (pp. 337-364). Berlin, Germany: De Gruyter Mouton.</w:t>
      </w:r>
    </w:p>
    <w:p w14:paraId="39D19BB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Dienes, Z., &amp; Berry, D. (1997). Implicit learning: Below the subjective threshold. </w:t>
      </w:r>
      <w:r w:rsidRPr="003B198E">
        <w:rPr>
          <w:rFonts w:eastAsia="Times New Roman"/>
          <w:i/>
          <w:iCs/>
        </w:rPr>
        <w:t>Psychonomic Bulletin &amp; Review</w:t>
      </w:r>
      <w:r w:rsidRPr="003B198E">
        <w:rPr>
          <w:rFonts w:eastAsia="Times New Roman"/>
        </w:rPr>
        <w:t xml:space="preserve">, </w:t>
      </w:r>
      <w:r w:rsidRPr="003B198E">
        <w:rPr>
          <w:rFonts w:eastAsia="Times New Roman"/>
          <w:i/>
          <w:iCs/>
        </w:rPr>
        <w:t>4</w:t>
      </w:r>
      <w:r w:rsidRPr="003B198E">
        <w:rPr>
          <w:rFonts w:eastAsia="Times New Roman"/>
        </w:rPr>
        <w:t>(1), 3-23.</w:t>
      </w:r>
    </w:p>
    <w:p w14:paraId="394EDC9F" w14:textId="77777777" w:rsidR="00DE52DC" w:rsidRPr="003B198E" w:rsidRDefault="00DE52DC" w:rsidP="00C94E5C">
      <w:pPr>
        <w:spacing w:after="240" w:line="240" w:lineRule="auto"/>
        <w:ind w:left="720" w:hanging="720"/>
        <w:rPr>
          <w:rFonts w:eastAsia="Times New Roman"/>
        </w:rPr>
      </w:pPr>
      <w:r w:rsidRPr="003B198E">
        <w:rPr>
          <w:rFonts w:eastAsia="Times New Roman"/>
        </w:rPr>
        <w:t>Dienes, Z., &amp; Longuet</w:t>
      </w:r>
      <w:r w:rsidRPr="003B198E">
        <w:rPr>
          <w:rFonts w:ascii="Cambria Math" w:eastAsia="Times New Roman" w:hAnsi="Cambria Math" w:cs="Cambria Math"/>
        </w:rPr>
        <w:t>‐</w:t>
      </w:r>
      <w:r w:rsidRPr="003B198E">
        <w:rPr>
          <w:rFonts w:eastAsia="Times New Roman"/>
        </w:rPr>
        <w:t xml:space="preserve">Higgins, C. (2004). Can musical transformations </w:t>
      </w:r>
      <w:proofErr w:type="gramStart"/>
      <w:r w:rsidRPr="003B198E">
        <w:rPr>
          <w:rFonts w:eastAsia="Times New Roman"/>
        </w:rPr>
        <w:t>be implicitly learned</w:t>
      </w:r>
      <w:proofErr w:type="gramEnd"/>
      <w:r w:rsidRPr="003B198E">
        <w:rPr>
          <w:rFonts w:eastAsia="Times New Roman"/>
        </w:rPr>
        <w:t xml:space="preserve">? </w:t>
      </w:r>
      <w:r w:rsidRPr="003B198E">
        <w:rPr>
          <w:rFonts w:eastAsia="Times New Roman"/>
          <w:i/>
        </w:rPr>
        <w:t>Cognitive Science, 28</w:t>
      </w:r>
      <w:r w:rsidRPr="003B198E">
        <w:rPr>
          <w:rFonts w:eastAsia="Times New Roman"/>
        </w:rPr>
        <w:t>, 531– 558.</w:t>
      </w:r>
    </w:p>
    <w:p w14:paraId="21729B40" w14:textId="50D76971"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Doughty, C. J. (2001). The cognitive underpinnings of focus on form. In Robinson (Ed.), </w:t>
      </w:r>
      <w:r w:rsidRPr="003B198E">
        <w:rPr>
          <w:rFonts w:eastAsia="Times New Roman"/>
          <w:i/>
        </w:rPr>
        <w:t>Cognition and second language instruction</w:t>
      </w:r>
      <w:r w:rsidRPr="003B198E">
        <w:rPr>
          <w:rFonts w:eastAsia="Times New Roman"/>
        </w:rPr>
        <w:t xml:space="preserve"> (p</w:t>
      </w:r>
      <w:r w:rsidR="002F1F46" w:rsidRPr="003B198E">
        <w:rPr>
          <w:rFonts w:eastAsia="Times New Roman"/>
        </w:rPr>
        <w:t xml:space="preserve">p. </w:t>
      </w:r>
      <w:r w:rsidRPr="003B198E">
        <w:rPr>
          <w:rFonts w:eastAsia="Times New Roman"/>
        </w:rPr>
        <w:t>206-257). Cambridge: Cambridge University Press.</w:t>
      </w:r>
    </w:p>
    <w:p w14:paraId="44BAB7C6" w14:textId="77777777" w:rsidR="00DE52DC" w:rsidRPr="003B198E" w:rsidRDefault="00DE52DC" w:rsidP="00C94E5C">
      <w:pPr>
        <w:spacing w:after="240" w:line="240" w:lineRule="auto"/>
        <w:ind w:left="720" w:hanging="720"/>
        <w:rPr>
          <w:rFonts w:eastAsia="Times New Roman"/>
        </w:rPr>
      </w:pPr>
      <w:r w:rsidRPr="003B198E">
        <w:rPr>
          <w:rFonts w:eastAsia="Times New Roman"/>
        </w:rPr>
        <w:t>Doughty, C. J. (2003). Instructed SLA: Constraints, compensation, and enhancement. In C. Doughty &amp; M. H. Long (Eds.), The handbook of second language acquisition (p256-310). Malden, MA: Blackwell.</w:t>
      </w:r>
    </w:p>
    <w:p w14:paraId="4A28F26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Doughty, C. J., &amp; Williams, J. (Eds.). (1998). </w:t>
      </w:r>
      <w:r w:rsidRPr="003B198E">
        <w:rPr>
          <w:rFonts w:eastAsia="Times New Roman"/>
          <w:i/>
        </w:rPr>
        <w:t>Focus on form in classroom second language acquisition</w:t>
      </w:r>
      <w:r w:rsidRPr="003B198E">
        <w:rPr>
          <w:rFonts w:eastAsia="Times New Roman"/>
        </w:rPr>
        <w:t>. Cambridge: Cambridge University Press.</w:t>
      </w:r>
    </w:p>
    <w:p w14:paraId="1FE7701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Doyon, J., Owen, A. M., </w:t>
      </w:r>
      <w:proofErr w:type="spellStart"/>
      <w:r w:rsidRPr="003B198E">
        <w:rPr>
          <w:rFonts w:eastAsia="Times New Roman"/>
        </w:rPr>
        <w:t>Petrides</w:t>
      </w:r>
      <w:proofErr w:type="spellEnd"/>
      <w:r w:rsidRPr="003B198E">
        <w:rPr>
          <w:rFonts w:eastAsia="Times New Roman"/>
        </w:rPr>
        <w:t xml:space="preserve">, M., </w:t>
      </w:r>
      <w:proofErr w:type="spellStart"/>
      <w:r w:rsidRPr="003B198E">
        <w:rPr>
          <w:rFonts w:eastAsia="Times New Roman"/>
        </w:rPr>
        <w:t>Sziklas</w:t>
      </w:r>
      <w:proofErr w:type="spellEnd"/>
      <w:r w:rsidRPr="003B198E">
        <w:rPr>
          <w:rFonts w:eastAsia="Times New Roman"/>
        </w:rPr>
        <w:t xml:space="preserve">, V., &amp; Evans, A. C. (1996). Functional anatomy of visuomotor skill learning in human subjects examined with positron emission tomography. </w:t>
      </w:r>
      <w:r w:rsidRPr="003B198E">
        <w:rPr>
          <w:rFonts w:eastAsia="Times New Roman"/>
          <w:i/>
          <w:iCs/>
        </w:rPr>
        <w:t>European Journal of Neuroscience</w:t>
      </w:r>
      <w:r w:rsidRPr="003B198E">
        <w:rPr>
          <w:rFonts w:eastAsia="Times New Roman"/>
        </w:rPr>
        <w:t xml:space="preserve">, </w:t>
      </w:r>
      <w:r w:rsidRPr="003B198E">
        <w:rPr>
          <w:rFonts w:eastAsia="Times New Roman"/>
          <w:i/>
          <w:iCs/>
        </w:rPr>
        <w:t>8</w:t>
      </w:r>
      <w:r w:rsidRPr="003B198E">
        <w:rPr>
          <w:rFonts w:eastAsia="Times New Roman"/>
        </w:rPr>
        <w:t>(4), 637-648.</w:t>
      </w:r>
    </w:p>
    <w:p w14:paraId="0CC32D8C" w14:textId="77777777" w:rsidR="00DE52DC" w:rsidRPr="003B198E" w:rsidRDefault="00DE52DC" w:rsidP="00C94E5C">
      <w:pPr>
        <w:spacing w:after="240" w:line="240" w:lineRule="auto"/>
        <w:ind w:left="720" w:hanging="720"/>
        <w:rPr>
          <w:rFonts w:eastAsia="Times New Roman"/>
        </w:rPr>
      </w:pPr>
      <w:r w:rsidRPr="003B198E">
        <w:rPr>
          <w:rFonts w:eastAsia="Times New Roman"/>
        </w:rPr>
        <w:t>Dussias, E., Valdes-</w:t>
      </w:r>
      <w:proofErr w:type="spellStart"/>
      <w:r w:rsidRPr="003B198E">
        <w:rPr>
          <w:rFonts w:eastAsia="Times New Roman"/>
        </w:rPr>
        <w:t>Kroff</w:t>
      </w:r>
      <w:proofErr w:type="spellEnd"/>
      <w:r w:rsidRPr="003B198E">
        <w:rPr>
          <w:rFonts w:eastAsia="Times New Roman"/>
        </w:rPr>
        <w:t xml:space="preserve">, J. R., </w:t>
      </w:r>
      <w:proofErr w:type="spellStart"/>
      <w:r w:rsidRPr="003B198E">
        <w:rPr>
          <w:rFonts w:eastAsia="Times New Roman"/>
        </w:rPr>
        <w:t>Guzzardo-Tamargo</w:t>
      </w:r>
      <w:proofErr w:type="spellEnd"/>
      <w:r w:rsidRPr="003B198E">
        <w:rPr>
          <w:rFonts w:eastAsia="Times New Roman"/>
        </w:rPr>
        <w:t xml:space="preserve">, R. E., &amp; </w:t>
      </w:r>
      <w:proofErr w:type="spellStart"/>
      <w:r w:rsidRPr="003B198E">
        <w:rPr>
          <w:rFonts w:eastAsia="Times New Roman"/>
        </w:rPr>
        <w:t>Gerfen</w:t>
      </w:r>
      <w:proofErr w:type="spellEnd"/>
      <w:r w:rsidRPr="003B198E">
        <w:rPr>
          <w:rFonts w:eastAsia="Times New Roman"/>
        </w:rPr>
        <w:t xml:space="preserve">, C. (2013). When gender and looking go hand in hand. </w:t>
      </w:r>
      <w:r w:rsidRPr="003B198E">
        <w:rPr>
          <w:rFonts w:eastAsia="Times New Roman"/>
          <w:i/>
        </w:rPr>
        <w:t>Studies in Second Language Acquisition, 35</w:t>
      </w:r>
      <w:r w:rsidRPr="003B198E">
        <w:rPr>
          <w:rFonts w:eastAsia="Times New Roman"/>
        </w:rPr>
        <w:t>, 353–387.</w:t>
      </w:r>
    </w:p>
    <w:p w14:paraId="36B7008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Eichenbaum, H. (2011). </w:t>
      </w:r>
      <w:r w:rsidRPr="003B198E">
        <w:rPr>
          <w:rFonts w:eastAsia="Times New Roman"/>
          <w:i/>
        </w:rPr>
        <w:t>The cognitive neuroscience of memory: An introduction.</w:t>
      </w:r>
      <w:r w:rsidRPr="003B198E">
        <w:rPr>
          <w:rFonts w:eastAsia="Times New Roman"/>
        </w:rPr>
        <w:t xml:space="preserve"> Oxford University Press.</w:t>
      </w:r>
    </w:p>
    <w:p w14:paraId="259BABAF"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Ellis, N. (2005). At the interface: Dynamic interactions of explicit and implicit language knowledge. </w:t>
      </w:r>
      <w:r w:rsidRPr="003B198E">
        <w:rPr>
          <w:rFonts w:eastAsia="Times New Roman"/>
          <w:i/>
        </w:rPr>
        <w:t>Studies in Second Language Acquisition, 27</w:t>
      </w:r>
      <w:r w:rsidRPr="003B198E">
        <w:rPr>
          <w:rFonts w:eastAsia="Times New Roman"/>
        </w:rPr>
        <w:t>(2), 305-352.</w:t>
      </w:r>
    </w:p>
    <w:p w14:paraId="6016295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Ellis, N. (2006) Selective attention and transfer phenomena in L2 acquisition: Contingency, cue competition, salience, interference, overshadowing, blocking, and perceptual learning. </w:t>
      </w:r>
      <w:r w:rsidRPr="003B198E">
        <w:rPr>
          <w:rFonts w:eastAsia="Times New Roman"/>
          <w:i/>
        </w:rPr>
        <w:t>Applied Linguistics, 27</w:t>
      </w:r>
      <w:r w:rsidRPr="003B198E">
        <w:rPr>
          <w:rFonts w:eastAsia="Times New Roman"/>
        </w:rPr>
        <w:t>(2), 164-194.</w:t>
      </w:r>
    </w:p>
    <w:p w14:paraId="4D3D0DD4" w14:textId="781CB364" w:rsidR="00DE52DC" w:rsidRPr="003B198E" w:rsidRDefault="00DE52DC" w:rsidP="00C94E5C">
      <w:pPr>
        <w:spacing w:after="240" w:line="240" w:lineRule="auto"/>
        <w:ind w:left="720" w:hanging="720"/>
        <w:rPr>
          <w:rFonts w:eastAsia="Times New Roman"/>
        </w:rPr>
      </w:pPr>
      <w:r w:rsidRPr="003B198E">
        <w:rPr>
          <w:rFonts w:eastAsia="Times New Roman"/>
        </w:rPr>
        <w:t>Ellis, N. (2007). SLA: The associative</w:t>
      </w:r>
      <w:r w:rsidRPr="003B198E">
        <w:rPr>
          <w:rFonts w:ascii="Cambria Math" w:eastAsia="Times New Roman" w:hAnsi="Cambria Math" w:cs="Cambria Math"/>
        </w:rPr>
        <w:t>‐</w:t>
      </w:r>
      <w:r w:rsidRPr="003B198E">
        <w:rPr>
          <w:rFonts w:eastAsia="Times New Roman"/>
        </w:rPr>
        <w:t xml:space="preserve">cognitive creed. In B. VanPatten and J. Williams (Eds.), </w:t>
      </w:r>
      <w:r w:rsidRPr="003B198E">
        <w:rPr>
          <w:rFonts w:eastAsia="Times New Roman"/>
          <w:i/>
        </w:rPr>
        <w:t xml:space="preserve">Theories in second language acquisition: An introduction </w:t>
      </w:r>
      <w:r w:rsidRPr="003B198E">
        <w:rPr>
          <w:rFonts w:eastAsia="Times New Roman"/>
        </w:rPr>
        <w:t>(p</w:t>
      </w:r>
      <w:r w:rsidR="002F1F46" w:rsidRPr="003B198E">
        <w:rPr>
          <w:rFonts w:eastAsia="Times New Roman"/>
        </w:rPr>
        <w:t xml:space="preserve">p. </w:t>
      </w:r>
      <w:r w:rsidRPr="003B198E">
        <w:rPr>
          <w:rFonts w:eastAsia="Times New Roman"/>
        </w:rPr>
        <w:t>77-96). Cambridge: Cambridge University Press.</w:t>
      </w:r>
    </w:p>
    <w:p w14:paraId="3A48575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Ellis, N., &amp; Sagarra, N. (2010). The bounds of adult language acquisition: Blocking and learned attention. </w:t>
      </w:r>
      <w:r w:rsidRPr="003B198E">
        <w:rPr>
          <w:rFonts w:eastAsia="Times New Roman"/>
          <w:i/>
        </w:rPr>
        <w:t>Studies in Second Language Acquisition, 32</w:t>
      </w:r>
      <w:r w:rsidRPr="003B198E">
        <w:rPr>
          <w:rFonts w:eastAsia="Times New Roman"/>
        </w:rPr>
        <w:t>(4), 553-580.</w:t>
      </w:r>
    </w:p>
    <w:p w14:paraId="044B1F2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Ellis, R. (1993). The structural syllabus and second language acquisition. </w:t>
      </w:r>
      <w:r w:rsidRPr="003B198E">
        <w:rPr>
          <w:rFonts w:eastAsia="Times New Roman"/>
          <w:i/>
        </w:rPr>
        <w:t>TESOL Quarterly, 27</w:t>
      </w:r>
      <w:r w:rsidRPr="003B198E">
        <w:rPr>
          <w:rFonts w:eastAsia="Times New Roman"/>
        </w:rPr>
        <w:t>, 91–113.</w:t>
      </w:r>
    </w:p>
    <w:p w14:paraId="50F65196" w14:textId="6094B98A" w:rsidR="00DE52DC" w:rsidRPr="003B198E" w:rsidRDefault="00DE52DC" w:rsidP="00C94E5C">
      <w:pPr>
        <w:spacing w:after="240" w:line="240" w:lineRule="auto"/>
        <w:ind w:left="720" w:hanging="720"/>
        <w:rPr>
          <w:rFonts w:eastAsia="Times New Roman"/>
        </w:rPr>
      </w:pPr>
      <w:r w:rsidRPr="003B198E">
        <w:rPr>
          <w:rFonts w:eastAsia="Times New Roman"/>
        </w:rPr>
        <w:t xml:space="preserve">Ellis, R. (1994). A theory of instructed second language acquisition. In N. Ellis (Ed.), </w:t>
      </w:r>
      <w:r w:rsidRPr="003B198E">
        <w:rPr>
          <w:rFonts w:eastAsia="Times New Roman"/>
          <w:i/>
        </w:rPr>
        <w:t>Implicit and explicit learning of languages</w:t>
      </w:r>
      <w:r w:rsidRPr="003B198E">
        <w:rPr>
          <w:rFonts w:eastAsia="Times New Roman"/>
        </w:rPr>
        <w:t xml:space="preserve"> (p</w:t>
      </w:r>
      <w:r w:rsidR="002F1F46" w:rsidRPr="003B198E">
        <w:rPr>
          <w:rFonts w:eastAsia="Times New Roman"/>
        </w:rPr>
        <w:t xml:space="preserve">p. </w:t>
      </w:r>
      <w:r w:rsidRPr="003B198E">
        <w:rPr>
          <w:rFonts w:eastAsia="Times New Roman"/>
        </w:rPr>
        <w:t>79-114). Ann Arbor, MI: Academic Press.</w:t>
      </w:r>
    </w:p>
    <w:p w14:paraId="14A4D97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Ellis, R. (1997). </w:t>
      </w:r>
      <w:r w:rsidRPr="003B198E">
        <w:rPr>
          <w:rFonts w:eastAsia="Times New Roman"/>
          <w:i/>
        </w:rPr>
        <w:t xml:space="preserve">SLA research and language teaching. </w:t>
      </w:r>
      <w:r w:rsidRPr="003B198E">
        <w:rPr>
          <w:rFonts w:eastAsia="Times New Roman"/>
        </w:rPr>
        <w:t>New York: Oxford University Press.</w:t>
      </w:r>
    </w:p>
    <w:p w14:paraId="133741E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Ellis, R. (2002). Does form-focused instruction affect the acquisition of implicit knowledge?: A review of the research. </w:t>
      </w:r>
      <w:r w:rsidRPr="003B198E">
        <w:rPr>
          <w:rFonts w:eastAsia="Times New Roman"/>
          <w:i/>
          <w:iCs/>
        </w:rPr>
        <w:t>Studies in Second Language Acquisition</w:t>
      </w:r>
      <w:r w:rsidRPr="003B198E">
        <w:rPr>
          <w:rFonts w:eastAsia="Times New Roman"/>
        </w:rPr>
        <w:t xml:space="preserve">, </w:t>
      </w:r>
      <w:r w:rsidRPr="003B198E">
        <w:rPr>
          <w:rFonts w:eastAsia="Times New Roman"/>
          <w:i/>
          <w:iCs/>
        </w:rPr>
        <w:t>24</w:t>
      </w:r>
      <w:r w:rsidRPr="003B198E">
        <w:rPr>
          <w:rFonts w:eastAsia="Times New Roman"/>
        </w:rPr>
        <w:t>(2), 223-236.</w:t>
      </w:r>
    </w:p>
    <w:p w14:paraId="49E84A6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Ellis, R. (2004). The definition and measurement of L2 explicit knowledge. </w:t>
      </w:r>
      <w:r w:rsidRPr="003B198E">
        <w:rPr>
          <w:rFonts w:eastAsia="Times New Roman"/>
          <w:i/>
          <w:iCs/>
        </w:rPr>
        <w:t>Language Learning</w:t>
      </w:r>
      <w:r w:rsidRPr="003B198E">
        <w:rPr>
          <w:rFonts w:eastAsia="Times New Roman"/>
        </w:rPr>
        <w:t xml:space="preserve">, </w:t>
      </w:r>
      <w:r w:rsidRPr="003B198E">
        <w:rPr>
          <w:rFonts w:eastAsia="Times New Roman"/>
          <w:i/>
          <w:iCs/>
        </w:rPr>
        <w:t>54</w:t>
      </w:r>
      <w:r w:rsidRPr="003B198E">
        <w:rPr>
          <w:rFonts w:eastAsia="Times New Roman"/>
        </w:rPr>
        <w:t>(2), 227-275.</w:t>
      </w:r>
    </w:p>
    <w:p w14:paraId="6F7B4B8C"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Ellis, R. (2005). Measuring implicit and explicit knowledge of a second language: A psychometric study. </w:t>
      </w:r>
      <w:r w:rsidRPr="003B198E">
        <w:rPr>
          <w:rFonts w:eastAsia="Times New Roman"/>
          <w:i/>
        </w:rPr>
        <w:t>Studies in Second Language Acquisition</w:t>
      </w:r>
      <w:r w:rsidRPr="003B198E">
        <w:rPr>
          <w:rFonts w:eastAsia="Times New Roman"/>
        </w:rPr>
        <w:t>,</w:t>
      </w:r>
      <w:r w:rsidRPr="003B198E">
        <w:rPr>
          <w:rFonts w:eastAsia="Times New Roman"/>
          <w:i/>
        </w:rPr>
        <w:t xml:space="preserve"> 27</w:t>
      </w:r>
      <w:r w:rsidRPr="003B198E">
        <w:rPr>
          <w:rFonts w:eastAsia="Times New Roman"/>
        </w:rPr>
        <w:t>(2), 141-172.</w:t>
      </w:r>
    </w:p>
    <w:p w14:paraId="680E3CE8" w14:textId="6BE999C9" w:rsidR="00DE52DC" w:rsidRPr="003B198E" w:rsidRDefault="00DE52DC" w:rsidP="00C94E5C">
      <w:pPr>
        <w:spacing w:after="240" w:line="240" w:lineRule="auto"/>
        <w:ind w:left="720" w:hanging="720"/>
        <w:rPr>
          <w:rFonts w:eastAsia="Times New Roman"/>
        </w:rPr>
      </w:pPr>
      <w:r w:rsidRPr="003B198E">
        <w:rPr>
          <w:rFonts w:eastAsia="Times New Roman"/>
        </w:rPr>
        <w:t xml:space="preserve">Ellis, R. (2007). The differential effects of corrective feedback on two grammatical structures. In A. Mackey (Ed.), </w:t>
      </w:r>
      <w:r w:rsidRPr="003B198E">
        <w:rPr>
          <w:rFonts w:eastAsia="Times New Roman"/>
          <w:i/>
        </w:rPr>
        <w:t xml:space="preserve">Conversational interaction in second language acquisition: A collection of empirical studies </w:t>
      </w:r>
      <w:r w:rsidRPr="003B198E">
        <w:rPr>
          <w:rFonts w:eastAsia="Times New Roman"/>
        </w:rPr>
        <w:t>(p</w:t>
      </w:r>
      <w:r w:rsidR="002F1F46" w:rsidRPr="003B198E">
        <w:rPr>
          <w:rFonts w:eastAsia="Times New Roman"/>
        </w:rPr>
        <w:t xml:space="preserve">p. </w:t>
      </w:r>
      <w:r w:rsidRPr="003B198E">
        <w:rPr>
          <w:rFonts w:eastAsia="Times New Roman"/>
        </w:rPr>
        <w:t>339-360). Oxford; New York: Oxford University Press.</w:t>
      </w:r>
    </w:p>
    <w:p w14:paraId="054384A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Ellis, R., Loewen, S., Elder, C., </w:t>
      </w:r>
      <w:proofErr w:type="spellStart"/>
      <w:r w:rsidRPr="003B198E">
        <w:rPr>
          <w:rFonts w:eastAsia="Times New Roman"/>
        </w:rPr>
        <w:t>Erlam</w:t>
      </w:r>
      <w:proofErr w:type="spellEnd"/>
      <w:r w:rsidRPr="003B198E">
        <w:rPr>
          <w:rFonts w:eastAsia="Times New Roman"/>
        </w:rPr>
        <w:t xml:space="preserve">, R., Philp, J., &amp; Reinders, H. (2009). </w:t>
      </w:r>
      <w:r w:rsidRPr="003B198E">
        <w:rPr>
          <w:rFonts w:eastAsia="Times New Roman"/>
          <w:i/>
        </w:rPr>
        <w:t>Implicit and explicit knowledge in second language learning, testing, and teaching</w:t>
      </w:r>
      <w:r w:rsidRPr="003B198E">
        <w:rPr>
          <w:rFonts w:eastAsia="Times New Roman"/>
        </w:rPr>
        <w:t>. Bristol, UK: Multilingual Matters.</w:t>
      </w:r>
    </w:p>
    <w:p w14:paraId="0A448B28" w14:textId="77777777" w:rsidR="00DE52DC" w:rsidRPr="003B198E" w:rsidRDefault="00DE52DC" w:rsidP="00C94E5C">
      <w:pPr>
        <w:spacing w:after="240" w:line="240" w:lineRule="auto"/>
        <w:ind w:left="720" w:hanging="720"/>
        <w:rPr>
          <w:rFonts w:eastAsia="Times New Roman"/>
        </w:rPr>
      </w:pPr>
      <w:r w:rsidRPr="003B198E">
        <w:rPr>
          <w:rFonts w:eastAsia="Times New Roman"/>
        </w:rPr>
        <w:t>Ettlinger, M., Morgan</w:t>
      </w:r>
      <w:r w:rsidRPr="003B198E">
        <w:rPr>
          <w:rFonts w:ascii="Cambria Math" w:eastAsia="Times New Roman" w:hAnsi="Cambria Math" w:cs="Cambria Math"/>
        </w:rPr>
        <w:t>‐</w:t>
      </w:r>
      <w:r w:rsidRPr="003B198E">
        <w:rPr>
          <w:rFonts w:eastAsia="Times New Roman"/>
        </w:rPr>
        <w:t>Short, K., Faretta</w:t>
      </w:r>
      <w:r w:rsidRPr="003B198E">
        <w:rPr>
          <w:rFonts w:ascii="Cambria Math" w:eastAsia="Times New Roman" w:hAnsi="Cambria Math" w:cs="Cambria Math"/>
        </w:rPr>
        <w:t>‐</w:t>
      </w:r>
      <w:r w:rsidRPr="003B198E">
        <w:rPr>
          <w:rFonts w:eastAsia="Times New Roman"/>
        </w:rPr>
        <w:t xml:space="preserve">Stutenberg, M., &amp; Wong, C. (2016). The relationship between artificial and second language learning. </w:t>
      </w:r>
      <w:r w:rsidRPr="003B198E">
        <w:rPr>
          <w:rFonts w:eastAsia="Times New Roman"/>
          <w:i/>
        </w:rPr>
        <w:t>Cognitive Science, 40</w:t>
      </w:r>
      <w:r w:rsidRPr="003B198E">
        <w:rPr>
          <w:rFonts w:eastAsia="Times New Roman"/>
        </w:rPr>
        <w:t>(4), 822-847.</w:t>
      </w:r>
    </w:p>
    <w:p w14:paraId="029B2F83" w14:textId="77777777" w:rsidR="00DE52DC" w:rsidRPr="003B198E" w:rsidRDefault="00DE52DC" w:rsidP="00C94E5C">
      <w:pPr>
        <w:spacing w:after="240" w:line="240" w:lineRule="auto"/>
        <w:ind w:left="720" w:hanging="720"/>
        <w:rPr>
          <w:rFonts w:eastAsia="Times New Roman"/>
        </w:rPr>
      </w:pPr>
      <w:proofErr w:type="spellStart"/>
      <w:r w:rsidRPr="003B198E">
        <w:rPr>
          <w:rFonts w:eastAsia="Times New Roman"/>
          <w:lang w:val="es-US"/>
        </w:rPr>
        <w:t>Ewolds</w:t>
      </w:r>
      <w:proofErr w:type="spellEnd"/>
      <w:r w:rsidRPr="003B198E">
        <w:rPr>
          <w:rFonts w:eastAsia="Times New Roman"/>
          <w:lang w:val="es-US"/>
        </w:rPr>
        <w:t xml:space="preserve">, H. E., </w:t>
      </w:r>
      <w:proofErr w:type="spellStart"/>
      <w:r w:rsidRPr="003B198E">
        <w:rPr>
          <w:rFonts w:eastAsia="Times New Roman"/>
          <w:lang w:val="es-US"/>
        </w:rPr>
        <w:t>Bröker</w:t>
      </w:r>
      <w:proofErr w:type="spellEnd"/>
      <w:r w:rsidRPr="003B198E">
        <w:rPr>
          <w:rFonts w:eastAsia="Times New Roman"/>
          <w:lang w:val="es-US"/>
        </w:rPr>
        <w:t xml:space="preserve">, L., De Oliveira, R. F., </w:t>
      </w:r>
      <w:proofErr w:type="spellStart"/>
      <w:r w:rsidRPr="003B198E">
        <w:rPr>
          <w:rFonts w:eastAsia="Times New Roman"/>
          <w:lang w:val="es-US"/>
        </w:rPr>
        <w:t>Raab</w:t>
      </w:r>
      <w:proofErr w:type="spellEnd"/>
      <w:r w:rsidRPr="003B198E">
        <w:rPr>
          <w:rFonts w:eastAsia="Times New Roman"/>
          <w:lang w:val="es-US"/>
        </w:rPr>
        <w:t xml:space="preserve">, M., &amp; </w:t>
      </w:r>
      <w:proofErr w:type="spellStart"/>
      <w:r w:rsidRPr="003B198E">
        <w:rPr>
          <w:rFonts w:eastAsia="Times New Roman"/>
          <w:lang w:val="es-US"/>
        </w:rPr>
        <w:t>Künzell</w:t>
      </w:r>
      <w:proofErr w:type="spellEnd"/>
      <w:r w:rsidRPr="003B198E">
        <w:rPr>
          <w:rFonts w:eastAsia="Times New Roman"/>
          <w:lang w:val="es-US"/>
        </w:rPr>
        <w:t xml:space="preserve">, S. (2017). </w:t>
      </w:r>
      <w:r w:rsidRPr="003B198E">
        <w:rPr>
          <w:rFonts w:eastAsia="Times New Roman"/>
        </w:rPr>
        <w:t xml:space="preserve">Implicit and explicit knowledge both improve dual task performance in a continuous pursuit tracking task. </w:t>
      </w:r>
      <w:r w:rsidRPr="003B198E">
        <w:rPr>
          <w:rFonts w:eastAsia="Times New Roman"/>
          <w:i/>
        </w:rPr>
        <w:t>Frontiers in Psychology, 8</w:t>
      </w:r>
      <w:r w:rsidRPr="003B198E">
        <w:rPr>
          <w:rFonts w:eastAsia="Times New Roman"/>
        </w:rPr>
        <w:t>, 2241.</w:t>
      </w:r>
    </w:p>
    <w:p w14:paraId="167A6DF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Fahrenfort, J. J., </w:t>
      </w:r>
      <w:proofErr w:type="spellStart"/>
      <w:r w:rsidRPr="003B198E">
        <w:rPr>
          <w:rFonts w:eastAsia="Times New Roman"/>
        </w:rPr>
        <w:t>Grubert</w:t>
      </w:r>
      <w:proofErr w:type="spellEnd"/>
      <w:r w:rsidRPr="003B198E">
        <w:rPr>
          <w:rFonts w:eastAsia="Times New Roman"/>
        </w:rPr>
        <w:t xml:space="preserve">, A., </w:t>
      </w:r>
      <w:proofErr w:type="spellStart"/>
      <w:r w:rsidRPr="003B198E">
        <w:rPr>
          <w:rFonts w:eastAsia="Times New Roman"/>
        </w:rPr>
        <w:t>Olivers</w:t>
      </w:r>
      <w:proofErr w:type="spellEnd"/>
      <w:r w:rsidRPr="003B198E">
        <w:rPr>
          <w:rFonts w:eastAsia="Times New Roman"/>
        </w:rPr>
        <w:t xml:space="preserve">, C. N., &amp; </w:t>
      </w:r>
      <w:proofErr w:type="spellStart"/>
      <w:r w:rsidRPr="003B198E">
        <w:rPr>
          <w:rFonts w:eastAsia="Times New Roman"/>
        </w:rPr>
        <w:t>Eimer</w:t>
      </w:r>
      <w:proofErr w:type="spellEnd"/>
      <w:r w:rsidRPr="003B198E">
        <w:rPr>
          <w:rFonts w:eastAsia="Times New Roman"/>
        </w:rPr>
        <w:t xml:space="preserve">, M. (2017). Multivariate EEG analyses support high-resolution tracking of feature-based attentional selection. </w:t>
      </w:r>
      <w:r w:rsidRPr="003B198E">
        <w:rPr>
          <w:rFonts w:eastAsia="Times New Roman"/>
          <w:i/>
          <w:iCs/>
        </w:rPr>
        <w:t>Scientific Reports</w:t>
      </w:r>
      <w:r w:rsidRPr="003B198E">
        <w:rPr>
          <w:rFonts w:eastAsia="Times New Roman"/>
        </w:rPr>
        <w:t xml:space="preserve">, </w:t>
      </w:r>
      <w:r w:rsidRPr="003B198E">
        <w:rPr>
          <w:rFonts w:eastAsia="Times New Roman"/>
          <w:i/>
          <w:iCs/>
        </w:rPr>
        <w:t>7</w:t>
      </w:r>
      <w:r w:rsidRPr="003B198E">
        <w:rPr>
          <w:rFonts w:eastAsia="Times New Roman"/>
        </w:rPr>
        <w:t>(1), 1886.</w:t>
      </w:r>
    </w:p>
    <w:p w14:paraId="71DA3BA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Fahrenfort, J. J., Van </w:t>
      </w:r>
      <w:proofErr w:type="spellStart"/>
      <w:r w:rsidRPr="003B198E">
        <w:rPr>
          <w:rFonts w:eastAsia="Times New Roman"/>
        </w:rPr>
        <w:t>Driel</w:t>
      </w:r>
      <w:proofErr w:type="spellEnd"/>
      <w:r w:rsidRPr="003B198E">
        <w:rPr>
          <w:rFonts w:eastAsia="Times New Roman"/>
        </w:rPr>
        <w:t xml:space="preserve">, J., Van </w:t>
      </w:r>
      <w:proofErr w:type="spellStart"/>
      <w:r w:rsidRPr="003B198E">
        <w:rPr>
          <w:rFonts w:eastAsia="Times New Roman"/>
        </w:rPr>
        <w:t>Gaal</w:t>
      </w:r>
      <w:proofErr w:type="spellEnd"/>
      <w:r w:rsidRPr="003B198E">
        <w:rPr>
          <w:rFonts w:eastAsia="Times New Roman"/>
        </w:rPr>
        <w:t xml:space="preserve">, S. &amp; </w:t>
      </w:r>
      <w:proofErr w:type="spellStart"/>
      <w:r w:rsidRPr="003B198E">
        <w:rPr>
          <w:rFonts w:eastAsia="Times New Roman"/>
        </w:rPr>
        <w:t>Olivers</w:t>
      </w:r>
      <w:proofErr w:type="spellEnd"/>
      <w:r w:rsidRPr="003B198E">
        <w:rPr>
          <w:rFonts w:eastAsia="Times New Roman"/>
        </w:rPr>
        <w:t xml:space="preserve">, C. N. (2018). From ERPs to MVPA using the Amsterdam decoding and modeling toolbox (ADAM). </w:t>
      </w:r>
      <w:r w:rsidRPr="003B198E">
        <w:rPr>
          <w:rFonts w:eastAsia="Times New Roman"/>
          <w:i/>
        </w:rPr>
        <w:t>Frontiers in Neuroscience, 12</w:t>
      </w:r>
      <w:r w:rsidRPr="003B198E">
        <w:rPr>
          <w:rFonts w:eastAsia="Times New Roman"/>
        </w:rPr>
        <w:t>, 368.</w:t>
      </w:r>
    </w:p>
    <w:p w14:paraId="5C2E939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Federmeier, K. D., Kutas, M., &amp; Schul, R. (2010). Age-related and individual differences in the use of prediction during language comprehension. </w:t>
      </w:r>
      <w:r w:rsidRPr="003B198E">
        <w:rPr>
          <w:rFonts w:eastAsia="Times New Roman"/>
          <w:i/>
        </w:rPr>
        <w:t>Brain and Language, 115</w:t>
      </w:r>
      <w:r w:rsidRPr="003B198E">
        <w:rPr>
          <w:rFonts w:eastAsia="Times New Roman"/>
        </w:rPr>
        <w:t>(3), 149-161.</w:t>
      </w:r>
    </w:p>
    <w:p w14:paraId="01E0C45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Fernández, C. (2008). Reexamining the role of explicit information in processing instruction. </w:t>
      </w:r>
      <w:r w:rsidRPr="003B198E">
        <w:rPr>
          <w:rFonts w:eastAsia="Times New Roman"/>
          <w:i/>
        </w:rPr>
        <w:t>Studies in Second Language Acquisition, 30</w:t>
      </w:r>
      <w:r w:rsidRPr="003B198E">
        <w:rPr>
          <w:rFonts w:eastAsia="Times New Roman"/>
        </w:rPr>
        <w:t>(3), 277-305.</w:t>
      </w:r>
    </w:p>
    <w:p w14:paraId="26D86E0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Fiser, J., &amp; Aslin, R. N. (2001). Unsupervised statistical learning of higher-order spatial structures from visual scenes. </w:t>
      </w:r>
      <w:r w:rsidRPr="003B198E">
        <w:rPr>
          <w:rFonts w:eastAsia="Times New Roman"/>
          <w:i/>
        </w:rPr>
        <w:t>Psychological Science, 12</w:t>
      </w:r>
      <w:r w:rsidRPr="003B198E">
        <w:rPr>
          <w:rFonts w:eastAsia="Times New Roman"/>
        </w:rPr>
        <w:t>(6), 499-504.</w:t>
      </w:r>
    </w:p>
    <w:p w14:paraId="5802067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Fiser, J., &amp; Aslin, R. N. (2002). Statistical learning of higher-order temporal structure from visual shape sequences. </w:t>
      </w:r>
      <w:r w:rsidRPr="003B198E">
        <w:rPr>
          <w:rFonts w:eastAsia="Times New Roman"/>
          <w:i/>
        </w:rPr>
        <w:t>Journal of Experimental Psychology: Learning, Memory, and Cognition, 28</w:t>
      </w:r>
      <w:r w:rsidRPr="003B198E">
        <w:rPr>
          <w:rFonts w:eastAsia="Times New Roman"/>
        </w:rPr>
        <w:t>(3), 458.</w:t>
      </w:r>
    </w:p>
    <w:p w14:paraId="60BFFB9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Fitts, M., &amp; Posner, M. I. (1967). </w:t>
      </w:r>
      <w:r w:rsidRPr="003B198E">
        <w:rPr>
          <w:rFonts w:eastAsia="Times New Roman"/>
          <w:i/>
        </w:rPr>
        <w:t>Human Performance</w:t>
      </w:r>
      <w:r w:rsidRPr="003B198E">
        <w:rPr>
          <w:rFonts w:eastAsia="Times New Roman"/>
        </w:rPr>
        <w:t>. Brooks. Cole, Belmont, CA.</w:t>
      </w:r>
    </w:p>
    <w:p w14:paraId="4023DEA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Flegal, K. E., &amp; Anderson, M. C. (2008). Overthinking skilled motor performance: Or why those who teach </w:t>
      </w:r>
      <w:proofErr w:type="gramStart"/>
      <w:r w:rsidRPr="003B198E">
        <w:rPr>
          <w:rFonts w:eastAsia="Times New Roman"/>
        </w:rPr>
        <w:t>can’t</w:t>
      </w:r>
      <w:proofErr w:type="gramEnd"/>
      <w:r w:rsidRPr="003B198E">
        <w:rPr>
          <w:rFonts w:eastAsia="Times New Roman"/>
        </w:rPr>
        <w:t xml:space="preserve"> do. </w:t>
      </w:r>
      <w:r w:rsidRPr="003B198E">
        <w:rPr>
          <w:rFonts w:eastAsia="Times New Roman"/>
          <w:i/>
          <w:iCs/>
        </w:rPr>
        <w:t>Psychonomic Bulletin &amp; Review</w:t>
      </w:r>
      <w:r w:rsidRPr="003B198E">
        <w:rPr>
          <w:rFonts w:eastAsia="Times New Roman"/>
        </w:rPr>
        <w:t xml:space="preserve">, </w:t>
      </w:r>
      <w:r w:rsidRPr="003B198E">
        <w:rPr>
          <w:rFonts w:eastAsia="Times New Roman"/>
          <w:i/>
          <w:iCs/>
        </w:rPr>
        <w:t>15</w:t>
      </w:r>
      <w:r w:rsidRPr="003B198E">
        <w:rPr>
          <w:rFonts w:eastAsia="Times New Roman"/>
        </w:rPr>
        <w:t>(5), 927-932.</w:t>
      </w:r>
    </w:p>
    <w:p w14:paraId="3B2227E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Foster, J. J., </w:t>
      </w:r>
      <w:proofErr w:type="spellStart"/>
      <w:r w:rsidRPr="003B198E">
        <w:rPr>
          <w:rFonts w:eastAsia="Times New Roman"/>
        </w:rPr>
        <w:t>Bsales</w:t>
      </w:r>
      <w:proofErr w:type="spellEnd"/>
      <w:r w:rsidRPr="003B198E">
        <w:rPr>
          <w:rFonts w:eastAsia="Times New Roman"/>
        </w:rPr>
        <w:t xml:space="preserve">, E. M., Jaffe, R. J., &amp; </w:t>
      </w:r>
      <w:proofErr w:type="spellStart"/>
      <w:r w:rsidRPr="003B198E">
        <w:rPr>
          <w:rFonts w:eastAsia="Times New Roman"/>
        </w:rPr>
        <w:t>Awh</w:t>
      </w:r>
      <w:proofErr w:type="spellEnd"/>
      <w:r w:rsidRPr="003B198E">
        <w:rPr>
          <w:rFonts w:eastAsia="Times New Roman"/>
        </w:rPr>
        <w:t xml:space="preserve">, E. (2017). Alpha-band activity reveals spontaneous representations of spatial position in visual working memory. </w:t>
      </w:r>
      <w:r w:rsidRPr="003B198E">
        <w:rPr>
          <w:rFonts w:eastAsia="Times New Roman"/>
          <w:i/>
        </w:rPr>
        <w:t>Current Biology, 27</w:t>
      </w:r>
      <w:r w:rsidRPr="003B198E">
        <w:rPr>
          <w:rFonts w:eastAsia="Times New Roman"/>
        </w:rPr>
        <w:t>(20), 3216-3223.</w:t>
      </w:r>
    </w:p>
    <w:p w14:paraId="2861A455"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lastRenderedPageBreak/>
        <w:t xml:space="preserve">Foster, J. J., Sutterer, D. W., Serences, J. T., Vogel, E. K., &amp; Awh, E. (2016). </w:t>
      </w:r>
      <w:r w:rsidRPr="003B198E">
        <w:rPr>
          <w:rFonts w:eastAsia="Times New Roman"/>
        </w:rPr>
        <w:t xml:space="preserve">The topography of alpha-band activity tracks the content of spatial working memory. </w:t>
      </w:r>
      <w:r w:rsidRPr="003B198E">
        <w:rPr>
          <w:rFonts w:eastAsia="Times New Roman"/>
          <w:i/>
        </w:rPr>
        <w:t>Journal of Neurophysiology, 115</w:t>
      </w:r>
      <w:r w:rsidRPr="003B198E">
        <w:rPr>
          <w:rFonts w:eastAsia="Times New Roman"/>
        </w:rPr>
        <w:t>(1), 168-177.</w:t>
      </w:r>
    </w:p>
    <w:p w14:paraId="44EA1B6F"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Francis, G. (2012). The psychology of replication and replication in psychology. </w:t>
      </w:r>
      <w:r w:rsidRPr="003B198E">
        <w:rPr>
          <w:rFonts w:eastAsia="Times New Roman"/>
          <w:i/>
        </w:rPr>
        <w:t>Perspectives on Psychological Science, 7</w:t>
      </w:r>
      <w:r w:rsidRPr="003B198E">
        <w:rPr>
          <w:rFonts w:eastAsia="Times New Roman"/>
        </w:rPr>
        <w:t>(6), 585-594.</w:t>
      </w:r>
    </w:p>
    <w:p w14:paraId="642B40E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Freud, S. (1915). Das </w:t>
      </w:r>
      <w:proofErr w:type="spellStart"/>
      <w:r w:rsidRPr="003B198E">
        <w:rPr>
          <w:rFonts w:eastAsia="Times New Roman"/>
        </w:rPr>
        <w:t>Unbewusste</w:t>
      </w:r>
      <w:proofErr w:type="spellEnd"/>
      <w:r w:rsidRPr="003B198E">
        <w:rPr>
          <w:rFonts w:eastAsia="Times New Roman"/>
        </w:rPr>
        <w:t xml:space="preserve">. </w:t>
      </w:r>
      <w:proofErr w:type="spellStart"/>
      <w:r w:rsidRPr="003B198E">
        <w:rPr>
          <w:rFonts w:eastAsia="Times New Roman"/>
          <w:i/>
        </w:rPr>
        <w:t>Internationale</w:t>
      </w:r>
      <w:proofErr w:type="spellEnd"/>
      <w:r w:rsidRPr="003B198E">
        <w:rPr>
          <w:rFonts w:eastAsia="Times New Roman"/>
          <w:i/>
        </w:rPr>
        <w:t xml:space="preserve"> </w:t>
      </w:r>
      <w:proofErr w:type="spellStart"/>
      <w:r w:rsidRPr="003B198E">
        <w:rPr>
          <w:rFonts w:eastAsia="Times New Roman"/>
          <w:i/>
        </w:rPr>
        <w:t>Zeitschrift</w:t>
      </w:r>
      <w:proofErr w:type="spellEnd"/>
      <w:r w:rsidRPr="003B198E">
        <w:rPr>
          <w:rFonts w:eastAsia="Times New Roman"/>
          <w:i/>
        </w:rPr>
        <w:t xml:space="preserve"> für </w:t>
      </w:r>
      <w:proofErr w:type="spellStart"/>
      <w:r w:rsidRPr="003B198E">
        <w:rPr>
          <w:rFonts w:eastAsia="Times New Roman"/>
          <w:i/>
        </w:rPr>
        <w:t>Ärztliche</w:t>
      </w:r>
      <w:proofErr w:type="spellEnd"/>
      <w:r w:rsidRPr="003B198E">
        <w:rPr>
          <w:rFonts w:eastAsia="Times New Roman"/>
          <w:i/>
        </w:rPr>
        <w:t xml:space="preserve"> </w:t>
      </w:r>
      <w:proofErr w:type="spellStart"/>
      <w:r w:rsidRPr="003B198E">
        <w:rPr>
          <w:rFonts w:eastAsia="Times New Roman"/>
          <w:i/>
        </w:rPr>
        <w:t>Psychoanalyse</w:t>
      </w:r>
      <w:proofErr w:type="spellEnd"/>
      <w:r w:rsidRPr="003B198E">
        <w:rPr>
          <w:rFonts w:eastAsia="Times New Roman"/>
        </w:rPr>
        <w:t xml:space="preserve">, </w:t>
      </w:r>
      <w:r w:rsidRPr="003B198E">
        <w:rPr>
          <w:rFonts w:eastAsia="Times New Roman"/>
          <w:i/>
        </w:rPr>
        <w:t>3</w:t>
      </w:r>
      <w:r w:rsidRPr="003B198E">
        <w:rPr>
          <w:rFonts w:eastAsia="Times New Roman"/>
        </w:rPr>
        <w:t>(4), 189-203.</w:t>
      </w:r>
    </w:p>
    <w:p w14:paraId="6A658DA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Friederici, A. D., Pfeifer, E., &amp; Hahne, A. (1993). Event-related brain potentials during natural speech processing: Effects of semantic, </w:t>
      </w:r>
      <w:proofErr w:type="gramStart"/>
      <w:r w:rsidRPr="003B198E">
        <w:rPr>
          <w:rFonts w:eastAsia="Times New Roman"/>
        </w:rPr>
        <w:t>morphological</w:t>
      </w:r>
      <w:proofErr w:type="gramEnd"/>
      <w:r w:rsidRPr="003B198E">
        <w:rPr>
          <w:rFonts w:eastAsia="Times New Roman"/>
        </w:rPr>
        <w:t xml:space="preserve"> and syntactic violations. </w:t>
      </w:r>
      <w:r w:rsidRPr="003B198E">
        <w:rPr>
          <w:rFonts w:eastAsia="Times New Roman"/>
          <w:i/>
        </w:rPr>
        <w:t>Cognitive Brain Research, 1</w:t>
      </w:r>
      <w:r w:rsidRPr="003B198E">
        <w:rPr>
          <w:rFonts w:eastAsia="Times New Roman"/>
        </w:rPr>
        <w:t>(3), 183-192.</w:t>
      </w:r>
    </w:p>
    <w:p w14:paraId="54F7E7D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Galea, J.M., Vazquez, A., Pasricha, N., de </w:t>
      </w:r>
      <w:proofErr w:type="spellStart"/>
      <w:r w:rsidRPr="003B198E">
        <w:rPr>
          <w:rFonts w:eastAsia="Times New Roman"/>
        </w:rPr>
        <w:t>Xivry</w:t>
      </w:r>
      <w:proofErr w:type="spellEnd"/>
      <w:r w:rsidRPr="003B198E">
        <w:rPr>
          <w:rFonts w:eastAsia="Times New Roman"/>
        </w:rPr>
        <w:t xml:space="preserve">, J.J. &amp; </w:t>
      </w:r>
      <w:proofErr w:type="spellStart"/>
      <w:r w:rsidRPr="003B198E">
        <w:rPr>
          <w:rFonts w:eastAsia="Times New Roman"/>
        </w:rPr>
        <w:t>Celnik</w:t>
      </w:r>
      <w:proofErr w:type="spellEnd"/>
      <w:r w:rsidRPr="003B198E">
        <w:rPr>
          <w:rFonts w:eastAsia="Times New Roman"/>
        </w:rPr>
        <w:t xml:space="preserve">, (2011) Dissociating the roles of the cerebellum and motor cortex during adaptive learning: The motor cortex retains what the cerebellum learns. </w:t>
      </w:r>
      <w:r w:rsidRPr="003B198E">
        <w:rPr>
          <w:rFonts w:eastAsia="Times New Roman"/>
          <w:i/>
        </w:rPr>
        <w:t>Cerebral Cortex, 21</w:t>
      </w:r>
      <w:r w:rsidRPr="003B198E">
        <w:rPr>
          <w:rFonts w:eastAsia="Times New Roman"/>
        </w:rPr>
        <w:t>, 1761–1770.</w:t>
      </w:r>
    </w:p>
    <w:p w14:paraId="458597A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Gallistel, C. R. (1990). </w:t>
      </w:r>
      <w:r w:rsidRPr="003B198E">
        <w:rPr>
          <w:rFonts w:eastAsia="Times New Roman"/>
          <w:i/>
        </w:rPr>
        <w:t>The organization of learning.</w:t>
      </w:r>
      <w:r w:rsidRPr="003B198E">
        <w:rPr>
          <w:rFonts w:eastAsia="Times New Roman"/>
        </w:rPr>
        <w:t xml:space="preserve"> The MIT Press.</w:t>
      </w:r>
    </w:p>
    <w:p w14:paraId="3117507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Godfroid, A. (2016). The effects of implicit instruction on implicit and explicit knowledge development. </w:t>
      </w:r>
      <w:r w:rsidRPr="003B198E">
        <w:rPr>
          <w:rFonts w:eastAsia="Times New Roman"/>
          <w:i/>
        </w:rPr>
        <w:t>Studies in Second Language Acquisition, 38</w:t>
      </w:r>
      <w:r w:rsidRPr="003B198E">
        <w:rPr>
          <w:rFonts w:eastAsia="Times New Roman"/>
        </w:rPr>
        <w:t>(2), 177-215.</w:t>
      </w:r>
    </w:p>
    <w:p w14:paraId="47D6AA30" w14:textId="3CDF67A0" w:rsidR="00DE52DC" w:rsidRPr="003B198E" w:rsidRDefault="00DE52DC" w:rsidP="00C94E5C">
      <w:pPr>
        <w:spacing w:after="240" w:line="240" w:lineRule="auto"/>
        <w:ind w:left="720" w:hanging="720"/>
        <w:rPr>
          <w:rFonts w:eastAsia="Times New Roman"/>
        </w:rPr>
      </w:pPr>
      <w:r w:rsidRPr="003B198E">
        <w:rPr>
          <w:rFonts w:eastAsia="Times New Roman"/>
        </w:rPr>
        <w:t xml:space="preserve">Godfroid, A., Boers, F., &amp; Housen, A. (2013). An eye for words: Gauging the role of attention in incidental L2 vocabulary acquisition by means of eye-tracking. </w:t>
      </w:r>
      <w:r w:rsidRPr="003B198E">
        <w:rPr>
          <w:rFonts w:eastAsia="Times New Roman"/>
          <w:i/>
        </w:rPr>
        <w:t>Studies in Second Language Acquisition, 35</w:t>
      </w:r>
      <w:r w:rsidRPr="003B198E">
        <w:rPr>
          <w:rFonts w:eastAsia="Times New Roman"/>
        </w:rPr>
        <w:t>(3), 483-517.</w:t>
      </w:r>
    </w:p>
    <w:p w14:paraId="61974242" w14:textId="232996FD" w:rsidR="004A1E8D" w:rsidRPr="003B198E" w:rsidRDefault="004A1E8D" w:rsidP="00C94E5C">
      <w:pPr>
        <w:spacing w:after="240" w:line="240" w:lineRule="auto"/>
        <w:ind w:left="720" w:hanging="720"/>
        <w:rPr>
          <w:rFonts w:eastAsia="Times New Roman"/>
        </w:rPr>
      </w:pPr>
      <w:r w:rsidRPr="003B198E">
        <w:rPr>
          <w:rFonts w:eastAsia="Times New Roman"/>
        </w:rPr>
        <w:t xml:space="preserve">Godfroid, A., &amp; Schmidtke, J. (2013). What do eye movements tell us about awareness? A triangulation of eye-movement data, verbal reports and vocabulary learning scores. In J. M. </w:t>
      </w:r>
      <w:proofErr w:type="spellStart"/>
      <w:r w:rsidRPr="003B198E">
        <w:rPr>
          <w:rFonts w:eastAsia="Times New Roman"/>
        </w:rPr>
        <w:t>Bergsleithner</w:t>
      </w:r>
      <w:proofErr w:type="spellEnd"/>
      <w:r w:rsidRPr="003B198E">
        <w:rPr>
          <w:rFonts w:eastAsia="Times New Roman"/>
        </w:rPr>
        <w:t xml:space="preserve">, S. N. Frota, &amp; J. K. Yoshioka, (Eds.), </w:t>
      </w:r>
      <w:r w:rsidRPr="003B198E">
        <w:rPr>
          <w:rFonts w:eastAsia="Times New Roman"/>
          <w:i/>
        </w:rPr>
        <w:t>Noticing and second language acquisition: Studies in honor of Richard Schmidt</w:t>
      </w:r>
      <w:r w:rsidRPr="003B198E">
        <w:rPr>
          <w:rFonts w:eastAsia="Times New Roman"/>
        </w:rPr>
        <w:t xml:space="preserve"> (pp. 183–205). Honolulu: University of Hawaii, National Foreign Language Resource Center.</w:t>
      </w:r>
    </w:p>
    <w:p w14:paraId="114BC364" w14:textId="1BB3376D" w:rsidR="00DE52DC" w:rsidRPr="003B198E" w:rsidRDefault="00DE52DC" w:rsidP="00C94E5C">
      <w:pPr>
        <w:spacing w:after="240" w:line="240" w:lineRule="auto"/>
        <w:ind w:left="720" w:hanging="720"/>
        <w:rPr>
          <w:rFonts w:eastAsia="Times New Roman"/>
        </w:rPr>
      </w:pPr>
      <w:r w:rsidRPr="003B198E">
        <w:rPr>
          <w:rFonts w:eastAsia="Times New Roman"/>
        </w:rPr>
        <w:t xml:space="preserve">Goo, J., </w:t>
      </w:r>
      <w:proofErr w:type="spellStart"/>
      <w:r w:rsidRPr="003B198E">
        <w:rPr>
          <w:rFonts w:eastAsia="Times New Roman"/>
        </w:rPr>
        <w:t>Granena</w:t>
      </w:r>
      <w:proofErr w:type="spellEnd"/>
      <w:r w:rsidRPr="003B198E">
        <w:rPr>
          <w:rFonts w:eastAsia="Times New Roman"/>
        </w:rPr>
        <w:t xml:space="preserve">, G., Yilmaz, Y., &amp; Novella, M. (2015). Implicit and explicit instruction in L2 learning. In Rebuschat (Ed.), </w:t>
      </w:r>
      <w:r w:rsidRPr="003B198E">
        <w:rPr>
          <w:rFonts w:eastAsia="Times New Roman"/>
          <w:i/>
        </w:rPr>
        <w:t xml:space="preserve">Implicit and explicit learning of languages </w:t>
      </w:r>
      <w:r w:rsidRPr="003B198E">
        <w:rPr>
          <w:rFonts w:eastAsia="Times New Roman"/>
        </w:rPr>
        <w:t>(p</w:t>
      </w:r>
      <w:r w:rsidR="002F1F46" w:rsidRPr="003B198E">
        <w:rPr>
          <w:rFonts w:eastAsia="Times New Roman"/>
        </w:rPr>
        <w:t xml:space="preserve">p. </w:t>
      </w:r>
      <w:r w:rsidRPr="003B198E">
        <w:rPr>
          <w:rFonts w:eastAsia="Times New Roman"/>
        </w:rPr>
        <w:t>443-482). John Benjamins.</w:t>
      </w:r>
    </w:p>
    <w:p w14:paraId="22937F8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Grafton, S. T., Hazeltine, E., &amp; Ivry, R. B. (1998). Abstract and effector-specific representations of motor sequences identified with PET. </w:t>
      </w:r>
      <w:r w:rsidRPr="003B198E">
        <w:rPr>
          <w:rFonts w:eastAsia="Times New Roman"/>
          <w:i/>
          <w:iCs/>
        </w:rPr>
        <w:t>Journal of Neuroscience</w:t>
      </w:r>
      <w:r w:rsidRPr="003B198E">
        <w:rPr>
          <w:rFonts w:eastAsia="Times New Roman"/>
        </w:rPr>
        <w:t xml:space="preserve">, </w:t>
      </w:r>
      <w:r w:rsidRPr="003B198E">
        <w:rPr>
          <w:rFonts w:eastAsia="Times New Roman"/>
          <w:i/>
          <w:iCs/>
        </w:rPr>
        <w:t>18</w:t>
      </w:r>
      <w:r w:rsidRPr="003B198E">
        <w:rPr>
          <w:rFonts w:eastAsia="Times New Roman"/>
        </w:rPr>
        <w:t>(22), 9420-9428.</w:t>
      </w:r>
    </w:p>
    <w:p w14:paraId="0F908B0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Green, P., &amp; Hecht, K. (1992). Implicit and explicit grammar: An empirical study. </w:t>
      </w:r>
      <w:r w:rsidRPr="003B198E">
        <w:rPr>
          <w:rFonts w:eastAsia="Times New Roman"/>
          <w:i/>
        </w:rPr>
        <w:t>Applied Linguistics, 13</w:t>
      </w:r>
      <w:r w:rsidRPr="003B198E">
        <w:rPr>
          <w:rFonts w:eastAsia="Times New Roman"/>
        </w:rPr>
        <w:t>, 168–184.</w:t>
      </w:r>
    </w:p>
    <w:p w14:paraId="37335B3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Gregg, K. R. (1984). Krashen's monitor and Occam's razor. </w:t>
      </w:r>
      <w:r w:rsidRPr="003B198E">
        <w:rPr>
          <w:rFonts w:eastAsia="Times New Roman"/>
          <w:i/>
        </w:rPr>
        <w:t>Applied Linguistics, 5</w:t>
      </w:r>
      <w:r w:rsidRPr="003B198E">
        <w:rPr>
          <w:rFonts w:eastAsia="Times New Roman"/>
        </w:rPr>
        <w:t>(2), 79-100.</w:t>
      </w:r>
    </w:p>
    <w:p w14:paraId="483F69F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Gregory, E., McCloskey, M., </w:t>
      </w:r>
      <w:proofErr w:type="spellStart"/>
      <w:r w:rsidRPr="003B198E">
        <w:rPr>
          <w:rFonts w:eastAsia="Times New Roman"/>
        </w:rPr>
        <w:t>Ovans</w:t>
      </w:r>
      <w:proofErr w:type="spellEnd"/>
      <w:r w:rsidRPr="003B198E">
        <w:rPr>
          <w:rFonts w:eastAsia="Times New Roman"/>
        </w:rPr>
        <w:t xml:space="preserve">, Z., &amp; Landau, B. (2016). Declarative memory and skill-related knowledge: Evidence from a case study of amnesia and implications for theories of memory. </w:t>
      </w:r>
      <w:r w:rsidRPr="003B198E">
        <w:rPr>
          <w:rFonts w:eastAsia="Times New Roman"/>
          <w:i/>
        </w:rPr>
        <w:t>Cognitive Neuropsychology, 33</w:t>
      </w:r>
      <w:r w:rsidRPr="003B198E">
        <w:rPr>
          <w:rFonts w:eastAsia="Times New Roman"/>
        </w:rPr>
        <w:t>(3-4), 220-240.</w:t>
      </w:r>
    </w:p>
    <w:p w14:paraId="43D0A416" w14:textId="77777777" w:rsidR="00DE52DC" w:rsidRPr="003B198E" w:rsidRDefault="00DE52DC" w:rsidP="00C94E5C">
      <w:pPr>
        <w:spacing w:after="240" w:line="240" w:lineRule="auto"/>
        <w:ind w:left="720" w:hanging="720"/>
      </w:pPr>
      <w:r w:rsidRPr="003B198E">
        <w:lastRenderedPageBreak/>
        <w:t xml:space="preserve">Grey, S., Tanner, D., &amp; van Hell, J. G. (2017). How right </w:t>
      </w:r>
      <w:proofErr w:type="gramStart"/>
      <w:r w:rsidRPr="003B198E">
        <w:t>is left</w:t>
      </w:r>
      <w:proofErr w:type="gramEnd"/>
      <w:r w:rsidRPr="003B198E">
        <w:t xml:space="preserve">? Handedness modulates neural responses during morphosyntactic processing. </w:t>
      </w:r>
      <w:r w:rsidRPr="003B198E">
        <w:rPr>
          <w:i/>
          <w:iCs/>
        </w:rPr>
        <w:t>Brain Research</w:t>
      </w:r>
      <w:r w:rsidRPr="003B198E">
        <w:t xml:space="preserve">, </w:t>
      </w:r>
      <w:r w:rsidRPr="003B198E">
        <w:rPr>
          <w:i/>
          <w:iCs/>
        </w:rPr>
        <w:t>1669</w:t>
      </w:r>
      <w:r w:rsidRPr="003B198E">
        <w:t>, 27-43.</w:t>
      </w:r>
    </w:p>
    <w:p w14:paraId="3633AFC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Grey, S., Williams, J. N., &amp; Rebuschat, (2014). Incidental exposure and L3 learning of morphosyntax. </w:t>
      </w:r>
      <w:r w:rsidRPr="003B198E">
        <w:rPr>
          <w:rFonts w:eastAsia="Times New Roman"/>
          <w:i/>
        </w:rPr>
        <w:t>Studies in Second Language Acquisition, 36</w:t>
      </w:r>
      <w:r w:rsidRPr="003B198E">
        <w:rPr>
          <w:rFonts w:eastAsia="Times New Roman"/>
        </w:rPr>
        <w:t>(4), 611-645.</w:t>
      </w:r>
    </w:p>
    <w:p w14:paraId="77EBC36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Grey, S., Williams, J. N., &amp; Rebuschat, (2015). Individual differences in incidental language learning: Phonological working memory, learning styles, and personality. </w:t>
      </w:r>
      <w:r w:rsidRPr="003B198E">
        <w:rPr>
          <w:rFonts w:eastAsia="Times New Roman"/>
          <w:i/>
        </w:rPr>
        <w:t>Learning and Individual Differences, 38</w:t>
      </w:r>
      <w:r w:rsidRPr="003B198E">
        <w:rPr>
          <w:rFonts w:eastAsia="Times New Roman"/>
        </w:rPr>
        <w:t>, 44-53.</w:t>
      </w:r>
    </w:p>
    <w:p w14:paraId="2AB348C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Grootswagers, T., </w:t>
      </w:r>
      <w:proofErr w:type="spellStart"/>
      <w:r w:rsidRPr="003B198E">
        <w:rPr>
          <w:rFonts w:eastAsia="Times New Roman"/>
        </w:rPr>
        <w:t>Cichy</w:t>
      </w:r>
      <w:proofErr w:type="spellEnd"/>
      <w:r w:rsidRPr="003B198E">
        <w:rPr>
          <w:rFonts w:eastAsia="Times New Roman"/>
        </w:rPr>
        <w:t xml:space="preserve">, R., &amp; Carlson, T. (2016). Predicting behavior from decoded searchlight representations shows where decodable information relates to behavior. </w:t>
      </w:r>
      <w:r w:rsidRPr="003B198E">
        <w:rPr>
          <w:rFonts w:eastAsia="Times New Roman"/>
          <w:i/>
        </w:rPr>
        <w:t>Perception, 45</w:t>
      </w:r>
      <w:r w:rsidRPr="003B198E">
        <w:rPr>
          <w:rFonts w:eastAsia="Times New Roman"/>
        </w:rPr>
        <w:t>, 360.</w:t>
      </w:r>
    </w:p>
    <w:p w14:paraId="3AFB49A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Grootswagers, T., Wardle, S. G., &amp; Carlson, T. A. (2017). Decoding dynamic brain patterns from evoked responses: A tutorial on multivariate pattern analysis applied to time series neuroimaging data. </w:t>
      </w:r>
      <w:r w:rsidRPr="003B198E">
        <w:rPr>
          <w:rFonts w:eastAsia="Times New Roman"/>
          <w:i/>
        </w:rPr>
        <w:t>Journal of Cognitive Neuroscience, 29</w:t>
      </w:r>
      <w:r w:rsidRPr="003B198E">
        <w:rPr>
          <w:rFonts w:eastAsia="Times New Roman"/>
        </w:rPr>
        <w:t>(4), 677-697.</w:t>
      </w:r>
    </w:p>
    <w:p w14:paraId="5545DD0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Groppe, D. M., </w:t>
      </w:r>
      <w:proofErr w:type="spellStart"/>
      <w:r w:rsidRPr="003B198E">
        <w:rPr>
          <w:rFonts w:eastAsia="Times New Roman"/>
        </w:rPr>
        <w:t>Urbach</w:t>
      </w:r>
      <w:proofErr w:type="spellEnd"/>
      <w:r w:rsidRPr="003B198E">
        <w:rPr>
          <w:rFonts w:eastAsia="Times New Roman"/>
        </w:rPr>
        <w:t xml:space="preserve">, T. and Kutas, M. (2011), Mass univariate analysis of event-related brain potentials/fields I: A critical tutorial review. </w:t>
      </w:r>
      <w:r w:rsidRPr="003B198E">
        <w:rPr>
          <w:rFonts w:eastAsia="Times New Roman"/>
          <w:i/>
        </w:rPr>
        <w:t>Psychophysiology, 48</w:t>
      </w:r>
      <w:r w:rsidRPr="003B198E">
        <w:rPr>
          <w:rFonts w:eastAsia="Times New Roman"/>
        </w:rPr>
        <w:t xml:space="preserve">, 1711–1725. </w:t>
      </w:r>
    </w:p>
    <w:p w14:paraId="743CCF9F"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Görgen, K., Hebart, M. N., </w:t>
      </w:r>
      <w:proofErr w:type="spellStart"/>
      <w:r w:rsidRPr="003B198E">
        <w:rPr>
          <w:rFonts w:eastAsia="Times New Roman"/>
        </w:rPr>
        <w:t>Allefeld</w:t>
      </w:r>
      <w:proofErr w:type="spellEnd"/>
      <w:r w:rsidRPr="003B198E">
        <w:rPr>
          <w:rFonts w:eastAsia="Times New Roman"/>
        </w:rPr>
        <w:t xml:space="preserve">, C., &amp; Haynes, J. D. (2018). The same analysis approach: Practical protection against the pitfalls of novel neuroimaging analysis methods. </w:t>
      </w:r>
      <w:r w:rsidRPr="003B198E">
        <w:rPr>
          <w:rFonts w:eastAsia="Times New Roman"/>
          <w:i/>
        </w:rPr>
        <w:t>Neuroimage, 180</w:t>
      </w:r>
      <w:r w:rsidRPr="003B198E">
        <w:rPr>
          <w:rFonts w:eastAsia="Times New Roman"/>
        </w:rPr>
        <w:t>, 19-30.</w:t>
      </w:r>
    </w:p>
    <w:p w14:paraId="5BF5F98D" w14:textId="5BC9C5D5" w:rsidR="00DE52DC" w:rsidRPr="003B198E" w:rsidRDefault="00DE52DC" w:rsidP="00C94E5C">
      <w:pPr>
        <w:spacing w:after="240" w:line="240" w:lineRule="auto"/>
        <w:ind w:left="720" w:hanging="720"/>
        <w:rPr>
          <w:rFonts w:eastAsia="Times New Roman"/>
        </w:rPr>
      </w:pPr>
      <w:r w:rsidRPr="003B198E">
        <w:rPr>
          <w:rFonts w:eastAsia="Times New Roman"/>
        </w:rPr>
        <w:t xml:space="preserve">Haith, A. M. &amp; Krakauer, J. W. (2013). Model-based and model-free mechanisms of human motor learning. In M. Richardson, M. Riley, &amp; K. Shockley (Eds.), </w:t>
      </w:r>
      <w:r w:rsidRPr="003B198E">
        <w:rPr>
          <w:rFonts w:eastAsia="Times New Roman"/>
          <w:i/>
        </w:rPr>
        <w:t>Progress in motor control</w:t>
      </w:r>
      <w:r w:rsidRPr="003B198E">
        <w:rPr>
          <w:rFonts w:eastAsia="Times New Roman"/>
        </w:rPr>
        <w:t xml:space="preserve"> (p</w:t>
      </w:r>
      <w:r w:rsidR="002F1F46" w:rsidRPr="003B198E">
        <w:rPr>
          <w:rFonts w:eastAsia="Times New Roman"/>
        </w:rPr>
        <w:t xml:space="preserve">p. </w:t>
      </w:r>
      <w:r w:rsidRPr="003B198E">
        <w:rPr>
          <w:rFonts w:eastAsia="Times New Roman"/>
        </w:rPr>
        <w:t>1-21). Springer, New York.</w:t>
      </w:r>
    </w:p>
    <w:p w14:paraId="06737A8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Hama, M., &amp; Leow, R. (2010). Learning without awareness revisited: Extending Williams (2005). </w:t>
      </w:r>
      <w:r w:rsidRPr="003B198E">
        <w:rPr>
          <w:rFonts w:eastAsia="Times New Roman"/>
          <w:i/>
        </w:rPr>
        <w:t>Studies in Second Language Acquisition, 32</w:t>
      </w:r>
      <w:r w:rsidRPr="003B198E">
        <w:rPr>
          <w:rFonts w:eastAsia="Times New Roman"/>
        </w:rPr>
        <w:t>(3), 465-491.</w:t>
      </w:r>
    </w:p>
    <w:p w14:paraId="1731556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Hamrick, P. (2014). Recognition memory for novel syntactic structures. </w:t>
      </w:r>
      <w:r w:rsidRPr="003B198E">
        <w:rPr>
          <w:rFonts w:eastAsia="Times New Roman"/>
          <w:i/>
        </w:rPr>
        <w:t xml:space="preserve">Canadian Journal of Experimental Psychology/Revue </w:t>
      </w:r>
      <w:proofErr w:type="spellStart"/>
      <w:r w:rsidRPr="003B198E">
        <w:rPr>
          <w:rFonts w:eastAsia="Times New Roman"/>
          <w:i/>
        </w:rPr>
        <w:t>canadienne</w:t>
      </w:r>
      <w:proofErr w:type="spellEnd"/>
      <w:r w:rsidRPr="003B198E">
        <w:rPr>
          <w:rFonts w:eastAsia="Times New Roman"/>
          <w:i/>
        </w:rPr>
        <w:t xml:space="preserve"> de </w:t>
      </w:r>
      <w:proofErr w:type="spellStart"/>
      <w:r w:rsidRPr="003B198E">
        <w:rPr>
          <w:rFonts w:eastAsia="Times New Roman"/>
          <w:i/>
        </w:rPr>
        <w:t>psychologie</w:t>
      </w:r>
      <w:proofErr w:type="spellEnd"/>
      <w:r w:rsidRPr="003B198E">
        <w:rPr>
          <w:rFonts w:eastAsia="Times New Roman"/>
          <w:i/>
        </w:rPr>
        <w:t xml:space="preserve"> </w:t>
      </w:r>
      <w:proofErr w:type="spellStart"/>
      <w:r w:rsidRPr="003B198E">
        <w:rPr>
          <w:rFonts w:eastAsia="Times New Roman"/>
          <w:i/>
        </w:rPr>
        <w:t>expérimentale</w:t>
      </w:r>
      <w:proofErr w:type="spellEnd"/>
      <w:r w:rsidRPr="003B198E">
        <w:rPr>
          <w:rFonts w:eastAsia="Times New Roman"/>
          <w:i/>
        </w:rPr>
        <w:t>, 68</w:t>
      </w:r>
      <w:r w:rsidRPr="003B198E">
        <w:rPr>
          <w:rFonts w:eastAsia="Times New Roman"/>
        </w:rPr>
        <w:t>(1), 2-7.</w:t>
      </w:r>
    </w:p>
    <w:p w14:paraId="5AA5422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Hamrick, P., &amp; Rebuschat, (2012). How implicit is statistical learning? In P. Rebuschat &amp; J. Williams (Eds.), </w:t>
      </w:r>
      <w:r w:rsidRPr="003B198E">
        <w:rPr>
          <w:rFonts w:eastAsia="Times New Roman"/>
          <w:i/>
        </w:rPr>
        <w:t>Statistical learning and language acquisition</w:t>
      </w:r>
      <w:r w:rsidRPr="003B198E">
        <w:rPr>
          <w:rFonts w:eastAsia="Times New Roman"/>
        </w:rPr>
        <w:t xml:space="preserve"> (pp. 365-382). Berlin, Germany: De Gruyter Mouton.</w:t>
      </w:r>
    </w:p>
    <w:p w14:paraId="10E6C84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Hamrick, P., &amp; Rebuschat, (2014). Frequency effects, learning conditions, and the development of implicit and explicit lexical knowledge. In J. Connor-Linton &amp; L. Amoroso (Eds.), </w:t>
      </w:r>
      <w:r w:rsidRPr="003B198E">
        <w:rPr>
          <w:rFonts w:eastAsia="Times New Roman"/>
          <w:i/>
        </w:rPr>
        <w:t>Measured language: Quantitative approaches to acquisition, assessment, processing, and variation</w:t>
      </w:r>
      <w:r w:rsidRPr="003B198E">
        <w:rPr>
          <w:rFonts w:eastAsia="Times New Roman"/>
        </w:rPr>
        <w:t xml:space="preserve"> (pp. 125-139). Georgetown University Press: Washington, D.C</w:t>
      </w:r>
    </w:p>
    <w:p w14:paraId="009F036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Hamrick, P., &amp; Sachs, R. (2018). Establishing evidence of learning in experiments employing artificial linguistic systems. </w:t>
      </w:r>
      <w:r w:rsidRPr="003B198E">
        <w:rPr>
          <w:rFonts w:eastAsia="Times New Roman"/>
          <w:i/>
        </w:rPr>
        <w:t>Studies in Second Language Acquisition, 40</w:t>
      </w:r>
      <w:r w:rsidRPr="003B198E">
        <w:rPr>
          <w:rFonts w:eastAsia="Times New Roman"/>
        </w:rPr>
        <w:t>(1), 153-169.</w:t>
      </w:r>
    </w:p>
    <w:p w14:paraId="6F530AB7"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Harley, B. (1989). Functional grammar in French immersion: A classroom experiment. </w:t>
      </w:r>
      <w:r w:rsidRPr="003B198E">
        <w:rPr>
          <w:rFonts w:eastAsia="Times New Roman"/>
          <w:i/>
        </w:rPr>
        <w:t>Applied Linguistics, 10</w:t>
      </w:r>
      <w:r w:rsidRPr="003B198E">
        <w:rPr>
          <w:rFonts w:eastAsia="Times New Roman"/>
        </w:rPr>
        <w:t>(3), 331– 358.</w:t>
      </w:r>
    </w:p>
    <w:p w14:paraId="5FCF0F6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Haxby, J. V., </w:t>
      </w:r>
      <w:proofErr w:type="spellStart"/>
      <w:r w:rsidRPr="003B198E">
        <w:rPr>
          <w:rFonts w:eastAsia="Times New Roman"/>
        </w:rPr>
        <w:t>Gobbini</w:t>
      </w:r>
      <w:proofErr w:type="spellEnd"/>
      <w:r w:rsidRPr="003B198E">
        <w:rPr>
          <w:rFonts w:eastAsia="Times New Roman"/>
        </w:rPr>
        <w:t xml:space="preserve">, M. I., </w:t>
      </w:r>
      <w:proofErr w:type="spellStart"/>
      <w:r w:rsidRPr="003B198E">
        <w:rPr>
          <w:rFonts w:eastAsia="Times New Roman"/>
        </w:rPr>
        <w:t>Furey</w:t>
      </w:r>
      <w:proofErr w:type="spellEnd"/>
      <w:r w:rsidRPr="003B198E">
        <w:rPr>
          <w:rFonts w:eastAsia="Times New Roman"/>
        </w:rPr>
        <w:t xml:space="preserve">, M. L., </w:t>
      </w:r>
      <w:proofErr w:type="spellStart"/>
      <w:r w:rsidRPr="003B198E">
        <w:rPr>
          <w:rFonts w:eastAsia="Times New Roman"/>
        </w:rPr>
        <w:t>Ishai</w:t>
      </w:r>
      <w:proofErr w:type="spellEnd"/>
      <w:r w:rsidRPr="003B198E">
        <w:rPr>
          <w:rFonts w:eastAsia="Times New Roman"/>
        </w:rPr>
        <w:t xml:space="preserve">, A., Schouten, J. L., &amp; </w:t>
      </w:r>
      <w:proofErr w:type="spellStart"/>
      <w:r w:rsidRPr="003B198E">
        <w:rPr>
          <w:rFonts w:eastAsia="Times New Roman"/>
        </w:rPr>
        <w:t>Pietrini</w:t>
      </w:r>
      <w:proofErr w:type="spellEnd"/>
      <w:r w:rsidRPr="003B198E">
        <w:rPr>
          <w:rFonts w:eastAsia="Times New Roman"/>
        </w:rPr>
        <w:t xml:space="preserve">, (2001). Distributed and overlapping representations of faces and objects in ventral temporal cortex. </w:t>
      </w:r>
      <w:r w:rsidRPr="003B198E">
        <w:rPr>
          <w:rFonts w:eastAsia="Times New Roman"/>
          <w:i/>
        </w:rPr>
        <w:t>Science, 293</w:t>
      </w:r>
      <w:r w:rsidRPr="003B198E">
        <w:rPr>
          <w:rFonts w:eastAsia="Times New Roman"/>
        </w:rPr>
        <w:t>(5539), 2425-2430.</w:t>
      </w:r>
    </w:p>
    <w:p w14:paraId="258FEB9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Haynes, J. D., &amp; Rees, G. (2006). Neuroimaging: Decoding mental states from brain activity in humans. </w:t>
      </w:r>
      <w:r w:rsidRPr="003B198E">
        <w:rPr>
          <w:rFonts w:eastAsia="Times New Roman"/>
          <w:i/>
        </w:rPr>
        <w:t>Nature Reviews Neuroscience, 7</w:t>
      </w:r>
      <w:r w:rsidRPr="003B198E">
        <w:rPr>
          <w:rFonts w:eastAsia="Times New Roman"/>
        </w:rPr>
        <w:t>(7), 523.</w:t>
      </w:r>
    </w:p>
    <w:p w14:paraId="1D4CF62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Hazeltine, E., Grafton, S. T., &amp; Ivry, R. (1997). Attention and stimulus characteristics determine the locus of motor-sequence encoding. A PET </w:t>
      </w:r>
      <w:proofErr w:type="gramStart"/>
      <w:r w:rsidRPr="003B198E">
        <w:rPr>
          <w:rFonts w:eastAsia="Times New Roman"/>
        </w:rPr>
        <w:t>study</w:t>
      </w:r>
      <w:proofErr w:type="gramEnd"/>
      <w:r w:rsidRPr="003B198E">
        <w:rPr>
          <w:rFonts w:eastAsia="Times New Roman"/>
        </w:rPr>
        <w:t xml:space="preserve">. </w:t>
      </w:r>
      <w:r w:rsidRPr="003B198E">
        <w:rPr>
          <w:rFonts w:eastAsia="Times New Roman"/>
          <w:i/>
          <w:iCs/>
        </w:rPr>
        <w:t>Brain: A Journal of Neurology</w:t>
      </w:r>
      <w:r w:rsidRPr="003B198E">
        <w:rPr>
          <w:rFonts w:eastAsia="Times New Roman"/>
        </w:rPr>
        <w:t xml:space="preserve">, </w:t>
      </w:r>
      <w:r w:rsidRPr="003B198E">
        <w:rPr>
          <w:rFonts w:eastAsia="Times New Roman"/>
          <w:i/>
          <w:iCs/>
        </w:rPr>
        <w:t>120</w:t>
      </w:r>
      <w:r w:rsidRPr="003B198E">
        <w:rPr>
          <w:rFonts w:eastAsia="Times New Roman"/>
        </w:rPr>
        <w:t>(1), 123-140.</w:t>
      </w:r>
    </w:p>
    <w:p w14:paraId="2C8B7C1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Hebart, M. (2016). </w:t>
      </w:r>
      <w:r w:rsidRPr="003B198E">
        <w:rPr>
          <w:rFonts w:eastAsia="Times New Roman"/>
          <w:i/>
        </w:rPr>
        <w:t xml:space="preserve">Multivariate pattern analysis and brain decoding. </w:t>
      </w:r>
      <w:r w:rsidRPr="003B198E">
        <w:rPr>
          <w:rFonts w:eastAsia="Times New Roman"/>
        </w:rPr>
        <w:t xml:space="preserve">Functional Magnetic Resonance Imaging Core Facility summer course lecture, July 8, 2018. Accessed online at </w:t>
      </w:r>
      <w:hyperlink r:id="rId59" w:history="1">
        <w:r w:rsidRPr="003B198E">
          <w:rPr>
            <w:rStyle w:val="Hyperlink"/>
            <w:rFonts w:eastAsia="Times New Roman"/>
          </w:rPr>
          <w:t>https://fmrif.nimh.nih.gov/public/fmri-course/fmri-</w:t>
        </w:r>
        <w:r w:rsidRPr="00312C58">
          <w:rPr>
            <w:rStyle w:val="Hyperlink"/>
            <w:rFonts w:eastAsia="Times New Roman"/>
          </w:rPr>
          <w:t>course-summer-2016</w:t>
        </w:r>
      </w:hyperlink>
      <w:r w:rsidRPr="003B198E">
        <w:rPr>
          <w:rFonts w:eastAsia="Times New Roman"/>
        </w:rPr>
        <w:t xml:space="preserve"> </w:t>
      </w:r>
    </w:p>
    <w:p w14:paraId="7E24ADAF" w14:textId="77777777" w:rsidR="00DE52DC" w:rsidRPr="003B198E" w:rsidRDefault="00DE52DC" w:rsidP="00C94E5C">
      <w:pPr>
        <w:spacing w:after="240" w:line="240" w:lineRule="auto"/>
        <w:ind w:left="720" w:hanging="720"/>
        <w:rPr>
          <w:rFonts w:eastAsia="Times New Roman"/>
        </w:rPr>
      </w:pPr>
      <w:r w:rsidRPr="00312C58">
        <w:rPr>
          <w:rFonts w:eastAsia="Times New Roman"/>
        </w:rPr>
        <w:t xml:space="preserve">Heikel, E., Sassenhagen, J., &amp; Fiebach, C. J. (2018a). Time-generalized multivariate analysis of EEG responses reveals a cascading architecture of semantic mismatch processing. </w:t>
      </w:r>
      <w:r w:rsidRPr="00312C58">
        <w:rPr>
          <w:rFonts w:eastAsia="Times New Roman"/>
          <w:i/>
        </w:rPr>
        <w:t xml:space="preserve">Brain and </w:t>
      </w:r>
      <w:r w:rsidRPr="00BD0659">
        <w:rPr>
          <w:rFonts w:eastAsia="Times New Roman"/>
          <w:i/>
        </w:rPr>
        <w:t>Language, 184</w:t>
      </w:r>
      <w:r w:rsidRPr="003B198E">
        <w:rPr>
          <w:rFonts w:eastAsia="Times New Roman"/>
        </w:rPr>
        <w:t>, 43-53.</w:t>
      </w:r>
    </w:p>
    <w:p w14:paraId="6028144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Heikel, E., Sassenhagen, J., &amp; Fiebach, C. J. (2018b). Decoding semantic predictions from EEG prior to word onset. </w:t>
      </w:r>
      <w:proofErr w:type="spellStart"/>
      <w:r w:rsidRPr="003B198E">
        <w:rPr>
          <w:rFonts w:eastAsia="Times New Roman"/>
          <w:i/>
        </w:rPr>
        <w:t>bioRxiv</w:t>
      </w:r>
      <w:proofErr w:type="spellEnd"/>
      <w:r w:rsidRPr="003B198E">
        <w:rPr>
          <w:rFonts w:eastAsia="Times New Roman"/>
        </w:rPr>
        <w:t>, 393066.</w:t>
      </w:r>
    </w:p>
    <w:p w14:paraId="7C9EAB73"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Heuer, H., &amp; Hegele, M. (2008). Adaptation to visuomotor rotations in younger and older adults. </w:t>
      </w:r>
      <w:r w:rsidRPr="003B198E">
        <w:rPr>
          <w:rFonts w:eastAsia="Times New Roman"/>
          <w:i/>
          <w:iCs/>
        </w:rPr>
        <w:t>Psychology and Aging</w:t>
      </w:r>
      <w:r w:rsidRPr="003B198E">
        <w:rPr>
          <w:rFonts w:eastAsia="Times New Roman"/>
        </w:rPr>
        <w:t xml:space="preserve">, </w:t>
      </w:r>
      <w:r w:rsidRPr="003B198E">
        <w:rPr>
          <w:rFonts w:eastAsia="Times New Roman"/>
          <w:i/>
          <w:iCs/>
        </w:rPr>
        <w:t>23</w:t>
      </w:r>
      <w:r w:rsidRPr="003B198E">
        <w:rPr>
          <w:rFonts w:eastAsia="Times New Roman"/>
        </w:rPr>
        <w:t>(1), 190.</w:t>
      </w:r>
    </w:p>
    <w:p w14:paraId="6E245BCD" w14:textId="1A96D3A7" w:rsidR="00DE52DC" w:rsidRPr="003B198E" w:rsidRDefault="00DE52DC" w:rsidP="00C94E5C">
      <w:pPr>
        <w:spacing w:after="240" w:line="240" w:lineRule="auto"/>
        <w:ind w:left="720" w:hanging="720"/>
        <w:rPr>
          <w:rFonts w:eastAsia="Times New Roman"/>
        </w:rPr>
      </w:pPr>
      <w:r w:rsidRPr="003B198E">
        <w:rPr>
          <w:rFonts w:eastAsia="Times New Roman"/>
        </w:rPr>
        <w:t xml:space="preserve">Housen, A., </w:t>
      </w:r>
      <w:proofErr w:type="spellStart"/>
      <w:r w:rsidRPr="003B198E">
        <w:rPr>
          <w:rFonts w:eastAsia="Times New Roman"/>
        </w:rPr>
        <w:t>Pierrard</w:t>
      </w:r>
      <w:proofErr w:type="spellEnd"/>
      <w:r w:rsidRPr="003B198E">
        <w:rPr>
          <w:rFonts w:eastAsia="Times New Roman"/>
        </w:rPr>
        <w:t xml:space="preserve">, M., &amp; Van </w:t>
      </w:r>
      <w:proofErr w:type="spellStart"/>
      <w:r w:rsidRPr="003B198E">
        <w:rPr>
          <w:rFonts w:eastAsia="Times New Roman"/>
        </w:rPr>
        <w:t>Daele</w:t>
      </w:r>
      <w:proofErr w:type="spellEnd"/>
      <w:r w:rsidRPr="003B198E">
        <w:rPr>
          <w:rFonts w:eastAsia="Times New Roman"/>
        </w:rPr>
        <w:t xml:space="preserve">, S. (2005). Structure complexity and the efficacy of explicit grammar instruction. In A. Housen &amp; M. </w:t>
      </w:r>
      <w:proofErr w:type="spellStart"/>
      <w:r w:rsidRPr="003B198E">
        <w:rPr>
          <w:rFonts w:eastAsia="Times New Roman"/>
        </w:rPr>
        <w:t>Pierrard</w:t>
      </w:r>
      <w:proofErr w:type="spellEnd"/>
      <w:r w:rsidRPr="003B198E">
        <w:rPr>
          <w:rFonts w:eastAsia="Times New Roman"/>
        </w:rPr>
        <w:t xml:space="preserve"> (Eds.), </w:t>
      </w:r>
      <w:r w:rsidRPr="003B198E">
        <w:rPr>
          <w:rFonts w:eastAsia="Times New Roman"/>
          <w:i/>
        </w:rPr>
        <w:t xml:space="preserve">Investigations in Instructed Second Language </w:t>
      </w:r>
      <w:r w:rsidR="00F56673" w:rsidRPr="003B198E">
        <w:rPr>
          <w:rFonts w:eastAsia="Times New Roman"/>
          <w:i/>
        </w:rPr>
        <w:t>Acquisition</w:t>
      </w:r>
      <w:r w:rsidRPr="003B198E">
        <w:rPr>
          <w:rFonts w:eastAsia="Times New Roman"/>
        </w:rPr>
        <w:t xml:space="preserve"> (p</w:t>
      </w:r>
      <w:r w:rsidR="003E2DEE" w:rsidRPr="003B198E">
        <w:rPr>
          <w:rFonts w:eastAsia="Times New Roman"/>
        </w:rPr>
        <w:t xml:space="preserve">p. </w:t>
      </w:r>
      <w:r w:rsidRPr="003B198E">
        <w:rPr>
          <w:rFonts w:eastAsia="Times New Roman"/>
        </w:rPr>
        <w:t>235-270). Berlin/New York: Mouton de Gruyter.</w:t>
      </w:r>
    </w:p>
    <w:p w14:paraId="03E2BF9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Hulstijn, J. &amp; Ellis, R. (Eds.). (2005). Theoretical and empirical issues in the study of implicit and explicit second language learning [Special issue]. </w:t>
      </w:r>
      <w:r w:rsidRPr="003B198E">
        <w:rPr>
          <w:rFonts w:eastAsia="Times New Roman"/>
          <w:i/>
        </w:rPr>
        <w:t>Studies in Second Language Acquisition, 27</w:t>
      </w:r>
      <w:r w:rsidRPr="003B198E">
        <w:rPr>
          <w:rFonts w:eastAsia="Times New Roman"/>
        </w:rPr>
        <w:t>(2).</w:t>
      </w:r>
    </w:p>
    <w:p w14:paraId="2CDC979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Hulstijn, J. (2002). Towards a unified account of the representation, </w:t>
      </w:r>
      <w:proofErr w:type="gramStart"/>
      <w:r w:rsidRPr="003B198E">
        <w:rPr>
          <w:rFonts w:eastAsia="Times New Roman"/>
        </w:rPr>
        <w:t>processing</w:t>
      </w:r>
      <w:proofErr w:type="gramEnd"/>
      <w:r w:rsidRPr="003B198E">
        <w:rPr>
          <w:rFonts w:eastAsia="Times New Roman"/>
        </w:rPr>
        <w:t xml:space="preserve"> and acquisition of second language knowledge. </w:t>
      </w:r>
      <w:r w:rsidRPr="003B198E">
        <w:rPr>
          <w:rFonts w:eastAsia="Times New Roman"/>
          <w:i/>
        </w:rPr>
        <w:t>Second Language Research, 18</w:t>
      </w:r>
      <w:r w:rsidRPr="003B198E">
        <w:rPr>
          <w:rFonts w:eastAsia="Times New Roman"/>
        </w:rPr>
        <w:t>(3), 193-223.</w:t>
      </w:r>
    </w:p>
    <w:p w14:paraId="4F45DDF8" w14:textId="084A6482" w:rsidR="00DE52DC" w:rsidRPr="003B198E" w:rsidRDefault="00DE52DC" w:rsidP="00C94E5C">
      <w:pPr>
        <w:spacing w:after="240" w:line="240" w:lineRule="auto"/>
        <w:ind w:left="720" w:hanging="720"/>
        <w:rPr>
          <w:rFonts w:eastAsia="Times New Roman"/>
        </w:rPr>
      </w:pPr>
      <w:r w:rsidRPr="003B198E">
        <w:rPr>
          <w:rFonts w:eastAsia="Times New Roman"/>
        </w:rPr>
        <w:t xml:space="preserve">Hulstijn, J. (2015) Explaining phenomena of first and second language acquisition with the constructs of implicit and explicit learning: The virtues and pitfalls of a two-system view. In Rebuschat (Ed.), </w:t>
      </w:r>
      <w:r w:rsidRPr="003B198E">
        <w:rPr>
          <w:rFonts w:eastAsia="Times New Roman"/>
          <w:i/>
        </w:rPr>
        <w:t>Implicit and explicit learning of languages</w:t>
      </w:r>
      <w:r w:rsidRPr="003B198E">
        <w:rPr>
          <w:rFonts w:eastAsia="Times New Roman"/>
        </w:rPr>
        <w:t xml:space="preserve"> </w:t>
      </w:r>
      <w:r w:rsidR="003E2DEE" w:rsidRPr="003B198E">
        <w:rPr>
          <w:rFonts w:eastAsia="Times New Roman"/>
        </w:rPr>
        <w:t>(</w:t>
      </w:r>
      <w:r w:rsidRPr="003B198E">
        <w:rPr>
          <w:rFonts w:eastAsia="Times New Roman"/>
        </w:rPr>
        <w:t>p</w:t>
      </w:r>
      <w:r w:rsidR="003E2DEE" w:rsidRPr="003B198E">
        <w:rPr>
          <w:rFonts w:eastAsia="Times New Roman"/>
        </w:rPr>
        <w:t xml:space="preserve">p. </w:t>
      </w:r>
      <w:r w:rsidRPr="003B198E">
        <w:rPr>
          <w:rFonts w:eastAsia="Times New Roman"/>
        </w:rPr>
        <w:t>25-46</w:t>
      </w:r>
      <w:r w:rsidR="003E2DEE" w:rsidRPr="003B198E">
        <w:rPr>
          <w:rFonts w:eastAsia="Times New Roman"/>
        </w:rPr>
        <w:t>)</w:t>
      </w:r>
      <w:r w:rsidRPr="003B198E">
        <w:rPr>
          <w:rFonts w:eastAsia="Times New Roman"/>
        </w:rPr>
        <w:t>. John Benjamin Publishing Company.</w:t>
      </w:r>
    </w:p>
    <w:p w14:paraId="4661624A" w14:textId="43F8B539" w:rsidR="00DE52DC" w:rsidRPr="003B198E" w:rsidRDefault="00DE52DC" w:rsidP="00C94E5C">
      <w:pPr>
        <w:spacing w:after="240" w:line="240" w:lineRule="auto"/>
        <w:ind w:left="720" w:hanging="720"/>
        <w:rPr>
          <w:rFonts w:eastAsia="Times New Roman"/>
        </w:rPr>
      </w:pPr>
      <w:r w:rsidRPr="003B198E">
        <w:rPr>
          <w:rFonts w:eastAsia="Times New Roman"/>
        </w:rPr>
        <w:t xml:space="preserve">Hulstijn, J., &amp; De Graaff, R. (1994). Under what conditions does explicit knowledge of a second language facilitate the acquisition of implicit knowledge? A research proposal. </w:t>
      </w:r>
      <w:r w:rsidRPr="003B198E">
        <w:rPr>
          <w:rFonts w:eastAsia="Times New Roman"/>
          <w:i/>
        </w:rPr>
        <w:t>Aila Review, 11</w:t>
      </w:r>
      <w:r w:rsidRPr="003B198E">
        <w:rPr>
          <w:rFonts w:eastAsia="Times New Roman"/>
        </w:rPr>
        <w:t>(97-112).</w:t>
      </w:r>
    </w:p>
    <w:p w14:paraId="374D3701" w14:textId="3E6DDE05" w:rsidR="004A1E8D" w:rsidRPr="003B198E" w:rsidRDefault="004A1E8D" w:rsidP="00C94E5C">
      <w:pPr>
        <w:spacing w:after="240" w:line="240" w:lineRule="auto"/>
        <w:ind w:left="720" w:hanging="720"/>
        <w:rPr>
          <w:rFonts w:eastAsia="Times New Roman"/>
        </w:rPr>
      </w:pPr>
      <w:r w:rsidRPr="003B198E">
        <w:rPr>
          <w:rFonts w:eastAsia="Times New Roman"/>
        </w:rPr>
        <w:lastRenderedPageBreak/>
        <w:t xml:space="preserve">Hulstijn, J., &amp; Hulstijn, W. (1984). Grammatical errors as a function of processing constraints and explicit knowledge. </w:t>
      </w:r>
      <w:r w:rsidRPr="003B198E">
        <w:rPr>
          <w:rFonts w:eastAsia="Times New Roman"/>
          <w:i/>
          <w:iCs/>
        </w:rPr>
        <w:t>Language Learning</w:t>
      </w:r>
      <w:r w:rsidRPr="003B198E">
        <w:rPr>
          <w:rFonts w:eastAsia="Times New Roman"/>
        </w:rPr>
        <w:t xml:space="preserve">, </w:t>
      </w:r>
      <w:r w:rsidRPr="003B198E">
        <w:rPr>
          <w:rFonts w:eastAsia="Times New Roman"/>
          <w:i/>
          <w:iCs/>
        </w:rPr>
        <w:t>34</w:t>
      </w:r>
      <w:r w:rsidRPr="003B198E">
        <w:rPr>
          <w:rFonts w:eastAsia="Times New Roman"/>
        </w:rPr>
        <w:t>(1), 23-43.</w:t>
      </w:r>
    </w:p>
    <w:p w14:paraId="210479A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Hwang, E. J., Smith, M. A., &amp; Shadmehr, R. (2006). Dissociable effects of the implicit and explicit memory systems on learning control of reaching. </w:t>
      </w:r>
      <w:r w:rsidRPr="003B198E">
        <w:rPr>
          <w:rFonts w:eastAsia="Times New Roman"/>
          <w:i/>
          <w:iCs/>
        </w:rPr>
        <w:t>Experimental Brain Research</w:t>
      </w:r>
      <w:r w:rsidRPr="003B198E">
        <w:rPr>
          <w:rFonts w:eastAsia="Times New Roman"/>
        </w:rPr>
        <w:t xml:space="preserve">, </w:t>
      </w:r>
      <w:r w:rsidRPr="003B198E">
        <w:rPr>
          <w:rFonts w:eastAsia="Times New Roman"/>
          <w:i/>
          <w:iCs/>
        </w:rPr>
        <w:t>173</w:t>
      </w:r>
      <w:r w:rsidRPr="003B198E">
        <w:rPr>
          <w:rFonts w:eastAsia="Times New Roman"/>
        </w:rPr>
        <w:t>(3), 425-437.</w:t>
      </w:r>
    </w:p>
    <w:p w14:paraId="43BB4A5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Imamizu, H., &amp; Shimojo, S. (1995). The locus of visual-motor learning at the task or manipulator level: Implications from </w:t>
      </w:r>
      <w:proofErr w:type="spellStart"/>
      <w:r w:rsidRPr="003B198E">
        <w:rPr>
          <w:rFonts w:eastAsia="Times New Roman"/>
        </w:rPr>
        <w:t>intermanual</w:t>
      </w:r>
      <w:proofErr w:type="spellEnd"/>
      <w:r w:rsidRPr="003B198E">
        <w:rPr>
          <w:rFonts w:eastAsia="Times New Roman"/>
        </w:rPr>
        <w:t xml:space="preserve"> transfer. </w:t>
      </w:r>
      <w:r w:rsidRPr="003B198E">
        <w:rPr>
          <w:rFonts w:eastAsia="Times New Roman"/>
          <w:i/>
          <w:iCs/>
        </w:rPr>
        <w:t>Journal of Experimental Psychology: Human Perception and Performance</w:t>
      </w:r>
      <w:r w:rsidRPr="003B198E">
        <w:rPr>
          <w:rFonts w:eastAsia="Times New Roman"/>
        </w:rPr>
        <w:t xml:space="preserve">, </w:t>
      </w:r>
      <w:r w:rsidRPr="003B198E">
        <w:rPr>
          <w:rFonts w:eastAsia="Times New Roman"/>
          <w:i/>
          <w:iCs/>
        </w:rPr>
        <w:t>21</w:t>
      </w:r>
      <w:r w:rsidRPr="003B198E">
        <w:rPr>
          <w:rFonts w:eastAsia="Times New Roman"/>
        </w:rPr>
        <w:t>(4), 719.</w:t>
      </w:r>
    </w:p>
    <w:p w14:paraId="0320BE1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Izawa, J., &amp; Shadmehr, R. (2011). Learning from sensory and reward prediction errors during motor adaptation. </w:t>
      </w:r>
      <w:proofErr w:type="spellStart"/>
      <w:r w:rsidRPr="003B198E">
        <w:rPr>
          <w:rFonts w:eastAsia="Times New Roman"/>
          <w:i/>
        </w:rPr>
        <w:t>PLoS</w:t>
      </w:r>
      <w:proofErr w:type="spellEnd"/>
      <w:r w:rsidRPr="003B198E">
        <w:rPr>
          <w:rFonts w:eastAsia="Times New Roman"/>
          <w:i/>
        </w:rPr>
        <w:t xml:space="preserve"> Computational Biology, 7</w:t>
      </w:r>
      <w:r w:rsidRPr="003B198E">
        <w:rPr>
          <w:rFonts w:eastAsia="Times New Roman"/>
        </w:rPr>
        <w:t>(3), e1002012.</w:t>
      </w:r>
    </w:p>
    <w:p w14:paraId="1A280AF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Jamalabadi, H. (2017). </w:t>
      </w:r>
      <w:r w:rsidRPr="003B198E">
        <w:rPr>
          <w:rFonts w:eastAsia="Times New Roman"/>
          <w:i/>
        </w:rPr>
        <w:t>Optimizing parameters and algorithms of multivariate pattern classification for hypothesis testing in high-density EEG.</w:t>
      </w:r>
      <w:r w:rsidRPr="003B198E">
        <w:rPr>
          <w:rFonts w:eastAsia="Times New Roman"/>
        </w:rPr>
        <w:t xml:space="preserve"> Doctoral dissertation, Eberhard </w:t>
      </w:r>
      <w:proofErr w:type="spellStart"/>
      <w:r w:rsidRPr="003B198E">
        <w:rPr>
          <w:rFonts w:eastAsia="Times New Roman"/>
        </w:rPr>
        <w:t>Karls</w:t>
      </w:r>
      <w:proofErr w:type="spellEnd"/>
      <w:r w:rsidRPr="003B198E">
        <w:rPr>
          <w:rFonts w:eastAsia="Times New Roman"/>
        </w:rPr>
        <w:t xml:space="preserve"> Universität Tübingen.</w:t>
      </w:r>
    </w:p>
    <w:p w14:paraId="0D3A2E9C" w14:textId="77777777" w:rsidR="00DE52DC" w:rsidRPr="003B198E" w:rsidRDefault="00DE52DC" w:rsidP="00C94E5C">
      <w:pPr>
        <w:spacing w:after="240" w:line="240" w:lineRule="auto"/>
        <w:ind w:left="720" w:hanging="720"/>
        <w:rPr>
          <w:rFonts w:eastAsia="Times New Roman"/>
        </w:rPr>
      </w:pPr>
      <w:bookmarkStart w:id="80" w:name="_Hlk8129934"/>
      <w:r w:rsidRPr="003B198E">
        <w:rPr>
          <w:rFonts w:eastAsia="Times New Roman"/>
        </w:rPr>
        <w:t xml:space="preserve">Jamalabadi, H., Alizadeh, S., </w:t>
      </w:r>
      <w:proofErr w:type="spellStart"/>
      <w:r w:rsidRPr="003B198E">
        <w:rPr>
          <w:rFonts w:eastAsia="Times New Roman"/>
        </w:rPr>
        <w:t>Schonauer</w:t>
      </w:r>
      <w:proofErr w:type="spellEnd"/>
      <w:r w:rsidRPr="003B198E">
        <w:rPr>
          <w:rFonts w:eastAsia="Times New Roman"/>
        </w:rPr>
        <w:t xml:space="preserve">, M., </w:t>
      </w:r>
      <w:proofErr w:type="spellStart"/>
      <w:r w:rsidRPr="003B198E">
        <w:rPr>
          <w:rFonts w:eastAsia="Times New Roman"/>
        </w:rPr>
        <w:t>Leibold</w:t>
      </w:r>
      <w:proofErr w:type="spellEnd"/>
      <w:r w:rsidRPr="003B198E">
        <w:rPr>
          <w:rFonts w:eastAsia="Times New Roman"/>
        </w:rPr>
        <w:t xml:space="preserve">, C., &amp; </w:t>
      </w:r>
      <w:proofErr w:type="spellStart"/>
      <w:r w:rsidRPr="003B198E">
        <w:rPr>
          <w:rFonts w:eastAsia="Times New Roman"/>
        </w:rPr>
        <w:t>Gais</w:t>
      </w:r>
      <w:proofErr w:type="spellEnd"/>
      <w:r w:rsidRPr="003B198E">
        <w:rPr>
          <w:rFonts w:eastAsia="Times New Roman"/>
        </w:rPr>
        <w:t>, S</w:t>
      </w:r>
      <w:bookmarkEnd w:id="80"/>
      <w:r w:rsidRPr="003B198E">
        <w:rPr>
          <w:rFonts w:eastAsia="Times New Roman"/>
        </w:rPr>
        <w:t>. (2016). Classification based hypothesis testing in neuroscience: Below-chance level classification rates and overlooked statistical properties of linear parametric classifiers</w:t>
      </w:r>
      <w:r w:rsidRPr="003B198E">
        <w:rPr>
          <w:rFonts w:eastAsia="Times New Roman"/>
          <w:i/>
        </w:rPr>
        <w:t>. Human Brain Mapping, 37</w:t>
      </w:r>
      <w:r w:rsidRPr="003B198E">
        <w:rPr>
          <w:rFonts w:eastAsia="Times New Roman"/>
        </w:rPr>
        <w:t xml:space="preserve">, 1842-55. </w:t>
      </w:r>
    </w:p>
    <w:p w14:paraId="0C1ABE9D" w14:textId="77777777" w:rsidR="00DE52DC" w:rsidRPr="003B198E" w:rsidRDefault="00DE52DC" w:rsidP="00C94E5C">
      <w:pPr>
        <w:spacing w:after="240" w:line="240" w:lineRule="auto"/>
        <w:ind w:left="720" w:hanging="720"/>
        <w:rPr>
          <w:rFonts w:eastAsia="Times New Roman"/>
        </w:rPr>
      </w:pPr>
      <w:bookmarkStart w:id="81" w:name="_Hlk8129991"/>
      <w:r w:rsidRPr="003B198E">
        <w:rPr>
          <w:rFonts w:eastAsia="Times New Roman"/>
        </w:rPr>
        <w:t xml:space="preserve">Jamalabadi, H., Alizadeh, S., </w:t>
      </w:r>
      <w:proofErr w:type="spellStart"/>
      <w:r w:rsidRPr="003B198E">
        <w:rPr>
          <w:rFonts w:eastAsia="Times New Roman"/>
        </w:rPr>
        <w:t>Schönauer</w:t>
      </w:r>
      <w:proofErr w:type="spellEnd"/>
      <w:r w:rsidRPr="003B198E">
        <w:rPr>
          <w:rFonts w:eastAsia="Times New Roman"/>
        </w:rPr>
        <w:t xml:space="preserve">, M., </w:t>
      </w:r>
      <w:proofErr w:type="spellStart"/>
      <w:r w:rsidRPr="003B198E">
        <w:rPr>
          <w:rFonts w:eastAsia="Times New Roman"/>
        </w:rPr>
        <w:t>Leibold</w:t>
      </w:r>
      <w:proofErr w:type="spellEnd"/>
      <w:r w:rsidRPr="003B198E">
        <w:rPr>
          <w:rFonts w:eastAsia="Times New Roman"/>
        </w:rPr>
        <w:t xml:space="preserve">, C., &amp; </w:t>
      </w:r>
      <w:proofErr w:type="spellStart"/>
      <w:r w:rsidRPr="003B198E">
        <w:rPr>
          <w:rFonts w:eastAsia="Times New Roman"/>
        </w:rPr>
        <w:t>Gais</w:t>
      </w:r>
      <w:proofErr w:type="spellEnd"/>
      <w:r w:rsidRPr="003B198E">
        <w:rPr>
          <w:rFonts w:eastAsia="Times New Roman"/>
        </w:rPr>
        <w:t>, S. (2018)</w:t>
      </w:r>
      <w:bookmarkEnd w:id="81"/>
      <w:r w:rsidRPr="003B198E">
        <w:rPr>
          <w:rFonts w:eastAsia="Times New Roman"/>
        </w:rPr>
        <w:t xml:space="preserve">. Multivariate classification of neuroimaging data with nested subclasses: Biased accuracy and implications for hypothesis testing. </w:t>
      </w:r>
      <w:proofErr w:type="spellStart"/>
      <w:r w:rsidRPr="003B198E">
        <w:rPr>
          <w:rFonts w:eastAsia="Times New Roman"/>
          <w:i/>
        </w:rPr>
        <w:t>PLoS</w:t>
      </w:r>
      <w:proofErr w:type="spellEnd"/>
      <w:r w:rsidRPr="003B198E">
        <w:rPr>
          <w:rFonts w:eastAsia="Times New Roman"/>
          <w:i/>
        </w:rPr>
        <w:t xml:space="preserve"> Computational Biology, 14</w:t>
      </w:r>
      <w:r w:rsidRPr="003B198E">
        <w:rPr>
          <w:rFonts w:eastAsia="Times New Roman"/>
        </w:rPr>
        <w:t>(9), e1006486.</w:t>
      </w:r>
    </w:p>
    <w:p w14:paraId="790F396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James, W. (1890). </w:t>
      </w:r>
      <w:r w:rsidRPr="003B198E">
        <w:rPr>
          <w:rFonts w:eastAsia="Times New Roman"/>
          <w:i/>
        </w:rPr>
        <w:t>The principles of psychology, Vol. 2</w:t>
      </w:r>
      <w:r w:rsidRPr="003B198E">
        <w:rPr>
          <w:rFonts w:eastAsia="Times New Roman"/>
        </w:rPr>
        <w:t>. New York: Henry Holt and Company.</w:t>
      </w:r>
    </w:p>
    <w:p w14:paraId="58199F8C" w14:textId="7018FD32" w:rsidR="00DE52DC" w:rsidRPr="003B198E" w:rsidRDefault="00DE52DC" w:rsidP="00C94E5C">
      <w:pPr>
        <w:spacing w:after="240" w:line="240" w:lineRule="auto"/>
        <w:ind w:left="720" w:hanging="720"/>
        <w:rPr>
          <w:rFonts w:eastAsia="Times New Roman"/>
        </w:rPr>
      </w:pPr>
      <w:r w:rsidRPr="003B198E">
        <w:rPr>
          <w:rFonts w:eastAsia="Times New Roman"/>
        </w:rPr>
        <w:t xml:space="preserve">Jasper, H. H. (1958). The ten-twenty electrode system of the International Federation. In G. </w:t>
      </w:r>
      <w:proofErr w:type="spellStart"/>
      <w:r w:rsidRPr="003B198E">
        <w:rPr>
          <w:rFonts w:eastAsia="Times New Roman"/>
        </w:rPr>
        <w:t>Deuschl</w:t>
      </w:r>
      <w:proofErr w:type="spellEnd"/>
      <w:r w:rsidRPr="003B198E">
        <w:rPr>
          <w:rFonts w:eastAsia="Times New Roman"/>
        </w:rPr>
        <w:t xml:space="preserve"> &amp; A. Eisen (Eds.), </w:t>
      </w:r>
      <w:r w:rsidRPr="003B198E">
        <w:rPr>
          <w:rFonts w:eastAsia="Times New Roman"/>
          <w:i/>
        </w:rPr>
        <w:t xml:space="preserve">Recommendations for the Practice of Clinical Neurophysiology: Guidelines of the International Federation of Clinical Physiology (EEG Suppl. 52) </w:t>
      </w:r>
      <w:r w:rsidRPr="003B198E">
        <w:rPr>
          <w:rFonts w:eastAsia="Times New Roman"/>
        </w:rPr>
        <w:t>(p</w:t>
      </w:r>
      <w:r w:rsidR="00710494" w:rsidRPr="003B198E">
        <w:rPr>
          <w:rFonts w:eastAsia="Times New Roman"/>
        </w:rPr>
        <w:t xml:space="preserve">p. </w:t>
      </w:r>
      <w:r w:rsidRPr="003B198E">
        <w:rPr>
          <w:rFonts w:eastAsia="Times New Roman"/>
        </w:rPr>
        <w:t>370-375). Elsevier Science B.V.</w:t>
      </w:r>
    </w:p>
    <w:p w14:paraId="6A0A9F3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Jian, Y., &amp; Chun, M. M. (2003). Contextual cueing: Reciprocal influences between attention and implicit learning. In L. Jiménez (Ed.), </w:t>
      </w:r>
      <w:r w:rsidRPr="003B198E">
        <w:rPr>
          <w:rFonts w:eastAsia="Times New Roman"/>
          <w:i/>
        </w:rPr>
        <w:t xml:space="preserve">Attention and implicit learning </w:t>
      </w:r>
      <w:r w:rsidRPr="003B198E">
        <w:rPr>
          <w:rFonts w:eastAsia="Times New Roman"/>
        </w:rPr>
        <w:t>(pp. 277-296). Amsterdam: Benjamins.</w:t>
      </w:r>
    </w:p>
    <w:p w14:paraId="3489F2C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Jiang, N. (2004). Morphological insensitivity in second language processing. </w:t>
      </w:r>
      <w:r w:rsidRPr="003B198E">
        <w:rPr>
          <w:rFonts w:eastAsia="Times New Roman"/>
          <w:i/>
        </w:rPr>
        <w:t>Applied Psycholinguistics, 25</w:t>
      </w:r>
      <w:r w:rsidRPr="003B198E">
        <w:rPr>
          <w:rFonts w:eastAsia="Times New Roman"/>
        </w:rPr>
        <w:t xml:space="preserve">, 603-634. </w:t>
      </w:r>
    </w:p>
    <w:p w14:paraId="2B332C7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Jiménez, L., Vaquero, J. M. K., &amp; </w:t>
      </w:r>
      <w:proofErr w:type="spellStart"/>
      <w:r w:rsidRPr="003B198E">
        <w:rPr>
          <w:rFonts w:eastAsia="Times New Roman"/>
        </w:rPr>
        <w:t>Lupianez</w:t>
      </w:r>
      <w:proofErr w:type="spellEnd"/>
      <w:r w:rsidRPr="003B198E">
        <w:rPr>
          <w:rFonts w:eastAsia="Times New Roman"/>
        </w:rPr>
        <w:t xml:space="preserve">, J. (2006). Qualitative differences between implicit and explicit sequence learning. </w:t>
      </w:r>
      <w:r w:rsidRPr="003B198E">
        <w:rPr>
          <w:rFonts w:eastAsia="Times New Roman"/>
          <w:i/>
        </w:rPr>
        <w:t>Journal of Experimental Psychology: Learning, Memory, and Cognition, 32</w:t>
      </w:r>
      <w:r w:rsidRPr="003B198E">
        <w:rPr>
          <w:rFonts w:eastAsia="Times New Roman"/>
        </w:rPr>
        <w:t>, 475-490.</w:t>
      </w:r>
    </w:p>
    <w:p w14:paraId="653E5E5F"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Jung, T. P., Makeig, S., </w:t>
      </w:r>
      <w:proofErr w:type="spellStart"/>
      <w:r w:rsidRPr="003B198E">
        <w:rPr>
          <w:rFonts w:eastAsia="Times New Roman"/>
        </w:rPr>
        <w:t>Westerfield</w:t>
      </w:r>
      <w:proofErr w:type="spellEnd"/>
      <w:r w:rsidRPr="003B198E">
        <w:rPr>
          <w:rFonts w:eastAsia="Times New Roman"/>
        </w:rPr>
        <w:t xml:space="preserve">, M., Townsend, J., Courchesne, E., &amp; </w:t>
      </w:r>
      <w:proofErr w:type="spellStart"/>
      <w:r w:rsidRPr="003B198E">
        <w:rPr>
          <w:rFonts w:eastAsia="Times New Roman"/>
        </w:rPr>
        <w:t>Sejnowski</w:t>
      </w:r>
      <w:proofErr w:type="spellEnd"/>
      <w:r w:rsidRPr="003B198E">
        <w:rPr>
          <w:rFonts w:eastAsia="Times New Roman"/>
        </w:rPr>
        <w:t xml:space="preserve">, T. J. (2001). Analysis and visualization of single-trial event-related potentials. </w:t>
      </w:r>
      <w:r w:rsidRPr="003B198E">
        <w:rPr>
          <w:rFonts w:eastAsia="Times New Roman"/>
          <w:i/>
        </w:rPr>
        <w:t>Human Brain Mapping, 14</w:t>
      </w:r>
      <w:r w:rsidRPr="003B198E">
        <w:rPr>
          <w:rFonts w:eastAsia="Times New Roman"/>
        </w:rPr>
        <w:t xml:space="preserve">(3), 166-185. </w:t>
      </w:r>
    </w:p>
    <w:p w14:paraId="24B74DBC"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Kahneman, D., &amp; Egan, (2011). </w:t>
      </w:r>
      <w:r w:rsidRPr="003B198E">
        <w:rPr>
          <w:rFonts w:eastAsia="Times New Roman"/>
          <w:i/>
        </w:rPr>
        <w:t>Thinking, fast and slow (Vol. 1)</w:t>
      </w:r>
      <w:r w:rsidRPr="003B198E">
        <w:rPr>
          <w:rFonts w:eastAsia="Times New Roman"/>
        </w:rPr>
        <w:t xml:space="preserve">. New York: Farrar, </w:t>
      </w:r>
      <w:proofErr w:type="gramStart"/>
      <w:r w:rsidRPr="003B198E">
        <w:rPr>
          <w:rFonts w:eastAsia="Times New Roman"/>
        </w:rPr>
        <w:t>Straus</w:t>
      </w:r>
      <w:proofErr w:type="gramEnd"/>
      <w:r w:rsidRPr="003B198E">
        <w:rPr>
          <w:rFonts w:eastAsia="Times New Roman"/>
        </w:rPr>
        <w:t xml:space="preserve"> and Giroux.</w:t>
      </w:r>
    </w:p>
    <w:p w14:paraId="272DFC5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Kalatzis, I., </w:t>
      </w:r>
      <w:proofErr w:type="spellStart"/>
      <w:r w:rsidRPr="003B198E">
        <w:rPr>
          <w:rFonts w:eastAsia="Times New Roman"/>
        </w:rPr>
        <w:t>Piliouras</w:t>
      </w:r>
      <w:proofErr w:type="spellEnd"/>
      <w:r w:rsidRPr="003B198E">
        <w:rPr>
          <w:rFonts w:eastAsia="Times New Roman"/>
        </w:rPr>
        <w:t xml:space="preserve">, N., </w:t>
      </w:r>
      <w:proofErr w:type="spellStart"/>
      <w:r w:rsidRPr="003B198E">
        <w:rPr>
          <w:rFonts w:eastAsia="Times New Roman"/>
        </w:rPr>
        <w:t>Ventouras</w:t>
      </w:r>
      <w:proofErr w:type="spellEnd"/>
      <w:r w:rsidRPr="003B198E">
        <w:rPr>
          <w:rFonts w:eastAsia="Times New Roman"/>
        </w:rPr>
        <w:t xml:space="preserve">, E., </w:t>
      </w:r>
      <w:proofErr w:type="spellStart"/>
      <w:r w:rsidRPr="003B198E">
        <w:rPr>
          <w:rFonts w:eastAsia="Times New Roman"/>
        </w:rPr>
        <w:t>Papageorgiou</w:t>
      </w:r>
      <w:proofErr w:type="spellEnd"/>
      <w:r w:rsidRPr="003B198E">
        <w:rPr>
          <w:rFonts w:eastAsia="Times New Roman"/>
        </w:rPr>
        <w:t xml:space="preserve">, C. C., </w:t>
      </w:r>
      <w:proofErr w:type="spellStart"/>
      <w:r w:rsidRPr="003B198E">
        <w:rPr>
          <w:rFonts w:eastAsia="Times New Roman"/>
        </w:rPr>
        <w:t>Rabavilas</w:t>
      </w:r>
      <w:proofErr w:type="spellEnd"/>
      <w:r w:rsidRPr="003B198E">
        <w:rPr>
          <w:rFonts w:eastAsia="Times New Roman"/>
        </w:rPr>
        <w:t xml:space="preserve">, A. D., &amp; </w:t>
      </w:r>
      <w:proofErr w:type="spellStart"/>
      <w:r w:rsidRPr="003B198E">
        <w:rPr>
          <w:rFonts w:eastAsia="Times New Roman"/>
        </w:rPr>
        <w:t>Cavouras</w:t>
      </w:r>
      <w:proofErr w:type="spellEnd"/>
      <w:r w:rsidRPr="003B198E">
        <w:rPr>
          <w:rFonts w:eastAsia="Times New Roman"/>
        </w:rPr>
        <w:t xml:space="preserve">, D. (2004). Design and implementation of an SVM-based computer classification system for discriminating depressive patients from healthy controls using the P600 component of ERP signals. </w:t>
      </w:r>
      <w:r w:rsidRPr="003B198E">
        <w:rPr>
          <w:rFonts w:eastAsia="Times New Roman"/>
          <w:i/>
        </w:rPr>
        <w:t>Computer Methods and Programs in Biomedicine, 75</w:t>
      </w:r>
      <w:r w:rsidRPr="003B198E">
        <w:rPr>
          <w:rFonts w:eastAsia="Times New Roman"/>
        </w:rPr>
        <w:t>(1), 11-22.</w:t>
      </w:r>
    </w:p>
    <w:p w14:paraId="2A37582C" w14:textId="77777777" w:rsidR="00DE52DC" w:rsidRPr="003B198E" w:rsidRDefault="00DE52DC" w:rsidP="00C94E5C">
      <w:pPr>
        <w:spacing w:after="240" w:line="240" w:lineRule="auto"/>
        <w:ind w:left="720" w:hanging="720"/>
        <w:rPr>
          <w:rFonts w:eastAsia="Times New Roman"/>
          <w:lang w:val="da-DK"/>
        </w:rPr>
      </w:pPr>
      <w:proofErr w:type="spellStart"/>
      <w:r w:rsidRPr="003B198E">
        <w:rPr>
          <w:rFonts w:eastAsia="Times New Roman"/>
        </w:rPr>
        <w:t>Kanfer</w:t>
      </w:r>
      <w:proofErr w:type="spellEnd"/>
      <w:r w:rsidRPr="003B198E">
        <w:rPr>
          <w:rFonts w:eastAsia="Times New Roman"/>
        </w:rPr>
        <w:t xml:space="preserve">, R., &amp; Ackerman, L. (1989). Dynamics of skill acquisition: Building a bridge between intelligence and motivation. In R. J. Sternberg (Ed.), </w:t>
      </w:r>
      <w:r w:rsidRPr="003B198E">
        <w:rPr>
          <w:rFonts w:eastAsia="Times New Roman"/>
          <w:i/>
        </w:rPr>
        <w:t>Advances in the psychology of human intelligence</w:t>
      </w:r>
      <w:r w:rsidRPr="003B198E">
        <w:rPr>
          <w:rFonts w:eastAsia="Times New Roman"/>
        </w:rPr>
        <w:t xml:space="preserve"> (pp. 83–136). </w:t>
      </w:r>
      <w:r w:rsidRPr="003B198E">
        <w:rPr>
          <w:rFonts w:eastAsia="Times New Roman"/>
          <w:lang w:val="da-DK"/>
        </w:rPr>
        <w:t>Mahwah, NJ: Erlbaum.</w:t>
      </w:r>
    </w:p>
    <w:p w14:paraId="283E686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Kaplan, J. T., &amp; Meyer, K. (2012). Multivariate pattern analysis reveals common neural patterns across individuals during touch observation. </w:t>
      </w:r>
      <w:r w:rsidRPr="003B198E">
        <w:rPr>
          <w:rFonts w:eastAsia="Times New Roman"/>
          <w:i/>
        </w:rPr>
        <w:t>Neuroimage, 60</w:t>
      </w:r>
      <w:r w:rsidRPr="003B198E">
        <w:rPr>
          <w:rFonts w:eastAsia="Times New Roman"/>
        </w:rPr>
        <w:t>(1), 204-212.</w:t>
      </w:r>
    </w:p>
    <w:p w14:paraId="7D37F7C7"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t xml:space="preserve">Kaplan, J. T., Man, K., &amp; Greening, S. G. (2015). </w:t>
      </w:r>
      <w:r w:rsidRPr="003B198E">
        <w:rPr>
          <w:rFonts w:eastAsia="Times New Roman"/>
        </w:rPr>
        <w:t xml:space="preserve">Multivariate cross-classification: applying machine learning techniques to characterize abstraction in neural representations. </w:t>
      </w:r>
      <w:r w:rsidRPr="003B198E">
        <w:rPr>
          <w:rFonts w:eastAsia="Times New Roman"/>
          <w:i/>
        </w:rPr>
        <w:t>Frontiers in Human Neuroscience, 9</w:t>
      </w:r>
      <w:r w:rsidRPr="003B198E">
        <w:rPr>
          <w:rFonts w:eastAsia="Times New Roman"/>
        </w:rPr>
        <w:t>, 151.</w:t>
      </w:r>
    </w:p>
    <w:p w14:paraId="67298E9E" w14:textId="77777777" w:rsidR="00DE52DC" w:rsidRPr="003B198E" w:rsidRDefault="00DE52DC" w:rsidP="00C94E5C">
      <w:pPr>
        <w:spacing w:after="240" w:line="240" w:lineRule="auto"/>
        <w:ind w:left="720" w:hanging="720"/>
        <w:rPr>
          <w:rFonts w:eastAsia="Times New Roman"/>
        </w:rPr>
      </w:pPr>
      <w:r w:rsidRPr="003B198E">
        <w:rPr>
          <w:color w:val="222222"/>
          <w:shd w:val="clear" w:color="auto" w:fill="FFFFFF"/>
        </w:rPr>
        <w:t>Kappenman, E. S., Farrens, J. L., Zhang, W., Stewart, A. X., &amp; Luck, S. J. (2021). ERP CORE: An open resource for human event-related potential research. </w:t>
      </w:r>
      <w:proofErr w:type="spellStart"/>
      <w:r w:rsidRPr="003B198E">
        <w:rPr>
          <w:i/>
          <w:iCs/>
          <w:color w:val="222222"/>
          <w:shd w:val="clear" w:color="auto" w:fill="FFFFFF"/>
        </w:rPr>
        <w:t>NeuroImage</w:t>
      </w:r>
      <w:proofErr w:type="spellEnd"/>
      <w:r w:rsidRPr="003B198E">
        <w:rPr>
          <w:color w:val="222222"/>
          <w:shd w:val="clear" w:color="auto" w:fill="FFFFFF"/>
        </w:rPr>
        <w:t>, </w:t>
      </w:r>
      <w:r w:rsidRPr="003B198E">
        <w:rPr>
          <w:i/>
          <w:iCs/>
          <w:color w:val="222222"/>
          <w:shd w:val="clear" w:color="auto" w:fill="FFFFFF"/>
        </w:rPr>
        <w:t>225</w:t>
      </w:r>
      <w:r w:rsidRPr="003B198E">
        <w:rPr>
          <w:color w:val="222222"/>
          <w:shd w:val="clear" w:color="auto" w:fill="FFFFFF"/>
        </w:rPr>
        <w:t>, 117465.</w:t>
      </w:r>
    </w:p>
    <w:p w14:paraId="4051310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Keele, S.W., Ivry, R.B., Mayr, U., Hazeltine, E. &amp; Heuer, H. (2003) The cognitive and neural architecture of sequence representation. </w:t>
      </w:r>
      <w:r w:rsidRPr="003B198E">
        <w:rPr>
          <w:rFonts w:eastAsia="Times New Roman"/>
          <w:i/>
        </w:rPr>
        <w:t>Psychology Reviews, 110</w:t>
      </w:r>
      <w:r w:rsidRPr="003B198E">
        <w:rPr>
          <w:rFonts w:eastAsia="Times New Roman"/>
        </w:rPr>
        <w:t>, 316–339</w:t>
      </w:r>
    </w:p>
    <w:p w14:paraId="05D25CB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Keil, A., </w:t>
      </w:r>
      <w:proofErr w:type="spellStart"/>
      <w:r w:rsidRPr="003B198E">
        <w:rPr>
          <w:rFonts w:eastAsia="Times New Roman"/>
        </w:rPr>
        <w:t>Debener</w:t>
      </w:r>
      <w:proofErr w:type="spellEnd"/>
      <w:r w:rsidRPr="003B198E">
        <w:rPr>
          <w:rFonts w:eastAsia="Times New Roman"/>
        </w:rPr>
        <w:t xml:space="preserve">, S., Gratton, G., </w:t>
      </w:r>
      <w:proofErr w:type="spellStart"/>
      <w:r w:rsidRPr="003B198E">
        <w:rPr>
          <w:rFonts w:eastAsia="Times New Roman"/>
        </w:rPr>
        <w:t>Junghöfer</w:t>
      </w:r>
      <w:proofErr w:type="spellEnd"/>
      <w:r w:rsidRPr="003B198E">
        <w:rPr>
          <w:rFonts w:eastAsia="Times New Roman"/>
        </w:rPr>
        <w:t xml:space="preserve">, M., Kappenman, E. S., Luck, S. J., et al. (2014). Committee report: publication guidelines and recommendations for studies using electroencephalography and magnetoencephalography. </w:t>
      </w:r>
      <w:r w:rsidRPr="003B198E">
        <w:rPr>
          <w:rFonts w:eastAsia="Times New Roman"/>
          <w:i/>
        </w:rPr>
        <w:t>Psychophysiology, 51</w:t>
      </w:r>
      <w:r w:rsidRPr="003B198E">
        <w:rPr>
          <w:rFonts w:eastAsia="Times New Roman"/>
        </w:rPr>
        <w:t>(1), 1-21.</w:t>
      </w:r>
    </w:p>
    <w:p w14:paraId="723ABDE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Kelly, M.H. &amp; Martin, S. (1994). Domain-general abilities applied to domain-specific tasks: Sensitivity to probabilities in perception, cognition, and language. </w:t>
      </w:r>
      <w:r w:rsidRPr="003B198E">
        <w:rPr>
          <w:rFonts w:eastAsia="Times New Roman"/>
          <w:i/>
        </w:rPr>
        <w:t>Lingua, 92</w:t>
      </w:r>
      <w:r w:rsidRPr="003B198E">
        <w:rPr>
          <w:rFonts w:eastAsia="Times New Roman"/>
        </w:rPr>
        <w:t>, 105-140.</w:t>
      </w:r>
    </w:p>
    <w:p w14:paraId="52942B5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Kiesel, A., Miller, J., </w:t>
      </w:r>
      <w:proofErr w:type="spellStart"/>
      <w:r w:rsidRPr="003B198E">
        <w:rPr>
          <w:rFonts w:eastAsia="Times New Roman"/>
        </w:rPr>
        <w:t>Jolicœur</w:t>
      </w:r>
      <w:proofErr w:type="spellEnd"/>
      <w:r w:rsidRPr="003B198E">
        <w:rPr>
          <w:rFonts w:eastAsia="Times New Roman"/>
        </w:rPr>
        <w:t>, P., &amp; Brisson, B. (2008). Measurement of ERP latency differences: A comparison of single</w:t>
      </w:r>
      <w:r w:rsidRPr="003B198E">
        <w:rPr>
          <w:rFonts w:ascii="Cambria Math" w:eastAsia="Times New Roman" w:hAnsi="Cambria Math" w:cs="Cambria Math"/>
        </w:rPr>
        <w:t>‐</w:t>
      </w:r>
      <w:r w:rsidRPr="003B198E">
        <w:rPr>
          <w:rFonts w:eastAsia="Times New Roman"/>
        </w:rPr>
        <w:t>participant and jackknife</w:t>
      </w:r>
      <w:r w:rsidRPr="003B198E">
        <w:rPr>
          <w:rFonts w:ascii="Cambria Math" w:eastAsia="Times New Roman" w:hAnsi="Cambria Math" w:cs="Cambria Math"/>
        </w:rPr>
        <w:t>‐</w:t>
      </w:r>
      <w:r w:rsidRPr="003B198E">
        <w:rPr>
          <w:rFonts w:eastAsia="Times New Roman"/>
        </w:rPr>
        <w:t xml:space="preserve">based scoring methods. </w:t>
      </w:r>
      <w:r w:rsidRPr="003B198E">
        <w:rPr>
          <w:rFonts w:eastAsia="Times New Roman"/>
          <w:i/>
        </w:rPr>
        <w:t>Psychophysiology, 45</w:t>
      </w:r>
      <w:r w:rsidRPr="003B198E">
        <w:rPr>
          <w:rFonts w:eastAsia="Times New Roman"/>
        </w:rPr>
        <w:t>(2), 250-274.</w:t>
      </w:r>
    </w:p>
    <w:p w14:paraId="194ED1EB" w14:textId="58BB88D6" w:rsidR="00DE52DC" w:rsidRPr="003B198E" w:rsidRDefault="00DE52DC" w:rsidP="00C94E5C">
      <w:pPr>
        <w:spacing w:after="240" w:line="240" w:lineRule="auto"/>
        <w:ind w:left="720" w:hanging="720"/>
        <w:rPr>
          <w:rFonts w:eastAsia="Times New Roman"/>
        </w:rPr>
      </w:pPr>
      <w:r w:rsidRPr="003B198E">
        <w:rPr>
          <w:rFonts w:eastAsia="Times New Roman"/>
        </w:rPr>
        <w:t xml:space="preserve">Kihlstrom, J. F. (1984). Conscious, subconscious, unconscious: A cognitive perspective. In K. S. Bowers &amp; D. Meichenbaum (Eds.), </w:t>
      </w:r>
      <w:r w:rsidRPr="003B198E">
        <w:rPr>
          <w:rFonts w:eastAsia="Times New Roman"/>
          <w:i/>
        </w:rPr>
        <w:t xml:space="preserve">The unconscious reconsidered </w:t>
      </w:r>
      <w:r w:rsidRPr="003B198E">
        <w:rPr>
          <w:rFonts w:eastAsia="Times New Roman"/>
        </w:rPr>
        <w:t>(p</w:t>
      </w:r>
      <w:r w:rsidR="00710494" w:rsidRPr="003B198E">
        <w:rPr>
          <w:rFonts w:eastAsia="Times New Roman"/>
        </w:rPr>
        <w:t xml:space="preserve">p. </w:t>
      </w:r>
      <w:r w:rsidRPr="003B198E">
        <w:rPr>
          <w:rFonts w:eastAsia="Times New Roman"/>
        </w:rPr>
        <w:t>149-211). New York: Wiley.</w:t>
      </w:r>
    </w:p>
    <w:p w14:paraId="7FD7D1C6" w14:textId="77777777" w:rsidR="00DE52DC" w:rsidRPr="003B198E" w:rsidRDefault="00DE52DC" w:rsidP="00C94E5C">
      <w:pPr>
        <w:spacing w:after="240" w:line="240" w:lineRule="auto"/>
        <w:ind w:left="720" w:hanging="720"/>
      </w:pPr>
      <w:r w:rsidRPr="003B198E">
        <w:t xml:space="preserve">Kim, A. E., </w:t>
      </w:r>
      <w:proofErr w:type="spellStart"/>
      <w:r w:rsidRPr="003B198E">
        <w:t>Oines</w:t>
      </w:r>
      <w:proofErr w:type="spellEnd"/>
      <w:r w:rsidRPr="003B198E">
        <w:t xml:space="preserve">, L., &amp; Miyake, A. (2018). Individual differences in verbal working memory underlie a tradeoff between semantic and structural processing difficulty during language comprehension: An ERP investigation. </w:t>
      </w:r>
      <w:r w:rsidRPr="003B198E">
        <w:rPr>
          <w:i/>
          <w:iCs/>
        </w:rPr>
        <w:t>Journal of Experimental Psychology: Learning, Memory, and Cognition</w:t>
      </w:r>
      <w:r w:rsidRPr="003B198E">
        <w:t xml:space="preserve">, </w:t>
      </w:r>
      <w:r w:rsidRPr="003B198E">
        <w:rPr>
          <w:i/>
          <w:iCs/>
        </w:rPr>
        <w:t>44</w:t>
      </w:r>
      <w:r w:rsidRPr="003B198E">
        <w:t>(3), 406.</w:t>
      </w:r>
    </w:p>
    <w:p w14:paraId="15979BF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King, J. R., &amp; Dehaene, S. (2014). Characterizing the dynamics of mental representations: the temporal generalization method. </w:t>
      </w:r>
      <w:r w:rsidRPr="003B198E">
        <w:rPr>
          <w:rFonts w:eastAsia="Times New Roman"/>
          <w:i/>
        </w:rPr>
        <w:t>Trends in Cognitive Sciences, 18</w:t>
      </w:r>
      <w:r w:rsidRPr="003B198E">
        <w:rPr>
          <w:rFonts w:eastAsia="Times New Roman"/>
        </w:rPr>
        <w:t>(4), 203-210.</w:t>
      </w:r>
    </w:p>
    <w:p w14:paraId="7447BA2E" w14:textId="77777777" w:rsidR="00DE52DC" w:rsidRPr="003B198E" w:rsidRDefault="00DE52DC" w:rsidP="00C94E5C">
      <w:pPr>
        <w:spacing w:after="240" w:line="240" w:lineRule="auto"/>
        <w:ind w:left="720" w:hanging="720"/>
        <w:rPr>
          <w:rFonts w:eastAsia="Times New Roman"/>
        </w:rPr>
      </w:pPr>
      <w:bookmarkStart w:id="82" w:name="_Hlk8130072"/>
      <w:r w:rsidRPr="003B198E">
        <w:rPr>
          <w:rFonts w:eastAsia="Times New Roman"/>
        </w:rPr>
        <w:lastRenderedPageBreak/>
        <w:t xml:space="preserve">King, J. R., </w:t>
      </w:r>
      <w:proofErr w:type="spellStart"/>
      <w:r w:rsidRPr="003B198E">
        <w:rPr>
          <w:rFonts w:eastAsia="Times New Roman"/>
        </w:rPr>
        <w:t>Gramfort</w:t>
      </w:r>
      <w:proofErr w:type="spellEnd"/>
      <w:r w:rsidRPr="003B198E">
        <w:rPr>
          <w:rFonts w:eastAsia="Times New Roman"/>
        </w:rPr>
        <w:t xml:space="preserve">, A., </w:t>
      </w:r>
      <w:proofErr w:type="spellStart"/>
      <w:r w:rsidRPr="003B198E">
        <w:rPr>
          <w:rFonts w:eastAsia="Times New Roman"/>
        </w:rPr>
        <w:t>Schurger</w:t>
      </w:r>
      <w:proofErr w:type="spellEnd"/>
      <w:r w:rsidRPr="003B198E">
        <w:rPr>
          <w:rFonts w:eastAsia="Times New Roman"/>
        </w:rPr>
        <w:t>, A., Naccache, L., &amp; Dehaene, S. (2014)</w:t>
      </w:r>
      <w:bookmarkEnd w:id="82"/>
      <w:r w:rsidRPr="003B198E">
        <w:rPr>
          <w:rFonts w:eastAsia="Times New Roman"/>
        </w:rPr>
        <w:t xml:space="preserve">. Two distinct dynamic modes subtend the detection of unexpected sounds. </w:t>
      </w:r>
      <w:proofErr w:type="spellStart"/>
      <w:r w:rsidRPr="003B198E">
        <w:rPr>
          <w:rFonts w:eastAsia="Times New Roman"/>
          <w:i/>
          <w:iCs/>
        </w:rPr>
        <w:t>PloS</w:t>
      </w:r>
      <w:proofErr w:type="spellEnd"/>
      <w:r w:rsidRPr="003B198E">
        <w:rPr>
          <w:rFonts w:eastAsia="Times New Roman"/>
          <w:i/>
          <w:iCs/>
        </w:rPr>
        <w:t xml:space="preserve"> one</w:t>
      </w:r>
      <w:r w:rsidRPr="003B198E">
        <w:rPr>
          <w:rFonts w:eastAsia="Times New Roman"/>
        </w:rPr>
        <w:t xml:space="preserve">, </w:t>
      </w:r>
      <w:r w:rsidRPr="003B198E">
        <w:rPr>
          <w:rFonts w:eastAsia="Times New Roman"/>
          <w:i/>
          <w:iCs/>
        </w:rPr>
        <w:t>9</w:t>
      </w:r>
      <w:r w:rsidRPr="003B198E">
        <w:rPr>
          <w:rFonts w:eastAsia="Times New Roman"/>
        </w:rPr>
        <w:t>(1), e85791.</w:t>
      </w:r>
    </w:p>
    <w:p w14:paraId="7EBE7A4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Knowlton, B. J., Mangels, J. A., &amp; Squire, L. R. (1996). A </w:t>
      </w:r>
      <w:proofErr w:type="spellStart"/>
      <w:r w:rsidRPr="003B198E">
        <w:rPr>
          <w:rFonts w:eastAsia="Times New Roman"/>
        </w:rPr>
        <w:t>neostriatal</w:t>
      </w:r>
      <w:proofErr w:type="spellEnd"/>
      <w:r w:rsidRPr="003B198E">
        <w:rPr>
          <w:rFonts w:eastAsia="Times New Roman"/>
        </w:rPr>
        <w:t xml:space="preserve"> habit learning system in humans. </w:t>
      </w:r>
      <w:r w:rsidRPr="003B198E">
        <w:rPr>
          <w:rFonts w:eastAsia="Times New Roman"/>
          <w:i/>
        </w:rPr>
        <w:t>Science, 273</w:t>
      </w:r>
      <w:r w:rsidRPr="003B198E">
        <w:rPr>
          <w:rFonts w:eastAsia="Times New Roman"/>
        </w:rPr>
        <w:t>(5280), 1399-1402.</w:t>
      </w:r>
    </w:p>
    <w:p w14:paraId="6C661AD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Kotz, S. A. (2009). A critical review of ERP and fMRI evidence on L2 syntactic processing. </w:t>
      </w:r>
      <w:r w:rsidRPr="003B198E">
        <w:rPr>
          <w:rFonts w:eastAsia="Times New Roman"/>
          <w:i/>
        </w:rPr>
        <w:t>Brain and Language, 109</w:t>
      </w:r>
      <w:r w:rsidRPr="003B198E">
        <w:rPr>
          <w:rFonts w:eastAsia="Times New Roman"/>
        </w:rPr>
        <w:t>(2-3), 68-74.</w:t>
      </w:r>
    </w:p>
    <w:p w14:paraId="242149C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Kourou, K., </w:t>
      </w:r>
      <w:proofErr w:type="spellStart"/>
      <w:r w:rsidRPr="003B198E">
        <w:rPr>
          <w:rFonts w:eastAsia="Times New Roman"/>
        </w:rPr>
        <w:t>Exarchos</w:t>
      </w:r>
      <w:proofErr w:type="spellEnd"/>
      <w:r w:rsidRPr="003B198E">
        <w:rPr>
          <w:rFonts w:eastAsia="Times New Roman"/>
        </w:rPr>
        <w:t xml:space="preserve">, T. P., </w:t>
      </w:r>
      <w:proofErr w:type="spellStart"/>
      <w:r w:rsidRPr="003B198E">
        <w:rPr>
          <w:rFonts w:eastAsia="Times New Roman"/>
        </w:rPr>
        <w:t>Exarchos</w:t>
      </w:r>
      <w:proofErr w:type="spellEnd"/>
      <w:r w:rsidRPr="003B198E">
        <w:rPr>
          <w:rFonts w:eastAsia="Times New Roman"/>
        </w:rPr>
        <w:t xml:space="preserve">, K. P., </w:t>
      </w:r>
      <w:proofErr w:type="spellStart"/>
      <w:r w:rsidRPr="003B198E">
        <w:rPr>
          <w:rFonts w:eastAsia="Times New Roman"/>
        </w:rPr>
        <w:t>Karamouzis</w:t>
      </w:r>
      <w:proofErr w:type="spellEnd"/>
      <w:r w:rsidRPr="003B198E">
        <w:rPr>
          <w:rFonts w:eastAsia="Times New Roman"/>
        </w:rPr>
        <w:t xml:space="preserve">, M. V., &amp; Fotiadis, D. I. (2015). Machine learning applications in cancer prognosis and prediction. </w:t>
      </w:r>
      <w:r w:rsidRPr="003B198E">
        <w:rPr>
          <w:rFonts w:eastAsia="Times New Roman"/>
          <w:i/>
        </w:rPr>
        <w:t>Computational and Structural Biotechnology Journal, 13</w:t>
      </w:r>
      <w:r w:rsidRPr="003B198E">
        <w:rPr>
          <w:rFonts w:eastAsia="Times New Roman"/>
        </w:rPr>
        <w:t>, 8-17.</w:t>
      </w:r>
    </w:p>
    <w:p w14:paraId="2C17573E"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t xml:space="preserve">Krakauer, J. W., Pine, Z. M., Ghilardi, M. F., &amp; Ghez, C. (2000). </w:t>
      </w:r>
      <w:r w:rsidRPr="003B198E">
        <w:rPr>
          <w:rFonts w:eastAsia="Times New Roman"/>
        </w:rPr>
        <w:t xml:space="preserve">Learning of visuomotor transformations for vectorial planning of reaching trajectories. </w:t>
      </w:r>
      <w:r w:rsidRPr="003B198E">
        <w:rPr>
          <w:rFonts w:eastAsia="Times New Roman"/>
          <w:i/>
          <w:iCs/>
        </w:rPr>
        <w:t>Journal of Neuroscience</w:t>
      </w:r>
      <w:r w:rsidRPr="003B198E">
        <w:rPr>
          <w:rFonts w:eastAsia="Times New Roman"/>
        </w:rPr>
        <w:t xml:space="preserve">, </w:t>
      </w:r>
      <w:r w:rsidRPr="003B198E">
        <w:rPr>
          <w:rFonts w:eastAsia="Times New Roman"/>
          <w:i/>
          <w:iCs/>
        </w:rPr>
        <w:t>20</w:t>
      </w:r>
      <w:r w:rsidRPr="003B198E">
        <w:rPr>
          <w:rFonts w:eastAsia="Times New Roman"/>
        </w:rPr>
        <w:t>(23), 8916-8924.</w:t>
      </w:r>
    </w:p>
    <w:p w14:paraId="167AAF1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Krashen, S. (1977). The Monitor Model for adult second language performance. In M. Burt, H. Dulay, &amp; M. </w:t>
      </w:r>
      <w:proofErr w:type="spellStart"/>
      <w:r w:rsidRPr="003B198E">
        <w:rPr>
          <w:rFonts w:eastAsia="Times New Roman"/>
        </w:rPr>
        <w:t>Finocchiaro</w:t>
      </w:r>
      <w:proofErr w:type="spellEnd"/>
      <w:r w:rsidRPr="003B198E">
        <w:rPr>
          <w:rFonts w:eastAsia="Times New Roman"/>
        </w:rPr>
        <w:t xml:space="preserve"> (Eds.), </w:t>
      </w:r>
      <w:r w:rsidRPr="003B198E">
        <w:rPr>
          <w:rFonts w:eastAsia="Times New Roman"/>
          <w:i/>
        </w:rPr>
        <w:t xml:space="preserve">Viewpoints on English as a second language: In honor of James E. </w:t>
      </w:r>
      <w:proofErr w:type="spellStart"/>
      <w:r w:rsidRPr="003B198E">
        <w:rPr>
          <w:rFonts w:eastAsia="Times New Roman"/>
          <w:i/>
        </w:rPr>
        <w:t>Alatis</w:t>
      </w:r>
      <w:proofErr w:type="spellEnd"/>
      <w:r w:rsidRPr="003B198E">
        <w:rPr>
          <w:rFonts w:eastAsia="Times New Roman"/>
        </w:rPr>
        <w:t xml:space="preserve"> (pp. 152-161). New York, NY: Regents. </w:t>
      </w:r>
    </w:p>
    <w:p w14:paraId="7B9C6084" w14:textId="1BF583F6" w:rsidR="00DE52DC" w:rsidRPr="003B198E" w:rsidRDefault="00DE52DC" w:rsidP="00C94E5C">
      <w:pPr>
        <w:spacing w:after="240" w:line="240" w:lineRule="auto"/>
        <w:ind w:left="720" w:hanging="720"/>
        <w:rPr>
          <w:rFonts w:eastAsia="Times New Roman"/>
        </w:rPr>
      </w:pPr>
      <w:r w:rsidRPr="003B198E">
        <w:rPr>
          <w:rFonts w:eastAsia="Times New Roman"/>
        </w:rPr>
        <w:t xml:space="preserve">Krashen, S. (1979). The Monitor Model for second language acquisition. In R. Gingras (Ed.), </w:t>
      </w:r>
      <w:r w:rsidRPr="003B198E">
        <w:rPr>
          <w:rFonts w:eastAsia="Times New Roman"/>
          <w:i/>
        </w:rPr>
        <w:t xml:space="preserve">Second language acquisition and foreign language teaching </w:t>
      </w:r>
      <w:r w:rsidRPr="003B198E">
        <w:rPr>
          <w:rFonts w:eastAsia="Times New Roman"/>
        </w:rPr>
        <w:t>(p</w:t>
      </w:r>
      <w:r w:rsidR="00710494" w:rsidRPr="003B198E">
        <w:rPr>
          <w:rFonts w:eastAsia="Times New Roman"/>
        </w:rPr>
        <w:t xml:space="preserve">p. </w:t>
      </w:r>
      <w:r w:rsidRPr="003B198E">
        <w:rPr>
          <w:rFonts w:eastAsia="Times New Roman"/>
        </w:rPr>
        <w:t xml:space="preserve">1-26). Arlington, VA: Center for Applied Linguistics. </w:t>
      </w:r>
    </w:p>
    <w:p w14:paraId="392FB39F"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Krashen, S. (1981). </w:t>
      </w:r>
      <w:r w:rsidRPr="003B198E">
        <w:rPr>
          <w:rFonts w:eastAsia="Times New Roman"/>
          <w:i/>
        </w:rPr>
        <w:t xml:space="preserve">Second language acquisition and second language learning. </w:t>
      </w:r>
      <w:r w:rsidRPr="003B198E">
        <w:rPr>
          <w:rFonts w:eastAsia="Times New Roman"/>
        </w:rPr>
        <w:t xml:space="preserve">Oxford, UK: Pergamon. </w:t>
      </w:r>
    </w:p>
    <w:p w14:paraId="760AA46A" w14:textId="6D9BDEE4" w:rsidR="00DE52DC" w:rsidRPr="003B198E" w:rsidRDefault="00DE52DC" w:rsidP="00C94E5C">
      <w:pPr>
        <w:spacing w:after="240" w:line="240" w:lineRule="auto"/>
        <w:ind w:left="720" w:hanging="720"/>
        <w:rPr>
          <w:rFonts w:eastAsia="Times New Roman"/>
        </w:rPr>
      </w:pPr>
      <w:r w:rsidRPr="003B198E">
        <w:rPr>
          <w:rFonts w:eastAsia="Times New Roman"/>
        </w:rPr>
        <w:t xml:space="preserve">Krashen, S. (1983). Newmark’s “Ignorance Hypothesis” and current second language acquisition theory. In S. </w:t>
      </w:r>
      <w:proofErr w:type="spellStart"/>
      <w:r w:rsidRPr="003B198E">
        <w:rPr>
          <w:rFonts w:eastAsia="Times New Roman"/>
        </w:rPr>
        <w:t>Gass</w:t>
      </w:r>
      <w:proofErr w:type="spellEnd"/>
      <w:r w:rsidRPr="003B198E">
        <w:rPr>
          <w:rFonts w:eastAsia="Times New Roman"/>
        </w:rPr>
        <w:t xml:space="preserve"> &amp; L. </w:t>
      </w:r>
      <w:proofErr w:type="spellStart"/>
      <w:r w:rsidRPr="003B198E">
        <w:rPr>
          <w:rFonts w:eastAsia="Times New Roman"/>
        </w:rPr>
        <w:t>Selinker</w:t>
      </w:r>
      <w:proofErr w:type="spellEnd"/>
      <w:r w:rsidRPr="003B198E">
        <w:rPr>
          <w:rFonts w:eastAsia="Times New Roman"/>
        </w:rPr>
        <w:t xml:space="preserve"> (Eds.), </w:t>
      </w:r>
      <w:r w:rsidRPr="003B198E">
        <w:rPr>
          <w:rFonts w:eastAsia="Times New Roman"/>
          <w:i/>
        </w:rPr>
        <w:t>Language transfer in language learning</w:t>
      </w:r>
      <w:r w:rsidRPr="003B198E">
        <w:rPr>
          <w:rFonts w:eastAsia="Times New Roman"/>
        </w:rPr>
        <w:t xml:space="preserve"> (p</w:t>
      </w:r>
      <w:r w:rsidR="00710494" w:rsidRPr="003B198E">
        <w:rPr>
          <w:rFonts w:eastAsia="Times New Roman"/>
        </w:rPr>
        <w:t xml:space="preserve">p. </w:t>
      </w:r>
      <w:r w:rsidRPr="003B198E">
        <w:rPr>
          <w:rFonts w:eastAsia="Times New Roman"/>
        </w:rPr>
        <w:t>135-153). Rowley, MA: Newbury House.</w:t>
      </w:r>
    </w:p>
    <w:p w14:paraId="1152658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Krashen, S. (1985). </w:t>
      </w:r>
      <w:r w:rsidRPr="003B198E">
        <w:rPr>
          <w:rFonts w:eastAsia="Times New Roman"/>
          <w:i/>
        </w:rPr>
        <w:t>The input hypothesis: Issues and implications</w:t>
      </w:r>
      <w:r w:rsidRPr="003B198E">
        <w:rPr>
          <w:rFonts w:eastAsia="Times New Roman"/>
        </w:rPr>
        <w:t>. Addison-Wesley Longman Ltd.</w:t>
      </w:r>
    </w:p>
    <w:p w14:paraId="210EB38F" w14:textId="05CA6617" w:rsidR="00DE52DC" w:rsidRPr="003B198E" w:rsidRDefault="00DE52DC" w:rsidP="00C94E5C">
      <w:pPr>
        <w:spacing w:after="240" w:line="240" w:lineRule="auto"/>
        <w:ind w:left="720" w:hanging="720"/>
        <w:rPr>
          <w:rFonts w:eastAsia="Times New Roman"/>
        </w:rPr>
      </w:pPr>
      <w:r w:rsidRPr="003B198E">
        <w:rPr>
          <w:rFonts w:eastAsia="Times New Roman"/>
        </w:rPr>
        <w:t xml:space="preserve">Krashen, S. (1994). The input hypothesis and its rivals. In N. Ellis (Ed.), </w:t>
      </w:r>
      <w:r w:rsidRPr="003B198E">
        <w:rPr>
          <w:rFonts w:eastAsia="Times New Roman"/>
          <w:i/>
        </w:rPr>
        <w:t>Implicit and explicit learning of languages</w:t>
      </w:r>
      <w:r w:rsidRPr="003B198E">
        <w:rPr>
          <w:rFonts w:eastAsia="Times New Roman"/>
        </w:rPr>
        <w:t xml:space="preserve"> (p</w:t>
      </w:r>
      <w:r w:rsidR="00710494" w:rsidRPr="003B198E">
        <w:rPr>
          <w:rFonts w:eastAsia="Times New Roman"/>
        </w:rPr>
        <w:t xml:space="preserve">p. </w:t>
      </w:r>
      <w:r w:rsidRPr="003B198E">
        <w:rPr>
          <w:rFonts w:eastAsia="Times New Roman"/>
        </w:rPr>
        <w:t>45-77). London, UK: Academic Press.</w:t>
      </w:r>
    </w:p>
    <w:p w14:paraId="4C0B268D" w14:textId="215158A0" w:rsidR="00DE52DC" w:rsidRPr="003B198E" w:rsidRDefault="00FF3AAC" w:rsidP="00C94E5C">
      <w:pPr>
        <w:spacing w:after="240" w:line="240" w:lineRule="auto"/>
        <w:ind w:left="720" w:hanging="720"/>
        <w:rPr>
          <w:rFonts w:eastAsia="Times New Roman"/>
        </w:rPr>
      </w:pPr>
      <w:r w:rsidRPr="003B198E">
        <w:rPr>
          <w:rFonts w:eastAsia="Times New Roman"/>
        </w:rPr>
        <w:t>Krashen, S.</w:t>
      </w:r>
      <w:r w:rsidR="00DE52DC" w:rsidRPr="003B198E">
        <w:rPr>
          <w:rFonts w:eastAsia="Times New Roman"/>
        </w:rPr>
        <w:t xml:space="preserve"> &amp; Terrell, T.D. (1983). </w:t>
      </w:r>
      <w:r w:rsidR="00DE52DC" w:rsidRPr="003B198E">
        <w:rPr>
          <w:rFonts w:eastAsia="Times New Roman"/>
          <w:i/>
        </w:rPr>
        <w:t>The natural approach: Language acquisition in the classroom</w:t>
      </w:r>
      <w:r w:rsidR="00DE52DC" w:rsidRPr="003B198E">
        <w:rPr>
          <w:rFonts w:eastAsia="Times New Roman"/>
        </w:rPr>
        <w:t>. London: Prentice Hall Europe.</w:t>
      </w:r>
    </w:p>
    <w:p w14:paraId="62D2D28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Kriegeskorte N., Simmons W. K., </w:t>
      </w:r>
      <w:proofErr w:type="spellStart"/>
      <w:r w:rsidRPr="003B198E">
        <w:rPr>
          <w:rFonts w:eastAsia="Times New Roman"/>
        </w:rPr>
        <w:t>Bellgowan</w:t>
      </w:r>
      <w:proofErr w:type="spellEnd"/>
      <w:r w:rsidRPr="003B198E">
        <w:rPr>
          <w:rFonts w:eastAsia="Times New Roman"/>
        </w:rPr>
        <w:t xml:space="preserve"> S. F., &amp; Baker C. I. (2009). Circular analysis in systems neuroscience: The dangers of double dipping. </w:t>
      </w:r>
      <w:r w:rsidRPr="003B198E">
        <w:rPr>
          <w:rFonts w:eastAsia="Times New Roman"/>
          <w:i/>
        </w:rPr>
        <w:t>Nature Neuroscience, 12</w:t>
      </w:r>
      <w:r w:rsidRPr="003B198E">
        <w:rPr>
          <w:rFonts w:eastAsia="Times New Roman"/>
        </w:rPr>
        <w:t xml:space="preserve">, 535–540. </w:t>
      </w:r>
    </w:p>
    <w:p w14:paraId="4CE26C3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Kucera, H., &amp; Francis, W. N. (1967). </w:t>
      </w:r>
      <w:r w:rsidRPr="003B198E">
        <w:rPr>
          <w:rFonts w:eastAsia="Times New Roman"/>
          <w:i/>
        </w:rPr>
        <w:t xml:space="preserve">Computational analysis of present-day </w:t>
      </w:r>
      <w:proofErr w:type="gramStart"/>
      <w:r w:rsidRPr="003B198E">
        <w:rPr>
          <w:rFonts w:eastAsia="Times New Roman"/>
          <w:i/>
        </w:rPr>
        <w:t>American English</w:t>
      </w:r>
      <w:proofErr w:type="gramEnd"/>
      <w:r w:rsidRPr="003B198E">
        <w:rPr>
          <w:rFonts w:eastAsia="Times New Roman"/>
        </w:rPr>
        <w:t>. Dartmouth Publishing Group.</w:t>
      </w:r>
    </w:p>
    <w:p w14:paraId="255D58A9"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Kuperberg, G. (2007). Neural mechanisms of language comprehension: Challenges to syntax. </w:t>
      </w:r>
      <w:r w:rsidRPr="003B198E">
        <w:rPr>
          <w:rFonts w:eastAsia="Times New Roman"/>
          <w:i/>
        </w:rPr>
        <w:t>Brain Research, 1146</w:t>
      </w:r>
      <w:r w:rsidRPr="003B198E">
        <w:rPr>
          <w:rFonts w:eastAsia="Times New Roman"/>
        </w:rPr>
        <w:t>, 23-49</w:t>
      </w:r>
    </w:p>
    <w:p w14:paraId="091F227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Kutas, M., &amp; Federmeier, K. D. (2011). Thirty years and counting: Finding meaning in the N400 component of the event-related brain potential (ERP). </w:t>
      </w:r>
      <w:r w:rsidRPr="003B198E">
        <w:rPr>
          <w:rFonts w:eastAsia="Times New Roman"/>
          <w:i/>
        </w:rPr>
        <w:t>Annual Review of Psychology</w:t>
      </w:r>
      <w:r w:rsidRPr="003B198E">
        <w:rPr>
          <w:rFonts w:eastAsia="Times New Roman"/>
        </w:rPr>
        <w:t xml:space="preserve">, </w:t>
      </w:r>
      <w:r w:rsidRPr="003B198E">
        <w:rPr>
          <w:rFonts w:eastAsia="Times New Roman"/>
          <w:i/>
        </w:rPr>
        <w:t>62</w:t>
      </w:r>
      <w:r w:rsidRPr="003B198E">
        <w:rPr>
          <w:rFonts w:eastAsia="Times New Roman"/>
        </w:rPr>
        <w:t>, 621-647.</w:t>
      </w:r>
    </w:p>
    <w:p w14:paraId="0A79E54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Kutas, M., McCarthy, G., </w:t>
      </w:r>
      <w:proofErr w:type="spellStart"/>
      <w:r w:rsidRPr="003B198E">
        <w:rPr>
          <w:rFonts w:eastAsia="Times New Roman"/>
        </w:rPr>
        <w:t>Donchin</w:t>
      </w:r>
      <w:proofErr w:type="spellEnd"/>
      <w:r w:rsidRPr="003B198E">
        <w:rPr>
          <w:rFonts w:eastAsia="Times New Roman"/>
        </w:rPr>
        <w:t xml:space="preserve">, E. (1977). Augmenting mental chronometry: The P300 as a measure of stimulus evaluation time. </w:t>
      </w:r>
      <w:r w:rsidRPr="003B198E">
        <w:rPr>
          <w:rFonts w:eastAsia="Times New Roman"/>
          <w:i/>
        </w:rPr>
        <w:t>Science, 197</w:t>
      </w:r>
      <w:r w:rsidRPr="003B198E">
        <w:rPr>
          <w:rFonts w:eastAsia="Times New Roman"/>
        </w:rPr>
        <w:t>(4305), 792-795.</w:t>
      </w:r>
    </w:p>
    <w:p w14:paraId="015CC70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Lamal, A. (1990). On the importance of replication. </w:t>
      </w:r>
      <w:r w:rsidRPr="003B198E">
        <w:rPr>
          <w:rFonts w:eastAsia="Times New Roman"/>
          <w:i/>
        </w:rPr>
        <w:t>Journal of Social Behavior and Personality, 5</w:t>
      </w:r>
      <w:r w:rsidRPr="003B198E">
        <w:rPr>
          <w:rFonts w:eastAsia="Times New Roman"/>
        </w:rPr>
        <w:t>(4), 31.</w:t>
      </w:r>
    </w:p>
    <w:p w14:paraId="5F4C3E4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Lambert, A. J., &amp; Sumich, A. L. (1996). Spatial orienting controlled without awareness: A </w:t>
      </w:r>
      <w:proofErr w:type="gramStart"/>
      <w:r w:rsidRPr="003B198E">
        <w:rPr>
          <w:rFonts w:eastAsia="Times New Roman"/>
        </w:rPr>
        <w:t>semantically-based</w:t>
      </w:r>
      <w:proofErr w:type="gramEnd"/>
      <w:r w:rsidRPr="003B198E">
        <w:rPr>
          <w:rFonts w:eastAsia="Times New Roman"/>
        </w:rPr>
        <w:t xml:space="preserve"> implicit learning effect. </w:t>
      </w:r>
      <w:r w:rsidRPr="003B198E">
        <w:rPr>
          <w:rFonts w:eastAsia="Times New Roman"/>
          <w:i/>
        </w:rPr>
        <w:t>Quarterly Journal of Experimental Psychology, 49</w:t>
      </w:r>
      <w:r w:rsidRPr="003B198E">
        <w:rPr>
          <w:rFonts w:eastAsia="Times New Roman"/>
        </w:rPr>
        <w:t>, 490-518.</w:t>
      </w:r>
    </w:p>
    <w:p w14:paraId="0AFDB809" w14:textId="0479B215" w:rsidR="00DE52DC" w:rsidRPr="003B198E" w:rsidRDefault="00DE52DC" w:rsidP="00C94E5C">
      <w:pPr>
        <w:spacing w:after="240" w:line="240" w:lineRule="auto"/>
        <w:ind w:left="720" w:hanging="720"/>
        <w:rPr>
          <w:rFonts w:eastAsia="Times New Roman"/>
        </w:rPr>
      </w:pPr>
      <w:r w:rsidRPr="003B198E">
        <w:rPr>
          <w:rFonts w:eastAsia="Times New Roman"/>
        </w:rPr>
        <w:t xml:space="preserve">Lambert, T. (2002). Visual orienting, learning and conscious awareness. In L. Jiménez (Ed.), </w:t>
      </w:r>
      <w:r w:rsidRPr="003B198E">
        <w:rPr>
          <w:rFonts w:eastAsia="Times New Roman"/>
          <w:i/>
        </w:rPr>
        <w:t>Attention and implicit learning</w:t>
      </w:r>
      <w:r w:rsidRPr="003B198E">
        <w:rPr>
          <w:rFonts w:eastAsia="Times New Roman"/>
        </w:rPr>
        <w:t xml:space="preserve"> (pp. 253-275). Amsterdam: Benjamins.</w:t>
      </w:r>
    </w:p>
    <w:p w14:paraId="4BB17013" w14:textId="17570647" w:rsidR="007B260F" w:rsidRPr="003B198E" w:rsidRDefault="007B260F" w:rsidP="00C94E5C">
      <w:pPr>
        <w:spacing w:after="240" w:line="240" w:lineRule="auto"/>
        <w:ind w:left="720" w:hanging="720"/>
        <w:rPr>
          <w:rFonts w:eastAsia="Times New Roman"/>
        </w:rPr>
      </w:pPr>
      <w:r w:rsidRPr="003B198E">
        <w:rPr>
          <w:rFonts w:eastAsia="Times New Roman"/>
        </w:rPr>
        <w:t xml:space="preserve">Landis, J. R., &amp; Koch, G. G. (1977). The measurement of observer agreement for categorical data. </w:t>
      </w:r>
      <w:r w:rsidRPr="003B198E">
        <w:rPr>
          <w:rFonts w:eastAsia="Times New Roman"/>
          <w:i/>
        </w:rPr>
        <w:t>Biometrics</w:t>
      </w:r>
      <w:r w:rsidRPr="003B198E">
        <w:rPr>
          <w:rFonts w:eastAsia="Times New Roman"/>
        </w:rPr>
        <w:t xml:space="preserve">, </w:t>
      </w:r>
      <w:r w:rsidRPr="003B198E">
        <w:rPr>
          <w:rFonts w:eastAsia="Times New Roman"/>
          <w:i/>
        </w:rPr>
        <w:t>33</w:t>
      </w:r>
      <w:r w:rsidRPr="003B198E">
        <w:rPr>
          <w:rFonts w:eastAsia="Times New Roman"/>
        </w:rPr>
        <w:t>(1), 159-174.</w:t>
      </w:r>
    </w:p>
    <w:p w14:paraId="4289DD7A" w14:textId="77777777" w:rsidR="00DE52DC" w:rsidRPr="003B198E" w:rsidRDefault="00DE52DC" w:rsidP="00C94E5C">
      <w:pPr>
        <w:spacing w:after="240" w:line="240" w:lineRule="auto"/>
        <w:ind w:left="720" w:hanging="720"/>
      </w:pPr>
      <w:r w:rsidRPr="003B198E">
        <w:t xml:space="preserve">Laszlo, S., &amp; Federmeier, K. D. (2014). Never seem to find the time: evaluating the physiological time course of visual word recognition with regression analysis of single-item event-related potentials. </w:t>
      </w:r>
      <w:r w:rsidRPr="003B198E">
        <w:rPr>
          <w:i/>
          <w:iCs/>
        </w:rPr>
        <w:t>Language, Cognition and Neuroscience</w:t>
      </w:r>
      <w:r w:rsidRPr="003B198E">
        <w:t xml:space="preserve">, </w:t>
      </w:r>
      <w:r w:rsidRPr="003B198E">
        <w:rPr>
          <w:i/>
          <w:iCs/>
        </w:rPr>
        <w:t>29</w:t>
      </w:r>
      <w:r w:rsidRPr="003B198E">
        <w:t>(5), 642-661.</w:t>
      </w:r>
    </w:p>
    <w:p w14:paraId="3E02719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Lau, E. F., Holcomb, J., &amp; Kuperberg, G. R. (2013). Dissociating N400 effects of prediction from association in single-word contexts. </w:t>
      </w:r>
      <w:r w:rsidRPr="003B198E">
        <w:rPr>
          <w:rFonts w:eastAsia="Times New Roman"/>
          <w:i/>
        </w:rPr>
        <w:t>Journal of Cognitive Neuroscience, 25</w:t>
      </w:r>
      <w:r w:rsidRPr="003B198E">
        <w:rPr>
          <w:rFonts w:eastAsia="Times New Roman"/>
        </w:rPr>
        <w:t>(3), 484-502.</w:t>
      </w:r>
    </w:p>
    <w:p w14:paraId="7ECD0A7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Lavecchia, A. (2015). Machine-learning approaches in drug discovery: Methods and applications. </w:t>
      </w:r>
      <w:r w:rsidRPr="003B198E">
        <w:rPr>
          <w:rFonts w:eastAsia="Times New Roman"/>
          <w:i/>
        </w:rPr>
        <w:t>Drug Discovery Today, 20</w:t>
      </w:r>
      <w:r w:rsidRPr="003B198E">
        <w:rPr>
          <w:rFonts w:eastAsia="Times New Roman"/>
        </w:rPr>
        <w:t>(3), 318-331.</w:t>
      </w:r>
    </w:p>
    <w:p w14:paraId="1B1687A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Lee, S. K. (2007). Effects of textual enhancement and topic familiarity on Korean EFL students' reading comprehension and learning of passive form. </w:t>
      </w:r>
      <w:r w:rsidRPr="003B198E">
        <w:rPr>
          <w:rFonts w:eastAsia="Times New Roman"/>
          <w:i/>
        </w:rPr>
        <w:t>Language Learning, 57</w:t>
      </w:r>
      <w:r w:rsidRPr="003B198E">
        <w:rPr>
          <w:rFonts w:eastAsia="Times New Roman"/>
        </w:rPr>
        <w:t>(1), 87-118.</w:t>
      </w:r>
    </w:p>
    <w:p w14:paraId="4A5F4CE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Leow, R. &amp; Morgan-Short, K. (2004). To think aloud or not to think aloud: The issue of reactivity in SLA research methodology. </w:t>
      </w:r>
      <w:r w:rsidRPr="003B198E">
        <w:rPr>
          <w:rFonts w:eastAsia="Times New Roman"/>
          <w:i/>
        </w:rPr>
        <w:t>Studies in Second Language Acquisition, 26</w:t>
      </w:r>
      <w:r w:rsidRPr="003B198E">
        <w:rPr>
          <w:rFonts w:eastAsia="Times New Roman"/>
        </w:rPr>
        <w:t>, 35-58.</w:t>
      </w:r>
    </w:p>
    <w:p w14:paraId="451683C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Leow, R. (1998). Toward operationalizing the process of attention in SLA: Evidence for Tomlin and Villa’s (1994) fine-grained analysis. </w:t>
      </w:r>
      <w:r w:rsidRPr="003B198E">
        <w:rPr>
          <w:rFonts w:eastAsia="Times New Roman"/>
          <w:i/>
        </w:rPr>
        <w:t>Applied Psycholinguistics, 19</w:t>
      </w:r>
      <w:r w:rsidRPr="003B198E">
        <w:rPr>
          <w:rFonts w:eastAsia="Times New Roman"/>
        </w:rPr>
        <w:t>, 133–159.</w:t>
      </w:r>
    </w:p>
    <w:p w14:paraId="0BCA29CF" w14:textId="77777777" w:rsidR="00DE52DC" w:rsidRPr="003B198E" w:rsidRDefault="00DE52DC" w:rsidP="00C94E5C">
      <w:pPr>
        <w:spacing w:after="240" w:line="240" w:lineRule="auto"/>
        <w:ind w:left="720" w:hanging="720"/>
        <w:rPr>
          <w:rFonts w:eastAsia="Times New Roman"/>
        </w:rPr>
      </w:pPr>
      <w:r w:rsidRPr="003B198E">
        <w:rPr>
          <w:rFonts w:eastAsia="Times New Roman"/>
        </w:rPr>
        <w:t>Leow, R. (</w:t>
      </w:r>
      <w:proofErr w:type="gramStart"/>
      <w:r w:rsidRPr="003B198E">
        <w:rPr>
          <w:rFonts w:eastAsia="Times New Roman"/>
        </w:rPr>
        <w:t>2000</w:t>
      </w:r>
      <w:proofErr w:type="gramEnd"/>
      <w:r w:rsidRPr="003B198E">
        <w:rPr>
          <w:rFonts w:eastAsia="Times New Roman"/>
        </w:rPr>
        <w:t xml:space="preserve">). A study of the role of awareness in foreign language behavior: Aware versus unaware learners. </w:t>
      </w:r>
      <w:r w:rsidRPr="003B198E">
        <w:rPr>
          <w:rFonts w:eastAsia="Times New Roman"/>
          <w:i/>
        </w:rPr>
        <w:t>Studies in Second Language Acquisition, 22</w:t>
      </w:r>
      <w:r w:rsidRPr="003B198E">
        <w:rPr>
          <w:rFonts w:eastAsia="Times New Roman"/>
        </w:rPr>
        <w:t>, 557-584</w:t>
      </w:r>
    </w:p>
    <w:p w14:paraId="65B2ACB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Leow, R. (2015). </w:t>
      </w:r>
      <w:r w:rsidRPr="003B198E">
        <w:rPr>
          <w:rFonts w:eastAsia="Times New Roman"/>
          <w:i/>
        </w:rPr>
        <w:t>Explicit learning in the L2 classroom</w:t>
      </w:r>
      <w:r w:rsidRPr="003B198E">
        <w:rPr>
          <w:rFonts w:eastAsia="Times New Roman"/>
        </w:rPr>
        <w:t>. New York: Routledge.</w:t>
      </w:r>
    </w:p>
    <w:p w14:paraId="12998D87"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Leow, R. (2018). ISLA: How implicit or how explicit should it be? Theoretical, empirical, and pedagogical/curricular issues. </w:t>
      </w:r>
      <w:r w:rsidRPr="003B198E">
        <w:rPr>
          <w:rFonts w:eastAsia="Times New Roman"/>
          <w:i/>
        </w:rPr>
        <w:t>Language Teaching Research</w:t>
      </w:r>
      <w:r w:rsidRPr="003B198E">
        <w:rPr>
          <w:rFonts w:eastAsia="Times New Roman"/>
        </w:rPr>
        <w:t xml:space="preserve">, </w:t>
      </w:r>
      <w:r w:rsidRPr="003B198E">
        <w:rPr>
          <w:rFonts w:eastAsia="Times New Roman"/>
          <w:i/>
        </w:rPr>
        <w:t>1</w:t>
      </w:r>
      <w:r w:rsidRPr="003B198E">
        <w:rPr>
          <w:rFonts w:eastAsia="Times New Roman"/>
        </w:rPr>
        <w:t>, 1-18.</w:t>
      </w:r>
    </w:p>
    <w:p w14:paraId="27D736BB" w14:textId="40BB27FE" w:rsidR="00DE52DC" w:rsidRPr="003B198E" w:rsidRDefault="00DE52DC" w:rsidP="00C94E5C">
      <w:pPr>
        <w:spacing w:after="240" w:line="240" w:lineRule="auto"/>
        <w:ind w:left="720" w:hanging="720"/>
        <w:rPr>
          <w:rFonts w:eastAsia="Times New Roman"/>
        </w:rPr>
      </w:pPr>
      <w:r w:rsidRPr="003B198E">
        <w:rPr>
          <w:rFonts w:eastAsia="Times New Roman"/>
        </w:rPr>
        <w:t xml:space="preserve">Leow, R., &amp; Martin, A. (2017). Enhancing the input to promote salience of the L2: A critical overview. In </w:t>
      </w:r>
      <w:r w:rsidRPr="003B198E">
        <w:rPr>
          <w:rFonts w:eastAsia="Times New Roman"/>
          <w:i/>
        </w:rPr>
        <w:t>Salience in second language acquisition</w:t>
      </w:r>
      <w:r w:rsidRPr="003B198E">
        <w:rPr>
          <w:rFonts w:eastAsia="Times New Roman"/>
        </w:rPr>
        <w:t xml:space="preserve"> (</w:t>
      </w:r>
      <w:r w:rsidR="00710494" w:rsidRPr="003B198E">
        <w:rPr>
          <w:rFonts w:eastAsia="Times New Roman"/>
        </w:rPr>
        <w:t>p</w:t>
      </w:r>
      <w:r w:rsidRPr="003B198E">
        <w:rPr>
          <w:rFonts w:eastAsia="Times New Roman"/>
        </w:rPr>
        <w:t>p</w:t>
      </w:r>
      <w:r w:rsidR="004C26A5" w:rsidRPr="003B198E">
        <w:rPr>
          <w:rFonts w:eastAsia="Times New Roman"/>
        </w:rPr>
        <w:t xml:space="preserve">. </w:t>
      </w:r>
      <w:r w:rsidRPr="003B198E">
        <w:rPr>
          <w:rFonts w:eastAsia="Times New Roman"/>
        </w:rPr>
        <w:t>167-186). Routledge.</w:t>
      </w:r>
    </w:p>
    <w:p w14:paraId="065B70B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Leow, R., Egi, T., Nuevo, A. M., &amp; Tsai, Y. C. (2003). The roles of textual enhancement and type of linguistic item in adult L2 learners’ comprehension and intake. </w:t>
      </w:r>
      <w:r w:rsidRPr="003B198E">
        <w:rPr>
          <w:rFonts w:eastAsia="Times New Roman"/>
          <w:i/>
        </w:rPr>
        <w:t>Applied Language Learning, 13</w:t>
      </w:r>
      <w:r w:rsidRPr="003B198E">
        <w:rPr>
          <w:rFonts w:eastAsia="Times New Roman"/>
        </w:rPr>
        <w:t>(2), 1-16.</w:t>
      </w:r>
    </w:p>
    <w:p w14:paraId="7D00BD1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Leung, J. H., &amp; Williams, J. N. (2011). The implicit learning of mappings between forms and contextually derived meanings. </w:t>
      </w:r>
      <w:r w:rsidRPr="003B198E">
        <w:rPr>
          <w:rFonts w:eastAsia="Times New Roman"/>
          <w:i/>
          <w:iCs/>
        </w:rPr>
        <w:t>Studies in Second Language Acquisition</w:t>
      </w:r>
      <w:r w:rsidRPr="003B198E">
        <w:rPr>
          <w:rFonts w:eastAsia="Times New Roman"/>
        </w:rPr>
        <w:t xml:space="preserve">, </w:t>
      </w:r>
      <w:r w:rsidRPr="003B198E">
        <w:rPr>
          <w:rFonts w:eastAsia="Times New Roman"/>
          <w:i/>
          <w:iCs/>
        </w:rPr>
        <w:t>33</w:t>
      </w:r>
      <w:r w:rsidRPr="003B198E">
        <w:rPr>
          <w:rFonts w:eastAsia="Times New Roman"/>
        </w:rPr>
        <w:t>(1), 33-55.</w:t>
      </w:r>
    </w:p>
    <w:p w14:paraId="2063825D" w14:textId="77777777" w:rsidR="00DE52DC" w:rsidRPr="003B198E" w:rsidRDefault="00DE52DC" w:rsidP="00C94E5C">
      <w:pPr>
        <w:spacing w:after="240" w:line="240" w:lineRule="auto"/>
        <w:ind w:left="720" w:hanging="720"/>
        <w:rPr>
          <w:rFonts w:eastAsia="Times New Roman"/>
        </w:rPr>
      </w:pPr>
      <w:r w:rsidRPr="003B198E">
        <w:rPr>
          <w:rFonts w:eastAsia="Times New Roman"/>
        </w:rPr>
        <w:t>Leung, J. H., &amp; Williams, J. N. (2012). Constraints on implicit learning of grammatical form</w:t>
      </w:r>
      <w:r w:rsidRPr="003B198E">
        <w:rPr>
          <w:rFonts w:ascii="Cambria Math" w:eastAsia="Times New Roman" w:hAnsi="Cambria Math" w:cs="Cambria Math"/>
        </w:rPr>
        <w:t>‐</w:t>
      </w:r>
      <w:r w:rsidRPr="003B198E">
        <w:rPr>
          <w:rFonts w:eastAsia="Times New Roman"/>
        </w:rPr>
        <w:t xml:space="preserve">meaning connections. </w:t>
      </w:r>
      <w:r w:rsidRPr="003B198E">
        <w:rPr>
          <w:rFonts w:eastAsia="Times New Roman"/>
          <w:i/>
        </w:rPr>
        <w:t>Language Learning, 62</w:t>
      </w:r>
      <w:r w:rsidRPr="003B198E">
        <w:rPr>
          <w:rFonts w:eastAsia="Times New Roman"/>
        </w:rPr>
        <w:t>(2), 634-662.</w:t>
      </w:r>
    </w:p>
    <w:p w14:paraId="248CDD43"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Leung, J. H., &amp; Williams, J. N. (2014). Crosslinguistic differences in implicit language learning. </w:t>
      </w:r>
      <w:r w:rsidRPr="003B198E">
        <w:rPr>
          <w:rFonts w:eastAsia="Times New Roman"/>
          <w:i/>
        </w:rPr>
        <w:t>Studies in Second Language Acquisition, 36</w:t>
      </w:r>
      <w:r w:rsidRPr="003B198E">
        <w:rPr>
          <w:rFonts w:eastAsia="Times New Roman"/>
        </w:rPr>
        <w:t>(4), 733-755.</w:t>
      </w:r>
    </w:p>
    <w:p w14:paraId="4B112503" w14:textId="05C926BA" w:rsidR="00DE52DC" w:rsidRPr="003B198E" w:rsidRDefault="00DE52DC" w:rsidP="00C94E5C">
      <w:pPr>
        <w:spacing w:after="240" w:line="240" w:lineRule="auto"/>
        <w:ind w:left="720" w:hanging="720"/>
        <w:rPr>
          <w:rFonts w:eastAsia="Times New Roman"/>
        </w:rPr>
      </w:pPr>
      <w:r w:rsidRPr="003B198E">
        <w:rPr>
          <w:rFonts w:eastAsia="Times New Roman"/>
        </w:rPr>
        <w:t xml:space="preserve">Lewicki, </w:t>
      </w:r>
      <w:r w:rsidR="00710494" w:rsidRPr="003B198E">
        <w:rPr>
          <w:rFonts w:eastAsia="Times New Roman"/>
        </w:rPr>
        <w:t xml:space="preserve">P. </w:t>
      </w:r>
      <w:r w:rsidRPr="003B198E">
        <w:rPr>
          <w:rFonts w:eastAsia="Times New Roman"/>
        </w:rPr>
        <w:t xml:space="preserve">(1986). </w:t>
      </w:r>
      <w:r w:rsidRPr="003B198E">
        <w:rPr>
          <w:rFonts w:eastAsia="Times New Roman"/>
          <w:i/>
        </w:rPr>
        <w:t>Nonconscious social information processing</w:t>
      </w:r>
      <w:r w:rsidRPr="003B198E">
        <w:rPr>
          <w:rFonts w:eastAsia="Times New Roman"/>
        </w:rPr>
        <w:t>. New York: Academic Press.</w:t>
      </w:r>
    </w:p>
    <w:p w14:paraId="6BC5BD7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Lewis, M. W., &amp; Anderson, J. R. (1985). Discrimination of operator schemata in problem solving: Learning from examples. </w:t>
      </w:r>
      <w:r w:rsidRPr="003B198E">
        <w:rPr>
          <w:rFonts w:eastAsia="Times New Roman"/>
          <w:i/>
        </w:rPr>
        <w:t>Cognitive Psychology, 17</w:t>
      </w:r>
      <w:r w:rsidRPr="003B198E">
        <w:rPr>
          <w:rFonts w:eastAsia="Times New Roman"/>
        </w:rPr>
        <w:t>(1), 26-65.</w:t>
      </w:r>
    </w:p>
    <w:p w14:paraId="1C02E5E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Lew-Williams, C., &amp; Fernald, A. (2007). Young children learning Spanish make rapid use of grammatical gender in spoken word recognition. </w:t>
      </w:r>
      <w:r w:rsidRPr="003B198E">
        <w:rPr>
          <w:rFonts w:eastAsia="Times New Roman"/>
          <w:i/>
        </w:rPr>
        <w:t>Psychological Science, 18</w:t>
      </w:r>
      <w:r w:rsidRPr="003B198E">
        <w:rPr>
          <w:rFonts w:eastAsia="Times New Roman"/>
        </w:rPr>
        <w:t>(3), 193-198.</w:t>
      </w:r>
    </w:p>
    <w:p w14:paraId="363AE76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Li, Z., Meier, M. A., </w:t>
      </w:r>
      <w:proofErr w:type="spellStart"/>
      <w:r w:rsidRPr="003B198E">
        <w:rPr>
          <w:rFonts w:eastAsia="Times New Roman"/>
        </w:rPr>
        <w:t>Hauksson</w:t>
      </w:r>
      <w:proofErr w:type="spellEnd"/>
      <w:r w:rsidRPr="003B198E">
        <w:rPr>
          <w:rFonts w:eastAsia="Times New Roman"/>
        </w:rPr>
        <w:t xml:space="preserve">, E., Zhan, Z., &amp; Andrews, J. (2018). Machine learning seismic wave discrimination: Application to earthquake early warning. </w:t>
      </w:r>
      <w:r w:rsidRPr="003B198E">
        <w:rPr>
          <w:rFonts w:eastAsia="Times New Roman"/>
          <w:i/>
        </w:rPr>
        <w:t>Geophysical Research Letters, 45</w:t>
      </w:r>
      <w:r w:rsidRPr="003B198E">
        <w:rPr>
          <w:rFonts w:eastAsia="Times New Roman"/>
        </w:rPr>
        <w:t>(10), 4773-4779.</w:t>
      </w:r>
    </w:p>
    <w:p w14:paraId="0CCC000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Libbrecht, M. W., &amp; Noble, W. S. (2015). Machine learning applications in genetics and genomics. </w:t>
      </w:r>
      <w:r w:rsidRPr="003B198E">
        <w:rPr>
          <w:rFonts w:eastAsia="Times New Roman"/>
          <w:i/>
        </w:rPr>
        <w:t>Nature Reviews Genetics, 16</w:t>
      </w:r>
      <w:r w:rsidRPr="003B198E">
        <w:rPr>
          <w:rFonts w:eastAsia="Times New Roman"/>
        </w:rPr>
        <w:t>(6), 321.</w:t>
      </w:r>
    </w:p>
    <w:p w14:paraId="092A13C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Logan, G. D. (1988). Toward an instance theory of automatization. </w:t>
      </w:r>
      <w:r w:rsidRPr="003B198E">
        <w:rPr>
          <w:rFonts w:eastAsia="Times New Roman"/>
          <w:i/>
        </w:rPr>
        <w:t>Psychological Review, 95</w:t>
      </w:r>
      <w:r w:rsidRPr="003B198E">
        <w:rPr>
          <w:rFonts w:eastAsia="Times New Roman"/>
        </w:rPr>
        <w:t>(4), 492.</w:t>
      </w:r>
    </w:p>
    <w:p w14:paraId="2E4600E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Long, M. (1996). The role of the linguistic environment in second language acquisition. In W. Ritchie &amp; T. Bhatia (Eds.), </w:t>
      </w:r>
      <w:r w:rsidRPr="003B198E">
        <w:rPr>
          <w:rFonts w:eastAsia="Times New Roman"/>
          <w:i/>
        </w:rPr>
        <w:t>Handbook of second language acquisition</w:t>
      </w:r>
      <w:r w:rsidRPr="003B198E">
        <w:rPr>
          <w:rFonts w:eastAsia="Times New Roman"/>
        </w:rPr>
        <w:t xml:space="preserve"> (pp. 413-468). San Diego: Academic Press. </w:t>
      </w:r>
    </w:p>
    <w:p w14:paraId="4E9D738F" w14:textId="28FE91B1" w:rsidR="00DE52DC" w:rsidRPr="003B198E" w:rsidRDefault="00DE52DC" w:rsidP="00C94E5C">
      <w:pPr>
        <w:spacing w:after="240" w:line="240" w:lineRule="auto"/>
        <w:ind w:left="720" w:hanging="720"/>
        <w:rPr>
          <w:rFonts w:eastAsia="Times New Roman"/>
        </w:rPr>
      </w:pPr>
      <w:r w:rsidRPr="003B198E">
        <w:rPr>
          <w:rFonts w:eastAsia="Times New Roman"/>
        </w:rPr>
        <w:t xml:space="preserve">Lopez-Calderon, J., &amp; Luck, S. (2014). ERPLAB: an open-source toolbox for the analysis of event-related potentials. </w:t>
      </w:r>
      <w:r w:rsidRPr="003B198E">
        <w:rPr>
          <w:rFonts w:eastAsia="Times New Roman"/>
          <w:i/>
        </w:rPr>
        <w:t>Frontiers in Human Neuroscience, 8</w:t>
      </w:r>
      <w:r w:rsidRPr="003B198E">
        <w:rPr>
          <w:rFonts w:eastAsia="Times New Roman"/>
        </w:rPr>
        <w:t>, 213.</w:t>
      </w:r>
    </w:p>
    <w:p w14:paraId="0967266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Luck, S. (2014). </w:t>
      </w:r>
      <w:r w:rsidRPr="003B198E">
        <w:rPr>
          <w:rFonts w:eastAsia="Times New Roman"/>
          <w:i/>
        </w:rPr>
        <w:t>An introduction to the event-related potential technique.</w:t>
      </w:r>
      <w:r w:rsidRPr="003B198E">
        <w:rPr>
          <w:rFonts w:eastAsia="Times New Roman"/>
        </w:rPr>
        <w:t xml:space="preserve"> MIT press.</w:t>
      </w:r>
    </w:p>
    <w:p w14:paraId="5538A45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Luck, S. (2018, September 16). On the application of decoding/classification/MVPA approaches to ERP data. </w:t>
      </w:r>
      <w:r w:rsidRPr="003B198E">
        <w:rPr>
          <w:rFonts w:eastAsia="Times New Roman"/>
          <w:i/>
        </w:rPr>
        <w:t>ERP Info blog</w:t>
      </w:r>
      <w:r w:rsidRPr="003B198E">
        <w:rPr>
          <w:rFonts w:eastAsia="Times New Roman"/>
        </w:rPr>
        <w:t xml:space="preserve">. </w:t>
      </w:r>
      <w:hyperlink r:id="rId60">
        <w:r w:rsidRPr="003B198E">
          <w:rPr>
            <w:rFonts w:eastAsia="Times New Roman"/>
            <w:color w:val="1155CC"/>
            <w:u w:val="single"/>
          </w:rPr>
          <w:t>https://erpinfo.org/blog/2018/9/16/decoding</w:t>
        </w:r>
      </w:hyperlink>
    </w:p>
    <w:p w14:paraId="79049708" w14:textId="77777777" w:rsidR="00DE52DC" w:rsidRPr="003B198E" w:rsidRDefault="00DE52DC" w:rsidP="00C94E5C">
      <w:pPr>
        <w:spacing w:after="240" w:line="240" w:lineRule="auto"/>
        <w:ind w:left="720" w:hanging="720"/>
        <w:rPr>
          <w:rFonts w:eastAsia="Times New Roman"/>
        </w:rPr>
      </w:pPr>
      <w:r w:rsidRPr="00312C58">
        <w:rPr>
          <w:rFonts w:eastAsia="Times New Roman"/>
        </w:rPr>
        <w:lastRenderedPageBreak/>
        <w:t xml:space="preserve">Luck, S., &amp; Gaspelin, N. (2017). How to get statistically significant effects in any ERP experiment (and why you </w:t>
      </w:r>
      <w:proofErr w:type="gramStart"/>
      <w:r w:rsidRPr="00312C58">
        <w:rPr>
          <w:rFonts w:eastAsia="Times New Roman"/>
        </w:rPr>
        <w:t>shouldn't</w:t>
      </w:r>
      <w:proofErr w:type="gramEnd"/>
      <w:r w:rsidRPr="00312C58">
        <w:rPr>
          <w:rFonts w:eastAsia="Times New Roman"/>
        </w:rPr>
        <w:t xml:space="preserve">). </w:t>
      </w:r>
      <w:r w:rsidRPr="00BD0659">
        <w:rPr>
          <w:rFonts w:eastAsia="Times New Roman"/>
          <w:i/>
        </w:rPr>
        <w:t>Psychophysiology, 54</w:t>
      </w:r>
      <w:r w:rsidRPr="003B198E">
        <w:rPr>
          <w:rFonts w:eastAsia="Times New Roman"/>
        </w:rPr>
        <w:t>(1), 146-157.</w:t>
      </w:r>
    </w:p>
    <w:p w14:paraId="4023056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Luck, S., Vogel, E., &amp; Shapiro, K. (1996) Word meanings can </w:t>
      </w:r>
      <w:proofErr w:type="gramStart"/>
      <w:r w:rsidRPr="003B198E">
        <w:rPr>
          <w:rFonts w:eastAsia="Times New Roman"/>
        </w:rPr>
        <w:t>be accessed</w:t>
      </w:r>
      <w:proofErr w:type="gramEnd"/>
      <w:r w:rsidRPr="003B198E">
        <w:rPr>
          <w:rFonts w:eastAsia="Times New Roman"/>
        </w:rPr>
        <w:t xml:space="preserve"> but not reported during the attentional blink. </w:t>
      </w:r>
      <w:r w:rsidRPr="003B198E">
        <w:rPr>
          <w:rFonts w:eastAsia="Times New Roman"/>
          <w:i/>
        </w:rPr>
        <w:t>Nature, 383</w:t>
      </w:r>
      <w:r w:rsidRPr="003B198E">
        <w:rPr>
          <w:rFonts w:eastAsia="Times New Roman"/>
        </w:rPr>
        <w:t>(6601), 616-618.</w:t>
      </w:r>
    </w:p>
    <w:p w14:paraId="1A93A8E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Lunzer, E. A. (1979). The development of consciousness. In G. Underwood &amp; R. Stevens (Eds.), </w:t>
      </w:r>
      <w:r w:rsidRPr="003B198E">
        <w:rPr>
          <w:rFonts w:eastAsia="Times New Roman"/>
          <w:i/>
        </w:rPr>
        <w:t xml:space="preserve">Aspects of consciousness </w:t>
      </w:r>
      <w:r w:rsidRPr="003B198E">
        <w:rPr>
          <w:rFonts w:eastAsia="Times New Roman"/>
        </w:rPr>
        <w:t>(pp. 1-19). New York: Academic Press.</w:t>
      </w:r>
    </w:p>
    <w:p w14:paraId="2DC4316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Lyons, W. E. (1986). </w:t>
      </w:r>
      <w:r w:rsidRPr="003B198E">
        <w:rPr>
          <w:rFonts w:eastAsia="Times New Roman"/>
          <w:i/>
        </w:rPr>
        <w:t xml:space="preserve">The disappearance of introspection. </w:t>
      </w:r>
      <w:r w:rsidRPr="003B198E">
        <w:rPr>
          <w:rFonts w:eastAsia="Times New Roman"/>
        </w:rPr>
        <w:t>Boston: MIT Press.</w:t>
      </w:r>
    </w:p>
    <w:p w14:paraId="5AA8748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Mackey, A., </w:t>
      </w:r>
      <w:proofErr w:type="spellStart"/>
      <w:r w:rsidRPr="003B198E">
        <w:rPr>
          <w:rFonts w:eastAsia="Times New Roman"/>
        </w:rPr>
        <w:t>Gass</w:t>
      </w:r>
      <w:proofErr w:type="spellEnd"/>
      <w:r w:rsidRPr="003B198E">
        <w:rPr>
          <w:rFonts w:eastAsia="Times New Roman"/>
        </w:rPr>
        <w:t>, S., &amp; McDonough, K. (</w:t>
      </w:r>
      <w:proofErr w:type="gramStart"/>
      <w:r w:rsidRPr="003B198E">
        <w:rPr>
          <w:rFonts w:eastAsia="Times New Roman"/>
        </w:rPr>
        <w:t>2000</w:t>
      </w:r>
      <w:proofErr w:type="gramEnd"/>
      <w:r w:rsidRPr="003B198E">
        <w:rPr>
          <w:rFonts w:eastAsia="Times New Roman"/>
        </w:rPr>
        <w:t xml:space="preserve">). How do learners perceive interactional feedback? </w:t>
      </w:r>
      <w:r w:rsidRPr="003B198E">
        <w:rPr>
          <w:rFonts w:eastAsia="Times New Roman"/>
          <w:i/>
          <w:iCs/>
        </w:rPr>
        <w:t>Studies in Second Language Acquisition</w:t>
      </w:r>
      <w:r w:rsidRPr="003B198E">
        <w:rPr>
          <w:rFonts w:eastAsia="Times New Roman"/>
        </w:rPr>
        <w:t xml:space="preserve">, </w:t>
      </w:r>
      <w:r w:rsidRPr="003B198E">
        <w:rPr>
          <w:rFonts w:eastAsia="Times New Roman"/>
          <w:i/>
          <w:iCs/>
        </w:rPr>
        <w:t>22</w:t>
      </w:r>
      <w:r w:rsidRPr="003B198E">
        <w:rPr>
          <w:rFonts w:eastAsia="Times New Roman"/>
        </w:rPr>
        <w:t>(4), 471-497.</w:t>
      </w:r>
    </w:p>
    <w:p w14:paraId="0B8AD0F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MacLeod, C. M. (1991). Half a century of research on the Stroop effect: An integrative review. </w:t>
      </w:r>
      <w:r w:rsidRPr="003B198E">
        <w:rPr>
          <w:rFonts w:eastAsia="Times New Roman"/>
          <w:i/>
        </w:rPr>
        <w:t>Psychological Bulletin, 109</w:t>
      </w:r>
      <w:r w:rsidRPr="003B198E">
        <w:rPr>
          <w:rFonts w:eastAsia="Times New Roman"/>
        </w:rPr>
        <w:t>(2), 163.</w:t>
      </w:r>
    </w:p>
    <w:p w14:paraId="677F1B2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Malone, L. A., &amp; Bastian, A. J. (2010). Thinking about walking: Effects of conscious correction versus distraction on locomotor adaptation. </w:t>
      </w:r>
      <w:r w:rsidRPr="003B198E">
        <w:rPr>
          <w:rFonts w:eastAsia="Times New Roman"/>
          <w:i/>
        </w:rPr>
        <w:t>Journal of Neurophysiology, 103</w:t>
      </w:r>
      <w:r w:rsidRPr="003B198E">
        <w:rPr>
          <w:rFonts w:eastAsia="Times New Roman"/>
        </w:rPr>
        <w:t>(4), 1954-1962.</w:t>
      </w:r>
    </w:p>
    <w:p w14:paraId="124159F9" w14:textId="77777777" w:rsidR="00DE52DC" w:rsidRPr="003B198E" w:rsidRDefault="00DE52DC" w:rsidP="00C94E5C">
      <w:pPr>
        <w:spacing w:after="240" w:line="240" w:lineRule="auto"/>
        <w:ind w:left="720" w:hanging="720"/>
        <w:rPr>
          <w:rFonts w:eastAsia="Times New Roman"/>
          <w:lang w:val="da-DK"/>
        </w:rPr>
      </w:pPr>
      <w:r w:rsidRPr="003B198E">
        <w:rPr>
          <w:rFonts w:eastAsia="Times New Roman"/>
        </w:rPr>
        <w:t xml:space="preserve">Mandler, G. (1975). Consciousness: Respectable, useful, and </w:t>
      </w:r>
      <w:proofErr w:type="gramStart"/>
      <w:r w:rsidRPr="003B198E">
        <w:rPr>
          <w:rFonts w:eastAsia="Times New Roman"/>
        </w:rPr>
        <w:t>probably necessary</w:t>
      </w:r>
      <w:proofErr w:type="gramEnd"/>
      <w:r w:rsidRPr="003B198E">
        <w:rPr>
          <w:rFonts w:eastAsia="Times New Roman"/>
        </w:rPr>
        <w:t xml:space="preserve">. In R. Solso (Ed.), </w:t>
      </w:r>
      <w:r w:rsidRPr="003B198E">
        <w:rPr>
          <w:rFonts w:eastAsia="Times New Roman"/>
          <w:i/>
        </w:rPr>
        <w:t>Information processing and cognition: The Loyola Symposium</w:t>
      </w:r>
      <w:r w:rsidRPr="003B198E">
        <w:rPr>
          <w:rFonts w:eastAsia="Times New Roman"/>
        </w:rPr>
        <w:t xml:space="preserve">. </w:t>
      </w:r>
      <w:r w:rsidRPr="003B198E">
        <w:rPr>
          <w:rFonts w:eastAsia="Times New Roman"/>
          <w:lang w:val="da-DK"/>
        </w:rPr>
        <w:t>Hillsdale, N.J.: Erlbaum.</w:t>
      </w:r>
    </w:p>
    <w:p w14:paraId="70255EC6"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t xml:space="preserve">Marasco, D. E., &amp; Kontokosta, C. E. (2016). </w:t>
      </w:r>
      <w:r w:rsidRPr="003B198E">
        <w:rPr>
          <w:rFonts w:eastAsia="Times New Roman"/>
        </w:rPr>
        <w:t xml:space="preserve">Applications of machine learning methods to identifying and predicting building retrofit opportunities. </w:t>
      </w:r>
      <w:r w:rsidRPr="003B198E">
        <w:rPr>
          <w:rFonts w:eastAsia="Times New Roman"/>
          <w:i/>
        </w:rPr>
        <w:t>Energy and Buildings, 128</w:t>
      </w:r>
      <w:r w:rsidRPr="003B198E">
        <w:rPr>
          <w:rFonts w:eastAsia="Times New Roman"/>
        </w:rPr>
        <w:t>, 431-441.</w:t>
      </w:r>
    </w:p>
    <w:p w14:paraId="64B1D06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Marathe, A., </w:t>
      </w:r>
      <w:proofErr w:type="spellStart"/>
      <w:r w:rsidRPr="003B198E">
        <w:rPr>
          <w:rFonts w:eastAsia="Times New Roman"/>
        </w:rPr>
        <w:t>Ries</w:t>
      </w:r>
      <w:proofErr w:type="spellEnd"/>
      <w:r w:rsidRPr="003B198E">
        <w:rPr>
          <w:rFonts w:eastAsia="Times New Roman"/>
        </w:rPr>
        <w:t xml:space="preserve">, A.J., &amp; McDowell, K. (2013). A novel method for single-trial classification in the face of temporal variability. In D.D. </w:t>
      </w:r>
      <w:proofErr w:type="spellStart"/>
      <w:r w:rsidRPr="003B198E">
        <w:rPr>
          <w:rFonts w:eastAsia="Times New Roman"/>
        </w:rPr>
        <w:t>Schmorrow</w:t>
      </w:r>
      <w:proofErr w:type="spellEnd"/>
      <w:r w:rsidRPr="003B198E">
        <w:rPr>
          <w:rFonts w:eastAsia="Times New Roman"/>
        </w:rPr>
        <w:t xml:space="preserve">, C.M. </w:t>
      </w:r>
      <w:proofErr w:type="spellStart"/>
      <w:r w:rsidRPr="003B198E">
        <w:rPr>
          <w:rFonts w:eastAsia="Times New Roman"/>
        </w:rPr>
        <w:t>Fidopiastis</w:t>
      </w:r>
      <w:proofErr w:type="spellEnd"/>
      <w:r w:rsidRPr="003B198E">
        <w:rPr>
          <w:rFonts w:eastAsia="Times New Roman"/>
        </w:rPr>
        <w:t xml:space="preserve"> (Eds.), </w:t>
      </w:r>
      <w:r w:rsidRPr="003B198E">
        <w:rPr>
          <w:rFonts w:eastAsia="Times New Roman"/>
          <w:i/>
        </w:rPr>
        <w:t>Augmented Cognition</w:t>
      </w:r>
      <w:r w:rsidRPr="003B198E">
        <w:rPr>
          <w:rFonts w:eastAsia="Times New Roman"/>
        </w:rPr>
        <w:t xml:space="preserve"> (pp. 345-352). Heidelberg: Springer.</w:t>
      </w:r>
    </w:p>
    <w:p w14:paraId="1495170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Marcel, J. A. (1983). Conscious and unconscious perception: Experiments on visual masking and word recognition. </w:t>
      </w:r>
      <w:r w:rsidRPr="003B198E">
        <w:rPr>
          <w:rFonts w:eastAsia="Times New Roman"/>
          <w:i/>
        </w:rPr>
        <w:t>Cognitive Psychology, 15</w:t>
      </w:r>
      <w:r w:rsidRPr="003B198E">
        <w:rPr>
          <w:rFonts w:eastAsia="Times New Roman"/>
        </w:rPr>
        <w:t>, 197–237</w:t>
      </w:r>
    </w:p>
    <w:p w14:paraId="36A0201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Marian, V., Blumenfeld, H. K., &amp; </w:t>
      </w:r>
      <w:proofErr w:type="spellStart"/>
      <w:r w:rsidRPr="003B198E">
        <w:rPr>
          <w:rFonts w:eastAsia="Times New Roman"/>
        </w:rPr>
        <w:t>Kaushanskaya</w:t>
      </w:r>
      <w:proofErr w:type="spellEnd"/>
      <w:r w:rsidRPr="003B198E">
        <w:rPr>
          <w:rFonts w:eastAsia="Times New Roman"/>
        </w:rPr>
        <w:t xml:space="preserve">, M. (2007). The language experience and proficiency questionnaire (LEAP-Q): Assessing language profiles in bilinguals and multilinguals. </w:t>
      </w:r>
      <w:r w:rsidRPr="003B198E">
        <w:rPr>
          <w:rFonts w:eastAsia="Times New Roman"/>
          <w:i/>
        </w:rPr>
        <w:t>Journal of Speech, Language, and Hearing Research, 50</w:t>
      </w:r>
      <w:r w:rsidRPr="003B198E">
        <w:rPr>
          <w:rFonts w:eastAsia="Times New Roman"/>
        </w:rPr>
        <w:t>(4), 940-967.</w:t>
      </w:r>
    </w:p>
    <w:p w14:paraId="37FBB19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Maris, E., &amp; Oostenveld, R. (2007). Nonparametric statistical testing of EEG-and MEG-data. </w:t>
      </w:r>
      <w:r w:rsidRPr="003B198E">
        <w:rPr>
          <w:rFonts w:eastAsia="Times New Roman"/>
          <w:i/>
        </w:rPr>
        <w:t>Journal of Neuroscience Methods, 164</w:t>
      </w:r>
      <w:r w:rsidRPr="003B198E">
        <w:rPr>
          <w:rFonts w:eastAsia="Times New Roman"/>
        </w:rPr>
        <w:t>(1), 177-190.</w:t>
      </w:r>
    </w:p>
    <w:p w14:paraId="4DD930F8" w14:textId="77777777" w:rsidR="00DE52DC" w:rsidRPr="003B198E" w:rsidRDefault="00DE52DC" w:rsidP="00C94E5C">
      <w:pPr>
        <w:spacing w:after="240" w:line="240" w:lineRule="auto"/>
        <w:ind w:left="720" w:hanging="720"/>
        <w:rPr>
          <w:rFonts w:eastAsia="Times New Roman"/>
        </w:rPr>
      </w:pPr>
      <w:r w:rsidRPr="003B198E">
        <w:rPr>
          <w:rFonts w:eastAsia="Times New Roman"/>
        </w:rPr>
        <w:t>Marsden, E., Morgan</w:t>
      </w:r>
      <w:r w:rsidRPr="003B198E">
        <w:rPr>
          <w:rFonts w:ascii="Cambria Math" w:eastAsia="Times New Roman" w:hAnsi="Cambria Math" w:cs="Cambria Math"/>
        </w:rPr>
        <w:t>‐</w:t>
      </w:r>
      <w:r w:rsidRPr="003B198E">
        <w:rPr>
          <w:rFonts w:eastAsia="Times New Roman"/>
        </w:rPr>
        <w:t xml:space="preserve">Short, K., Thompson, S., &amp; Abugaber, D. (2018). Replication in second language research: Narrative and systematic reviews and recommendations for the field. </w:t>
      </w:r>
      <w:r w:rsidRPr="003B198E">
        <w:rPr>
          <w:rFonts w:eastAsia="Times New Roman"/>
          <w:i/>
        </w:rPr>
        <w:t>Language Learning, 68</w:t>
      </w:r>
      <w:r w:rsidRPr="003B198E">
        <w:rPr>
          <w:rFonts w:eastAsia="Times New Roman"/>
        </w:rPr>
        <w:t>(2), 321-391.</w:t>
      </w:r>
    </w:p>
    <w:p w14:paraId="203873A3"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Mathews, R. C., Buss, R. R., Stanley, W. B., Blanchard-Fields, F., Cho, J. R., &amp; </w:t>
      </w:r>
      <w:proofErr w:type="spellStart"/>
      <w:r w:rsidRPr="003B198E">
        <w:rPr>
          <w:rFonts w:eastAsia="Times New Roman"/>
        </w:rPr>
        <w:t>Druhan</w:t>
      </w:r>
      <w:proofErr w:type="spellEnd"/>
      <w:r w:rsidRPr="003B198E">
        <w:rPr>
          <w:rFonts w:eastAsia="Times New Roman"/>
        </w:rPr>
        <w:t xml:space="preserve">, B. (1989). The role of implicit and explicit processes in learning from examples: A synergistic effect. </w:t>
      </w:r>
      <w:r w:rsidRPr="003B198E">
        <w:rPr>
          <w:rFonts w:eastAsia="Times New Roman"/>
          <w:i/>
        </w:rPr>
        <w:t>Journal of Experimental Psychology: Learning, Memory, and Cognition, 15</w:t>
      </w:r>
      <w:r w:rsidRPr="003B198E">
        <w:rPr>
          <w:rFonts w:eastAsia="Times New Roman"/>
        </w:rPr>
        <w:t>, 1083-1100.</w:t>
      </w:r>
    </w:p>
    <w:p w14:paraId="30B8EA0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Mazzoni, P., &amp; Krakauer, J. W. (2006). An implicit plan overrides an explicit strategy during visuomotor adaptation. </w:t>
      </w:r>
      <w:r w:rsidRPr="003B198E">
        <w:rPr>
          <w:rFonts w:eastAsia="Times New Roman"/>
          <w:i/>
        </w:rPr>
        <w:t>Journal of Neuroscience, 26</w:t>
      </w:r>
      <w:r w:rsidRPr="003B198E">
        <w:rPr>
          <w:rFonts w:eastAsia="Times New Roman"/>
        </w:rPr>
        <w:t>(14), 3642-3645.</w:t>
      </w:r>
    </w:p>
    <w:p w14:paraId="40F65EF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McLaughlin, B. (1990). Conscious versus unconscious learning. </w:t>
      </w:r>
      <w:r w:rsidRPr="003B198E">
        <w:rPr>
          <w:rFonts w:eastAsia="Times New Roman"/>
          <w:i/>
        </w:rPr>
        <w:t>TESOL Quarterly, 24</w:t>
      </w:r>
      <w:r w:rsidRPr="003B198E">
        <w:rPr>
          <w:rFonts w:eastAsia="Times New Roman"/>
        </w:rPr>
        <w:t>, 617–634.</w:t>
      </w:r>
    </w:p>
    <w:p w14:paraId="46A5F675" w14:textId="77777777" w:rsidR="00DE52DC" w:rsidRPr="003B198E" w:rsidRDefault="00DE52DC" w:rsidP="00C94E5C">
      <w:pPr>
        <w:spacing w:after="240" w:line="240" w:lineRule="auto"/>
        <w:ind w:left="720" w:hanging="720"/>
        <w:rPr>
          <w:rFonts w:eastAsia="Times New Roman"/>
        </w:rPr>
      </w:pPr>
      <w:r w:rsidRPr="003B198E">
        <w:rPr>
          <w:rFonts w:eastAsia="Times New Roman"/>
        </w:rPr>
        <w:t>McLaughlin, B., Rossman, T., &amp; McLeod, B. (1983). Second language learning: An information</w:t>
      </w:r>
      <w:r w:rsidRPr="003B198E">
        <w:rPr>
          <w:rFonts w:ascii="Cambria Math" w:eastAsia="Times New Roman" w:hAnsi="Cambria Math" w:cs="Cambria Math"/>
        </w:rPr>
        <w:t>‐</w:t>
      </w:r>
      <w:r w:rsidRPr="003B198E">
        <w:rPr>
          <w:rFonts w:eastAsia="Times New Roman"/>
        </w:rPr>
        <w:t xml:space="preserve">processing perspective. </w:t>
      </w:r>
      <w:r w:rsidRPr="003B198E">
        <w:rPr>
          <w:rFonts w:eastAsia="Times New Roman"/>
          <w:i/>
        </w:rPr>
        <w:t>Language learning, 33</w:t>
      </w:r>
      <w:r w:rsidRPr="003B198E">
        <w:rPr>
          <w:rFonts w:eastAsia="Times New Roman"/>
        </w:rPr>
        <w:t>(2), 135-158.</w:t>
      </w:r>
    </w:p>
    <w:p w14:paraId="67ECC05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Meara, M. (2005). </w:t>
      </w:r>
      <w:r w:rsidRPr="003B198E">
        <w:rPr>
          <w:rFonts w:eastAsia="Times New Roman"/>
          <w:i/>
        </w:rPr>
        <w:t>LLAMA language aptitude tests.</w:t>
      </w:r>
      <w:r w:rsidRPr="003B198E">
        <w:rPr>
          <w:rFonts w:eastAsia="Times New Roman"/>
        </w:rPr>
        <w:t xml:space="preserve"> Swansea, UK: </w:t>
      </w:r>
      <w:proofErr w:type="spellStart"/>
      <w:r w:rsidRPr="003B198E">
        <w:rPr>
          <w:rFonts w:eastAsia="Times New Roman"/>
        </w:rPr>
        <w:t>Lognostics</w:t>
      </w:r>
      <w:proofErr w:type="spellEnd"/>
      <w:r w:rsidRPr="003B198E">
        <w:rPr>
          <w:rFonts w:eastAsia="Times New Roman"/>
        </w:rPr>
        <w:t>.</w:t>
      </w:r>
    </w:p>
    <w:p w14:paraId="009BC1A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Michel, C., </w:t>
      </w:r>
      <w:proofErr w:type="spellStart"/>
      <w:r w:rsidRPr="003B198E">
        <w:rPr>
          <w:rFonts w:eastAsia="Times New Roman"/>
        </w:rPr>
        <w:t>Pisella</w:t>
      </w:r>
      <w:proofErr w:type="spellEnd"/>
      <w:r w:rsidRPr="003B198E">
        <w:rPr>
          <w:rFonts w:eastAsia="Times New Roman"/>
        </w:rPr>
        <w:t xml:space="preserve">, L., </w:t>
      </w:r>
      <w:proofErr w:type="spellStart"/>
      <w:r w:rsidRPr="003B198E">
        <w:rPr>
          <w:rFonts w:eastAsia="Times New Roman"/>
        </w:rPr>
        <w:t>Prablanc</w:t>
      </w:r>
      <w:proofErr w:type="spellEnd"/>
      <w:r w:rsidRPr="003B198E">
        <w:rPr>
          <w:rFonts w:eastAsia="Times New Roman"/>
        </w:rPr>
        <w:t xml:space="preserve">, C., Rode, G., &amp; Rossetti, Y. (2007). Enhancing visuomotor adaptation by reducing error signals: single-step (aware) versus multiple-step (unaware) exposure to wedge prisms. </w:t>
      </w:r>
      <w:r w:rsidRPr="003B198E">
        <w:rPr>
          <w:rFonts w:eastAsia="Times New Roman"/>
          <w:i/>
        </w:rPr>
        <w:t>Journal of Cognitive Neuroscience, 19</w:t>
      </w:r>
      <w:r w:rsidRPr="003B198E">
        <w:rPr>
          <w:rFonts w:eastAsia="Times New Roman"/>
        </w:rPr>
        <w:t>(2), 341-350.</w:t>
      </w:r>
    </w:p>
    <w:p w14:paraId="726089F7" w14:textId="77777777" w:rsidR="00DE52DC" w:rsidRPr="003B198E" w:rsidRDefault="00DE52DC" w:rsidP="00C94E5C">
      <w:pPr>
        <w:spacing w:after="240" w:line="240" w:lineRule="auto"/>
        <w:ind w:left="720" w:hanging="720"/>
        <w:rPr>
          <w:rFonts w:eastAsia="Times New Roman"/>
          <w:lang w:val="da-DK"/>
        </w:rPr>
      </w:pPr>
      <w:r w:rsidRPr="003B198E">
        <w:rPr>
          <w:rFonts w:eastAsia="Times New Roman"/>
          <w:lang w:val="da-DK"/>
        </w:rPr>
        <w:t xml:space="preserve">Mikolov, T., Chen, K., Corrado, G., &amp; Dean, J. (2013). Efficient estimation of word representations in vector space. In Y. Bengio &amp; Y. LeCun (Eds.), </w:t>
      </w:r>
      <w:r w:rsidRPr="003B198E">
        <w:rPr>
          <w:rFonts w:eastAsia="Times New Roman"/>
          <w:i/>
          <w:lang w:val="da-DK"/>
        </w:rPr>
        <w:t>Proceedings of Workshop at International Conference on Learning Representations 2013</w:t>
      </w:r>
      <w:r w:rsidRPr="003B198E">
        <w:rPr>
          <w:rFonts w:eastAsia="Times New Roman"/>
          <w:lang w:val="da-DK"/>
        </w:rPr>
        <w:t xml:space="preserve">. Scottsdale, Arizona, USA, May 2-4, 2013,. Available via </w:t>
      </w:r>
      <w:r w:rsidR="00000000">
        <w:fldChar w:fldCharType="begin"/>
      </w:r>
      <w:r w:rsidR="00000000">
        <w:instrText>HYPERLINK "http://arxiv.org/abs/1301.3781"</w:instrText>
      </w:r>
      <w:r w:rsidR="00000000">
        <w:fldChar w:fldCharType="separate"/>
      </w:r>
      <w:r w:rsidRPr="003B198E">
        <w:rPr>
          <w:rStyle w:val="Hyperlink"/>
          <w:rFonts w:eastAsia="Times New Roman"/>
          <w:lang w:val="da-DK"/>
        </w:rPr>
        <w:t>http://arxiv.org/abs/1301.3781</w:t>
      </w:r>
      <w:r w:rsidR="00000000">
        <w:rPr>
          <w:rStyle w:val="Hyperlink"/>
          <w:rFonts w:eastAsia="Times New Roman"/>
          <w:lang w:val="da-DK"/>
        </w:rPr>
        <w:fldChar w:fldCharType="end"/>
      </w:r>
      <w:r w:rsidRPr="003B198E">
        <w:rPr>
          <w:rFonts w:eastAsia="Times New Roman"/>
          <w:lang w:val="da-DK"/>
        </w:rPr>
        <w:t xml:space="preserve">  </w:t>
      </w:r>
    </w:p>
    <w:p w14:paraId="7C99BD51" w14:textId="7D3B279B" w:rsidR="00DE52DC" w:rsidRPr="003B198E" w:rsidRDefault="00DE52DC" w:rsidP="00C94E5C">
      <w:pPr>
        <w:spacing w:after="240" w:line="240" w:lineRule="auto"/>
        <w:ind w:left="720" w:hanging="720"/>
        <w:rPr>
          <w:rFonts w:eastAsia="Times New Roman"/>
          <w:lang w:val="da-DK"/>
        </w:rPr>
      </w:pPr>
      <w:r w:rsidRPr="00312C58">
        <w:rPr>
          <w:rFonts w:eastAsia="Times New Roman"/>
          <w:lang w:val="da-DK"/>
        </w:rPr>
        <w:t>Miller, G. A. (1995). WordNet: a lexical database for English</w:t>
      </w:r>
      <w:r w:rsidRPr="00312C58">
        <w:rPr>
          <w:rFonts w:eastAsia="Times New Roman"/>
          <w:i/>
          <w:lang w:val="da-DK"/>
        </w:rPr>
        <w:t>. Communications of the ACM, 38(</w:t>
      </w:r>
      <w:r w:rsidRPr="00BD0659">
        <w:rPr>
          <w:rFonts w:eastAsia="Times New Roman"/>
          <w:lang w:val="da-DK"/>
        </w:rPr>
        <w:t>11), 39-41.</w:t>
      </w:r>
    </w:p>
    <w:p w14:paraId="616B7325" w14:textId="53D1F732" w:rsidR="00ED23BB" w:rsidRPr="00C94E5C" w:rsidRDefault="00ED23BB" w:rsidP="00C94E5C">
      <w:pPr>
        <w:spacing w:after="240" w:line="240" w:lineRule="auto"/>
        <w:ind w:left="720" w:hanging="720"/>
        <w:rPr>
          <w:rFonts w:eastAsia="Times New Roman"/>
        </w:rPr>
      </w:pPr>
      <w:r w:rsidRPr="003B198E">
        <w:t>Miller, J. (1988). A warning about median reaction time.</w:t>
      </w:r>
      <w:r w:rsidRPr="00C94E5C">
        <w:rPr>
          <w:i/>
        </w:rPr>
        <w:t xml:space="preserve"> Journal of Experimental Psychology: Human Perception and Performance, 14</w:t>
      </w:r>
      <w:r w:rsidRPr="003B198E">
        <w:t>(3), 539</w:t>
      </w:r>
    </w:p>
    <w:p w14:paraId="3100CA15" w14:textId="77777777" w:rsidR="00DE52DC" w:rsidRPr="00BD0659" w:rsidRDefault="00DE52DC" w:rsidP="00C94E5C">
      <w:pPr>
        <w:spacing w:after="240" w:line="240" w:lineRule="auto"/>
        <w:ind w:left="720" w:hanging="720"/>
        <w:rPr>
          <w:rFonts w:eastAsia="Times New Roman"/>
        </w:rPr>
      </w:pPr>
      <w:r w:rsidRPr="003B198E">
        <w:rPr>
          <w:rFonts w:eastAsia="Times New Roman"/>
          <w:lang w:val="da-DK"/>
        </w:rPr>
        <w:t xml:space="preserve">Misaki, M., Kim, Y., Bandettini, P. A., &amp; Kriegeskorte, N. (2010). </w:t>
      </w:r>
      <w:r w:rsidRPr="003B198E">
        <w:rPr>
          <w:rFonts w:eastAsia="Times New Roman"/>
        </w:rPr>
        <w:t xml:space="preserve">Comparison of multivariate classifiers and response normalizations for pattern-information fMRI. </w:t>
      </w:r>
      <w:r w:rsidRPr="00312C58">
        <w:rPr>
          <w:rFonts w:eastAsia="Times New Roman"/>
          <w:i/>
        </w:rPr>
        <w:t>Neuroimage, 53</w:t>
      </w:r>
      <w:r w:rsidRPr="00312C58">
        <w:rPr>
          <w:rFonts w:eastAsia="Times New Roman"/>
        </w:rPr>
        <w:t>(1), 103-118.</w:t>
      </w:r>
    </w:p>
    <w:p w14:paraId="065552A3"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Misyak, J. B., Goldstein, M. H., &amp; Christiansen, M. H. (2012). Statistical-sequential learning in development. In P. Rebuschat &amp; J. Williams (Eds.), </w:t>
      </w:r>
      <w:r w:rsidRPr="003B198E">
        <w:rPr>
          <w:rFonts w:eastAsia="Times New Roman"/>
          <w:i/>
        </w:rPr>
        <w:t>Statistical learning and language acquisition</w:t>
      </w:r>
      <w:r w:rsidRPr="003B198E">
        <w:rPr>
          <w:rFonts w:eastAsia="Times New Roman"/>
        </w:rPr>
        <w:t xml:space="preserve"> (pp. 13-54). Berlin, Germany: De Gruyter Mouton.</w:t>
      </w:r>
    </w:p>
    <w:p w14:paraId="124FE3E0" w14:textId="380BA052" w:rsidR="00DE52DC" w:rsidRPr="003B198E" w:rsidRDefault="00DE52DC" w:rsidP="00C94E5C">
      <w:pPr>
        <w:spacing w:after="240" w:line="240" w:lineRule="auto"/>
        <w:ind w:left="720" w:hanging="720"/>
        <w:rPr>
          <w:rFonts w:eastAsia="Times New Roman"/>
        </w:rPr>
      </w:pPr>
      <w:r w:rsidRPr="003B198E">
        <w:rPr>
          <w:rFonts w:eastAsia="Times New Roman"/>
        </w:rPr>
        <w:t xml:space="preserve">Mizumori, S. J. (2016). </w:t>
      </w:r>
      <w:r w:rsidR="00F56673" w:rsidRPr="003B198E">
        <w:rPr>
          <w:rFonts w:eastAsia="Times New Roman"/>
        </w:rPr>
        <w:t>Self-regulation</w:t>
      </w:r>
      <w:r w:rsidRPr="003B198E">
        <w:rPr>
          <w:rFonts w:eastAsia="Times New Roman"/>
        </w:rPr>
        <w:t xml:space="preserve"> of memory processing centers of the brain. In P. Jackson, A. Chiba, R. Berman, &amp; M. </w:t>
      </w:r>
      <w:proofErr w:type="spellStart"/>
      <w:r w:rsidRPr="003B198E">
        <w:rPr>
          <w:rFonts w:eastAsia="Times New Roman"/>
        </w:rPr>
        <w:t>Ragozzino</w:t>
      </w:r>
      <w:proofErr w:type="spellEnd"/>
      <w:r w:rsidRPr="003B198E">
        <w:rPr>
          <w:rFonts w:eastAsia="Times New Roman"/>
        </w:rPr>
        <w:t xml:space="preserve">, </w:t>
      </w:r>
      <w:r w:rsidRPr="003B198E">
        <w:rPr>
          <w:rFonts w:eastAsia="Times New Roman"/>
          <w:i/>
        </w:rPr>
        <w:t>The Neurobiological Basis of Memory</w:t>
      </w:r>
      <w:r w:rsidRPr="003B198E">
        <w:rPr>
          <w:rFonts w:eastAsia="Times New Roman"/>
        </w:rPr>
        <w:t xml:space="preserve"> (pp. 199-225). Springer, Cham.</w:t>
      </w:r>
    </w:p>
    <w:p w14:paraId="1DE5C5B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Molinaro, N., Barber, H. A., </w:t>
      </w:r>
      <w:proofErr w:type="spellStart"/>
      <w:r w:rsidRPr="003B198E">
        <w:rPr>
          <w:rFonts w:eastAsia="Times New Roman"/>
        </w:rPr>
        <w:t>Caffarra</w:t>
      </w:r>
      <w:proofErr w:type="spellEnd"/>
      <w:r w:rsidRPr="003B198E">
        <w:rPr>
          <w:rFonts w:eastAsia="Times New Roman"/>
        </w:rPr>
        <w:t xml:space="preserve">, S., &amp; </w:t>
      </w:r>
      <w:proofErr w:type="spellStart"/>
      <w:r w:rsidRPr="003B198E">
        <w:rPr>
          <w:rFonts w:eastAsia="Times New Roman"/>
        </w:rPr>
        <w:t>Carreiras</w:t>
      </w:r>
      <w:proofErr w:type="spellEnd"/>
      <w:r w:rsidRPr="003B198E">
        <w:rPr>
          <w:rFonts w:eastAsia="Times New Roman"/>
        </w:rPr>
        <w:t>, M. (2015). On the left anterior negativity (LAN): The case of morphosyntactic agreement: A reply to Tanner et al. C</w:t>
      </w:r>
      <w:r w:rsidRPr="003B198E">
        <w:rPr>
          <w:rFonts w:eastAsia="Times New Roman"/>
          <w:i/>
        </w:rPr>
        <w:t>ortex, 66</w:t>
      </w:r>
      <w:r w:rsidRPr="003B198E">
        <w:rPr>
          <w:rFonts w:eastAsia="Times New Roman"/>
        </w:rPr>
        <w:t>, 156-159.</w:t>
      </w:r>
    </w:p>
    <w:p w14:paraId="12DFDAC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Morewedge, C. K., &amp; Kahneman, D. (2010). Associative processes in intuitive judgment. </w:t>
      </w:r>
      <w:r w:rsidRPr="003B198E">
        <w:rPr>
          <w:rFonts w:eastAsia="Times New Roman"/>
          <w:i/>
        </w:rPr>
        <w:t>Trends in Cognitive Sciences, 14</w:t>
      </w:r>
      <w:r w:rsidRPr="003B198E">
        <w:rPr>
          <w:rFonts w:eastAsia="Times New Roman"/>
        </w:rPr>
        <w:t>(10), 435-440.</w:t>
      </w:r>
    </w:p>
    <w:p w14:paraId="372BC150" w14:textId="77777777" w:rsidR="00AB04C1"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Morgan-Short, K. (2014). Electrophysiological approaches to understanding second language acquisition: A field reaching its potential. </w:t>
      </w:r>
      <w:r w:rsidRPr="003B198E">
        <w:rPr>
          <w:rFonts w:eastAsia="Times New Roman"/>
          <w:i/>
        </w:rPr>
        <w:t>Annual Review of Applied Linguistics, 34</w:t>
      </w:r>
      <w:r w:rsidRPr="003B198E">
        <w:rPr>
          <w:rFonts w:eastAsia="Times New Roman"/>
        </w:rPr>
        <w:t>, 15-36.</w:t>
      </w:r>
    </w:p>
    <w:p w14:paraId="1CEE91FD" w14:textId="061A39E5" w:rsidR="00160265" w:rsidRPr="003B198E" w:rsidRDefault="00160265" w:rsidP="00C94E5C">
      <w:pPr>
        <w:spacing w:after="240" w:line="240" w:lineRule="auto"/>
        <w:ind w:left="720" w:hanging="720"/>
        <w:rPr>
          <w:rFonts w:eastAsia="Times New Roman"/>
        </w:rPr>
      </w:pPr>
      <w:r w:rsidRPr="003B198E">
        <w:rPr>
          <w:rFonts w:eastAsia="Times New Roman"/>
        </w:rPr>
        <w:t xml:space="preserve">Morgan-Short, K. (2020). Insights into the neural mechanisms of becoming bilingual: A brief synthesis of second language research with artificial linguistic systems. </w:t>
      </w:r>
      <w:r w:rsidRPr="003B198E">
        <w:rPr>
          <w:rFonts w:eastAsia="Times New Roman"/>
          <w:i/>
        </w:rPr>
        <w:t>Bilingualism: Language and Cognition, 23</w:t>
      </w:r>
      <w:r w:rsidRPr="003B198E">
        <w:rPr>
          <w:rFonts w:eastAsia="Times New Roman"/>
        </w:rPr>
        <w:t>(1), 87-91.</w:t>
      </w:r>
    </w:p>
    <w:p w14:paraId="3AA66E6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Morgan-Short, K., Deng, Z., Brill-Schuetz, K. A., Faretta-Stutenberg, M., Wong, P. C., &amp; Wong, F. C. (2015). A view of the neural representation of second language syntax through artificial language learning under implicit contexts of exposure. </w:t>
      </w:r>
      <w:r w:rsidRPr="003B198E">
        <w:rPr>
          <w:rFonts w:eastAsia="Times New Roman"/>
          <w:i/>
        </w:rPr>
        <w:t>Studies in Second Language Acquisition, 37</w:t>
      </w:r>
      <w:r w:rsidRPr="003B198E">
        <w:rPr>
          <w:rFonts w:eastAsia="Times New Roman"/>
        </w:rPr>
        <w:t>(2), 383-419.</w:t>
      </w:r>
    </w:p>
    <w:p w14:paraId="1DE5757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Morgan-Short, K., Faretta-Stutenberg, M., Brill-Schuetz, K. A., Carpenter, H., &amp; Wong, C. (2014). Declarative and procedural memory as individual differences in second language acquisition. </w:t>
      </w:r>
      <w:r w:rsidRPr="003B198E">
        <w:rPr>
          <w:rFonts w:eastAsia="Times New Roman"/>
          <w:i/>
        </w:rPr>
        <w:t>Bilingualism: Language and Cognition, 17</w:t>
      </w:r>
      <w:r w:rsidRPr="003B198E">
        <w:rPr>
          <w:rFonts w:eastAsia="Times New Roman"/>
        </w:rPr>
        <w:t>(1), 56-72.</w:t>
      </w:r>
    </w:p>
    <w:p w14:paraId="06D894ED" w14:textId="787A9B88" w:rsidR="00DE52DC" w:rsidRPr="003B198E" w:rsidRDefault="00DE52DC" w:rsidP="00C94E5C">
      <w:pPr>
        <w:spacing w:after="240" w:line="240" w:lineRule="auto"/>
        <w:ind w:left="720" w:hanging="720"/>
        <w:rPr>
          <w:rFonts w:eastAsia="Times New Roman"/>
        </w:rPr>
      </w:pPr>
      <w:r w:rsidRPr="003B198E">
        <w:rPr>
          <w:rFonts w:eastAsia="Times New Roman"/>
        </w:rPr>
        <w:t xml:space="preserve">Morgan-Short, K., </w:t>
      </w:r>
      <w:proofErr w:type="spellStart"/>
      <w:r w:rsidRPr="003B198E">
        <w:rPr>
          <w:rFonts w:eastAsia="Times New Roman"/>
        </w:rPr>
        <w:t>Steinhauer</w:t>
      </w:r>
      <w:proofErr w:type="spellEnd"/>
      <w:r w:rsidRPr="003B198E">
        <w:rPr>
          <w:rFonts w:eastAsia="Times New Roman"/>
        </w:rPr>
        <w:t xml:space="preserve">, K., Sanz, C., &amp; Ullman, M. T. (2012). Explicit and implicit second language training differentially affect the achievement of native-like brain activation patterns. </w:t>
      </w:r>
      <w:r w:rsidRPr="003B198E">
        <w:rPr>
          <w:rFonts w:eastAsia="Times New Roman"/>
          <w:i/>
        </w:rPr>
        <w:t>Journal of Cognitive Neuroscience, 24</w:t>
      </w:r>
      <w:r w:rsidRPr="003B198E">
        <w:rPr>
          <w:rFonts w:eastAsia="Times New Roman"/>
        </w:rPr>
        <w:t>(4), 933-947.</w:t>
      </w:r>
    </w:p>
    <w:p w14:paraId="12ADAF1D" w14:textId="04685F59" w:rsidR="004A1E8D" w:rsidRPr="003B198E" w:rsidRDefault="004A1E8D" w:rsidP="00C94E5C">
      <w:pPr>
        <w:spacing w:after="240" w:line="240" w:lineRule="auto"/>
        <w:ind w:left="720" w:hanging="720"/>
        <w:rPr>
          <w:rFonts w:eastAsia="Times New Roman"/>
        </w:rPr>
      </w:pPr>
      <w:r w:rsidRPr="003B198E">
        <w:rPr>
          <w:rFonts w:eastAsia="Times New Roman"/>
        </w:rPr>
        <w:t xml:space="preserve">Morgan-Short, K., &amp; Wood-Bowden, H. W. (2006). Processing instruction and meaningful output-based instruction: Effects on second language development. </w:t>
      </w:r>
      <w:r w:rsidRPr="003B198E">
        <w:rPr>
          <w:rFonts w:eastAsia="Times New Roman"/>
          <w:i/>
        </w:rPr>
        <w:t>Studies in Second Language Acquisition, 28</w:t>
      </w:r>
      <w:r w:rsidRPr="003B198E">
        <w:rPr>
          <w:rFonts w:eastAsia="Times New Roman"/>
        </w:rPr>
        <w:t>(1), 31-65.</w:t>
      </w:r>
    </w:p>
    <w:p w14:paraId="331E8F35" w14:textId="203AAF1E" w:rsidR="001E2DFE" w:rsidRPr="00312C58" w:rsidRDefault="001E2DFE" w:rsidP="00C94E5C">
      <w:pPr>
        <w:spacing w:after="240" w:line="240" w:lineRule="auto"/>
        <w:ind w:left="720" w:hanging="720"/>
        <w:rPr>
          <w:rFonts w:eastAsia="Times New Roman"/>
        </w:rPr>
      </w:pPr>
      <w:proofErr w:type="spellStart"/>
      <w:r w:rsidRPr="003B198E">
        <w:rPr>
          <w:rFonts w:eastAsia="Times New Roman"/>
        </w:rPr>
        <w:t>Näätänen</w:t>
      </w:r>
      <w:proofErr w:type="spellEnd"/>
      <w:r w:rsidRPr="003B198E">
        <w:rPr>
          <w:rFonts w:eastAsia="Times New Roman"/>
        </w:rPr>
        <w:t xml:space="preserve">, R., </w:t>
      </w:r>
      <w:proofErr w:type="spellStart"/>
      <w:r w:rsidRPr="003B198E">
        <w:rPr>
          <w:rFonts w:eastAsia="Times New Roman"/>
        </w:rPr>
        <w:t>Lehtokoski</w:t>
      </w:r>
      <w:proofErr w:type="spellEnd"/>
      <w:r w:rsidRPr="003B198E">
        <w:rPr>
          <w:rFonts w:eastAsia="Times New Roman"/>
        </w:rPr>
        <w:t xml:space="preserve">, A., </w:t>
      </w:r>
      <w:proofErr w:type="spellStart"/>
      <w:r w:rsidRPr="003B198E">
        <w:rPr>
          <w:rFonts w:eastAsia="Times New Roman"/>
        </w:rPr>
        <w:t>Lennes</w:t>
      </w:r>
      <w:proofErr w:type="spellEnd"/>
      <w:r w:rsidRPr="003B198E">
        <w:rPr>
          <w:rFonts w:eastAsia="Times New Roman"/>
        </w:rPr>
        <w:t xml:space="preserve">, M., </w:t>
      </w:r>
      <w:proofErr w:type="spellStart"/>
      <w:r w:rsidRPr="003B198E">
        <w:rPr>
          <w:rFonts w:eastAsia="Times New Roman"/>
        </w:rPr>
        <w:t>Cheour</w:t>
      </w:r>
      <w:proofErr w:type="spellEnd"/>
      <w:r w:rsidRPr="003B198E">
        <w:rPr>
          <w:rFonts w:eastAsia="Times New Roman"/>
        </w:rPr>
        <w:t xml:space="preserve">, M., </w:t>
      </w:r>
      <w:proofErr w:type="spellStart"/>
      <w:r w:rsidRPr="003B198E">
        <w:rPr>
          <w:rFonts w:eastAsia="Times New Roman"/>
        </w:rPr>
        <w:t>Huotilainen</w:t>
      </w:r>
      <w:proofErr w:type="spellEnd"/>
      <w:r w:rsidRPr="003B198E">
        <w:rPr>
          <w:rFonts w:eastAsia="Times New Roman"/>
        </w:rPr>
        <w:t xml:space="preserve">, M., </w:t>
      </w:r>
      <w:proofErr w:type="spellStart"/>
      <w:r w:rsidRPr="003B198E">
        <w:rPr>
          <w:rFonts w:eastAsia="Times New Roman"/>
        </w:rPr>
        <w:t>Iivonen</w:t>
      </w:r>
      <w:proofErr w:type="spellEnd"/>
      <w:r w:rsidRPr="003B198E">
        <w:rPr>
          <w:rFonts w:eastAsia="Times New Roman"/>
        </w:rPr>
        <w:t xml:space="preserve">, A., </w:t>
      </w:r>
      <w:proofErr w:type="spellStart"/>
      <w:r w:rsidRPr="003B198E">
        <w:rPr>
          <w:rFonts w:eastAsia="Times New Roman"/>
        </w:rPr>
        <w:t>Vainio</w:t>
      </w:r>
      <w:proofErr w:type="spellEnd"/>
      <w:r w:rsidRPr="003B198E">
        <w:rPr>
          <w:rFonts w:eastAsia="Times New Roman"/>
        </w:rPr>
        <w:t xml:space="preserve">, M., </w:t>
      </w:r>
      <w:proofErr w:type="spellStart"/>
      <w:r w:rsidRPr="003B198E">
        <w:rPr>
          <w:rFonts w:eastAsia="Times New Roman"/>
        </w:rPr>
        <w:t>Alku</w:t>
      </w:r>
      <w:proofErr w:type="spellEnd"/>
      <w:r w:rsidRPr="003B198E">
        <w:rPr>
          <w:rFonts w:eastAsia="Times New Roman"/>
        </w:rPr>
        <w:t xml:space="preserve">, P., </w:t>
      </w:r>
      <w:proofErr w:type="spellStart"/>
      <w:r w:rsidRPr="003B198E">
        <w:rPr>
          <w:rFonts w:eastAsia="Times New Roman"/>
        </w:rPr>
        <w:t>Ilmoniemi</w:t>
      </w:r>
      <w:proofErr w:type="spellEnd"/>
      <w:r w:rsidRPr="003B198E">
        <w:rPr>
          <w:rFonts w:eastAsia="Times New Roman"/>
        </w:rPr>
        <w:t xml:space="preserve">, R., Luuk, A., </w:t>
      </w:r>
      <w:proofErr w:type="spellStart"/>
      <w:r w:rsidRPr="003B198E">
        <w:rPr>
          <w:rFonts w:eastAsia="Times New Roman"/>
        </w:rPr>
        <w:t>Allik</w:t>
      </w:r>
      <w:proofErr w:type="spellEnd"/>
      <w:r w:rsidRPr="003B198E">
        <w:rPr>
          <w:rFonts w:eastAsia="Times New Roman"/>
        </w:rPr>
        <w:t xml:space="preserve">, J., </w:t>
      </w:r>
      <w:proofErr w:type="spellStart"/>
      <w:r w:rsidRPr="003B198E">
        <w:rPr>
          <w:rFonts w:eastAsia="Times New Roman"/>
        </w:rPr>
        <w:t>Sinkkonen</w:t>
      </w:r>
      <w:proofErr w:type="spellEnd"/>
      <w:r w:rsidRPr="003B198E">
        <w:rPr>
          <w:rFonts w:eastAsia="Times New Roman"/>
        </w:rPr>
        <w:t xml:space="preserve">, J., &amp; </w:t>
      </w:r>
      <w:proofErr w:type="spellStart"/>
      <w:r w:rsidRPr="003B198E">
        <w:rPr>
          <w:rFonts w:eastAsia="Times New Roman"/>
        </w:rPr>
        <w:t>Alho</w:t>
      </w:r>
      <w:proofErr w:type="spellEnd"/>
      <w:r w:rsidRPr="003B198E">
        <w:rPr>
          <w:rFonts w:eastAsia="Times New Roman"/>
        </w:rPr>
        <w:t xml:space="preserve">, K. (1997). Language-specific phoneme representations revealed by electric and magnetic brain responses. </w:t>
      </w:r>
      <w:r w:rsidRPr="00C94E5C">
        <w:rPr>
          <w:rFonts w:eastAsia="Times New Roman"/>
          <w:i/>
        </w:rPr>
        <w:t>Nature, 385</w:t>
      </w:r>
      <w:r w:rsidRPr="003B198E">
        <w:rPr>
          <w:rFonts w:eastAsia="Times New Roman"/>
        </w:rPr>
        <w:t>(6615), 432-434.</w:t>
      </w:r>
    </w:p>
    <w:p w14:paraId="3DD60624" w14:textId="77777777" w:rsidR="00DE52DC" w:rsidRPr="003B198E" w:rsidRDefault="00DE52DC" w:rsidP="00C94E5C">
      <w:pPr>
        <w:spacing w:after="240" w:line="240" w:lineRule="auto"/>
        <w:ind w:left="720" w:hanging="720"/>
        <w:rPr>
          <w:rFonts w:eastAsia="Times New Roman"/>
        </w:rPr>
      </w:pPr>
      <w:r w:rsidRPr="00BD0659">
        <w:rPr>
          <w:rFonts w:eastAsia="Times New Roman"/>
        </w:rPr>
        <w:t xml:space="preserve">Naccache, L., Marti, S., </w:t>
      </w:r>
      <w:proofErr w:type="spellStart"/>
      <w:r w:rsidRPr="00BD0659">
        <w:rPr>
          <w:rFonts w:eastAsia="Times New Roman"/>
        </w:rPr>
        <w:t>S</w:t>
      </w:r>
      <w:r w:rsidRPr="003B198E">
        <w:rPr>
          <w:rFonts w:eastAsia="Times New Roman"/>
        </w:rPr>
        <w:t>itt</w:t>
      </w:r>
      <w:proofErr w:type="spellEnd"/>
      <w:r w:rsidRPr="003B198E">
        <w:rPr>
          <w:rFonts w:eastAsia="Times New Roman"/>
        </w:rPr>
        <w:t xml:space="preserve">, J. D., </w:t>
      </w:r>
      <w:proofErr w:type="spellStart"/>
      <w:r w:rsidRPr="003B198E">
        <w:rPr>
          <w:rFonts w:eastAsia="Times New Roman"/>
        </w:rPr>
        <w:t>Trübutschek</w:t>
      </w:r>
      <w:proofErr w:type="spellEnd"/>
      <w:r w:rsidRPr="003B198E">
        <w:rPr>
          <w:rFonts w:eastAsia="Times New Roman"/>
        </w:rPr>
        <w:t xml:space="preserve">, D., &amp; </w:t>
      </w:r>
      <w:proofErr w:type="spellStart"/>
      <w:r w:rsidRPr="003B198E">
        <w:rPr>
          <w:rFonts w:eastAsia="Times New Roman"/>
        </w:rPr>
        <w:t>Berkovitch</w:t>
      </w:r>
      <w:proofErr w:type="spellEnd"/>
      <w:r w:rsidRPr="003B198E">
        <w:rPr>
          <w:rFonts w:eastAsia="Times New Roman"/>
        </w:rPr>
        <w:t xml:space="preserve">, L. (2016). Why the P3b is still a plausible correlate of conscious access? A commentary on Silverstein et al., 2015. </w:t>
      </w:r>
      <w:r w:rsidRPr="003B198E">
        <w:rPr>
          <w:rFonts w:eastAsia="Times New Roman"/>
          <w:i/>
        </w:rPr>
        <w:t>Cortex</w:t>
      </w:r>
      <w:r w:rsidRPr="003B198E">
        <w:rPr>
          <w:rFonts w:eastAsia="Times New Roman"/>
        </w:rPr>
        <w:t>. Elsevier, 2016, 10.1016/j.cortex.2016.04.003. hal-01317650</w:t>
      </w:r>
    </w:p>
    <w:p w14:paraId="56B655D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Natsoulis, T. (1987). The six basic concepts of consciousness and William James' stream of thought. </w:t>
      </w:r>
      <w:r w:rsidRPr="003B198E">
        <w:rPr>
          <w:rFonts w:eastAsia="Times New Roman"/>
          <w:i/>
        </w:rPr>
        <w:t>Imagination, Cognition and Personality, 6</w:t>
      </w:r>
      <w:r w:rsidRPr="003B198E">
        <w:rPr>
          <w:rFonts w:eastAsia="Times New Roman"/>
        </w:rPr>
        <w:t>, 289-319.</w:t>
      </w:r>
    </w:p>
    <w:p w14:paraId="2C07ECE0"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t xml:space="preserve">Neville, H., Nicol, J. L., Barss, A., Forster, K. I., &amp; Garrett, M. F. (1991). </w:t>
      </w:r>
      <w:r w:rsidRPr="003B198E">
        <w:rPr>
          <w:rFonts w:eastAsia="Times New Roman"/>
        </w:rPr>
        <w:t xml:space="preserve">Syntactically based sentence processing classes: Evidence from event-related brain potentials. </w:t>
      </w:r>
      <w:r w:rsidRPr="003B198E">
        <w:rPr>
          <w:rFonts w:eastAsia="Times New Roman"/>
          <w:i/>
        </w:rPr>
        <w:t>Journal of Cognitive Neuroscience, 3</w:t>
      </w:r>
      <w:r w:rsidRPr="003B198E">
        <w:rPr>
          <w:rFonts w:eastAsia="Times New Roman"/>
        </w:rPr>
        <w:t>(2), 151-165.</w:t>
      </w:r>
    </w:p>
    <w:p w14:paraId="47172A10" w14:textId="77777777" w:rsidR="00DE52DC" w:rsidRPr="003B198E" w:rsidRDefault="00DE52DC" w:rsidP="00C94E5C">
      <w:pPr>
        <w:spacing w:after="240" w:line="240" w:lineRule="auto"/>
        <w:ind w:left="720" w:hanging="720"/>
        <w:rPr>
          <w:rFonts w:eastAsia="Times New Roman"/>
        </w:rPr>
      </w:pPr>
      <w:proofErr w:type="spellStart"/>
      <w:r w:rsidRPr="003B198E">
        <w:rPr>
          <w:rFonts w:eastAsia="Times New Roman"/>
        </w:rPr>
        <w:t>Nikolić</w:t>
      </w:r>
      <w:proofErr w:type="spellEnd"/>
      <w:r w:rsidRPr="003B198E">
        <w:rPr>
          <w:rFonts w:eastAsia="Times New Roman"/>
        </w:rPr>
        <w:t xml:space="preserve">, D., </w:t>
      </w:r>
      <w:proofErr w:type="spellStart"/>
      <w:r w:rsidRPr="003B198E">
        <w:rPr>
          <w:rFonts w:eastAsia="Times New Roman"/>
        </w:rPr>
        <w:t>Häusler</w:t>
      </w:r>
      <w:proofErr w:type="spellEnd"/>
      <w:r w:rsidRPr="003B198E">
        <w:rPr>
          <w:rFonts w:eastAsia="Times New Roman"/>
        </w:rPr>
        <w:t xml:space="preserve">, S., Singer, W., &amp; </w:t>
      </w:r>
      <w:proofErr w:type="spellStart"/>
      <w:r w:rsidRPr="003B198E">
        <w:rPr>
          <w:rFonts w:eastAsia="Times New Roman"/>
        </w:rPr>
        <w:t>Maass</w:t>
      </w:r>
      <w:proofErr w:type="spellEnd"/>
      <w:r w:rsidRPr="003B198E">
        <w:rPr>
          <w:rFonts w:eastAsia="Times New Roman"/>
        </w:rPr>
        <w:t xml:space="preserve">, W. (2009). Distributed fading memory for stimulus properties in the primary visual cortex. </w:t>
      </w:r>
      <w:proofErr w:type="spellStart"/>
      <w:r w:rsidRPr="003B198E">
        <w:rPr>
          <w:rFonts w:eastAsia="Times New Roman"/>
          <w:i/>
          <w:iCs/>
        </w:rPr>
        <w:t>PLoS</w:t>
      </w:r>
      <w:proofErr w:type="spellEnd"/>
      <w:r w:rsidRPr="003B198E">
        <w:rPr>
          <w:rFonts w:eastAsia="Times New Roman"/>
          <w:i/>
          <w:iCs/>
        </w:rPr>
        <w:t xml:space="preserve"> biology</w:t>
      </w:r>
      <w:r w:rsidRPr="003B198E">
        <w:rPr>
          <w:rFonts w:eastAsia="Times New Roman"/>
        </w:rPr>
        <w:t xml:space="preserve">, </w:t>
      </w:r>
      <w:r w:rsidRPr="003B198E">
        <w:rPr>
          <w:rFonts w:eastAsia="Times New Roman"/>
          <w:i/>
          <w:iCs/>
        </w:rPr>
        <w:t>7</w:t>
      </w:r>
      <w:r w:rsidRPr="003B198E">
        <w:rPr>
          <w:rFonts w:eastAsia="Times New Roman"/>
        </w:rPr>
        <w:t>(12), e1000260.</w:t>
      </w:r>
    </w:p>
    <w:p w14:paraId="5EB575BD" w14:textId="4927EB32" w:rsidR="00DE52DC" w:rsidRPr="003B198E" w:rsidRDefault="00DE52DC" w:rsidP="00C94E5C">
      <w:pPr>
        <w:spacing w:after="240" w:line="240" w:lineRule="auto"/>
        <w:ind w:left="720" w:hanging="720"/>
        <w:rPr>
          <w:rFonts w:eastAsia="Times New Roman"/>
        </w:rPr>
      </w:pPr>
      <w:r w:rsidRPr="003B198E">
        <w:rPr>
          <w:rFonts w:eastAsia="Times New Roman"/>
        </w:rPr>
        <w:t>Nisbett, R. E., &amp; Wilson, T. D. (1977). Telling more than</w:t>
      </w:r>
      <w:r w:rsidR="00151B8D" w:rsidRPr="003B198E">
        <w:rPr>
          <w:rFonts w:eastAsia="Times New Roman"/>
        </w:rPr>
        <w:t xml:space="preserve"> I </w:t>
      </w:r>
      <w:r w:rsidRPr="003B198E">
        <w:rPr>
          <w:rFonts w:eastAsia="Times New Roman"/>
        </w:rPr>
        <w:t>can know: Verbal reports on mental processes</w:t>
      </w:r>
      <w:r w:rsidRPr="003B198E">
        <w:rPr>
          <w:rFonts w:eastAsia="Times New Roman"/>
          <w:i/>
        </w:rPr>
        <w:t>. Psychological Review, 84</w:t>
      </w:r>
      <w:r w:rsidRPr="003B198E">
        <w:rPr>
          <w:rFonts w:eastAsia="Times New Roman"/>
        </w:rPr>
        <w:t>(3), 231.</w:t>
      </w:r>
    </w:p>
    <w:p w14:paraId="33ECDF61" w14:textId="736D4DA4"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Nissen, M. J., &amp; Bullemer, (1987). Attentional requirements of learning: Evidence from performance measures. </w:t>
      </w:r>
      <w:r w:rsidRPr="003B198E">
        <w:rPr>
          <w:rFonts w:eastAsia="Times New Roman"/>
          <w:i/>
        </w:rPr>
        <w:t>Cognitive Psychology, 19</w:t>
      </w:r>
      <w:r w:rsidRPr="003B198E">
        <w:rPr>
          <w:rFonts w:eastAsia="Times New Roman"/>
        </w:rPr>
        <w:t>(1), 1-32.</w:t>
      </w:r>
    </w:p>
    <w:p w14:paraId="43487C4C" w14:textId="02F94EA5" w:rsidR="004A1E8D" w:rsidRPr="003B198E" w:rsidRDefault="004A1E8D" w:rsidP="00C94E5C">
      <w:pPr>
        <w:spacing w:after="240" w:line="240" w:lineRule="auto"/>
        <w:ind w:left="720" w:hanging="720"/>
        <w:rPr>
          <w:rFonts w:eastAsia="Times New Roman"/>
        </w:rPr>
      </w:pPr>
      <w:r w:rsidRPr="003B198E">
        <w:rPr>
          <w:rFonts w:eastAsia="Times New Roman"/>
        </w:rPr>
        <w:t xml:space="preserve">Nissen M. J., </w:t>
      </w:r>
      <w:proofErr w:type="spellStart"/>
      <w:r w:rsidRPr="003B198E">
        <w:rPr>
          <w:rFonts w:eastAsia="Times New Roman"/>
        </w:rPr>
        <w:t>Knopman</w:t>
      </w:r>
      <w:proofErr w:type="spellEnd"/>
      <w:r w:rsidRPr="003B198E">
        <w:rPr>
          <w:rFonts w:eastAsia="Times New Roman"/>
        </w:rPr>
        <w:t xml:space="preserve">, D. S., &amp; Schacter, D.L. (1987). Neurochemical dissociation of memory systems. </w:t>
      </w:r>
      <w:r w:rsidRPr="003B198E">
        <w:rPr>
          <w:rFonts w:eastAsia="Times New Roman"/>
          <w:i/>
        </w:rPr>
        <w:t>Neurology, 37</w:t>
      </w:r>
      <w:r w:rsidRPr="003B198E">
        <w:rPr>
          <w:rFonts w:eastAsia="Times New Roman"/>
        </w:rPr>
        <w:t>(5), 789-94.</w:t>
      </w:r>
    </w:p>
    <w:p w14:paraId="21426BC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Nissen, M. J., Ross, J. L., Willingham, D. B., Mackenzie, T. B., &amp; Schacter, D. L. (1988). Memory and awareness in a patient with multiple personality disorder. </w:t>
      </w:r>
      <w:r w:rsidRPr="003B198E">
        <w:rPr>
          <w:rFonts w:eastAsia="Times New Roman"/>
          <w:i/>
        </w:rPr>
        <w:t>Brain and Cognition, 8</w:t>
      </w:r>
      <w:r w:rsidRPr="003B198E">
        <w:rPr>
          <w:rFonts w:eastAsia="Times New Roman"/>
        </w:rPr>
        <w:t>(1), 117-134.</w:t>
      </w:r>
    </w:p>
    <w:p w14:paraId="0C2D551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Norris, D., McQueen, J. M., &amp; Cutler, A. (1995). Competition and segmentation in spoken-word recognition. </w:t>
      </w:r>
      <w:r w:rsidRPr="003B198E">
        <w:rPr>
          <w:rFonts w:eastAsia="Times New Roman"/>
          <w:i/>
        </w:rPr>
        <w:t>Journal of Experimental Psychology: Learning, Memory, and Cognition,</w:t>
      </w:r>
      <w:r w:rsidRPr="003B198E">
        <w:rPr>
          <w:rFonts w:eastAsia="Times New Roman"/>
        </w:rPr>
        <w:t xml:space="preserve"> 21(5), 1209.</w:t>
      </w:r>
    </w:p>
    <w:p w14:paraId="4226E644" w14:textId="77777777" w:rsidR="00DE52DC" w:rsidRPr="003B198E" w:rsidRDefault="00DE52DC" w:rsidP="00C94E5C">
      <w:pPr>
        <w:spacing w:after="240" w:line="240" w:lineRule="auto"/>
        <w:ind w:left="720" w:hanging="720"/>
        <w:rPr>
          <w:rFonts w:eastAsia="Times New Roman"/>
        </w:rPr>
      </w:pPr>
      <w:r w:rsidRPr="003B198E">
        <w:rPr>
          <w:rFonts w:eastAsia="Times New Roman"/>
        </w:rPr>
        <w:t>Norris, J. M., &amp; Ortega, L. (</w:t>
      </w:r>
      <w:proofErr w:type="gramStart"/>
      <w:r w:rsidRPr="003B198E">
        <w:rPr>
          <w:rFonts w:eastAsia="Times New Roman"/>
        </w:rPr>
        <w:t>2000</w:t>
      </w:r>
      <w:proofErr w:type="gramEnd"/>
      <w:r w:rsidRPr="003B198E">
        <w:rPr>
          <w:rFonts w:eastAsia="Times New Roman"/>
        </w:rPr>
        <w:t>). Effectiveness of L2 instruction: A research synthesis and quantitative meta</w:t>
      </w:r>
      <w:r w:rsidRPr="003B198E">
        <w:rPr>
          <w:rFonts w:ascii="Cambria Math" w:eastAsia="Times New Roman" w:hAnsi="Cambria Math" w:cs="Cambria Math"/>
        </w:rPr>
        <w:t>‐</w:t>
      </w:r>
      <w:r w:rsidRPr="003B198E">
        <w:rPr>
          <w:rFonts w:eastAsia="Times New Roman"/>
        </w:rPr>
        <w:t xml:space="preserve">analysis. </w:t>
      </w:r>
      <w:r w:rsidRPr="003B198E">
        <w:rPr>
          <w:rFonts w:eastAsia="Times New Roman"/>
          <w:i/>
        </w:rPr>
        <w:t>Language Learning, 50</w:t>
      </w:r>
      <w:r w:rsidRPr="003B198E">
        <w:rPr>
          <w:rFonts w:eastAsia="Times New Roman"/>
        </w:rPr>
        <w:t>(3), 417-528.</w:t>
      </w:r>
    </w:p>
    <w:p w14:paraId="695CA96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Oakley, D. (1985). Animal awareness, consciousness, and self-image. In D. Oakley (Ed.), </w:t>
      </w:r>
      <w:r w:rsidRPr="003B198E">
        <w:rPr>
          <w:rFonts w:eastAsia="Times New Roman"/>
          <w:i/>
        </w:rPr>
        <w:t>Brain and Mind</w:t>
      </w:r>
      <w:r w:rsidRPr="003B198E">
        <w:rPr>
          <w:rFonts w:eastAsia="Times New Roman"/>
        </w:rPr>
        <w:t>. New York: Methuen.</w:t>
      </w:r>
    </w:p>
    <w:p w14:paraId="22DBA11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Odlin, T. (1986). On the nature and use of explicit knowledge. </w:t>
      </w:r>
      <w:r w:rsidRPr="003B198E">
        <w:rPr>
          <w:rFonts w:eastAsia="Times New Roman"/>
          <w:i/>
        </w:rPr>
        <w:t>IRAL-International Review of Applied Linguistics in Language Teaching, 24</w:t>
      </w:r>
      <w:r w:rsidRPr="003B198E">
        <w:rPr>
          <w:rFonts w:eastAsia="Times New Roman"/>
        </w:rPr>
        <w:t>(1-4), 123-144.</w:t>
      </w:r>
    </w:p>
    <w:p w14:paraId="5EBF026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O'Keefe, J. (1985). Is consciousness the gateway to the hippocampal cognitive map? A speculative essay on the neural basis of mind. In D. Oakley (Ed.), </w:t>
      </w:r>
      <w:r w:rsidRPr="003B198E">
        <w:rPr>
          <w:rFonts w:eastAsia="Times New Roman"/>
          <w:i/>
        </w:rPr>
        <w:t>Brain and Mind</w:t>
      </w:r>
      <w:r w:rsidRPr="003B198E">
        <w:rPr>
          <w:rFonts w:eastAsia="Times New Roman"/>
        </w:rPr>
        <w:t>. New York: Methuen.</w:t>
      </w:r>
    </w:p>
    <w:p w14:paraId="60CC4BF0" w14:textId="439CDC61" w:rsidR="00DE52DC" w:rsidRPr="003B198E" w:rsidRDefault="00DE52DC" w:rsidP="00C94E5C">
      <w:pPr>
        <w:spacing w:after="240" w:line="240" w:lineRule="auto"/>
        <w:ind w:left="720" w:hanging="720"/>
        <w:rPr>
          <w:rFonts w:eastAsia="Times New Roman"/>
        </w:rPr>
      </w:pPr>
      <w:r w:rsidRPr="003B198E">
        <w:rPr>
          <w:rFonts w:eastAsia="Times New Roman"/>
        </w:rPr>
        <w:t xml:space="preserve">Oldfield, R. C. (1971). The assessment and analysis of handedness: The Edinburgh inventory. </w:t>
      </w:r>
      <w:proofErr w:type="spellStart"/>
      <w:r w:rsidRPr="003B198E">
        <w:rPr>
          <w:rFonts w:eastAsia="Times New Roman"/>
          <w:i/>
        </w:rPr>
        <w:t>Neuropsychologia</w:t>
      </w:r>
      <w:proofErr w:type="spellEnd"/>
      <w:r w:rsidRPr="003B198E">
        <w:rPr>
          <w:rFonts w:eastAsia="Times New Roman"/>
          <w:i/>
        </w:rPr>
        <w:t>, 9</w:t>
      </w:r>
      <w:r w:rsidRPr="003B198E">
        <w:rPr>
          <w:rFonts w:eastAsia="Times New Roman"/>
        </w:rPr>
        <w:t>(1), 97-113.</w:t>
      </w:r>
    </w:p>
    <w:p w14:paraId="73BF3E84" w14:textId="4D7C7CC5" w:rsidR="00782B1A" w:rsidRPr="003B198E" w:rsidRDefault="00782B1A" w:rsidP="00C94E5C">
      <w:pPr>
        <w:spacing w:after="240" w:line="240" w:lineRule="auto"/>
        <w:ind w:left="720" w:hanging="720"/>
        <w:rPr>
          <w:rFonts w:eastAsia="Times New Roman"/>
        </w:rPr>
      </w:pPr>
      <w:r w:rsidRPr="003B198E">
        <w:rPr>
          <w:rFonts w:eastAsia="Times New Roman"/>
        </w:rPr>
        <w:t xml:space="preserve">Olejnik, S., &amp; Algina, J. (2003). Generalized eta and omega squared statistics: measures of effect size for </w:t>
      </w:r>
      <w:proofErr w:type="gramStart"/>
      <w:r w:rsidRPr="003B198E">
        <w:rPr>
          <w:rFonts w:eastAsia="Times New Roman"/>
        </w:rPr>
        <w:t>some</w:t>
      </w:r>
      <w:proofErr w:type="gramEnd"/>
      <w:r w:rsidRPr="003B198E">
        <w:rPr>
          <w:rFonts w:eastAsia="Times New Roman"/>
        </w:rPr>
        <w:t xml:space="preserve"> common research designs. </w:t>
      </w:r>
      <w:r w:rsidRPr="003B198E">
        <w:rPr>
          <w:rFonts w:eastAsia="Times New Roman"/>
          <w:i/>
        </w:rPr>
        <w:t>Psychological Methods, 8</w:t>
      </w:r>
      <w:r w:rsidRPr="003B198E">
        <w:rPr>
          <w:rFonts w:eastAsia="Times New Roman"/>
        </w:rPr>
        <w:t>(4), 434.</w:t>
      </w:r>
    </w:p>
    <w:p w14:paraId="188A0F3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O'Malley, J. M., Chamot, A. U., &amp; Walker, C. (1987). </w:t>
      </w:r>
      <w:proofErr w:type="gramStart"/>
      <w:r w:rsidRPr="003B198E">
        <w:rPr>
          <w:rFonts w:eastAsia="Times New Roman"/>
        </w:rPr>
        <w:t>Some</w:t>
      </w:r>
      <w:proofErr w:type="gramEnd"/>
      <w:r w:rsidRPr="003B198E">
        <w:rPr>
          <w:rFonts w:eastAsia="Times New Roman"/>
        </w:rPr>
        <w:t xml:space="preserve"> applications of cognitive theory to second language acquisition. </w:t>
      </w:r>
      <w:r w:rsidRPr="003B198E">
        <w:rPr>
          <w:rFonts w:eastAsia="Times New Roman"/>
          <w:i/>
        </w:rPr>
        <w:t>Studies in Second Language Acquisition, 9</w:t>
      </w:r>
      <w:r w:rsidRPr="003B198E">
        <w:rPr>
          <w:rFonts w:eastAsia="Times New Roman"/>
        </w:rPr>
        <w:t>(3), 287-306.</w:t>
      </w:r>
    </w:p>
    <w:p w14:paraId="03760FA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Osterhout, L., &amp; Holcomb, J. (1992). Event-related brain potentials elicited by syntactic anomaly. </w:t>
      </w:r>
      <w:r w:rsidRPr="003B198E">
        <w:rPr>
          <w:rFonts w:eastAsia="Times New Roman"/>
          <w:i/>
        </w:rPr>
        <w:t>Journal of Memory and Language, 31</w:t>
      </w:r>
      <w:r w:rsidRPr="003B198E">
        <w:rPr>
          <w:rFonts w:eastAsia="Times New Roman"/>
        </w:rPr>
        <w:t>(6), 785-806.</w:t>
      </w:r>
    </w:p>
    <w:p w14:paraId="6342C09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Paciorek, A., &amp; Williams, J. N. (2015). Implicit learning of semantic preferences of verbs. </w:t>
      </w:r>
      <w:r w:rsidRPr="003B198E">
        <w:rPr>
          <w:rFonts w:eastAsia="Times New Roman"/>
          <w:i/>
        </w:rPr>
        <w:t>Studies in Second Language Acquisition, 37</w:t>
      </w:r>
      <w:r w:rsidRPr="003B198E">
        <w:rPr>
          <w:rFonts w:eastAsia="Times New Roman"/>
        </w:rPr>
        <w:t>(2), 359-382.</w:t>
      </w:r>
    </w:p>
    <w:p w14:paraId="12E2918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Paradis, M. (2009). </w:t>
      </w:r>
      <w:r w:rsidRPr="003B198E">
        <w:rPr>
          <w:rFonts w:eastAsia="Times New Roman"/>
          <w:i/>
        </w:rPr>
        <w:t>Declarative and procedural determinants of second languages</w:t>
      </w:r>
      <w:r w:rsidRPr="003B198E">
        <w:rPr>
          <w:rFonts w:eastAsia="Times New Roman"/>
        </w:rPr>
        <w:t>. Amsterdam, John Benjamins.</w:t>
      </w:r>
    </w:p>
    <w:p w14:paraId="18F4F45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Park, E. S. (2005). Constraints of implicit focus on form: Insights from a study of input enhancement. </w:t>
      </w:r>
      <w:r w:rsidRPr="003B198E">
        <w:rPr>
          <w:rFonts w:eastAsia="Times New Roman"/>
          <w:i/>
        </w:rPr>
        <w:t>Teachers College, Columbia University Working Papers in TESOL &amp; Applied Linguistics, 4</w:t>
      </w:r>
      <w:r w:rsidRPr="003B198E">
        <w:rPr>
          <w:rFonts w:eastAsia="Times New Roman"/>
        </w:rPr>
        <w:t>, 1–30.</w:t>
      </w:r>
    </w:p>
    <w:p w14:paraId="084F0F85" w14:textId="77777777" w:rsidR="00DE52DC" w:rsidRPr="003B198E" w:rsidRDefault="00DE52DC" w:rsidP="00C94E5C">
      <w:pPr>
        <w:spacing w:after="240" w:line="240" w:lineRule="auto"/>
        <w:ind w:left="720" w:hanging="720"/>
      </w:pPr>
      <w:r w:rsidRPr="003B198E">
        <w:lastRenderedPageBreak/>
        <w:t xml:space="preserve">Payne, B. R., Lee, C. L., &amp; Federmeier, K. D. (2015). Revisiting the incremental effects of context on word processing: Evidence from single‐word event‐related brain potentials. </w:t>
      </w:r>
      <w:r w:rsidRPr="003B198E">
        <w:rPr>
          <w:i/>
          <w:iCs/>
        </w:rPr>
        <w:t>Psychophysiology</w:t>
      </w:r>
      <w:r w:rsidRPr="003B198E">
        <w:t xml:space="preserve">, </w:t>
      </w:r>
      <w:r w:rsidRPr="003B198E">
        <w:rPr>
          <w:i/>
          <w:iCs/>
        </w:rPr>
        <w:t>52</w:t>
      </w:r>
      <w:r w:rsidRPr="003B198E">
        <w:t>(11), 1456-1469.</w:t>
      </w:r>
    </w:p>
    <w:p w14:paraId="5C13073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Peirce, J. W. (2007). PsychoPy—psychophysics software in Python. </w:t>
      </w:r>
      <w:r w:rsidRPr="003B198E">
        <w:rPr>
          <w:rFonts w:eastAsia="Times New Roman"/>
          <w:i/>
        </w:rPr>
        <w:t>Journal of Neuroscience Methods, 162</w:t>
      </w:r>
      <w:r w:rsidRPr="003B198E">
        <w:rPr>
          <w:rFonts w:eastAsia="Times New Roman"/>
        </w:rPr>
        <w:t>(1-2), 8-13.</w:t>
      </w:r>
    </w:p>
    <w:p w14:paraId="610938D3" w14:textId="77777777" w:rsidR="00DE52DC" w:rsidRPr="00312C58" w:rsidRDefault="00DE52DC" w:rsidP="00C94E5C">
      <w:pPr>
        <w:spacing w:after="240" w:line="240" w:lineRule="auto"/>
        <w:ind w:left="720" w:hanging="720"/>
        <w:rPr>
          <w:rFonts w:eastAsia="Times New Roman"/>
        </w:rPr>
      </w:pPr>
      <w:r w:rsidRPr="003B198E">
        <w:rPr>
          <w:rFonts w:eastAsia="Times New Roman"/>
        </w:rPr>
        <w:t xml:space="preserve">Pennington, J., </w:t>
      </w:r>
      <w:proofErr w:type="spellStart"/>
      <w:r w:rsidRPr="003B198E">
        <w:rPr>
          <w:rFonts w:eastAsia="Times New Roman"/>
        </w:rPr>
        <w:t>Socher</w:t>
      </w:r>
      <w:proofErr w:type="spellEnd"/>
      <w:r w:rsidRPr="003B198E">
        <w:rPr>
          <w:rFonts w:eastAsia="Times New Roman"/>
        </w:rPr>
        <w:t xml:space="preserve">, R., &amp; Manning, C. (2014). GloVe: Global vectors for word representation. In </w:t>
      </w:r>
      <w:r w:rsidRPr="003B198E">
        <w:rPr>
          <w:rFonts w:eastAsia="Times New Roman"/>
          <w:i/>
        </w:rPr>
        <w:t>Proceedings of the 2014 Conference on Empirical Methods in Natural Language Processing (EMNLP)</w:t>
      </w:r>
      <w:r w:rsidRPr="003B198E">
        <w:rPr>
          <w:rFonts w:eastAsia="Times New Roman"/>
        </w:rPr>
        <w:t xml:space="preserve">. Doha, Qatar: Association for Computational Linguistics, Oct. 2014, pp. 1532–1543. Available via </w:t>
      </w:r>
      <w:hyperlink r:id="rId61" w:history="1">
        <w:r w:rsidRPr="00312C58">
          <w:rPr>
            <w:rStyle w:val="Hyperlink"/>
            <w:rFonts w:eastAsia="Times New Roman"/>
          </w:rPr>
          <w:t>https://www.aclweb.org/anthology/D14-1162</w:t>
        </w:r>
      </w:hyperlink>
      <w:r w:rsidRPr="003B198E">
        <w:rPr>
          <w:rFonts w:eastAsia="Times New Roman"/>
        </w:rPr>
        <w:t xml:space="preserve"> </w:t>
      </w:r>
    </w:p>
    <w:p w14:paraId="39D5E10D" w14:textId="77777777" w:rsidR="00DE52DC" w:rsidRPr="003B198E" w:rsidRDefault="00DE52DC" w:rsidP="00C94E5C">
      <w:pPr>
        <w:spacing w:after="240" w:line="240" w:lineRule="auto"/>
        <w:ind w:left="720" w:hanging="720"/>
        <w:rPr>
          <w:rFonts w:eastAsia="Times New Roman"/>
        </w:rPr>
      </w:pPr>
      <w:r w:rsidRPr="00BD0659">
        <w:rPr>
          <w:rFonts w:eastAsia="Times New Roman"/>
        </w:rPr>
        <w:t>Perkins-Ceccato, N., Passmore, S. R., &amp; Lee, T</w:t>
      </w:r>
      <w:r w:rsidRPr="003B198E">
        <w:rPr>
          <w:rFonts w:eastAsia="Times New Roman"/>
        </w:rPr>
        <w:t xml:space="preserve">. D. (2003). Effects of focus of attention depend on golfers' skill. </w:t>
      </w:r>
      <w:r w:rsidRPr="003B198E">
        <w:rPr>
          <w:rFonts w:eastAsia="Times New Roman"/>
          <w:i/>
        </w:rPr>
        <w:t>Journal of Sports Sciences, 21</w:t>
      </w:r>
      <w:r w:rsidRPr="003B198E">
        <w:rPr>
          <w:rFonts w:eastAsia="Times New Roman"/>
        </w:rPr>
        <w:t>(8), 593-600.</w:t>
      </w:r>
    </w:p>
    <w:p w14:paraId="5D2786DD" w14:textId="258DFF98" w:rsidR="00DE52DC" w:rsidRPr="003B198E" w:rsidRDefault="00DE52DC" w:rsidP="00C94E5C">
      <w:pPr>
        <w:spacing w:after="240" w:line="240" w:lineRule="auto"/>
        <w:ind w:left="720" w:hanging="720"/>
        <w:rPr>
          <w:rFonts w:eastAsia="Times New Roman"/>
        </w:rPr>
      </w:pPr>
      <w:r w:rsidRPr="003B198E">
        <w:rPr>
          <w:rFonts w:eastAsia="Times New Roman"/>
        </w:rPr>
        <w:t xml:space="preserve">Pernet, C. R., Wilcox, R. R., &amp; Rousselet, G. A. (2013). Robust correlation analyses: false positive and power validation using a new </w:t>
      </w:r>
      <w:proofErr w:type="gramStart"/>
      <w:r w:rsidRPr="003B198E">
        <w:rPr>
          <w:rFonts w:eastAsia="Times New Roman"/>
        </w:rPr>
        <w:t>open source</w:t>
      </w:r>
      <w:proofErr w:type="gramEnd"/>
      <w:r w:rsidRPr="003B198E">
        <w:rPr>
          <w:rFonts w:eastAsia="Times New Roman"/>
        </w:rPr>
        <w:t xml:space="preserve"> </w:t>
      </w:r>
      <w:r w:rsidR="00F56673" w:rsidRPr="003B198E">
        <w:rPr>
          <w:rFonts w:eastAsia="Times New Roman"/>
        </w:rPr>
        <w:t>MATLAB</w:t>
      </w:r>
      <w:r w:rsidRPr="003B198E">
        <w:rPr>
          <w:rFonts w:eastAsia="Times New Roman"/>
        </w:rPr>
        <w:t xml:space="preserve"> toolbox. </w:t>
      </w:r>
      <w:r w:rsidRPr="003B198E">
        <w:rPr>
          <w:rFonts w:eastAsia="Times New Roman"/>
          <w:i/>
        </w:rPr>
        <w:t>Frontiers in Psychology, 606</w:t>
      </w:r>
      <w:r w:rsidRPr="003B198E">
        <w:rPr>
          <w:rFonts w:eastAsia="Times New Roman"/>
        </w:rPr>
        <w:t>(3).</w:t>
      </w:r>
    </w:p>
    <w:p w14:paraId="506DAFA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Perruchet, P. (2008). Implicit learning. In J. Byrne &amp; H. L. Roediger (Eds.), </w:t>
      </w:r>
      <w:r w:rsidRPr="003B198E">
        <w:rPr>
          <w:rFonts w:eastAsia="Times New Roman"/>
          <w:i/>
        </w:rPr>
        <w:t>Learning and memory: A comprehensive reference</w:t>
      </w:r>
      <w:r w:rsidRPr="003B198E">
        <w:rPr>
          <w:rFonts w:eastAsia="Times New Roman"/>
        </w:rPr>
        <w:t xml:space="preserve"> (Vol. 2) (pp. 597– 621). Oxford, UK: Elsevier.</w:t>
      </w:r>
    </w:p>
    <w:p w14:paraId="1AF7FAE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Perruchet, P., &amp; Amorim, M. A. (1992). Conscious knowledge and changes in performance in sequence learning: Evidence against dissociation. </w:t>
      </w:r>
      <w:r w:rsidRPr="003B198E">
        <w:rPr>
          <w:rFonts w:eastAsia="Times New Roman"/>
          <w:i/>
        </w:rPr>
        <w:t>Journal of Experimental Psychology: Learning, Memory, and Cognition, 18</w:t>
      </w:r>
      <w:r w:rsidRPr="003B198E">
        <w:rPr>
          <w:rFonts w:eastAsia="Times New Roman"/>
        </w:rPr>
        <w:t>(4), 785.</w:t>
      </w:r>
    </w:p>
    <w:p w14:paraId="3660241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Philp, J. (2003). Constraints on “noticing the gap”: Nonnative speakers' noticing of recasts in NS-NNS interaction. </w:t>
      </w:r>
      <w:r w:rsidRPr="003B198E">
        <w:rPr>
          <w:rFonts w:eastAsia="Times New Roman"/>
          <w:i/>
        </w:rPr>
        <w:t>Studies in Second Language Acquisition, 25</w:t>
      </w:r>
      <w:r w:rsidRPr="003B198E">
        <w:rPr>
          <w:rFonts w:eastAsia="Times New Roman"/>
        </w:rPr>
        <w:t>(1), 99-126.</w:t>
      </w:r>
    </w:p>
    <w:p w14:paraId="215643F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Pion-Tonachini, L., Kreutz-Delgado, K., &amp; Makeig, S. (2019). The ICLabel dataset of electroencephalographic (EEG) independent component (IC) features. </w:t>
      </w:r>
      <w:r w:rsidRPr="003B198E">
        <w:rPr>
          <w:rFonts w:eastAsia="Times New Roman"/>
          <w:i/>
        </w:rPr>
        <w:t>Data in Brief, 25</w:t>
      </w:r>
      <w:r w:rsidRPr="003B198E">
        <w:rPr>
          <w:rFonts w:eastAsia="Times New Roman"/>
        </w:rPr>
        <w:t>, 104101.</w:t>
      </w:r>
    </w:p>
    <w:p w14:paraId="057AA6B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Plessner, H., </w:t>
      </w:r>
      <w:proofErr w:type="spellStart"/>
      <w:r w:rsidRPr="003B198E">
        <w:rPr>
          <w:rFonts w:eastAsia="Times New Roman"/>
        </w:rPr>
        <w:t>Betsch</w:t>
      </w:r>
      <w:proofErr w:type="spellEnd"/>
      <w:r w:rsidRPr="003B198E">
        <w:rPr>
          <w:rFonts w:eastAsia="Times New Roman"/>
        </w:rPr>
        <w:t xml:space="preserve">, C., &amp; </w:t>
      </w:r>
      <w:proofErr w:type="spellStart"/>
      <w:r w:rsidRPr="003B198E">
        <w:rPr>
          <w:rFonts w:eastAsia="Times New Roman"/>
        </w:rPr>
        <w:t>Betsch</w:t>
      </w:r>
      <w:proofErr w:type="spellEnd"/>
      <w:r w:rsidRPr="003B198E">
        <w:rPr>
          <w:rFonts w:eastAsia="Times New Roman"/>
        </w:rPr>
        <w:t xml:space="preserve">, T. (Eds.). (2008). </w:t>
      </w:r>
      <w:r w:rsidRPr="003B198E">
        <w:rPr>
          <w:rFonts w:eastAsia="Times New Roman"/>
          <w:i/>
        </w:rPr>
        <w:t xml:space="preserve">Intuition in judgment and decision making. </w:t>
      </w:r>
      <w:r w:rsidRPr="003B198E">
        <w:rPr>
          <w:rFonts w:eastAsia="Times New Roman"/>
        </w:rPr>
        <w:t>New York: Erlbaum.</w:t>
      </w:r>
    </w:p>
    <w:p w14:paraId="4D5971BF"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Poli, R., </w:t>
      </w:r>
      <w:proofErr w:type="spellStart"/>
      <w:r w:rsidRPr="003B198E">
        <w:rPr>
          <w:rFonts w:eastAsia="Times New Roman"/>
        </w:rPr>
        <w:t>Cinel</w:t>
      </w:r>
      <w:proofErr w:type="spellEnd"/>
      <w:r w:rsidRPr="003B198E">
        <w:rPr>
          <w:rFonts w:eastAsia="Times New Roman"/>
        </w:rPr>
        <w:t xml:space="preserve">, C., Citi, L., &amp; Sepulveda, F. (2010). Reaction-time binning: A simple method for increasing the resolving power of ERP averages. </w:t>
      </w:r>
      <w:r w:rsidRPr="003B198E">
        <w:rPr>
          <w:rFonts w:eastAsia="Times New Roman"/>
          <w:i/>
        </w:rPr>
        <w:t>Psychophysiology, 47</w:t>
      </w:r>
      <w:r w:rsidRPr="003B198E">
        <w:rPr>
          <w:rFonts w:eastAsia="Times New Roman"/>
        </w:rPr>
        <w:t>(3), 467-485</w:t>
      </w:r>
    </w:p>
    <w:p w14:paraId="7B6D94F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Poolton, J. M., Maxwell, J. P., Masters, R. S. W., &amp; </w:t>
      </w:r>
      <w:proofErr w:type="spellStart"/>
      <w:r w:rsidRPr="003B198E">
        <w:rPr>
          <w:rFonts w:eastAsia="Times New Roman"/>
        </w:rPr>
        <w:t>Raab</w:t>
      </w:r>
      <w:proofErr w:type="spellEnd"/>
      <w:r w:rsidRPr="003B198E">
        <w:rPr>
          <w:rFonts w:eastAsia="Times New Roman"/>
        </w:rPr>
        <w:t xml:space="preserve">, M. (2006). Benefits of an external focus of attention: Common coding or conscious processing? </w:t>
      </w:r>
      <w:r w:rsidRPr="003B198E">
        <w:rPr>
          <w:rFonts w:eastAsia="Times New Roman"/>
          <w:i/>
        </w:rPr>
        <w:t>Journal of Sports Sciences, 24</w:t>
      </w:r>
      <w:r w:rsidRPr="003B198E">
        <w:rPr>
          <w:rFonts w:eastAsia="Times New Roman"/>
        </w:rPr>
        <w:t>(1), 89-99.</w:t>
      </w:r>
    </w:p>
    <w:p w14:paraId="35F9774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Posner, M. I. (1992). Attention as a cognitive and neural system. </w:t>
      </w:r>
      <w:r w:rsidRPr="003B198E">
        <w:rPr>
          <w:rFonts w:eastAsia="Times New Roman"/>
          <w:i/>
        </w:rPr>
        <w:t>Current Directions in Psychological Science, 1</w:t>
      </w:r>
      <w:r w:rsidRPr="003B198E">
        <w:rPr>
          <w:rFonts w:eastAsia="Times New Roman"/>
        </w:rPr>
        <w:t>, 11–14.</w:t>
      </w:r>
    </w:p>
    <w:p w14:paraId="3E613EF3"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Posner, M. I. (1994). Attention: The mechanism of consciousness. </w:t>
      </w:r>
      <w:r w:rsidRPr="003B198E">
        <w:rPr>
          <w:rFonts w:eastAsia="Times New Roman"/>
          <w:i/>
        </w:rPr>
        <w:t>Proceedings of the National Academy of Sciences</w:t>
      </w:r>
      <w:r w:rsidRPr="003B198E">
        <w:rPr>
          <w:rFonts w:eastAsia="Times New Roman"/>
        </w:rPr>
        <w:t xml:space="preserve">, </w:t>
      </w:r>
      <w:r w:rsidRPr="003B198E">
        <w:rPr>
          <w:rFonts w:eastAsia="Times New Roman"/>
          <w:i/>
        </w:rPr>
        <w:t>91</w:t>
      </w:r>
      <w:r w:rsidRPr="003B198E">
        <w:rPr>
          <w:rFonts w:eastAsia="Times New Roman"/>
        </w:rPr>
        <w:t>, 7398–7403.</w:t>
      </w:r>
    </w:p>
    <w:p w14:paraId="33B8C28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Posner, M. I. (1995). Interaction of arousal and selection in the posterior attention network. In A. Baddeley &amp; L. </w:t>
      </w:r>
      <w:proofErr w:type="spellStart"/>
      <w:r w:rsidRPr="003B198E">
        <w:rPr>
          <w:rFonts w:eastAsia="Times New Roman"/>
        </w:rPr>
        <w:t>Weiskrantz</w:t>
      </w:r>
      <w:proofErr w:type="spellEnd"/>
      <w:r w:rsidRPr="003B198E">
        <w:rPr>
          <w:rFonts w:eastAsia="Times New Roman"/>
        </w:rPr>
        <w:t xml:space="preserve"> (Eds.), </w:t>
      </w:r>
      <w:r w:rsidRPr="003B198E">
        <w:rPr>
          <w:rFonts w:eastAsia="Times New Roman"/>
          <w:i/>
        </w:rPr>
        <w:t>Attention: Selection, awareness, and control</w:t>
      </w:r>
      <w:r w:rsidRPr="003B198E">
        <w:rPr>
          <w:rFonts w:eastAsia="Times New Roman"/>
        </w:rPr>
        <w:t xml:space="preserve"> (pp. 390–405). London: Clarendon.</w:t>
      </w:r>
    </w:p>
    <w:p w14:paraId="520C5FA2"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t xml:space="preserve">Posner, M. I., &amp; Dehaene, S. (2000). </w:t>
      </w:r>
      <w:r w:rsidRPr="003B198E">
        <w:rPr>
          <w:rFonts w:eastAsia="Times New Roman"/>
        </w:rPr>
        <w:t xml:space="preserve">Attentional networks. In M. Gazzaniga (Ed.), </w:t>
      </w:r>
      <w:r w:rsidRPr="003B198E">
        <w:rPr>
          <w:rFonts w:eastAsia="Times New Roman"/>
          <w:i/>
        </w:rPr>
        <w:t>Cognitive Neuroscience: A reader</w:t>
      </w:r>
      <w:r w:rsidRPr="003B198E">
        <w:rPr>
          <w:rFonts w:eastAsia="Times New Roman"/>
        </w:rPr>
        <w:t xml:space="preserve"> (pp. 156-170). Oxford: Blackwell.</w:t>
      </w:r>
    </w:p>
    <w:p w14:paraId="3FBD9D79" w14:textId="36B6C4B5" w:rsidR="00DE52DC" w:rsidRPr="003B198E" w:rsidRDefault="00DE52DC" w:rsidP="00C94E5C">
      <w:pPr>
        <w:spacing w:after="240" w:line="240" w:lineRule="auto"/>
        <w:ind w:left="720" w:hanging="720"/>
        <w:rPr>
          <w:rFonts w:eastAsia="Times New Roman"/>
        </w:rPr>
      </w:pPr>
      <w:r w:rsidRPr="003B198E">
        <w:rPr>
          <w:rFonts w:eastAsia="Times New Roman"/>
        </w:rPr>
        <w:t xml:space="preserve">Posner, M. I., &amp; Petersen, S. E. (1990). The attention system of the human brain. </w:t>
      </w:r>
      <w:r w:rsidRPr="003B198E">
        <w:rPr>
          <w:rFonts w:eastAsia="Times New Roman"/>
          <w:i/>
        </w:rPr>
        <w:t>Annual Review of Neuroscience, 13</w:t>
      </w:r>
      <w:r w:rsidRPr="003B198E">
        <w:rPr>
          <w:rFonts w:eastAsia="Times New Roman"/>
        </w:rPr>
        <w:t>(1), 25-42.</w:t>
      </w:r>
    </w:p>
    <w:p w14:paraId="1CA526B4" w14:textId="39EC0025" w:rsidR="00A03ADD" w:rsidRPr="003B198E" w:rsidRDefault="00A03ADD" w:rsidP="00C94E5C">
      <w:pPr>
        <w:spacing w:after="240" w:line="240" w:lineRule="auto"/>
        <w:ind w:left="720" w:hanging="720"/>
        <w:rPr>
          <w:rFonts w:eastAsia="Times New Roman"/>
        </w:rPr>
      </w:pPr>
      <w:r w:rsidRPr="003B198E">
        <w:rPr>
          <w:rFonts w:eastAsia="Times New Roman"/>
        </w:rPr>
        <w:t xml:space="preserve">Posner, M. I., Petersen, S. E., Fox, T., &amp; </w:t>
      </w:r>
      <w:proofErr w:type="spellStart"/>
      <w:r w:rsidRPr="003B198E">
        <w:rPr>
          <w:rFonts w:eastAsia="Times New Roman"/>
        </w:rPr>
        <w:t>Raicle</w:t>
      </w:r>
      <w:proofErr w:type="spellEnd"/>
      <w:r w:rsidRPr="003B198E">
        <w:rPr>
          <w:rFonts w:eastAsia="Times New Roman"/>
        </w:rPr>
        <w:t xml:space="preserve">, M. E. (1988). Localization of cognitive functions in the human brain. </w:t>
      </w:r>
      <w:r w:rsidRPr="003B198E">
        <w:rPr>
          <w:rFonts w:eastAsia="Times New Roman"/>
          <w:i/>
        </w:rPr>
        <w:t>Science, 240</w:t>
      </w:r>
      <w:r w:rsidRPr="003B198E">
        <w:rPr>
          <w:rFonts w:eastAsia="Times New Roman"/>
        </w:rPr>
        <w:t>, 1627–1631.</w:t>
      </w:r>
    </w:p>
    <w:p w14:paraId="684EF9B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Posner, M. I., &amp; Rothbart, M. K. (1992). Attentional mechanisms and conscious experience. In A.D. Milner &amp; M. D. Rugg (Eds.), </w:t>
      </w:r>
      <w:r w:rsidRPr="003B198E">
        <w:rPr>
          <w:rFonts w:eastAsia="Times New Roman"/>
          <w:i/>
        </w:rPr>
        <w:t>The neuropsychology of consciousness</w:t>
      </w:r>
      <w:r w:rsidRPr="003B198E">
        <w:rPr>
          <w:rFonts w:eastAsia="Times New Roman"/>
        </w:rPr>
        <w:t xml:space="preserve"> (pp. 91–112). Cambridge, MA: MIT Press.</w:t>
      </w:r>
    </w:p>
    <w:p w14:paraId="61E8B53A" w14:textId="77777777" w:rsidR="00DE52DC" w:rsidRPr="003B198E" w:rsidRDefault="00DE52DC" w:rsidP="00C94E5C">
      <w:pPr>
        <w:spacing w:after="240" w:line="240" w:lineRule="auto"/>
        <w:ind w:left="720" w:hanging="720"/>
        <w:rPr>
          <w:rFonts w:eastAsia="Times New Roman"/>
        </w:rPr>
      </w:pPr>
      <w:r w:rsidRPr="003B198E">
        <w:t xml:space="preserve">Ratcliff, R., &amp; Rouder, J. N. (1998). Modeling response times for two-choice decisions. </w:t>
      </w:r>
      <w:r w:rsidRPr="003B198E">
        <w:rPr>
          <w:i/>
        </w:rPr>
        <w:t>Psych. Science, 9</w:t>
      </w:r>
      <w:r w:rsidRPr="003B198E">
        <w:t>(5), 347–356.</w:t>
      </w:r>
    </w:p>
    <w:p w14:paraId="377D5593"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Rauch, S. L., Savage, C. R., Brown, H. D., Curran, T., Alpert, N. M., Kendrick, A., ... &amp; </w:t>
      </w:r>
      <w:proofErr w:type="spellStart"/>
      <w:r w:rsidRPr="003B198E">
        <w:rPr>
          <w:rFonts w:eastAsia="Times New Roman"/>
        </w:rPr>
        <w:t>Kosslyn</w:t>
      </w:r>
      <w:proofErr w:type="spellEnd"/>
      <w:r w:rsidRPr="003B198E">
        <w:rPr>
          <w:rFonts w:eastAsia="Times New Roman"/>
        </w:rPr>
        <w:t xml:space="preserve">, S. M. (1995). A PET investigation of implicit and explicit sequence learning. </w:t>
      </w:r>
      <w:r w:rsidRPr="003B198E">
        <w:rPr>
          <w:rFonts w:eastAsia="Times New Roman"/>
          <w:i/>
          <w:iCs/>
        </w:rPr>
        <w:t>Human Brain Mapping</w:t>
      </w:r>
      <w:r w:rsidRPr="003B198E">
        <w:rPr>
          <w:rFonts w:eastAsia="Times New Roman"/>
        </w:rPr>
        <w:t xml:space="preserve">, </w:t>
      </w:r>
      <w:r w:rsidRPr="003B198E">
        <w:rPr>
          <w:rFonts w:eastAsia="Times New Roman"/>
          <w:i/>
          <w:iCs/>
        </w:rPr>
        <w:t>3</w:t>
      </w:r>
      <w:r w:rsidRPr="003B198E">
        <w:rPr>
          <w:rFonts w:eastAsia="Times New Roman"/>
        </w:rPr>
        <w:t>(4), 271-286.</w:t>
      </w:r>
    </w:p>
    <w:p w14:paraId="5E48CAA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Reber, A. S. (1967). Implicit learning of artificial grammars. </w:t>
      </w:r>
      <w:r w:rsidRPr="003B198E">
        <w:rPr>
          <w:rFonts w:eastAsia="Times New Roman"/>
          <w:i/>
        </w:rPr>
        <w:t>Journal of Verbal Learning and Verbal Behavior, 6</w:t>
      </w:r>
      <w:r w:rsidRPr="003B198E">
        <w:rPr>
          <w:rFonts w:eastAsia="Times New Roman"/>
        </w:rPr>
        <w:t>, 317– 327.</w:t>
      </w:r>
    </w:p>
    <w:p w14:paraId="299287B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Reber, A. S. (1989). Implicit learning of tacit knowledge. </w:t>
      </w:r>
      <w:r w:rsidRPr="003B198E">
        <w:rPr>
          <w:rFonts w:eastAsia="Times New Roman"/>
          <w:i/>
        </w:rPr>
        <w:t>Journal of Experimental Psychology: General, 118</w:t>
      </w:r>
      <w:r w:rsidRPr="003B198E">
        <w:rPr>
          <w:rFonts w:eastAsia="Times New Roman"/>
        </w:rPr>
        <w:t>, 219– 235.</w:t>
      </w:r>
    </w:p>
    <w:p w14:paraId="0295C61C" w14:textId="77777777" w:rsidR="00A03ADD" w:rsidRPr="003B198E" w:rsidRDefault="00DE52DC" w:rsidP="00C94E5C">
      <w:pPr>
        <w:spacing w:after="240" w:line="240" w:lineRule="auto"/>
        <w:ind w:left="720" w:hanging="720"/>
        <w:rPr>
          <w:rFonts w:eastAsia="Times New Roman"/>
          <w:i/>
        </w:rPr>
      </w:pPr>
      <w:r w:rsidRPr="003B198E">
        <w:rPr>
          <w:rFonts w:eastAsia="Times New Roman"/>
        </w:rPr>
        <w:t xml:space="preserve">Reber, A. S. (1993). </w:t>
      </w:r>
      <w:r w:rsidRPr="003B198E">
        <w:rPr>
          <w:rFonts w:eastAsia="Times New Roman"/>
          <w:i/>
        </w:rPr>
        <w:t>Implicit learning and tacit knowl</w:t>
      </w:r>
      <w:r w:rsidR="00A03ADD" w:rsidRPr="003B198E">
        <w:rPr>
          <w:rFonts w:eastAsia="Times New Roman"/>
          <w:i/>
        </w:rPr>
        <w:t xml:space="preserve">edge: An essay on the cognitive </w:t>
      </w:r>
    </w:p>
    <w:p w14:paraId="77D68D85" w14:textId="7ED9BF88" w:rsidR="00DE52DC" w:rsidRPr="003B198E" w:rsidRDefault="00DE52DC" w:rsidP="00C94E5C">
      <w:pPr>
        <w:spacing w:after="240" w:line="240" w:lineRule="auto"/>
        <w:ind w:left="720" w:firstLine="0"/>
        <w:rPr>
          <w:rFonts w:eastAsia="Times New Roman"/>
        </w:rPr>
      </w:pPr>
      <w:r w:rsidRPr="003B198E">
        <w:rPr>
          <w:rFonts w:eastAsia="Times New Roman"/>
          <w:i/>
        </w:rPr>
        <w:t xml:space="preserve">unconscious. </w:t>
      </w:r>
      <w:r w:rsidRPr="003B198E">
        <w:rPr>
          <w:rFonts w:eastAsia="Times New Roman"/>
        </w:rPr>
        <w:t>Oxford, UK: Oxford University Press</w:t>
      </w:r>
    </w:p>
    <w:p w14:paraId="7D000EA4" w14:textId="558BE890" w:rsidR="00DE52DC" w:rsidRPr="003B198E" w:rsidRDefault="00DE52DC" w:rsidP="00C94E5C">
      <w:pPr>
        <w:spacing w:after="240" w:line="240" w:lineRule="auto"/>
        <w:ind w:left="720" w:hanging="720"/>
        <w:rPr>
          <w:rFonts w:eastAsia="Times New Roman"/>
        </w:rPr>
      </w:pPr>
      <w:r w:rsidRPr="003B198E">
        <w:rPr>
          <w:rFonts w:eastAsia="Times New Roman"/>
        </w:rPr>
        <w:t>Reber, R., &amp; Perruchet,</w:t>
      </w:r>
      <w:r w:rsidR="00710494" w:rsidRPr="003B198E">
        <w:rPr>
          <w:rFonts w:eastAsia="Times New Roman"/>
        </w:rPr>
        <w:t xml:space="preserve"> P.</w:t>
      </w:r>
      <w:r w:rsidRPr="003B198E">
        <w:rPr>
          <w:rFonts w:eastAsia="Times New Roman"/>
        </w:rPr>
        <w:t xml:space="preserve"> (2003). The use of control groups in artificial grammar learning. </w:t>
      </w:r>
      <w:r w:rsidRPr="003B198E">
        <w:rPr>
          <w:rFonts w:eastAsia="Times New Roman"/>
          <w:i/>
        </w:rPr>
        <w:t>The Quarterly Journal of Experimental Psychology, 56</w:t>
      </w:r>
      <w:r w:rsidRPr="003B198E">
        <w:rPr>
          <w:rFonts w:eastAsia="Times New Roman"/>
        </w:rPr>
        <w:t>(1), 97–115.</w:t>
      </w:r>
    </w:p>
    <w:p w14:paraId="063E9601" w14:textId="5C5D73F8" w:rsidR="00DE52DC" w:rsidRPr="003B198E" w:rsidRDefault="00DE52DC" w:rsidP="00C94E5C">
      <w:pPr>
        <w:spacing w:after="240" w:line="240" w:lineRule="auto"/>
        <w:ind w:left="720" w:hanging="720"/>
        <w:rPr>
          <w:rFonts w:eastAsia="Times New Roman"/>
        </w:rPr>
      </w:pPr>
      <w:r w:rsidRPr="003B198E">
        <w:rPr>
          <w:rFonts w:eastAsia="Times New Roman"/>
        </w:rPr>
        <w:t xml:space="preserve">Rebuschat, (2013). Measuring implicit and explicit knowledge in second language research. </w:t>
      </w:r>
      <w:r w:rsidRPr="003B198E">
        <w:rPr>
          <w:rFonts w:eastAsia="Times New Roman"/>
          <w:i/>
        </w:rPr>
        <w:t>Language Learning, 63</w:t>
      </w:r>
      <w:r w:rsidRPr="003B198E">
        <w:rPr>
          <w:rFonts w:eastAsia="Times New Roman"/>
        </w:rPr>
        <w:t>(3), 595-626.</w:t>
      </w:r>
    </w:p>
    <w:p w14:paraId="10E83A2E" w14:textId="77777777" w:rsidR="00A03ADD" w:rsidRPr="003B198E" w:rsidRDefault="00A03ADD" w:rsidP="00C94E5C">
      <w:pPr>
        <w:spacing w:after="240" w:line="240" w:lineRule="auto"/>
        <w:ind w:left="720" w:hanging="720"/>
        <w:rPr>
          <w:rFonts w:eastAsia="Times New Roman"/>
        </w:rPr>
      </w:pPr>
      <w:r w:rsidRPr="003B198E">
        <w:rPr>
          <w:rFonts w:eastAsia="Times New Roman"/>
        </w:rPr>
        <w:t xml:space="preserve">Rebuschat, P., Hamrick, P., </w:t>
      </w:r>
      <w:proofErr w:type="spellStart"/>
      <w:r w:rsidRPr="003B198E">
        <w:rPr>
          <w:rFonts w:eastAsia="Times New Roman"/>
        </w:rPr>
        <w:t>Riestenberg</w:t>
      </w:r>
      <w:proofErr w:type="spellEnd"/>
      <w:r w:rsidRPr="003B198E">
        <w:rPr>
          <w:rFonts w:eastAsia="Times New Roman"/>
        </w:rPr>
        <w:t xml:space="preserve">, K., Sachs, R., &amp; Ziegler, N. (2015). Triangulating measures of awareness: A contribution to the debate on learning without awareness. </w:t>
      </w:r>
      <w:r w:rsidRPr="003B198E">
        <w:rPr>
          <w:rFonts w:eastAsia="Times New Roman"/>
          <w:i/>
        </w:rPr>
        <w:t>Studies in Second Language Acquisition</w:t>
      </w:r>
      <w:r w:rsidRPr="003B198E">
        <w:rPr>
          <w:rFonts w:eastAsia="Times New Roman"/>
        </w:rPr>
        <w:t xml:space="preserve">, </w:t>
      </w:r>
      <w:r w:rsidRPr="003B198E">
        <w:rPr>
          <w:rFonts w:eastAsia="Times New Roman"/>
          <w:i/>
        </w:rPr>
        <w:t>37</w:t>
      </w:r>
      <w:r w:rsidRPr="003B198E">
        <w:rPr>
          <w:rFonts w:eastAsia="Times New Roman"/>
        </w:rPr>
        <w:t>(2), 299-334.</w:t>
      </w:r>
    </w:p>
    <w:p w14:paraId="0836E9F5" w14:textId="2C1E130A" w:rsidR="00A03ADD" w:rsidRPr="003B198E" w:rsidRDefault="00A03ADD" w:rsidP="00C94E5C">
      <w:pPr>
        <w:spacing w:after="240" w:line="240" w:lineRule="auto"/>
        <w:ind w:left="720" w:hanging="720"/>
        <w:rPr>
          <w:rFonts w:eastAsia="Times New Roman"/>
        </w:rPr>
      </w:pPr>
      <w:r w:rsidRPr="003B198E">
        <w:rPr>
          <w:rFonts w:eastAsia="Times New Roman"/>
        </w:rPr>
        <w:lastRenderedPageBreak/>
        <w:t xml:space="preserve">Rebuschat, P., Hamrick, P., Sachs, R., </w:t>
      </w:r>
      <w:proofErr w:type="spellStart"/>
      <w:r w:rsidRPr="003B198E">
        <w:rPr>
          <w:rFonts w:eastAsia="Times New Roman"/>
        </w:rPr>
        <w:t>Riestenberg</w:t>
      </w:r>
      <w:proofErr w:type="spellEnd"/>
      <w:r w:rsidRPr="003B198E">
        <w:rPr>
          <w:rFonts w:eastAsia="Times New Roman"/>
        </w:rPr>
        <w:t xml:space="preserve">, K., &amp; Ziegler, N. (2013). Implicit and explicit knowledge of form-meaning connections: Evidence from subjective measures of awareness. In J. M. </w:t>
      </w:r>
      <w:proofErr w:type="spellStart"/>
      <w:r w:rsidRPr="003B198E">
        <w:rPr>
          <w:rFonts w:eastAsia="Times New Roman"/>
        </w:rPr>
        <w:t>Bergsleithner</w:t>
      </w:r>
      <w:proofErr w:type="spellEnd"/>
      <w:r w:rsidRPr="003B198E">
        <w:rPr>
          <w:rFonts w:eastAsia="Times New Roman"/>
        </w:rPr>
        <w:t xml:space="preserve">, S. N. Frota, &amp; J. K. Yoshioka, (Eds.), </w:t>
      </w:r>
      <w:r w:rsidRPr="003B198E">
        <w:rPr>
          <w:rFonts w:eastAsia="Times New Roman"/>
          <w:i/>
        </w:rPr>
        <w:t>Noticing and second language acquisition: Studies in honor of Richard Schmidt</w:t>
      </w:r>
      <w:r w:rsidRPr="003B198E">
        <w:rPr>
          <w:rFonts w:eastAsia="Times New Roman"/>
        </w:rPr>
        <w:t xml:space="preserve"> (pp. 255–275). Honolulu: University of Hawaii, National Foreign Language Resource Center.</w:t>
      </w:r>
    </w:p>
    <w:p w14:paraId="2A0D518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Rebuschat, P., &amp; Williams, J. (2009). Implicit learning of word order. In </w:t>
      </w:r>
      <w:r w:rsidRPr="003B198E">
        <w:rPr>
          <w:rFonts w:eastAsia="Times New Roman"/>
          <w:i/>
        </w:rPr>
        <w:t>Proceedings of the Annual Meeting of the Cognitive Science Society, 31</w:t>
      </w:r>
      <w:r w:rsidRPr="003B198E">
        <w:rPr>
          <w:rFonts w:eastAsia="Times New Roman"/>
        </w:rPr>
        <w:t>, 31.</w:t>
      </w:r>
    </w:p>
    <w:p w14:paraId="5BFE2FA4" w14:textId="1B76CA56" w:rsidR="00DE52DC" w:rsidRPr="003B198E" w:rsidRDefault="00DE52DC" w:rsidP="00C94E5C">
      <w:pPr>
        <w:spacing w:after="240" w:line="240" w:lineRule="auto"/>
        <w:ind w:left="720" w:hanging="720"/>
        <w:rPr>
          <w:rFonts w:eastAsia="Times New Roman"/>
        </w:rPr>
      </w:pPr>
      <w:r w:rsidRPr="003B198E">
        <w:rPr>
          <w:rFonts w:eastAsia="Times New Roman"/>
        </w:rPr>
        <w:t xml:space="preserve">Rebuschat, P., &amp; Williams, J. (2012). Implicit and explicit knowledge in second language acquisition. </w:t>
      </w:r>
      <w:r w:rsidRPr="003B198E">
        <w:rPr>
          <w:rFonts w:eastAsia="Times New Roman"/>
          <w:i/>
        </w:rPr>
        <w:t>Applied Psycholinguistics, 33</w:t>
      </w:r>
      <w:r w:rsidRPr="003B198E">
        <w:rPr>
          <w:rFonts w:eastAsia="Times New Roman"/>
        </w:rPr>
        <w:t>(4), 829-856.</w:t>
      </w:r>
    </w:p>
    <w:p w14:paraId="3529DB3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Redding, G. M., &amp; Wallace, B. (1988). Components of prism adaptation in terminal and concurrent exposure: Organization of the eye-hand coordination loop. </w:t>
      </w:r>
      <w:r w:rsidRPr="003B198E">
        <w:rPr>
          <w:rFonts w:eastAsia="Times New Roman"/>
          <w:i/>
        </w:rPr>
        <w:t>Perception &amp; Psychophysics, 44</w:t>
      </w:r>
      <w:r w:rsidRPr="003B198E">
        <w:rPr>
          <w:rFonts w:eastAsia="Times New Roman"/>
        </w:rPr>
        <w:t>(1), 59-68.</w:t>
      </w:r>
    </w:p>
    <w:p w14:paraId="21CC36F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Redding, G. M., &amp; Wallace, B. (1993). Adaptive coordination and alignment of eye and hand. </w:t>
      </w:r>
      <w:r w:rsidRPr="003B198E">
        <w:rPr>
          <w:rFonts w:eastAsia="Times New Roman"/>
          <w:i/>
        </w:rPr>
        <w:t>Journal of Motor Behavior, 25</w:t>
      </w:r>
      <w:r w:rsidRPr="003B198E">
        <w:rPr>
          <w:rFonts w:eastAsia="Times New Roman"/>
        </w:rPr>
        <w:t>(2), 75-88.</w:t>
      </w:r>
    </w:p>
    <w:p w14:paraId="32661F2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Redding, G. M., &amp; Wallace, B. (1996). Adaptive spatial alignment and strategic perceptual-motor control. </w:t>
      </w:r>
      <w:r w:rsidRPr="003B198E">
        <w:rPr>
          <w:rFonts w:eastAsia="Times New Roman"/>
          <w:i/>
        </w:rPr>
        <w:t>Journal of Experimental Psychology: Human Perception and Performance, 22</w:t>
      </w:r>
      <w:r w:rsidRPr="003B198E">
        <w:rPr>
          <w:rFonts w:eastAsia="Times New Roman"/>
        </w:rPr>
        <w:t>(2), 379.</w:t>
      </w:r>
    </w:p>
    <w:p w14:paraId="12C5676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Redding, G. M., &amp; Wallace, B. (1997). Prism adaptation during target pointing from visible and nonvisible starting locations. </w:t>
      </w:r>
      <w:r w:rsidRPr="003B198E">
        <w:rPr>
          <w:rFonts w:eastAsia="Times New Roman"/>
          <w:i/>
        </w:rPr>
        <w:t>Journal of Motor Behavior, 29</w:t>
      </w:r>
      <w:r w:rsidRPr="003B198E">
        <w:rPr>
          <w:rFonts w:eastAsia="Times New Roman"/>
        </w:rPr>
        <w:t>(2), 119-130.</w:t>
      </w:r>
    </w:p>
    <w:p w14:paraId="3A1C53D3" w14:textId="3B6D5AC6" w:rsidR="00DE52DC" w:rsidRPr="003B198E" w:rsidRDefault="00DE52DC" w:rsidP="00C94E5C">
      <w:pPr>
        <w:spacing w:after="240" w:line="240" w:lineRule="auto"/>
        <w:ind w:left="720" w:hanging="720"/>
        <w:rPr>
          <w:rFonts w:eastAsia="Times New Roman"/>
        </w:rPr>
      </w:pPr>
      <w:r w:rsidRPr="003B198E">
        <w:rPr>
          <w:rFonts w:eastAsia="Times New Roman"/>
        </w:rPr>
        <w:t xml:space="preserve">Robinson, </w:t>
      </w:r>
      <w:r w:rsidR="00710494" w:rsidRPr="003B198E">
        <w:rPr>
          <w:rFonts w:eastAsia="Times New Roman"/>
        </w:rPr>
        <w:t xml:space="preserve">P. </w:t>
      </w:r>
      <w:r w:rsidRPr="003B198E">
        <w:rPr>
          <w:rFonts w:eastAsia="Times New Roman"/>
        </w:rPr>
        <w:t xml:space="preserve">(1995). Attention, memory, and the “noticing” hypothesis. </w:t>
      </w:r>
      <w:r w:rsidRPr="003B198E">
        <w:rPr>
          <w:rFonts w:eastAsia="Times New Roman"/>
          <w:i/>
        </w:rPr>
        <w:t>Language learning, 45</w:t>
      </w:r>
      <w:r w:rsidRPr="003B198E">
        <w:rPr>
          <w:rFonts w:eastAsia="Times New Roman"/>
        </w:rPr>
        <w:t>(2), 283-331.</w:t>
      </w:r>
    </w:p>
    <w:p w14:paraId="6BC8A017" w14:textId="287C8545" w:rsidR="00DE52DC" w:rsidRPr="003B198E" w:rsidRDefault="00DE52DC" w:rsidP="00C94E5C">
      <w:pPr>
        <w:spacing w:after="240" w:line="240" w:lineRule="auto"/>
        <w:ind w:left="720" w:hanging="720"/>
        <w:rPr>
          <w:rFonts w:eastAsia="Times New Roman"/>
        </w:rPr>
      </w:pPr>
      <w:r w:rsidRPr="003B198E">
        <w:rPr>
          <w:rFonts w:eastAsia="Times New Roman"/>
        </w:rPr>
        <w:t>Robinson,</w:t>
      </w:r>
      <w:r w:rsidR="00710494" w:rsidRPr="003B198E">
        <w:rPr>
          <w:rFonts w:eastAsia="Times New Roman"/>
        </w:rPr>
        <w:t xml:space="preserve"> P.</w:t>
      </w:r>
      <w:r w:rsidRPr="003B198E">
        <w:rPr>
          <w:rFonts w:eastAsia="Times New Roman"/>
        </w:rPr>
        <w:t xml:space="preserve"> (1996a). </w:t>
      </w:r>
      <w:r w:rsidRPr="003B198E">
        <w:rPr>
          <w:rFonts w:eastAsia="Times New Roman"/>
          <w:i/>
        </w:rPr>
        <w:t>Consciousness, rules, and instructed second language acquisition</w:t>
      </w:r>
      <w:r w:rsidRPr="003B198E">
        <w:rPr>
          <w:rFonts w:eastAsia="Times New Roman"/>
        </w:rPr>
        <w:t xml:space="preserve">. New York, NY: </w:t>
      </w:r>
      <w:proofErr w:type="spellStart"/>
      <w:r w:rsidRPr="003B198E">
        <w:rPr>
          <w:rFonts w:eastAsia="Times New Roman"/>
        </w:rPr>
        <w:t>PeterLang</w:t>
      </w:r>
      <w:proofErr w:type="spellEnd"/>
      <w:r w:rsidRPr="003B198E">
        <w:rPr>
          <w:rFonts w:eastAsia="Times New Roman"/>
        </w:rPr>
        <w:t>.</w:t>
      </w:r>
    </w:p>
    <w:p w14:paraId="0AB2756A" w14:textId="4C11813B" w:rsidR="00DE52DC" w:rsidRPr="003B198E" w:rsidRDefault="00DE52DC" w:rsidP="00C94E5C">
      <w:pPr>
        <w:spacing w:after="240" w:line="240" w:lineRule="auto"/>
        <w:ind w:left="720" w:hanging="720"/>
        <w:rPr>
          <w:rFonts w:eastAsia="Times New Roman"/>
        </w:rPr>
      </w:pPr>
      <w:r w:rsidRPr="003B198E">
        <w:rPr>
          <w:rFonts w:eastAsia="Times New Roman"/>
        </w:rPr>
        <w:t>Robinson,</w:t>
      </w:r>
      <w:r w:rsidR="00710494" w:rsidRPr="003B198E">
        <w:rPr>
          <w:rFonts w:eastAsia="Times New Roman"/>
        </w:rPr>
        <w:t xml:space="preserve"> P.</w:t>
      </w:r>
      <w:r w:rsidRPr="003B198E">
        <w:rPr>
          <w:rFonts w:eastAsia="Times New Roman"/>
        </w:rPr>
        <w:t xml:space="preserve"> (1996b). Learning simple and complex second language rules under implicit, incidental, rule-search, and instructed conditions. </w:t>
      </w:r>
      <w:r w:rsidRPr="003B198E">
        <w:rPr>
          <w:rFonts w:eastAsia="Times New Roman"/>
          <w:i/>
        </w:rPr>
        <w:t>Studies in Second Language Acquisition, 18</w:t>
      </w:r>
      <w:r w:rsidRPr="003B198E">
        <w:rPr>
          <w:rFonts w:eastAsia="Times New Roman"/>
        </w:rPr>
        <w:t>, 27–67.</w:t>
      </w:r>
    </w:p>
    <w:p w14:paraId="7B4F1C13" w14:textId="548B334E" w:rsidR="00DE52DC" w:rsidRPr="003B198E" w:rsidRDefault="00DE52DC" w:rsidP="00C94E5C">
      <w:pPr>
        <w:spacing w:after="240" w:line="240" w:lineRule="auto"/>
        <w:ind w:left="720" w:hanging="720"/>
        <w:rPr>
          <w:rFonts w:eastAsia="Times New Roman"/>
        </w:rPr>
      </w:pPr>
      <w:r w:rsidRPr="003B198E">
        <w:rPr>
          <w:rFonts w:eastAsia="Times New Roman"/>
        </w:rPr>
        <w:t>Robinson,</w:t>
      </w:r>
      <w:r w:rsidR="00710494" w:rsidRPr="003B198E">
        <w:rPr>
          <w:rFonts w:eastAsia="Times New Roman"/>
        </w:rPr>
        <w:t xml:space="preserve"> P.</w:t>
      </w:r>
      <w:r w:rsidRPr="003B198E">
        <w:rPr>
          <w:rFonts w:eastAsia="Times New Roman"/>
        </w:rPr>
        <w:t xml:space="preserve"> (2003). Attention and memory during SLA. In C. Doughty, &amp; M. H. Long (Eds.) </w:t>
      </w:r>
      <w:r w:rsidRPr="003B198E">
        <w:rPr>
          <w:rFonts w:eastAsia="Times New Roman"/>
          <w:i/>
        </w:rPr>
        <w:t>The handbook of second language acquisition</w:t>
      </w:r>
      <w:r w:rsidRPr="003B198E">
        <w:rPr>
          <w:rFonts w:eastAsia="Times New Roman"/>
        </w:rPr>
        <w:t xml:space="preserve"> (pp. 631-678). Malden, MA: Blackwell Publishing.</w:t>
      </w:r>
    </w:p>
    <w:p w14:paraId="24F50A6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Robinson, P. (2001a). Task complexity, task difficulty, and task production: Exploring interactions in a componential framework. </w:t>
      </w:r>
      <w:r w:rsidRPr="003B198E">
        <w:rPr>
          <w:rFonts w:eastAsia="Times New Roman"/>
          <w:i/>
        </w:rPr>
        <w:t>Applied Linguistics, 22</w:t>
      </w:r>
      <w:r w:rsidRPr="003B198E">
        <w:rPr>
          <w:rFonts w:eastAsia="Times New Roman"/>
        </w:rPr>
        <w:t>, 27-57.</w:t>
      </w:r>
    </w:p>
    <w:p w14:paraId="679DC57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Robinson, P. (2001b). Task complexity, cognitive resources, and syllabus design: A triadic framework for investigating task influences on SLA. In P. Robinson (Ed.), </w:t>
      </w:r>
      <w:r w:rsidRPr="003B198E">
        <w:rPr>
          <w:rFonts w:eastAsia="Times New Roman"/>
          <w:i/>
        </w:rPr>
        <w:t>Cognition and second language instruction</w:t>
      </w:r>
      <w:r w:rsidRPr="003B198E">
        <w:rPr>
          <w:rFonts w:eastAsia="Times New Roman"/>
        </w:rPr>
        <w:t xml:space="preserve"> (pp. 287-318). Cambridge: Cambridge University Press</w:t>
      </w:r>
    </w:p>
    <w:p w14:paraId="2AAC9C0E"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Robinson, P. (2010). Implicit artificial grammar and incidental natural second language learning: How comparable are they? </w:t>
      </w:r>
      <w:r w:rsidRPr="003B198E">
        <w:rPr>
          <w:rFonts w:eastAsia="Times New Roman"/>
          <w:i/>
        </w:rPr>
        <w:t>Language Learning, 60</w:t>
      </w:r>
      <w:r w:rsidRPr="003B198E">
        <w:rPr>
          <w:rFonts w:eastAsia="Times New Roman"/>
        </w:rPr>
        <w:t>, 245-263.</w:t>
      </w:r>
    </w:p>
    <w:p w14:paraId="3AEB7F4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Roediger, H. L. (1990). Implicit memory: Retention without remembering. </w:t>
      </w:r>
      <w:r w:rsidRPr="003B198E">
        <w:rPr>
          <w:rFonts w:eastAsia="Times New Roman"/>
          <w:i/>
        </w:rPr>
        <w:t>American Psychologist, 45</w:t>
      </w:r>
      <w:r w:rsidRPr="003B198E">
        <w:rPr>
          <w:rFonts w:eastAsia="Times New Roman"/>
        </w:rPr>
        <w:t>, 1043-1056.</w:t>
      </w:r>
    </w:p>
    <w:p w14:paraId="777FB25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Rogers, J., </w:t>
      </w:r>
      <w:proofErr w:type="spellStart"/>
      <w:r w:rsidRPr="003B198E">
        <w:rPr>
          <w:rFonts w:eastAsia="Times New Roman"/>
        </w:rPr>
        <w:t>Revesz</w:t>
      </w:r>
      <w:proofErr w:type="spellEnd"/>
      <w:r w:rsidRPr="003B198E">
        <w:rPr>
          <w:rFonts w:eastAsia="Times New Roman"/>
        </w:rPr>
        <w:t xml:space="preserve">, A., &amp; Rebuschat, P. (2016). Implicit and explicit knowledge of inflectional morphology. </w:t>
      </w:r>
      <w:r w:rsidRPr="003B198E">
        <w:rPr>
          <w:rFonts w:eastAsia="Times New Roman"/>
          <w:i/>
        </w:rPr>
        <w:t>Applied Psycholinguistics, 37</w:t>
      </w:r>
      <w:r w:rsidRPr="003B198E">
        <w:rPr>
          <w:rFonts w:eastAsia="Times New Roman"/>
        </w:rPr>
        <w:t>(4), 781-812.</w:t>
      </w:r>
    </w:p>
    <w:p w14:paraId="78E9C01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Rohrmeier, M., Rebuschat, P., &amp; Cross, I. (2011). Incidental and online learning of melodic structure. </w:t>
      </w:r>
      <w:r w:rsidRPr="003B198E">
        <w:rPr>
          <w:rFonts w:eastAsia="Times New Roman"/>
          <w:i/>
        </w:rPr>
        <w:t>Consciousness &amp; Cognition, 24</w:t>
      </w:r>
      <w:r w:rsidRPr="003B198E">
        <w:rPr>
          <w:rFonts w:eastAsia="Times New Roman"/>
        </w:rPr>
        <w:t>, 214– 222.</w:t>
      </w:r>
    </w:p>
    <w:p w14:paraId="3A7B48B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Romberg, A. R. &amp; Saffran, J. R. (2010). Statistical learning and language acquisition. </w:t>
      </w:r>
      <w:r w:rsidRPr="003B198E">
        <w:rPr>
          <w:rFonts w:eastAsia="Times New Roman"/>
          <w:i/>
        </w:rPr>
        <w:t>Wiley Interdisciplinary Reviews: Cognitive Science, 1</w:t>
      </w:r>
      <w:r w:rsidRPr="003B198E">
        <w:rPr>
          <w:rFonts w:eastAsia="Times New Roman"/>
        </w:rPr>
        <w:t>(6), 906-914.</w:t>
      </w:r>
    </w:p>
    <w:p w14:paraId="26A2436B" w14:textId="373D11AB" w:rsidR="00DE52DC" w:rsidRPr="003B198E" w:rsidRDefault="00DE52DC" w:rsidP="00C94E5C">
      <w:pPr>
        <w:spacing w:after="240" w:line="240" w:lineRule="auto"/>
        <w:ind w:left="720" w:hanging="720"/>
        <w:rPr>
          <w:rFonts w:eastAsia="Times New Roman"/>
        </w:rPr>
      </w:pPr>
      <w:r w:rsidRPr="003B198E">
        <w:rPr>
          <w:rFonts w:eastAsia="Times New Roman"/>
        </w:rPr>
        <w:t xml:space="preserve">Rosa, E. M., &amp; Leow, R. (2004). Awareness, different learning conditions, and second language development. </w:t>
      </w:r>
      <w:r w:rsidRPr="003B198E">
        <w:rPr>
          <w:rFonts w:eastAsia="Times New Roman"/>
          <w:i/>
        </w:rPr>
        <w:t>Applied Psycholinguistics, 25</w:t>
      </w:r>
      <w:r w:rsidRPr="003B198E">
        <w:rPr>
          <w:rFonts w:eastAsia="Times New Roman"/>
        </w:rPr>
        <w:t>(2), 269-292.</w:t>
      </w:r>
    </w:p>
    <w:p w14:paraId="3A0121A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Rossi, S., </w:t>
      </w:r>
      <w:proofErr w:type="spellStart"/>
      <w:r w:rsidRPr="003B198E">
        <w:rPr>
          <w:rFonts w:eastAsia="Times New Roman"/>
        </w:rPr>
        <w:t>Gugler</w:t>
      </w:r>
      <w:proofErr w:type="spellEnd"/>
      <w:r w:rsidRPr="003B198E">
        <w:rPr>
          <w:rFonts w:eastAsia="Times New Roman"/>
        </w:rPr>
        <w:t xml:space="preserve">, M. F., Hahne, A., &amp; Friederici, A. D. (2005). When word category information encounters morphosyntax: An ERP study. </w:t>
      </w:r>
      <w:r w:rsidRPr="003B198E">
        <w:rPr>
          <w:rFonts w:eastAsia="Times New Roman"/>
          <w:i/>
        </w:rPr>
        <w:t>Neuroscience Letters, 384</w:t>
      </w:r>
      <w:r w:rsidRPr="003B198E">
        <w:rPr>
          <w:rFonts w:eastAsia="Times New Roman"/>
        </w:rPr>
        <w:t>(3), 228-233.</w:t>
      </w:r>
    </w:p>
    <w:p w14:paraId="5875164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Roth, W. T., Ford, J. M., &amp; </w:t>
      </w:r>
      <w:proofErr w:type="spellStart"/>
      <w:r w:rsidRPr="003B198E">
        <w:rPr>
          <w:rFonts w:eastAsia="Times New Roman"/>
        </w:rPr>
        <w:t>Kopell</w:t>
      </w:r>
      <w:proofErr w:type="spellEnd"/>
      <w:r w:rsidRPr="003B198E">
        <w:rPr>
          <w:rFonts w:eastAsia="Times New Roman"/>
        </w:rPr>
        <w:t>, B. S. (1978). Long</w:t>
      </w:r>
      <w:r w:rsidRPr="003B198E">
        <w:rPr>
          <w:rFonts w:ascii="Cambria Math" w:eastAsia="Times New Roman" w:hAnsi="Cambria Math" w:cs="Cambria Math"/>
        </w:rPr>
        <w:t>‐</w:t>
      </w:r>
      <w:r w:rsidRPr="003B198E">
        <w:rPr>
          <w:rFonts w:eastAsia="Times New Roman"/>
        </w:rPr>
        <w:t xml:space="preserve">latency evoked potentials and reaction time. </w:t>
      </w:r>
      <w:r w:rsidRPr="003B198E">
        <w:rPr>
          <w:rFonts w:eastAsia="Times New Roman"/>
          <w:i/>
        </w:rPr>
        <w:t>Psychophysiology, 15</w:t>
      </w:r>
      <w:r w:rsidRPr="003B198E">
        <w:rPr>
          <w:rFonts w:eastAsia="Times New Roman"/>
        </w:rPr>
        <w:t>(1), 17-23.</w:t>
      </w:r>
    </w:p>
    <w:p w14:paraId="636706AB" w14:textId="703271A4" w:rsidR="00823EC5" w:rsidRPr="003B198E" w:rsidRDefault="00DE52DC" w:rsidP="00C94E5C">
      <w:pPr>
        <w:spacing w:after="240" w:line="240" w:lineRule="auto"/>
        <w:ind w:left="720" w:hanging="720"/>
        <w:rPr>
          <w:rFonts w:eastAsia="Times New Roman"/>
        </w:rPr>
      </w:pPr>
      <w:r w:rsidRPr="003B198E">
        <w:rPr>
          <w:rFonts w:eastAsia="Times New Roman"/>
        </w:rPr>
        <w:t xml:space="preserve">Rothbart, M., &amp; Posner, M. (2001). Mechanism and variation in the development of attentional networks. In C. Nelson &amp; M. Luciana (Eds.), </w:t>
      </w:r>
      <w:r w:rsidRPr="003B198E">
        <w:rPr>
          <w:rFonts w:eastAsia="Times New Roman"/>
          <w:i/>
        </w:rPr>
        <w:t>Handbook of developmental cognitive neuroscience</w:t>
      </w:r>
      <w:r w:rsidRPr="003B198E">
        <w:rPr>
          <w:rFonts w:eastAsia="Times New Roman"/>
        </w:rPr>
        <w:t xml:space="preserve"> (pp. 353-363). Cambridge, MA: MIT Press.</w:t>
      </w:r>
    </w:p>
    <w:p w14:paraId="42D2ED1E" w14:textId="654762B0" w:rsidR="00823EC5" w:rsidRPr="00312C58" w:rsidRDefault="00823EC5" w:rsidP="00C94E5C">
      <w:pPr>
        <w:spacing w:after="240" w:line="240" w:lineRule="auto"/>
        <w:ind w:left="720" w:hanging="720"/>
        <w:rPr>
          <w:rFonts w:eastAsia="Times New Roman"/>
        </w:rPr>
      </w:pPr>
      <w:r w:rsidRPr="003B198E">
        <w:rPr>
          <w:rFonts w:eastAsia="Times New Roman"/>
        </w:rPr>
        <w:t>Rousselet, G. A., &amp; Wilcox, R. R. (2020) Reaction times and other skewed distributions: problems with the mean and the median.</w:t>
      </w:r>
      <w:r w:rsidRPr="00C94E5C">
        <w:rPr>
          <w:rFonts w:eastAsia="Times New Roman"/>
          <w:i/>
        </w:rPr>
        <w:t xml:space="preserve"> Meta-Psychology, 4</w:t>
      </w:r>
      <w:r w:rsidRPr="003B198E">
        <w:rPr>
          <w:rFonts w:eastAsia="Times New Roman"/>
        </w:rPr>
        <w:t>, MP.2019.16.</w:t>
      </w:r>
    </w:p>
    <w:p w14:paraId="639AFB11" w14:textId="77777777" w:rsidR="00DE52DC" w:rsidRPr="003B198E" w:rsidRDefault="00DE52DC" w:rsidP="00C94E5C">
      <w:pPr>
        <w:spacing w:after="240" w:line="240" w:lineRule="auto"/>
        <w:ind w:left="720" w:hanging="720"/>
        <w:rPr>
          <w:rFonts w:eastAsia="Times New Roman"/>
        </w:rPr>
      </w:pPr>
      <w:r w:rsidRPr="00BD0659">
        <w:rPr>
          <w:rFonts w:eastAsia="Times New Roman"/>
        </w:rPr>
        <w:t xml:space="preserve">Rutherford, E. W. &amp; Sharwood-Smith, S. M. (1985). Consciousness-raising and universal grammar, </w:t>
      </w:r>
      <w:r w:rsidRPr="003B198E">
        <w:rPr>
          <w:rFonts w:eastAsia="Times New Roman"/>
          <w:i/>
        </w:rPr>
        <w:t>Applied Linguistics</w:t>
      </w:r>
      <w:r w:rsidRPr="003B198E">
        <w:rPr>
          <w:rFonts w:eastAsia="Times New Roman"/>
        </w:rPr>
        <w:t xml:space="preserve">, </w:t>
      </w:r>
      <w:r w:rsidRPr="003B198E">
        <w:rPr>
          <w:rFonts w:eastAsia="Times New Roman"/>
          <w:i/>
        </w:rPr>
        <w:t>6</w:t>
      </w:r>
      <w:r w:rsidRPr="003B198E">
        <w:rPr>
          <w:rFonts w:eastAsia="Times New Roman"/>
        </w:rPr>
        <w:t>(3), 274–282.</w:t>
      </w:r>
    </w:p>
    <w:p w14:paraId="4B9E98D6" w14:textId="3CDBB173" w:rsidR="00DE52DC" w:rsidRPr="003B198E" w:rsidRDefault="00DE52DC" w:rsidP="00C94E5C">
      <w:pPr>
        <w:spacing w:after="240" w:line="240" w:lineRule="auto"/>
        <w:ind w:left="720" w:hanging="720"/>
        <w:rPr>
          <w:rFonts w:eastAsia="Times New Roman"/>
        </w:rPr>
      </w:pPr>
      <w:r w:rsidRPr="003B198E">
        <w:rPr>
          <w:rFonts w:eastAsia="Times New Roman"/>
        </w:rPr>
        <w:t xml:space="preserve">Rutiku, R., &amp; Bachmann, T. (2017). Juxtaposing the real-time unfolding of subjective experience and ERP </w:t>
      </w:r>
      <w:proofErr w:type="spellStart"/>
      <w:r w:rsidRPr="003B198E">
        <w:rPr>
          <w:rFonts w:eastAsia="Times New Roman"/>
        </w:rPr>
        <w:t>neuromarker</w:t>
      </w:r>
      <w:proofErr w:type="spellEnd"/>
      <w:r w:rsidRPr="003B198E">
        <w:rPr>
          <w:rFonts w:eastAsia="Times New Roman"/>
        </w:rPr>
        <w:t xml:space="preserve"> dynamics. </w:t>
      </w:r>
      <w:r w:rsidRPr="003B198E">
        <w:rPr>
          <w:rFonts w:eastAsia="Times New Roman"/>
          <w:i/>
        </w:rPr>
        <w:t xml:space="preserve">Consciousness and </w:t>
      </w:r>
      <w:r w:rsidR="00710494" w:rsidRPr="003B198E">
        <w:rPr>
          <w:rFonts w:eastAsia="Times New Roman"/>
          <w:i/>
        </w:rPr>
        <w:t>C</w:t>
      </w:r>
      <w:r w:rsidRPr="003B198E">
        <w:rPr>
          <w:rFonts w:eastAsia="Times New Roman"/>
          <w:i/>
        </w:rPr>
        <w:t>ognition, 54</w:t>
      </w:r>
      <w:r w:rsidRPr="003B198E">
        <w:rPr>
          <w:rFonts w:eastAsia="Times New Roman"/>
        </w:rPr>
        <w:t>, 3-19.</w:t>
      </w:r>
    </w:p>
    <w:p w14:paraId="1E5A258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Saffran, J. R. (2002). Constraints on statistical language learning. </w:t>
      </w:r>
      <w:r w:rsidRPr="003B198E">
        <w:rPr>
          <w:rFonts w:eastAsia="Times New Roman"/>
          <w:i/>
        </w:rPr>
        <w:t>Journal of Memory and Language, 47</w:t>
      </w:r>
      <w:r w:rsidRPr="003B198E">
        <w:rPr>
          <w:rFonts w:eastAsia="Times New Roman"/>
        </w:rPr>
        <w:t>(1), 172-196.</w:t>
      </w:r>
    </w:p>
    <w:p w14:paraId="035E997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Saffran, J. R., Aslin, R. N. &amp; Newport, E. L. (1996). Statistical learning by 8-month-old infants. </w:t>
      </w:r>
      <w:r w:rsidRPr="003B198E">
        <w:rPr>
          <w:rFonts w:eastAsia="Times New Roman"/>
          <w:i/>
        </w:rPr>
        <w:t>Science, 274</w:t>
      </w:r>
      <w:r w:rsidRPr="003B198E">
        <w:rPr>
          <w:rFonts w:eastAsia="Times New Roman"/>
        </w:rPr>
        <w:t>(5294), 1926-1928.</w:t>
      </w:r>
    </w:p>
    <w:p w14:paraId="5F313F0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Saffran, J. R., Johnson, E. K., Aslin, R. N., &amp; Newport, E. L. (1999). Statistical learning of tone sequences by human infants and adults. </w:t>
      </w:r>
      <w:r w:rsidRPr="003B198E">
        <w:rPr>
          <w:rFonts w:eastAsia="Times New Roman"/>
          <w:i/>
        </w:rPr>
        <w:t>Cognition, 70</w:t>
      </w:r>
      <w:r w:rsidRPr="003B198E">
        <w:rPr>
          <w:rFonts w:eastAsia="Times New Roman"/>
        </w:rPr>
        <w:t>(1), 27-52.</w:t>
      </w:r>
    </w:p>
    <w:p w14:paraId="7F4B7AC7"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Saffran, J. R., Newport, E. L., Aslin, R. N., </w:t>
      </w:r>
      <w:proofErr w:type="spellStart"/>
      <w:r w:rsidRPr="003B198E">
        <w:rPr>
          <w:rFonts w:eastAsia="Times New Roman"/>
        </w:rPr>
        <w:t>Tunick</w:t>
      </w:r>
      <w:proofErr w:type="spellEnd"/>
      <w:r w:rsidRPr="003B198E">
        <w:rPr>
          <w:rFonts w:eastAsia="Times New Roman"/>
        </w:rPr>
        <w:t xml:space="preserve">, R. A., &amp; </w:t>
      </w:r>
      <w:proofErr w:type="spellStart"/>
      <w:r w:rsidRPr="003B198E">
        <w:rPr>
          <w:rFonts w:eastAsia="Times New Roman"/>
        </w:rPr>
        <w:t>Barrueco</w:t>
      </w:r>
      <w:proofErr w:type="spellEnd"/>
      <w:r w:rsidRPr="003B198E">
        <w:rPr>
          <w:rFonts w:eastAsia="Times New Roman"/>
        </w:rPr>
        <w:t xml:space="preserve">, S. (1997). Incidental language learning: Listening (and learning) out of the corner of your ear. </w:t>
      </w:r>
      <w:r w:rsidRPr="003B198E">
        <w:rPr>
          <w:rFonts w:eastAsia="Times New Roman"/>
          <w:i/>
        </w:rPr>
        <w:t>Psychological Science, 8</w:t>
      </w:r>
      <w:r w:rsidRPr="003B198E">
        <w:rPr>
          <w:rFonts w:eastAsia="Times New Roman"/>
        </w:rPr>
        <w:t>(2), 101-105.</w:t>
      </w:r>
    </w:p>
    <w:p w14:paraId="0DB22DF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Sanz, C., &amp; Leow, R. (Eds.) (2011). </w:t>
      </w:r>
      <w:r w:rsidRPr="003B198E">
        <w:rPr>
          <w:rFonts w:eastAsia="Times New Roman"/>
          <w:i/>
        </w:rPr>
        <w:t>Implicit and explicit language learning: Conditions, processes, and knowledge in SLA and bilingualism.</w:t>
      </w:r>
      <w:r w:rsidRPr="003B198E">
        <w:rPr>
          <w:rFonts w:eastAsia="Times New Roman"/>
        </w:rPr>
        <w:t xml:space="preserve"> Washington: Georgetown University Press.</w:t>
      </w:r>
    </w:p>
    <w:p w14:paraId="07991D9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Sanz, C., &amp; Morgan-Short, K. (2005). Explicitness in pedagogical interventions: Input, practice, and feedback. In C. Sanz (Ed.), </w:t>
      </w:r>
      <w:r w:rsidRPr="003B198E">
        <w:rPr>
          <w:rFonts w:eastAsia="Times New Roman"/>
          <w:i/>
        </w:rPr>
        <w:t>Mind and context in adult second language acquisition: Methods, theory, and practice</w:t>
      </w:r>
      <w:r w:rsidRPr="003B198E">
        <w:rPr>
          <w:rFonts w:eastAsia="Times New Roman"/>
        </w:rPr>
        <w:t xml:space="preserve"> (pp. 234-263). Washington: Georgetown University Press.</w:t>
      </w:r>
    </w:p>
    <w:p w14:paraId="1810F5B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Sassenhagen, J., Schlesewsky, M., &amp; Bornkessel-Schlesewsky, I. (2014). The P600-as-P3 hypothesis revisited: Single-trial analyses reveal that the late EEG positivity following linguistically deviant material is reaction time aligned. </w:t>
      </w:r>
      <w:r w:rsidRPr="003B198E">
        <w:rPr>
          <w:rFonts w:eastAsia="Times New Roman"/>
          <w:i/>
        </w:rPr>
        <w:t>Brain and Language, 137</w:t>
      </w:r>
      <w:r w:rsidRPr="003B198E">
        <w:rPr>
          <w:rFonts w:eastAsia="Times New Roman"/>
        </w:rPr>
        <w:t>, 29-39.</w:t>
      </w:r>
    </w:p>
    <w:p w14:paraId="5DAE0D8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Schelonka, K., </w:t>
      </w:r>
      <w:proofErr w:type="spellStart"/>
      <w:r w:rsidRPr="003B198E">
        <w:rPr>
          <w:rFonts w:eastAsia="Times New Roman"/>
        </w:rPr>
        <w:t>Graulty</w:t>
      </w:r>
      <w:proofErr w:type="spellEnd"/>
      <w:r w:rsidRPr="003B198E">
        <w:rPr>
          <w:rFonts w:eastAsia="Times New Roman"/>
        </w:rPr>
        <w:t xml:space="preserve">, C., Canseco-Gonzalez, E., &amp; Pitts, M. A. (2017). ERP signatures of conscious and unconscious word and letter perception in an inattentional blindness paradigm. </w:t>
      </w:r>
      <w:r w:rsidRPr="003B198E">
        <w:rPr>
          <w:rFonts w:eastAsia="Times New Roman"/>
          <w:i/>
        </w:rPr>
        <w:t>Consciousness and Cognition, 54</w:t>
      </w:r>
      <w:r w:rsidRPr="003B198E">
        <w:rPr>
          <w:rFonts w:eastAsia="Times New Roman"/>
        </w:rPr>
        <w:t>, 56-71.</w:t>
      </w:r>
    </w:p>
    <w:p w14:paraId="79498413"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Schmidt, R. (1990). The role of consciousness in second language learning. </w:t>
      </w:r>
      <w:r w:rsidRPr="003B198E">
        <w:rPr>
          <w:rFonts w:eastAsia="Times New Roman"/>
          <w:i/>
        </w:rPr>
        <w:t>Applied Linguistics, 11</w:t>
      </w:r>
      <w:r w:rsidRPr="003B198E">
        <w:rPr>
          <w:rFonts w:eastAsia="Times New Roman"/>
        </w:rPr>
        <w:t>(2), 129-158.</w:t>
      </w:r>
    </w:p>
    <w:p w14:paraId="145CC82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Schmidt, R. (1995). Consciousness and foreign language learning: A tutorial on the role of attention and awareness in learning. In R. </w:t>
      </w:r>
      <w:proofErr w:type="spellStart"/>
      <w:r w:rsidRPr="003B198E">
        <w:rPr>
          <w:rFonts w:eastAsia="Times New Roman"/>
        </w:rPr>
        <w:t>Schimidt</w:t>
      </w:r>
      <w:proofErr w:type="spellEnd"/>
      <w:r w:rsidRPr="003B198E">
        <w:rPr>
          <w:rFonts w:eastAsia="Times New Roman"/>
        </w:rPr>
        <w:t xml:space="preserve"> (Ed.), </w:t>
      </w:r>
      <w:r w:rsidRPr="003B198E">
        <w:rPr>
          <w:rFonts w:eastAsia="Times New Roman"/>
          <w:i/>
        </w:rPr>
        <w:t>Attention and awareness in foreign language learning (technical report #9)</w:t>
      </w:r>
      <w:r w:rsidRPr="003B198E">
        <w:rPr>
          <w:rFonts w:eastAsia="Times New Roman"/>
        </w:rPr>
        <w:t xml:space="preserve"> (pp. 1-63). Honolulu, Hawaii: University of Hawaii, Second Language Teaching &amp; Curriculum Center.</w:t>
      </w:r>
    </w:p>
    <w:p w14:paraId="46779F1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Schmidt, R. (2001). Attention. In P. Robinson (Ed.), </w:t>
      </w:r>
      <w:r w:rsidRPr="003B198E">
        <w:rPr>
          <w:rFonts w:eastAsia="Times New Roman"/>
          <w:i/>
        </w:rPr>
        <w:t xml:space="preserve">Cognition and second language instruction </w:t>
      </w:r>
      <w:r w:rsidRPr="003B198E">
        <w:rPr>
          <w:rFonts w:eastAsia="Times New Roman"/>
        </w:rPr>
        <w:t>(pp. 3-32). Cambridge: Cambridge University Press.</w:t>
      </w:r>
    </w:p>
    <w:p w14:paraId="761F192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Schmidt, R. (2010). Attention, awareness, and individual differences in language learning. In W. M. Chan, S. Chi, K. N. </w:t>
      </w:r>
      <w:proofErr w:type="spellStart"/>
      <w:r w:rsidRPr="003B198E">
        <w:rPr>
          <w:rFonts w:eastAsia="Times New Roman"/>
        </w:rPr>
        <w:t>Cin</w:t>
      </w:r>
      <w:proofErr w:type="spellEnd"/>
      <w:r w:rsidRPr="003B198E">
        <w:rPr>
          <w:rFonts w:eastAsia="Times New Roman"/>
        </w:rPr>
        <w:t xml:space="preserve">, J. </w:t>
      </w:r>
      <w:proofErr w:type="spellStart"/>
      <w:r w:rsidRPr="003B198E">
        <w:rPr>
          <w:rFonts w:eastAsia="Times New Roman"/>
        </w:rPr>
        <w:t>Istanto</w:t>
      </w:r>
      <w:proofErr w:type="spellEnd"/>
      <w:r w:rsidRPr="003B198E">
        <w:rPr>
          <w:rFonts w:eastAsia="Times New Roman"/>
        </w:rPr>
        <w:t xml:space="preserve">, M. </w:t>
      </w:r>
      <w:proofErr w:type="spellStart"/>
      <w:r w:rsidRPr="003B198E">
        <w:rPr>
          <w:rFonts w:eastAsia="Times New Roman"/>
        </w:rPr>
        <w:t>Nagami</w:t>
      </w:r>
      <w:proofErr w:type="spellEnd"/>
      <w:r w:rsidRPr="003B198E">
        <w:rPr>
          <w:rFonts w:eastAsia="Times New Roman"/>
        </w:rPr>
        <w:t xml:space="preserve">, J. W. Sew, T. </w:t>
      </w:r>
      <w:proofErr w:type="spellStart"/>
      <w:r w:rsidRPr="003B198E">
        <w:rPr>
          <w:rFonts w:eastAsia="Times New Roman"/>
        </w:rPr>
        <w:t>Suthiwan</w:t>
      </w:r>
      <w:proofErr w:type="spellEnd"/>
      <w:r w:rsidRPr="003B198E">
        <w:rPr>
          <w:rFonts w:eastAsia="Times New Roman"/>
        </w:rPr>
        <w:t xml:space="preserve">, &amp; I. Walker (Eds.), </w:t>
      </w:r>
      <w:r w:rsidRPr="003B198E">
        <w:rPr>
          <w:rFonts w:eastAsia="Times New Roman"/>
          <w:i/>
        </w:rPr>
        <w:t xml:space="preserve">Proceedings of </w:t>
      </w:r>
      <w:proofErr w:type="spellStart"/>
      <w:r w:rsidRPr="003B198E">
        <w:rPr>
          <w:rFonts w:eastAsia="Times New Roman"/>
          <w:i/>
        </w:rPr>
        <w:t>CLaSIC</w:t>
      </w:r>
      <w:proofErr w:type="spellEnd"/>
      <w:r w:rsidRPr="003B198E">
        <w:rPr>
          <w:rFonts w:eastAsia="Times New Roman"/>
          <w:i/>
        </w:rPr>
        <w:t xml:space="preserve"> 2010</w:t>
      </w:r>
      <w:r w:rsidRPr="003B198E">
        <w:rPr>
          <w:rFonts w:eastAsia="Times New Roman"/>
        </w:rPr>
        <w:t xml:space="preserve">, </w:t>
      </w:r>
      <w:r w:rsidRPr="003B198E">
        <w:rPr>
          <w:rFonts w:eastAsia="Times New Roman"/>
          <w:i/>
        </w:rPr>
        <w:t xml:space="preserve">Singapore, December 2-4 </w:t>
      </w:r>
      <w:r w:rsidRPr="003B198E">
        <w:rPr>
          <w:rFonts w:eastAsia="Times New Roman"/>
        </w:rPr>
        <w:t xml:space="preserve">(pp 721-737). Singapore: National University of Singapore, Centre for Language Studies. </w:t>
      </w:r>
    </w:p>
    <w:p w14:paraId="221511A3" w14:textId="77777777" w:rsidR="00DE52DC" w:rsidRPr="003B198E" w:rsidRDefault="00DE52DC" w:rsidP="00C94E5C">
      <w:pPr>
        <w:spacing w:after="240" w:line="240" w:lineRule="auto"/>
        <w:ind w:left="720" w:hanging="720"/>
        <w:rPr>
          <w:rFonts w:eastAsia="Times New Roman"/>
          <w:i/>
        </w:rPr>
      </w:pPr>
      <w:r w:rsidRPr="003B198E">
        <w:rPr>
          <w:rFonts w:eastAsia="Times New Roman"/>
        </w:rPr>
        <w:t xml:space="preserve">Schmidt, R., &amp; Frota, S. (1986). Developing basic conversational ability in a second language: A case study of an adult learner of Portuguese. In R. Day (Ed.), </w:t>
      </w:r>
      <w:r w:rsidRPr="003B198E">
        <w:rPr>
          <w:rFonts w:eastAsia="Times New Roman"/>
          <w:i/>
        </w:rPr>
        <w:t xml:space="preserve">Talking to learn: Conversation in second language learning </w:t>
      </w:r>
      <w:r w:rsidRPr="003B198E">
        <w:rPr>
          <w:rFonts w:eastAsia="Times New Roman"/>
        </w:rPr>
        <w:t>(pp. 237-322). Rowley, MA: Newbury House.</w:t>
      </w:r>
    </w:p>
    <w:p w14:paraId="1D5268A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Schwartz, B. D. (1993). On explicit and negative data effecting and affecting competence and linguistic behavior. </w:t>
      </w:r>
      <w:r w:rsidRPr="003B198E">
        <w:rPr>
          <w:rFonts w:eastAsia="Times New Roman"/>
          <w:i/>
        </w:rPr>
        <w:t>Studies in Second Language Acquisition, 15</w:t>
      </w:r>
      <w:r w:rsidRPr="003B198E">
        <w:rPr>
          <w:rFonts w:eastAsia="Times New Roman"/>
        </w:rPr>
        <w:t xml:space="preserve">(2), 147-163. </w:t>
      </w:r>
    </w:p>
    <w:p w14:paraId="7D86226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Scoville, W. B., &amp; Milner, B. (1957). Loss of recent memory after bilateral hippocampal lesions. </w:t>
      </w:r>
      <w:r w:rsidRPr="003B198E">
        <w:rPr>
          <w:rFonts w:eastAsia="Times New Roman"/>
          <w:i/>
        </w:rPr>
        <w:t>Journal of Neurology, Neurosurgery, and Psychiatry, 20</w:t>
      </w:r>
      <w:r w:rsidRPr="003B198E">
        <w:rPr>
          <w:rFonts w:eastAsia="Times New Roman"/>
        </w:rPr>
        <w:t>(1), 11.</w:t>
      </w:r>
    </w:p>
    <w:p w14:paraId="1DE3227D"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Seidler, R. D., </w:t>
      </w:r>
      <w:proofErr w:type="spellStart"/>
      <w:r w:rsidRPr="003B198E">
        <w:rPr>
          <w:rFonts w:eastAsia="Times New Roman"/>
        </w:rPr>
        <w:t>Purushotham</w:t>
      </w:r>
      <w:proofErr w:type="spellEnd"/>
      <w:r w:rsidRPr="003B198E">
        <w:rPr>
          <w:rFonts w:eastAsia="Times New Roman"/>
        </w:rPr>
        <w:t xml:space="preserve">, A., Kim, S. G., </w:t>
      </w:r>
      <w:proofErr w:type="spellStart"/>
      <w:r w:rsidRPr="003B198E">
        <w:rPr>
          <w:rFonts w:eastAsia="Times New Roman"/>
        </w:rPr>
        <w:t>Ugurbil</w:t>
      </w:r>
      <w:proofErr w:type="spellEnd"/>
      <w:r w:rsidRPr="003B198E">
        <w:rPr>
          <w:rFonts w:eastAsia="Times New Roman"/>
        </w:rPr>
        <w:t xml:space="preserve">, K., Willingham, D., &amp; Ashe, J. (2005). Neural correlates of encoding and expression in implicit sequence learning. </w:t>
      </w:r>
      <w:r w:rsidRPr="003B198E">
        <w:rPr>
          <w:rFonts w:eastAsia="Times New Roman"/>
          <w:i/>
          <w:iCs/>
        </w:rPr>
        <w:t>Experimental Brain Research</w:t>
      </w:r>
      <w:r w:rsidRPr="003B198E">
        <w:rPr>
          <w:rFonts w:eastAsia="Times New Roman"/>
        </w:rPr>
        <w:t xml:space="preserve">, </w:t>
      </w:r>
      <w:r w:rsidRPr="003B198E">
        <w:rPr>
          <w:rFonts w:eastAsia="Times New Roman"/>
          <w:i/>
          <w:iCs/>
        </w:rPr>
        <w:t>165</w:t>
      </w:r>
      <w:r w:rsidRPr="003B198E">
        <w:rPr>
          <w:rFonts w:eastAsia="Times New Roman"/>
        </w:rPr>
        <w:t>(1), 114-124.</w:t>
      </w:r>
    </w:p>
    <w:p w14:paraId="2DAED12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Seliger, H. W. (1979). On the nature and function of language rules in language teaching. </w:t>
      </w:r>
      <w:r w:rsidRPr="003B198E">
        <w:rPr>
          <w:rFonts w:eastAsia="Times New Roman"/>
          <w:i/>
        </w:rPr>
        <w:t>TESOL Quarterly</w:t>
      </w:r>
      <w:r w:rsidRPr="003B198E">
        <w:rPr>
          <w:rFonts w:eastAsia="Times New Roman"/>
        </w:rPr>
        <w:t xml:space="preserve">, </w:t>
      </w:r>
      <w:r w:rsidRPr="003B198E">
        <w:rPr>
          <w:rFonts w:eastAsia="Times New Roman"/>
          <w:i/>
        </w:rPr>
        <w:t>13</w:t>
      </w:r>
      <w:r w:rsidRPr="003B198E">
        <w:rPr>
          <w:rFonts w:eastAsia="Times New Roman"/>
        </w:rPr>
        <w:t>(3), 359-369.</w:t>
      </w:r>
    </w:p>
    <w:p w14:paraId="2699AFE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Seliger, H. W. (1983). The language learner as linguist: Of metaphors and realities. </w:t>
      </w:r>
      <w:r w:rsidRPr="003B198E">
        <w:rPr>
          <w:rFonts w:eastAsia="Times New Roman"/>
          <w:i/>
        </w:rPr>
        <w:t>Applied linguistics, 4</w:t>
      </w:r>
      <w:r w:rsidRPr="003B198E">
        <w:rPr>
          <w:rFonts w:eastAsia="Times New Roman"/>
        </w:rPr>
        <w:t>(3), 179-191.</w:t>
      </w:r>
    </w:p>
    <w:p w14:paraId="70FE5E13"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Shanks, D. R. (2005). Implicit learning. In K. Lambert &amp; R. Goldstone (Eds.), </w:t>
      </w:r>
      <w:r w:rsidRPr="003B198E">
        <w:rPr>
          <w:rFonts w:eastAsia="Times New Roman"/>
          <w:i/>
        </w:rPr>
        <w:t>Handbook of cognition</w:t>
      </w:r>
      <w:r w:rsidRPr="003B198E">
        <w:rPr>
          <w:rFonts w:eastAsia="Times New Roman"/>
        </w:rPr>
        <w:t xml:space="preserve"> (pp. 202– 220). London: Sage.</w:t>
      </w:r>
    </w:p>
    <w:p w14:paraId="696BF65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Shmuelof, L., Huang, V. S., Haith, A. M., </w:t>
      </w:r>
      <w:proofErr w:type="spellStart"/>
      <w:r w:rsidRPr="003B198E">
        <w:rPr>
          <w:rFonts w:eastAsia="Times New Roman"/>
        </w:rPr>
        <w:t>Delnicki</w:t>
      </w:r>
      <w:proofErr w:type="spellEnd"/>
      <w:r w:rsidRPr="003B198E">
        <w:rPr>
          <w:rFonts w:eastAsia="Times New Roman"/>
        </w:rPr>
        <w:t xml:space="preserve">, R. J., Mazzoni, P., &amp; Krakauer, J. W. (2012). Overcoming motor “forgetting” through reinforcement of learned actions. </w:t>
      </w:r>
      <w:r w:rsidRPr="003B198E">
        <w:rPr>
          <w:rFonts w:eastAsia="Times New Roman"/>
          <w:i/>
        </w:rPr>
        <w:t>Journal of Neuroscience, 32</w:t>
      </w:r>
      <w:r w:rsidRPr="003B198E">
        <w:rPr>
          <w:rFonts w:eastAsia="Times New Roman"/>
        </w:rPr>
        <w:t>(42), 14617-14621a.</w:t>
      </w:r>
    </w:p>
    <w:p w14:paraId="6DD62FC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Simard, D., &amp; Wong, W. (2001). Alertness, orientation, and detection: The conceptualization of attentional functions in SLA. </w:t>
      </w:r>
      <w:r w:rsidRPr="003B198E">
        <w:rPr>
          <w:rFonts w:eastAsia="Times New Roman"/>
          <w:i/>
        </w:rPr>
        <w:t>Studies in Second Language Acquisition, 23</w:t>
      </w:r>
      <w:r w:rsidRPr="003B198E">
        <w:rPr>
          <w:rFonts w:eastAsia="Times New Roman"/>
        </w:rPr>
        <w:t>(1), 103-124.</w:t>
      </w:r>
    </w:p>
    <w:p w14:paraId="4CF3229B" w14:textId="77777777" w:rsidR="00DE52DC" w:rsidRPr="003B198E" w:rsidRDefault="00DE52DC" w:rsidP="00C94E5C">
      <w:pPr>
        <w:spacing w:after="240" w:line="240" w:lineRule="auto"/>
        <w:ind w:left="720" w:hanging="720"/>
        <w:rPr>
          <w:rFonts w:eastAsia="Times New Roman"/>
        </w:rPr>
      </w:pPr>
      <w:proofErr w:type="spellStart"/>
      <w:r w:rsidRPr="003B198E">
        <w:rPr>
          <w:rFonts w:eastAsia="Times New Roman"/>
        </w:rPr>
        <w:t>Skehan</w:t>
      </w:r>
      <w:proofErr w:type="spellEnd"/>
      <w:r w:rsidRPr="003B198E">
        <w:rPr>
          <w:rFonts w:eastAsia="Times New Roman"/>
        </w:rPr>
        <w:t xml:space="preserve">, P. (1998). Task-based instruction. </w:t>
      </w:r>
      <w:r w:rsidRPr="003B198E">
        <w:rPr>
          <w:rFonts w:eastAsia="Times New Roman"/>
          <w:i/>
        </w:rPr>
        <w:t>Annual Review of Applied Linguistics, 18,</w:t>
      </w:r>
      <w:r w:rsidRPr="003B198E">
        <w:rPr>
          <w:rFonts w:eastAsia="Times New Roman"/>
        </w:rPr>
        <w:t xml:space="preserve"> 268-286.</w:t>
      </w:r>
    </w:p>
    <w:p w14:paraId="26837B5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Smith, M. A., </w:t>
      </w:r>
      <w:proofErr w:type="spellStart"/>
      <w:r w:rsidRPr="003B198E">
        <w:rPr>
          <w:rFonts w:eastAsia="Times New Roman"/>
        </w:rPr>
        <w:t>Ghazizadeh</w:t>
      </w:r>
      <w:proofErr w:type="spellEnd"/>
      <w:r w:rsidRPr="003B198E">
        <w:rPr>
          <w:rFonts w:eastAsia="Times New Roman"/>
        </w:rPr>
        <w:t xml:space="preserve">, A., &amp; Shadmehr, R. (2006). Interacting adaptive processes with different timescales underlie short-term motor learning. </w:t>
      </w:r>
      <w:proofErr w:type="spellStart"/>
      <w:r w:rsidRPr="003B198E">
        <w:rPr>
          <w:rFonts w:eastAsia="Times New Roman"/>
          <w:i/>
        </w:rPr>
        <w:t>PLoS</w:t>
      </w:r>
      <w:proofErr w:type="spellEnd"/>
      <w:r w:rsidRPr="003B198E">
        <w:rPr>
          <w:rFonts w:eastAsia="Times New Roman"/>
          <w:i/>
        </w:rPr>
        <w:t xml:space="preserve"> biology, 4</w:t>
      </w:r>
      <w:r w:rsidRPr="003B198E">
        <w:rPr>
          <w:rFonts w:eastAsia="Times New Roman"/>
        </w:rPr>
        <w:t>(6), e179.</w:t>
      </w:r>
    </w:p>
    <w:p w14:paraId="1D1F62B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Solman, R. T., &amp; Chung, K. K. (1996). Language transfer and blocking in second language vocabulary learning. </w:t>
      </w:r>
      <w:r w:rsidRPr="003B198E">
        <w:rPr>
          <w:rFonts w:eastAsia="Times New Roman"/>
          <w:i/>
        </w:rPr>
        <w:t>Journal of Behavioral Education, 6</w:t>
      </w:r>
      <w:r w:rsidRPr="003B198E">
        <w:rPr>
          <w:rFonts w:eastAsia="Times New Roman"/>
        </w:rPr>
        <w:t>(2), 173-190.</w:t>
      </w:r>
    </w:p>
    <w:p w14:paraId="581AE377" w14:textId="77777777" w:rsidR="00DE52DC" w:rsidRPr="003B198E" w:rsidRDefault="00DE52DC" w:rsidP="00C94E5C">
      <w:pPr>
        <w:spacing w:after="240" w:line="240" w:lineRule="auto"/>
        <w:ind w:left="720" w:hanging="720"/>
        <w:rPr>
          <w:rFonts w:eastAsia="Times New Roman"/>
          <w:lang w:val="es-MX"/>
        </w:rPr>
      </w:pPr>
      <w:r w:rsidRPr="003B198E">
        <w:rPr>
          <w:rFonts w:eastAsia="Times New Roman"/>
        </w:rPr>
        <w:t xml:space="preserve">Solso, R. L. (1998). </w:t>
      </w:r>
      <w:r w:rsidRPr="003B198E">
        <w:rPr>
          <w:rFonts w:eastAsia="Times New Roman"/>
          <w:i/>
        </w:rPr>
        <w:t>Cognitive psychology</w:t>
      </w:r>
      <w:r w:rsidRPr="003B198E">
        <w:rPr>
          <w:rFonts w:eastAsia="Times New Roman"/>
        </w:rPr>
        <w:t xml:space="preserve"> (5th ed.). </w:t>
      </w:r>
      <w:r w:rsidRPr="003B198E">
        <w:rPr>
          <w:rFonts w:eastAsia="Times New Roman"/>
          <w:lang w:val="es-MX"/>
        </w:rPr>
        <w:t>Boston, MA: Allyn &amp; Bacon</w:t>
      </w:r>
    </w:p>
    <w:p w14:paraId="1A953608" w14:textId="77777777" w:rsidR="00DE52DC" w:rsidRPr="003B198E" w:rsidRDefault="00DE52DC" w:rsidP="00C94E5C">
      <w:pPr>
        <w:spacing w:after="240" w:line="240" w:lineRule="auto"/>
        <w:ind w:left="720" w:hanging="720"/>
        <w:rPr>
          <w:rFonts w:eastAsia="Times New Roman"/>
        </w:rPr>
      </w:pPr>
      <w:proofErr w:type="spellStart"/>
      <w:r w:rsidRPr="003B198E">
        <w:rPr>
          <w:rFonts w:eastAsia="Times New Roman"/>
          <w:lang w:val="es-US"/>
        </w:rPr>
        <w:t>Spada</w:t>
      </w:r>
      <w:proofErr w:type="spellEnd"/>
      <w:r w:rsidRPr="003B198E">
        <w:rPr>
          <w:rFonts w:eastAsia="Times New Roman"/>
          <w:lang w:val="es-US"/>
        </w:rPr>
        <w:t xml:space="preserve">, N., &amp; Tomita, Y. (2010). </w:t>
      </w:r>
      <w:r w:rsidRPr="003B198E">
        <w:rPr>
          <w:rFonts w:eastAsia="Times New Roman"/>
        </w:rPr>
        <w:t>Interactions between type of instruction and type of language feature: A meta</w:t>
      </w:r>
      <w:r w:rsidRPr="003B198E">
        <w:rPr>
          <w:rFonts w:ascii="Cambria Math" w:eastAsia="Times New Roman" w:hAnsi="Cambria Math" w:cs="Cambria Math"/>
        </w:rPr>
        <w:t>‐</w:t>
      </w:r>
      <w:r w:rsidRPr="003B198E">
        <w:rPr>
          <w:rFonts w:eastAsia="Times New Roman"/>
        </w:rPr>
        <w:t xml:space="preserve">analysis. </w:t>
      </w:r>
      <w:r w:rsidRPr="003B198E">
        <w:rPr>
          <w:rFonts w:eastAsia="Times New Roman"/>
          <w:i/>
        </w:rPr>
        <w:t>Language Learning, 60</w:t>
      </w:r>
      <w:r w:rsidRPr="003B198E">
        <w:rPr>
          <w:rFonts w:eastAsia="Times New Roman"/>
        </w:rPr>
        <w:t>(2), 263-308.</w:t>
      </w:r>
    </w:p>
    <w:p w14:paraId="694696A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Squire, L. R. (2004). Memory systems of the brain: a brief history and current perspective. </w:t>
      </w:r>
      <w:r w:rsidRPr="003B198E">
        <w:rPr>
          <w:rFonts w:eastAsia="Times New Roman"/>
          <w:i/>
        </w:rPr>
        <w:t>Neurobiology of Learning and Memory, 82</w:t>
      </w:r>
      <w:r w:rsidRPr="003B198E">
        <w:rPr>
          <w:rFonts w:eastAsia="Times New Roman"/>
        </w:rPr>
        <w:t>(3), 171-177.</w:t>
      </w:r>
    </w:p>
    <w:p w14:paraId="540ED5B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Squire, L. R. (2009). Memory and brain systems: 1969–2009. </w:t>
      </w:r>
      <w:r w:rsidRPr="003B198E">
        <w:rPr>
          <w:rFonts w:eastAsia="Times New Roman"/>
          <w:i/>
        </w:rPr>
        <w:t>Journal of Neuroscience, 29</w:t>
      </w:r>
      <w:r w:rsidRPr="003B198E">
        <w:rPr>
          <w:rFonts w:eastAsia="Times New Roman"/>
        </w:rPr>
        <w:t>(41), 12711-12716.</w:t>
      </w:r>
    </w:p>
    <w:p w14:paraId="5829C52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Stefanucci, L., Buffalo, E. A., </w:t>
      </w:r>
      <w:proofErr w:type="spellStart"/>
      <w:r w:rsidRPr="003B198E">
        <w:rPr>
          <w:rFonts w:eastAsia="Times New Roman"/>
        </w:rPr>
        <w:t>Schmolck</w:t>
      </w:r>
      <w:proofErr w:type="spellEnd"/>
      <w:r w:rsidRPr="003B198E">
        <w:rPr>
          <w:rFonts w:eastAsia="Times New Roman"/>
        </w:rPr>
        <w:t>, H., &amp; Squire, L. R. (</w:t>
      </w:r>
      <w:proofErr w:type="gramStart"/>
      <w:r w:rsidRPr="003B198E">
        <w:rPr>
          <w:rFonts w:eastAsia="Times New Roman"/>
        </w:rPr>
        <w:t>2000</w:t>
      </w:r>
      <w:proofErr w:type="gramEnd"/>
      <w:r w:rsidRPr="003B198E">
        <w:rPr>
          <w:rFonts w:eastAsia="Times New Roman"/>
        </w:rPr>
        <w:t xml:space="preserve">). Profound amnesia after damage to the medial temporal lobe: A neuroanatomical and neuropsychological profile of patient EP. </w:t>
      </w:r>
      <w:r w:rsidRPr="003B198E">
        <w:rPr>
          <w:rFonts w:eastAsia="Times New Roman"/>
          <w:i/>
        </w:rPr>
        <w:t>Journal of Neuroscience, 20</w:t>
      </w:r>
      <w:r w:rsidRPr="003B198E">
        <w:rPr>
          <w:rFonts w:eastAsia="Times New Roman"/>
        </w:rPr>
        <w:t>(18), 7024-7036.</w:t>
      </w:r>
    </w:p>
    <w:p w14:paraId="557CD2F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Sternberg, R. J. (2002). The theory of successful intelligence and its implications for language aptitude testing. In Robinson (Ed.), </w:t>
      </w:r>
      <w:r w:rsidRPr="003B198E">
        <w:rPr>
          <w:rFonts w:eastAsia="Times New Roman"/>
          <w:i/>
        </w:rPr>
        <w:t>Individual differences and instructed language learning</w:t>
      </w:r>
      <w:r w:rsidRPr="003B198E">
        <w:rPr>
          <w:rFonts w:eastAsia="Times New Roman"/>
        </w:rPr>
        <w:t xml:space="preserve"> (pp. 13-44). New York: John Benjamins.</w:t>
      </w:r>
    </w:p>
    <w:p w14:paraId="30B716BE" w14:textId="68BAE2D2"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Su, L., </w:t>
      </w:r>
      <w:proofErr w:type="spellStart"/>
      <w:r w:rsidRPr="003B198E">
        <w:rPr>
          <w:rFonts w:eastAsia="Times New Roman"/>
        </w:rPr>
        <w:t>Fonteneau</w:t>
      </w:r>
      <w:proofErr w:type="spellEnd"/>
      <w:r w:rsidRPr="003B198E">
        <w:rPr>
          <w:rFonts w:eastAsia="Times New Roman"/>
        </w:rPr>
        <w:t xml:space="preserve">, E., </w:t>
      </w:r>
      <w:proofErr w:type="spellStart"/>
      <w:r w:rsidRPr="003B198E">
        <w:rPr>
          <w:rFonts w:eastAsia="Times New Roman"/>
        </w:rPr>
        <w:t>Marslen</w:t>
      </w:r>
      <w:proofErr w:type="spellEnd"/>
      <w:r w:rsidRPr="003B198E">
        <w:rPr>
          <w:rFonts w:eastAsia="Times New Roman"/>
        </w:rPr>
        <w:t xml:space="preserve">-Wilson, W., &amp; Kriegeskorte, N. (2012, July). Spatiotemporal searchlight representational similarity analysis in EMEG source space. In </w:t>
      </w:r>
      <w:r w:rsidRPr="003B198E">
        <w:rPr>
          <w:rFonts w:eastAsia="Times New Roman"/>
          <w:i/>
        </w:rPr>
        <w:t xml:space="preserve">Proceedings of the 2nd International Workshop on Pattern Recognition in </w:t>
      </w:r>
      <w:proofErr w:type="spellStart"/>
      <w:r w:rsidRPr="003B198E">
        <w:rPr>
          <w:rFonts w:eastAsia="Times New Roman"/>
          <w:i/>
        </w:rPr>
        <w:t>NeuroImaging</w:t>
      </w:r>
      <w:proofErr w:type="spellEnd"/>
      <w:r w:rsidRPr="003B198E">
        <w:rPr>
          <w:rFonts w:eastAsia="Times New Roman"/>
        </w:rPr>
        <w:t xml:space="preserve"> (p</w:t>
      </w:r>
      <w:r w:rsidR="00710494" w:rsidRPr="003B198E">
        <w:rPr>
          <w:rFonts w:eastAsia="Times New Roman"/>
        </w:rPr>
        <w:t xml:space="preserve">p. </w:t>
      </w:r>
      <w:r w:rsidRPr="003B198E">
        <w:rPr>
          <w:rFonts w:eastAsia="Times New Roman"/>
        </w:rPr>
        <w:t>97-100). London: IEEE.</w:t>
      </w:r>
    </w:p>
    <w:p w14:paraId="7AF040E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Suzuki, Y. (2017). Validity of new measures of implicit knowledge: Distinguishing implicit knowledge from automatized explicit knowledge. </w:t>
      </w:r>
      <w:r w:rsidRPr="003B198E">
        <w:rPr>
          <w:rFonts w:eastAsia="Times New Roman"/>
          <w:i/>
        </w:rPr>
        <w:t>Applied Psycholinguistics, 38</w:t>
      </w:r>
      <w:r w:rsidRPr="003B198E">
        <w:rPr>
          <w:rFonts w:eastAsia="Times New Roman"/>
        </w:rPr>
        <w:t>(5), 1229-1261.</w:t>
      </w:r>
    </w:p>
    <w:p w14:paraId="6DF6BB8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Suzuki, Y., &amp; DeKeyser, R. (2015). Comparing elicited imitation and word monitoring as measures of implicit knowledge. </w:t>
      </w:r>
      <w:r w:rsidRPr="003B198E">
        <w:rPr>
          <w:rFonts w:eastAsia="Times New Roman"/>
          <w:i/>
        </w:rPr>
        <w:t>Language Learning, 65</w:t>
      </w:r>
      <w:r w:rsidRPr="003B198E">
        <w:rPr>
          <w:rFonts w:eastAsia="Times New Roman"/>
        </w:rPr>
        <w:t>, 860–895.</w:t>
      </w:r>
    </w:p>
    <w:p w14:paraId="2D8418C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Suzuki, Y., &amp; DeKeyser, R. (2017). The interface of explicit and implicit knowledge in a second language: Insights from individual differences in cognitive aptitudes. </w:t>
      </w:r>
      <w:r w:rsidRPr="003B198E">
        <w:rPr>
          <w:rFonts w:eastAsia="Times New Roman"/>
          <w:i/>
        </w:rPr>
        <w:t>Language Learning, 67</w:t>
      </w:r>
      <w:r w:rsidRPr="003B198E">
        <w:rPr>
          <w:rFonts w:eastAsia="Times New Roman"/>
        </w:rPr>
        <w:t>(4), 747-790.</w:t>
      </w:r>
    </w:p>
    <w:p w14:paraId="3FB69CAC" w14:textId="77777777" w:rsidR="00DE52DC" w:rsidRPr="003B198E" w:rsidRDefault="00DE52DC" w:rsidP="00C94E5C">
      <w:pPr>
        <w:spacing w:after="240" w:line="240" w:lineRule="auto"/>
        <w:ind w:left="720" w:hanging="720"/>
        <w:rPr>
          <w:rFonts w:eastAsia="Times New Roman"/>
        </w:rPr>
      </w:pPr>
      <w:proofErr w:type="spellStart"/>
      <w:r w:rsidRPr="003B198E">
        <w:rPr>
          <w:rFonts w:eastAsia="Times New Roman"/>
        </w:rPr>
        <w:t>Szewczyk</w:t>
      </w:r>
      <w:proofErr w:type="spellEnd"/>
      <w:r w:rsidRPr="003B198E">
        <w:rPr>
          <w:rFonts w:eastAsia="Times New Roman"/>
        </w:rPr>
        <w:t xml:space="preserve">, J. M., &amp; </w:t>
      </w:r>
      <w:proofErr w:type="spellStart"/>
      <w:r w:rsidRPr="003B198E">
        <w:rPr>
          <w:rFonts w:eastAsia="Times New Roman"/>
        </w:rPr>
        <w:t>Schriefers</w:t>
      </w:r>
      <w:proofErr w:type="spellEnd"/>
      <w:r w:rsidRPr="003B198E">
        <w:rPr>
          <w:rFonts w:eastAsia="Times New Roman"/>
        </w:rPr>
        <w:t xml:space="preserve">, H. (2011). Is animacy special?: ERP correlates of semantic violations and animacy violations in sentence processing. </w:t>
      </w:r>
      <w:r w:rsidRPr="003B198E">
        <w:rPr>
          <w:rFonts w:eastAsia="Times New Roman"/>
          <w:i/>
        </w:rPr>
        <w:t>Brain Research, 1368</w:t>
      </w:r>
      <w:r w:rsidRPr="003B198E">
        <w:rPr>
          <w:rFonts w:eastAsia="Times New Roman"/>
        </w:rPr>
        <w:t>, 208-221.</w:t>
      </w:r>
    </w:p>
    <w:p w14:paraId="5BA5564A" w14:textId="01946772" w:rsidR="00DE52DC" w:rsidRPr="003B198E" w:rsidRDefault="00FF3AAC" w:rsidP="00C94E5C">
      <w:pPr>
        <w:spacing w:after="240" w:line="240" w:lineRule="auto"/>
        <w:ind w:left="720" w:hanging="720"/>
        <w:rPr>
          <w:rFonts w:eastAsia="Times New Roman"/>
        </w:rPr>
      </w:pPr>
      <w:r w:rsidRPr="003B198E">
        <w:rPr>
          <w:rFonts w:eastAsia="Times New Roman"/>
        </w:rPr>
        <w:t>Tagarelli, K.</w:t>
      </w:r>
      <w:r w:rsidR="00DE52DC" w:rsidRPr="003B198E">
        <w:rPr>
          <w:rFonts w:eastAsia="Times New Roman"/>
        </w:rPr>
        <w:t xml:space="preserve">, Ruiz, S., Vega, J. L. M., &amp; Rebuschat, (2016). Variability in second language learning: The roles of individual differences, learning conditions, and linguistic complexity. </w:t>
      </w:r>
      <w:r w:rsidR="00DE52DC" w:rsidRPr="003B198E">
        <w:rPr>
          <w:rFonts w:eastAsia="Times New Roman"/>
          <w:i/>
        </w:rPr>
        <w:t>Studies in Second Language Acquisition, 38</w:t>
      </w:r>
      <w:r w:rsidR="00DE52DC" w:rsidRPr="003B198E">
        <w:rPr>
          <w:rFonts w:eastAsia="Times New Roman"/>
        </w:rPr>
        <w:t>(2), 293-316.</w:t>
      </w:r>
    </w:p>
    <w:p w14:paraId="70EC2C9F"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Tagarelli, K., Borges </w:t>
      </w:r>
      <w:proofErr w:type="spellStart"/>
      <w:r w:rsidRPr="003B198E">
        <w:rPr>
          <w:rFonts w:eastAsia="Times New Roman"/>
        </w:rPr>
        <w:t>Mota</w:t>
      </w:r>
      <w:proofErr w:type="spellEnd"/>
      <w:r w:rsidRPr="003B198E">
        <w:rPr>
          <w:rFonts w:eastAsia="Times New Roman"/>
        </w:rPr>
        <w:t xml:space="preserve">, M., &amp; Rebuschat, (2011). The role of working memory in implicit and explicit language learning. In L. Carlson, C. </w:t>
      </w:r>
      <w:proofErr w:type="spellStart"/>
      <w:r w:rsidRPr="003B198E">
        <w:rPr>
          <w:rFonts w:eastAsia="Times New Roman"/>
        </w:rPr>
        <w:t>Holscher</w:t>
      </w:r>
      <w:proofErr w:type="spellEnd"/>
      <w:r w:rsidRPr="003B198E">
        <w:rPr>
          <w:rFonts w:eastAsia="Times New Roman"/>
        </w:rPr>
        <w:t xml:space="preserve">, &amp; T. Shipley (Eds.), </w:t>
      </w:r>
      <w:r w:rsidRPr="003B198E">
        <w:rPr>
          <w:rFonts w:eastAsia="Times New Roman"/>
          <w:i/>
        </w:rPr>
        <w:t>Proceedings of the 33rd annual conference of the Cognitive Science Society</w:t>
      </w:r>
      <w:r w:rsidRPr="003B198E">
        <w:rPr>
          <w:rFonts w:eastAsia="Times New Roman"/>
        </w:rPr>
        <w:t xml:space="preserve"> (pp. 2061–2066). Austin, TX: Cognitive Science Society.</w:t>
      </w:r>
    </w:p>
    <w:p w14:paraId="2F78C48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Tanaka, K., &amp; Watanabe, K. (2017). Explicit instruction of rules interferes with visuomotor skill transfer. </w:t>
      </w:r>
      <w:r w:rsidRPr="003B198E">
        <w:rPr>
          <w:rFonts w:eastAsia="Times New Roman"/>
          <w:i/>
        </w:rPr>
        <w:t>Experimental Brain Research, 235</w:t>
      </w:r>
      <w:r w:rsidRPr="003B198E">
        <w:rPr>
          <w:rFonts w:eastAsia="Times New Roman"/>
        </w:rPr>
        <w:t>(6), 1689-1700.</w:t>
      </w:r>
    </w:p>
    <w:p w14:paraId="0688283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Tanner, D., </w:t>
      </w:r>
      <w:proofErr w:type="spellStart"/>
      <w:r w:rsidRPr="003B198E">
        <w:rPr>
          <w:rFonts w:eastAsia="Times New Roman"/>
        </w:rPr>
        <w:t>Goldshtein</w:t>
      </w:r>
      <w:proofErr w:type="spellEnd"/>
      <w:r w:rsidRPr="003B198E">
        <w:rPr>
          <w:rFonts w:eastAsia="Times New Roman"/>
        </w:rPr>
        <w:t xml:space="preserve">, M., &amp; Weissman, B. (2018). Individual differences in the real-time neural dynamics of language comprehension. </w:t>
      </w:r>
      <w:r w:rsidRPr="003B198E">
        <w:rPr>
          <w:rFonts w:eastAsia="Times New Roman"/>
          <w:i/>
        </w:rPr>
        <w:t>Psychology of Learning and Motivation, 68</w:t>
      </w:r>
      <w:r w:rsidRPr="003B198E">
        <w:rPr>
          <w:rFonts w:eastAsia="Times New Roman"/>
        </w:rPr>
        <w:t>, 299-335.</w:t>
      </w:r>
    </w:p>
    <w:p w14:paraId="307A614D" w14:textId="77777777" w:rsidR="00DE52DC" w:rsidRPr="003B198E" w:rsidRDefault="00DE52DC" w:rsidP="00C94E5C">
      <w:pPr>
        <w:spacing w:after="240" w:line="240" w:lineRule="auto"/>
        <w:ind w:left="720" w:hanging="720"/>
      </w:pPr>
      <w:r w:rsidRPr="003B198E">
        <w:t xml:space="preserve">Tanner, D., Inoue, K., &amp; Osterhout, L. (2014). Brain-based individual differences in online L2 grammatical comprehension. </w:t>
      </w:r>
      <w:r w:rsidRPr="003B198E">
        <w:rPr>
          <w:i/>
          <w:iCs/>
        </w:rPr>
        <w:t>Bilingualism: Language and Cognition</w:t>
      </w:r>
      <w:r w:rsidRPr="003B198E">
        <w:t xml:space="preserve">, </w:t>
      </w:r>
      <w:r w:rsidRPr="003B198E">
        <w:rPr>
          <w:i/>
          <w:iCs/>
        </w:rPr>
        <w:t>17</w:t>
      </w:r>
      <w:r w:rsidRPr="003B198E">
        <w:t>(2), 277-293.</w:t>
      </w:r>
    </w:p>
    <w:p w14:paraId="61F392B9" w14:textId="487E4663" w:rsidR="00DE52DC" w:rsidRPr="003B198E" w:rsidRDefault="00DE52DC" w:rsidP="00C94E5C">
      <w:pPr>
        <w:spacing w:after="240" w:line="240" w:lineRule="auto"/>
        <w:ind w:left="720" w:hanging="720"/>
        <w:rPr>
          <w:rFonts w:eastAsia="Times New Roman"/>
        </w:rPr>
      </w:pPr>
      <w:r w:rsidRPr="003B198E">
        <w:rPr>
          <w:rFonts w:eastAsia="Times New Roman"/>
        </w:rPr>
        <w:t>Tanner, D., Morgan</w:t>
      </w:r>
      <w:r w:rsidRPr="003B198E">
        <w:rPr>
          <w:rFonts w:ascii="Cambria Math" w:eastAsia="Times New Roman" w:hAnsi="Cambria Math" w:cs="Cambria Math"/>
        </w:rPr>
        <w:t>‐</w:t>
      </w:r>
      <w:r w:rsidRPr="003B198E">
        <w:rPr>
          <w:rFonts w:eastAsia="Times New Roman"/>
        </w:rPr>
        <w:t>Short, K., &amp; Luck, S. J. (2015). How inappropriate high</w:t>
      </w:r>
      <w:r w:rsidRPr="003B198E">
        <w:rPr>
          <w:rFonts w:ascii="Cambria Math" w:eastAsia="Times New Roman" w:hAnsi="Cambria Math" w:cs="Cambria Math"/>
        </w:rPr>
        <w:t>‐</w:t>
      </w:r>
      <w:r w:rsidRPr="003B198E">
        <w:rPr>
          <w:rFonts w:eastAsia="Times New Roman"/>
        </w:rPr>
        <w:t xml:space="preserve">pass filters can produce artifactual effects and incorrect conclusions in ERP studies of language and cognition. </w:t>
      </w:r>
      <w:r w:rsidRPr="003B198E">
        <w:rPr>
          <w:rFonts w:eastAsia="Times New Roman"/>
          <w:i/>
        </w:rPr>
        <w:t>Psychophysiology, 52</w:t>
      </w:r>
      <w:r w:rsidRPr="003B198E">
        <w:rPr>
          <w:rFonts w:eastAsia="Times New Roman"/>
        </w:rPr>
        <w:t>(8), 997-1009.</w:t>
      </w:r>
    </w:p>
    <w:p w14:paraId="711A6927" w14:textId="77777777" w:rsidR="00FF3AAC" w:rsidRPr="003B198E" w:rsidRDefault="00FF3AAC" w:rsidP="00C94E5C">
      <w:pPr>
        <w:spacing w:after="240" w:line="240" w:lineRule="auto"/>
        <w:ind w:left="720" w:hanging="720"/>
        <w:rPr>
          <w:rFonts w:eastAsia="Times New Roman"/>
        </w:rPr>
      </w:pPr>
      <w:r w:rsidRPr="003B198E">
        <w:rPr>
          <w:rFonts w:eastAsia="Times New Roman"/>
        </w:rPr>
        <w:t xml:space="preserve">Tanner, D., &amp; Van Hell, J. G. (2014). ERPs reveal individual differences in morphosyntactic processing. </w:t>
      </w:r>
      <w:proofErr w:type="spellStart"/>
      <w:r w:rsidRPr="003B198E">
        <w:rPr>
          <w:rFonts w:eastAsia="Times New Roman"/>
          <w:i/>
        </w:rPr>
        <w:t>Neuropsychologia</w:t>
      </w:r>
      <w:proofErr w:type="spellEnd"/>
      <w:r w:rsidRPr="003B198E">
        <w:rPr>
          <w:rFonts w:eastAsia="Times New Roman"/>
          <w:i/>
        </w:rPr>
        <w:t>, 56</w:t>
      </w:r>
      <w:r w:rsidRPr="003B198E">
        <w:rPr>
          <w:rFonts w:eastAsia="Times New Roman"/>
        </w:rPr>
        <w:t>, 289-301.</w:t>
      </w:r>
    </w:p>
    <w:p w14:paraId="2F5F26B9" w14:textId="5FEF5008" w:rsidR="00FF3AAC" w:rsidRPr="003B198E" w:rsidRDefault="00FF3AAC" w:rsidP="00C94E5C">
      <w:pPr>
        <w:spacing w:after="240" w:line="240" w:lineRule="auto"/>
        <w:ind w:left="720" w:hanging="720"/>
      </w:pPr>
      <w:r w:rsidRPr="003B198E">
        <w:t xml:space="preserve">Tanner, D., &amp; Van Hell, J. G. (2014). ERPs reveal individual differences in morphosyntactic processing. </w:t>
      </w:r>
      <w:proofErr w:type="spellStart"/>
      <w:r w:rsidRPr="003B198E">
        <w:rPr>
          <w:i/>
          <w:iCs/>
        </w:rPr>
        <w:t>Neuropsychologia</w:t>
      </w:r>
      <w:proofErr w:type="spellEnd"/>
      <w:r w:rsidRPr="003B198E">
        <w:t xml:space="preserve">, </w:t>
      </w:r>
      <w:r w:rsidRPr="003B198E">
        <w:rPr>
          <w:i/>
          <w:iCs/>
        </w:rPr>
        <w:t>56</w:t>
      </w:r>
      <w:r w:rsidRPr="003B198E">
        <w:t>, 289-301.</w:t>
      </w:r>
    </w:p>
    <w:p w14:paraId="5850B58C"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Taylor, J. A., &amp; Ivry, R. (2011). Flexible strategies during motor learning. </w:t>
      </w:r>
      <w:proofErr w:type="spellStart"/>
      <w:r w:rsidRPr="003B198E">
        <w:rPr>
          <w:rFonts w:eastAsia="Times New Roman"/>
          <w:i/>
        </w:rPr>
        <w:t>PLoS</w:t>
      </w:r>
      <w:proofErr w:type="spellEnd"/>
      <w:r w:rsidRPr="003B198E">
        <w:rPr>
          <w:rFonts w:eastAsia="Times New Roman"/>
          <w:i/>
        </w:rPr>
        <w:t xml:space="preserve"> Computational Biology, 7(3)</w:t>
      </w:r>
      <w:r w:rsidRPr="003B198E">
        <w:rPr>
          <w:rFonts w:eastAsia="Times New Roman"/>
        </w:rPr>
        <w:t>, e10001096</w:t>
      </w:r>
    </w:p>
    <w:p w14:paraId="2B519CB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Taylor, J. A., &amp; Ivry, R. (2012). The role of strategies in motor learning. </w:t>
      </w:r>
      <w:r w:rsidRPr="003B198E">
        <w:rPr>
          <w:rFonts w:eastAsia="Times New Roman"/>
          <w:i/>
        </w:rPr>
        <w:t>Annals of the New York Academy of Sciences, 1251</w:t>
      </w:r>
      <w:r w:rsidRPr="003B198E">
        <w:rPr>
          <w:rFonts w:eastAsia="Times New Roman"/>
        </w:rPr>
        <w:t>(1), 1-12.</w:t>
      </w:r>
    </w:p>
    <w:p w14:paraId="74F6F98A" w14:textId="77777777" w:rsidR="00DE52DC" w:rsidRPr="003B198E" w:rsidRDefault="00DE52DC" w:rsidP="00C94E5C">
      <w:pPr>
        <w:spacing w:after="240" w:line="240" w:lineRule="auto"/>
        <w:ind w:left="720" w:hanging="720"/>
        <w:rPr>
          <w:rFonts w:eastAsia="Times New Roman"/>
          <w:lang w:val="da-DK"/>
        </w:rPr>
      </w:pPr>
      <w:r w:rsidRPr="003B198E">
        <w:rPr>
          <w:rFonts w:eastAsia="Times New Roman"/>
        </w:rPr>
        <w:t xml:space="preserve">Taylor, J. A., &amp; Ivry, R. (2013). Implicit and explicit processes in motor learning. In W. Prinz, M. </w:t>
      </w:r>
      <w:proofErr w:type="spellStart"/>
      <w:r w:rsidRPr="003B198E">
        <w:rPr>
          <w:rFonts w:eastAsia="Times New Roman"/>
        </w:rPr>
        <w:t>Beisert</w:t>
      </w:r>
      <w:proofErr w:type="spellEnd"/>
      <w:r w:rsidRPr="003B198E">
        <w:rPr>
          <w:rFonts w:eastAsia="Times New Roman"/>
        </w:rPr>
        <w:t xml:space="preserve">, &amp; A. Herwig (Eds.), </w:t>
      </w:r>
      <w:r w:rsidRPr="003B198E">
        <w:rPr>
          <w:rFonts w:eastAsia="Times New Roman"/>
          <w:i/>
        </w:rPr>
        <w:t xml:space="preserve">Action science: Foundations of an emerging discipline </w:t>
      </w:r>
      <w:r w:rsidRPr="003B198E">
        <w:rPr>
          <w:rFonts w:eastAsia="Times New Roman"/>
        </w:rPr>
        <w:t xml:space="preserve">(pp. 63-87). </w:t>
      </w:r>
      <w:r w:rsidRPr="003B198E">
        <w:rPr>
          <w:rFonts w:eastAsia="Times New Roman"/>
          <w:lang w:val="da-DK"/>
        </w:rPr>
        <w:t>Cambridge: MIT Press.</w:t>
      </w:r>
    </w:p>
    <w:p w14:paraId="41D01F2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Taylor, J. A., &amp; Thoroughman, K. A. (2007). Divided attention impairs human motor adaptation but not feedback control. </w:t>
      </w:r>
      <w:r w:rsidRPr="003B198E">
        <w:rPr>
          <w:rFonts w:eastAsia="Times New Roman"/>
          <w:i/>
        </w:rPr>
        <w:t>Journal of Neurophysiology, 98</w:t>
      </w:r>
      <w:r w:rsidRPr="003B198E">
        <w:rPr>
          <w:rFonts w:eastAsia="Times New Roman"/>
        </w:rPr>
        <w:t>(1), 317-326.</w:t>
      </w:r>
    </w:p>
    <w:p w14:paraId="6847733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Taylor, J. A., &amp; Thoroughman, K. A. (2008). Motor adaptation scaled by the difficulty of a secondary cognitive task. </w:t>
      </w:r>
      <w:proofErr w:type="spellStart"/>
      <w:r w:rsidRPr="003B198E">
        <w:rPr>
          <w:rFonts w:eastAsia="Times New Roman"/>
          <w:i/>
        </w:rPr>
        <w:t>PLoS</w:t>
      </w:r>
      <w:proofErr w:type="spellEnd"/>
      <w:r w:rsidRPr="003B198E">
        <w:rPr>
          <w:rFonts w:eastAsia="Times New Roman"/>
          <w:i/>
        </w:rPr>
        <w:t xml:space="preserve"> One, 3(</w:t>
      </w:r>
      <w:r w:rsidRPr="003B198E">
        <w:rPr>
          <w:rFonts w:eastAsia="Times New Roman"/>
        </w:rPr>
        <w:t>6), e2485.</w:t>
      </w:r>
    </w:p>
    <w:p w14:paraId="181C7F65"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t xml:space="preserve">Taylor, J. A., Krakauer, J. W., &amp; Ivry, R. B. (2014). </w:t>
      </w:r>
      <w:r w:rsidRPr="003B198E">
        <w:rPr>
          <w:rFonts w:eastAsia="Times New Roman"/>
        </w:rPr>
        <w:t xml:space="preserve">Explicit and implicit contributions to learning in a sensorimotor adaptation task. </w:t>
      </w:r>
      <w:r w:rsidRPr="003B198E">
        <w:rPr>
          <w:rFonts w:eastAsia="Times New Roman"/>
          <w:i/>
        </w:rPr>
        <w:t>Journal of Neuroscience, 34</w:t>
      </w:r>
      <w:r w:rsidRPr="003B198E">
        <w:rPr>
          <w:rFonts w:eastAsia="Times New Roman"/>
        </w:rPr>
        <w:t>(8), 3023-3032.</w:t>
      </w:r>
    </w:p>
    <w:p w14:paraId="184FFAD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Tomlin, R., &amp; Villa, V. (1994). Attention in cognitive science and second language acquisition. </w:t>
      </w:r>
      <w:r w:rsidRPr="003B198E">
        <w:rPr>
          <w:rFonts w:eastAsia="Times New Roman"/>
          <w:i/>
        </w:rPr>
        <w:t>Studies in Second Language Acquisition, 16</w:t>
      </w:r>
      <w:r w:rsidRPr="003B198E">
        <w:rPr>
          <w:rFonts w:eastAsia="Times New Roman"/>
        </w:rPr>
        <w:t>(2), 183-203.</w:t>
      </w:r>
    </w:p>
    <w:p w14:paraId="4F55F57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Truscott, J. (1996). The case against grammar correction in L2 writing classes. </w:t>
      </w:r>
      <w:r w:rsidRPr="003B198E">
        <w:rPr>
          <w:rFonts w:eastAsia="Times New Roman"/>
          <w:i/>
        </w:rPr>
        <w:t>Language Learning, 46</w:t>
      </w:r>
      <w:r w:rsidRPr="003B198E">
        <w:rPr>
          <w:rFonts w:eastAsia="Times New Roman"/>
        </w:rPr>
        <w:t>(2), 327– 369.</w:t>
      </w:r>
    </w:p>
    <w:p w14:paraId="2FB6083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Tulving, E. (1985). Memory and consciousness. </w:t>
      </w:r>
      <w:r w:rsidRPr="003B198E">
        <w:rPr>
          <w:rFonts w:eastAsia="Times New Roman"/>
          <w:i/>
        </w:rPr>
        <w:t>Canadian Psychology/</w:t>
      </w:r>
      <w:proofErr w:type="spellStart"/>
      <w:r w:rsidRPr="003B198E">
        <w:rPr>
          <w:rFonts w:eastAsia="Times New Roman"/>
          <w:i/>
        </w:rPr>
        <w:t>Psychologie</w:t>
      </w:r>
      <w:proofErr w:type="spellEnd"/>
      <w:r w:rsidRPr="003B198E">
        <w:rPr>
          <w:rFonts w:eastAsia="Times New Roman"/>
          <w:i/>
        </w:rPr>
        <w:t xml:space="preserve"> </w:t>
      </w:r>
      <w:proofErr w:type="spellStart"/>
      <w:r w:rsidRPr="003B198E">
        <w:rPr>
          <w:rFonts w:eastAsia="Times New Roman"/>
          <w:i/>
        </w:rPr>
        <w:t>canadienne</w:t>
      </w:r>
      <w:proofErr w:type="spellEnd"/>
      <w:r w:rsidRPr="003B198E">
        <w:rPr>
          <w:rFonts w:eastAsia="Times New Roman"/>
          <w:i/>
        </w:rPr>
        <w:t>, 26</w:t>
      </w:r>
      <w:r w:rsidRPr="003B198E">
        <w:rPr>
          <w:rFonts w:eastAsia="Times New Roman"/>
        </w:rPr>
        <w:t>(1), 1-12.</w:t>
      </w:r>
    </w:p>
    <w:p w14:paraId="756695E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Turk-Browne, N. B., </w:t>
      </w:r>
      <w:proofErr w:type="spellStart"/>
      <w:r w:rsidRPr="003B198E">
        <w:rPr>
          <w:rFonts w:eastAsia="Times New Roman"/>
        </w:rPr>
        <w:t>Jungé</w:t>
      </w:r>
      <w:proofErr w:type="spellEnd"/>
      <w:r w:rsidRPr="003B198E">
        <w:rPr>
          <w:rFonts w:eastAsia="Times New Roman"/>
        </w:rPr>
        <w:t xml:space="preserve">, J. A., &amp; Scholl, B. J. (2005). The automaticity of visual statistical learning. </w:t>
      </w:r>
      <w:r w:rsidRPr="003B198E">
        <w:rPr>
          <w:rFonts w:eastAsia="Times New Roman"/>
          <w:i/>
        </w:rPr>
        <w:t>Journal of Experimental Psychology: General, 134</w:t>
      </w:r>
      <w:r w:rsidRPr="003B198E">
        <w:rPr>
          <w:rFonts w:eastAsia="Times New Roman"/>
        </w:rPr>
        <w:t>(4), 552.</w:t>
      </w:r>
    </w:p>
    <w:p w14:paraId="7B9189E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Turk-Browne, N. B., Scholl, B. J., Chun, M. M., &amp; Johnson, M. K. (2009). Neural evidence of statistical learning: Efficient detection of visual regularities without awareness. </w:t>
      </w:r>
      <w:r w:rsidRPr="003B198E">
        <w:rPr>
          <w:rFonts w:eastAsia="Times New Roman"/>
          <w:i/>
        </w:rPr>
        <w:t>Journal of Cognitive Neuroscience, 21</w:t>
      </w:r>
      <w:r w:rsidRPr="003B198E">
        <w:rPr>
          <w:rFonts w:eastAsia="Times New Roman"/>
        </w:rPr>
        <w:t>(10), 1934-1945.</w:t>
      </w:r>
    </w:p>
    <w:p w14:paraId="1964F5D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Ulrich, R., &amp; Miller, J. (2001). Using the jackknife-based scoring method for measuring LRP onset effects in factorial designs. </w:t>
      </w:r>
      <w:r w:rsidRPr="003B198E">
        <w:rPr>
          <w:rFonts w:eastAsia="Times New Roman"/>
          <w:i/>
        </w:rPr>
        <w:t>Psychophysiology, 38</w:t>
      </w:r>
      <w:r w:rsidRPr="003B198E">
        <w:rPr>
          <w:rFonts w:eastAsia="Times New Roman"/>
        </w:rPr>
        <w:t>(5), 816-827.</w:t>
      </w:r>
    </w:p>
    <w:p w14:paraId="5137B0C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Vafaee, P., Suzuki, Y., &amp; </w:t>
      </w:r>
      <w:proofErr w:type="spellStart"/>
      <w:r w:rsidRPr="003B198E">
        <w:rPr>
          <w:rFonts w:eastAsia="Times New Roman"/>
        </w:rPr>
        <w:t>Kachinske</w:t>
      </w:r>
      <w:proofErr w:type="spellEnd"/>
      <w:r w:rsidRPr="003B198E">
        <w:rPr>
          <w:rFonts w:eastAsia="Times New Roman"/>
        </w:rPr>
        <w:t>, I. (2017). Validating grammaticality judgment tests: Evidence from two new psycholinguistic measures.</w:t>
      </w:r>
      <w:r w:rsidRPr="003B198E">
        <w:rPr>
          <w:rFonts w:eastAsia="Times New Roman"/>
          <w:i/>
          <w:iCs/>
        </w:rPr>
        <w:t xml:space="preserve"> Studies in Second Language Acquisition, 39</w:t>
      </w:r>
      <w:r w:rsidRPr="003B198E">
        <w:rPr>
          <w:rFonts w:eastAsia="Times New Roman"/>
        </w:rPr>
        <w:t>, 59–95. doi:10.1017/S0272263115000455</w:t>
      </w:r>
    </w:p>
    <w:p w14:paraId="6086090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Valletta, J. J., </w:t>
      </w:r>
      <w:proofErr w:type="spellStart"/>
      <w:r w:rsidRPr="003B198E">
        <w:rPr>
          <w:rFonts w:eastAsia="Times New Roman"/>
        </w:rPr>
        <w:t>Torney</w:t>
      </w:r>
      <w:proofErr w:type="spellEnd"/>
      <w:r w:rsidRPr="003B198E">
        <w:rPr>
          <w:rFonts w:eastAsia="Times New Roman"/>
        </w:rPr>
        <w:t xml:space="preserve">, C., Kings, M., Thornton, A., &amp; Madden, J. (2017). Applications of machine learning in animal </w:t>
      </w:r>
      <w:proofErr w:type="spellStart"/>
      <w:r w:rsidRPr="003B198E">
        <w:rPr>
          <w:rFonts w:eastAsia="Times New Roman"/>
        </w:rPr>
        <w:t>behaviour</w:t>
      </w:r>
      <w:proofErr w:type="spellEnd"/>
      <w:r w:rsidRPr="003B198E">
        <w:rPr>
          <w:rFonts w:eastAsia="Times New Roman"/>
        </w:rPr>
        <w:t xml:space="preserve"> studies. </w:t>
      </w:r>
      <w:r w:rsidRPr="003B198E">
        <w:rPr>
          <w:rFonts w:eastAsia="Times New Roman"/>
          <w:i/>
        </w:rPr>
        <w:t xml:space="preserve">Animal </w:t>
      </w:r>
      <w:proofErr w:type="spellStart"/>
      <w:r w:rsidRPr="003B198E">
        <w:rPr>
          <w:rFonts w:eastAsia="Times New Roman"/>
          <w:i/>
        </w:rPr>
        <w:t>Behaviour</w:t>
      </w:r>
      <w:proofErr w:type="spellEnd"/>
      <w:r w:rsidRPr="003B198E">
        <w:rPr>
          <w:rFonts w:eastAsia="Times New Roman"/>
          <w:i/>
        </w:rPr>
        <w:t>, 124</w:t>
      </w:r>
      <w:r w:rsidRPr="003B198E">
        <w:rPr>
          <w:rFonts w:eastAsia="Times New Roman"/>
        </w:rPr>
        <w:t>, 203-220.</w:t>
      </w:r>
    </w:p>
    <w:p w14:paraId="11143A1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VanPatten, B. (1990). Attending to form and content in the input. </w:t>
      </w:r>
      <w:r w:rsidRPr="003B198E">
        <w:rPr>
          <w:rFonts w:eastAsia="Times New Roman"/>
          <w:i/>
        </w:rPr>
        <w:t>Studies in Second Language Acquisition, 12</w:t>
      </w:r>
      <w:r w:rsidRPr="003B198E">
        <w:rPr>
          <w:rFonts w:eastAsia="Times New Roman"/>
        </w:rPr>
        <w:t>, 287–301</w:t>
      </w:r>
    </w:p>
    <w:p w14:paraId="500640B4"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VanPatten, B. (1996). </w:t>
      </w:r>
      <w:r w:rsidRPr="003B198E">
        <w:rPr>
          <w:rFonts w:eastAsia="Times New Roman"/>
          <w:i/>
        </w:rPr>
        <w:t xml:space="preserve">Input processing and grammar instruction: Theory and research. </w:t>
      </w:r>
      <w:r w:rsidRPr="003B198E">
        <w:rPr>
          <w:rFonts w:eastAsia="Times New Roman"/>
        </w:rPr>
        <w:t xml:space="preserve">Norwood, NJ: </w:t>
      </w:r>
      <w:proofErr w:type="spellStart"/>
      <w:r w:rsidRPr="003B198E">
        <w:rPr>
          <w:rFonts w:eastAsia="Times New Roman"/>
        </w:rPr>
        <w:t>Ablex</w:t>
      </w:r>
      <w:proofErr w:type="spellEnd"/>
      <w:r w:rsidRPr="003B198E">
        <w:rPr>
          <w:rFonts w:eastAsia="Times New Roman"/>
        </w:rPr>
        <w:t>.</w:t>
      </w:r>
    </w:p>
    <w:p w14:paraId="1AED0EE3"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VanPatten, B., &amp; Cadierno, T. (1993). Explicit instruction and input processing. </w:t>
      </w:r>
      <w:r w:rsidRPr="003B198E">
        <w:rPr>
          <w:rFonts w:eastAsia="Times New Roman"/>
          <w:i/>
        </w:rPr>
        <w:t>Studies in Second Language Acquisition, 15</w:t>
      </w:r>
      <w:r w:rsidRPr="003B198E">
        <w:rPr>
          <w:rFonts w:eastAsia="Times New Roman"/>
        </w:rPr>
        <w:t>(2), 225-243.</w:t>
      </w:r>
    </w:p>
    <w:p w14:paraId="1360D79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VanPatten, B., &amp; Oikkenon, S. (1996). Explanation versus structured input in processing instruction. </w:t>
      </w:r>
      <w:r w:rsidRPr="003B198E">
        <w:rPr>
          <w:rFonts w:eastAsia="Times New Roman"/>
          <w:i/>
        </w:rPr>
        <w:t>Studies in Second Language Acquisition, 18</w:t>
      </w:r>
      <w:r w:rsidRPr="003B198E">
        <w:rPr>
          <w:rFonts w:eastAsia="Times New Roman"/>
        </w:rPr>
        <w:t>(4), 495-510.</w:t>
      </w:r>
    </w:p>
    <w:p w14:paraId="053C378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VanPatten, B., &amp; Williams, J. (2007). Early theories in second language acquisition. In B. VanPatten &amp; J. Williams (Eds.), </w:t>
      </w:r>
      <w:r w:rsidRPr="003B198E">
        <w:rPr>
          <w:rFonts w:eastAsia="Times New Roman"/>
          <w:i/>
        </w:rPr>
        <w:t xml:space="preserve">Theories in second language acquisition: An introduction </w:t>
      </w:r>
      <w:r w:rsidRPr="003B198E">
        <w:rPr>
          <w:rFonts w:eastAsia="Times New Roman"/>
        </w:rPr>
        <w:t>(pp. 17-35). Cambridge: Cambridge University Press.</w:t>
      </w:r>
    </w:p>
    <w:p w14:paraId="722B87F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Wan, L., Dienes, Z., Su, I. F., &amp; Fu, X. (2010). </w:t>
      </w:r>
      <w:r w:rsidRPr="003B198E">
        <w:rPr>
          <w:rFonts w:eastAsia="Times New Roman"/>
          <w:i/>
        </w:rPr>
        <w:t>EEG correlates of conscious versus unconscious knowledge in artificial grammar learning.</w:t>
      </w:r>
      <w:r w:rsidRPr="003B198E">
        <w:rPr>
          <w:rFonts w:eastAsia="Times New Roman"/>
        </w:rPr>
        <w:t xml:space="preserve"> 14th Meeting of the Association for the Scientific Study of Consciousness (ASSC), Toronto, Canada, 24-27 June 2010.</w:t>
      </w:r>
    </w:p>
    <w:p w14:paraId="0B0CF37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Warden, M., </w:t>
      </w:r>
      <w:proofErr w:type="spellStart"/>
      <w:r w:rsidRPr="003B198E">
        <w:rPr>
          <w:rFonts w:eastAsia="Times New Roman"/>
        </w:rPr>
        <w:t>Lapkin</w:t>
      </w:r>
      <w:proofErr w:type="spellEnd"/>
      <w:r w:rsidRPr="003B198E">
        <w:rPr>
          <w:rFonts w:eastAsia="Times New Roman"/>
        </w:rPr>
        <w:t xml:space="preserve">, S., Swain, M. &amp; Hart, D. (1995). Adolescent language learners on a three-month exchange: Evidence from their diaries. </w:t>
      </w:r>
      <w:r w:rsidRPr="003B198E">
        <w:rPr>
          <w:rFonts w:eastAsia="Times New Roman"/>
          <w:i/>
        </w:rPr>
        <w:t>Foreign Language Annals, 28</w:t>
      </w:r>
      <w:r w:rsidRPr="003B198E">
        <w:rPr>
          <w:rFonts w:eastAsia="Times New Roman"/>
        </w:rPr>
        <w:t>, 537-549.</w:t>
      </w:r>
    </w:p>
    <w:p w14:paraId="0AE4EE2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Warriner, A. B., </w:t>
      </w:r>
      <w:proofErr w:type="spellStart"/>
      <w:r w:rsidRPr="003B198E">
        <w:rPr>
          <w:rFonts w:eastAsia="Times New Roman"/>
        </w:rPr>
        <w:t>Kuperman</w:t>
      </w:r>
      <w:proofErr w:type="spellEnd"/>
      <w:r w:rsidRPr="003B198E">
        <w:rPr>
          <w:rFonts w:eastAsia="Times New Roman"/>
        </w:rPr>
        <w:t xml:space="preserve">, V., &amp; Brysbaert, M. (2013). Norms of valence, arousal, and dominance for 13,915 English lemmas. </w:t>
      </w:r>
      <w:r w:rsidRPr="003B198E">
        <w:rPr>
          <w:rFonts w:eastAsia="Times New Roman"/>
          <w:i/>
        </w:rPr>
        <w:t>Behavior Research Methods, 45</w:t>
      </w:r>
      <w:r w:rsidRPr="003B198E">
        <w:rPr>
          <w:rFonts w:eastAsia="Times New Roman"/>
        </w:rPr>
        <w:t>(4), 1191-1207.</w:t>
      </w:r>
    </w:p>
    <w:p w14:paraId="0B902FE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Weber, A., &amp; Cutler, A. (2004). Lexical competition in non-native spoken-word recognition. Journal of Memory and Language, </w:t>
      </w:r>
      <w:r w:rsidRPr="003B198E">
        <w:rPr>
          <w:rFonts w:eastAsia="Times New Roman"/>
          <w:i/>
        </w:rPr>
        <w:t>50</w:t>
      </w:r>
      <w:r w:rsidRPr="003B198E">
        <w:rPr>
          <w:rFonts w:eastAsia="Times New Roman"/>
        </w:rPr>
        <w:t>(1), 1-25.</w:t>
      </w:r>
    </w:p>
    <w:p w14:paraId="358B329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Werner, S., &amp; Bock, O. (2007). Effects of variable practice and declarative knowledge on sensorimotor adaptation to rotated visual feedback. </w:t>
      </w:r>
      <w:r w:rsidRPr="003B198E">
        <w:rPr>
          <w:rFonts w:eastAsia="Times New Roman"/>
          <w:i/>
        </w:rPr>
        <w:t>Experimental Brain Research, 178</w:t>
      </w:r>
      <w:r w:rsidRPr="003B198E">
        <w:rPr>
          <w:rFonts w:eastAsia="Times New Roman"/>
        </w:rPr>
        <w:t xml:space="preserve">(4), 554-559. </w:t>
      </w:r>
    </w:p>
    <w:p w14:paraId="3820E47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Wickens, C. D. (1984). Processing resources in attention. In R. Parasuraman &amp; D. Davies (Eds.), </w:t>
      </w:r>
      <w:r w:rsidRPr="003B198E">
        <w:rPr>
          <w:rFonts w:eastAsia="Times New Roman"/>
          <w:i/>
        </w:rPr>
        <w:t>Varieties of attention</w:t>
      </w:r>
      <w:r w:rsidRPr="003B198E">
        <w:rPr>
          <w:rFonts w:eastAsia="Times New Roman"/>
        </w:rPr>
        <w:t xml:space="preserve"> (pp. 63–102). New York, NY: John Wiley.</w:t>
      </w:r>
    </w:p>
    <w:p w14:paraId="60E9444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Wickens, C. D. (1989). Attention and skilled performance. In H. D. Holding (Ed.), </w:t>
      </w:r>
      <w:r w:rsidRPr="003B198E">
        <w:rPr>
          <w:rFonts w:eastAsia="Times New Roman"/>
          <w:i/>
        </w:rPr>
        <w:t>Human skills</w:t>
      </w:r>
      <w:r w:rsidRPr="003B198E">
        <w:rPr>
          <w:rFonts w:eastAsia="Times New Roman"/>
        </w:rPr>
        <w:t xml:space="preserve"> (pp. 63–102). New York, NY: Academic Press.</w:t>
      </w:r>
    </w:p>
    <w:p w14:paraId="6FED479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Wickens, T. D. (2002). </w:t>
      </w:r>
      <w:r w:rsidRPr="003B198E">
        <w:rPr>
          <w:rFonts w:eastAsia="Times New Roman"/>
          <w:i/>
        </w:rPr>
        <w:t xml:space="preserve">Elementary Signal Detection Theory. </w:t>
      </w:r>
      <w:r w:rsidRPr="003B198E">
        <w:rPr>
          <w:rFonts w:eastAsia="Times New Roman"/>
        </w:rPr>
        <w:t>Oxford: Oxford University Press.</w:t>
      </w:r>
    </w:p>
    <w:p w14:paraId="7CE01FA1" w14:textId="77777777" w:rsidR="00DE52DC" w:rsidRPr="003B198E" w:rsidRDefault="00DE52DC" w:rsidP="00C94E5C">
      <w:pPr>
        <w:spacing w:after="240" w:line="240" w:lineRule="auto"/>
        <w:ind w:left="720" w:hanging="720"/>
        <w:rPr>
          <w:rFonts w:eastAsia="Times New Roman"/>
        </w:rPr>
      </w:pPr>
      <w:r w:rsidRPr="003B198E">
        <w:rPr>
          <w:rFonts w:eastAsia="Times New Roman"/>
        </w:rPr>
        <w:t>Williams, J. (1999). Memory, attention, and inductive learning</w:t>
      </w:r>
      <w:r w:rsidRPr="003B198E">
        <w:rPr>
          <w:rFonts w:eastAsia="Times New Roman"/>
          <w:i/>
        </w:rPr>
        <w:t>. Studies in Second Language Acquisition, 21</w:t>
      </w:r>
      <w:r w:rsidRPr="003B198E">
        <w:rPr>
          <w:rFonts w:eastAsia="Times New Roman"/>
        </w:rPr>
        <w:t>, 1-48.</w:t>
      </w:r>
    </w:p>
    <w:p w14:paraId="3D2A511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Williams, J. (2004). Implicit learning of form-meaning connections. In B. VanPatten, J. Williams, S. </w:t>
      </w:r>
      <w:proofErr w:type="spellStart"/>
      <w:r w:rsidRPr="003B198E">
        <w:rPr>
          <w:rFonts w:eastAsia="Times New Roman"/>
        </w:rPr>
        <w:t>Rott</w:t>
      </w:r>
      <w:proofErr w:type="spellEnd"/>
      <w:r w:rsidRPr="003B198E">
        <w:rPr>
          <w:rFonts w:eastAsia="Times New Roman"/>
        </w:rPr>
        <w:t xml:space="preserve"> &amp; M. Overstreet (Eds.), </w:t>
      </w:r>
      <w:r w:rsidRPr="003B198E">
        <w:rPr>
          <w:rFonts w:eastAsia="Times New Roman"/>
          <w:i/>
        </w:rPr>
        <w:t>Form Meaning Connections in Second Language Acquisition</w:t>
      </w:r>
      <w:r w:rsidRPr="003B198E">
        <w:rPr>
          <w:rFonts w:eastAsia="Times New Roman"/>
        </w:rPr>
        <w:t xml:space="preserve"> (pp. 203-218). New York: Routledge.</w:t>
      </w:r>
    </w:p>
    <w:p w14:paraId="1B766F1F"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Williams, J. (2005). Learning without awareness. </w:t>
      </w:r>
      <w:r w:rsidRPr="003B198E">
        <w:rPr>
          <w:rFonts w:eastAsia="Times New Roman"/>
          <w:i/>
        </w:rPr>
        <w:t>Studies in Second Language Acquisition, 27</w:t>
      </w:r>
      <w:r w:rsidRPr="003B198E">
        <w:rPr>
          <w:rFonts w:eastAsia="Times New Roman"/>
        </w:rPr>
        <w:t>, 269-304.</w:t>
      </w:r>
    </w:p>
    <w:p w14:paraId="2991CAD6"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Williams, J. (2009). Implicit learning in second language acquisition. In W. C. Ritchie &amp; T. K. Bhatia (Eds.), </w:t>
      </w:r>
      <w:r w:rsidRPr="003B198E">
        <w:rPr>
          <w:rFonts w:eastAsia="Times New Roman"/>
          <w:i/>
        </w:rPr>
        <w:t>The new handbook of second language acquisition</w:t>
      </w:r>
      <w:r w:rsidRPr="003B198E">
        <w:rPr>
          <w:rFonts w:eastAsia="Times New Roman"/>
        </w:rPr>
        <w:t xml:space="preserve"> (pp. 319– 353). Bingley, UK: Emerald Press.</w:t>
      </w:r>
    </w:p>
    <w:p w14:paraId="591F2DA9" w14:textId="67AD0396" w:rsidR="00DE52DC" w:rsidRPr="003B198E" w:rsidRDefault="00DE52DC" w:rsidP="00C94E5C">
      <w:pPr>
        <w:spacing w:after="240" w:line="240" w:lineRule="auto"/>
        <w:ind w:left="720" w:hanging="720"/>
        <w:rPr>
          <w:rFonts w:eastAsia="Times New Roman"/>
        </w:rPr>
      </w:pPr>
      <w:r w:rsidRPr="003B198E">
        <w:rPr>
          <w:rFonts w:eastAsia="Times New Roman"/>
        </w:rPr>
        <w:t xml:space="preserve">Williams, J., &amp; Evans, J. (1998). What kind of focus and on which forms? In C. Doughty &amp; J. Williams (Eds.), </w:t>
      </w:r>
      <w:r w:rsidRPr="003B198E">
        <w:rPr>
          <w:rFonts w:eastAsia="Times New Roman"/>
          <w:i/>
        </w:rPr>
        <w:t>Focus on form in classroom second language acquisition</w:t>
      </w:r>
      <w:r w:rsidRPr="003B198E">
        <w:rPr>
          <w:rFonts w:eastAsia="Times New Roman"/>
        </w:rPr>
        <w:t xml:space="preserve"> (p</w:t>
      </w:r>
      <w:r w:rsidR="00520AEC" w:rsidRPr="003B198E">
        <w:rPr>
          <w:rFonts w:eastAsia="Times New Roman"/>
        </w:rPr>
        <w:t xml:space="preserve">p. </w:t>
      </w:r>
      <w:r w:rsidRPr="003B198E">
        <w:rPr>
          <w:rFonts w:eastAsia="Times New Roman"/>
        </w:rPr>
        <w:t>139-155). Cambridge: Cambridge University Press.</w:t>
      </w:r>
    </w:p>
    <w:p w14:paraId="1C2795E5" w14:textId="587EAAF8" w:rsidR="00DE52DC" w:rsidRPr="003B198E" w:rsidRDefault="00DE52DC" w:rsidP="00C94E5C">
      <w:pPr>
        <w:spacing w:after="240" w:line="240" w:lineRule="auto"/>
        <w:ind w:left="720" w:hanging="720"/>
        <w:rPr>
          <w:rFonts w:eastAsia="Times New Roman"/>
        </w:rPr>
      </w:pPr>
      <w:r w:rsidRPr="003B198E">
        <w:rPr>
          <w:rFonts w:eastAsia="Times New Roman"/>
        </w:rPr>
        <w:t>Willingham</w:t>
      </w:r>
      <w:r w:rsidR="00520AEC" w:rsidRPr="003B198E">
        <w:rPr>
          <w:rFonts w:eastAsia="Times New Roman"/>
        </w:rPr>
        <w:t>,</w:t>
      </w:r>
      <w:r w:rsidRPr="003B198E">
        <w:rPr>
          <w:rFonts w:eastAsia="Times New Roman"/>
        </w:rPr>
        <w:t xml:space="preserve"> D</w:t>
      </w:r>
      <w:r w:rsidR="00520AEC" w:rsidRPr="003B198E">
        <w:rPr>
          <w:rFonts w:eastAsia="Times New Roman"/>
        </w:rPr>
        <w:t>.</w:t>
      </w:r>
      <w:r w:rsidRPr="003B198E">
        <w:rPr>
          <w:rFonts w:eastAsia="Times New Roman"/>
        </w:rPr>
        <w:t>B</w:t>
      </w:r>
      <w:r w:rsidR="00520AEC" w:rsidRPr="003B198E">
        <w:rPr>
          <w:rFonts w:eastAsia="Times New Roman"/>
        </w:rPr>
        <w:t>.</w:t>
      </w:r>
      <w:r w:rsidRPr="003B198E">
        <w:rPr>
          <w:rFonts w:eastAsia="Times New Roman"/>
        </w:rPr>
        <w:t>, Nissen</w:t>
      </w:r>
      <w:r w:rsidR="00520AEC" w:rsidRPr="003B198E">
        <w:rPr>
          <w:rFonts w:eastAsia="Times New Roman"/>
        </w:rPr>
        <w:t>,</w:t>
      </w:r>
      <w:r w:rsidRPr="003B198E">
        <w:rPr>
          <w:rFonts w:eastAsia="Times New Roman"/>
        </w:rPr>
        <w:t xml:space="preserve"> M</w:t>
      </w:r>
      <w:r w:rsidR="00520AEC" w:rsidRPr="003B198E">
        <w:rPr>
          <w:rFonts w:eastAsia="Times New Roman"/>
        </w:rPr>
        <w:t>.</w:t>
      </w:r>
      <w:r w:rsidRPr="003B198E">
        <w:rPr>
          <w:rFonts w:eastAsia="Times New Roman"/>
        </w:rPr>
        <w:t>J</w:t>
      </w:r>
      <w:r w:rsidR="00520AEC" w:rsidRPr="003B198E">
        <w:rPr>
          <w:rFonts w:eastAsia="Times New Roman"/>
        </w:rPr>
        <w:t>.,</w:t>
      </w:r>
      <w:r w:rsidRPr="003B198E">
        <w:rPr>
          <w:rFonts w:eastAsia="Times New Roman"/>
        </w:rPr>
        <w:t xml:space="preserve"> &amp; Bullemer</w:t>
      </w:r>
      <w:r w:rsidR="00520AEC" w:rsidRPr="003B198E">
        <w:rPr>
          <w:rFonts w:eastAsia="Times New Roman"/>
        </w:rPr>
        <w:t>, P.</w:t>
      </w:r>
      <w:r w:rsidRPr="003B198E">
        <w:rPr>
          <w:rFonts w:eastAsia="Times New Roman"/>
        </w:rPr>
        <w:t xml:space="preserve"> (1989). On the development of procedural knowledge. </w:t>
      </w:r>
      <w:r w:rsidRPr="003B198E">
        <w:rPr>
          <w:rFonts w:eastAsia="Times New Roman"/>
          <w:i/>
        </w:rPr>
        <w:t>Journal of Experimental Psychology: Learning, Memory, and Cognition 15</w:t>
      </w:r>
      <w:r w:rsidRPr="003B198E">
        <w:rPr>
          <w:rFonts w:eastAsia="Times New Roman"/>
        </w:rPr>
        <w:t>(6),1047-60</w:t>
      </w:r>
    </w:p>
    <w:p w14:paraId="35AE427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Wong, W. (2003). Textual enhancement and simplified input: Effects on L2 comprehension and acquisition of non-meaningful grammatical form. </w:t>
      </w:r>
      <w:r w:rsidRPr="003B198E">
        <w:rPr>
          <w:rFonts w:eastAsia="Times New Roman"/>
          <w:i/>
        </w:rPr>
        <w:t>Applied Language Learning, 13</w:t>
      </w:r>
      <w:r w:rsidRPr="003B198E">
        <w:rPr>
          <w:rFonts w:eastAsia="Times New Roman"/>
        </w:rPr>
        <w:t>(2), 17-46.</w:t>
      </w:r>
    </w:p>
    <w:p w14:paraId="7937B12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Wong, W. (2004). Processing instruction in French: The roles of explicit information and structured input. In B. VanPatten (Ed.), </w:t>
      </w:r>
      <w:r w:rsidRPr="003B198E">
        <w:rPr>
          <w:rFonts w:eastAsia="Times New Roman"/>
          <w:i/>
        </w:rPr>
        <w:t xml:space="preserve">Processing instruction: Theory, research, and commentary </w:t>
      </w:r>
      <w:r w:rsidRPr="003B198E">
        <w:rPr>
          <w:rFonts w:eastAsia="Times New Roman"/>
        </w:rPr>
        <w:t>(pp. 187-205). Mahwah, NJ: Lawrence Erlbaum.</w:t>
      </w:r>
    </w:p>
    <w:p w14:paraId="726ADDE0" w14:textId="0986D42E" w:rsidR="00DE52DC" w:rsidRPr="003B198E" w:rsidRDefault="00DE52DC" w:rsidP="00C94E5C">
      <w:pPr>
        <w:spacing w:after="240" w:line="240" w:lineRule="auto"/>
        <w:ind w:left="720" w:hanging="720"/>
        <w:rPr>
          <w:rFonts w:eastAsia="Times New Roman"/>
        </w:rPr>
      </w:pPr>
      <w:r w:rsidRPr="003B198E">
        <w:rPr>
          <w:rFonts w:eastAsia="Times New Roman"/>
        </w:rPr>
        <w:t xml:space="preserve">Wonnacott, E., Boyd, J. K., Thomson, J., &amp; Goldberg, A. E. (2012). Input effects on the acquisition of a novel phrasal construction in </w:t>
      </w:r>
      <w:r w:rsidR="00A15B62" w:rsidRPr="003B198E">
        <w:rPr>
          <w:rFonts w:eastAsia="Times New Roman"/>
        </w:rPr>
        <w:t>5-year-olds</w:t>
      </w:r>
      <w:r w:rsidRPr="003B198E">
        <w:rPr>
          <w:rFonts w:eastAsia="Times New Roman"/>
        </w:rPr>
        <w:t xml:space="preserve">. </w:t>
      </w:r>
      <w:r w:rsidRPr="003B198E">
        <w:rPr>
          <w:rFonts w:eastAsia="Times New Roman"/>
          <w:i/>
        </w:rPr>
        <w:t>Journal of Memory and Language, 66</w:t>
      </w:r>
      <w:r w:rsidRPr="003B198E">
        <w:rPr>
          <w:rFonts w:eastAsia="Times New Roman"/>
        </w:rPr>
        <w:t>(3), 458-478.</w:t>
      </w:r>
    </w:p>
    <w:p w14:paraId="08CEC9DF" w14:textId="233A0B4F" w:rsidR="00DE52DC" w:rsidRPr="003B198E" w:rsidRDefault="00DE52DC" w:rsidP="00C94E5C">
      <w:pPr>
        <w:spacing w:after="240" w:line="240" w:lineRule="auto"/>
        <w:ind w:left="720" w:hanging="720"/>
        <w:rPr>
          <w:rFonts w:eastAsia="Times New Roman"/>
        </w:rPr>
      </w:pPr>
      <w:r w:rsidRPr="003B198E">
        <w:rPr>
          <w:rFonts w:eastAsia="Times New Roman"/>
        </w:rPr>
        <w:t xml:space="preserve">Wu, Z. &amp; Palmer, M. (1994). Verb semantics and lexical selection. In </w:t>
      </w:r>
      <w:r w:rsidRPr="003B198E">
        <w:rPr>
          <w:rFonts w:eastAsia="Times New Roman"/>
          <w:i/>
          <w:iCs/>
        </w:rPr>
        <w:t>Proceedings of the 32nd annual meeting of the Association for Computational Linguistics</w:t>
      </w:r>
      <w:r w:rsidR="00520AEC" w:rsidRPr="003B198E">
        <w:rPr>
          <w:rFonts w:eastAsia="Times New Roman"/>
        </w:rPr>
        <w:t xml:space="preserve"> (pp. 1-42)</w:t>
      </w:r>
      <w:r w:rsidRPr="003B198E">
        <w:rPr>
          <w:rFonts w:eastAsia="Times New Roman"/>
        </w:rPr>
        <w:t>. Las Cruces, New Mexico.</w:t>
      </w:r>
    </w:p>
    <w:p w14:paraId="00232E4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Yang, Y. &amp; Lisberger, S.G. (2014) Role of plasticity at different sites across the time course of cerebellar motor learning. </w:t>
      </w:r>
      <w:r w:rsidRPr="003B198E">
        <w:rPr>
          <w:rFonts w:eastAsia="Times New Roman"/>
          <w:i/>
        </w:rPr>
        <w:t>Journal of Neuroscience, 34</w:t>
      </w:r>
      <w:r w:rsidRPr="003B198E">
        <w:rPr>
          <w:rFonts w:eastAsia="Times New Roman"/>
        </w:rPr>
        <w:t xml:space="preserve">, 7077–7090. </w:t>
      </w:r>
    </w:p>
    <w:p w14:paraId="60B3317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Zachry, T., Wulf, G., Mercer, J., &amp; </w:t>
      </w:r>
      <w:proofErr w:type="spellStart"/>
      <w:r w:rsidRPr="003B198E">
        <w:rPr>
          <w:rFonts w:eastAsia="Times New Roman"/>
        </w:rPr>
        <w:t>Bezodis</w:t>
      </w:r>
      <w:proofErr w:type="spellEnd"/>
      <w:r w:rsidRPr="003B198E">
        <w:rPr>
          <w:rFonts w:eastAsia="Times New Roman"/>
        </w:rPr>
        <w:t xml:space="preserve">, N. (2005). Increased movement accuracy and reduced EMG activity as the result of adopting an external focus of attention. </w:t>
      </w:r>
      <w:r w:rsidRPr="003B198E">
        <w:rPr>
          <w:rFonts w:eastAsia="Times New Roman"/>
          <w:i/>
        </w:rPr>
        <w:t>Brain Research Bulletin, 67</w:t>
      </w:r>
      <w:r w:rsidRPr="003B198E">
        <w:rPr>
          <w:rFonts w:eastAsia="Times New Roman"/>
        </w:rPr>
        <w:t>(4), 304-309.</w:t>
      </w:r>
    </w:p>
    <w:p w14:paraId="557D434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Zhang, Y., Zhang, J., &amp; Min, B. (2012). Neural dynamics of animacy processing in language comprehension: ERP evidence from the interpretation of classifier–noun combinations. </w:t>
      </w:r>
      <w:r w:rsidRPr="003B198E">
        <w:rPr>
          <w:rFonts w:eastAsia="Times New Roman"/>
          <w:i/>
        </w:rPr>
        <w:t>Brain and language, 120</w:t>
      </w:r>
      <w:r w:rsidRPr="003B198E">
        <w:rPr>
          <w:rFonts w:eastAsia="Times New Roman"/>
        </w:rPr>
        <w:t>(3), 321-331.</w:t>
      </w:r>
    </w:p>
    <w:p w14:paraId="78FD4596" w14:textId="77777777" w:rsidR="00DE52DC" w:rsidRPr="003B198E" w:rsidRDefault="00DE52DC" w:rsidP="00812E83">
      <w:pPr>
        <w:ind w:left="720" w:hanging="720"/>
        <w:rPr>
          <w:rFonts w:eastAsia="Times New Roman"/>
        </w:rPr>
      </w:pPr>
    </w:p>
    <w:bookmarkEnd w:id="77"/>
    <w:p w14:paraId="051AA377" w14:textId="77777777" w:rsidR="003468FB" w:rsidRPr="003B198E" w:rsidRDefault="003468FB">
      <w:pPr>
        <w:spacing w:after="160" w:line="259" w:lineRule="auto"/>
        <w:ind w:firstLine="0"/>
      </w:pPr>
      <w:r w:rsidRPr="003B198E">
        <w:br w:type="page"/>
      </w:r>
    </w:p>
    <w:p w14:paraId="72849AC5" w14:textId="4BBCDE79" w:rsidR="003468FB" w:rsidRPr="003B198E" w:rsidRDefault="003468FB" w:rsidP="003468FB">
      <w:pPr>
        <w:ind w:firstLine="0"/>
      </w:pPr>
      <w:r w:rsidRPr="003B198E">
        <w:lastRenderedPageBreak/>
        <w:t xml:space="preserve">Table </w:t>
      </w:r>
      <w:r w:rsidR="006A4C6F">
        <w:t>I</w:t>
      </w:r>
    </w:p>
    <w:p w14:paraId="625C6CD2" w14:textId="53336AEF" w:rsidR="00597B93" w:rsidRPr="003B198E" w:rsidRDefault="0077389D" w:rsidP="009254D2">
      <w:pPr>
        <w:spacing w:line="240" w:lineRule="auto"/>
        <w:ind w:firstLine="0"/>
        <w:rPr>
          <w:i/>
        </w:rPr>
      </w:pPr>
      <w:r w:rsidRPr="00C94E5C">
        <w:rPr>
          <w:caps/>
        </w:rPr>
        <w:t>Animacy and distance assignment of the four artificial language articles for the experiment</w:t>
      </w:r>
      <w:r w:rsidRPr="003B198E">
        <w:rPr>
          <w:i/>
        </w:rPr>
        <w:t>.</w:t>
      </w:r>
    </w:p>
    <w:p w14:paraId="64850FB3" w14:textId="77777777" w:rsidR="009254D2" w:rsidRPr="003B198E" w:rsidRDefault="009254D2" w:rsidP="009254D2">
      <w:pPr>
        <w:spacing w:line="240" w:lineRule="auto"/>
        <w:ind w:firstLine="0"/>
      </w:pPr>
    </w:p>
    <w:tbl>
      <w:tblPr>
        <w:tblStyle w:val="APAReport"/>
        <w:tblW w:w="3001" w:type="pct"/>
        <w:jc w:val="center"/>
        <w:tblLook w:val="04A0" w:firstRow="1" w:lastRow="0" w:firstColumn="1" w:lastColumn="0" w:noHBand="0" w:noVBand="1"/>
      </w:tblPr>
      <w:tblGrid>
        <w:gridCol w:w="2610"/>
        <w:gridCol w:w="1136"/>
        <w:gridCol w:w="1872"/>
      </w:tblGrid>
      <w:tr w:rsidR="00C20D51" w:rsidRPr="003B198E" w14:paraId="34DD1C79" w14:textId="77777777" w:rsidTr="00BF12E8">
        <w:trPr>
          <w:cnfStyle w:val="100000000000" w:firstRow="1" w:lastRow="0" w:firstColumn="0" w:lastColumn="0" w:oddVBand="0" w:evenVBand="0" w:oddHBand="0" w:evenHBand="0" w:firstRowFirstColumn="0" w:firstRowLastColumn="0" w:lastRowFirstColumn="0" w:lastRowLastColumn="0"/>
          <w:jc w:val="center"/>
        </w:trPr>
        <w:tc>
          <w:tcPr>
            <w:tcW w:w="2323" w:type="pct"/>
            <w:tcBorders>
              <w:bottom w:val="nil"/>
            </w:tcBorders>
          </w:tcPr>
          <w:p w14:paraId="173CBE1D" w14:textId="3396C6E5" w:rsidR="00C20D51" w:rsidRPr="003B198E" w:rsidRDefault="00C20D51" w:rsidP="00A049A3">
            <w:pPr>
              <w:pStyle w:val="NoSpacing"/>
              <w:rPr>
                <w:rFonts w:ascii="Times New Roman" w:hAnsi="Times New Roman" w:cs="Times New Roman"/>
              </w:rPr>
            </w:pPr>
          </w:p>
        </w:tc>
        <w:tc>
          <w:tcPr>
            <w:tcW w:w="2677" w:type="pct"/>
            <w:gridSpan w:val="2"/>
            <w:tcBorders>
              <w:bottom w:val="nil"/>
            </w:tcBorders>
          </w:tcPr>
          <w:p w14:paraId="5331356A" w14:textId="3CCD7E57" w:rsidR="00C20D51" w:rsidRPr="003B198E" w:rsidRDefault="00C20D51" w:rsidP="00C20D51">
            <w:pPr>
              <w:pStyle w:val="NoSpacing"/>
              <w:rPr>
                <w:rFonts w:ascii="Times New Roman" w:hAnsi="Times New Roman" w:cs="Times New Roman"/>
              </w:rPr>
            </w:pPr>
            <w:r w:rsidRPr="003B198E">
              <w:rPr>
                <w:rFonts w:ascii="Times New Roman" w:hAnsi="Times New Roman" w:cs="Times New Roman"/>
              </w:rPr>
              <w:t xml:space="preserve">Participants </w:t>
            </w:r>
            <w:proofErr w:type="gramStart"/>
            <w:r w:rsidR="00CF27F9" w:rsidRPr="003B198E">
              <w:rPr>
                <w:rFonts w:ascii="Times New Roman" w:hAnsi="Times New Roman" w:cs="Times New Roman"/>
              </w:rPr>
              <w:t>are no</w:t>
            </w:r>
            <w:r w:rsidRPr="003B198E">
              <w:rPr>
                <w:rFonts w:ascii="Times New Roman" w:hAnsi="Times New Roman" w:cs="Times New Roman"/>
              </w:rPr>
              <w:t>t told</w:t>
            </w:r>
            <w:proofErr w:type="gramEnd"/>
            <w:r w:rsidRPr="003B198E">
              <w:rPr>
                <w:rFonts w:ascii="Times New Roman" w:hAnsi="Times New Roman" w:cs="Times New Roman"/>
              </w:rPr>
              <w:t xml:space="preserve">… </w:t>
            </w:r>
          </w:p>
        </w:tc>
      </w:tr>
      <w:tr w:rsidR="00C20D51" w:rsidRPr="003B198E" w14:paraId="0C8C2B41" w14:textId="77777777" w:rsidTr="00BF12E8">
        <w:trPr>
          <w:jc w:val="center"/>
        </w:trPr>
        <w:tc>
          <w:tcPr>
            <w:tcW w:w="2323" w:type="pct"/>
            <w:tcBorders>
              <w:top w:val="nil"/>
              <w:bottom w:val="single" w:sz="4" w:space="0" w:color="auto"/>
            </w:tcBorders>
          </w:tcPr>
          <w:p w14:paraId="5F866F98" w14:textId="77777777" w:rsidR="00C20D51" w:rsidRPr="003B198E" w:rsidRDefault="00C20D51" w:rsidP="00A049A3">
            <w:pPr>
              <w:pStyle w:val="NoSpacing"/>
              <w:rPr>
                <w:rFonts w:ascii="Times New Roman" w:hAnsi="Times New Roman" w:cs="Times New Roman"/>
              </w:rPr>
            </w:pPr>
          </w:p>
        </w:tc>
        <w:tc>
          <w:tcPr>
            <w:tcW w:w="1011" w:type="pct"/>
            <w:tcBorders>
              <w:top w:val="nil"/>
              <w:bottom w:val="single" w:sz="4" w:space="0" w:color="auto"/>
            </w:tcBorders>
          </w:tcPr>
          <w:p w14:paraId="4374079D" w14:textId="5D20BA7A" w:rsidR="00C20D51" w:rsidRPr="003B198E" w:rsidRDefault="00C20D51" w:rsidP="00C20D51">
            <w:pPr>
              <w:pStyle w:val="NoSpacing"/>
              <w:rPr>
                <w:rFonts w:ascii="Times New Roman" w:hAnsi="Times New Roman" w:cs="Times New Roman"/>
              </w:rPr>
            </w:pPr>
            <w:r w:rsidRPr="003B198E">
              <w:rPr>
                <w:rFonts w:ascii="Times New Roman" w:hAnsi="Times New Roman" w:cs="Times New Roman"/>
              </w:rPr>
              <w:t>Animate</w:t>
            </w:r>
          </w:p>
        </w:tc>
        <w:tc>
          <w:tcPr>
            <w:tcW w:w="1666" w:type="pct"/>
            <w:tcBorders>
              <w:top w:val="nil"/>
              <w:bottom w:val="single" w:sz="4" w:space="0" w:color="auto"/>
            </w:tcBorders>
          </w:tcPr>
          <w:p w14:paraId="5554F35E" w14:textId="61B68EF5" w:rsidR="00C20D51" w:rsidRPr="003B198E" w:rsidRDefault="00C20D51" w:rsidP="00A049A3">
            <w:pPr>
              <w:pStyle w:val="NoSpacing"/>
              <w:rPr>
                <w:rFonts w:ascii="Times New Roman" w:hAnsi="Times New Roman" w:cs="Times New Roman"/>
              </w:rPr>
            </w:pPr>
            <w:r w:rsidRPr="003B198E">
              <w:rPr>
                <w:rFonts w:ascii="Times New Roman" w:hAnsi="Times New Roman" w:cs="Times New Roman"/>
              </w:rPr>
              <w:t>Inanimate</w:t>
            </w:r>
          </w:p>
        </w:tc>
      </w:tr>
      <w:tr w:rsidR="00C20D51" w:rsidRPr="003B198E" w14:paraId="1D21AC46" w14:textId="77777777" w:rsidTr="00BF12E8">
        <w:trPr>
          <w:jc w:val="center"/>
        </w:trPr>
        <w:tc>
          <w:tcPr>
            <w:tcW w:w="2323" w:type="pct"/>
            <w:tcBorders>
              <w:top w:val="single" w:sz="4" w:space="0" w:color="auto"/>
            </w:tcBorders>
          </w:tcPr>
          <w:p w14:paraId="219A0F72" w14:textId="41F1606E" w:rsidR="00C20D51" w:rsidRPr="003B198E" w:rsidRDefault="00C20D51" w:rsidP="00A049A3">
            <w:pPr>
              <w:pStyle w:val="NoSpacing"/>
              <w:rPr>
                <w:rFonts w:ascii="Times New Roman" w:hAnsi="Times New Roman" w:cs="Times New Roman"/>
              </w:rPr>
            </w:pPr>
            <w:r w:rsidRPr="003B198E">
              <w:rPr>
                <w:rFonts w:ascii="Times New Roman" w:hAnsi="Times New Roman" w:cs="Times New Roman"/>
              </w:rPr>
              <w:t xml:space="preserve">Participants </w:t>
            </w:r>
            <w:proofErr w:type="gramStart"/>
            <w:r w:rsidR="00CF27F9" w:rsidRPr="003B198E">
              <w:rPr>
                <w:rFonts w:ascii="Times New Roman" w:hAnsi="Times New Roman" w:cs="Times New Roman"/>
              </w:rPr>
              <w:t>are</w:t>
            </w:r>
            <w:r w:rsidRPr="003B198E">
              <w:rPr>
                <w:rFonts w:ascii="Times New Roman" w:hAnsi="Times New Roman" w:cs="Times New Roman"/>
              </w:rPr>
              <w:t xml:space="preserve"> told</w:t>
            </w:r>
            <w:proofErr w:type="gramEnd"/>
            <w:r w:rsidRPr="003B198E">
              <w:rPr>
                <w:rFonts w:ascii="Times New Roman" w:hAnsi="Times New Roman" w:cs="Times New Roman"/>
              </w:rPr>
              <w:t>…</w:t>
            </w:r>
          </w:p>
        </w:tc>
        <w:tc>
          <w:tcPr>
            <w:tcW w:w="1011" w:type="pct"/>
            <w:tcBorders>
              <w:top w:val="single" w:sz="4" w:space="0" w:color="auto"/>
            </w:tcBorders>
          </w:tcPr>
          <w:p w14:paraId="2E4F58D0" w14:textId="79681953" w:rsidR="00C20D51" w:rsidRPr="003B198E" w:rsidRDefault="00C20D51" w:rsidP="00A049A3">
            <w:pPr>
              <w:pStyle w:val="NoSpacing"/>
              <w:rPr>
                <w:rFonts w:ascii="Times New Roman" w:hAnsi="Times New Roman" w:cs="Times New Roman"/>
              </w:rPr>
            </w:pPr>
          </w:p>
        </w:tc>
        <w:tc>
          <w:tcPr>
            <w:tcW w:w="1666" w:type="pct"/>
            <w:tcBorders>
              <w:top w:val="single" w:sz="4" w:space="0" w:color="auto"/>
            </w:tcBorders>
          </w:tcPr>
          <w:p w14:paraId="350EF995" w14:textId="7AB47E8E" w:rsidR="00C20D51" w:rsidRPr="003B198E" w:rsidRDefault="00C20D51" w:rsidP="00A049A3">
            <w:pPr>
              <w:pStyle w:val="NoSpacing"/>
              <w:rPr>
                <w:rFonts w:ascii="Times New Roman" w:hAnsi="Times New Roman" w:cs="Times New Roman"/>
              </w:rPr>
            </w:pPr>
          </w:p>
        </w:tc>
      </w:tr>
      <w:tr w:rsidR="00C20D51" w:rsidRPr="003B198E" w14:paraId="14554F82" w14:textId="77777777" w:rsidTr="00BF12E8">
        <w:trPr>
          <w:jc w:val="center"/>
        </w:trPr>
        <w:tc>
          <w:tcPr>
            <w:tcW w:w="2323" w:type="pct"/>
          </w:tcPr>
          <w:p w14:paraId="2FDAB8F8" w14:textId="116F0B98" w:rsidR="00C20D51" w:rsidRPr="003B198E" w:rsidRDefault="00C20D51" w:rsidP="00A049A3">
            <w:pPr>
              <w:pStyle w:val="NoSpacing"/>
              <w:rPr>
                <w:rFonts w:ascii="Times New Roman" w:hAnsi="Times New Roman" w:cs="Times New Roman"/>
              </w:rPr>
            </w:pPr>
            <w:r w:rsidRPr="003B198E">
              <w:rPr>
                <w:rFonts w:ascii="Times New Roman" w:hAnsi="Times New Roman" w:cs="Times New Roman"/>
              </w:rPr>
              <w:t>Near</w:t>
            </w:r>
          </w:p>
        </w:tc>
        <w:tc>
          <w:tcPr>
            <w:tcW w:w="1011" w:type="pct"/>
          </w:tcPr>
          <w:p w14:paraId="74F6DD21" w14:textId="6A080A97" w:rsidR="00C20D51" w:rsidRPr="003B198E" w:rsidRDefault="00C20D51" w:rsidP="00A049A3">
            <w:pPr>
              <w:pStyle w:val="NoSpacing"/>
              <w:rPr>
                <w:rFonts w:ascii="Times New Roman" w:hAnsi="Times New Roman" w:cs="Times New Roman"/>
              </w:rPr>
            </w:pPr>
            <w:r w:rsidRPr="003B198E">
              <w:rPr>
                <w:rFonts w:ascii="Times New Roman" w:hAnsi="Times New Roman" w:cs="Times New Roman"/>
              </w:rPr>
              <w:t>gi</w:t>
            </w:r>
          </w:p>
        </w:tc>
        <w:tc>
          <w:tcPr>
            <w:tcW w:w="1666" w:type="pct"/>
          </w:tcPr>
          <w:p w14:paraId="3D8E2F6D" w14:textId="62B2FB6B" w:rsidR="00C20D51" w:rsidRPr="003B198E" w:rsidRDefault="00C20D51" w:rsidP="00A049A3">
            <w:pPr>
              <w:pStyle w:val="NoSpacing"/>
              <w:rPr>
                <w:rFonts w:ascii="Times New Roman" w:hAnsi="Times New Roman" w:cs="Times New Roman"/>
              </w:rPr>
            </w:pPr>
            <w:r w:rsidRPr="003B198E">
              <w:rPr>
                <w:rFonts w:ascii="Times New Roman" w:hAnsi="Times New Roman" w:cs="Times New Roman"/>
              </w:rPr>
              <w:t>ro</w:t>
            </w:r>
          </w:p>
        </w:tc>
      </w:tr>
      <w:tr w:rsidR="00C20D51" w:rsidRPr="003B198E" w14:paraId="3B7EB88F" w14:textId="77777777" w:rsidTr="00BF12E8">
        <w:trPr>
          <w:jc w:val="center"/>
        </w:trPr>
        <w:tc>
          <w:tcPr>
            <w:tcW w:w="2323" w:type="pct"/>
          </w:tcPr>
          <w:p w14:paraId="27D7E42D" w14:textId="11C74F7D" w:rsidR="00C20D51" w:rsidRPr="003B198E" w:rsidRDefault="00C20D51" w:rsidP="00A049A3">
            <w:pPr>
              <w:pStyle w:val="NoSpacing"/>
              <w:rPr>
                <w:rFonts w:ascii="Times New Roman" w:hAnsi="Times New Roman" w:cs="Times New Roman"/>
              </w:rPr>
            </w:pPr>
            <w:r w:rsidRPr="003B198E">
              <w:rPr>
                <w:rFonts w:ascii="Times New Roman" w:hAnsi="Times New Roman" w:cs="Times New Roman"/>
              </w:rPr>
              <w:t>Far</w:t>
            </w:r>
          </w:p>
        </w:tc>
        <w:tc>
          <w:tcPr>
            <w:tcW w:w="1011" w:type="pct"/>
          </w:tcPr>
          <w:p w14:paraId="205963CC" w14:textId="0F90CB7E" w:rsidR="00C20D51" w:rsidRPr="003B198E" w:rsidRDefault="00C20D51" w:rsidP="00A049A3">
            <w:pPr>
              <w:pStyle w:val="NoSpacing"/>
              <w:rPr>
                <w:rFonts w:ascii="Times New Roman" w:hAnsi="Times New Roman" w:cs="Times New Roman"/>
              </w:rPr>
            </w:pPr>
            <w:r w:rsidRPr="003B198E">
              <w:rPr>
                <w:rFonts w:ascii="Times New Roman" w:hAnsi="Times New Roman" w:cs="Times New Roman"/>
              </w:rPr>
              <w:t>ul</w:t>
            </w:r>
          </w:p>
        </w:tc>
        <w:tc>
          <w:tcPr>
            <w:tcW w:w="1666" w:type="pct"/>
          </w:tcPr>
          <w:p w14:paraId="20564D99" w14:textId="24D74B3D" w:rsidR="00C20D51" w:rsidRPr="003B198E" w:rsidRDefault="00C20D51" w:rsidP="00A049A3">
            <w:pPr>
              <w:pStyle w:val="NoSpacing"/>
              <w:rPr>
                <w:rFonts w:ascii="Times New Roman" w:hAnsi="Times New Roman" w:cs="Times New Roman"/>
              </w:rPr>
            </w:pPr>
            <w:r w:rsidRPr="003B198E">
              <w:rPr>
                <w:rFonts w:ascii="Times New Roman" w:hAnsi="Times New Roman" w:cs="Times New Roman"/>
              </w:rPr>
              <w:t>ne</w:t>
            </w:r>
          </w:p>
        </w:tc>
      </w:tr>
    </w:tbl>
    <w:p w14:paraId="2C4BF9EB" w14:textId="77777777" w:rsidR="004A3F41" w:rsidRPr="003B198E" w:rsidRDefault="004A3F41" w:rsidP="00696B36">
      <w:pPr>
        <w:ind w:firstLine="0"/>
      </w:pPr>
    </w:p>
    <w:p w14:paraId="46B3C89A" w14:textId="27AF9835" w:rsidR="0087542E" w:rsidRPr="003B198E" w:rsidRDefault="004177CE" w:rsidP="0087542E">
      <w:pPr>
        <w:ind w:firstLine="0"/>
      </w:pPr>
      <w:r w:rsidRPr="003B198E">
        <w:br w:type="page"/>
      </w:r>
      <w:r w:rsidR="0087542E" w:rsidRPr="003B198E">
        <w:lastRenderedPageBreak/>
        <w:t>Table</w:t>
      </w:r>
      <w:r w:rsidR="006A4C6F">
        <w:t xml:space="preserve"> II</w:t>
      </w:r>
    </w:p>
    <w:p w14:paraId="7A239110" w14:textId="6D224603" w:rsidR="0087542E" w:rsidRPr="00C94E5C" w:rsidRDefault="0087542E" w:rsidP="0087542E">
      <w:pPr>
        <w:spacing w:line="240" w:lineRule="auto"/>
        <w:ind w:firstLine="0"/>
        <w:rPr>
          <w:caps/>
        </w:rPr>
      </w:pPr>
      <w:r w:rsidRPr="00C94E5C">
        <w:rPr>
          <w:caps/>
        </w:rPr>
        <w:t>Summary statistics of participant demographic information for behavioral piloting study.</w:t>
      </w:r>
    </w:p>
    <w:p w14:paraId="56E4CD0F" w14:textId="229BAEEA" w:rsidR="0087542E" w:rsidRPr="003B198E" w:rsidRDefault="0087542E" w:rsidP="0087542E">
      <w:pPr>
        <w:spacing w:line="240" w:lineRule="auto"/>
        <w:ind w:firstLine="0"/>
        <w:rPr>
          <w:i/>
        </w:rPr>
      </w:pPr>
    </w:p>
    <w:tbl>
      <w:tblPr>
        <w:tblStyle w:val="APAReport"/>
        <w:tblW w:w="4990" w:type="pct"/>
        <w:tblLook w:val="04A0" w:firstRow="1" w:lastRow="0" w:firstColumn="1" w:lastColumn="0" w:noHBand="0" w:noVBand="1"/>
      </w:tblPr>
      <w:tblGrid>
        <w:gridCol w:w="5399"/>
        <w:gridCol w:w="3942"/>
      </w:tblGrid>
      <w:tr w:rsidR="00C20D51" w:rsidRPr="003B198E" w14:paraId="5E69916D" w14:textId="77777777" w:rsidTr="004D4C6A">
        <w:trPr>
          <w:cnfStyle w:val="100000000000" w:firstRow="1" w:lastRow="0" w:firstColumn="0" w:lastColumn="0" w:oddVBand="0" w:evenVBand="0" w:oddHBand="0" w:evenHBand="0" w:firstRowFirstColumn="0" w:firstRowLastColumn="0" w:lastRowFirstColumn="0" w:lastRowLastColumn="0"/>
          <w:trHeight w:val="565"/>
        </w:trPr>
        <w:tc>
          <w:tcPr>
            <w:tcW w:w="2890" w:type="pct"/>
          </w:tcPr>
          <w:p w14:paraId="506F0B3C" w14:textId="1FB4C97E" w:rsidR="00C20D51" w:rsidRPr="003B198E" w:rsidRDefault="00C20D51" w:rsidP="00C20D51">
            <w:pPr>
              <w:pStyle w:val="NoSpacing"/>
              <w:spacing w:line="240" w:lineRule="auto"/>
              <w:rPr>
                <w:rFonts w:ascii="Times New Roman" w:hAnsi="Times New Roman" w:cs="Times New Roman"/>
              </w:rPr>
            </w:pPr>
            <w:r w:rsidRPr="003B198E">
              <w:rPr>
                <w:rFonts w:ascii="Times New Roman" w:hAnsi="Times New Roman" w:cs="Times New Roman"/>
              </w:rPr>
              <w:t>Attribute</w:t>
            </w:r>
          </w:p>
        </w:tc>
        <w:tc>
          <w:tcPr>
            <w:tcW w:w="2110" w:type="pct"/>
          </w:tcPr>
          <w:p w14:paraId="4F0EE76B" w14:textId="75DA8BE5" w:rsidR="00C20D51" w:rsidRPr="003B198E" w:rsidRDefault="00F214CC" w:rsidP="00C20D51">
            <w:pPr>
              <w:pStyle w:val="NoSpacing"/>
              <w:spacing w:line="240" w:lineRule="auto"/>
              <w:rPr>
                <w:rFonts w:ascii="Times New Roman" w:hAnsi="Times New Roman" w:cs="Times New Roman"/>
              </w:rPr>
            </w:pPr>
            <w:r w:rsidRPr="003B198E">
              <w:rPr>
                <w:rFonts w:ascii="Times New Roman" w:hAnsi="Times New Roman" w:cs="Times New Roman"/>
                <w:i/>
              </w:rPr>
              <w:t>M</w:t>
            </w:r>
            <w:r w:rsidR="00150C62" w:rsidRPr="003B198E">
              <w:rPr>
                <w:rFonts w:ascii="Times New Roman" w:hAnsi="Times New Roman" w:cs="Times New Roman"/>
              </w:rPr>
              <w:t xml:space="preserve"> (</w:t>
            </w:r>
            <w:r w:rsidRPr="003B198E">
              <w:rPr>
                <w:rFonts w:ascii="Times New Roman" w:hAnsi="Times New Roman" w:cs="Times New Roman"/>
                <w:i/>
              </w:rPr>
              <w:t>SD</w:t>
            </w:r>
            <w:r w:rsidR="00150C62" w:rsidRPr="003B198E">
              <w:rPr>
                <w:rFonts w:ascii="Times New Roman" w:hAnsi="Times New Roman" w:cs="Times New Roman"/>
              </w:rPr>
              <w:t>)</w:t>
            </w:r>
          </w:p>
        </w:tc>
      </w:tr>
      <w:tr w:rsidR="00C20D51" w:rsidRPr="003B198E" w14:paraId="222BEE12" w14:textId="77777777" w:rsidTr="004D4C6A">
        <w:trPr>
          <w:trHeight w:val="545"/>
        </w:trPr>
        <w:tc>
          <w:tcPr>
            <w:tcW w:w="2890" w:type="pct"/>
          </w:tcPr>
          <w:p w14:paraId="12FCE8F4" w14:textId="025A3E78" w:rsidR="00C20D51" w:rsidRPr="003B198E" w:rsidRDefault="00C20D51" w:rsidP="00C20D51">
            <w:pPr>
              <w:pStyle w:val="NoSpacing"/>
              <w:spacing w:line="240" w:lineRule="auto"/>
              <w:rPr>
                <w:rFonts w:ascii="Times New Roman" w:hAnsi="Times New Roman" w:cs="Times New Roman"/>
              </w:rPr>
            </w:pPr>
            <w:r w:rsidRPr="003B198E">
              <w:rPr>
                <w:rFonts w:ascii="Times New Roman" w:hAnsi="Times New Roman" w:cs="Times New Roman"/>
                <w:i/>
              </w:rPr>
              <w:t>Gender</w:t>
            </w:r>
          </w:p>
        </w:tc>
        <w:tc>
          <w:tcPr>
            <w:tcW w:w="2110" w:type="pct"/>
          </w:tcPr>
          <w:p w14:paraId="0B8190C4" w14:textId="1BCECAB7" w:rsidR="00C20D51" w:rsidRPr="003B198E" w:rsidRDefault="00A2356D" w:rsidP="00A2356D">
            <w:pPr>
              <w:pStyle w:val="NoSpacing"/>
              <w:spacing w:line="240" w:lineRule="auto"/>
              <w:rPr>
                <w:rFonts w:ascii="Times New Roman" w:hAnsi="Times New Roman" w:cs="Times New Roman"/>
              </w:rPr>
            </w:pPr>
            <w:proofErr w:type="gramStart"/>
            <w:r w:rsidRPr="003B198E">
              <w:rPr>
                <w:rFonts w:ascii="Times New Roman" w:hAnsi="Times New Roman" w:cs="Times New Roman"/>
              </w:rPr>
              <w:t>32</w:t>
            </w:r>
            <w:proofErr w:type="gramEnd"/>
            <w:r w:rsidR="00C20D51" w:rsidRPr="003B198E">
              <w:rPr>
                <w:rFonts w:ascii="Times New Roman" w:hAnsi="Times New Roman" w:cs="Times New Roman"/>
              </w:rPr>
              <w:t xml:space="preserve"> female, </w:t>
            </w:r>
            <w:r w:rsidRPr="003B198E">
              <w:rPr>
                <w:rFonts w:ascii="Times New Roman" w:hAnsi="Times New Roman" w:cs="Times New Roman"/>
              </w:rPr>
              <w:t>20</w:t>
            </w:r>
            <w:r w:rsidR="00C20D51" w:rsidRPr="003B198E">
              <w:rPr>
                <w:rFonts w:ascii="Times New Roman" w:hAnsi="Times New Roman" w:cs="Times New Roman"/>
              </w:rPr>
              <w:t xml:space="preserve"> male</w:t>
            </w:r>
          </w:p>
        </w:tc>
      </w:tr>
      <w:tr w:rsidR="00C20D51" w:rsidRPr="003B198E" w14:paraId="776C0E6D" w14:textId="77777777" w:rsidTr="004D4C6A">
        <w:trPr>
          <w:trHeight w:val="565"/>
        </w:trPr>
        <w:tc>
          <w:tcPr>
            <w:tcW w:w="2890" w:type="pct"/>
          </w:tcPr>
          <w:p w14:paraId="0A58E90E" w14:textId="3BE71B33" w:rsidR="00C20D51" w:rsidRPr="003B198E" w:rsidRDefault="00C20D51" w:rsidP="00C20D51">
            <w:pPr>
              <w:pStyle w:val="NoSpacing"/>
              <w:spacing w:line="240" w:lineRule="auto"/>
              <w:rPr>
                <w:rFonts w:ascii="Times New Roman" w:hAnsi="Times New Roman" w:cs="Times New Roman"/>
              </w:rPr>
            </w:pPr>
            <w:r w:rsidRPr="003B198E">
              <w:rPr>
                <w:rFonts w:ascii="Times New Roman" w:hAnsi="Times New Roman" w:cs="Times New Roman"/>
                <w:i/>
              </w:rPr>
              <w:t>Age</w:t>
            </w:r>
          </w:p>
        </w:tc>
        <w:tc>
          <w:tcPr>
            <w:tcW w:w="2110" w:type="pct"/>
          </w:tcPr>
          <w:p w14:paraId="0FF180A0" w14:textId="5479CC5C" w:rsidR="00C20D51" w:rsidRPr="003B198E" w:rsidRDefault="00C20D51" w:rsidP="00293932">
            <w:pPr>
              <w:pStyle w:val="NoSpacing"/>
              <w:spacing w:line="240" w:lineRule="auto"/>
              <w:rPr>
                <w:rFonts w:ascii="Times New Roman" w:hAnsi="Times New Roman" w:cs="Times New Roman"/>
              </w:rPr>
            </w:pPr>
            <w:r w:rsidRPr="003B198E">
              <w:rPr>
                <w:rFonts w:ascii="Times New Roman" w:hAnsi="Times New Roman" w:cs="Times New Roman"/>
              </w:rPr>
              <w:t>1</w:t>
            </w:r>
            <w:r w:rsidR="00293932" w:rsidRPr="003B198E">
              <w:rPr>
                <w:rFonts w:ascii="Times New Roman" w:hAnsi="Times New Roman" w:cs="Times New Roman"/>
              </w:rPr>
              <w:t>8</w:t>
            </w:r>
            <w:r w:rsidRPr="003B198E">
              <w:rPr>
                <w:rFonts w:ascii="Times New Roman" w:hAnsi="Times New Roman" w:cs="Times New Roman"/>
              </w:rPr>
              <w:t>.7</w:t>
            </w:r>
            <w:r w:rsidR="00293932" w:rsidRPr="003B198E">
              <w:rPr>
                <w:rFonts w:ascii="Times New Roman" w:hAnsi="Times New Roman" w:cs="Times New Roman"/>
              </w:rPr>
              <w:t>1</w:t>
            </w:r>
            <w:r w:rsidRPr="003B198E">
              <w:rPr>
                <w:rFonts w:ascii="Times New Roman" w:hAnsi="Times New Roman" w:cs="Times New Roman"/>
              </w:rPr>
              <w:t xml:space="preserve"> (1.</w:t>
            </w:r>
            <w:r w:rsidR="00293932" w:rsidRPr="003B198E">
              <w:rPr>
                <w:rFonts w:ascii="Times New Roman" w:hAnsi="Times New Roman" w:cs="Times New Roman"/>
              </w:rPr>
              <w:t>29</w:t>
            </w:r>
            <w:r w:rsidRPr="003B198E">
              <w:rPr>
                <w:rFonts w:ascii="Times New Roman" w:hAnsi="Times New Roman" w:cs="Times New Roman"/>
              </w:rPr>
              <w:t>)</w:t>
            </w:r>
          </w:p>
        </w:tc>
      </w:tr>
      <w:tr w:rsidR="00C20D51" w:rsidRPr="003B198E" w14:paraId="40EB2860" w14:textId="77777777" w:rsidTr="004D4C6A">
        <w:trPr>
          <w:trHeight w:val="545"/>
        </w:trPr>
        <w:tc>
          <w:tcPr>
            <w:tcW w:w="2890" w:type="pct"/>
          </w:tcPr>
          <w:p w14:paraId="07725F84" w14:textId="293846C4" w:rsidR="00C20D51" w:rsidRPr="003B198E" w:rsidRDefault="00C20D51" w:rsidP="004D4C6A">
            <w:pPr>
              <w:pStyle w:val="NoSpacing"/>
              <w:spacing w:line="240" w:lineRule="auto"/>
              <w:rPr>
                <w:rFonts w:ascii="Times New Roman" w:hAnsi="Times New Roman" w:cs="Times New Roman"/>
              </w:rPr>
            </w:pPr>
            <w:r w:rsidRPr="003B198E">
              <w:rPr>
                <w:rFonts w:ascii="Times New Roman" w:hAnsi="Times New Roman" w:cs="Times New Roman"/>
                <w:i/>
              </w:rPr>
              <w:t xml:space="preserve">Self-reported English reading proficiency (max </w:t>
            </w:r>
            <w:r w:rsidR="004D4C6A" w:rsidRPr="003B198E">
              <w:rPr>
                <w:rFonts w:ascii="Times New Roman" w:hAnsi="Times New Roman" w:cs="Times New Roman"/>
                <w:i/>
              </w:rPr>
              <w:t>10</w:t>
            </w:r>
            <w:r w:rsidRPr="003B198E">
              <w:rPr>
                <w:rFonts w:ascii="Times New Roman" w:hAnsi="Times New Roman" w:cs="Times New Roman"/>
                <w:i/>
              </w:rPr>
              <w:t>)</w:t>
            </w:r>
          </w:p>
        </w:tc>
        <w:tc>
          <w:tcPr>
            <w:tcW w:w="2110" w:type="pct"/>
          </w:tcPr>
          <w:p w14:paraId="49C6FE6E" w14:textId="5CC051C7" w:rsidR="00C20D51" w:rsidRPr="003B198E" w:rsidRDefault="004D4C6A" w:rsidP="004D4C6A">
            <w:pPr>
              <w:pStyle w:val="NoSpacing"/>
              <w:spacing w:line="240" w:lineRule="auto"/>
              <w:rPr>
                <w:rFonts w:ascii="Times New Roman" w:hAnsi="Times New Roman" w:cs="Times New Roman"/>
              </w:rPr>
            </w:pPr>
            <w:r w:rsidRPr="003B198E">
              <w:rPr>
                <w:rFonts w:ascii="Times New Roman" w:hAnsi="Times New Roman" w:cs="Times New Roman"/>
              </w:rPr>
              <w:t>9.54</w:t>
            </w:r>
            <w:r w:rsidR="00C20D51" w:rsidRPr="003B198E">
              <w:rPr>
                <w:rFonts w:ascii="Times New Roman" w:hAnsi="Times New Roman" w:cs="Times New Roman"/>
              </w:rPr>
              <w:t xml:space="preserve"> (0.</w:t>
            </w:r>
            <w:r w:rsidRPr="003B198E">
              <w:rPr>
                <w:rFonts w:ascii="Times New Roman" w:hAnsi="Times New Roman" w:cs="Times New Roman"/>
              </w:rPr>
              <w:t>69</w:t>
            </w:r>
            <w:r w:rsidR="00C20D51" w:rsidRPr="003B198E">
              <w:rPr>
                <w:rFonts w:ascii="Times New Roman" w:hAnsi="Times New Roman" w:cs="Times New Roman"/>
              </w:rPr>
              <w:t>)</w:t>
            </w:r>
          </w:p>
        </w:tc>
      </w:tr>
      <w:tr w:rsidR="00C20D51" w:rsidRPr="003B198E" w14:paraId="0123BCE2" w14:textId="77777777" w:rsidTr="004D4C6A">
        <w:trPr>
          <w:trHeight w:val="545"/>
        </w:trPr>
        <w:tc>
          <w:tcPr>
            <w:tcW w:w="2890" w:type="pct"/>
          </w:tcPr>
          <w:p w14:paraId="1878B2BC" w14:textId="3CEF6278" w:rsidR="00C20D51" w:rsidRPr="003B198E" w:rsidRDefault="00C20D51" w:rsidP="004D4C6A">
            <w:pPr>
              <w:pStyle w:val="NoSpacing"/>
              <w:spacing w:line="240" w:lineRule="auto"/>
              <w:rPr>
                <w:rFonts w:ascii="Times New Roman" w:hAnsi="Times New Roman" w:cs="Times New Roman"/>
              </w:rPr>
            </w:pPr>
            <w:r w:rsidRPr="003B198E">
              <w:rPr>
                <w:rFonts w:ascii="Times New Roman" w:hAnsi="Times New Roman" w:cs="Times New Roman"/>
                <w:i/>
              </w:rPr>
              <w:t xml:space="preserve">Self-reported English </w:t>
            </w:r>
            <w:r w:rsidR="004D4C6A" w:rsidRPr="003B198E">
              <w:rPr>
                <w:rFonts w:ascii="Times New Roman" w:hAnsi="Times New Roman" w:cs="Times New Roman"/>
                <w:i/>
              </w:rPr>
              <w:t>listening</w:t>
            </w:r>
            <w:r w:rsidRPr="003B198E">
              <w:rPr>
                <w:rFonts w:ascii="Times New Roman" w:hAnsi="Times New Roman" w:cs="Times New Roman"/>
                <w:i/>
              </w:rPr>
              <w:t xml:space="preserve"> proficiency (max </w:t>
            </w:r>
            <w:r w:rsidR="004D4C6A" w:rsidRPr="003B198E">
              <w:rPr>
                <w:rFonts w:ascii="Times New Roman" w:hAnsi="Times New Roman" w:cs="Times New Roman"/>
                <w:i/>
              </w:rPr>
              <w:t>10</w:t>
            </w:r>
            <w:r w:rsidRPr="003B198E">
              <w:rPr>
                <w:rFonts w:ascii="Times New Roman" w:hAnsi="Times New Roman" w:cs="Times New Roman"/>
                <w:i/>
              </w:rPr>
              <w:t>)</w:t>
            </w:r>
          </w:p>
        </w:tc>
        <w:tc>
          <w:tcPr>
            <w:tcW w:w="2110" w:type="pct"/>
          </w:tcPr>
          <w:p w14:paraId="696D9130" w14:textId="388471FA" w:rsidR="00C20D51" w:rsidRPr="003B198E" w:rsidRDefault="004D4C6A" w:rsidP="004D4C6A">
            <w:pPr>
              <w:pStyle w:val="NoSpacing"/>
              <w:spacing w:line="240" w:lineRule="auto"/>
              <w:rPr>
                <w:rFonts w:ascii="Times New Roman" w:hAnsi="Times New Roman" w:cs="Times New Roman"/>
              </w:rPr>
            </w:pPr>
            <w:r w:rsidRPr="003B198E">
              <w:rPr>
                <w:rFonts w:ascii="Times New Roman" w:hAnsi="Times New Roman" w:cs="Times New Roman"/>
              </w:rPr>
              <w:t>9.60</w:t>
            </w:r>
            <w:r w:rsidR="00C20D51" w:rsidRPr="003B198E">
              <w:rPr>
                <w:rFonts w:ascii="Times New Roman" w:hAnsi="Times New Roman" w:cs="Times New Roman"/>
              </w:rPr>
              <w:t xml:space="preserve"> (0.</w:t>
            </w:r>
            <w:r w:rsidRPr="003B198E">
              <w:rPr>
                <w:rFonts w:ascii="Times New Roman" w:hAnsi="Times New Roman" w:cs="Times New Roman"/>
              </w:rPr>
              <w:t>71</w:t>
            </w:r>
            <w:r w:rsidR="00C20D51" w:rsidRPr="003B198E">
              <w:rPr>
                <w:rFonts w:ascii="Times New Roman" w:hAnsi="Times New Roman" w:cs="Times New Roman"/>
              </w:rPr>
              <w:t>)</w:t>
            </w:r>
          </w:p>
        </w:tc>
      </w:tr>
      <w:tr w:rsidR="00C20D51" w:rsidRPr="003B198E" w14:paraId="0D61F9A1" w14:textId="77777777" w:rsidTr="004D4C6A">
        <w:trPr>
          <w:trHeight w:val="545"/>
        </w:trPr>
        <w:tc>
          <w:tcPr>
            <w:tcW w:w="2890" w:type="pct"/>
          </w:tcPr>
          <w:p w14:paraId="5311C90C" w14:textId="63AFEAD2" w:rsidR="00C20D51" w:rsidRPr="003B198E" w:rsidRDefault="00C20D51" w:rsidP="004D4C6A">
            <w:pPr>
              <w:pStyle w:val="NoSpacing"/>
              <w:spacing w:line="240" w:lineRule="auto"/>
              <w:rPr>
                <w:rFonts w:ascii="Times New Roman" w:hAnsi="Times New Roman" w:cs="Times New Roman"/>
              </w:rPr>
            </w:pPr>
            <w:r w:rsidRPr="003B198E">
              <w:rPr>
                <w:rFonts w:ascii="Times New Roman" w:hAnsi="Times New Roman" w:cs="Times New Roman"/>
                <w:i/>
              </w:rPr>
              <w:t xml:space="preserve">Self-reported </w:t>
            </w:r>
            <w:proofErr w:type="gramStart"/>
            <w:r w:rsidRPr="003B198E">
              <w:rPr>
                <w:rFonts w:ascii="Times New Roman" w:hAnsi="Times New Roman" w:cs="Times New Roman"/>
                <w:i/>
              </w:rPr>
              <w:t>English speaking</w:t>
            </w:r>
            <w:proofErr w:type="gramEnd"/>
            <w:r w:rsidRPr="003B198E">
              <w:rPr>
                <w:rFonts w:ascii="Times New Roman" w:hAnsi="Times New Roman" w:cs="Times New Roman"/>
                <w:i/>
              </w:rPr>
              <w:t xml:space="preserve"> proficiency (max </w:t>
            </w:r>
            <w:r w:rsidR="004D4C6A" w:rsidRPr="003B198E">
              <w:rPr>
                <w:rFonts w:ascii="Times New Roman" w:hAnsi="Times New Roman" w:cs="Times New Roman"/>
                <w:i/>
              </w:rPr>
              <w:t>10</w:t>
            </w:r>
            <w:r w:rsidRPr="003B198E">
              <w:rPr>
                <w:rFonts w:ascii="Times New Roman" w:hAnsi="Times New Roman" w:cs="Times New Roman"/>
                <w:i/>
              </w:rPr>
              <w:t>)</w:t>
            </w:r>
          </w:p>
        </w:tc>
        <w:tc>
          <w:tcPr>
            <w:tcW w:w="2110" w:type="pct"/>
          </w:tcPr>
          <w:p w14:paraId="6C5AABDF" w14:textId="3898A05E" w:rsidR="00C20D51" w:rsidRPr="003B198E" w:rsidRDefault="004D4C6A" w:rsidP="004D4C6A">
            <w:pPr>
              <w:pStyle w:val="NoSpacing"/>
              <w:spacing w:line="240" w:lineRule="auto"/>
              <w:rPr>
                <w:rFonts w:ascii="Times New Roman" w:hAnsi="Times New Roman" w:cs="Times New Roman"/>
              </w:rPr>
            </w:pPr>
            <w:r w:rsidRPr="003B198E">
              <w:rPr>
                <w:rFonts w:ascii="Times New Roman" w:hAnsi="Times New Roman" w:cs="Times New Roman"/>
              </w:rPr>
              <w:t>9.56</w:t>
            </w:r>
            <w:r w:rsidR="00C20D51" w:rsidRPr="003B198E">
              <w:rPr>
                <w:rFonts w:ascii="Times New Roman" w:hAnsi="Times New Roman" w:cs="Times New Roman"/>
              </w:rPr>
              <w:t xml:space="preserve"> (0.</w:t>
            </w:r>
            <w:r w:rsidRPr="003B198E">
              <w:rPr>
                <w:rFonts w:ascii="Times New Roman" w:hAnsi="Times New Roman" w:cs="Times New Roman"/>
              </w:rPr>
              <w:t>72</w:t>
            </w:r>
            <w:r w:rsidR="00C20D51" w:rsidRPr="003B198E">
              <w:rPr>
                <w:rFonts w:ascii="Times New Roman" w:hAnsi="Times New Roman" w:cs="Times New Roman"/>
              </w:rPr>
              <w:t>)</w:t>
            </w:r>
          </w:p>
        </w:tc>
      </w:tr>
      <w:tr w:rsidR="00C20D51" w:rsidRPr="003B198E" w14:paraId="3F93C9DF" w14:textId="77777777" w:rsidTr="004D4C6A">
        <w:trPr>
          <w:trHeight w:val="565"/>
        </w:trPr>
        <w:tc>
          <w:tcPr>
            <w:tcW w:w="2890" w:type="pct"/>
          </w:tcPr>
          <w:p w14:paraId="02B24299" w14:textId="1D06850A" w:rsidR="00C20D51" w:rsidRPr="003B198E" w:rsidRDefault="00C20D51" w:rsidP="00C20D51">
            <w:pPr>
              <w:pStyle w:val="NoSpacing"/>
              <w:spacing w:line="240" w:lineRule="auto"/>
              <w:rPr>
                <w:rFonts w:ascii="Times New Roman" w:hAnsi="Times New Roman" w:cs="Times New Roman"/>
              </w:rPr>
            </w:pPr>
            <w:r w:rsidRPr="003B198E">
              <w:rPr>
                <w:rFonts w:ascii="Times New Roman" w:hAnsi="Times New Roman" w:cs="Times New Roman"/>
                <w:i/>
              </w:rPr>
              <w:t>Percent reporting additional language</w:t>
            </w:r>
          </w:p>
        </w:tc>
        <w:tc>
          <w:tcPr>
            <w:tcW w:w="2110" w:type="pct"/>
          </w:tcPr>
          <w:p w14:paraId="0BB1A866" w14:textId="672A5AC6" w:rsidR="00C20D51" w:rsidRPr="003B198E" w:rsidRDefault="009D21B0" w:rsidP="00C20D51">
            <w:pPr>
              <w:pStyle w:val="NoSpacing"/>
              <w:spacing w:line="240" w:lineRule="auto"/>
              <w:rPr>
                <w:rFonts w:ascii="Times New Roman" w:hAnsi="Times New Roman" w:cs="Times New Roman"/>
              </w:rPr>
            </w:pPr>
            <w:r w:rsidRPr="003B198E">
              <w:rPr>
                <w:rFonts w:ascii="Times New Roman" w:hAnsi="Times New Roman" w:cs="Times New Roman"/>
              </w:rPr>
              <w:t>69.23</w:t>
            </w:r>
            <w:r w:rsidR="00C20D51" w:rsidRPr="003B198E">
              <w:rPr>
                <w:rFonts w:ascii="Times New Roman" w:hAnsi="Times New Roman" w:cs="Times New Roman"/>
              </w:rPr>
              <w:t>%</w:t>
            </w:r>
          </w:p>
        </w:tc>
      </w:tr>
      <w:tr w:rsidR="00C20D51" w:rsidRPr="003B198E" w14:paraId="299945D7" w14:textId="77777777" w:rsidTr="004D4C6A">
        <w:trPr>
          <w:trHeight w:val="565"/>
        </w:trPr>
        <w:tc>
          <w:tcPr>
            <w:tcW w:w="2890" w:type="pct"/>
          </w:tcPr>
          <w:p w14:paraId="6E5E5C7F" w14:textId="3D4ACC56" w:rsidR="00C20D51" w:rsidRPr="003B198E" w:rsidRDefault="00C20D51" w:rsidP="004D4C6A">
            <w:pPr>
              <w:pStyle w:val="NoSpacing"/>
              <w:spacing w:line="240" w:lineRule="auto"/>
              <w:rPr>
                <w:rFonts w:ascii="Times New Roman" w:hAnsi="Times New Roman" w:cs="Times New Roman"/>
                <w:i/>
              </w:rPr>
            </w:pPr>
            <w:r w:rsidRPr="003B198E">
              <w:rPr>
                <w:rFonts w:ascii="Times New Roman" w:hAnsi="Times New Roman" w:cs="Times New Roman"/>
                <w:i/>
              </w:rPr>
              <w:t xml:space="preserve">Additional language reading proficiency (max </w:t>
            </w:r>
            <w:r w:rsidR="004D4C6A" w:rsidRPr="003B198E">
              <w:rPr>
                <w:rFonts w:ascii="Times New Roman" w:hAnsi="Times New Roman" w:cs="Times New Roman"/>
                <w:i/>
              </w:rPr>
              <w:t>10</w:t>
            </w:r>
            <w:r w:rsidRPr="003B198E">
              <w:rPr>
                <w:rFonts w:ascii="Times New Roman" w:hAnsi="Times New Roman" w:cs="Times New Roman"/>
                <w:i/>
              </w:rPr>
              <w:t>)</w:t>
            </w:r>
          </w:p>
        </w:tc>
        <w:tc>
          <w:tcPr>
            <w:tcW w:w="2110" w:type="pct"/>
          </w:tcPr>
          <w:p w14:paraId="350F5E16" w14:textId="782403B9" w:rsidR="00C20D51" w:rsidRPr="003B198E" w:rsidRDefault="004D4C6A" w:rsidP="004D4C6A">
            <w:pPr>
              <w:pStyle w:val="NoSpacing"/>
              <w:spacing w:line="240" w:lineRule="auto"/>
              <w:rPr>
                <w:rFonts w:ascii="Times New Roman" w:hAnsi="Times New Roman" w:cs="Times New Roman"/>
              </w:rPr>
            </w:pPr>
            <w:r w:rsidRPr="003B198E">
              <w:rPr>
                <w:rFonts w:ascii="Times New Roman" w:hAnsi="Times New Roman" w:cs="Times New Roman"/>
              </w:rPr>
              <w:t>4.51</w:t>
            </w:r>
            <w:r w:rsidR="00C20D51" w:rsidRPr="003B198E">
              <w:rPr>
                <w:rFonts w:ascii="Times New Roman" w:hAnsi="Times New Roman" w:cs="Times New Roman"/>
              </w:rPr>
              <w:t xml:space="preserve"> (</w:t>
            </w:r>
            <w:r w:rsidRPr="003B198E">
              <w:rPr>
                <w:rFonts w:ascii="Times New Roman" w:hAnsi="Times New Roman" w:cs="Times New Roman"/>
              </w:rPr>
              <w:t>3.39</w:t>
            </w:r>
            <w:r w:rsidR="00C20D51" w:rsidRPr="003B198E">
              <w:rPr>
                <w:rFonts w:ascii="Times New Roman" w:hAnsi="Times New Roman" w:cs="Times New Roman"/>
              </w:rPr>
              <w:t>)</w:t>
            </w:r>
          </w:p>
        </w:tc>
      </w:tr>
      <w:tr w:rsidR="00C20D51" w:rsidRPr="003B198E" w14:paraId="1BA32E93" w14:textId="77777777" w:rsidTr="004D4C6A">
        <w:trPr>
          <w:trHeight w:val="565"/>
        </w:trPr>
        <w:tc>
          <w:tcPr>
            <w:tcW w:w="2890" w:type="pct"/>
          </w:tcPr>
          <w:p w14:paraId="2F1502AA" w14:textId="3BF081FD" w:rsidR="00C20D51" w:rsidRPr="003B198E" w:rsidRDefault="00C20D51" w:rsidP="004D4C6A">
            <w:pPr>
              <w:pStyle w:val="NoSpacing"/>
              <w:spacing w:line="240" w:lineRule="auto"/>
              <w:rPr>
                <w:rFonts w:ascii="Times New Roman" w:hAnsi="Times New Roman" w:cs="Times New Roman"/>
                <w:i/>
              </w:rPr>
            </w:pPr>
            <w:r w:rsidRPr="003B198E">
              <w:rPr>
                <w:rFonts w:ascii="Times New Roman" w:hAnsi="Times New Roman" w:cs="Times New Roman"/>
                <w:i/>
              </w:rPr>
              <w:t xml:space="preserve">Additional language </w:t>
            </w:r>
            <w:r w:rsidR="004D4C6A" w:rsidRPr="003B198E">
              <w:rPr>
                <w:rFonts w:ascii="Times New Roman" w:hAnsi="Times New Roman" w:cs="Times New Roman"/>
                <w:i/>
              </w:rPr>
              <w:t>listening</w:t>
            </w:r>
            <w:r w:rsidRPr="003B198E">
              <w:rPr>
                <w:rFonts w:ascii="Times New Roman" w:hAnsi="Times New Roman" w:cs="Times New Roman"/>
                <w:i/>
              </w:rPr>
              <w:t xml:space="preserve"> proficiency (max </w:t>
            </w:r>
            <w:r w:rsidR="004D4C6A" w:rsidRPr="003B198E">
              <w:rPr>
                <w:rFonts w:ascii="Times New Roman" w:hAnsi="Times New Roman" w:cs="Times New Roman"/>
                <w:i/>
              </w:rPr>
              <w:t>10</w:t>
            </w:r>
            <w:r w:rsidRPr="003B198E">
              <w:rPr>
                <w:rFonts w:ascii="Times New Roman" w:hAnsi="Times New Roman" w:cs="Times New Roman"/>
                <w:i/>
              </w:rPr>
              <w:t>)</w:t>
            </w:r>
          </w:p>
        </w:tc>
        <w:tc>
          <w:tcPr>
            <w:tcW w:w="2110" w:type="pct"/>
          </w:tcPr>
          <w:p w14:paraId="5413EE20" w14:textId="06A24903" w:rsidR="00C20D51" w:rsidRPr="003B198E" w:rsidRDefault="004D4C6A" w:rsidP="004D4C6A">
            <w:pPr>
              <w:pStyle w:val="NoSpacing"/>
              <w:spacing w:line="240" w:lineRule="auto"/>
              <w:rPr>
                <w:rFonts w:ascii="Times New Roman" w:hAnsi="Times New Roman" w:cs="Times New Roman"/>
              </w:rPr>
            </w:pPr>
            <w:r w:rsidRPr="003B198E">
              <w:rPr>
                <w:rFonts w:ascii="Times New Roman" w:hAnsi="Times New Roman" w:cs="Times New Roman"/>
              </w:rPr>
              <w:t>6.65</w:t>
            </w:r>
            <w:r w:rsidR="00C20D51" w:rsidRPr="003B198E">
              <w:rPr>
                <w:rFonts w:ascii="Times New Roman" w:hAnsi="Times New Roman" w:cs="Times New Roman"/>
              </w:rPr>
              <w:t xml:space="preserve"> (</w:t>
            </w:r>
            <w:r w:rsidRPr="003B198E">
              <w:rPr>
                <w:rFonts w:ascii="Times New Roman" w:hAnsi="Times New Roman" w:cs="Times New Roman"/>
              </w:rPr>
              <w:t>3.00</w:t>
            </w:r>
            <w:r w:rsidR="00C20D51" w:rsidRPr="003B198E">
              <w:rPr>
                <w:rFonts w:ascii="Times New Roman" w:hAnsi="Times New Roman" w:cs="Times New Roman"/>
              </w:rPr>
              <w:t>)</w:t>
            </w:r>
          </w:p>
        </w:tc>
      </w:tr>
      <w:tr w:rsidR="00C20D51" w:rsidRPr="003B198E" w14:paraId="1B85EB5F" w14:textId="77777777" w:rsidTr="004D4C6A">
        <w:trPr>
          <w:trHeight w:val="565"/>
        </w:trPr>
        <w:tc>
          <w:tcPr>
            <w:tcW w:w="2890" w:type="pct"/>
          </w:tcPr>
          <w:p w14:paraId="7E042B8C" w14:textId="50B2D79D" w:rsidR="00C20D51" w:rsidRPr="003B198E" w:rsidRDefault="00C20D51" w:rsidP="004D4C6A">
            <w:pPr>
              <w:pStyle w:val="NoSpacing"/>
              <w:spacing w:line="240" w:lineRule="auto"/>
              <w:rPr>
                <w:rFonts w:ascii="Times New Roman" w:hAnsi="Times New Roman" w:cs="Times New Roman"/>
                <w:i/>
              </w:rPr>
            </w:pPr>
            <w:r w:rsidRPr="003B198E">
              <w:rPr>
                <w:rFonts w:ascii="Times New Roman" w:hAnsi="Times New Roman" w:cs="Times New Roman"/>
                <w:i/>
              </w:rPr>
              <w:t xml:space="preserve">Additional language speaking proficiency (max </w:t>
            </w:r>
            <w:r w:rsidR="004D4C6A" w:rsidRPr="003B198E">
              <w:rPr>
                <w:rFonts w:ascii="Times New Roman" w:hAnsi="Times New Roman" w:cs="Times New Roman"/>
                <w:i/>
              </w:rPr>
              <w:t>10</w:t>
            </w:r>
            <w:r w:rsidRPr="003B198E">
              <w:rPr>
                <w:rFonts w:ascii="Times New Roman" w:hAnsi="Times New Roman" w:cs="Times New Roman"/>
                <w:i/>
              </w:rPr>
              <w:t>)</w:t>
            </w:r>
          </w:p>
        </w:tc>
        <w:tc>
          <w:tcPr>
            <w:tcW w:w="2110" w:type="pct"/>
          </w:tcPr>
          <w:p w14:paraId="01079904" w14:textId="17A1D7B9" w:rsidR="00C20D51" w:rsidRPr="003B198E" w:rsidRDefault="004D4C6A" w:rsidP="004D4C6A">
            <w:pPr>
              <w:pStyle w:val="NoSpacing"/>
              <w:spacing w:line="240" w:lineRule="auto"/>
              <w:rPr>
                <w:rFonts w:ascii="Times New Roman" w:hAnsi="Times New Roman" w:cs="Times New Roman"/>
              </w:rPr>
            </w:pPr>
            <w:r w:rsidRPr="003B198E">
              <w:rPr>
                <w:rFonts w:ascii="Times New Roman" w:hAnsi="Times New Roman" w:cs="Times New Roman"/>
              </w:rPr>
              <w:t>5.74</w:t>
            </w:r>
            <w:r w:rsidR="00C20D51" w:rsidRPr="003B198E">
              <w:rPr>
                <w:rFonts w:ascii="Times New Roman" w:hAnsi="Times New Roman" w:cs="Times New Roman"/>
              </w:rPr>
              <w:t xml:space="preserve"> (</w:t>
            </w:r>
            <w:r w:rsidRPr="003B198E">
              <w:rPr>
                <w:rFonts w:ascii="Times New Roman" w:hAnsi="Times New Roman" w:cs="Times New Roman"/>
              </w:rPr>
              <w:t>2.80</w:t>
            </w:r>
            <w:r w:rsidR="00C20D51" w:rsidRPr="003B198E">
              <w:rPr>
                <w:rFonts w:ascii="Times New Roman" w:hAnsi="Times New Roman" w:cs="Times New Roman"/>
              </w:rPr>
              <w:t>)</w:t>
            </w:r>
          </w:p>
        </w:tc>
      </w:tr>
      <w:tr w:rsidR="00C20D51" w:rsidRPr="003B198E" w14:paraId="08108E94" w14:textId="77777777" w:rsidTr="004D4C6A">
        <w:trPr>
          <w:trHeight w:val="565"/>
        </w:trPr>
        <w:tc>
          <w:tcPr>
            <w:tcW w:w="2890" w:type="pct"/>
          </w:tcPr>
          <w:p w14:paraId="75F1732D" w14:textId="0D900872" w:rsidR="00C20D51" w:rsidRPr="003B198E" w:rsidRDefault="00C20D51" w:rsidP="00C20D51">
            <w:pPr>
              <w:pStyle w:val="NoSpacing"/>
              <w:spacing w:line="240" w:lineRule="auto"/>
              <w:rPr>
                <w:rFonts w:ascii="Times New Roman" w:hAnsi="Times New Roman" w:cs="Times New Roman"/>
                <w:i/>
              </w:rPr>
            </w:pPr>
            <w:r w:rsidRPr="003B198E">
              <w:rPr>
                <w:rFonts w:ascii="Times New Roman" w:hAnsi="Times New Roman" w:cs="Times New Roman"/>
                <w:i/>
              </w:rPr>
              <w:t>Additional reported languages</w:t>
            </w:r>
          </w:p>
        </w:tc>
        <w:tc>
          <w:tcPr>
            <w:tcW w:w="2110" w:type="pct"/>
          </w:tcPr>
          <w:p w14:paraId="4ADC7F68" w14:textId="15707DB7" w:rsidR="00C20D51" w:rsidRPr="003B198E" w:rsidRDefault="004D4C6A" w:rsidP="00C20D51">
            <w:pPr>
              <w:pStyle w:val="NoSpacing"/>
              <w:spacing w:line="240" w:lineRule="auto"/>
              <w:rPr>
                <w:rFonts w:ascii="Times New Roman" w:hAnsi="Times New Roman" w:cs="Times New Roman"/>
              </w:rPr>
            </w:pPr>
            <w:r w:rsidRPr="003B198E">
              <w:rPr>
                <w:rFonts w:ascii="Times New Roman" w:hAnsi="Times New Roman" w:cs="Times New Roman"/>
              </w:rPr>
              <w:t>Arabic (4), Cantonese (1), Chinese (1), German (1), Gujarati (4), Hebrew (1), Hmong (1), Malayalam (1), Russian (1), Spanish (17), Tagalog (1), Telugu (1), Twi (1), Urdu (2), Vietnamese (2)</w:t>
            </w:r>
          </w:p>
        </w:tc>
      </w:tr>
    </w:tbl>
    <w:p w14:paraId="06702C79" w14:textId="77777777" w:rsidR="00C20D51" w:rsidRPr="003B198E" w:rsidRDefault="00C20D51" w:rsidP="0087542E">
      <w:pPr>
        <w:spacing w:line="240" w:lineRule="auto"/>
        <w:ind w:firstLine="0"/>
        <w:rPr>
          <w:i/>
        </w:rPr>
      </w:pPr>
    </w:p>
    <w:p w14:paraId="0F9E8B50" w14:textId="166EF156" w:rsidR="00C5203F" w:rsidRPr="003B198E" w:rsidRDefault="00962CA5">
      <w:pPr>
        <w:spacing w:after="160" w:line="259" w:lineRule="auto"/>
        <w:ind w:firstLine="0"/>
      </w:pPr>
      <w:r w:rsidRPr="003B198E">
        <w:br w:type="page"/>
      </w:r>
      <w:r w:rsidR="00C5203F" w:rsidRPr="003B198E">
        <w:lastRenderedPageBreak/>
        <w:t xml:space="preserve">Table </w:t>
      </w:r>
      <w:r w:rsidR="006A4C6F">
        <w:t>III</w:t>
      </w:r>
    </w:p>
    <w:p w14:paraId="6E220989" w14:textId="4269E242" w:rsidR="0017772E" w:rsidRPr="00C94E5C" w:rsidRDefault="0017772E">
      <w:pPr>
        <w:spacing w:after="160" w:line="259" w:lineRule="auto"/>
        <w:ind w:firstLine="0"/>
        <w:rPr>
          <w:caps/>
        </w:rPr>
      </w:pPr>
      <w:r w:rsidRPr="00C94E5C">
        <w:rPr>
          <w:caps/>
        </w:rPr>
        <w:t>ANOVA results for medi</w:t>
      </w:r>
      <w:r w:rsidR="00416931" w:rsidRPr="00C94E5C">
        <w:rPr>
          <w:caps/>
        </w:rPr>
        <w:t>an reaction times in Blocks 1 and 2.</w:t>
      </w:r>
    </w:p>
    <w:tbl>
      <w:tblPr>
        <w:tblW w:w="5000" w:type="pct"/>
        <w:tblLayout w:type="fixed"/>
        <w:tblCellMar>
          <w:left w:w="93" w:type="dxa"/>
          <w:right w:w="93" w:type="dxa"/>
        </w:tblCellMar>
        <w:tblLook w:val="0000" w:firstRow="0" w:lastRow="0" w:firstColumn="0" w:lastColumn="0" w:noHBand="0" w:noVBand="0"/>
      </w:tblPr>
      <w:tblGrid>
        <w:gridCol w:w="3331"/>
        <w:gridCol w:w="1350"/>
        <w:gridCol w:w="1350"/>
        <w:gridCol w:w="917"/>
        <w:gridCol w:w="1206"/>
        <w:gridCol w:w="1206"/>
      </w:tblGrid>
      <w:tr w:rsidR="00BF12E8" w:rsidRPr="003B198E" w14:paraId="4828CB22" w14:textId="45A1CB7F" w:rsidTr="00BF12E8">
        <w:trPr>
          <w:trHeight w:val="488"/>
        </w:trPr>
        <w:tc>
          <w:tcPr>
            <w:tcW w:w="1779" w:type="pct"/>
            <w:tcBorders>
              <w:top w:val="single" w:sz="8" w:space="0" w:color="000000"/>
              <w:bottom w:val="single" w:sz="8" w:space="0" w:color="000000"/>
            </w:tcBorders>
            <w:shd w:val="clear" w:color="000000" w:fill="FFFFFF"/>
            <w:vAlign w:val="bottom"/>
          </w:tcPr>
          <w:p w14:paraId="69D670D9" w14:textId="77777777" w:rsidR="00BE52C0" w:rsidRPr="003B198E" w:rsidRDefault="00BE52C0" w:rsidP="00BE52C0">
            <w:pPr>
              <w:autoSpaceDE w:val="0"/>
              <w:autoSpaceDN w:val="0"/>
              <w:adjustRightInd w:val="0"/>
              <w:spacing w:line="240" w:lineRule="auto"/>
              <w:ind w:firstLine="0"/>
              <w:rPr>
                <w:color w:val="000000"/>
              </w:rPr>
            </w:pPr>
          </w:p>
        </w:tc>
        <w:tc>
          <w:tcPr>
            <w:tcW w:w="721" w:type="pct"/>
            <w:tcBorders>
              <w:top w:val="single" w:sz="8" w:space="0" w:color="000000"/>
              <w:bottom w:val="single" w:sz="8" w:space="0" w:color="000000"/>
            </w:tcBorders>
            <w:shd w:val="clear" w:color="000000" w:fill="FFFFFF"/>
            <w:vAlign w:val="bottom"/>
          </w:tcPr>
          <w:p w14:paraId="62B41E1B" w14:textId="5CC553D4" w:rsidR="00BE52C0" w:rsidRPr="003B198E" w:rsidRDefault="00BE52C0" w:rsidP="00BE52C0">
            <w:pPr>
              <w:autoSpaceDE w:val="0"/>
              <w:autoSpaceDN w:val="0"/>
              <w:adjustRightInd w:val="0"/>
              <w:spacing w:line="240" w:lineRule="auto"/>
              <w:ind w:firstLine="0"/>
              <w:jc w:val="center"/>
              <w:rPr>
                <w:color w:val="000000"/>
              </w:rPr>
            </w:pPr>
            <w:proofErr w:type="spellStart"/>
            <w:r w:rsidRPr="003B198E">
              <w:rPr>
                <w:color w:val="000000"/>
              </w:rPr>
              <w:t>df</w:t>
            </w:r>
            <w:proofErr w:type="spellEnd"/>
          </w:p>
        </w:tc>
        <w:tc>
          <w:tcPr>
            <w:tcW w:w="721" w:type="pct"/>
            <w:tcBorders>
              <w:top w:val="single" w:sz="8" w:space="0" w:color="000000"/>
              <w:bottom w:val="single" w:sz="8" w:space="0" w:color="000000"/>
            </w:tcBorders>
            <w:shd w:val="clear" w:color="000000" w:fill="FFFFFF"/>
            <w:vAlign w:val="bottom"/>
          </w:tcPr>
          <w:p w14:paraId="32F3D384" w14:textId="696BD514" w:rsidR="00BE52C0" w:rsidRPr="003B198E" w:rsidRDefault="00BE52C0" w:rsidP="00BE52C0">
            <w:pPr>
              <w:autoSpaceDE w:val="0"/>
              <w:autoSpaceDN w:val="0"/>
              <w:adjustRightInd w:val="0"/>
              <w:spacing w:line="240" w:lineRule="auto"/>
              <w:ind w:firstLine="0"/>
              <w:jc w:val="center"/>
              <w:rPr>
                <w:color w:val="000000"/>
              </w:rPr>
            </w:pPr>
            <w:r w:rsidRPr="003B198E">
              <w:rPr>
                <w:color w:val="000000"/>
              </w:rPr>
              <w:t>MSE</w:t>
            </w:r>
          </w:p>
        </w:tc>
        <w:tc>
          <w:tcPr>
            <w:tcW w:w="490" w:type="pct"/>
            <w:tcBorders>
              <w:top w:val="single" w:sz="8" w:space="0" w:color="000000"/>
              <w:bottom w:val="single" w:sz="8" w:space="0" w:color="000000"/>
            </w:tcBorders>
            <w:shd w:val="clear" w:color="000000" w:fill="FFFFFF"/>
            <w:vAlign w:val="bottom"/>
          </w:tcPr>
          <w:p w14:paraId="4F064366" w14:textId="318E8E2C" w:rsidR="00BE52C0" w:rsidRPr="003B198E" w:rsidRDefault="00BE52C0" w:rsidP="00BE52C0">
            <w:pPr>
              <w:autoSpaceDE w:val="0"/>
              <w:autoSpaceDN w:val="0"/>
              <w:adjustRightInd w:val="0"/>
              <w:spacing w:line="240" w:lineRule="auto"/>
              <w:ind w:firstLine="0"/>
              <w:jc w:val="center"/>
              <w:rPr>
                <w:i/>
                <w:color w:val="000000"/>
              </w:rPr>
            </w:pPr>
            <w:r w:rsidRPr="003B198E">
              <w:rPr>
                <w:i/>
                <w:color w:val="000000"/>
              </w:rPr>
              <w:t>F</w:t>
            </w:r>
          </w:p>
        </w:tc>
        <w:tc>
          <w:tcPr>
            <w:tcW w:w="644" w:type="pct"/>
            <w:tcBorders>
              <w:top w:val="single" w:sz="8" w:space="0" w:color="000000"/>
              <w:bottom w:val="single" w:sz="8" w:space="0" w:color="000000"/>
            </w:tcBorders>
            <w:shd w:val="clear" w:color="000000" w:fill="FFFFFF"/>
            <w:vAlign w:val="bottom"/>
          </w:tcPr>
          <w:p w14:paraId="3E546EBB" w14:textId="769A2AB6" w:rsidR="00BE52C0" w:rsidRPr="003B198E" w:rsidRDefault="00331910" w:rsidP="00BE52C0">
            <w:pPr>
              <w:autoSpaceDE w:val="0"/>
              <w:autoSpaceDN w:val="0"/>
              <w:adjustRightInd w:val="0"/>
              <w:spacing w:line="240" w:lineRule="auto"/>
              <w:ind w:firstLine="0"/>
              <w:jc w:val="center"/>
              <w:rPr>
                <w:i/>
                <w:color w:val="000000"/>
              </w:rPr>
            </w:pPr>
            <w:r w:rsidRPr="003B198E">
              <w:t>η</w:t>
            </w:r>
            <w:r w:rsidRPr="003B198E">
              <w:rPr>
                <w:vertAlign w:val="superscript"/>
              </w:rPr>
              <w:t>2</w:t>
            </w:r>
            <w:r w:rsidRPr="003B198E">
              <w:rPr>
                <w:vertAlign w:val="subscript"/>
              </w:rPr>
              <w:t>G</w:t>
            </w:r>
          </w:p>
        </w:tc>
        <w:tc>
          <w:tcPr>
            <w:tcW w:w="644" w:type="pct"/>
            <w:tcBorders>
              <w:top w:val="single" w:sz="8" w:space="0" w:color="000000"/>
              <w:bottom w:val="single" w:sz="8" w:space="0" w:color="000000"/>
            </w:tcBorders>
            <w:shd w:val="clear" w:color="000000" w:fill="FFFFFF"/>
            <w:vAlign w:val="bottom"/>
          </w:tcPr>
          <w:p w14:paraId="6B089D60" w14:textId="3D07031B" w:rsidR="00BE52C0" w:rsidRPr="003B198E" w:rsidRDefault="00BE52C0" w:rsidP="00BE52C0">
            <w:pPr>
              <w:autoSpaceDE w:val="0"/>
              <w:autoSpaceDN w:val="0"/>
              <w:adjustRightInd w:val="0"/>
              <w:spacing w:line="240" w:lineRule="auto"/>
              <w:ind w:firstLine="0"/>
              <w:jc w:val="center"/>
              <w:rPr>
                <w:i/>
                <w:color w:val="000000"/>
              </w:rPr>
            </w:pPr>
            <w:r w:rsidRPr="003B198E">
              <w:rPr>
                <w:i/>
                <w:color w:val="000000"/>
              </w:rPr>
              <w:t>p</w:t>
            </w:r>
          </w:p>
        </w:tc>
      </w:tr>
      <w:tr w:rsidR="00BF12E8" w:rsidRPr="003B198E" w14:paraId="77DC32A5" w14:textId="448A6EB3" w:rsidTr="00BF12E8">
        <w:trPr>
          <w:trHeight w:val="265"/>
        </w:trPr>
        <w:tc>
          <w:tcPr>
            <w:tcW w:w="1779" w:type="pct"/>
            <w:tcBorders>
              <w:top w:val="single" w:sz="8" w:space="0" w:color="000000"/>
            </w:tcBorders>
            <w:shd w:val="clear" w:color="000000" w:fill="FFFFFF"/>
          </w:tcPr>
          <w:p w14:paraId="6005B0F7" w14:textId="50536235" w:rsidR="00BE52C0" w:rsidRPr="003B198E" w:rsidRDefault="00BE52C0" w:rsidP="00BE52C0">
            <w:pPr>
              <w:autoSpaceDE w:val="0"/>
              <w:autoSpaceDN w:val="0"/>
              <w:adjustRightInd w:val="0"/>
              <w:spacing w:line="240" w:lineRule="auto"/>
              <w:ind w:firstLine="0"/>
              <w:rPr>
                <w:color w:val="000000"/>
              </w:rPr>
            </w:pPr>
            <w:r w:rsidRPr="003B198E">
              <w:t>Awareness</w:t>
            </w:r>
          </w:p>
        </w:tc>
        <w:tc>
          <w:tcPr>
            <w:tcW w:w="721" w:type="pct"/>
            <w:tcBorders>
              <w:top w:val="single" w:sz="8" w:space="0" w:color="000000"/>
            </w:tcBorders>
            <w:shd w:val="clear" w:color="000000" w:fill="FFFFFF"/>
          </w:tcPr>
          <w:p w14:paraId="5562D6DC" w14:textId="59383663" w:rsidR="00BE52C0" w:rsidRPr="003B198E" w:rsidRDefault="00BE52C0" w:rsidP="00200B21">
            <w:pPr>
              <w:autoSpaceDE w:val="0"/>
              <w:autoSpaceDN w:val="0"/>
              <w:adjustRightInd w:val="0"/>
              <w:spacing w:line="240" w:lineRule="auto"/>
              <w:ind w:firstLine="0"/>
              <w:jc w:val="right"/>
              <w:rPr>
                <w:color w:val="000000"/>
              </w:rPr>
            </w:pPr>
            <w:r w:rsidRPr="003B198E">
              <w:t xml:space="preserve">1, </w:t>
            </w:r>
            <w:r w:rsidR="00200B21" w:rsidRPr="003B198E">
              <w:t>4</w:t>
            </w:r>
            <w:r w:rsidR="002522B2" w:rsidRPr="003B198E">
              <w:t>6</w:t>
            </w:r>
          </w:p>
        </w:tc>
        <w:tc>
          <w:tcPr>
            <w:tcW w:w="721" w:type="pct"/>
            <w:tcBorders>
              <w:top w:val="single" w:sz="8" w:space="0" w:color="000000"/>
            </w:tcBorders>
            <w:shd w:val="clear" w:color="000000" w:fill="FFFFFF"/>
          </w:tcPr>
          <w:p w14:paraId="4BD99BAD" w14:textId="5E9CA49D" w:rsidR="00BE52C0" w:rsidRPr="003B198E" w:rsidRDefault="002522B2" w:rsidP="00200B21">
            <w:pPr>
              <w:autoSpaceDE w:val="0"/>
              <w:autoSpaceDN w:val="0"/>
              <w:adjustRightInd w:val="0"/>
              <w:spacing w:line="240" w:lineRule="auto"/>
              <w:ind w:firstLine="0"/>
              <w:jc w:val="right"/>
              <w:rPr>
                <w:color w:val="000000"/>
              </w:rPr>
            </w:pPr>
            <w:r w:rsidRPr="003B198E">
              <w:t>0.</w:t>
            </w:r>
            <w:r w:rsidR="00200B21" w:rsidRPr="003B198E">
              <w:t>85</w:t>
            </w:r>
          </w:p>
        </w:tc>
        <w:tc>
          <w:tcPr>
            <w:tcW w:w="490" w:type="pct"/>
            <w:tcBorders>
              <w:top w:val="single" w:sz="8" w:space="0" w:color="000000"/>
            </w:tcBorders>
            <w:shd w:val="clear" w:color="000000" w:fill="FFFFFF"/>
          </w:tcPr>
          <w:p w14:paraId="763608F2" w14:textId="6E1B6294" w:rsidR="00BE52C0" w:rsidRPr="003B198E" w:rsidRDefault="002522B2" w:rsidP="00200B21">
            <w:pPr>
              <w:autoSpaceDE w:val="0"/>
              <w:autoSpaceDN w:val="0"/>
              <w:adjustRightInd w:val="0"/>
              <w:spacing w:line="240" w:lineRule="auto"/>
              <w:ind w:firstLine="0"/>
              <w:jc w:val="right"/>
              <w:rPr>
                <w:color w:val="000000"/>
              </w:rPr>
            </w:pPr>
            <w:r w:rsidRPr="003B198E">
              <w:t>0.0</w:t>
            </w:r>
            <w:r w:rsidR="00200B21" w:rsidRPr="003B198E">
              <w:t>3</w:t>
            </w:r>
          </w:p>
        </w:tc>
        <w:tc>
          <w:tcPr>
            <w:tcW w:w="644" w:type="pct"/>
            <w:tcBorders>
              <w:top w:val="single" w:sz="8" w:space="0" w:color="000000"/>
            </w:tcBorders>
            <w:shd w:val="clear" w:color="000000" w:fill="FFFFFF"/>
          </w:tcPr>
          <w:p w14:paraId="12022899" w14:textId="2FEDA760" w:rsidR="00BE52C0" w:rsidRPr="003B198E" w:rsidRDefault="00BE52C0" w:rsidP="002522B2">
            <w:pPr>
              <w:autoSpaceDE w:val="0"/>
              <w:autoSpaceDN w:val="0"/>
              <w:adjustRightInd w:val="0"/>
              <w:spacing w:line="240" w:lineRule="auto"/>
              <w:ind w:firstLine="0"/>
              <w:jc w:val="right"/>
              <w:rPr>
                <w:color w:val="000000"/>
              </w:rPr>
            </w:pPr>
            <w:r w:rsidRPr="003B198E">
              <w:t>.0</w:t>
            </w:r>
            <w:r w:rsidR="002522B2" w:rsidRPr="003B198E">
              <w:t>01</w:t>
            </w:r>
          </w:p>
        </w:tc>
        <w:tc>
          <w:tcPr>
            <w:tcW w:w="644" w:type="pct"/>
            <w:tcBorders>
              <w:top w:val="single" w:sz="8" w:space="0" w:color="000000"/>
            </w:tcBorders>
            <w:shd w:val="clear" w:color="000000" w:fill="FFFFFF"/>
          </w:tcPr>
          <w:p w14:paraId="0DC5A890" w14:textId="5BDFBB1E" w:rsidR="00BE52C0" w:rsidRPr="003B198E" w:rsidRDefault="00BE52C0" w:rsidP="00200B21">
            <w:pPr>
              <w:autoSpaceDE w:val="0"/>
              <w:autoSpaceDN w:val="0"/>
              <w:adjustRightInd w:val="0"/>
              <w:spacing w:line="240" w:lineRule="auto"/>
              <w:ind w:right="120" w:firstLine="0"/>
              <w:jc w:val="right"/>
              <w:rPr>
                <w:color w:val="000000"/>
              </w:rPr>
            </w:pPr>
            <w:r w:rsidRPr="003B198E">
              <w:t>.</w:t>
            </w:r>
            <w:r w:rsidR="00200B21" w:rsidRPr="003B198E">
              <w:t>864</w:t>
            </w:r>
          </w:p>
        </w:tc>
      </w:tr>
      <w:tr w:rsidR="00BF12E8" w:rsidRPr="003B198E" w14:paraId="221BFD39" w14:textId="72E0667D" w:rsidTr="00BF12E8">
        <w:trPr>
          <w:trHeight w:val="265"/>
        </w:trPr>
        <w:tc>
          <w:tcPr>
            <w:tcW w:w="1779" w:type="pct"/>
            <w:shd w:val="clear" w:color="000000" w:fill="FFFFFF"/>
          </w:tcPr>
          <w:p w14:paraId="558FE591" w14:textId="45758832" w:rsidR="00BE52C0" w:rsidRPr="003B198E" w:rsidRDefault="00BE52C0" w:rsidP="00BE52C0">
            <w:pPr>
              <w:autoSpaceDE w:val="0"/>
              <w:autoSpaceDN w:val="0"/>
              <w:adjustRightInd w:val="0"/>
              <w:spacing w:line="240" w:lineRule="auto"/>
              <w:ind w:firstLine="0"/>
              <w:rPr>
                <w:color w:val="000000"/>
              </w:rPr>
            </w:pPr>
            <w:r w:rsidRPr="003B198E">
              <w:t>Condition</w:t>
            </w:r>
          </w:p>
        </w:tc>
        <w:tc>
          <w:tcPr>
            <w:tcW w:w="721" w:type="pct"/>
            <w:shd w:val="clear" w:color="000000" w:fill="FFFFFF"/>
          </w:tcPr>
          <w:p w14:paraId="0C66CECF" w14:textId="04BDCBEC" w:rsidR="00BE52C0" w:rsidRPr="003B198E" w:rsidRDefault="00BE52C0" w:rsidP="00200B21">
            <w:pPr>
              <w:autoSpaceDE w:val="0"/>
              <w:autoSpaceDN w:val="0"/>
              <w:adjustRightInd w:val="0"/>
              <w:spacing w:line="240" w:lineRule="auto"/>
              <w:ind w:firstLine="0"/>
              <w:jc w:val="right"/>
              <w:rPr>
                <w:color w:val="000000"/>
              </w:rPr>
            </w:pPr>
            <w:r w:rsidRPr="003B198E">
              <w:t xml:space="preserve">1, </w:t>
            </w:r>
            <w:r w:rsidR="00200B21" w:rsidRPr="003B198E">
              <w:t>4</w:t>
            </w:r>
            <w:r w:rsidR="002522B2" w:rsidRPr="003B198E">
              <w:t>6</w:t>
            </w:r>
          </w:p>
        </w:tc>
        <w:tc>
          <w:tcPr>
            <w:tcW w:w="721" w:type="pct"/>
            <w:shd w:val="clear" w:color="000000" w:fill="FFFFFF"/>
          </w:tcPr>
          <w:p w14:paraId="5F189A96" w14:textId="4F3DF7D2" w:rsidR="00BE52C0" w:rsidRPr="003B198E" w:rsidRDefault="002522B2" w:rsidP="00200B21">
            <w:pPr>
              <w:autoSpaceDE w:val="0"/>
              <w:autoSpaceDN w:val="0"/>
              <w:adjustRightInd w:val="0"/>
              <w:spacing w:line="240" w:lineRule="auto"/>
              <w:ind w:firstLine="0"/>
              <w:jc w:val="right"/>
              <w:rPr>
                <w:color w:val="000000"/>
              </w:rPr>
            </w:pPr>
            <w:r w:rsidRPr="003B198E">
              <w:t>0.0</w:t>
            </w:r>
            <w:r w:rsidR="00200B21" w:rsidRPr="003B198E">
              <w:t>3</w:t>
            </w:r>
            <w:r w:rsidR="00BE52C0" w:rsidRPr="003B198E">
              <w:t xml:space="preserve">  </w:t>
            </w:r>
          </w:p>
        </w:tc>
        <w:tc>
          <w:tcPr>
            <w:tcW w:w="490" w:type="pct"/>
            <w:shd w:val="clear" w:color="000000" w:fill="FFFFFF"/>
          </w:tcPr>
          <w:p w14:paraId="4DEF5FF5" w14:textId="529D7FA6" w:rsidR="00BE52C0" w:rsidRPr="003B198E" w:rsidRDefault="002522B2" w:rsidP="00200B21">
            <w:pPr>
              <w:autoSpaceDE w:val="0"/>
              <w:autoSpaceDN w:val="0"/>
              <w:adjustRightInd w:val="0"/>
              <w:spacing w:line="240" w:lineRule="auto"/>
              <w:ind w:firstLine="0"/>
              <w:jc w:val="right"/>
              <w:rPr>
                <w:color w:val="000000"/>
              </w:rPr>
            </w:pPr>
            <w:r w:rsidRPr="003B198E">
              <w:t>1</w:t>
            </w:r>
            <w:r w:rsidR="00200B21" w:rsidRPr="003B198E">
              <w:t>5.17</w:t>
            </w:r>
          </w:p>
        </w:tc>
        <w:tc>
          <w:tcPr>
            <w:tcW w:w="644" w:type="pct"/>
            <w:shd w:val="clear" w:color="000000" w:fill="FFFFFF"/>
          </w:tcPr>
          <w:p w14:paraId="73411052" w14:textId="0020CDC7" w:rsidR="00BE52C0" w:rsidRPr="003B198E" w:rsidRDefault="00BE52C0" w:rsidP="002522B2">
            <w:pPr>
              <w:autoSpaceDE w:val="0"/>
              <w:autoSpaceDN w:val="0"/>
              <w:adjustRightInd w:val="0"/>
              <w:spacing w:line="240" w:lineRule="auto"/>
              <w:ind w:firstLine="0"/>
              <w:jc w:val="right"/>
              <w:rPr>
                <w:color w:val="000000"/>
              </w:rPr>
            </w:pPr>
            <w:r w:rsidRPr="003B198E">
              <w:t>.0</w:t>
            </w:r>
            <w:r w:rsidR="002522B2" w:rsidRPr="003B198E">
              <w:t>08</w:t>
            </w:r>
          </w:p>
        </w:tc>
        <w:tc>
          <w:tcPr>
            <w:tcW w:w="644" w:type="pct"/>
            <w:shd w:val="clear" w:color="000000" w:fill="FFFFFF"/>
          </w:tcPr>
          <w:p w14:paraId="25C8C2DF" w14:textId="76634AC6" w:rsidR="00BE52C0" w:rsidRPr="003B198E" w:rsidRDefault="00BF12E8" w:rsidP="00200B21">
            <w:pPr>
              <w:autoSpaceDE w:val="0"/>
              <w:autoSpaceDN w:val="0"/>
              <w:adjustRightInd w:val="0"/>
              <w:spacing w:line="240" w:lineRule="auto"/>
              <w:ind w:firstLine="0"/>
              <w:jc w:val="right"/>
              <w:rPr>
                <w:color w:val="000000"/>
              </w:rPr>
            </w:pPr>
            <w:r w:rsidRPr="003B198E">
              <w:t xml:space="preserve"> </w:t>
            </w:r>
            <w:r w:rsidR="00BE52C0" w:rsidRPr="003B198E">
              <w:t>.00</w:t>
            </w:r>
            <w:r w:rsidR="00200B21" w:rsidRPr="003B198E">
              <w:t>1</w:t>
            </w:r>
            <w:r w:rsidR="00BE52C0" w:rsidRPr="003B198E">
              <w:t>*</w:t>
            </w:r>
          </w:p>
        </w:tc>
      </w:tr>
      <w:tr w:rsidR="00BF12E8" w:rsidRPr="003B198E" w14:paraId="67EBF9A5" w14:textId="21E8A96C" w:rsidTr="00BF12E8">
        <w:trPr>
          <w:trHeight w:val="265"/>
        </w:trPr>
        <w:tc>
          <w:tcPr>
            <w:tcW w:w="1779" w:type="pct"/>
            <w:shd w:val="clear" w:color="000000" w:fill="FFFFFF"/>
          </w:tcPr>
          <w:p w14:paraId="26CE28AF" w14:textId="3B05F0FF" w:rsidR="00BE52C0" w:rsidRPr="003B198E" w:rsidRDefault="00BE52C0" w:rsidP="00BE52C0">
            <w:pPr>
              <w:autoSpaceDE w:val="0"/>
              <w:autoSpaceDN w:val="0"/>
              <w:adjustRightInd w:val="0"/>
              <w:spacing w:line="240" w:lineRule="auto"/>
              <w:ind w:firstLine="0"/>
              <w:rPr>
                <w:color w:val="000000"/>
              </w:rPr>
            </w:pPr>
            <w:r w:rsidRPr="003B198E">
              <w:t>Awareness * Condition</w:t>
            </w:r>
          </w:p>
        </w:tc>
        <w:tc>
          <w:tcPr>
            <w:tcW w:w="721" w:type="pct"/>
            <w:shd w:val="clear" w:color="000000" w:fill="FFFFFF"/>
          </w:tcPr>
          <w:p w14:paraId="4DFB8529" w14:textId="73F4A833" w:rsidR="00BE52C0" w:rsidRPr="003B198E" w:rsidRDefault="00BE52C0" w:rsidP="00200B21">
            <w:pPr>
              <w:autoSpaceDE w:val="0"/>
              <w:autoSpaceDN w:val="0"/>
              <w:adjustRightInd w:val="0"/>
              <w:spacing w:line="240" w:lineRule="auto"/>
              <w:ind w:firstLine="0"/>
              <w:jc w:val="right"/>
              <w:rPr>
                <w:color w:val="000000"/>
              </w:rPr>
            </w:pPr>
            <w:r w:rsidRPr="003B198E">
              <w:t xml:space="preserve">1, </w:t>
            </w:r>
            <w:r w:rsidR="00200B21" w:rsidRPr="003B198E">
              <w:t>4</w:t>
            </w:r>
            <w:r w:rsidR="002522B2" w:rsidRPr="003B198E">
              <w:t>6</w:t>
            </w:r>
          </w:p>
        </w:tc>
        <w:tc>
          <w:tcPr>
            <w:tcW w:w="721" w:type="pct"/>
            <w:shd w:val="clear" w:color="000000" w:fill="FFFFFF"/>
          </w:tcPr>
          <w:p w14:paraId="45304997" w14:textId="7655DD68" w:rsidR="00BE52C0" w:rsidRPr="003B198E" w:rsidRDefault="002522B2" w:rsidP="00200B21">
            <w:pPr>
              <w:autoSpaceDE w:val="0"/>
              <w:autoSpaceDN w:val="0"/>
              <w:adjustRightInd w:val="0"/>
              <w:spacing w:line="240" w:lineRule="auto"/>
              <w:ind w:firstLine="0"/>
              <w:jc w:val="right"/>
              <w:rPr>
                <w:color w:val="000000"/>
              </w:rPr>
            </w:pPr>
            <w:r w:rsidRPr="003B198E">
              <w:t>0.0</w:t>
            </w:r>
            <w:r w:rsidR="00200B21" w:rsidRPr="003B198E">
              <w:t>3</w:t>
            </w:r>
          </w:p>
        </w:tc>
        <w:tc>
          <w:tcPr>
            <w:tcW w:w="490" w:type="pct"/>
            <w:shd w:val="clear" w:color="000000" w:fill="FFFFFF"/>
          </w:tcPr>
          <w:p w14:paraId="6883FB92" w14:textId="51C780CD" w:rsidR="00BE52C0" w:rsidRPr="003B198E" w:rsidRDefault="00200B21" w:rsidP="00BE52C0">
            <w:pPr>
              <w:autoSpaceDE w:val="0"/>
              <w:autoSpaceDN w:val="0"/>
              <w:adjustRightInd w:val="0"/>
              <w:spacing w:line="240" w:lineRule="auto"/>
              <w:ind w:firstLine="0"/>
              <w:jc w:val="right"/>
              <w:rPr>
                <w:color w:val="000000"/>
              </w:rPr>
            </w:pPr>
            <w:r w:rsidRPr="003B198E">
              <w:t>2.07</w:t>
            </w:r>
          </w:p>
        </w:tc>
        <w:tc>
          <w:tcPr>
            <w:tcW w:w="644" w:type="pct"/>
            <w:shd w:val="clear" w:color="000000" w:fill="FFFFFF"/>
          </w:tcPr>
          <w:p w14:paraId="2A570873" w14:textId="3AD8E207" w:rsidR="00BE52C0" w:rsidRPr="003B198E" w:rsidRDefault="00BE52C0" w:rsidP="00BE52C0">
            <w:pPr>
              <w:autoSpaceDE w:val="0"/>
              <w:autoSpaceDN w:val="0"/>
              <w:adjustRightInd w:val="0"/>
              <w:spacing w:line="240" w:lineRule="auto"/>
              <w:ind w:firstLine="0"/>
              <w:jc w:val="right"/>
              <w:rPr>
                <w:color w:val="000000"/>
              </w:rPr>
            </w:pPr>
            <w:r w:rsidRPr="003B198E">
              <w:t>.001</w:t>
            </w:r>
          </w:p>
        </w:tc>
        <w:tc>
          <w:tcPr>
            <w:tcW w:w="644" w:type="pct"/>
            <w:shd w:val="clear" w:color="000000" w:fill="FFFFFF"/>
          </w:tcPr>
          <w:p w14:paraId="75B867DA" w14:textId="2AA9A88D" w:rsidR="00BE52C0" w:rsidRPr="003B198E" w:rsidRDefault="00BE52C0" w:rsidP="00200B21">
            <w:pPr>
              <w:autoSpaceDE w:val="0"/>
              <w:autoSpaceDN w:val="0"/>
              <w:adjustRightInd w:val="0"/>
              <w:spacing w:line="240" w:lineRule="auto"/>
              <w:ind w:right="120" w:firstLine="0"/>
              <w:jc w:val="right"/>
              <w:rPr>
                <w:color w:val="000000"/>
              </w:rPr>
            </w:pPr>
            <w:r w:rsidRPr="003B198E">
              <w:t>.</w:t>
            </w:r>
            <w:r w:rsidR="002522B2" w:rsidRPr="003B198E">
              <w:t>1</w:t>
            </w:r>
            <w:r w:rsidR="00200B21" w:rsidRPr="003B198E">
              <w:t>57</w:t>
            </w:r>
          </w:p>
        </w:tc>
      </w:tr>
      <w:tr w:rsidR="00BF12E8" w:rsidRPr="003B198E" w14:paraId="610B8547" w14:textId="3E750B4F" w:rsidTr="00BF12E8">
        <w:trPr>
          <w:trHeight w:val="265"/>
        </w:trPr>
        <w:tc>
          <w:tcPr>
            <w:tcW w:w="1779" w:type="pct"/>
            <w:shd w:val="clear" w:color="000000" w:fill="FFFFFF"/>
          </w:tcPr>
          <w:p w14:paraId="71931195" w14:textId="6DFB35C2" w:rsidR="00BE52C0" w:rsidRPr="003B198E" w:rsidRDefault="00BE52C0" w:rsidP="00BE52C0">
            <w:pPr>
              <w:autoSpaceDE w:val="0"/>
              <w:autoSpaceDN w:val="0"/>
              <w:adjustRightInd w:val="0"/>
              <w:spacing w:line="240" w:lineRule="auto"/>
              <w:ind w:firstLine="0"/>
              <w:rPr>
                <w:color w:val="000000"/>
              </w:rPr>
            </w:pPr>
            <w:r w:rsidRPr="003B198E">
              <w:t>Epoch</w:t>
            </w:r>
          </w:p>
        </w:tc>
        <w:tc>
          <w:tcPr>
            <w:tcW w:w="721" w:type="pct"/>
            <w:shd w:val="clear" w:color="000000" w:fill="FFFFFF"/>
          </w:tcPr>
          <w:p w14:paraId="32167738" w14:textId="75482CCD" w:rsidR="00BE52C0" w:rsidRPr="003B198E" w:rsidRDefault="00BE52C0" w:rsidP="00200B21">
            <w:pPr>
              <w:autoSpaceDE w:val="0"/>
              <w:autoSpaceDN w:val="0"/>
              <w:adjustRightInd w:val="0"/>
              <w:spacing w:line="240" w:lineRule="auto"/>
              <w:ind w:firstLine="0"/>
              <w:jc w:val="right"/>
              <w:rPr>
                <w:color w:val="000000"/>
              </w:rPr>
            </w:pPr>
            <w:r w:rsidRPr="003B198E">
              <w:t>3.</w:t>
            </w:r>
            <w:r w:rsidR="00200B21" w:rsidRPr="003B198E">
              <w:t>67</w:t>
            </w:r>
            <w:r w:rsidRPr="003B198E">
              <w:t xml:space="preserve">, </w:t>
            </w:r>
            <w:r w:rsidR="002522B2" w:rsidRPr="003B198E">
              <w:t>1</w:t>
            </w:r>
            <w:r w:rsidR="00200B21" w:rsidRPr="003B198E">
              <w:t>68.89</w:t>
            </w:r>
          </w:p>
        </w:tc>
        <w:tc>
          <w:tcPr>
            <w:tcW w:w="721" w:type="pct"/>
            <w:shd w:val="clear" w:color="000000" w:fill="FFFFFF"/>
          </w:tcPr>
          <w:p w14:paraId="22E85D03" w14:textId="4C134334" w:rsidR="00BE52C0" w:rsidRPr="003B198E" w:rsidRDefault="002522B2" w:rsidP="00BE52C0">
            <w:pPr>
              <w:autoSpaceDE w:val="0"/>
              <w:autoSpaceDN w:val="0"/>
              <w:adjustRightInd w:val="0"/>
              <w:spacing w:line="240" w:lineRule="auto"/>
              <w:ind w:firstLine="0"/>
              <w:jc w:val="right"/>
              <w:rPr>
                <w:color w:val="000000"/>
              </w:rPr>
            </w:pPr>
            <w:r w:rsidRPr="003B198E">
              <w:t>0.10</w:t>
            </w:r>
            <w:r w:rsidR="00BE52C0" w:rsidRPr="003B198E">
              <w:t xml:space="preserve">    </w:t>
            </w:r>
          </w:p>
        </w:tc>
        <w:tc>
          <w:tcPr>
            <w:tcW w:w="490" w:type="pct"/>
            <w:shd w:val="clear" w:color="000000" w:fill="FFFFFF"/>
          </w:tcPr>
          <w:p w14:paraId="4745025F" w14:textId="7E2136E3" w:rsidR="00BE52C0" w:rsidRPr="003B198E" w:rsidRDefault="00200B21" w:rsidP="00BE52C0">
            <w:pPr>
              <w:autoSpaceDE w:val="0"/>
              <w:autoSpaceDN w:val="0"/>
              <w:adjustRightInd w:val="0"/>
              <w:spacing w:line="240" w:lineRule="auto"/>
              <w:ind w:firstLine="0"/>
              <w:jc w:val="right"/>
              <w:rPr>
                <w:color w:val="000000"/>
              </w:rPr>
            </w:pPr>
            <w:r w:rsidRPr="003B198E">
              <w:t>54.99</w:t>
            </w:r>
          </w:p>
        </w:tc>
        <w:tc>
          <w:tcPr>
            <w:tcW w:w="644" w:type="pct"/>
            <w:shd w:val="clear" w:color="000000" w:fill="FFFFFF"/>
          </w:tcPr>
          <w:p w14:paraId="3D78DEE3" w14:textId="3B2A3676" w:rsidR="00BE52C0" w:rsidRPr="003B198E" w:rsidRDefault="00BE52C0" w:rsidP="00200B21">
            <w:pPr>
              <w:autoSpaceDE w:val="0"/>
              <w:autoSpaceDN w:val="0"/>
              <w:adjustRightInd w:val="0"/>
              <w:spacing w:line="240" w:lineRule="auto"/>
              <w:ind w:firstLine="0"/>
              <w:jc w:val="right"/>
              <w:rPr>
                <w:color w:val="000000"/>
              </w:rPr>
            </w:pPr>
            <w:r w:rsidRPr="003B198E">
              <w:t>.</w:t>
            </w:r>
            <w:r w:rsidR="002522B2" w:rsidRPr="003B198E">
              <w:t>2</w:t>
            </w:r>
            <w:r w:rsidR="00200B21" w:rsidRPr="003B198E">
              <w:t>38</w:t>
            </w:r>
          </w:p>
        </w:tc>
        <w:tc>
          <w:tcPr>
            <w:tcW w:w="644" w:type="pct"/>
            <w:shd w:val="clear" w:color="000000" w:fill="FFFFFF"/>
          </w:tcPr>
          <w:p w14:paraId="2B3FABF1" w14:textId="76A76563" w:rsidR="00BE52C0" w:rsidRPr="003B198E" w:rsidRDefault="00BE52C0" w:rsidP="00BE52C0">
            <w:pPr>
              <w:autoSpaceDE w:val="0"/>
              <w:autoSpaceDN w:val="0"/>
              <w:adjustRightInd w:val="0"/>
              <w:spacing w:line="240" w:lineRule="auto"/>
              <w:ind w:firstLine="0"/>
              <w:jc w:val="right"/>
              <w:rPr>
                <w:color w:val="000000"/>
              </w:rPr>
            </w:pPr>
            <w:r w:rsidRPr="003B198E">
              <w:t>&lt;.001*</w:t>
            </w:r>
          </w:p>
        </w:tc>
      </w:tr>
      <w:tr w:rsidR="00BF12E8" w:rsidRPr="003B198E" w14:paraId="6C33C92E" w14:textId="44B41903" w:rsidTr="00BF12E8">
        <w:trPr>
          <w:trHeight w:val="265"/>
        </w:trPr>
        <w:tc>
          <w:tcPr>
            <w:tcW w:w="1779" w:type="pct"/>
            <w:shd w:val="clear" w:color="000000" w:fill="FFFFFF"/>
          </w:tcPr>
          <w:p w14:paraId="795D0CDE" w14:textId="594A4C7C" w:rsidR="00BE52C0" w:rsidRPr="003B198E" w:rsidRDefault="00BE52C0" w:rsidP="00BE52C0">
            <w:pPr>
              <w:autoSpaceDE w:val="0"/>
              <w:autoSpaceDN w:val="0"/>
              <w:adjustRightInd w:val="0"/>
              <w:spacing w:line="240" w:lineRule="auto"/>
              <w:ind w:firstLine="0"/>
              <w:rPr>
                <w:color w:val="000000"/>
              </w:rPr>
            </w:pPr>
            <w:r w:rsidRPr="003B198E">
              <w:t>Awareness * Epoch</w:t>
            </w:r>
          </w:p>
        </w:tc>
        <w:tc>
          <w:tcPr>
            <w:tcW w:w="721" w:type="pct"/>
            <w:shd w:val="clear" w:color="000000" w:fill="FFFFFF"/>
          </w:tcPr>
          <w:p w14:paraId="01C39444" w14:textId="74B04AF9" w:rsidR="00BE52C0" w:rsidRPr="003B198E" w:rsidRDefault="00BE52C0" w:rsidP="00200B21">
            <w:pPr>
              <w:autoSpaceDE w:val="0"/>
              <w:autoSpaceDN w:val="0"/>
              <w:adjustRightInd w:val="0"/>
              <w:spacing w:line="240" w:lineRule="auto"/>
              <w:ind w:firstLine="0"/>
              <w:jc w:val="right"/>
              <w:rPr>
                <w:color w:val="000000"/>
              </w:rPr>
            </w:pPr>
            <w:r w:rsidRPr="003B198E">
              <w:t>3.</w:t>
            </w:r>
            <w:r w:rsidR="00200B21" w:rsidRPr="003B198E">
              <w:t>67</w:t>
            </w:r>
            <w:r w:rsidRPr="003B198E">
              <w:t xml:space="preserve">, </w:t>
            </w:r>
            <w:r w:rsidR="00200B21" w:rsidRPr="003B198E">
              <w:t>168.89</w:t>
            </w:r>
          </w:p>
        </w:tc>
        <w:tc>
          <w:tcPr>
            <w:tcW w:w="721" w:type="pct"/>
            <w:shd w:val="clear" w:color="000000" w:fill="FFFFFF"/>
          </w:tcPr>
          <w:p w14:paraId="471BB2AB" w14:textId="0A79FA32" w:rsidR="00BE52C0" w:rsidRPr="003B198E" w:rsidRDefault="002522B2" w:rsidP="00BE52C0">
            <w:pPr>
              <w:autoSpaceDE w:val="0"/>
              <w:autoSpaceDN w:val="0"/>
              <w:adjustRightInd w:val="0"/>
              <w:spacing w:line="240" w:lineRule="auto"/>
              <w:ind w:firstLine="0"/>
              <w:jc w:val="right"/>
              <w:rPr>
                <w:color w:val="000000"/>
              </w:rPr>
            </w:pPr>
            <w:r w:rsidRPr="003B198E">
              <w:t>0.10</w:t>
            </w:r>
            <w:r w:rsidR="00BE52C0" w:rsidRPr="003B198E">
              <w:t xml:space="preserve">    </w:t>
            </w:r>
          </w:p>
        </w:tc>
        <w:tc>
          <w:tcPr>
            <w:tcW w:w="490" w:type="pct"/>
            <w:shd w:val="clear" w:color="000000" w:fill="FFFFFF"/>
          </w:tcPr>
          <w:p w14:paraId="0CA22C48" w14:textId="5B8DE911" w:rsidR="00BE52C0" w:rsidRPr="003B198E" w:rsidRDefault="002522B2" w:rsidP="00200B21">
            <w:pPr>
              <w:autoSpaceDE w:val="0"/>
              <w:autoSpaceDN w:val="0"/>
              <w:adjustRightInd w:val="0"/>
              <w:spacing w:line="240" w:lineRule="auto"/>
              <w:ind w:firstLine="0"/>
              <w:jc w:val="right"/>
              <w:rPr>
                <w:color w:val="000000"/>
              </w:rPr>
            </w:pPr>
            <w:r w:rsidRPr="003B198E">
              <w:t>0.</w:t>
            </w:r>
            <w:r w:rsidR="00200B21" w:rsidRPr="003B198E">
              <w:t>31</w:t>
            </w:r>
          </w:p>
        </w:tc>
        <w:tc>
          <w:tcPr>
            <w:tcW w:w="644" w:type="pct"/>
            <w:shd w:val="clear" w:color="000000" w:fill="FFFFFF"/>
          </w:tcPr>
          <w:p w14:paraId="44898EB0" w14:textId="69E48A1E" w:rsidR="00BE52C0" w:rsidRPr="003B198E" w:rsidRDefault="00BE52C0" w:rsidP="00200B21">
            <w:pPr>
              <w:autoSpaceDE w:val="0"/>
              <w:autoSpaceDN w:val="0"/>
              <w:adjustRightInd w:val="0"/>
              <w:spacing w:line="240" w:lineRule="auto"/>
              <w:ind w:firstLine="0"/>
              <w:jc w:val="right"/>
              <w:rPr>
                <w:color w:val="000000"/>
              </w:rPr>
            </w:pPr>
            <w:r w:rsidRPr="003B198E">
              <w:t>.0</w:t>
            </w:r>
            <w:r w:rsidR="002522B2" w:rsidRPr="003B198E">
              <w:t>0</w:t>
            </w:r>
            <w:r w:rsidR="00200B21" w:rsidRPr="003B198E">
              <w:t>2</w:t>
            </w:r>
          </w:p>
        </w:tc>
        <w:tc>
          <w:tcPr>
            <w:tcW w:w="644" w:type="pct"/>
            <w:shd w:val="clear" w:color="000000" w:fill="FFFFFF"/>
          </w:tcPr>
          <w:p w14:paraId="4C306779" w14:textId="5D25F175" w:rsidR="00BE52C0" w:rsidRPr="003B198E" w:rsidRDefault="00BE52C0" w:rsidP="00200B21">
            <w:pPr>
              <w:autoSpaceDE w:val="0"/>
              <w:autoSpaceDN w:val="0"/>
              <w:adjustRightInd w:val="0"/>
              <w:spacing w:line="240" w:lineRule="auto"/>
              <w:ind w:right="120" w:firstLine="0"/>
              <w:jc w:val="right"/>
              <w:rPr>
                <w:color w:val="000000"/>
              </w:rPr>
            </w:pPr>
            <w:r w:rsidRPr="003B198E">
              <w:t>.</w:t>
            </w:r>
            <w:r w:rsidR="00200B21" w:rsidRPr="003B198E">
              <w:t>85</w:t>
            </w:r>
            <w:r w:rsidR="002522B2" w:rsidRPr="003B198E">
              <w:t>4</w:t>
            </w:r>
          </w:p>
        </w:tc>
      </w:tr>
      <w:tr w:rsidR="00BF12E8" w:rsidRPr="003B198E" w14:paraId="293174B0" w14:textId="77FE6F8F" w:rsidTr="00BF12E8">
        <w:trPr>
          <w:trHeight w:val="101"/>
        </w:trPr>
        <w:tc>
          <w:tcPr>
            <w:tcW w:w="1779" w:type="pct"/>
            <w:shd w:val="clear" w:color="000000" w:fill="FFFFFF"/>
          </w:tcPr>
          <w:p w14:paraId="071B2D84" w14:textId="12651860" w:rsidR="00BE52C0" w:rsidRPr="003B198E" w:rsidRDefault="00BE52C0" w:rsidP="00BE52C0">
            <w:pPr>
              <w:autoSpaceDE w:val="0"/>
              <w:autoSpaceDN w:val="0"/>
              <w:adjustRightInd w:val="0"/>
              <w:spacing w:line="240" w:lineRule="auto"/>
              <w:ind w:firstLine="0"/>
              <w:rPr>
                <w:color w:val="000000"/>
              </w:rPr>
            </w:pPr>
            <w:r w:rsidRPr="003B198E">
              <w:t>Condition * Epoch</w:t>
            </w:r>
          </w:p>
        </w:tc>
        <w:tc>
          <w:tcPr>
            <w:tcW w:w="721" w:type="pct"/>
            <w:shd w:val="clear" w:color="000000" w:fill="FFFFFF"/>
          </w:tcPr>
          <w:p w14:paraId="38ADD3AE" w14:textId="6B5A24DE" w:rsidR="00BE52C0" w:rsidRPr="003B198E" w:rsidRDefault="002522B2" w:rsidP="00200B21">
            <w:pPr>
              <w:autoSpaceDE w:val="0"/>
              <w:autoSpaceDN w:val="0"/>
              <w:adjustRightInd w:val="0"/>
              <w:spacing w:line="240" w:lineRule="auto"/>
              <w:ind w:firstLine="0"/>
              <w:jc w:val="right"/>
              <w:rPr>
                <w:color w:val="000000"/>
              </w:rPr>
            </w:pPr>
            <w:r w:rsidRPr="003B198E">
              <w:t>5.</w:t>
            </w:r>
            <w:r w:rsidR="00200B21" w:rsidRPr="003B198E">
              <w:t>35</w:t>
            </w:r>
            <w:r w:rsidR="00BE52C0" w:rsidRPr="003B198E">
              <w:t xml:space="preserve">, </w:t>
            </w:r>
            <w:r w:rsidR="00200B21" w:rsidRPr="003B198E">
              <w:t>246.12</w:t>
            </w:r>
          </w:p>
        </w:tc>
        <w:tc>
          <w:tcPr>
            <w:tcW w:w="721" w:type="pct"/>
            <w:shd w:val="clear" w:color="000000" w:fill="FFFFFF"/>
          </w:tcPr>
          <w:p w14:paraId="7F9E92EC" w14:textId="130BB192" w:rsidR="00BE52C0" w:rsidRPr="003B198E" w:rsidRDefault="002522B2" w:rsidP="00BE52C0">
            <w:pPr>
              <w:autoSpaceDE w:val="0"/>
              <w:autoSpaceDN w:val="0"/>
              <w:adjustRightInd w:val="0"/>
              <w:spacing w:line="240" w:lineRule="auto"/>
              <w:ind w:firstLine="0"/>
              <w:jc w:val="right"/>
              <w:rPr>
                <w:color w:val="000000"/>
              </w:rPr>
            </w:pPr>
            <w:r w:rsidRPr="003B198E">
              <w:t>0.03</w:t>
            </w:r>
            <w:r w:rsidR="00BE52C0" w:rsidRPr="003B198E">
              <w:t xml:space="preserve">      </w:t>
            </w:r>
          </w:p>
        </w:tc>
        <w:tc>
          <w:tcPr>
            <w:tcW w:w="490" w:type="pct"/>
            <w:shd w:val="clear" w:color="000000" w:fill="FFFFFF"/>
          </w:tcPr>
          <w:p w14:paraId="01776A57" w14:textId="4FBEC7FE" w:rsidR="00BE52C0" w:rsidRPr="003B198E" w:rsidRDefault="00BE52C0" w:rsidP="00200B21">
            <w:pPr>
              <w:autoSpaceDE w:val="0"/>
              <w:autoSpaceDN w:val="0"/>
              <w:adjustRightInd w:val="0"/>
              <w:spacing w:line="240" w:lineRule="auto"/>
              <w:ind w:firstLine="0"/>
              <w:jc w:val="right"/>
              <w:rPr>
                <w:color w:val="000000"/>
              </w:rPr>
            </w:pPr>
            <w:r w:rsidRPr="003B198E">
              <w:t>0.</w:t>
            </w:r>
            <w:r w:rsidR="002522B2" w:rsidRPr="003B198E">
              <w:t>9</w:t>
            </w:r>
            <w:r w:rsidR="00200B21" w:rsidRPr="003B198E">
              <w:t>7</w:t>
            </w:r>
          </w:p>
        </w:tc>
        <w:tc>
          <w:tcPr>
            <w:tcW w:w="644" w:type="pct"/>
            <w:shd w:val="clear" w:color="000000" w:fill="FFFFFF"/>
          </w:tcPr>
          <w:p w14:paraId="5D372FCB" w14:textId="781DC4F4" w:rsidR="00BE52C0" w:rsidRPr="003B198E" w:rsidRDefault="00BE52C0" w:rsidP="00200B21">
            <w:pPr>
              <w:autoSpaceDE w:val="0"/>
              <w:autoSpaceDN w:val="0"/>
              <w:adjustRightInd w:val="0"/>
              <w:spacing w:line="240" w:lineRule="auto"/>
              <w:ind w:firstLine="0"/>
              <w:jc w:val="right"/>
              <w:rPr>
                <w:color w:val="000000"/>
              </w:rPr>
            </w:pPr>
            <w:r w:rsidRPr="003B198E">
              <w:t>.00</w:t>
            </w:r>
            <w:r w:rsidR="00200B21" w:rsidRPr="003B198E">
              <w:t>2</w:t>
            </w:r>
          </w:p>
        </w:tc>
        <w:tc>
          <w:tcPr>
            <w:tcW w:w="644" w:type="pct"/>
            <w:shd w:val="clear" w:color="000000" w:fill="FFFFFF"/>
          </w:tcPr>
          <w:p w14:paraId="770AC2A6" w14:textId="3EA3B605" w:rsidR="00BE52C0" w:rsidRPr="003B198E" w:rsidRDefault="00BE52C0" w:rsidP="00200B21">
            <w:pPr>
              <w:autoSpaceDE w:val="0"/>
              <w:autoSpaceDN w:val="0"/>
              <w:adjustRightInd w:val="0"/>
              <w:spacing w:line="240" w:lineRule="auto"/>
              <w:ind w:right="120" w:firstLine="0"/>
              <w:jc w:val="right"/>
              <w:rPr>
                <w:color w:val="000000"/>
              </w:rPr>
            </w:pPr>
            <w:r w:rsidRPr="003B198E">
              <w:t>.</w:t>
            </w:r>
            <w:r w:rsidR="002522B2" w:rsidRPr="003B198E">
              <w:t>4</w:t>
            </w:r>
            <w:r w:rsidR="00200B21" w:rsidRPr="003B198E">
              <w:t>41</w:t>
            </w:r>
          </w:p>
        </w:tc>
      </w:tr>
      <w:tr w:rsidR="00BF12E8" w:rsidRPr="003B198E" w14:paraId="207618CB" w14:textId="72DA4453" w:rsidTr="00BF12E8">
        <w:trPr>
          <w:trHeight w:val="265"/>
        </w:trPr>
        <w:tc>
          <w:tcPr>
            <w:tcW w:w="1779" w:type="pct"/>
            <w:tcBorders>
              <w:bottom w:val="single" w:sz="8" w:space="0" w:color="000000"/>
            </w:tcBorders>
            <w:shd w:val="clear" w:color="000000" w:fill="FFFFFF"/>
          </w:tcPr>
          <w:p w14:paraId="5566294C" w14:textId="4B64E0DC" w:rsidR="00BE52C0" w:rsidRPr="003B198E" w:rsidRDefault="00BE52C0" w:rsidP="00BE52C0">
            <w:pPr>
              <w:autoSpaceDE w:val="0"/>
              <w:autoSpaceDN w:val="0"/>
              <w:adjustRightInd w:val="0"/>
              <w:spacing w:line="240" w:lineRule="auto"/>
              <w:ind w:firstLine="0"/>
              <w:rPr>
                <w:color w:val="000000"/>
              </w:rPr>
            </w:pPr>
            <w:r w:rsidRPr="003B198E">
              <w:t>Awareness * Condition * Epoch</w:t>
            </w:r>
          </w:p>
        </w:tc>
        <w:tc>
          <w:tcPr>
            <w:tcW w:w="721" w:type="pct"/>
            <w:tcBorders>
              <w:bottom w:val="single" w:sz="8" w:space="0" w:color="000000"/>
            </w:tcBorders>
            <w:shd w:val="clear" w:color="000000" w:fill="FFFFFF"/>
          </w:tcPr>
          <w:p w14:paraId="4B4B1B2E" w14:textId="528013E6" w:rsidR="00BE52C0" w:rsidRPr="003B198E" w:rsidRDefault="002522B2" w:rsidP="00200B21">
            <w:pPr>
              <w:autoSpaceDE w:val="0"/>
              <w:autoSpaceDN w:val="0"/>
              <w:adjustRightInd w:val="0"/>
              <w:spacing w:line="240" w:lineRule="auto"/>
              <w:ind w:firstLine="0"/>
              <w:jc w:val="right"/>
              <w:rPr>
                <w:color w:val="000000"/>
              </w:rPr>
            </w:pPr>
            <w:r w:rsidRPr="003B198E">
              <w:t>5.</w:t>
            </w:r>
            <w:r w:rsidR="00200B21" w:rsidRPr="003B198E">
              <w:t>35</w:t>
            </w:r>
            <w:r w:rsidR="00BE52C0" w:rsidRPr="003B198E">
              <w:t xml:space="preserve">, </w:t>
            </w:r>
            <w:r w:rsidR="00200B21" w:rsidRPr="003B198E">
              <w:t>246.12</w:t>
            </w:r>
          </w:p>
        </w:tc>
        <w:tc>
          <w:tcPr>
            <w:tcW w:w="721" w:type="pct"/>
            <w:tcBorders>
              <w:bottom w:val="single" w:sz="8" w:space="0" w:color="000000"/>
            </w:tcBorders>
            <w:shd w:val="clear" w:color="000000" w:fill="FFFFFF"/>
          </w:tcPr>
          <w:p w14:paraId="1B5E93FF" w14:textId="48A0FAC0" w:rsidR="00BE52C0" w:rsidRPr="003B198E" w:rsidRDefault="002522B2" w:rsidP="00BE52C0">
            <w:pPr>
              <w:autoSpaceDE w:val="0"/>
              <w:autoSpaceDN w:val="0"/>
              <w:adjustRightInd w:val="0"/>
              <w:spacing w:line="240" w:lineRule="auto"/>
              <w:ind w:firstLine="0"/>
              <w:jc w:val="right"/>
              <w:rPr>
                <w:color w:val="000000"/>
              </w:rPr>
            </w:pPr>
            <w:r w:rsidRPr="003B198E">
              <w:t>0.03</w:t>
            </w:r>
            <w:r w:rsidR="00BE52C0" w:rsidRPr="003B198E">
              <w:t xml:space="preserve">      </w:t>
            </w:r>
          </w:p>
        </w:tc>
        <w:tc>
          <w:tcPr>
            <w:tcW w:w="490" w:type="pct"/>
            <w:tcBorders>
              <w:bottom w:val="single" w:sz="8" w:space="0" w:color="000000"/>
            </w:tcBorders>
            <w:shd w:val="clear" w:color="000000" w:fill="FFFFFF"/>
          </w:tcPr>
          <w:p w14:paraId="166060C6" w14:textId="658FD8F3" w:rsidR="00BE52C0" w:rsidRPr="003B198E" w:rsidRDefault="00BE52C0" w:rsidP="00200B21">
            <w:pPr>
              <w:autoSpaceDE w:val="0"/>
              <w:autoSpaceDN w:val="0"/>
              <w:adjustRightInd w:val="0"/>
              <w:spacing w:line="240" w:lineRule="auto"/>
              <w:ind w:firstLine="0"/>
              <w:jc w:val="right"/>
              <w:rPr>
                <w:color w:val="000000"/>
              </w:rPr>
            </w:pPr>
            <w:r w:rsidRPr="003B198E">
              <w:t>0.</w:t>
            </w:r>
            <w:r w:rsidR="00200B21" w:rsidRPr="003B198E">
              <w:t>31</w:t>
            </w:r>
          </w:p>
        </w:tc>
        <w:tc>
          <w:tcPr>
            <w:tcW w:w="644" w:type="pct"/>
            <w:tcBorders>
              <w:bottom w:val="single" w:sz="8" w:space="0" w:color="000000"/>
            </w:tcBorders>
            <w:shd w:val="clear" w:color="000000" w:fill="FFFFFF"/>
          </w:tcPr>
          <w:p w14:paraId="0A6D5C2E" w14:textId="33057EE7" w:rsidR="00BE52C0" w:rsidRPr="003B198E" w:rsidRDefault="00BE52C0" w:rsidP="002522B2">
            <w:pPr>
              <w:autoSpaceDE w:val="0"/>
              <w:autoSpaceDN w:val="0"/>
              <w:adjustRightInd w:val="0"/>
              <w:spacing w:line="240" w:lineRule="auto"/>
              <w:ind w:firstLine="0"/>
              <w:jc w:val="right"/>
              <w:rPr>
                <w:color w:val="000000"/>
              </w:rPr>
            </w:pPr>
            <w:r w:rsidRPr="003B198E">
              <w:t>.00</w:t>
            </w:r>
            <w:r w:rsidR="002522B2" w:rsidRPr="003B198E">
              <w:t>1</w:t>
            </w:r>
          </w:p>
        </w:tc>
        <w:tc>
          <w:tcPr>
            <w:tcW w:w="644" w:type="pct"/>
            <w:tcBorders>
              <w:bottom w:val="single" w:sz="8" w:space="0" w:color="000000"/>
            </w:tcBorders>
            <w:shd w:val="clear" w:color="000000" w:fill="FFFFFF"/>
          </w:tcPr>
          <w:p w14:paraId="3A7C2541" w14:textId="7EE7DBA2" w:rsidR="00BE52C0" w:rsidRPr="003B198E" w:rsidRDefault="00BE52C0" w:rsidP="00200B21">
            <w:pPr>
              <w:autoSpaceDE w:val="0"/>
              <w:autoSpaceDN w:val="0"/>
              <w:adjustRightInd w:val="0"/>
              <w:spacing w:line="240" w:lineRule="auto"/>
              <w:ind w:right="120" w:firstLine="0"/>
              <w:jc w:val="right"/>
              <w:rPr>
                <w:color w:val="000000"/>
              </w:rPr>
            </w:pPr>
            <w:r w:rsidRPr="003B198E">
              <w:t>.</w:t>
            </w:r>
            <w:r w:rsidR="00200B21" w:rsidRPr="003B198E">
              <w:t>915</w:t>
            </w:r>
          </w:p>
        </w:tc>
      </w:tr>
    </w:tbl>
    <w:p w14:paraId="5B15D500" w14:textId="615AB57A" w:rsidR="00BE52C0" w:rsidRPr="003B198E" w:rsidRDefault="00BE52C0" w:rsidP="00BE52C0">
      <w:pPr>
        <w:tabs>
          <w:tab w:val="left" w:pos="900"/>
        </w:tabs>
        <w:autoSpaceDE w:val="0"/>
        <w:autoSpaceDN w:val="0"/>
        <w:adjustRightInd w:val="0"/>
        <w:ind w:firstLine="0"/>
      </w:pPr>
      <w:r w:rsidRPr="003B198E">
        <w:t xml:space="preserve">* </w:t>
      </w:r>
      <w:r w:rsidRPr="003B198E">
        <w:rPr>
          <w:i/>
        </w:rPr>
        <w:t>p</w:t>
      </w:r>
      <w:r w:rsidRPr="003B198E">
        <w:t xml:space="preserve"> &lt; 0.05</w:t>
      </w:r>
    </w:p>
    <w:p w14:paraId="1E19A918" w14:textId="19C9C04C" w:rsidR="00C20D51" w:rsidRPr="003B198E" w:rsidRDefault="00C20D51" w:rsidP="00BE52C0">
      <w:pPr>
        <w:spacing w:after="160" w:line="259" w:lineRule="auto"/>
        <w:ind w:firstLine="0"/>
        <w:rPr>
          <w:rStyle w:val="gnkrckgcgsb"/>
          <w:rFonts w:ascii="Lucida Console" w:eastAsia="Times New Roman" w:hAnsi="Lucida Console" w:cs="Courier New"/>
          <w:color w:val="FFFFFF"/>
          <w:sz w:val="20"/>
          <w:szCs w:val="20"/>
          <w:bdr w:val="none" w:sz="0" w:space="0" w:color="auto" w:frame="1"/>
          <w:lang w:eastAsia="ko-KR"/>
        </w:rPr>
      </w:pPr>
    </w:p>
    <w:p w14:paraId="260937F4" w14:textId="71D93B0F" w:rsidR="002522B2" w:rsidRPr="003B198E" w:rsidRDefault="002522B2" w:rsidP="00BE52C0">
      <w:pPr>
        <w:spacing w:after="160" w:line="259" w:lineRule="auto"/>
        <w:ind w:firstLine="0"/>
        <w:rPr>
          <w:rStyle w:val="gnkrckgcgsb"/>
          <w:rFonts w:ascii="Lucida Console" w:eastAsia="Times New Roman" w:hAnsi="Lucida Console" w:cs="Courier New"/>
          <w:color w:val="FFFFFF"/>
          <w:sz w:val="20"/>
          <w:szCs w:val="20"/>
          <w:bdr w:val="none" w:sz="0" w:space="0" w:color="auto" w:frame="1"/>
          <w:lang w:eastAsia="ko-KR"/>
        </w:rPr>
      </w:pPr>
    </w:p>
    <w:p w14:paraId="7CA7290B" w14:textId="392D400B" w:rsidR="00763F15" w:rsidRPr="003B198E" w:rsidRDefault="0017772E" w:rsidP="00763F15">
      <w:pPr>
        <w:spacing w:after="160" w:line="259" w:lineRule="auto"/>
        <w:ind w:firstLine="0"/>
      </w:pPr>
      <w:r w:rsidRPr="003B198E">
        <w:rPr>
          <w:rStyle w:val="gnkrckgcgsb"/>
          <w:rFonts w:ascii="Lucida Console" w:eastAsia="Times New Roman" w:hAnsi="Lucida Console" w:cs="Courier New"/>
          <w:color w:val="FFFFFF"/>
          <w:sz w:val="20"/>
          <w:szCs w:val="20"/>
          <w:bdr w:val="none" w:sz="0" w:space="0" w:color="auto" w:frame="1"/>
          <w:lang w:eastAsia="ko-KR"/>
        </w:rPr>
        <w:br w:type="page"/>
      </w:r>
      <w:r w:rsidR="00763F15" w:rsidRPr="003B198E">
        <w:lastRenderedPageBreak/>
        <w:t xml:space="preserve">Table </w:t>
      </w:r>
      <w:r w:rsidR="006A4C6F">
        <w:t>IV</w:t>
      </w:r>
    </w:p>
    <w:p w14:paraId="33DE873A" w14:textId="5F40C056" w:rsidR="00763F15" w:rsidRPr="00C94E5C" w:rsidRDefault="00763F15" w:rsidP="00763F15">
      <w:pPr>
        <w:spacing w:after="160" w:line="259" w:lineRule="auto"/>
        <w:ind w:firstLine="0"/>
        <w:rPr>
          <w:caps/>
        </w:rPr>
      </w:pPr>
      <w:r w:rsidRPr="00C94E5C">
        <w:rPr>
          <w:caps/>
        </w:rPr>
        <w:t xml:space="preserve">ANOVA results for median reaction times </w:t>
      </w:r>
      <w:r w:rsidR="001D00B2" w:rsidRPr="00C94E5C">
        <w:rPr>
          <w:caps/>
        </w:rPr>
        <w:t>on Block 3 only</w:t>
      </w:r>
      <w:r w:rsidRPr="00C94E5C">
        <w:rPr>
          <w:caps/>
        </w:rPr>
        <w:t>.</w:t>
      </w:r>
    </w:p>
    <w:tbl>
      <w:tblPr>
        <w:tblW w:w="5000" w:type="pct"/>
        <w:tblLayout w:type="fixed"/>
        <w:tblCellMar>
          <w:left w:w="93" w:type="dxa"/>
          <w:right w:w="93" w:type="dxa"/>
        </w:tblCellMar>
        <w:tblLook w:val="0000" w:firstRow="0" w:lastRow="0" w:firstColumn="0" w:lastColumn="0" w:noHBand="0" w:noVBand="0"/>
      </w:tblPr>
      <w:tblGrid>
        <w:gridCol w:w="3331"/>
        <w:gridCol w:w="1350"/>
        <w:gridCol w:w="1350"/>
        <w:gridCol w:w="917"/>
        <w:gridCol w:w="1206"/>
        <w:gridCol w:w="1206"/>
      </w:tblGrid>
      <w:tr w:rsidR="001D00B2" w:rsidRPr="003B198E" w14:paraId="7FBF80E6" w14:textId="77777777" w:rsidTr="00F46031">
        <w:trPr>
          <w:trHeight w:val="488"/>
        </w:trPr>
        <w:tc>
          <w:tcPr>
            <w:tcW w:w="1779" w:type="pct"/>
            <w:tcBorders>
              <w:top w:val="single" w:sz="8" w:space="0" w:color="000000"/>
              <w:bottom w:val="single" w:sz="8" w:space="0" w:color="000000"/>
            </w:tcBorders>
            <w:shd w:val="clear" w:color="000000" w:fill="FFFFFF"/>
            <w:vAlign w:val="bottom"/>
          </w:tcPr>
          <w:p w14:paraId="3EFFB053" w14:textId="77777777" w:rsidR="001D00B2" w:rsidRPr="003B198E" w:rsidRDefault="001D00B2" w:rsidP="00F46031">
            <w:pPr>
              <w:autoSpaceDE w:val="0"/>
              <w:autoSpaceDN w:val="0"/>
              <w:adjustRightInd w:val="0"/>
              <w:spacing w:line="240" w:lineRule="auto"/>
              <w:ind w:firstLine="0"/>
              <w:rPr>
                <w:color w:val="000000"/>
              </w:rPr>
            </w:pPr>
          </w:p>
        </w:tc>
        <w:tc>
          <w:tcPr>
            <w:tcW w:w="721" w:type="pct"/>
            <w:tcBorders>
              <w:top w:val="single" w:sz="8" w:space="0" w:color="000000"/>
              <w:bottom w:val="single" w:sz="8" w:space="0" w:color="000000"/>
            </w:tcBorders>
            <w:shd w:val="clear" w:color="000000" w:fill="FFFFFF"/>
            <w:vAlign w:val="bottom"/>
          </w:tcPr>
          <w:p w14:paraId="721C27EE" w14:textId="77777777" w:rsidR="001D00B2" w:rsidRPr="003B198E" w:rsidRDefault="001D00B2" w:rsidP="00F46031">
            <w:pPr>
              <w:autoSpaceDE w:val="0"/>
              <w:autoSpaceDN w:val="0"/>
              <w:adjustRightInd w:val="0"/>
              <w:spacing w:line="240" w:lineRule="auto"/>
              <w:ind w:firstLine="0"/>
              <w:jc w:val="center"/>
              <w:rPr>
                <w:color w:val="000000"/>
              </w:rPr>
            </w:pPr>
            <w:proofErr w:type="spellStart"/>
            <w:r w:rsidRPr="003B198E">
              <w:rPr>
                <w:color w:val="000000"/>
              </w:rPr>
              <w:t>df</w:t>
            </w:r>
            <w:proofErr w:type="spellEnd"/>
          </w:p>
        </w:tc>
        <w:tc>
          <w:tcPr>
            <w:tcW w:w="721" w:type="pct"/>
            <w:tcBorders>
              <w:top w:val="single" w:sz="8" w:space="0" w:color="000000"/>
              <w:bottom w:val="single" w:sz="8" w:space="0" w:color="000000"/>
            </w:tcBorders>
            <w:shd w:val="clear" w:color="000000" w:fill="FFFFFF"/>
            <w:vAlign w:val="bottom"/>
          </w:tcPr>
          <w:p w14:paraId="3D34D61D" w14:textId="77777777" w:rsidR="001D00B2" w:rsidRPr="003B198E" w:rsidRDefault="001D00B2" w:rsidP="00F46031">
            <w:pPr>
              <w:autoSpaceDE w:val="0"/>
              <w:autoSpaceDN w:val="0"/>
              <w:adjustRightInd w:val="0"/>
              <w:spacing w:line="240" w:lineRule="auto"/>
              <w:ind w:firstLine="0"/>
              <w:jc w:val="center"/>
              <w:rPr>
                <w:color w:val="000000"/>
              </w:rPr>
            </w:pPr>
            <w:r w:rsidRPr="003B198E">
              <w:rPr>
                <w:color w:val="000000"/>
              </w:rPr>
              <w:t>MSE</w:t>
            </w:r>
          </w:p>
        </w:tc>
        <w:tc>
          <w:tcPr>
            <w:tcW w:w="490" w:type="pct"/>
            <w:tcBorders>
              <w:top w:val="single" w:sz="8" w:space="0" w:color="000000"/>
              <w:bottom w:val="single" w:sz="8" w:space="0" w:color="000000"/>
            </w:tcBorders>
            <w:shd w:val="clear" w:color="000000" w:fill="FFFFFF"/>
            <w:vAlign w:val="bottom"/>
          </w:tcPr>
          <w:p w14:paraId="2F06EBBB" w14:textId="77777777" w:rsidR="001D00B2" w:rsidRPr="003B198E" w:rsidRDefault="001D00B2" w:rsidP="00F46031">
            <w:pPr>
              <w:autoSpaceDE w:val="0"/>
              <w:autoSpaceDN w:val="0"/>
              <w:adjustRightInd w:val="0"/>
              <w:spacing w:line="240" w:lineRule="auto"/>
              <w:ind w:firstLine="0"/>
              <w:jc w:val="center"/>
              <w:rPr>
                <w:i/>
                <w:color w:val="000000"/>
              </w:rPr>
            </w:pPr>
            <w:r w:rsidRPr="003B198E">
              <w:rPr>
                <w:i/>
                <w:color w:val="000000"/>
              </w:rPr>
              <w:t>F</w:t>
            </w:r>
          </w:p>
        </w:tc>
        <w:tc>
          <w:tcPr>
            <w:tcW w:w="644" w:type="pct"/>
            <w:tcBorders>
              <w:top w:val="single" w:sz="8" w:space="0" w:color="000000"/>
              <w:bottom w:val="single" w:sz="8" w:space="0" w:color="000000"/>
            </w:tcBorders>
            <w:shd w:val="clear" w:color="000000" w:fill="FFFFFF"/>
            <w:vAlign w:val="bottom"/>
          </w:tcPr>
          <w:p w14:paraId="378E2C91" w14:textId="13658ACC" w:rsidR="001D00B2" w:rsidRPr="003B198E" w:rsidRDefault="00331910" w:rsidP="00F46031">
            <w:pPr>
              <w:autoSpaceDE w:val="0"/>
              <w:autoSpaceDN w:val="0"/>
              <w:adjustRightInd w:val="0"/>
              <w:spacing w:line="240" w:lineRule="auto"/>
              <w:ind w:firstLine="0"/>
              <w:jc w:val="center"/>
              <w:rPr>
                <w:i/>
                <w:color w:val="000000"/>
              </w:rPr>
            </w:pPr>
            <w:r w:rsidRPr="003B198E">
              <w:t>η</w:t>
            </w:r>
            <w:r w:rsidRPr="003B198E">
              <w:rPr>
                <w:vertAlign w:val="superscript"/>
              </w:rPr>
              <w:t>2</w:t>
            </w:r>
            <w:r w:rsidRPr="003B198E">
              <w:rPr>
                <w:vertAlign w:val="subscript"/>
              </w:rPr>
              <w:t>G</w:t>
            </w:r>
          </w:p>
        </w:tc>
        <w:tc>
          <w:tcPr>
            <w:tcW w:w="644" w:type="pct"/>
            <w:tcBorders>
              <w:top w:val="single" w:sz="8" w:space="0" w:color="000000"/>
              <w:bottom w:val="single" w:sz="8" w:space="0" w:color="000000"/>
            </w:tcBorders>
            <w:shd w:val="clear" w:color="000000" w:fill="FFFFFF"/>
            <w:vAlign w:val="bottom"/>
          </w:tcPr>
          <w:p w14:paraId="64508307" w14:textId="77777777" w:rsidR="001D00B2" w:rsidRPr="003B198E" w:rsidRDefault="001D00B2" w:rsidP="00F46031">
            <w:pPr>
              <w:autoSpaceDE w:val="0"/>
              <w:autoSpaceDN w:val="0"/>
              <w:adjustRightInd w:val="0"/>
              <w:spacing w:line="240" w:lineRule="auto"/>
              <w:ind w:firstLine="0"/>
              <w:jc w:val="center"/>
              <w:rPr>
                <w:i/>
                <w:color w:val="000000"/>
              </w:rPr>
            </w:pPr>
            <w:r w:rsidRPr="003B198E">
              <w:rPr>
                <w:i/>
                <w:color w:val="000000"/>
              </w:rPr>
              <w:t>p</w:t>
            </w:r>
          </w:p>
        </w:tc>
      </w:tr>
      <w:tr w:rsidR="001D00B2" w:rsidRPr="003B198E" w14:paraId="663E8E1B" w14:textId="77777777" w:rsidTr="00F46031">
        <w:trPr>
          <w:trHeight w:val="265"/>
        </w:trPr>
        <w:tc>
          <w:tcPr>
            <w:tcW w:w="1779" w:type="pct"/>
            <w:tcBorders>
              <w:top w:val="single" w:sz="8" w:space="0" w:color="000000"/>
            </w:tcBorders>
            <w:shd w:val="clear" w:color="000000" w:fill="FFFFFF"/>
          </w:tcPr>
          <w:p w14:paraId="70C10431" w14:textId="77777777" w:rsidR="001D00B2" w:rsidRPr="003B198E" w:rsidRDefault="001D00B2" w:rsidP="00F46031">
            <w:pPr>
              <w:autoSpaceDE w:val="0"/>
              <w:autoSpaceDN w:val="0"/>
              <w:adjustRightInd w:val="0"/>
              <w:spacing w:line="240" w:lineRule="auto"/>
              <w:ind w:firstLine="0"/>
              <w:rPr>
                <w:color w:val="000000"/>
              </w:rPr>
            </w:pPr>
            <w:r w:rsidRPr="003B198E">
              <w:t>Awareness</w:t>
            </w:r>
          </w:p>
        </w:tc>
        <w:tc>
          <w:tcPr>
            <w:tcW w:w="721" w:type="pct"/>
            <w:tcBorders>
              <w:top w:val="single" w:sz="8" w:space="0" w:color="000000"/>
            </w:tcBorders>
            <w:shd w:val="clear" w:color="000000" w:fill="FFFFFF"/>
          </w:tcPr>
          <w:p w14:paraId="37CAC9C2" w14:textId="77777777" w:rsidR="001D00B2" w:rsidRPr="003B198E" w:rsidRDefault="001D00B2" w:rsidP="00F46031">
            <w:pPr>
              <w:autoSpaceDE w:val="0"/>
              <w:autoSpaceDN w:val="0"/>
              <w:adjustRightInd w:val="0"/>
              <w:spacing w:line="240" w:lineRule="auto"/>
              <w:ind w:firstLine="0"/>
              <w:jc w:val="right"/>
              <w:rPr>
                <w:color w:val="000000"/>
              </w:rPr>
            </w:pPr>
            <w:r w:rsidRPr="003B198E">
              <w:t>1, 36</w:t>
            </w:r>
          </w:p>
        </w:tc>
        <w:tc>
          <w:tcPr>
            <w:tcW w:w="721" w:type="pct"/>
            <w:tcBorders>
              <w:top w:val="single" w:sz="8" w:space="0" w:color="000000"/>
            </w:tcBorders>
            <w:shd w:val="clear" w:color="000000" w:fill="FFFFFF"/>
          </w:tcPr>
          <w:p w14:paraId="79AAD7FD" w14:textId="77777777" w:rsidR="001D00B2" w:rsidRPr="003B198E" w:rsidRDefault="001D00B2" w:rsidP="00F46031">
            <w:pPr>
              <w:autoSpaceDE w:val="0"/>
              <w:autoSpaceDN w:val="0"/>
              <w:adjustRightInd w:val="0"/>
              <w:spacing w:line="240" w:lineRule="auto"/>
              <w:ind w:firstLine="0"/>
              <w:jc w:val="right"/>
              <w:rPr>
                <w:color w:val="000000"/>
              </w:rPr>
            </w:pPr>
            <w:r w:rsidRPr="003B198E">
              <w:t>0.94</w:t>
            </w:r>
          </w:p>
        </w:tc>
        <w:tc>
          <w:tcPr>
            <w:tcW w:w="490" w:type="pct"/>
            <w:tcBorders>
              <w:top w:val="single" w:sz="8" w:space="0" w:color="000000"/>
            </w:tcBorders>
            <w:shd w:val="clear" w:color="000000" w:fill="FFFFFF"/>
          </w:tcPr>
          <w:p w14:paraId="2A2CEDD0" w14:textId="77777777" w:rsidR="001D00B2" w:rsidRPr="003B198E" w:rsidRDefault="001D00B2" w:rsidP="00F46031">
            <w:pPr>
              <w:autoSpaceDE w:val="0"/>
              <w:autoSpaceDN w:val="0"/>
              <w:adjustRightInd w:val="0"/>
              <w:spacing w:line="240" w:lineRule="auto"/>
              <w:ind w:firstLine="0"/>
              <w:jc w:val="right"/>
              <w:rPr>
                <w:color w:val="000000"/>
              </w:rPr>
            </w:pPr>
            <w:r w:rsidRPr="003B198E">
              <w:t>0.07</w:t>
            </w:r>
          </w:p>
        </w:tc>
        <w:tc>
          <w:tcPr>
            <w:tcW w:w="644" w:type="pct"/>
            <w:tcBorders>
              <w:top w:val="single" w:sz="8" w:space="0" w:color="000000"/>
            </w:tcBorders>
            <w:shd w:val="clear" w:color="000000" w:fill="FFFFFF"/>
          </w:tcPr>
          <w:p w14:paraId="18AC036E" w14:textId="77777777" w:rsidR="001D00B2" w:rsidRPr="003B198E" w:rsidRDefault="001D00B2" w:rsidP="00F46031">
            <w:pPr>
              <w:autoSpaceDE w:val="0"/>
              <w:autoSpaceDN w:val="0"/>
              <w:adjustRightInd w:val="0"/>
              <w:spacing w:line="240" w:lineRule="auto"/>
              <w:ind w:firstLine="0"/>
              <w:jc w:val="right"/>
              <w:rPr>
                <w:color w:val="000000"/>
              </w:rPr>
            </w:pPr>
            <w:r w:rsidRPr="003B198E">
              <w:t>.001</w:t>
            </w:r>
          </w:p>
        </w:tc>
        <w:tc>
          <w:tcPr>
            <w:tcW w:w="644" w:type="pct"/>
            <w:tcBorders>
              <w:top w:val="single" w:sz="8" w:space="0" w:color="000000"/>
            </w:tcBorders>
            <w:shd w:val="clear" w:color="000000" w:fill="FFFFFF"/>
          </w:tcPr>
          <w:p w14:paraId="1A0C55A6" w14:textId="77777777" w:rsidR="001D00B2" w:rsidRPr="003B198E" w:rsidRDefault="001D00B2" w:rsidP="00F46031">
            <w:pPr>
              <w:autoSpaceDE w:val="0"/>
              <w:autoSpaceDN w:val="0"/>
              <w:adjustRightInd w:val="0"/>
              <w:spacing w:line="240" w:lineRule="auto"/>
              <w:ind w:right="120" w:firstLine="0"/>
              <w:jc w:val="right"/>
              <w:rPr>
                <w:color w:val="000000"/>
              </w:rPr>
            </w:pPr>
            <w:r w:rsidRPr="003B198E">
              <w:t>.799</w:t>
            </w:r>
          </w:p>
        </w:tc>
      </w:tr>
      <w:tr w:rsidR="001D00B2" w:rsidRPr="003B198E" w14:paraId="09CBC9D3" w14:textId="77777777" w:rsidTr="00F46031">
        <w:trPr>
          <w:trHeight w:val="265"/>
        </w:trPr>
        <w:tc>
          <w:tcPr>
            <w:tcW w:w="1779" w:type="pct"/>
            <w:shd w:val="clear" w:color="000000" w:fill="FFFFFF"/>
          </w:tcPr>
          <w:p w14:paraId="08DE829F" w14:textId="77777777" w:rsidR="001D00B2" w:rsidRPr="003B198E" w:rsidRDefault="001D00B2" w:rsidP="00F46031">
            <w:pPr>
              <w:autoSpaceDE w:val="0"/>
              <w:autoSpaceDN w:val="0"/>
              <w:adjustRightInd w:val="0"/>
              <w:spacing w:line="240" w:lineRule="auto"/>
              <w:ind w:firstLine="0"/>
              <w:rPr>
                <w:color w:val="000000"/>
              </w:rPr>
            </w:pPr>
            <w:r w:rsidRPr="003B198E">
              <w:t>Condition</w:t>
            </w:r>
          </w:p>
        </w:tc>
        <w:tc>
          <w:tcPr>
            <w:tcW w:w="721" w:type="pct"/>
            <w:shd w:val="clear" w:color="000000" w:fill="FFFFFF"/>
          </w:tcPr>
          <w:p w14:paraId="5B45B4F3" w14:textId="77777777" w:rsidR="001D00B2" w:rsidRPr="003B198E" w:rsidRDefault="001D00B2" w:rsidP="00F46031">
            <w:pPr>
              <w:autoSpaceDE w:val="0"/>
              <w:autoSpaceDN w:val="0"/>
              <w:adjustRightInd w:val="0"/>
              <w:spacing w:line="240" w:lineRule="auto"/>
              <w:ind w:firstLine="0"/>
              <w:jc w:val="right"/>
              <w:rPr>
                <w:color w:val="000000"/>
              </w:rPr>
            </w:pPr>
            <w:r w:rsidRPr="003B198E">
              <w:t>1, 36</w:t>
            </w:r>
          </w:p>
        </w:tc>
        <w:tc>
          <w:tcPr>
            <w:tcW w:w="721" w:type="pct"/>
            <w:shd w:val="clear" w:color="000000" w:fill="FFFFFF"/>
          </w:tcPr>
          <w:p w14:paraId="1C3BA80B" w14:textId="77777777" w:rsidR="001D00B2" w:rsidRPr="003B198E" w:rsidRDefault="001D00B2" w:rsidP="00F46031">
            <w:pPr>
              <w:autoSpaceDE w:val="0"/>
              <w:autoSpaceDN w:val="0"/>
              <w:adjustRightInd w:val="0"/>
              <w:spacing w:line="240" w:lineRule="auto"/>
              <w:ind w:firstLine="0"/>
              <w:jc w:val="right"/>
              <w:rPr>
                <w:color w:val="000000"/>
              </w:rPr>
            </w:pPr>
            <w:r w:rsidRPr="003B198E">
              <w:t xml:space="preserve">0.04  </w:t>
            </w:r>
          </w:p>
        </w:tc>
        <w:tc>
          <w:tcPr>
            <w:tcW w:w="490" w:type="pct"/>
            <w:shd w:val="clear" w:color="000000" w:fill="FFFFFF"/>
          </w:tcPr>
          <w:p w14:paraId="37AA78B3" w14:textId="77777777" w:rsidR="001D00B2" w:rsidRPr="003B198E" w:rsidRDefault="001D00B2" w:rsidP="00F46031">
            <w:pPr>
              <w:autoSpaceDE w:val="0"/>
              <w:autoSpaceDN w:val="0"/>
              <w:adjustRightInd w:val="0"/>
              <w:spacing w:line="240" w:lineRule="auto"/>
              <w:ind w:firstLine="0"/>
              <w:jc w:val="right"/>
              <w:rPr>
                <w:color w:val="000000"/>
              </w:rPr>
            </w:pPr>
            <w:r w:rsidRPr="003B198E">
              <w:t>11.70</w:t>
            </w:r>
          </w:p>
        </w:tc>
        <w:tc>
          <w:tcPr>
            <w:tcW w:w="644" w:type="pct"/>
            <w:shd w:val="clear" w:color="000000" w:fill="FFFFFF"/>
          </w:tcPr>
          <w:p w14:paraId="21E5488A" w14:textId="77777777" w:rsidR="001D00B2" w:rsidRPr="003B198E" w:rsidRDefault="001D00B2" w:rsidP="00F46031">
            <w:pPr>
              <w:autoSpaceDE w:val="0"/>
              <w:autoSpaceDN w:val="0"/>
              <w:adjustRightInd w:val="0"/>
              <w:spacing w:line="240" w:lineRule="auto"/>
              <w:ind w:firstLine="0"/>
              <w:jc w:val="right"/>
              <w:rPr>
                <w:color w:val="000000"/>
              </w:rPr>
            </w:pPr>
            <w:r w:rsidRPr="003B198E">
              <w:t>.008</w:t>
            </w:r>
          </w:p>
        </w:tc>
        <w:tc>
          <w:tcPr>
            <w:tcW w:w="644" w:type="pct"/>
            <w:shd w:val="clear" w:color="000000" w:fill="FFFFFF"/>
          </w:tcPr>
          <w:p w14:paraId="741CA3FB" w14:textId="77777777" w:rsidR="001D00B2" w:rsidRPr="003B198E" w:rsidRDefault="001D00B2" w:rsidP="00F46031">
            <w:pPr>
              <w:autoSpaceDE w:val="0"/>
              <w:autoSpaceDN w:val="0"/>
              <w:adjustRightInd w:val="0"/>
              <w:spacing w:line="240" w:lineRule="auto"/>
              <w:ind w:firstLine="0"/>
              <w:jc w:val="right"/>
              <w:rPr>
                <w:color w:val="000000"/>
              </w:rPr>
            </w:pPr>
            <w:r w:rsidRPr="003B198E">
              <w:t xml:space="preserve"> .002*</w:t>
            </w:r>
          </w:p>
        </w:tc>
      </w:tr>
      <w:tr w:rsidR="001D00B2" w:rsidRPr="003B198E" w14:paraId="3CAC84F7" w14:textId="77777777" w:rsidTr="00F46031">
        <w:trPr>
          <w:trHeight w:val="265"/>
        </w:trPr>
        <w:tc>
          <w:tcPr>
            <w:tcW w:w="1779" w:type="pct"/>
            <w:shd w:val="clear" w:color="000000" w:fill="FFFFFF"/>
          </w:tcPr>
          <w:p w14:paraId="6A0A5E05" w14:textId="77777777" w:rsidR="001D00B2" w:rsidRPr="003B198E" w:rsidRDefault="001D00B2" w:rsidP="00F46031">
            <w:pPr>
              <w:autoSpaceDE w:val="0"/>
              <w:autoSpaceDN w:val="0"/>
              <w:adjustRightInd w:val="0"/>
              <w:spacing w:line="240" w:lineRule="auto"/>
              <w:ind w:firstLine="0"/>
              <w:rPr>
                <w:color w:val="000000"/>
              </w:rPr>
            </w:pPr>
            <w:r w:rsidRPr="003B198E">
              <w:t>Awareness * Condition</w:t>
            </w:r>
          </w:p>
        </w:tc>
        <w:tc>
          <w:tcPr>
            <w:tcW w:w="721" w:type="pct"/>
            <w:shd w:val="clear" w:color="000000" w:fill="FFFFFF"/>
          </w:tcPr>
          <w:p w14:paraId="2AC5D2C4" w14:textId="77777777" w:rsidR="001D00B2" w:rsidRPr="003B198E" w:rsidRDefault="001D00B2" w:rsidP="00F46031">
            <w:pPr>
              <w:autoSpaceDE w:val="0"/>
              <w:autoSpaceDN w:val="0"/>
              <w:adjustRightInd w:val="0"/>
              <w:spacing w:line="240" w:lineRule="auto"/>
              <w:ind w:firstLine="0"/>
              <w:jc w:val="right"/>
              <w:rPr>
                <w:color w:val="000000"/>
              </w:rPr>
            </w:pPr>
            <w:r w:rsidRPr="003B198E">
              <w:t>1, 36</w:t>
            </w:r>
          </w:p>
        </w:tc>
        <w:tc>
          <w:tcPr>
            <w:tcW w:w="721" w:type="pct"/>
            <w:shd w:val="clear" w:color="000000" w:fill="FFFFFF"/>
          </w:tcPr>
          <w:p w14:paraId="023360BB" w14:textId="77777777" w:rsidR="001D00B2" w:rsidRPr="003B198E" w:rsidRDefault="001D00B2" w:rsidP="00F46031">
            <w:pPr>
              <w:autoSpaceDE w:val="0"/>
              <w:autoSpaceDN w:val="0"/>
              <w:adjustRightInd w:val="0"/>
              <w:spacing w:line="240" w:lineRule="auto"/>
              <w:ind w:firstLine="0"/>
              <w:jc w:val="right"/>
              <w:rPr>
                <w:color w:val="000000"/>
              </w:rPr>
            </w:pPr>
            <w:r w:rsidRPr="003B198E">
              <w:t>0.04</w:t>
            </w:r>
          </w:p>
        </w:tc>
        <w:tc>
          <w:tcPr>
            <w:tcW w:w="490" w:type="pct"/>
            <w:shd w:val="clear" w:color="000000" w:fill="FFFFFF"/>
          </w:tcPr>
          <w:p w14:paraId="081289E7" w14:textId="77777777" w:rsidR="001D00B2" w:rsidRPr="003B198E" w:rsidRDefault="001D00B2" w:rsidP="00F46031">
            <w:pPr>
              <w:autoSpaceDE w:val="0"/>
              <w:autoSpaceDN w:val="0"/>
              <w:adjustRightInd w:val="0"/>
              <w:spacing w:line="240" w:lineRule="auto"/>
              <w:ind w:firstLine="0"/>
              <w:jc w:val="right"/>
              <w:rPr>
                <w:color w:val="000000"/>
              </w:rPr>
            </w:pPr>
            <w:r w:rsidRPr="003B198E">
              <w:t>1.79</w:t>
            </w:r>
          </w:p>
        </w:tc>
        <w:tc>
          <w:tcPr>
            <w:tcW w:w="644" w:type="pct"/>
            <w:shd w:val="clear" w:color="000000" w:fill="FFFFFF"/>
          </w:tcPr>
          <w:p w14:paraId="4A411D97" w14:textId="77777777" w:rsidR="001D00B2" w:rsidRPr="003B198E" w:rsidRDefault="001D00B2" w:rsidP="00F46031">
            <w:pPr>
              <w:autoSpaceDE w:val="0"/>
              <w:autoSpaceDN w:val="0"/>
              <w:adjustRightInd w:val="0"/>
              <w:spacing w:line="240" w:lineRule="auto"/>
              <w:ind w:firstLine="0"/>
              <w:jc w:val="right"/>
              <w:rPr>
                <w:color w:val="000000"/>
              </w:rPr>
            </w:pPr>
            <w:r w:rsidRPr="003B198E">
              <w:t>.001</w:t>
            </w:r>
          </w:p>
        </w:tc>
        <w:tc>
          <w:tcPr>
            <w:tcW w:w="644" w:type="pct"/>
            <w:shd w:val="clear" w:color="000000" w:fill="FFFFFF"/>
          </w:tcPr>
          <w:p w14:paraId="3F18FCF1" w14:textId="77777777" w:rsidR="001D00B2" w:rsidRPr="003B198E" w:rsidRDefault="001D00B2" w:rsidP="00F46031">
            <w:pPr>
              <w:autoSpaceDE w:val="0"/>
              <w:autoSpaceDN w:val="0"/>
              <w:adjustRightInd w:val="0"/>
              <w:spacing w:line="240" w:lineRule="auto"/>
              <w:ind w:right="120" w:firstLine="0"/>
              <w:jc w:val="right"/>
              <w:rPr>
                <w:color w:val="000000"/>
              </w:rPr>
            </w:pPr>
            <w:r w:rsidRPr="003B198E">
              <w:t>.189</w:t>
            </w:r>
          </w:p>
        </w:tc>
      </w:tr>
      <w:tr w:rsidR="001D00B2" w:rsidRPr="003B198E" w14:paraId="6EEBFFFE" w14:textId="77777777" w:rsidTr="00F46031">
        <w:trPr>
          <w:trHeight w:val="265"/>
        </w:trPr>
        <w:tc>
          <w:tcPr>
            <w:tcW w:w="1779" w:type="pct"/>
            <w:shd w:val="clear" w:color="000000" w:fill="FFFFFF"/>
          </w:tcPr>
          <w:p w14:paraId="4175C249" w14:textId="77777777" w:rsidR="001D00B2" w:rsidRPr="003B198E" w:rsidRDefault="001D00B2" w:rsidP="00F46031">
            <w:pPr>
              <w:autoSpaceDE w:val="0"/>
              <w:autoSpaceDN w:val="0"/>
              <w:adjustRightInd w:val="0"/>
              <w:spacing w:line="240" w:lineRule="auto"/>
              <w:ind w:firstLine="0"/>
              <w:rPr>
                <w:color w:val="000000"/>
              </w:rPr>
            </w:pPr>
            <w:r w:rsidRPr="003B198E">
              <w:t>Epoch</w:t>
            </w:r>
          </w:p>
        </w:tc>
        <w:tc>
          <w:tcPr>
            <w:tcW w:w="721" w:type="pct"/>
            <w:shd w:val="clear" w:color="000000" w:fill="FFFFFF"/>
          </w:tcPr>
          <w:p w14:paraId="5DAB3A18" w14:textId="77777777" w:rsidR="001D00B2" w:rsidRPr="003B198E" w:rsidRDefault="001D00B2" w:rsidP="00F46031">
            <w:pPr>
              <w:autoSpaceDE w:val="0"/>
              <w:autoSpaceDN w:val="0"/>
              <w:adjustRightInd w:val="0"/>
              <w:spacing w:line="240" w:lineRule="auto"/>
              <w:ind w:firstLine="0"/>
              <w:jc w:val="right"/>
              <w:rPr>
                <w:color w:val="000000"/>
              </w:rPr>
            </w:pPr>
            <w:r w:rsidRPr="003B198E">
              <w:t>3.54, 127.31</w:t>
            </w:r>
          </w:p>
        </w:tc>
        <w:tc>
          <w:tcPr>
            <w:tcW w:w="721" w:type="pct"/>
            <w:shd w:val="clear" w:color="000000" w:fill="FFFFFF"/>
          </w:tcPr>
          <w:p w14:paraId="0CE080D1" w14:textId="77777777" w:rsidR="001D00B2" w:rsidRPr="003B198E" w:rsidRDefault="001D00B2" w:rsidP="00F46031">
            <w:pPr>
              <w:autoSpaceDE w:val="0"/>
              <w:autoSpaceDN w:val="0"/>
              <w:adjustRightInd w:val="0"/>
              <w:spacing w:line="240" w:lineRule="auto"/>
              <w:ind w:firstLine="0"/>
              <w:jc w:val="right"/>
              <w:rPr>
                <w:color w:val="000000"/>
              </w:rPr>
            </w:pPr>
            <w:r w:rsidRPr="003B198E">
              <w:t xml:space="preserve">0.10    </w:t>
            </w:r>
          </w:p>
        </w:tc>
        <w:tc>
          <w:tcPr>
            <w:tcW w:w="490" w:type="pct"/>
            <w:shd w:val="clear" w:color="000000" w:fill="FFFFFF"/>
          </w:tcPr>
          <w:p w14:paraId="1BBA7A17" w14:textId="77777777" w:rsidR="001D00B2" w:rsidRPr="003B198E" w:rsidRDefault="001D00B2" w:rsidP="00F46031">
            <w:pPr>
              <w:autoSpaceDE w:val="0"/>
              <w:autoSpaceDN w:val="0"/>
              <w:adjustRightInd w:val="0"/>
              <w:spacing w:line="240" w:lineRule="auto"/>
              <w:ind w:firstLine="0"/>
              <w:jc w:val="right"/>
              <w:rPr>
                <w:color w:val="000000"/>
              </w:rPr>
            </w:pPr>
            <w:r w:rsidRPr="003B198E">
              <w:t>40.95</w:t>
            </w:r>
          </w:p>
        </w:tc>
        <w:tc>
          <w:tcPr>
            <w:tcW w:w="644" w:type="pct"/>
            <w:shd w:val="clear" w:color="000000" w:fill="FFFFFF"/>
          </w:tcPr>
          <w:p w14:paraId="5BEA859E" w14:textId="77777777" w:rsidR="001D00B2" w:rsidRPr="003B198E" w:rsidRDefault="001D00B2" w:rsidP="00F46031">
            <w:pPr>
              <w:autoSpaceDE w:val="0"/>
              <w:autoSpaceDN w:val="0"/>
              <w:adjustRightInd w:val="0"/>
              <w:spacing w:line="240" w:lineRule="auto"/>
              <w:ind w:firstLine="0"/>
              <w:jc w:val="right"/>
              <w:rPr>
                <w:color w:val="000000"/>
              </w:rPr>
            </w:pPr>
            <w:r w:rsidRPr="003B198E">
              <w:t>.215</w:t>
            </w:r>
          </w:p>
        </w:tc>
        <w:tc>
          <w:tcPr>
            <w:tcW w:w="644" w:type="pct"/>
            <w:shd w:val="clear" w:color="000000" w:fill="FFFFFF"/>
          </w:tcPr>
          <w:p w14:paraId="4F14E041" w14:textId="77777777" w:rsidR="001D00B2" w:rsidRPr="003B198E" w:rsidRDefault="001D00B2" w:rsidP="00F46031">
            <w:pPr>
              <w:autoSpaceDE w:val="0"/>
              <w:autoSpaceDN w:val="0"/>
              <w:adjustRightInd w:val="0"/>
              <w:spacing w:line="240" w:lineRule="auto"/>
              <w:ind w:firstLine="0"/>
              <w:jc w:val="right"/>
              <w:rPr>
                <w:color w:val="000000"/>
              </w:rPr>
            </w:pPr>
            <w:r w:rsidRPr="003B198E">
              <w:t>&lt;.001*</w:t>
            </w:r>
          </w:p>
        </w:tc>
      </w:tr>
      <w:tr w:rsidR="001D00B2" w:rsidRPr="003B198E" w14:paraId="06441E87" w14:textId="77777777" w:rsidTr="00F46031">
        <w:trPr>
          <w:trHeight w:val="265"/>
        </w:trPr>
        <w:tc>
          <w:tcPr>
            <w:tcW w:w="1779" w:type="pct"/>
            <w:shd w:val="clear" w:color="000000" w:fill="FFFFFF"/>
          </w:tcPr>
          <w:p w14:paraId="6EC8A011" w14:textId="77777777" w:rsidR="001D00B2" w:rsidRPr="003B198E" w:rsidRDefault="001D00B2" w:rsidP="00F46031">
            <w:pPr>
              <w:autoSpaceDE w:val="0"/>
              <w:autoSpaceDN w:val="0"/>
              <w:adjustRightInd w:val="0"/>
              <w:spacing w:line="240" w:lineRule="auto"/>
              <w:ind w:firstLine="0"/>
              <w:rPr>
                <w:color w:val="000000"/>
              </w:rPr>
            </w:pPr>
            <w:r w:rsidRPr="003B198E">
              <w:t>Awareness * Epoch</w:t>
            </w:r>
          </w:p>
        </w:tc>
        <w:tc>
          <w:tcPr>
            <w:tcW w:w="721" w:type="pct"/>
            <w:shd w:val="clear" w:color="000000" w:fill="FFFFFF"/>
          </w:tcPr>
          <w:p w14:paraId="21B1A27D" w14:textId="77777777" w:rsidR="001D00B2" w:rsidRPr="003B198E" w:rsidRDefault="001D00B2" w:rsidP="00F46031">
            <w:pPr>
              <w:autoSpaceDE w:val="0"/>
              <w:autoSpaceDN w:val="0"/>
              <w:adjustRightInd w:val="0"/>
              <w:spacing w:line="240" w:lineRule="auto"/>
              <w:ind w:firstLine="0"/>
              <w:jc w:val="right"/>
              <w:rPr>
                <w:color w:val="000000"/>
              </w:rPr>
            </w:pPr>
            <w:r w:rsidRPr="003B198E">
              <w:t>3.54, 127.31</w:t>
            </w:r>
          </w:p>
        </w:tc>
        <w:tc>
          <w:tcPr>
            <w:tcW w:w="721" w:type="pct"/>
            <w:shd w:val="clear" w:color="000000" w:fill="FFFFFF"/>
          </w:tcPr>
          <w:p w14:paraId="36B3680F" w14:textId="77777777" w:rsidR="001D00B2" w:rsidRPr="003B198E" w:rsidRDefault="001D00B2" w:rsidP="00F46031">
            <w:pPr>
              <w:autoSpaceDE w:val="0"/>
              <w:autoSpaceDN w:val="0"/>
              <w:adjustRightInd w:val="0"/>
              <w:spacing w:line="240" w:lineRule="auto"/>
              <w:ind w:firstLine="0"/>
              <w:jc w:val="right"/>
              <w:rPr>
                <w:color w:val="000000"/>
              </w:rPr>
            </w:pPr>
            <w:r w:rsidRPr="003B198E">
              <w:t xml:space="preserve">0.10    </w:t>
            </w:r>
          </w:p>
        </w:tc>
        <w:tc>
          <w:tcPr>
            <w:tcW w:w="490" w:type="pct"/>
            <w:shd w:val="clear" w:color="000000" w:fill="FFFFFF"/>
          </w:tcPr>
          <w:p w14:paraId="1BABC857" w14:textId="77777777" w:rsidR="001D00B2" w:rsidRPr="003B198E" w:rsidRDefault="001D00B2" w:rsidP="00F46031">
            <w:pPr>
              <w:autoSpaceDE w:val="0"/>
              <w:autoSpaceDN w:val="0"/>
              <w:adjustRightInd w:val="0"/>
              <w:spacing w:line="240" w:lineRule="auto"/>
              <w:ind w:firstLine="0"/>
              <w:jc w:val="right"/>
              <w:rPr>
                <w:color w:val="000000"/>
              </w:rPr>
            </w:pPr>
            <w:r w:rsidRPr="003B198E">
              <w:t>0.54</w:t>
            </w:r>
          </w:p>
        </w:tc>
        <w:tc>
          <w:tcPr>
            <w:tcW w:w="644" w:type="pct"/>
            <w:shd w:val="clear" w:color="000000" w:fill="FFFFFF"/>
          </w:tcPr>
          <w:p w14:paraId="2831709F" w14:textId="77777777" w:rsidR="001D00B2" w:rsidRPr="003B198E" w:rsidRDefault="001D00B2" w:rsidP="00F46031">
            <w:pPr>
              <w:autoSpaceDE w:val="0"/>
              <w:autoSpaceDN w:val="0"/>
              <w:adjustRightInd w:val="0"/>
              <w:spacing w:line="240" w:lineRule="auto"/>
              <w:ind w:firstLine="0"/>
              <w:jc w:val="right"/>
              <w:rPr>
                <w:color w:val="000000"/>
              </w:rPr>
            </w:pPr>
            <w:r w:rsidRPr="003B198E">
              <w:t>.004</w:t>
            </w:r>
          </w:p>
        </w:tc>
        <w:tc>
          <w:tcPr>
            <w:tcW w:w="644" w:type="pct"/>
            <w:shd w:val="clear" w:color="000000" w:fill="FFFFFF"/>
          </w:tcPr>
          <w:p w14:paraId="0BBA5463" w14:textId="77777777" w:rsidR="001D00B2" w:rsidRPr="003B198E" w:rsidRDefault="001D00B2" w:rsidP="00F46031">
            <w:pPr>
              <w:autoSpaceDE w:val="0"/>
              <w:autoSpaceDN w:val="0"/>
              <w:adjustRightInd w:val="0"/>
              <w:spacing w:line="240" w:lineRule="auto"/>
              <w:ind w:right="120" w:firstLine="0"/>
              <w:jc w:val="right"/>
              <w:rPr>
                <w:color w:val="000000"/>
              </w:rPr>
            </w:pPr>
            <w:r w:rsidRPr="003B198E">
              <w:t>.684</w:t>
            </w:r>
          </w:p>
        </w:tc>
      </w:tr>
      <w:tr w:rsidR="001D00B2" w:rsidRPr="003B198E" w14:paraId="0154BA9C" w14:textId="77777777" w:rsidTr="00F46031">
        <w:trPr>
          <w:trHeight w:val="101"/>
        </w:trPr>
        <w:tc>
          <w:tcPr>
            <w:tcW w:w="1779" w:type="pct"/>
            <w:shd w:val="clear" w:color="000000" w:fill="FFFFFF"/>
          </w:tcPr>
          <w:p w14:paraId="7E53DC3C" w14:textId="77777777" w:rsidR="001D00B2" w:rsidRPr="003B198E" w:rsidRDefault="001D00B2" w:rsidP="00F46031">
            <w:pPr>
              <w:autoSpaceDE w:val="0"/>
              <w:autoSpaceDN w:val="0"/>
              <w:adjustRightInd w:val="0"/>
              <w:spacing w:line="240" w:lineRule="auto"/>
              <w:ind w:firstLine="0"/>
              <w:rPr>
                <w:color w:val="000000"/>
              </w:rPr>
            </w:pPr>
            <w:r w:rsidRPr="003B198E">
              <w:t>Condition * Epoch</w:t>
            </w:r>
          </w:p>
        </w:tc>
        <w:tc>
          <w:tcPr>
            <w:tcW w:w="721" w:type="pct"/>
            <w:shd w:val="clear" w:color="000000" w:fill="FFFFFF"/>
          </w:tcPr>
          <w:p w14:paraId="7234D6AA" w14:textId="77777777" w:rsidR="001D00B2" w:rsidRPr="003B198E" w:rsidRDefault="001D00B2" w:rsidP="00F46031">
            <w:pPr>
              <w:autoSpaceDE w:val="0"/>
              <w:autoSpaceDN w:val="0"/>
              <w:adjustRightInd w:val="0"/>
              <w:spacing w:line="240" w:lineRule="auto"/>
              <w:ind w:firstLine="0"/>
              <w:jc w:val="right"/>
              <w:rPr>
                <w:color w:val="000000"/>
              </w:rPr>
            </w:pPr>
            <w:r w:rsidRPr="003B198E">
              <w:t>5.28, 190.19</w:t>
            </w:r>
          </w:p>
        </w:tc>
        <w:tc>
          <w:tcPr>
            <w:tcW w:w="721" w:type="pct"/>
            <w:shd w:val="clear" w:color="000000" w:fill="FFFFFF"/>
          </w:tcPr>
          <w:p w14:paraId="701C351C" w14:textId="77777777" w:rsidR="001D00B2" w:rsidRPr="003B198E" w:rsidRDefault="001D00B2" w:rsidP="00F46031">
            <w:pPr>
              <w:autoSpaceDE w:val="0"/>
              <w:autoSpaceDN w:val="0"/>
              <w:adjustRightInd w:val="0"/>
              <w:spacing w:line="240" w:lineRule="auto"/>
              <w:ind w:firstLine="0"/>
              <w:jc w:val="right"/>
              <w:rPr>
                <w:color w:val="000000"/>
              </w:rPr>
            </w:pPr>
            <w:r w:rsidRPr="003B198E">
              <w:t xml:space="preserve">0.03      </w:t>
            </w:r>
          </w:p>
        </w:tc>
        <w:tc>
          <w:tcPr>
            <w:tcW w:w="490" w:type="pct"/>
            <w:shd w:val="clear" w:color="000000" w:fill="FFFFFF"/>
          </w:tcPr>
          <w:p w14:paraId="052E6F08" w14:textId="77777777" w:rsidR="001D00B2" w:rsidRPr="003B198E" w:rsidRDefault="001D00B2" w:rsidP="00F46031">
            <w:pPr>
              <w:autoSpaceDE w:val="0"/>
              <w:autoSpaceDN w:val="0"/>
              <w:adjustRightInd w:val="0"/>
              <w:spacing w:line="240" w:lineRule="auto"/>
              <w:ind w:firstLine="0"/>
              <w:jc w:val="right"/>
              <w:rPr>
                <w:color w:val="000000"/>
              </w:rPr>
            </w:pPr>
            <w:r w:rsidRPr="003B198E">
              <w:t>0.99</w:t>
            </w:r>
          </w:p>
        </w:tc>
        <w:tc>
          <w:tcPr>
            <w:tcW w:w="644" w:type="pct"/>
            <w:shd w:val="clear" w:color="000000" w:fill="FFFFFF"/>
          </w:tcPr>
          <w:p w14:paraId="6166431F" w14:textId="77777777" w:rsidR="001D00B2" w:rsidRPr="003B198E" w:rsidRDefault="001D00B2" w:rsidP="00F46031">
            <w:pPr>
              <w:autoSpaceDE w:val="0"/>
              <w:autoSpaceDN w:val="0"/>
              <w:adjustRightInd w:val="0"/>
              <w:spacing w:line="240" w:lineRule="auto"/>
              <w:ind w:firstLine="0"/>
              <w:jc w:val="right"/>
              <w:rPr>
                <w:color w:val="000000"/>
              </w:rPr>
            </w:pPr>
            <w:r w:rsidRPr="003B198E">
              <w:t>.003</w:t>
            </w:r>
          </w:p>
        </w:tc>
        <w:tc>
          <w:tcPr>
            <w:tcW w:w="644" w:type="pct"/>
            <w:shd w:val="clear" w:color="000000" w:fill="FFFFFF"/>
          </w:tcPr>
          <w:p w14:paraId="2B29E576" w14:textId="77777777" w:rsidR="001D00B2" w:rsidRPr="003B198E" w:rsidRDefault="001D00B2" w:rsidP="00F46031">
            <w:pPr>
              <w:autoSpaceDE w:val="0"/>
              <w:autoSpaceDN w:val="0"/>
              <w:adjustRightInd w:val="0"/>
              <w:spacing w:line="240" w:lineRule="auto"/>
              <w:ind w:right="120" w:firstLine="0"/>
              <w:jc w:val="right"/>
              <w:rPr>
                <w:color w:val="000000"/>
              </w:rPr>
            </w:pPr>
            <w:r w:rsidRPr="003B198E">
              <w:t>.428</w:t>
            </w:r>
          </w:p>
        </w:tc>
      </w:tr>
      <w:tr w:rsidR="001D00B2" w:rsidRPr="003B198E" w14:paraId="2802B76C" w14:textId="77777777" w:rsidTr="00F46031">
        <w:trPr>
          <w:trHeight w:val="265"/>
        </w:trPr>
        <w:tc>
          <w:tcPr>
            <w:tcW w:w="1779" w:type="pct"/>
            <w:tcBorders>
              <w:bottom w:val="single" w:sz="8" w:space="0" w:color="000000"/>
            </w:tcBorders>
            <w:shd w:val="clear" w:color="000000" w:fill="FFFFFF"/>
          </w:tcPr>
          <w:p w14:paraId="2A87A4E0" w14:textId="77777777" w:rsidR="001D00B2" w:rsidRPr="003B198E" w:rsidRDefault="001D00B2" w:rsidP="00F46031">
            <w:pPr>
              <w:autoSpaceDE w:val="0"/>
              <w:autoSpaceDN w:val="0"/>
              <w:adjustRightInd w:val="0"/>
              <w:spacing w:line="240" w:lineRule="auto"/>
              <w:ind w:firstLine="0"/>
              <w:rPr>
                <w:color w:val="000000"/>
              </w:rPr>
            </w:pPr>
            <w:r w:rsidRPr="003B198E">
              <w:t>Awareness * Condition * Epoch</w:t>
            </w:r>
          </w:p>
        </w:tc>
        <w:tc>
          <w:tcPr>
            <w:tcW w:w="721" w:type="pct"/>
            <w:tcBorders>
              <w:bottom w:val="single" w:sz="8" w:space="0" w:color="000000"/>
            </w:tcBorders>
            <w:shd w:val="clear" w:color="000000" w:fill="FFFFFF"/>
          </w:tcPr>
          <w:p w14:paraId="30CCF3AD" w14:textId="77777777" w:rsidR="001D00B2" w:rsidRPr="003B198E" w:rsidRDefault="001D00B2" w:rsidP="00F46031">
            <w:pPr>
              <w:autoSpaceDE w:val="0"/>
              <w:autoSpaceDN w:val="0"/>
              <w:adjustRightInd w:val="0"/>
              <w:spacing w:line="240" w:lineRule="auto"/>
              <w:ind w:firstLine="0"/>
              <w:jc w:val="right"/>
              <w:rPr>
                <w:color w:val="000000"/>
              </w:rPr>
            </w:pPr>
            <w:r w:rsidRPr="003B198E">
              <w:t>5.28, 190.19</w:t>
            </w:r>
          </w:p>
        </w:tc>
        <w:tc>
          <w:tcPr>
            <w:tcW w:w="721" w:type="pct"/>
            <w:tcBorders>
              <w:bottom w:val="single" w:sz="8" w:space="0" w:color="000000"/>
            </w:tcBorders>
            <w:shd w:val="clear" w:color="000000" w:fill="FFFFFF"/>
          </w:tcPr>
          <w:p w14:paraId="41AD1212" w14:textId="77777777" w:rsidR="001D00B2" w:rsidRPr="003B198E" w:rsidRDefault="001D00B2" w:rsidP="00F46031">
            <w:pPr>
              <w:autoSpaceDE w:val="0"/>
              <w:autoSpaceDN w:val="0"/>
              <w:adjustRightInd w:val="0"/>
              <w:spacing w:line="240" w:lineRule="auto"/>
              <w:ind w:firstLine="0"/>
              <w:jc w:val="right"/>
              <w:rPr>
                <w:color w:val="000000"/>
              </w:rPr>
            </w:pPr>
            <w:r w:rsidRPr="003B198E">
              <w:t xml:space="preserve">0.03      </w:t>
            </w:r>
          </w:p>
        </w:tc>
        <w:tc>
          <w:tcPr>
            <w:tcW w:w="490" w:type="pct"/>
            <w:tcBorders>
              <w:bottom w:val="single" w:sz="8" w:space="0" w:color="000000"/>
            </w:tcBorders>
            <w:shd w:val="clear" w:color="000000" w:fill="FFFFFF"/>
          </w:tcPr>
          <w:p w14:paraId="279B130C" w14:textId="77777777" w:rsidR="001D00B2" w:rsidRPr="003B198E" w:rsidRDefault="001D00B2" w:rsidP="00F46031">
            <w:pPr>
              <w:autoSpaceDE w:val="0"/>
              <w:autoSpaceDN w:val="0"/>
              <w:adjustRightInd w:val="0"/>
              <w:spacing w:line="240" w:lineRule="auto"/>
              <w:ind w:firstLine="0"/>
              <w:jc w:val="right"/>
              <w:rPr>
                <w:color w:val="000000"/>
              </w:rPr>
            </w:pPr>
            <w:r w:rsidRPr="003B198E">
              <w:t>0.49</w:t>
            </w:r>
          </w:p>
        </w:tc>
        <w:tc>
          <w:tcPr>
            <w:tcW w:w="644" w:type="pct"/>
            <w:tcBorders>
              <w:bottom w:val="single" w:sz="8" w:space="0" w:color="000000"/>
            </w:tcBorders>
            <w:shd w:val="clear" w:color="000000" w:fill="FFFFFF"/>
          </w:tcPr>
          <w:p w14:paraId="03366EB5" w14:textId="77777777" w:rsidR="001D00B2" w:rsidRPr="003B198E" w:rsidRDefault="001D00B2" w:rsidP="00F46031">
            <w:pPr>
              <w:autoSpaceDE w:val="0"/>
              <w:autoSpaceDN w:val="0"/>
              <w:adjustRightInd w:val="0"/>
              <w:spacing w:line="240" w:lineRule="auto"/>
              <w:ind w:firstLine="0"/>
              <w:jc w:val="right"/>
              <w:rPr>
                <w:color w:val="000000"/>
              </w:rPr>
            </w:pPr>
            <w:r w:rsidRPr="003B198E">
              <w:t>.001</w:t>
            </w:r>
          </w:p>
        </w:tc>
        <w:tc>
          <w:tcPr>
            <w:tcW w:w="644" w:type="pct"/>
            <w:tcBorders>
              <w:bottom w:val="single" w:sz="8" w:space="0" w:color="000000"/>
            </w:tcBorders>
            <w:shd w:val="clear" w:color="000000" w:fill="FFFFFF"/>
          </w:tcPr>
          <w:p w14:paraId="5A41C3D5" w14:textId="77777777" w:rsidR="001D00B2" w:rsidRPr="003B198E" w:rsidRDefault="001D00B2" w:rsidP="00F46031">
            <w:pPr>
              <w:autoSpaceDE w:val="0"/>
              <w:autoSpaceDN w:val="0"/>
              <w:adjustRightInd w:val="0"/>
              <w:spacing w:line="240" w:lineRule="auto"/>
              <w:ind w:right="120" w:firstLine="0"/>
              <w:jc w:val="right"/>
              <w:rPr>
                <w:color w:val="000000"/>
              </w:rPr>
            </w:pPr>
            <w:r w:rsidRPr="003B198E">
              <w:t>.797</w:t>
            </w:r>
          </w:p>
        </w:tc>
      </w:tr>
    </w:tbl>
    <w:p w14:paraId="6CEC25A8" w14:textId="77777777" w:rsidR="00763F15" w:rsidRPr="003B198E" w:rsidRDefault="00763F15" w:rsidP="00763F15">
      <w:pPr>
        <w:tabs>
          <w:tab w:val="left" w:pos="900"/>
        </w:tabs>
        <w:autoSpaceDE w:val="0"/>
        <w:autoSpaceDN w:val="0"/>
        <w:adjustRightInd w:val="0"/>
        <w:ind w:firstLine="0"/>
      </w:pPr>
      <w:r w:rsidRPr="003B198E">
        <w:t xml:space="preserve">* </w:t>
      </w:r>
      <w:r w:rsidRPr="003B198E">
        <w:rPr>
          <w:i/>
        </w:rPr>
        <w:t>p</w:t>
      </w:r>
      <w:r w:rsidRPr="003B198E">
        <w:t xml:space="preserve"> &lt; 0.05</w:t>
      </w:r>
    </w:p>
    <w:p w14:paraId="323BF4CA" w14:textId="77777777" w:rsidR="00763F15" w:rsidRPr="003B198E" w:rsidRDefault="00763F15">
      <w:pPr>
        <w:spacing w:after="160" w:line="259" w:lineRule="auto"/>
        <w:ind w:firstLine="0"/>
      </w:pPr>
      <w:r w:rsidRPr="003B198E">
        <w:br w:type="page"/>
      </w:r>
    </w:p>
    <w:p w14:paraId="32A4B65A" w14:textId="17FEAAA2" w:rsidR="00763F15" w:rsidRPr="003B198E" w:rsidRDefault="00763F15" w:rsidP="00763F15">
      <w:pPr>
        <w:spacing w:after="160" w:line="259" w:lineRule="auto"/>
        <w:ind w:firstLine="0"/>
      </w:pPr>
      <w:r w:rsidRPr="003B198E">
        <w:lastRenderedPageBreak/>
        <w:t xml:space="preserve">Table </w:t>
      </w:r>
      <w:r w:rsidR="006A4C6F">
        <w:t>V</w:t>
      </w:r>
    </w:p>
    <w:p w14:paraId="46BCAAC2" w14:textId="1987C9C0" w:rsidR="0017772E" w:rsidRPr="00C94E5C" w:rsidRDefault="0017772E">
      <w:pPr>
        <w:spacing w:after="160" w:line="259" w:lineRule="auto"/>
        <w:ind w:firstLine="0"/>
        <w:rPr>
          <w:caps/>
        </w:rPr>
      </w:pPr>
      <w:r w:rsidRPr="00C94E5C">
        <w:rPr>
          <w:caps/>
        </w:rPr>
        <w:t>ANOVA table for analysis of mean epoch accuracies</w:t>
      </w:r>
      <w:r w:rsidR="00CF27F9" w:rsidRPr="00C94E5C">
        <w:rPr>
          <w:caps/>
        </w:rPr>
        <w:t xml:space="preserve"> </w:t>
      </w:r>
      <w:r w:rsidR="00F46031" w:rsidRPr="00C94E5C">
        <w:rPr>
          <w:caps/>
        </w:rPr>
        <w:t>in Blocks 1 and 2.</w:t>
      </w:r>
    </w:p>
    <w:tbl>
      <w:tblPr>
        <w:tblW w:w="5000" w:type="pct"/>
        <w:tblCellMar>
          <w:left w:w="93" w:type="dxa"/>
          <w:right w:w="93" w:type="dxa"/>
        </w:tblCellMar>
        <w:tblLook w:val="0000" w:firstRow="0" w:lastRow="0" w:firstColumn="0" w:lastColumn="0" w:noHBand="0" w:noVBand="0"/>
      </w:tblPr>
      <w:tblGrid>
        <w:gridCol w:w="3331"/>
        <w:gridCol w:w="1620"/>
        <w:gridCol w:w="1080"/>
        <w:gridCol w:w="917"/>
        <w:gridCol w:w="1206"/>
        <w:gridCol w:w="1206"/>
      </w:tblGrid>
      <w:tr w:rsidR="00BF12E8" w:rsidRPr="003B198E" w14:paraId="50015153" w14:textId="77777777" w:rsidTr="00BF12E8">
        <w:trPr>
          <w:trHeight w:val="488"/>
        </w:trPr>
        <w:tc>
          <w:tcPr>
            <w:tcW w:w="1779" w:type="pct"/>
            <w:tcBorders>
              <w:top w:val="single" w:sz="8" w:space="0" w:color="000000"/>
              <w:bottom w:val="single" w:sz="8" w:space="0" w:color="000000"/>
            </w:tcBorders>
            <w:shd w:val="clear" w:color="000000" w:fill="FFFFFF"/>
            <w:vAlign w:val="bottom"/>
          </w:tcPr>
          <w:p w14:paraId="21EE5E6A" w14:textId="77777777" w:rsidR="00BE52C0" w:rsidRPr="003B198E" w:rsidRDefault="00BE52C0" w:rsidP="00A049A3">
            <w:pPr>
              <w:autoSpaceDE w:val="0"/>
              <w:autoSpaceDN w:val="0"/>
              <w:adjustRightInd w:val="0"/>
              <w:spacing w:line="240" w:lineRule="auto"/>
              <w:ind w:firstLine="0"/>
              <w:rPr>
                <w:color w:val="000000"/>
              </w:rPr>
            </w:pPr>
          </w:p>
        </w:tc>
        <w:tc>
          <w:tcPr>
            <w:tcW w:w="865" w:type="pct"/>
            <w:tcBorders>
              <w:top w:val="single" w:sz="8" w:space="0" w:color="000000"/>
              <w:bottom w:val="single" w:sz="8" w:space="0" w:color="000000"/>
            </w:tcBorders>
            <w:shd w:val="clear" w:color="000000" w:fill="FFFFFF"/>
            <w:vAlign w:val="bottom"/>
          </w:tcPr>
          <w:p w14:paraId="50A8DE3A" w14:textId="77777777" w:rsidR="00BE52C0" w:rsidRPr="003B198E" w:rsidRDefault="00BE52C0" w:rsidP="00A049A3">
            <w:pPr>
              <w:autoSpaceDE w:val="0"/>
              <w:autoSpaceDN w:val="0"/>
              <w:adjustRightInd w:val="0"/>
              <w:spacing w:line="240" w:lineRule="auto"/>
              <w:ind w:firstLine="0"/>
              <w:jc w:val="center"/>
              <w:rPr>
                <w:color w:val="000000"/>
              </w:rPr>
            </w:pPr>
            <w:proofErr w:type="spellStart"/>
            <w:r w:rsidRPr="003B198E">
              <w:rPr>
                <w:color w:val="000000"/>
              </w:rPr>
              <w:t>df</w:t>
            </w:r>
            <w:proofErr w:type="spellEnd"/>
          </w:p>
        </w:tc>
        <w:tc>
          <w:tcPr>
            <w:tcW w:w="577" w:type="pct"/>
            <w:tcBorders>
              <w:top w:val="single" w:sz="8" w:space="0" w:color="000000"/>
              <w:bottom w:val="single" w:sz="8" w:space="0" w:color="000000"/>
            </w:tcBorders>
            <w:shd w:val="clear" w:color="000000" w:fill="FFFFFF"/>
            <w:vAlign w:val="bottom"/>
          </w:tcPr>
          <w:p w14:paraId="7962291D" w14:textId="77777777" w:rsidR="00BE52C0" w:rsidRPr="003B198E" w:rsidRDefault="00BE52C0" w:rsidP="00A049A3">
            <w:pPr>
              <w:autoSpaceDE w:val="0"/>
              <w:autoSpaceDN w:val="0"/>
              <w:adjustRightInd w:val="0"/>
              <w:spacing w:line="240" w:lineRule="auto"/>
              <w:ind w:firstLine="0"/>
              <w:jc w:val="center"/>
              <w:rPr>
                <w:color w:val="000000"/>
              </w:rPr>
            </w:pPr>
            <w:r w:rsidRPr="003B198E">
              <w:rPr>
                <w:color w:val="000000"/>
              </w:rPr>
              <w:t>MSE</w:t>
            </w:r>
          </w:p>
        </w:tc>
        <w:tc>
          <w:tcPr>
            <w:tcW w:w="490" w:type="pct"/>
            <w:tcBorders>
              <w:top w:val="single" w:sz="8" w:space="0" w:color="000000"/>
              <w:bottom w:val="single" w:sz="8" w:space="0" w:color="000000"/>
            </w:tcBorders>
            <w:shd w:val="clear" w:color="000000" w:fill="FFFFFF"/>
            <w:vAlign w:val="bottom"/>
          </w:tcPr>
          <w:p w14:paraId="45D039C4" w14:textId="77777777" w:rsidR="00BE52C0" w:rsidRPr="003B198E" w:rsidRDefault="00BE52C0" w:rsidP="00A049A3">
            <w:pPr>
              <w:autoSpaceDE w:val="0"/>
              <w:autoSpaceDN w:val="0"/>
              <w:adjustRightInd w:val="0"/>
              <w:spacing w:line="240" w:lineRule="auto"/>
              <w:ind w:firstLine="0"/>
              <w:jc w:val="center"/>
              <w:rPr>
                <w:i/>
                <w:color w:val="000000"/>
              </w:rPr>
            </w:pPr>
            <w:r w:rsidRPr="003B198E">
              <w:rPr>
                <w:i/>
                <w:color w:val="000000"/>
              </w:rPr>
              <w:t>F</w:t>
            </w:r>
          </w:p>
        </w:tc>
        <w:tc>
          <w:tcPr>
            <w:tcW w:w="644" w:type="pct"/>
            <w:tcBorders>
              <w:top w:val="single" w:sz="8" w:space="0" w:color="000000"/>
              <w:bottom w:val="single" w:sz="8" w:space="0" w:color="000000"/>
            </w:tcBorders>
            <w:shd w:val="clear" w:color="000000" w:fill="FFFFFF"/>
            <w:vAlign w:val="bottom"/>
          </w:tcPr>
          <w:p w14:paraId="6044F456" w14:textId="398A5F32" w:rsidR="00BE52C0" w:rsidRPr="003B198E" w:rsidRDefault="00331910" w:rsidP="00A049A3">
            <w:pPr>
              <w:autoSpaceDE w:val="0"/>
              <w:autoSpaceDN w:val="0"/>
              <w:adjustRightInd w:val="0"/>
              <w:spacing w:line="240" w:lineRule="auto"/>
              <w:ind w:firstLine="0"/>
              <w:jc w:val="center"/>
              <w:rPr>
                <w:i/>
                <w:color w:val="000000"/>
              </w:rPr>
            </w:pPr>
            <w:r w:rsidRPr="003B198E">
              <w:t>η</w:t>
            </w:r>
            <w:r w:rsidRPr="003B198E">
              <w:rPr>
                <w:vertAlign w:val="superscript"/>
              </w:rPr>
              <w:t>2</w:t>
            </w:r>
            <w:r w:rsidRPr="003B198E">
              <w:rPr>
                <w:vertAlign w:val="subscript"/>
              </w:rPr>
              <w:t>G</w:t>
            </w:r>
          </w:p>
        </w:tc>
        <w:tc>
          <w:tcPr>
            <w:tcW w:w="644" w:type="pct"/>
            <w:tcBorders>
              <w:top w:val="single" w:sz="8" w:space="0" w:color="000000"/>
              <w:bottom w:val="single" w:sz="8" w:space="0" w:color="000000"/>
            </w:tcBorders>
            <w:shd w:val="clear" w:color="000000" w:fill="FFFFFF"/>
            <w:vAlign w:val="bottom"/>
          </w:tcPr>
          <w:p w14:paraId="505E62CE" w14:textId="77777777" w:rsidR="00BE52C0" w:rsidRPr="003B198E" w:rsidRDefault="00BE52C0" w:rsidP="00A049A3">
            <w:pPr>
              <w:autoSpaceDE w:val="0"/>
              <w:autoSpaceDN w:val="0"/>
              <w:adjustRightInd w:val="0"/>
              <w:spacing w:line="240" w:lineRule="auto"/>
              <w:ind w:firstLine="0"/>
              <w:jc w:val="center"/>
              <w:rPr>
                <w:i/>
                <w:color w:val="000000"/>
              </w:rPr>
            </w:pPr>
            <w:r w:rsidRPr="003B198E">
              <w:rPr>
                <w:i/>
                <w:color w:val="000000"/>
              </w:rPr>
              <w:t>p</w:t>
            </w:r>
          </w:p>
        </w:tc>
      </w:tr>
      <w:tr w:rsidR="00BF12E8" w:rsidRPr="003B198E" w14:paraId="0BD43A6E" w14:textId="77777777" w:rsidTr="00BF12E8">
        <w:trPr>
          <w:trHeight w:val="265"/>
        </w:trPr>
        <w:tc>
          <w:tcPr>
            <w:tcW w:w="1779" w:type="pct"/>
            <w:tcBorders>
              <w:top w:val="single" w:sz="8" w:space="0" w:color="000000"/>
            </w:tcBorders>
            <w:shd w:val="clear" w:color="000000" w:fill="FFFFFF"/>
          </w:tcPr>
          <w:p w14:paraId="5D99CAD9" w14:textId="77777777" w:rsidR="00BE52C0" w:rsidRPr="003B198E" w:rsidRDefault="00BE52C0" w:rsidP="00BE52C0">
            <w:pPr>
              <w:autoSpaceDE w:val="0"/>
              <w:autoSpaceDN w:val="0"/>
              <w:adjustRightInd w:val="0"/>
              <w:spacing w:line="240" w:lineRule="auto"/>
              <w:ind w:firstLine="0"/>
              <w:rPr>
                <w:color w:val="000000"/>
              </w:rPr>
            </w:pPr>
            <w:r w:rsidRPr="003B198E">
              <w:t>Awareness</w:t>
            </w:r>
          </w:p>
        </w:tc>
        <w:tc>
          <w:tcPr>
            <w:tcW w:w="865" w:type="pct"/>
            <w:tcBorders>
              <w:top w:val="single" w:sz="8" w:space="0" w:color="000000"/>
            </w:tcBorders>
            <w:shd w:val="clear" w:color="000000" w:fill="FFFFFF"/>
          </w:tcPr>
          <w:p w14:paraId="7007BDAC" w14:textId="1B64A27A" w:rsidR="00BE52C0" w:rsidRPr="003B198E" w:rsidRDefault="00BE52C0" w:rsidP="00F46031">
            <w:pPr>
              <w:autoSpaceDE w:val="0"/>
              <w:autoSpaceDN w:val="0"/>
              <w:adjustRightInd w:val="0"/>
              <w:spacing w:line="240" w:lineRule="auto"/>
              <w:ind w:firstLine="0"/>
              <w:jc w:val="right"/>
              <w:rPr>
                <w:color w:val="000000"/>
              </w:rPr>
            </w:pPr>
            <w:r w:rsidRPr="003B198E">
              <w:t xml:space="preserve">1, </w:t>
            </w:r>
            <w:r w:rsidR="00F46031" w:rsidRPr="003B198E">
              <w:t>46</w:t>
            </w:r>
          </w:p>
        </w:tc>
        <w:tc>
          <w:tcPr>
            <w:tcW w:w="577" w:type="pct"/>
            <w:tcBorders>
              <w:top w:val="single" w:sz="8" w:space="0" w:color="000000"/>
            </w:tcBorders>
            <w:shd w:val="clear" w:color="000000" w:fill="FFFFFF"/>
          </w:tcPr>
          <w:p w14:paraId="74045D54" w14:textId="0B103E01" w:rsidR="00BE52C0" w:rsidRPr="003B198E" w:rsidRDefault="00BE52C0" w:rsidP="00F46031">
            <w:pPr>
              <w:autoSpaceDE w:val="0"/>
              <w:autoSpaceDN w:val="0"/>
              <w:adjustRightInd w:val="0"/>
              <w:spacing w:line="240" w:lineRule="auto"/>
              <w:ind w:firstLine="0"/>
              <w:jc w:val="right"/>
              <w:rPr>
                <w:color w:val="000000"/>
              </w:rPr>
            </w:pPr>
            <w:r w:rsidRPr="003B198E">
              <w:t>0.0</w:t>
            </w:r>
            <w:r w:rsidR="00F46031" w:rsidRPr="003B198E">
              <w:t>8</w:t>
            </w:r>
          </w:p>
        </w:tc>
        <w:tc>
          <w:tcPr>
            <w:tcW w:w="490" w:type="pct"/>
            <w:tcBorders>
              <w:top w:val="single" w:sz="8" w:space="0" w:color="000000"/>
            </w:tcBorders>
            <w:shd w:val="clear" w:color="000000" w:fill="FFFFFF"/>
          </w:tcPr>
          <w:p w14:paraId="667D4471" w14:textId="1D0FC855" w:rsidR="00BE52C0" w:rsidRPr="003B198E" w:rsidRDefault="00F46031" w:rsidP="00BE52C0">
            <w:pPr>
              <w:autoSpaceDE w:val="0"/>
              <w:autoSpaceDN w:val="0"/>
              <w:adjustRightInd w:val="0"/>
              <w:spacing w:line="240" w:lineRule="auto"/>
              <w:ind w:firstLine="0"/>
              <w:jc w:val="right"/>
              <w:rPr>
                <w:color w:val="000000"/>
              </w:rPr>
            </w:pPr>
            <w:r w:rsidRPr="003B198E">
              <w:t>0.42</w:t>
            </w:r>
          </w:p>
        </w:tc>
        <w:tc>
          <w:tcPr>
            <w:tcW w:w="644" w:type="pct"/>
            <w:tcBorders>
              <w:top w:val="single" w:sz="8" w:space="0" w:color="000000"/>
            </w:tcBorders>
            <w:shd w:val="clear" w:color="000000" w:fill="FFFFFF"/>
          </w:tcPr>
          <w:p w14:paraId="6EB796AA" w14:textId="2915079E" w:rsidR="00BE52C0" w:rsidRPr="003B198E" w:rsidRDefault="00BE52C0" w:rsidP="00F46031">
            <w:pPr>
              <w:autoSpaceDE w:val="0"/>
              <w:autoSpaceDN w:val="0"/>
              <w:adjustRightInd w:val="0"/>
              <w:spacing w:line="240" w:lineRule="auto"/>
              <w:ind w:firstLine="0"/>
              <w:jc w:val="right"/>
              <w:rPr>
                <w:color w:val="000000"/>
              </w:rPr>
            </w:pPr>
            <w:r w:rsidRPr="003B198E">
              <w:t>.0</w:t>
            </w:r>
            <w:r w:rsidR="00F46031" w:rsidRPr="003B198E">
              <w:t>04</w:t>
            </w:r>
          </w:p>
        </w:tc>
        <w:tc>
          <w:tcPr>
            <w:tcW w:w="644" w:type="pct"/>
            <w:tcBorders>
              <w:top w:val="single" w:sz="8" w:space="0" w:color="000000"/>
            </w:tcBorders>
            <w:shd w:val="clear" w:color="000000" w:fill="FFFFFF"/>
          </w:tcPr>
          <w:p w14:paraId="141BDC04" w14:textId="566AC424" w:rsidR="00BE52C0" w:rsidRPr="003B198E" w:rsidRDefault="00BE52C0" w:rsidP="00F46031">
            <w:pPr>
              <w:autoSpaceDE w:val="0"/>
              <w:autoSpaceDN w:val="0"/>
              <w:adjustRightInd w:val="0"/>
              <w:spacing w:line="240" w:lineRule="auto"/>
              <w:ind w:right="120" w:firstLine="0"/>
              <w:jc w:val="right"/>
              <w:rPr>
                <w:color w:val="000000"/>
              </w:rPr>
            </w:pPr>
            <w:r w:rsidRPr="003B198E">
              <w:t>.</w:t>
            </w:r>
            <w:r w:rsidR="00F46031" w:rsidRPr="003B198E">
              <w:t>518</w:t>
            </w:r>
          </w:p>
        </w:tc>
      </w:tr>
      <w:tr w:rsidR="00BF12E8" w:rsidRPr="003B198E" w14:paraId="4223CD77" w14:textId="77777777" w:rsidTr="00BF12E8">
        <w:trPr>
          <w:trHeight w:val="265"/>
        </w:trPr>
        <w:tc>
          <w:tcPr>
            <w:tcW w:w="1779" w:type="pct"/>
            <w:shd w:val="clear" w:color="000000" w:fill="FFFFFF"/>
          </w:tcPr>
          <w:p w14:paraId="67D2518B" w14:textId="77777777" w:rsidR="00BE52C0" w:rsidRPr="003B198E" w:rsidRDefault="00BE52C0" w:rsidP="00BE52C0">
            <w:pPr>
              <w:autoSpaceDE w:val="0"/>
              <w:autoSpaceDN w:val="0"/>
              <w:adjustRightInd w:val="0"/>
              <w:spacing w:line="240" w:lineRule="auto"/>
              <w:ind w:firstLine="0"/>
              <w:rPr>
                <w:color w:val="000000"/>
              </w:rPr>
            </w:pPr>
            <w:r w:rsidRPr="003B198E">
              <w:t>Condition</w:t>
            </w:r>
          </w:p>
        </w:tc>
        <w:tc>
          <w:tcPr>
            <w:tcW w:w="865" w:type="pct"/>
            <w:shd w:val="clear" w:color="000000" w:fill="FFFFFF"/>
          </w:tcPr>
          <w:p w14:paraId="0A8F3B8F" w14:textId="5F4CF947" w:rsidR="00BE52C0" w:rsidRPr="003B198E" w:rsidRDefault="00BE52C0" w:rsidP="00F46031">
            <w:pPr>
              <w:autoSpaceDE w:val="0"/>
              <w:autoSpaceDN w:val="0"/>
              <w:adjustRightInd w:val="0"/>
              <w:spacing w:line="240" w:lineRule="auto"/>
              <w:ind w:firstLine="0"/>
              <w:jc w:val="right"/>
              <w:rPr>
                <w:color w:val="000000"/>
              </w:rPr>
            </w:pPr>
            <w:r w:rsidRPr="003B198E">
              <w:t xml:space="preserve">1, </w:t>
            </w:r>
            <w:r w:rsidR="00F46031" w:rsidRPr="003B198E">
              <w:t>46</w:t>
            </w:r>
          </w:p>
        </w:tc>
        <w:tc>
          <w:tcPr>
            <w:tcW w:w="577" w:type="pct"/>
            <w:shd w:val="clear" w:color="000000" w:fill="FFFFFF"/>
          </w:tcPr>
          <w:p w14:paraId="33EC8C4E" w14:textId="19C91D45" w:rsidR="00BE52C0" w:rsidRPr="003B198E" w:rsidRDefault="00BE52C0" w:rsidP="00BE52C0">
            <w:pPr>
              <w:autoSpaceDE w:val="0"/>
              <w:autoSpaceDN w:val="0"/>
              <w:adjustRightInd w:val="0"/>
              <w:spacing w:line="240" w:lineRule="auto"/>
              <w:ind w:firstLine="0"/>
              <w:jc w:val="right"/>
              <w:rPr>
                <w:color w:val="000000"/>
              </w:rPr>
            </w:pPr>
            <w:r w:rsidRPr="003B198E">
              <w:t>0.01</w:t>
            </w:r>
          </w:p>
        </w:tc>
        <w:tc>
          <w:tcPr>
            <w:tcW w:w="490" w:type="pct"/>
            <w:shd w:val="clear" w:color="000000" w:fill="FFFFFF"/>
          </w:tcPr>
          <w:p w14:paraId="14CF5E63" w14:textId="22AD9C65" w:rsidR="00BE52C0" w:rsidRPr="003B198E" w:rsidRDefault="00F46031" w:rsidP="00BE52C0">
            <w:pPr>
              <w:autoSpaceDE w:val="0"/>
              <w:autoSpaceDN w:val="0"/>
              <w:adjustRightInd w:val="0"/>
              <w:spacing w:line="240" w:lineRule="auto"/>
              <w:ind w:firstLine="0"/>
              <w:jc w:val="right"/>
              <w:rPr>
                <w:color w:val="000000"/>
              </w:rPr>
            </w:pPr>
            <w:r w:rsidRPr="003B198E">
              <w:t>5.34</w:t>
            </w:r>
          </w:p>
        </w:tc>
        <w:tc>
          <w:tcPr>
            <w:tcW w:w="644" w:type="pct"/>
            <w:shd w:val="clear" w:color="000000" w:fill="FFFFFF"/>
          </w:tcPr>
          <w:p w14:paraId="7264AB77" w14:textId="07623113" w:rsidR="00BE52C0" w:rsidRPr="003B198E" w:rsidRDefault="00BE52C0" w:rsidP="00F46031">
            <w:pPr>
              <w:autoSpaceDE w:val="0"/>
              <w:autoSpaceDN w:val="0"/>
              <w:adjustRightInd w:val="0"/>
              <w:spacing w:line="240" w:lineRule="auto"/>
              <w:ind w:firstLine="0"/>
              <w:jc w:val="right"/>
              <w:rPr>
                <w:color w:val="000000"/>
              </w:rPr>
            </w:pPr>
            <w:r w:rsidRPr="003B198E">
              <w:t>.00</w:t>
            </w:r>
            <w:r w:rsidR="00F46031" w:rsidRPr="003B198E">
              <w:t>5</w:t>
            </w:r>
          </w:p>
        </w:tc>
        <w:tc>
          <w:tcPr>
            <w:tcW w:w="644" w:type="pct"/>
            <w:shd w:val="clear" w:color="000000" w:fill="FFFFFF"/>
          </w:tcPr>
          <w:p w14:paraId="1B12FA94" w14:textId="032197AF" w:rsidR="00BE52C0" w:rsidRPr="003B198E" w:rsidRDefault="00BE52C0" w:rsidP="00F46031">
            <w:pPr>
              <w:autoSpaceDE w:val="0"/>
              <w:autoSpaceDN w:val="0"/>
              <w:adjustRightInd w:val="0"/>
              <w:spacing w:line="240" w:lineRule="auto"/>
              <w:ind w:firstLine="0"/>
              <w:jc w:val="right"/>
              <w:rPr>
                <w:color w:val="000000"/>
              </w:rPr>
            </w:pPr>
            <w:r w:rsidRPr="003B198E">
              <w:t>.0</w:t>
            </w:r>
            <w:r w:rsidR="00F46031" w:rsidRPr="003B198E">
              <w:t>25</w:t>
            </w:r>
            <w:r w:rsidRPr="003B198E">
              <w:t>*</w:t>
            </w:r>
          </w:p>
        </w:tc>
      </w:tr>
      <w:tr w:rsidR="00BF12E8" w:rsidRPr="003B198E" w14:paraId="7E3D45F2" w14:textId="77777777" w:rsidTr="00BF12E8">
        <w:trPr>
          <w:trHeight w:val="265"/>
        </w:trPr>
        <w:tc>
          <w:tcPr>
            <w:tcW w:w="1779" w:type="pct"/>
            <w:shd w:val="clear" w:color="000000" w:fill="FFFFFF"/>
          </w:tcPr>
          <w:p w14:paraId="728E35EE" w14:textId="77777777" w:rsidR="00BE52C0" w:rsidRPr="003B198E" w:rsidRDefault="00BE52C0" w:rsidP="00BE52C0">
            <w:pPr>
              <w:autoSpaceDE w:val="0"/>
              <w:autoSpaceDN w:val="0"/>
              <w:adjustRightInd w:val="0"/>
              <w:spacing w:line="240" w:lineRule="auto"/>
              <w:ind w:firstLine="0"/>
              <w:rPr>
                <w:color w:val="000000"/>
              </w:rPr>
            </w:pPr>
            <w:r w:rsidRPr="003B198E">
              <w:t>Awareness * Condition</w:t>
            </w:r>
          </w:p>
        </w:tc>
        <w:tc>
          <w:tcPr>
            <w:tcW w:w="865" w:type="pct"/>
            <w:shd w:val="clear" w:color="000000" w:fill="FFFFFF"/>
          </w:tcPr>
          <w:p w14:paraId="54B7D449" w14:textId="5B5AFB60" w:rsidR="00BE52C0" w:rsidRPr="003B198E" w:rsidRDefault="00BE52C0" w:rsidP="00F46031">
            <w:pPr>
              <w:autoSpaceDE w:val="0"/>
              <w:autoSpaceDN w:val="0"/>
              <w:adjustRightInd w:val="0"/>
              <w:spacing w:line="240" w:lineRule="auto"/>
              <w:ind w:firstLine="0"/>
              <w:jc w:val="right"/>
              <w:rPr>
                <w:color w:val="000000"/>
              </w:rPr>
            </w:pPr>
            <w:r w:rsidRPr="003B198E">
              <w:t xml:space="preserve">1, </w:t>
            </w:r>
            <w:r w:rsidR="00F46031" w:rsidRPr="003B198E">
              <w:t>46</w:t>
            </w:r>
          </w:p>
        </w:tc>
        <w:tc>
          <w:tcPr>
            <w:tcW w:w="577" w:type="pct"/>
            <w:shd w:val="clear" w:color="000000" w:fill="FFFFFF"/>
          </w:tcPr>
          <w:p w14:paraId="2B57D2DB" w14:textId="2AEB5A35" w:rsidR="00BE52C0" w:rsidRPr="003B198E" w:rsidRDefault="00BE52C0" w:rsidP="00BE52C0">
            <w:pPr>
              <w:autoSpaceDE w:val="0"/>
              <w:autoSpaceDN w:val="0"/>
              <w:adjustRightInd w:val="0"/>
              <w:spacing w:line="240" w:lineRule="auto"/>
              <w:ind w:firstLine="0"/>
              <w:jc w:val="right"/>
              <w:rPr>
                <w:color w:val="000000"/>
              </w:rPr>
            </w:pPr>
            <w:r w:rsidRPr="003B198E">
              <w:t>0.01</w:t>
            </w:r>
          </w:p>
        </w:tc>
        <w:tc>
          <w:tcPr>
            <w:tcW w:w="490" w:type="pct"/>
            <w:shd w:val="clear" w:color="000000" w:fill="FFFFFF"/>
          </w:tcPr>
          <w:p w14:paraId="6340E955" w14:textId="21763661" w:rsidR="00BE52C0" w:rsidRPr="003B198E" w:rsidRDefault="00F46031" w:rsidP="00BE52C0">
            <w:pPr>
              <w:autoSpaceDE w:val="0"/>
              <w:autoSpaceDN w:val="0"/>
              <w:adjustRightInd w:val="0"/>
              <w:spacing w:line="240" w:lineRule="auto"/>
              <w:ind w:firstLine="0"/>
              <w:jc w:val="right"/>
              <w:rPr>
                <w:color w:val="000000"/>
              </w:rPr>
            </w:pPr>
            <w:r w:rsidRPr="003B198E">
              <w:t>0.16</w:t>
            </w:r>
          </w:p>
        </w:tc>
        <w:tc>
          <w:tcPr>
            <w:tcW w:w="644" w:type="pct"/>
            <w:shd w:val="clear" w:color="000000" w:fill="FFFFFF"/>
          </w:tcPr>
          <w:p w14:paraId="4C44508C" w14:textId="642528FF" w:rsidR="00BE52C0" w:rsidRPr="003B198E" w:rsidRDefault="00BE52C0" w:rsidP="00F46031">
            <w:pPr>
              <w:autoSpaceDE w:val="0"/>
              <w:autoSpaceDN w:val="0"/>
              <w:adjustRightInd w:val="0"/>
              <w:spacing w:line="240" w:lineRule="auto"/>
              <w:ind w:firstLine="0"/>
              <w:jc w:val="right"/>
              <w:rPr>
                <w:color w:val="000000"/>
              </w:rPr>
            </w:pPr>
            <w:r w:rsidRPr="003B198E">
              <w:t>.0</w:t>
            </w:r>
            <w:r w:rsidR="00F46031" w:rsidRPr="003B198E">
              <w:t>01</w:t>
            </w:r>
          </w:p>
        </w:tc>
        <w:tc>
          <w:tcPr>
            <w:tcW w:w="644" w:type="pct"/>
            <w:shd w:val="clear" w:color="000000" w:fill="FFFFFF"/>
          </w:tcPr>
          <w:p w14:paraId="73D2EF8F" w14:textId="01225EBD" w:rsidR="00BE52C0" w:rsidRPr="003B198E" w:rsidRDefault="00BE52C0" w:rsidP="00F46031">
            <w:pPr>
              <w:autoSpaceDE w:val="0"/>
              <w:autoSpaceDN w:val="0"/>
              <w:adjustRightInd w:val="0"/>
              <w:spacing w:line="240" w:lineRule="auto"/>
              <w:ind w:right="120" w:firstLine="0"/>
              <w:jc w:val="right"/>
              <w:rPr>
                <w:color w:val="000000"/>
              </w:rPr>
            </w:pPr>
            <w:r w:rsidRPr="003B198E">
              <w:t>.</w:t>
            </w:r>
            <w:r w:rsidR="00F46031" w:rsidRPr="003B198E">
              <w:t>694</w:t>
            </w:r>
          </w:p>
        </w:tc>
      </w:tr>
      <w:tr w:rsidR="00BF12E8" w:rsidRPr="003B198E" w14:paraId="643E36A2" w14:textId="77777777" w:rsidTr="00BF12E8">
        <w:trPr>
          <w:trHeight w:val="265"/>
        </w:trPr>
        <w:tc>
          <w:tcPr>
            <w:tcW w:w="1779" w:type="pct"/>
            <w:shd w:val="clear" w:color="000000" w:fill="FFFFFF"/>
          </w:tcPr>
          <w:p w14:paraId="0FB13EA4" w14:textId="77777777" w:rsidR="00BE52C0" w:rsidRPr="003B198E" w:rsidRDefault="00BE52C0" w:rsidP="00BE52C0">
            <w:pPr>
              <w:autoSpaceDE w:val="0"/>
              <w:autoSpaceDN w:val="0"/>
              <w:adjustRightInd w:val="0"/>
              <w:spacing w:line="240" w:lineRule="auto"/>
              <w:ind w:firstLine="0"/>
              <w:rPr>
                <w:color w:val="000000"/>
              </w:rPr>
            </w:pPr>
            <w:r w:rsidRPr="003B198E">
              <w:t>Epoch</w:t>
            </w:r>
          </w:p>
        </w:tc>
        <w:tc>
          <w:tcPr>
            <w:tcW w:w="865" w:type="pct"/>
            <w:shd w:val="clear" w:color="000000" w:fill="FFFFFF"/>
          </w:tcPr>
          <w:p w14:paraId="1DBCD872" w14:textId="58CA5C68" w:rsidR="00BE52C0" w:rsidRPr="003B198E" w:rsidRDefault="00F46031" w:rsidP="00F46031">
            <w:pPr>
              <w:autoSpaceDE w:val="0"/>
              <w:autoSpaceDN w:val="0"/>
              <w:adjustRightInd w:val="0"/>
              <w:spacing w:line="240" w:lineRule="auto"/>
              <w:ind w:firstLine="0"/>
              <w:jc w:val="right"/>
              <w:rPr>
                <w:color w:val="000000"/>
              </w:rPr>
            </w:pPr>
            <w:r w:rsidRPr="003B198E">
              <w:t>5.51</w:t>
            </w:r>
            <w:r w:rsidR="00BE52C0" w:rsidRPr="003B198E">
              <w:t xml:space="preserve">, </w:t>
            </w:r>
            <w:r w:rsidRPr="003B198E">
              <w:t>253.31</w:t>
            </w:r>
          </w:p>
        </w:tc>
        <w:tc>
          <w:tcPr>
            <w:tcW w:w="577" w:type="pct"/>
            <w:shd w:val="clear" w:color="000000" w:fill="FFFFFF"/>
          </w:tcPr>
          <w:p w14:paraId="70C85019" w14:textId="038E97F5" w:rsidR="00BE52C0" w:rsidRPr="003B198E" w:rsidRDefault="00BE52C0" w:rsidP="00BE52C0">
            <w:pPr>
              <w:autoSpaceDE w:val="0"/>
              <w:autoSpaceDN w:val="0"/>
              <w:adjustRightInd w:val="0"/>
              <w:spacing w:line="240" w:lineRule="auto"/>
              <w:ind w:firstLine="0"/>
              <w:jc w:val="right"/>
              <w:rPr>
                <w:color w:val="000000"/>
              </w:rPr>
            </w:pPr>
            <w:r w:rsidRPr="003B198E">
              <w:t>0.01</w:t>
            </w:r>
          </w:p>
        </w:tc>
        <w:tc>
          <w:tcPr>
            <w:tcW w:w="490" w:type="pct"/>
            <w:shd w:val="clear" w:color="000000" w:fill="FFFFFF"/>
          </w:tcPr>
          <w:p w14:paraId="4FB5C23F" w14:textId="6E31C009" w:rsidR="00BE52C0" w:rsidRPr="003B198E" w:rsidRDefault="00F46031" w:rsidP="00BE52C0">
            <w:pPr>
              <w:autoSpaceDE w:val="0"/>
              <w:autoSpaceDN w:val="0"/>
              <w:adjustRightInd w:val="0"/>
              <w:spacing w:line="240" w:lineRule="auto"/>
              <w:ind w:firstLine="0"/>
              <w:jc w:val="right"/>
              <w:rPr>
                <w:color w:val="000000"/>
              </w:rPr>
            </w:pPr>
            <w:r w:rsidRPr="003B198E">
              <w:t>1.17</w:t>
            </w:r>
          </w:p>
        </w:tc>
        <w:tc>
          <w:tcPr>
            <w:tcW w:w="644" w:type="pct"/>
            <w:shd w:val="clear" w:color="000000" w:fill="FFFFFF"/>
          </w:tcPr>
          <w:p w14:paraId="0AE9CBC6" w14:textId="053C9BB8" w:rsidR="00BE52C0" w:rsidRPr="003B198E" w:rsidRDefault="00BE52C0" w:rsidP="00F46031">
            <w:pPr>
              <w:autoSpaceDE w:val="0"/>
              <w:autoSpaceDN w:val="0"/>
              <w:adjustRightInd w:val="0"/>
              <w:spacing w:line="240" w:lineRule="auto"/>
              <w:ind w:firstLine="0"/>
              <w:jc w:val="right"/>
              <w:rPr>
                <w:color w:val="000000"/>
              </w:rPr>
            </w:pPr>
            <w:r w:rsidRPr="003B198E">
              <w:t>.0</w:t>
            </w:r>
            <w:r w:rsidR="00F46031" w:rsidRPr="003B198E">
              <w:t>07</w:t>
            </w:r>
          </w:p>
        </w:tc>
        <w:tc>
          <w:tcPr>
            <w:tcW w:w="644" w:type="pct"/>
            <w:shd w:val="clear" w:color="000000" w:fill="FFFFFF"/>
          </w:tcPr>
          <w:p w14:paraId="463B1916" w14:textId="6F1FAB0B" w:rsidR="00BE52C0" w:rsidRPr="003B198E" w:rsidRDefault="00BE52C0" w:rsidP="00F46031">
            <w:pPr>
              <w:autoSpaceDE w:val="0"/>
              <w:autoSpaceDN w:val="0"/>
              <w:adjustRightInd w:val="0"/>
              <w:spacing w:line="240" w:lineRule="auto"/>
              <w:ind w:right="120" w:firstLine="0"/>
              <w:jc w:val="right"/>
              <w:rPr>
                <w:color w:val="000000"/>
              </w:rPr>
            </w:pPr>
            <w:r w:rsidRPr="003B198E">
              <w:t>.</w:t>
            </w:r>
            <w:r w:rsidR="00F46031" w:rsidRPr="003B198E">
              <w:t>326</w:t>
            </w:r>
          </w:p>
        </w:tc>
      </w:tr>
      <w:tr w:rsidR="00BF12E8" w:rsidRPr="003B198E" w14:paraId="6344E82F" w14:textId="77777777" w:rsidTr="00BF12E8">
        <w:trPr>
          <w:trHeight w:val="265"/>
        </w:trPr>
        <w:tc>
          <w:tcPr>
            <w:tcW w:w="1779" w:type="pct"/>
            <w:shd w:val="clear" w:color="000000" w:fill="FFFFFF"/>
          </w:tcPr>
          <w:p w14:paraId="41C2D64B" w14:textId="77777777" w:rsidR="00BE52C0" w:rsidRPr="003B198E" w:rsidRDefault="00BE52C0" w:rsidP="00BE52C0">
            <w:pPr>
              <w:autoSpaceDE w:val="0"/>
              <w:autoSpaceDN w:val="0"/>
              <w:adjustRightInd w:val="0"/>
              <w:spacing w:line="240" w:lineRule="auto"/>
              <w:ind w:firstLine="0"/>
              <w:rPr>
                <w:color w:val="000000"/>
              </w:rPr>
            </w:pPr>
            <w:r w:rsidRPr="003B198E">
              <w:t>Awareness * Epoch</w:t>
            </w:r>
          </w:p>
        </w:tc>
        <w:tc>
          <w:tcPr>
            <w:tcW w:w="865" w:type="pct"/>
            <w:shd w:val="clear" w:color="000000" w:fill="FFFFFF"/>
          </w:tcPr>
          <w:p w14:paraId="6AA3D53C" w14:textId="4A77A8B2" w:rsidR="00BE52C0" w:rsidRPr="003B198E" w:rsidRDefault="00F46031" w:rsidP="00F46031">
            <w:pPr>
              <w:autoSpaceDE w:val="0"/>
              <w:autoSpaceDN w:val="0"/>
              <w:adjustRightInd w:val="0"/>
              <w:spacing w:line="240" w:lineRule="auto"/>
              <w:ind w:firstLine="0"/>
              <w:jc w:val="right"/>
              <w:rPr>
                <w:color w:val="000000"/>
              </w:rPr>
            </w:pPr>
            <w:r w:rsidRPr="003B198E">
              <w:t>5.51</w:t>
            </w:r>
            <w:r w:rsidR="00BE52C0" w:rsidRPr="003B198E">
              <w:t xml:space="preserve">, </w:t>
            </w:r>
            <w:r w:rsidRPr="003B198E">
              <w:t>253.31</w:t>
            </w:r>
          </w:p>
        </w:tc>
        <w:tc>
          <w:tcPr>
            <w:tcW w:w="577" w:type="pct"/>
            <w:shd w:val="clear" w:color="000000" w:fill="FFFFFF"/>
          </w:tcPr>
          <w:p w14:paraId="2A383E68" w14:textId="661838A1" w:rsidR="00BE52C0" w:rsidRPr="003B198E" w:rsidRDefault="00BE52C0" w:rsidP="00BE52C0">
            <w:pPr>
              <w:autoSpaceDE w:val="0"/>
              <w:autoSpaceDN w:val="0"/>
              <w:adjustRightInd w:val="0"/>
              <w:spacing w:line="240" w:lineRule="auto"/>
              <w:ind w:firstLine="0"/>
              <w:jc w:val="right"/>
              <w:rPr>
                <w:color w:val="000000"/>
              </w:rPr>
            </w:pPr>
            <w:r w:rsidRPr="003B198E">
              <w:t>0.01</w:t>
            </w:r>
          </w:p>
        </w:tc>
        <w:tc>
          <w:tcPr>
            <w:tcW w:w="490" w:type="pct"/>
            <w:shd w:val="clear" w:color="000000" w:fill="FFFFFF"/>
          </w:tcPr>
          <w:p w14:paraId="4ABEECEE" w14:textId="039D89E4" w:rsidR="00BE52C0" w:rsidRPr="003B198E" w:rsidRDefault="00F46031" w:rsidP="00BE52C0">
            <w:pPr>
              <w:autoSpaceDE w:val="0"/>
              <w:autoSpaceDN w:val="0"/>
              <w:adjustRightInd w:val="0"/>
              <w:spacing w:line="240" w:lineRule="auto"/>
              <w:ind w:firstLine="0"/>
              <w:jc w:val="right"/>
              <w:rPr>
                <w:color w:val="000000"/>
              </w:rPr>
            </w:pPr>
            <w:r w:rsidRPr="003B198E">
              <w:t>0.70</w:t>
            </w:r>
          </w:p>
        </w:tc>
        <w:tc>
          <w:tcPr>
            <w:tcW w:w="644" w:type="pct"/>
            <w:shd w:val="clear" w:color="000000" w:fill="FFFFFF"/>
          </w:tcPr>
          <w:p w14:paraId="19943570" w14:textId="5A0E0A21" w:rsidR="00BE52C0" w:rsidRPr="003B198E" w:rsidRDefault="00BE52C0" w:rsidP="00F46031">
            <w:pPr>
              <w:autoSpaceDE w:val="0"/>
              <w:autoSpaceDN w:val="0"/>
              <w:adjustRightInd w:val="0"/>
              <w:spacing w:line="240" w:lineRule="auto"/>
              <w:ind w:firstLine="0"/>
              <w:jc w:val="right"/>
              <w:rPr>
                <w:color w:val="000000"/>
              </w:rPr>
            </w:pPr>
            <w:r w:rsidRPr="003B198E">
              <w:t>.0</w:t>
            </w:r>
            <w:r w:rsidR="00F46031" w:rsidRPr="003B198E">
              <w:t>04</w:t>
            </w:r>
          </w:p>
        </w:tc>
        <w:tc>
          <w:tcPr>
            <w:tcW w:w="644" w:type="pct"/>
            <w:shd w:val="clear" w:color="000000" w:fill="FFFFFF"/>
          </w:tcPr>
          <w:p w14:paraId="65D2CE65" w14:textId="15744616" w:rsidR="00BE52C0" w:rsidRPr="003B198E" w:rsidRDefault="00BE52C0" w:rsidP="00F46031">
            <w:pPr>
              <w:autoSpaceDE w:val="0"/>
              <w:autoSpaceDN w:val="0"/>
              <w:adjustRightInd w:val="0"/>
              <w:spacing w:line="240" w:lineRule="auto"/>
              <w:ind w:right="120" w:firstLine="0"/>
              <w:jc w:val="right"/>
              <w:rPr>
                <w:color w:val="000000"/>
              </w:rPr>
            </w:pPr>
            <w:r w:rsidRPr="003B198E">
              <w:t>.</w:t>
            </w:r>
            <w:r w:rsidR="00F46031" w:rsidRPr="003B198E">
              <w:t>637</w:t>
            </w:r>
          </w:p>
        </w:tc>
      </w:tr>
      <w:tr w:rsidR="00BF12E8" w:rsidRPr="003B198E" w14:paraId="043FA158" w14:textId="77777777" w:rsidTr="00BF12E8">
        <w:trPr>
          <w:trHeight w:val="101"/>
        </w:trPr>
        <w:tc>
          <w:tcPr>
            <w:tcW w:w="1779" w:type="pct"/>
            <w:shd w:val="clear" w:color="000000" w:fill="FFFFFF"/>
          </w:tcPr>
          <w:p w14:paraId="658C37B3" w14:textId="77777777" w:rsidR="00BE52C0" w:rsidRPr="003B198E" w:rsidRDefault="00BE52C0" w:rsidP="00BE52C0">
            <w:pPr>
              <w:autoSpaceDE w:val="0"/>
              <w:autoSpaceDN w:val="0"/>
              <w:adjustRightInd w:val="0"/>
              <w:spacing w:line="240" w:lineRule="auto"/>
              <w:ind w:firstLine="0"/>
              <w:rPr>
                <w:color w:val="000000"/>
              </w:rPr>
            </w:pPr>
            <w:r w:rsidRPr="003B198E">
              <w:t>Condition * Epoch</w:t>
            </w:r>
          </w:p>
        </w:tc>
        <w:tc>
          <w:tcPr>
            <w:tcW w:w="865" w:type="pct"/>
            <w:shd w:val="clear" w:color="000000" w:fill="FFFFFF"/>
          </w:tcPr>
          <w:p w14:paraId="4F41CC0E" w14:textId="18A21661" w:rsidR="00BE52C0" w:rsidRPr="003B198E" w:rsidRDefault="00F46031" w:rsidP="00F46031">
            <w:pPr>
              <w:autoSpaceDE w:val="0"/>
              <w:autoSpaceDN w:val="0"/>
              <w:adjustRightInd w:val="0"/>
              <w:spacing w:line="240" w:lineRule="auto"/>
              <w:ind w:firstLine="0"/>
              <w:jc w:val="right"/>
              <w:rPr>
                <w:color w:val="000000"/>
              </w:rPr>
            </w:pPr>
            <w:r w:rsidRPr="003B198E">
              <w:t>5.87</w:t>
            </w:r>
            <w:r w:rsidR="00BE52C0" w:rsidRPr="003B198E">
              <w:t xml:space="preserve">, </w:t>
            </w:r>
            <w:r w:rsidRPr="003B198E">
              <w:t>269.85</w:t>
            </w:r>
          </w:p>
        </w:tc>
        <w:tc>
          <w:tcPr>
            <w:tcW w:w="577" w:type="pct"/>
            <w:shd w:val="clear" w:color="000000" w:fill="FFFFFF"/>
          </w:tcPr>
          <w:p w14:paraId="2A3E22DC" w14:textId="6FE43578" w:rsidR="00BE52C0" w:rsidRPr="003B198E" w:rsidRDefault="00BE52C0" w:rsidP="00BE52C0">
            <w:pPr>
              <w:autoSpaceDE w:val="0"/>
              <w:autoSpaceDN w:val="0"/>
              <w:adjustRightInd w:val="0"/>
              <w:spacing w:line="240" w:lineRule="auto"/>
              <w:ind w:firstLine="0"/>
              <w:jc w:val="right"/>
              <w:rPr>
                <w:color w:val="000000"/>
              </w:rPr>
            </w:pPr>
            <w:r w:rsidRPr="003B198E">
              <w:t>0.01</w:t>
            </w:r>
          </w:p>
        </w:tc>
        <w:tc>
          <w:tcPr>
            <w:tcW w:w="490" w:type="pct"/>
            <w:shd w:val="clear" w:color="000000" w:fill="FFFFFF"/>
          </w:tcPr>
          <w:p w14:paraId="2CCC095F" w14:textId="69B343D0" w:rsidR="00BE52C0" w:rsidRPr="003B198E" w:rsidRDefault="00BE52C0" w:rsidP="00F46031">
            <w:pPr>
              <w:autoSpaceDE w:val="0"/>
              <w:autoSpaceDN w:val="0"/>
              <w:adjustRightInd w:val="0"/>
              <w:spacing w:line="240" w:lineRule="auto"/>
              <w:ind w:firstLine="0"/>
              <w:jc w:val="right"/>
              <w:rPr>
                <w:color w:val="000000"/>
              </w:rPr>
            </w:pPr>
            <w:r w:rsidRPr="003B198E">
              <w:t>1.7</w:t>
            </w:r>
            <w:r w:rsidR="00F46031" w:rsidRPr="003B198E">
              <w:t>9</w:t>
            </w:r>
          </w:p>
        </w:tc>
        <w:tc>
          <w:tcPr>
            <w:tcW w:w="644" w:type="pct"/>
            <w:shd w:val="clear" w:color="000000" w:fill="FFFFFF"/>
          </w:tcPr>
          <w:p w14:paraId="2A9044E0" w14:textId="180C6C8E" w:rsidR="00BE52C0" w:rsidRPr="003B198E" w:rsidRDefault="00BE52C0" w:rsidP="00F46031">
            <w:pPr>
              <w:autoSpaceDE w:val="0"/>
              <w:autoSpaceDN w:val="0"/>
              <w:adjustRightInd w:val="0"/>
              <w:spacing w:line="240" w:lineRule="auto"/>
              <w:ind w:firstLine="0"/>
              <w:jc w:val="right"/>
              <w:rPr>
                <w:color w:val="000000"/>
              </w:rPr>
            </w:pPr>
            <w:r w:rsidRPr="003B198E">
              <w:t>.0</w:t>
            </w:r>
            <w:r w:rsidR="00F46031" w:rsidRPr="003B198E">
              <w:t>09</w:t>
            </w:r>
          </w:p>
        </w:tc>
        <w:tc>
          <w:tcPr>
            <w:tcW w:w="644" w:type="pct"/>
            <w:shd w:val="clear" w:color="000000" w:fill="FFFFFF"/>
          </w:tcPr>
          <w:p w14:paraId="7BAF0429" w14:textId="526C68BA" w:rsidR="00BE52C0" w:rsidRPr="003B198E" w:rsidRDefault="00BE52C0" w:rsidP="00F46031">
            <w:pPr>
              <w:autoSpaceDE w:val="0"/>
              <w:autoSpaceDN w:val="0"/>
              <w:adjustRightInd w:val="0"/>
              <w:spacing w:line="240" w:lineRule="auto"/>
              <w:ind w:right="120" w:firstLine="0"/>
              <w:jc w:val="right"/>
              <w:rPr>
                <w:color w:val="000000"/>
              </w:rPr>
            </w:pPr>
            <w:r w:rsidRPr="003B198E">
              <w:t>.1</w:t>
            </w:r>
            <w:r w:rsidR="00F46031" w:rsidRPr="003B198E">
              <w:t>04</w:t>
            </w:r>
          </w:p>
        </w:tc>
      </w:tr>
      <w:tr w:rsidR="00BF12E8" w:rsidRPr="003B198E" w14:paraId="1CB78128" w14:textId="77777777" w:rsidTr="00BF12E8">
        <w:trPr>
          <w:trHeight w:val="265"/>
        </w:trPr>
        <w:tc>
          <w:tcPr>
            <w:tcW w:w="1779" w:type="pct"/>
            <w:tcBorders>
              <w:bottom w:val="single" w:sz="8" w:space="0" w:color="000000"/>
            </w:tcBorders>
            <w:shd w:val="clear" w:color="000000" w:fill="FFFFFF"/>
          </w:tcPr>
          <w:p w14:paraId="181D579B" w14:textId="77777777" w:rsidR="00BE52C0" w:rsidRPr="003B198E" w:rsidRDefault="00BE52C0" w:rsidP="00BE52C0">
            <w:pPr>
              <w:autoSpaceDE w:val="0"/>
              <w:autoSpaceDN w:val="0"/>
              <w:adjustRightInd w:val="0"/>
              <w:spacing w:line="240" w:lineRule="auto"/>
              <w:ind w:firstLine="0"/>
              <w:rPr>
                <w:color w:val="000000"/>
              </w:rPr>
            </w:pPr>
            <w:r w:rsidRPr="003B198E">
              <w:t>Awareness * Condition * Epoch</w:t>
            </w:r>
          </w:p>
        </w:tc>
        <w:tc>
          <w:tcPr>
            <w:tcW w:w="865" w:type="pct"/>
            <w:tcBorders>
              <w:bottom w:val="single" w:sz="8" w:space="0" w:color="000000"/>
            </w:tcBorders>
            <w:shd w:val="clear" w:color="000000" w:fill="FFFFFF"/>
          </w:tcPr>
          <w:p w14:paraId="38B69659" w14:textId="7F5495A3" w:rsidR="00BE52C0" w:rsidRPr="003B198E" w:rsidRDefault="00F46031" w:rsidP="00F46031">
            <w:pPr>
              <w:autoSpaceDE w:val="0"/>
              <w:autoSpaceDN w:val="0"/>
              <w:adjustRightInd w:val="0"/>
              <w:spacing w:line="240" w:lineRule="auto"/>
              <w:ind w:firstLine="0"/>
              <w:jc w:val="right"/>
              <w:rPr>
                <w:color w:val="000000"/>
              </w:rPr>
            </w:pPr>
            <w:r w:rsidRPr="003B198E">
              <w:t>5.87</w:t>
            </w:r>
            <w:r w:rsidR="00BE52C0" w:rsidRPr="003B198E">
              <w:t xml:space="preserve">, </w:t>
            </w:r>
            <w:r w:rsidRPr="003B198E">
              <w:t>269.85</w:t>
            </w:r>
          </w:p>
        </w:tc>
        <w:tc>
          <w:tcPr>
            <w:tcW w:w="577" w:type="pct"/>
            <w:tcBorders>
              <w:bottom w:val="single" w:sz="8" w:space="0" w:color="000000"/>
            </w:tcBorders>
            <w:shd w:val="clear" w:color="000000" w:fill="FFFFFF"/>
          </w:tcPr>
          <w:p w14:paraId="4FB2A148" w14:textId="47964010" w:rsidR="00BE52C0" w:rsidRPr="003B198E" w:rsidRDefault="00BE52C0" w:rsidP="00BE52C0">
            <w:pPr>
              <w:autoSpaceDE w:val="0"/>
              <w:autoSpaceDN w:val="0"/>
              <w:adjustRightInd w:val="0"/>
              <w:spacing w:line="240" w:lineRule="auto"/>
              <w:ind w:firstLine="0"/>
              <w:jc w:val="right"/>
              <w:rPr>
                <w:color w:val="000000"/>
              </w:rPr>
            </w:pPr>
            <w:r w:rsidRPr="003B198E">
              <w:t>0.01</w:t>
            </w:r>
          </w:p>
        </w:tc>
        <w:tc>
          <w:tcPr>
            <w:tcW w:w="490" w:type="pct"/>
            <w:tcBorders>
              <w:bottom w:val="single" w:sz="8" w:space="0" w:color="000000"/>
            </w:tcBorders>
            <w:shd w:val="clear" w:color="000000" w:fill="FFFFFF"/>
          </w:tcPr>
          <w:p w14:paraId="12E235E7" w14:textId="62E9BC1A" w:rsidR="00BE52C0" w:rsidRPr="003B198E" w:rsidRDefault="00F46031" w:rsidP="00BE52C0">
            <w:pPr>
              <w:autoSpaceDE w:val="0"/>
              <w:autoSpaceDN w:val="0"/>
              <w:adjustRightInd w:val="0"/>
              <w:spacing w:line="240" w:lineRule="auto"/>
              <w:ind w:firstLine="0"/>
              <w:jc w:val="right"/>
              <w:rPr>
                <w:color w:val="000000"/>
              </w:rPr>
            </w:pPr>
            <w:r w:rsidRPr="003B198E">
              <w:t>0.44</w:t>
            </w:r>
          </w:p>
        </w:tc>
        <w:tc>
          <w:tcPr>
            <w:tcW w:w="644" w:type="pct"/>
            <w:tcBorders>
              <w:bottom w:val="single" w:sz="8" w:space="0" w:color="000000"/>
            </w:tcBorders>
            <w:shd w:val="clear" w:color="000000" w:fill="FFFFFF"/>
          </w:tcPr>
          <w:p w14:paraId="0B3AA43B" w14:textId="031D74EC" w:rsidR="00BE52C0" w:rsidRPr="003B198E" w:rsidRDefault="00BE52C0" w:rsidP="00F46031">
            <w:pPr>
              <w:autoSpaceDE w:val="0"/>
              <w:autoSpaceDN w:val="0"/>
              <w:adjustRightInd w:val="0"/>
              <w:spacing w:line="240" w:lineRule="auto"/>
              <w:ind w:firstLine="0"/>
              <w:jc w:val="right"/>
              <w:rPr>
                <w:color w:val="000000"/>
              </w:rPr>
            </w:pPr>
            <w:r w:rsidRPr="003B198E">
              <w:t>.0</w:t>
            </w:r>
            <w:r w:rsidR="00F46031" w:rsidRPr="003B198E">
              <w:t>02</w:t>
            </w:r>
          </w:p>
        </w:tc>
        <w:tc>
          <w:tcPr>
            <w:tcW w:w="644" w:type="pct"/>
            <w:tcBorders>
              <w:bottom w:val="single" w:sz="8" w:space="0" w:color="000000"/>
            </w:tcBorders>
            <w:shd w:val="clear" w:color="000000" w:fill="FFFFFF"/>
          </w:tcPr>
          <w:p w14:paraId="63BB1F95" w14:textId="099BB793" w:rsidR="00BE52C0" w:rsidRPr="003B198E" w:rsidRDefault="00BE52C0" w:rsidP="00F46031">
            <w:pPr>
              <w:autoSpaceDE w:val="0"/>
              <w:autoSpaceDN w:val="0"/>
              <w:adjustRightInd w:val="0"/>
              <w:spacing w:line="240" w:lineRule="auto"/>
              <w:ind w:right="120" w:firstLine="0"/>
              <w:jc w:val="right"/>
              <w:rPr>
                <w:color w:val="000000"/>
              </w:rPr>
            </w:pPr>
            <w:r w:rsidRPr="003B198E">
              <w:t>.</w:t>
            </w:r>
            <w:r w:rsidR="00F46031" w:rsidRPr="003B198E">
              <w:t>847</w:t>
            </w:r>
          </w:p>
        </w:tc>
      </w:tr>
    </w:tbl>
    <w:p w14:paraId="2EC72A0F" w14:textId="77777777" w:rsidR="00BE52C0" w:rsidRPr="003B198E" w:rsidRDefault="00BE52C0" w:rsidP="00BE52C0">
      <w:pPr>
        <w:tabs>
          <w:tab w:val="left" w:pos="900"/>
        </w:tabs>
        <w:autoSpaceDE w:val="0"/>
        <w:autoSpaceDN w:val="0"/>
        <w:adjustRightInd w:val="0"/>
        <w:ind w:firstLine="0"/>
      </w:pPr>
      <w:r w:rsidRPr="003B198E">
        <w:t xml:space="preserve">* </w:t>
      </w:r>
      <w:r w:rsidRPr="003B198E">
        <w:rPr>
          <w:i/>
        </w:rPr>
        <w:t>p</w:t>
      </w:r>
      <w:r w:rsidRPr="003B198E">
        <w:t xml:space="preserve"> &lt; 0.05</w:t>
      </w:r>
    </w:p>
    <w:p w14:paraId="624805CD" w14:textId="05F570FA" w:rsidR="0055027C" w:rsidRPr="003B198E" w:rsidRDefault="0055027C">
      <w:pPr>
        <w:spacing w:after="160" w:line="259" w:lineRule="auto"/>
        <w:ind w:firstLine="0"/>
      </w:pPr>
    </w:p>
    <w:p w14:paraId="54884D28" w14:textId="77777777" w:rsidR="00BE52C0" w:rsidRPr="003B198E" w:rsidRDefault="00BE52C0">
      <w:pPr>
        <w:spacing w:after="160" w:line="259" w:lineRule="auto"/>
        <w:ind w:firstLine="0"/>
      </w:pPr>
    </w:p>
    <w:p w14:paraId="3D31D69B" w14:textId="77777777" w:rsidR="00BE52C0" w:rsidRPr="003B198E" w:rsidRDefault="00BE52C0">
      <w:pPr>
        <w:spacing w:after="160" w:line="259" w:lineRule="auto"/>
        <w:ind w:firstLine="0"/>
      </w:pPr>
    </w:p>
    <w:p w14:paraId="5D98A99B" w14:textId="77777777" w:rsidR="00BE52C0" w:rsidRPr="003B198E" w:rsidRDefault="00BE52C0">
      <w:pPr>
        <w:spacing w:after="160" w:line="259" w:lineRule="auto"/>
        <w:ind w:firstLine="0"/>
      </w:pPr>
    </w:p>
    <w:p w14:paraId="64B17B92" w14:textId="77777777" w:rsidR="00BE52C0" w:rsidRPr="003B198E" w:rsidRDefault="00BE52C0">
      <w:pPr>
        <w:spacing w:after="160" w:line="259" w:lineRule="auto"/>
        <w:ind w:firstLine="0"/>
      </w:pPr>
    </w:p>
    <w:p w14:paraId="488CF8AB" w14:textId="77777777" w:rsidR="00BE52C0" w:rsidRPr="003B198E" w:rsidRDefault="00BE52C0">
      <w:pPr>
        <w:spacing w:after="160" w:line="259" w:lineRule="auto"/>
        <w:ind w:firstLine="0"/>
      </w:pPr>
    </w:p>
    <w:p w14:paraId="01EDFA88" w14:textId="77777777" w:rsidR="00BE52C0" w:rsidRPr="003B198E" w:rsidRDefault="00BE52C0">
      <w:pPr>
        <w:spacing w:after="160" w:line="259" w:lineRule="auto"/>
        <w:ind w:firstLine="0"/>
      </w:pPr>
    </w:p>
    <w:p w14:paraId="70DBCEDA" w14:textId="77777777" w:rsidR="00763F15" w:rsidRPr="003B198E" w:rsidRDefault="00763F15">
      <w:pPr>
        <w:spacing w:after="160" w:line="259" w:lineRule="auto"/>
        <w:ind w:firstLine="0"/>
      </w:pPr>
      <w:r w:rsidRPr="003B198E">
        <w:br w:type="page"/>
      </w:r>
    </w:p>
    <w:p w14:paraId="2E2F0985" w14:textId="1FE4CB04" w:rsidR="00F46031" w:rsidRPr="003B198E" w:rsidRDefault="00F46031" w:rsidP="00F46031">
      <w:pPr>
        <w:spacing w:after="160" w:line="259" w:lineRule="auto"/>
        <w:ind w:firstLine="0"/>
      </w:pPr>
      <w:r w:rsidRPr="003B198E">
        <w:lastRenderedPageBreak/>
        <w:t xml:space="preserve">Table </w:t>
      </w:r>
      <w:r w:rsidR="006A4C6F">
        <w:t>VI</w:t>
      </w:r>
    </w:p>
    <w:p w14:paraId="5D8CF0C2" w14:textId="67E8101A" w:rsidR="00F46031" w:rsidRPr="00C94E5C" w:rsidRDefault="00F46031" w:rsidP="00F46031">
      <w:pPr>
        <w:spacing w:after="160" w:line="259" w:lineRule="auto"/>
        <w:ind w:firstLine="0"/>
        <w:rPr>
          <w:caps/>
        </w:rPr>
      </w:pPr>
      <w:r w:rsidRPr="00C94E5C">
        <w:rPr>
          <w:caps/>
        </w:rPr>
        <w:t>ANOVA table for analysis of mean epoch accuracies in Block 3.</w:t>
      </w:r>
    </w:p>
    <w:tbl>
      <w:tblPr>
        <w:tblW w:w="5000" w:type="pct"/>
        <w:tblCellMar>
          <w:left w:w="93" w:type="dxa"/>
          <w:right w:w="93" w:type="dxa"/>
        </w:tblCellMar>
        <w:tblLook w:val="0000" w:firstRow="0" w:lastRow="0" w:firstColumn="0" w:lastColumn="0" w:noHBand="0" w:noVBand="0"/>
      </w:tblPr>
      <w:tblGrid>
        <w:gridCol w:w="3331"/>
        <w:gridCol w:w="1620"/>
        <w:gridCol w:w="1080"/>
        <w:gridCol w:w="917"/>
        <w:gridCol w:w="1206"/>
        <w:gridCol w:w="1206"/>
      </w:tblGrid>
      <w:tr w:rsidR="00F46031" w:rsidRPr="003B198E" w14:paraId="5DE0C627" w14:textId="77777777" w:rsidTr="00F46031">
        <w:trPr>
          <w:trHeight w:val="488"/>
        </w:trPr>
        <w:tc>
          <w:tcPr>
            <w:tcW w:w="1779" w:type="pct"/>
            <w:tcBorders>
              <w:top w:val="single" w:sz="8" w:space="0" w:color="000000"/>
              <w:bottom w:val="single" w:sz="8" w:space="0" w:color="000000"/>
            </w:tcBorders>
            <w:shd w:val="clear" w:color="000000" w:fill="FFFFFF"/>
            <w:vAlign w:val="bottom"/>
          </w:tcPr>
          <w:p w14:paraId="02FD1A39" w14:textId="77777777" w:rsidR="00F46031" w:rsidRPr="003B198E" w:rsidRDefault="00F46031" w:rsidP="00F46031">
            <w:pPr>
              <w:autoSpaceDE w:val="0"/>
              <w:autoSpaceDN w:val="0"/>
              <w:adjustRightInd w:val="0"/>
              <w:spacing w:line="240" w:lineRule="auto"/>
              <w:ind w:firstLine="0"/>
              <w:rPr>
                <w:color w:val="000000"/>
              </w:rPr>
            </w:pPr>
          </w:p>
        </w:tc>
        <w:tc>
          <w:tcPr>
            <w:tcW w:w="865" w:type="pct"/>
            <w:tcBorders>
              <w:top w:val="single" w:sz="8" w:space="0" w:color="000000"/>
              <w:bottom w:val="single" w:sz="8" w:space="0" w:color="000000"/>
            </w:tcBorders>
            <w:shd w:val="clear" w:color="000000" w:fill="FFFFFF"/>
            <w:vAlign w:val="bottom"/>
          </w:tcPr>
          <w:p w14:paraId="42E3A4B8" w14:textId="77777777" w:rsidR="00F46031" w:rsidRPr="003B198E" w:rsidRDefault="00F46031" w:rsidP="00F46031">
            <w:pPr>
              <w:autoSpaceDE w:val="0"/>
              <w:autoSpaceDN w:val="0"/>
              <w:adjustRightInd w:val="0"/>
              <w:spacing w:line="240" w:lineRule="auto"/>
              <w:ind w:firstLine="0"/>
              <w:jc w:val="center"/>
              <w:rPr>
                <w:color w:val="000000"/>
              </w:rPr>
            </w:pPr>
            <w:proofErr w:type="spellStart"/>
            <w:r w:rsidRPr="003B198E">
              <w:rPr>
                <w:color w:val="000000"/>
              </w:rPr>
              <w:t>df</w:t>
            </w:r>
            <w:proofErr w:type="spellEnd"/>
          </w:p>
        </w:tc>
        <w:tc>
          <w:tcPr>
            <w:tcW w:w="577" w:type="pct"/>
            <w:tcBorders>
              <w:top w:val="single" w:sz="8" w:space="0" w:color="000000"/>
              <w:bottom w:val="single" w:sz="8" w:space="0" w:color="000000"/>
            </w:tcBorders>
            <w:shd w:val="clear" w:color="000000" w:fill="FFFFFF"/>
            <w:vAlign w:val="bottom"/>
          </w:tcPr>
          <w:p w14:paraId="32330089" w14:textId="77777777" w:rsidR="00F46031" w:rsidRPr="003B198E" w:rsidRDefault="00F46031" w:rsidP="00F46031">
            <w:pPr>
              <w:autoSpaceDE w:val="0"/>
              <w:autoSpaceDN w:val="0"/>
              <w:adjustRightInd w:val="0"/>
              <w:spacing w:line="240" w:lineRule="auto"/>
              <w:ind w:firstLine="0"/>
              <w:jc w:val="center"/>
              <w:rPr>
                <w:color w:val="000000"/>
              </w:rPr>
            </w:pPr>
            <w:r w:rsidRPr="003B198E">
              <w:rPr>
                <w:color w:val="000000"/>
              </w:rPr>
              <w:t>MSE</w:t>
            </w:r>
          </w:p>
        </w:tc>
        <w:tc>
          <w:tcPr>
            <w:tcW w:w="490" w:type="pct"/>
            <w:tcBorders>
              <w:top w:val="single" w:sz="8" w:space="0" w:color="000000"/>
              <w:bottom w:val="single" w:sz="8" w:space="0" w:color="000000"/>
            </w:tcBorders>
            <w:shd w:val="clear" w:color="000000" w:fill="FFFFFF"/>
            <w:vAlign w:val="bottom"/>
          </w:tcPr>
          <w:p w14:paraId="69A86281" w14:textId="77777777" w:rsidR="00F46031" w:rsidRPr="003B198E" w:rsidRDefault="00F46031" w:rsidP="00F46031">
            <w:pPr>
              <w:autoSpaceDE w:val="0"/>
              <w:autoSpaceDN w:val="0"/>
              <w:adjustRightInd w:val="0"/>
              <w:spacing w:line="240" w:lineRule="auto"/>
              <w:ind w:firstLine="0"/>
              <w:jc w:val="center"/>
              <w:rPr>
                <w:i/>
                <w:color w:val="000000"/>
              </w:rPr>
            </w:pPr>
            <w:r w:rsidRPr="003B198E">
              <w:rPr>
                <w:i/>
                <w:color w:val="000000"/>
              </w:rPr>
              <w:t>F</w:t>
            </w:r>
          </w:p>
        </w:tc>
        <w:tc>
          <w:tcPr>
            <w:tcW w:w="644" w:type="pct"/>
            <w:tcBorders>
              <w:top w:val="single" w:sz="8" w:space="0" w:color="000000"/>
              <w:bottom w:val="single" w:sz="8" w:space="0" w:color="000000"/>
            </w:tcBorders>
            <w:shd w:val="clear" w:color="000000" w:fill="FFFFFF"/>
            <w:vAlign w:val="bottom"/>
          </w:tcPr>
          <w:p w14:paraId="7BD7EDCA" w14:textId="0C72C5A7" w:rsidR="00F46031" w:rsidRPr="003B198E" w:rsidRDefault="00331910" w:rsidP="00F46031">
            <w:pPr>
              <w:autoSpaceDE w:val="0"/>
              <w:autoSpaceDN w:val="0"/>
              <w:adjustRightInd w:val="0"/>
              <w:spacing w:line="240" w:lineRule="auto"/>
              <w:ind w:firstLine="0"/>
              <w:jc w:val="center"/>
              <w:rPr>
                <w:i/>
                <w:color w:val="000000"/>
              </w:rPr>
            </w:pPr>
            <w:r w:rsidRPr="003B198E">
              <w:t>η</w:t>
            </w:r>
            <w:r w:rsidRPr="003B198E">
              <w:rPr>
                <w:vertAlign w:val="superscript"/>
              </w:rPr>
              <w:t>2</w:t>
            </w:r>
            <w:r w:rsidRPr="003B198E">
              <w:rPr>
                <w:vertAlign w:val="subscript"/>
              </w:rPr>
              <w:t>G</w:t>
            </w:r>
          </w:p>
        </w:tc>
        <w:tc>
          <w:tcPr>
            <w:tcW w:w="644" w:type="pct"/>
            <w:tcBorders>
              <w:top w:val="single" w:sz="8" w:space="0" w:color="000000"/>
              <w:bottom w:val="single" w:sz="8" w:space="0" w:color="000000"/>
            </w:tcBorders>
            <w:shd w:val="clear" w:color="000000" w:fill="FFFFFF"/>
            <w:vAlign w:val="bottom"/>
          </w:tcPr>
          <w:p w14:paraId="25CA530C" w14:textId="24CE6EDE" w:rsidR="00F46031" w:rsidRPr="003B198E" w:rsidRDefault="00C5748A" w:rsidP="00F46031">
            <w:pPr>
              <w:autoSpaceDE w:val="0"/>
              <w:autoSpaceDN w:val="0"/>
              <w:adjustRightInd w:val="0"/>
              <w:spacing w:line="240" w:lineRule="auto"/>
              <w:ind w:firstLine="0"/>
              <w:jc w:val="center"/>
              <w:rPr>
                <w:i/>
                <w:color w:val="000000"/>
              </w:rPr>
            </w:pPr>
            <w:r w:rsidRPr="003B198E">
              <w:rPr>
                <w:i/>
                <w:color w:val="000000"/>
              </w:rPr>
              <w:t>p</w:t>
            </w:r>
          </w:p>
        </w:tc>
      </w:tr>
      <w:tr w:rsidR="00F46031" w:rsidRPr="003B198E" w14:paraId="217240D2" w14:textId="77777777" w:rsidTr="00F46031">
        <w:trPr>
          <w:trHeight w:val="265"/>
        </w:trPr>
        <w:tc>
          <w:tcPr>
            <w:tcW w:w="1779" w:type="pct"/>
            <w:tcBorders>
              <w:top w:val="single" w:sz="8" w:space="0" w:color="000000"/>
            </w:tcBorders>
            <w:shd w:val="clear" w:color="000000" w:fill="FFFFFF"/>
          </w:tcPr>
          <w:p w14:paraId="131EBB5C" w14:textId="77777777" w:rsidR="00F46031" w:rsidRPr="003B198E" w:rsidRDefault="00F46031" w:rsidP="00F46031">
            <w:pPr>
              <w:autoSpaceDE w:val="0"/>
              <w:autoSpaceDN w:val="0"/>
              <w:adjustRightInd w:val="0"/>
              <w:spacing w:line="240" w:lineRule="auto"/>
              <w:ind w:firstLine="0"/>
              <w:rPr>
                <w:color w:val="000000"/>
              </w:rPr>
            </w:pPr>
            <w:r w:rsidRPr="003B198E">
              <w:t>Awareness</w:t>
            </w:r>
          </w:p>
        </w:tc>
        <w:tc>
          <w:tcPr>
            <w:tcW w:w="865" w:type="pct"/>
            <w:tcBorders>
              <w:top w:val="single" w:sz="8" w:space="0" w:color="000000"/>
            </w:tcBorders>
            <w:shd w:val="clear" w:color="000000" w:fill="FFFFFF"/>
          </w:tcPr>
          <w:p w14:paraId="1D066F32" w14:textId="29B8C8D6" w:rsidR="00F46031" w:rsidRPr="003B198E" w:rsidRDefault="00F46031" w:rsidP="00C5748A">
            <w:pPr>
              <w:autoSpaceDE w:val="0"/>
              <w:autoSpaceDN w:val="0"/>
              <w:adjustRightInd w:val="0"/>
              <w:spacing w:line="240" w:lineRule="auto"/>
              <w:ind w:firstLine="0"/>
              <w:jc w:val="right"/>
              <w:rPr>
                <w:color w:val="000000"/>
              </w:rPr>
            </w:pPr>
            <w:r w:rsidRPr="003B198E">
              <w:t xml:space="preserve">1, </w:t>
            </w:r>
            <w:r w:rsidR="00C5748A" w:rsidRPr="003B198E">
              <w:t>3</w:t>
            </w:r>
            <w:r w:rsidRPr="003B198E">
              <w:t>6</w:t>
            </w:r>
          </w:p>
        </w:tc>
        <w:tc>
          <w:tcPr>
            <w:tcW w:w="577" w:type="pct"/>
            <w:tcBorders>
              <w:top w:val="single" w:sz="8" w:space="0" w:color="000000"/>
            </w:tcBorders>
            <w:shd w:val="clear" w:color="000000" w:fill="FFFFFF"/>
          </w:tcPr>
          <w:p w14:paraId="1AE4A28A" w14:textId="6EB15A81" w:rsidR="00F46031" w:rsidRPr="003B198E" w:rsidRDefault="00F46031" w:rsidP="00C5748A">
            <w:pPr>
              <w:autoSpaceDE w:val="0"/>
              <w:autoSpaceDN w:val="0"/>
              <w:adjustRightInd w:val="0"/>
              <w:spacing w:line="240" w:lineRule="auto"/>
              <w:ind w:firstLine="0"/>
              <w:jc w:val="right"/>
              <w:rPr>
                <w:color w:val="000000"/>
              </w:rPr>
            </w:pPr>
            <w:r w:rsidRPr="003B198E">
              <w:t>0.0</w:t>
            </w:r>
            <w:r w:rsidR="00C5748A" w:rsidRPr="003B198E">
              <w:t>9</w:t>
            </w:r>
          </w:p>
        </w:tc>
        <w:tc>
          <w:tcPr>
            <w:tcW w:w="490" w:type="pct"/>
            <w:tcBorders>
              <w:top w:val="single" w:sz="8" w:space="0" w:color="000000"/>
            </w:tcBorders>
            <w:shd w:val="clear" w:color="000000" w:fill="FFFFFF"/>
          </w:tcPr>
          <w:p w14:paraId="503C45A6" w14:textId="5379A78A" w:rsidR="00F46031" w:rsidRPr="003B198E" w:rsidRDefault="00F46031" w:rsidP="00C5748A">
            <w:pPr>
              <w:autoSpaceDE w:val="0"/>
              <w:autoSpaceDN w:val="0"/>
              <w:adjustRightInd w:val="0"/>
              <w:spacing w:line="240" w:lineRule="auto"/>
              <w:ind w:firstLine="0"/>
              <w:jc w:val="right"/>
              <w:rPr>
                <w:color w:val="000000"/>
              </w:rPr>
            </w:pPr>
            <w:r w:rsidRPr="003B198E">
              <w:t>0.</w:t>
            </w:r>
            <w:r w:rsidR="00C5748A" w:rsidRPr="003B198E">
              <w:t>00</w:t>
            </w:r>
          </w:p>
        </w:tc>
        <w:tc>
          <w:tcPr>
            <w:tcW w:w="644" w:type="pct"/>
            <w:tcBorders>
              <w:top w:val="single" w:sz="8" w:space="0" w:color="000000"/>
            </w:tcBorders>
            <w:shd w:val="clear" w:color="000000" w:fill="FFFFFF"/>
          </w:tcPr>
          <w:p w14:paraId="3348D004" w14:textId="6F8896E2" w:rsidR="00F46031" w:rsidRPr="003B198E" w:rsidRDefault="00F46031" w:rsidP="00C5748A">
            <w:pPr>
              <w:autoSpaceDE w:val="0"/>
              <w:autoSpaceDN w:val="0"/>
              <w:adjustRightInd w:val="0"/>
              <w:spacing w:line="240" w:lineRule="auto"/>
              <w:ind w:firstLine="0"/>
              <w:jc w:val="right"/>
              <w:rPr>
                <w:color w:val="000000"/>
              </w:rPr>
            </w:pPr>
            <w:r w:rsidRPr="003B198E">
              <w:t>.00</w:t>
            </w:r>
            <w:r w:rsidR="00C5748A" w:rsidRPr="003B198E">
              <w:t>1</w:t>
            </w:r>
          </w:p>
        </w:tc>
        <w:tc>
          <w:tcPr>
            <w:tcW w:w="644" w:type="pct"/>
            <w:tcBorders>
              <w:top w:val="single" w:sz="8" w:space="0" w:color="000000"/>
            </w:tcBorders>
            <w:shd w:val="clear" w:color="000000" w:fill="FFFFFF"/>
          </w:tcPr>
          <w:p w14:paraId="0B60F3B6" w14:textId="0381C31A" w:rsidR="00F46031" w:rsidRPr="003B198E" w:rsidRDefault="00F46031" w:rsidP="00C5748A">
            <w:pPr>
              <w:autoSpaceDE w:val="0"/>
              <w:autoSpaceDN w:val="0"/>
              <w:adjustRightInd w:val="0"/>
              <w:spacing w:line="240" w:lineRule="auto"/>
              <w:ind w:right="120" w:firstLine="0"/>
              <w:jc w:val="right"/>
              <w:rPr>
                <w:color w:val="000000"/>
              </w:rPr>
            </w:pPr>
            <w:r w:rsidRPr="003B198E">
              <w:t>.</w:t>
            </w:r>
            <w:r w:rsidR="00C5748A" w:rsidRPr="003B198E">
              <w:t>959</w:t>
            </w:r>
          </w:p>
        </w:tc>
      </w:tr>
      <w:tr w:rsidR="00F46031" w:rsidRPr="003B198E" w14:paraId="5F6D68A4" w14:textId="77777777" w:rsidTr="00F46031">
        <w:trPr>
          <w:trHeight w:val="265"/>
        </w:trPr>
        <w:tc>
          <w:tcPr>
            <w:tcW w:w="1779" w:type="pct"/>
            <w:shd w:val="clear" w:color="000000" w:fill="FFFFFF"/>
          </w:tcPr>
          <w:p w14:paraId="372D7881" w14:textId="77777777" w:rsidR="00F46031" w:rsidRPr="003B198E" w:rsidRDefault="00F46031" w:rsidP="00F46031">
            <w:pPr>
              <w:autoSpaceDE w:val="0"/>
              <w:autoSpaceDN w:val="0"/>
              <w:adjustRightInd w:val="0"/>
              <w:spacing w:line="240" w:lineRule="auto"/>
              <w:ind w:firstLine="0"/>
              <w:rPr>
                <w:color w:val="000000"/>
              </w:rPr>
            </w:pPr>
            <w:r w:rsidRPr="003B198E">
              <w:t>Condition</w:t>
            </w:r>
          </w:p>
        </w:tc>
        <w:tc>
          <w:tcPr>
            <w:tcW w:w="865" w:type="pct"/>
            <w:shd w:val="clear" w:color="000000" w:fill="FFFFFF"/>
          </w:tcPr>
          <w:p w14:paraId="6674B9E3" w14:textId="11E7F749" w:rsidR="00F46031" w:rsidRPr="003B198E" w:rsidRDefault="00F46031" w:rsidP="00C5748A">
            <w:pPr>
              <w:autoSpaceDE w:val="0"/>
              <w:autoSpaceDN w:val="0"/>
              <w:adjustRightInd w:val="0"/>
              <w:spacing w:line="240" w:lineRule="auto"/>
              <w:ind w:firstLine="0"/>
              <w:jc w:val="right"/>
              <w:rPr>
                <w:color w:val="000000"/>
              </w:rPr>
            </w:pPr>
            <w:r w:rsidRPr="003B198E">
              <w:t xml:space="preserve">1, </w:t>
            </w:r>
            <w:r w:rsidR="00C5748A" w:rsidRPr="003B198E">
              <w:t>3</w:t>
            </w:r>
            <w:r w:rsidRPr="003B198E">
              <w:t>6</w:t>
            </w:r>
          </w:p>
        </w:tc>
        <w:tc>
          <w:tcPr>
            <w:tcW w:w="577" w:type="pct"/>
            <w:shd w:val="clear" w:color="000000" w:fill="FFFFFF"/>
          </w:tcPr>
          <w:p w14:paraId="270C2F2E" w14:textId="5271B51D" w:rsidR="00F46031" w:rsidRPr="003B198E" w:rsidRDefault="00F46031" w:rsidP="00C5748A">
            <w:pPr>
              <w:autoSpaceDE w:val="0"/>
              <w:autoSpaceDN w:val="0"/>
              <w:adjustRightInd w:val="0"/>
              <w:spacing w:line="240" w:lineRule="auto"/>
              <w:ind w:firstLine="0"/>
              <w:jc w:val="right"/>
              <w:rPr>
                <w:color w:val="000000"/>
              </w:rPr>
            </w:pPr>
            <w:r w:rsidRPr="003B198E">
              <w:t>0.0</w:t>
            </w:r>
            <w:r w:rsidR="00C5748A" w:rsidRPr="003B198E">
              <w:t>5</w:t>
            </w:r>
          </w:p>
        </w:tc>
        <w:tc>
          <w:tcPr>
            <w:tcW w:w="490" w:type="pct"/>
            <w:shd w:val="clear" w:color="000000" w:fill="FFFFFF"/>
          </w:tcPr>
          <w:p w14:paraId="197AB8E7" w14:textId="619B80BD" w:rsidR="00F46031" w:rsidRPr="003B198E" w:rsidRDefault="00C5748A" w:rsidP="00F46031">
            <w:pPr>
              <w:autoSpaceDE w:val="0"/>
              <w:autoSpaceDN w:val="0"/>
              <w:adjustRightInd w:val="0"/>
              <w:spacing w:line="240" w:lineRule="auto"/>
              <w:ind w:firstLine="0"/>
              <w:jc w:val="right"/>
              <w:rPr>
                <w:color w:val="000000"/>
              </w:rPr>
            </w:pPr>
            <w:r w:rsidRPr="003B198E">
              <w:t>31.41</w:t>
            </w:r>
          </w:p>
        </w:tc>
        <w:tc>
          <w:tcPr>
            <w:tcW w:w="644" w:type="pct"/>
            <w:shd w:val="clear" w:color="000000" w:fill="FFFFFF"/>
          </w:tcPr>
          <w:p w14:paraId="14142A72" w14:textId="33706D1C" w:rsidR="00F46031" w:rsidRPr="003B198E" w:rsidRDefault="00F46031" w:rsidP="00C5748A">
            <w:pPr>
              <w:autoSpaceDE w:val="0"/>
              <w:autoSpaceDN w:val="0"/>
              <w:adjustRightInd w:val="0"/>
              <w:spacing w:line="240" w:lineRule="auto"/>
              <w:ind w:firstLine="0"/>
              <w:jc w:val="right"/>
              <w:rPr>
                <w:color w:val="000000"/>
              </w:rPr>
            </w:pPr>
            <w:r w:rsidRPr="003B198E">
              <w:t>.</w:t>
            </w:r>
            <w:r w:rsidR="00C5748A" w:rsidRPr="003B198E">
              <w:t>154</w:t>
            </w:r>
          </w:p>
        </w:tc>
        <w:tc>
          <w:tcPr>
            <w:tcW w:w="644" w:type="pct"/>
            <w:shd w:val="clear" w:color="000000" w:fill="FFFFFF"/>
          </w:tcPr>
          <w:p w14:paraId="64AD178D" w14:textId="6DB51620" w:rsidR="00F46031" w:rsidRPr="003B198E" w:rsidRDefault="00F46031" w:rsidP="00C5748A">
            <w:pPr>
              <w:autoSpaceDE w:val="0"/>
              <w:autoSpaceDN w:val="0"/>
              <w:adjustRightInd w:val="0"/>
              <w:spacing w:line="240" w:lineRule="auto"/>
              <w:ind w:firstLine="0"/>
              <w:jc w:val="right"/>
              <w:rPr>
                <w:color w:val="000000"/>
              </w:rPr>
            </w:pPr>
            <w:r w:rsidRPr="003B198E">
              <w:t>.0</w:t>
            </w:r>
            <w:r w:rsidR="00C5748A" w:rsidRPr="003B198E">
              <w:t>01</w:t>
            </w:r>
            <w:r w:rsidRPr="003B198E">
              <w:t>*</w:t>
            </w:r>
          </w:p>
        </w:tc>
      </w:tr>
      <w:tr w:rsidR="00F46031" w:rsidRPr="003B198E" w14:paraId="0BB7B3AF" w14:textId="77777777" w:rsidTr="00F46031">
        <w:trPr>
          <w:trHeight w:val="265"/>
        </w:trPr>
        <w:tc>
          <w:tcPr>
            <w:tcW w:w="1779" w:type="pct"/>
            <w:shd w:val="clear" w:color="000000" w:fill="FFFFFF"/>
          </w:tcPr>
          <w:p w14:paraId="0354556A" w14:textId="77777777" w:rsidR="00F46031" w:rsidRPr="003B198E" w:rsidRDefault="00F46031" w:rsidP="00F46031">
            <w:pPr>
              <w:autoSpaceDE w:val="0"/>
              <w:autoSpaceDN w:val="0"/>
              <w:adjustRightInd w:val="0"/>
              <w:spacing w:line="240" w:lineRule="auto"/>
              <w:ind w:firstLine="0"/>
              <w:rPr>
                <w:color w:val="000000"/>
              </w:rPr>
            </w:pPr>
            <w:r w:rsidRPr="003B198E">
              <w:t>Awareness * Condition</w:t>
            </w:r>
          </w:p>
        </w:tc>
        <w:tc>
          <w:tcPr>
            <w:tcW w:w="865" w:type="pct"/>
            <w:shd w:val="clear" w:color="000000" w:fill="FFFFFF"/>
          </w:tcPr>
          <w:p w14:paraId="555D8452" w14:textId="10A6D0DA" w:rsidR="00F46031" w:rsidRPr="003B198E" w:rsidRDefault="00F46031" w:rsidP="00C5748A">
            <w:pPr>
              <w:autoSpaceDE w:val="0"/>
              <w:autoSpaceDN w:val="0"/>
              <w:adjustRightInd w:val="0"/>
              <w:spacing w:line="240" w:lineRule="auto"/>
              <w:ind w:firstLine="0"/>
              <w:jc w:val="right"/>
              <w:rPr>
                <w:color w:val="000000"/>
              </w:rPr>
            </w:pPr>
            <w:r w:rsidRPr="003B198E">
              <w:t xml:space="preserve">1, </w:t>
            </w:r>
            <w:r w:rsidR="00C5748A" w:rsidRPr="003B198E">
              <w:t>3</w:t>
            </w:r>
            <w:r w:rsidRPr="003B198E">
              <w:t>6</w:t>
            </w:r>
          </w:p>
        </w:tc>
        <w:tc>
          <w:tcPr>
            <w:tcW w:w="577" w:type="pct"/>
            <w:shd w:val="clear" w:color="000000" w:fill="FFFFFF"/>
          </w:tcPr>
          <w:p w14:paraId="7FAA1C33" w14:textId="2CC4BAD4" w:rsidR="00F46031" w:rsidRPr="003B198E" w:rsidRDefault="00F46031" w:rsidP="00C5748A">
            <w:pPr>
              <w:autoSpaceDE w:val="0"/>
              <w:autoSpaceDN w:val="0"/>
              <w:adjustRightInd w:val="0"/>
              <w:spacing w:line="240" w:lineRule="auto"/>
              <w:ind w:firstLine="0"/>
              <w:jc w:val="right"/>
              <w:rPr>
                <w:color w:val="000000"/>
              </w:rPr>
            </w:pPr>
            <w:r w:rsidRPr="003B198E">
              <w:t>0.0</w:t>
            </w:r>
            <w:r w:rsidR="00C5748A" w:rsidRPr="003B198E">
              <w:t>5</w:t>
            </w:r>
          </w:p>
        </w:tc>
        <w:tc>
          <w:tcPr>
            <w:tcW w:w="490" w:type="pct"/>
            <w:shd w:val="clear" w:color="000000" w:fill="FFFFFF"/>
          </w:tcPr>
          <w:p w14:paraId="3C08BC46" w14:textId="619F77CE" w:rsidR="00F46031" w:rsidRPr="003B198E" w:rsidRDefault="00F46031" w:rsidP="00C5748A">
            <w:pPr>
              <w:autoSpaceDE w:val="0"/>
              <w:autoSpaceDN w:val="0"/>
              <w:adjustRightInd w:val="0"/>
              <w:spacing w:line="240" w:lineRule="auto"/>
              <w:ind w:firstLine="0"/>
              <w:jc w:val="right"/>
              <w:rPr>
                <w:color w:val="000000"/>
              </w:rPr>
            </w:pPr>
            <w:r w:rsidRPr="003B198E">
              <w:t>0.</w:t>
            </w:r>
            <w:r w:rsidR="00C5748A" w:rsidRPr="003B198E">
              <w:t>29</w:t>
            </w:r>
          </w:p>
        </w:tc>
        <w:tc>
          <w:tcPr>
            <w:tcW w:w="644" w:type="pct"/>
            <w:shd w:val="clear" w:color="000000" w:fill="FFFFFF"/>
          </w:tcPr>
          <w:p w14:paraId="362BAB10" w14:textId="284FECBF" w:rsidR="00F46031" w:rsidRPr="003B198E" w:rsidRDefault="00F46031" w:rsidP="00C5748A">
            <w:pPr>
              <w:autoSpaceDE w:val="0"/>
              <w:autoSpaceDN w:val="0"/>
              <w:adjustRightInd w:val="0"/>
              <w:spacing w:line="240" w:lineRule="auto"/>
              <w:ind w:firstLine="0"/>
              <w:jc w:val="right"/>
              <w:rPr>
                <w:color w:val="000000"/>
              </w:rPr>
            </w:pPr>
            <w:r w:rsidRPr="003B198E">
              <w:t>.00</w:t>
            </w:r>
            <w:r w:rsidR="00C5748A" w:rsidRPr="003B198E">
              <w:t>2</w:t>
            </w:r>
          </w:p>
        </w:tc>
        <w:tc>
          <w:tcPr>
            <w:tcW w:w="644" w:type="pct"/>
            <w:shd w:val="clear" w:color="000000" w:fill="FFFFFF"/>
          </w:tcPr>
          <w:p w14:paraId="444E524A" w14:textId="7A0A1532" w:rsidR="00F46031" w:rsidRPr="003B198E" w:rsidRDefault="00F46031" w:rsidP="00C5748A">
            <w:pPr>
              <w:autoSpaceDE w:val="0"/>
              <w:autoSpaceDN w:val="0"/>
              <w:adjustRightInd w:val="0"/>
              <w:spacing w:line="240" w:lineRule="auto"/>
              <w:ind w:right="120" w:firstLine="0"/>
              <w:jc w:val="right"/>
              <w:rPr>
                <w:color w:val="000000"/>
              </w:rPr>
            </w:pPr>
            <w:r w:rsidRPr="003B198E">
              <w:t>.</w:t>
            </w:r>
            <w:r w:rsidR="00C5748A" w:rsidRPr="003B198E">
              <w:t>596</w:t>
            </w:r>
          </w:p>
        </w:tc>
      </w:tr>
      <w:tr w:rsidR="00F46031" w:rsidRPr="003B198E" w14:paraId="5EA680B3" w14:textId="77777777" w:rsidTr="00F46031">
        <w:trPr>
          <w:trHeight w:val="265"/>
        </w:trPr>
        <w:tc>
          <w:tcPr>
            <w:tcW w:w="1779" w:type="pct"/>
            <w:shd w:val="clear" w:color="000000" w:fill="FFFFFF"/>
          </w:tcPr>
          <w:p w14:paraId="2174E90A" w14:textId="77777777" w:rsidR="00F46031" w:rsidRPr="003B198E" w:rsidRDefault="00F46031" w:rsidP="00F46031">
            <w:pPr>
              <w:autoSpaceDE w:val="0"/>
              <w:autoSpaceDN w:val="0"/>
              <w:adjustRightInd w:val="0"/>
              <w:spacing w:line="240" w:lineRule="auto"/>
              <w:ind w:firstLine="0"/>
              <w:rPr>
                <w:color w:val="000000"/>
              </w:rPr>
            </w:pPr>
            <w:r w:rsidRPr="003B198E">
              <w:t>Epoch</w:t>
            </w:r>
          </w:p>
        </w:tc>
        <w:tc>
          <w:tcPr>
            <w:tcW w:w="865" w:type="pct"/>
            <w:shd w:val="clear" w:color="000000" w:fill="FFFFFF"/>
          </w:tcPr>
          <w:p w14:paraId="1D1CDB68" w14:textId="603C62AE" w:rsidR="00F46031" w:rsidRPr="003B198E" w:rsidRDefault="00C5748A" w:rsidP="00C5748A">
            <w:pPr>
              <w:autoSpaceDE w:val="0"/>
              <w:autoSpaceDN w:val="0"/>
              <w:adjustRightInd w:val="0"/>
              <w:spacing w:line="240" w:lineRule="auto"/>
              <w:ind w:firstLine="0"/>
              <w:jc w:val="right"/>
              <w:rPr>
                <w:color w:val="000000"/>
              </w:rPr>
            </w:pPr>
            <w:r w:rsidRPr="003B198E">
              <w:t>2.65</w:t>
            </w:r>
            <w:r w:rsidR="00F46031" w:rsidRPr="003B198E">
              <w:t xml:space="preserve">, </w:t>
            </w:r>
            <w:r w:rsidRPr="003B198E">
              <w:t>95.26</w:t>
            </w:r>
          </w:p>
        </w:tc>
        <w:tc>
          <w:tcPr>
            <w:tcW w:w="577" w:type="pct"/>
            <w:shd w:val="clear" w:color="000000" w:fill="FFFFFF"/>
          </w:tcPr>
          <w:p w14:paraId="7719F626" w14:textId="77777777" w:rsidR="00F46031" w:rsidRPr="003B198E" w:rsidRDefault="00F46031" w:rsidP="00F46031">
            <w:pPr>
              <w:autoSpaceDE w:val="0"/>
              <w:autoSpaceDN w:val="0"/>
              <w:adjustRightInd w:val="0"/>
              <w:spacing w:line="240" w:lineRule="auto"/>
              <w:ind w:firstLine="0"/>
              <w:jc w:val="right"/>
              <w:rPr>
                <w:color w:val="000000"/>
              </w:rPr>
            </w:pPr>
            <w:r w:rsidRPr="003B198E">
              <w:t>0.01</w:t>
            </w:r>
          </w:p>
        </w:tc>
        <w:tc>
          <w:tcPr>
            <w:tcW w:w="490" w:type="pct"/>
            <w:shd w:val="clear" w:color="000000" w:fill="FFFFFF"/>
          </w:tcPr>
          <w:p w14:paraId="3A051A0C" w14:textId="44215BB9" w:rsidR="00F46031" w:rsidRPr="003B198E" w:rsidRDefault="00C5748A" w:rsidP="00F46031">
            <w:pPr>
              <w:autoSpaceDE w:val="0"/>
              <w:autoSpaceDN w:val="0"/>
              <w:adjustRightInd w:val="0"/>
              <w:spacing w:line="240" w:lineRule="auto"/>
              <w:ind w:firstLine="0"/>
              <w:jc w:val="right"/>
              <w:rPr>
                <w:color w:val="000000"/>
              </w:rPr>
            </w:pPr>
            <w:r w:rsidRPr="003B198E">
              <w:t>0.87</w:t>
            </w:r>
          </w:p>
        </w:tc>
        <w:tc>
          <w:tcPr>
            <w:tcW w:w="644" w:type="pct"/>
            <w:shd w:val="clear" w:color="000000" w:fill="FFFFFF"/>
          </w:tcPr>
          <w:p w14:paraId="70C51D24" w14:textId="049991E8" w:rsidR="00F46031" w:rsidRPr="003B198E" w:rsidRDefault="00F46031" w:rsidP="00C5748A">
            <w:pPr>
              <w:autoSpaceDE w:val="0"/>
              <w:autoSpaceDN w:val="0"/>
              <w:adjustRightInd w:val="0"/>
              <w:spacing w:line="240" w:lineRule="auto"/>
              <w:ind w:firstLine="0"/>
              <w:jc w:val="right"/>
              <w:rPr>
                <w:color w:val="000000"/>
              </w:rPr>
            </w:pPr>
            <w:r w:rsidRPr="003B198E">
              <w:t>.00</w:t>
            </w:r>
            <w:r w:rsidR="00C5748A" w:rsidRPr="003B198E">
              <w:t>4</w:t>
            </w:r>
          </w:p>
        </w:tc>
        <w:tc>
          <w:tcPr>
            <w:tcW w:w="644" w:type="pct"/>
            <w:shd w:val="clear" w:color="000000" w:fill="FFFFFF"/>
          </w:tcPr>
          <w:p w14:paraId="54FBE5AA" w14:textId="073CF886" w:rsidR="00F46031" w:rsidRPr="003B198E" w:rsidRDefault="00F46031" w:rsidP="00C5748A">
            <w:pPr>
              <w:autoSpaceDE w:val="0"/>
              <w:autoSpaceDN w:val="0"/>
              <w:adjustRightInd w:val="0"/>
              <w:spacing w:line="240" w:lineRule="auto"/>
              <w:ind w:right="120" w:firstLine="0"/>
              <w:jc w:val="right"/>
              <w:rPr>
                <w:color w:val="000000"/>
              </w:rPr>
            </w:pPr>
            <w:r w:rsidRPr="003B198E">
              <w:t>.</w:t>
            </w:r>
            <w:r w:rsidR="00C5748A" w:rsidRPr="003B198E">
              <w:t>448</w:t>
            </w:r>
          </w:p>
        </w:tc>
      </w:tr>
      <w:tr w:rsidR="00F46031" w:rsidRPr="003B198E" w14:paraId="0ED524F5" w14:textId="77777777" w:rsidTr="00F46031">
        <w:trPr>
          <w:trHeight w:val="265"/>
        </w:trPr>
        <w:tc>
          <w:tcPr>
            <w:tcW w:w="1779" w:type="pct"/>
            <w:shd w:val="clear" w:color="000000" w:fill="FFFFFF"/>
          </w:tcPr>
          <w:p w14:paraId="34A439FB" w14:textId="77777777" w:rsidR="00F46031" w:rsidRPr="003B198E" w:rsidRDefault="00F46031" w:rsidP="00F46031">
            <w:pPr>
              <w:autoSpaceDE w:val="0"/>
              <w:autoSpaceDN w:val="0"/>
              <w:adjustRightInd w:val="0"/>
              <w:spacing w:line="240" w:lineRule="auto"/>
              <w:ind w:firstLine="0"/>
              <w:rPr>
                <w:color w:val="000000"/>
              </w:rPr>
            </w:pPr>
            <w:r w:rsidRPr="003B198E">
              <w:t>Awareness * Epoch</w:t>
            </w:r>
          </w:p>
        </w:tc>
        <w:tc>
          <w:tcPr>
            <w:tcW w:w="865" w:type="pct"/>
            <w:shd w:val="clear" w:color="000000" w:fill="FFFFFF"/>
          </w:tcPr>
          <w:p w14:paraId="1B511BB1" w14:textId="5A68CC27" w:rsidR="00F46031" w:rsidRPr="003B198E" w:rsidRDefault="00C5748A" w:rsidP="00F46031">
            <w:pPr>
              <w:autoSpaceDE w:val="0"/>
              <w:autoSpaceDN w:val="0"/>
              <w:adjustRightInd w:val="0"/>
              <w:spacing w:line="240" w:lineRule="auto"/>
              <w:ind w:firstLine="0"/>
              <w:jc w:val="right"/>
              <w:rPr>
                <w:color w:val="000000"/>
              </w:rPr>
            </w:pPr>
            <w:r w:rsidRPr="003B198E">
              <w:t>2.65, 95.26</w:t>
            </w:r>
          </w:p>
        </w:tc>
        <w:tc>
          <w:tcPr>
            <w:tcW w:w="577" w:type="pct"/>
            <w:shd w:val="clear" w:color="000000" w:fill="FFFFFF"/>
          </w:tcPr>
          <w:p w14:paraId="11A0100C" w14:textId="77777777" w:rsidR="00F46031" w:rsidRPr="003B198E" w:rsidRDefault="00F46031" w:rsidP="00F46031">
            <w:pPr>
              <w:autoSpaceDE w:val="0"/>
              <w:autoSpaceDN w:val="0"/>
              <w:adjustRightInd w:val="0"/>
              <w:spacing w:line="240" w:lineRule="auto"/>
              <w:ind w:firstLine="0"/>
              <w:jc w:val="right"/>
              <w:rPr>
                <w:color w:val="000000"/>
              </w:rPr>
            </w:pPr>
            <w:r w:rsidRPr="003B198E">
              <w:t>0.01</w:t>
            </w:r>
          </w:p>
        </w:tc>
        <w:tc>
          <w:tcPr>
            <w:tcW w:w="490" w:type="pct"/>
            <w:shd w:val="clear" w:color="000000" w:fill="FFFFFF"/>
          </w:tcPr>
          <w:p w14:paraId="44945F6C" w14:textId="378B6426" w:rsidR="00F46031" w:rsidRPr="003B198E" w:rsidRDefault="00F46031" w:rsidP="00C5748A">
            <w:pPr>
              <w:autoSpaceDE w:val="0"/>
              <w:autoSpaceDN w:val="0"/>
              <w:adjustRightInd w:val="0"/>
              <w:spacing w:line="240" w:lineRule="auto"/>
              <w:ind w:firstLine="0"/>
              <w:jc w:val="right"/>
              <w:rPr>
                <w:color w:val="000000"/>
              </w:rPr>
            </w:pPr>
            <w:r w:rsidRPr="003B198E">
              <w:t>0.</w:t>
            </w:r>
            <w:r w:rsidR="00C5748A" w:rsidRPr="003B198E">
              <w:t>30</w:t>
            </w:r>
          </w:p>
        </w:tc>
        <w:tc>
          <w:tcPr>
            <w:tcW w:w="644" w:type="pct"/>
            <w:shd w:val="clear" w:color="000000" w:fill="FFFFFF"/>
          </w:tcPr>
          <w:p w14:paraId="0B1D7B85" w14:textId="76D0ABCF" w:rsidR="00F46031" w:rsidRPr="003B198E" w:rsidRDefault="00F46031" w:rsidP="00C5748A">
            <w:pPr>
              <w:autoSpaceDE w:val="0"/>
              <w:autoSpaceDN w:val="0"/>
              <w:adjustRightInd w:val="0"/>
              <w:spacing w:line="240" w:lineRule="auto"/>
              <w:ind w:firstLine="0"/>
              <w:jc w:val="right"/>
              <w:rPr>
                <w:color w:val="000000"/>
              </w:rPr>
            </w:pPr>
            <w:r w:rsidRPr="003B198E">
              <w:t>.00</w:t>
            </w:r>
            <w:r w:rsidR="00C5748A" w:rsidRPr="003B198E">
              <w:t>1</w:t>
            </w:r>
          </w:p>
        </w:tc>
        <w:tc>
          <w:tcPr>
            <w:tcW w:w="644" w:type="pct"/>
            <w:shd w:val="clear" w:color="000000" w:fill="FFFFFF"/>
          </w:tcPr>
          <w:p w14:paraId="05184329" w14:textId="1D4B91ED" w:rsidR="00F46031" w:rsidRPr="003B198E" w:rsidRDefault="00F46031" w:rsidP="00C5748A">
            <w:pPr>
              <w:autoSpaceDE w:val="0"/>
              <w:autoSpaceDN w:val="0"/>
              <w:adjustRightInd w:val="0"/>
              <w:spacing w:line="240" w:lineRule="auto"/>
              <w:ind w:right="120" w:firstLine="0"/>
              <w:jc w:val="right"/>
              <w:rPr>
                <w:color w:val="000000"/>
              </w:rPr>
            </w:pPr>
            <w:r w:rsidRPr="003B198E">
              <w:t>.</w:t>
            </w:r>
            <w:r w:rsidR="00C5748A" w:rsidRPr="003B198E">
              <w:t>799</w:t>
            </w:r>
          </w:p>
        </w:tc>
      </w:tr>
      <w:tr w:rsidR="00F46031" w:rsidRPr="003B198E" w14:paraId="000B5CC3" w14:textId="77777777" w:rsidTr="00F46031">
        <w:trPr>
          <w:trHeight w:val="101"/>
        </w:trPr>
        <w:tc>
          <w:tcPr>
            <w:tcW w:w="1779" w:type="pct"/>
            <w:shd w:val="clear" w:color="000000" w:fill="FFFFFF"/>
          </w:tcPr>
          <w:p w14:paraId="21F79329" w14:textId="77777777" w:rsidR="00F46031" w:rsidRPr="003B198E" w:rsidRDefault="00F46031" w:rsidP="00F46031">
            <w:pPr>
              <w:autoSpaceDE w:val="0"/>
              <w:autoSpaceDN w:val="0"/>
              <w:adjustRightInd w:val="0"/>
              <w:spacing w:line="240" w:lineRule="auto"/>
              <w:ind w:firstLine="0"/>
              <w:rPr>
                <w:color w:val="000000"/>
              </w:rPr>
            </w:pPr>
            <w:r w:rsidRPr="003B198E">
              <w:t>Condition * Epoch</w:t>
            </w:r>
          </w:p>
        </w:tc>
        <w:tc>
          <w:tcPr>
            <w:tcW w:w="865" w:type="pct"/>
            <w:shd w:val="clear" w:color="000000" w:fill="FFFFFF"/>
          </w:tcPr>
          <w:p w14:paraId="31D562AA" w14:textId="03F3701E" w:rsidR="00F46031" w:rsidRPr="003B198E" w:rsidRDefault="00C5748A" w:rsidP="00F46031">
            <w:pPr>
              <w:autoSpaceDE w:val="0"/>
              <w:autoSpaceDN w:val="0"/>
              <w:adjustRightInd w:val="0"/>
              <w:spacing w:line="240" w:lineRule="auto"/>
              <w:ind w:firstLine="0"/>
              <w:jc w:val="right"/>
              <w:rPr>
                <w:color w:val="000000"/>
              </w:rPr>
            </w:pPr>
            <w:r w:rsidRPr="003B198E">
              <w:t>2.54, 91.32</w:t>
            </w:r>
          </w:p>
        </w:tc>
        <w:tc>
          <w:tcPr>
            <w:tcW w:w="577" w:type="pct"/>
            <w:shd w:val="clear" w:color="000000" w:fill="FFFFFF"/>
          </w:tcPr>
          <w:p w14:paraId="6236D445" w14:textId="671F9141" w:rsidR="00F46031" w:rsidRPr="003B198E" w:rsidRDefault="00F46031" w:rsidP="00C5748A">
            <w:pPr>
              <w:autoSpaceDE w:val="0"/>
              <w:autoSpaceDN w:val="0"/>
              <w:adjustRightInd w:val="0"/>
              <w:spacing w:line="240" w:lineRule="auto"/>
              <w:ind w:firstLine="0"/>
              <w:jc w:val="right"/>
              <w:rPr>
                <w:color w:val="000000"/>
              </w:rPr>
            </w:pPr>
            <w:r w:rsidRPr="003B198E">
              <w:t>0.0</w:t>
            </w:r>
            <w:r w:rsidR="00C5748A" w:rsidRPr="003B198E">
              <w:t>2</w:t>
            </w:r>
          </w:p>
        </w:tc>
        <w:tc>
          <w:tcPr>
            <w:tcW w:w="490" w:type="pct"/>
            <w:shd w:val="clear" w:color="000000" w:fill="FFFFFF"/>
          </w:tcPr>
          <w:p w14:paraId="6C7A43F7" w14:textId="158F6A86" w:rsidR="00F46031" w:rsidRPr="003B198E" w:rsidRDefault="00C5748A" w:rsidP="00F46031">
            <w:pPr>
              <w:autoSpaceDE w:val="0"/>
              <w:autoSpaceDN w:val="0"/>
              <w:adjustRightInd w:val="0"/>
              <w:spacing w:line="240" w:lineRule="auto"/>
              <w:ind w:firstLine="0"/>
              <w:jc w:val="right"/>
              <w:rPr>
                <w:color w:val="000000"/>
              </w:rPr>
            </w:pPr>
            <w:r w:rsidRPr="003B198E">
              <w:t>0.83</w:t>
            </w:r>
          </w:p>
        </w:tc>
        <w:tc>
          <w:tcPr>
            <w:tcW w:w="644" w:type="pct"/>
            <w:shd w:val="clear" w:color="000000" w:fill="FFFFFF"/>
          </w:tcPr>
          <w:p w14:paraId="298E3FF6" w14:textId="68F8E7BE" w:rsidR="00F46031" w:rsidRPr="003B198E" w:rsidRDefault="00F46031" w:rsidP="00C5748A">
            <w:pPr>
              <w:autoSpaceDE w:val="0"/>
              <w:autoSpaceDN w:val="0"/>
              <w:adjustRightInd w:val="0"/>
              <w:spacing w:line="240" w:lineRule="auto"/>
              <w:ind w:firstLine="0"/>
              <w:jc w:val="right"/>
              <w:rPr>
                <w:color w:val="000000"/>
              </w:rPr>
            </w:pPr>
            <w:r w:rsidRPr="003B198E">
              <w:t>.00</w:t>
            </w:r>
            <w:r w:rsidR="00C5748A" w:rsidRPr="003B198E">
              <w:t>4</w:t>
            </w:r>
          </w:p>
        </w:tc>
        <w:tc>
          <w:tcPr>
            <w:tcW w:w="644" w:type="pct"/>
            <w:shd w:val="clear" w:color="000000" w:fill="FFFFFF"/>
          </w:tcPr>
          <w:p w14:paraId="51388321" w14:textId="0677E74C" w:rsidR="00F46031" w:rsidRPr="003B198E" w:rsidRDefault="00F46031" w:rsidP="00C5748A">
            <w:pPr>
              <w:autoSpaceDE w:val="0"/>
              <w:autoSpaceDN w:val="0"/>
              <w:adjustRightInd w:val="0"/>
              <w:spacing w:line="240" w:lineRule="auto"/>
              <w:ind w:right="120" w:firstLine="0"/>
              <w:jc w:val="right"/>
              <w:rPr>
                <w:color w:val="000000"/>
              </w:rPr>
            </w:pPr>
            <w:r w:rsidRPr="003B198E">
              <w:t>.</w:t>
            </w:r>
            <w:r w:rsidR="00C5748A" w:rsidRPr="003B198E">
              <w:t>465</w:t>
            </w:r>
          </w:p>
        </w:tc>
      </w:tr>
      <w:tr w:rsidR="00F46031" w:rsidRPr="003B198E" w14:paraId="32C21B2F" w14:textId="77777777" w:rsidTr="00F46031">
        <w:trPr>
          <w:trHeight w:val="265"/>
        </w:trPr>
        <w:tc>
          <w:tcPr>
            <w:tcW w:w="1779" w:type="pct"/>
            <w:tcBorders>
              <w:bottom w:val="single" w:sz="8" w:space="0" w:color="000000"/>
            </w:tcBorders>
            <w:shd w:val="clear" w:color="000000" w:fill="FFFFFF"/>
          </w:tcPr>
          <w:p w14:paraId="4EF25B2A" w14:textId="77777777" w:rsidR="00F46031" w:rsidRPr="003B198E" w:rsidRDefault="00F46031" w:rsidP="00F46031">
            <w:pPr>
              <w:autoSpaceDE w:val="0"/>
              <w:autoSpaceDN w:val="0"/>
              <w:adjustRightInd w:val="0"/>
              <w:spacing w:line="240" w:lineRule="auto"/>
              <w:ind w:firstLine="0"/>
              <w:rPr>
                <w:color w:val="000000"/>
              </w:rPr>
            </w:pPr>
            <w:r w:rsidRPr="003B198E">
              <w:t>Awareness * Condition * Epoch</w:t>
            </w:r>
          </w:p>
        </w:tc>
        <w:tc>
          <w:tcPr>
            <w:tcW w:w="865" w:type="pct"/>
            <w:tcBorders>
              <w:bottom w:val="single" w:sz="8" w:space="0" w:color="000000"/>
            </w:tcBorders>
            <w:shd w:val="clear" w:color="000000" w:fill="FFFFFF"/>
          </w:tcPr>
          <w:p w14:paraId="42A0282F" w14:textId="4916D4AD" w:rsidR="00F46031" w:rsidRPr="003B198E" w:rsidRDefault="00C5748A" w:rsidP="00F46031">
            <w:pPr>
              <w:autoSpaceDE w:val="0"/>
              <w:autoSpaceDN w:val="0"/>
              <w:adjustRightInd w:val="0"/>
              <w:spacing w:line="240" w:lineRule="auto"/>
              <w:ind w:firstLine="0"/>
              <w:jc w:val="right"/>
              <w:rPr>
                <w:color w:val="000000"/>
              </w:rPr>
            </w:pPr>
            <w:r w:rsidRPr="003B198E">
              <w:t>2.54, 91.32</w:t>
            </w:r>
          </w:p>
        </w:tc>
        <w:tc>
          <w:tcPr>
            <w:tcW w:w="577" w:type="pct"/>
            <w:tcBorders>
              <w:bottom w:val="single" w:sz="8" w:space="0" w:color="000000"/>
            </w:tcBorders>
            <w:shd w:val="clear" w:color="000000" w:fill="FFFFFF"/>
          </w:tcPr>
          <w:p w14:paraId="153276F5" w14:textId="4D11FE9C" w:rsidR="00F46031" w:rsidRPr="003B198E" w:rsidRDefault="00F46031" w:rsidP="00C5748A">
            <w:pPr>
              <w:autoSpaceDE w:val="0"/>
              <w:autoSpaceDN w:val="0"/>
              <w:adjustRightInd w:val="0"/>
              <w:spacing w:line="240" w:lineRule="auto"/>
              <w:ind w:firstLine="0"/>
              <w:jc w:val="right"/>
              <w:rPr>
                <w:color w:val="000000"/>
              </w:rPr>
            </w:pPr>
            <w:r w:rsidRPr="003B198E">
              <w:t>0.0</w:t>
            </w:r>
            <w:r w:rsidR="00C5748A" w:rsidRPr="003B198E">
              <w:t>2</w:t>
            </w:r>
          </w:p>
        </w:tc>
        <w:tc>
          <w:tcPr>
            <w:tcW w:w="490" w:type="pct"/>
            <w:tcBorders>
              <w:bottom w:val="single" w:sz="8" w:space="0" w:color="000000"/>
            </w:tcBorders>
            <w:shd w:val="clear" w:color="000000" w:fill="FFFFFF"/>
          </w:tcPr>
          <w:p w14:paraId="4C0A4D59" w14:textId="6A46F7D8" w:rsidR="00F46031" w:rsidRPr="003B198E" w:rsidRDefault="00F46031" w:rsidP="00C5748A">
            <w:pPr>
              <w:autoSpaceDE w:val="0"/>
              <w:autoSpaceDN w:val="0"/>
              <w:adjustRightInd w:val="0"/>
              <w:spacing w:line="240" w:lineRule="auto"/>
              <w:ind w:firstLine="0"/>
              <w:jc w:val="right"/>
              <w:rPr>
                <w:color w:val="000000"/>
              </w:rPr>
            </w:pPr>
            <w:r w:rsidRPr="003B198E">
              <w:t>0.</w:t>
            </w:r>
            <w:r w:rsidR="00C5748A" w:rsidRPr="003B198E">
              <w:t>53</w:t>
            </w:r>
          </w:p>
        </w:tc>
        <w:tc>
          <w:tcPr>
            <w:tcW w:w="644" w:type="pct"/>
            <w:tcBorders>
              <w:bottom w:val="single" w:sz="8" w:space="0" w:color="000000"/>
            </w:tcBorders>
            <w:shd w:val="clear" w:color="000000" w:fill="FFFFFF"/>
          </w:tcPr>
          <w:p w14:paraId="42463FF3" w14:textId="2BA64A8E" w:rsidR="00F46031" w:rsidRPr="003B198E" w:rsidRDefault="00F46031" w:rsidP="00C5748A">
            <w:pPr>
              <w:autoSpaceDE w:val="0"/>
              <w:autoSpaceDN w:val="0"/>
              <w:adjustRightInd w:val="0"/>
              <w:spacing w:line="240" w:lineRule="auto"/>
              <w:ind w:firstLine="0"/>
              <w:jc w:val="right"/>
              <w:rPr>
                <w:color w:val="000000"/>
              </w:rPr>
            </w:pPr>
            <w:r w:rsidRPr="003B198E">
              <w:t>.00</w:t>
            </w:r>
            <w:r w:rsidR="00C5748A" w:rsidRPr="003B198E">
              <w:t>3</w:t>
            </w:r>
          </w:p>
        </w:tc>
        <w:tc>
          <w:tcPr>
            <w:tcW w:w="644" w:type="pct"/>
            <w:tcBorders>
              <w:bottom w:val="single" w:sz="8" w:space="0" w:color="000000"/>
            </w:tcBorders>
            <w:shd w:val="clear" w:color="000000" w:fill="FFFFFF"/>
          </w:tcPr>
          <w:p w14:paraId="1C102758" w14:textId="3E46E13A" w:rsidR="00F46031" w:rsidRPr="003B198E" w:rsidRDefault="00F46031" w:rsidP="00C5748A">
            <w:pPr>
              <w:autoSpaceDE w:val="0"/>
              <w:autoSpaceDN w:val="0"/>
              <w:adjustRightInd w:val="0"/>
              <w:spacing w:line="240" w:lineRule="auto"/>
              <w:ind w:right="120" w:firstLine="0"/>
              <w:jc w:val="right"/>
              <w:rPr>
                <w:color w:val="000000"/>
              </w:rPr>
            </w:pPr>
            <w:r w:rsidRPr="003B198E">
              <w:t>.</w:t>
            </w:r>
            <w:r w:rsidR="00C5748A" w:rsidRPr="003B198E">
              <w:t>632</w:t>
            </w:r>
          </w:p>
        </w:tc>
      </w:tr>
    </w:tbl>
    <w:p w14:paraId="5B99A719" w14:textId="77777777" w:rsidR="00F46031" w:rsidRPr="003B198E" w:rsidRDefault="00F46031" w:rsidP="00F46031">
      <w:pPr>
        <w:tabs>
          <w:tab w:val="left" w:pos="900"/>
        </w:tabs>
        <w:autoSpaceDE w:val="0"/>
        <w:autoSpaceDN w:val="0"/>
        <w:adjustRightInd w:val="0"/>
        <w:ind w:firstLine="0"/>
      </w:pPr>
      <w:r w:rsidRPr="003B198E">
        <w:t xml:space="preserve">* </w:t>
      </w:r>
      <w:r w:rsidRPr="003B198E">
        <w:rPr>
          <w:i/>
        </w:rPr>
        <w:t>p</w:t>
      </w:r>
      <w:r w:rsidRPr="003B198E">
        <w:t xml:space="preserve"> &lt; 0.05</w:t>
      </w:r>
    </w:p>
    <w:p w14:paraId="211802AD" w14:textId="77777777" w:rsidR="00C5748A" w:rsidRPr="003B198E" w:rsidRDefault="00C5748A">
      <w:pPr>
        <w:spacing w:after="160" w:line="259" w:lineRule="auto"/>
        <w:ind w:firstLine="0"/>
      </w:pPr>
    </w:p>
    <w:p w14:paraId="41B0DFF3" w14:textId="53DF2876" w:rsidR="00C5748A" w:rsidRPr="003B198E" w:rsidRDefault="00C5748A">
      <w:pPr>
        <w:spacing w:after="160" w:line="259" w:lineRule="auto"/>
        <w:ind w:firstLine="0"/>
      </w:pPr>
    </w:p>
    <w:p w14:paraId="39D1450C" w14:textId="77777777" w:rsidR="00C5748A" w:rsidRPr="003B198E" w:rsidRDefault="00C5748A">
      <w:pPr>
        <w:spacing w:after="160" w:line="259" w:lineRule="auto"/>
        <w:ind w:firstLine="0"/>
      </w:pPr>
    </w:p>
    <w:p w14:paraId="0CF8477E" w14:textId="626E3AC3" w:rsidR="00C5748A" w:rsidRPr="003B198E" w:rsidRDefault="00F46031">
      <w:pPr>
        <w:spacing w:after="160" w:line="259" w:lineRule="auto"/>
        <w:ind w:firstLine="0"/>
        <w:rPr>
          <w:noProof/>
          <w:lang w:eastAsia="ko-KR"/>
        </w:rPr>
      </w:pPr>
      <w:r w:rsidRPr="003B198E">
        <w:br w:type="page"/>
      </w:r>
    </w:p>
    <w:p w14:paraId="094373DF" w14:textId="274D1AD7" w:rsidR="00416931" w:rsidRPr="003B198E" w:rsidRDefault="0055027C">
      <w:pPr>
        <w:spacing w:after="160" w:line="259" w:lineRule="auto"/>
        <w:ind w:firstLine="0"/>
      </w:pPr>
      <w:r w:rsidRPr="003B198E">
        <w:lastRenderedPageBreak/>
        <w:t xml:space="preserve">Table </w:t>
      </w:r>
      <w:r w:rsidR="006A4C6F">
        <w:t>VII</w:t>
      </w:r>
    </w:p>
    <w:p w14:paraId="389482BD" w14:textId="383EBCD6" w:rsidR="00907D82" w:rsidRPr="00C94E5C" w:rsidRDefault="00907D82">
      <w:pPr>
        <w:spacing w:after="160" w:line="259" w:lineRule="auto"/>
        <w:ind w:firstLine="0"/>
        <w:rPr>
          <w:caps/>
        </w:rPr>
      </w:pPr>
      <w:r w:rsidRPr="00C94E5C">
        <w:rPr>
          <w:caps/>
        </w:rPr>
        <w:t>Results of midline ANOVA for Blocks 1, 2, and 3.</w:t>
      </w:r>
    </w:p>
    <w:tbl>
      <w:tblPr>
        <w:tblW w:w="5020" w:type="pct"/>
        <w:tblLayout w:type="fixed"/>
        <w:tblCellMar>
          <w:left w:w="93" w:type="dxa"/>
          <w:right w:w="93" w:type="dxa"/>
        </w:tblCellMar>
        <w:tblLook w:val="0000" w:firstRow="0" w:lastRow="0" w:firstColumn="0" w:lastColumn="0" w:noHBand="0" w:noVBand="0"/>
      </w:tblPr>
      <w:tblGrid>
        <w:gridCol w:w="1258"/>
        <w:gridCol w:w="37"/>
        <w:gridCol w:w="772"/>
        <w:gridCol w:w="38"/>
        <w:gridCol w:w="772"/>
        <w:gridCol w:w="38"/>
        <w:gridCol w:w="774"/>
        <w:gridCol w:w="38"/>
        <w:gridCol w:w="774"/>
        <w:gridCol w:w="38"/>
        <w:gridCol w:w="774"/>
        <w:gridCol w:w="38"/>
        <w:gridCol w:w="534"/>
        <w:gridCol w:w="239"/>
        <w:gridCol w:w="38"/>
        <w:gridCol w:w="774"/>
        <w:gridCol w:w="38"/>
        <w:gridCol w:w="774"/>
        <w:gridCol w:w="38"/>
        <w:gridCol w:w="774"/>
        <w:gridCol w:w="38"/>
        <w:gridCol w:w="767"/>
        <w:gridCol w:w="32"/>
      </w:tblGrid>
      <w:tr w:rsidR="00907D82" w:rsidRPr="003B198E" w14:paraId="4DF55F8B" w14:textId="77777777" w:rsidTr="00E36669">
        <w:trPr>
          <w:gridAfter w:val="1"/>
          <w:wAfter w:w="20" w:type="pct"/>
          <w:trHeight w:val="432"/>
        </w:trPr>
        <w:tc>
          <w:tcPr>
            <w:tcW w:w="4980" w:type="pct"/>
            <w:gridSpan w:val="22"/>
            <w:tcBorders>
              <w:top w:val="single" w:sz="8" w:space="0" w:color="000000"/>
              <w:bottom w:val="single" w:sz="8" w:space="0" w:color="000000"/>
            </w:tcBorders>
            <w:shd w:val="clear" w:color="000000" w:fill="FFFFFF"/>
            <w:vAlign w:val="bottom"/>
          </w:tcPr>
          <w:p w14:paraId="085BB26E" w14:textId="77777777" w:rsidR="0082229C" w:rsidRPr="003B198E" w:rsidRDefault="0082229C" w:rsidP="00711BC5">
            <w:pPr>
              <w:spacing w:after="160" w:line="259" w:lineRule="auto"/>
              <w:ind w:firstLine="0"/>
              <w:jc w:val="center"/>
              <w:rPr>
                <w:color w:val="000000"/>
              </w:rPr>
            </w:pPr>
          </w:p>
          <w:p w14:paraId="546BFDD3" w14:textId="74AC12D7" w:rsidR="00907D82" w:rsidRPr="003B198E" w:rsidRDefault="00907D82" w:rsidP="00711BC5">
            <w:pPr>
              <w:spacing w:after="160" w:line="259" w:lineRule="auto"/>
              <w:ind w:firstLine="0"/>
              <w:jc w:val="center"/>
              <w:rPr>
                <w:color w:val="000000"/>
              </w:rPr>
            </w:pPr>
            <w:r w:rsidRPr="003B198E">
              <w:rPr>
                <w:color w:val="000000"/>
              </w:rPr>
              <w:t>Block 1</w:t>
            </w:r>
          </w:p>
        </w:tc>
      </w:tr>
      <w:tr w:rsidR="0082229C" w:rsidRPr="003B198E" w14:paraId="0E846A46" w14:textId="77777777" w:rsidTr="00E36669">
        <w:trPr>
          <w:trHeight w:val="432"/>
        </w:trPr>
        <w:tc>
          <w:tcPr>
            <w:tcW w:w="690" w:type="pct"/>
            <w:gridSpan w:val="2"/>
            <w:vMerge w:val="restart"/>
            <w:shd w:val="clear" w:color="000000" w:fill="FFFFFF"/>
            <w:vAlign w:val="bottom"/>
          </w:tcPr>
          <w:p w14:paraId="32840458" w14:textId="62535323" w:rsidR="00907D82" w:rsidRPr="003B198E" w:rsidRDefault="00907D82" w:rsidP="00711BC5">
            <w:pPr>
              <w:autoSpaceDE w:val="0"/>
              <w:autoSpaceDN w:val="0"/>
              <w:adjustRightInd w:val="0"/>
              <w:spacing w:after="160" w:line="240" w:lineRule="auto"/>
              <w:ind w:firstLine="0"/>
              <w:rPr>
                <w:color w:val="000000"/>
              </w:rPr>
            </w:pPr>
          </w:p>
        </w:tc>
        <w:tc>
          <w:tcPr>
            <w:tcW w:w="2442" w:type="pct"/>
            <w:gridSpan w:val="11"/>
            <w:tcBorders>
              <w:top w:val="single" w:sz="8" w:space="0" w:color="000000"/>
            </w:tcBorders>
            <w:shd w:val="clear" w:color="000000" w:fill="FFFFFF"/>
            <w:vAlign w:val="center"/>
          </w:tcPr>
          <w:p w14:paraId="5CC168E0" w14:textId="7D1FBDB4" w:rsidR="00907D82" w:rsidRPr="003B198E" w:rsidRDefault="00907D82" w:rsidP="00711BC5">
            <w:pPr>
              <w:autoSpaceDE w:val="0"/>
              <w:autoSpaceDN w:val="0"/>
              <w:adjustRightInd w:val="0"/>
              <w:spacing w:after="160" w:line="240" w:lineRule="auto"/>
              <w:ind w:firstLine="0"/>
              <w:jc w:val="center"/>
              <w:rPr>
                <w:color w:val="000000"/>
              </w:rPr>
            </w:pPr>
            <w:r w:rsidRPr="003B198E">
              <w:rPr>
                <w:color w:val="000000"/>
              </w:rPr>
              <w:t>400 to 800 ms</w:t>
            </w:r>
          </w:p>
        </w:tc>
        <w:tc>
          <w:tcPr>
            <w:tcW w:w="1868" w:type="pct"/>
            <w:gridSpan w:val="10"/>
            <w:tcBorders>
              <w:top w:val="single" w:sz="4" w:space="0" w:color="auto"/>
            </w:tcBorders>
            <w:vAlign w:val="center"/>
          </w:tcPr>
          <w:p w14:paraId="0EB9F1F8" w14:textId="5F803427" w:rsidR="00907D82" w:rsidRPr="003B198E" w:rsidRDefault="00907D82" w:rsidP="00711BC5">
            <w:pPr>
              <w:spacing w:after="160" w:line="259" w:lineRule="auto"/>
              <w:ind w:firstLine="0"/>
              <w:jc w:val="center"/>
              <w:rPr>
                <w:color w:val="000000"/>
              </w:rPr>
            </w:pPr>
            <w:r w:rsidRPr="003B198E">
              <w:rPr>
                <w:color w:val="000000"/>
              </w:rPr>
              <w:t>800 to 1100 ms</w:t>
            </w:r>
          </w:p>
        </w:tc>
      </w:tr>
      <w:tr w:rsidR="00F319C1" w:rsidRPr="003B198E" w14:paraId="512E18D5" w14:textId="5DEEB06A" w:rsidTr="00E36669">
        <w:trPr>
          <w:trHeight w:val="432"/>
        </w:trPr>
        <w:tc>
          <w:tcPr>
            <w:tcW w:w="690" w:type="pct"/>
            <w:gridSpan w:val="2"/>
            <w:vMerge/>
            <w:shd w:val="clear" w:color="000000" w:fill="FFFFFF"/>
            <w:vAlign w:val="bottom"/>
          </w:tcPr>
          <w:p w14:paraId="5D51A0C5" w14:textId="77777777" w:rsidR="00907D82" w:rsidRPr="003B198E" w:rsidRDefault="00907D82" w:rsidP="00711BC5">
            <w:pPr>
              <w:autoSpaceDE w:val="0"/>
              <w:autoSpaceDN w:val="0"/>
              <w:adjustRightInd w:val="0"/>
              <w:spacing w:after="160" w:line="240" w:lineRule="auto"/>
              <w:ind w:firstLine="0"/>
              <w:rPr>
                <w:color w:val="000000"/>
              </w:rPr>
            </w:pPr>
          </w:p>
        </w:tc>
        <w:tc>
          <w:tcPr>
            <w:tcW w:w="431" w:type="pct"/>
            <w:gridSpan w:val="2"/>
            <w:tcBorders>
              <w:bottom w:val="single" w:sz="8" w:space="0" w:color="000000"/>
            </w:tcBorders>
            <w:shd w:val="clear" w:color="000000" w:fill="FFFFFF"/>
            <w:vAlign w:val="bottom"/>
          </w:tcPr>
          <w:p w14:paraId="1F919164" w14:textId="77777777" w:rsidR="00907D82" w:rsidRPr="003B198E" w:rsidRDefault="00907D82" w:rsidP="00711BC5">
            <w:pPr>
              <w:autoSpaceDE w:val="0"/>
              <w:autoSpaceDN w:val="0"/>
              <w:adjustRightInd w:val="0"/>
              <w:spacing w:after="160" w:line="240" w:lineRule="auto"/>
              <w:ind w:firstLine="0"/>
              <w:jc w:val="center"/>
              <w:rPr>
                <w:color w:val="000000"/>
              </w:rPr>
            </w:pPr>
            <w:proofErr w:type="spellStart"/>
            <w:r w:rsidRPr="003B198E">
              <w:rPr>
                <w:color w:val="000000"/>
              </w:rPr>
              <w:t>df</w:t>
            </w:r>
            <w:proofErr w:type="spellEnd"/>
          </w:p>
        </w:tc>
        <w:tc>
          <w:tcPr>
            <w:tcW w:w="431" w:type="pct"/>
            <w:gridSpan w:val="2"/>
            <w:tcBorders>
              <w:bottom w:val="single" w:sz="8" w:space="0" w:color="000000"/>
            </w:tcBorders>
            <w:shd w:val="clear" w:color="000000" w:fill="FFFFFF"/>
            <w:vAlign w:val="bottom"/>
          </w:tcPr>
          <w:p w14:paraId="2E836B6B" w14:textId="77777777" w:rsidR="00907D82" w:rsidRPr="003B198E" w:rsidRDefault="00907D82" w:rsidP="00711BC5">
            <w:pPr>
              <w:autoSpaceDE w:val="0"/>
              <w:autoSpaceDN w:val="0"/>
              <w:adjustRightInd w:val="0"/>
              <w:spacing w:after="160" w:line="240" w:lineRule="auto"/>
              <w:ind w:firstLine="0"/>
              <w:jc w:val="center"/>
              <w:rPr>
                <w:color w:val="000000"/>
              </w:rPr>
            </w:pPr>
            <w:r w:rsidRPr="003B198E">
              <w:rPr>
                <w:color w:val="000000"/>
              </w:rPr>
              <w:t>MSE</w:t>
            </w:r>
          </w:p>
        </w:tc>
        <w:tc>
          <w:tcPr>
            <w:tcW w:w="432" w:type="pct"/>
            <w:gridSpan w:val="2"/>
            <w:tcBorders>
              <w:bottom w:val="single" w:sz="8" w:space="0" w:color="000000"/>
            </w:tcBorders>
            <w:shd w:val="clear" w:color="000000" w:fill="FFFFFF"/>
            <w:vAlign w:val="bottom"/>
          </w:tcPr>
          <w:p w14:paraId="02BCA34B" w14:textId="77777777" w:rsidR="00907D82" w:rsidRPr="003B198E" w:rsidRDefault="00907D82" w:rsidP="00711BC5">
            <w:pPr>
              <w:autoSpaceDE w:val="0"/>
              <w:autoSpaceDN w:val="0"/>
              <w:adjustRightInd w:val="0"/>
              <w:spacing w:after="160" w:line="240" w:lineRule="auto"/>
              <w:ind w:firstLine="0"/>
              <w:jc w:val="center"/>
              <w:rPr>
                <w:i/>
                <w:color w:val="000000"/>
              </w:rPr>
            </w:pPr>
            <w:r w:rsidRPr="003B198E">
              <w:rPr>
                <w:i/>
                <w:color w:val="000000"/>
              </w:rPr>
              <w:t>F</w:t>
            </w:r>
          </w:p>
        </w:tc>
        <w:tc>
          <w:tcPr>
            <w:tcW w:w="432" w:type="pct"/>
            <w:gridSpan w:val="2"/>
            <w:tcBorders>
              <w:bottom w:val="single" w:sz="8" w:space="0" w:color="000000"/>
            </w:tcBorders>
            <w:shd w:val="clear" w:color="000000" w:fill="FFFFFF"/>
            <w:vAlign w:val="bottom"/>
          </w:tcPr>
          <w:p w14:paraId="19D1294C" w14:textId="2A154BE5" w:rsidR="00907D82" w:rsidRPr="003B198E" w:rsidRDefault="00331910" w:rsidP="00711BC5">
            <w:pPr>
              <w:autoSpaceDE w:val="0"/>
              <w:autoSpaceDN w:val="0"/>
              <w:adjustRightInd w:val="0"/>
              <w:spacing w:after="160" w:line="240" w:lineRule="auto"/>
              <w:ind w:firstLine="0"/>
              <w:jc w:val="center"/>
              <w:rPr>
                <w:i/>
                <w:color w:val="000000"/>
              </w:rPr>
            </w:pPr>
            <w:r w:rsidRPr="003B198E">
              <w:t>η</w:t>
            </w:r>
            <w:r w:rsidRPr="003B198E">
              <w:rPr>
                <w:vertAlign w:val="superscript"/>
              </w:rPr>
              <w:t>2</w:t>
            </w:r>
            <w:r w:rsidRPr="003B198E">
              <w:rPr>
                <w:vertAlign w:val="subscript"/>
              </w:rPr>
              <w:t>G</w:t>
            </w:r>
          </w:p>
        </w:tc>
        <w:tc>
          <w:tcPr>
            <w:tcW w:w="432" w:type="pct"/>
            <w:gridSpan w:val="2"/>
            <w:tcBorders>
              <w:bottom w:val="single" w:sz="4" w:space="0" w:color="auto"/>
            </w:tcBorders>
            <w:shd w:val="clear" w:color="000000" w:fill="FFFFFF"/>
            <w:vAlign w:val="bottom"/>
          </w:tcPr>
          <w:p w14:paraId="082A132B" w14:textId="77777777" w:rsidR="00907D82" w:rsidRPr="003B198E" w:rsidRDefault="00907D82" w:rsidP="00711BC5">
            <w:pPr>
              <w:autoSpaceDE w:val="0"/>
              <w:autoSpaceDN w:val="0"/>
              <w:adjustRightInd w:val="0"/>
              <w:spacing w:after="160" w:line="240" w:lineRule="auto"/>
              <w:ind w:firstLine="0"/>
              <w:jc w:val="center"/>
              <w:rPr>
                <w:i/>
                <w:color w:val="000000"/>
              </w:rPr>
            </w:pPr>
            <w:r w:rsidRPr="003B198E">
              <w:rPr>
                <w:i/>
                <w:color w:val="000000"/>
              </w:rPr>
              <w:t>p</w:t>
            </w:r>
          </w:p>
        </w:tc>
        <w:tc>
          <w:tcPr>
            <w:tcW w:w="431" w:type="pct"/>
            <w:gridSpan w:val="3"/>
            <w:tcBorders>
              <w:bottom w:val="single" w:sz="4" w:space="0" w:color="auto"/>
            </w:tcBorders>
            <w:vAlign w:val="bottom"/>
          </w:tcPr>
          <w:p w14:paraId="28F2BB56" w14:textId="4D6B9CFC" w:rsidR="00907D82" w:rsidRPr="003B198E" w:rsidRDefault="00907D82" w:rsidP="00711BC5">
            <w:pPr>
              <w:spacing w:after="160" w:line="259" w:lineRule="auto"/>
              <w:ind w:firstLine="0"/>
            </w:pPr>
            <w:proofErr w:type="spellStart"/>
            <w:r w:rsidRPr="003B198E">
              <w:rPr>
                <w:color w:val="000000"/>
              </w:rPr>
              <w:t>df</w:t>
            </w:r>
            <w:proofErr w:type="spellEnd"/>
          </w:p>
        </w:tc>
        <w:tc>
          <w:tcPr>
            <w:tcW w:w="432" w:type="pct"/>
            <w:gridSpan w:val="2"/>
            <w:tcBorders>
              <w:bottom w:val="single" w:sz="4" w:space="0" w:color="auto"/>
            </w:tcBorders>
            <w:vAlign w:val="bottom"/>
          </w:tcPr>
          <w:p w14:paraId="03098A25" w14:textId="34724857" w:rsidR="00907D82" w:rsidRPr="003B198E" w:rsidRDefault="00907D82" w:rsidP="00711BC5">
            <w:pPr>
              <w:spacing w:after="160" w:line="259" w:lineRule="auto"/>
              <w:ind w:firstLine="0"/>
            </w:pPr>
            <w:r w:rsidRPr="003B198E">
              <w:rPr>
                <w:color w:val="000000"/>
              </w:rPr>
              <w:t>MSE</w:t>
            </w:r>
          </w:p>
        </w:tc>
        <w:tc>
          <w:tcPr>
            <w:tcW w:w="432" w:type="pct"/>
            <w:gridSpan w:val="2"/>
            <w:tcBorders>
              <w:bottom w:val="single" w:sz="4" w:space="0" w:color="auto"/>
            </w:tcBorders>
            <w:vAlign w:val="bottom"/>
          </w:tcPr>
          <w:p w14:paraId="20054DE3" w14:textId="1F4DEE73" w:rsidR="00907D82" w:rsidRPr="003B198E" w:rsidRDefault="00907D82" w:rsidP="00711BC5">
            <w:pPr>
              <w:spacing w:after="160" w:line="259" w:lineRule="auto"/>
              <w:ind w:firstLine="0"/>
            </w:pPr>
            <w:r w:rsidRPr="003B198E">
              <w:rPr>
                <w:i/>
                <w:color w:val="000000"/>
              </w:rPr>
              <w:t>F</w:t>
            </w:r>
          </w:p>
        </w:tc>
        <w:tc>
          <w:tcPr>
            <w:tcW w:w="432" w:type="pct"/>
            <w:gridSpan w:val="2"/>
            <w:tcBorders>
              <w:bottom w:val="single" w:sz="4" w:space="0" w:color="auto"/>
            </w:tcBorders>
            <w:vAlign w:val="bottom"/>
          </w:tcPr>
          <w:p w14:paraId="0689C9E6" w14:textId="0E0D5AD3" w:rsidR="00907D82" w:rsidRPr="003B198E" w:rsidRDefault="00331910" w:rsidP="00711BC5">
            <w:pPr>
              <w:spacing w:after="160" w:line="259" w:lineRule="auto"/>
              <w:ind w:firstLine="0"/>
            </w:pPr>
            <w:r w:rsidRPr="003B198E">
              <w:t>η</w:t>
            </w:r>
            <w:r w:rsidRPr="003B198E">
              <w:rPr>
                <w:vertAlign w:val="superscript"/>
              </w:rPr>
              <w:t>2</w:t>
            </w:r>
            <w:r w:rsidRPr="003B198E">
              <w:rPr>
                <w:vertAlign w:val="subscript"/>
              </w:rPr>
              <w:t>G</w:t>
            </w:r>
          </w:p>
        </w:tc>
        <w:tc>
          <w:tcPr>
            <w:tcW w:w="428" w:type="pct"/>
            <w:gridSpan w:val="2"/>
            <w:tcBorders>
              <w:bottom w:val="single" w:sz="4" w:space="0" w:color="auto"/>
            </w:tcBorders>
            <w:vAlign w:val="bottom"/>
          </w:tcPr>
          <w:p w14:paraId="6F132B28" w14:textId="182A9FB3" w:rsidR="00907D82" w:rsidRPr="003B198E" w:rsidRDefault="00907D82" w:rsidP="00711BC5">
            <w:pPr>
              <w:spacing w:after="160" w:line="259" w:lineRule="auto"/>
              <w:ind w:firstLine="0"/>
            </w:pPr>
            <w:r w:rsidRPr="003B198E">
              <w:rPr>
                <w:i/>
                <w:color w:val="000000"/>
              </w:rPr>
              <w:t>p</w:t>
            </w:r>
          </w:p>
        </w:tc>
      </w:tr>
      <w:tr w:rsidR="00F319C1" w:rsidRPr="003B198E" w14:paraId="24FC8EC1" w14:textId="363D465B" w:rsidTr="00E36669">
        <w:trPr>
          <w:trHeight w:val="432"/>
        </w:trPr>
        <w:tc>
          <w:tcPr>
            <w:tcW w:w="690" w:type="pct"/>
            <w:gridSpan w:val="2"/>
            <w:shd w:val="clear" w:color="000000" w:fill="FFFFFF"/>
            <w:vAlign w:val="bottom"/>
          </w:tcPr>
          <w:p w14:paraId="707B96C4" w14:textId="55C6001B" w:rsidR="00F319C1" w:rsidRPr="003B198E" w:rsidRDefault="00F319C1" w:rsidP="00711BC5">
            <w:pPr>
              <w:autoSpaceDE w:val="0"/>
              <w:autoSpaceDN w:val="0"/>
              <w:adjustRightInd w:val="0"/>
              <w:spacing w:after="160" w:line="240" w:lineRule="auto"/>
              <w:ind w:firstLine="0"/>
              <w:rPr>
                <w:color w:val="000000"/>
              </w:rPr>
            </w:pPr>
            <w:r w:rsidRPr="003B198E">
              <w:rPr>
                <w:color w:val="000000"/>
              </w:rPr>
              <w:t>Condition</w:t>
            </w:r>
          </w:p>
        </w:tc>
        <w:tc>
          <w:tcPr>
            <w:tcW w:w="431" w:type="pct"/>
            <w:gridSpan w:val="2"/>
            <w:tcBorders>
              <w:top w:val="single" w:sz="4" w:space="0" w:color="auto"/>
            </w:tcBorders>
            <w:shd w:val="clear" w:color="000000" w:fill="FFFFFF"/>
            <w:vAlign w:val="bottom"/>
          </w:tcPr>
          <w:p w14:paraId="5053D2EA" w14:textId="7A6C0F93"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1, 46</w:t>
            </w:r>
          </w:p>
        </w:tc>
        <w:tc>
          <w:tcPr>
            <w:tcW w:w="431" w:type="pct"/>
            <w:gridSpan w:val="2"/>
            <w:tcBorders>
              <w:top w:val="single" w:sz="4" w:space="0" w:color="auto"/>
            </w:tcBorders>
            <w:shd w:val="clear" w:color="000000" w:fill="FFFFFF"/>
            <w:vAlign w:val="bottom"/>
          </w:tcPr>
          <w:p w14:paraId="3ACF42A2" w14:textId="401A6655"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12.78</w:t>
            </w:r>
          </w:p>
        </w:tc>
        <w:tc>
          <w:tcPr>
            <w:tcW w:w="432" w:type="pct"/>
            <w:gridSpan w:val="2"/>
            <w:tcBorders>
              <w:top w:val="single" w:sz="4" w:space="0" w:color="auto"/>
            </w:tcBorders>
            <w:shd w:val="clear" w:color="000000" w:fill="FFFFFF"/>
            <w:vAlign w:val="bottom"/>
          </w:tcPr>
          <w:p w14:paraId="3C3C22B5" w14:textId="2C02158B"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0.58</w:t>
            </w:r>
          </w:p>
        </w:tc>
        <w:tc>
          <w:tcPr>
            <w:tcW w:w="432" w:type="pct"/>
            <w:gridSpan w:val="2"/>
            <w:tcBorders>
              <w:top w:val="single" w:sz="4" w:space="0" w:color="auto"/>
            </w:tcBorders>
            <w:shd w:val="clear" w:color="000000" w:fill="FFFFFF"/>
            <w:vAlign w:val="bottom"/>
          </w:tcPr>
          <w:p w14:paraId="6A0C5C22" w14:textId="0DBBFED3"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.013</w:t>
            </w:r>
          </w:p>
        </w:tc>
        <w:tc>
          <w:tcPr>
            <w:tcW w:w="432" w:type="pct"/>
            <w:gridSpan w:val="2"/>
            <w:tcBorders>
              <w:top w:val="single" w:sz="4" w:space="0" w:color="auto"/>
            </w:tcBorders>
            <w:shd w:val="clear" w:color="000000" w:fill="FFFFFF"/>
            <w:vAlign w:val="bottom"/>
          </w:tcPr>
          <w:p w14:paraId="77377125" w14:textId="2435B320"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.448</w:t>
            </w:r>
          </w:p>
        </w:tc>
        <w:tc>
          <w:tcPr>
            <w:tcW w:w="431" w:type="pct"/>
            <w:gridSpan w:val="3"/>
            <w:tcBorders>
              <w:top w:val="single" w:sz="4" w:space="0" w:color="auto"/>
            </w:tcBorders>
            <w:vAlign w:val="bottom"/>
          </w:tcPr>
          <w:p w14:paraId="67C0F0F7" w14:textId="179F01BC" w:rsidR="00F319C1" w:rsidRPr="003B198E" w:rsidRDefault="00F319C1" w:rsidP="00711BC5">
            <w:pPr>
              <w:spacing w:after="160" w:line="259" w:lineRule="auto"/>
              <w:ind w:firstLine="0"/>
            </w:pPr>
            <w:r w:rsidRPr="003B198E">
              <w:rPr>
                <w:color w:val="000000"/>
              </w:rPr>
              <w:t>1, 46</w:t>
            </w:r>
          </w:p>
        </w:tc>
        <w:tc>
          <w:tcPr>
            <w:tcW w:w="432" w:type="pct"/>
            <w:gridSpan w:val="2"/>
            <w:tcBorders>
              <w:top w:val="single" w:sz="4" w:space="0" w:color="auto"/>
            </w:tcBorders>
            <w:vAlign w:val="bottom"/>
          </w:tcPr>
          <w:p w14:paraId="6FE920C0" w14:textId="396A4153" w:rsidR="00F319C1" w:rsidRPr="003B198E" w:rsidRDefault="00F319C1" w:rsidP="00711BC5">
            <w:pPr>
              <w:spacing w:after="160" w:line="259" w:lineRule="auto"/>
              <w:ind w:firstLine="0"/>
            </w:pPr>
            <w:r w:rsidRPr="003B198E">
              <w:rPr>
                <w:color w:val="000000"/>
              </w:rPr>
              <w:t>10.91</w:t>
            </w:r>
          </w:p>
        </w:tc>
        <w:tc>
          <w:tcPr>
            <w:tcW w:w="432" w:type="pct"/>
            <w:gridSpan w:val="2"/>
            <w:tcBorders>
              <w:top w:val="single" w:sz="4" w:space="0" w:color="auto"/>
            </w:tcBorders>
            <w:vAlign w:val="bottom"/>
          </w:tcPr>
          <w:p w14:paraId="5D9A4A9A" w14:textId="3A492872" w:rsidR="00F319C1" w:rsidRPr="003B198E" w:rsidRDefault="00F319C1" w:rsidP="00711BC5">
            <w:pPr>
              <w:spacing w:after="160" w:line="259" w:lineRule="auto"/>
              <w:ind w:firstLine="0"/>
            </w:pPr>
            <w:r w:rsidRPr="003B198E">
              <w:rPr>
                <w:color w:val="000000"/>
              </w:rPr>
              <w:t>0.8</w:t>
            </w:r>
          </w:p>
        </w:tc>
        <w:tc>
          <w:tcPr>
            <w:tcW w:w="432" w:type="pct"/>
            <w:gridSpan w:val="2"/>
            <w:tcBorders>
              <w:top w:val="single" w:sz="4" w:space="0" w:color="auto"/>
            </w:tcBorders>
            <w:vAlign w:val="bottom"/>
          </w:tcPr>
          <w:p w14:paraId="032CE2AC" w14:textId="00C0D9AE" w:rsidR="00F319C1" w:rsidRPr="003B198E" w:rsidRDefault="00F319C1" w:rsidP="00711BC5">
            <w:pPr>
              <w:spacing w:after="160" w:line="259" w:lineRule="auto"/>
              <w:ind w:firstLine="0"/>
            </w:pPr>
            <w:r w:rsidRPr="003B198E">
              <w:rPr>
                <w:color w:val="000000"/>
              </w:rPr>
              <w:t>.017</w:t>
            </w:r>
          </w:p>
        </w:tc>
        <w:tc>
          <w:tcPr>
            <w:tcW w:w="428" w:type="pct"/>
            <w:gridSpan w:val="2"/>
            <w:tcBorders>
              <w:top w:val="single" w:sz="4" w:space="0" w:color="auto"/>
            </w:tcBorders>
            <w:vAlign w:val="bottom"/>
          </w:tcPr>
          <w:p w14:paraId="6C008319" w14:textId="153583A9" w:rsidR="00F319C1" w:rsidRPr="003B198E" w:rsidRDefault="00F319C1" w:rsidP="00711BC5">
            <w:pPr>
              <w:spacing w:after="160" w:line="259" w:lineRule="auto"/>
              <w:ind w:firstLine="0"/>
            </w:pPr>
            <w:r w:rsidRPr="003B198E">
              <w:rPr>
                <w:color w:val="000000"/>
              </w:rPr>
              <w:t>.375</w:t>
            </w:r>
          </w:p>
        </w:tc>
      </w:tr>
      <w:tr w:rsidR="00F319C1" w:rsidRPr="003B198E" w14:paraId="5C461431" w14:textId="5C8F9EBE" w:rsidTr="00E36669">
        <w:trPr>
          <w:trHeight w:val="432"/>
        </w:trPr>
        <w:tc>
          <w:tcPr>
            <w:tcW w:w="690" w:type="pct"/>
            <w:gridSpan w:val="2"/>
            <w:shd w:val="clear" w:color="000000" w:fill="FFFFFF"/>
            <w:vAlign w:val="bottom"/>
          </w:tcPr>
          <w:p w14:paraId="07FD54C3" w14:textId="6E83283A" w:rsidR="00F319C1" w:rsidRPr="003B198E" w:rsidRDefault="00F319C1" w:rsidP="00711BC5">
            <w:pPr>
              <w:autoSpaceDE w:val="0"/>
              <w:autoSpaceDN w:val="0"/>
              <w:adjustRightInd w:val="0"/>
              <w:spacing w:after="160" w:line="240" w:lineRule="auto"/>
              <w:ind w:firstLine="0"/>
              <w:rPr>
                <w:color w:val="000000"/>
              </w:rPr>
            </w:pPr>
            <w:r w:rsidRPr="003B198E">
              <w:rPr>
                <w:color w:val="000000"/>
              </w:rPr>
              <w:t>Awareness</w:t>
            </w:r>
          </w:p>
        </w:tc>
        <w:tc>
          <w:tcPr>
            <w:tcW w:w="431" w:type="pct"/>
            <w:gridSpan w:val="2"/>
            <w:shd w:val="clear" w:color="000000" w:fill="FFFFFF"/>
            <w:vAlign w:val="bottom"/>
          </w:tcPr>
          <w:p w14:paraId="1CA97DBB" w14:textId="18F54475"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1, 46</w:t>
            </w:r>
          </w:p>
        </w:tc>
        <w:tc>
          <w:tcPr>
            <w:tcW w:w="431" w:type="pct"/>
            <w:gridSpan w:val="2"/>
            <w:shd w:val="clear" w:color="000000" w:fill="FFFFFF"/>
            <w:vAlign w:val="bottom"/>
          </w:tcPr>
          <w:p w14:paraId="2D492DF3" w14:textId="5A48DB42"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175.73</w:t>
            </w:r>
          </w:p>
        </w:tc>
        <w:tc>
          <w:tcPr>
            <w:tcW w:w="432" w:type="pct"/>
            <w:gridSpan w:val="2"/>
            <w:shd w:val="clear" w:color="000000" w:fill="FFFFFF"/>
            <w:vAlign w:val="bottom"/>
          </w:tcPr>
          <w:p w14:paraId="6B7493E6" w14:textId="674DFDD7"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0.08</w:t>
            </w:r>
          </w:p>
        </w:tc>
        <w:tc>
          <w:tcPr>
            <w:tcW w:w="432" w:type="pct"/>
            <w:gridSpan w:val="2"/>
            <w:shd w:val="clear" w:color="000000" w:fill="FFFFFF"/>
            <w:vAlign w:val="bottom"/>
          </w:tcPr>
          <w:p w14:paraId="725AC97A" w14:textId="2EC0B804"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.002</w:t>
            </w:r>
          </w:p>
        </w:tc>
        <w:tc>
          <w:tcPr>
            <w:tcW w:w="432" w:type="pct"/>
            <w:gridSpan w:val="2"/>
            <w:shd w:val="clear" w:color="000000" w:fill="FFFFFF"/>
            <w:vAlign w:val="bottom"/>
          </w:tcPr>
          <w:p w14:paraId="1FF02EF4" w14:textId="300AB264" w:rsidR="00F319C1" w:rsidRPr="003B198E" w:rsidRDefault="00F319C1" w:rsidP="00A15B62">
            <w:pPr>
              <w:autoSpaceDE w:val="0"/>
              <w:autoSpaceDN w:val="0"/>
              <w:adjustRightInd w:val="0"/>
              <w:spacing w:after="160" w:line="240" w:lineRule="auto"/>
              <w:ind w:right="120" w:firstLine="0"/>
              <w:jc w:val="right"/>
              <w:rPr>
                <w:color w:val="000000"/>
              </w:rPr>
            </w:pPr>
            <w:r w:rsidRPr="003B198E">
              <w:rPr>
                <w:color w:val="000000"/>
              </w:rPr>
              <w:t>.782</w:t>
            </w:r>
          </w:p>
        </w:tc>
        <w:tc>
          <w:tcPr>
            <w:tcW w:w="431" w:type="pct"/>
            <w:gridSpan w:val="3"/>
            <w:vAlign w:val="bottom"/>
          </w:tcPr>
          <w:p w14:paraId="0CC9C4EE" w14:textId="6376467A" w:rsidR="00F319C1" w:rsidRPr="003B198E" w:rsidRDefault="00F319C1" w:rsidP="00711BC5">
            <w:pPr>
              <w:spacing w:after="160" w:line="259" w:lineRule="auto"/>
              <w:ind w:firstLine="0"/>
            </w:pPr>
            <w:r w:rsidRPr="003B198E">
              <w:rPr>
                <w:color w:val="000000"/>
              </w:rPr>
              <w:t>1, 46</w:t>
            </w:r>
          </w:p>
        </w:tc>
        <w:tc>
          <w:tcPr>
            <w:tcW w:w="432" w:type="pct"/>
            <w:gridSpan w:val="2"/>
            <w:vAlign w:val="bottom"/>
          </w:tcPr>
          <w:p w14:paraId="33949323" w14:textId="3D8266CF" w:rsidR="00F319C1" w:rsidRPr="003B198E" w:rsidRDefault="00F319C1" w:rsidP="00711BC5">
            <w:pPr>
              <w:spacing w:after="160" w:line="259" w:lineRule="auto"/>
              <w:ind w:firstLine="0"/>
            </w:pPr>
            <w:r w:rsidRPr="003B198E">
              <w:rPr>
                <w:color w:val="000000"/>
              </w:rPr>
              <w:t>278.39</w:t>
            </w:r>
          </w:p>
        </w:tc>
        <w:tc>
          <w:tcPr>
            <w:tcW w:w="432" w:type="pct"/>
            <w:gridSpan w:val="2"/>
            <w:vAlign w:val="bottom"/>
          </w:tcPr>
          <w:p w14:paraId="65DD73CA" w14:textId="27F3885E" w:rsidR="00F319C1" w:rsidRPr="003B198E" w:rsidRDefault="00F319C1" w:rsidP="00711BC5">
            <w:pPr>
              <w:spacing w:after="160" w:line="259" w:lineRule="auto"/>
              <w:ind w:firstLine="0"/>
            </w:pPr>
            <w:r w:rsidRPr="003B198E">
              <w:rPr>
                <w:color w:val="000000"/>
              </w:rPr>
              <w:t>1.25</w:t>
            </w:r>
          </w:p>
        </w:tc>
        <w:tc>
          <w:tcPr>
            <w:tcW w:w="432" w:type="pct"/>
            <w:gridSpan w:val="2"/>
            <w:vAlign w:val="bottom"/>
          </w:tcPr>
          <w:p w14:paraId="7BAFF08F" w14:textId="04E9043D" w:rsidR="00F319C1" w:rsidRPr="003B198E" w:rsidRDefault="00F319C1" w:rsidP="00711BC5">
            <w:pPr>
              <w:spacing w:after="160" w:line="259" w:lineRule="auto"/>
              <w:ind w:firstLine="0"/>
            </w:pPr>
            <w:r w:rsidRPr="003B198E">
              <w:rPr>
                <w:color w:val="000000"/>
              </w:rPr>
              <w:t>.027</w:t>
            </w:r>
          </w:p>
        </w:tc>
        <w:tc>
          <w:tcPr>
            <w:tcW w:w="428" w:type="pct"/>
            <w:gridSpan w:val="2"/>
            <w:vAlign w:val="bottom"/>
          </w:tcPr>
          <w:p w14:paraId="27AC9889" w14:textId="0D7F2E0E" w:rsidR="00F319C1" w:rsidRPr="003B198E" w:rsidRDefault="00F319C1" w:rsidP="00711BC5">
            <w:pPr>
              <w:spacing w:after="160" w:line="259" w:lineRule="auto"/>
              <w:ind w:firstLine="0"/>
            </w:pPr>
            <w:r w:rsidRPr="003B198E">
              <w:rPr>
                <w:color w:val="000000"/>
              </w:rPr>
              <w:t>.269</w:t>
            </w:r>
          </w:p>
        </w:tc>
      </w:tr>
      <w:tr w:rsidR="00F319C1" w:rsidRPr="003B198E" w14:paraId="6A2C051B" w14:textId="7B5CDE77" w:rsidTr="00E36669">
        <w:trPr>
          <w:trHeight w:val="432"/>
        </w:trPr>
        <w:tc>
          <w:tcPr>
            <w:tcW w:w="690" w:type="pct"/>
            <w:gridSpan w:val="2"/>
            <w:shd w:val="clear" w:color="000000" w:fill="FFFFFF"/>
            <w:vAlign w:val="bottom"/>
          </w:tcPr>
          <w:p w14:paraId="07817592" w14:textId="4E5AD712" w:rsidR="00F319C1" w:rsidRPr="003B198E" w:rsidRDefault="00F319C1" w:rsidP="00711BC5">
            <w:pPr>
              <w:autoSpaceDE w:val="0"/>
              <w:autoSpaceDN w:val="0"/>
              <w:adjustRightInd w:val="0"/>
              <w:spacing w:after="160" w:line="240" w:lineRule="auto"/>
              <w:ind w:firstLine="0"/>
              <w:rPr>
                <w:color w:val="000000"/>
              </w:rPr>
            </w:pPr>
            <w:r w:rsidRPr="003B198E">
              <w:rPr>
                <w:color w:val="000000"/>
              </w:rPr>
              <w:t>Electrode</w:t>
            </w:r>
          </w:p>
        </w:tc>
        <w:tc>
          <w:tcPr>
            <w:tcW w:w="431" w:type="pct"/>
            <w:gridSpan w:val="2"/>
            <w:shd w:val="clear" w:color="000000" w:fill="FFFFFF"/>
            <w:vAlign w:val="bottom"/>
          </w:tcPr>
          <w:p w14:paraId="0C880662" w14:textId="4114FDB1"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1.42, 65.17</w:t>
            </w:r>
          </w:p>
        </w:tc>
        <w:tc>
          <w:tcPr>
            <w:tcW w:w="431" w:type="pct"/>
            <w:gridSpan w:val="2"/>
            <w:shd w:val="clear" w:color="000000" w:fill="FFFFFF"/>
            <w:vAlign w:val="bottom"/>
          </w:tcPr>
          <w:p w14:paraId="596994BF" w14:textId="2979B78F"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12.43</w:t>
            </w:r>
          </w:p>
        </w:tc>
        <w:tc>
          <w:tcPr>
            <w:tcW w:w="432" w:type="pct"/>
            <w:gridSpan w:val="2"/>
            <w:shd w:val="clear" w:color="000000" w:fill="FFFFFF"/>
            <w:vAlign w:val="bottom"/>
          </w:tcPr>
          <w:p w14:paraId="427C579A" w14:textId="4AAD5F36" w:rsidR="00F319C1" w:rsidRPr="003B198E" w:rsidRDefault="00A15B62" w:rsidP="00711BC5">
            <w:pPr>
              <w:autoSpaceDE w:val="0"/>
              <w:autoSpaceDN w:val="0"/>
              <w:adjustRightInd w:val="0"/>
              <w:spacing w:after="160" w:line="240" w:lineRule="auto"/>
              <w:ind w:firstLine="0"/>
              <w:jc w:val="right"/>
              <w:rPr>
                <w:color w:val="000000"/>
              </w:rPr>
            </w:pPr>
            <w:r>
              <w:rPr>
                <w:color w:val="000000"/>
              </w:rPr>
              <w:t xml:space="preserve"> </w:t>
            </w:r>
            <w:r w:rsidR="00F319C1" w:rsidRPr="003B198E">
              <w:rPr>
                <w:color w:val="000000"/>
              </w:rPr>
              <w:t>5.71 *</w:t>
            </w:r>
          </w:p>
        </w:tc>
        <w:tc>
          <w:tcPr>
            <w:tcW w:w="432" w:type="pct"/>
            <w:gridSpan w:val="2"/>
            <w:shd w:val="clear" w:color="000000" w:fill="FFFFFF"/>
            <w:vAlign w:val="bottom"/>
          </w:tcPr>
          <w:p w14:paraId="37397E38" w14:textId="72BA2B56"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.11</w:t>
            </w:r>
            <w:r w:rsidR="00502890">
              <w:rPr>
                <w:color w:val="000000"/>
              </w:rPr>
              <w:t>0</w:t>
            </w:r>
          </w:p>
        </w:tc>
        <w:tc>
          <w:tcPr>
            <w:tcW w:w="432" w:type="pct"/>
            <w:gridSpan w:val="2"/>
            <w:shd w:val="clear" w:color="000000" w:fill="FFFFFF"/>
            <w:vAlign w:val="bottom"/>
          </w:tcPr>
          <w:p w14:paraId="33AC0AED" w14:textId="2F2109E6"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.011</w:t>
            </w:r>
          </w:p>
        </w:tc>
        <w:tc>
          <w:tcPr>
            <w:tcW w:w="431" w:type="pct"/>
            <w:gridSpan w:val="3"/>
            <w:vAlign w:val="bottom"/>
          </w:tcPr>
          <w:p w14:paraId="34CF8660" w14:textId="26B084D3" w:rsidR="00F319C1" w:rsidRPr="003B198E" w:rsidRDefault="00F319C1" w:rsidP="00711BC5">
            <w:pPr>
              <w:spacing w:after="160" w:line="259" w:lineRule="auto"/>
              <w:ind w:firstLine="0"/>
            </w:pPr>
            <w:r w:rsidRPr="003B198E">
              <w:rPr>
                <w:color w:val="000000"/>
              </w:rPr>
              <w:t>1.39, 63.72</w:t>
            </w:r>
          </w:p>
        </w:tc>
        <w:tc>
          <w:tcPr>
            <w:tcW w:w="432" w:type="pct"/>
            <w:gridSpan w:val="2"/>
            <w:vAlign w:val="bottom"/>
          </w:tcPr>
          <w:p w14:paraId="1862D031" w14:textId="3EDE7514" w:rsidR="00F319C1" w:rsidRPr="003B198E" w:rsidRDefault="00F319C1" w:rsidP="00711BC5">
            <w:pPr>
              <w:spacing w:after="160" w:line="259" w:lineRule="auto"/>
              <w:ind w:firstLine="0"/>
            </w:pPr>
            <w:r w:rsidRPr="003B198E">
              <w:rPr>
                <w:color w:val="000000"/>
              </w:rPr>
              <w:t>16.25</w:t>
            </w:r>
          </w:p>
        </w:tc>
        <w:tc>
          <w:tcPr>
            <w:tcW w:w="432" w:type="pct"/>
            <w:gridSpan w:val="2"/>
            <w:vAlign w:val="bottom"/>
          </w:tcPr>
          <w:p w14:paraId="21D9ADF0" w14:textId="2F809F0F" w:rsidR="00F319C1" w:rsidRPr="003B198E" w:rsidRDefault="00F319C1" w:rsidP="00711BC5">
            <w:pPr>
              <w:spacing w:after="160" w:line="259" w:lineRule="auto"/>
              <w:ind w:firstLine="0"/>
            </w:pPr>
            <w:r w:rsidRPr="003B198E">
              <w:rPr>
                <w:color w:val="000000"/>
              </w:rPr>
              <w:t>13.24 ***</w:t>
            </w:r>
          </w:p>
        </w:tc>
        <w:tc>
          <w:tcPr>
            <w:tcW w:w="432" w:type="pct"/>
            <w:gridSpan w:val="2"/>
            <w:vAlign w:val="bottom"/>
          </w:tcPr>
          <w:p w14:paraId="36F28443" w14:textId="7402C44E" w:rsidR="00F319C1" w:rsidRPr="003B198E" w:rsidRDefault="00F319C1" w:rsidP="00711BC5">
            <w:pPr>
              <w:spacing w:after="160" w:line="259" w:lineRule="auto"/>
              <w:ind w:firstLine="0"/>
            </w:pPr>
            <w:r w:rsidRPr="003B198E">
              <w:rPr>
                <w:color w:val="000000"/>
              </w:rPr>
              <w:t>.223</w:t>
            </w:r>
          </w:p>
        </w:tc>
        <w:tc>
          <w:tcPr>
            <w:tcW w:w="428" w:type="pct"/>
            <w:gridSpan w:val="2"/>
            <w:vAlign w:val="bottom"/>
          </w:tcPr>
          <w:p w14:paraId="10C8E166" w14:textId="13A2B553" w:rsidR="00F319C1" w:rsidRPr="003B198E" w:rsidRDefault="00F319C1" w:rsidP="00711BC5">
            <w:pPr>
              <w:spacing w:after="160" w:line="259" w:lineRule="auto"/>
              <w:ind w:firstLine="0"/>
            </w:pPr>
            <w:r w:rsidRPr="003B198E">
              <w:rPr>
                <w:color w:val="000000"/>
              </w:rPr>
              <w:t>&lt;.001</w:t>
            </w:r>
          </w:p>
        </w:tc>
      </w:tr>
      <w:tr w:rsidR="00F319C1" w:rsidRPr="003B198E" w14:paraId="46C0D7CA" w14:textId="083D2180" w:rsidTr="00E36669">
        <w:trPr>
          <w:trHeight w:val="432"/>
        </w:trPr>
        <w:tc>
          <w:tcPr>
            <w:tcW w:w="690" w:type="pct"/>
            <w:gridSpan w:val="2"/>
            <w:shd w:val="clear" w:color="000000" w:fill="FFFFFF"/>
            <w:vAlign w:val="bottom"/>
          </w:tcPr>
          <w:p w14:paraId="35CCC2F0" w14:textId="4588F2C3" w:rsidR="00F319C1" w:rsidRPr="003B198E" w:rsidRDefault="00F319C1" w:rsidP="00711BC5">
            <w:pPr>
              <w:autoSpaceDE w:val="0"/>
              <w:autoSpaceDN w:val="0"/>
              <w:adjustRightInd w:val="0"/>
              <w:spacing w:after="160" w:line="240" w:lineRule="auto"/>
              <w:ind w:firstLine="0"/>
              <w:rPr>
                <w:color w:val="000000"/>
              </w:rPr>
            </w:pPr>
            <w:proofErr w:type="spellStart"/>
            <w:proofErr w:type="gramStart"/>
            <w:r w:rsidRPr="003B198E">
              <w:rPr>
                <w:color w:val="000000"/>
              </w:rPr>
              <w:t>Awareness:Condition</w:t>
            </w:r>
            <w:proofErr w:type="spellEnd"/>
            <w:proofErr w:type="gramEnd"/>
          </w:p>
        </w:tc>
        <w:tc>
          <w:tcPr>
            <w:tcW w:w="431" w:type="pct"/>
            <w:gridSpan w:val="2"/>
            <w:shd w:val="clear" w:color="000000" w:fill="FFFFFF"/>
            <w:vAlign w:val="bottom"/>
          </w:tcPr>
          <w:p w14:paraId="0B5F3AC5" w14:textId="78937928"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1, 46</w:t>
            </w:r>
          </w:p>
        </w:tc>
        <w:tc>
          <w:tcPr>
            <w:tcW w:w="431" w:type="pct"/>
            <w:gridSpan w:val="2"/>
            <w:shd w:val="clear" w:color="000000" w:fill="FFFFFF"/>
            <w:vAlign w:val="bottom"/>
          </w:tcPr>
          <w:p w14:paraId="5F5E5947" w14:textId="15190E19"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12.78</w:t>
            </w:r>
          </w:p>
        </w:tc>
        <w:tc>
          <w:tcPr>
            <w:tcW w:w="432" w:type="pct"/>
            <w:gridSpan w:val="2"/>
            <w:shd w:val="clear" w:color="000000" w:fill="FFFFFF"/>
            <w:vAlign w:val="bottom"/>
          </w:tcPr>
          <w:p w14:paraId="4193DE19" w14:textId="670059F8"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0.68</w:t>
            </w:r>
          </w:p>
        </w:tc>
        <w:tc>
          <w:tcPr>
            <w:tcW w:w="432" w:type="pct"/>
            <w:gridSpan w:val="2"/>
            <w:shd w:val="clear" w:color="000000" w:fill="FFFFFF"/>
            <w:vAlign w:val="bottom"/>
          </w:tcPr>
          <w:p w14:paraId="60BC2EBC" w14:textId="1A946D23"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.015</w:t>
            </w:r>
          </w:p>
        </w:tc>
        <w:tc>
          <w:tcPr>
            <w:tcW w:w="432" w:type="pct"/>
            <w:gridSpan w:val="2"/>
            <w:shd w:val="clear" w:color="000000" w:fill="FFFFFF"/>
            <w:vAlign w:val="bottom"/>
          </w:tcPr>
          <w:p w14:paraId="2E59D158" w14:textId="61D23999"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.415</w:t>
            </w:r>
          </w:p>
        </w:tc>
        <w:tc>
          <w:tcPr>
            <w:tcW w:w="431" w:type="pct"/>
            <w:gridSpan w:val="3"/>
            <w:vAlign w:val="bottom"/>
          </w:tcPr>
          <w:p w14:paraId="2C3AEAD1" w14:textId="51FFA0CA" w:rsidR="00F319C1" w:rsidRPr="003B198E" w:rsidRDefault="00F319C1" w:rsidP="00711BC5">
            <w:pPr>
              <w:spacing w:after="160" w:line="259" w:lineRule="auto"/>
              <w:ind w:firstLine="0"/>
            </w:pPr>
            <w:r w:rsidRPr="003B198E">
              <w:rPr>
                <w:color w:val="000000"/>
              </w:rPr>
              <w:t>1, 46</w:t>
            </w:r>
          </w:p>
        </w:tc>
        <w:tc>
          <w:tcPr>
            <w:tcW w:w="432" w:type="pct"/>
            <w:gridSpan w:val="2"/>
            <w:vAlign w:val="bottom"/>
          </w:tcPr>
          <w:p w14:paraId="6B4F1A0E" w14:textId="5AE6629C" w:rsidR="00F319C1" w:rsidRPr="003B198E" w:rsidRDefault="00F319C1" w:rsidP="00711BC5">
            <w:pPr>
              <w:spacing w:after="160" w:line="259" w:lineRule="auto"/>
              <w:ind w:firstLine="0"/>
            </w:pPr>
            <w:r w:rsidRPr="003B198E">
              <w:rPr>
                <w:color w:val="000000"/>
              </w:rPr>
              <w:t>10.91</w:t>
            </w:r>
          </w:p>
        </w:tc>
        <w:tc>
          <w:tcPr>
            <w:tcW w:w="432" w:type="pct"/>
            <w:gridSpan w:val="2"/>
            <w:vAlign w:val="bottom"/>
          </w:tcPr>
          <w:p w14:paraId="54A78BE3" w14:textId="6F022AA4" w:rsidR="00F319C1" w:rsidRPr="003B198E" w:rsidRDefault="00F319C1" w:rsidP="00711BC5">
            <w:pPr>
              <w:spacing w:after="160" w:line="259" w:lineRule="auto"/>
              <w:ind w:firstLine="0"/>
            </w:pPr>
            <w:r w:rsidRPr="003B198E">
              <w:rPr>
                <w:color w:val="000000"/>
              </w:rPr>
              <w:t>0.77</w:t>
            </w:r>
          </w:p>
        </w:tc>
        <w:tc>
          <w:tcPr>
            <w:tcW w:w="432" w:type="pct"/>
            <w:gridSpan w:val="2"/>
            <w:vAlign w:val="bottom"/>
          </w:tcPr>
          <w:p w14:paraId="3AAE6698" w14:textId="7A1953E0" w:rsidR="00F319C1" w:rsidRPr="003B198E" w:rsidRDefault="00F319C1" w:rsidP="00711BC5">
            <w:pPr>
              <w:spacing w:after="160" w:line="259" w:lineRule="auto"/>
              <w:ind w:firstLine="0"/>
            </w:pPr>
            <w:r w:rsidRPr="003B198E">
              <w:rPr>
                <w:color w:val="000000"/>
              </w:rPr>
              <w:t>.016</w:t>
            </w:r>
          </w:p>
        </w:tc>
        <w:tc>
          <w:tcPr>
            <w:tcW w:w="428" w:type="pct"/>
            <w:gridSpan w:val="2"/>
            <w:vAlign w:val="bottom"/>
          </w:tcPr>
          <w:p w14:paraId="4FA2BAF9" w14:textId="62B6EC56" w:rsidR="00F319C1" w:rsidRPr="003B198E" w:rsidRDefault="00F319C1" w:rsidP="00711BC5">
            <w:pPr>
              <w:spacing w:after="160" w:line="259" w:lineRule="auto"/>
              <w:ind w:firstLine="0"/>
            </w:pPr>
            <w:r w:rsidRPr="003B198E">
              <w:rPr>
                <w:color w:val="000000"/>
              </w:rPr>
              <w:t>.386</w:t>
            </w:r>
          </w:p>
        </w:tc>
      </w:tr>
      <w:tr w:rsidR="00F319C1" w:rsidRPr="003B198E" w14:paraId="65B85E76" w14:textId="79A0A944" w:rsidTr="00E36669">
        <w:trPr>
          <w:trHeight w:val="432"/>
        </w:trPr>
        <w:tc>
          <w:tcPr>
            <w:tcW w:w="690" w:type="pct"/>
            <w:gridSpan w:val="2"/>
            <w:shd w:val="clear" w:color="000000" w:fill="FFFFFF"/>
            <w:vAlign w:val="bottom"/>
          </w:tcPr>
          <w:p w14:paraId="6F232A69" w14:textId="536CC25C" w:rsidR="00F319C1" w:rsidRPr="003B198E" w:rsidRDefault="00F319C1" w:rsidP="00711BC5">
            <w:pPr>
              <w:autoSpaceDE w:val="0"/>
              <w:autoSpaceDN w:val="0"/>
              <w:adjustRightInd w:val="0"/>
              <w:spacing w:after="160" w:line="240" w:lineRule="auto"/>
              <w:ind w:firstLine="0"/>
              <w:rPr>
                <w:color w:val="000000"/>
              </w:rPr>
            </w:pPr>
            <w:proofErr w:type="spellStart"/>
            <w:proofErr w:type="gramStart"/>
            <w:r w:rsidRPr="003B198E">
              <w:rPr>
                <w:color w:val="000000"/>
              </w:rPr>
              <w:t>Electrode:Condition</w:t>
            </w:r>
            <w:proofErr w:type="spellEnd"/>
            <w:proofErr w:type="gramEnd"/>
          </w:p>
        </w:tc>
        <w:tc>
          <w:tcPr>
            <w:tcW w:w="431" w:type="pct"/>
            <w:gridSpan w:val="2"/>
            <w:shd w:val="clear" w:color="000000" w:fill="FFFFFF"/>
            <w:vAlign w:val="bottom"/>
          </w:tcPr>
          <w:p w14:paraId="331EE9AB" w14:textId="7354D0D6"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1.63, 75.11</w:t>
            </w:r>
          </w:p>
        </w:tc>
        <w:tc>
          <w:tcPr>
            <w:tcW w:w="431" w:type="pct"/>
            <w:gridSpan w:val="2"/>
            <w:shd w:val="clear" w:color="000000" w:fill="FFFFFF"/>
            <w:vAlign w:val="bottom"/>
          </w:tcPr>
          <w:p w14:paraId="43F711C6" w14:textId="01D1059F"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0.62</w:t>
            </w:r>
          </w:p>
        </w:tc>
        <w:tc>
          <w:tcPr>
            <w:tcW w:w="432" w:type="pct"/>
            <w:gridSpan w:val="2"/>
            <w:shd w:val="clear" w:color="000000" w:fill="FFFFFF"/>
            <w:vAlign w:val="bottom"/>
          </w:tcPr>
          <w:p w14:paraId="7871ABCC" w14:textId="594A6F54"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0.17</w:t>
            </w:r>
          </w:p>
        </w:tc>
        <w:tc>
          <w:tcPr>
            <w:tcW w:w="432" w:type="pct"/>
            <w:gridSpan w:val="2"/>
            <w:shd w:val="clear" w:color="000000" w:fill="FFFFFF"/>
            <w:vAlign w:val="bottom"/>
          </w:tcPr>
          <w:p w14:paraId="3BD8AD44" w14:textId="537042E0"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.004</w:t>
            </w:r>
          </w:p>
        </w:tc>
        <w:tc>
          <w:tcPr>
            <w:tcW w:w="432" w:type="pct"/>
            <w:gridSpan w:val="2"/>
            <w:shd w:val="clear" w:color="000000" w:fill="FFFFFF"/>
            <w:vAlign w:val="bottom"/>
          </w:tcPr>
          <w:p w14:paraId="027BE2CC" w14:textId="0121DB9D"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.804</w:t>
            </w:r>
          </w:p>
        </w:tc>
        <w:tc>
          <w:tcPr>
            <w:tcW w:w="431" w:type="pct"/>
            <w:gridSpan w:val="3"/>
            <w:vAlign w:val="bottom"/>
          </w:tcPr>
          <w:p w14:paraId="238A9169" w14:textId="5C9D869A" w:rsidR="00F319C1" w:rsidRPr="003B198E" w:rsidRDefault="00F319C1" w:rsidP="00711BC5">
            <w:pPr>
              <w:spacing w:after="160" w:line="259" w:lineRule="auto"/>
              <w:ind w:firstLine="0"/>
            </w:pPr>
            <w:r w:rsidRPr="003B198E">
              <w:rPr>
                <w:color w:val="000000"/>
              </w:rPr>
              <w:t>1.57, 72.40</w:t>
            </w:r>
          </w:p>
        </w:tc>
        <w:tc>
          <w:tcPr>
            <w:tcW w:w="432" w:type="pct"/>
            <w:gridSpan w:val="2"/>
            <w:vAlign w:val="bottom"/>
          </w:tcPr>
          <w:p w14:paraId="15F93ECA" w14:textId="4C8622B9" w:rsidR="00F319C1" w:rsidRPr="003B198E" w:rsidRDefault="00F319C1" w:rsidP="00711BC5">
            <w:pPr>
              <w:spacing w:after="160" w:line="259" w:lineRule="auto"/>
              <w:ind w:firstLine="0"/>
            </w:pPr>
            <w:r w:rsidRPr="003B198E">
              <w:rPr>
                <w:color w:val="000000"/>
              </w:rPr>
              <w:t>0.99</w:t>
            </w:r>
          </w:p>
        </w:tc>
        <w:tc>
          <w:tcPr>
            <w:tcW w:w="432" w:type="pct"/>
            <w:gridSpan w:val="2"/>
            <w:vAlign w:val="bottom"/>
          </w:tcPr>
          <w:p w14:paraId="15EA9677" w14:textId="789B7BF1" w:rsidR="00F319C1" w:rsidRPr="003B198E" w:rsidRDefault="00F319C1" w:rsidP="00711BC5">
            <w:pPr>
              <w:spacing w:after="160" w:line="259" w:lineRule="auto"/>
              <w:ind w:firstLine="0"/>
            </w:pPr>
            <w:r w:rsidRPr="003B198E">
              <w:rPr>
                <w:color w:val="000000"/>
              </w:rPr>
              <w:t>0.45</w:t>
            </w:r>
          </w:p>
        </w:tc>
        <w:tc>
          <w:tcPr>
            <w:tcW w:w="432" w:type="pct"/>
            <w:gridSpan w:val="2"/>
            <w:vAlign w:val="bottom"/>
          </w:tcPr>
          <w:p w14:paraId="639B06DB" w14:textId="6B1D6A2A" w:rsidR="00F319C1" w:rsidRPr="003B198E" w:rsidRDefault="00F319C1" w:rsidP="00711BC5">
            <w:pPr>
              <w:spacing w:after="160" w:line="259" w:lineRule="auto"/>
              <w:ind w:firstLine="0"/>
            </w:pPr>
            <w:r w:rsidRPr="003B198E">
              <w:rPr>
                <w:color w:val="000000"/>
              </w:rPr>
              <w:t>.01</w:t>
            </w:r>
            <w:r w:rsidR="00502890">
              <w:rPr>
                <w:color w:val="000000"/>
              </w:rPr>
              <w:t>0</w:t>
            </w:r>
          </w:p>
        </w:tc>
        <w:tc>
          <w:tcPr>
            <w:tcW w:w="428" w:type="pct"/>
            <w:gridSpan w:val="2"/>
            <w:vAlign w:val="bottom"/>
          </w:tcPr>
          <w:p w14:paraId="4D62DF2B" w14:textId="07E4F19F" w:rsidR="00F319C1" w:rsidRPr="003B198E" w:rsidRDefault="00F319C1" w:rsidP="00711BC5">
            <w:pPr>
              <w:spacing w:after="160" w:line="259" w:lineRule="auto"/>
              <w:ind w:firstLine="0"/>
            </w:pPr>
            <w:r w:rsidRPr="003B198E">
              <w:rPr>
                <w:color w:val="000000"/>
              </w:rPr>
              <w:t>.595</w:t>
            </w:r>
          </w:p>
        </w:tc>
      </w:tr>
      <w:tr w:rsidR="00F319C1" w:rsidRPr="003B198E" w14:paraId="5DF320EC" w14:textId="389F58FE" w:rsidTr="00E36669">
        <w:trPr>
          <w:trHeight w:val="432"/>
        </w:trPr>
        <w:tc>
          <w:tcPr>
            <w:tcW w:w="690" w:type="pct"/>
            <w:gridSpan w:val="2"/>
            <w:shd w:val="clear" w:color="000000" w:fill="FFFFFF"/>
            <w:vAlign w:val="bottom"/>
          </w:tcPr>
          <w:p w14:paraId="6D0CB11B" w14:textId="1049CFE3" w:rsidR="00F319C1" w:rsidRPr="003B198E" w:rsidRDefault="00F319C1" w:rsidP="00711BC5">
            <w:pPr>
              <w:autoSpaceDE w:val="0"/>
              <w:autoSpaceDN w:val="0"/>
              <w:adjustRightInd w:val="0"/>
              <w:spacing w:after="160" w:line="240" w:lineRule="auto"/>
              <w:ind w:firstLine="0"/>
              <w:rPr>
                <w:color w:val="000000"/>
              </w:rPr>
            </w:pPr>
            <w:proofErr w:type="spellStart"/>
            <w:proofErr w:type="gramStart"/>
            <w:r w:rsidRPr="003B198E">
              <w:rPr>
                <w:color w:val="000000"/>
              </w:rPr>
              <w:t>Awareness:Electrode</w:t>
            </w:r>
            <w:proofErr w:type="spellEnd"/>
            <w:proofErr w:type="gramEnd"/>
          </w:p>
        </w:tc>
        <w:tc>
          <w:tcPr>
            <w:tcW w:w="431" w:type="pct"/>
            <w:gridSpan w:val="2"/>
            <w:shd w:val="clear" w:color="000000" w:fill="FFFFFF"/>
            <w:vAlign w:val="bottom"/>
          </w:tcPr>
          <w:p w14:paraId="1AF33A4B" w14:textId="24E5DC88"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1.42, 65.17</w:t>
            </w:r>
          </w:p>
        </w:tc>
        <w:tc>
          <w:tcPr>
            <w:tcW w:w="431" w:type="pct"/>
            <w:gridSpan w:val="2"/>
            <w:shd w:val="clear" w:color="000000" w:fill="FFFFFF"/>
            <w:vAlign w:val="bottom"/>
          </w:tcPr>
          <w:p w14:paraId="00100EDD" w14:textId="33B0FA7E"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12.43</w:t>
            </w:r>
          </w:p>
        </w:tc>
        <w:tc>
          <w:tcPr>
            <w:tcW w:w="432" w:type="pct"/>
            <w:gridSpan w:val="2"/>
            <w:shd w:val="clear" w:color="000000" w:fill="FFFFFF"/>
            <w:vAlign w:val="bottom"/>
          </w:tcPr>
          <w:p w14:paraId="0316EFEF" w14:textId="6E66E38D"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0.25</w:t>
            </w:r>
          </w:p>
        </w:tc>
        <w:tc>
          <w:tcPr>
            <w:tcW w:w="432" w:type="pct"/>
            <w:gridSpan w:val="2"/>
            <w:shd w:val="clear" w:color="000000" w:fill="FFFFFF"/>
            <w:vAlign w:val="bottom"/>
          </w:tcPr>
          <w:p w14:paraId="21FF476B" w14:textId="1E016596"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.005</w:t>
            </w:r>
          </w:p>
        </w:tc>
        <w:tc>
          <w:tcPr>
            <w:tcW w:w="432" w:type="pct"/>
            <w:gridSpan w:val="2"/>
            <w:shd w:val="clear" w:color="000000" w:fill="FFFFFF"/>
            <w:vAlign w:val="bottom"/>
          </w:tcPr>
          <w:p w14:paraId="59639FB7" w14:textId="23577A6D"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.705</w:t>
            </w:r>
          </w:p>
        </w:tc>
        <w:tc>
          <w:tcPr>
            <w:tcW w:w="431" w:type="pct"/>
            <w:gridSpan w:val="3"/>
            <w:vAlign w:val="bottom"/>
          </w:tcPr>
          <w:p w14:paraId="5425DB8E" w14:textId="24A72E78" w:rsidR="00F319C1" w:rsidRPr="003B198E" w:rsidRDefault="00F319C1" w:rsidP="00711BC5">
            <w:pPr>
              <w:spacing w:after="160" w:line="259" w:lineRule="auto"/>
              <w:ind w:firstLine="0"/>
            </w:pPr>
            <w:r w:rsidRPr="003B198E">
              <w:rPr>
                <w:color w:val="000000"/>
              </w:rPr>
              <w:t>1.39, 63.72</w:t>
            </w:r>
          </w:p>
        </w:tc>
        <w:tc>
          <w:tcPr>
            <w:tcW w:w="432" w:type="pct"/>
            <w:gridSpan w:val="2"/>
            <w:vAlign w:val="bottom"/>
          </w:tcPr>
          <w:p w14:paraId="4B64BF7C" w14:textId="0E647BCB" w:rsidR="00F319C1" w:rsidRPr="003B198E" w:rsidRDefault="00F319C1" w:rsidP="00711BC5">
            <w:pPr>
              <w:spacing w:after="160" w:line="259" w:lineRule="auto"/>
              <w:ind w:firstLine="0"/>
            </w:pPr>
            <w:r w:rsidRPr="003B198E">
              <w:rPr>
                <w:color w:val="000000"/>
              </w:rPr>
              <w:t>16.25</w:t>
            </w:r>
          </w:p>
        </w:tc>
        <w:tc>
          <w:tcPr>
            <w:tcW w:w="432" w:type="pct"/>
            <w:gridSpan w:val="2"/>
            <w:vAlign w:val="bottom"/>
          </w:tcPr>
          <w:p w14:paraId="7312DD46" w14:textId="22BC5EFB" w:rsidR="00F319C1" w:rsidRPr="003B198E" w:rsidRDefault="00F319C1" w:rsidP="00711BC5">
            <w:pPr>
              <w:spacing w:after="160" w:line="259" w:lineRule="auto"/>
              <w:ind w:firstLine="0"/>
            </w:pPr>
            <w:r w:rsidRPr="003B198E">
              <w:rPr>
                <w:color w:val="000000"/>
              </w:rPr>
              <w:t>0.04</w:t>
            </w:r>
          </w:p>
        </w:tc>
        <w:tc>
          <w:tcPr>
            <w:tcW w:w="432" w:type="pct"/>
            <w:gridSpan w:val="2"/>
            <w:vAlign w:val="bottom"/>
          </w:tcPr>
          <w:p w14:paraId="35BFAF7B" w14:textId="72A0C920" w:rsidR="00F319C1" w:rsidRPr="003B198E" w:rsidRDefault="00F319C1" w:rsidP="00711BC5">
            <w:pPr>
              <w:spacing w:after="160" w:line="259" w:lineRule="auto"/>
              <w:ind w:firstLine="0"/>
            </w:pPr>
            <w:r w:rsidRPr="003B198E">
              <w:rPr>
                <w:color w:val="000000"/>
              </w:rPr>
              <w:t>&lt;.001</w:t>
            </w:r>
          </w:p>
        </w:tc>
        <w:tc>
          <w:tcPr>
            <w:tcW w:w="428" w:type="pct"/>
            <w:gridSpan w:val="2"/>
            <w:vAlign w:val="bottom"/>
          </w:tcPr>
          <w:p w14:paraId="15BBCEA3" w14:textId="6D21422A" w:rsidR="00F319C1" w:rsidRPr="003B198E" w:rsidRDefault="00F319C1" w:rsidP="00711BC5">
            <w:pPr>
              <w:spacing w:after="160" w:line="259" w:lineRule="auto"/>
              <w:ind w:firstLine="0"/>
            </w:pPr>
            <w:r w:rsidRPr="003B198E">
              <w:rPr>
                <w:color w:val="000000"/>
              </w:rPr>
              <w:t>.904</w:t>
            </w:r>
          </w:p>
        </w:tc>
      </w:tr>
      <w:tr w:rsidR="00F319C1" w:rsidRPr="003B198E" w14:paraId="360A05E9" w14:textId="10353DC5" w:rsidTr="00E36669">
        <w:trPr>
          <w:trHeight w:val="432"/>
        </w:trPr>
        <w:tc>
          <w:tcPr>
            <w:tcW w:w="690" w:type="pct"/>
            <w:gridSpan w:val="2"/>
            <w:tcBorders>
              <w:bottom w:val="single" w:sz="8" w:space="0" w:color="000000"/>
            </w:tcBorders>
            <w:shd w:val="clear" w:color="000000" w:fill="FFFFFF"/>
            <w:vAlign w:val="bottom"/>
          </w:tcPr>
          <w:p w14:paraId="5342D7B9" w14:textId="220B6B71" w:rsidR="00F319C1" w:rsidRPr="003B198E" w:rsidRDefault="00F319C1" w:rsidP="00711BC5">
            <w:pPr>
              <w:autoSpaceDE w:val="0"/>
              <w:autoSpaceDN w:val="0"/>
              <w:adjustRightInd w:val="0"/>
              <w:spacing w:after="160" w:line="240" w:lineRule="auto"/>
              <w:ind w:firstLine="0"/>
              <w:rPr>
                <w:color w:val="000000"/>
              </w:rPr>
            </w:pPr>
            <w:proofErr w:type="spellStart"/>
            <w:proofErr w:type="gramStart"/>
            <w:r w:rsidRPr="003B198E">
              <w:rPr>
                <w:color w:val="000000"/>
              </w:rPr>
              <w:t>Awareness:Electrode</w:t>
            </w:r>
            <w:proofErr w:type="gramEnd"/>
            <w:r w:rsidRPr="003B198E">
              <w:rPr>
                <w:color w:val="000000"/>
              </w:rPr>
              <w:t>:Condition</w:t>
            </w:r>
            <w:proofErr w:type="spellEnd"/>
          </w:p>
        </w:tc>
        <w:tc>
          <w:tcPr>
            <w:tcW w:w="431" w:type="pct"/>
            <w:gridSpan w:val="2"/>
            <w:tcBorders>
              <w:bottom w:val="single" w:sz="8" w:space="0" w:color="000000"/>
            </w:tcBorders>
            <w:shd w:val="clear" w:color="000000" w:fill="FFFFFF"/>
            <w:vAlign w:val="bottom"/>
          </w:tcPr>
          <w:p w14:paraId="465AB3D1" w14:textId="594B8530"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1.63, 75.11</w:t>
            </w:r>
          </w:p>
        </w:tc>
        <w:tc>
          <w:tcPr>
            <w:tcW w:w="431" w:type="pct"/>
            <w:gridSpan w:val="2"/>
            <w:tcBorders>
              <w:bottom w:val="single" w:sz="8" w:space="0" w:color="000000"/>
            </w:tcBorders>
            <w:shd w:val="clear" w:color="000000" w:fill="FFFFFF"/>
            <w:vAlign w:val="bottom"/>
          </w:tcPr>
          <w:p w14:paraId="20B12A13" w14:textId="04CE3256"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0.62</w:t>
            </w:r>
          </w:p>
        </w:tc>
        <w:tc>
          <w:tcPr>
            <w:tcW w:w="432" w:type="pct"/>
            <w:gridSpan w:val="2"/>
            <w:tcBorders>
              <w:bottom w:val="single" w:sz="8" w:space="0" w:color="000000"/>
            </w:tcBorders>
            <w:shd w:val="clear" w:color="000000" w:fill="FFFFFF"/>
            <w:vAlign w:val="bottom"/>
          </w:tcPr>
          <w:p w14:paraId="47A7E9E0" w14:textId="10F128B7"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0.49</w:t>
            </w:r>
          </w:p>
        </w:tc>
        <w:tc>
          <w:tcPr>
            <w:tcW w:w="432" w:type="pct"/>
            <w:gridSpan w:val="2"/>
            <w:tcBorders>
              <w:bottom w:val="single" w:sz="8" w:space="0" w:color="000000"/>
            </w:tcBorders>
            <w:shd w:val="clear" w:color="000000" w:fill="FFFFFF"/>
            <w:vAlign w:val="bottom"/>
          </w:tcPr>
          <w:p w14:paraId="0FC42173" w14:textId="1F4552FB"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.011</w:t>
            </w:r>
          </w:p>
        </w:tc>
        <w:tc>
          <w:tcPr>
            <w:tcW w:w="432" w:type="pct"/>
            <w:gridSpan w:val="2"/>
            <w:tcBorders>
              <w:bottom w:val="single" w:sz="8" w:space="0" w:color="000000"/>
            </w:tcBorders>
            <w:shd w:val="clear" w:color="000000" w:fill="FFFFFF"/>
            <w:vAlign w:val="bottom"/>
          </w:tcPr>
          <w:p w14:paraId="724401E8" w14:textId="6035B52E"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.576</w:t>
            </w:r>
          </w:p>
        </w:tc>
        <w:tc>
          <w:tcPr>
            <w:tcW w:w="431" w:type="pct"/>
            <w:gridSpan w:val="3"/>
            <w:tcBorders>
              <w:bottom w:val="single" w:sz="4" w:space="0" w:color="auto"/>
            </w:tcBorders>
            <w:vAlign w:val="bottom"/>
          </w:tcPr>
          <w:p w14:paraId="658F5A9F" w14:textId="00FA41E1" w:rsidR="00F319C1" w:rsidRPr="003B198E" w:rsidRDefault="00F319C1" w:rsidP="00711BC5">
            <w:pPr>
              <w:spacing w:after="160" w:line="259" w:lineRule="auto"/>
              <w:ind w:firstLine="0"/>
            </w:pPr>
            <w:r w:rsidRPr="003B198E">
              <w:rPr>
                <w:color w:val="000000"/>
              </w:rPr>
              <w:t>1.57, 72.40</w:t>
            </w:r>
          </w:p>
        </w:tc>
        <w:tc>
          <w:tcPr>
            <w:tcW w:w="432" w:type="pct"/>
            <w:gridSpan w:val="2"/>
            <w:tcBorders>
              <w:bottom w:val="single" w:sz="4" w:space="0" w:color="auto"/>
            </w:tcBorders>
            <w:vAlign w:val="bottom"/>
          </w:tcPr>
          <w:p w14:paraId="47947E79" w14:textId="61B315A8" w:rsidR="00F319C1" w:rsidRPr="003B198E" w:rsidRDefault="00F319C1" w:rsidP="00711BC5">
            <w:pPr>
              <w:spacing w:after="160" w:line="259" w:lineRule="auto"/>
              <w:ind w:firstLine="0"/>
            </w:pPr>
            <w:r w:rsidRPr="003B198E">
              <w:rPr>
                <w:color w:val="000000"/>
              </w:rPr>
              <w:t>0.99</w:t>
            </w:r>
          </w:p>
        </w:tc>
        <w:tc>
          <w:tcPr>
            <w:tcW w:w="432" w:type="pct"/>
            <w:gridSpan w:val="2"/>
            <w:tcBorders>
              <w:bottom w:val="single" w:sz="4" w:space="0" w:color="auto"/>
            </w:tcBorders>
            <w:vAlign w:val="bottom"/>
          </w:tcPr>
          <w:p w14:paraId="26C4B356" w14:textId="3533E9D2" w:rsidR="00F319C1" w:rsidRPr="003B198E" w:rsidRDefault="00F319C1" w:rsidP="00711BC5">
            <w:pPr>
              <w:spacing w:after="160" w:line="259" w:lineRule="auto"/>
              <w:ind w:firstLine="0"/>
            </w:pPr>
            <w:r w:rsidRPr="003B198E">
              <w:rPr>
                <w:color w:val="000000"/>
              </w:rPr>
              <w:t>0.45</w:t>
            </w:r>
          </w:p>
        </w:tc>
        <w:tc>
          <w:tcPr>
            <w:tcW w:w="432" w:type="pct"/>
            <w:gridSpan w:val="2"/>
            <w:tcBorders>
              <w:bottom w:val="single" w:sz="4" w:space="0" w:color="auto"/>
            </w:tcBorders>
            <w:vAlign w:val="bottom"/>
          </w:tcPr>
          <w:p w14:paraId="6320B9BD" w14:textId="627ECB10" w:rsidR="00F319C1" w:rsidRPr="003B198E" w:rsidRDefault="00F319C1" w:rsidP="00711BC5">
            <w:pPr>
              <w:spacing w:after="160" w:line="259" w:lineRule="auto"/>
              <w:ind w:firstLine="0"/>
            </w:pPr>
            <w:r w:rsidRPr="003B198E">
              <w:rPr>
                <w:color w:val="000000"/>
              </w:rPr>
              <w:t>.01</w:t>
            </w:r>
            <w:r w:rsidR="00502890">
              <w:rPr>
                <w:color w:val="000000"/>
              </w:rPr>
              <w:t>0</w:t>
            </w:r>
          </w:p>
        </w:tc>
        <w:tc>
          <w:tcPr>
            <w:tcW w:w="428" w:type="pct"/>
            <w:gridSpan w:val="2"/>
            <w:tcBorders>
              <w:bottom w:val="single" w:sz="4" w:space="0" w:color="auto"/>
            </w:tcBorders>
            <w:vAlign w:val="bottom"/>
          </w:tcPr>
          <w:p w14:paraId="79827D25" w14:textId="6ACC0B72" w:rsidR="00F319C1" w:rsidRPr="003B198E" w:rsidRDefault="00F319C1" w:rsidP="00711BC5">
            <w:pPr>
              <w:spacing w:after="160" w:line="259" w:lineRule="auto"/>
              <w:ind w:firstLine="0"/>
            </w:pPr>
            <w:r w:rsidRPr="003B198E">
              <w:rPr>
                <w:color w:val="000000"/>
              </w:rPr>
              <w:t>.594</w:t>
            </w:r>
          </w:p>
        </w:tc>
      </w:tr>
      <w:tr w:rsidR="00907D82" w:rsidRPr="003B198E" w14:paraId="3E0EDD98" w14:textId="77777777" w:rsidTr="00E36669">
        <w:trPr>
          <w:gridAfter w:val="1"/>
          <w:wAfter w:w="20" w:type="pct"/>
          <w:trHeight w:val="432"/>
        </w:trPr>
        <w:tc>
          <w:tcPr>
            <w:tcW w:w="4980" w:type="pct"/>
            <w:gridSpan w:val="22"/>
            <w:tcBorders>
              <w:top w:val="single" w:sz="8" w:space="0" w:color="000000"/>
              <w:bottom w:val="single" w:sz="8" w:space="0" w:color="000000"/>
            </w:tcBorders>
            <w:shd w:val="clear" w:color="000000" w:fill="FFFFFF"/>
            <w:vAlign w:val="bottom"/>
          </w:tcPr>
          <w:p w14:paraId="03B903E9" w14:textId="77777777" w:rsidR="0082229C" w:rsidRPr="003B198E" w:rsidRDefault="0082229C" w:rsidP="00711BC5">
            <w:pPr>
              <w:spacing w:after="160" w:line="259" w:lineRule="auto"/>
              <w:ind w:firstLine="0"/>
              <w:jc w:val="center"/>
              <w:rPr>
                <w:color w:val="000000"/>
              </w:rPr>
            </w:pPr>
          </w:p>
          <w:p w14:paraId="69A3700F" w14:textId="1A60841D" w:rsidR="00907D82" w:rsidRPr="003B198E" w:rsidRDefault="00907D82" w:rsidP="00711BC5">
            <w:pPr>
              <w:spacing w:after="160" w:line="259" w:lineRule="auto"/>
              <w:ind w:firstLine="0"/>
              <w:jc w:val="center"/>
              <w:rPr>
                <w:color w:val="000000"/>
              </w:rPr>
            </w:pPr>
            <w:r w:rsidRPr="003B198E">
              <w:rPr>
                <w:color w:val="000000"/>
              </w:rPr>
              <w:t>Block 2</w:t>
            </w:r>
          </w:p>
        </w:tc>
      </w:tr>
      <w:tr w:rsidR="00F319C1" w:rsidRPr="003B198E" w14:paraId="7FE7671B" w14:textId="77777777" w:rsidTr="00E36669">
        <w:trPr>
          <w:gridAfter w:val="1"/>
          <w:wAfter w:w="20" w:type="pct"/>
          <w:trHeight w:val="432"/>
        </w:trPr>
        <w:tc>
          <w:tcPr>
            <w:tcW w:w="670" w:type="pct"/>
            <w:vMerge w:val="restart"/>
            <w:shd w:val="clear" w:color="000000" w:fill="FFFFFF"/>
            <w:vAlign w:val="bottom"/>
          </w:tcPr>
          <w:p w14:paraId="5B57EA82" w14:textId="0C7D1EDE" w:rsidR="00907D82" w:rsidRPr="003B198E" w:rsidRDefault="00907D82" w:rsidP="00711BC5">
            <w:pPr>
              <w:autoSpaceDE w:val="0"/>
              <w:autoSpaceDN w:val="0"/>
              <w:adjustRightInd w:val="0"/>
              <w:spacing w:after="160" w:line="240" w:lineRule="auto"/>
              <w:ind w:firstLine="0"/>
              <w:rPr>
                <w:color w:val="000000"/>
              </w:rPr>
            </w:pPr>
          </w:p>
        </w:tc>
        <w:tc>
          <w:tcPr>
            <w:tcW w:w="2157" w:type="pct"/>
            <w:gridSpan w:val="10"/>
            <w:tcBorders>
              <w:top w:val="single" w:sz="8" w:space="0" w:color="000000"/>
            </w:tcBorders>
            <w:shd w:val="clear" w:color="000000" w:fill="FFFFFF"/>
            <w:vAlign w:val="bottom"/>
          </w:tcPr>
          <w:p w14:paraId="56CC5258" w14:textId="77777777" w:rsidR="00907D82" w:rsidRPr="003B198E" w:rsidRDefault="00907D82" w:rsidP="00711BC5">
            <w:pPr>
              <w:autoSpaceDE w:val="0"/>
              <w:autoSpaceDN w:val="0"/>
              <w:adjustRightInd w:val="0"/>
              <w:spacing w:after="160" w:line="240" w:lineRule="auto"/>
              <w:ind w:firstLine="0"/>
              <w:jc w:val="center"/>
              <w:rPr>
                <w:color w:val="000000"/>
              </w:rPr>
            </w:pPr>
            <w:r w:rsidRPr="003B198E">
              <w:rPr>
                <w:color w:val="000000"/>
              </w:rPr>
              <w:t>400 to 800 ms</w:t>
            </w:r>
          </w:p>
        </w:tc>
        <w:tc>
          <w:tcPr>
            <w:tcW w:w="2154" w:type="pct"/>
            <w:gridSpan w:val="11"/>
            <w:tcBorders>
              <w:top w:val="single" w:sz="4" w:space="0" w:color="auto"/>
            </w:tcBorders>
            <w:vAlign w:val="bottom"/>
          </w:tcPr>
          <w:p w14:paraId="777FE0FE" w14:textId="77777777" w:rsidR="00907D82" w:rsidRPr="003B198E" w:rsidRDefault="00907D82" w:rsidP="00711BC5">
            <w:pPr>
              <w:spacing w:after="160" w:line="259" w:lineRule="auto"/>
              <w:ind w:firstLine="0"/>
              <w:jc w:val="center"/>
              <w:rPr>
                <w:color w:val="000000"/>
              </w:rPr>
            </w:pPr>
            <w:r w:rsidRPr="003B198E">
              <w:rPr>
                <w:color w:val="000000"/>
              </w:rPr>
              <w:t>800 to 1100 ms</w:t>
            </w:r>
          </w:p>
        </w:tc>
      </w:tr>
      <w:tr w:rsidR="00F319C1" w:rsidRPr="003B198E" w14:paraId="69E8991D" w14:textId="77777777" w:rsidTr="00E36669">
        <w:trPr>
          <w:gridAfter w:val="1"/>
          <w:wAfter w:w="20" w:type="pct"/>
          <w:trHeight w:val="432"/>
        </w:trPr>
        <w:tc>
          <w:tcPr>
            <w:tcW w:w="670" w:type="pct"/>
            <w:vMerge/>
            <w:shd w:val="clear" w:color="000000" w:fill="FFFFFF"/>
            <w:vAlign w:val="bottom"/>
          </w:tcPr>
          <w:p w14:paraId="6B6B7A4E" w14:textId="77777777" w:rsidR="00907D82" w:rsidRPr="003B198E" w:rsidRDefault="00907D82" w:rsidP="00711BC5">
            <w:pPr>
              <w:autoSpaceDE w:val="0"/>
              <w:autoSpaceDN w:val="0"/>
              <w:adjustRightInd w:val="0"/>
              <w:spacing w:after="160" w:line="240" w:lineRule="auto"/>
              <w:ind w:firstLine="0"/>
              <w:rPr>
                <w:color w:val="000000"/>
              </w:rPr>
            </w:pPr>
          </w:p>
        </w:tc>
        <w:tc>
          <w:tcPr>
            <w:tcW w:w="431" w:type="pct"/>
            <w:gridSpan w:val="2"/>
            <w:tcBorders>
              <w:bottom w:val="single" w:sz="8" w:space="0" w:color="000000"/>
            </w:tcBorders>
            <w:shd w:val="clear" w:color="000000" w:fill="FFFFFF"/>
            <w:vAlign w:val="bottom"/>
          </w:tcPr>
          <w:p w14:paraId="153FFA26" w14:textId="77777777" w:rsidR="00907D82" w:rsidRPr="003B198E" w:rsidRDefault="00907D82" w:rsidP="00711BC5">
            <w:pPr>
              <w:autoSpaceDE w:val="0"/>
              <w:autoSpaceDN w:val="0"/>
              <w:adjustRightInd w:val="0"/>
              <w:spacing w:after="160" w:line="240" w:lineRule="auto"/>
              <w:ind w:firstLine="0"/>
              <w:jc w:val="center"/>
              <w:rPr>
                <w:color w:val="000000"/>
              </w:rPr>
            </w:pPr>
            <w:proofErr w:type="spellStart"/>
            <w:r w:rsidRPr="003B198E">
              <w:rPr>
                <w:color w:val="000000"/>
              </w:rPr>
              <w:t>df</w:t>
            </w:r>
            <w:proofErr w:type="spellEnd"/>
          </w:p>
        </w:tc>
        <w:tc>
          <w:tcPr>
            <w:tcW w:w="431" w:type="pct"/>
            <w:gridSpan w:val="2"/>
            <w:tcBorders>
              <w:bottom w:val="single" w:sz="8" w:space="0" w:color="000000"/>
            </w:tcBorders>
            <w:shd w:val="clear" w:color="000000" w:fill="FFFFFF"/>
            <w:vAlign w:val="bottom"/>
          </w:tcPr>
          <w:p w14:paraId="526C485D" w14:textId="77777777" w:rsidR="00907D82" w:rsidRPr="003B198E" w:rsidRDefault="00907D82" w:rsidP="00711BC5">
            <w:pPr>
              <w:autoSpaceDE w:val="0"/>
              <w:autoSpaceDN w:val="0"/>
              <w:adjustRightInd w:val="0"/>
              <w:spacing w:after="160" w:line="240" w:lineRule="auto"/>
              <w:ind w:firstLine="0"/>
              <w:jc w:val="center"/>
              <w:rPr>
                <w:color w:val="000000"/>
              </w:rPr>
            </w:pPr>
            <w:r w:rsidRPr="003B198E">
              <w:rPr>
                <w:color w:val="000000"/>
              </w:rPr>
              <w:t>MSE</w:t>
            </w:r>
          </w:p>
        </w:tc>
        <w:tc>
          <w:tcPr>
            <w:tcW w:w="432" w:type="pct"/>
            <w:gridSpan w:val="2"/>
            <w:tcBorders>
              <w:bottom w:val="single" w:sz="8" w:space="0" w:color="000000"/>
            </w:tcBorders>
            <w:shd w:val="clear" w:color="000000" w:fill="FFFFFF"/>
            <w:vAlign w:val="bottom"/>
          </w:tcPr>
          <w:p w14:paraId="1F20F958" w14:textId="77777777" w:rsidR="00907D82" w:rsidRPr="003B198E" w:rsidRDefault="00907D82" w:rsidP="00711BC5">
            <w:pPr>
              <w:autoSpaceDE w:val="0"/>
              <w:autoSpaceDN w:val="0"/>
              <w:adjustRightInd w:val="0"/>
              <w:spacing w:after="160" w:line="240" w:lineRule="auto"/>
              <w:ind w:firstLine="0"/>
              <w:jc w:val="center"/>
              <w:rPr>
                <w:i/>
                <w:color w:val="000000"/>
              </w:rPr>
            </w:pPr>
            <w:r w:rsidRPr="003B198E">
              <w:rPr>
                <w:i/>
                <w:color w:val="000000"/>
              </w:rPr>
              <w:t>F</w:t>
            </w:r>
          </w:p>
        </w:tc>
        <w:tc>
          <w:tcPr>
            <w:tcW w:w="432" w:type="pct"/>
            <w:gridSpan w:val="2"/>
            <w:tcBorders>
              <w:bottom w:val="single" w:sz="8" w:space="0" w:color="000000"/>
            </w:tcBorders>
            <w:shd w:val="clear" w:color="000000" w:fill="FFFFFF"/>
            <w:vAlign w:val="bottom"/>
          </w:tcPr>
          <w:p w14:paraId="4F0A6B7A" w14:textId="316200D5" w:rsidR="00907D82" w:rsidRPr="003B198E" w:rsidRDefault="00331910" w:rsidP="00711BC5">
            <w:pPr>
              <w:autoSpaceDE w:val="0"/>
              <w:autoSpaceDN w:val="0"/>
              <w:adjustRightInd w:val="0"/>
              <w:spacing w:after="160" w:line="240" w:lineRule="auto"/>
              <w:ind w:firstLine="0"/>
              <w:jc w:val="center"/>
              <w:rPr>
                <w:i/>
                <w:color w:val="000000"/>
              </w:rPr>
            </w:pPr>
            <w:r w:rsidRPr="003B198E">
              <w:t>η</w:t>
            </w:r>
            <w:r w:rsidRPr="003B198E">
              <w:rPr>
                <w:vertAlign w:val="superscript"/>
              </w:rPr>
              <w:t>2</w:t>
            </w:r>
            <w:r w:rsidRPr="003B198E">
              <w:rPr>
                <w:vertAlign w:val="subscript"/>
              </w:rPr>
              <w:t>G</w:t>
            </w:r>
          </w:p>
        </w:tc>
        <w:tc>
          <w:tcPr>
            <w:tcW w:w="432" w:type="pct"/>
            <w:gridSpan w:val="2"/>
            <w:tcBorders>
              <w:bottom w:val="single" w:sz="4" w:space="0" w:color="auto"/>
            </w:tcBorders>
            <w:shd w:val="clear" w:color="000000" w:fill="FFFFFF"/>
            <w:vAlign w:val="bottom"/>
          </w:tcPr>
          <w:p w14:paraId="5DC9FE3C" w14:textId="77777777" w:rsidR="00907D82" w:rsidRPr="003B198E" w:rsidRDefault="00907D82" w:rsidP="00711BC5">
            <w:pPr>
              <w:autoSpaceDE w:val="0"/>
              <w:autoSpaceDN w:val="0"/>
              <w:adjustRightInd w:val="0"/>
              <w:spacing w:after="160" w:line="240" w:lineRule="auto"/>
              <w:ind w:firstLine="0"/>
              <w:jc w:val="center"/>
              <w:rPr>
                <w:i/>
                <w:color w:val="000000"/>
              </w:rPr>
            </w:pPr>
            <w:r w:rsidRPr="003B198E">
              <w:rPr>
                <w:i/>
                <w:color w:val="000000"/>
              </w:rPr>
              <w:t>p</w:t>
            </w:r>
          </w:p>
        </w:tc>
        <w:tc>
          <w:tcPr>
            <w:tcW w:w="431" w:type="pct"/>
            <w:gridSpan w:val="3"/>
            <w:tcBorders>
              <w:bottom w:val="single" w:sz="4" w:space="0" w:color="auto"/>
            </w:tcBorders>
            <w:vAlign w:val="bottom"/>
          </w:tcPr>
          <w:p w14:paraId="292B389D" w14:textId="77777777" w:rsidR="00907D82" w:rsidRPr="003B198E" w:rsidRDefault="00907D82" w:rsidP="00711BC5">
            <w:pPr>
              <w:spacing w:after="160" w:line="259" w:lineRule="auto"/>
              <w:ind w:firstLine="0"/>
            </w:pPr>
            <w:proofErr w:type="spellStart"/>
            <w:r w:rsidRPr="003B198E">
              <w:rPr>
                <w:color w:val="000000"/>
              </w:rPr>
              <w:t>df</w:t>
            </w:r>
            <w:proofErr w:type="spellEnd"/>
          </w:p>
        </w:tc>
        <w:tc>
          <w:tcPr>
            <w:tcW w:w="432" w:type="pct"/>
            <w:gridSpan w:val="2"/>
            <w:tcBorders>
              <w:bottom w:val="single" w:sz="4" w:space="0" w:color="auto"/>
            </w:tcBorders>
            <w:vAlign w:val="bottom"/>
          </w:tcPr>
          <w:p w14:paraId="7A279953" w14:textId="77777777" w:rsidR="00907D82" w:rsidRPr="003B198E" w:rsidRDefault="00907D82" w:rsidP="00711BC5">
            <w:pPr>
              <w:spacing w:after="160" w:line="259" w:lineRule="auto"/>
              <w:ind w:firstLine="0"/>
            </w:pPr>
            <w:r w:rsidRPr="003B198E">
              <w:rPr>
                <w:color w:val="000000"/>
              </w:rPr>
              <w:t>MSE</w:t>
            </w:r>
          </w:p>
        </w:tc>
        <w:tc>
          <w:tcPr>
            <w:tcW w:w="432" w:type="pct"/>
            <w:gridSpan w:val="2"/>
            <w:tcBorders>
              <w:bottom w:val="single" w:sz="4" w:space="0" w:color="auto"/>
            </w:tcBorders>
            <w:vAlign w:val="bottom"/>
          </w:tcPr>
          <w:p w14:paraId="5C32117E" w14:textId="77777777" w:rsidR="00907D82" w:rsidRPr="003B198E" w:rsidRDefault="00907D82" w:rsidP="00711BC5">
            <w:pPr>
              <w:spacing w:after="160" w:line="259" w:lineRule="auto"/>
              <w:ind w:firstLine="0"/>
            </w:pPr>
            <w:r w:rsidRPr="003B198E">
              <w:rPr>
                <w:i/>
                <w:color w:val="000000"/>
              </w:rPr>
              <w:t>F</w:t>
            </w:r>
          </w:p>
        </w:tc>
        <w:tc>
          <w:tcPr>
            <w:tcW w:w="432" w:type="pct"/>
            <w:gridSpan w:val="2"/>
            <w:tcBorders>
              <w:bottom w:val="single" w:sz="4" w:space="0" w:color="auto"/>
            </w:tcBorders>
            <w:vAlign w:val="bottom"/>
          </w:tcPr>
          <w:p w14:paraId="07D5F0DC" w14:textId="17C6BD5A" w:rsidR="00907D82" w:rsidRPr="003B198E" w:rsidRDefault="00331910" w:rsidP="00711BC5">
            <w:pPr>
              <w:spacing w:after="160" w:line="259" w:lineRule="auto"/>
              <w:ind w:firstLine="0"/>
            </w:pPr>
            <w:r w:rsidRPr="003B198E">
              <w:t>η</w:t>
            </w:r>
            <w:r w:rsidRPr="003B198E">
              <w:rPr>
                <w:vertAlign w:val="superscript"/>
              </w:rPr>
              <w:t>2</w:t>
            </w:r>
            <w:r w:rsidRPr="003B198E">
              <w:rPr>
                <w:vertAlign w:val="subscript"/>
              </w:rPr>
              <w:t>G</w:t>
            </w:r>
          </w:p>
        </w:tc>
        <w:tc>
          <w:tcPr>
            <w:tcW w:w="428" w:type="pct"/>
            <w:gridSpan w:val="2"/>
            <w:tcBorders>
              <w:bottom w:val="single" w:sz="4" w:space="0" w:color="auto"/>
            </w:tcBorders>
            <w:vAlign w:val="bottom"/>
          </w:tcPr>
          <w:p w14:paraId="3585D27B" w14:textId="77777777" w:rsidR="00907D82" w:rsidRPr="003B198E" w:rsidRDefault="00907D82" w:rsidP="00711BC5">
            <w:pPr>
              <w:spacing w:after="160" w:line="259" w:lineRule="auto"/>
              <w:ind w:firstLine="0"/>
            </w:pPr>
            <w:r w:rsidRPr="003B198E">
              <w:rPr>
                <w:i/>
                <w:color w:val="000000"/>
              </w:rPr>
              <w:t>p</w:t>
            </w:r>
          </w:p>
        </w:tc>
      </w:tr>
      <w:tr w:rsidR="00F319C1" w:rsidRPr="003B198E" w14:paraId="6FAAFC8B" w14:textId="77777777" w:rsidTr="00E36669">
        <w:trPr>
          <w:gridAfter w:val="1"/>
          <w:wAfter w:w="20" w:type="pct"/>
          <w:trHeight w:val="432"/>
        </w:trPr>
        <w:tc>
          <w:tcPr>
            <w:tcW w:w="670" w:type="pct"/>
            <w:shd w:val="clear" w:color="000000" w:fill="FFFFFF"/>
            <w:vAlign w:val="bottom"/>
          </w:tcPr>
          <w:p w14:paraId="1B46E4F9" w14:textId="3F1621C2" w:rsidR="00F319C1" w:rsidRPr="003B198E" w:rsidRDefault="00F319C1" w:rsidP="00711BC5">
            <w:pPr>
              <w:autoSpaceDE w:val="0"/>
              <w:autoSpaceDN w:val="0"/>
              <w:adjustRightInd w:val="0"/>
              <w:spacing w:after="160" w:line="240" w:lineRule="auto"/>
              <w:ind w:firstLine="0"/>
              <w:rPr>
                <w:color w:val="000000"/>
              </w:rPr>
            </w:pPr>
            <w:r w:rsidRPr="003B198E">
              <w:rPr>
                <w:color w:val="000000"/>
              </w:rPr>
              <w:t>Condition</w:t>
            </w:r>
          </w:p>
        </w:tc>
        <w:tc>
          <w:tcPr>
            <w:tcW w:w="431" w:type="pct"/>
            <w:gridSpan w:val="2"/>
            <w:tcBorders>
              <w:top w:val="single" w:sz="4" w:space="0" w:color="auto"/>
            </w:tcBorders>
            <w:shd w:val="clear" w:color="000000" w:fill="FFFFFF"/>
            <w:vAlign w:val="bottom"/>
          </w:tcPr>
          <w:p w14:paraId="09CAEC77" w14:textId="31F5C4A1"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1, 46</w:t>
            </w:r>
          </w:p>
        </w:tc>
        <w:tc>
          <w:tcPr>
            <w:tcW w:w="431" w:type="pct"/>
            <w:gridSpan w:val="2"/>
            <w:tcBorders>
              <w:top w:val="single" w:sz="4" w:space="0" w:color="auto"/>
            </w:tcBorders>
            <w:shd w:val="clear" w:color="000000" w:fill="FFFFFF"/>
            <w:vAlign w:val="bottom"/>
          </w:tcPr>
          <w:p w14:paraId="48DE5A10" w14:textId="5D3513D7"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9.03</w:t>
            </w:r>
          </w:p>
        </w:tc>
        <w:tc>
          <w:tcPr>
            <w:tcW w:w="432" w:type="pct"/>
            <w:gridSpan w:val="2"/>
            <w:tcBorders>
              <w:top w:val="single" w:sz="4" w:space="0" w:color="auto"/>
            </w:tcBorders>
            <w:shd w:val="clear" w:color="000000" w:fill="FFFFFF"/>
            <w:vAlign w:val="bottom"/>
          </w:tcPr>
          <w:p w14:paraId="1531E092" w14:textId="380DD376"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1.49</w:t>
            </w:r>
          </w:p>
        </w:tc>
        <w:tc>
          <w:tcPr>
            <w:tcW w:w="432" w:type="pct"/>
            <w:gridSpan w:val="2"/>
            <w:tcBorders>
              <w:top w:val="single" w:sz="4" w:space="0" w:color="auto"/>
            </w:tcBorders>
            <w:shd w:val="clear" w:color="000000" w:fill="FFFFFF"/>
            <w:vAlign w:val="bottom"/>
          </w:tcPr>
          <w:p w14:paraId="358102D4" w14:textId="2027DE07"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.031</w:t>
            </w:r>
          </w:p>
        </w:tc>
        <w:tc>
          <w:tcPr>
            <w:tcW w:w="432" w:type="pct"/>
            <w:gridSpan w:val="2"/>
            <w:tcBorders>
              <w:top w:val="single" w:sz="4" w:space="0" w:color="auto"/>
            </w:tcBorders>
            <w:shd w:val="clear" w:color="000000" w:fill="FFFFFF"/>
            <w:vAlign w:val="bottom"/>
          </w:tcPr>
          <w:p w14:paraId="315644ED" w14:textId="4D1838F3"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.229</w:t>
            </w:r>
          </w:p>
        </w:tc>
        <w:tc>
          <w:tcPr>
            <w:tcW w:w="431" w:type="pct"/>
            <w:gridSpan w:val="3"/>
            <w:tcBorders>
              <w:top w:val="single" w:sz="4" w:space="0" w:color="auto"/>
            </w:tcBorders>
            <w:vAlign w:val="bottom"/>
          </w:tcPr>
          <w:p w14:paraId="559EFDA1" w14:textId="73F3B9CC" w:rsidR="00F319C1" w:rsidRPr="003B198E" w:rsidRDefault="00F319C1" w:rsidP="00711BC5">
            <w:pPr>
              <w:spacing w:after="160" w:line="259" w:lineRule="auto"/>
              <w:ind w:firstLine="0"/>
            </w:pPr>
            <w:r w:rsidRPr="003B198E">
              <w:rPr>
                <w:color w:val="000000"/>
              </w:rPr>
              <w:t>1, 46</w:t>
            </w:r>
          </w:p>
        </w:tc>
        <w:tc>
          <w:tcPr>
            <w:tcW w:w="432" w:type="pct"/>
            <w:gridSpan w:val="2"/>
            <w:tcBorders>
              <w:top w:val="single" w:sz="4" w:space="0" w:color="auto"/>
            </w:tcBorders>
            <w:vAlign w:val="bottom"/>
          </w:tcPr>
          <w:p w14:paraId="4F74F8E8" w14:textId="703154E9" w:rsidR="00F319C1" w:rsidRPr="003B198E" w:rsidRDefault="00F319C1" w:rsidP="00711BC5">
            <w:pPr>
              <w:spacing w:after="160" w:line="259" w:lineRule="auto"/>
              <w:ind w:firstLine="0"/>
            </w:pPr>
            <w:r w:rsidRPr="003B198E">
              <w:rPr>
                <w:color w:val="000000"/>
              </w:rPr>
              <w:t>14.91</w:t>
            </w:r>
          </w:p>
        </w:tc>
        <w:tc>
          <w:tcPr>
            <w:tcW w:w="432" w:type="pct"/>
            <w:gridSpan w:val="2"/>
            <w:tcBorders>
              <w:top w:val="single" w:sz="4" w:space="0" w:color="auto"/>
            </w:tcBorders>
            <w:vAlign w:val="bottom"/>
          </w:tcPr>
          <w:p w14:paraId="557DB9F1" w14:textId="1DBBC172" w:rsidR="00F319C1" w:rsidRPr="003B198E" w:rsidRDefault="00F319C1" w:rsidP="00711BC5">
            <w:pPr>
              <w:spacing w:after="160" w:line="259" w:lineRule="auto"/>
              <w:ind w:firstLine="0"/>
            </w:pPr>
            <w:r w:rsidRPr="003B198E">
              <w:rPr>
                <w:color w:val="000000"/>
              </w:rPr>
              <w:t>1.9</w:t>
            </w:r>
            <w:r w:rsidR="00A15B62">
              <w:rPr>
                <w:color w:val="000000"/>
              </w:rPr>
              <w:t>0</w:t>
            </w:r>
          </w:p>
        </w:tc>
        <w:tc>
          <w:tcPr>
            <w:tcW w:w="432" w:type="pct"/>
            <w:gridSpan w:val="2"/>
            <w:tcBorders>
              <w:top w:val="single" w:sz="4" w:space="0" w:color="auto"/>
            </w:tcBorders>
            <w:vAlign w:val="bottom"/>
          </w:tcPr>
          <w:p w14:paraId="53532E56" w14:textId="2FA195C3" w:rsidR="00F319C1" w:rsidRPr="003B198E" w:rsidRDefault="00F319C1" w:rsidP="00711BC5">
            <w:pPr>
              <w:spacing w:after="160" w:line="259" w:lineRule="auto"/>
              <w:ind w:firstLine="0"/>
            </w:pPr>
            <w:r w:rsidRPr="003B198E">
              <w:rPr>
                <w:color w:val="000000"/>
              </w:rPr>
              <w:t>.04</w:t>
            </w:r>
            <w:r w:rsidR="00A15B62">
              <w:rPr>
                <w:color w:val="000000"/>
              </w:rPr>
              <w:t>0</w:t>
            </w:r>
          </w:p>
        </w:tc>
        <w:tc>
          <w:tcPr>
            <w:tcW w:w="428" w:type="pct"/>
            <w:gridSpan w:val="2"/>
            <w:tcBorders>
              <w:top w:val="single" w:sz="4" w:space="0" w:color="auto"/>
            </w:tcBorders>
            <w:vAlign w:val="bottom"/>
          </w:tcPr>
          <w:p w14:paraId="392586A3" w14:textId="5C19DA52" w:rsidR="00F319C1" w:rsidRPr="003B198E" w:rsidRDefault="00F319C1" w:rsidP="00711BC5">
            <w:pPr>
              <w:spacing w:after="160" w:line="259" w:lineRule="auto"/>
              <w:ind w:firstLine="0"/>
            </w:pPr>
            <w:r w:rsidRPr="003B198E">
              <w:rPr>
                <w:color w:val="000000"/>
              </w:rPr>
              <w:t>.175</w:t>
            </w:r>
          </w:p>
        </w:tc>
      </w:tr>
      <w:tr w:rsidR="00F319C1" w:rsidRPr="003B198E" w14:paraId="7B2A3F0C" w14:textId="77777777" w:rsidTr="00E36669">
        <w:trPr>
          <w:gridAfter w:val="1"/>
          <w:wAfter w:w="20" w:type="pct"/>
          <w:trHeight w:val="432"/>
        </w:trPr>
        <w:tc>
          <w:tcPr>
            <w:tcW w:w="670" w:type="pct"/>
            <w:shd w:val="clear" w:color="000000" w:fill="FFFFFF"/>
            <w:vAlign w:val="bottom"/>
          </w:tcPr>
          <w:p w14:paraId="0DA75ED4" w14:textId="4A03D37C" w:rsidR="00F319C1" w:rsidRPr="003B198E" w:rsidRDefault="00F319C1" w:rsidP="00711BC5">
            <w:pPr>
              <w:autoSpaceDE w:val="0"/>
              <w:autoSpaceDN w:val="0"/>
              <w:adjustRightInd w:val="0"/>
              <w:spacing w:after="160" w:line="240" w:lineRule="auto"/>
              <w:ind w:firstLine="0"/>
              <w:rPr>
                <w:color w:val="000000"/>
              </w:rPr>
            </w:pPr>
            <w:r w:rsidRPr="003B198E">
              <w:rPr>
                <w:color w:val="000000"/>
              </w:rPr>
              <w:t>Awareness</w:t>
            </w:r>
          </w:p>
        </w:tc>
        <w:tc>
          <w:tcPr>
            <w:tcW w:w="431" w:type="pct"/>
            <w:gridSpan w:val="2"/>
            <w:shd w:val="clear" w:color="000000" w:fill="FFFFFF"/>
            <w:vAlign w:val="bottom"/>
          </w:tcPr>
          <w:p w14:paraId="68EDA814" w14:textId="7D67AF1D"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1, 46</w:t>
            </w:r>
          </w:p>
        </w:tc>
        <w:tc>
          <w:tcPr>
            <w:tcW w:w="431" w:type="pct"/>
            <w:gridSpan w:val="2"/>
            <w:shd w:val="clear" w:color="000000" w:fill="FFFFFF"/>
            <w:vAlign w:val="bottom"/>
          </w:tcPr>
          <w:p w14:paraId="005608E5" w14:textId="19046DAF"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155.52</w:t>
            </w:r>
          </w:p>
        </w:tc>
        <w:tc>
          <w:tcPr>
            <w:tcW w:w="432" w:type="pct"/>
            <w:gridSpan w:val="2"/>
            <w:shd w:val="clear" w:color="000000" w:fill="FFFFFF"/>
            <w:vAlign w:val="bottom"/>
          </w:tcPr>
          <w:p w14:paraId="7F9FF5CE" w14:textId="7C088A3E"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0.01</w:t>
            </w:r>
          </w:p>
        </w:tc>
        <w:tc>
          <w:tcPr>
            <w:tcW w:w="432" w:type="pct"/>
            <w:gridSpan w:val="2"/>
            <w:shd w:val="clear" w:color="000000" w:fill="FFFFFF"/>
            <w:vAlign w:val="bottom"/>
          </w:tcPr>
          <w:p w14:paraId="36A5DE04" w14:textId="6918BEA0"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&lt;.001</w:t>
            </w:r>
          </w:p>
        </w:tc>
        <w:tc>
          <w:tcPr>
            <w:tcW w:w="432" w:type="pct"/>
            <w:gridSpan w:val="2"/>
            <w:shd w:val="clear" w:color="000000" w:fill="FFFFFF"/>
            <w:vAlign w:val="bottom"/>
          </w:tcPr>
          <w:p w14:paraId="14432330" w14:textId="7D487E1E" w:rsidR="00F319C1" w:rsidRPr="003B198E" w:rsidRDefault="00F319C1" w:rsidP="00A15B62">
            <w:pPr>
              <w:autoSpaceDE w:val="0"/>
              <w:autoSpaceDN w:val="0"/>
              <w:adjustRightInd w:val="0"/>
              <w:spacing w:after="160" w:line="240" w:lineRule="auto"/>
              <w:ind w:right="120" w:firstLine="0"/>
              <w:jc w:val="right"/>
              <w:rPr>
                <w:color w:val="000000"/>
              </w:rPr>
            </w:pPr>
            <w:r w:rsidRPr="003B198E">
              <w:rPr>
                <w:color w:val="000000"/>
              </w:rPr>
              <w:t>.923</w:t>
            </w:r>
          </w:p>
        </w:tc>
        <w:tc>
          <w:tcPr>
            <w:tcW w:w="431" w:type="pct"/>
            <w:gridSpan w:val="3"/>
            <w:vAlign w:val="bottom"/>
          </w:tcPr>
          <w:p w14:paraId="6EA992D8" w14:textId="0BB6CDA6" w:rsidR="00F319C1" w:rsidRPr="003B198E" w:rsidRDefault="00F319C1" w:rsidP="00711BC5">
            <w:pPr>
              <w:spacing w:after="160" w:line="259" w:lineRule="auto"/>
              <w:ind w:firstLine="0"/>
            </w:pPr>
            <w:r w:rsidRPr="003B198E">
              <w:rPr>
                <w:color w:val="000000"/>
              </w:rPr>
              <w:t>1, 46</w:t>
            </w:r>
          </w:p>
        </w:tc>
        <w:tc>
          <w:tcPr>
            <w:tcW w:w="432" w:type="pct"/>
            <w:gridSpan w:val="2"/>
            <w:vAlign w:val="bottom"/>
          </w:tcPr>
          <w:p w14:paraId="7A736153" w14:textId="29D3202E" w:rsidR="00F319C1" w:rsidRPr="003B198E" w:rsidRDefault="00F319C1" w:rsidP="00711BC5">
            <w:pPr>
              <w:spacing w:after="160" w:line="259" w:lineRule="auto"/>
              <w:ind w:firstLine="0"/>
            </w:pPr>
            <w:r w:rsidRPr="003B198E">
              <w:rPr>
                <w:color w:val="000000"/>
              </w:rPr>
              <w:t>222.35</w:t>
            </w:r>
          </w:p>
        </w:tc>
        <w:tc>
          <w:tcPr>
            <w:tcW w:w="432" w:type="pct"/>
            <w:gridSpan w:val="2"/>
            <w:vAlign w:val="bottom"/>
          </w:tcPr>
          <w:p w14:paraId="3769ACE8" w14:textId="70E10731" w:rsidR="00F319C1" w:rsidRPr="003B198E" w:rsidRDefault="00F319C1" w:rsidP="00711BC5">
            <w:pPr>
              <w:spacing w:after="160" w:line="259" w:lineRule="auto"/>
              <w:ind w:firstLine="0"/>
            </w:pPr>
            <w:r w:rsidRPr="003B198E">
              <w:rPr>
                <w:color w:val="000000"/>
              </w:rPr>
              <w:t>0.36</w:t>
            </w:r>
          </w:p>
        </w:tc>
        <w:tc>
          <w:tcPr>
            <w:tcW w:w="432" w:type="pct"/>
            <w:gridSpan w:val="2"/>
            <w:vAlign w:val="bottom"/>
          </w:tcPr>
          <w:p w14:paraId="6C1B0E94" w14:textId="3A2FB93D" w:rsidR="00F319C1" w:rsidRPr="003B198E" w:rsidRDefault="00F319C1" w:rsidP="00711BC5">
            <w:pPr>
              <w:spacing w:after="160" w:line="259" w:lineRule="auto"/>
              <w:ind w:firstLine="0"/>
            </w:pPr>
            <w:r w:rsidRPr="003B198E">
              <w:rPr>
                <w:color w:val="000000"/>
              </w:rPr>
              <w:t>.008</w:t>
            </w:r>
          </w:p>
        </w:tc>
        <w:tc>
          <w:tcPr>
            <w:tcW w:w="428" w:type="pct"/>
            <w:gridSpan w:val="2"/>
            <w:vAlign w:val="bottom"/>
          </w:tcPr>
          <w:p w14:paraId="650B3CD9" w14:textId="2801F637" w:rsidR="00F319C1" w:rsidRPr="003B198E" w:rsidRDefault="00F319C1" w:rsidP="00711BC5">
            <w:pPr>
              <w:spacing w:after="160" w:line="259" w:lineRule="auto"/>
              <w:ind w:firstLine="0"/>
            </w:pPr>
            <w:r w:rsidRPr="003B198E">
              <w:rPr>
                <w:color w:val="000000"/>
              </w:rPr>
              <w:t>.551</w:t>
            </w:r>
          </w:p>
        </w:tc>
      </w:tr>
      <w:tr w:rsidR="00F319C1" w:rsidRPr="003B198E" w14:paraId="1A13DE67" w14:textId="77777777" w:rsidTr="00E36669">
        <w:trPr>
          <w:gridAfter w:val="1"/>
          <w:wAfter w:w="20" w:type="pct"/>
          <w:trHeight w:val="432"/>
        </w:trPr>
        <w:tc>
          <w:tcPr>
            <w:tcW w:w="670" w:type="pct"/>
            <w:shd w:val="clear" w:color="000000" w:fill="FFFFFF"/>
            <w:vAlign w:val="bottom"/>
          </w:tcPr>
          <w:p w14:paraId="1EC1B6FB" w14:textId="01E54AA8" w:rsidR="00F319C1" w:rsidRPr="003B198E" w:rsidRDefault="00F319C1" w:rsidP="00711BC5">
            <w:pPr>
              <w:autoSpaceDE w:val="0"/>
              <w:autoSpaceDN w:val="0"/>
              <w:adjustRightInd w:val="0"/>
              <w:spacing w:after="160" w:line="240" w:lineRule="auto"/>
              <w:ind w:firstLine="0"/>
              <w:rPr>
                <w:color w:val="000000"/>
              </w:rPr>
            </w:pPr>
            <w:r w:rsidRPr="003B198E">
              <w:rPr>
                <w:color w:val="000000"/>
              </w:rPr>
              <w:t>Electrode</w:t>
            </w:r>
          </w:p>
        </w:tc>
        <w:tc>
          <w:tcPr>
            <w:tcW w:w="431" w:type="pct"/>
            <w:gridSpan w:val="2"/>
            <w:shd w:val="clear" w:color="000000" w:fill="FFFFFF"/>
            <w:vAlign w:val="bottom"/>
          </w:tcPr>
          <w:p w14:paraId="08958C56" w14:textId="10A3B439"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1.39, 63.85</w:t>
            </w:r>
          </w:p>
        </w:tc>
        <w:tc>
          <w:tcPr>
            <w:tcW w:w="431" w:type="pct"/>
            <w:gridSpan w:val="2"/>
            <w:shd w:val="clear" w:color="000000" w:fill="FFFFFF"/>
            <w:vAlign w:val="bottom"/>
          </w:tcPr>
          <w:p w14:paraId="6C3567DA" w14:textId="552BCB8D"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12.88</w:t>
            </w:r>
          </w:p>
        </w:tc>
        <w:tc>
          <w:tcPr>
            <w:tcW w:w="432" w:type="pct"/>
            <w:gridSpan w:val="2"/>
            <w:shd w:val="clear" w:color="000000" w:fill="FFFFFF"/>
            <w:vAlign w:val="bottom"/>
          </w:tcPr>
          <w:p w14:paraId="57DE0144" w14:textId="2B8BC23E"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2.17</w:t>
            </w:r>
          </w:p>
        </w:tc>
        <w:tc>
          <w:tcPr>
            <w:tcW w:w="432" w:type="pct"/>
            <w:gridSpan w:val="2"/>
            <w:shd w:val="clear" w:color="000000" w:fill="FFFFFF"/>
            <w:vAlign w:val="bottom"/>
          </w:tcPr>
          <w:p w14:paraId="7AE37D45" w14:textId="6FCEF5D3"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.045</w:t>
            </w:r>
          </w:p>
        </w:tc>
        <w:tc>
          <w:tcPr>
            <w:tcW w:w="432" w:type="pct"/>
            <w:gridSpan w:val="2"/>
            <w:shd w:val="clear" w:color="000000" w:fill="FFFFFF"/>
            <w:vAlign w:val="bottom"/>
          </w:tcPr>
          <w:p w14:paraId="0449ABAB" w14:textId="78BACBCA"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.138</w:t>
            </w:r>
          </w:p>
        </w:tc>
        <w:tc>
          <w:tcPr>
            <w:tcW w:w="431" w:type="pct"/>
            <w:gridSpan w:val="3"/>
            <w:vAlign w:val="bottom"/>
          </w:tcPr>
          <w:p w14:paraId="194B6C4E" w14:textId="2A74346A" w:rsidR="00F319C1" w:rsidRPr="003B198E" w:rsidRDefault="00F319C1" w:rsidP="00711BC5">
            <w:pPr>
              <w:spacing w:after="160" w:line="259" w:lineRule="auto"/>
              <w:ind w:firstLine="0"/>
            </w:pPr>
            <w:r w:rsidRPr="003B198E">
              <w:rPr>
                <w:color w:val="000000"/>
              </w:rPr>
              <w:t>1.50, 68.83</w:t>
            </w:r>
          </w:p>
        </w:tc>
        <w:tc>
          <w:tcPr>
            <w:tcW w:w="432" w:type="pct"/>
            <w:gridSpan w:val="2"/>
            <w:vAlign w:val="bottom"/>
          </w:tcPr>
          <w:p w14:paraId="7D86B41D" w14:textId="2133691D" w:rsidR="00F319C1" w:rsidRPr="003B198E" w:rsidRDefault="00F319C1" w:rsidP="00711BC5">
            <w:pPr>
              <w:spacing w:after="160" w:line="259" w:lineRule="auto"/>
              <w:ind w:firstLine="0"/>
            </w:pPr>
            <w:r w:rsidRPr="003B198E">
              <w:rPr>
                <w:color w:val="000000"/>
              </w:rPr>
              <w:t>12.13</w:t>
            </w:r>
          </w:p>
        </w:tc>
        <w:tc>
          <w:tcPr>
            <w:tcW w:w="432" w:type="pct"/>
            <w:gridSpan w:val="2"/>
            <w:vAlign w:val="bottom"/>
          </w:tcPr>
          <w:p w14:paraId="33B8BD30" w14:textId="57B7B16E" w:rsidR="00F319C1" w:rsidRPr="003B198E" w:rsidRDefault="00F319C1" w:rsidP="00711BC5">
            <w:pPr>
              <w:spacing w:after="160" w:line="259" w:lineRule="auto"/>
              <w:ind w:firstLine="0"/>
            </w:pPr>
            <w:r w:rsidRPr="003B198E">
              <w:rPr>
                <w:color w:val="000000"/>
              </w:rPr>
              <w:t>6.15 **</w:t>
            </w:r>
          </w:p>
        </w:tc>
        <w:tc>
          <w:tcPr>
            <w:tcW w:w="432" w:type="pct"/>
            <w:gridSpan w:val="2"/>
            <w:vAlign w:val="bottom"/>
          </w:tcPr>
          <w:p w14:paraId="513EAFA1" w14:textId="791A2E73" w:rsidR="00F319C1" w:rsidRPr="003B198E" w:rsidRDefault="00F319C1" w:rsidP="00711BC5">
            <w:pPr>
              <w:spacing w:after="160" w:line="259" w:lineRule="auto"/>
              <w:ind w:firstLine="0"/>
            </w:pPr>
            <w:r w:rsidRPr="003B198E">
              <w:rPr>
                <w:color w:val="000000"/>
              </w:rPr>
              <w:t>.118</w:t>
            </w:r>
          </w:p>
        </w:tc>
        <w:tc>
          <w:tcPr>
            <w:tcW w:w="428" w:type="pct"/>
            <w:gridSpan w:val="2"/>
            <w:vAlign w:val="bottom"/>
          </w:tcPr>
          <w:p w14:paraId="6CE4A17B" w14:textId="2CD3032D" w:rsidR="00F319C1" w:rsidRPr="003B198E" w:rsidRDefault="00F319C1" w:rsidP="00711BC5">
            <w:pPr>
              <w:spacing w:after="160" w:line="259" w:lineRule="auto"/>
              <w:ind w:firstLine="0"/>
            </w:pPr>
            <w:r w:rsidRPr="003B198E">
              <w:rPr>
                <w:color w:val="000000"/>
              </w:rPr>
              <w:t>.007</w:t>
            </w:r>
          </w:p>
        </w:tc>
      </w:tr>
      <w:tr w:rsidR="00F319C1" w:rsidRPr="003B198E" w14:paraId="360F8AD5" w14:textId="77777777" w:rsidTr="00E36669">
        <w:trPr>
          <w:gridAfter w:val="1"/>
          <w:wAfter w:w="20" w:type="pct"/>
          <w:trHeight w:val="432"/>
        </w:trPr>
        <w:tc>
          <w:tcPr>
            <w:tcW w:w="670" w:type="pct"/>
            <w:shd w:val="clear" w:color="000000" w:fill="FFFFFF"/>
            <w:vAlign w:val="bottom"/>
          </w:tcPr>
          <w:p w14:paraId="0747CC7E" w14:textId="61C6FE6D" w:rsidR="00F319C1" w:rsidRPr="003B198E" w:rsidRDefault="00F319C1" w:rsidP="00711BC5">
            <w:pPr>
              <w:autoSpaceDE w:val="0"/>
              <w:autoSpaceDN w:val="0"/>
              <w:adjustRightInd w:val="0"/>
              <w:spacing w:after="160" w:line="240" w:lineRule="auto"/>
              <w:ind w:firstLine="0"/>
              <w:rPr>
                <w:color w:val="000000"/>
              </w:rPr>
            </w:pPr>
            <w:proofErr w:type="spellStart"/>
            <w:proofErr w:type="gramStart"/>
            <w:r w:rsidRPr="003B198E">
              <w:rPr>
                <w:color w:val="000000"/>
              </w:rPr>
              <w:t>Awareness:Condition</w:t>
            </w:r>
            <w:proofErr w:type="spellEnd"/>
            <w:proofErr w:type="gramEnd"/>
          </w:p>
        </w:tc>
        <w:tc>
          <w:tcPr>
            <w:tcW w:w="431" w:type="pct"/>
            <w:gridSpan w:val="2"/>
            <w:shd w:val="clear" w:color="000000" w:fill="FFFFFF"/>
            <w:vAlign w:val="bottom"/>
          </w:tcPr>
          <w:p w14:paraId="687CC4A7" w14:textId="7D5AB9FD"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1, 46</w:t>
            </w:r>
          </w:p>
        </w:tc>
        <w:tc>
          <w:tcPr>
            <w:tcW w:w="431" w:type="pct"/>
            <w:gridSpan w:val="2"/>
            <w:shd w:val="clear" w:color="000000" w:fill="FFFFFF"/>
            <w:vAlign w:val="bottom"/>
          </w:tcPr>
          <w:p w14:paraId="1591346E" w14:textId="7AAEDB2C"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9.03</w:t>
            </w:r>
          </w:p>
        </w:tc>
        <w:tc>
          <w:tcPr>
            <w:tcW w:w="432" w:type="pct"/>
            <w:gridSpan w:val="2"/>
            <w:shd w:val="clear" w:color="000000" w:fill="FFFFFF"/>
            <w:vAlign w:val="bottom"/>
          </w:tcPr>
          <w:p w14:paraId="7E9519CD" w14:textId="2A7BC599"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0.96</w:t>
            </w:r>
          </w:p>
        </w:tc>
        <w:tc>
          <w:tcPr>
            <w:tcW w:w="432" w:type="pct"/>
            <w:gridSpan w:val="2"/>
            <w:shd w:val="clear" w:color="000000" w:fill="FFFFFF"/>
            <w:vAlign w:val="bottom"/>
          </w:tcPr>
          <w:p w14:paraId="390BD65E" w14:textId="782A6F0F"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.02</w:t>
            </w:r>
            <w:r w:rsidR="00A15B62">
              <w:rPr>
                <w:color w:val="000000"/>
              </w:rPr>
              <w:t>0</w:t>
            </w:r>
          </w:p>
        </w:tc>
        <w:tc>
          <w:tcPr>
            <w:tcW w:w="432" w:type="pct"/>
            <w:gridSpan w:val="2"/>
            <w:shd w:val="clear" w:color="000000" w:fill="FFFFFF"/>
            <w:vAlign w:val="bottom"/>
          </w:tcPr>
          <w:p w14:paraId="162BA898" w14:textId="01D943DF"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.333</w:t>
            </w:r>
          </w:p>
        </w:tc>
        <w:tc>
          <w:tcPr>
            <w:tcW w:w="431" w:type="pct"/>
            <w:gridSpan w:val="3"/>
            <w:vAlign w:val="bottom"/>
          </w:tcPr>
          <w:p w14:paraId="23EF9DE5" w14:textId="5585F680" w:rsidR="00F319C1" w:rsidRPr="003B198E" w:rsidRDefault="00F319C1" w:rsidP="00711BC5">
            <w:pPr>
              <w:spacing w:after="160" w:line="259" w:lineRule="auto"/>
              <w:ind w:firstLine="0"/>
            </w:pPr>
            <w:r w:rsidRPr="003B198E">
              <w:rPr>
                <w:color w:val="000000"/>
              </w:rPr>
              <w:t>1, 46</w:t>
            </w:r>
          </w:p>
        </w:tc>
        <w:tc>
          <w:tcPr>
            <w:tcW w:w="432" w:type="pct"/>
            <w:gridSpan w:val="2"/>
            <w:vAlign w:val="bottom"/>
          </w:tcPr>
          <w:p w14:paraId="3A892964" w14:textId="4DF54690" w:rsidR="00F319C1" w:rsidRPr="003B198E" w:rsidRDefault="00F319C1" w:rsidP="00711BC5">
            <w:pPr>
              <w:spacing w:after="160" w:line="259" w:lineRule="auto"/>
              <w:ind w:firstLine="0"/>
            </w:pPr>
            <w:r w:rsidRPr="003B198E">
              <w:rPr>
                <w:color w:val="000000"/>
              </w:rPr>
              <w:t>14.91</w:t>
            </w:r>
          </w:p>
        </w:tc>
        <w:tc>
          <w:tcPr>
            <w:tcW w:w="432" w:type="pct"/>
            <w:gridSpan w:val="2"/>
            <w:vAlign w:val="bottom"/>
          </w:tcPr>
          <w:p w14:paraId="3B05BAF1" w14:textId="15A0C78F" w:rsidR="00F319C1" w:rsidRPr="003B198E" w:rsidRDefault="00F319C1" w:rsidP="00711BC5">
            <w:pPr>
              <w:spacing w:after="160" w:line="259" w:lineRule="auto"/>
              <w:ind w:firstLine="0"/>
            </w:pPr>
            <w:r w:rsidRPr="003B198E">
              <w:rPr>
                <w:color w:val="000000"/>
              </w:rPr>
              <w:t>4.07 *</w:t>
            </w:r>
          </w:p>
        </w:tc>
        <w:tc>
          <w:tcPr>
            <w:tcW w:w="432" w:type="pct"/>
            <w:gridSpan w:val="2"/>
            <w:vAlign w:val="bottom"/>
          </w:tcPr>
          <w:p w14:paraId="65E192AE" w14:textId="0CFACBEA" w:rsidR="00F319C1" w:rsidRPr="003B198E" w:rsidRDefault="00F319C1" w:rsidP="00711BC5">
            <w:pPr>
              <w:spacing w:after="160" w:line="259" w:lineRule="auto"/>
              <w:ind w:firstLine="0"/>
            </w:pPr>
            <w:r w:rsidRPr="003B198E">
              <w:rPr>
                <w:color w:val="000000"/>
              </w:rPr>
              <w:t>.081</w:t>
            </w:r>
          </w:p>
        </w:tc>
        <w:tc>
          <w:tcPr>
            <w:tcW w:w="428" w:type="pct"/>
            <w:gridSpan w:val="2"/>
            <w:vAlign w:val="bottom"/>
          </w:tcPr>
          <w:p w14:paraId="19C502F7" w14:textId="5E7CD32F" w:rsidR="00F319C1" w:rsidRPr="003B198E" w:rsidRDefault="00F319C1" w:rsidP="00711BC5">
            <w:pPr>
              <w:spacing w:after="160" w:line="259" w:lineRule="auto"/>
              <w:ind w:firstLine="0"/>
            </w:pPr>
            <w:r w:rsidRPr="003B198E">
              <w:rPr>
                <w:color w:val="000000"/>
              </w:rPr>
              <w:t>.050</w:t>
            </w:r>
          </w:p>
        </w:tc>
      </w:tr>
      <w:tr w:rsidR="00F319C1" w:rsidRPr="003B198E" w14:paraId="36B89882" w14:textId="77777777" w:rsidTr="00E36669">
        <w:trPr>
          <w:gridAfter w:val="1"/>
          <w:wAfter w:w="20" w:type="pct"/>
          <w:trHeight w:val="432"/>
        </w:trPr>
        <w:tc>
          <w:tcPr>
            <w:tcW w:w="670" w:type="pct"/>
            <w:shd w:val="clear" w:color="000000" w:fill="FFFFFF"/>
            <w:vAlign w:val="bottom"/>
          </w:tcPr>
          <w:p w14:paraId="0D4DE3B3" w14:textId="2B319B03" w:rsidR="00F319C1" w:rsidRPr="003B198E" w:rsidRDefault="00F319C1" w:rsidP="00711BC5">
            <w:pPr>
              <w:autoSpaceDE w:val="0"/>
              <w:autoSpaceDN w:val="0"/>
              <w:adjustRightInd w:val="0"/>
              <w:spacing w:after="160" w:line="240" w:lineRule="auto"/>
              <w:ind w:firstLine="0"/>
              <w:rPr>
                <w:color w:val="000000"/>
              </w:rPr>
            </w:pPr>
            <w:proofErr w:type="spellStart"/>
            <w:proofErr w:type="gramStart"/>
            <w:r w:rsidRPr="003B198E">
              <w:rPr>
                <w:color w:val="000000"/>
              </w:rPr>
              <w:lastRenderedPageBreak/>
              <w:t>Electrode:Condition</w:t>
            </w:r>
            <w:proofErr w:type="spellEnd"/>
            <w:proofErr w:type="gramEnd"/>
          </w:p>
        </w:tc>
        <w:tc>
          <w:tcPr>
            <w:tcW w:w="431" w:type="pct"/>
            <w:gridSpan w:val="2"/>
            <w:shd w:val="clear" w:color="000000" w:fill="FFFFFF"/>
            <w:vAlign w:val="bottom"/>
          </w:tcPr>
          <w:p w14:paraId="00250719" w14:textId="14F9DECB"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1.50, 68.87</w:t>
            </w:r>
          </w:p>
        </w:tc>
        <w:tc>
          <w:tcPr>
            <w:tcW w:w="431" w:type="pct"/>
            <w:gridSpan w:val="2"/>
            <w:shd w:val="clear" w:color="000000" w:fill="FFFFFF"/>
            <w:vAlign w:val="bottom"/>
          </w:tcPr>
          <w:p w14:paraId="278DFEFC" w14:textId="64FB1B07"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0.9</w:t>
            </w:r>
            <w:r w:rsidR="00A15B62">
              <w:rPr>
                <w:color w:val="000000"/>
              </w:rPr>
              <w:t>0</w:t>
            </w:r>
          </w:p>
        </w:tc>
        <w:tc>
          <w:tcPr>
            <w:tcW w:w="432" w:type="pct"/>
            <w:gridSpan w:val="2"/>
            <w:shd w:val="clear" w:color="000000" w:fill="FFFFFF"/>
            <w:vAlign w:val="bottom"/>
          </w:tcPr>
          <w:p w14:paraId="0D7BC62B" w14:textId="74FF5EA2"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0.46</w:t>
            </w:r>
          </w:p>
        </w:tc>
        <w:tc>
          <w:tcPr>
            <w:tcW w:w="432" w:type="pct"/>
            <w:gridSpan w:val="2"/>
            <w:shd w:val="clear" w:color="000000" w:fill="FFFFFF"/>
            <w:vAlign w:val="bottom"/>
          </w:tcPr>
          <w:p w14:paraId="606E1F75" w14:textId="0EF3877E"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.01</w:t>
            </w:r>
            <w:r w:rsidR="00A15B62">
              <w:rPr>
                <w:color w:val="000000"/>
              </w:rPr>
              <w:t>0</w:t>
            </w:r>
          </w:p>
        </w:tc>
        <w:tc>
          <w:tcPr>
            <w:tcW w:w="432" w:type="pct"/>
            <w:gridSpan w:val="2"/>
            <w:shd w:val="clear" w:color="000000" w:fill="FFFFFF"/>
            <w:vAlign w:val="bottom"/>
          </w:tcPr>
          <w:p w14:paraId="7BB9C269" w14:textId="35FF9B91"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.577</w:t>
            </w:r>
          </w:p>
        </w:tc>
        <w:tc>
          <w:tcPr>
            <w:tcW w:w="431" w:type="pct"/>
            <w:gridSpan w:val="3"/>
            <w:vAlign w:val="bottom"/>
          </w:tcPr>
          <w:p w14:paraId="20644077" w14:textId="518D4D6B" w:rsidR="00F319C1" w:rsidRPr="003B198E" w:rsidRDefault="00F319C1" w:rsidP="00711BC5">
            <w:pPr>
              <w:spacing w:after="160" w:line="259" w:lineRule="auto"/>
              <w:ind w:firstLine="0"/>
            </w:pPr>
            <w:r w:rsidRPr="003B198E">
              <w:rPr>
                <w:color w:val="000000"/>
              </w:rPr>
              <w:t>1.43, 65.80</w:t>
            </w:r>
          </w:p>
        </w:tc>
        <w:tc>
          <w:tcPr>
            <w:tcW w:w="432" w:type="pct"/>
            <w:gridSpan w:val="2"/>
            <w:vAlign w:val="bottom"/>
          </w:tcPr>
          <w:p w14:paraId="4109D4B2" w14:textId="09395B19" w:rsidR="00F319C1" w:rsidRPr="003B198E" w:rsidRDefault="00F319C1" w:rsidP="00711BC5">
            <w:pPr>
              <w:spacing w:after="160" w:line="259" w:lineRule="auto"/>
              <w:ind w:firstLine="0"/>
            </w:pPr>
            <w:r w:rsidRPr="003B198E">
              <w:rPr>
                <w:color w:val="000000"/>
              </w:rPr>
              <w:t>0.88</w:t>
            </w:r>
          </w:p>
        </w:tc>
        <w:tc>
          <w:tcPr>
            <w:tcW w:w="432" w:type="pct"/>
            <w:gridSpan w:val="2"/>
            <w:vAlign w:val="bottom"/>
          </w:tcPr>
          <w:p w14:paraId="313184BC" w14:textId="5B678652" w:rsidR="00F319C1" w:rsidRPr="003B198E" w:rsidRDefault="00F319C1" w:rsidP="00711BC5">
            <w:pPr>
              <w:spacing w:after="160" w:line="259" w:lineRule="auto"/>
              <w:ind w:firstLine="0"/>
            </w:pPr>
            <w:r w:rsidRPr="003B198E">
              <w:rPr>
                <w:color w:val="000000"/>
              </w:rPr>
              <w:t>2.53</w:t>
            </w:r>
          </w:p>
        </w:tc>
        <w:tc>
          <w:tcPr>
            <w:tcW w:w="432" w:type="pct"/>
            <w:gridSpan w:val="2"/>
            <w:vAlign w:val="bottom"/>
          </w:tcPr>
          <w:p w14:paraId="53BDF27E" w14:textId="2EC1AB5D" w:rsidR="00F319C1" w:rsidRPr="003B198E" w:rsidRDefault="00F319C1" w:rsidP="00711BC5">
            <w:pPr>
              <w:spacing w:after="160" w:line="259" w:lineRule="auto"/>
              <w:ind w:firstLine="0"/>
            </w:pPr>
            <w:r w:rsidRPr="003B198E">
              <w:rPr>
                <w:color w:val="000000"/>
              </w:rPr>
              <w:t>.052</w:t>
            </w:r>
          </w:p>
        </w:tc>
        <w:tc>
          <w:tcPr>
            <w:tcW w:w="428" w:type="pct"/>
            <w:gridSpan w:val="2"/>
            <w:vAlign w:val="bottom"/>
          </w:tcPr>
          <w:p w14:paraId="390CAF94" w14:textId="334C1C13" w:rsidR="00F319C1" w:rsidRPr="003B198E" w:rsidRDefault="00F319C1" w:rsidP="00711BC5">
            <w:pPr>
              <w:spacing w:after="160" w:line="259" w:lineRule="auto"/>
              <w:ind w:firstLine="0"/>
            </w:pPr>
            <w:r w:rsidRPr="003B198E">
              <w:rPr>
                <w:color w:val="000000"/>
              </w:rPr>
              <w:t>.104</w:t>
            </w:r>
          </w:p>
        </w:tc>
      </w:tr>
      <w:tr w:rsidR="00F319C1" w:rsidRPr="003B198E" w14:paraId="59792D1E" w14:textId="77777777" w:rsidTr="00E36669">
        <w:trPr>
          <w:gridAfter w:val="1"/>
          <w:wAfter w:w="20" w:type="pct"/>
          <w:trHeight w:val="432"/>
        </w:trPr>
        <w:tc>
          <w:tcPr>
            <w:tcW w:w="670" w:type="pct"/>
            <w:shd w:val="clear" w:color="000000" w:fill="FFFFFF"/>
            <w:vAlign w:val="bottom"/>
          </w:tcPr>
          <w:p w14:paraId="62BF819A" w14:textId="73CC88CF" w:rsidR="00F319C1" w:rsidRPr="003B198E" w:rsidRDefault="00F319C1" w:rsidP="00711BC5">
            <w:pPr>
              <w:autoSpaceDE w:val="0"/>
              <w:autoSpaceDN w:val="0"/>
              <w:adjustRightInd w:val="0"/>
              <w:spacing w:after="160" w:line="240" w:lineRule="auto"/>
              <w:ind w:firstLine="0"/>
              <w:rPr>
                <w:color w:val="000000"/>
              </w:rPr>
            </w:pPr>
            <w:proofErr w:type="spellStart"/>
            <w:proofErr w:type="gramStart"/>
            <w:r w:rsidRPr="003B198E">
              <w:rPr>
                <w:color w:val="000000"/>
              </w:rPr>
              <w:t>Awareness:Electrode</w:t>
            </w:r>
            <w:proofErr w:type="spellEnd"/>
            <w:proofErr w:type="gramEnd"/>
          </w:p>
        </w:tc>
        <w:tc>
          <w:tcPr>
            <w:tcW w:w="431" w:type="pct"/>
            <w:gridSpan w:val="2"/>
            <w:shd w:val="clear" w:color="000000" w:fill="FFFFFF"/>
            <w:vAlign w:val="bottom"/>
          </w:tcPr>
          <w:p w14:paraId="67DBCAA2" w14:textId="632244D7"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1.39, 63.85</w:t>
            </w:r>
          </w:p>
        </w:tc>
        <w:tc>
          <w:tcPr>
            <w:tcW w:w="431" w:type="pct"/>
            <w:gridSpan w:val="2"/>
            <w:shd w:val="clear" w:color="000000" w:fill="FFFFFF"/>
            <w:vAlign w:val="bottom"/>
          </w:tcPr>
          <w:p w14:paraId="75F992F2" w14:textId="0CC0DD98"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12.88</w:t>
            </w:r>
          </w:p>
        </w:tc>
        <w:tc>
          <w:tcPr>
            <w:tcW w:w="432" w:type="pct"/>
            <w:gridSpan w:val="2"/>
            <w:shd w:val="clear" w:color="000000" w:fill="FFFFFF"/>
            <w:vAlign w:val="bottom"/>
          </w:tcPr>
          <w:p w14:paraId="028755EA" w14:textId="045E799C"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1.65</w:t>
            </w:r>
          </w:p>
        </w:tc>
        <w:tc>
          <w:tcPr>
            <w:tcW w:w="432" w:type="pct"/>
            <w:gridSpan w:val="2"/>
            <w:shd w:val="clear" w:color="000000" w:fill="FFFFFF"/>
            <w:vAlign w:val="bottom"/>
          </w:tcPr>
          <w:p w14:paraId="1CF79933" w14:textId="595AAA07"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.035</w:t>
            </w:r>
          </w:p>
        </w:tc>
        <w:tc>
          <w:tcPr>
            <w:tcW w:w="432" w:type="pct"/>
            <w:gridSpan w:val="2"/>
            <w:shd w:val="clear" w:color="000000" w:fill="FFFFFF"/>
            <w:vAlign w:val="bottom"/>
          </w:tcPr>
          <w:p w14:paraId="61BCECEE" w14:textId="6FEBC784"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.205</w:t>
            </w:r>
          </w:p>
        </w:tc>
        <w:tc>
          <w:tcPr>
            <w:tcW w:w="431" w:type="pct"/>
            <w:gridSpan w:val="3"/>
            <w:vAlign w:val="bottom"/>
          </w:tcPr>
          <w:p w14:paraId="27DA482B" w14:textId="4973DE8B" w:rsidR="00F319C1" w:rsidRPr="003B198E" w:rsidRDefault="00F319C1" w:rsidP="00711BC5">
            <w:pPr>
              <w:spacing w:after="160" w:line="259" w:lineRule="auto"/>
              <w:ind w:firstLine="0"/>
            </w:pPr>
            <w:r w:rsidRPr="003B198E">
              <w:rPr>
                <w:color w:val="000000"/>
              </w:rPr>
              <w:t>1.50, 68.83</w:t>
            </w:r>
          </w:p>
        </w:tc>
        <w:tc>
          <w:tcPr>
            <w:tcW w:w="432" w:type="pct"/>
            <w:gridSpan w:val="2"/>
            <w:vAlign w:val="bottom"/>
          </w:tcPr>
          <w:p w14:paraId="7C0F6E10" w14:textId="520016C5" w:rsidR="00F319C1" w:rsidRPr="003B198E" w:rsidRDefault="00F319C1" w:rsidP="00711BC5">
            <w:pPr>
              <w:spacing w:after="160" w:line="259" w:lineRule="auto"/>
              <w:ind w:firstLine="0"/>
            </w:pPr>
            <w:r w:rsidRPr="003B198E">
              <w:rPr>
                <w:color w:val="000000"/>
              </w:rPr>
              <w:t>12.13</w:t>
            </w:r>
          </w:p>
        </w:tc>
        <w:tc>
          <w:tcPr>
            <w:tcW w:w="432" w:type="pct"/>
            <w:gridSpan w:val="2"/>
            <w:vAlign w:val="bottom"/>
          </w:tcPr>
          <w:p w14:paraId="76FE50D9" w14:textId="238D868E" w:rsidR="00F319C1" w:rsidRPr="003B198E" w:rsidRDefault="00F319C1" w:rsidP="00711BC5">
            <w:pPr>
              <w:spacing w:after="160" w:line="259" w:lineRule="auto"/>
              <w:ind w:firstLine="0"/>
            </w:pPr>
            <w:r w:rsidRPr="003B198E">
              <w:rPr>
                <w:color w:val="000000"/>
              </w:rPr>
              <w:t>1.44</w:t>
            </w:r>
          </w:p>
        </w:tc>
        <w:tc>
          <w:tcPr>
            <w:tcW w:w="432" w:type="pct"/>
            <w:gridSpan w:val="2"/>
            <w:vAlign w:val="bottom"/>
          </w:tcPr>
          <w:p w14:paraId="15708A8C" w14:textId="508B8076" w:rsidR="00F319C1" w:rsidRPr="003B198E" w:rsidRDefault="00F319C1" w:rsidP="00711BC5">
            <w:pPr>
              <w:spacing w:after="160" w:line="259" w:lineRule="auto"/>
              <w:ind w:firstLine="0"/>
            </w:pPr>
            <w:r w:rsidRPr="003B198E">
              <w:rPr>
                <w:color w:val="000000"/>
              </w:rPr>
              <w:t>.03</w:t>
            </w:r>
            <w:r w:rsidR="00A15B62">
              <w:rPr>
                <w:color w:val="000000"/>
              </w:rPr>
              <w:t>0</w:t>
            </w:r>
          </w:p>
        </w:tc>
        <w:tc>
          <w:tcPr>
            <w:tcW w:w="428" w:type="pct"/>
            <w:gridSpan w:val="2"/>
            <w:vAlign w:val="bottom"/>
          </w:tcPr>
          <w:p w14:paraId="197FDE20" w14:textId="7543171D" w:rsidR="00F319C1" w:rsidRPr="003B198E" w:rsidRDefault="00F319C1" w:rsidP="00711BC5">
            <w:pPr>
              <w:spacing w:after="160" w:line="259" w:lineRule="auto"/>
              <w:ind w:firstLine="0"/>
            </w:pPr>
            <w:r w:rsidRPr="003B198E">
              <w:rPr>
                <w:color w:val="000000"/>
              </w:rPr>
              <w:t>.244</w:t>
            </w:r>
          </w:p>
        </w:tc>
      </w:tr>
      <w:tr w:rsidR="00F319C1" w:rsidRPr="003B198E" w14:paraId="201270D7" w14:textId="77777777" w:rsidTr="00E36669">
        <w:trPr>
          <w:gridAfter w:val="1"/>
          <w:wAfter w:w="20" w:type="pct"/>
          <w:trHeight w:val="432"/>
        </w:trPr>
        <w:tc>
          <w:tcPr>
            <w:tcW w:w="670" w:type="pct"/>
            <w:tcBorders>
              <w:bottom w:val="single" w:sz="8" w:space="0" w:color="000000"/>
            </w:tcBorders>
            <w:shd w:val="clear" w:color="000000" w:fill="FFFFFF"/>
            <w:vAlign w:val="bottom"/>
          </w:tcPr>
          <w:p w14:paraId="18C4BA48" w14:textId="4E4FCA06" w:rsidR="00F319C1" w:rsidRPr="003B198E" w:rsidRDefault="00F319C1" w:rsidP="00711BC5">
            <w:pPr>
              <w:autoSpaceDE w:val="0"/>
              <w:autoSpaceDN w:val="0"/>
              <w:adjustRightInd w:val="0"/>
              <w:spacing w:after="160" w:line="240" w:lineRule="auto"/>
              <w:ind w:firstLine="0"/>
              <w:rPr>
                <w:color w:val="000000"/>
              </w:rPr>
            </w:pPr>
            <w:proofErr w:type="spellStart"/>
            <w:proofErr w:type="gramStart"/>
            <w:r w:rsidRPr="003B198E">
              <w:rPr>
                <w:color w:val="000000"/>
              </w:rPr>
              <w:t>Awareness:Electrode</w:t>
            </w:r>
            <w:proofErr w:type="gramEnd"/>
            <w:r w:rsidRPr="003B198E">
              <w:rPr>
                <w:color w:val="000000"/>
              </w:rPr>
              <w:t>:Condition</w:t>
            </w:r>
            <w:proofErr w:type="spellEnd"/>
          </w:p>
        </w:tc>
        <w:tc>
          <w:tcPr>
            <w:tcW w:w="431" w:type="pct"/>
            <w:gridSpan w:val="2"/>
            <w:tcBorders>
              <w:bottom w:val="single" w:sz="8" w:space="0" w:color="000000"/>
            </w:tcBorders>
            <w:shd w:val="clear" w:color="000000" w:fill="FFFFFF"/>
            <w:vAlign w:val="bottom"/>
          </w:tcPr>
          <w:p w14:paraId="4E2B2297" w14:textId="13067A7E"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1.50, 68.87</w:t>
            </w:r>
          </w:p>
        </w:tc>
        <w:tc>
          <w:tcPr>
            <w:tcW w:w="431" w:type="pct"/>
            <w:gridSpan w:val="2"/>
            <w:tcBorders>
              <w:bottom w:val="single" w:sz="8" w:space="0" w:color="000000"/>
            </w:tcBorders>
            <w:shd w:val="clear" w:color="000000" w:fill="FFFFFF"/>
            <w:vAlign w:val="bottom"/>
          </w:tcPr>
          <w:p w14:paraId="67DACACD" w14:textId="1048B66F"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0.9</w:t>
            </w:r>
            <w:r w:rsidR="00A15B62">
              <w:rPr>
                <w:color w:val="000000"/>
              </w:rPr>
              <w:t>0</w:t>
            </w:r>
          </w:p>
        </w:tc>
        <w:tc>
          <w:tcPr>
            <w:tcW w:w="432" w:type="pct"/>
            <w:gridSpan w:val="2"/>
            <w:tcBorders>
              <w:bottom w:val="single" w:sz="8" w:space="0" w:color="000000"/>
            </w:tcBorders>
            <w:shd w:val="clear" w:color="000000" w:fill="FFFFFF"/>
            <w:vAlign w:val="bottom"/>
          </w:tcPr>
          <w:p w14:paraId="4FA31368" w14:textId="6814CE7C"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1.39</w:t>
            </w:r>
          </w:p>
        </w:tc>
        <w:tc>
          <w:tcPr>
            <w:tcW w:w="432" w:type="pct"/>
            <w:gridSpan w:val="2"/>
            <w:tcBorders>
              <w:bottom w:val="single" w:sz="8" w:space="0" w:color="000000"/>
            </w:tcBorders>
            <w:shd w:val="clear" w:color="000000" w:fill="FFFFFF"/>
            <w:vAlign w:val="bottom"/>
          </w:tcPr>
          <w:p w14:paraId="3E2C5D11" w14:textId="3E6DDA96"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.029</w:t>
            </w:r>
          </w:p>
        </w:tc>
        <w:tc>
          <w:tcPr>
            <w:tcW w:w="432" w:type="pct"/>
            <w:gridSpan w:val="2"/>
            <w:tcBorders>
              <w:bottom w:val="single" w:sz="8" w:space="0" w:color="000000"/>
            </w:tcBorders>
            <w:shd w:val="clear" w:color="000000" w:fill="FFFFFF"/>
            <w:vAlign w:val="bottom"/>
          </w:tcPr>
          <w:p w14:paraId="46FB1850" w14:textId="79CFDA17"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.253</w:t>
            </w:r>
          </w:p>
        </w:tc>
        <w:tc>
          <w:tcPr>
            <w:tcW w:w="431" w:type="pct"/>
            <w:gridSpan w:val="3"/>
            <w:tcBorders>
              <w:bottom w:val="single" w:sz="4" w:space="0" w:color="auto"/>
            </w:tcBorders>
            <w:vAlign w:val="bottom"/>
          </w:tcPr>
          <w:p w14:paraId="29E08550" w14:textId="49ED3DB1" w:rsidR="00F319C1" w:rsidRPr="003B198E" w:rsidRDefault="00F319C1" w:rsidP="00711BC5">
            <w:pPr>
              <w:spacing w:after="160" w:line="259" w:lineRule="auto"/>
              <w:ind w:firstLine="0"/>
            </w:pPr>
            <w:r w:rsidRPr="003B198E">
              <w:rPr>
                <w:color w:val="000000"/>
              </w:rPr>
              <w:t>1.43, 65.80</w:t>
            </w:r>
          </w:p>
        </w:tc>
        <w:tc>
          <w:tcPr>
            <w:tcW w:w="432" w:type="pct"/>
            <w:gridSpan w:val="2"/>
            <w:tcBorders>
              <w:bottom w:val="single" w:sz="4" w:space="0" w:color="auto"/>
            </w:tcBorders>
            <w:vAlign w:val="bottom"/>
          </w:tcPr>
          <w:p w14:paraId="25671625" w14:textId="051919D0" w:rsidR="00F319C1" w:rsidRPr="003B198E" w:rsidRDefault="00F319C1" w:rsidP="00711BC5">
            <w:pPr>
              <w:spacing w:after="160" w:line="259" w:lineRule="auto"/>
              <w:ind w:firstLine="0"/>
            </w:pPr>
            <w:r w:rsidRPr="003B198E">
              <w:rPr>
                <w:color w:val="000000"/>
              </w:rPr>
              <w:t>0.88</w:t>
            </w:r>
          </w:p>
        </w:tc>
        <w:tc>
          <w:tcPr>
            <w:tcW w:w="432" w:type="pct"/>
            <w:gridSpan w:val="2"/>
            <w:tcBorders>
              <w:bottom w:val="single" w:sz="4" w:space="0" w:color="auto"/>
            </w:tcBorders>
            <w:vAlign w:val="bottom"/>
          </w:tcPr>
          <w:p w14:paraId="7EC9593D" w14:textId="2E6CBC59" w:rsidR="00F319C1" w:rsidRPr="003B198E" w:rsidRDefault="00F319C1" w:rsidP="00711BC5">
            <w:pPr>
              <w:spacing w:after="160" w:line="259" w:lineRule="auto"/>
              <w:ind w:firstLine="0"/>
            </w:pPr>
            <w:r w:rsidRPr="003B198E">
              <w:rPr>
                <w:color w:val="000000"/>
              </w:rPr>
              <w:t>0.82</w:t>
            </w:r>
          </w:p>
        </w:tc>
        <w:tc>
          <w:tcPr>
            <w:tcW w:w="432" w:type="pct"/>
            <w:gridSpan w:val="2"/>
            <w:tcBorders>
              <w:bottom w:val="single" w:sz="4" w:space="0" w:color="auto"/>
            </w:tcBorders>
            <w:vAlign w:val="bottom"/>
          </w:tcPr>
          <w:p w14:paraId="0D716429" w14:textId="46846787" w:rsidR="00F319C1" w:rsidRPr="003B198E" w:rsidRDefault="00F319C1" w:rsidP="00711BC5">
            <w:pPr>
              <w:spacing w:after="160" w:line="259" w:lineRule="auto"/>
              <w:ind w:firstLine="0"/>
            </w:pPr>
            <w:r w:rsidRPr="003B198E">
              <w:rPr>
                <w:color w:val="000000"/>
              </w:rPr>
              <w:t>.017</w:t>
            </w:r>
          </w:p>
        </w:tc>
        <w:tc>
          <w:tcPr>
            <w:tcW w:w="428" w:type="pct"/>
            <w:gridSpan w:val="2"/>
            <w:tcBorders>
              <w:bottom w:val="single" w:sz="4" w:space="0" w:color="auto"/>
            </w:tcBorders>
            <w:vAlign w:val="bottom"/>
          </w:tcPr>
          <w:p w14:paraId="521C3B0E" w14:textId="55DD3644" w:rsidR="00F319C1" w:rsidRPr="003B198E" w:rsidRDefault="00F319C1" w:rsidP="00711BC5">
            <w:pPr>
              <w:spacing w:after="160" w:line="259" w:lineRule="auto"/>
              <w:ind w:firstLine="0"/>
            </w:pPr>
            <w:r w:rsidRPr="003B198E">
              <w:rPr>
                <w:color w:val="000000"/>
              </w:rPr>
              <w:t>.409</w:t>
            </w:r>
          </w:p>
        </w:tc>
      </w:tr>
      <w:tr w:rsidR="00907D82" w:rsidRPr="003B198E" w14:paraId="79F7083D" w14:textId="77777777" w:rsidTr="00E36669">
        <w:trPr>
          <w:gridAfter w:val="1"/>
          <w:wAfter w:w="20" w:type="pct"/>
          <w:trHeight w:val="432"/>
        </w:trPr>
        <w:tc>
          <w:tcPr>
            <w:tcW w:w="4980" w:type="pct"/>
            <w:gridSpan w:val="22"/>
            <w:tcBorders>
              <w:top w:val="single" w:sz="8" w:space="0" w:color="000000"/>
              <w:bottom w:val="single" w:sz="8" w:space="0" w:color="000000"/>
            </w:tcBorders>
            <w:shd w:val="clear" w:color="000000" w:fill="FFFFFF"/>
            <w:vAlign w:val="bottom"/>
          </w:tcPr>
          <w:p w14:paraId="40328E53" w14:textId="77777777" w:rsidR="0082229C" w:rsidRPr="003B198E" w:rsidRDefault="0082229C" w:rsidP="00711BC5">
            <w:pPr>
              <w:spacing w:after="160" w:line="259" w:lineRule="auto"/>
              <w:ind w:firstLine="0"/>
              <w:jc w:val="center"/>
              <w:rPr>
                <w:color w:val="000000"/>
              </w:rPr>
            </w:pPr>
          </w:p>
          <w:p w14:paraId="5A89F7DF" w14:textId="598AE2FB" w:rsidR="00907D82" w:rsidRPr="003B198E" w:rsidRDefault="00907D82" w:rsidP="00711BC5">
            <w:pPr>
              <w:spacing w:after="160" w:line="259" w:lineRule="auto"/>
              <w:ind w:firstLine="0"/>
              <w:jc w:val="center"/>
              <w:rPr>
                <w:color w:val="000000"/>
              </w:rPr>
            </w:pPr>
            <w:r w:rsidRPr="003B198E">
              <w:rPr>
                <w:color w:val="000000"/>
              </w:rPr>
              <w:t>Block 3</w:t>
            </w:r>
          </w:p>
        </w:tc>
      </w:tr>
      <w:tr w:rsidR="00F319C1" w:rsidRPr="003B198E" w14:paraId="2F16F2C9" w14:textId="77777777" w:rsidTr="00E36669">
        <w:trPr>
          <w:gridAfter w:val="1"/>
          <w:wAfter w:w="20" w:type="pct"/>
          <w:trHeight w:val="432"/>
        </w:trPr>
        <w:tc>
          <w:tcPr>
            <w:tcW w:w="670" w:type="pct"/>
            <w:vMerge w:val="restart"/>
            <w:shd w:val="clear" w:color="000000" w:fill="FFFFFF"/>
            <w:vAlign w:val="bottom"/>
          </w:tcPr>
          <w:p w14:paraId="15041163" w14:textId="0BE393BE" w:rsidR="00907D82" w:rsidRPr="003B198E" w:rsidRDefault="00907D82" w:rsidP="00711BC5">
            <w:pPr>
              <w:autoSpaceDE w:val="0"/>
              <w:autoSpaceDN w:val="0"/>
              <w:adjustRightInd w:val="0"/>
              <w:spacing w:after="160" w:line="240" w:lineRule="auto"/>
              <w:ind w:firstLine="0"/>
              <w:rPr>
                <w:color w:val="000000"/>
              </w:rPr>
            </w:pPr>
          </w:p>
        </w:tc>
        <w:tc>
          <w:tcPr>
            <w:tcW w:w="2157" w:type="pct"/>
            <w:gridSpan w:val="10"/>
            <w:tcBorders>
              <w:top w:val="single" w:sz="8" w:space="0" w:color="000000"/>
            </w:tcBorders>
            <w:shd w:val="clear" w:color="000000" w:fill="FFFFFF"/>
            <w:vAlign w:val="bottom"/>
          </w:tcPr>
          <w:p w14:paraId="581BB4F1" w14:textId="77777777" w:rsidR="00907D82" w:rsidRPr="003B198E" w:rsidRDefault="00907D82" w:rsidP="00711BC5">
            <w:pPr>
              <w:autoSpaceDE w:val="0"/>
              <w:autoSpaceDN w:val="0"/>
              <w:adjustRightInd w:val="0"/>
              <w:spacing w:after="160" w:line="240" w:lineRule="auto"/>
              <w:ind w:firstLine="0"/>
              <w:jc w:val="center"/>
              <w:rPr>
                <w:color w:val="000000"/>
              </w:rPr>
            </w:pPr>
            <w:r w:rsidRPr="003B198E">
              <w:rPr>
                <w:color w:val="000000"/>
              </w:rPr>
              <w:t>400 to 800 ms</w:t>
            </w:r>
          </w:p>
        </w:tc>
        <w:tc>
          <w:tcPr>
            <w:tcW w:w="2154" w:type="pct"/>
            <w:gridSpan w:val="11"/>
            <w:tcBorders>
              <w:top w:val="single" w:sz="4" w:space="0" w:color="auto"/>
            </w:tcBorders>
            <w:vAlign w:val="bottom"/>
          </w:tcPr>
          <w:p w14:paraId="39F9614F" w14:textId="77777777" w:rsidR="00907D82" w:rsidRPr="003B198E" w:rsidRDefault="00907D82" w:rsidP="00711BC5">
            <w:pPr>
              <w:spacing w:after="160" w:line="259" w:lineRule="auto"/>
              <w:ind w:firstLine="0"/>
              <w:jc w:val="center"/>
              <w:rPr>
                <w:color w:val="000000"/>
              </w:rPr>
            </w:pPr>
            <w:r w:rsidRPr="003B198E">
              <w:rPr>
                <w:color w:val="000000"/>
              </w:rPr>
              <w:t>800 to 1100 ms</w:t>
            </w:r>
          </w:p>
        </w:tc>
      </w:tr>
      <w:tr w:rsidR="00F319C1" w:rsidRPr="003B198E" w14:paraId="696A64C2" w14:textId="77777777" w:rsidTr="00E36669">
        <w:trPr>
          <w:gridAfter w:val="1"/>
          <w:wAfter w:w="20" w:type="pct"/>
          <w:trHeight w:val="432"/>
        </w:trPr>
        <w:tc>
          <w:tcPr>
            <w:tcW w:w="670" w:type="pct"/>
            <w:vMerge/>
            <w:shd w:val="clear" w:color="000000" w:fill="FFFFFF"/>
            <w:vAlign w:val="bottom"/>
          </w:tcPr>
          <w:p w14:paraId="1E6CCFC1" w14:textId="77777777" w:rsidR="00907D82" w:rsidRPr="003B198E" w:rsidRDefault="00907D82" w:rsidP="00711BC5">
            <w:pPr>
              <w:autoSpaceDE w:val="0"/>
              <w:autoSpaceDN w:val="0"/>
              <w:adjustRightInd w:val="0"/>
              <w:spacing w:after="160" w:line="240" w:lineRule="auto"/>
              <w:ind w:firstLine="0"/>
              <w:rPr>
                <w:color w:val="000000"/>
              </w:rPr>
            </w:pPr>
          </w:p>
        </w:tc>
        <w:tc>
          <w:tcPr>
            <w:tcW w:w="431" w:type="pct"/>
            <w:gridSpan w:val="2"/>
            <w:tcBorders>
              <w:bottom w:val="single" w:sz="8" w:space="0" w:color="000000"/>
            </w:tcBorders>
            <w:shd w:val="clear" w:color="000000" w:fill="FFFFFF"/>
            <w:vAlign w:val="bottom"/>
          </w:tcPr>
          <w:p w14:paraId="4F6AE492" w14:textId="77777777" w:rsidR="00907D82" w:rsidRPr="003B198E" w:rsidRDefault="00907D82" w:rsidP="00711BC5">
            <w:pPr>
              <w:autoSpaceDE w:val="0"/>
              <w:autoSpaceDN w:val="0"/>
              <w:adjustRightInd w:val="0"/>
              <w:spacing w:after="160" w:line="240" w:lineRule="auto"/>
              <w:ind w:firstLine="0"/>
              <w:jc w:val="center"/>
              <w:rPr>
                <w:color w:val="000000"/>
              </w:rPr>
            </w:pPr>
            <w:proofErr w:type="spellStart"/>
            <w:r w:rsidRPr="003B198E">
              <w:rPr>
                <w:color w:val="000000"/>
              </w:rPr>
              <w:t>df</w:t>
            </w:r>
            <w:proofErr w:type="spellEnd"/>
          </w:p>
        </w:tc>
        <w:tc>
          <w:tcPr>
            <w:tcW w:w="431" w:type="pct"/>
            <w:gridSpan w:val="2"/>
            <w:tcBorders>
              <w:bottom w:val="single" w:sz="8" w:space="0" w:color="000000"/>
            </w:tcBorders>
            <w:shd w:val="clear" w:color="000000" w:fill="FFFFFF"/>
            <w:vAlign w:val="bottom"/>
          </w:tcPr>
          <w:p w14:paraId="52CF9D7D" w14:textId="77777777" w:rsidR="00907D82" w:rsidRPr="003B198E" w:rsidRDefault="00907D82" w:rsidP="00711BC5">
            <w:pPr>
              <w:autoSpaceDE w:val="0"/>
              <w:autoSpaceDN w:val="0"/>
              <w:adjustRightInd w:val="0"/>
              <w:spacing w:after="160" w:line="240" w:lineRule="auto"/>
              <w:ind w:firstLine="0"/>
              <w:jc w:val="center"/>
              <w:rPr>
                <w:color w:val="000000"/>
              </w:rPr>
            </w:pPr>
            <w:r w:rsidRPr="003B198E">
              <w:rPr>
                <w:color w:val="000000"/>
              </w:rPr>
              <w:t>MSE</w:t>
            </w:r>
          </w:p>
        </w:tc>
        <w:tc>
          <w:tcPr>
            <w:tcW w:w="432" w:type="pct"/>
            <w:gridSpan w:val="2"/>
            <w:tcBorders>
              <w:bottom w:val="single" w:sz="8" w:space="0" w:color="000000"/>
            </w:tcBorders>
            <w:shd w:val="clear" w:color="000000" w:fill="FFFFFF"/>
            <w:vAlign w:val="bottom"/>
          </w:tcPr>
          <w:p w14:paraId="01D9A632" w14:textId="77777777" w:rsidR="00907D82" w:rsidRPr="003B198E" w:rsidRDefault="00907D82" w:rsidP="00711BC5">
            <w:pPr>
              <w:autoSpaceDE w:val="0"/>
              <w:autoSpaceDN w:val="0"/>
              <w:adjustRightInd w:val="0"/>
              <w:spacing w:after="160" w:line="240" w:lineRule="auto"/>
              <w:ind w:firstLine="0"/>
              <w:jc w:val="center"/>
              <w:rPr>
                <w:i/>
                <w:color w:val="000000"/>
              </w:rPr>
            </w:pPr>
            <w:r w:rsidRPr="003B198E">
              <w:rPr>
                <w:i/>
                <w:color w:val="000000"/>
              </w:rPr>
              <w:t>F</w:t>
            </w:r>
          </w:p>
        </w:tc>
        <w:tc>
          <w:tcPr>
            <w:tcW w:w="432" w:type="pct"/>
            <w:gridSpan w:val="2"/>
            <w:tcBorders>
              <w:bottom w:val="single" w:sz="8" w:space="0" w:color="000000"/>
            </w:tcBorders>
            <w:shd w:val="clear" w:color="000000" w:fill="FFFFFF"/>
            <w:vAlign w:val="bottom"/>
          </w:tcPr>
          <w:p w14:paraId="15C98137" w14:textId="3E5AF498" w:rsidR="00907D82" w:rsidRPr="003B198E" w:rsidRDefault="00331910" w:rsidP="00711BC5">
            <w:pPr>
              <w:autoSpaceDE w:val="0"/>
              <w:autoSpaceDN w:val="0"/>
              <w:adjustRightInd w:val="0"/>
              <w:spacing w:after="160" w:line="240" w:lineRule="auto"/>
              <w:ind w:firstLine="0"/>
              <w:jc w:val="center"/>
              <w:rPr>
                <w:i/>
                <w:color w:val="000000"/>
              </w:rPr>
            </w:pPr>
            <w:r w:rsidRPr="003B198E">
              <w:t>η</w:t>
            </w:r>
            <w:r w:rsidRPr="003B198E">
              <w:rPr>
                <w:vertAlign w:val="superscript"/>
              </w:rPr>
              <w:t>2</w:t>
            </w:r>
            <w:r w:rsidRPr="003B198E">
              <w:rPr>
                <w:vertAlign w:val="subscript"/>
              </w:rPr>
              <w:t>G</w:t>
            </w:r>
          </w:p>
        </w:tc>
        <w:tc>
          <w:tcPr>
            <w:tcW w:w="432" w:type="pct"/>
            <w:gridSpan w:val="2"/>
            <w:tcBorders>
              <w:bottom w:val="single" w:sz="4" w:space="0" w:color="auto"/>
            </w:tcBorders>
            <w:shd w:val="clear" w:color="000000" w:fill="FFFFFF"/>
            <w:vAlign w:val="bottom"/>
          </w:tcPr>
          <w:p w14:paraId="6E6EE589" w14:textId="77777777" w:rsidR="00907D82" w:rsidRPr="003B198E" w:rsidRDefault="00907D82" w:rsidP="00711BC5">
            <w:pPr>
              <w:autoSpaceDE w:val="0"/>
              <w:autoSpaceDN w:val="0"/>
              <w:adjustRightInd w:val="0"/>
              <w:spacing w:after="160" w:line="240" w:lineRule="auto"/>
              <w:ind w:firstLine="0"/>
              <w:jc w:val="center"/>
              <w:rPr>
                <w:i/>
                <w:color w:val="000000"/>
              </w:rPr>
            </w:pPr>
            <w:r w:rsidRPr="003B198E">
              <w:rPr>
                <w:i/>
                <w:color w:val="000000"/>
              </w:rPr>
              <w:t>p</w:t>
            </w:r>
          </w:p>
        </w:tc>
        <w:tc>
          <w:tcPr>
            <w:tcW w:w="431" w:type="pct"/>
            <w:gridSpan w:val="3"/>
            <w:tcBorders>
              <w:bottom w:val="single" w:sz="4" w:space="0" w:color="auto"/>
            </w:tcBorders>
            <w:vAlign w:val="bottom"/>
          </w:tcPr>
          <w:p w14:paraId="2F689F59" w14:textId="77777777" w:rsidR="00907D82" w:rsidRPr="003B198E" w:rsidRDefault="00907D82" w:rsidP="00711BC5">
            <w:pPr>
              <w:spacing w:after="160" w:line="259" w:lineRule="auto"/>
              <w:ind w:firstLine="0"/>
            </w:pPr>
            <w:proofErr w:type="spellStart"/>
            <w:r w:rsidRPr="003B198E">
              <w:rPr>
                <w:color w:val="000000"/>
              </w:rPr>
              <w:t>df</w:t>
            </w:r>
            <w:proofErr w:type="spellEnd"/>
          </w:p>
        </w:tc>
        <w:tc>
          <w:tcPr>
            <w:tcW w:w="432" w:type="pct"/>
            <w:gridSpan w:val="2"/>
            <w:tcBorders>
              <w:bottom w:val="single" w:sz="4" w:space="0" w:color="auto"/>
            </w:tcBorders>
            <w:vAlign w:val="bottom"/>
          </w:tcPr>
          <w:p w14:paraId="5BB5E66F" w14:textId="77777777" w:rsidR="00907D82" w:rsidRPr="003B198E" w:rsidRDefault="00907D82" w:rsidP="00711BC5">
            <w:pPr>
              <w:spacing w:after="160" w:line="259" w:lineRule="auto"/>
              <w:ind w:firstLine="0"/>
            </w:pPr>
            <w:r w:rsidRPr="003B198E">
              <w:rPr>
                <w:color w:val="000000"/>
              </w:rPr>
              <w:t>MSE</w:t>
            </w:r>
          </w:p>
        </w:tc>
        <w:tc>
          <w:tcPr>
            <w:tcW w:w="432" w:type="pct"/>
            <w:gridSpan w:val="2"/>
            <w:tcBorders>
              <w:bottom w:val="single" w:sz="4" w:space="0" w:color="auto"/>
            </w:tcBorders>
            <w:vAlign w:val="bottom"/>
          </w:tcPr>
          <w:p w14:paraId="6C5606A4" w14:textId="77777777" w:rsidR="00907D82" w:rsidRPr="003B198E" w:rsidRDefault="00907D82" w:rsidP="00711BC5">
            <w:pPr>
              <w:spacing w:after="160" w:line="259" w:lineRule="auto"/>
              <w:ind w:firstLine="0"/>
            </w:pPr>
            <w:r w:rsidRPr="003B198E">
              <w:rPr>
                <w:i/>
                <w:color w:val="000000"/>
              </w:rPr>
              <w:t>F</w:t>
            </w:r>
          </w:p>
        </w:tc>
        <w:tc>
          <w:tcPr>
            <w:tcW w:w="432" w:type="pct"/>
            <w:gridSpan w:val="2"/>
            <w:tcBorders>
              <w:bottom w:val="single" w:sz="4" w:space="0" w:color="auto"/>
            </w:tcBorders>
            <w:vAlign w:val="bottom"/>
          </w:tcPr>
          <w:p w14:paraId="3B49A502" w14:textId="42664F53" w:rsidR="00907D82" w:rsidRPr="003B198E" w:rsidRDefault="00331910" w:rsidP="00711BC5">
            <w:pPr>
              <w:spacing w:after="160" w:line="259" w:lineRule="auto"/>
              <w:ind w:firstLine="0"/>
            </w:pPr>
            <w:r w:rsidRPr="003B198E">
              <w:t>η</w:t>
            </w:r>
            <w:r w:rsidRPr="003B198E">
              <w:rPr>
                <w:vertAlign w:val="superscript"/>
              </w:rPr>
              <w:t>2</w:t>
            </w:r>
            <w:r w:rsidRPr="003B198E">
              <w:rPr>
                <w:vertAlign w:val="subscript"/>
              </w:rPr>
              <w:t>G</w:t>
            </w:r>
          </w:p>
        </w:tc>
        <w:tc>
          <w:tcPr>
            <w:tcW w:w="428" w:type="pct"/>
            <w:gridSpan w:val="2"/>
            <w:tcBorders>
              <w:bottom w:val="single" w:sz="4" w:space="0" w:color="auto"/>
            </w:tcBorders>
            <w:vAlign w:val="bottom"/>
          </w:tcPr>
          <w:p w14:paraId="134C1911" w14:textId="77777777" w:rsidR="00907D82" w:rsidRPr="003B198E" w:rsidRDefault="00907D82" w:rsidP="00711BC5">
            <w:pPr>
              <w:spacing w:after="160" w:line="259" w:lineRule="auto"/>
              <w:ind w:firstLine="0"/>
            </w:pPr>
            <w:r w:rsidRPr="003B198E">
              <w:rPr>
                <w:i/>
                <w:color w:val="000000"/>
              </w:rPr>
              <w:t>p</w:t>
            </w:r>
          </w:p>
        </w:tc>
      </w:tr>
      <w:tr w:rsidR="00F319C1" w:rsidRPr="003B198E" w14:paraId="26A1C8E4" w14:textId="77777777" w:rsidTr="00E36669">
        <w:trPr>
          <w:gridAfter w:val="1"/>
          <w:wAfter w:w="20" w:type="pct"/>
          <w:trHeight w:val="432"/>
        </w:trPr>
        <w:tc>
          <w:tcPr>
            <w:tcW w:w="670" w:type="pct"/>
            <w:shd w:val="clear" w:color="000000" w:fill="FFFFFF"/>
          </w:tcPr>
          <w:p w14:paraId="31A86089" w14:textId="130111C7" w:rsidR="00F319C1" w:rsidRPr="003B198E" w:rsidRDefault="00F319C1" w:rsidP="00711BC5">
            <w:pPr>
              <w:autoSpaceDE w:val="0"/>
              <w:autoSpaceDN w:val="0"/>
              <w:adjustRightInd w:val="0"/>
              <w:spacing w:after="160" w:line="240" w:lineRule="auto"/>
              <w:ind w:firstLine="0"/>
              <w:rPr>
                <w:color w:val="000000"/>
              </w:rPr>
            </w:pPr>
            <w:r w:rsidRPr="003B198E">
              <w:t>Condition</w:t>
            </w:r>
          </w:p>
        </w:tc>
        <w:tc>
          <w:tcPr>
            <w:tcW w:w="431" w:type="pct"/>
            <w:gridSpan w:val="2"/>
            <w:tcBorders>
              <w:top w:val="single" w:sz="4" w:space="0" w:color="auto"/>
            </w:tcBorders>
            <w:shd w:val="clear" w:color="000000" w:fill="FFFFFF"/>
          </w:tcPr>
          <w:p w14:paraId="238C3D7D" w14:textId="2E285C74" w:rsidR="00F319C1" w:rsidRPr="003B198E" w:rsidRDefault="00F319C1" w:rsidP="00711BC5">
            <w:pPr>
              <w:autoSpaceDE w:val="0"/>
              <w:autoSpaceDN w:val="0"/>
              <w:adjustRightInd w:val="0"/>
              <w:spacing w:after="160" w:line="240" w:lineRule="auto"/>
              <w:ind w:firstLine="0"/>
              <w:jc w:val="right"/>
              <w:rPr>
                <w:color w:val="000000"/>
              </w:rPr>
            </w:pPr>
            <w:r w:rsidRPr="003B198E">
              <w:t>1, 46</w:t>
            </w:r>
          </w:p>
        </w:tc>
        <w:tc>
          <w:tcPr>
            <w:tcW w:w="431" w:type="pct"/>
            <w:gridSpan w:val="2"/>
            <w:tcBorders>
              <w:top w:val="single" w:sz="4" w:space="0" w:color="auto"/>
            </w:tcBorders>
            <w:shd w:val="clear" w:color="000000" w:fill="FFFFFF"/>
          </w:tcPr>
          <w:p w14:paraId="561FB675" w14:textId="1FA038F4" w:rsidR="00F319C1" w:rsidRPr="003B198E" w:rsidRDefault="00F319C1" w:rsidP="00711BC5">
            <w:pPr>
              <w:autoSpaceDE w:val="0"/>
              <w:autoSpaceDN w:val="0"/>
              <w:adjustRightInd w:val="0"/>
              <w:spacing w:after="160" w:line="240" w:lineRule="auto"/>
              <w:ind w:firstLine="0"/>
              <w:jc w:val="right"/>
              <w:rPr>
                <w:color w:val="000000"/>
              </w:rPr>
            </w:pPr>
            <w:r w:rsidRPr="003B198E">
              <w:t>11.72</w:t>
            </w:r>
          </w:p>
        </w:tc>
        <w:tc>
          <w:tcPr>
            <w:tcW w:w="432" w:type="pct"/>
            <w:gridSpan w:val="2"/>
            <w:tcBorders>
              <w:top w:val="single" w:sz="4" w:space="0" w:color="auto"/>
            </w:tcBorders>
            <w:shd w:val="clear" w:color="000000" w:fill="FFFFFF"/>
          </w:tcPr>
          <w:p w14:paraId="19A77C60" w14:textId="6558E0FA" w:rsidR="00F319C1" w:rsidRPr="003B198E" w:rsidRDefault="00F319C1" w:rsidP="00711BC5">
            <w:pPr>
              <w:autoSpaceDE w:val="0"/>
              <w:autoSpaceDN w:val="0"/>
              <w:adjustRightInd w:val="0"/>
              <w:spacing w:after="160" w:line="240" w:lineRule="auto"/>
              <w:ind w:firstLine="0"/>
              <w:jc w:val="right"/>
              <w:rPr>
                <w:color w:val="000000"/>
              </w:rPr>
            </w:pPr>
            <w:r w:rsidRPr="003B198E">
              <w:t>0.6</w:t>
            </w:r>
            <w:r w:rsidR="00A15B62">
              <w:t>0</w:t>
            </w:r>
          </w:p>
        </w:tc>
        <w:tc>
          <w:tcPr>
            <w:tcW w:w="432" w:type="pct"/>
            <w:gridSpan w:val="2"/>
            <w:tcBorders>
              <w:top w:val="single" w:sz="4" w:space="0" w:color="auto"/>
            </w:tcBorders>
            <w:shd w:val="clear" w:color="000000" w:fill="FFFFFF"/>
          </w:tcPr>
          <w:p w14:paraId="495B287F" w14:textId="1EDE371D" w:rsidR="00F319C1" w:rsidRPr="003B198E" w:rsidRDefault="00F319C1" w:rsidP="00711BC5">
            <w:pPr>
              <w:autoSpaceDE w:val="0"/>
              <w:autoSpaceDN w:val="0"/>
              <w:adjustRightInd w:val="0"/>
              <w:spacing w:after="160" w:line="240" w:lineRule="auto"/>
              <w:ind w:firstLine="0"/>
              <w:jc w:val="right"/>
              <w:rPr>
                <w:color w:val="000000"/>
              </w:rPr>
            </w:pPr>
            <w:r w:rsidRPr="003B198E">
              <w:t>.013</w:t>
            </w:r>
          </w:p>
        </w:tc>
        <w:tc>
          <w:tcPr>
            <w:tcW w:w="432" w:type="pct"/>
            <w:gridSpan w:val="2"/>
            <w:tcBorders>
              <w:top w:val="single" w:sz="4" w:space="0" w:color="auto"/>
            </w:tcBorders>
            <w:shd w:val="clear" w:color="000000" w:fill="FFFFFF"/>
          </w:tcPr>
          <w:p w14:paraId="492D5DC3" w14:textId="5136B4EB" w:rsidR="00F319C1" w:rsidRPr="003B198E" w:rsidRDefault="00F319C1" w:rsidP="00711BC5">
            <w:pPr>
              <w:autoSpaceDE w:val="0"/>
              <w:autoSpaceDN w:val="0"/>
              <w:adjustRightInd w:val="0"/>
              <w:spacing w:after="160" w:line="240" w:lineRule="auto"/>
              <w:ind w:right="120" w:firstLine="0"/>
              <w:jc w:val="right"/>
              <w:rPr>
                <w:color w:val="000000"/>
              </w:rPr>
            </w:pPr>
            <w:r w:rsidRPr="003B198E">
              <w:t>.442</w:t>
            </w:r>
          </w:p>
        </w:tc>
        <w:tc>
          <w:tcPr>
            <w:tcW w:w="431" w:type="pct"/>
            <w:gridSpan w:val="3"/>
            <w:tcBorders>
              <w:top w:val="single" w:sz="4" w:space="0" w:color="auto"/>
            </w:tcBorders>
          </w:tcPr>
          <w:p w14:paraId="6C72E292" w14:textId="2B6BF990" w:rsidR="00F319C1" w:rsidRPr="003B198E" w:rsidRDefault="00F319C1" w:rsidP="00711BC5">
            <w:pPr>
              <w:spacing w:after="160" w:line="259" w:lineRule="auto"/>
              <w:ind w:firstLine="0"/>
            </w:pPr>
            <w:r w:rsidRPr="003B198E">
              <w:t>1, 46</w:t>
            </w:r>
          </w:p>
        </w:tc>
        <w:tc>
          <w:tcPr>
            <w:tcW w:w="432" w:type="pct"/>
            <w:gridSpan w:val="2"/>
            <w:tcBorders>
              <w:top w:val="single" w:sz="4" w:space="0" w:color="auto"/>
            </w:tcBorders>
          </w:tcPr>
          <w:p w14:paraId="0E6AE7FD" w14:textId="282B04DA" w:rsidR="00F319C1" w:rsidRPr="003B198E" w:rsidRDefault="00F319C1" w:rsidP="00711BC5">
            <w:pPr>
              <w:spacing w:after="160" w:line="259" w:lineRule="auto"/>
              <w:ind w:firstLine="0"/>
            </w:pPr>
            <w:r w:rsidRPr="003B198E">
              <w:t>24.85</w:t>
            </w:r>
          </w:p>
        </w:tc>
        <w:tc>
          <w:tcPr>
            <w:tcW w:w="432" w:type="pct"/>
            <w:gridSpan w:val="2"/>
            <w:tcBorders>
              <w:top w:val="single" w:sz="4" w:space="0" w:color="auto"/>
            </w:tcBorders>
          </w:tcPr>
          <w:p w14:paraId="36528C95" w14:textId="00246D15" w:rsidR="00F319C1" w:rsidRPr="003B198E" w:rsidRDefault="00F319C1" w:rsidP="00711BC5">
            <w:pPr>
              <w:spacing w:after="160" w:line="259" w:lineRule="auto"/>
              <w:ind w:firstLine="0"/>
            </w:pPr>
            <w:r w:rsidRPr="003B198E">
              <w:t>0.42</w:t>
            </w:r>
          </w:p>
        </w:tc>
        <w:tc>
          <w:tcPr>
            <w:tcW w:w="432" w:type="pct"/>
            <w:gridSpan w:val="2"/>
            <w:tcBorders>
              <w:top w:val="single" w:sz="4" w:space="0" w:color="auto"/>
            </w:tcBorders>
          </w:tcPr>
          <w:p w14:paraId="17E80866" w14:textId="62E5D58A" w:rsidR="00F319C1" w:rsidRPr="003B198E" w:rsidRDefault="00F319C1" w:rsidP="00711BC5">
            <w:pPr>
              <w:spacing w:after="160" w:line="259" w:lineRule="auto"/>
              <w:ind w:firstLine="0"/>
            </w:pPr>
            <w:r w:rsidRPr="003B198E">
              <w:t>.009</w:t>
            </w:r>
          </w:p>
        </w:tc>
        <w:tc>
          <w:tcPr>
            <w:tcW w:w="428" w:type="pct"/>
            <w:gridSpan w:val="2"/>
            <w:tcBorders>
              <w:top w:val="single" w:sz="4" w:space="0" w:color="auto"/>
            </w:tcBorders>
          </w:tcPr>
          <w:p w14:paraId="3B96E37B" w14:textId="30C342C2" w:rsidR="00F319C1" w:rsidRPr="003B198E" w:rsidRDefault="00F319C1" w:rsidP="00711BC5">
            <w:pPr>
              <w:spacing w:after="160" w:line="259" w:lineRule="auto"/>
              <w:ind w:firstLine="0"/>
            </w:pPr>
            <w:r w:rsidRPr="003B198E">
              <w:t>.521</w:t>
            </w:r>
          </w:p>
        </w:tc>
      </w:tr>
      <w:tr w:rsidR="00F319C1" w:rsidRPr="003B198E" w14:paraId="5735DC2C" w14:textId="77777777" w:rsidTr="00E36669">
        <w:trPr>
          <w:gridAfter w:val="1"/>
          <w:wAfter w:w="20" w:type="pct"/>
          <w:trHeight w:val="432"/>
        </w:trPr>
        <w:tc>
          <w:tcPr>
            <w:tcW w:w="670" w:type="pct"/>
            <w:shd w:val="clear" w:color="000000" w:fill="FFFFFF"/>
          </w:tcPr>
          <w:p w14:paraId="27A49930" w14:textId="28435169" w:rsidR="00F319C1" w:rsidRPr="003B198E" w:rsidRDefault="00F319C1" w:rsidP="00711BC5">
            <w:pPr>
              <w:autoSpaceDE w:val="0"/>
              <w:autoSpaceDN w:val="0"/>
              <w:adjustRightInd w:val="0"/>
              <w:spacing w:after="160" w:line="240" w:lineRule="auto"/>
              <w:ind w:firstLine="0"/>
              <w:rPr>
                <w:color w:val="000000"/>
              </w:rPr>
            </w:pPr>
            <w:r w:rsidRPr="003B198E">
              <w:t>Awareness</w:t>
            </w:r>
          </w:p>
        </w:tc>
        <w:tc>
          <w:tcPr>
            <w:tcW w:w="431" w:type="pct"/>
            <w:gridSpan w:val="2"/>
            <w:shd w:val="clear" w:color="000000" w:fill="FFFFFF"/>
          </w:tcPr>
          <w:p w14:paraId="70958F6A" w14:textId="6FCDA110" w:rsidR="00F319C1" w:rsidRPr="003B198E" w:rsidRDefault="00F319C1" w:rsidP="00711BC5">
            <w:pPr>
              <w:autoSpaceDE w:val="0"/>
              <w:autoSpaceDN w:val="0"/>
              <w:adjustRightInd w:val="0"/>
              <w:spacing w:after="160" w:line="240" w:lineRule="auto"/>
              <w:ind w:firstLine="0"/>
              <w:jc w:val="right"/>
              <w:rPr>
                <w:color w:val="000000"/>
              </w:rPr>
            </w:pPr>
            <w:r w:rsidRPr="003B198E">
              <w:t>1, 46</w:t>
            </w:r>
          </w:p>
        </w:tc>
        <w:tc>
          <w:tcPr>
            <w:tcW w:w="431" w:type="pct"/>
            <w:gridSpan w:val="2"/>
            <w:shd w:val="clear" w:color="000000" w:fill="FFFFFF"/>
          </w:tcPr>
          <w:p w14:paraId="34ABD290" w14:textId="6F05EE9D" w:rsidR="00F319C1" w:rsidRPr="003B198E" w:rsidRDefault="00F319C1" w:rsidP="00711BC5">
            <w:pPr>
              <w:autoSpaceDE w:val="0"/>
              <w:autoSpaceDN w:val="0"/>
              <w:adjustRightInd w:val="0"/>
              <w:spacing w:after="160" w:line="240" w:lineRule="auto"/>
              <w:ind w:firstLine="0"/>
              <w:jc w:val="right"/>
              <w:rPr>
                <w:color w:val="000000"/>
              </w:rPr>
            </w:pPr>
            <w:r w:rsidRPr="003B198E">
              <w:t>135.49</w:t>
            </w:r>
          </w:p>
        </w:tc>
        <w:tc>
          <w:tcPr>
            <w:tcW w:w="432" w:type="pct"/>
            <w:gridSpan w:val="2"/>
            <w:shd w:val="clear" w:color="000000" w:fill="FFFFFF"/>
          </w:tcPr>
          <w:p w14:paraId="3EB9BE4C" w14:textId="7EC92140" w:rsidR="00F319C1" w:rsidRPr="003B198E" w:rsidRDefault="00F319C1" w:rsidP="00711BC5">
            <w:pPr>
              <w:autoSpaceDE w:val="0"/>
              <w:autoSpaceDN w:val="0"/>
              <w:adjustRightInd w:val="0"/>
              <w:spacing w:after="160" w:line="240" w:lineRule="auto"/>
              <w:ind w:firstLine="0"/>
              <w:jc w:val="right"/>
              <w:rPr>
                <w:color w:val="000000"/>
              </w:rPr>
            </w:pPr>
            <w:r w:rsidRPr="003B198E">
              <w:t>0.01</w:t>
            </w:r>
          </w:p>
        </w:tc>
        <w:tc>
          <w:tcPr>
            <w:tcW w:w="432" w:type="pct"/>
            <w:gridSpan w:val="2"/>
            <w:shd w:val="clear" w:color="000000" w:fill="FFFFFF"/>
          </w:tcPr>
          <w:p w14:paraId="76C6373B" w14:textId="73F9A3FD" w:rsidR="00F319C1" w:rsidRPr="003B198E" w:rsidRDefault="00F319C1" w:rsidP="00711BC5">
            <w:pPr>
              <w:autoSpaceDE w:val="0"/>
              <w:autoSpaceDN w:val="0"/>
              <w:adjustRightInd w:val="0"/>
              <w:spacing w:after="160" w:line="240" w:lineRule="auto"/>
              <w:ind w:firstLine="0"/>
              <w:jc w:val="right"/>
              <w:rPr>
                <w:color w:val="000000"/>
              </w:rPr>
            </w:pPr>
            <w:r w:rsidRPr="003B198E">
              <w:t>&lt;.001</w:t>
            </w:r>
          </w:p>
        </w:tc>
        <w:tc>
          <w:tcPr>
            <w:tcW w:w="432" w:type="pct"/>
            <w:gridSpan w:val="2"/>
            <w:shd w:val="clear" w:color="000000" w:fill="FFFFFF"/>
          </w:tcPr>
          <w:p w14:paraId="2D41D988" w14:textId="118C42EC" w:rsidR="00F319C1" w:rsidRPr="003B198E" w:rsidRDefault="00F319C1" w:rsidP="00A15B62">
            <w:pPr>
              <w:autoSpaceDE w:val="0"/>
              <w:autoSpaceDN w:val="0"/>
              <w:adjustRightInd w:val="0"/>
              <w:spacing w:after="160" w:line="240" w:lineRule="auto"/>
              <w:ind w:right="120" w:firstLine="0"/>
              <w:jc w:val="right"/>
              <w:rPr>
                <w:color w:val="000000"/>
              </w:rPr>
            </w:pPr>
            <w:r w:rsidRPr="003B198E">
              <w:t>.916</w:t>
            </w:r>
          </w:p>
        </w:tc>
        <w:tc>
          <w:tcPr>
            <w:tcW w:w="431" w:type="pct"/>
            <w:gridSpan w:val="3"/>
          </w:tcPr>
          <w:p w14:paraId="5242FD10" w14:textId="7B73C89D" w:rsidR="00F319C1" w:rsidRPr="003B198E" w:rsidRDefault="00F319C1" w:rsidP="00711BC5">
            <w:pPr>
              <w:spacing w:after="160" w:line="259" w:lineRule="auto"/>
              <w:ind w:firstLine="0"/>
            </w:pPr>
            <w:r w:rsidRPr="003B198E">
              <w:t>1, 46</w:t>
            </w:r>
          </w:p>
        </w:tc>
        <w:tc>
          <w:tcPr>
            <w:tcW w:w="432" w:type="pct"/>
            <w:gridSpan w:val="2"/>
          </w:tcPr>
          <w:p w14:paraId="6EF333AA" w14:textId="03541027" w:rsidR="00F319C1" w:rsidRPr="003B198E" w:rsidRDefault="00F319C1" w:rsidP="00711BC5">
            <w:pPr>
              <w:spacing w:after="160" w:line="259" w:lineRule="auto"/>
              <w:ind w:firstLine="0"/>
            </w:pPr>
            <w:r w:rsidRPr="003B198E">
              <w:t>161.43</w:t>
            </w:r>
          </w:p>
        </w:tc>
        <w:tc>
          <w:tcPr>
            <w:tcW w:w="432" w:type="pct"/>
            <w:gridSpan w:val="2"/>
          </w:tcPr>
          <w:p w14:paraId="0311ED55" w14:textId="4F65AE54" w:rsidR="00F319C1" w:rsidRPr="003B198E" w:rsidRDefault="00F319C1" w:rsidP="00711BC5">
            <w:pPr>
              <w:spacing w:after="160" w:line="259" w:lineRule="auto"/>
              <w:ind w:firstLine="0"/>
            </w:pPr>
            <w:r w:rsidRPr="003B198E">
              <w:t>0.82</w:t>
            </w:r>
          </w:p>
        </w:tc>
        <w:tc>
          <w:tcPr>
            <w:tcW w:w="432" w:type="pct"/>
            <w:gridSpan w:val="2"/>
          </w:tcPr>
          <w:p w14:paraId="61CA90FF" w14:textId="609E2C05" w:rsidR="00F319C1" w:rsidRPr="003B198E" w:rsidRDefault="00F319C1" w:rsidP="00711BC5">
            <w:pPr>
              <w:spacing w:after="160" w:line="259" w:lineRule="auto"/>
              <w:ind w:firstLine="0"/>
            </w:pPr>
            <w:r w:rsidRPr="003B198E">
              <w:t>.018</w:t>
            </w:r>
          </w:p>
        </w:tc>
        <w:tc>
          <w:tcPr>
            <w:tcW w:w="428" w:type="pct"/>
            <w:gridSpan w:val="2"/>
          </w:tcPr>
          <w:p w14:paraId="33296C8B" w14:textId="6CC66530" w:rsidR="00F319C1" w:rsidRPr="003B198E" w:rsidRDefault="00F319C1" w:rsidP="00711BC5">
            <w:pPr>
              <w:spacing w:after="160" w:line="259" w:lineRule="auto"/>
              <w:ind w:firstLine="0"/>
            </w:pPr>
            <w:r w:rsidRPr="003B198E">
              <w:t>.369</w:t>
            </w:r>
          </w:p>
        </w:tc>
      </w:tr>
      <w:tr w:rsidR="00F319C1" w:rsidRPr="003B198E" w14:paraId="08DAB02B" w14:textId="77777777" w:rsidTr="00E36669">
        <w:trPr>
          <w:gridAfter w:val="1"/>
          <w:wAfter w:w="20" w:type="pct"/>
          <w:trHeight w:val="432"/>
        </w:trPr>
        <w:tc>
          <w:tcPr>
            <w:tcW w:w="670" w:type="pct"/>
            <w:shd w:val="clear" w:color="000000" w:fill="FFFFFF"/>
          </w:tcPr>
          <w:p w14:paraId="484C6F5B" w14:textId="3C256ECE" w:rsidR="00F319C1" w:rsidRPr="003B198E" w:rsidRDefault="00F319C1" w:rsidP="00711BC5">
            <w:pPr>
              <w:autoSpaceDE w:val="0"/>
              <w:autoSpaceDN w:val="0"/>
              <w:adjustRightInd w:val="0"/>
              <w:spacing w:after="160" w:line="240" w:lineRule="auto"/>
              <w:ind w:firstLine="0"/>
              <w:rPr>
                <w:color w:val="000000"/>
              </w:rPr>
            </w:pPr>
            <w:r w:rsidRPr="003B198E">
              <w:t>Electrode</w:t>
            </w:r>
          </w:p>
        </w:tc>
        <w:tc>
          <w:tcPr>
            <w:tcW w:w="431" w:type="pct"/>
            <w:gridSpan w:val="2"/>
            <w:shd w:val="clear" w:color="000000" w:fill="FFFFFF"/>
          </w:tcPr>
          <w:p w14:paraId="3758DB10" w14:textId="6396242B" w:rsidR="00F319C1" w:rsidRPr="003B198E" w:rsidRDefault="00F319C1" w:rsidP="00711BC5">
            <w:pPr>
              <w:autoSpaceDE w:val="0"/>
              <w:autoSpaceDN w:val="0"/>
              <w:adjustRightInd w:val="0"/>
              <w:spacing w:after="160" w:line="240" w:lineRule="auto"/>
              <w:ind w:firstLine="0"/>
              <w:jc w:val="right"/>
              <w:rPr>
                <w:color w:val="000000"/>
              </w:rPr>
            </w:pPr>
            <w:r w:rsidRPr="003B198E">
              <w:t>1.40, 64.44</w:t>
            </w:r>
          </w:p>
        </w:tc>
        <w:tc>
          <w:tcPr>
            <w:tcW w:w="431" w:type="pct"/>
            <w:gridSpan w:val="2"/>
            <w:shd w:val="clear" w:color="000000" w:fill="FFFFFF"/>
          </w:tcPr>
          <w:p w14:paraId="66D8C8F4" w14:textId="33A4FB73" w:rsidR="00F319C1" w:rsidRPr="003B198E" w:rsidRDefault="00F319C1" w:rsidP="00711BC5">
            <w:pPr>
              <w:autoSpaceDE w:val="0"/>
              <w:autoSpaceDN w:val="0"/>
              <w:adjustRightInd w:val="0"/>
              <w:spacing w:after="160" w:line="240" w:lineRule="auto"/>
              <w:ind w:firstLine="0"/>
              <w:jc w:val="right"/>
              <w:rPr>
                <w:color w:val="000000"/>
              </w:rPr>
            </w:pPr>
            <w:r w:rsidRPr="003B198E">
              <w:t>8.82</w:t>
            </w:r>
          </w:p>
        </w:tc>
        <w:tc>
          <w:tcPr>
            <w:tcW w:w="432" w:type="pct"/>
            <w:gridSpan w:val="2"/>
            <w:shd w:val="clear" w:color="000000" w:fill="FFFFFF"/>
          </w:tcPr>
          <w:p w14:paraId="25A2382C" w14:textId="4B12AD46" w:rsidR="00F319C1" w:rsidRPr="003B198E" w:rsidRDefault="00D03C25" w:rsidP="00711BC5">
            <w:pPr>
              <w:autoSpaceDE w:val="0"/>
              <w:autoSpaceDN w:val="0"/>
              <w:adjustRightInd w:val="0"/>
              <w:spacing w:after="160" w:line="240" w:lineRule="auto"/>
              <w:ind w:firstLine="0"/>
              <w:jc w:val="right"/>
              <w:rPr>
                <w:color w:val="000000"/>
              </w:rPr>
            </w:pPr>
            <w:r>
              <w:t xml:space="preserve"> </w:t>
            </w:r>
            <w:r w:rsidR="00F319C1" w:rsidRPr="003B198E">
              <w:t>3.41 +</w:t>
            </w:r>
          </w:p>
        </w:tc>
        <w:tc>
          <w:tcPr>
            <w:tcW w:w="432" w:type="pct"/>
            <w:gridSpan w:val="2"/>
            <w:shd w:val="clear" w:color="000000" w:fill="FFFFFF"/>
          </w:tcPr>
          <w:p w14:paraId="5B51A94E" w14:textId="2F249137" w:rsidR="00F319C1" w:rsidRPr="003B198E" w:rsidRDefault="00F319C1" w:rsidP="00711BC5">
            <w:pPr>
              <w:autoSpaceDE w:val="0"/>
              <w:autoSpaceDN w:val="0"/>
              <w:adjustRightInd w:val="0"/>
              <w:spacing w:after="160" w:line="240" w:lineRule="auto"/>
              <w:ind w:firstLine="0"/>
              <w:jc w:val="right"/>
              <w:rPr>
                <w:color w:val="000000"/>
              </w:rPr>
            </w:pPr>
            <w:r w:rsidRPr="003B198E">
              <w:t>.069</w:t>
            </w:r>
          </w:p>
        </w:tc>
        <w:tc>
          <w:tcPr>
            <w:tcW w:w="432" w:type="pct"/>
            <w:gridSpan w:val="2"/>
            <w:shd w:val="clear" w:color="000000" w:fill="FFFFFF"/>
          </w:tcPr>
          <w:p w14:paraId="66D8ED73" w14:textId="419005AA" w:rsidR="00F319C1" w:rsidRPr="003B198E" w:rsidRDefault="00F319C1" w:rsidP="00711BC5">
            <w:pPr>
              <w:autoSpaceDE w:val="0"/>
              <w:autoSpaceDN w:val="0"/>
              <w:adjustRightInd w:val="0"/>
              <w:spacing w:after="160" w:line="240" w:lineRule="auto"/>
              <w:ind w:right="120" w:firstLine="0"/>
              <w:jc w:val="right"/>
              <w:rPr>
                <w:color w:val="000000"/>
              </w:rPr>
            </w:pPr>
            <w:r w:rsidRPr="003B198E">
              <w:t>.055</w:t>
            </w:r>
          </w:p>
        </w:tc>
        <w:tc>
          <w:tcPr>
            <w:tcW w:w="431" w:type="pct"/>
            <w:gridSpan w:val="3"/>
          </w:tcPr>
          <w:p w14:paraId="2B1A45FF" w14:textId="710FFDE5" w:rsidR="00F319C1" w:rsidRPr="003B198E" w:rsidRDefault="00F319C1" w:rsidP="00711BC5">
            <w:pPr>
              <w:spacing w:after="160" w:line="259" w:lineRule="auto"/>
              <w:ind w:firstLine="0"/>
            </w:pPr>
            <w:r w:rsidRPr="003B198E">
              <w:t>1.49, 68.70</w:t>
            </w:r>
          </w:p>
        </w:tc>
        <w:tc>
          <w:tcPr>
            <w:tcW w:w="432" w:type="pct"/>
            <w:gridSpan w:val="2"/>
          </w:tcPr>
          <w:p w14:paraId="29FC0CB9" w14:textId="57CB84E3" w:rsidR="00F319C1" w:rsidRPr="003B198E" w:rsidRDefault="00F319C1" w:rsidP="00711BC5">
            <w:pPr>
              <w:spacing w:after="160" w:line="259" w:lineRule="auto"/>
              <w:ind w:firstLine="0"/>
            </w:pPr>
            <w:r w:rsidRPr="003B198E">
              <w:t>8.12</w:t>
            </w:r>
          </w:p>
        </w:tc>
        <w:tc>
          <w:tcPr>
            <w:tcW w:w="432" w:type="pct"/>
            <w:gridSpan w:val="2"/>
          </w:tcPr>
          <w:p w14:paraId="4580DAD1" w14:textId="1AA273E6" w:rsidR="00F319C1" w:rsidRPr="003B198E" w:rsidRDefault="00F319C1" w:rsidP="00711BC5">
            <w:pPr>
              <w:spacing w:after="160" w:line="259" w:lineRule="auto"/>
              <w:ind w:firstLine="0"/>
            </w:pPr>
            <w:r w:rsidRPr="003B198E">
              <w:t>11.18 ***</w:t>
            </w:r>
          </w:p>
        </w:tc>
        <w:tc>
          <w:tcPr>
            <w:tcW w:w="432" w:type="pct"/>
            <w:gridSpan w:val="2"/>
          </w:tcPr>
          <w:p w14:paraId="7B5753F2" w14:textId="2BE6A19A" w:rsidR="00F319C1" w:rsidRPr="003B198E" w:rsidRDefault="00F319C1" w:rsidP="00711BC5">
            <w:pPr>
              <w:spacing w:after="160" w:line="259" w:lineRule="auto"/>
              <w:ind w:firstLine="0"/>
            </w:pPr>
            <w:r w:rsidRPr="003B198E">
              <w:t>.195</w:t>
            </w:r>
          </w:p>
        </w:tc>
        <w:tc>
          <w:tcPr>
            <w:tcW w:w="428" w:type="pct"/>
            <w:gridSpan w:val="2"/>
          </w:tcPr>
          <w:p w14:paraId="603C6AD1" w14:textId="1BC6FDED" w:rsidR="00F319C1" w:rsidRPr="003B198E" w:rsidRDefault="00F319C1" w:rsidP="00711BC5">
            <w:pPr>
              <w:spacing w:after="160" w:line="259" w:lineRule="auto"/>
              <w:ind w:firstLine="0"/>
            </w:pPr>
            <w:r w:rsidRPr="003B198E">
              <w:t>&lt;.001</w:t>
            </w:r>
          </w:p>
        </w:tc>
      </w:tr>
      <w:tr w:rsidR="00F319C1" w:rsidRPr="003B198E" w14:paraId="328ACCED" w14:textId="77777777" w:rsidTr="00E36669">
        <w:trPr>
          <w:gridAfter w:val="1"/>
          <w:wAfter w:w="20" w:type="pct"/>
          <w:trHeight w:val="432"/>
        </w:trPr>
        <w:tc>
          <w:tcPr>
            <w:tcW w:w="670" w:type="pct"/>
            <w:shd w:val="clear" w:color="000000" w:fill="FFFFFF"/>
          </w:tcPr>
          <w:p w14:paraId="48A505BD" w14:textId="20044B7F" w:rsidR="00F319C1" w:rsidRPr="003B198E" w:rsidRDefault="00F319C1" w:rsidP="00711BC5">
            <w:pPr>
              <w:autoSpaceDE w:val="0"/>
              <w:autoSpaceDN w:val="0"/>
              <w:adjustRightInd w:val="0"/>
              <w:spacing w:after="160" w:line="240" w:lineRule="auto"/>
              <w:ind w:firstLine="0"/>
              <w:rPr>
                <w:color w:val="000000"/>
              </w:rPr>
            </w:pPr>
            <w:proofErr w:type="spellStart"/>
            <w:proofErr w:type="gramStart"/>
            <w:r w:rsidRPr="003B198E">
              <w:t>Awareness:Condition</w:t>
            </w:r>
            <w:proofErr w:type="spellEnd"/>
            <w:proofErr w:type="gramEnd"/>
          </w:p>
        </w:tc>
        <w:tc>
          <w:tcPr>
            <w:tcW w:w="431" w:type="pct"/>
            <w:gridSpan w:val="2"/>
            <w:shd w:val="clear" w:color="000000" w:fill="FFFFFF"/>
          </w:tcPr>
          <w:p w14:paraId="7DD9EC43" w14:textId="733E9BC2" w:rsidR="00F319C1" w:rsidRPr="003B198E" w:rsidRDefault="00F319C1" w:rsidP="00711BC5">
            <w:pPr>
              <w:autoSpaceDE w:val="0"/>
              <w:autoSpaceDN w:val="0"/>
              <w:adjustRightInd w:val="0"/>
              <w:spacing w:after="160" w:line="240" w:lineRule="auto"/>
              <w:ind w:firstLine="0"/>
              <w:jc w:val="right"/>
              <w:rPr>
                <w:color w:val="000000"/>
              </w:rPr>
            </w:pPr>
            <w:r w:rsidRPr="003B198E">
              <w:t>1, 46</w:t>
            </w:r>
          </w:p>
        </w:tc>
        <w:tc>
          <w:tcPr>
            <w:tcW w:w="431" w:type="pct"/>
            <w:gridSpan w:val="2"/>
            <w:shd w:val="clear" w:color="000000" w:fill="FFFFFF"/>
          </w:tcPr>
          <w:p w14:paraId="2C49C6EB" w14:textId="11A98246" w:rsidR="00F319C1" w:rsidRPr="003B198E" w:rsidRDefault="00F319C1" w:rsidP="00711BC5">
            <w:pPr>
              <w:autoSpaceDE w:val="0"/>
              <w:autoSpaceDN w:val="0"/>
              <w:adjustRightInd w:val="0"/>
              <w:spacing w:after="160" w:line="240" w:lineRule="auto"/>
              <w:ind w:firstLine="0"/>
              <w:jc w:val="right"/>
              <w:rPr>
                <w:color w:val="000000"/>
              </w:rPr>
            </w:pPr>
            <w:r w:rsidRPr="003B198E">
              <w:t>11.72</w:t>
            </w:r>
          </w:p>
        </w:tc>
        <w:tc>
          <w:tcPr>
            <w:tcW w:w="432" w:type="pct"/>
            <w:gridSpan w:val="2"/>
            <w:shd w:val="clear" w:color="000000" w:fill="FFFFFF"/>
          </w:tcPr>
          <w:p w14:paraId="2560F386" w14:textId="66962363" w:rsidR="00F319C1" w:rsidRPr="003B198E" w:rsidRDefault="00F319C1" w:rsidP="00711BC5">
            <w:pPr>
              <w:autoSpaceDE w:val="0"/>
              <w:autoSpaceDN w:val="0"/>
              <w:adjustRightInd w:val="0"/>
              <w:spacing w:after="160" w:line="240" w:lineRule="auto"/>
              <w:ind w:firstLine="0"/>
              <w:jc w:val="right"/>
              <w:rPr>
                <w:color w:val="000000"/>
              </w:rPr>
            </w:pPr>
            <w:r w:rsidRPr="003B198E">
              <w:t>0.14</w:t>
            </w:r>
          </w:p>
        </w:tc>
        <w:tc>
          <w:tcPr>
            <w:tcW w:w="432" w:type="pct"/>
            <w:gridSpan w:val="2"/>
            <w:shd w:val="clear" w:color="000000" w:fill="FFFFFF"/>
          </w:tcPr>
          <w:p w14:paraId="136B2078" w14:textId="30F5F574" w:rsidR="00F319C1" w:rsidRPr="003B198E" w:rsidRDefault="00F319C1" w:rsidP="00711BC5">
            <w:pPr>
              <w:autoSpaceDE w:val="0"/>
              <w:autoSpaceDN w:val="0"/>
              <w:adjustRightInd w:val="0"/>
              <w:spacing w:after="160" w:line="240" w:lineRule="auto"/>
              <w:ind w:firstLine="0"/>
              <w:jc w:val="right"/>
              <w:rPr>
                <w:color w:val="000000"/>
              </w:rPr>
            </w:pPr>
            <w:r w:rsidRPr="003B198E">
              <w:t>.003</w:t>
            </w:r>
          </w:p>
        </w:tc>
        <w:tc>
          <w:tcPr>
            <w:tcW w:w="432" w:type="pct"/>
            <w:gridSpan w:val="2"/>
            <w:shd w:val="clear" w:color="000000" w:fill="FFFFFF"/>
          </w:tcPr>
          <w:p w14:paraId="0FC94555" w14:textId="42DD2724" w:rsidR="00F319C1" w:rsidRPr="003B198E" w:rsidRDefault="00F319C1" w:rsidP="00711BC5">
            <w:pPr>
              <w:autoSpaceDE w:val="0"/>
              <w:autoSpaceDN w:val="0"/>
              <w:adjustRightInd w:val="0"/>
              <w:spacing w:after="160" w:line="240" w:lineRule="auto"/>
              <w:ind w:right="120" w:firstLine="0"/>
              <w:jc w:val="right"/>
              <w:rPr>
                <w:color w:val="000000"/>
              </w:rPr>
            </w:pPr>
            <w:r w:rsidRPr="003B198E">
              <w:t>.714</w:t>
            </w:r>
          </w:p>
        </w:tc>
        <w:tc>
          <w:tcPr>
            <w:tcW w:w="431" w:type="pct"/>
            <w:gridSpan w:val="3"/>
          </w:tcPr>
          <w:p w14:paraId="37758806" w14:textId="48F5F136" w:rsidR="00F319C1" w:rsidRPr="003B198E" w:rsidRDefault="00F319C1" w:rsidP="00711BC5">
            <w:pPr>
              <w:spacing w:after="160" w:line="259" w:lineRule="auto"/>
              <w:ind w:firstLine="0"/>
            </w:pPr>
            <w:r w:rsidRPr="003B198E">
              <w:t>1, 46</w:t>
            </w:r>
          </w:p>
        </w:tc>
        <w:tc>
          <w:tcPr>
            <w:tcW w:w="432" w:type="pct"/>
            <w:gridSpan w:val="2"/>
          </w:tcPr>
          <w:p w14:paraId="32F02639" w14:textId="37E3478C" w:rsidR="00F319C1" w:rsidRPr="003B198E" w:rsidRDefault="00F319C1" w:rsidP="00711BC5">
            <w:pPr>
              <w:spacing w:after="160" w:line="259" w:lineRule="auto"/>
              <w:ind w:firstLine="0"/>
            </w:pPr>
            <w:r w:rsidRPr="003B198E">
              <w:t>24.85</w:t>
            </w:r>
          </w:p>
        </w:tc>
        <w:tc>
          <w:tcPr>
            <w:tcW w:w="432" w:type="pct"/>
            <w:gridSpan w:val="2"/>
          </w:tcPr>
          <w:p w14:paraId="41F71C98" w14:textId="226B4054" w:rsidR="00F319C1" w:rsidRPr="003B198E" w:rsidRDefault="00F319C1" w:rsidP="00711BC5">
            <w:pPr>
              <w:spacing w:after="160" w:line="259" w:lineRule="auto"/>
              <w:ind w:firstLine="0"/>
            </w:pPr>
            <w:r w:rsidRPr="003B198E">
              <w:t>1.44</w:t>
            </w:r>
          </w:p>
        </w:tc>
        <w:tc>
          <w:tcPr>
            <w:tcW w:w="432" w:type="pct"/>
            <w:gridSpan w:val="2"/>
          </w:tcPr>
          <w:p w14:paraId="4010BC6D" w14:textId="12CC1B4B" w:rsidR="00F319C1" w:rsidRPr="003B198E" w:rsidRDefault="00F319C1" w:rsidP="00711BC5">
            <w:pPr>
              <w:spacing w:after="160" w:line="259" w:lineRule="auto"/>
              <w:ind w:firstLine="0"/>
            </w:pPr>
            <w:r w:rsidRPr="003B198E">
              <w:t>.03</w:t>
            </w:r>
            <w:r w:rsidR="00A15B62">
              <w:t>0</w:t>
            </w:r>
          </w:p>
        </w:tc>
        <w:tc>
          <w:tcPr>
            <w:tcW w:w="428" w:type="pct"/>
            <w:gridSpan w:val="2"/>
          </w:tcPr>
          <w:p w14:paraId="5D1966D4" w14:textId="2DE1742A" w:rsidR="00F319C1" w:rsidRPr="003B198E" w:rsidRDefault="00F319C1" w:rsidP="00711BC5">
            <w:pPr>
              <w:spacing w:after="160" w:line="259" w:lineRule="auto"/>
              <w:ind w:firstLine="0"/>
            </w:pPr>
            <w:r w:rsidRPr="003B198E">
              <w:t>.237</w:t>
            </w:r>
          </w:p>
        </w:tc>
      </w:tr>
      <w:tr w:rsidR="00F319C1" w:rsidRPr="003B198E" w14:paraId="4304D4F8" w14:textId="77777777" w:rsidTr="00E36669">
        <w:trPr>
          <w:gridAfter w:val="1"/>
          <w:wAfter w:w="20" w:type="pct"/>
          <w:trHeight w:val="432"/>
        </w:trPr>
        <w:tc>
          <w:tcPr>
            <w:tcW w:w="670" w:type="pct"/>
            <w:shd w:val="clear" w:color="000000" w:fill="FFFFFF"/>
          </w:tcPr>
          <w:p w14:paraId="11E467E2" w14:textId="5831E4A7" w:rsidR="00F319C1" w:rsidRPr="003B198E" w:rsidRDefault="00F319C1" w:rsidP="00711BC5">
            <w:pPr>
              <w:autoSpaceDE w:val="0"/>
              <w:autoSpaceDN w:val="0"/>
              <w:adjustRightInd w:val="0"/>
              <w:spacing w:after="160" w:line="240" w:lineRule="auto"/>
              <w:ind w:firstLine="0"/>
              <w:rPr>
                <w:color w:val="000000"/>
              </w:rPr>
            </w:pPr>
            <w:proofErr w:type="spellStart"/>
            <w:proofErr w:type="gramStart"/>
            <w:r w:rsidRPr="003B198E">
              <w:t>Electrode:Condition</w:t>
            </w:r>
            <w:proofErr w:type="spellEnd"/>
            <w:proofErr w:type="gramEnd"/>
          </w:p>
        </w:tc>
        <w:tc>
          <w:tcPr>
            <w:tcW w:w="431" w:type="pct"/>
            <w:gridSpan w:val="2"/>
            <w:shd w:val="clear" w:color="000000" w:fill="FFFFFF"/>
          </w:tcPr>
          <w:p w14:paraId="0271FD08" w14:textId="46FED845" w:rsidR="00F319C1" w:rsidRPr="003B198E" w:rsidRDefault="00F319C1" w:rsidP="00711BC5">
            <w:pPr>
              <w:autoSpaceDE w:val="0"/>
              <w:autoSpaceDN w:val="0"/>
              <w:adjustRightInd w:val="0"/>
              <w:spacing w:after="160" w:line="240" w:lineRule="auto"/>
              <w:ind w:firstLine="0"/>
              <w:jc w:val="right"/>
              <w:rPr>
                <w:color w:val="000000"/>
              </w:rPr>
            </w:pPr>
            <w:r w:rsidRPr="003B198E">
              <w:t>1.32, 60.87</w:t>
            </w:r>
          </w:p>
        </w:tc>
        <w:tc>
          <w:tcPr>
            <w:tcW w:w="431" w:type="pct"/>
            <w:gridSpan w:val="2"/>
            <w:shd w:val="clear" w:color="000000" w:fill="FFFFFF"/>
          </w:tcPr>
          <w:p w14:paraId="6A04CAA9" w14:textId="16B698E0" w:rsidR="00F319C1" w:rsidRPr="003B198E" w:rsidRDefault="00F319C1" w:rsidP="00711BC5">
            <w:pPr>
              <w:autoSpaceDE w:val="0"/>
              <w:autoSpaceDN w:val="0"/>
              <w:adjustRightInd w:val="0"/>
              <w:spacing w:after="160" w:line="240" w:lineRule="auto"/>
              <w:ind w:firstLine="0"/>
              <w:jc w:val="right"/>
              <w:rPr>
                <w:color w:val="000000"/>
              </w:rPr>
            </w:pPr>
            <w:r w:rsidRPr="003B198E">
              <w:t>1.2</w:t>
            </w:r>
            <w:r w:rsidR="00A15B62">
              <w:t>0</w:t>
            </w:r>
          </w:p>
        </w:tc>
        <w:tc>
          <w:tcPr>
            <w:tcW w:w="432" w:type="pct"/>
            <w:gridSpan w:val="2"/>
            <w:shd w:val="clear" w:color="000000" w:fill="FFFFFF"/>
          </w:tcPr>
          <w:p w14:paraId="54DF9C6C" w14:textId="6602A3D6" w:rsidR="00F319C1" w:rsidRPr="003B198E" w:rsidRDefault="00F319C1" w:rsidP="00711BC5">
            <w:pPr>
              <w:autoSpaceDE w:val="0"/>
              <w:autoSpaceDN w:val="0"/>
              <w:adjustRightInd w:val="0"/>
              <w:spacing w:after="160" w:line="240" w:lineRule="auto"/>
              <w:ind w:firstLine="0"/>
              <w:jc w:val="right"/>
              <w:rPr>
                <w:color w:val="000000"/>
              </w:rPr>
            </w:pPr>
            <w:r w:rsidRPr="003B198E">
              <w:t>0.57</w:t>
            </w:r>
          </w:p>
        </w:tc>
        <w:tc>
          <w:tcPr>
            <w:tcW w:w="432" w:type="pct"/>
            <w:gridSpan w:val="2"/>
            <w:shd w:val="clear" w:color="000000" w:fill="FFFFFF"/>
          </w:tcPr>
          <w:p w14:paraId="2180C2B6" w14:textId="058FC13E" w:rsidR="00F319C1" w:rsidRPr="003B198E" w:rsidRDefault="00F319C1" w:rsidP="00711BC5">
            <w:pPr>
              <w:autoSpaceDE w:val="0"/>
              <w:autoSpaceDN w:val="0"/>
              <w:adjustRightInd w:val="0"/>
              <w:spacing w:after="160" w:line="240" w:lineRule="auto"/>
              <w:ind w:firstLine="0"/>
              <w:jc w:val="right"/>
              <w:rPr>
                <w:color w:val="000000"/>
              </w:rPr>
            </w:pPr>
            <w:r w:rsidRPr="003B198E">
              <w:t>.012</w:t>
            </w:r>
          </w:p>
        </w:tc>
        <w:tc>
          <w:tcPr>
            <w:tcW w:w="432" w:type="pct"/>
            <w:gridSpan w:val="2"/>
            <w:shd w:val="clear" w:color="000000" w:fill="FFFFFF"/>
          </w:tcPr>
          <w:p w14:paraId="63BA9409" w14:textId="3621E944" w:rsidR="00F319C1" w:rsidRPr="003B198E" w:rsidRDefault="00F319C1" w:rsidP="00711BC5">
            <w:pPr>
              <w:autoSpaceDE w:val="0"/>
              <w:autoSpaceDN w:val="0"/>
              <w:adjustRightInd w:val="0"/>
              <w:spacing w:after="160" w:line="240" w:lineRule="auto"/>
              <w:ind w:right="120" w:firstLine="0"/>
              <w:jc w:val="right"/>
              <w:rPr>
                <w:color w:val="000000"/>
              </w:rPr>
            </w:pPr>
            <w:r w:rsidRPr="003B198E">
              <w:t>.499</w:t>
            </w:r>
          </w:p>
        </w:tc>
        <w:tc>
          <w:tcPr>
            <w:tcW w:w="431" w:type="pct"/>
            <w:gridSpan w:val="3"/>
          </w:tcPr>
          <w:p w14:paraId="07CE07E5" w14:textId="551B955D" w:rsidR="00F319C1" w:rsidRPr="003B198E" w:rsidRDefault="00F319C1" w:rsidP="00711BC5">
            <w:pPr>
              <w:spacing w:after="160" w:line="259" w:lineRule="auto"/>
              <w:ind w:firstLine="0"/>
            </w:pPr>
            <w:r w:rsidRPr="003B198E">
              <w:t>1.57, 72.29</w:t>
            </w:r>
          </w:p>
        </w:tc>
        <w:tc>
          <w:tcPr>
            <w:tcW w:w="432" w:type="pct"/>
            <w:gridSpan w:val="2"/>
          </w:tcPr>
          <w:p w14:paraId="0611A1E1" w14:textId="49F41B90" w:rsidR="00F319C1" w:rsidRPr="003B198E" w:rsidRDefault="00F319C1" w:rsidP="00711BC5">
            <w:pPr>
              <w:spacing w:after="160" w:line="259" w:lineRule="auto"/>
              <w:ind w:firstLine="0"/>
            </w:pPr>
            <w:r w:rsidRPr="003B198E">
              <w:t>1.24</w:t>
            </w:r>
          </w:p>
        </w:tc>
        <w:tc>
          <w:tcPr>
            <w:tcW w:w="432" w:type="pct"/>
            <w:gridSpan w:val="2"/>
          </w:tcPr>
          <w:p w14:paraId="6D7BE55D" w14:textId="7F97FD50" w:rsidR="00F319C1" w:rsidRPr="003B198E" w:rsidRDefault="00F319C1" w:rsidP="00711BC5">
            <w:pPr>
              <w:spacing w:after="160" w:line="259" w:lineRule="auto"/>
              <w:ind w:firstLine="0"/>
            </w:pPr>
            <w:r w:rsidRPr="003B198E">
              <w:t>0.24</w:t>
            </w:r>
          </w:p>
        </w:tc>
        <w:tc>
          <w:tcPr>
            <w:tcW w:w="432" w:type="pct"/>
            <w:gridSpan w:val="2"/>
          </w:tcPr>
          <w:p w14:paraId="451B1C91" w14:textId="4906657A" w:rsidR="00F319C1" w:rsidRPr="003B198E" w:rsidRDefault="00F319C1" w:rsidP="00711BC5">
            <w:pPr>
              <w:spacing w:after="160" w:line="259" w:lineRule="auto"/>
              <w:ind w:firstLine="0"/>
            </w:pPr>
            <w:r w:rsidRPr="003B198E">
              <w:t>.005</w:t>
            </w:r>
          </w:p>
        </w:tc>
        <w:tc>
          <w:tcPr>
            <w:tcW w:w="428" w:type="pct"/>
            <w:gridSpan w:val="2"/>
          </w:tcPr>
          <w:p w14:paraId="3C23C336" w14:textId="7BDF9644" w:rsidR="00F319C1" w:rsidRPr="003B198E" w:rsidRDefault="00F319C1" w:rsidP="00711BC5">
            <w:pPr>
              <w:spacing w:after="160" w:line="259" w:lineRule="auto"/>
              <w:ind w:firstLine="0"/>
            </w:pPr>
            <w:r w:rsidRPr="003B198E">
              <w:t>.731</w:t>
            </w:r>
          </w:p>
        </w:tc>
      </w:tr>
      <w:tr w:rsidR="00F319C1" w:rsidRPr="003B198E" w14:paraId="42E1F790" w14:textId="77777777" w:rsidTr="00C94E5C">
        <w:trPr>
          <w:gridAfter w:val="1"/>
          <w:wAfter w:w="20" w:type="pct"/>
          <w:trHeight w:val="432"/>
        </w:trPr>
        <w:tc>
          <w:tcPr>
            <w:tcW w:w="670" w:type="pct"/>
            <w:shd w:val="clear" w:color="000000" w:fill="FFFFFF"/>
          </w:tcPr>
          <w:p w14:paraId="2B6B0C94" w14:textId="229883D6" w:rsidR="00F319C1" w:rsidRPr="003B198E" w:rsidRDefault="00F319C1" w:rsidP="00711BC5">
            <w:pPr>
              <w:autoSpaceDE w:val="0"/>
              <w:autoSpaceDN w:val="0"/>
              <w:adjustRightInd w:val="0"/>
              <w:spacing w:after="160" w:line="240" w:lineRule="auto"/>
              <w:ind w:firstLine="0"/>
              <w:rPr>
                <w:color w:val="000000"/>
              </w:rPr>
            </w:pPr>
            <w:proofErr w:type="spellStart"/>
            <w:proofErr w:type="gramStart"/>
            <w:r w:rsidRPr="003B198E">
              <w:t>Awareness:Electrode</w:t>
            </w:r>
            <w:proofErr w:type="spellEnd"/>
            <w:proofErr w:type="gramEnd"/>
          </w:p>
        </w:tc>
        <w:tc>
          <w:tcPr>
            <w:tcW w:w="431" w:type="pct"/>
            <w:gridSpan w:val="2"/>
            <w:shd w:val="clear" w:color="000000" w:fill="FFFFFF"/>
          </w:tcPr>
          <w:p w14:paraId="44CE657A" w14:textId="2176A636" w:rsidR="00F319C1" w:rsidRPr="003B198E" w:rsidRDefault="00F319C1" w:rsidP="00711BC5">
            <w:pPr>
              <w:autoSpaceDE w:val="0"/>
              <w:autoSpaceDN w:val="0"/>
              <w:adjustRightInd w:val="0"/>
              <w:spacing w:after="160" w:line="240" w:lineRule="auto"/>
              <w:ind w:firstLine="0"/>
              <w:jc w:val="right"/>
              <w:rPr>
                <w:color w:val="000000"/>
              </w:rPr>
            </w:pPr>
            <w:r w:rsidRPr="003B198E">
              <w:t>1.40, 64.44</w:t>
            </w:r>
          </w:p>
        </w:tc>
        <w:tc>
          <w:tcPr>
            <w:tcW w:w="431" w:type="pct"/>
            <w:gridSpan w:val="2"/>
            <w:shd w:val="clear" w:color="000000" w:fill="FFFFFF"/>
          </w:tcPr>
          <w:p w14:paraId="3D17DFBF" w14:textId="4598244A" w:rsidR="00F319C1" w:rsidRPr="003B198E" w:rsidRDefault="00F319C1" w:rsidP="00711BC5">
            <w:pPr>
              <w:autoSpaceDE w:val="0"/>
              <w:autoSpaceDN w:val="0"/>
              <w:adjustRightInd w:val="0"/>
              <w:spacing w:after="160" w:line="240" w:lineRule="auto"/>
              <w:ind w:firstLine="0"/>
              <w:jc w:val="right"/>
              <w:rPr>
                <w:color w:val="000000"/>
              </w:rPr>
            </w:pPr>
            <w:r w:rsidRPr="003B198E">
              <w:t>8.82</w:t>
            </w:r>
          </w:p>
        </w:tc>
        <w:tc>
          <w:tcPr>
            <w:tcW w:w="432" w:type="pct"/>
            <w:gridSpan w:val="2"/>
            <w:shd w:val="clear" w:color="000000" w:fill="FFFFFF"/>
          </w:tcPr>
          <w:p w14:paraId="57EF87D7" w14:textId="52EAA5BB" w:rsidR="00F319C1" w:rsidRPr="003B198E" w:rsidRDefault="00F319C1" w:rsidP="00711BC5">
            <w:pPr>
              <w:autoSpaceDE w:val="0"/>
              <w:autoSpaceDN w:val="0"/>
              <w:adjustRightInd w:val="0"/>
              <w:spacing w:after="160" w:line="240" w:lineRule="auto"/>
              <w:ind w:firstLine="0"/>
              <w:jc w:val="right"/>
              <w:rPr>
                <w:color w:val="000000"/>
              </w:rPr>
            </w:pPr>
            <w:r w:rsidRPr="003B198E">
              <w:t>2.27</w:t>
            </w:r>
          </w:p>
        </w:tc>
        <w:tc>
          <w:tcPr>
            <w:tcW w:w="432" w:type="pct"/>
            <w:gridSpan w:val="2"/>
            <w:shd w:val="clear" w:color="000000" w:fill="FFFFFF"/>
          </w:tcPr>
          <w:p w14:paraId="1B3B1AB3" w14:textId="3C06572C" w:rsidR="00F319C1" w:rsidRPr="003B198E" w:rsidRDefault="00F319C1" w:rsidP="00711BC5">
            <w:pPr>
              <w:autoSpaceDE w:val="0"/>
              <w:autoSpaceDN w:val="0"/>
              <w:adjustRightInd w:val="0"/>
              <w:spacing w:after="160" w:line="240" w:lineRule="auto"/>
              <w:ind w:firstLine="0"/>
              <w:jc w:val="right"/>
              <w:rPr>
                <w:color w:val="000000"/>
              </w:rPr>
            </w:pPr>
            <w:r w:rsidRPr="003B198E">
              <w:t>.047</w:t>
            </w:r>
          </w:p>
        </w:tc>
        <w:tc>
          <w:tcPr>
            <w:tcW w:w="432" w:type="pct"/>
            <w:gridSpan w:val="2"/>
            <w:shd w:val="clear" w:color="000000" w:fill="FFFFFF"/>
          </w:tcPr>
          <w:p w14:paraId="457C0577" w14:textId="0BB39247" w:rsidR="00F319C1" w:rsidRPr="003B198E" w:rsidRDefault="00F319C1" w:rsidP="00711BC5">
            <w:pPr>
              <w:autoSpaceDE w:val="0"/>
              <w:autoSpaceDN w:val="0"/>
              <w:adjustRightInd w:val="0"/>
              <w:spacing w:after="160" w:line="240" w:lineRule="auto"/>
              <w:ind w:right="120" w:firstLine="0"/>
              <w:jc w:val="right"/>
              <w:rPr>
                <w:color w:val="000000"/>
              </w:rPr>
            </w:pPr>
            <w:r w:rsidRPr="003B198E">
              <w:t>.127</w:t>
            </w:r>
          </w:p>
        </w:tc>
        <w:tc>
          <w:tcPr>
            <w:tcW w:w="431" w:type="pct"/>
            <w:gridSpan w:val="3"/>
          </w:tcPr>
          <w:p w14:paraId="41EA8829" w14:textId="472C8774" w:rsidR="00F319C1" w:rsidRPr="003B198E" w:rsidRDefault="00F319C1" w:rsidP="00711BC5">
            <w:pPr>
              <w:spacing w:after="160" w:line="259" w:lineRule="auto"/>
              <w:ind w:firstLine="0"/>
            </w:pPr>
            <w:r w:rsidRPr="003B198E">
              <w:t>1.49, 68.70</w:t>
            </w:r>
          </w:p>
        </w:tc>
        <w:tc>
          <w:tcPr>
            <w:tcW w:w="432" w:type="pct"/>
            <w:gridSpan w:val="2"/>
          </w:tcPr>
          <w:p w14:paraId="5D76763E" w14:textId="6E3489F9" w:rsidR="00F319C1" w:rsidRPr="003B198E" w:rsidRDefault="00F319C1" w:rsidP="00711BC5">
            <w:pPr>
              <w:spacing w:after="160" w:line="259" w:lineRule="auto"/>
              <w:ind w:firstLine="0"/>
            </w:pPr>
            <w:r w:rsidRPr="003B198E">
              <w:t>8.12</w:t>
            </w:r>
          </w:p>
        </w:tc>
        <w:tc>
          <w:tcPr>
            <w:tcW w:w="432" w:type="pct"/>
            <w:gridSpan w:val="2"/>
          </w:tcPr>
          <w:p w14:paraId="24A31133" w14:textId="77B2742E" w:rsidR="00F319C1" w:rsidRPr="003B198E" w:rsidRDefault="00F319C1" w:rsidP="00711BC5">
            <w:pPr>
              <w:spacing w:after="160" w:line="259" w:lineRule="auto"/>
              <w:ind w:firstLine="0"/>
            </w:pPr>
            <w:r w:rsidRPr="003B198E">
              <w:t>1.11</w:t>
            </w:r>
          </w:p>
        </w:tc>
        <w:tc>
          <w:tcPr>
            <w:tcW w:w="432" w:type="pct"/>
            <w:gridSpan w:val="2"/>
          </w:tcPr>
          <w:p w14:paraId="1ED7A1DA" w14:textId="1F2F8CD3" w:rsidR="00F319C1" w:rsidRPr="003B198E" w:rsidRDefault="00F319C1" w:rsidP="00711BC5">
            <w:pPr>
              <w:spacing w:after="160" w:line="259" w:lineRule="auto"/>
              <w:ind w:firstLine="0"/>
            </w:pPr>
            <w:r w:rsidRPr="003B198E">
              <w:t>.024</w:t>
            </w:r>
          </w:p>
        </w:tc>
        <w:tc>
          <w:tcPr>
            <w:tcW w:w="428" w:type="pct"/>
            <w:gridSpan w:val="2"/>
          </w:tcPr>
          <w:p w14:paraId="5168F73E" w14:textId="1C13769E" w:rsidR="00F319C1" w:rsidRPr="003B198E" w:rsidRDefault="00F319C1" w:rsidP="00711BC5">
            <w:pPr>
              <w:spacing w:after="160" w:line="259" w:lineRule="auto"/>
              <w:ind w:firstLine="0"/>
            </w:pPr>
            <w:r w:rsidRPr="003B198E">
              <w:t>.321</w:t>
            </w:r>
          </w:p>
        </w:tc>
      </w:tr>
      <w:tr w:rsidR="00F319C1" w:rsidRPr="003B198E" w14:paraId="28700F3B" w14:textId="77777777" w:rsidTr="00C94E5C">
        <w:trPr>
          <w:gridAfter w:val="1"/>
          <w:wAfter w:w="20" w:type="pct"/>
          <w:trHeight w:val="432"/>
        </w:trPr>
        <w:tc>
          <w:tcPr>
            <w:tcW w:w="670" w:type="pct"/>
            <w:tcBorders>
              <w:bottom w:val="single" w:sz="8" w:space="0" w:color="000000"/>
            </w:tcBorders>
            <w:shd w:val="clear" w:color="000000" w:fill="FFFFFF"/>
          </w:tcPr>
          <w:p w14:paraId="71E33AAF" w14:textId="2D667D13" w:rsidR="00F319C1" w:rsidRPr="003B198E" w:rsidRDefault="00F319C1" w:rsidP="00711BC5">
            <w:pPr>
              <w:autoSpaceDE w:val="0"/>
              <w:autoSpaceDN w:val="0"/>
              <w:adjustRightInd w:val="0"/>
              <w:spacing w:after="160" w:line="240" w:lineRule="auto"/>
              <w:ind w:firstLine="0"/>
              <w:rPr>
                <w:color w:val="000000"/>
              </w:rPr>
            </w:pPr>
            <w:proofErr w:type="spellStart"/>
            <w:proofErr w:type="gramStart"/>
            <w:r w:rsidRPr="003B198E">
              <w:t>Awareness:Electrode</w:t>
            </w:r>
            <w:proofErr w:type="gramEnd"/>
            <w:r w:rsidRPr="003B198E">
              <w:t>:Condition</w:t>
            </w:r>
            <w:proofErr w:type="spellEnd"/>
          </w:p>
        </w:tc>
        <w:tc>
          <w:tcPr>
            <w:tcW w:w="431" w:type="pct"/>
            <w:gridSpan w:val="2"/>
            <w:tcBorders>
              <w:bottom w:val="single" w:sz="8" w:space="0" w:color="000000"/>
            </w:tcBorders>
            <w:shd w:val="clear" w:color="000000" w:fill="FFFFFF"/>
          </w:tcPr>
          <w:p w14:paraId="354F3094" w14:textId="570739D3" w:rsidR="00F319C1" w:rsidRPr="003B198E" w:rsidRDefault="00F319C1" w:rsidP="00711BC5">
            <w:pPr>
              <w:autoSpaceDE w:val="0"/>
              <w:autoSpaceDN w:val="0"/>
              <w:adjustRightInd w:val="0"/>
              <w:spacing w:after="160" w:line="240" w:lineRule="auto"/>
              <w:ind w:firstLine="0"/>
              <w:jc w:val="right"/>
              <w:rPr>
                <w:color w:val="000000"/>
              </w:rPr>
            </w:pPr>
            <w:r w:rsidRPr="003B198E">
              <w:t>1.32, 60.87</w:t>
            </w:r>
          </w:p>
        </w:tc>
        <w:tc>
          <w:tcPr>
            <w:tcW w:w="431" w:type="pct"/>
            <w:gridSpan w:val="2"/>
            <w:tcBorders>
              <w:bottom w:val="single" w:sz="8" w:space="0" w:color="000000"/>
            </w:tcBorders>
            <w:shd w:val="clear" w:color="000000" w:fill="FFFFFF"/>
          </w:tcPr>
          <w:p w14:paraId="3A0771E9" w14:textId="7613816B" w:rsidR="00F319C1" w:rsidRPr="003B198E" w:rsidRDefault="00F319C1" w:rsidP="00711BC5">
            <w:pPr>
              <w:autoSpaceDE w:val="0"/>
              <w:autoSpaceDN w:val="0"/>
              <w:adjustRightInd w:val="0"/>
              <w:spacing w:after="160" w:line="240" w:lineRule="auto"/>
              <w:ind w:firstLine="0"/>
              <w:jc w:val="right"/>
              <w:rPr>
                <w:color w:val="000000"/>
              </w:rPr>
            </w:pPr>
            <w:r w:rsidRPr="003B198E">
              <w:t>1.2</w:t>
            </w:r>
            <w:r w:rsidR="00A15B62">
              <w:t>0</w:t>
            </w:r>
          </w:p>
        </w:tc>
        <w:tc>
          <w:tcPr>
            <w:tcW w:w="432" w:type="pct"/>
            <w:gridSpan w:val="2"/>
            <w:tcBorders>
              <w:bottom w:val="single" w:sz="8" w:space="0" w:color="000000"/>
            </w:tcBorders>
            <w:shd w:val="clear" w:color="000000" w:fill="FFFFFF"/>
          </w:tcPr>
          <w:p w14:paraId="4AA9D0CF" w14:textId="0A77E900" w:rsidR="00F319C1" w:rsidRPr="003B198E" w:rsidRDefault="00F319C1" w:rsidP="00711BC5">
            <w:pPr>
              <w:autoSpaceDE w:val="0"/>
              <w:autoSpaceDN w:val="0"/>
              <w:adjustRightInd w:val="0"/>
              <w:spacing w:after="160" w:line="240" w:lineRule="auto"/>
              <w:ind w:firstLine="0"/>
              <w:jc w:val="right"/>
              <w:rPr>
                <w:color w:val="000000"/>
              </w:rPr>
            </w:pPr>
            <w:r w:rsidRPr="003B198E">
              <w:t>0.06</w:t>
            </w:r>
          </w:p>
        </w:tc>
        <w:tc>
          <w:tcPr>
            <w:tcW w:w="432" w:type="pct"/>
            <w:gridSpan w:val="2"/>
            <w:tcBorders>
              <w:bottom w:val="single" w:sz="8" w:space="0" w:color="000000"/>
            </w:tcBorders>
            <w:shd w:val="clear" w:color="000000" w:fill="FFFFFF"/>
          </w:tcPr>
          <w:p w14:paraId="6FBC74E1" w14:textId="19DBEA66" w:rsidR="00F319C1" w:rsidRPr="003B198E" w:rsidRDefault="00F319C1" w:rsidP="00711BC5">
            <w:pPr>
              <w:autoSpaceDE w:val="0"/>
              <w:autoSpaceDN w:val="0"/>
              <w:adjustRightInd w:val="0"/>
              <w:spacing w:after="160" w:line="240" w:lineRule="auto"/>
              <w:ind w:firstLine="0"/>
              <w:jc w:val="right"/>
              <w:rPr>
                <w:color w:val="000000"/>
              </w:rPr>
            </w:pPr>
            <w:r w:rsidRPr="003B198E">
              <w:t>.001</w:t>
            </w:r>
          </w:p>
        </w:tc>
        <w:tc>
          <w:tcPr>
            <w:tcW w:w="432" w:type="pct"/>
            <w:gridSpan w:val="2"/>
            <w:tcBorders>
              <w:bottom w:val="single" w:sz="8" w:space="0" w:color="000000"/>
            </w:tcBorders>
            <w:shd w:val="clear" w:color="000000" w:fill="FFFFFF"/>
          </w:tcPr>
          <w:p w14:paraId="2BDCDA38" w14:textId="5A4BD9A6" w:rsidR="00F319C1" w:rsidRPr="003B198E" w:rsidRDefault="00F319C1" w:rsidP="00711BC5">
            <w:pPr>
              <w:autoSpaceDE w:val="0"/>
              <w:autoSpaceDN w:val="0"/>
              <w:adjustRightInd w:val="0"/>
              <w:spacing w:after="160" w:line="240" w:lineRule="auto"/>
              <w:ind w:right="120" w:firstLine="0"/>
              <w:jc w:val="right"/>
              <w:rPr>
                <w:color w:val="000000"/>
              </w:rPr>
            </w:pPr>
            <w:r w:rsidRPr="003B198E">
              <w:t>.872</w:t>
            </w:r>
          </w:p>
        </w:tc>
        <w:tc>
          <w:tcPr>
            <w:tcW w:w="431" w:type="pct"/>
            <w:gridSpan w:val="3"/>
            <w:tcBorders>
              <w:bottom w:val="single" w:sz="8" w:space="0" w:color="auto"/>
            </w:tcBorders>
          </w:tcPr>
          <w:p w14:paraId="52AC6132" w14:textId="366D7E7F" w:rsidR="00F319C1" w:rsidRPr="003B198E" w:rsidRDefault="00F319C1" w:rsidP="00711BC5">
            <w:pPr>
              <w:spacing w:after="160" w:line="259" w:lineRule="auto"/>
              <w:ind w:firstLine="0"/>
            </w:pPr>
            <w:r w:rsidRPr="003B198E">
              <w:t>1.57, 72.29</w:t>
            </w:r>
          </w:p>
        </w:tc>
        <w:tc>
          <w:tcPr>
            <w:tcW w:w="432" w:type="pct"/>
            <w:gridSpan w:val="2"/>
            <w:tcBorders>
              <w:bottom w:val="single" w:sz="8" w:space="0" w:color="auto"/>
            </w:tcBorders>
          </w:tcPr>
          <w:p w14:paraId="3A19A69D" w14:textId="4298B11C" w:rsidR="00F319C1" w:rsidRPr="003B198E" w:rsidRDefault="00F319C1" w:rsidP="00711BC5">
            <w:pPr>
              <w:spacing w:after="160" w:line="259" w:lineRule="auto"/>
              <w:ind w:firstLine="0"/>
            </w:pPr>
            <w:r w:rsidRPr="003B198E">
              <w:t>1.24</w:t>
            </w:r>
          </w:p>
        </w:tc>
        <w:tc>
          <w:tcPr>
            <w:tcW w:w="432" w:type="pct"/>
            <w:gridSpan w:val="2"/>
            <w:tcBorders>
              <w:bottom w:val="single" w:sz="8" w:space="0" w:color="auto"/>
            </w:tcBorders>
          </w:tcPr>
          <w:p w14:paraId="05199AA6" w14:textId="3B3FB95B" w:rsidR="00F319C1" w:rsidRPr="003B198E" w:rsidRDefault="00F319C1" w:rsidP="00711BC5">
            <w:pPr>
              <w:spacing w:after="160" w:line="259" w:lineRule="auto"/>
              <w:ind w:firstLine="0"/>
            </w:pPr>
            <w:r w:rsidRPr="003B198E">
              <w:t>0.5</w:t>
            </w:r>
            <w:r w:rsidR="00A15B62">
              <w:t>0</w:t>
            </w:r>
          </w:p>
        </w:tc>
        <w:tc>
          <w:tcPr>
            <w:tcW w:w="432" w:type="pct"/>
            <w:gridSpan w:val="2"/>
            <w:tcBorders>
              <w:bottom w:val="single" w:sz="8" w:space="0" w:color="auto"/>
            </w:tcBorders>
          </w:tcPr>
          <w:p w14:paraId="424E7BF7" w14:textId="5058B110" w:rsidR="00F319C1" w:rsidRPr="003B198E" w:rsidRDefault="00F319C1" w:rsidP="00711BC5">
            <w:pPr>
              <w:spacing w:after="160" w:line="259" w:lineRule="auto"/>
              <w:ind w:firstLine="0"/>
            </w:pPr>
            <w:r w:rsidRPr="003B198E">
              <w:t>.011</w:t>
            </w:r>
          </w:p>
        </w:tc>
        <w:tc>
          <w:tcPr>
            <w:tcW w:w="428" w:type="pct"/>
            <w:gridSpan w:val="2"/>
            <w:tcBorders>
              <w:bottom w:val="single" w:sz="8" w:space="0" w:color="auto"/>
            </w:tcBorders>
          </w:tcPr>
          <w:p w14:paraId="57F68C45" w14:textId="56140967" w:rsidR="00F319C1" w:rsidRPr="003B198E" w:rsidRDefault="00F319C1" w:rsidP="00711BC5">
            <w:pPr>
              <w:spacing w:after="160" w:line="259" w:lineRule="auto"/>
              <w:ind w:firstLine="0"/>
            </w:pPr>
            <w:r w:rsidRPr="003B198E">
              <w:t>.566</w:t>
            </w:r>
          </w:p>
        </w:tc>
      </w:tr>
    </w:tbl>
    <w:p w14:paraId="70726C25" w14:textId="01A1542A" w:rsidR="00466A3D" w:rsidRPr="003B198E" w:rsidRDefault="00416931">
      <w:pPr>
        <w:spacing w:after="160" w:line="259" w:lineRule="auto"/>
        <w:ind w:firstLine="0"/>
      </w:pPr>
      <w:r w:rsidRPr="003B198E">
        <w:br w:type="page"/>
      </w:r>
    </w:p>
    <w:p w14:paraId="46042506" w14:textId="540B8165" w:rsidR="00416931" w:rsidRPr="00C94E5C" w:rsidRDefault="00466A3D">
      <w:pPr>
        <w:spacing w:after="160" w:line="259" w:lineRule="auto"/>
        <w:ind w:firstLine="0"/>
      </w:pPr>
      <w:r w:rsidRPr="00C94E5C">
        <w:lastRenderedPageBreak/>
        <w:t xml:space="preserve">Table </w:t>
      </w:r>
      <w:r w:rsidR="006A4C6F" w:rsidRPr="00C94E5C">
        <w:t>VIII</w:t>
      </w:r>
    </w:p>
    <w:p w14:paraId="5648B043" w14:textId="76F30632" w:rsidR="00466A3D" w:rsidRPr="00C94E5C" w:rsidRDefault="00466A3D">
      <w:pPr>
        <w:spacing w:after="160" w:line="259" w:lineRule="auto"/>
        <w:ind w:firstLine="0"/>
        <w:rPr>
          <w:caps/>
        </w:rPr>
      </w:pPr>
      <w:r w:rsidRPr="00C94E5C">
        <w:rPr>
          <w:caps/>
        </w:rPr>
        <w:t>Results of lateral ANOVA on Blocks 1, 2, and 3.</w:t>
      </w:r>
    </w:p>
    <w:tbl>
      <w:tblPr>
        <w:tblpPr w:leftFromText="180" w:rightFromText="180" w:vertAnchor="text" w:tblpY="1"/>
        <w:tblOverlap w:val="never"/>
        <w:tblW w:w="5110" w:type="pct"/>
        <w:tblLayout w:type="fixed"/>
        <w:tblCellMar>
          <w:left w:w="93" w:type="dxa"/>
          <w:right w:w="93" w:type="dxa"/>
        </w:tblCellMar>
        <w:tblLook w:val="0000" w:firstRow="0" w:lastRow="0" w:firstColumn="0" w:lastColumn="0" w:noHBand="0" w:noVBand="0"/>
      </w:tblPr>
      <w:tblGrid>
        <w:gridCol w:w="1438"/>
        <w:gridCol w:w="803"/>
        <w:gridCol w:w="633"/>
        <w:gridCol w:w="174"/>
        <w:gridCol w:w="815"/>
        <w:gridCol w:w="452"/>
        <w:gridCol w:w="364"/>
        <w:gridCol w:w="821"/>
        <w:gridCol w:w="520"/>
        <w:gridCol w:w="295"/>
        <w:gridCol w:w="815"/>
        <w:gridCol w:w="811"/>
        <w:gridCol w:w="815"/>
        <w:gridCol w:w="597"/>
        <w:gridCol w:w="184"/>
        <w:gridCol w:w="29"/>
      </w:tblGrid>
      <w:tr w:rsidR="00466A3D" w:rsidRPr="003B198E" w14:paraId="642C08F0" w14:textId="77777777" w:rsidTr="00C94E5C">
        <w:trPr>
          <w:gridAfter w:val="2"/>
          <w:wAfter w:w="111" w:type="pct"/>
          <w:trHeight w:val="432"/>
        </w:trPr>
        <w:tc>
          <w:tcPr>
            <w:tcW w:w="4889" w:type="pct"/>
            <w:gridSpan w:val="14"/>
            <w:tcBorders>
              <w:top w:val="single" w:sz="8" w:space="0" w:color="000000"/>
              <w:bottom w:val="single" w:sz="8" w:space="0" w:color="000000"/>
            </w:tcBorders>
            <w:shd w:val="clear" w:color="000000" w:fill="FFFFFF"/>
            <w:vAlign w:val="bottom"/>
          </w:tcPr>
          <w:p w14:paraId="2C9DCF5D" w14:textId="77777777" w:rsidR="00466A3D" w:rsidRPr="003B198E" w:rsidRDefault="00466A3D" w:rsidP="00E36669">
            <w:pPr>
              <w:spacing w:after="160" w:line="259" w:lineRule="auto"/>
              <w:ind w:firstLine="0"/>
              <w:jc w:val="center"/>
              <w:rPr>
                <w:color w:val="000000"/>
              </w:rPr>
            </w:pPr>
          </w:p>
          <w:p w14:paraId="3D28E027" w14:textId="77777777" w:rsidR="00466A3D" w:rsidRPr="003B198E" w:rsidRDefault="00466A3D" w:rsidP="00E36669">
            <w:pPr>
              <w:spacing w:after="160" w:line="259" w:lineRule="auto"/>
              <w:ind w:firstLine="0"/>
              <w:jc w:val="center"/>
              <w:rPr>
                <w:color w:val="000000"/>
              </w:rPr>
            </w:pPr>
            <w:r w:rsidRPr="003B198E">
              <w:rPr>
                <w:color w:val="000000"/>
              </w:rPr>
              <w:t>Block 1</w:t>
            </w:r>
          </w:p>
        </w:tc>
      </w:tr>
      <w:tr w:rsidR="00E36669" w:rsidRPr="003B198E" w14:paraId="72C804AE" w14:textId="77777777" w:rsidTr="00C94E5C">
        <w:trPr>
          <w:trHeight w:val="432"/>
        </w:trPr>
        <w:tc>
          <w:tcPr>
            <w:tcW w:w="752" w:type="pct"/>
            <w:vMerge w:val="restart"/>
            <w:shd w:val="clear" w:color="000000" w:fill="FFFFFF"/>
            <w:vAlign w:val="bottom"/>
          </w:tcPr>
          <w:p w14:paraId="085FD80D" w14:textId="77777777" w:rsidR="00466A3D" w:rsidRPr="003B198E" w:rsidRDefault="00466A3D" w:rsidP="00E36669">
            <w:pPr>
              <w:autoSpaceDE w:val="0"/>
              <w:autoSpaceDN w:val="0"/>
              <w:adjustRightInd w:val="0"/>
              <w:spacing w:after="160" w:line="240" w:lineRule="auto"/>
              <w:ind w:firstLine="0"/>
              <w:rPr>
                <w:color w:val="000000"/>
              </w:rPr>
            </w:pPr>
          </w:p>
        </w:tc>
        <w:tc>
          <w:tcPr>
            <w:tcW w:w="2395" w:type="pct"/>
            <w:gridSpan w:val="8"/>
            <w:tcBorders>
              <w:top w:val="single" w:sz="8" w:space="0" w:color="000000"/>
            </w:tcBorders>
            <w:shd w:val="clear" w:color="000000" w:fill="FFFFFF"/>
            <w:vAlign w:val="center"/>
          </w:tcPr>
          <w:p w14:paraId="5FF01DAC" w14:textId="77777777" w:rsidR="00466A3D" w:rsidRPr="003B198E" w:rsidRDefault="00466A3D" w:rsidP="00E36669">
            <w:pPr>
              <w:autoSpaceDE w:val="0"/>
              <w:autoSpaceDN w:val="0"/>
              <w:adjustRightInd w:val="0"/>
              <w:spacing w:after="160" w:line="240" w:lineRule="auto"/>
              <w:ind w:firstLine="0"/>
              <w:jc w:val="center"/>
              <w:rPr>
                <w:color w:val="000000"/>
              </w:rPr>
            </w:pPr>
            <w:r w:rsidRPr="003B198E">
              <w:rPr>
                <w:color w:val="000000"/>
              </w:rPr>
              <w:t>400 to 800 ms</w:t>
            </w:r>
          </w:p>
        </w:tc>
        <w:tc>
          <w:tcPr>
            <w:tcW w:w="1853" w:type="pct"/>
            <w:gridSpan w:val="7"/>
            <w:tcBorders>
              <w:top w:val="single" w:sz="4" w:space="0" w:color="auto"/>
            </w:tcBorders>
            <w:vAlign w:val="center"/>
          </w:tcPr>
          <w:p w14:paraId="19AF3D1B" w14:textId="77777777" w:rsidR="00466A3D" w:rsidRPr="003B198E" w:rsidRDefault="00466A3D" w:rsidP="00E36669">
            <w:pPr>
              <w:spacing w:after="160" w:line="259" w:lineRule="auto"/>
              <w:ind w:firstLine="0"/>
              <w:jc w:val="center"/>
              <w:rPr>
                <w:color w:val="000000"/>
              </w:rPr>
            </w:pPr>
            <w:r w:rsidRPr="003B198E">
              <w:rPr>
                <w:color w:val="000000"/>
              </w:rPr>
              <w:t>800 to 1100 ms</w:t>
            </w:r>
          </w:p>
        </w:tc>
      </w:tr>
      <w:tr w:rsidR="00E36669" w:rsidRPr="003B198E" w14:paraId="514A74AF" w14:textId="77777777" w:rsidTr="00C94E5C">
        <w:trPr>
          <w:trHeight w:val="432"/>
        </w:trPr>
        <w:tc>
          <w:tcPr>
            <w:tcW w:w="752" w:type="pct"/>
            <w:vMerge/>
            <w:shd w:val="clear" w:color="000000" w:fill="FFFFFF"/>
            <w:vAlign w:val="bottom"/>
          </w:tcPr>
          <w:p w14:paraId="7E68792C" w14:textId="77777777" w:rsidR="00466A3D" w:rsidRPr="003B198E" w:rsidRDefault="00466A3D" w:rsidP="00E36669">
            <w:pPr>
              <w:autoSpaceDE w:val="0"/>
              <w:autoSpaceDN w:val="0"/>
              <w:adjustRightInd w:val="0"/>
              <w:spacing w:after="160" w:line="240" w:lineRule="auto"/>
              <w:ind w:firstLine="0"/>
              <w:rPr>
                <w:color w:val="000000"/>
              </w:rPr>
            </w:pPr>
          </w:p>
        </w:tc>
        <w:tc>
          <w:tcPr>
            <w:tcW w:w="420" w:type="pct"/>
            <w:tcBorders>
              <w:bottom w:val="single" w:sz="8" w:space="0" w:color="000000"/>
            </w:tcBorders>
            <w:shd w:val="clear" w:color="000000" w:fill="FFFFFF"/>
            <w:vAlign w:val="bottom"/>
          </w:tcPr>
          <w:p w14:paraId="08FD97D5" w14:textId="77777777" w:rsidR="00466A3D" w:rsidRPr="003B198E" w:rsidRDefault="00466A3D" w:rsidP="00E36669">
            <w:pPr>
              <w:autoSpaceDE w:val="0"/>
              <w:autoSpaceDN w:val="0"/>
              <w:adjustRightInd w:val="0"/>
              <w:spacing w:after="160" w:line="240" w:lineRule="auto"/>
              <w:ind w:firstLine="0"/>
              <w:jc w:val="center"/>
              <w:rPr>
                <w:color w:val="000000"/>
              </w:rPr>
            </w:pPr>
            <w:proofErr w:type="spellStart"/>
            <w:r w:rsidRPr="003B198E">
              <w:rPr>
                <w:color w:val="000000"/>
              </w:rPr>
              <w:t>df</w:t>
            </w:r>
            <w:proofErr w:type="spellEnd"/>
          </w:p>
        </w:tc>
        <w:tc>
          <w:tcPr>
            <w:tcW w:w="422" w:type="pct"/>
            <w:gridSpan w:val="2"/>
            <w:tcBorders>
              <w:bottom w:val="single" w:sz="8" w:space="0" w:color="000000"/>
            </w:tcBorders>
            <w:shd w:val="clear" w:color="000000" w:fill="FFFFFF"/>
            <w:vAlign w:val="bottom"/>
          </w:tcPr>
          <w:p w14:paraId="03B669D3" w14:textId="77777777" w:rsidR="00466A3D" w:rsidRPr="003B198E" w:rsidRDefault="00466A3D" w:rsidP="00E36669">
            <w:pPr>
              <w:autoSpaceDE w:val="0"/>
              <w:autoSpaceDN w:val="0"/>
              <w:adjustRightInd w:val="0"/>
              <w:spacing w:after="160" w:line="240" w:lineRule="auto"/>
              <w:ind w:firstLine="0"/>
              <w:jc w:val="center"/>
              <w:rPr>
                <w:color w:val="000000"/>
              </w:rPr>
            </w:pPr>
            <w:r w:rsidRPr="003B198E">
              <w:rPr>
                <w:color w:val="000000"/>
              </w:rPr>
              <w:t>MSE</w:t>
            </w:r>
          </w:p>
        </w:tc>
        <w:tc>
          <w:tcPr>
            <w:tcW w:w="426" w:type="pct"/>
            <w:tcBorders>
              <w:bottom w:val="single" w:sz="8" w:space="0" w:color="000000"/>
            </w:tcBorders>
            <w:shd w:val="clear" w:color="000000" w:fill="FFFFFF"/>
            <w:vAlign w:val="bottom"/>
          </w:tcPr>
          <w:p w14:paraId="080673E9" w14:textId="77777777" w:rsidR="00466A3D" w:rsidRPr="003B198E" w:rsidRDefault="00466A3D" w:rsidP="00E36669">
            <w:pPr>
              <w:autoSpaceDE w:val="0"/>
              <w:autoSpaceDN w:val="0"/>
              <w:adjustRightInd w:val="0"/>
              <w:spacing w:after="160" w:line="240" w:lineRule="auto"/>
              <w:ind w:firstLine="0"/>
              <w:jc w:val="center"/>
              <w:rPr>
                <w:i/>
                <w:color w:val="000000"/>
              </w:rPr>
            </w:pPr>
            <w:r w:rsidRPr="003B198E">
              <w:rPr>
                <w:i/>
                <w:color w:val="000000"/>
              </w:rPr>
              <w:t>F</w:t>
            </w:r>
          </w:p>
        </w:tc>
        <w:tc>
          <w:tcPr>
            <w:tcW w:w="426" w:type="pct"/>
            <w:gridSpan w:val="2"/>
            <w:tcBorders>
              <w:bottom w:val="single" w:sz="8" w:space="0" w:color="000000"/>
            </w:tcBorders>
            <w:shd w:val="clear" w:color="000000" w:fill="FFFFFF"/>
            <w:vAlign w:val="bottom"/>
          </w:tcPr>
          <w:p w14:paraId="7A996438" w14:textId="69FDF067" w:rsidR="00466A3D" w:rsidRPr="003B198E" w:rsidRDefault="00331910" w:rsidP="00E36669">
            <w:pPr>
              <w:autoSpaceDE w:val="0"/>
              <w:autoSpaceDN w:val="0"/>
              <w:adjustRightInd w:val="0"/>
              <w:spacing w:after="160" w:line="240" w:lineRule="auto"/>
              <w:ind w:firstLine="0"/>
              <w:jc w:val="center"/>
              <w:rPr>
                <w:i/>
                <w:color w:val="000000"/>
              </w:rPr>
            </w:pPr>
            <w:r w:rsidRPr="003B198E">
              <w:t>η</w:t>
            </w:r>
            <w:r w:rsidRPr="003B198E">
              <w:rPr>
                <w:vertAlign w:val="superscript"/>
              </w:rPr>
              <w:t>2</w:t>
            </w:r>
            <w:r w:rsidRPr="003B198E">
              <w:rPr>
                <w:vertAlign w:val="subscript"/>
              </w:rPr>
              <w:t>G</w:t>
            </w:r>
          </w:p>
        </w:tc>
        <w:tc>
          <w:tcPr>
            <w:tcW w:w="429" w:type="pct"/>
            <w:tcBorders>
              <w:bottom w:val="single" w:sz="4" w:space="0" w:color="auto"/>
            </w:tcBorders>
            <w:shd w:val="clear" w:color="000000" w:fill="FFFFFF"/>
            <w:vAlign w:val="bottom"/>
          </w:tcPr>
          <w:p w14:paraId="69A6A97C" w14:textId="77777777" w:rsidR="00466A3D" w:rsidRPr="003B198E" w:rsidRDefault="00466A3D" w:rsidP="00E36669">
            <w:pPr>
              <w:autoSpaceDE w:val="0"/>
              <w:autoSpaceDN w:val="0"/>
              <w:adjustRightInd w:val="0"/>
              <w:spacing w:after="160" w:line="240" w:lineRule="auto"/>
              <w:ind w:firstLine="0"/>
              <w:jc w:val="center"/>
              <w:rPr>
                <w:i/>
                <w:color w:val="000000"/>
              </w:rPr>
            </w:pPr>
            <w:r w:rsidRPr="003B198E">
              <w:rPr>
                <w:i/>
                <w:color w:val="000000"/>
              </w:rPr>
              <w:t>p</w:t>
            </w:r>
          </w:p>
        </w:tc>
        <w:tc>
          <w:tcPr>
            <w:tcW w:w="426" w:type="pct"/>
            <w:gridSpan w:val="2"/>
            <w:tcBorders>
              <w:bottom w:val="single" w:sz="4" w:space="0" w:color="auto"/>
            </w:tcBorders>
            <w:vAlign w:val="bottom"/>
          </w:tcPr>
          <w:p w14:paraId="39C0DEAD" w14:textId="77777777" w:rsidR="00466A3D" w:rsidRPr="003B198E" w:rsidRDefault="00466A3D" w:rsidP="00E36669">
            <w:pPr>
              <w:spacing w:after="160" w:line="259" w:lineRule="auto"/>
              <w:ind w:firstLine="0"/>
            </w:pPr>
            <w:proofErr w:type="spellStart"/>
            <w:r w:rsidRPr="003B198E">
              <w:rPr>
                <w:color w:val="000000"/>
              </w:rPr>
              <w:t>df</w:t>
            </w:r>
            <w:proofErr w:type="spellEnd"/>
          </w:p>
        </w:tc>
        <w:tc>
          <w:tcPr>
            <w:tcW w:w="426" w:type="pct"/>
            <w:tcBorders>
              <w:bottom w:val="single" w:sz="4" w:space="0" w:color="auto"/>
            </w:tcBorders>
            <w:vAlign w:val="bottom"/>
          </w:tcPr>
          <w:p w14:paraId="372B6A84" w14:textId="77777777" w:rsidR="00466A3D" w:rsidRPr="003B198E" w:rsidRDefault="00466A3D" w:rsidP="00E36669">
            <w:pPr>
              <w:spacing w:after="160" w:line="259" w:lineRule="auto"/>
              <w:ind w:firstLine="0"/>
            </w:pPr>
            <w:r w:rsidRPr="003B198E">
              <w:rPr>
                <w:color w:val="000000"/>
              </w:rPr>
              <w:t>MSE</w:t>
            </w:r>
          </w:p>
        </w:tc>
        <w:tc>
          <w:tcPr>
            <w:tcW w:w="424" w:type="pct"/>
            <w:tcBorders>
              <w:bottom w:val="single" w:sz="4" w:space="0" w:color="auto"/>
            </w:tcBorders>
            <w:vAlign w:val="bottom"/>
          </w:tcPr>
          <w:p w14:paraId="17A2115D" w14:textId="77777777" w:rsidR="00466A3D" w:rsidRPr="003B198E" w:rsidRDefault="00466A3D" w:rsidP="00E36669">
            <w:pPr>
              <w:spacing w:after="160" w:line="259" w:lineRule="auto"/>
              <w:ind w:firstLine="0"/>
            </w:pPr>
            <w:r w:rsidRPr="003B198E">
              <w:rPr>
                <w:i/>
                <w:color w:val="000000"/>
              </w:rPr>
              <w:t>F</w:t>
            </w:r>
          </w:p>
        </w:tc>
        <w:tc>
          <w:tcPr>
            <w:tcW w:w="426" w:type="pct"/>
            <w:tcBorders>
              <w:bottom w:val="single" w:sz="4" w:space="0" w:color="auto"/>
            </w:tcBorders>
            <w:vAlign w:val="bottom"/>
          </w:tcPr>
          <w:p w14:paraId="3F80D43C" w14:textId="4DFC83AC" w:rsidR="00466A3D" w:rsidRPr="003B198E" w:rsidRDefault="00331910" w:rsidP="00E36669">
            <w:pPr>
              <w:spacing w:after="160" w:line="259" w:lineRule="auto"/>
              <w:ind w:firstLine="0"/>
            </w:pPr>
            <w:r w:rsidRPr="003B198E">
              <w:t>η</w:t>
            </w:r>
            <w:r w:rsidRPr="003B198E">
              <w:rPr>
                <w:vertAlign w:val="superscript"/>
              </w:rPr>
              <w:t>2</w:t>
            </w:r>
            <w:r w:rsidRPr="003B198E">
              <w:rPr>
                <w:vertAlign w:val="subscript"/>
              </w:rPr>
              <w:t>G</w:t>
            </w:r>
          </w:p>
        </w:tc>
        <w:tc>
          <w:tcPr>
            <w:tcW w:w="422" w:type="pct"/>
            <w:gridSpan w:val="3"/>
            <w:tcBorders>
              <w:bottom w:val="single" w:sz="4" w:space="0" w:color="auto"/>
            </w:tcBorders>
            <w:vAlign w:val="bottom"/>
          </w:tcPr>
          <w:p w14:paraId="4C5AC528" w14:textId="77777777" w:rsidR="00466A3D" w:rsidRPr="003B198E" w:rsidRDefault="00466A3D" w:rsidP="00E36669">
            <w:pPr>
              <w:spacing w:after="160" w:line="259" w:lineRule="auto"/>
              <w:ind w:firstLine="0"/>
            </w:pPr>
            <w:r w:rsidRPr="003B198E">
              <w:rPr>
                <w:i/>
                <w:color w:val="000000"/>
              </w:rPr>
              <w:t>p</w:t>
            </w:r>
          </w:p>
        </w:tc>
      </w:tr>
      <w:tr w:rsidR="00E36669" w:rsidRPr="003B198E" w14:paraId="6B8884A5" w14:textId="77777777" w:rsidTr="00C94E5C">
        <w:trPr>
          <w:trHeight w:val="432"/>
        </w:trPr>
        <w:tc>
          <w:tcPr>
            <w:tcW w:w="752" w:type="pct"/>
            <w:shd w:val="clear" w:color="000000" w:fill="FFFFFF"/>
          </w:tcPr>
          <w:p w14:paraId="306B3FA8" w14:textId="172A9DC3" w:rsidR="00466A3D" w:rsidRPr="003B198E" w:rsidRDefault="00466A3D" w:rsidP="00E36669">
            <w:pPr>
              <w:autoSpaceDE w:val="0"/>
              <w:autoSpaceDN w:val="0"/>
              <w:adjustRightInd w:val="0"/>
              <w:spacing w:after="160" w:line="240" w:lineRule="auto"/>
              <w:ind w:firstLine="0"/>
              <w:rPr>
                <w:color w:val="000000"/>
              </w:rPr>
            </w:pPr>
            <w:r w:rsidRPr="003B198E">
              <w:t>Awareness</w:t>
            </w:r>
          </w:p>
        </w:tc>
        <w:tc>
          <w:tcPr>
            <w:tcW w:w="420" w:type="pct"/>
            <w:tcBorders>
              <w:top w:val="single" w:sz="4" w:space="0" w:color="auto"/>
            </w:tcBorders>
            <w:shd w:val="clear" w:color="000000" w:fill="FFFFFF"/>
          </w:tcPr>
          <w:p w14:paraId="1D75E0F5" w14:textId="7D2425CD"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tcBorders>
              <w:top w:val="single" w:sz="4" w:space="0" w:color="auto"/>
            </w:tcBorders>
            <w:shd w:val="clear" w:color="000000" w:fill="FFFFFF"/>
          </w:tcPr>
          <w:p w14:paraId="4E43D113" w14:textId="7FE5C7CD" w:rsidR="00466A3D" w:rsidRPr="003B198E" w:rsidRDefault="00466A3D" w:rsidP="00E36669">
            <w:pPr>
              <w:autoSpaceDE w:val="0"/>
              <w:autoSpaceDN w:val="0"/>
              <w:adjustRightInd w:val="0"/>
              <w:spacing w:after="160" w:line="240" w:lineRule="auto"/>
              <w:ind w:firstLine="0"/>
              <w:jc w:val="right"/>
              <w:rPr>
                <w:color w:val="000000"/>
              </w:rPr>
            </w:pPr>
            <w:r w:rsidRPr="003B198E">
              <w:t>631.38</w:t>
            </w:r>
          </w:p>
        </w:tc>
        <w:tc>
          <w:tcPr>
            <w:tcW w:w="426" w:type="pct"/>
            <w:tcBorders>
              <w:top w:val="single" w:sz="4" w:space="0" w:color="auto"/>
            </w:tcBorders>
            <w:shd w:val="clear" w:color="000000" w:fill="FFFFFF"/>
          </w:tcPr>
          <w:p w14:paraId="1AB896FA" w14:textId="76ECE451" w:rsidR="00466A3D" w:rsidRPr="003B198E" w:rsidRDefault="00466A3D" w:rsidP="00E36669">
            <w:pPr>
              <w:autoSpaceDE w:val="0"/>
              <w:autoSpaceDN w:val="0"/>
              <w:adjustRightInd w:val="0"/>
              <w:spacing w:after="160" w:line="240" w:lineRule="auto"/>
              <w:ind w:firstLine="0"/>
              <w:jc w:val="right"/>
              <w:rPr>
                <w:color w:val="000000"/>
              </w:rPr>
            </w:pPr>
            <w:r w:rsidRPr="003B198E">
              <w:t>0</w:t>
            </w:r>
            <w:r w:rsidR="00A15B62">
              <w:t>.00</w:t>
            </w:r>
          </w:p>
        </w:tc>
        <w:tc>
          <w:tcPr>
            <w:tcW w:w="426" w:type="pct"/>
            <w:gridSpan w:val="2"/>
            <w:tcBorders>
              <w:top w:val="single" w:sz="4" w:space="0" w:color="auto"/>
            </w:tcBorders>
            <w:shd w:val="clear" w:color="000000" w:fill="FFFFFF"/>
          </w:tcPr>
          <w:p w14:paraId="3684BCD4" w14:textId="2AFCF9D4" w:rsidR="00466A3D" w:rsidRPr="003B198E" w:rsidRDefault="00466A3D" w:rsidP="00E36669">
            <w:pPr>
              <w:autoSpaceDE w:val="0"/>
              <w:autoSpaceDN w:val="0"/>
              <w:adjustRightInd w:val="0"/>
              <w:spacing w:after="160" w:line="240" w:lineRule="auto"/>
              <w:ind w:firstLine="0"/>
              <w:jc w:val="right"/>
              <w:rPr>
                <w:color w:val="000000"/>
              </w:rPr>
            </w:pPr>
            <w:r w:rsidRPr="003B198E">
              <w:t>&lt;.001</w:t>
            </w:r>
          </w:p>
        </w:tc>
        <w:tc>
          <w:tcPr>
            <w:tcW w:w="429" w:type="pct"/>
            <w:tcBorders>
              <w:top w:val="single" w:sz="4" w:space="0" w:color="auto"/>
            </w:tcBorders>
            <w:shd w:val="clear" w:color="000000" w:fill="FFFFFF"/>
          </w:tcPr>
          <w:p w14:paraId="1D4CD9D9" w14:textId="724E4EB8" w:rsidR="00466A3D" w:rsidRPr="003B198E" w:rsidRDefault="00466A3D" w:rsidP="00E36669">
            <w:pPr>
              <w:autoSpaceDE w:val="0"/>
              <w:autoSpaceDN w:val="0"/>
              <w:adjustRightInd w:val="0"/>
              <w:spacing w:after="160" w:line="240" w:lineRule="auto"/>
              <w:ind w:right="120" w:firstLine="0"/>
              <w:jc w:val="right"/>
              <w:rPr>
                <w:color w:val="000000"/>
              </w:rPr>
            </w:pPr>
            <w:r w:rsidRPr="003B198E">
              <w:t>.996</w:t>
            </w:r>
          </w:p>
        </w:tc>
        <w:tc>
          <w:tcPr>
            <w:tcW w:w="426" w:type="pct"/>
            <w:gridSpan w:val="2"/>
            <w:tcBorders>
              <w:top w:val="single" w:sz="4" w:space="0" w:color="auto"/>
            </w:tcBorders>
          </w:tcPr>
          <w:p w14:paraId="284E2297" w14:textId="17F502EF" w:rsidR="00466A3D" w:rsidRPr="003B198E" w:rsidRDefault="00466A3D" w:rsidP="00E36669">
            <w:pPr>
              <w:spacing w:after="160" w:line="259" w:lineRule="auto"/>
              <w:ind w:firstLine="0"/>
            </w:pPr>
            <w:r w:rsidRPr="003B198E">
              <w:t>1, 46</w:t>
            </w:r>
          </w:p>
        </w:tc>
        <w:tc>
          <w:tcPr>
            <w:tcW w:w="426" w:type="pct"/>
            <w:tcBorders>
              <w:top w:val="single" w:sz="4" w:space="0" w:color="auto"/>
            </w:tcBorders>
          </w:tcPr>
          <w:p w14:paraId="5891BCA4" w14:textId="62D1F77C" w:rsidR="00466A3D" w:rsidRPr="003B198E" w:rsidRDefault="00466A3D" w:rsidP="00E36669">
            <w:pPr>
              <w:spacing w:after="160" w:line="259" w:lineRule="auto"/>
              <w:ind w:firstLine="0"/>
            </w:pPr>
            <w:r w:rsidRPr="003B198E">
              <w:t>1016.02</w:t>
            </w:r>
          </w:p>
        </w:tc>
        <w:tc>
          <w:tcPr>
            <w:tcW w:w="424" w:type="pct"/>
            <w:tcBorders>
              <w:top w:val="single" w:sz="4" w:space="0" w:color="auto"/>
            </w:tcBorders>
          </w:tcPr>
          <w:p w14:paraId="69FECBD9" w14:textId="02F5BD36" w:rsidR="00466A3D" w:rsidRPr="003B198E" w:rsidRDefault="00466A3D" w:rsidP="00E36669">
            <w:pPr>
              <w:spacing w:after="160" w:line="259" w:lineRule="auto"/>
              <w:ind w:firstLine="0"/>
            </w:pPr>
            <w:r w:rsidRPr="003B198E">
              <w:t>0.47</w:t>
            </w:r>
          </w:p>
        </w:tc>
        <w:tc>
          <w:tcPr>
            <w:tcW w:w="426" w:type="pct"/>
            <w:tcBorders>
              <w:top w:val="single" w:sz="4" w:space="0" w:color="auto"/>
            </w:tcBorders>
          </w:tcPr>
          <w:p w14:paraId="6EDF2FBA" w14:textId="78FFFA53" w:rsidR="00466A3D" w:rsidRPr="003B198E" w:rsidRDefault="00466A3D" w:rsidP="00E36669">
            <w:pPr>
              <w:spacing w:after="160" w:line="259" w:lineRule="auto"/>
              <w:ind w:firstLine="0"/>
            </w:pPr>
            <w:r w:rsidRPr="003B198E">
              <w:t>.01</w:t>
            </w:r>
            <w:r w:rsidR="00A15B62">
              <w:t>0</w:t>
            </w:r>
          </w:p>
        </w:tc>
        <w:tc>
          <w:tcPr>
            <w:tcW w:w="422" w:type="pct"/>
            <w:gridSpan w:val="3"/>
            <w:tcBorders>
              <w:top w:val="single" w:sz="4" w:space="0" w:color="auto"/>
            </w:tcBorders>
          </w:tcPr>
          <w:p w14:paraId="0336E1FE" w14:textId="0CB1F0E5" w:rsidR="00466A3D" w:rsidRPr="003B198E" w:rsidRDefault="00466A3D" w:rsidP="00E36669">
            <w:pPr>
              <w:spacing w:after="160" w:line="259" w:lineRule="auto"/>
              <w:ind w:firstLine="0"/>
            </w:pPr>
            <w:r w:rsidRPr="003B198E">
              <w:t>.495</w:t>
            </w:r>
          </w:p>
        </w:tc>
      </w:tr>
      <w:tr w:rsidR="00E36669" w:rsidRPr="003B198E" w14:paraId="2FC111C0" w14:textId="77777777" w:rsidTr="00C94E5C">
        <w:trPr>
          <w:trHeight w:val="432"/>
        </w:trPr>
        <w:tc>
          <w:tcPr>
            <w:tcW w:w="752" w:type="pct"/>
            <w:shd w:val="clear" w:color="000000" w:fill="FFFFFF"/>
          </w:tcPr>
          <w:p w14:paraId="6F5590B2" w14:textId="043A0983" w:rsidR="00466A3D" w:rsidRPr="003B198E" w:rsidRDefault="00466A3D" w:rsidP="00E36669">
            <w:pPr>
              <w:autoSpaceDE w:val="0"/>
              <w:autoSpaceDN w:val="0"/>
              <w:adjustRightInd w:val="0"/>
              <w:spacing w:after="160" w:line="240" w:lineRule="auto"/>
              <w:ind w:firstLine="0"/>
              <w:rPr>
                <w:color w:val="000000"/>
              </w:rPr>
            </w:pPr>
            <w:r w:rsidRPr="003B198E">
              <w:t>Condition</w:t>
            </w:r>
          </w:p>
        </w:tc>
        <w:tc>
          <w:tcPr>
            <w:tcW w:w="420" w:type="pct"/>
            <w:shd w:val="clear" w:color="000000" w:fill="FFFFFF"/>
          </w:tcPr>
          <w:p w14:paraId="409CFD04" w14:textId="21C80530"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61A36223" w14:textId="5617D47A" w:rsidR="00466A3D" w:rsidRPr="003B198E" w:rsidRDefault="00466A3D" w:rsidP="00E36669">
            <w:pPr>
              <w:autoSpaceDE w:val="0"/>
              <w:autoSpaceDN w:val="0"/>
              <w:adjustRightInd w:val="0"/>
              <w:spacing w:after="160" w:line="240" w:lineRule="auto"/>
              <w:ind w:firstLine="0"/>
              <w:jc w:val="right"/>
              <w:rPr>
                <w:color w:val="000000"/>
              </w:rPr>
            </w:pPr>
            <w:r w:rsidRPr="003B198E">
              <w:t>60.61</w:t>
            </w:r>
          </w:p>
        </w:tc>
        <w:tc>
          <w:tcPr>
            <w:tcW w:w="426" w:type="pct"/>
            <w:shd w:val="clear" w:color="000000" w:fill="FFFFFF"/>
          </w:tcPr>
          <w:p w14:paraId="53F8B0D4" w14:textId="6F62F32D" w:rsidR="00466A3D" w:rsidRPr="003B198E" w:rsidRDefault="00466A3D" w:rsidP="00E36669">
            <w:pPr>
              <w:autoSpaceDE w:val="0"/>
              <w:autoSpaceDN w:val="0"/>
              <w:adjustRightInd w:val="0"/>
              <w:spacing w:after="160" w:line="240" w:lineRule="auto"/>
              <w:ind w:firstLine="0"/>
              <w:jc w:val="right"/>
              <w:rPr>
                <w:color w:val="000000"/>
              </w:rPr>
            </w:pPr>
            <w:r w:rsidRPr="003B198E">
              <w:t>0.28</w:t>
            </w:r>
          </w:p>
        </w:tc>
        <w:tc>
          <w:tcPr>
            <w:tcW w:w="426" w:type="pct"/>
            <w:gridSpan w:val="2"/>
            <w:shd w:val="clear" w:color="000000" w:fill="FFFFFF"/>
          </w:tcPr>
          <w:p w14:paraId="06A4A63C" w14:textId="3C176C7E" w:rsidR="00466A3D" w:rsidRPr="003B198E" w:rsidRDefault="00466A3D" w:rsidP="00E36669">
            <w:pPr>
              <w:autoSpaceDE w:val="0"/>
              <w:autoSpaceDN w:val="0"/>
              <w:adjustRightInd w:val="0"/>
              <w:spacing w:after="160" w:line="240" w:lineRule="auto"/>
              <w:ind w:firstLine="0"/>
              <w:jc w:val="right"/>
              <w:rPr>
                <w:color w:val="000000"/>
              </w:rPr>
            </w:pPr>
            <w:r w:rsidRPr="003B198E">
              <w:t>.006</w:t>
            </w:r>
          </w:p>
        </w:tc>
        <w:tc>
          <w:tcPr>
            <w:tcW w:w="429" w:type="pct"/>
            <w:shd w:val="clear" w:color="000000" w:fill="FFFFFF"/>
          </w:tcPr>
          <w:p w14:paraId="758A10E1" w14:textId="35EF51D7" w:rsidR="00466A3D" w:rsidRPr="003B198E" w:rsidRDefault="00466A3D" w:rsidP="00A15B62">
            <w:pPr>
              <w:autoSpaceDE w:val="0"/>
              <w:autoSpaceDN w:val="0"/>
              <w:adjustRightInd w:val="0"/>
              <w:spacing w:after="160" w:line="240" w:lineRule="auto"/>
              <w:ind w:right="120" w:firstLine="0"/>
              <w:jc w:val="right"/>
              <w:rPr>
                <w:color w:val="000000"/>
              </w:rPr>
            </w:pPr>
            <w:r w:rsidRPr="003B198E">
              <w:t>.601</w:t>
            </w:r>
          </w:p>
        </w:tc>
        <w:tc>
          <w:tcPr>
            <w:tcW w:w="426" w:type="pct"/>
            <w:gridSpan w:val="2"/>
          </w:tcPr>
          <w:p w14:paraId="4CB673B6" w14:textId="7580BBBB" w:rsidR="00466A3D" w:rsidRPr="003B198E" w:rsidRDefault="00466A3D" w:rsidP="00E36669">
            <w:pPr>
              <w:spacing w:after="160" w:line="259" w:lineRule="auto"/>
              <w:ind w:firstLine="0"/>
            </w:pPr>
            <w:r w:rsidRPr="003B198E">
              <w:t>1, 46</w:t>
            </w:r>
          </w:p>
        </w:tc>
        <w:tc>
          <w:tcPr>
            <w:tcW w:w="426" w:type="pct"/>
          </w:tcPr>
          <w:p w14:paraId="0E81DD38" w14:textId="603E7A0D" w:rsidR="00466A3D" w:rsidRPr="003B198E" w:rsidRDefault="00466A3D" w:rsidP="00E36669">
            <w:pPr>
              <w:spacing w:after="160" w:line="259" w:lineRule="auto"/>
              <w:ind w:firstLine="0"/>
            </w:pPr>
            <w:r w:rsidRPr="003B198E">
              <w:t>54.44</w:t>
            </w:r>
          </w:p>
        </w:tc>
        <w:tc>
          <w:tcPr>
            <w:tcW w:w="424" w:type="pct"/>
          </w:tcPr>
          <w:p w14:paraId="2710677D" w14:textId="59FB5FB2" w:rsidR="00466A3D" w:rsidRPr="003B198E" w:rsidRDefault="00466A3D" w:rsidP="00E36669">
            <w:pPr>
              <w:spacing w:after="160" w:line="259" w:lineRule="auto"/>
              <w:ind w:firstLine="0"/>
            </w:pPr>
            <w:r w:rsidRPr="003B198E">
              <w:t>0.74</w:t>
            </w:r>
          </w:p>
        </w:tc>
        <w:tc>
          <w:tcPr>
            <w:tcW w:w="426" w:type="pct"/>
          </w:tcPr>
          <w:p w14:paraId="3B5EFE74" w14:textId="5C538ECF" w:rsidR="00466A3D" w:rsidRPr="003B198E" w:rsidRDefault="00466A3D" w:rsidP="00E36669">
            <w:pPr>
              <w:spacing w:after="160" w:line="259" w:lineRule="auto"/>
              <w:ind w:firstLine="0"/>
            </w:pPr>
            <w:r w:rsidRPr="003B198E">
              <w:t>.016</w:t>
            </w:r>
          </w:p>
        </w:tc>
        <w:tc>
          <w:tcPr>
            <w:tcW w:w="422" w:type="pct"/>
            <w:gridSpan w:val="3"/>
          </w:tcPr>
          <w:p w14:paraId="46546C07" w14:textId="1D9CC5E4" w:rsidR="00466A3D" w:rsidRPr="003B198E" w:rsidRDefault="00466A3D" w:rsidP="00E36669">
            <w:pPr>
              <w:spacing w:after="160" w:line="259" w:lineRule="auto"/>
              <w:ind w:firstLine="0"/>
            </w:pPr>
            <w:r w:rsidRPr="003B198E">
              <w:t>.393</w:t>
            </w:r>
          </w:p>
        </w:tc>
      </w:tr>
      <w:tr w:rsidR="00E36669" w:rsidRPr="003B198E" w14:paraId="5894BEAA" w14:textId="77777777" w:rsidTr="00C94E5C">
        <w:trPr>
          <w:trHeight w:val="432"/>
        </w:trPr>
        <w:tc>
          <w:tcPr>
            <w:tcW w:w="752" w:type="pct"/>
            <w:shd w:val="clear" w:color="000000" w:fill="FFFFFF"/>
          </w:tcPr>
          <w:p w14:paraId="1CD2B7FC" w14:textId="5AE01EB1"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Awareness:Condition</w:t>
            </w:r>
            <w:proofErr w:type="spellEnd"/>
            <w:proofErr w:type="gramEnd"/>
          </w:p>
        </w:tc>
        <w:tc>
          <w:tcPr>
            <w:tcW w:w="420" w:type="pct"/>
            <w:shd w:val="clear" w:color="000000" w:fill="FFFFFF"/>
          </w:tcPr>
          <w:p w14:paraId="5AE91217" w14:textId="073E50E5"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3A67EA80" w14:textId="564E5B9D" w:rsidR="00466A3D" w:rsidRPr="003B198E" w:rsidRDefault="00466A3D" w:rsidP="00E36669">
            <w:pPr>
              <w:autoSpaceDE w:val="0"/>
              <w:autoSpaceDN w:val="0"/>
              <w:adjustRightInd w:val="0"/>
              <w:spacing w:after="160" w:line="240" w:lineRule="auto"/>
              <w:ind w:firstLine="0"/>
              <w:jc w:val="right"/>
              <w:rPr>
                <w:color w:val="000000"/>
              </w:rPr>
            </w:pPr>
            <w:r w:rsidRPr="003B198E">
              <w:t>60.61</w:t>
            </w:r>
          </w:p>
        </w:tc>
        <w:tc>
          <w:tcPr>
            <w:tcW w:w="426" w:type="pct"/>
            <w:shd w:val="clear" w:color="000000" w:fill="FFFFFF"/>
          </w:tcPr>
          <w:p w14:paraId="3F9C0ACA" w14:textId="5E5701AF" w:rsidR="00466A3D" w:rsidRPr="003B198E" w:rsidRDefault="00466A3D" w:rsidP="00E36669">
            <w:pPr>
              <w:autoSpaceDE w:val="0"/>
              <w:autoSpaceDN w:val="0"/>
              <w:adjustRightInd w:val="0"/>
              <w:spacing w:after="160" w:line="240" w:lineRule="auto"/>
              <w:ind w:firstLine="0"/>
              <w:jc w:val="right"/>
              <w:rPr>
                <w:color w:val="000000"/>
              </w:rPr>
            </w:pPr>
            <w:r w:rsidRPr="003B198E">
              <w:t>0.35</w:t>
            </w:r>
          </w:p>
        </w:tc>
        <w:tc>
          <w:tcPr>
            <w:tcW w:w="426" w:type="pct"/>
            <w:gridSpan w:val="2"/>
            <w:shd w:val="clear" w:color="000000" w:fill="FFFFFF"/>
          </w:tcPr>
          <w:p w14:paraId="6056BC80" w14:textId="21E3BA6D" w:rsidR="00466A3D" w:rsidRPr="003B198E" w:rsidRDefault="00466A3D" w:rsidP="00E36669">
            <w:pPr>
              <w:autoSpaceDE w:val="0"/>
              <w:autoSpaceDN w:val="0"/>
              <w:adjustRightInd w:val="0"/>
              <w:spacing w:after="160" w:line="240" w:lineRule="auto"/>
              <w:ind w:firstLine="0"/>
              <w:jc w:val="right"/>
              <w:rPr>
                <w:color w:val="000000"/>
              </w:rPr>
            </w:pPr>
            <w:r w:rsidRPr="003B198E">
              <w:t>.008</w:t>
            </w:r>
          </w:p>
        </w:tc>
        <w:tc>
          <w:tcPr>
            <w:tcW w:w="429" w:type="pct"/>
            <w:shd w:val="clear" w:color="000000" w:fill="FFFFFF"/>
          </w:tcPr>
          <w:p w14:paraId="7A8A6186" w14:textId="46309827" w:rsidR="00466A3D" w:rsidRPr="003B198E" w:rsidRDefault="00466A3D" w:rsidP="00E36669">
            <w:pPr>
              <w:autoSpaceDE w:val="0"/>
              <w:autoSpaceDN w:val="0"/>
              <w:adjustRightInd w:val="0"/>
              <w:spacing w:after="160" w:line="240" w:lineRule="auto"/>
              <w:ind w:right="120" w:firstLine="0"/>
              <w:jc w:val="right"/>
              <w:rPr>
                <w:color w:val="000000"/>
              </w:rPr>
            </w:pPr>
            <w:r w:rsidRPr="003B198E">
              <w:t>.558</w:t>
            </w:r>
          </w:p>
        </w:tc>
        <w:tc>
          <w:tcPr>
            <w:tcW w:w="426" w:type="pct"/>
            <w:gridSpan w:val="2"/>
          </w:tcPr>
          <w:p w14:paraId="29CC4885" w14:textId="415DAFB4" w:rsidR="00466A3D" w:rsidRPr="003B198E" w:rsidRDefault="00466A3D" w:rsidP="00E36669">
            <w:pPr>
              <w:spacing w:after="160" w:line="259" w:lineRule="auto"/>
              <w:ind w:firstLine="0"/>
            </w:pPr>
            <w:r w:rsidRPr="003B198E">
              <w:t>1, 46</w:t>
            </w:r>
          </w:p>
        </w:tc>
        <w:tc>
          <w:tcPr>
            <w:tcW w:w="426" w:type="pct"/>
          </w:tcPr>
          <w:p w14:paraId="1D06CD17" w14:textId="6D451243" w:rsidR="00466A3D" w:rsidRPr="003B198E" w:rsidRDefault="00466A3D" w:rsidP="00E36669">
            <w:pPr>
              <w:spacing w:after="160" w:line="259" w:lineRule="auto"/>
              <w:ind w:firstLine="0"/>
            </w:pPr>
            <w:r w:rsidRPr="003B198E">
              <w:t>54.44</w:t>
            </w:r>
          </w:p>
        </w:tc>
        <w:tc>
          <w:tcPr>
            <w:tcW w:w="424" w:type="pct"/>
          </w:tcPr>
          <w:p w14:paraId="28F6BCBB" w14:textId="12E68840" w:rsidR="00466A3D" w:rsidRPr="003B198E" w:rsidRDefault="00466A3D" w:rsidP="00E36669">
            <w:pPr>
              <w:spacing w:after="160" w:line="259" w:lineRule="auto"/>
              <w:ind w:firstLine="0"/>
            </w:pPr>
            <w:r w:rsidRPr="003B198E">
              <w:t>0.61</w:t>
            </w:r>
          </w:p>
        </w:tc>
        <w:tc>
          <w:tcPr>
            <w:tcW w:w="426" w:type="pct"/>
          </w:tcPr>
          <w:p w14:paraId="1CB30F74" w14:textId="6C7D6842" w:rsidR="00466A3D" w:rsidRPr="003B198E" w:rsidRDefault="00466A3D" w:rsidP="00E36669">
            <w:pPr>
              <w:spacing w:after="160" w:line="259" w:lineRule="auto"/>
              <w:ind w:firstLine="0"/>
            </w:pPr>
            <w:r w:rsidRPr="003B198E">
              <w:t>.013</w:t>
            </w:r>
          </w:p>
        </w:tc>
        <w:tc>
          <w:tcPr>
            <w:tcW w:w="422" w:type="pct"/>
            <w:gridSpan w:val="3"/>
          </w:tcPr>
          <w:p w14:paraId="1C648D7D" w14:textId="3372BE5B" w:rsidR="00466A3D" w:rsidRPr="003B198E" w:rsidRDefault="00466A3D" w:rsidP="00E36669">
            <w:pPr>
              <w:spacing w:after="160" w:line="259" w:lineRule="auto"/>
              <w:ind w:firstLine="0"/>
            </w:pPr>
            <w:r w:rsidRPr="003B198E">
              <w:t>.437</w:t>
            </w:r>
          </w:p>
        </w:tc>
      </w:tr>
      <w:tr w:rsidR="00E36669" w:rsidRPr="003B198E" w14:paraId="0530555D" w14:textId="77777777" w:rsidTr="00C94E5C">
        <w:trPr>
          <w:trHeight w:val="432"/>
        </w:trPr>
        <w:tc>
          <w:tcPr>
            <w:tcW w:w="752" w:type="pct"/>
            <w:shd w:val="clear" w:color="000000" w:fill="FFFFFF"/>
          </w:tcPr>
          <w:p w14:paraId="5D6359D2" w14:textId="6E154BCD" w:rsidR="00466A3D" w:rsidRPr="003B198E" w:rsidRDefault="00466A3D" w:rsidP="00E36669">
            <w:pPr>
              <w:autoSpaceDE w:val="0"/>
              <w:autoSpaceDN w:val="0"/>
              <w:adjustRightInd w:val="0"/>
              <w:spacing w:after="160" w:line="240" w:lineRule="auto"/>
              <w:ind w:firstLine="0"/>
              <w:rPr>
                <w:color w:val="000000"/>
              </w:rPr>
            </w:pPr>
            <w:r w:rsidRPr="003B198E">
              <w:t>Hemisphere</w:t>
            </w:r>
          </w:p>
        </w:tc>
        <w:tc>
          <w:tcPr>
            <w:tcW w:w="420" w:type="pct"/>
            <w:shd w:val="clear" w:color="000000" w:fill="FFFFFF"/>
          </w:tcPr>
          <w:p w14:paraId="4779B3DE" w14:textId="106FFC0D"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22F618AD" w14:textId="38DD93D7" w:rsidR="00466A3D" w:rsidRPr="003B198E" w:rsidRDefault="00466A3D" w:rsidP="00E36669">
            <w:pPr>
              <w:autoSpaceDE w:val="0"/>
              <w:autoSpaceDN w:val="0"/>
              <w:adjustRightInd w:val="0"/>
              <w:spacing w:after="160" w:line="240" w:lineRule="auto"/>
              <w:ind w:firstLine="0"/>
              <w:jc w:val="right"/>
              <w:rPr>
                <w:color w:val="000000"/>
              </w:rPr>
            </w:pPr>
            <w:r w:rsidRPr="003B198E">
              <w:t>40.95</w:t>
            </w:r>
          </w:p>
        </w:tc>
        <w:tc>
          <w:tcPr>
            <w:tcW w:w="426" w:type="pct"/>
            <w:shd w:val="clear" w:color="000000" w:fill="FFFFFF"/>
          </w:tcPr>
          <w:p w14:paraId="561D7432" w14:textId="14678426" w:rsidR="00466A3D" w:rsidRPr="003B198E" w:rsidRDefault="00466A3D" w:rsidP="00E36669">
            <w:pPr>
              <w:autoSpaceDE w:val="0"/>
              <w:autoSpaceDN w:val="0"/>
              <w:adjustRightInd w:val="0"/>
              <w:spacing w:after="160" w:line="240" w:lineRule="auto"/>
              <w:ind w:firstLine="0"/>
              <w:jc w:val="right"/>
              <w:rPr>
                <w:color w:val="000000"/>
              </w:rPr>
            </w:pPr>
            <w:r w:rsidRPr="003B198E">
              <w:t>10.75 **</w:t>
            </w:r>
          </w:p>
        </w:tc>
        <w:tc>
          <w:tcPr>
            <w:tcW w:w="426" w:type="pct"/>
            <w:gridSpan w:val="2"/>
            <w:shd w:val="clear" w:color="000000" w:fill="FFFFFF"/>
          </w:tcPr>
          <w:p w14:paraId="42FF89B7" w14:textId="1A868D34" w:rsidR="00466A3D" w:rsidRPr="003B198E" w:rsidRDefault="00466A3D" w:rsidP="00E36669">
            <w:pPr>
              <w:autoSpaceDE w:val="0"/>
              <w:autoSpaceDN w:val="0"/>
              <w:adjustRightInd w:val="0"/>
              <w:spacing w:after="160" w:line="240" w:lineRule="auto"/>
              <w:ind w:firstLine="0"/>
              <w:jc w:val="right"/>
              <w:rPr>
                <w:color w:val="000000"/>
              </w:rPr>
            </w:pPr>
            <w:r w:rsidRPr="003B198E">
              <w:t>.189</w:t>
            </w:r>
          </w:p>
        </w:tc>
        <w:tc>
          <w:tcPr>
            <w:tcW w:w="429" w:type="pct"/>
            <w:shd w:val="clear" w:color="000000" w:fill="FFFFFF"/>
          </w:tcPr>
          <w:p w14:paraId="60530C5E" w14:textId="5C935990" w:rsidR="00466A3D" w:rsidRPr="003B198E" w:rsidRDefault="00466A3D" w:rsidP="00E36669">
            <w:pPr>
              <w:autoSpaceDE w:val="0"/>
              <w:autoSpaceDN w:val="0"/>
              <w:adjustRightInd w:val="0"/>
              <w:spacing w:after="160" w:line="240" w:lineRule="auto"/>
              <w:ind w:right="120" w:firstLine="0"/>
              <w:jc w:val="right"/>
              <w:rPr>
                <w:color w:val="000000"/>
              </w:rPr>
            </w:pPr>
            <w:r w:rsidRPr="003B198E">
              <w:t>.002</w:t>
            </w:r>
          </w:p>
        </w:tc>
        <w:tc>
          <w:tcPr>
            <w:tcW w:w="426" w:type="pct"/>
            <w:gridSpan w:val="2"/>
          </w:tcPr>
          <w:p w14:paraId="6D0E58A6" w14:textId="720616A4" w:rsidR="00466A3D" w:rsidRPr="003B198E" w:rsidRDefault="00466A3D" w:rsidP="00E36669">
            <w:pPr>
              <w:spacing w:after="160" w:line="259" w:lineRule="auto"/>
              <w:ind w:firstLine="0"/>
            </w:pPr>
            <w:r w:rsidRPr="003B198E">
              <w:t>1, 46</w:t>
            </w:r>
          </w:p>
        </w:tc>
        <w:tc>
          <w:tcPr>
            <w:tcW w:w="426" w:type="pct"/>
          </w:tcPr>
          <w:p w14:paraId="5A6BC4BA" w14:textId="79C5618B" w:rsidR="00466A3D" w:rsidRPr="003B198E" w:rsidRDefault="00466A3D" w:rsidP="00E36669">
            <w:pPr>
              <w:spacing w:after="160" w:line="259" w:lineRule="auto"/>
              <w:ind w:firstLine="0"/>
            </w:pPr>
            <w:r w:rsidRPr="003B198E">
              <w:t>48.77</w:t>
            </w:r>
          </w:p>
        </w:tc>
        <w:tc>
          <w:tcPr>
            <w:tcW w:w="424" w:type="pct"/>
          </w:tcPr>
          <w:p w14:paraId="7366E71D" w14:textId="25B28F96" w:rsidR="00466A3D" w:rsidRPr="003B198E" w:rsidRDefault="00466A3D" w:rsidP="00E36669">
            <w:pPr>
              <w:spacing w:after="160" w:line="259" w:lineRule="auto"/>
              <w:ind w:firstLine="0"/>
            </w:pPr>
            <w:r w:rsidRPr="003B198E">
              <w:t>0</w:t>
            </w:r>
            <w:r w:rsidR="00502890">
              <w:t>.00</w:t>
            </w:r>
          </w:p>
        </w:tc>
        <w:tc>
          <w:tcPr>
            <w:tcW w:w="426" w:type="pct"/>
          </w:tcPr>
          <w:p w14:paraId="4DBD31AE" w14:textId="6E18DFA5" w:rsidR="00466A3D" w:rsidRPr="003B198E" w:rsidRDefault="00466A3D" w:rsidP="00E36669">
            <w:pPr>
              <w:spacing w:after="160" w:line="259" w:lineRule="auto"/>
              <w:ind w:firstLine="0"/>
            </w:pPr>
            <w:r w:rsidRPr="003B198E">
              <w:t>&lt;.001</w:t>
            </w:r>
          </w:p>
        </w:tc>
        <w:tc>
          <w:tcPr>
            <w:tcW w:w="422" w:type="pct"/>
            <w:gridSpan w:val="3"/>
          </w:tcPr>
          <w:p w14:paraId="6E27BAA6" w14:textId="3FE11FBC" w:rsidR="00466A3D" w:rsidRPr="003B198E" w:rsidRDefault="00466A3D" w:rsidP="00E36669">
            <w:pPr>
              <w:spacing w:after="160" w:line="259" w:lineRule="auto"/>
              <w:ind w:firstLine="0"/>
            </w:pPr>
            <w:r w:rsidRPr="003B198E">
              <w:t>.967</w:t>
            </w:r>
          </w:p>
        </w:tc>
      </w:tr>
      <w:tr w:rsidR="00E36669" w:rsidRPr="003B198E" w14:paraId="78D73C6B" w14:textId="77777777" w:rsidTr="00C94E5C">
        <w:trPr>
          <w:trHeight w:val="432"/>
        </w:trPr>
        <w:tc>
          <w:tcPr>
            <w:tcW w:w="752" w:type="pct"/>
            <w:shd w:val="clear" w:color="000000" w:fill="FFFFFF"/>
          </w:tcPr>
          <w:p w14:paraId="213A4DD6" w14:textId="477F96DA"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Awareness:Hemisphere</w:t>
            </w:r>
            <w:proofErr w:type="spellEnd"/>
            <w:proofErr w:type="gramEnd"/>
          </w:p>
        </w:tc>
        <w:tc>
          <w:tcPr>
            <w:tcW w:w="420" w:type="pct"/>
            <w:shd w:val="clear" w:color="000000" w:fill="FFFFFF"/>
          </w:tcPr>
          <w:p w14:paraId="54C8C5B6" w14:textId="7C291776"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3555AF15" w14:textId="0013B35B" w:rsidR="00466A3D" w:rsidRPr="003B198E" w:rsidRDefault="00466A3D" w:rsidP="00E36669">
            <w:pPr>
              <w:autoSpaceDE w:val="0"/>
              <w:autoSpaceDN w:val="0"/>
              <w:adjustRightInd w:val="0"/>
              <w:spacing w:after="160" w:line="240" w:lineRule="auto"/>
              <w:ind w:firstLine="0"/>
              <w:jc w:val="right"/>
              <w:rPr>
                <w:color w:val="000000"/>
              </w:rPr>
            </w:pPr>
            <w:r w:rsidRPr="003B198E">
              <w:t>40.95</w:t>
            </w:r>
          </w:p>
        </w:tc>
        <w:tc>
          <w:tcPr>
            <w:tcW w:w="426" w:type="pct"/>
            <w:shd w:val="clear" w:color="000000" w:fill="FFFFFF"/>
          </w:tcPr>
          <w:p w14:paraId="332A9BE9" w14:textId="018E5F8C" w:rsidR="00466A3D" w:rsidRPr="003B198E" w:rsidRDefault="00466A3D" w:rsidP="00E36669">
            <w:pPr>
              <w:autoSpaceDE w:val="0"/>
              <w:autoSpaceDN w:val="0"/>
              <w:adjustRightInd w:val="0"/>
              <w:spacing w:after="160" w:line="240" w:lineRule="auto"/>
              <w:ind w:firstLine="0"/>
              <w:jc w:val="right"/>
              <w:rPr>
                <w:color w:val="000000"/>
              </w:rPr>
            </w:pPr>
            <w:r w:rsidRPr="003B198E">
              <w:t>0.66</w:t>
            </w:r>
          </w:p>
        </w:tc>
        <w:tc>
          <w:tcPr>
            <w:tcW w:w="426" w:type="pct"/>
            <w:gridSpan w:val="2"/>
            <w:shd w:val="clear" w:color="000000" w:fill="FFFFFF"/>
          </w:tcPr>
          <w:p w14:paraId="04AC06F9" w14:textId="7673311E" w:rsidR="00466A3D" w:rsidRPr="003B198E" w:rsidRDefault="00466A3D" w:rsidP="00E36669">
            <w:pPr>
              <w:autoSpaceDE w:val="0"/>
              <w:autoSpaceDN w:val="0"/>
              <w:adjustRightInd w:val="0"/>
              <w:spacing w:after="160" w:line="240" w:lineRule="auto"/>
              <w:ind w:firstLine="0"/>
              <w:jc w:val="right"/>
              <w:rPr>
                <w:color w:val="000000"/>
              </w:rPr>
            </w:pPr>
            <w:r w:rsidRPr="003B198E">
              <w:t>.014</w:t>
            </w:r>
          </w:p>
        </w:tc>
        <w:tc>
          <w:tcPr>
            <w:tcW w:w="429" w:type="pct"/>
            <w:shd w:val="clear" w:color="000000" w:fill="FFFFFF"/>
          </w:tcPr>
          <w:p w14:paraId="56944351" w14:textId="20271E56" w:rsidR="00466A3D" w:rsidRPr="003B198E" w:rsidRDefault="00466A3D" w:rsidP="00E36669">
            <w:pPr>
              <w:autoSpaceDE w:val="0"/>
              <w:autoSpaceDN w:val="0"/>
              <w:adjustRightInd w:val="0"/>
              <w:spacing w:after="160" w:line="240" w:lineRule="auto"/>
              <w:ind w:right="120" w:firstLine="0"/>
              <w:jc w:val="right"/>
              <w:rPr>
                <w:color w:val="000000"/>
              </w:rPr>
            </w:pPr>
            <w:r w:rsidRPr="003B198E">
              <w:t>.419</w:t>
            </w:r>
          </w:p>
        </w:tc>
        <w:tc>
          <w:tcPr>
            <w:tcW w:w="426" w:type="pct"/>
            <w:gridSpan w:val="2"/>
          </w:tcPr>
          <w:p w14:paraId="10E7517F" w14:textId="7CD471D1" w:rsidR="00466A3D" w:rsidRPr="003B198E" w:rsidRDefault="00466A3D" w:rsidP="00E36669">
            <w:pPr>
              <w:spacing w:after="160" w:line="259" w:lineRule="auto"/>
              <w:ind w:firstLine="0"/>
              <w:rPr>
                <w:color w:val="000000"/>
              </w:rPr>
            </w:pPr>
            <w:r w:rsidRPr="003B198E">
              <w:t>1, 46</w:t>
            </w:r>
          </w:p>
        </w:tc>
        <w:tc>
          <w:tcPr>
            <w:tcW w:w="426" w:type="pct"/>
          </w:tcPr>
          <w:p w14:paraId="152E2B2A" w14:textId="37240BA6" w:rsidR="00466A3D" w:rsidRPr="003B198E" w:rsidRDefault="00466A3D" w:rsidP="00E36669">
            <w:pPr>
              <w:spacing w:after="160" w:line="259" w:lineRule="auto"/>
              <w:ind w:firstLine="0"/>
              <w:rPr>
                <w:color w:val="000000"/>
              </w:rPr>
            </w:pPr>
            <w:r w:rsidRPr="003B198E">
              <w:t>48.77</w:t>
            </w:r>
          </w:p>
        </w:tc>
        <w:tc>
          <w:tcPr>
            <w:tcW w:w="424" w:type="pct"/>
          </w:tcPr>
          <w:p w14:paraId="273A9C50" w14:textId="2F44414D" w:rsidR="00466A3D" w:rsidRPr="003B198E" w:rsidRDefault="00466A3D" w:rsidP="00E36669">
            <w:pPr>
              <w:spacing w:after="160" w:line="259" w:lineRule="auto"/>
              <w:ind w:firstLine="0"/>
              <w:rPr>
                <w:color w:val="000000"/>
              </w:rPr>
            </w:pPr>
            <w:r w:rsidRPr="003B198E">
              <w:t>1.26</w:t>
            </w:r>
          </w:p>
        </w:tc>
        <w:tc>
          <w:tcPr>
            <w:tcW w:w="426" w:type="pct"/>
          </w:tcPr>
          <w:p w14:paraId="0E8B696E" w14:textId="0D02EF92" w:rsidR="00466A3D" w:rsidRPr="003B198E" w:rsidRDefault="00466A3D" w:rsidP="00E36669">
            <w:pPr>
              <w:spacing w:after="160" w:line="259" w:lineRule="auto"/>
              <w:ind w:firstLine="0"/>
              <w:rPr>
                <w:color w:val="000000"/>
              </w:rPr>
            </w:pPr>
            <w:r w:rsidRPr="003B198E">
              <w:t>.027</w:t>
            </w:r>
          </w:p>
        </w:tc>
        <w:tc>
          <w:tcPr>
            <w:tcW w:w="422" w:type="pct"/>
            <w:gridSpan w:val="3"/>
          </w:tcPr>
          <w:p w14:paraId="15585590" w14:textId="4C4C1A68" w:rsidR="00466A3D" w:rsidRPr="003B198E" w:rsidRDefault="00466A3D" w:rsidP="00E36669">
            <w:pPr>
              <w:spacing w:after="160" w:line="259" w:lineRule="auto"/>
              <w:ind w:firstLine="0"/>
              <w:rPr>
                <w:color w:val="000000"/>
              </w:rPr>
            </w:pPr>
            <w:r w:rsidRPr="003B198E">
              <w:t>.267</w:t>
            </w:r>
          </w:p>
        </w:tc>
      </w:tr>
      <w:tr w:rsidR="00E36669" w:rsidRPr="003B198E" w14:paraId="678DB064" w14:textId="77777777" w:rsidTr="00C94E5C">
        <w:trPr>
          <w:trHeight w:val="432"/>
        </w:trPr>
        <w:tc>
          <w:tcPr>
            <w:tcW w:w="752" w:type="pct"/>
            <w:shd w:val="clear" w:color="000000" w:fill="FFFFFF"/>
          </w:tcPr>
          <w:p w14:paraId="03543D28" w14:textId="3FE29872" w:rsidR="00466A3D" w:rsidRPr="003B198E" w:rsidRDefault="00466A3D" w:rsidP="00E36669">
            <w:pPr>
              <w:autoSpaceDE w:val="0"/>
              <w:autoSpaceDN w:val="0"/>
              <w:adjustRightInd w:val="0"/>
              <w:spacing w:after="160" w:line="240" w:lineRule="auto"/>
              <w:ind w:firstLine="0"/>
              <w:rPr>
                <w:color w:val="000000"/>
              </w:rPr>
            </w:pPr>
            <w:r w:rsidRPr="003B198E">
              <w:t>Laterality</w:t>
            </w:r>
          </w:p>
        </w:tc>
        <w:tc>
          <w:tcPr>
            <w:tcW w:w="420" w:type="pct"/>
            <w:shd w:val="clear" w:color="000000" w:fill="FFFFFF"/>
          </w:tcPr>
          <w:p w14:paraId="51BACA99" w14:textId="403E898C"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05FB29BA" w14:textId="4D39CFF1" w:rsidR="00466A3D" w:rsidRPr="003B198E" w:rsidRDefault="00466A3D" w:rsidP="00E36669">
            <w:pPr>
              <w:autoSpaceDE w:val="0"/>
              <w:autoSpaceDN w:val="0"/>
              <w:adjustRightInd w:val="0"/>
              <w:spacing w:after="160" w:line="240" w:lineRule="auto"/>
              <w:ind w:firstLine="0"/>
              <w:jc w:val="right"/>
              <w:rPr>
                <w:color w:val="000000"/>
              </w:rPr>
            </w:pPr>
            <w:r w:rsidRPr="003B198E">
              <w:t>53.93</w:t>
            </w:r>
          </w:p>
        </w:tc>
        <w:tc>
          <w:tcPr>
            <w:tcW w:w="426" w:type="pct"/>
            <w:shd w:val="clear" w:color="000000" w:fill="FFFFFF"/>
          </w:tcPr>
          <w:p w14:paraId="0F7C7C65" w14:textId="04723139" w:rsidR="00466A3D" w:rsidRPr="003B198E" w:rsidRDefault="00466A3D" w:rsidP="00E36669">
            <w:pPr>
              <w:autoSpaceDE w:val="0"/>
              <w:autoSpaceDN w:val="0"/>
              <w:adjustRightInd w:val="0"/>
              <w:spacing w:after="160" w:line="240" w:lineRule="auto"/>
              <w:ind w:firstLine="0"/>
              <w:jc w:val="right"/>
              <w:rPr>
                <w:color w:val="000000"/>
              </w:rPr>
            </w:pPr>
            <w:r w:rsidRPr="003B198E">
              <w:t>12.65 ***</w:t>
            </w:r>
          </w:p>
        </w:tc>
        <w:tc>
          <w:tcPr>
            <w:tcW w:w="426" w:type="pct"/>
            <w:gridSpan w:val="2"/>
            <w:shd w:val="clear" w:color="000000" w:fill="FFFFFF"/>
          </w:tcPr>
          <w:p w14:paraId="35BCEE88" w14:textId="4249885E" w:rsidR="00466A3D" w:rsidRPr="003B198E" w:rsidRDefault="00466A3D" w:rsidP="00E36669">
            <w:pPr>
              <w:autoSpaceDE w:val="0"/>
              <w:autoSpaceDN w:val="0"/>
              <w:adjustRightInd w:val="0"/>
              <w:spacing w:after="160" w:line="240" w:lineRule="auto"/>
              <w:ind w:firstLine="0"/>
              <w:jc w:val="right"/>
              <w:rPr>
                <w:color w:val="000000"/>
              </w:rPr>
            </w:pPr>
            <w:r w:rsidRPr="003B198E">
              <w:t>.216</w:t>
            </w:r>
          </w:p>
        </w:tc>
        <w:tc>
          <w:tcPr>
            <w:tcW w:w="429" w:type="pct"/>
            <w:shd w:val="clear" w:color="000000" w:fill="FFFFFF"/>
          </w:tcPr>
          <w:p w14:paraId="2C17A7F5" w14:textId="663DD763" w:rsidR="00466A3D" w:rsidRPr="003B198E" w:rsidRDefault="00466A3D" w:rsidP="00E36669">
            <w:pPr>
              <w:autoSpaceDE w:val="0"/>
              <w:autoSpaceDN w:val="0"/>
              <w:adjustRightInd w:val="0"/>
              <w:spacing w:after="160" w:line="240" w:lineRule="auto"/>
              <w:ind w:right="120" w:firstLine="0"/>
              <w:jc w:val="right"/>
              <w:rPr>
                <w:color w:val="000000"/>
              </w:rPr>
            </w:pPr>
            <w:r w:rsidRPr="003B198E">
              <w:t>&lt;.001</w:t>
            </w:r>
          </w:p>
        </w:tc>
        <w:tc>
          <w:tcPr>
            <w:tcW w:w="426" w:type="pct"/>
            <w:gridSpan w:val="2"/>
          </w:tcPr>
          <w:p w14:paraId="22931F99" w14:textId="6D28B132" w:rsidR="00466A3D" w:rsidRPr="003B198E" w:rsidRDefault="00466A3D" w:rsidP="00E36669">
            <w:pPr>
              <w:spacing w:after="160" w:line="259" w:lineRule="auto"/>
              <w:ind w:firstLine="0"/>
              <w:rPr>
                <w:color w:val="000000"/>
              </w:rPr>
            </w:pPr>
            <w:r w:rsidRPr="003B198E">
              <w:t>1, 46</w:t>
            </w:r>
          </w:p>
        </w:tc>
        <w:tc>
          <w:tcPr>
            <w:tcW w:w="426" w:type="pct"/>
          </w:tcPr>
          <w:p w14:paraId="012FEFE7" w14:textId="496537F7" w:rsidR="00466A3D" w:rsidRPr="003B198E" w:rsidRDefault="00466A3D" w:rsidP="00E36669">
            <w:pPr>
              <w:spacing w:after="160" w:line="259" w:lineRule="auto"/>
              <w:ind w:firstLine="0"/>
              <w:rPr>
                <w:color w:val="000000"/>
              </w:rPr>
            </w:pPr>
            <w:r w:rsidRPr="003B198E">
              <w:t>74.68</w:t>
            </w:r>
          </w:p>
        </w:tc>
        <w:tc>
          <w:tcPr>
            <w:tcW w:w="424" w:type="pct"/>
          </w:tcPr>
          <w:p w14:paraId="271310B0" w14:textId="4823B390" w:rsidR="00466A3D" w:rsidRPr="003B198E" w:rsidRDefault="00466A3D" w:rsidP="00E36669">
            <w:pPr>
              <w:spacing w:after="160" w:line="259" w:lineRule="auto"/>
              <w:ind w:firstLine="0"/>
              <w:rPr>
                <w:color w:val="000000"/>
              </w:rPr>
            </w:pPr>
            <w:r w:rsidRPr="003B198E">
              <w:t>14.59 ***</w:t>
            </w:r>
          </w:p>
        </w:tc>
        <w:tc>
          <w:tcPr>
            <w:tcW w:w="426" w:type="pct"/>
          </w:tcPr>
          <w:p w14:paraId="21740A61" w14:textId="2CC82133" w:rsidR="00466A3D" w:rsidRPr="003B198E" w:rsidRDefault="00466A3D" w:rsidP="00E36669">
            <w:pPr>
              <w:spacing w:after="160" w:line="259" w:lineRule="auto"/>
              <w:ind w:firstLine="0"/>
              <w:rPr>
                <w:color w:val="000000"/>
              </w:rPr>
            </w:pPr>
            <w:r w:rsidRPr="003B198E">
              <w:t>.241</w:t>
            </w:r>
          </w:p>
        </w:tc>
        <w:tc>
          <w:tcPr>
            <w:tcW w:w="422" w:type="pct"/>
            <w:gridSpan w:val="3"/>
          </w:tcPr>
          <w:p w14:paraId="7BBEF36E" w14:textId="6E8C746B" w:rsidR="00466A3D" w:rsidRPr="003B198E" w:rsidRDefault="00466A3D" w:rsidP="00E36669">
            <w:pPr>
              <w:spacing w:after="160" w:line="259" w:lineRule="auto"/>
              <w:ind w:firstLine="0"/>
              <w:rPr>
                <w:color w:val="000000"/>
              </w:rPr>
            </w:pPr>
            <w:r w:rsidRPr="003B198E">
              <w:t>&lt;.001</w:t>
            </w:r>
          </w:p>
        </w:tc>
      </w:tr>
      <w:tr w:rsidR="00E36669" w:rsidRPr="003B198E" w14:paraId="5DF9AA29" w14:textId="77777777" w:rsidTr="00C94E5C">
        <w:trPr>
          <w:trHeight w:val="432"/>
        </w:trPr>
        <w:tc>
          <w:tcPr>
            <w:tcW w:w="752" w:type="pct"/>
            <w:shd w:val="clear" w:color="000000" w:fill="FFFFFF"/>
          </w:tcPr>
          <w:p w14:paraId="0163C215" w14:textId="4D6CE89E"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Awareness:Laterality</w:t>
            </w:r>
            <w:proofErr w:type="spellEnd"/>
            <w:proofErr w:type="gramEnd"/>
          </w:p>
        </w:tc>
        <w:tc>
          <w:tcPr>
            <w:tcW w:w="420" w:type="pct"/>
            <w:shd w:val="clear" w:color="000000" w:fill="FFFFFF"/>
          </w:tcPr>
          <w:p w14:paraId="6B194A7C" w14:textId="2E34BD11"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444B735B" w14:textId="6E34723E" w:rsidR="00466A3D" w:rsidRPr="003B198E" w:rsidRDefault="00466A3D" w:rsidP="00E36669">
            <w:pPr>
              <w:autoSpaceDE w:val="0"/>
              <w:autoSpaceDN w:val="0"/>
              <w:adjustRightInd w:val="0"/>
              <w:spacing w:after="160" w:line="240" w:lineRule="auto"/>
              <w:ind w:firstLine="0"/>
              <w:jc w:val="right"/>
              <w:rPr>
                <w:color w:val="000000"/>
              </w:rPr>
            </w:pPr>
            <w:r w:rsidRPr="003B198E">
              <w:t>53.93</w:t>
            </w:r>
          </w:p>
        </w:tc>
        <w:tc>
          <w:tcPr>
            <w:tcW w:w="426" w:type="pct"/>
            <w:shd w:val="clear" w:color="000000" w:fill="FFFFFF"/>
          </w:tcPr>
          <w:p w14:paraId="1D953643" w14:textId="0A70651E" w:rsidR="00466A3D" w:rsidRPr="003B198E" w:rsidRDefault="00466A3D" w:rsidP="00E36669">
            <w:pPr>
              <w:autoSpaceDE w:val="0"/>
              <w:autoSpaceDN w:val="0"/>
              <w:adjustRightInd w:val="0"/>
              <w:spacing w:after="160" w:line="240" w:lineRule="auto"/>
              <w:ind w:firstLine="0"/>
              <w:jc w:val="right"/>
              <w:rPr>
                <w:color w:val="000000"/>
              </w:rPr>
            </w:pPr>
            <w:r w:rsidRPr="003B198E">
              <w:t>0.27</w:t>
            </w:r>
          </w:p>
        </w:tc>
        <w:tc>
          <w:tcPr>
            <w:tcW w:w="426" w:type="pct"/>
            <w:gridSpan w:val="2"/>
            <w:shd w:val="clear" w:color="000000" w:fill="FFFFFF"/>
          </w:tcPr>
          <w:p w14:paraId="004F77C5" w14:textId="41DE27F8" w:rsidR="00466A3D" w:rsidRPr="003B198E" w:rsidRDefault="00466A3D" w:rsidP="00E36669">
            <w:pPr>
              <w:autoSpaceDE w:val="0"/>
              <w:autoSpaceDN w:val="0"/>
              <w:adjustRightInd w:val="0"/>
              <w:spacing w:after="160" w:line="240" w:lineRule="auto"/>
              <w:ind w:firstLine="0"/>
              <w:jc w:val="right"/>
              <w:rPr>
                <w:color w:val="000000"/>
              </w:rPr>
            </w:pPr>
            <w:r w:rsidRPr="003B198E">
              <w:t>.006</w:t>
            </w:r>
          </w:p>
        </w:tc>
        <w:tc>
          <w:tcPr>
            <w:tcW w:w="429" w:type="pct"/>
            <w:shd w:val="clear" w:color="000000" w:fill="FFFFFF"/>
          </w:tcPr>
          <w:p w14:paraId="03B2625D" w14:textId="3B280274" w:rsidR="00466A3D" w:rsidRPr="003B198E" w:rsidRDefault="00466A3D" w:rsidP="00E36669">
            <w:pPr>
              <w:autoSpaceDE w:val="0"/>
              <w:autoSpaceDN w:val="0"/>
              <w:adjustRightInd w:val="0"/>
              <w:spacing w:after="160" w:line="240" w:lineRule="auto"/>
              <w:ind w:right="120" w:firstLine="0"/>
              <w:jc w:val="right"/>
              <w:rPr>
                <w:color w:val="000000"/>
              </w:rPr>
            </w:pPr>
            <w:r w:rsidRPr="003B198E">
              <w:t>.604</w:t>
            </w:r>
          </w:p>
        </w:tc>
        <w:tc>
          <w:tcPr>
            <w:tcW w:w="426" w:type="pct"/>
            <w:gridSpan w:val="2"/>
          </w:tcPr>
          <w:p w14:paraId="6D743A30" w14:textId="58F6E941" w:rsidR="00466A3D" w:rsidRPr="003B198E" w:rsidRDefault="00466A3D" w:rsidP="00E36669">
            <w:pPr>
              <w:spacing w:after="160" w:line="259" w:lineRule="auto"/>
              <w:ind w:firstLine="0"/>
              <w:rPr>
                <w:color w:val="000000"/>
              </w:rPr>
            </w:pPr>
            <w:r w:rsidRPr="003B198E">
              <w:t>1, 46</w:t>
            </w:r>
          </w:p>
        </w:tc>
        <w:tc>
          <w:tcPr>
            <w:tcW w:w="426" w:type="pct"/>
          </w:tcPr>
          <w:p w14:paraId="1EE938B0" w14:textId="478DC097" w:rsidR="00466A3D" w:rsidRPr="003B198E" w:rsidRDefault="00466A3D" w:rsidP="00E36669">
            <w:pPr>
              <w:spacing w:after="160" w:line="259" w:lineRule="auto"/>
              <w:ind w:firstLine="0"/>
              <w:rPr>
                <w:color w:val="000000"/>
              </w:rPr>
            </w:pPr>
            <w:r w:rsidRPr="003B198E">
              <w:t>74.68</w:t>
            </w:r>
          </w:p>
        </w:tc>
        <w:tc>
          <w:tcPr>
            <w:tcW w:w="424" w:type="pct"/>
          </w:tcPr>
          <w:p w14:paraId="74308530" w14:textId="0152B561" w:rsidR="00466A3D" w:rsidRPr="003B198E" w:rsidRDefault="00466A3D" w:rsidP="00E36669">
            <w:pPr>
              <w:spacing w:after="160" w:line="259" w:lineRule="auto"/>
              <w:ind w:firstLine="0"/>
              <w:rPr>
                <w:color w:val="000000"/>
              </w:rPr>
            </w:pPr>
            <w:r w:rsidRPr="003B198E">
              <w:t>2.2</w:t>
            </w:r>
            <w:r w:rsidR="00502890">
              <w:t>0</w:t>
            </w:r>
          </w:p>
        </w:tc>
        <w:tc>
          <w:tcPr>
            <w:tcW w:w="426" w:type="pct"/>
          </w:tcPr>
          <w:p w14:paraId="047266B2" w14:textId="01305FD2" w:rsidR="00466A3D" w:rsidRPr="003B198E" w:rsidRDefault="00466A3D" w:rsidP="00E36669">
            <w:pPr>
              <w:spacing w:after="160" w:line="259" w:lineRule="auto"/>
              <w:ind w:firstLine="0"/>
              <w:rPr>
                <w:color w:val="000000"/>
              </w:rPr>
            </w:pPr>
            <w:r w:rsidRPr="003B198E">
              <w:t>.046</w:t>
            </w:r>
          </w:p>
        </w:tc>
        <w:tc>
          <w:tcPr>
            <w:tcW w:w="422" w:type="pct"/>
            <w:gridSpan w:val="3"/>
          </w:tcPr>
          <w:p w14:paraId="33DA6FA4" w14:textId="0EF1C42A" w:rsidR="00466A3D" w:rsidRPr="003B198E" w:rsidRDefault="00466A3D" w:rsidP="00E36669">
            <w:pPr>
              <w:spacing w:after="160" w:line="259" w:lineRule="auto"/>
              <w:ind w:firstLine="0"/>
              <w:rPr>
                <w:color w:val="000000"/>
              </w:rPr>
            </w:pPr>
            <w:r w:rsidRPr="003B198E">
              <w:t>.144</w:t>
            </w:r>
          </w:p>
        </w:tc>
      </w:tr>
      <w:tr w:rsidR="00E36669" w:rsidRPr="003B198E" w14:paraId="5416C887" w14:textId="77777777" w:rsidTr="00C94E5C">
        <w:trPr>
          <w:trHeight w:val="432"/>
        </w:trPr>
        <w:tc>
          <w:tcPr>
            <w:tcW w:w="752" w:type="pct"/>
            <w:shd w:val="clear" w:color="000000" w:fill="FFFFFF"/>
          </w:tcPr>
          <w:p w14:paraId="6DE763DD" w14:textId="1C58EE77" w:rsidR="00466A3D" w:rsidRPr="003B198E" w:rsidRDefault="00466A3D" w:rsidP="00E36669">
            <w:pPr>
              <w:autoSpaceDE w:val="0"/>
              <w:autoSpaceDN w:val="0"/>
              <w:adjustRightInd w:val="0"/>
              <w:spacing w:after="160" w:line="240" w:lineRule="auto"/>
              <w:ind w:firstLine="0"/>
              <w:rPr>
                <w:color w:val="000000"/>
              </w:rPr>
            </w:pPr>
            <w:r w:rsidRPr="003B198E">
              <w:t>Anteriority</w:t>
            </w:r>
          </w:p>
        </w:tc>
        <w:tc>
          <w:tcPr>
            <w:tcW w:w="420" w:type="pct"/>
            <w:shd w:val="clear" w:color="000000" w:fill="FFFFFF"/>
          </w:tcPr>
          <w:p w14:paraId="60EF02D4" w14:textId="7D6A8436" w:rsidR="00466A3D" w:rsidRPr="003B198E" w:rsidRDefault="00466A3D" w:rsidP="00E36669">
            <w:pPr>
              <w:autoSpaceDE w:val="0"/>
              <w:autoSpaceDN w:val="0"/>
              <w:adjustRightInd w:val="0"/>
              <w:spacing w:after="160" w:line="240" w:lineRule="auto"/>
              <w:ind w:firstLine="0"/>
              <w:jc w:val="right"/>
              <w:rPr>
                <w:color w:val="000000"/>
              </w:rPr>
            </w:pPr>
            <w:r w:rsidRPr="003B198E">
              <w:t>1.73, 79.70</w:t>
            </w:r>
          </w:p>
        </w:tc>
        <w:tc>
          <w:tcPr>
            <w:tcW w:w="422" w:type="pct"/>
            <w:gridSpan w:val="2"/>
            <w:shd w:val="clear" w:color="000000" w:fill="FFFFFF"/>
          </w:tcPr>
          <w:p w14:paraId="4C4C6E6F" w14:textId="4E5E50CB" w:rsidR="00466A3D" w:rsidRPr="003B198E" w:rsidRDefault="00466A3D" w:rsidP="00E36669">
            <w:pPr>
              <w:autoSpaceDE w:val="0"/>
              <w:autoSpaceDN w:val="0"/>
              <w:adjustRightInd w:val="0"/>
              <w:spacing w:after="160" w:line="240" w:lineRule="auto"/>
              <w:ind w:firstLine="0"/>
              <w:jc w:val="right"/>
              <w:rPr>
                <w:color w:val="000000"/>
              </w:rPr>
            </w:pPr>
            <w:r w:rsidRPr="003B198E">
              <w:t>33.1</w:t>
            </w:r>
            <w:r w:rsidR="00502890">
              <w:t>0</w:t>
            </w:r>
          </w:p>
        </w:tc>
        <w:tc>
          <w:tcPr>
            <w:tcW w:w="426" w:type="pct"/>
            <w:shd w:val="clear" w:color="000000" w:fill="FFFFFF"/>
          </w:tcPr>
          <w:p w14:paraId="2B3575FC" w14:textId="268E23C2" w:rsidR="00466A3D" w:rsidRPr="003B198E" w:rsidRDefault="00D03C25" w:rsidP="00E36669">
            <w:pPr>
              <w:autoSpaceDE w:val="0"/>
              <w:autoSpaceDN w:val="0"/>
              <w:adjustRightInd w:val="0"/>
              <w:spacing w:after="160" w:line="240" w:lineRule="auto"/>
              <w:ind w:firstLine="0"/>
              <w:jc w:val="right"/>
              <w:rPr>
                <w:color w:val="000000"/>
              </w:rPr>
            </w:pPr>
            <w:r>
              <w:t xml:space="preserve"> </w:t>
            </w:r>
            <w:r w:rsidR="00466A3D" w:rsidRPr="003B198E">
              <w:t>3.64 *</w:t>
            </w:r>
          </w:p>
        </w:tc>
        <w:tc>
          <w:tcPr>
            <w:tcW w:w="426" w:type="pct"/>
            <w:gridSpan w:val="2"/>
            <w:shd w:val="clear" w:color="000000" w:fill="FFFFFF"/>
          </w:tcPr>
          <w:p w14:paraId="3CFC2056" w14:textId="6D51D5A8" w:rsidR="00466A3D" w:rsidRPr="003B198E" w:rsidRDefault="00466A3D" w:rsidP="00E36669">
            <w:pPr>
              <w:autoSpaceDE w:val="0"/>
              <w:autoSpaceDN w:val="0"/>
              <w:adjustRightInd w:val="0"/>
              <w:spacing w:after="160" w:line="240" w:lineRule="auto"/>
              <w:ind w:firstLine="0"/>
              <w:jc w:val="right"/>
              <w:rPr>
                <w:color w:val="000000"/>
              </w:rPr>
            </w:pPr>
            <w:r w:rsidRPr="003B198E">
              <w:t>.073</w:t>
            </w:r>
          </w:p>
        </w:tc>
        <w:tc>
          <w:tcPr>
            <w:tcW w:w="429" w:type="pct"/>
            <w:shd w:val="clear" w:color="000000" w:fill="FFFFFF"/>
          </w:tcPr>
          <w:p w14:paraId="2F714A47" w14:textId="4A0FC8FB" w:rsidR="00466A3D" w:rsidRPr="003B198E" w:rsidRDefault="00466A3D" w:rsidP="00E36669">
            <w:pPr>
              <w:autoSpaceDE w:val="0"/>
              <w:autoSpaceDN w:val="0"/>
              <w:adjustRightInd w:val="0"/>
              <w:spacing w:after="160" w:line="240" w:lineRule="auto"/>
              <w:ind w:right="120" w:firstLine="0"/>
              <w:jc w:val="right"/>
              <w:rPr>
                <w:color w:val="000000"/>
              </w:rPr>
            </w:pPr>
            <w:r w:rsidRPr="003B198E">
              <w:t>.037</w:t>
            </w:r>
          </w:p>
        </w:tc>
        <w:tc>
          <w:tcPr>
            <w:tcW w:w="426" w:type="pct"/>
            <w:gridSpan w:val="2"/>
          </w:tcPr>
          <w:p w14:paraId="283B40C3" w14:textId="68F7BF46" w:rsidR="00466A3D" w:rsidRPr="003B198E" w:rsidRDefault="00466A3D" w:rsidP="00E36669">
            <w:pPr>
              <w:spacing w:after="160" w:line="259" w:lineRule="auto"/>
              <w:ind w:firstLine="0"/>
              <w:rPr>
                <w:color w:val="000000"/>
              </w:rPr>
            </w:pPr>
            <w:r w:rsidRPr="003B198E">
              <w:t>1.85, 85.28</w:t>
            </w:r>
          </w:p>
        </w:tc>
        <w:tc>
          <w:tcPr>
            <w:tcW w:w="426" w:type="pct"/>
          </w:tcPr>
          <w:p w14:paraId="043050CF" w14:textId="40289687" w:rsidR="00466A3D" w:rsidRPr="003B198E" w:rsidRDefault="00466A3D" w:rsidP="00E36669">
            <w:pPr>
              <w:spacing w:after="160" w:line="259" w:lineRule="auto"/>
              <w:ind w:firstLine="0"/>
              <w:rPr>
                <w:color w:val="000000"/>
              </w:rPr>
            </w:pPr>
            <w:r w:rsidRPr="003B198E">
              <w:t>41.88</w:t>
            </w:r>
          </w:p>
        </w:tc>
        <w:tc>
          <w:tcPr>
            <w:tcW w:w="424" w:type="pct"/>
          </w:tcPr>
          <w:p w14:paraId="4C98D21E" w14:textId="1F427FBA" w:rsidR="00466A3D" w:rsidRPr="003B198E" w:rsidRDefault="00466A3D" w:rsidP="00E36669">
            <w:pPr>
              <w:spacing w:after="160" w:line="259" w:lineRule="auto"/>
              <w:ind w:firstLine="0"/>
              <w:rPr>
                <w:color w:val="000000"/>
              </w:rPr>
            </w:pPr>
            <w:r w:rsidRPr="003B198E">
              <w:t>6.49 **</w:t>
            </w:r>
          </w:p>
        </w:tc>
        <w:tc>
          <w:tcPr>
            <w:tcW w:w="426" w:type="pct"/>
          </w:tcPr>
          <w:p w14:paraId="1DC1963A" w14:textId="387825E6" w:rsidR="00466A3D" w:rsidRPr="003B198E" w:rsidRDefault="00466A3D" w:rsidP="00E36669">
            <w:pPr>
              <w:spacing w:after="160" w:line="259" w:lineRule="auto"/>
              <w:ind w:firstLine="0"/>
              <w:rPr>
                <w:color w:val="000000"/>
              </w:rPr>
            </w:pPr>
            <w:r w:rsidRPr="003B198E">
              <w:t>.124</w:t>
            </w:r>
          </w:p>
        </w:tc>
        <w:tc>
          <w:tcPr>
            <w:tcW w:w="422" w:type="pct"/>
            <w:gridSpan w:val="3"/>
          </w:tcPr>
          <w:p w14:paraId="26ACF3EE" w14:textId="278ADC42" w:rsidR="00466A3D" w:rsidRPr="003B198E" w:rsidRDefault="00466A3D" w:rsidP="00E36669">
            <w:pPr>
              <w:spacing w:after="160" w:line="259" w:lineRule="auto"/>
              <w:ind w:firstLine="0"/>
              <w:rPr>
                <w:color w:val="000000"/>
              </w:rPr>
            </w:pPr>
            <w:r w:rsidRPr="003B198E">
              <w:t>.003</w:t>
            </w:r>
          </w:p>
        </w:tc>
      </w:tr>
      <w:tr w:rsidR="00E36669" w:rsidRPr="003B198E" w14:paraId="7278EECC" w14:textId="77777777" w:rsidTr="00C94E5C">
        <w:trPr>
          <w:trHeight w:val="432"/>
        </w:trPr>
        <w:tc>
          <w:tcPr>
            <w:tcW w:w="752" w:type="pct"/>
            <w:shd w:val="clear" w:color="000000" w:fill="FFFFFF"/>
          </w:tcPr>
          <w:p w14:paraId="46E1342B" w14:textId="2D5DE57C"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Awareness:Anteriority</w:t>
            </w:r>
            <w:proofErr w:type="spellEnd"/>
            <w:proofErr w:type="gramEnd"/>
          </w:p>
        </w:tc>
        <w:tc>
          <w:tcPr>
            <w:tcW w:w="420" w:type="pct"/>
            <w:shd w:val="clear" w:color="000000" w:fill="FFFFFF"/>
          </w:tcPr>
          <w:p w14:paraId="489B232C" w14:textId="686A7F28" w:rsidR="00466A3D" w:rsidRPr="003B198E" w:rsidRDefault="00466A3D" w:rsidP="00E36669">
            <w:pPr>
              <w:autoSpaceDE w:val="0"/>
              <w:autoSpaceDN w:val="0"/>
              <w:adjustRightInd w:val="0"/>
              <w:spacing w:after="160" w:line="240" w:lineRule="auto"/>
              <w:ind w:firstLine="0"/>
              <w:jc w:val="right"/>
              <w:rPr>
                <w:color w:val="000000"/>
              </w:rPr>
            </w:pPr>
            <w:r w:rsidRPr="003B198E">
              <w:t>1.73, 79.70</w:t>
            </w:r>
          </w:p>
        </w:tc>
        <w:tc>
          <w:tcPr>
            <w:tcW w:w="422" w:type="pct"/>
            <w:gridSpan w:val="2"/>
            <w:shd w:val="clear" w:color="000000" w:fill="FFFFFF"/>
          </w:tcPr>
          <w:p w14:paraId="02A128C1" w14:textId="134E4E8B" w:rsidR="00466A3D" w:rsidRPr="003B198E" w:rsidRDefault="00466A3D" w:rsidP="00E36669">
            <w:pPr>
              <w:autoSpaceDE w:val="0"/>
              <w:autoSpaceDN w:val="0"/>
              <w:adjustRightInd w:val="0"/>
              <w:spacing w:after="160" w:line="240" w:lineRule="auto"/>
              <w:ind w:firstLine="0"/>
              <w:jc w:val="right"/>
              <w:rPr>
                <w:color w:val="000000"/>
              </w:rPr>
            </w:pPr>
            <w:r w:rsidRPr="003B198E">
              <w:t>33.1</w:t>
            </w:r>
            <w:r w:rsidR="00502890">
              <w:t>0</w:t>
            </w:r>
          </w:p>
        </w:tc>
        <w:tc>
          <w:tcPr>
            <w:tcW w:w="426" w:type="pct"/>
            <w:shd w:val="clear" w:color="000000" w:fill="FFFFFF"/>
          </w:tcPr>
          <w:p w14:paraId="7BA51873" w14:textId="1BF8D7AA" w:rsidR="00466A3D" w:rsidRPr="003B198E" w:rsidRDefault="00466A3D" w:rsidP="00E36669">
            <w:pPr>
              <w:autoSpaceDE w:val="0"/>
              <w:autoSpaceDN w:val="0"/>
              <w:adjustRightInd w:val="0"/>
              <w:spacing w:after="160" w:line="240" w:lineRule="auto"/>
              <w:ind w:firstLine="0"/>
              <w:jc w:val="right"/>
              <w:rPr>
                <w:color w:val="000000"/>
              </w:rPr>
            </w:pPr>
            <w:r w:rsidRPr="003B198E">
              <w:t>0.29</w:t>
            </w:r>
          </w:p>
        </w:tc>
        <w:tc>
          <w:tcPr>
            <w:tcW w:w="426" w:type="pct"/>
            <w:gridSpan w:val="2"/>
            <w:shd w:val="clear" w:color="000000" w:fill="FFFFFF"/>
          </w:tcPr>
          <w:p w14:paraId="07A7F7A8" w14:textId="7CD454F9" w:rsidR="00466A3D" w:rsidRPr="003B198E" w:rsidRDefault="00466A3D" w:rsidP="00E36669">
            <w:pPr>
              <w:autoSpaceDE w:val="0"/>
              <w:autoSpaceDN w:val="0"/>
              <w:adjustRightInd w:val="0"/>
              <w:spacing w:after="160" w:line="240" w:lineRule="auto"/>
              <w:ind w:firstLine="0"/>
              <w:jc w:val="right"/>
              <w:rPr>
                <w:color w:val="000000"/>
              </w:rPr>
            </w:pPr>
            <w:r w:rsidRPr="003B198E">
              <w:t>.006</w:t>
            </w:r>
          </w:p>
        </w:tc>
        <w:tc>
          <w:tcPr>
            <w:tcW w:w="429" w:type="pct"/>
            <w:shd w:val="clear" w:color="000000" w:fill="FFFFFF"/>
          </w:tcPr>
          <w:p w14:paraId="51D4A698" w14:textId="633B3DD5" w:rsidR="00466A3D" w:rsidRPr="003B198E" w:rsidRDefault="00466A3D" w:rsidP="00E36669">
            <w:pPr>
              <w:autoSpaceDE w:val="0"/>
              <w:autoSpaceDN w:val="0"/>
              <w:adjustRightInd w:val="0"/>
              <w:spacing w:after="160" w:line="240" w:lineRule="auto"/>
              <w:ind w:right="120" w:firstLine="0"/>
              <w:jc w:val="right"/>
              <w:rPr>
                <w:color w:val="000000"/>
              </w:rPr>
            </w:pPr>
            <w:r w:rsidRPr="003B198E">
              <w:t>.715</w:t>
            </w:r>
          </w:p>
        </w:tc>
        <w:tc>
          <w:tcPr>
            <w:tcW w:w="426" w:type="pct"/>
            <w:gridSpan w:val="2"/>
          </w:tcPr>
          <w:p w14:paraId="660808C2" w14:textId="0A0FB4E3" w:rsidR="00466A3D" w:rsidRPr="003B198E" w:rsidRDefault="00466A3D" w:rsidP="00E36669">
            <w:pPr>
              <w:spacing w:after="160" w:line="259" w:lineRule="auto"/>
              <w:ind w:firstLine="0"/>
              <w:rPr>
                <w:color w:val="000000"/>
              </w:rPr>
            </w:pPr>
            <w:r w:rsidRPr="003B198E">
              <w:t>1.85, 85.28</w:t>
            </w:r>
          </w:p>
        </w:tc>
        <w:tc>
          <w:tcPr>
            <w:tcW w:w="426" w:type="pct"/>
          </w:tcPr>
          <w:p w14:paraId="5D44D7C3" w14:textId="33E505B9" w:rsidR="00466A3D" w:rsidRPr="003B198E" w:rsidRDefault="00466A3D" w:rsidP="00E36669">
            <w:pPr>
              <w:spacing w:after="160" w:line="259" w:lineRule="auto"/>
              <w:ind w:firstLine="0"/>
              <w:rPr>
                <w:color w:val="000000"/>
              </w:rPr>
            </w:pPr>
            <w:r w:rsidRPr="003B198E">
              <w:t>41.88</w:t>
            </w:r>
          </w:p>
        </w:tc>
        <w:tc>
          <w:tcPr>
            <w:tcW w:w="424" w:type="pct"/>
          </w:tcPr>
          <w:p w14:paraId="35163326" w14:textId="0E61E38D" w:rsidR="00466A3D" w:rsidRPr="003B198E" w:rsidRDefault="00466A3D" w:rsidP="00E36669">
            <w:pPr>
              <w:spacing w:after="160" w:line="259" w:lineRule="auto"/>
              <w:ind w:firstLine="0"/>
              <w:rPr>
                <w:color w:val="000000"/>
              </w:rPr>
            </w:pPr>
            <w:r w:rsidRPr="003B198E">
              <w:t>0.65</w:t>
            </w:r>
          </w:p>
        </w:tc>
        <w:tc>
          <w:tcPr>
            <w:tcW w:w="426" w:type="pct"/>
          </w:tcPr>
          <w:p w14:paraId="2FB51471" w14:textId="06AA8BB5" w:rsidR="00466A3D" w:rsidRPr="003B198E" w:rsidRDefault="00466A3D" w:rsidP="00E36669">
            <w:pPr>
              <w:spacing w:after="160" w:line="259" w:lineRule="auto"/>
              <w:ind w:firstLine="0"/>
              <w:rPr>
                <w:color w:val="000000"/>
              </w:rPr>
            </w:pPr>
            <w:r w:rsidRPr="003B198E">
              <w:t>.014</w:t>
            </w:r>
          </w:p>
        </w:tc>
        <w:tc>
          <w:tcPr>
            <w:tcW w:w="422" w:type="pct"/>
            <w:gridSpan w:val="3"/>
          </w:tcPr>
          <w:p w14:paraId="50DE1282" w14:textId="38E74FD1" w:rsidR="00466A3D" w:rsidRPr="003B198E" w:rsidRDefault="00466A3D" w:rsidP="00E36669">
            <w:pPr>
              <w:spacing w:after="160" w:line="259" w:lineRule="auto"/>
              <w:ind w:firstLine="0"/>
              <w:rPr>
                <w:color w:val="000000"/>
              </w:rPr>
            </w:pPr>
            <w:r w:rsidRPr="003B198E">
              <w:t>.514</w:t>
            </w:r>
          </w:p>
        </w:tc>
      </w:tr>
      <w:tr w:rsidR="00E36669" w:rsidRPr="003B198E" w14:paraId="2465764F" w14:textId="77777777" w:rsidTr="00C94E5C">
        <w:trPr>
          <w:trHeight w:val="432"/>
        </w:trPr>
        <w:tc>
          <w:tcPr>
            <w:tcW w:w="752" w:type="pct"/>
            <w:shd w:val="clear" w:color="000000" w:fill="FFFFFF"/>
          </w:tcPr>
          <w:p w14:paraId="03331420" w14:textId="0F8D4398"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Condition:Hemisphere</w:t>
            </w:r>
            <w:proofErr w:type="spellEnd"/>
            <w:proofErr w:type="gramEnd"/>
          </w:p>
        </w:tc>
        <w:tc>
          <w:tcPr>
            <w:tcW w:w="420" w:type="pct"/>
            <w:shd w:val="clear" w:color="000000" w:fill="FFFFFF"/>
          </w:tcPr>
          <w:p w14:paraId="5997D203" w14:textId="39B81DA1"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30609463" w14:textId="54519992" w:rsidR="00466A3D" w:rsidRPr="003B198E" w:rsidRDefault="00466A3D" w:rsidP="00E36669">
            <w:pPr>
              <w:autoSpaceDE w:val="0"/>
              <w:autoSpaceDN w:val="0"/>
              <w:adjustRightInd w:val="0"/>
              <w:spacing w:after="160" w:line="240" w:lineRule="auto"/>
              <w:ind w:firstLine="0"/>
              <w:jc w:val="right"/>
              <w:rPr>
                <w:color w:val="000000"/>
              </w:rPr>
            </w:pPr>
            <w:r w:rsidRPr="003B198E">
              <w:t>2.91</w:t>
            </w:r>
          </w:p>
        </w:tc>
        <w:tc>
          <w:tcPr>
            <w:tcW w:w="426" w:type="pct"/>
            <w:shd w:val="clear" w:color="000000" w:fill="FFFFFF"/>
          </w:tcPr>
          <w:p w14:paraId="04295589" w14:textId="35FE8E56" w:rsidR="00466A3D" w:rsidRPr="003B198E" w:rsidRDefault="00D03C25" w:rsidP="00E36669">
            <w:pPr>
              <w:autoSpaceDE w:val="0"/>
              <w:autoSpaceDN w:val="0"/>
              <w:adjustRightInd w:val="0"/>
              <w:spacing w:after="160" w:line="240" w:lineRule="auto"/>
              <w:ind w:firstLine="0"/>
              <w:jc w:val="right"/>
              <w:rPr>
                <w:color w:val="000000"/>
              </w:rPr>
            </w:pPr>
            <w:r>
              <w:t xml:space="preserve"> </w:t>
            </w:r>
            <w:r w:rsidR="00466A3D" w:rsidRPr="003B198E">
              <w:t>2.96 +</w:t>
            </w:r>
          </w:p>
        </w:tc>
        <w:tc>
          <w:tcPr>
            <w:tcW w:w="426" w:type="pct"/>
            <w:gridSpan w:val="2"/>
            <w:shd w:val="clear" w:color="000000" w:fill="FFFFFF"/>
          </w:tcPr>
          <w:p w14:paraId="40C32BC1" w14:textId="4A339438" w:rsidR="00466A3D" w:rsidRPr="003B198E" w:rsidRDefault="00466A3D" w:rsidP="00E36669">
            <w:pPr>
              <w:autoSpaceDE w:val="0"/>
              <w:autoSpaceDN w:val="0"/>
              <w:adjustRightInd w:val="0"/>
              <w:spacing w:after="160" w:line="240" w:lineRule="auto"/>
              <w:ind w:firstLine="0"/>
              <w:jc w:val="right"/>
              <w:rPr>
                <w:color w:val="000000"/>
              </w:rPr>
            </w:pPr>
            <w:r w:rsidRPr="003B198E">
              <w:t>.061</w:t>
            </w:r>
          </w:p>
        </w:tc>
        <w:tc>
          <w:tcPr>
            <w:tcW w:w="429" w:type="pct"/>
            <w:shd w:val="clear" w:color="000000" w:fill="FFFFFF"/>
          </w:tcPr>
          <w:p w14:paraId="1A7273CA" w14:textId="5D1007BE" w:rsidR="00466A3D" w:rsidRPr="003B198E" w:rsidRDefault="00466A3D" w:rsidP="00E36669">
            <w:pPr>
              <w:autoSpaceDE w:val="0"/>
              <w:autoSpaceDN w:val="0"/>
              <w:adjustRightInd w:val="0"/>
              <w:spacing w:after="160" w:line="240" w:lineRule="auto"/>
              <w:ind w:right="120" w:firstLine="0"/>
              <w:jc w:val="right"/>
              <w:rPr>
                <w:color w:val="000000"/>
              </w:rPr>
            </w:pPr>
            <w:r w:rsidRPr="003B198E">
              <w:t>.092</w:t>
            </w:r>
          </w:p>
        </w:tc>
        <w:tc>
          <w:tcPr>
            <w:tcW w:w="426" w:type="pct"/>
            <w:gridSpan w:val="2"/>
          </w:tcPr>
          <w:p w14:paraId="33D0DCB5" w14:textId="2D4E63B6" w:rsidR="00466A3D" w:rsidRPr="003B198E" w:rsidRDefault="00466A3D" w:rsidP="00E36669">
            <w:pPr>
              <w:spacing w:after="160" w:line="259" w:lineRule="auto"/>
              <w:ind w:firstLine="0"/>
              <w:rPr>
                <w:color w:val="000000"/>
              </w:rPr>
            </w:pPr>
            <w:r w:rsidRPr="003B198E">
              <w:t>1, 46</w:t>
            </w:r>
          </w:p>
        </w:tc>
        <w:tc>
          <w:tcPr>
            <w:tcW w:w="426" w:type="pct"/>
          </w:tcPr>
          <w:p w14:paraId="6EAFDACD" w14:textId="373EBD83" w:rsidR="00466A3D" w:rsidRPr="003B198E" w:rsidRDefault="00466A3D" w:rsidP="00E36669">
            <w:pPr>
              <w:spacing w:after="160" w:line="259" w:lineRule="auto"/>
              <w:ind w:firstLine="0"/>
              <w:rPr>
                <w:color w:val="000000"/>
              </w:rPr>
            </w:pPr>
            <w:r w:rsidRPr="003B198E">
              <w:t>6.88</w:t>
            </w:r>
          </w:p>
        </w:tc>
        <w:tc>
          <w:tcPr>
            <w:tcW w:w="424" w:type="pct"/>
          </w:tcPr>
          <w:p w14:paraId="6B69DC83" w14:textId="7A4B4069" w:rsidR="00466A3D" w:rsidRPr="003B198E" w:rsidRDefault="00466A3D" w:rsidP="00E36669">
            <w:pPr>
              <w:spacing w:after="160" w:line="259" w:lineRule="auto"/>
              <w:ind w:firstLine="0"/>
              <w:rPr>
                <w:color w:val="000000"/>
              </w:rPr>
            </w:pPr>
            <w:r w:rsidRPr="003B198E">
              <w:t>2.25</w:t>
            </w:r>
          </w:p>
        </w:tc>
        <w:tc>
          <w:tcPr>
            <w:tcW w:w="426" w:type="pct"/>
          </w:tcPr>
          <w:p w14:paraId="573D791C" w14:textId="6B9661BC" w:rsidR="00466A3D" w:rsidRPr="003B198E" w:rsidRDefault="00466A3D" w:rsidP="00E36669">
            <w:pPr>
              <w:spacing w:after="160" w:line="259" w:lineRule="auto"/>
              <w:ind w:firstLine="0"/>
              <w:rPr>
                <w:color w:val="000000"/>
              </w:rPr>
            </w:pPr>
            <w:r w:rsidRPr="003B198E">
              <w:t>.047</w:t>
            </w:r>
          </w:p>
        </w:tc>
        <w:tc>
          <w:tcPr>
            <w:tcW w:w="422" w:type="pct"/>
            <w:gridSpan w:val="3"/>
          </w:tcPr>
          <w:p w14:paraId="6C5C1A2F" w14:textId="3E27F952" w:rsidR="00466A3D" w:rsidRPr="003B198E" w:rsidRDefault="00466A3D" w:rsidP="00E36669">
            <w:pPr>
              <w:spacing w:after="160" w:line="259" w:lineRule="auto"/>
              <w:ind w:firstLine="0"/>
              <w:rPr>
                <w:color w:val="000000"/>
              </w:rPr>
            </w:pPr>
            <w:r w:rsidRPr="003B198E">
              <w:t>.14</w:t>
            </w:r>
            <w:r w:rsidR="00502890">
              <w:t>0</w:t>
            </w:r>
          </w:p>
        </w:tc>
      </w:tr>
      <w:tr w:rsidR="00E36669" w:rsidRPr="003B198E" w14:paraId="7773DB70" w14:textId="77777777" w:rsidTr="00C94E5C">
        <w:trPr>
          <w:trHeight w:val="432"/>
        </w:trPr>
        <w:tc>
          <w:tcPr>
            <w:tcW w:w="752" w:type="pct"/>
            <w:shd w:val="clear" w:color="000000" w:fill="FFFFFF"/>
          </w:tcPr>
          <w:p w14:paraId="5BAB054C" w14:textId="0FAC301A"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Awareness:Condition</w:t>
            </w:r>
            <w:proofErr w:type="gramEnd"/>
            <w:r w:rsidRPr="003B198E">
              <w:t>:Hemisphere</w:t>
            </w:r>
            <w:proofErr w:type="spellEnd"/>
          </w:p>
        </w:tc>
        <w:tc>
          <w:tcPr>
            <w:tcW w:w="420" w:type="pct"/>
            <w:shd w:val="clear" w:color="000000" w:fill="FFFFFF"/>
          </w:tcPr>
          <w:p w14:paraId="4AF70EAC" w14:textId="275FF544"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02FAC311" w14:textId="69127DBD" w:rsidR="00466A3D" w:rsidRPr="003B198E" w:rsidRDefault="00466A3D" w:rsidP="00E36669">
            <w:pPr>
              <w:autoSpaceDE w:val="0"/>
              <w:autoSpaceDN w:val="0"/>
              <w:adjustRightInd w:val="0"/>
              <w:spacing w:after="160" w:line="240" w:lineRule="auto"/>
              <w:ind w:firstLine="0"/>
              <w:jc w:val="right"/>
              <w:rPr>
                <w:color w:val="000000"/>
              </w:rPr>
            </w:pPr>
            <w:r w:rsidRPr="003B198E">
              <w:t>2.91</w:t>
            </w:r>
          </w:p>
        </w:tc>
        <w:tc>
          <w:tcPr>
            <w:tcW w:w="426" w:type="pct"/>
            <w:shd w:val="clear" w:color="000000" w:fill="FFFFFF"/>
          </w:tcPr>
          <w:p w14:paraId="691A09D6" w14:textId="01A75050" w:rsidR="00466A3D" w:rsidRPr="003B198E" w:rsidRDefault="00D03C25" w:rsidP="00E36669">
            <w:pPr>
              <w:autoSpaceDE w:val="0"/>
              <w:autoSpaceDN w:val="0"/>
              <w:adjustRightInd w:val="0"/>
              <w:spacing w:after="160" w:line="240" w:lineRule="auto"/>
              <w:ind w:firstLine="0"/>
              <w:jc w:val="right"/>
              <w:rPr>
                <w:color w:val="000000"/>
              </w:rPr>
            </w:pPr>
            <w:r>
              <w:t xml:space="preserve"> </w:t>
            </w:r>
            <w:r w:rsidR="00466A3D" w:rsidRPr="003B198E">
              <w:t>4.06 *</w:t>
            </w:r>
          </w:p>
        </w:tc>
        <w:tc>
          <w:tcPr>
            <w:tcW w:w="426" w:type="pct"/>
            <w:gridSpan w:val="2"/>
            <w:shd w:val="clear" w:color="000000" w:fill="FFFFFF"/>
          </w:tcPr>
          <w:p w14:paraId="26F84C75" w14:textId="3E25560A" w:rsidR="00466A3D" w:rsidRPr="003B198E" w:rsidRDefault="00466A3D" w:rsidP="00E36669">
            <w:pPr>
              <w:autoSpaceDE w:val="0"/>
              <w:autoSpaceDN w:val="0"/>
              <w:adjustRightInd w:val="0"/>
              <w:spacing w:after="160" w:line="240" w:lineRule="auto"/>
              <w:ind w:firstLine="0"/>
              <w:jc w:val="right"/>
              <w:rPr>
                <w:color w:val="000000"/>
              </w:rPr>
            </w:pPr>
            <w:r w:rsidRPr="003B198E">
              <w:t>.081</w:t>
            </w:r>
          </w:p>
        </w:tc>
        <w:tc>
          <w:tcPr>
            <w:tcW w:w="429" w:type="pct"/>
            <w:shd w:val="clear" w:color="000000" w:fill="FFFFFF"/>
          </w:tcPr>
          <w:p w14:paraId="1E99FCB2" w14:textId="3B379E0D" w:rsidR="00466A3D" w:rsidRPr="003B198E" w:rsidRDefault="00466A3D" w:rsidP="00E36669">
            <w:pPr>
              <w:autoSpaceDE w:val="0"/>
              <w:autoSpaceDN w:val="0"/>
              <w:adjustRightInd w:val="0"/>
              <w:spacing w:after="160" w:line="240" w:lineRule="auto"/>
              <w:ind w:right="120" w:firstLine="0"/>
              <w:jc w:val="right"/>
              <w:rPr>
                <w:color w:val="000000"/>
              </w:rPr>
            </w:pPr>
            <w:r w:rsidRPr="003B198E">
              <w:t>.05</w:t>
            </w:r>
            <w:r w:rsidR="00502890">
              <w:t>0</w:t>
            </w:r>
          </w:p>
        </w:tc>
        <w:tc>
          <w:tcPr>
            <w:tcW w:w="426" w:type="pct"/>
            <w:gridSpan w:val="2"/>
          </w:tcPr>
          <w:p w14:paraId="14800A7D" w14:textId="36E36469" w:rsidR="00466A3D" w:rsidRPr="003B198E" w:rsidRDefault="00466A3D" w:rsidP="00E36669">
            <w:pPr>
              <w:spacing w:after="160" w:line="259" w:lineRule="auto"/>
              <w:ind w:firstLine="0"/>
              <w:rPr>
                <w:color w:val="000000"/>
              </w:rPr>
            </w:pPr>
            <w:r w:rsidRPr="003B198E">
              <w:t>1, 46</w:t>
            </w:r>
          </w:p>
        </w:tc>
        <w:tc>
          <w:tcPr>
            <w:tcW w:w="426" w:type="pct"/>
          </w:tcPr>
          <w:p w14:paraId="0F1F1E60" w14:textId="45361B11" w:rsidR="00466A3D" w:rsidRPr="003B198E" w:rsidRDefault="00466A3D" w:rsidP="00E36669">
            <w:pPr>
              <w:spacing w:after="160" w:line="259" w:lineRule="auto"/>
              <w:ind w:firstLine="0"/>
              <w:rPr>
                <w:color w:val="000000"/>
              </w:rPr>
            </w:pPr>
            <w:r w:rsidRPr="003B198E">
              <w:t>6.88</w:t>
            </w:r>
          </w:p>
        </w:tc>
        <w:tc>
          <w:tcPr>
            <w:tcW w:w="424" w:type="pct"/>
          </w:tcPr>
          <w:p w14:paraId="37DD0EDC" w14:textId="7022C7AA" w:rsidR="00466A3D" w:rsidRPr="003B198E" w:rsidRDefault="00466A3D" w:rsidP="00E36669">
            <w:pPr>
              <w:spacing w:after="160" w:line="259" w:lineRule="auto"/>
              <w:ind w:firstLine="0"/>
              <w:rPr>
                <w:color w:val="000000"/>
              </w:rPr>
            </w:pPr>
            <w:r w:rsidRPr="003B198E">
              <w:t>2.2</w:t>
            </w:r>
            <w:r w:rsidR="00502890">
              <w:t>0</w:t>
            </w:r>
          </w:p>
        </w:tc>
        <w:tc>
          <w:tcPr>
            <w:tcW w:w="426" w:type="pct"/>
          </w:tcPr>
          <w:p w14:paraId="368FDA6D" w14:textId="2F1BAD49" w:rsidR="00466A3D" w:rsidRPr="003B198E" w:rsidRDefault="00466A3D" w:rsidP="00E36669">
            <w:pPr>
              <w:spacing w:after="160" w:line="259" w:lineRule="auto"/>
              <w:ind w:firstLine="0"/>
              <w:rPr>
                <w:color w:val="000000"/>
              </w:rPr>
            </w:pPr>
            <w:r w:rsidRPr="003B198E">
              <w:t>.046</w:t>
            </w:r>
          </w:p>
        </w:tc>
        <w:tc>
          <w:tcPr>
            <w:tcW w:w="422" w:type="pct"/>
            <w:gridSpan w:val="3"/>
          </w:tcPr>
          <w:p w14:paraId="47BB4C88" w14:textId="79656FA2" w:rsidR="00466A3D" w:rsidRPr="003B198E" w:rsidRDefault="00466A3D" w:rsidP="00E36669">
            <w:pPr>
              <w:spacing w:after="160" w:line="259" w:lineRule="auto"/>
              <w:ind w:firstLine="0"/>
              <w:rPr>
                <w:color w:val="000000"/>
              </w:rPr>
            </w:pPr>
            <w:r w:rsidRPr="003B198E">
              <w:t>.145</w:t>
            </w:r>
          </w:p>
        </w:tc>
      </w:tr>
      <w:tr w:rsidR="00E36669" w:rsidRPr="003B198E" w14:paraId="3A1BE4FD" w14:textId="77777777" w:rsidTr="00C94E5C">
        <w:trPr>
          <w:trHeight w:val="432"/>
        </w:trPr>
        <w:tc>
          <w:tcPr>
            <w:tcW w:w="752" w:type="pct"/>
            <w:shd w:val="clear" w:color="000000" w:fill="FFFFFF"/>
          </w:tcPr>
          <w:p w14:paraId="01080101" w14:textId="1610540C"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Condition:Laterality</w:t>
            </w:r>
            <w:proofErr w:type="spellEnd"/>
            <w:proofErr w:type="gramEnd"/>
          </w:p>
        </w:tc>
        <w:tc>
          <w:tcPr>
            <w:tcW w:w="420" w:type="pct"/>
            <w:shd w:val="clear" w:color="000000" w:fill="FFFFFF"/>
          </w:tcPr>
          <w:p w14:paraId="2B1B3258" w14:textId="23ADD414"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4D672F8A" w14:textId="4D72D8B7" w:rsidR="00466A3D" w:rsidRPr="003B198E" w:rsidRDefault="00466A3D" w:rsidP="00E36669">
            <w:pPr>
              <w:autoSpaceDE w:val="0"/>
              <w:autoSpaceDN w:val="0"/>
              <w:adjustRightInd w:val="0"/>
              <w:spacing w:after="160" w:line="240" w:lineRule="auto"/>
              <w:ind w:firstLine="0"/>
              <w:jc w:val="right"/>
              <w:rPr>
                <w:color w:val="000000"/>
              </w:rPr>
            </w:pPr>
            <w:r w:rsidRPr="003B198E">
              <w:t>4.44</w:t>
            </w:r>
          </w:p>
        </w:tc>
        <w:tc>
          <w:tcPr>
            <w:tcW w:w="426" w:type="pct"/>
            <w:shd w:val="clear" w:color="000000" w:fill="FFFFFF"/>
          </w:tcPr>
          <w:p w14:paraId="0A9790BF" w14:textId="3488788A" w:rsidR="00466A3D" w:rsidRPr="003B198E" w:rsidRDefault="00466A3D" w:rsidP="00E36669">
            <w:pPr>
              <w:autoSpaceDE w:val="0"/>
              <w:autoSpaceDN w:val="0"/>
              <w:adjustRightInd w:val="0"/>
              <w:spacing w:after="160" w:line="240" w:lineRule="auto"/>
              <w:ind w:firstLine="0"/>
              <w:jc w:val="right"/>
              <w:rPr>
                <w:color w:val="000000"/>
              </w:rPr>
            </w:pPr>
            <w:r w:rsidRPr="003B198E">
              <w:t>0.62</w:t>
            </w:r>
          </w:p>
        </w:tc>
        <w:tc>
          <w:tcPr>
            <w:tcW w:w="426" w:type="pct"/>
            <w:gridSpan w:val="2"/>
            <w:shd w:val="clear" w:color="000000" w:fill="FFFFFF"/>
          </w:tcPr>
          <w:p w14:paraId="7398B5D1" w14:textId="65C93757" w:rsidR="00466A3D" w:rsidRPr="003B198E" w:rsidRDefault="00466A3D" w:rsidP="00E36669">
            <w:pPr>
              <w:autoSpaceDE w:val="0"/>
              <w:autoSpaceDN w:val="0"/>
              <w:adjustRightInd w:val="0"/>
              <w:spacing w:after="160" w:line="240" w:lineRule="auto"/>
              <w:ind w:firstLine="0"/>
              <w:jc w:val="right"/>
              <w:rPr>
                <w:color w:val="000000"/>
              </w:rPr>
            </w:pPr>
            <w:r w:rsidRPr="003B198E">
              <w:t>.013</w:t>
            </w:r>
          </w:p>
        </w:tc>
        <w:tc>
          <w:tcPr>
            <w:tcW w:w="429" w:type="pct"/>
            <w:shd w:val="clear" w:color="000000" w:fill="FFFFFF"/>
          </w:tcPr>
          <w:p w14:paraId="4484093D" w14:textId="4EEAF4C6" w:rsidR="00466A3D" w:rsidRPr="003B198E" w:rsidRDefault="00466A3D" w:rsidP="00E36669">
            <w:pPr>
              <w:autoSpaceDE w:val="0"/>
              <w:autoSpaceDN w:val="0"/>
              <w:adjustRightInd w:val="0"/>
              <w:spacing w:after="160" w:line="240" w:lineRule="auto"/>
              <w:ind w:right="120" w:firstLine="0"/>
              <w:jc w:val="right"/>
              <w:rPr>
                <w:color w:val="000000"/>
              </w:rPr>
            </w:pPr>
            <w:r w:rsidRPr="003B198E">
              <w:t>.434</w:t>
            </w:r>
          </w:p>
        </w:tc>
        <w:tc>
          <w:tcPr>
            <w:tcW w:w="426" w:type="pct"/>
            <w:gridSpan w:val="2"/>
          </w:tcPr>
          <w:p w14:paraId="18633BCF" w14:textId="2D376DEC" w:rsidR="00466A3D" w:rsidRPr="003B198E" w:rsidRDefault="00466A3D" w:rsidP="00E36669">
            <w:pPr>
              <w:spacing w:after="160" w:line="259" w:lineRule="auto"/>
              <w:ind w:firstLine="0"/>
              <w:rPr>
                <w:color w:val="000000"/>
              </w:rPr>
            </w:pPr>
            <w:r w:rsidRPr="003B198E">
              <w:t>1, 46</w:t>
            </w:r>
          </w:p>
        </w:tc>
        <w:tc>
          <w:tcPr>
            <w:tcW w:w="426" w:type="pct"/>
          </w:tcPr>
          <w:p w14:paraId="31FA3517" w14:textId="5FF729CB" w:rsidR="00466A3D" w:rsidRPr="003B198E" w:rsidRDefault="00466A3D" w:rsidP="00E36669">
            <w:pPr>
              <w:spacing w:after="160" w:line="259" w:lineRule="auto"/>
              <w:ind w:firstLine="0"/>
              <w:rPr>
                <w:color w:val="000000"/>
              </w:rPr>
            </w:pPr>
            <w:r w:rsidRPr="003B198E">
              <w:t>4.01</w:t>
            </w:r>
          </w:p>
        </w:tc>
        <w:tc>
          <w:tcPr>
            <w:tcW w:w="424" w:type="pct"/>
          </w:tcPr>
          <w:p w14:paraId="66D3725E" w14:textId="0668737A" w:rsidR="00466A3D" w:rsidRPr="003B198E" w:rsidRDefault="00466A3D" w:rsidP="00E36669">
            <w:pPr>
              <w:spacing w:after="160" w:line="259" w:lineRule="auto"/>
              <w:ind w:firstLine="0"/>
              <w:rPr>
                <w:color w:val="000000"/>
              </w:rPr>
            </w:pPr>
            <w:r w:rsidRPr="003B198E">
              <w:t>0.2</w:t>
            </w:r>
            <w:r w:rsidR="00502890">
              <w:t>0</w:t>
            </w:r>
          </w:p>
        </w:tc>
        <w:tc>
          <w:tcPr>
            <w:tcW w:w="426" w:type="pct"/>
          </w:tcPr>
          <w:p w14:paraId="58D77722" w14:textId="046D4041" w:rsidR="00466A3D" w:rsidRPr="003B198E" w:rsidRDefault="00466A3D" w:rsidP="00E36669">
            <w:pPr>
              <w:spacing w:after="160" w:line="259" w:lineRule="auto"/>
              <w:ind w:firstLine="0"/>
              <w:rPr>
                <w:color w:val="000000"/>
              </w:rPr>
            </w:pPr>
            <w:r w:rsidRPr="003B198E">
              <w:t>.004</w:t>
            </w:r>
          </w:p>
        </w:tc>
        <w:tc>
          <w:tcPr>
            <w:tcW w:w="422" w:type="pct"/>
            <w:gridSpan w:val="3"/>
          </w:tcPr>
          <w:p w14:paraId="5D023E46" w14:textId="1E949BED" w:rsidR="00466A3D" w:rsidRPr="003B198E" w:rsidRDefault="00466A3D" w:rsidP="00E36669">
            <w:pPr>
              <w:spacing w:after="160" w:line="259" w:lineRule="auto"/>
              <w:ind w:firstLine="0"/>
              <w:rPr>
                <w:color w:val="000000"/>
              </w:rPr>
            </w:pPr>
            <w:r w:rsidRPr="003B198E">
              <w:t>.66</w:t>
            </w:r>
            <w:r w:rsidR="00502890">
              <w:t>0</w:t>
            </w:r>
          </w:p>
        </w:tc>
      </w:tr>
      <w:tr w:rsidR="00E36669" w:rsidRPr="003B198E" w14:paraId="1B207B3B" w14:textId="77777777" w:rsidTr="00C94E5C">
        <w:trPr>
          <w:trHeight w:val="432"/>
        </w:trPr>
        <w:tc>
          <w:tcPr>
            <w:tcW w:w="752" w:type="pct"/>
            <w:shd w:val="clear" w:color="000000" w:fill="FFFFFF"/>
          </w:tcPr>
          <w:p w14:paraId="614731F8" w14:textId="5233602C"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Awareness:Condition</w:t>
            </w:r>
            <w:proofErr w:type="gramEnd"/>
            <w:r w:rsidRPr="003B198E">
              <w:t>:Laterality</w:t>
            </w:r>
            <w:proofErr w:type="spellEnd"/>
          </w:p>
        </w:tc>
        <w:tc>
          <w:tcPr>
            <w:tcW w:w="420" w:type="pct"/>
            <w:shd w:val="clear" w:color="000000" w:fill="FFFFFF"/>
          </w:tcPr>
          <w:p w14:paraId="0354F0B5" w14:textId="6FC81453"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6CA2FBA9" w14:textId="2074FD26" w:rsidR="00466A3D" w:rsidRPr="003B198E" w:rsidRDefault="00466A3D" w:rsidP="00E36669">
            <w:pPr>
              <w:autoSpaceDE w:val="0"/>
              <w:autoSpaceDN w:val="0"/>
              <w:adjustRightInd w:val="0"/>
              <w:spacing w:after="160" w:line="240" w:lineRule="auto"/>
              <w:ind w:firstLine="0"/>
              <w:jc w:val="right"/>
              <w:rPr>
                <w:color w:val="000000"/>
              </w:rPr>
            </w:pPr>
            <w:r w:rsidRPr="003B198E">
              <w:t>4.44</w:t>
            </w:r>
          </w:p>
        </w:tc>
        <w:tc>
          <w:tcPr>
            <w:tcW w:w="426" w:type="pct"/>
            <w:shd w:val="clear" w:color="000000" w:fill="FFFFFF"/>
          </w:tcPr>
          <w:p w14:paraId="439D6D2B" w14:textId="4E8F5678" w:rsidR="00466A3D" w:rsidRPr="003B198E" w:rsidRDefault="00466A3D" w:rsidP="00E36669">
            <w:pPr>
              <w:autoSpaceDE w:val="0"/>
              <w:autoSpaceDN w:val="0"/>
              <w:adjustRightInd w:val="0"/>
              <w:spacing w:after="160" w:line="240" w:lineRule="auto"/>
              <w:ind w:firstLine="0"/>
              <w:jc w:val="right"/>
              <w:rPr>
                <w:color w:val="000000"/>
              </w:rPr>
            </w:pPr>
            <w:r w:rsidRPr="003B198E">
              <w:t>1.18</w:t>
            </w:r>
          </w:p>
        </w:tc>
        <w:tc>
          <w:tcPr>
            <w:tcW w:w="426" w:type="pct"/>
            <w:gridSpan w:val="2"/>
            <w:shd w:val="clear" w:color="000000" w:fill="FFFFFF"/>
          </w:tcPr>
          <w:p w14:paraId="0971F53F" w14:textId="40CD49B0" w:rsidR="00466A3D" w:rsidRPr="003B198E" w:rsidRDefault="00466A3D" w:rsidP="00E36669">
            <w:pPr>
              <w:autoSpaceDE w:val="0"/>
              <w:autoSpaceDN w:val="0"/>
              <w:adjustRightInd w:val="0"/>
              <w:spacing w:after="160" w:line="240" w:lineRule="auto"/>
              <w:ind w:firstLine="0"/>
              <w:jc w:val="right"/>
              <w:rPr>
                <w:color w:val="000000"/>
              </w:rPr>
            </w:pPr>
            <w:r w:rsidRPr="003B198E">
              <w:t>.025</w:t>
            </w:r>
          </w:p>
        </w:tc>
        <w:tc>
          <w:tcPr>
            <w:tcW w:w="429" w:type="pct"/>
            <w:shd w:val="clear" w:color="000000" w:fill="FFFFFF"/>
          </w:tcPr>
          <w:p w14:paraId="73DA3791" w14:textId="32DF5F5C" w:rsidR="00466A3D" w:rsidRPr="003B198E" w:rsidRDefault="00466A3D" w:rsidP="00E36669">
            <w:pPr>
              <w:autoSpaceDE w:val="0"/>
              <w:autoSpaceDN w:val="0"/>
              <w:adjustRightInd w:val="0"/>
              <w:spacing w:after="160" w:line="240" w:lineRule="auto"/>
              <w:ind w:right="120" w:firstLine="0"/>
              <w:jc w:val="right"/>
              <w:rPr>
                <w:color w:val="000000"/>
              </w:rPr>
            </w:pPr>
            <w:r w:rsidRPr="003B198E">
              <w:t>.284</w:t>
            </w:r>
          </w:p>
        </w:tc>
        <w:tc>
          <w:tcPr>
            <w:tcW w:w="426" w:type="pct"/>
            <w:gridSpan w:val="2"/>
          </w:tcPr>
          <w:p w14:paraId="1592B309" w14:textId="182BECF7" w:rsidR="00466A3D" w:rsidRPr="003B198E" w:rsidRDefault="00466A3D" w:rsidP="00E36669">
            <w:pPr>
              <w:spacing w:after="160" w:line="259" w:lineRule="auto"/>
              <w:ind w:firstLine="0"/>
              <w:rPr>
                <w:color w:val="000000"/>
              </w:rPr>
            </w:pPr>
            <w:r w:rsidRPr="003B198E">
              <w:t>1, 46</w:t>
            </w:r>
          </w:p>
        </w:tc>
        <w:tc>
          <w:tcPr>
            <w:tcW w:w="426" w:type="pct"/>
          </w:tcPr>
          <w:p w14:paraId="37EB0F66" w14:textId="588DCF5B" w:rsidR="00466A3D" w:rsidRPr="003B198E" w:rsidRDefault="00466A3D" w:rsidP="00E36669">
            <w:pPr>
              <w:spacing w:after="160" w:line="259" w:lineRule="auto"/>
              <w:ind w:firstLine="0"/>
              <w:rPr>
                <w:color w:val="000000"/>
              </w:rPr>
            </w:pPr>
            <w:r w:rsidRPr="003B198E">
              <w:t>4.01</w:t>
            </w:r>
          </w:p>
        </w:tc>
        <w:tc>
          <w:tcPr>
            <w:tcW w:w="424" w:type="pct"/>
          </w:tcPr>
          <w:p w14:paraId="4FBA9F8F" w14:textId="462EA478" w:rsidR="00466A3D" w:rsidRPr="003B198E" w:rsidRDefault="00466A3D" w:rsidP="00E36669">
            <w:pPr>
              <w:spacing w:after="160" w:line="259" w:lineRule="auto"/>
              <w:ind w:firstLine="0"/>
              <w:rPr>
                <w:color w:val="000000"/>
              </w:rPr>
            </w:pPr>
            <w:r w:rsidRPr="003B198E">
              <w:t>0.2</w:t>
            </w:r>
            <w:r w:rsidR="00502890">
              <w:t>0</w:t>
            </w:r>
          </w:p>
        </w:tc>
        <w:tc>
          <w:tcPr>
            <w:tcW w:w="426" w:type="pct"/>
          </w:tcPr>
          <w:p w14:paraId="4588132E" w14:textId="05E2AD5E" w:rsidR="00466A3D" w:rsidRPr="003B198E" w:rsidRDefault="00466A3D" w:rsidP="00E36669">
            <w:pPr>
              <w:spacing w:after="160" w:line="259" w:lineRule="auto"/>
              <w:ind w:firstLine="0"/>
              <w:rPr>
                <w:color w:val="000000"/>
              </w:rPr>
            </w:pPr>
            <w:r w:rsidRPr="003B198E">
              <w:t>.004</w:t>
            </w:r>
          </w:p>
        </w:tc>
        <w:tc>
          <w:tcPr>
            <w:tcW w:w="422" w:type="pct"/>
            <w:gridSpan w:val="3"/>
          </w:tcPr>
          <w:p w14:paraId="1054AA93" w14:textId="780435D5" w:rsidR="00466A3D" w:rsidRPr="003B198E" w:rsidRDefault="00466A3D" w:rsidP="00E36669">
            <w:pPr>
              <w:spacing w:after="160" w:line="259" w:lineRule="auto"/>
              <w:ind w:firstLine="0"/>
              <w:rPr>
                <w:color w:val="000000"/>
              </w:rPr>
            </w:pPr>
            <w:r w:rsidRPr="003B198E">
              <w:t>.655</w:t>
            </w:r>
          </w:p>
        </w:tc>
      </w:tr>
      <w:tr w:rsidR="00E36669" w:rsidRPr="003B198E" w14:paraId="1A1157E2" w14:textId="77777777" w:rsidTr="00C94E5C">
        <w:trPr>
          <w:trHeight w:val="432"/>
        </w:trPr>
        <w:tc>
          <w:tcPr>
            <w:tcW w:w="752" w:type="pct"/>
            <w:shd w:val="clear" w:color="000000" w:fill="FFFFFF"/>
          </w:tcPr>
          <w:p w14:paraId="3EB87C53" w14:textId="67314154"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lastRenderedPageBreak/>
              <w:t>Hemisphere:Laterality</w:t>
            </w:r>
            <w:proofErr w:type="spellEnd"/>
            <w:proofErr w:type="gramEnd"/>
          </w:p>
        </w:tc>
        <w:tc>
          <w:tcPr>
            <w:tcW w:w="420" w:type="pct"/>
            <w:shd w:val="clear" w:color="000000" w:fill="FFFFFF"/>
          </w:tcPr>
          <w:p w14:paraId="46864821" w14:textId="20165A64"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2889FADF" w14:textId="6A29F6E0" w:rsidR="00466A3D" w:rsidRPr="003B198E" w:rsidRDefault="00466A3D" w:rsidP="00E36669">
            <w:pPr>
              <w:autoSpaceDE w:val="0"/>
              <w:autoSpaceDN w:val="0"/>
              <w:adjustRightInd w:val="0"/>
              <w:spacing w:after="160" w:line="240" w:lineRule="auto"/>
              <w:ind w:firstLine="0"/>
              <w:jc w:val="right"/>
              <w:rPr>
                <w:color w:val="000000"/>
              </w:rPr>
            </w:pPr>
            <w:r w:rsidRPr="003B198E">
              <w:t>5.54</w:t>
            </w:r>
          </w:p>
        </w:tc>
        <w:tc>
          <w:tcPr>
            <w:tcW w:w="426" w:type="pct"/>
            <w:shd w:val="clear" w:color="000000" w:fill="FFFFFF"/>
          </w:tcPr>
          <w:p w14:paraId="506A1188" w14:textId="3F7AE81C" w:rsidR="00466A3D" w:rsidRPr="003B198E" w:rsidRDefault="00466A3D" w:rsidP="00E36669">
            <w:pPr>
              <w:autoSpaceDE w:val="0"/>
              <w:autoSpaceDN w:val="0"/>
              <w:adjustRightInd w:val="0"/>
              <w:spacing w:after="160" w:line="240" w:lineRule="auto"/>
              <w:ind w:firstLine="0"/>
              <w:jc w:val="right"/>
              <w:rPr>
                <w:color w:val="000000"/>
              </w:rPr>
            </w:pPr>
            <w:r w:rsidRPr="003B198E">
              <w:t>14.08 ***</w:t>
            </w:r>
          </w:p>
        </w:tc>
        <w:tc>
          <w:tcPr>
            <w:tcW w:w="426" w:type="pct"/>
            <w:gridSpan w:val="2"/>
            <w:shd w:val="clear" w:color="000000" w:fill="FFFFFF"/>
          </w:tcPr>
          <w:p w14:paraId="102F640D" w14:textId="24831E1E" w:rsidR="00466A3D" w:rsidRPr="003B198E" w:rsidRDefault="00466A3D" w:rsidP="00E36669">
            <w:pPr>
              <w:autoSpaceDE w:val="0"/>
              <w:autoSpaceDN w:val="0"/>
              <w:adjustRightInd w:val="0"/>
              <w:spacing w:after="160" w:line="240" w:lineRule="auto"/>
              <w:ind w:firstLine="0"/>
              <w:jc w:val="right"/>
              <w:rPr>
                <w:color w:val="000000"/>
              </w:rPr>
            </w:pPr>
            <w:r w:rsidRPr="003B198E">
              <w:t>.234</w:t>
            </w:r>
          </w:p>
        </w:tc>
        <w:tc>
          <w:tcPr>
            <w:tcW w:w="429" w:type="pct"/>
            <w:shd w:val="clear" w:color="000000" w:fill="FFFFFF"/>
          </w:tcPr>
          <w:p w14:paraId="051E11CE" w14:textId="272BFAD9" w:rsidR="00466A3D" w:rsidRPr="003B198E" w:rsidRDefault="00466A3D" w:rsidP="00E36669">
            <w:pPr>
              <w:autoSpaceDE w:val="0"/>
              <w:autoSpaceDN w:val="0"/>
              <w:adjustRightInd w:val="0"/>
              <w:spacing w:after="160" w:line="240" w:lineRule="auto"/>
              <w:ind w:right="120" w:firstLine="0"/>
              <w:jc w:val="right"/>
              <w:rPr>
                <w:color w:val="000000"/>
              </w:rPr>
            </w:pPr>
            <w:r w:rsidRPr="003B198E">
              <w:t>&lt;.001</w:t>
            </w:r>
          </w:p>
        </w:tc>
        <w:tc>
          <w:tcPr>
            <w:tcW w:w="426" w:type="pct"/>
            <w:gridSpan w:val="2"/>
          </w:tcPr>
          <w:p w14:paraId="6D9DBF76" w14:textId="753C0D54" w:rsidR="00466A3D" w:rsidRPr="003B198E" w:rsidRDefault="00466A3D" w:rsidP="00E36669">
            <w:pPr>
              <w:spacing w:after="160" w:line="259" w:lineRule="auto"/>
              <w:ind w:firstLine="0"/>
              <w:rPr>
                <w:color w:val="000000"/>
              </w:rPr>
            </w:pPr>
            <w:r w:rsidRPr="003B198E">
              <w:t>1, 46</w:t>
            </w:r>
          </w:p>
        </w:tc>
        <w:tc>
          <w:tcPr>
            <w:tcW w:w="426" w:type="pct"/>
          </w:tcPr>
          <w:p w14:paraId="57C6F179" w14:textId="19539FE5" w:rsidR="00466A3D" w:rsidRPr="003B198E" w:rsidRDefault="00466A3D" w:rsidP="00E36669">
            <w:pPr>
              <w:spacing w:after="160" w:line="259" w:lineRule="auto"/>
              <w:ind w:firstLine="0"/>
              <w:rPr>
                <w:color w:val="000000"/>
              </w:rPr>
            </w:pPr>
            <w:r w:rsidRPr="003B198E">
              <w:t>8.2</w:t>
            </w:r>
            <w:r w:rsidR="00502890">
              <w:t>0</w:t>
            </w:r>
          </w:p>
        </w:tc>
        <w:tc>
          <w:tcPr>
            <w:tcW w:w="424" w:type="pct"/>
          </w:tcPr>
          <w:p w14:paraId="062AA679" w14:textId="4E3B3533" w:rsidR="00466A3D" w:rsidRPr="003B198E" w:rsidRDefault="00466A3D" w:rsidP="00E36669">
            <w:pPr>
              <w:spacing w:after="160" w:line="259" w:lineRule="auto"/>
              <w:ind w:firstLine="0"/>
              <w:rPr>
                <w:color w:val="000000"/>
              </w:rPr>
            </w:pPr>
            <w:r w:rsidRPr="003B198E">
              <w:t>0.4</w:t>
            </w:r>
            <w:r w:rsidR="00502890">
              <w:t>0</w:t>
            </w:r>
          </w:p>
        </w:tc>
        <w:tc>
          <w:tcPr>
            <w:tcW w:w="426" w:type="pct"/>
          </w:tcPr>
          <w:p w14:paraId="2D411892" w14:textId="02CB8FA9" w:rsidR="00466A3D" w:rsidRPr="003B198E" w:rsidRDefault="00466A3D" w:rsidP="00E36669">
            <w:pPr>
              <w:spacing w:after="160" w:line="259" w:lineRule="auto"/>
              <w:ind w:firstLine="0"/>
              <w:rPr>
                <w:color w:val="000000"/>
              </w:rPr>
            </w:pPr>
            <w:r w:rsidRPr="003B198E">
              <w:t>.009</w:t>
            </w:r>
          </w:p>
        </w:tc>
        <w:tc>
          <w:tcPr>
            <w:tcW w:w="422" w:type="pct"/>
            <w:gridSpan w:val="3"/>
          </w:tcPr>
          <w:p w14:paraId="35585DC0" w14:textId="496B04A0" w:rsidR="00466A3D" w:rsidRPr="003B198E" w:rsidRDefault="00466A3D" w:rsidP="00E36669">
            <w:pPr>
              <w:spacing w:after="160" w:line="259" w:lineRule="auto"/>
              <w:ind w:firstLine="0"/>
              <w:rPr>
                <w:color w:val="000000"/>
              </w:rPr>
            </w:pPr>
            <w:r w:rsidRPr="003B198E">
              <w:t>.528</w:t>
            </w:r>
          </w:p>
        </w:tc>
      </w:tr>
      <w:tr w:rsidR="00E36669" w:rsidRPr="003B198E" w14:paraId="19AC7011" w14:textId="77777777" w:rsidTr="00C94E5C">
        <w:trPr>
          <w:trHeight w:val="432"/>
        </w:trPr>
        <w:tc>
          <w:tcPr>
            <w:tcW w:w="752" w:type="pct"/>
            <w:shd w:val="clear" w:color="000000" w:fill="FFFFFF"/>
          </w:tcPr>
          <w:p w14:paraId="18C2C094" w14:textId="7B2A38B2"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Awareness:Hemisphere</w:t>
            </w:r>
            <w:proofErr w:type="gramEnd"/>
            <w:r w:rsidRPr="003B198E">
              <w:t>:Laterality</w:t>
            </w:r>
            <w:proofErr w:type="spellEnd"/>
          </w:p>
        </w:tc>
        <w:tc>
          <w:tcPr>
            <w:tcW w:w="420" w:type="pct"/>
            <w:shd w:val="clear" w:color="000000" w:fill="FFFFFF"/>
          </w:tcPr>
          <w:p w14:paraId="0262A3B8" w14:textId="03E84709"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1D2F74EE" w14:textId="0E01531A" w:rsidR="00466A3D" w:rsidRPr="003B198E" w:rsidRDefault="00466A3D" w:rsidP="00E36669">
            <w:pPr>
              <w:autoSpaceDE w:val="0"/>
              <w:autoSpaceDN w:val="0"/>
              <w:adjustRightInd w:val="0"/>
              <w:spacing w:after="160" w:line="240" w:lineRule="auto"/>
              <w:ind w:firstLine="0"/>
              <w:jc w:val="right"/>
              <w:rPr>
                <w:color w:val="000000"/>
              </w:rPr>
            </w:pPr>
            <w:r w:rsidRPr="003B198E">
              <w:t>5.54</w:t>
            </w:r>
          </w:p>
        </w:tc>
        <w:tc>
          <w:tcPr>
            <w:tcW w:w="426" w:type="pct"/>
            <w:shd w:val="clear" w:color="000000" w:fill="FFFFFF"/>
          </w:tcPr>
          <w:p w14:paraId="40A592F3" w14:textId="4E912CF7" w:rsidR="00466A3D" w:rsidRPr="003B198E" w:rsidRDefault="00466A3D" w:rsidP="00E36669">
            <w:pPr>
              <w:autoSpaceDE w:val="0"/>
              <w:autoSpaceDN w:val="0"/>
              <w:adjustRightInd w:val="0"/>
              <w:spacing w:after="160" w:line="240" w:lineRule="auto"/>
              <w:ind w:firstLine="0"/>
              <w:jc w:val="right"/>
              <w:rPr>
                <w:color w:val="000000"/>
              </w:rPr>
            </w:pPr>
            <w:r w:rsidRPr="003B198E">
              <w:t>0.32</w:t>
            </w:r>
          </w:p>
        </w:tc>
        <w:tc>
          <w:tcPr>
            <w:tcW w:w="426" w:type="pct"/>
            <w:gridSpan w:val="2"/>
            <w:shd w:val="clear" w:color="000000" w:fill="FFFFFF"/>
          </w:tcPr>
          <w:p w14:paraId="2B033F82" w14:textId="587A2590" w:rsidR="00466A3D" w:rsidRPr="003B198E" w:rsidRDefault="00466A3D" w:rsidP="00E36669">
            <w:pPr>
              <w:autoSpaceDE w:val="0"/>
              <w:autoSpaceDN w:val="0"/>
              <w:adjustRightInd w:val="0"/>
              <w:spacing w:after="160" w:line="240" w:lineRule="auto"/>
              <w:ind w:firstLine="0"/>
              <w:jc w:val="right"/>
              <w:rPr>
                <w:color w:val="000000"/>
              </w:rPr>
            </w:pPr>
            <w:r w:rsidRPr="003B198E">
              <w:t>.007</w:t>
            </w:r>
          </w:p>
        </w:tc>
        <w:tc>
          <w:tcPr>
            <w:tcW w:w="429" w:type="pct"/>
            <w:shd w:val="clear" w:color="000000" w:fill="FFFFFF"/>
          </w:tcPr>
          <w:p w14:paraId="36A81FCA" w14:textId="5434A06C" w:rsidR="00466A3D" w:rsidRPr="003B198E" w:rsidRDefault="00466A3D" w:rsidP="00E36669">
            <w:pPr>
              <w:autoSpaceDE w:val="0"/>
              <w:autoSpaceDN w:val="0"/>
              <w:adjustRightInd w:val="0"/>
              <w:spacing w:after="160" w:line="240" w:lineRule="auto"/>
              <w:ind w:right="120" w:firstLine="0"/>
              <w:jc w:val="right"/>
              <w:rPr>
                <w:color w:val="000000"/>
              </w:rPr>
            </w:pPr>
            <w:r w:rsidRPr="003B198E">
              <w:t>.572</w:t>
            </w:r>
          </w:p>
        </w:tc>
        <w:tc>
          <w:tcPr>
            <w:tcW w:w="426" w:type="pct"/>
            <w:gridSpan w:val="2"/>
          </w:tcPr>
          <w:p w14:paraId="6AD85FBF" w14:textId="158495DB" w:rsidR="00466A3D" w:rsidRPr="003B198E" w:rsidRDefault="00466A3D" w:rsidP="00E36669">
            <w:pPr>
              <w:spacing w:after="160" w:line="259" w:lineRule="auto"/>
              <w:ind w:firstLine="0"/>
              <w:rPr>
                <w:color w:val="000000"/>
              </w:rPr>
            </w:pPr>
            <w:r w:rsidRPr="003B198E">
              <w:t>1, 46</w:t>
            </w:r>
          </w:p>
        </w:tc>
        <w:tc>
          <w:tcPr>
            <w:tcW w:w="426" w:type="pct"/>
          </w:tcPr>
          <w:p w14:paraId="09DE1AA6" w14:textId="3540FDC1" w:rsidR="00466A3D" w:rsidRPr="003B198E" w:rsidRDefault="00466A3D" w:rsidP="00E36669">
            <w:pPr>
              <w:spacing w:after="160" w:line="259" w:lineRule="auto"/>
              <w:ind w:firstLine="0"/>
              <w:rPr>
                <w:color w:val="000000"/>
              </w:rPr>
            </w:pPr>
            <w:r w:rsidRPr="003B198E">
              <w:t>8.2</w:t>
            </w:r>
            <w:r w:rsidR="00502890">
              <w:t>0</w:t>
            </w:r>
          </w:p>
        </w:tc>
        <w:tc>
          <w:tcPr>
            <w:tcW w:w="424" w:type="pct"/>
          </w:tcPr>
          <w:p w14:paraId="28B11A50" w14:textId="5A7875B4" w:rsidR="00466A3D" w:rsidRPr="003B198E" w:rsidRDefault="00466A3D" w:rsidP="00E36669">
            <w:pPr>
              <w:spacing w:after="160" w:line="259" w:lineRule="auto"/>
              <w:ind w:firstLine="0"/>
              <w:rPr>
                <w:color w:val="000000"/>
              </w:rPr>
            </w:pPr>
            <w:r w:rsidRPr="003B198E">
              <w:t>0.95</w:t>
            </w:r>
          </w:p>
        </w:tc>
        <w:tc>
          <w:tcPr>
            <w:tcW w:w="426" w:type="pct"/>
          </w:tcPr>
          <w:p w14:paraId="2D4B37E5" w14:textId="5074B8D9" w:rsidR="00466A3D" w:rsidRPr="003B198E" w:rsidRDefault="00466A3D" w:rsidP="00E36669">
            <w:pPr>
              <w:spacing w:after="160" w:line="259" w:lineRule="auto"/>
              <w:ind w:firstLine="0"/>
              <w:rPr>
                <w:color w:val="000000"/>
              </w:rPr>
            </w:pPr>
            <w:r w:rsidRPr="003B198E">
              <w:t>.02</w:t>
            </w:r>
            <w:r w:rsidR="00502890">
              <w:t>0</w:t>
            </w:r>
          </w:p>
        </w:tc>
        <w:tc>
          <w:tcPr>
            <w:tcW w:w="422" w:type="pct"/>
            <w:gridSpan w:val="3"/>
          </w:tcPr>
          <w:p w14:paraId="39AC14F3" w14:textId="311BA041" w:rsidR="00466A3D" w:rsidRPr="003B198E" w:rsidRDefault="00466A3D" w:rsidP="00E36669">
            <w:pPr>
              <w:spacing w:after="160" w:line="259" w:lineRule="auto"/>
              <w:ind w:firstLine="0"/>
              <w:rPr>
                <w:color w:val="000000"/>
              </w:rPr>
            </w:pPr>
            <w:r w:rsidRPr="003B198E">
              <w:t>.335</w:t>
            </w:r>
          </w:p>
        </w:tc>
      </w:tr>
      <w:tr w:rsidR="00E36669" w:rsidRPr="003B198E" w14:paraId="73B705DD" w14:textId="77777777" w:rsidTr="00C94E5C">
        <w:trPr>
          <w:trHeight w:val="432"/>
        </w:trPr>
        <w:tc>
          <w:tcPr>
            <w:tcW w:w="752" w:type="pct"/>
            <w:shd w:val="clear" w:color="000000" w:fill="FFFFFF"/>
          </w:tcPr>
          <w:p w14:paraId="356AC7E5" w14:textId="0AE95257"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Condition:Anteriority</w:t>
            </w:r>
            <w:proofErr w:type="spellEnd"/>
            <w:proofErr w:type="gramEnd"/>
          </w:p>
        </w:tc>
        <w:tc>
          <w:tcPr>
            <w:tcW w:w="420" w:type="pct"/>
            <w:shd w:val="clear" w:color="000000" w:fill="FFFFFF"/>
          </w:tcPr>
          <w:p w14:paraId="5C836E76" w14:textId="45133340" w:rsidR="00466A3D" w:rsidRPr="003B198E" w:rsidRDefault="00466A3D" w:rsidP="00E36669">
            <w:pPr>
              <w:autoSpaceDE w:val="0"/>
              <w:autoSpaceDN w:val="0"/>
              <w:adjustRightInd w:val="0"/>
              <w:spacing w:after="160" w:line="240" w:lineRule="auto"/>
              <w:ind w:firstLine="0"/>
              <w:jc w:val="right"/>
              <w:rPr>
                <w:color w:val="000000"/>
              </w:rPr>
            </w:pPr>
            <w:r w:rsidRPr="003B198E">
              <w:t>1.93, 88.90</w:t>
            </w:r>
          </w:p>
        </w:tc>
        <w:tc>
          <w:tcPr>
            <w:tcW w:w="422" w:type="pct"/>
            <w:gridSpan w:val="2"/>
            <w:shd w:val="clear" w:color="000000" w:fill="FFFFFF"/>
          </w:tcPr>
          <w:p w14:paraId="39318FA4" w14:textId="3BF6C4B1" w:rsidR="00466A3D" w:rsidRPr="003B198E" w:rsidRDefault="00466A3D" w:rsidP="00E36669">
            <w:pPr>
              <w:autoSpaceDE w:val="0"/>
              <w:autoSpaceDN w:val="0"/>
              <w:adjustRightInd w:val="0"/>
              <w:spacing w:after="160" w:line="240" w:lineRule="auto"/>
              <w:ind w:firstLine="0"/>
              <w:jc w:val="right"/>
              <w:rPr>
                <w:color w:val="000000"/>
              </w:rPr>
            </w:pPr>
            <w:r w:rsidRPr="003B198E">
              <w:t>3.48</w:t>
            </w:r>
          </w:p>
        </w:tc>
        <w:tc>
          <w:tcPr>
            <w:tcW w:w="426" w:type="pct"/>
            <w:shd w:val="clear" w:color="000000" w:fill="FFFFFF"/>
          </w:tcPr>
          <w:p w14:paraId="3D605A33" w14:textId="51250E77" w:rsidR="00466A3D" w:rsidRPr="003B198E" w:rsidRDefault="00466A3D" w:rsidP="00E36669">
            <w:pPr>
              <w:autoSpaceDE w:val="0"/>
              <w:autoSpaceDN w:val="0"/>
              <w:adjustRightInd w:val="0"/>
              <w:spacing w:after="160" w:line="240" w:lineRule="auto"/>
              <w:ind w:firstLine="0"/>
              <w:jc w:val="right"/>
              <w:rPr>
                <w:color w:val="000000"/>
              </w:rPr>
            </w:pPr>
            <w:r w:rsidRPr="003B198E">
              <w:t>0.19</w:t>
            </w:r>
          </w:p>
        </w:tc>
        <w:tc>
          <w:tcPr>
            <w:tcW w:w="426" w:type="pct"/>
            <w:gridSpan w:val="2"/>
            <w:shd w:val="clear" w:color="000000" w:fill="FFFFFF"/>
          </w:tcPr>
          <w:p w14:paraId="34712547" w14:textId="1F4622D4" w:rsidR="00466A3D" w:rsidRPr="003B198E" w:rsidRDefault="00466A3D" w:rsidP="00E36669">
            <w:pPr>
              <w:autoSpaceDE w:val="0"/>
              <w:autoSpaceDN w:val="0"/>
              <w:adjustRightInd w:val="0"/>
              <w:spacing w:after="160" w:line="240" w:lineRule="auto"/>
              <w:ind w:firstLine="0"/>
              <w:jc w:val="right"/>
              <w:rPr>
                <w:color w:val="000000"/>
              </w:rPr>
            </w:pPr>
            <w:r w:rsidRPr="003B198E">
              <w:t>.004</w:t>
            </w:r>
          </w:p>
        </w:tc>
        <w:tc>
          <w:tcPr>
            <w:tcW w:w="429" w:type="pct"/>
            <w:shd w:val="clear" w:color="000000" w:fill="FFFFFF"/>
          </w:tcPr>
          <w:p w14:paraId="73AFEAF5" w14:textId="4BF95E22" w:rsidR="00466A3D" w:rsidRPr="003B198E" w:rsidRDefault="00466A3D" w:rsidP="00E36669">
            <w:pPr>
              <w:autoSpaceDE w:val="0"/>
              <w:autoSpaceDN w:val="0"/>
              <w:adjustRightInd w:val="0"/>
              <w:spacing w:after="160" w:line="240" w:lineRule="auto"/>
              <w:ind w:right="120" w:firstLine="0"/>
              <w:jc w:val="right"/>
              <w:rPr>
                <w:color w:val="000000"/>
              </w:rPr>
            </w:pPr>
            <w:r w:rsidRPr="003B198E">
              <w:t>.823</w:t>
            </w:r>
          </w:p>
        </w:tc>
        <w:tc>
          <w:tcPr>
            <w:tcW w:w="426" w:type="pct"/>
            <w:gridSpan w:val="2"/>
          </w:tcPr>
          <w:p w14:paraId="3ED5B4DC" w14:textId="7B38B321" w:rsidR="00466A3D" w:rsidRPr="003B198E" w:rsidRDefault="00466A3D" w:rsidP="00E36669">
            <w:pPr>
              <w:spacing w:after="160" w:line="259" w:lineRule="auto"/>
              <w:ind w:firstLine="0"/>
              <w:rPr>
                <w:color w:val="000000"/>
              </w:rPr>
            </w:pPr>
            <w:r w:rsidRPr="003B198E">
              <w:t>2.15, 99.07</w:t>
            </w:r>
          </w:p>
        </w:tc>
        <w:tc>
          <w:tcPr>
            <w:tcW w:w="426" w:type="pct"/>
          </w:tcPr>
          <w:p w14:paraId="27883F81" w14:textId="418451E4" w:rsidR="00466A3D" w:rsidRPr="003B198E" w:rsidRDefault="00466A3D" w:rsidP="00E36669">
            <w:pPr>
              <w:spacing w:after="160" w:line="259" w:lineRule="auto"/>
              <w:ind w:firstLine="0"/>
              <w:rPr>
                <w:color w:val="000000"/>
              </w:rPr>
            </w:pPr>
            <w:r w:rsidRPr="003B198E">
              <w:t>2.73</w:t>
            </w:r>
          </w:p>
        </w:tc>
        <w:tc>
          <w:tcPr>
            <w:tcW w:w="424" w:type="pct"/>
          </w:tcPr>
          <w:p w14:paraId="30F8FAB3" w14:textId="07918721" w:rsidR="00466A3D" w:rsidRPr="003B198E" w:rsidRDefault="00466A3D" w:rsidP="00E36669">
            <w:pPr>
              <w:spacing w:after="160" w:line="259" w:lineRule="auto"/>
              <w:ind w:firstLine="0"/>
              <w:rPr>
                <w:color w:val="000000"/>
              </w:rPr>
            </w:pPr>
            <w:r w:rsidRPr="003B198E">
              <w:t>0.31</w:t>
            </w:r>
          </w:p>
        </w:tc>
        <w:tc>
          <w:tcPr>
            <w:tcW w:w="426" w:type="pct"/>
          </w:tcPr>
          <w:p w14:paraId="5AB67FC4" w14:textId="2031B2F4" w:rsidR="00466A3D" w:rsidRPr="003B198E" w:rsidRDefault="00466A3D" w:rsidP="00E36669">
            <w:pPr>
              <w:spacing w:after="160" w:line="259" w:lineRule="auto"/>
              <w:ind w:firstLine="0"/>
              <w:rPr>
                <w:color w:val="000000"/>
              </w:rPr>
            </w:pPr>
            <w:r w:rsidRPr="003B198E">
              <w:t>.007</w:t>
            </w:r>
          </w:p>
        </w:tc>
        <w:tc>
          <w:tcPr>
            <w:tcW w:w="422" w:type="pct"/>
            <w:gridSpan w:val="3"/>
          </w:tcPr>
          <w:p w14:paraId="26505AC5" w14:textId="13F06A61" w:rsidR="00466A3D" w:rsidRPr="003B198E" w:rsidRDefault="00466A3D" w:rsidP="00E36669">
            <w:pPr>
              <w:spacing w:after="160" w:line="259" w:lineRule="auto"/>
              <w:ind w:firstLine="0"/>
              <w:rPr>
                <w:color w:val="000000"/>
              </w:rPr>
            </w:pPr>
            <w:r w:rsidRPr="003B198E">
              <w:t>.751</w:t>
            </w:r>
          </w:p>
        </w:tc>
      </w:tr>
      <w:tr w:rsidR="00E36669" w:rsidRPr="003B198E" w14:paraId="3FD95FE4" w14:textId="77777777" w:rsidTr="00C94E5C">
        <w:trPr>
          <w:trHeight w:val="432"/>
        </w:trPr>
        <w:tc>
          <w:tcPr>
            <w:tcW w:w="752" w:type="pct"/>
            <w:shd w:val="clear" w:color="000000" w:fill="FFFFFF"/>
          </w:tcPr>
          <w:p w14:paraId="5E53DF7E" w14:textId="7CCC328F"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Awareness:Condition</w:t>
            </w:r>
            <w:proofErr w:type="gramEnd"/>
            <w:r w:rsidRPr="003B198E">
              <w:t>:Anteriority</w:t>
            </w:r>
            <w:proofErr w:type="spellEnd"/>
          </w:p>
        </w:tc>
        <w:tc>
          <w:tcPr>
            <w:tcW w:w="420" w:type="pct"/>
            <w:shd w:val="clear" w:color="000000" w:fill="FFFFFF"/>
          </w:tcPr>
          <w:p w14:paraId="52B1D2D8" w14:textId="201FCB28" w:rsidR="00466A3D" w:rsidRPr="003B198E" w:rsidRDefault="00466A3D" w:rsidP="00E36669">
            <w:pPr>
              <w:autoSpaceDE w:val="0"/>
              <w:autoSpaceDN w:val="0"/>
              <w:adjustRightInd w:val="0"/>
              <w:spacing w:after="160" w:line="240" w:lineRule="auto"/>
              <w:ind w:firstLine="0"/>
              <w:jc w:val="right"/>
              <w:rPr>
                <w:color w:val="000000"/>
              </w:rPr>
            </w:pPr>
            <w:r w:rsidRPr="003B198E">
              <w:t>1.93, 88.90</w:t>
            </w:r>
          </w:p>
        </w:tc>
        <w:tc>
          <w:tcPr>
            <w:tcW w:w="422" w:type="pct"/>
            <w:gridSpan w:val="2"/>
            <w:shd w:val="clear" w:color="000000" w:fill="FFFFFF"/>
          </w:tcPr>
          <w:p w14:paraId="0AF27BCB" w14:textId="5F9D39F0" w:rsidR="00466A3D" w:rsidRPr="003B198E" w:rsidRDefault="00466A3D" w:rsidP="00E36669">
            <w:pPr>
              <w:autoSpaceDE w:val="0"/>
              <w:autoSpaceDN w:val="0"/>
              <w:adjustRightInd w:val="0"/>
              <w:spacing w:after="160" w:line="240" w:lineRule="auto"/>
              <w:ind w:firstLine="0"/>
              <w:jc w:val="right"/>
              <w:rPr>
                <w:color w:val="000000"/>
              </w:rPr>
            </w:pPr>
            <w:r w:rsidRPr="003B198E">
              <w:t>3.48</w:t>
            </w:r>
          </w:p>
        </w:tc>
        <w:tc>
          <w:tcPr>
            <w:tcW w:w="426" w:type="pct"/>
            <w:shd w:val="clear" w:color="000000" w:fill="FFFFFF"/>
          </w:tcPr>
          <w:p w14:paraId="1383CDA0" w14:textId="6A252BE2" w:rsidR="00466A3D" w:rsidRPr="003B198E" w:rsidRDefault="00466A3D" w:rsidP="00E36669">
            <w:pPr>
              <w:autoSpaceDE w:val="0"/>
              <w:autoSpaceDN w:val="0"/>
              <w:adjustRightInd w:val="0"/>
              <w:spacing w:after="160" w:line="240" w:lineRule="auto"/>
              <w:ind w:firstLine="0"/>
              <w:jc w:val="right"/>
              <w:rPr>
                <w:color w:val="000000"/>
              </w:rPr>
            </w:pPr>
            <w:r w:rsidRPr="003B198E">
              <w:t>1.25</w:t>
            </w:r>
          </w:p>
        </w:tc>
        <w:tc>
          <w:tcPr>
            <w:tcW w:w="426" w:type="pct"/>
            <w:gridSpan w:val="2"/>
            <w:shd w:val="clear" w:color="000000" w:fill="FFFFFF"/>
          </w:tcPr>
          <w:p w14:paraId="4274336A" w14:textId="7B9C59A7" w:rsidR="00466A3D" w:rsidRPr="003B198E" w:rsidRDefault="00466A3D" w:rsidP="00E36669">
            <w:pPr>
              <w:autoSpaceDE w:val="0"/>
              <w:autoSpaceDN w:val="0"/>
              <w:adjustRightInd w:val="0"/>
              <w:spacing w:after="160" w:line="240" w:lineRule="auto"/>
              <w:ind w:firstLine="0"/>
              <w:jc w:val="right"/>
              <w:rPr>
                <w:color w:val="000000"/>
              </w:rPr>
            </w:pPr>
            <w:r w:rsidRPr="003B198E">
              <w:t>.027</w:t>
            </w:r>
          </w:p>
        </w:tc>
        <w:tc>
          <w:tcPr>
            <w:tcW w:w="429" w:type="pct"/>
            <w:shd w:val="clear" w:color="000000" w:fill="FFFFFF"/>
          </w:tcPr>
          <w:p w14:paraId="7EE53D80" w14:textId="55FB3731" w:rsidR="00466A3D" w:rsidRPr="003B198E" w:rsidRDefault="00466A3D" w:rsidP="00E36669">
            <w:pPr>
              <w:autoSpaceDE w:val="0"/>
              <w:autoSpaceDN w:val="0"/>
              <w:adjustRightInd w:val="0"/>
              <w:spacing w:after="160" w:line="240" w:lineRule="auto"/>
              <w:ind w:right="120" w:firstLine="0"/>
              <w:jc w:val="right"/>
              <w:rPr>
                <w:color w:val="000000"/>
              </w:rPr>
            </w:pPr>
            <w:r w:rsidRPr="003B198E">
              <w:t>.29</w:t>
            </w:r>
            <w:r w:rsidR="00502890">
              <w:t>0</w:t>
            </w:r>
          </w:p>
        </w:tc>
        <w:tc>
          <w:tcPr>
            <w:tcW w:w="426" w:type="pct"/>
            <w:gridSpan w:val="2"/>
          </w:tcPr>
          <w:p w14:paraId="3B754918" w14:textId="303A33C2" w:rsidR="00466A3D" w:rsidRPr="003B198E" w:rsidRDefault="00466A3D" w:rsidP="00E36669">
            <w:pPr>
              <w:spacing w:after="160" w:line="259" w:lineRule="auto"/>
              <w:ind w:firstLine="0"/>
              <w:rPr>
                <w:color w:val="000000"/>
              </w:rPr>
            </w:pPr>
            <w:r w:rsidRPr="003B198E">
              <w:t>2.15, 99.07</w:t>
            </w:r>
          </w:p>
        </w:tc>
        <w:tc>
          <w:tcPr>
            <w:tcW w:w="426" w:type="pct"/>
          </w:tcPr>
          <w:p w14:paraId="1D81DF49" w14:textId="11DA9CF3" w:rsidR="00466A3D" w:rsidRPr="003B198E" w:rsidRDefault="00466A3D" w:rsidP="00E36669">
            <w:pPr>
              <w:spacing w:after="160" w:line="259" w:lineRule="auto"/>
              <w:ind w:firstLine="0"/>
              <w:rPr>
                <w:color w:val="000000"/>
              </w:rPr>
            </w:pPr>
            <w:r w:rsidRPr="003B198E">
              <w:t>2.73</w:t>
            </w:r>
          </w:p>
        </w:tc>
        <w:tc>
          <w:tcPr>
            <w:tcW w:w="424" w:type="pct"/>
          </w:tcPr>
          <w:p w14:paraId="1A5FA486" w14:textId="15B230AF" w:rsidR="00466A3D" w:rsidRPr="003B198E" w:rsidRDefault="00466A3D" w:rsidP="00E36669">
            <w:pPr>
              <w:spacing w:after="160" w:line="259" w:lineRule="auto"/>
              <w:ind w:firstLine="0"/>
              <w:rPr>
                <w:color w:val="000000"/>
              </w:rPr>
            </w:pPr>
            <w:r w:rsidRPr="003B198E">
              <w:t>0.27</w:t>
            </w:r>
          </w:p>
        </w:tc>
        <w:tc>
          <w:tcPr>
            <w:tcW w:w="426" w:type="pct"/>
          </w:tcPr>
          <w:p w14:paraId="62377A93" w14:textId="3E419E64" w:rsidR="00466A3D" w:rsidRPr="003B198E" w:rsidRDefault="00466A3D" w:rsidP="00E36669">
            <w:pPr>
              <w:spacing w:after="160" w:line="259" w:lineRule="auto"/>
              <w:ind w:firstLine="0"/>
              <w:rPr>
                <w:color w:val="000000"/>
              </w:rPr>
            </w:pPr>
            <w:r w:rsidRPr="003B198E">
              <w:t>.006</w:t>
            </w:r>
          </w:p>
        </w:tc>
        <w:tc>
          <w:tcPr>
            <w:tcW w:w="422" w:type="pct"/>
            <w:gridSpan w:val="3"/>
          </w:tcPr>
          <w:p w14:paraId="056647B3" w14:textId="48F16862" w:rsidR="00466A3D" w:rsidRPr="003B198E" w:rsidRDefault="00466A3D" w:rsidP="00E36669">
            <w:pPr>
              <w:spacing w:after="160" w:line="259" w:lineRule="auto"/>
              <w:ind w:firstLine="0"/>
              <w:rPr>
                <w:color w:val="000000"/>
              </w:rPr>
            </w:pPr>
            <w:r w:rsidRPr="003B198E">
              <w:t>.778</w:t>
            </w:r>
          </w:p>
        </w:tc>
      </w:tr>
      <w:tr w:rsidR="00E36669" w:rsidRPr="003B198E" w14:paraId="4234B646" w14:textId="77777777" w:rsidTr="00C94E5C">
        <w:trPr>
          <w:trHeight w:val="432"/>
        </w:trPr>
        <w:tc>
          <w:tcPr>
            <w:tcW w:w="752" w:type="pct"/>
            <w:shd w:val="clear" w:color="000000" w:fill="FFFFFF"/>
          </w:tcPr>
          <w:p w14:paraId="098F313C" w14:textId="7D54E5EF"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Hemisphere:Anteriority</w:t>
            </w:r>
            <w:proofErr w:type="spellEnd"/>
            <w:proofErr w:type="gramEnd"/>
          </w:p>
        </w:tc>
        <w:tc>
          <w:tcPr>
            <w:tcW w:w="420" w:type="pct"/>
            <w:shd w:val="clear" w:color="000000" w:fill="FFFFFF"/>
          </w:tcPr>
          <w:p w14:paraId="55607A00" w14:textId="28D68BBF" w:rsidR="00466A3D" w:rsidRPr="003B198E" w:rsidRDefault="00466A3D" w:rsidP="00E36669">
            <w:pPr>
              <w:autoSpaceDE w:val="0"/>
              <w:autoSpaceDN w:val="0"/>
              <w:adjustRightInd w:val="0"/>
              <w:spacing w:after="160" w:line="240" w:lineRule="auto"/>
              <w:ind w:firstLine="0"/>
              <w:jc w:val="right"/>
              <w:rPr>
                <w:color w:val="000000"/>
              </w:rPr>
            </w:pPr>
            <w:r w:rsidRPr="003B198E">
              <w:t>2.65, 121.98</w:t>
            </w:r>
          </w:p>
        </w:tc>
        <w:tc>
          <w:tcPr>
            <w:tcW w:w="422" w:type="pct"/>
            <w:gridSpan w:val="2"/>
            <w:shd w:val="clear" w:color="000000" w:fill="FFFFFF"/>
          </w:tcPr>
          <w:p w14:paraId="71353C78" w14:textId="46A26F1E" w:rsidR="00466A3D" w:rsidRPr="003B198E" w:rsidRDefault="00466A3D" w:rsidP="00E36669">
            <w:pPr>
              <w:autoSpaceDE w:val="0"/>
              <w:autoSpaceDN w:val="0"/>
              <w:adjustRightInd w:val="0"/>
              <w:spacing w:after="160" w:line="240" w:lineRule="auto"/>
              <w:ind w:firstLine="0"/>
              <w:jc w:val="right"/>
              <w:rPr>
                <w:color w:val="000000"/>
              </w:rPr>
            </w:pPr>
            <w:r w:rsidRPr="003B198E">
              <w:t>3.68</w:t>
            </w:r>
          </w:p>
        </w:tc>
        <w:tc>
          <w:tcPr>
            <w:tcW w:w="426" w:type="pct"/>
            <w:shd w:val="clear" w:color="000000" w:fill="FFFFFF"/>
          </w:tcPr>
          <w:p w14:paraId="225DCC12" w14:textId="38D9829D" w:rsidR="00466A3D" w:rsidRPr="003B198E" w:rsidRDefault="00466A3D" w:rsidP="00E36669">
            <w:pPr>
              <w:autoSpaceDE w:val="0"/>
              <w:autoSpaceDN w:val="0"/>
              <w:adjustRightInd w:val="0"/>
              <w:spacing w:after="160" w:line="240" w:lineRule="auto"/>
              <w:ind w:firstLine="0"/>
              <w:jc w:val="right"/>
              <w:rPr>
                <w:color w:val="000000"/>
              </w:rPr>
            </w:pPr>
            <w:r w:rsidRPr="003B198E">
              <w:t>18.27 ***</w:t>
            </w:r>
          </w:p>
        </w:tc>
        <w:tc>
          <w:tcPr>
            <w:tcW w:w="426" w:type="pct"/>
            <w:gridSpan w:val="2"/>
            <w:shd w:val="clear" w:color="000000" w:fill="FFFFFF"/>
          </w:tcPr>
          <w:p w14:paraId="036A876A" w14:textId="00B74ACD" w:rsidR="00466A3D" w:rsidRPr="003B198E" w:rsidRDefault="00466A3D" w:rsidP="00E36669">
            <w:pPr>
              <w:autoSpaceDE w:val="0"/>
              <w:autoSpaceDN w:val="0"/>
              <w:adjustRightInd w:val="0"/>
              <w:spacing w:after="160" w:line="240" w:lineRule="auto"/>
              <w:ind w:firstLine="0"/>
              <w:jc w:val="right"/>
              <w:rPr>
                <w:color w:val="000000"/>
              </w:rPr>
            </w:pPr>
            <w:r w:rsidRPr="003B198E">
              <w:t>.284</w:t>
            </w:r>
          </w:p>
        </w:tc>
        <w:tc>
          <w:tcPr>
            <w:tcW w:w="429" w:type="pct"/>
            <w:shd w:val="clear" w:color="000000" w:fill="FFFFFF"/>
          </w:tcPr>
          <w:p w14:paraId="28D99BD1" w14:textId="0F28DE4F" w:rsidR="00466A3D" w:rsidRPr="003B198E" w:rsidRDefault="00466A3D" w:rsidP="00E36669">
            <w:pPr>
              <w:autoSpaceDE w:val="0"/>
              <w:autoSpaceDN w:val="0"/>
              <w:adjustRightInd w:val="0"/>
              <w:spacing w:after="160" w:line="240" w:lineRule="auto"/>
              <w:ind w:right="120" w:firstLine="0"/>
              <w:jc w:val="right"/>
              <w:rPr>
                <w:color w:val="000000"/>
              </w:rPr>
            </w:pPr>
            <w:r w:rsidRPr="003B198E">
              <w:t>&lt;.001</w:t>
            </w:r>
          </w:p>
        </w:tc>
        <w:tc>
          <w:tcPr>
            <w:tcW w:w="426" w:type="pct"/>
            <w:gridSpan w:val="2"/>
          </w:tcPr>
          <w:p w14:paraId="3F3B5E24" w14:textId="4F8C7C74" w:rsidR="00466A3D" w:rsidRPr="003B198E" w:rsidRDefault="00466A3D" w:rsidP="00E36669">
            <w:pPr>
              <w:spacing w:after="160" w:line="259" w:lineRule="auto"/>
              <w:ind w:firstLine="0"/>
              <w:rPr>
                <w:color w:val="000000"/>
              </w:rPr>
            </w:pPr>
            <w:r w:rsidRPr="003B198E">
              <w:t>2.22, 102.29</w:t>
            </w:r>
          </w:p>
        </w:tc>
        <w:tc>
          <w:tcPr>
            <w:tcW w:w="426" w:type="pct"/>
          </w:tcPr>
          <w:p w14:paraId="63977447" w14:textId="255B7C3E" w:rsidR="00466A3D" w:rsidRPr="003B198E" w:rsidRDefault="00466A3D" w:rsidP="00E36669">
            <w:pPr>
              <w:spacing w:after="160" w:line="259" w:lineRule="auto"/>
              <w:ind w:firstLine="0"/>
              <w:rPr>
                <w:color w:val="000000"/>
              </w:rPr>
            </w:pPr>
            <w:r w:rsidRPr="003B198E">
              <w:t>7.64</w:t>
            </w:r>
          </w:p>
        </w:tc>
        <w:tc>
          <w:tcPr>
            <w:tcW w:w="424" w:type="pct"/>
          </w:tcPr>
          <w:p w14:paraId="4454A288" w14:textId="1B5A79F0" w:rsidR="00466A3D" w:rsidRPr="003B198E" w:rsidRDefault="00466A3D" w:rsidP="00E36669">
            <w:pPr>
              <w:spacing w:after="160" w:line="259" w:lineRule="auto"/>
              <w:ind w:firstLine="0"/>
              <w:rPr>
                <w:color w:val="000000"/>
              </w:rPr>
            </w:pPr>
            <w:r w:rsidRPr="003B198E">
              <w:t>20.02 ***</w:t>
            </w:r>
          </w:p>
        </w:tc>
        <w:tc>
          <w:tcPr>
            <w:tcW w:w="426" w:type="pct"/>
          </w:tcPr>
          <w:p w14:paraId="7DEC13F8" w14:textId="20CA391B" w:rsidR="00466A3D" w:rsidRPr="003B198E" w:rsidRDefault="00466A3D" w:rsidP="00E36669">
            <w:pPr>
              <w:spacing w:after="160" w:line="259" w:lineRule="auto"/>
              <w:ind w:firstLine="0"/>
              <w:rPr>
                <w:color w:val="000000"/>
              </w:rPr>
            </w:pPr>
            <w:r w:rsidRPr="003B198E">
              <w:t>.303</w:t>
            </w:r>
          </w:p>
        </w:tc>
        <w:tc>
          <w:tcPr>
            <w:tcW w:w="422" w:type="pct"/>
            <w:gridSpan w:val="3"/>
          </w:tcPr>
          <w:p w14:paraId="64C705C1" w14:textId="69701941" w:rsidR="00466A3D" w:rsidRPr="003B198E" w:rsidRDefault="00466A3D" w:rsidP="00E36669">
            <w:pPr>
              <w:spacing w:after="160" w:line="259" w:lineRule="auto"/>
              <w:ind w:firstLine="0"/>
              <w:rPr>
                <w:color w:val="000000"/>
              </w:rPr>
            </w:pPr>
            <w:r w:rsidRPr="003B198E">
              <w:t>&lt;.001</w:t>
            </w:r>
          </w:p>
        </w:tc>
      </w:tr>
      <w:tr w:rsidR="00E36669" w:rsidRPr="003B198E" w14:paraId="0AC78374" w14:textId="77777777" w:rsidTr="00C94E5C">
        <w:trPr>
          <w:trHeight w:val="432"/>
        </w:trPr>
        <w:tc>
          <w:tcPr>
            <w:tcW w:w="752" w:type="pct"/>
            <w:shd w:val="clear" w:color="000000" w:fill="FFFFFF"/>
          </w:tcPr>
          <w:p w14:paraId="0AA7F08A" w14:textId="03C4BB4F"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Awareness:Hemisphere</w:t>
            </w:r>
            <w:proofErr w:type="gramEnd"/>
            <w:r w:rsidRPr="003B198E">
              <w:t>:Anteriority</w:t>
            </w:r>
            <w:proofErr w:type="spellEnd"/>
          </w:p>
        </w:tc>
        <w:tc>
          <w:tcPr>
            <w:tcW w:w="420" w:type="pct"/>
            <w:shd w:val="clear" w:color="000000" w:fill="FFFFFF"/>
          </w:tcPr>
          <w:p w14:paraId="67C38325" w14:textId="52276C30" w:rsidR="00466A3D" w:rsidRPr="003B198E" w:rsidRDefault="00466A3D" w:rsidP="00E36669">
            <w:pPr>
              <w:autoSpaceDE w:val="0"/>
              <w:autoSpaceDN w:val="0"/>
              <w:adjustRightInd w:val="0"/>
              <w:spacing w:after="160" w:line="240" w:lineRule="auto"/>
              <w:ind w:firstLine="0"/>
              <w:jc w:val="right"/>
              <w:rPr>
                <w:color w:val="000000"/>
              </w:rPr>
            </w:pPr>
            <w:r w:rsidRPr="003B198E">
              <w:t>2.65, 121.98</w:t>
            </w:r>
          </w:p>
        </w:tc>
        <w:tc>
          <w:tcPr>
            <w:tcW w:w="422" w:type="pct"/>
            <w:gridSpan w:val="2"/>
            <w:shd w:val="clear" w:color="000000" w:fill="FFFFFF"/>
          </w:tcPr>
          <w:p w14:paraId="528B184E" w14:textId="1CC7E86A" w:rsidR="00466A3D" w:rsidRPr="003B198E" w:rsidRDefault="00466A3D" w:rsidP="00E36669">
            <w:pPr>
              <w:autoSpaceDE w:val="0"/>
              <w:autoSpaceDN w:val="0"/>
              <w:adjustRightInd w:val="0"/>
              <w:spacing w:after="160" w:line="240" w:lineRule="auto"/>
              <w:ind w:firstLine="0"/>
              <w:jc w:val="right"/>
              <w:rPr>
                <w:color w:val="000000"/>
              </w:rPr>
            </w:pPr>
            <w:r w:rsidRPr="003B198E">
              <w:t>3.68</w:t>
            </w:r>
          </w:p>
        </w:tc>
        <w:tc>
          <w:tcPr>
            <w:tcW w:w="426" w:type="pct"/>
            <w:shd w:val="clear" w:color="000000" w:fill="FFFFFF"/>
          </w:tcPr>
          <w:p w14:paraId="3D303776" w14:textId="79FB5DB3" w:rsidR="00466A3D" w:rsidRPr="003B198E" w:rsidRDefault="00466A3D" w:rsidP="00E36669">
            <w:pPr>
              <w:autoSpaceDE w:val="0"/>
              <w:autoSpaceDN w:val="0"/>
              <w:adjustRightInd w:val="0"/>
              <w:spacing w:after="160" w:line="240" w:lineRule="auto"/>
              <w:ind w:firstLine="0"/>
              <w:jc w:val="right"/>
              <w:rPr>
                <w:color w:val="000000"/>
              </w:rPr>
            </w:pPr>
            <w:r w:rsidRPr="003B198E">
              <w:t>1.17</w:t>
            </w:r>
          </w:p>
        </w:tc>
        <w:tc>
          <w:tcPr>
            <w:tcW w:w="426" w:type="pct"/>
            <w:gridSpan w:val="2"/>
            <w:shd w:val="clear" w:color="000000" w:fill="FFFFFF"/>
          </w:tcPr>
          <w:p w14:paraId="7DCC7C82" w14:textId="00285A33" w:rsidR="00466A3D" w:rsidRPr="003B198E" w:rsidRDefault="00466A3D" w:rsidP="00E36669">
            <w:pPr>
              <w:autoSpaceDE w:val="0"/>
              <w:autoSpaceDN w:val="0"/>
              <w:adjustRightInd w:val="0"/>
              <w:spacing w:after="160" w:line="240" w:lineRule="auto"/>
              <w:ind w:firstLine="0"/>
              <w:jc w:val="right"/>
              <w:rPr>
                <w:color w:val="000000"/>
              </w:rPr>
            </w:pPr>
            <w:r w:rsidRPr="003B198E">
              <w:t>.025</w:t>
            </w:r>
          </w:p>
        </w:tc>
        <w:tc>
          <w:tcPr>
            <w:tcW w:w="429" w:type="pct"/>
            <w:shd w:val="clear" w:color="000000" w:fill="FFFFFF"/>
          </w:tcPr>
          <w:p w14:paraId="28D194D8" w14:textId="07ED9B1A" w:rsidR="00466A3D" w:rsidRPr="003B198E" w:rsidRDefault="00466A3D" w:rsidP="00E36669">
            <w:pPr>
              <w:autoSpaceDE w:val="0"/>
              <w:autoSpaceDN w:val="0"/>
              <w:adjustRightInd w:val="0"/>
              <w:spacing w:after="160" w:line="240" w:lineRule="auto"/>
              <w:ind w:right="120" w:firstLine="0"/>
              <w:jc w:val="right"/>
              <w:rPr>
                <w:color w:val="000000"/>
              </w:rPr>
            </w:pPr>
            <w:r w:rsidRPr="003B198E">
              <w:t>.322</w:t>
            </w:r>
          </w:p>
        </w:tc>
        <w:tc>
          <w:tcPr>
            <w:tcW w:w="426" w:type="pct"/>
            <w:gridSpan w:val="2"/>
          </w:tcPr>
          <w:p w14:paraId="0B47E1A3" w14:textId="5FE9B223" w:rsidR="00466A3D" w:rsidRPr="003B198E" w:rsidRDefault="00466A3D" w:rsidP="00E36669">
            <w:pPr>
              <w:spacing w:after="160" w:line="259" w:lineRule="auto"/>
              <w:ind w:firstLine="0"/>
              <w:rPr>
                <w:color w:val="000000"/>
              </w:rPr>
            </w:pPr>
            <w:r w:rsidRPr="003B198E">
              <w:t>2.22, 102.29</w:t>
            </w:r>
          </w:p>
        </w:tc>
        <w:tc>
          <w:tcPr>
            <w:tcW w:w="426" w:type="pct"/>
          </w:tcPr>
          <w:p w14:paraId="5FA7E269" w14:textId="48AF4AC7" w:rsidR="00466A3D" w:rsidRPr="003B198E" w:rsidRDefault="00466A3D" w:rsidP="00E36669">
            <w:pPr>
              <w:spacing w:after="160" w:line="259" w:lineRule="auto"/>
              <w:ind w:firstLine="0"/>
              <w:rPr>
                <w:color w:val="000000"/>
              </w:rPr>
            </w:pPr>
            <w:r w:rsidRPr="003B198E">
              <w:t>7.64</w:t>
            </w:r>
          </w:p>
        </w:tc>
        <w:tc>
          <w:tcPr>
            <w:tcW w:w="424" w:type="pct"/>
          </w:tcPr>
          <w:p w14:paraId="46A5B8D3" w14:textId="027707D8" w:rsidR="00466A3D" w:rsidRPr="003B198E" w:rsidRDefault="00466A3D" w:rsidP="00E36669">
            <w:pPr>
              <w:spacing w:after="160" w:line="259" w:lineRule="auto"/>
              <w:ind w:firstLine="0"/>
              <w:rPr>
                <w:color w:val="000000"/>
              </w:rPr>
            </w:pPr>
            <w:r w:rsidRPr="003B198E">
              <w:t>0.79</w:t>
            </w:r>
          </w:p>
        </w:tc>
        <w:tc>
          <w:tcPr>
            <w:tcW w:w="426" w:type="pct"/>
          </w:tcPr>
          <w:p w14:paraId="5EB058F5" w14:textId="00F248B6" w:rsidR="00466A3D" w:rsidRPr="003B198E" w:rsidRDefault="00466A3D" w:rsidP="00E36669">
            <w:pPr>
              <w:spacing w:after="160" w:line="259" w:lineRule="auto"/>
              <w:ind w:firstLine="0"/>
              <w:rPr>
                <w:color w:val="000000"/>
              </w:rPr>
            </w:pPr>
            <w:r w:rsidRPr="003B198E">
              <w:t>.017</w:t>
            </w:r>
          </w:p>
        </w:tc>
        <w:tc>
          <w:tcPr>
            <w:tcW w:w="422" w:type="pct"/>
            <w:gridSpan w:val="3"/>
          </w:tcPr>
          <w:p w14:paraId="2E5194D5" w14:textId="28E43613" w:rsidR="00466A3D" w:rsidRPr="003B198E" w:rsidRDefault="00466A3D" w:rsidP="00E36669">
            <w:pPr>
              <w:spacing w:after="160" w:line="259" w:lineRule="auto"/>
              <w:ind w:firstLine="0"/>
              <w:rPr>
                <w:color w:val="000000"/>
              </w:rPr>
            </w:pPr>
            <w:r w:rsidRPr="003B198E">
              <w:t>.47</w:t>
            </w:r>
            <w:r w:rsidR="00502890">
              <w:t>0</w:t>
            </w:r>
          </w:p>
        </w:tc>
      </w:tr>
      <w:tr w:rsidR="00E36669" w:rsidRPr="003B198E" w14:paraId="29BA87BC" w14:textId="77777777" w:rsidTr="00C94E5C">
        <w:trPr>
          <w:trHeight w:val="432"/>
        </w:trPr>
        <w:tc>
          <w:tcPr>
            <w:tcW w:w="752" w:type="pct"/>
            <w:shd w:val="clear" w:color="000000" w:fill="FFFFFF"/>
          </w:tcPr>
          <w:p w14:paraId="1A253346" w14:textId="6233D310"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Laterality:Anteriority</w:t>
            </w:r>
            <w:proofErr w:type="spellEnd"/>
            <w:proofErr w:type="gramEnd"/>
          </w:p>
        </w:tc>
        <w:tc>
          <w:tcPr>
            <w:tcW w:w="420" w:type="pct"/>
            <w:shd w:val="clear" w:color="000000" w:fill="FFFFFF"/>
          </w:tcPr>
          <w:p w14:paraId="202CCE16" w14:textId="00728476" w:rsidR="00466A3D" w:rsidRPr="003B198E" w:rsidRDefault="00466A3D" w:rsidP="00E36669">
            <w:pPr>
              <w:autoSpaceDE w:val="0"/>
              <w:autoSpaceDN w:val="0"/>
              <w:adjustRightInd w:val="0"/>
              <w:spacing w:after="160" w:line="240" w:lineRule="auto"/>
              <w:ind w:firstLine="0"/>
              <w:jc w:val="right"/>
              <w:rPr>
                <w:color w:val="000000"/>
              </w:rPr>
            </w:pPr>
            <w:r w:rsidRPr="003B198E">
              <w:t>2.61, 119.91</w:t>
            </w:r>
          </w:p>
        </w:tc>
        <w:tc>
          <w:tcPr>
            <w:tcW w:w="422" w:type="pct"/>
            <w:gridSpan w:val="2"/>
            <w:shd w:val="clear" w:color="000000" w:fill="FFFFFF"/>
          </w:tcPr>
          <w:p w14:paraId="71EAEAAB" w14:textId="582749FD" w:rsidR="00466A3D" w:rsidRPr="003B198E" w:rsidRDefault="00466A3D" w:rsidP="00E36669">
            <w:pPr>
              <w:autoSpaceDE w:val="0"/>
              <w:autoSpaceDN w:val="0"/>
              <w:adjustRightInd w:val="0"/>
              <w:spacing w:after="160" w:line="240" w:lineRule="auto"/>
              <w:ind w:firstLine="0"/>
              <w:jc w:val="right"/>
              <w:rPr>
                <w:color w:val="000000"/>
              </w:rPr>
            </w:pPr>
            <w:r w:rsidRPr="003B198E">
              <w:t>4.62</w:t>
            </w:r>
          </w:p>
        </w:tc>
        <w:tc>
          <w:tcPr>
            <w:tcW w:w="426" w:type="pct"/>
            <w:shd w:val="clear" w:color="000000" w:fill="FFFFFF"/>
          </w:tcPr>
          <w:p w14:paraId="5C39A9AA" w14:textId="339A6750" w:rsidR="00466A3D" w:rsidRPr="003B198E" w:rsidRDefault="00466A3D" w:rsidP="00E36669">
            <w:pPr>
              <w:autoSpaceDE w:val="0"/>
              <w:autoSpaceDN w:val="0"/>
              <w:adjustRightInd w:val="0"/>
              <w:spacing w:after="160" w:line="240" w:lineRule="auto"/>
              <w:ind w:firstLine="0"/>
              <w:jc w:val="right"/>
              <w:rPr>
                <w:color w:val="000000"/>
              </w:rPr>
            </w:pPr>
            <w:r w:rsidRPr="003B198E">
              <w:t>11.17 ***</w:t>
            </w:r>
          </w:p>
        </w:tc>
        <w:tc>
          <w:tcPr>
            <w:tcW w:w="426" w:type="pct"/>
            <w:gridSpan w:val="2"/>
            <w:shd w:val="clear" w:color="000000" w:fill="FFFFFF"/>
          </w:tcPr>
          <w:p w14:paraId="2B2ECF3A" w14:textId="33644C36" w:rsidR="00466A3D" w:rsidRPr="003B198E" w:rsidRDefault="00466A3D" w:rsidP="00E36669">
            <w:pPr>
              <w:autoSpaceDE w:val="0"/>
              <w:autoSpaceDN w:val="0"/>
              <w:adjustRightInd w:val="0"/>
              <w:spacing w:after="160" w:line="240" w:lineRule="auto"/>
              <w:ind w:firstLine="0"/>
              <w:jc w:val="right"/>
              <w:rPr>
                <w:color w:val="000000"/>
              </w:rPr>
            </w:pPr>
            <w:r w:rsidRPr="003B198E">
              <w:t>.195</w:t>
            </w:r>
          </w:p>
        </w:tc>
        <w:tc>
          <w:tcPr>
            <w:tcW w:w="429" w:type="pct"/>
            <w:shd w:val="clear" w:color="000000" w:fill="FFFFFF"/>
          </w:tcPr>
          <w:p w14:paraId="3DD0B033" w14:textId="56B0ADBD" w:rsidR="00466A3D" w:rsidRPr="003B198E" w:rsidRDefault="00466A3D" w:rsidP="00E36669">
            <w:pPr>
              <w:autoSpaceDE w:val="0"/>
              <w:autoSpaceDN w:val="0"/>
              <w:adjustRightInd w:val="0"/>
              <w:spacing w:after="160" w:line="240" w:lineRule="auto"/>
              <w:ind w:right="120" w:firstLine="0"/>
              <w:jc w:val="right"/>
              <w:rPr>
                <w:color w:val="000000"/>
              </w:rPr>
            </w:pPr>
            <w:r w:rsidRPr="003B198E">
              <w:t>&lt;.001</w:t>
            </w:r>
          </w:p>
        </w:tc>
        <w:tc>
          <w:tcPr>
            <w:tcW w:w="426" w:type="pct"/>
            <w:gridSpan w:val="2"/>
          </w:tcPr>
          <w:p w14:paraId="0A045CFD" w14:textId="2ABFDDA5" w:rsidR="00466A3D" w:rsidRPr="003B198E" w:rsidRDefault="00466A3D" w:rsidP="00E36669">
            <w:pPr>
              <w:spacing w:after="160" w:line="259" w:lineRule="auto"/>
              <w:ind w:firstLine="0"/>
              <w:rPr>
                <w:color w:val="000000"/>
              </w:rPr>
            </w:pPr>
            <w:r w:rsidRPr="003B198E">
              <w:t>2.52, 115.69</w:t>
            </w:r>
          </w:p>
        </w:tc>
        <w:tc>
          <w:tcPr>
            <w:tcW w:w="426" w:type="pct"/>
          </w:tcPr>
          <w:p w14:paraId="646FFBD2" w14:textId="241AA5B8" w:rsidR="00466A3D" w:rsidRPr="003B198E" w:rsidRDefault="00466A3D" w:rsidP="00E36669">
            <w:pPr>
              <w:spacing w:after="160" w:line="259" w:lineRule="auto"/>
              <w:ind w:firstLine="0"/>
              <w:rPr>
                <w:color w:val="000000"/>
              </w:rPr>
            </w:pPr>
            <w:r w:rsidRPr="003B198E">
              <w:t>8.16</w:t>
            </w:r>
          </w:p>
        </w:tc>
        <w:tc>
          <w:tcPr>
            <w:tcW w:w="424" w:type="pct"/>
          </w:tcPr>
          <w:p w14:paraId="371CA40C" w14:textId="174A8361" w:rsidR="00466A3D" w:rsidRPr="003B198E" w:rsidRDefault="00466A3D" w:rsidP="00E36669">
            <w:pPr>
              <w:spacing w:after="160" w:line="259" w:lineRule="auto"/>
              <w:ind w:firstLine="0"/>
              <w:rPr>
                <w:color w:val="000000"/>
              </w:rPr>
            </w:pPr>
            <w:r w:rsidRPr="003B198E">
              <w:t>11.29 ***</w:t>
            </w:r>
          </w:p>
        </w:tc>
        <w:tc>
          <w:tcPr>
            <w:tcW w:w="426" w:type="pct"/>
          </w:tcPr>
          <w:p w14:paraId="60CE2465" w14:textId="60CF9B77" w:rsidR="00466A3D" w:rsidRPr="003B198E" w:rsidRDefault="00466A3D" w:rsidP="00E36669">
            <w:pPr>
              <w:spacing w:after="160" w:line="259" w:lineRule="auto"/>
              <w:ind w:firstLine="0"/>
              <w:rPr>
                <w:color w:val="000000"/>
              </w:rPr>
            </w:pPr>
            <w:r w:rsidRPr="003B198E">
              <w:t>.197</w:t>
            </w:r>
          </w:p>
        </w:tc>
        <w:tc>
          <w:tcPr>
            <w:tcW w:w="422" w:type="pct"/>
            <w:gridSpan w:val="3"/>
          </w:tcPr>
          <w:p w14:paraId="5F570DD5" w14:textId="4E789FF6" w:rsidR="00466A3D" w:rsidRPr="003B198E" w:rsidRDefault="00466A3D" w:rsidP="00E36669">
            <w:pPr>
              <w:spacing w:after="160" w:line="259" w:lineRule="auto"/>
              <w:ind w:firstLine="0"/>
              <w:rPr>
                <w:color w:val="000000"/>
              </w:rPr>
            </w:pPr>
            <w:r w:rsidRPr="003B198E">
              <w:t>&lt;.001</w:t>
            </w:r>
          </w:p>
        </w:tc>
      </w:tr>
      <w:tr w:rsidR="00E36669" w:rsidRPr="003B198E" w14:paraId="79186EDB" w14:textId="77777777" w:rsidTr="00C94E5C">
        <w:trPr>
          <w:trHeight w:val="432"/>
        </w:trPr>
        <w:tc>
          <w:tcPr>
            <w:tcW w:w="752" w:type="pct"/>
            <w:shd w:val="clear" w:color="000000" w:fill="FFFFFF"/>
          </w:tcPr>
          <w:p w14:paraId="31D6A7DE" w14:textId="2B1AECC3"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Awareness:Laterality</w:t>
            </w:r>
            <w:proofErr w:type="gramEnd"/>
            <w:r w:rsidRPr="003B198E">
              <w:t>:Anteriority</w:t>
            </w:r>
            <w:proofErr w:type="spellEnd"/>
          </w:p>
        </w:tc>
        <w:tc>
          <w:tcPr>
            <w:tcW w:w="420" w:type="pct"/>
            <w:shd w:val="clear" w:color="000000" w:fill="FFFFFF"/>
          </w:tcPr>
          <w:p w14:paraId="12F2B4A9" w14:textId="03B183F1" w:rsidR="00466A3D" w:rsidRPr="003B198E" w:rsidRDefault="00466A3D" w:rsidP="00E36669">
            <w:pPr>
              <w:autoSpaceDE w:val="0"/>
              <w:autoSpaceDN w:val="0"/>
              <w:adjustRightInd w:val="0"/>
              <w:spacing w:after="160" w:line="240" w:lineRule="auto"/>
              <w:ind w:firstLine="0"/>
              <w:jc w:val="right"/>
              <w:rPr>
                <w:color w:val="000000"/>
              </w:rPr>
            </w:pPr>
            <w:r w:rsidRPr="003B198E">
              <w:t>2.61, 119.91</w:t>
            </w:r>
          </w:p>
        </w:tc>
        <w:tc>
          <w:tcPr>
            <w:tcW w:w="422" w:type="pct"/>
            <w:gridSpan w:val="2"/>
            <w:shd w:val="clear" w:color="000000" w:fill="FFFFFF"/>
          </w:tcPr>
          <w:p w14:paraId="0409760A" w14:textId="691246CE" w:rsidR="00466A3D" w:rsidRPr="003B198E" w:rsidRDefault="00466A3D" w:rsidP="00E36669">
            <w:pPr>
              <w:autoSpaceDE w:val="0"/>
              <w:autoSpaceDN w:val="0"/>
              <w:adjustRightInd w:val="0"/>
              <w:spacing w:after="160" w:line="240" w:lineRule="auto"/>
              <w:ind w:firstLine="0"/>
              <w:jc w:val="right"/>
              <w:rPr>
                <w:color w:val="000000"/>
              </w:rPr>
            </w:pPr>
            <w:r w:rsidRPr="003B198E">
              <w:t>4.62</w:t>
            </w:r>
          </w:p>
        </w:tc>
        <w:tc>
          <w:tcPr>
            <w:tcW w:w="426" w:type="pct"/>
            <w:shd w:val="clear" w:color="000000" w:fill="FFFFFF"/>
          </w:tcPr>
          <w:p w14:paraId="7A020B69" w14:textId="2EB5C8A4" w:rsidR="00466A3D" w:rsidRPr="003B198E" w:rsidRDefault="00466A3D" w:rsidP="00E36669">
            <w:pPr>
              <w:autoSpaceDE w:val="0"/>
              <w:autoSpaceDN w:val="0"/>
              <w:adjustRightInd w:val="0"/>
              <w:spacing w:after="160" w:line="240" w:lineRule="auto"/>
              <w:ind w:firstLine="0"/>
              <w:jc w:val="right"/>
              <w:rPr>
                <w:color w:val="000000"/>
              </w:rPr>
            </w:pPr>
            <w:r w:rsidRPr="003B198E">
              <w:t>1.03</w:t>
            </w:r>
          </w:p>
        </w:tc>
        <w:tc>
          <w:tcPr>
            <w:tcW w:w="426" w:type="pct"/>
            <w:gridSpan w:val="2"/>
            <w:shd w:val="clear" w:color="000000" w:fill="FFFFFF"/>
          </w:tcPr>
          <w:p w14:paraId="3B7CBAAC" w14:textId="23EEDA9F" w:rsidR="00466A3D" w:rsidRPr="003B198E" w:rsidRDefault="00466A3D" w:rsidP="00E36669">
            <w:pPr>
              <w:autoSpaceDE w:val="0"/>
              <w:autoSpaceDN w:val="0"/>
              <w:adjustRightInd w:val="0"/>
              <w:spacing w:after="160" w:line="240" w:lineRule="auto"/>
              <w:ind w:firstLine="0"/>
              <w:jc w:val="right"/>
              <w:rPr>
                <w:color w:val="000000"/>
              </w:rPr>
            </w:pPr>
            <w:r w:rsidRPr="003B198E">
              <w:t>.022</w:t>
            </w:r>
          </w:p>
        </w:tc>
        <w:tc>
          <w:tcPr>
            <w:tcW w:w="429" w:type="pct"/>
            <w:shd w:val="clear" w:color="000000" w:fill="FFFFFF"/>
          </w:tcPr>
          <w:p w14:paraId="3B123851" w14:textId="1B32D90B" w:rsidR="00466A3D" w:rsidRPr="003B198E" w:rsidRDefault="00466A3D" w:rsidP="00E36669">
            <w:pPr>
              <w:autoSpaceDE w:val="0"/>
              <w:autoSpaceDN w:val="0"/>
              <w:adjustRightInd w:val="0"/>
              <w:spacing w:after="160" w:line="240" w:lineRule="auto"/>
              <w:ind w:right="120" w:firstLine="0"/>
              <w:jc w:val="right"/>
              <w:rPr>
                <w:color w:val="000000"/>
              </w:rPr>
            </w:pPr>
            <w:r w:rsidRPr="003B198E">
              <w:t>.376</w:t>
            </w:r>
          </w:p>
        </w:tc>
        <w:tc>
          <w:tcPr>
            <w:tcW w:w="426" w:type="pct"/>
            <w:gridSpan w:val="2"/>
          </w:tcPr>
          <w:p w14:paraId="4507617A" w14:textId="3F68004A" w:rsidR="00466A3D" w:rsidRPr="003B198E" w:rsidRDefault="00466A3D" w:rsidP="00E36669">
            <w:pPr>
              <w:spacing w:after="160" w:line="259" w:lineRule="auto"/>
              <w:ind w:firstLine="0"/>
              <w:rPr>
                <w:color w:val="000000"/>
              </w:rPr>
            </w:pPr>
            <w:r w:rsidRPr="003B198E">
              <w:t>2.52, 115.69</w:t>
            </w:r>
          </w:p>
        </w:tc>
        <w:tc>
          <w:tcPr>
            <w:tcW w:w="426" w:type="pct"/>
          </w:tcPr>
          <w:p w14:paraId="47336E4B" w14:textId="12FFE56A" w:rsidR="00466A3D" w:rsidRPr="003B198E" w:rsidRDefault="00466A3D" w:rsidP="00E36669">
            <w:pPr>
              <w:spacing w:after="160" w:line="259" w:lineRule="auto"/>
              <w:ind w:firstLine="0"/>
              <w:rPr>
                <w:color w:val="000000"/>
              </w:rPr>
            </w:pPr>
            <w:r w:rsidRPr="003B198E">
              <w:t>8.16</w:t>
            </w:r>
          </w:p>
        </w:tc>
        <w:tc>
          <w:tcPr>
            <w:tcW w:w="424" w:type="pct"/>
          </w:tcPr>
          <w:p w14:paraId="1B1B1F72" w14:textId="659478DF" w:rsidR="00466A3D" w:rsidRPr="003B198E" w:rsidRDefault="00466A3D" w:rsidP="00E36669">
            <w:pPr>
              <w:spacing w:after="160" w:line="259" w:lineRule="auto"/>
              <w:ind w:firstLine="0"/>
              <w:rPr>
                <w:color w:val="000000"/>
              </w:rPr>
            </w:pPr>
            <w:r w:rsidRPr="003B198E">
              <w:t>1.21</w:t>
            </w:r>
          </w:p>
        </w:tc>
        <w:tc>
          <w:tcPr>
            <w:tcW w:w="426" w:type="pct"/>
          </w:tcPr>
          <w:p w14:paraId="7A9216FA" w14:textId="75AF2FE2" w:rsidR="00466A3D" w:rsidRPr="003B198E" w:rsidRDefault="00466A3D" w:rsidP="00E36669">
            <w:pPr>
              <w:spacing w:after="160" w:line="259" w:lineRule="auto"/>
              <w:ind w:firstLine="0"/>
              <w:rPr>
                <w:color w:val="000000"/>
              </w:rPr>
            </w:pPr>
            <w:r w:rsidRPr="003B198E">
              <w:t>.026</w:t>
            </w:r>
          </w:p>
        </w:tc>
        <w:tc>
          <w:tcPr>
            <w:tcW w:w="422" w:type="pct"/>
            <w:gridSpan w:val="3"/>
          </w:tcPr>
          <w:p w14:paraId="5188685C" w14:textId="3AAE8D66" w:rsidR="00466A3D" w:rsidRPr="003B198E" w:rsidRDefault="00466A3D" w:rsidP="00E36669">
            <w:pPr>
              <w:spacing w:after="160" w:line="259" w:lineRule="auto"/>
              <w:ind w:firstLine="0"/>
              <w:rPr>
                <w:color w:val="000000"/>
              </w:rPr>
            </w:pPr>
            <w:r w:rsidRPr="003B198E">
              <w:t>.308</w:t>
            </w:r>
          </w:p>
        </w:tc>
      </w:tr>
      <w:tr w:rsidR="00E36669" w:rsidRPr="003B198E" w14:paraId="09BE6127" w14:textId="77777777" w:rsidTr="00C94E5C">
        <w:trPr>
          <w:trHeight w:val="432"/>
        </w:trPr>
        <w:tc>
          <w:tcPr>
            <w:tcW w:w="752" w:type="pct"/>
            <w:shd w:val="clear" w:color="000000" w:fill="FFFFFF"/>
          </w:tcPr>
          <w:p w14:paraId="03D2FB44" w14:textId="3E6AD3BD"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Condition:Hemisphere</w:t>
            </w:r>
            <w:proofErr w:type="gramEnd"/>
            <w:r w:rsidRPr="003B198E">
              <w:t>:Laterality</w:t>
            </w:r>
            <w:proofErr w:type="spellEnd"/>
          </w:p>
        </w:tc>
        <w:tc>
          <w:tcPr>
            <w:tcW w:w="420" w:type="pct"/>
            <w:shd w:val="clear" w:color="000000" w:fill="FFFFFF"/>
          </w:tcPr>
          <w:p w14:paraId="4FFE08E0" w14:textId="63185D9A"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5FA75F2A" w14:textId="7A698C1A" w:rsidR="00466A3D" w:rsidRPr="003B198E" w:rsidRDefault="00466A3D" w:rsidP="00E36669">
            <w:pPr>
              <w:autoSpaceDE w:val="0"/>
              <w:autoSpaceDN w:val="0"/>
              <w:adjustRightInd w:val="0"/>
              <w:spacing w:after="160" w:line="240" w:lineRule="auto"/>
              <w:ind w:firstLine="0"/>
              <w:jc w:val="right"/>
              <w:rPr>
                <w:color w:val="000000"/>
              </w:rPr>
            </w:pPr>
            <w:r w:rsidRPr="003B198E">
              <w:t>2.5</w:t>
            </w:r>
          </w:p>
        </w:tc>
        <w:tc>
          <w:tcPr>
            <w:tcW w:w="426" w:type="pct"/>
            <w:shd w:val="clear" w:color="000000" w:fill="FFFFFF"/>
          </w:tcPr>
          <w:p w14:paraId="32FAB210" w14:textId="6E9619A7" w:rsidR="00466A3D" w:rsidRPr="003B198E" w:rsidRDefault="00466A3D" w:rsidP="00E36669">
            <w:pPr>
              <w:autoSpaceDE w:val="0"/>
              <w:autoSpaceDN w:val="0"/>
              <w:adjustRightInd w:val="0"/>
              <w:spacing w:after="160" w:line="240" w:lineRule="auto"/>
              <w:ind w:firstLine="0"/>
              <w:jc w:val="right"/>
              <w:rPr>
                <w:color w:val="000000"/>
              </w:rPr>
            </w:pPr>
            <w:r w:rsidRPr="003B198E">
              <w:t>0.03</w:t>
            </w:r>
          </w:p>
        </w:tc>
        <w:tc>
          <w:tcPr>
            <w:tcW w:w="426" w:type="pct"/>
            <w:gridSpan w:val="2"/>
            <w:shd w:val="clear" w:color="000000" w:fill="FFFFFF"/>
          </w:tcPr>
          <w:p w14:paraId="568DE78D" w14:textId="68116D1B" w:rsidR="00466A3D" w:rsidRPr="003B198E" w:rsidRDefault="00466A3D" w:rsidP="00E36669">
            <w:pPr>
              <w:autoSpaceDE w:val="0"/>
              <w:autoSpaceDN w:val="0"/>
              <w:adjustRightInd w:val="0"/>
              <w:spacing w:after="160" w:line="240" w:lineRule="auto"/>
              <w:ind w:firstLine="0"/>
              <w:jc w:val="right"/>
              <w:rPr>
                <w:color w:val="000000"/>
              </w:rPr>
            </w:pPr>
            <w:r w:rsidRPr="003B198E">
              <w:t>&lt;.001</w:t>
            </w:r>
          </w:p>
        </w:tc>
        <w:tc>
          <w:tcPr>
            <w:tcW w:w="429" w:type="pct"/>
            <w:shd w:val="clear" w:color="000000" w:fill="FFFFFF"/>
          </w:tcPr>
          <w:p w14:paraId="1CF900F7" w14:textId="604D1FDB" w:rsidR="00466A3D" w:rsidRPr="003B198E" w:rsidRDefault="00466A3D" w:rsidP="00E36669">
            <w:pPr>
              <w:autoSpaceDE w:val="0"/>
              <w:autoSpaceDN w:val="0"/>
              <w:adjustRightInd w:val="0"/>
              <w:spacing w:after="160" w:line="240" w:lineRule="auto"/>
              <w:ind w:right="120" w:firstLine="0"/>
              <w:jc w:val="right"/>
              <w:rPr>
                <w:color w:val="000000"/>
              </w:rPr>
            </w:pPr>
            <w:r w:rsidRPr="003B198E">
              <w:t>.865</w:t>
            </w:r>
          </w:p>
        </w:tc>
        <w:tc>
          <w:tcPr>
            <w:tcW w:w="426" w:type="pct"/>
            <w:gridSpan w:val="2"/>
          </w:tcPr>
          <w:p w14:paraId="17A6B70F" w14:textId="58C4865A" w:rsidR="00466A3D" w:rsidRPr="003B198E" w:rsidRDefault="00466A3D" w:rsidP="00E36669">
            <w:pPr>
              <w:spacing w:after="160" w:line="259" w:lineRule="auto"/>
              <w:ind w:firstLine="0"/>
              <w:rPr>
                <w:color w:val="000000"/>
              </w:rPr>
            </w:pPr>
            <w:r w:rsidRPr="003B198E">
              <w:t>1, 46</w:t>
            </w:r>
          </w:p>
        </w:tc>
        <w:tc>
          <w:tcPr>
            <w:tcW w:w="426" w:type="pct"/>
          </w:tcPr>
          <w:p w14:paraId="71C97E2F" w14:textId="22CB29C0" w:rsidR="00466A3D" w:rsidRPr="003B198E" w:rsidRDefault="00466A3D" w:rsidP="00E36669">
            <w:pPr>
              <w:spacing w:after="160" w:line="259" w:lineRule="auto"/>
              <w:ind w:firstLine="0"/>
              <w:rPr>
                <w:color w:val="000000"/>
              </w:rPr>
            </w:pPr>
            <w:r w:rsidRPr="003B198E">
              <w:t>2.74</w:t>
            </w:r>
          </w:p>
        </w:tc>
        <w:tc>
          <w:tcPr>
            <w:tcW w:w="424" w:type="pct"/>
          </w:tcPr>
          <w:p w14:paraId="59FAB2B4" w14:textId="08D8D23E" w:rsidR="00466A3D" w:rsidRPr="003B198E" w:rsidRDefault="00466A3D" w:rsidP="00E36669">
            <w:pPr>
              <w:spacing w:after="160" w:line="259" w:lineRule="auto"/>
              <w:ind w:firstLine="0"/>
              <w:rPr>
                <w:color w:val="000000"/>
              </w:rPr>
            </w:pPr>
            <w:r w:rsidRPr="003B198E">
              <w:t>0.12</w:t>
            </w:r>
          </w:p>
        </w:tc>
        <w:tc>
          <w:tcPr>
            <w:tcW w:w="426" w:type="pct"/>
          </w:tcPr>
          <w:p w14:paraId="01A6974F" w14:textId="46EF4279" w:rsidR="00466A3D" w:rsidRPr="003B198E" w:rsidRDefault="00466A3D" w:rsidP="00E36669">
            <w:pPr>
              <w:spacing w:after="160" w:line="259" w:lineRule="auto"/>
              <w:ind w:firstLine="0"/>
              <w:rPr>
                <w:color w:val="000000"/>
              </w:rPr>
            </w:pPr>
            <w:r w:rsidRPr="003B198E">
              <w:t>.003</w:t>
            </w:r>
          </w:p>
        </w:tc>
        <w:tc>
          <w:tcPr>
            <w:tcW w:w="422" w:type="pct"/>
            <w:gridSpan w:val="3"/>
          </w:tcPr>
          <w:p w14:paraId="6F076519" w14:textId="23713734" w:rsidR="00466A3D" w:rsidRPr="003B198E" w:rsidRDefault="00466A3D" w:rsidP="00E36669">
            <w:pPr>
              <w:spacing w:after="160" w:line="259" w:lineRule="auto"/>
              <w:ind w:firstLine="0"/>
              <w:rPr>
                <w:color w:val="000000"/>
              </w:rPr>
            </w:pPr>
            <w:r w:rsidRPr="003B198E">
              <w:t>.728</w:t>
            </w:r>
          </w:p>
        </w:tc>
      </w:tr>
      <w:tr w:rsidR="00E36669" w:rsidRPr="003B198E" w14:paraId="0C5968D0" w14:textId="77777777" w:rsidTr="00C94E5C">
        <w:trPr>
          <w:trHeight w:val="432"/>
        </w:trPr>
        <w:tc>
          <w:tcPr>
            <w:tcW w:w="752" w:type="pct"/>
            <w:shd w:val="clear" w:color="000000" w:fill="FFFFFF"/>
          </w:tcPr>
          <w:p w14:paraId="67743ABD" w14:textId="41DC7FED"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Awareness:Condition</w:t>
            </w:r>
            <w:proofErr w:type="gramEnd"/>
            <w:r w:rsidRPr="003B198E">
              <w:t>:Hemisphere:Laterality</w:t>
            </w:r>
            <w:proofErr w:type="spellEnd"/>
          </w:p>
        </w:tc>
        <w:tc>
          <w:tcPr>
            <w:tcW w:w="420" w:type="pct"/>
            <w:shd w:val="clear" w:color="000000" w:fill="FFFFFF"/>
          </w:tcPr>
          <w:p w14:paraId="70FE4444" w14:textId="6A67C960"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658DDC36" w14:textId="233DFF7B" w:rsidR="00466A3D" w:rsidRPr="003B198E" w:rsidRDefault="00466A3D" w:rsidP="00E36669">
            <w:pPr>
              <w:autoSpaceDE w:val="0"/>
              <w:autoSpaceDN w:val="0"/>
              <w:adjustRightInd w:val="0"/>
              <w:spacing w:after="160" w:line="240" w:lineRule="auto"/>
              <w:ind w:firstLine="0"/>
              <w:jc w:val="right"/>
              <w:rPr>
                <w:color w:val="000000"/>
              </w:rPr>
            </w:pPr>
            <w:r w:rsidRPr="003B198E">
              <w:t>2.5</w:t>
            </w:r>
          </w:p>
        </w:tc>
        <w:tc>
          <w:tcPr>
            <w:tcW w:w="426" w:type="pct"/>
            <w:shd w:val="clear" w:color="000000" w:fill="FFFFFF"/>
          </w:tcPr>
          <w:p w14:paraId="0E45F908" w14:textId="465E8791" w:rsidR="00466A3D" w:rsidRPr="003B198E" w:rsidRDefault="00466A3D" w:rsidP="00E36669">
            <w:pPr>
              <w:autoSpaceDE w:val="0"/>
              <w:autoSpaceDN w:val="0"/>
              <w:adjustRightInd w:val="0"/>
              <w:spacing w:after="160" w:line="240" w:lineRule="auto"/>
              <w:ind w:firstLine="0"/>
              <w:jc w:val="right"/>
              <w:rPr>
                <w:color w:val="000000"/>
              </w:rPr>
            </w:pPr>
            <w:r w:rsidRPr="003B198E">
              <w:t>1.42</w:t>
            </w:r>
          </w:p>
        </w:tc>
        <w:tc>
          <w:tcPr>
            <w:tcW w:w="426" w:type="pct"/>
            <w:gridSpan w:val="2"/>
            <w:shd w:val="clear" w:color="000000" w:fill="FFFFFF"/>
          </w:tcPr>
          <w:p w14:paraId="2D6F7396" w14:textId="218126CC" w:rsidR="00466A3D" w:rsidRPr="003B198E" w:rsidRDefault="00466A3D" w:rsidP="00E36669">
            <w:pPr>
              <w:autoSpaceDE w:val="0"/>
              <w:autoSpaceDN w:val="0"/>
              <w:adjustRightInd w:val="0"/>
              <w:spacing w:after="160" w:line="240" w:lineRule="auto"/>
              <w:ind w:firstLine="0"/>
              <w:jc w:val="right"/>
              <w:rPr>
                <w:color w:val="000000"/>
              </w:rPr>
            </w:pPr>
            <w:r w:rsidRPr="003B198E">
              <w:t>.03</w:t>
            </w:r>
            <w:r w:rsidR="00502890">
              <w:t>0</w:t>
            </w:r>
          </w:p>
        </w:tc>
        <w:tc>
          <w:tcPr>
            <w:tcW w:w="429" w:type="pct"/>
            <w:shd w:val="clear" w:color="000000" w:fill="FFFFFF"/>
          </w:tcPr>
          <w:p w14:paraId="27B20681" w14:textId="0AE541F5" w:rsidR="00466A3D" w:rsidRPr="003B198E" w:rsidRDefault="00466A3D" w:rsidP="00E36669">
            <w:pPr>
              <w:autoSpaceDE w:val="0"/>
              <w:autoSpaceDN w:val="0"/>
              <w:adjustRightInd w:val="0"/>
              <w:spacing w:after="160" w:line="240" w:lineRule="auto"/>
              <w:ind w:right="120" w:firstLine="0"/>
              <w:jc w:val="right"/>
              <w:rPr>
                <w:color w:val="000000"/>
              </w:rPr>
            </w:pPr>
            <w:r w:rsidRPr="003B198E">
              <w:t>.239</w:t>
            </w:r>
          </w:p>
        </w:tc>
        <w:tc>
          <w:tcPr>
            <w:tcW w:w="426" w:type="pct"/>
            <w:gridSpan w:val="2"/>
          </w:tcPr>
          <w:p w14:paraId="73B04180" w14:textId="74B3C082" w:rsidR="00466A3D" w:rsidRPr="003B198E" w:rsidRDefault="00466A3D" w:rsidP="00E36669">
            <w:pPr>
              <w:spacing w:after="160" w:line="259" w:lineRule="auto"/>
              <w:ind w:firstLine="0"/>
              <w:rPr>
                <w:color w:val="000000"/>
              </w:rPr>
            </w:pPr>
            <w:r w:rsidRPr="003B198E">
              <w:t>1, 46</w:t>
            </w:r>
          </w:p>
        </w:tc>
        <w:tc>
          <w:tcPr>
            <w:tcW w:w="426" w:type="pct"/>
          </w:tcPr>
          <w:p w14:paraId="4BCDC602" w14:textId="5C30922D" w:rsidR="00466A3D" w:rsidRPr="003B198E" w:rsidRDefault="00466A3D" w:rsidP="00E36669">
            <w:pPr>
              <w:spacing w:after="160" w:line="259" w:lineRule="auto"/>
              <w:ind w:firstLine="0"/>
              <w:rPr>
                <w:color w:val="000000"/>
              </w:rPr>
            </w:pPr>
            <w:r w:rsidRPr="003B198E">
              <w:t>2.74</w:t>
            </w:r>
          </w:p>
        </w:tc>
        <w:tc>
          <w:tcPr>
            <w:tcW w:w="424" w:type="pct"/>
          </w:tcPr>
          <w:p w14:paraId="303213F8" w14:textId="05B1BCFC" w:rsidR="00466A3D" w:rsidRPr="003B198E" w:rsidRDefault="00466A3D" w:rsidP="00E36669">
            <w:pPr>
              <w:spacing w:after="160" w:line="259" w:lineRule="auto"/>
              <w:ind w:firstLine="0"/>
              <w:rPr>
                <w:color w:val="000000"/>
              </w:rPr>
            </w:pPr>
            <w:r w:rsidRPr="003B198E">
              <w:t>2.27</w:t>
            </w:r>
          </w:p>
        </w:tc>
        <w:tc>
          <w:tcPr>
            <w:tcW w:w="426" w:type="pct"/>
          </w:tcPr>
          <w:p w14:paraId="0C34D163" w14:textId="72D34DDF" w:rsidR="00466A3D" w:rsidRPr="003B198E" w:rsidRDefault="00466A3D" w:rsidP="00E36669">
            <w:pPr>
              <w:spacing w:after="160" w:line="259" w:lineRule="auto"/>
              <w:ind w:firstLine="0"/>
              <w:rPr>
                <w:color w:val="000000"/>
              </w:rPr>
            </w:pPr>
            <w:r w:rsidRPr="003B198E">
              <w:t>.047</w:t>
            </w:r>
          </w:p>
        </w:tc>
        <w:tc>
          <w:tcPr>
            <w:tcW w:w="422" w:type="pct"/>
            <w:gridSpan w:val="3"/>
          </w:tcPr>
          <w:p w14:paraId="61517098" w14:textId="798BC409" w:rsidR="00466A3D" w:rsidRPr="003B198E" w:rsidRDefault="00466A3D" w:rsidP="00E36669">
            <w:pPr>
              <w:spacing w:after="160" w:line="259" w:lineRule="auto"/>
              <w:ind w:firstLine="0"/>
              <w:rPr>
                <w:color w:val="000000"/>
              </w:rPr>
            </w:pPr>
            <w:r w:rsidRPr="003B198E">
              <w:t>.138</w:t>
            </w:r>
          </w:p>
        </w:tc>
      </w:tr>
      <w:tr w:rsidR="00E36669" w:rsidRPr="003B198E" w14:paraId="40697A81" w14:textId="77777777" w:rsidTr="00C94E5C">
        <w:trPr>
          <w:trHeight w:val="432"/>
        </w:trPr>
        <w:tc>
          <w:tcPr>
            <w:tcW w:w="752" w:type="pct"/>
            <w:shd w:val="clear" w:color="000000" w:fill="FFFFFF"/>
          </w:tcPr>
          <w:p w14:paraId="5EE46776" w14:textId="694E0F42"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Condition:Hemisphere</w:t>
            </w:r>
            <w:proofErr w:type="gramEnd"/>
            <w:r w:rsidRPr="003B198E">
              <w:t>:Anteriority</w:t>
            </w:r>
            <w:proofErr w:type="spellEnd"/>
          </w:p>
        </w:tc>
        <w:tc>
          <w:tcPr>
            <w:tcW w:w="420" w:type="pct"/>
            <w:shd w:val="clear" w:color="000000" w:fill="FFFFFF"/>
          </w:tcPr>
          <w:p w14:paraId="7B61F98C" w14:textId="56225DBB" w:rsidR="00466A3D" w:rsidRPr="003B198E" w:rsidRDefault="00466A3D" w:rsidP="00E36669">
            <w:pPr>
              <w:autoSpaceDE w:val="0"/>
              <w:autoSpaceDN w:val="0"/>
              <w:adjustRightInd w:val="0"/>
              <w:spacing w:after="160" w:line="240" w:lineRule="auto"/>
              <w:ind w:firstLine="0"/>
              <w:jc w:val="right"/>
              <w:rPr>
                <w:color w:val="000000"/>
              </w:rPr>
            </w:pPr>
            <w:r w:rsidRPr="003B198E">
              <w:t>1.58, 72.47</w:t>
            </w:r>
          </w:p>
        </w:tc>
        <w:tc>
          <w:tcPr>
            <w:tcW w:w="422" w:type="pct"/>
            <w:gridSpan w:val="2"/>
            <w:shd w:val="clear" w:color="000000" w:fill="FFFFFF"/>
          </w:tcPr>
          <w:p w14:paraId="78AF6E56" w14:textId="6F7EE60B" w:rsidR="00466A3D" w:rsidRPr="003B198E" w:rsidRDefault="00466A3D" w:rsidP="00E36669">
            <w:pPr>
              <w:autoSpaceDE w:val="0"/>
              <w:autoSpaceDN w:val="0"/>
              <w:adjustRightInd w:val="0"/>
              <w:spacing w:after="160" w:line="240" w:lineRule="auto"/>
              <w:ind w:firstLine="0"/>
              <w:jc w:val="right"/>
              <w:rPr>
                <w:color w:val="000000"/>
              </w:rPr>
            </w:pPr>
            <w:r w:rsidRPr="003B198E">
              <w:t>2.31</w:t>
            </w:r>
          </w:p>
        </w:tc>
        <w:tc>
          <w:tcPr>
            <w:tcW w:w="426" w:type="pct"/>
            <w:shd w:val="clear" w:color="000000" w:fill="FFFFFF"/>
          </w:tcPr>
          <w:p w14:paraId="7D28CA75" w14:textId="6F3968C2" w:rsidR="00466A3D" w:rsidRPr="003B198E" w:rsidRDefault="00466A3D" w:rsidP="00E36669">
            <w:pPr>
              <w:autoSpaceDE w:val="0"/>
              <w:autoSpaceDN w:val="0"/>
              <w:adjustRightInd w:val="0"/>
              <w:spacing w:after="160" w:line="240" w:lineRule="auto"/>
              <w:ind w:firstLine="0"/>
              <w:jc w:val="right"/>
              <w:rPr>
                <w:color w:val="000000"/>
              </w:rPr>
            </w:pPr>
            <w:r w:rsidRPr="003B198E">
              <w:t>0.51</w:t>
            </w:r>
          </w:p>
        </w:tc>
        <w:tc>
          <w:tcPr>
            <w:tcW w:w="426" w:type="pct"/>
            <w:gridSpan w:val="2"/>
            <w:shd w:val="clear" w:color="000000" w:fill="FFFFFF"/>
          </w:tcPr>
          <w:p w14:paraId="20EBD607" w14:textId="21A05647" w:rsidR="00466A3D" w:rsidRPr="003B198E" w:rsidRDefault="00466A3D" w:rsidP="00E36669">
            <w:pPr>
              <w:autoSpaceDE w:val="0"/>
              <w:autoSpaceDN w:val="0"/>
              <w:adjustRightInd w:val="0"/>
              <w:spacing w:after="160" w:line="240" w:lineRule="auto"/>
              <w:ind w:firstLine="0"/>
              <w:jc w:val="right"/>
              <w:rPr>
                <w:color w:val="000000"/>
              </w:rPr>
            </w:pPr>
            <w:r w:rsidRPr="003B198E">
              <w:t>.011</w:t>
            </w:r>
          </w:p>
        </w:tc>
        <w:tc>
          <w:tcPr>
            <w:tcW w:w="429" w:type="pct"/>
            <w:shd w:val="clear" w:color="000000" w:fill="FFFFFF"/>
          </w:tcPr>
          <w:p w14:paraId="127E9733" w14:textId="5C9D8A0D" w:rsidR="00466A3D" w:rsidRPr="003B198E" w:rsidRDefault="00466A3D" w:rsidP="00E36669">
            <w:pPr>
              <w:autoSpaceDE w:val="0"/>
              <w:autoSpaceDN w:val="0"/>
              <w:adjustRightInd w:val="0"/>
              <w:spacing w:after="160" w:line="240" w:lineRule="auto"/>
              <w:ind w:right="120" w:firstLine="0"/>
              <w:jc w:val="right"/>
              <w:rPr>
                <w:color w:val="000000"/>
              </w:rPr>
            </w:pPr>
            <w:r w:rsidRPr="003B198E">
              <w:t>.559</w:t>
            </w:r>
          </w:p>
        </w:tc>
        <w:tc>
          <w:tcPr>
            <w:tcW w:w="426" w:type="pct"/>
            <w:gridSpan w:val="2"/>
          </w:tcPr>
          <w:p w14:paraId="1D7B2C0A" w14:textId="77C5A1BD" w:rsidR="00466A3D" w:rsidRPr="003B198E" w:rsidRDefault="00466A3D" w:rsidP="00E36669">
            <w:pPr>
              <w:spacing w:after="160" w:line="259" w:lineRule="auto"/>
              <w:ind w:firstLine="0"/>
              <w:rPr>
                <w:color w:val="000000"/>
              </w:rPr>
            </w:pPr>
            <w:r w:rsidRPr="003B198E">
              <w:t>1.83, 84.19</w:t>
            </w:r>
          </w:p>
        </w:tc>
        <w:tc>
          <w:tcPr>
            <w:tcW w:w="426" w:type="pct"/>
          </w:tcPr>
          <w:p w14:paraId="19552B11" w14:textId="2D3F9934" w:rsidR="00466A3D" w:rsidRPr="003B198E" w:rsidRDefault="00466A3D" w:rsidP="00E36669">
            <w:pPr>
              <w:spacing w:after="160" w:line="259" w:lineRule="auto"/>
              <w:ind w:firstLine="0"/>
              <w:rPr>
                <w:color w:val="000000"/>
              </w:rPr>
            </w:pPr>
            <w:r w:rsidRPr="003B198E">
              <w:t>2.54</w:t>
            </w:r>
          </w:p>
        </w:tc>
        <w:tc>
          <w:tcPr>
            <w:tcW w:w="424" w:type="pct"/>
          </w:tcPr>
          <w:p w14:paraId="7361DDD3" w14:textId="23F00C17" w:rsidR="00466A3D" w:rsidRPr="003B198E" w:rsidRDefault="00466A3D" w:rsidP="00E36669">
            <w:pPr>
              <w:spacing w:after="160" w:line="259" w:lineRule="auto"/>
              <w:ind w:firstLine="0"/>
              <w:rPr>
                <w:color w:val="000000"/>
              </w:rPr>
            </w:pPr>
            <w:r w:rsidRPr="003B198E">
              <w:t>1.07</w:t>
            </w:r>
          </w:p>
        </w:tc>
        <w:tc>
          <w:tcPr>
            <w:tcW w:w="426" w:type="pct"/>
          </w:tcPr>
          <w:p w14:paraId="0C87DFC4" w14:textId="6CC53837" w:rsidR="00466A3D" w:rsidRPr="003B198E" w:rsidRDefault="00466A3D" w:rsidP="00E36669">
            <w:pPr>
              <w:spacing w:after="160" w:line="259" w:lineRule="auto"/>
              <w:ind w:firstLine="0"/>
              <w:rPr>
                <w:color w:val="000000"/>
              </w:rPr>
            </w:pPr>
            <w:r w:rsidRPr="003B198E">
              <w:t>.023</w:t>
            </w:r>
          </w:p>
        </w:tc>
        <w:tc>
          <w:tcPr>
            <w:tcW w:w="422" w:type="pct"/>
            <w:gridSpan w:val="3"/>
          </w:tcPr>
          <w:p w14:paraId="53A01C46" w14:textId="5E004210" w:rsidR="00466A3D" w:rsidRPr="003B198E" w:rsidRDefault="00466A3D" w:rsidP="00E36669">
            <w:pPr>
              <w:spacing w:after="160" w:line="259" w:lineRule="auto"/>
              <w:ind w:firstLine="0"/>
              <w:rPr>
                <w:color w:val="000000"/>
              </w:rPr>
            </w:pPr>
            <w:r w:rsidRPr="003B198E">
              <w:t>.344</w:t>
            </w:r>
          </w:p>
        </w:tc>
      </w:tr>
      <w:tr w:rsidR="00E36669" w:rsidRPr="003B198E" w14:paraId="17DB2C9F" w14:textId="77777777" w:rsidTr="00C94E5C">
        <w:trPr>
          <w:trHeight w:val="432"/>
        </w:trPr>
        <w:tc>
          <w:tcPr>
            <w:tcW w:w="752" w:type="pct"/>
            <w:shd w:val="clear" w:color="000000" w:fill="FFFFFF"/>
          </w:tcPr>
          <w:p w14:paraId="0DBBDF5F" w14:textId="4E19D840"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Awareness:Condition</w:t>
            </w:r>
            <w:proofErr w:type="gramEnd"/>
            <w:r w:rsidRPr="003B198E">
              <w:t>:Hemisphere:Anteriority</w:t>
            </w:r>
            <w:proofErr w:type="spellEnd"/>
          </w:p>
        </w:tc>
        <w:tc>
          <w:tcPr>
            <w:tcW w:w="420" w:type="pct"/>
            <w:shd w:val="clear" w:color="000000" w:fill="FFFFFF"/>
          </w:tcPr>
          <w:p w14:paraId="7B74F59B" w14:textId="572FD879" w:rsidR="00466A3D" w:rsidRPr="003B198E" w:rsidRDefault="00466A3D" w:rsidP="00E36669">
            <w:pPr>
              <w:autoSpaceDE w:val="0"/>
              <w:autoSpaceDN w:val="0"/>
              <w:adjustRightInd w:val="0"/>
              <w:spacing w:after="160" w:line="240" w:lineRule="auto"/>
              <w:ind w:firstLine="0"/>
              <w:jc w:val="right"/>
              <w:rPr>
                <w:color w:val="000000"/>
              </w:rPr>
            </w:pPr>
            <w:r w:rsidRPr="003B198E">
              <w:t>1.58, 72.47</w:t>
            </w:r>
          </w:p>
        </w:tc>
        <w:tc>
          <w:tcPr>
            <w:tcW w:w="422" w:type="pct"/>
            <w:gridSpan w:val="2"/>
            <w:shd w:val="clear" w:color="000000" w:fill="FFFFFF"/>
          </w:tcPr>
          <w:p w14:paraId="50FF410E" w14:textId="7F15DB00" w:rsidR="00466A3D" w:rsidRPr="003B198E" w:rsidRDefault="00466A3D" w:rsidP="00E36669">
            <w:pPr>
              <w:autoSpaceDE w:val="0"/>
              <w:autoSpaceDN w:val="0"/>
              <w:adjustRightInd w:val="0"/>
              <w:spacing w:after="160" w:line="240" w:lineRule="auto"/>
              <w:ind w:firstLine="0"/>
              <w:jc w:val="right"/>
              <w:rPr>
                <w:color w:val="000000"/>
              </w:rPr>
            </w:pPr>
            <w:r w:rsidRPr="003B198E">
              <w:t>2.31</w:t>
            </w:r>
          </w:p>
        </w:tc>
        <w:tc>
          <w:tcPr>
            <w:tcW w:w="426" w:type="pct"/>
            <w:shd w:val="clear" w:color="000000" w:fill="FFFFFF"/>
          </w:tcPr>
          <w:p w14:paraId="6B6F98C4" w14:textId="0AC0C317" w:rsidR="00466A3D" w:rsidRPr="003B198E" w:rsidRDefault="00D03C25" w:rsidP="00E36669">
            <w:pPr>
              <w:autoSpaceDE w:val="0"/>
              <w:autoSpaceDN w:val="0"/>
              <w:adjustRightInd w:val="0"/>
              <w:spacing w:after="160" w:line="240" w:lineRule="auto"/>
              <w:ind w:firstLine="0"/>
              <w:jc w:val="right"/>
              <w:rPr>
                <w:color w:val="000000"/>
              </w:rPr>
            </w:pPr>
            <w:r>
              <w:t xml:space="preserve"> </w:t>
            </w:r>
            <w:r w:rsidR="00466A3D" w:rsidRPr="003B198E">
              <w:t>2.98 +</w:t>
            </w:r>
          </w:p>
        </w:tc>
        <w:tc>
          <w:tcPr>
            <w:tcW w:w="426" w:type="pct"/>
            <w:gridSpan w:val="2"/>
            <w:shd w:val="clear" w:color="000000" w:fill="FFFFFF"/>
          </w:tcPr>
          <w:p w14:paraId="33447983" w14:textId="2237CFA1" w:rsidR="00466A3D" w:rsidRPr="003B198E" w:rsidRDefault="00466A3D" w:rsidP="00E36669">
            <w:pPr>
              <w:autoSpaceDE w:val="0"/>
              <w:autoSpaceDN w:val="0"/>
              <w:adjustRightInd w:val="0"/>
              <w:spacing w:after="160" w:line="240" w:lineRule="auto"/>
              <w:ind w:firstLine="0"/>
              <w:jc w:val="right"/>
              <w:rPr>
                <w:color w:val="000000"/>
              </w:rPr>
            </w:pPr>
            <w:r w:rsidRPr="003B198E">
              <w:t>.061</w:t>
            </w:r>
          </w:p>
        </w:tc>
        <w:tc>
          <w:tcPr>
            <w:tcW w:w="429" w:type="pct"/>
            <w:shd w:val="clear" w:color="000000" w:fill="FFFFFF"/>
          </w:tcPr>
          <w:p w14:paraId="64F6560D" w14:textId="725AD9F5" w:rsidR="00466A3D" w:rsidRPr="003B198E" w:rsidRDefault="00466A3D" w:rsidP="00E36669">
            <w:pPr>
              <w:autoSpaceDE w:val="0"/>
              <w:autoSpaceDN w:val="0"/>
              <w:adjustRightInd w:val="0"/>
              <w:spacing w:after="160" w:line="240" w:lineRule="auto"/>
              <w:ind w:right="120" w:firstLine="0"/>
              <w:jc w:val="right"/>
              <w:rPr>
                <w:color w:val="000000"/>
              </w:rPr>
            </w:pPr>
            <w:r w:rsidRPr="003B198E">
              <w:t>.069</w:t>
            </w:r>
          </w:p>
        </w:tc>
        <w:tc>
          <w:tcPr>
            <w:tcW w:w="426" w:type="pct"/>
            <w:gridSpan w:val="2"/>
          </w:tcPr>
          <w:p w14:paraId="59502B27" w14:textId="6703114F" w:rsidR="00466A3D" w:rsidRPr="003B198E" w:rsidRDefault="00466A3D" w:rsidP="00E36669">
            <w:pPr>
              <w:spacing w:after="160" w:line="259" w:lineRule="auto"/>
              <w:ind w:firstLine="0"/>
              <w:rPr>
                <w:color w:val="000000"/>
              </w:rPr>
            </w:pPr>
            <w:r w:rsidRPr="003B198E">
              <w:t>1.83, 84.19</w:t>
            </w:r>
          </w:p>
        </w:tc>
        <w:tc>
          <w:tcPr>
            <w:tcW w:w="426" w:type="pct"/>
          </w:tcPr>
          <w:p w14:paraId="73946FBA" w14:textId="73CF6A8A" w:rsidR="00466A3D" w:rsidRPr="003B198E" w:rsidRDefault="00466A3D" w:rsidP="00E36669">
            <w:pPr>
              <w:spacing w:after="160" w:line="259" w:lineRule="auto"/>
              <w:ind w:firstLine="0"/>
              <w:rPr>
                <w:color w:val="000000"/>
              </w:rPr>
            </w:pPr>
            <w:r w:rsidRPr="003B198E">
              <w:t>2.54</w:t>
            </w:r>
          </w:p>
        </w:tc>
        <w:tc>
          <w:tcPr>
            <w:tcW w:w="424" w:type="pct"/>
          </w:tcPr>
          <w:p w14:paraId="208F1661" w14:textId="1A6BAED2" w:rsidR="00466A3D" w:rsidRPr="003B198E" w:rsidRDefault="00466A3D" w:rsidP="00E36669">
            <w:pPr>
              <w:spacing w:after="160" w:line="259" w:lineRule="auto"/>
              <w:ind w:firstLine="0"/>
              <w:rPr>
                <w:color w:val="000000"/>
              </w:rPr>
            </w:pPr>
            <w:r w:rsidRPr="003B198E">
              <w:t>3.08 +</w:t>
            </w:r>
          </w:p>
        </w:tc>
        <w:tc>
          <w:tcPr>
            <w:tcW w:w="426" w:type="pct"/>
          </w:tcPr>
          <w:p w14:paraId="2C5A389E" w14:textId="6FFA6D35" w:rsidR="00466A3D" w:rsidRPr="003B198E" w:rsidRDefault="00466A3D" w:rsidP="00E36669">
            <w:pPr>
              <w:spacing w:after="160" w:line="259" w:lineRule="auto"/>
              <w:ind w:firstLine="0"/>
              <w:rPr>
                <w:color w:val="000000"/>
              </w:rPr>
            </w:pPr>
            <w:r w:rsidRPr="003B198E">
              <w:t>.063</w:t>
            </w:r>
          </w:p>
        </w:tc>
        <w:tc>
          <w:tcPr>
            <w:tcW w:w="422" w:type="pct"/>
            <w:gridSpan w:val="3"/>
          </w:tcPr>
          <w:p w14:paraId="1C3AD3C7" w14:textId="2DE92437" w:rsidR="00466A3D" w:rsidRPr="003B198E" w:rsidRDefault="00466A3D" w:rsidP="00E36669">
            <w:pPr>
              <w:spacing w:after="160" w:line="259" w:lineRule="auto"/>
              <w:ind w:firstLine="0"/>
              <w:rPr>
                <w:color w:val="000000"/>
              </w:rPr>
            </w:pPr>
            <w:r w:rsidRPr="003B198E">
              <w:t>.056</w:t>
            </w:r>
          </w:p>
        </w:tc>
      </w:tr>
      <w:tr w:rsidR="00E36669" w:rsidRPr="003B198E" w14:paraId="37764908" w14:textId="77777777" w:rsidTr="00C94E5C">
        <w:trPr>
          <w:trHeight w:val="432"/>
        </w:trPr>
        <w:tc>
          <w:tcPr>
            <w:tcW w:w="752" w:type="pct"/>
            <w:shd w:val="clear" w:color="000000" w:fill="FFFFFF"/>
          </w:tcPr>
          <w:p w14:paraId="568CED1F" w14:textId="15355B72"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lastRenderedPageBreak/>
              <w:t>Condition:Laterality</w:t>
            </w:r>
            <w:proofErr w:type="gramEnd"/>
            <w:r w:rsidRPr="003B198E">
              <w:t>:Anteriority</w:t>
            </w:r>
            <w:proofErr w:type="spellEnd"/>
          </w:p>
        </w:tc>
        <w:tc>
          <w:tcPr>
            <w:tcW w:w="420" w:type="pct"/>
            <w:shd w:val="clear" w:color="000000" w:fill="FFFFFF"/>
          </w:tcPr>
          <w:p w14:paraId="77719F37" w14:textId="4F684726" w:rsidR="00466A3D" w:rsidRPr="003B198E" w:rsidRDefault="00466A3D" w:rsidP="00E36669">
            <w:pPr>
              <w:autoSpaceDE w:val="0"/>
              <w:autoSpaceDN w:val="0"/>
              <w:adjustRightInd w:val="0"/>
              <w:spacing w:after="160" w:line="240" w:lineRule="auto"/>
              <w:ind w:firstLine="0"/>
              <w:jc w:val="right"/>
              <w:rPr>
                <w:color w:val="000000"/>
              </w:rPr>
            </w:pPr>
            <w:r w:rsidRPr="003B198E">
              <w:t>1.79, 82.33</w:t>
            </w:r>
          </w:p>
        </w:tc>
        <w:tc>
          <w:tcPr>
            <w:tcW w:w="422" w:type="pct"/>
            <w:gridSpan w:val="2"/>
            <w:shd w:val="clear" w:color="000000" w:fill="FFFFFF"/>
          </w:tcPr>
          <w:p w14:paraId="5CF602D4" w14:textId="7FBAAA84" w:rsidR="00466A3D" w:rsidRPr="003B198E" w:rsidRDefault="00466A3D" w:rsidP="00E36669">
            <w:pPr>
              <w:autoSpaceDE w:val="0"/>
              <w:autoSpaceDN w:val="0"/>
              <w:adjustRightInd w:val="0"/>
              <w:spacing w:after="160" w:line="240" w:lineRule="auto"/>
              <w:ind w:firstLine="0"/>
              <w:jc w:val="right"/>
              <w:rPr>
                <w:color w:val="000000"/>
              </w:rPr>
            </w:pPr>
            <w:r w:rsidRPr="003B198E">
              <w:t>1.09</w:t>
            </w:r>
          </w:p>
        </w:tc>
        <w:tc>
          <w:tcPr>
            <w:tcW w:w="426" w:type="pct"/>
            <w:shd w:val="clear" w:color="000000" w:fill="FFFFFF"/>
          </w:tcPr>
          <w:p w14:paraId="64D776F9" w14:textId="41418359" w:rsidR="00466A3D" w:rsidRPr="003B198E" w:rsidRDefault="00466A3D" w:rsidP="00E36669">
            <w:pPr>
              <w:autoSpaceDE w:val="0"/>
              <w:autoSpaceDN w:val="0"/>
              <w:adjustRightInd w:val="0"/>
              <w:spacing w:after="160" w:line="240" w:lineRule="auto"/>
              <w:ind w:firstLine="0"/>
              <w:jc w:val="right"/>
              <w:rPr>
                <w:color w:val="000000"/>
              </w:rPr>
            </w:pPr>
            <w:r w:rsidRPr="003B198E">
              <w:t>0.66</w:t>
            </w:r>
          </w:p>
        </w:tc>
        <w:tc>
          <w:tcPr>
            <w:tcW w:w="426" w:type="pct"/>
            <w:gridSpan w:val="2"/>
            <w:shd w:val="clear" w:color="000000" w:fill="FFFFFF"/>
          </w:tcPr>
          <w:p w14:paraId="38FC273E" w14:textId="20AF3561" w:rsidR="00466A3D" w:rsidRPr="003B198E" w:rsidRDefault="00466A3D" w:rsidP="00E36669">
            <w:pPr>
              <w:autoSpaceDE w:val="0"/>
              <w:autoSpaceDN w:val="0"/>
              <w:adjustRightInd w:val="0"/>
              <w:spacing w:after="160" w:line="240" w:lineRule="auto"/>
              <w:ind w:firstLine="0"/>
              <w:jc w:val="right"/>
              <w:rPr>
                <w:color w:val="000000"/>
              </w:rPr>
            </w:pPr>
            <w:r w:rsidRPr="003B198E">
              <w:t>.014</w:t>
            </w:r>
          </w:p>
        </w:tc>
        <w:tc>
          <w:tcPr>
            <w:tcW w:w="429" w:type="pct"/>
            <w:shd w:val="clear" w:color="000000" w:fill="FFFFFF"/>
          </w:tcPr>
          <w:p w14:paraId="3C7A47DF" w14:textId="0F58B3A1" w:rsidR="00466A3D" w:rsidRPr="003B198E" w:rsidRDefault="00466A3D" w:rsidP="00E36669">
            <w:pPr>
              <w:autoSpaceDE w:val="0"/>
              <w:autoSpaceDN w:val="0"/>
              <w:adjustRightInd w:val="0"/>
              <w:spacing w:after="160" w:line="240" w:lineRule="auto"/>
              <w:ind w:right="120" w:firstLine="0"/>
              <w:jc w:val="right"/>
              <w:rPr>
                <w:color w:val="000000"/>
              </w:rPr>
            </w:pPr>
            <w:r w:rsidRPr="003B198E">
              <w:t>.505</w:t>
            </w:r>
          </w:p>
        </w:tc>
        <w:tc>
          <w:tcPr>
            <w:tcW w:w="426" w:type="pct"/>
            <w:gridSpan w:val="2"/>
          </w:tcPr>
          <w:p w14:paraId="3A240164" w14:textId="623970FD" w:rsidR="00466A3D" w:rsidRPr="003B198E" w:rsidRDefault="00466A3D" w:rsidP="00E36669">
            <w:pPr>
              <w:spacing w:after="160" w:line="259" w:lineRule="auto"/>
              <w:ind w:firstLine="0"/>
              <w:rPr>
                <w:color w:val="000000"/>
              </w:rPr>
            </w:pPr>
            <w:r w:rsidRPr="003B198E">
              <w:t>1.89, 86.80</w:t>
            </w:r>
          </w:p>
        </w:tc>
        <w:tc>
          <w:tcPr>
            <w:tcW w:w="426" w:type="pct"/>
          </w:tcPr>
          <w:p w14:paraId="125628D5" w14:textId="21A50141" w:rsidR="00466A3D" w:rsidRPr="003B198E" w:rsidRDefault="00466A3D" w:rsidP="00E36669">
            <w:pPr>
              <w:spacing w:after="160" w:line="259" w:lineRule="auto"/>
              <w:ind w:firstLine="0"/>
              <w:rPr>
                <w:color w:val="000000"/>
              </w:rPr>
            </w:pPr>
            <w:r w:rsidRPr="003B198E">
              <w:t>1.19</w:t>
            </w:r>
          </w:p>
        </w:tc>
        <w:tc>
          <w:tcPr>
            <w:tcW w:w="424" w:type="pct"/>
          </w:tcPr>
          <w:p w14:paraId="0E691C25" w14:textId="434DAE42" w:rsidR="00466A3D" w:rsidRPr="003B198E" w:rsidRDefault="00466A3D" w:rsidP="00E36669">
            <w:pPr>
              <w:spacing w:after="160" w:line="259" w:lineRule="auto"/>
              <w:ind w:firstLine="0"/>
              <w:rPr>
                <w:color w:val="000000"/>
              </w:rPr>
            </w:pPr>
            <w:r w:rsidRPr="003B198E">
              <w:t>0.41</w:t>
            </w:r>
          </w:p>
        </w:tc>
        <w:tc>
          <w:tcPr>
            <w:tcW w:w="426" w:type="pct"/>
          </w:tcPr>
          <w:p w14:paraId="716963B9" w14:textId="1A56EF2C" w:rsidR="00466A3D" w:rsidRPr="003B198E" w:rsidRDefault="00466A3D" w:rsidP="00E36669">
            <w:pPr>
              <w:spacing w:after="160" w:line="259" w:lineRule="auto"/>
              <w:ind w:firstLine="0"/>
              <w:rPr>
                <w:color w:val="000000"/>
              </w:rPr>
            </w:pPr>
            <w:r w:rsidRPr="003B198E">
              <w:t>.009</w:t>
            </w:r>
          </w:p>
        </w:tc>
        <w:tc>
          <w:tcPr>
            <w:tcW w:w="422" w:type="pct"/>
            <w:gridSpan w:val="3"/>
          </w:tcPr>
          <w:p w14:paraId="73239775" w14:textId="7CCC1CF7" w:rsidR="00466A3D" w:rsidRPr="003B198E" w:rsidRDefault="00466A3D" w:rsidP="00E36669">
            <w:pPr>
              <w:spacing w:after="160" w:line="259" w:lineRule="auto"/>
              <w:ind w:firstLine="0"/>
              <w:rPr>
                <w:color w:val="000000"/>
              </w:rPr>
            </w:pPr>
            <w:r w:rsidRPr="003B198E">
              <w:t>.655</w:t>
            </w:r>
          </w:p>
        </w:tc>
      </w:tr>
      <w:tr w:rsidR="00E36669" w:rsidRPr="003B198E" w14:paraId="03C10C90" w14:textId="77777777" w:rsidTr="00C94E5C">
        <w:trPr>
          <w:trHeight w:val="432"/>
        </w:trPr>
        <w:tc>
          <w:tcPr>
            <w:tcW w:w="752" w:type="pct"/>
            <w:shd w:val="clear" w:color="000000" w:fill="FFFFFF"/>
          </w:tcPr>
          <w:p w14:paraId="3638E045" w14:textId="2360862B"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Awareness:Condition</w:t>
            </w:r>
            <w:proofErr w:type="gramEnd"/>
            <w:r w:rsidRPr="003B198E">
              <w:t>:Laterality:Anteriority</w:t>
            </w:r>
            <w:proofErr w:type="spellEnd"/>
          </w:p>
        </w:tc>
        <w:tc>
          <w:tcPr>
            <w:tcW w:w="420" w:type="pct"/>
            <w:shd w:val="clear" w:color="000000" w:fill="FFFFFF"/>
          </w:tcPr>
          <w:p w14:paraId="3F00940E" w14:textId="4E849D5F" w:rsidR="00466A3D" w:rsidRPr="003B198E" w:rsidRDefault="00466A3D" w:rsidP="00E36669">
            <w:pPr>
              <w:autoSpaceDE w:val="0"/>
              <w:autoSpaceDN w:val="0"/>
              <w:adjustRightInd w:val="0"/>
              <w:spacing w:after="160" w:line="240" w:lineRule="auto"/>
              <w:ind w:firstLine="0"/>
              <w:jc w:val="right"/>
              <w:rPr>
                <w:color w:val="000000"/>
              </w:rPr>
            </w:pPr>
            <w:r w:rsidRPr="003B198E">
              <w:t>1.79, 82.33</w:t>
            </w:r>
          </w:p>
        </w:tc>
        <w:tc>
          <w:tcPr>
            <w:tcW w:w="422" w:type="pct"/>
            <w:gridSpan w:val="2"/>
            <w:shd w:val="clear" w:color="000000" w:fill="FFFFFF"/>
          </w:tcPr>
          <w:p w14:paraId="143CA086" w14:textId="2AAACC74" w:rsidR="00466A3D" w:rsidRPr="003B198E" w:rsidRDefault="00466A3D" w:rsidP="00E36669">
            <w:pPr>
              <w:autoSpaceDE w:val="0"/>
              <w:autoSpaceDN w:val="0"/>
              <w:adjustRightInd w:val="0"/>
              <w:spacing w:after="160" w:line="240" w:lineRule="auto"/>
              <w:ind w:firstLine="0"/>
              <w:jc w:val="right"/>
              <w:rPr>
                <w:color w:val="000000"/>
              </w:rPr>
            </w:pPr>
            <w:r w:rsidRPr="003B198E">
              <w:t>1.09</w:t>
            </w:r>
          </w:p>
        </w:tc>
        <w:tc>
          <w:tcPr>
            <w:tcW w:w="426" w:type="pct"/>
            <w:shd w:val="clear" w:color="000000" w:fill="FFFFFF"/>
          </w:tcPr>
          <w:p w14:paraId="74E6FA6F" w14:textId="3E1C1010" w:rsidR="00466A3D" w:rsidRPr="003B198E" w:rsidRDefault="00466A3D" w:rsidP="00E36669">
            <w:pPr>
              <w:autoSpaceDE w:val="0"/>
              <w:autoSpaceDN w:val="0"/>
              <w:adjustRightInd w:val="0"/>
              <w:spacing w:after="160" w:line="240" w:lineRule="auto"/>
              <w:ind w:firstLine="0"/>
              <w:jc w:val="right"/>
              <w:rPr>
                <w:color w:val="000000"/>
              </w:rPr>
            </w:pPr>
            <w:r w:rsidRPr="003B198E">
              <w:t>2.28</w:t>
            </w:r>
          </w:p>
        </w:tc>
        <w:tc>
          <w:tcPr>
            <w:tcW w:w="426" w:type="pct"/>
            <w:gridSpan w:val="2"/>
            <w:shd w:val="clear" w:color="000000" w:fill="FFFFFF"/>
          </w:tcPr>
          <w:p w14:paraId="5C2278A5" w14:textId="035CD6AB" w:rsidR="00466A3D" w:rsidRPr="003B198E" w:rsidRDefault="00466A3D" w:rsidP="00E36669">
            <w:pPr>
              <w:autoSpaceDE w:val="0"/>
              <w:autoSpaceDN w:val="0"/>
              <w:adjustRightInd w:val="0"/>
              <w:spacing w:after="160" w:line="240" w:lineRule="auto"/>
              <w:ind w:firstLine="0"/>
              <w:jc w:val="right"/>
              <w:rPr>
                <w:color w:val="000000"/>
              </w:rPr>
            </w:pPr>
            <w:r w:rsidRPr="003B198E">
              <w:t>.047</w:t>
            </w:r>
          </w:p>
        </w:tc>
        <w:tc>
          <w:tcPr>
            <w:tcW w:w="429" w:type="pct"/>
            <w:shd w:val="clear" w:color="000000" w:fill="FFFFFF"/>
          </w:tcPr>
          <w:p w14:paraId="317B49C1" w14:textId="7E55827F" w:rsidR="00466A3D" w:rsidRPr="003B198E" w:rsidRDefault="00466A3D" w:rsidP="00E36669">
            <w:pPr>
              <w:autoSpaceDE w:val="0"/>
              <w:autoSpaceDN w:val="0"/>
              <w:adjustRightInd w:val="0"/>
              <w:spacing w:after="160" w:line="240" w:lineRule="auto"/>
              <w:ind w:right="120" w:firstLine="0"/>
              <w:jc w:val="right"/>
              <w:rPr>
                <w:color w:val="000000"/>
              </w:rPr>
            </w:pPr>
            <w:r w:rsidRPr="003B198E">
              <w:t>.114</w:t>
            </w:r>
          </w:p>
        </w:tc>
        <w:tc>
          <w:tcPr>
            <w:tcW w:w="426" w:type="pct"/>
            <w:gridSpan w:val="2"/>
          </w:tcPr>
          <w:p w14:paraId="61C93599" w14:textId="73D3F37F" w:rsidR="00466A3D" w:rsidRPr="003B198E" w:rsidRDefault="00466A3D" w:rsidP="00E36669">
            <w:pPr>
              <w:spacing w:after="160" w:line="259" w:lineRule="auto"/>
              <w:ind w:firstLine="0"/>
              <w:rPr>
                <w:color w:val="000000"/>
              </w:rPr>
            </w:pPr>
            <w:r w:rsidRPr="003B198E">
              <w:t>1.89, 86.80</w:t>
            </w:r>
          </w:p>
        </w:tc>
        <w:tc>
          <w:tcPr>
            <w:tcW w:w="426" w:type="pct"/>
          </w:tcPr>
          <w:p w14:paraId="7F1A092B" w14:textId="6F225555" w:rsidR="00466A3D" w:rsidRPr="003B198E" w:rsidRDefault="00466A3D" w:rsidP="00E36669">
            <w:pPr>
              <w:spacing w:after="160" w:line="259" w:lineRule="auto"/>
              <w:ind w:firstLine="0"/>
              <w:rPr>
                <w:color w:val="000000"/>
              </w:rPr>
            </w:pPr>
            <w:r w:rsidRPr="003B198E">
              <w:t>1.19</w:t>
            </w:r>
          </w:p>
        </w:tc>
        <w:tc>
          <w:tcPr>
            <w:tcW w:w="424" w:type="pct"/>
          </w:tcPr>
          <w:p w14:paraId="24DEA79D" w14:textId="4B023F3E" w:rsidR="00466A3D" w:rsidRPr="003B198E" w:rsidRDefault="00466A3D" w:rsidP="00E36669">
            <w:pPr>
              <w:spacing w:after="160" w:line="259" w:lineRule="auto"/>
              <w:ind w:firstLine="0"/>
              <w:rPr>
                <w:color w:val="000000"/>
              </w:rPr>
            </w:pPr>
            <w:r w:rsidRPr="003B198E">
              <w:t>2.23</w:t>
            </w:r>
          </w:p>
        </w:tc>
        <w:tc>
          <w:tcPr>
            <w:tcW w:w="426" w:type="pct"/>
          </w:tcPr>
          <w:p w14:paraId="0CD10895" w14:textId="79F532FB" w:rsidR="00466A3D" w:rsidRPr="003B198E" w:rsidRDefault="00466A3D" w:rsidP="00E36669">
            <w:pPr>
              <w:spacing w:after="160" w:line="259" w:lineRule="auto"/>
              <w:ind w:firstLine="0"/>
              <w:rPr>
                <w:color w:val="000000"/>
              </w:rPr>
            </w:pPr>
            <w:r w:rsidRPr="003B198E">
              <w:t>.046</w:t>
            </w:r>
          </w:p>
        </w:tc>
        <w:tc>
          <w:tcPr>
            <w:tcW w:w="422" w:type="pct"/>
            <w:gridSpan w:val="3"/>
          </w:tcPr>
          <w:p w14:paraId="4A42E7BD" w14:textId="155A915E" w:rsidR="00466A3D" w:rsidRPr="003B198E" w:rsidRDefault="00466A3D" w:rsidP="00E36669">
            <w:pPr>
              <w:spacing w:after="160" w:line="259" w:lineRule="auto"/>
              <w:ind w:firstLine="0"/>
              <w:rPr>
                <w:color w:val="000000"/>
              </w:rPr>
            </w:pPr>
            <w:r w:rsidRPr="003B198E">
              <w:t>.117</w:t>
            </w:r>
          </w:p>
        </w:tc>
      </w:tr>
      <w:tr w:rsidR="00E36669" w:rsidRPr="003B198E" w14:paraId="624F5D8A" w14:textId="77777777" w:rsidTr="00C94E5C">
        <w:trPr>
          <w:trHeight w:val="432"/>
        </w:trPr>
        <w:tc>
          <w:tcPr>
            <w:tcW w:w="752" w:type="pct"/>
            <w:shd w:val="clear" w:color="000000" w:fill="FFFFFF"/>
          </w:tcPr>
          <w:p w14:paraId="7C527B74" w14:textId="6F4A7E48"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Hemisphere:Laterality</w:t>
            </w:r>
            <w:proofErr w:type="gramEnd"/>
            <w:r w:rsidRPr="003B198E">
              <w:t>:Anteriority</w:t>
            </w:r>
            <w:proofErr w:type="spellEnd"/>
          </w:p>
        </w:tc>
        <w:tc>
          <w:tcPr>
            <w:tcW w:w="420" w:type="pct"/>
            <w:shd w:val="clear" w:color="000000" w:fill="FFFFFF"/>
          </w:tcPr>
          <w:p w14:paraId="0356F8C5" w14:textId="587E01CC" w:rsidR="00466A3D" w:rsidRPr="003B198E" w:rsidRDefault="00466A3D" w:rsidP="00E36669">
            <w:pPr>
              <w:autoSpaceDE w:val="0"/>
              <w:autoSpaceDN w:val="0"/>
              <w:adjustRightInd w:val="0"/>
              <w:spacing w:after="160" w:line="240" w:lineRule="auto"/>
              <w:ind w:firstLine="0"/>
              <w:jc w:val="right"/>
              <w:rPr>
                <w:color w:val="000000"/>
              </w:rPr>
            </w:pPr>
            <w:r w:rsidRPr="003B198E">
              <w:t>2.88, 132.48</w:t>
            </w:r>
          </w:p>
        </w:tc>
        <w:tc>
          <w:tcPr>
            <w:tcW w:w="422" w:type="pct"/>
            <w:gridSpan w:val="2"/>
            <w:shd w:val="clear" w:color="000000" w:fill="FFFFFF"/>
          </w:tcPr>
          <w:p w14:paraId="3A925923" w14:textId="2EFA67A1" w:rsidR="00466A3D" w:rsidRPr="003B198E" w:rsidRDefault="00466A3D" w:rsidP="00E36669">
            <w:pPr>
              <w:autoSpaceDE w:val="0"/>
              <w:autoSpaceDN w:val="0"/>
              <w:adjustRightInd w:val="0"/>
              <w:spacing w:after="160" w:line="240" w:lineRule="auto"/>
              <w:ind w:firstLine="0"/>
              <w:jc w:val="right"/>
              <w:rPr>
                <w:color w:val="000000"/>
              </w:rPr>
            </w:pPr>
            <w:r w:rsidRPr="003B198E">
              <w:t>2.41</w:t>
            </w:r>
          </w:p>
        </w:tc>
        <w:tc>
          <w:tcPr>
            <w:tcW w:w="426" w:type="pct"/>
            <w:shd w:val="clear" w:color="000000" w:fill="FFFFFF"/>
          </w:tcPr>
          <w:p w14:paraId="1B7256B4" w14:textId="2008FB69" w:rsidR="00466A3D" w:rsidRPr="003B198E" w:rsidRDefault="00D03C25" w:rsidP="00E36669">
            <w:pPr>
              <w:autoSpaceDE w:val="0"/>
              <w:autoSpaceDN w:val="0"/>
              <w:adjustRightInd w:val="0"/>
              <w:spacing w:after="160" w:line="240" w:lineRule="auto"/>
              <w:ind w:firstLine="0"/>
              <w:jc w:val="right"/>
              <w:rPr>
                <w:color w:val="000000"/>
              </w:rPr>
            </w:pPr>
            <w:r>
              <w:t xml:space="preserve"> </w:t>
            </w:r>
            <w:r w:rsidR="00466A3D" w:rsidRPr="003B198E">
              <w:t>2.50 +</w:t>
            </w:r>
          </w:p>
        </w:tc>
        <w:tc>
          <w:tcPr>
            <w:tcW w:w="426" w:type="pct"/>
            <w:gridSpan w:val="2"/>
            <w:shd w:val="clear" w:color="000000" w:fill="FFFFFF"/>
          </w:tcPr>
          <w:p w14:paraId="0C74F9B5" w14:textId="03F638CB" w:rsidR="00466A3D" w:rsidRPr="003B198E" w:rsidRDefault="00466A3D" w:rsidP="00E36669">
            <w:pPr>
              <w:autoSpaceDE w:val="0"/>
              <w:autoSpaceDN w:val="0"/>
              <w:adjustRightInd w:val="0"/>
              <w:spacing w:after="160" w:line="240" w:lineRule="auto"/>
              <w:ind w:firstLine="0"/>
              <w:jc w:val="right"/>
              <w:rPr>
                <w:color w:val="000000"/>
              </w:rPr>
            </w:pPr>
            <w:r w:rsidRPr="003B198E">
              <w:t>.052</w:t>
            </w:r>
          </w:p>
        </w:tc>
        <w:tc>
          <w:tcPr>
            <w:tcW w:w="429" w:type="pct"/>
            <w:shd w:val="clear" w:color="000000" w:fill="FFFFFF"/>
          </w:tcPr>
          <w:p w14:paraId="7E9C3EB6" w14:textId="09BC11A3" w:rsidR="00466A3D" w:rsidRPr="003B198E" w:rsidRDefault="00466A3D" w:rsidP="00E36669">
            <w:pPr>
              <w:autoSpaceDE w:val="0"/>
              <w:autoSpaceDN w:val="0"/>
              <w:adjustRightInd w:val="0"/>
              <w:spacing w:after="160" w:line="240" w:lineRule="auto"/>
              <w:ind w:right="120" w:firstLine="0"/>
              <w:jc w:val="right"/>
              <w:rPr>
                <w:color w:val="000000"/>
              </w:rPr>
            </w:pPr>
            <w:r w:rsidRPr="003B198E">
              <w:t>.064</w:t>
            </w:r>
          </w:p>
        </w:tc>
        <w:tc>
          <w:tcPr>
            <w:tcW w:w="426" w:type="pct"/>
            <w:gridSpan w:val="2"/>
          </w:tcPr>
          <w:p w14:paraId="4B1EC188" w14:textId="541ABE42" w:rsidR="00466A3D" w:rsidRPr="003B198E" w:rsidRDefault="00466A3D" w:rsidP="00E36669">
            <w:pPr>
              <w:spacing w:after="160" w:line="259" w:lineRule="auto"/>
              <w:ind w:firstLine="0"/>
              <w:rPr>
                <w:color w:val="000000"/>
              </w:rPr>
            </w:pPr>
            <w:r w:rsidRPr="003B198E">
              <w:t>2.34, 107.68</w:t>
            </w:r>
          </w:p>
        </w:tc>
        <w:tc>
          <w:tcPr>
            <w:tcW w:w="426" w:type="pct"/>
          </w:tcPr>
          <w:p w14:paraId="75F34A28" w14:textId="5A43ABCC" w:rsidR="00466A3D" w:rsidRPr="003B198E" w:rsidRDefault="00466A3D" w:rsidP="00E36669">
            <w:pPr>
              <w:spacing w:after="160" w:line="259" w:lineRule="auto"/>
              <w:ind w:firstLine="0"/>
              <w:rPr>
                <w:color w:val="000000"/>
              </w:rPr>
            </w:pPr>
            <w:r w:rsidRPr="003B198E">
              <w:t>4.84</w:t>
            </w:r>
          </w:p>
        </w:tc>
        <w:tc>
          <w:tcPr>
            <w:tcW w:w="424" w:type="pct"/>
          </w:tcPr>
          <w:p w14:paraId="1170D2E0" w14:textId="56CEABB7" w:rsidR="00466A3D" w:rsidRPr="003B198E" w:rsidRDefault="00466A3D" w:rsidP="00E36669">
            <w:pPr>
              <w:spacing w:after="160" w:line="259" w:lineRule="auto"/>
              <w:ind w:firstLine="0"/>
              <w:rPr>
                <w:color w:val="000000"/>
              </w:rPr>
            </w:pPr>
            <w:r w:rsidRPr="003B198E">
              <w:t>3.72 *</w:t>
            </w:r>
          </w:p>
        </w:tc>
        <w:tc>
          <w:tcPr>
            <w:tcW w:w="426" w:type="pct"/>
          </w:tcPr>
          <w:p w14:paraId="3056960C" w14:textId="3ED8BE8C" w:rsidR="00466A3D" w:rsidRPr="003B198E" w:rsidRDefault="00466A3D" w:rsidP="00E36669">
            <w:pPr>
              <w:spacing w:after="160" w:line="259" w:lineRule="auto"/>
              <w:ind w:firstLine="0"/>
              <w:rPr>
                <w:color w:val="000000"/>
              </w:rPr>
            </w:pPr>
            <w:r w:rsidRPr="003B198E">
              <w:t>.075</w:t>
            </w:r>
          </w:p>
        </w:tc>
        <w:tc>
          <w:tcPr>
            <w:tcW w:w="422" w:type="pct"/>
            <w:gridSpan w:val="3"/>
          </w:tcPr>
          <w:p w14:paraId="04C70675" w14:textId="184ECE5E" w:rsidR="00466A3D" w:rsidRPr="003B198E" w:rsidRDefault="00466A3D" w:rsidP="00E36669">
            <w:pPr>
              <w:spacing w:after="160" w:line="259" w:lineRule="auto"/>
              <w:ind w:firstLine="0"/>
              <w:rPr>
                <w:color w:val="000000"/>
              </w:rPr>
            </w:pPr>
            <w:r w:rsidRPr="003B198E">
              <w:t>.021</w:t>
            </w:r>
          </w:p>
        </w:tc>
      </w:tr>
      <w:tr w:rsidR="00E36669" w:rsidRPr="003B198E" w14:paraId="45D4135A" w14:textId="77777777" w:rsidTr="00C94E5C">
        <w:trPr>
          <w:trHeight w:val="432"/>
        </w:trPr>
        <w:tc>
          <w:tcPr>
            <w:tcW w:w="752" w:type="pct"/>
            <w:shd w:val="clear" w:color="000000" w:fill="FFFFFF"/>
          </w:tcPr>
          <w:p w14:paraId="2A47895C" w14:textId="4F2F1168"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Awareness:Hemisphere</w:t>
            </w:r>
            <w:proofErr w:type="gramEnd"/>
            <w:r w:rsidRPr="003B198E">
              <w:t>:Laterality:Anteriority</w:t>
            </w:r>
            <w:proofErr w:type="spellEnd"/>
          </w:p>
        </w:tc>
        <w:tc>
          <w:tcPr>
            <w:tcW w:w="420" w:type="pct"/>
            <w:shd w:val="clear" w:color="000000" w:fill="FFFFFF"/>
          </w:tcPr>
          <w:p w14:paraId="156D4738" w14:textId="4574A874" w:rsidR="00466A3D" w:rsidRPr="003B198E" w:rsidRDefault="00466A3D" w:rsidP="00E36669">
            <w:pPr>
              <w:autoSpaceDE w:val="0"/>
              <w:autoSpaceDN w:val="0"/>
              <w:adjustRightInd w:val="0"/>
              <w:spacing w:after="160" w:line="240" w:lineRule="auto"/>
              <w:ind w:firstLine="0"/>
              <w:jc w:val="right"/>
              <w:rPr>
                <w:color w:val="000000"/>
              </w:rPr>
            </w:pPr>
            <w:r w:rsidRPr="003B198E">
              <w:t>2.88, 132.48</w:t>
            </w:r>
          </w:p>
        </w:tc>
        <w:tc>
          <w:tcPr>
            <w:tcW w:w="422" w:type="pct"/>
            <w:gridSpan w:val="2"/>
            <w:shd w:val="clear" w:color="000000" w:fill="FFFFFF"/>
          </w:tcPr>
          <w:p w14:paraId="1C51FD0C" w14:textId="7330BE9C" w:rsidR="00466A3D" w:rsidRPr="003B198E" w:rsidRDefault="00466A3D" w:rsidP="00E36669">
            <w:pPr>
              <w:autoSpaceDE w:val="0"/>
              <w:autoSpaceDN w:val="0"/>
              <w:adjustRightInd w:val="0"/>
              <w:spacing w:after="160" w:line="240" w:lineRule="auto"/>
              <w:ind w:firstLine="0"/>
              <w:jc w:val="right"/>
              <w:rPr>
                <w:color w:val="000000"/>
              </w:rPr>
            </w:pPr>
            <w:r w:rsidRPr="003B198E">
              <w:t>2.41</w:t>
            </w:r>
          </w:p>
        </w:tc>
        <w:tc>
          <w:tcPr>
            <w:tcW w:w="426" w:type="pct"/>
            <w:shd w:val="clear" w:color="000000" w:fill="FFFFFF"/>
          </w:tcPr>
          <w:p w14:paraId="106576B3" w14:textId="0D0832F0" w:rsidR="00466A3D" w:rsidRPr="003B198E" w:rsidRDefault="00466A3D" w:rsidP="00E36669">
            <w:pPr>
              <w:autoSpaceDE w:val="0"/>
              <w:autoSpaceDN w:val="0"/>
              <w:adjustRightInd w:val="0"/>
              <w:spacing w:after="160" w:line="240" w:lineRule="auto"/>
              <w:ind w:firstLine="0"/>
              <w:jc w:val="right"/>
              <w:rPr>
                <w:color w:val="000000"/>
              </w:rPr>
            </w:pPr>
            <w:r w:rsidRPr="003B198E">
              <w:t>1.98</w:t>
            </w:r>
          </w:p>
        </w:tc>
        <w:tc>
          <w:tcPr>
            <w:tcW w:w="426" w:type="pct"/>
            <w:gridSpan w:val="2"/>
            <w:shd w:val="clear" w:color="000000" w:fill="FFFFFF"/>
          </w:tcPr>
          <w:p w14:paraId="1F87737E" w14:textId="256C7E8E" w:rsidR="00466A3D" w:rsidRPr="003B198E" w:rsidRDefault="00466A3D" w:rsidP="00E36669">
            <w:pPr>
              <w:autoSpaceDE w:val="0"/>
              <w:autoSpaceDN w:val="0"/>
              <w:adjustRightInd w:val="0"/>
              <w:spacing w:after="160" w:line="240" w:lineRule="auto"/>
              <w:ind w:firstLine="0"/>
              <w:jc w:val="right"/>
              <w:rPr>
                <w:color w:val="000000"/>
              </w:rPr>
            </w:pPr>
            <w:r w:rsidRPr="003B198E">
              <w:t>.041</w:t>
            </w:r>
          </w:p>
        </w:tc>
        <w:tc>
          <w:tcPr>
            <w:tcW w:w="429" w:type="pct"/>
            <w:shd w:val="clear" w:color="000000" w:fill="FFFFFF"/>
          </w:tcPr>
          <w:p w14:paraId="2A6660AC" w14:textId="006822C5" w:rsidR="00466A3D" w:rsidRPr="003B198E" w:rsidRDefault="00466A3D" w:rsidP="00E36669">
            <w:pPr>
              <w:autoSpaceDE w:val="0"/>
              <w:autoSpaceDN w:val="0"/>
              <w:adjustRightInd w:val="0"/>
              <w:spacing w:after="160" w:line="240" w:lineRule="auto"/>
              <w:ind w:right="120" w:firstLine="0"/>
              <w:jc w:val="right"/>
              <w:rPr>
                <w:color w:val="000000"/>
              </w:rPr>
            </w:pPr>
            <w:r w:rsidRPr="003B198E">
              <w:t>.123</w:t>
            </w:r>
          </w:p>
        </w:tc>
        <w:tc>
          <w:tcPr>
            <w:tcW w:w="426" w:type="pct"/>
            <w:gridSpan w:val="2"/>
          </w:tcPr>
          <w:p w14:paraId="34976D4B" w14:textId="1E020904" w:rsidR="00466A3D" w:rsidRPr="003B198E" w:rsidRDefault="00466A3D" w:rsidP="00E36669">
            <w:pPr>
              <w:spacing w:after="160" w:line="259" w:lineRule="auto"/>
              <w:ind w:firstLine="0"/>
            </w:pPr>
            <w:r w:rsidRPr="003B198E">
              <w:t>2.34, 107.68</w:t>
            </w:r>
          </w:p>
        </w:tc>
        <w:tc>
          <w:tcPr>
            <w:tcW w:w="426" w:type="pct"/>
          </w:tcPr>
          <w:p w14:paraId="3048A2AD" w14:textId="2FB64732" w:rsidR="00466A3D" w:rsidRPr="003B198E" w:rsidRDefault="00466A3D" w:rsidP="00E36669">
            <w:pPr>
              <w:spacing w:after="160" w:line="259" w:lineRule="auto"/>
              <w:ind w:firstLine="0"/>
            </w:pPr>
            <w:r w:rsidRPr="003B198E">
              <w:t>4.84</w:t>
            </w:r>
          </w:p>
        </w:tc>
        <w:tc>
          <w:tcPr>
            <w:tcW w:w="424" w:type="pct"/>
          </w:tcPr>
          <w:p w14:paraId="6D9584D0" w14:textId="7474B84A" w:rsidR="00466A3D" w:rsidRPr="003B198E" w:rsidRDefault="00466A3D" w:rsidP="00E36669">
            <w:pPr>
              <w:spacing w:after="160" w:line="259" w:lineRule="auto"/>
              <w:ind w:firstLine="0"/>
            </w:pPr>
            <w:r w:rsidRPr="003B198E">
              <w:t>1.28</w:t>
            </w:r>
          </w:p>
        </w:tc>
        <w:tc>
          <w:tcPr>
            <w:tcW w:w="426" w:type="pct"/>
          </w:tcPr>
          <w:p w14:paraId="1C1501B9" w14:textId="676303FD" w:rsidR="00466A3D" w:rsidRPr="003B198E" w:rsidRDefault="00466A3D" w:rsidP="00E36669">
            <w:pPr>
              <w:spacing w:after="160" w:line="259" w:lineRule="auto"/>
              <w:ind w:firstLine="0"/>
            </w:pPr>
            <w:r w:rsidRPr="003B198E">
              <w:t>.027</w:t>
            </w:r>
          </w:p>
        </w:tc>
        <w:tc>
          <w:tcPr>
            <w:tcW w:w="422" w:type="pct"/>
            <w:gridSpan w:val="3"/>
          </w:tcPr>
          <w:p w14:paraId="6CEFC7E2" w14:textId="0AFC0CD8" w:rsidR="00466A3D" w:rsidRPr="003B198E" w:rsidRDefault="00466A3D" w:rsidP="00E36669">
            <w:pPr>
              <w:spacing w:after="160" w:line="259" w:lineRule="auto"/>
              <w:ind w:firstLine="0"/>
            </w:pPr>
            <w:r w:rsidRPr="003B198E">
              <w:t>.283</w:t>
            </w:r>
          </w:p>
        </w:tc>
      </w:tr>
      <w:tr w:rsidR="00E36669" w:rsidRPr="003B198E" w14:paraId="7569C3E1" w14:textId="77777777" w:rsidTr="00C94E5C">
        <w:trPr>
          <w:trHeight w:val="432"/>
        </w:trPr>
        <w:tc>
          <w:tcPr>
            <w:tcW w:w="752" w:type="pct"/>
            <w:shd w:val="clear" w:color="000000" w:fill="FFFFFF"/>
          </w:tcPr>
          <w:p w14:paraId="73F72D0C" w14:textId="464FDB2A"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Condition:Hemisphere</w:t>
            </w:r>
            <w:proofErr w:type="gramEnd"/>
            <w:r w:rsidRPr="003B198E">
              <w:t>:Laterality:Anteriority</w:t>
            </w:r>
            <w:proofErr w:type="spellEnd"/>
          </w:p>
        </w:tc>
        <w:tc>
          <w:tcPr>
            <w:tcW w:w="420" w:type="pct"/>
            <w:shd w:val="clear" w:color="000000" w:fill="FFFFFF"/>
          </w:tcPr>
          <w:p w14:paraId="6C881EE4" w14:textId="56CDF5CA" w:rsidR="00466A3D" w:rsidRPr="003B198E" w:rsidRDefault="00466A3D" w:rsidP="00E36669">
            <w:pPr>
              <w:autoSpaceDE w:val="0"/>
              <w:autoSpaceDN w:val="0"/>
              <w:adjustRightInd w:val="0"/>
              <w:spacing w:after="160" w:line="240" w:lineRule="auto"/>
              <w:ind w:firstLine="0"/>
              <w:jc w:val="right"/>
              <w:rPr>
                <w:color w:val="000000"/>
              </w:rPr>
            </w:pPr>
            <w:r w:rsidRPr="003B198E">
              <w:t>1.18, 54.23</w:t>
            </w:r>
          </w:p>
        </w:tc>
        <w:tc>
          <w:tcPr>
            <w:tcW w:w="422" w:type="pct"/>
            <w:gridSpan w:val="2"/>
            <w:shd w:val="clear" w:color="000000" w:fill="FFFFFF"/>
          </w:tcPr>
          <w:p w14:paraId="3D1602A5" w14:textId="3829D24F" w:rsidR="00466A3D" w:rsidRPr="003B198E" w:rsidRDefault="00466A3D" w:rsidP="00E36669">
            <w:pPr>
              <w:autoSpaceDE w:val="0"/>
              <w:autoSpaceDN w:val="0"/>
              <w:adjustRightInd w:val="0"/>
              <w:spacing w:after="160" w:line="240" w:lineRule="auto"/>
              <w:ind w:firstLine="0"/>
              <w:jc w:val="right"/>
              <w:rPr>
                <w:color w:val="000000"/>
              </w:rPr>
            </w:pPr>
            <w:r w:rsidRPr="003B198E">
              <w:t>4.5</w:t>
            </w:r>
            <w:r w:rsidR="00502890">
              <w:t>0</w:t>
            </w:r>
          </w:p>
        </w:tc>
        <w:tc>
          <w:tcPr>
            <w:tcW w:w="426" w:type="pct"/>
            <w:shd w:val="clear" w:color="000000" w:fill="FFFFFF"/>
          </w:tcPr>
          <w:p w14:paraId="10704A7D" w14:textId="38F13E2B" w:rsidR="00466A3D" w:rsidRPr="003B198E" w:rsidRDefault="00466A3D" w:rsidP="00E36669">
            <w:pPr>
              <w:autoSpaceDE w:val="0"/>
              <w:autoSpaceDN w:val="0"/>
              <w:adjustRightInd w:val="0"/>
              <w:spacing w:after="160" w:line="240" w:lineRule="auto"/>
              <w:ind w:firstLine="0"/>
              <w:jc w:val="right"/>
              <w:rPr>
                <w:color w:val="000000"/>
              </w:rPr>
            </w:pPr>
            <w:r w:rsidRPr="003B198E">
              <w:t>0.68</w:t>
            </w:r>
          </w:p>
        </w:tc>
        <w:tc>
          <w:tcPr>
            <w:tcW w:w="426" w:type="pct"/>
            <w:gridSpan w:val="2"/>
            <w:shd w:val="clear" w:color="000000" w:fill="FFFFFF"/>
          </w:tcPr>
          <w:p w14:paraId="3EE64905" w14:textId="50476CB1" w:rsidR="00466A3D" w:rsidRPr="003B198E" w:rsidRDefault="00466A3D" w:rsidP="00E36669">
            <w:pPr>
              <w:autoSpaceDE w:val="0"/>
              <w:autoSpaceDN w:val="0"/>
              <w:adjustRightInd w:val="0"/>
              <w:spacing w:after="160" w:line="240" w:lineRule="auto"/>
              <w:ind w:firstLine="0"/>
              <w:jc w:val="right"/>
              <w:rPr>
                <w:color w:val="000000"/>
              </w:rPr>
            </w:pPr>
            <w:r w:rsidRPr="003B198E">
              <w:t>.015</w:t>
            </w:r>
          </w:p>
        </w:tc>
        <w:tc>
          <w:tcPr>
            <w:tcW w:w="429" w:type="pct"/>
            <w:shd w:val="clear" w:color="000000" w:fill="FFFFFF"/>
          </w:tcPr>
          <w:p w14:paraId="238C13B8" w14:textId="29EB262C" w:rsidR="00466A3D" w:rsidRPr="003B198E" w:rsidRDefault="00466A3D" w:rsidP="00E36669">
            <w:pPr>
              <w:autoSpaceDE w:val="0"/>
              <w:autoSpaceDN w:val="0"/>
              <w:adjustRightInd w:val="0"/>
              <w:spacing w:after="160" w:line="240" w:lineRule="auto"/>
              <w:ind w:right="120" w:firstLine="0"/>
              <w:jc w:val="right"/>
              <w:rPr>
                <w:color w:val="000000"/>
              </w:rPr>
            </w:pPr>
            <w:r w:rsidRPr="003B198E">
              <w:t>.437</w:t>
            </w:r>
          </w:p>
        </w:tc>
        <w:tc>
          <w:tcPr>
            <w:tcW w:w="426" w:type="pct"/>
            <w:gridSpan w:val="2"/>
          </w:tcPr>
          <w:p w14:paraId="4FDD3796" w14:textId="3481D25E" w:rsidR="00466A3D" w:rsidRPr="003B198E" w:rsidRDefault="00466A3D" w:rsidP="00E36669">
            <w:pPr>
              <w:spacing w:after="160" w:line="259" w:lineRule="auto"/>
              <w:ind w:firstLine="0"/>
            </w:pPr>
            <w:r w:rsidRPr="003B198E">
              <w:t>1.31, 60.08</w:t>
            </w:r>
          </w:p>
        </w:tc>
        <w:tc>
          <w:tcPr>
            <w:tcW w:w="426" w:type="pct"/>
          </w:tcPr>
          <w:p w14:paraId="74AA42BE" w14:textId="2F2361FC" w:rsidR="00466A3D" w:rsidRPr="003B198E" w:rsidRDefault="00466A3D" w:rsidP="00E36669">
            <w:pPr>
              <w:spacing w:after="160" w:line="259" w:lineRule="auto"/>
              <w:ind w:firstLine="0"/>
            </w:pPr>
            <w:r w:rsidRPr="003B198E">
              <w:t>4.05</w:t>
            </w:r>
          </w:p>
        </w:tc>
        <w:tc>
          <w:tcPr>
            <w:tcW w:w="424" w:type="pct"/>
          </w:tcPr>
          <w:p w14:paraId="42CF5747" w14:textId="00535817" w:rsidR="00466A3D" w:rsidRPr="003B198E" w:rsidRDefault="00466A3D" w:rsidP="00E36669">
            <w:pPr>
              <w:spacing w:after="160" w:line="259" w:lineRule="auto"/>
              <w:ind w:firstLine="0"/>
            </w:pPr>
            <w:r w:rsidRPr="003B198E">
              <w:t>0.54</w:t>
            </w:r>
          </w:p>
        </w:tc>
        <w:tc>
          <w:tcPr>
            <w:tcW w:w="426" w:type="pct"/>
          </w:tcPr>
          <w:p w14:paraId="27541A22" w14:textId="5544BE29" w:rsidR="00466A3D" w:rsidRPr="003B198E" w:rsidRDefault="00466A3D" w:rsidP="00E36669">
            <w:pPr>
              <w:spacing w:after="160" w:line="259" w:lineRule="auto"/>
              <w:ind w:firstLine="0"/>
            </w:pPr>
            <w:r w:rsidRPr="003B198E">
              <w:t>.012</w:t>
            </w:r>
          </w:p>
        </w:tc>
        <w:tc>
          <w:tcPr>
            <w:tcW w:w="422" w:type="pct"/>
            <w:gridSpan w:val="3"/>
          </w:tcPr>
          <w:p w14:paraId="607B4DEF" w14:textId="39FF5215" w:rsidR="00466A3D" w:rsidRPr="003B198E" w:rsidRDefault="00466A3D" w:rsidP="00E36669">
            <w:pPr>
              <w:spacing w:after="160" w:line="259" w:lineRule="auto"/>
              <w:ind w:firstLine="0"/>
            </w:pPr>
            <w:r w:rsidRPr="003B198E">
              <w:t>.512</w:t>
            </w:r>
          </w:p>
        </w:tc>
      </w:tr>
      <w:tr w:rsidR="00E36669" w:rsidRPr="003B198E" w14:paraId="3C4BE335" w14:textId="77777777" w:rsidTr="00C94E5C">
        <w:trPr>
          <w:trHeight w:val="432"/>
        </w:trPr>
        <w:tc>
          <w:tcPr>
            <w:tcW w:w="752" w:type="pct"/>
            <w:tcBorders>
              <w:bottom w:val="single" w:sz="8" w:space="0" w:color="000000"/>
            </w:tcBorders>
            <w:shd w:val="clear" w:color="000000" w:fill="FFFFFF"/>
          </w:tcPr>
          <w:p w14:paraId="758C8AD1" w14:textId="01C3F2C6"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Awareness:Condition</w:t>
            </w:r>
            <w:proofErr w:type="gramEnd"/>
            <w:r w:rsidRPr="003B198E">
              <w:t>:Hemisphere:Laterality:Anteriority</w:t>
            </w:r>
            <w:proofErr w:type="spellEnd"/>
          </w:p>
        </w:tc>
        <w:tc>
          <w:tcPr>
            <w:tcW w:w="420" w:type="pct"/>
            <w:tcBorders>
              <w:bottom w:val="single" w:sz="8" w:space="0" w:color="000000"/>
            </w:tcBorders>
            <w:shd w:val="clear" w:color="000000" w:fill="FFFFFF"/>
          </w:tcPr>
          <w:p w14:paraId="2BB66C56" w14:textId="5F0C81B8" w:rsidR="00466A3D" w:rsidRPr="003B198E" w:rsidRDefault="00466A3D" w:rsidP="00E36669">
            <w:pPr>
              <w:autoSpaceDE w:val="0"/>
              <w:autoSpaceDN w:val="0"/>
              <w:adjustRightInd w:val="0"/>
              <w:spacing w:after="160" w:line="240" w:lineRule="auto"/>
              <w:ind w:firstLine="0"/>
              <w:jc w:val="right"/>
              <w:rPr>
                <w:color w:val="000000"/>
              </w:rPr>
            </w:pPr>
            <w:r w:rsidRPr="003B198E">
              <w:t>1.18, 54.23</w:t>
            </w:r>
          </w:p>
        </w:tc>
        <w:tc>
          <w:tcPr>
            <w:tcW w:w="422" w:type="pct"/>
            <w:gridSpan w:val="2"/>
            <w:tcBorders>
              <w:bottom w:val="single" w:sz="8" w:space="0" w:color="000000"/>
            </w:tcBorders>
            <w:shd w:val="clear" w:color="000000" w:fill="FFFFFF"/>
          </w:tcPr>
          <w:p w14:paraId="1066F530" w14:textId="3775EA6E" w:rsidR="00466A3D" w:rsidRPr="003B198E" w:rsidRDefault="00466A3D" w:rsidP="00E36669">
            <w:pPr>
              <w:autoSpaceDE w:val="0"/>
              <w:autoSpaceDN w:val="0"/>
              <w:adjustRightInd w:val="0"/>
              <w:spacing w:after="160" w:line="240" w:lineRule="auto"/>
              <w:ind w:firstLine="0"/>
              <w:jc w:val="right"/>
              <w:rPr>
                <w:color w:val="000000"/>
              </w:rPr>
            </w:pPr>
            <w:r w:rsidRPr="003B198E">
              <w:t>4.5</w:t>
            </w:r>
            <w:r w:rsidR="00502890">
              <w:t>0</w:t>
            </w:r>
          </w:p>
        </w:tc>
        <w:tc>
          <w:tcPr>
            <w:tcW w:w="426" w:type="pct"/>
            <w:tcBorders>
              <w:bottom w:val="single" w:sz="8" w:space="0" w:color="000000"/>
            </w:tcBorders>
            <w:shd w:val="clear" w:color="000000" w:fill="FFFFFF"/>
          </w:tcPr>
          <w:p w14:paraId="58D8F306" w14:textId="6ACAE982" w:rsidR="00466A3D" w:rsidRPr="003B198E" w:rsidRDefault="00466A3D" w:rsidP="00E36669">
            <w:pPr>
              <w:autoSpaceDE w:val="0"/>
              <w:autoSpaceDN w:val="0"/>
              <w:adjustRightInd w:val="0"/>
              <w:spacing w:after="160" w:line="240" w:lineRule="auto"/>
              <w:ind w:firstLine="0"/>
              <w:jc w:val="right"/>
              <w:rPr>
                <w:color w:val="000000"/>
              </w:rPr>
            </w:pPr>
            <w:r w:rsidRPr="003B198E">
              <w:t>1.42</w:t>
            </w:r>
          </w:p>
        </w:tc>
        <w:tc>
          <w:tcPr>
            <w:tcW w:w="426" w:type="pct"/>
            <w:gridSpan w:val="2"/>
            <w:tcBorders>
              <w:bottom w:val="single" w:sz="8" w:space="0" w:color="000000"/>
            </w:tcBorders>
            <w:shd w:val="clear" w:color="000000" w:fill="FFFFFF"/>
          </w:tcPr>
          <w:p w14:paraId="15F01D0D" w14:textId="41AF4D9C" w:rsidR="00466A3D" w:rsidRPr="003B198E" w:rsidRDefault="00466A3D" w:rsidP="00E36669">
            <w:pPr>
              <w:autoSpaceDE w:val="0"/>
              <w:autoSpaceDN w:val="0"/>
              <w:adjustRightInd w:val="0"/>
              <w:spacing w:after="160" w:line="240" w:lineRule="auto"/>
              <w:ind w:firstLine="0"/>
              <w:jc w:val="right"/>
              <w:rPr>
                <w:color w:val="000000"/>
              </w:rPr>
            </w:pPr>
            <w:r w:rsidRPr="003B198E">
              <w:t>.03</w:t>
            </w:r>
            <w:r w:rsidR="00502890">
              <w:t>0</w:t>
            </w:r>
          </w:p>
        </w:tc>
        <w:tc>
          <w:tcPr>
            <w:tcW w:w="429" w:type="pct"/>
            <w:tcBorders>
              <w:bottom w:val="single" w:sz="8" w:space="0" w:color="000000"/>
            </w:tcBorders>
            <w:shd w:val="clear" w:color="000000" w:fill="FFFFFF"/>
          </w:tcPr>
          <w:p w14:paraId="37973678" w14:textId="62E3B4A8" w:rsidR="00466A3D" w:rsidRPr="003B198E" w:rsidRDefault="00466A3D" w:rsidP="00E36669">
            <w:pPr>
              <w:autoSpaceDE w:val="0"/>
              <w:autoSpaceDN w:val="0"/>
              <w:adjustRightInd w:val="0"/>
              <w:spacing w:after="160" w:line="240" w:lineRule="auto"/>
              <w:ind w:right="120" w:firstLine="0"/>
              <w:jc w:val="right"/>
              <w:rPr>
                <w:color w:val="000000"/>
              </w:rPr>
            </w:pPr>
            <w:r w:rsidRPr="003B198E">
              <w:t>.244</w:t>
            </w:r>
          </w:p>
        </w:tc>
        <w:tc>
          <w:tcPr>
            <w:tcW w:w="426" w:type="pct"/>
            <w:gridSpan w:val="2"/>
            <w:tcBorders>
              <w:bottom w:val="single" w:sz="8" w:space="0" w:color="auto"/>
            </w:tcBorders>
          </w:tcPr>
          <w:p w14:paraId="3F115CA8" w14:textId="55D72C08" w:rsidR="00466A3D" w:rsidRPr="003B198E" w:rsidRDefault="00466A3D" w:rsidP="00E36669">
            <w:pPr>
              <w:spacing w:after="160" w:line="259" w:lineRule="auto"/>
              <w:ind w:firstLine="0"/>
            </w:pPr>
            <w:r w:rsidRPr="003B198E">
              <w:t>1.31, 60.08</w:t>
            </w:r>
          </w:p>
        </w:tc>
        <w:tc>
          <w:tcPr>
            <w:tcW w:w="426" w:type="pct"/>
            <w:tcBorders>
              <w:bottom w:val="single" w:sz="8" w:space="0" w:color="auto"/>
            </w:tcBorders>
          </w:tcPr>
          <w:p w14:paraId="181C6250" w14:textId="1A84D88B" w:rsidR="00466A3D" w:rsidRPr="003B198E" w:rsidRDefault="00466A3D" w:rsidP="00E36669">
            <w:pPr>
              <w:spacing w:after="160" w:line="259" w:lineRule="auto"/>
              <w:ind w:firstLine="0"/>
            </w:pPr>
            <w:r w:rsidRPr="003B198E">
              <w:t>4.05</w:t>
            </w:r>
          </w:p>
        </w:tc>
        <w:tc>
          <w:tcPr>
            <w:tcW w:w="424" w:type="pct"/>
            <w:tcBorders>
              <w:bottom w:val="single" w:sz="8" w:space="0" w:color="auto"/>
            </w:tcBorders>
          </w:tcPr>
          <w:p w14:paraId="13F46345" w14:textId="0165E025" w:rsidR="00466A3D" w:rsidRPr="003B198E" w:rsidRDefault="00466A3D" w:rsidP="00E36669">
            <w:pPr>
              <w:spacing w:after="160" w:line="259" w:lineRule="auto"/>
              <w:ind w:firstLine="0"/>
            </w:pPr>
            <w:r w:rsidRPr="003B198E">
              <w:t>1.64</w:t>
            </w:r>
          </w:p>
        </w:tc>
        <w:tc>
          <w:tcPr>
            <w:tcW w:w="426" w:type="pct"/>
            <w:tcBorders>
              <w:bottom w:val="single" w:sz="8" w:space="0" w:color="auto"/>
            </w:tcBorders>
          </w:tcPr>
          <w:p w14:paraId="2190F721" w14:textId="0548A399" w:rsidR="00466A3D" w:rsidRPr="003B198E" w:rsidRDefault="00466A3D" w:rsidP="00E36669">
            <w:pPr>
              <w:spacing w:after="160" w:line="259" w:lineRule="auto"/>
              <w:ind w:firstLine="0"/>
            </w:pPr>
            <w:r w:rsidRPr="003B198E">
              <w:t>.034</w:t>
            </w:r>
          </w:p>
        </w:tc>
        <w:tc>
          <w:tcPr>
            <w:tcW w:w="422" w:type="pct"/>
            <w:gridSpan w:val="3"/>
            <w:tcBorders>
              <w:bottom w:val="single" w:sz="8" w:space="0" w:color="auto"/>
            </w:tcBorders>
          </w:tcPr>
          <w:p w14:paraId="51657525" w14:textId="2678EFC6" w:rsidR="00466A3D" w:rsidRPr="003B198E" w:rsidRDefault="00466A3D" w:rsidP="00E36669">
            <w:pPr>
              <w:spacing w:after="160" w:line="259" w:lineRule="auto"/>
              <w:ind w:firstLine="0"/>
            </w:pPr>
            <w:r w:rsidRPr="003B198E">
              <w:t>.208</w:t>
            </w:r>
          </w:p>
        </w:tc>
      </w:tr>
      <w:tr w:rsidR="002F2201" w:rsidRPr="003B198E" w14:paraId="75B022B1" w14:textId="77777777" w:rsidTr="00C94E5C">
        <w:trPr>
          <w:gridAfter w:val="1"/>
          <w:wAfter w:w="15" w:type="pct"/>
          <w:trHeight w:val="432"/>
        </w:trPr>
        <w:tc>
          <w:tcPr>
            <w:tcW w:w="752" w:type="pct"/>
            <w:tcBorders>
              <w:top w:val="single" w:sz="8" w:space="0" w:color="000000"/>
              <w:bottom w:val="single" w:sz="8" w:space="0" w:color="000000"/>
            </w:tcBorders>
            <w:shd w:val="clear" w:color="000000" w:fill="FFFFFF"/>
          </w:tcPr>
          <w:p w14:paraId="6CA58FBC" w14:textId="77777777" w:rsidR="002F2201" w:rsidRPr="003B198E" w:rsidRDefault="002F2201" w:rsidP="00E36669">
            <w:pPr>
              <w:spacing w:after="160" w:line="259" w:lineRule="auto"/>
              <w:ind w:firstLine="0"/>
              <w:rPr>
                <w:color w:val="000000"/>
              </w:rPr>
            </w:pPr>
          </w:p>
        </w:tc>
        <w:tc>
          <w:tcPr>
            <w:tcW w:w="751" w:type="pct"/>
            <w:gridSpan w:val="2"/>
            <w:tcBorders>
              <w:top w:val="single" w:sz="8" w:space="0" w:color="000000"/>
              <w:bottom w:val="single" w:sz="8" w:space="0" w:color="000000"/>
            </w:tcBorders>
            <w:shd w:val="clear" w:color="000000" w:fill="FFFFFF"/>
          </w:tcPr>
          <w:p w14:paraId="26881888" w14:textId="77777777" w:rsidR="002F2201" w:rsidRPr="003B198E" w:rsidRDefault="002F2201" w:rsidP="00E36669">
            <w:pPr>
              <w:spacing w:after="160" w:line="259" w:lineRule="auto"/>
              <w:ind w:firstLine="0"/>
              <w:rPr>
                <w:color w:val="000000"/>
              </w:rPr>
            </w:pPr>
          </w:p>
        </w:tc>
        <w:tc>
          <w:tcPr>
            <w:tcW w:w="753" w:type="pct"/>
            <w:gridSpan w:val="3"/>
            <w:tcBorders>
              <w:top w:val="single" w:sz="8" w:space="0" w:color="000000"/>
              <w:bottom w:val="single" w:sz="8" w:space="0" w:color="000000"/>
            </w:tcBorders>
            <w:shd w:val="clear" w:color="000000" w:fill="FFFFFF"/>
          </w:tcPr>
          <w:p w14:paraId="57A77489" w14:textId="77777777" w:rsidR="002F2201" w:rsidRPr="003B198E" w:rsidRDefault="002F2201" w:rsidP="00E36669">
            <w:pPr>
              <w:spacing w:after="160" w:line="259" w:lineRule="auto"/>
              <w:ind w:firstLine="0"/>
              <w:rPr>
                <w:color w:val="000000"/>
              </w:rPr>
            </w:pPr>
          </w:p>
        </w:tc>
        <w:tc>
          <w:tcPr>
            <w:tcW w:w="2729" w:type="pct"/>
            <w:gridSpan w:val="9"/>
            <w:tcBorders>
              <w:top w:val="single" w:sz="8" w:space="0" w:color="000000"/>
              <w:bottom w:val="single" w:sz="8" w:space="0" w:color="auto"/>
            </w:tcBorders>
            <w:shd w:val="clear" w:color="000000" w:fill="FFFFFF"/>
            <w:vAlign w:val="bottom"/>
          </w:tcPr>
          <w:p w14:paraId="46584F21" w14:textId="6CA02B3B" w:rsidR="002F2201" w:rsidRPr="003B198E" w:rsidRDefault="002F2201" w:rsidP="00E36669">
            <w:pPr>
              <w:spacing w:after="160" w:line="259" w:lineRule="auto"/>
              <w:ind w:firstLine="0"/>
              <w:rPr>
                <w:color w:val="000000"/>
              </w:rPr>
            </w:pPr>
          </w:p>
          <w:p w14:paraId="44E08DE3" w14:textId="77777777" w:rsidR="002F2201" w:rsidRPr="003B198E" w:rsidRDefault="002F2201" w:rsidP="00E36669">
            <w:pPr>
              <w:spacing w:after="160" w:line="259" w:lineRule="auto"/>
              <w:ind w:firstLine="0"/>
              <w:rPr>
                <w:color w:val="000000"/>
              </w:rPr>
            </w:pPr>
            <w:r w:rsidRPr="003B198E">
              <w:rPr>
                <w:color w:val="000000"/>
              </w:rPr>
              <w:t>Block 2</w:t>
            </w:r>
          </w:p>
        </w:tc>
      </w:tr>
      <w:tr w:rsidR="00E36669" w:rsidRPr="003B198E" w14:paraId="3B4476C0" w14:textId="77777777" w:rsidTr="00C94E5C">
        <w:trPr>
          <w:trHeight w:val="432"/>
        </w:trPr>
        <w:tc>
          <w:tcPr>
            <w:tcW w:w="752" w:type="pct"/>
            <w:vMerge w:val="restart"/>
            <w:shd w:val="clear" w:color="000000" w:fill="FFFFFF"/>
            <w:vAlign w:val="bottom"/>
          </w:tcPr>
          <w:p w14:paraId="012FC95B" w14:textId="66A06BD2" w:rsidR="00466A3D" w:rsidRPr="003B198E" w:rsidRDefault="00466A3D" w:rsidP="00E36669">
            <w:pPr>
              <w:autoSpaceDE w:val="0"/>
              <w:autoSpaceDN w:val="0"/>
              <w:adjustRightInd w:val="0"/>
              <w:spacing w:after="160" w:line="240" w:lineRule="auto"/>
              <w:ind w:firstLine="0"/>
              <w:rPr>
                <w:color w:val="000000"/>
              </w:rPr>
            </w:pPr>
          </w:p>
        </w:tc>
        <w:tc>
          <w:tcPr>
            <w:tcW w:w="2123" w:type="pct"/>
            <w:gridSpan w:val="7"/>
            <w:tcBorders>
              <w:top w:val="single" w:sz="8" w:space="0" w:color="000000"/>
            </w:tcBorders>
            <w:shd w:val="clear" w:color="000000" w:fill="FFFFFF"/>
            <w:vAlign w:val="bottom"/>
          </w:tcPr>
          <w:p w14:paraId="214C4EA6" w14:textId="77777777" w:rsidR="00466A3D" w:rsidRPr="003B198E" w:rsidRDefault="00466A3D" w:rsidP="00E36669">
            <w:pPr>
              <w:autoSpaceDE w:val="0"/>
              <w:autoSpaceDN w:val="0"/>
              <w:adjustRightInd w:val="0"/>
              <w:spacing w:after="160" w:line="240" w:lineRule="auto"/>
              <w:ind w:firstLine="0"/>
              <w:jc w:val="center"/>
              <w:rPr>
                <w:color w:val="000000"/>
              </w:rPr>
            </w:pPr>
            <w:r w:rsidRPr="003B198E">
              <w:rPr>
                <w:color w:val="000000"/>
              </w:rPr>
              <w:t>400 to 800 ms</w:t>
            </w:r>
          </w:p>
        </w:tc>
        <w:tc>
          <w:tcPr>
            <w:tcW w:w="2125" w:type="pct"/>
            <w:gridSpan w:val="8"/>
            <w:tcBorders>
              <w:top w:val="single" w:sz="4" w:space="0" w:color="auto"/>
            </w:tcBorders>
            <w:vAlign w:val="bottom"/>
          </w:tcPr>
          <w:p w14:paraId="0771FEB1" w14:textId="77777777" w:rsidR="00466A3D" w:rsidRPr="003B198E" w:rsidRDefault="00466A3D" w:rsidP="00E36669">
            <w:pPr>
              <w:spacing w:after="160" w:line="259" w:lineRule="auto"/>
              <w:ind w:firstLine="0"/>
              <w:jc w:val="center"/>
              <w:rPr>
                <w:color w:val="000000"/>
              </w:rPr>
            </w:pPr>
            <w:r w:rsidRPr="003B198E">
              <w:rPr>
                <w:color w:val="000000"/>
              </w:rPr>
              <w:t>800 to 1100 ms</w:t>
            </w:r>
          </w:p>
        </w:tc>
      </w:tr>
      <w:tr w:rsidR="002F2201" w:rsidRPr="003B198E" w14:paraId="5282059C" w14:textId="77777777" w:rsidTr="00AA6A8E">
        <w:trPr>
          <w:trHeight w:val="432"/>
        </w:trPr>
        <w:tc>
          <w:tcPr>
            <w:tcW w:w="752" w:type="pct"/>
            <w:vMerge/>
            <w:shd w:val="clear" w:color="000000" w:fill="FFFFFF"/>
            <w:vAlign w:val="bottom"/>
          </w:tcPr>
          <w:p w14:paraId="4C8C668C" w14:textId="77777777" w:rsidR="00466A3D" w:rsidRPr="003B198E" w:rsidRDefault="00466A3D" w:rsidP="00E36669">
            <w:pPr>
              <w:autoSpaceDE w:val="0"/>
              <w:autoSpaceDN w:val="0"/>
              <w:adjustRightInd w:val="0"/>
              <w:spacing w:after="160" w:line="240" w:lineRule="auto"/>
              <w:ind w:firstLine="0"/>
              <w:rPr>
                <w:color w:val="000000"/>
              </w:rPr>
            </w:pPr>
          </w:p>
        </w:tc>
        <w:tc>
          <w:tcPr>
            <w:tcW w:w="420" w:type="pct"/>
            <w:tcBorders>
              <w:bottom w:val="single" w:sz="8" w:space="0" w:color="000000"/>
            </w:tcBorders>
            <w:shd w:val="clear" w:color="000000" w:fill="FFFFFF"/>
            <w:vAlign w:val="bottom"/>
          </w:tcPr>
          <w:p w14:paraId="4146F342" w14:textId="77777777" w:rsidR="00466A3D" w:rsidRPr="003B198E" w:rsidRDefault="00466A3D" w:rsidP="00E36669">
            <w:pPr>
              <w:autoSpaceDE w:val="0"/>
              <w:autoSpaceDN w:val="0"/>
              <w:adjustRightInd w:val="0"/>
              <w:spacing w:after="160" w:line="240" w:lineRule="auto"/>
              <w:ind w:firstLine="0"/>
              <w:jc w:val="center"/>
              <w:rPr>
                <w:color w:val="000000"/>
              </w:rPr>
            </w:pPr>
            <w:proofErr w:type="spellStart"/>
            <w:r w:rsidRPr="003B198E">
              <w:rPr>
                <w:color w:val="000000"/>
              </w:rPr>
              <w:t>df</w:t>
            </w:r>
            <w:proofErr w:type="spellEnd"/>
          </w:p>
        </w:tc>
        <w:tc>
          <w:tcPr>
            <w:tcW w:w="422" w:type="pct"/>
            <w:gridSpan w:val="2"/>
            <w:tcBorders>
              <w:bottom w:val="single" w:sz="8" w:space="0" w:color="000000"/>
            </w:tcBorders>
            <w:shd w:val="clear" w:color="000000" w:fill="FFFFFF"/>
            <w:vAlign w:val="bottom"/>
          </w:tcPr>
          <w:p w14:paraId="59EF021E" w14:textId="77777777" w:rsidR="00466A3D" w:rsidRPr="003B198E" w:rsidRDefault="00466A3D" w:rsidP="00E36669">
            <w:pPr>
              <w:autoSpaceDE w:val="0"/>
              <w:autoSpaceDN w:val="0"/>
              <w:adjustRightInd w:val="0"/>
              <w:spacing w:after="160" w:line="240" w:lineRule="auto"/>
              <w:ind w:firstLine="0"/>
              <w:jc w:val="center"/>
              <w:rPr>
                <w:color w:val="000000"/>
              </w:rPr>
            </w:pPr>
            <w:r w:rsidRPr="003B198E">
              <w:rPr>
                <w:color w:val="000000"/>
              </w:rPr>
              <w:t>MSE</w:t>
            </w:r>
          </w:p>
        </w:tc>
        <w:tc>
          <w:tcPr>
            <w:tcW w:w="426" w:type="pct"/>
            <w:tcBorders>
              <w:bottom w:val="single" w:sz="8" w:space="0" w:color="000000"/>
            </w:tcBorders>
            <w:shd w:val="clear" w:color="000000" w:fill="FFFFFF"/>
            <w:vAlign w:val="bottom"/>
          </w:tcPr>
          <w:p w14:paraId="41311C41" w14:textId="77777777" w:rsidR="00466A3D" w:rsidRPr="003B198E" w:rsidRDefault="00466A3D" w:rsidP="00E36669">
            <w:pPr>
              <w:autoSpaceDE w:val="0"/>
              <w:autoSpaceDN w:val="0"/>
              <w:adjustRightInd w:val="0"/>
              <w:spacing w:after="160" w:line="240" w:lineRule="auto"/>
              <w:ind w:firstLine="0"/>
              <w:jc w:val="center"/>
              <w:rPr>
                <w:i/>
                <w:color w:val="000000"/>
              </w:rPr>
            </w:pPr>
            <w:r w:rsidRPr="003B198E">
              <w:rPr>
                <w:i/>
                <w:color w:val="000000"/>
              </w:rPr>
              <w:t>F</w:t>
            </w:r>
          </w:p>
        </w:tc>
        <w:tc>
          <w:tcPr>
            <w:tcW w:w="426" w:type="pct"/>
            <w:gridSpan w:val="2"/>
            <w:tcBorders>
              <w:bottom w:val="single" w:sz="8" w:space="0" w:color="000000"/>
            </w:tcBorders>
            <w:shd w:val="clear" w:color="000000" w:fill="FFFFFF"/>
            <w:vAlign w:val="bottom"/>
          </w:tcPr>
          <w:p w14:paraId="1415BDE9" w14:textId="6B5438AB" w:rsidR="00466A3D" w:rsidRPr="003B198E" w:rsidRDefault="00331910" w:rsidP="00E36669">
            <w:pPr>
              <w:autoSpaceDE w:val="0"/>
              <w:autoSpaceDN w:val="0"/>
              <w:adjustRightInd w:val="0"/>
              <w:spacing w:after="160" w:line="240" w:lineRule="auto"/>
              <w:ind w:firstLine="0"/>
              <w:jc w:val="center"/>
              <w:rPr>
                <w:i/>
                <w:color w:val="000000"/>
              </w:rPr>
            </w:pPr>
            <w:r w:rsidRPr="003B198E">
              <w:t>η</w:t>
            </w:r>
            <w:r w:rsidRPr="003B198E">
              <w:rPr>
                <w:vertAlign w:val="superscript"/>
              </w:rPr>
              <w:t>2</w:t>
            </w:r>
            <w:r w:rsidRPr="003B198E">
              <w:rPr>
                <w:vertAlign w:val="subscript"/>
              </w:rPr>
              <w:t>G</w:t>
            </w:r>
          </w:p>
        </w:tc>
        <w:tc>
          <w:tcPr>
            <w:tcW w:w="429" w:type="pct"/>
            <w:tcBorders>
              <w:bottom w:val="single" w:sz="8" w:space="0" w:color="auto"/>
            </w:tcBorders>
            <w:shd w:val="clear" w:color="000000" w:fill="FFFFFF"/>
            <w:vAlign w:val="bottom"/>
          </w:tcPr>
          <w:p w14:paraId="21235463" w14:textId="77777777" w:rsidR="00466A3D" w:rsidRPr="003B198E" w:rsidRDefault="00466A3D" w:rsidP="00E36669">
            <w:pPr>
              <w:autoSpaceDE w:val="0"/>
              <w:autoSpaceDN w:val="0"/>
              <w:adjustRightInd w:val="0"/>
              <w:spacing w:after="160" w:line="240" w:lineRule="auto"/>
              <w:ind w:firstLine="0"/>
              <w:jc w:val="center"/>
              <w:rPr>
                <w:i/>
                <w:color w:val="000000"/>
              </w:rPr>
            </w:pPr>
            <w:r w:rsidRPr="003B198E">
              <w:rPr>
                <w:i/>
                <w:color w:val="000000"/>
              </w:rPr>
              <w:t>p</w:t>
            </w:r>
          </w:p>
        </w:tc>
        <w:tc>
          <w:tcPr>
            <w:tcW w:w="426" w:type="pct"/>
            <w:gridSpan w:val="2"/>
            <w:tcBorders>
              <w:bottom w:val="single" w:sz="8" w:space="0" w:color="auto"/>
            </w:tcBorders>
            <w:vAlign w:val="bottom"/>
          </w:tcPr>
          <w:p w14:paraId="63690B0B" w14:textId="77777777" w:rsidR="00466A3D" w:rsidRPr="003B198E" w:rsidRDefault="00466A3D" w:rsidP="00E36669">
            <w:pPr>
              <w:spacing w:after="160" w:line="259" w:lineRule="auto"/>
              <w:ind w:firstLine="0"/>
            </w:pPr>
            <w:proofErr w:type="spellStart"/>
            <w:r w:rsidRPr="003B198E">
              <w:rPr>
                <w:color w:val="000000"/>
              </w:rPr>
              <w:t>df</w:t>
            </w:r>
            <w:proofErr w:type="spellEnd"/>
          </w:p>
        </w:tc>
        <w:tc>
          <w:tcPr>
            <w:tcW w:w="426" w:type="pct"/>
            <w:tcBorders>
              <w:bottom w:val="single" w:sz="8" w:space="0" w:color="auto"/>
            </w:tcBorders>
            <w:vAlign w:val="bottom"/>
          </w:tcPr>
          <w:p w14:paraId="4FD97DDC" w14:textId="77777777" w:rsidR="00466A3D" w:rsidRPr="003B198E" w:rsidRDefault="00466A3D" w:rsidP="00E36669">
            <w:pPr>
              <w:spacing w:after="160" w:line="259" w:lineRule="auto"/>
              <w:ind w:firstLine="0"/>
            </w:pPr>
            <w:r w:rsidRPr="003B198E">
              <w:rPr>
                <w:color w:val="000000"/>
              </w:rPr>
              <w:t>MSE</w:t>
            </w:r>
          </w:p>
        </w:tc>
        <w:tc>
          <w:tcPr>
            <w:tcW w:w="424" w:type="pct"/>
            <w:tcBorders>
              <w:bottom w:val="single" w:sz="8" w:space="0" w:color="auto"/>
            </w:tcBorders>
            <w:vAlign w:val="bottom"/>
          </w:tcPr>
          <w:p w14:paraId="65BE4B18" w14:textId="77777777" w:rsidR="00466A3D" w:rsidRPr="003B198E" w:rsidRDefault="00466A3D" w:rsidP="00E36669">
            <w:pPr>
              <w:spacing w:after="160" w:line="259" w:lineRule="auto"/>
              <w:ind w:firstLine="0"/>
            </w:pPr>
            <w:r w:rsidRPr="003B198E">
              <w:rPr>
                <w:i/>
                <w:color w:val="000000"/>
              </w:rPr>
              <w:t>F</w:t>
            </w:r>
          </w:p>
        </w:tc>
        <w:tc>
          <w:tcPr>
            <w:tcW w:w="426" w:type="pct"/>
            <w:tcBorders>
              <w:bottom w:val="single" w:sz="8" w:space="0" w:color="auto"/>
            </w:tcBorders>
            <w:vAlign w:val="bottom"/>
          </w:tcPr>
          <w:p w14:paraId="5053C051" w14:textId="190EFA80" w:rsidR="00466A3D" w:rsidRPr="003B198E" w:rsidRDefault="00331910" w:rsidP="00E36669">
            <w:pPr>
              <w:spacing w:after="160" w:line="259" w:lineRule="auto"/>
              <w:ind w:firstLine="0"/>
            </w:pPr>
            <w:r w:rsidRPr="003B198E">
              <w:t>η</w:t>
            </w:r>
            <w:r w:rsidRPr="003B198E">
              <w:rPr>
                <w:vertAlign w:val="superscript"/>
              </w:rPr>
              <w:t>2</w:t>
            </w:r>
            <w:r w:rsidRPr="003B198E">
              <w:rPr>
                <w:vertAlign w:val="subscript"/>
              </w:rPr>
              <w:t>G</w:t>
            </w:r>
          </w:p>
        </w:tc>
        <w:tc>
          <w:tcPr>
            <w:tcW w:w="422" w:type="pct"/>
            <w:gridSpan w:val="3"/>
            <w:tcBorders>
              <w:bottom w:val="single" w:sz="8" w:space="0" w:color="auto"/>
            </w:tcBorders>
            <w:vAlign w:val="bottom"/>
          </w:tcPr>
          <w:p w14:paraId="3805D325" w14:textId="77777777" w:rsidR="00466A3D" w:rsidRPr="003B198E" w:rsidRDefault="00466A3D" w:rsidP="00E36669">
            <w:pPr>
              <w:spacing w:after="160" w:line="259" w:lineRule="auto"/>
              <w:ind w:firstLine="0"/>
            </w:pPr>
            <w:r w:rsidRPr="003B198E">
              <w:rPr>
                <w:i/>
                <w:color w:val="000000"/>
              </w:rPr>
              <w:t>p</w:t>
            </w:r>
          </w:p>
        </w:tc>
      </w:tr>
      <w:tr w:rsidR="002F2201" w:rsidRPr="003B198E" w14:paraId="48E9FCFB" w14:textId="77777777" w:rsidTr="00AA6A8E">
        <w:trPr>
          <w:trHeight w:val="432"/>
        </w:trPr>
        <w:tc>
          <w:tcPr>
            <w:tcW w:w="752" w:type="pct"/>
            <w:tcBorders>
              <w:top w:val="single" w:sz="8" w:space="0" w:color="auto"/>
            </w:tcBorders>
            <w:shd w:val="clear" w:color="000000" w:fill="FFFFFF"/>
          </w:tcPr>
          <w:p w14:paraId="611E2356" w14:textId="2CD05D9C" w:rsidR="00466A3D" w:rsidRPr="003B198E" w:rsidRDefault="00466A3D" w:rsidP="00E36669">
            <w:pPr>
              <w:autoSpaceDE w:val="0"/>
              <w:autoSpaceDN w:val="0"/>
              <w:adjustRightInd w:val="0"/>
              <w:spacing w:after="160" w:line="240" w:lineRule="auto"/>
              <w:ind w:firstLine="0"/>
              <w:rPr>
                <w:color w:val="000000"/>
              </w:rPr>
            </w:pPr>
            <w:r w:rsidRPr="003B198E">
              <w:t>Awareness</w:t>
            </w:r>
          </w:p>
        </w:tc>
        <w:tc>
          <w:tcPr>
            <w:tcW w:w="420" w:type="pct"/>
            <w:tcBorders>
              <w:top w:val="single" w:sz="8" w:space="0" w:color="auto"/>
            </w:tcBorders>
            <w:shd w:val="clear" w:color="000000" w:fill="FFFFFF"/>
          </w:tcPr>
          <w:p w14:paraId="5C3E8922" w14:textId="3DE598BF"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tcBorders>
              <w:top w:val="single" w:sz="8" w:space="0" w:color="auto"/>
            </w:tcBorders>
            <w:shd w:val="clear" w:color="000000" w:fill="FFFFFF"/>
          </w:tcPr>
          <w:p w14:paraId="661FD6F5" w14:textId="23B58E73" w:rsidR="00466A3D" w:rsidRPr="003B198E" w:rsidRDefault="00466A3D" w:rsidP="00E36669">
            <w:pPr>
              <w:autoSpaceDE w:val="0"/>
              <w:autoSpaceDN w:val="0"/>
              <w:adjustRightInd w:val="0"/>
              <w:spacing w:after="160" w:line="240" w:lineRule="auto"/>
              <w:ind w:firstLine="0"/>
              <w:jc w:val="right"/>
              <w:rPr>
                <w:color w:val="000000"/>
              </w:rPr>
            </w:pPr>
            <w:r w:rsidRPr="003B198E">
              <w:t>563.27</w:t>
            </w:r>
          </w:p>
        </w:tc>
        <w:tc>
          <w:tcPr>
            <w:tcW w:w="426" w:type="pct"/>
            <w:tcBorders>
              <w:top w:val="single" w:sz="8" w:space="0" w:color="auto"/>
            </w:tcBorders>
            <w:shd w:val="clear" w:color="000000" w:fill="FFFFFF"/>
          </w:tcPr>
          <w:p w14:paraId="6E866DA3" w14:textId="7D4136BB" w:rsidR="00466A3D" w:rsidRPr="003B198E" w:rsidRDefault="00466A3D" w:rsidP="00E36669">
            <w:pPr>
              <w:autoSpaceDE w:val="0"/>
              <w:autoSpaceDN w:val="0"/>
              <w:adjustRightInd w:val="0"/>
              <w:spacing w:after="160" w:line="240" w:lineRule="auto"/>
              <w:ind w:firstLine="0"/>
              <w:jc w:val="right"/>
              <w:rPr>
                <w:color w:val="000000"/>
              </w:rPr>
            </w:pPr>
            <w:r w:rsidRPr="003B198E">
              <w:t>0.3</w:t>
            </w:r>
            <w:r w:rsidR="00502890">
              <w:t>0</w:t>
            </w:r>
          </w:p>
        </w:tc>
        <w:tc>
          <w:tcPr>
            <w:tcW w:w="426" w:type="pct"/>
            <w:gridSpan w:val="2"/>
            <w:tcBorders>
              <w:top w:val="single" w:sz="8" w:space="0" w:color="auto"/>
            </w:tcBorders>
            <w:shd w:val="clear" w:color="000000" w:fill="FFFFFF"/>
          </w:tcPr>
          <w:p w14:paraId="3628F0FD" w14:textId="296C403D" w:rsidR="00466A3D" w:rsidRPr="003B198E" w:rsidRDefault="00466A3D" w:rsidP="00E36669">
            <w:pPr>
              <w:autoSpaceDE w:val="0"/>
              <w:autoSpaceDN w:val="0"/>
              <w:adjustRightInd w:val="0"/>
              <w:spacing w:after="160" w:line="240" w:lineRule="auto"/>
              <w:ind w:firstLine="0"/>
              <w:jc w:val="right"/>
              <w:rPr>
                <w:color w:val="000000"/>
              </w:rPr>
            </w:pPr>
            <w:r w:rsidRPr="003B198E">
              <w:t>.007</w:t>
            </w:r>
          </w:p>
        </w:tc>
        <w:tc>
          <w:tcPr>
            <w:tcW w:w="429" w:type="pct"/>
            <w:tcBorders>
              <w:top w:val="single" w:sz="8" w:space="0" w:color="auto"/>
            </w:tcBorders>
            <w:shd w:val="clear" w:color="000000" w:fill="FFFFFF"/>
          </w:tcPr>
          <w:p w14:paraId="5BB1ED9B" w14:textId="62D4C785" w:rsidR="00466A3D" w:rsidRPr="003B198E" w:rsidRDefault="00466A3D" w:rsidP="00E36669">
            <w:pPr>
              <w:autoSpaceDE w:val="0"/>
              <w:autoSpaceDN w:val="0"/>
              <w:adjustRightInd w:val="0"/>
              <w:spacing w:after="160" w:line="240" w:lineRule="auto"/>
              <w:ind w:right="120" w:firstLine="0"/>
              <w:jc w:val="right"/>
              <w:rPr>
                <w:color w:val="000000"/>
              </w:rPr>
            </w:pPr>
            <w:r w:rsidRPr="003B198E">
              <w:t>.585</w:t>
            </w:r>
          </w:p>
        </w:tc>
        <w:tc>
          <w:tcPr>
            <w:tcW w:w="426" w:type="pct"/>
            <w:gridSpan w:val="2"/>
            <w:tcBorders>
              <w:top w:val="single" w:sz="8" w:space="0" w:color="auto"/>
            </w:tcBorders>
          </w:tcPr>
          <w:p w14:paraId="53F52907" w14:textId="1C0401FE" w:rsidR="00466A3D" w:rsidRPr="003B198E" w:rsidRDefault="00466A3D" w:rsidP="00E36669">
            <w:pPr>
              <w:spacing w:after="160" w:line="259" w:lineRule="auto"/>
              <w:ind w:firstLine="0"/>
            </w:pPr>
            <w:r w:rsidRPr="003B198E">
              <w:t>1, 46</w:t>
            </w:r>
          </w:p>
        </w:tc>
        <w:tc>
          <w:tcPr>
            <w:tcW w:w="426" w:type="pct"/>
            <w:tcBorders>
              <w:top w:val="single" w:sz="8" w:space="0" w:color="auto"/>
            </w:tcBorders>
          </w:tcPr>
          <w:p w14:paraId="7F33C396" w14:textId="3AC9DC44" w:rsidR="00466A3D" w:rsidRPr="003B198E" w:rsidRDefault="00466A3D" w:rsidP="00E36669">
            <w:pPr>
              <w:spacing w:after="160" w:line="259" w:lineRule="auto"/>
              <w:ind w:firstLine="0"/>
            </w:pPr>
            <w:r w:rsidRPr="003B198E">
              <w:t>820.11</w:t>
            </w:r>
          </w:p>
        </w:tc>
        <w:tc>
          <w:tcPr>
            <w:tcW w:w="424" w:type="pct"/>
            <w:tcBorders>
              <w:top w:val="single" w:sz="8" w:space="0" w:color="auto"/>
            </w:tcBorders>
          </w:tcPr>
          <w:p w14:paraId="7FE34DB8" w14:textId="2373A868" w:rsidR="00466A3D" w:rsidRPr="003B198E" w:rsidRDefault="00466A3D" w:rsidP="00E36669">
            <w:pPr>
              <w:spacing w:after="160" w:line="259" w:lineRule="auto"/>
              <w:ind w:firstLine="0"/>
            </w:pPr>
            <w:r w:rsidRPr="003B198E">
              <w:t>0</w:t>
            </w:r>
            <w:r w:rsidR="00502890">
              <w:t>.00</w:t>
            </w:r>
          </w:p>
        </w:tc>
        <w:tc>
          <w:tcPr>
            <w:tcW w:w="426" w:type="pct"/>
            <w:tcBorders>
              <w:top w:val="single" w:sz="8" w:space="0" w:color="auto"/>
            </w:tcBorders>
          </w:tcPr>
          <w:p w14:paraId="4E299257" w14:textId="05B8E8DA" w:rsidR="00466A3D" w:rsidRPr="003B198E" w:rsidRDefault="00466A3D" w:rsidP="00E36669">
            <w:pPr>
              <w:spacing w:after="160" w:line="259" w:lineRule="auto"/>
              <w:ind w:firstLine="0"/>
            </w:pPr>
            <w:r w:rsidRPr="003B198E">
              <w:t>&lt;.001</w:t>
            </w:r>
          </w:p>
        </w:tc>
        <w:tc>
          <w:tcPr>
            <w:tcW w:w="422" w:type="pct"/>
            <w:gridSpan w:val="3"/>
            <w:tcBorders>
              <w:top w:val="single" w:sz="8" w:space="0" w:color="auto"/>
            </w:tcBorders>
          </w:tcPr>
          <w:p w14:paraId="2BDFEF3F" w14:textId="175F93A3" w:rsidR="00466A3D" w:rsidRPr="003B198E" w:rsidRDefault="00466A3D" w:rsidP="00E36669">
            <w:pPr>
              <w:spacing w:after="160" w:line="259" w:lineRule="auto"/>
              <w:ind w:firstLine="0"/>
            </w:pPr>
            <w:r w:rsidRPr="003B198E">
              <w:t>.994</w:t>
            </w:r>
          </w:p>
        </w:tc>
      </w:tr>
      <w:tr w:rsidR="00E36669" w:rsidRPr="003B198E" w14:paraId="23719693" w14:textId="77777777" w:rsidTr="00C94E5C">
        <w:trPr>
          <w:trHeight w:val="432"/>
        </w:trPr>
        <w:tc>
          <w:tcPr>
            <w:tcW w:w="752" w:type="pct"/>
            <w:shd w:val="clear" w:color="000000" w:fill="FFFFFF"/>
          </w:tcPr>
          <w:p w14:paraId="539B12C2" w14:textId="71139412" w:rsidR="00466A3D" w:rsidRPr="003B198E" w:rsidRDefault="00466A3D" w:rsidP="00E36669">
            <w:pPr>
              <w:autoSpaceDE w:val="0"/>
              <w:autoSpaceDN w:val="0"/>
              <w:adjustRightInd w:val="0"/>
              <w:spacing w:after="160" w:line="240" w:lineRule="auto"/>
              <w:ind w:firstLine="0"/>
              <w:rPr>
                <w:color w:val="000000"/>
              </w:rPr>
            </w:pPr>
            <w:r w:rsidRPr="003B198E">
              <w:t>Condition</w:t>
            </w:r>
          </w:p>
        </w:tc>
        <w:tc>
          <w:tcPr>
            <w:tcW w:w="420" w:type="pct"/>
            <w:shd w:val="clear" w:color="000000" w:fill="FFFFFF"/>
          </w:tcPr>
          <w:p w14:paraId="7F2B73B1" w14:textId="6DE35DA5"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410237A0" w14:textId="172B58A4" w:rsidR="00466A3D" w:rsidRPr="003B198E" w:rsidRDefault="00466A3D" w:rsidP="00E36669">
            <w:pPr>
              <w:autoSpaceDE w:val="0"/>
              <w:autoSpaceDN w:val="0"/>
              <w:adjustRightInd w:val="0"/>
              <w:spacing w:after="160" w:line="240" w:lineRule="auto"/>
              <w:ind w:firstLine="0"/>
              <w:jc w:val="right"/>
              <w:rPr>
                <w:color w:val="000000"/>
              </w:rPr>
            </w:pPr>
            <w:r w:rsidRPr="003B198E">
              <w:t>39.62</w:t>
            </w:r>
          </w:p>
        </w:tc>
        <w:tc>
          <w:tcPr>
            <w:tcW w:w="426" w:type="pct"/>
            <w:shd w:val="clear" w:color="000000" w:fill="FFFFFF"/>
          </w:tcPr>
          <w:p w14:paraId="0D1CC560" w14:textId="5D70BC39" w:rsidR="00466A3D" w:rsidRPr="003B198E" w:rsidRDefault="00466A3D" w:rsidP="00E36669">
            <w:pPr>
              <w:autoSpaceDE w:val="0"/>
              <w:autoSpaceDN w:val="0"/>
              <w:adjustRightInd w:val="0"/>
              <w:spacing w:after="160" w:line="240" w:lineRule="auto"/>
              <w:ind w:firstLine="0"/>
              <w:jc w:val="right"/>
              <w:rPr>
                <w:color w:val="000000"/>
              </w:rPr>
            </w:pPr>
            <w:r w:rsidRPr="003B198E">
              <w:t>1.49</w:t>
            </w:r>
          </w:p>
        </w:tc>
        <w:tc>
          <w:tcPr>
            <w:tcW w:w="426" w:type="pct"/>
            <w:gridSpan w:val="2"/>
            <w:shd w:val="clear" w:color="000000" w:fill="FFFFFF"/>
          </w:tcPr>
          <w:p w14:paraId="23CCBBF5" w14:textId="00DF8695" w:rsidR="00466A3D" w:rsidRPr="003B198E" w:rsidRDefault="00466A3D" w:rsidP="00E36669">
            <w:pPr>
              <w:autoSpaceDE w:val="0"/>
              <w:autoSpaceDN w:val="0"/>
              <w:adjustRightInd w:val="0"/>
              <w:spacing w:after="160" w:line="240" w:lineRule="auto"/>
              <w:ind w:firstLine="0"/>
              <w:jc w:val="right"/>
              <w:rPr>
                <w:color w:val="000000"/>
              </w:rPr>
            </w:pPr>
            <w:r w:rsidRPr="003B198E">
              <w:t>.031</w:t>
            </w:r>
          </w:p>
        </w:tc>
        <w:tc>
          <w:tcPr>
            <w:tcW w:w="429" w:type="pct"/>
            <w:shd w:val="clear" w:color="000000" w:fill="FFFFFF"/>
          </w:tcPr>
          <w:p w14:paraId="005375CF" w14:textId="5705A79F" w:rsidR="00466A3D" w:rsidRPr="003B198E" w:rsidRDefault="00466A3D" w:rsidP="00502890">
            <w:pPr>
              <w:autoSpaceDE w:val="0"/>
              <w:autoSpaceDN w:val="0"/>
              <w:adjustRightInd w:val="0"/>
              <w:spacing w:after="160" w:line="240" w:lineRule="auto"/>
              <w:ind w:right="120" w:firstLine="0"/>
              <w:jc w:val="right"/>
              <w:rPr>
                <w:color w:val="000000"/>
              </w:rPr>
            </w:pPr>
            <w:r w:rsidRPr="003B198E">
              <w:t>.229</w:t>
            </w:r>
          </w:p>
        </w:tc>
        <w:tc>
          <w:tcPr>
            <w:tcW w:w="426" w:type="pct"/>
            <w:gridSpan w:val="2"/>
          </w:tcPr>
          <w:p w14:paraId="1CDB2479" w14:textId="1991EDC6" w:rsidR="00466A3D" w:rsidRPr="003B198E" w:rsidRDefault="00466A3D" w:rsidP="00E36669">
            <w:pPr>
              <w:spacing w:after="160" w:line="259" w:lineRule="auto"/>
              <w:ind w:firstLine="0"/>
            </w:pPr>
            <w:r w:rsidRPr="003B198E">
              <w:t>1, 46</w:t>
            </w:r>
          </w:p>
        </w:tc>
        <w:tc>
          <w:tcPr>
            <w:tcW w:w="426" w:type="pct"/>
          </w:tcPr>
          <w:p w14:paraId="1E12F81F" w14:textId="67BF2D16" w:rsidR="00466A3D" w:rsidRPr="003B198E" w:rsidRDefault="00466A3D" w:rsidP="00E36669">
            <w:pPr>
              <w:spacing w:after="160" w:line="259" w:lineRule="auto"/>
              <w:ind w:firstLine="0"/>
            </w:pPr>
            <w:r w:rsidRPr="003B198E">
              <w:t>79.81</w:t>
            </w:r>
          </w:p>
        </w:tc>
        <w:tc>
          <w:tcPr>
            <w:tcW w:w="424" w:type="pct"/>
          </w:tcPr>
          <w:p w14:paraId="58C58E09" w14:textId="0614526E" w:rsidR="00466A3D" w:rsidRPr="003B198E" w:rsidRDefault="00466A3D" w:rsidP="00E36669">
            <w:pPr>
              <w:spacing w:after="160" w:line="259" w:lineRule="auto"/>
              <w:ind w:firstLine="0"/>
            </w:pPr>
            <w:r w:rsidRPr="003B198E">
              <w:t>2.01</w:t>
            </w:r>
          </w:p>
        </w:tc>
        <w:tc>
          <w:tcPr>
            <w:tcW w:w="426" w:type="pct"/>
          </w:tcPr>
          <w:p w14:paraId="2DE6C1C4" w14:textId="14A4388F" w:rsidR="00466A3D" w:rsidRPr="003B198E" w:rsidRDefault="00466A3D" w:rsidP="00E36669">
            <w:pPr>
              <w:spacing w:after="160" w:line="259" w:lineRule="auto"/>
              <w:ind w:firstLine="0"/>
            </w:pPr>
            <w:r w:rsidRPr="003B198E">
              <w:t>.042</w:t>
            </w:r>
          </w:p>
        </w:tc>
        <w:tc>
          <w:tcPr>
            <w:tcW w:w="422" w:type="pct"/>
            <w:gridSpan w:val="3"/>
          </w:tcPr>
          <w:p w14:paraId="08A45585" w14:textId="4046EC91" w:rsidR="00466A3D" w:rsidRPr="003B198E" w:rsidRDefault="00466A3D" w:rsidP="00E36669">
            <w:pPr>
              <w:spacing w:after="160" w:line="259" w:lineRule="auto"/>
              <w:ind w:firstLine="0"/>
            </w:pPr>
            <w:r w:rsidRPr="003B198E">
              <w:t>.163</w:t>
            </w:r>
          </w:p>
        </w:tc>
      </w:tr>
      <w:tr w:rsidR="00E36669" w:rsidRPr="003B198E" w14:paraId="5D88263A" w14:textId="77777777" w:rsidTr="00C94E5C">
        <w:trPr>
          <w:trHeight w:val="432"/>
        </w:trPr>
        <w:tc>
          <w:tcPr>
            <w:tcW w:w="752" w:type="pct"/>
            <w:shd w:val="clear" w:color="000000" w:fill="FFFFFF"/>
          </w:tcPr>
          <w:p w14:paraId="57AA5546" w14:textId="06A94AF8"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Awareness:Condition</w:t>
            </w:r>
            <w:proofErr w:type="spellEnd"/>
            <w:proofErr w:type="gramEnd"/>
          </w:p>
        </w:tc>
        <w:tc>
          <w:tcPr>
            <w:tcW w:w="420" w:type="pct"/>
            <w:shd w:val="clear" w:color="000000" w:fill="FFFFFF"/>
          </w:tcPr>
          <w:p w14:paraId="3C965065" w14:textId="50530D6F"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6D971718" w14:textId="6AA6166D" w:rsidR="00466A3D" w:rsidRPr="003B198E" w:rsidRDefault="00466A3D" w:rsidP="00E36669">
            <w:pPr>
              <w:autoSpaceDE w:val="0"/>
              <w:autoSpaceDN w:val="0"/>
              <w:adjustRightInd w:val="0"/>
              <w:spacing w:after="160" w:line="240" w:lineRule="auto"/>
              <w:ind w:firstLine="0"/>
              <w:jc w:val="right"/>
              <w:rPr>
                <w:color w:val="000000"/>
              </w:rPr>
            </w:pPr>
            <w:r w:rsidRPr="003B198E">
              <w:t>39.62</w:t>
            </w:r>
          </w:p>
        </w:tc>
        <w:tc>
          <w:tcPr>
            <w:tcW w:w="426" w:type="pct"/>
            <w:shd w:val="clear" w:color="000000" w:fill="FFFFFF"/>
          </w:tcPr>
          <w:p w14:paraId="585DDCD8" w14:textId="12B2412F" w:rsidR="00466A3D" w:rsidRPr="003B198E" w:rsidRDefault="00466A3D" w:rsidP="00E36669">
            <w:pPr>
              <w:autoSpaceDE w:val="0"/>
              <w:autoSpaceDN w:val="0"/>
              <w:adjustRightInd w:val="0"/>
              <w:spacing w:after="160" w:line="240" w:lineRule="auto"/>
              <w:ind w:firstLine="0"/>
              <w:jc w:val="right"/>
              <w:rPr>
                <w:color w:val="000000"/>
              </w:rPr>
            </w:pPr>
            <w:r w:rsidRPr="003B198E">
              <w:t>1.67</w:t>
            </w:r>
          </w:p>
        </w:tc>
        <w:tc>
          <w:tcPr>
            <w:tcW w:w="426" w:type="pct"/>
            <w:gridSpan w:val="2"/>
            <w:shd w:val="clear" w:color="000000" w:fill="FFFFFF"/>
          </w:tcPr>
          <w:p w14:paraId="23EE1E51" w14:textId="0445920C" w:rsidR="00466A3D" w:rsidRPr="003B198E" w:rsidRDefault="00466A3D" w:rsidP="00E36669">
            <w:pPr>
              <w:autoSpaceDE w:val="0"/>
              <w:autoSpaceDN w:val="0"/>
              <w:adjustRightInd w:val="0"/>
              <w:spacing w:after="160" w:line="240" w:lineRule="auto"/>
              <w:ind w:firstLine="0"/>
              <w:jc w:val="right"/>
              <w:rPr>
                <w:color w:val="000000"/>
              </w:rPr>
            </w:pPr>
            <w:r w:rsidRPr="003B198E">
              <w:t>.035</w:t>
            </w:r>
          </w:p>
        </w:tc>
        <w:tc>
          <w:tcPr>
            <w:tcW w:w="429" w:type="pct"/>
            <w:shd w:val="clear" w:color="000000" w:fill="FFFFFF"/>
          </w:tcPr>
          <w:p w14:paraId="010DC6B9" w14:textId="3C895ED8" w:rsidR="00466A3D" w:rsidRPr="003B198E" w:rsidRDefault="00466A3D" w:rsidP="00E36669">
            <w:pPr>
              <w:autoSpaceDE w:val="0"/>
              <w:autoSpaceDN w:val="0"/>
              <w:adjustRightInd w:val="0"/>
              <w:spacing w:after="160" w:line="240" w:lineRule="auto"/>
              <w:ind w:right="120" w:firstLine="0"/>
              <w:jc w:val="right"/>
              <w:rPr>
                <w:color w:val="000000"/>
              </w:rPr>
            </w:pPr>
            <w:r w:rsidRPr="003B198E">
              <w:t>.203</w:t>
            </w:r>
          </w:p>
        </w:tc>
        <w:tc>
          <w:tcPr>
            <w:tcW w:w="426" w:type="pct"/>
            <w:gridSpan w:val="2"/>
          </w:tcPr>
          <w:p w14:paraId="088D4AA7" w14:textId="138988CD" w:rsidR="00466A3D" w:rsidRPr="003B198E" w:rsidRDefault="00466A3D" w:rsidP="00E36669">
            <w:pPr>
              <w:spacing w:after="160" w:line="259" w:lineRule="auto"/>
              <w:ind w:firstLine="0"/>
            </w:pPr>
            <w:r w:rsidRPr="003B198E">
              <w:t>1, 46</w:t>
            </w:r>
          </w:p>
        </w:tc>
        <w:tc>
          <w:tcPr>
            <w:tcW w:w="426" w:type="pct"/>
          </w:tcPr>
          <w:p w14:paraId="2F7598ED" w14:textId="443CE2F3" w:rsidR="00466A3D" w:rsidRPr="003B198E" w:rsidRDefault="00466A3D" w:rsidP="00E36669">
            <w:pPr>
              <w:spacing w:after="160" w:line="259" w:lineRule="auto"/>
              <w:ind w:firstLine="0"/>
            </w:pPr>
            <w:r w:rsidRPr="003B198E">
              <w:t>79.81</w:t>
            </w:r>
          </w:p>
        </w:tc>
        <w:tc>
          <w:tcPr>
            <w:tcW w:w="424" w:type="pct"/>
          </w:tcPr>
          <w:p w14:paraId="4D787A2D" w14:textId="70A53758" w:rsidR="00466A3D" w:rsidRPr="003B198E" w:rsidRDefault="00466A3D" w:rsidP="00E36669">
            <w:pPr>
              <w:spacing w:after="160" w:line="259" w:lineRule="auto"/>
              <w:ind w:firstLine="0"/>
            </w:pPr>
            <w:r w:rsidRPr="003B198E">
              <w:t>4.01 +</w:t>
            </w:r>
          </w:p>
        </w:tc>
        <w:tc>
          <w:tcPr>
            <w:tcW w:w="426" w:type="pct"/>
          </w:tcPr>
          <w:p w14:paraId="21F3E9C7" w14:textId="49DD94B3" w:rsidR="00466A3D" w:rsidRPr="003B198E" w:rsidRDefault="00466A3D" w:rsidP="00E36669">
            <w:pPr>
              <w:spacing w:after="160" w:line="259" w:lineRule="auto"/>
              <w:ind w:firstLine="0"/>
            </w:pPr>
            <w:r w:rsidRPr="003B198E">
              <w:t>.08</w:t>
            </w:r>
            <w:r w:rsidR="00502890">
              <w:t>0</w:t>
            </w:r>
          </w:p>
        </w:tc>
        <w:tc>
          <w:tcPr>
            <w:tcW w:w="422" w:type="pct"/>
            <w:gridSpan w:val="3"/>
          </w:tcPr>
          <w:p w14:paraId="255C35C9" w14:textId="58D13C85" w:rsidR="00466A3D" w:rsidRPr="003B198E" w:rsidRDefault="00466A3D" w:rsidP="00E36669">
            <w:pPr>
              <w:spacing w:after="160" w:line="259" w:lineRule="auto"/>
              <w:ind w:firstLine="0"/>
            </w:pPr>
            <w:r w:rsidRPr="003B198E">
              <w:t>.051</w:t>
            </w:r>
          </w:p>
        </w:tc>
      </w:tr>
      <w:tr w:rsidR="00E36669" w:rsidRPr="003B198E" w14:paraId="6AD598AF" w14:textId="77777777" w:rsidTr="00C94E5C">
        <w:trPr>
          <w:trHeight w:val="432"/>
        </w:trPr>
        <w:tc>
          <w:tcPr>
            <w:tcW w:w="752" w:type="pct"/>
            <w:shd w:val="clear" w:color="000000" w:fill="FFFFFF"/>
          </w:tcPr>
          <w:p w14:paraId="4B2F607A" w14:textId="453CF1B2" w:rsidR="00466A3D" w:rsidRPr="003B198E" w:rsidRDefault="00466A3D" w:rsidP="00E36669">
            <w:pPr>
              <w:autoSpaceDE w:val="0"/>
              <w:autoSpaceDN w:val="0"/>
              <w:adjustRightInd w:val="0"/>
              <w:spacing w:after="160" w:line="240" w:lineRule="auto"/>
              <w:ind w:firstLine="0"/>
              <w:rPr>
                <w:color w:val="000000"/>
              </w:rPr>
            </w:pPr>
            <w:r w:rsidRPr="003B198E">
              <w:t>Hemisphere</w:t>
            </w:r>
          </w:p>
        </w:tc>
        <w:tc>
          <w:tcPr>
            <w:tcW w:w="420" w:type="pct"/>
            <w:shd w:val="clear" w:color="000000" w:fill="FFFFFF"/>
          </w:tcPr>
          <w:p w14:paraId="73950740" w14:textId="02D50EA1"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374427C6" w14:textId="67514595" w:rsidR="00466A3D" w:rsidRPr="003B198E" w:rsidRDefault="00466A3D" w:rsidP="00E36669">
            <w:pPr>
              <w:autoSpaceDE w:val="0"/>
              <w:autoSpaceDN w:val="0"/>
              <w:adjustRightInd w:val="0"/>
              <w:spacing w:after="160" w:line="240" w:lineRule="auto"/>
              <w:ind w:firstLine="0"/>
              <w:jc w:val="right"/>
              <w:rPr>
                <w:color w:val="000000"/>
              </w:rPr>
            </w:pPr>
            <w:r w:rsidRPr="003B198E">
              <w:t>46.26</w:t>
            </w:r>
          </w:p>
        </w:tc>
        <w:tc>
          <w:tcPr>
            <w:tcW w:w="426" w:type="pct"/>
            <w:shd w:val="clear" w:color="000000" w:fill="FFFFFF"/>
          </w:tcPr>
          <w:p w14:paraId="4CB6A4C8" w14:textId="3BFE1E20" w:rsidR="00466A3D" w:rsidRPr="003B198E" w:rsidRDefault="00D03C25" w:rsidP="00E36669">
            <w:pPr>
              <w:autoSpaceDE w:val="0"/>
              <w:autoSpaceDN w:val="0"/>
              <w:adjustRightInd w:val="0"/>
              <w:spacing w:after="160" w:line="240" w:lineRule="auto"/>
              <w:ind w:firstLine="0"/>
              <w:jc w:val="right"/>
              <w:rPr>
                <w:color w:val="000000"/>
              </w:rPr>
            </w:pPr>
            <w:r>
              <w:t xml:space="preserve"> </w:t>
            </w:r>
            <w:r w:rsidR="00466A3D" w:rsidRPr="003B198E">
              <w:t>7.17 *</w:t>
            </w:r>
          </w:p>
        </w:tc>
        <w:tc>
          <w:tcPr>
            <w:tcW w:w="426" w:type="pct"/>
            <w:gridSpan w:val="2"/>
            <w:shd w:val="clear" w:color="000000" w:fill="FFFFFF"/>
          </w:tcPr>
          <w:p w14:paraId="15DC5BEF" w14:textId="45504BC9" w:rsidR="00466A3D" w:rsidRPr="003B198E" w:rsidRDefault="00466A3D" w:rsidP="00E36669">
            <w:pPr>
              <w:autoSpaceDE w:val="0"/>
              <w:autoSpaceDN w:val="0"/>
              <w:adjustRightInd w:val="0"/>
              <w:spacing w:after="160" w:line="240" w:lineRule="auto"/>
              <w:ind w:firstLine="0"/>
              <w:jc w:val="right"/>
              <w:rPr>
                <w:color w:val="000000"/>
              </w:rPr>
            </w:pPr>
            <w:r w:rsidRPr="003B198E">
              <w:t>.135</w:t>
            </w:r>
          </w:p>
        </w:tc>
        <w:tc>
          <w:tcPr>
            <w:tcW w:w="429" w:type="pct"/>
            <w:shd w:val="clear" w:color="000000" w:fill="FFFFFF"/>
          </w:tcPr>
          <w:p w14:paraId="41BF9A0B" w14:textId="27106677" w:rsidR="00466A3D" w:rsidRPr="003B198E" w:rsidRDefault="00466A3D" w:rsidP="00E36669">
            <w:pPr>
              <w:autoSpaceDE w:val="0"/>
              <w:autoSpaceDN w:val="0"/>
              <w:adjustRightInd w:val="0"/>
              <w:spacing w:after="160" w:line="240" w:lineRule="auto"/>
              <w:ind w:right="120" w:firstLine="0"/>
              <w:jc w:val="right"/>
              <w:rPr>
                <w:color w:val="000000"/>
              </w:rPr>
            </w:pPr>
            <w:r w:rsidRPr="003B198E">
              <w:t>.01</w:t>
            </w:r>
            <w:r w:rsidR="00502890">
              <w:t>0</w:t>
            </w:r>
          </w:p>
        </w:tc>
        <w:tc>
          <w:tcPr>
            <w:tcW w:w="426" w:type="pct"/>
            <w:gridSpan w:val="2"/>
          </w:tcPr>
          <w:p w14:paraId="6E857701" w14:textId="15CC9C1C" w:rsidR="00466A3D" w:rsidRPr="003B198E" w:rsidRDefault="00466A3D" w:rsidP="00E36669">
            <w:pPr>
              <w:spacing w:after="160" w:line="259" w:lineRule="auto"/>
              <w:ind w:firstLine="0"/>
            </w:pPr>
            <w:r w:rsidRPr="003B198E">
              <w:t>1, 46</w:t>
            </w:r>
          </w:p>
        </w:tc>
        <w:tc>
          <w:tcPr>
            <w:tcW w:w="426" w:type="pct"/>
          </w:tcPr>
          <w:p w14:paraId="1133477E" w14:textId="037DFA74" w:rsidR="00466A3D" w:rsidRPr="003B198E" w:rsidRDefault="00466A3D" w:rsidP="00E36669">
            <w:pPr>
              <w:spacing w:after="160" w:line="259" w:lineRule="auto"/>
              <w:ind w:firstLine="0"/>
            </w:pPr>
            <w:r w:rsidRPr="003B198E">
              <w:t>52.05</w:t>
            </w:r>
          </w:p>
        </w:tc>
        <w:tc>
          <w:tcPr>
            <w:tcW w:w="424" w:type="pct"/>
          </w:tcPr>
          <w:p w14:paraId="774A766D" w14:textId="32FBBAF1" w:rsidR="00466A3D" w:rsidRPr="003B198E" w:rsidRDefault="00466A3D" w:rsidP="00E36669">
            <w:pPr>
              <w:spacing w:after="160" w:line="259" w:lineRule="auto"/>
              <w:ind w:firstLine="0"/>
            </w:pPr>
            <w:r w:rsidRPr="003B198E">
              <w:t>0.05</w:t>
            </w:r>
          </w:p>
        </w:tc>
        <w:tc>
          <w:tcPr>
            <w:tcW w:w="426" w:type="pct"/>
          </w:tcPr>
          <w:p w14:paraId="7EAE22A3" w14:textId="4D3CB455" w:rsidR="00466A3D" w:rsidRPr="003B198E" w:rsidRDefault="00466A3D" w:rsidP="00E36669">
            <w:pPr>
              <w:spacing w:after="160" w:line="259" w:lineRule="auto"/>
              <w:ind w:firstLine="0"/>
            </w:pPr>
            <w:r w:rsidRPr="003B198E">
              <w:t>.001</w:t>
            </w:r>
          </w:p>
        </w:tc>
        <w:tc>
          <w:tcPr>
            <w:tcW w:w="422" w:type="pct"/>
            <w:gridSpan w:val="3"/>
          </w:tcPr>
          <w:p w14:paraId="7973CEE8" w14:textId="01D4F00E" w:rsidR="00466A3D" w:rsidRPr="003B198E" w:rsidRDefault="00466A3D" w:rsidP="00E36669">
            <w:pPr>
              <w:spacing w:after="160" w:line="259" w:lineRule="auto"/>
              <w:ind w:firstLine="0"/>
            </w:pPr>
            <w:r w:rsidRPr="003B198E">
              <w:t>.819</w:t>
            </w:r>
          </w:p>
        </w:tc>
      </w:tr>
      <w:tr w:rsidR="00E36669" w:rsidRPr="003B198E" w14:paraId="4778B75D" w14:textId="77777777" w:rsidTr="00C94E5C">
        <w:trPr>
          <w:trHeight w:val="432"/>
        </w:trPr>
        <w:tc>
          <w:tcPr>
            <w:tcW w:w="752" w:type="pct"/>
            <w:shd w:val="clear" w:color="000000" w:fill="FFFFFF"/>
          </w:tcPr>
          <w:p w14:paraId="6433B5F4" w14:textId="3EA742A3"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Awareness:Hemisphere</w:t>
            </w:r>
            <w:proofErr w:type="spellEnd"/>
            <w:proofErr w:type="gramEnd"/>
          </w:p>
        </w:tc>
        <w:tc>
          <w:tcPr>
            <w:tcW w:w="420" w:type="pct"/>
            <w:shd w:val="clear" w:color="000000" w:fill="FFFFFF"/>
          </w:tcPr>
          <w:p w14:paraId="2ED84FD3" w14:textId="31B44793"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3B7B17A3" w14:textId="6C2A9C81" w:rsidR="00466A3D" w:rsidRPr="003B198E" w:rsidRDefault="00466A3D" w:rsidP="00E36669">
            <w:pPr>
              <w:autoSpaceDE w:val="0"/>
              <w:autoSpaceDN w:val="0"/>
              <w:adjustRightInd w:val="0"/>
              <w:spacing w:after="160" w:line="240" w:lineRule="auto"/>
              <w:ind w:firstLine="0"/>
              <w:jc w:val="right"/>
              <w:rPr>
                <w:color w:val="000000"/>
              </w:rPr>
            </w:pPr>
            <w:r w:rsidRPr="003B198E">
              <w:t>46.26</w:t>
            </w:r>
          </w:p>
        </w:tc>
        <w:tc>
          <w:tcPr>
            <w:tcW w:w="426" w:type="pct"/>
            <w:shd w:val="clear" w:color="000000" w:fill="FFFFFF"/>
          </w:tcPr>
          <w:p w14:paraId="7C4694B7" w14:textId="39C2F35B" w:rsidR="00466A3D" w:rsidRPr="003B198E" w:rsidRDefault="00466A3D" w:rsidP="00E36669">
            <w:pPr>
              <w:autoSpaceDE w:val="0"/>
              <w:autoSpaceDN w:val="0"/>
              <w:adjustRightInd w:val="0"/>
              <w:spacing w:after="160" w:line="240" w:lineRule="auto"/>
              <w:ind w:firstLine="0"/>
              <w:jc w:val="right"/>
              <w:rPr>
                <w:color w:val="000000"/>
              </w:rPr>
            </w:pPr>
            <w:r w:rsidRPr="003B198E">
              <w:t>0.01</w:t>
            </w:r>
          </w:p>
        </w:tc>
        <w:tc>
          <w:tcPr>
            <w:tcW w:w="426" w:type="pct"/>
            <w:gridSpan w:val="2"/>
            <w:shd w:val="clear" w:color="000000" w:fill="FFFFFF"/>
          </w:tcPr>
          <w:p w14:paraId="3AC41BC7" w14:textId="06FEB285" w:rsidR="00466A3D" w:rsidRPr="003B198E" w:rsidRDefault="00466A3D" w:rsidP="00E36669">
            <w:pPr>
              <w:autoSpaceDE w:val="0"/>
              <w:autoSpaceDN w:val="0"/>
              <w:adjustRightInd w:val="0"/>
              <w:spacing w:after="160" w:line="240" w:lineRule="auto"/>
              <w:ind w:firstLine="0"/>
              <w:jc w:val="right"/>
              <w:rPr>
                <w:color w:val="000000"/>
              </w:rPr>
            </w:pPr>
            <w:r w:rsidRPr="003B198E">
              <w:t>&lt;.001</w:t>
            </w:r>
          </w:p>
        </w:tc>
        <w:tc>
          <w:tcPr>
            <w:tcW w:w="429" w:type="pct"/>
            <w:shd w:val="clear" w:color="000000" w:fill="FFFFFF"/>
          </w:tcPr>
          <w:p w14:paraId="106A7F55" w14:textId="1AA522AE" w:rsidR="00466A3D" w:rsidRPr="003B198E" w:rsidRDefault="00466A3D" w:rsidP="00E36669">
            <w:pPr>
              <w:autoSpaceDE w:val="0"/>
              <w:autoSpaceDN w:val="0"/>
              <w:adjustRightInd w:val="0"/>
              <w:spacing w:after="160" w:line="240" w:lineRule="auto"/>
              <w:ind w:right="120" w:firstLine="0"/>
              <w:jc w:val="right"/>
              <w:rPr>
                <w:color w:val="000000"/>
              </w:rPr>
            </w:pPr>
            <w:r w:rsidRPr="003B198E">
              <w:t>.923</w:t>
            </w:r>
          </w:p>
        </w:tc>
        <w:tc>
          <w:tcPr>
            <w:tcW w:w="426" w:type="pct"/>
            <w:gridSpan w:val="2"/>
          </w:tcPr>
          <w:p w14:paraId="60A391C8" w14:textId="214733D4" w:rsidR="00466A3D" w:rsidRPr="003B198E" w:rsidRDefault="00466A3D" w:rsidP="00E36669">
            <w:pPr>
              <w:spacing w:after="160" w:line="259" w:lineRule="auto"/>
              <w:ind w:firstLine="0"/>
              <w:rPr>
                <w:color w:val="000000"/>
              </w:rPr>
            </w:pPr>
            <w:r w:rsidRPr="003B198E">
              <w:t>1, 46</w:t>
            </w:r>
          </w:p>
        </w:tc>
        <w:tc>
          <w:tcPr>
            <w:tcW w:w="426" w:type="pct"/>
          </w:tcPr>
          <w:p w14:paraId="7E1C7E71" w14:textId="439C1020" w:rsidR="00466A3D" w:rsidRPr="003B198E" w:rsidRDefault="00466A3D" w:rsidP="00E36669">
            <w:pPr>
              <w:spacing w:after="160" w:line="259" w:lineRule="auto"/>
              <w:ind w:firstLine="0"/>
              <w:rPr>
                <w:color w:val="000000"/>
              </w:rPr>
            </w:pPr>
            <w:r w:rsidRPr="003B198E">
              <w:t>52.05</w:t>
            </w:r>
          </w:p>
        </w:tc>
        <w:tc>
          <w:tcPr>
            <w:tcW w:w="424" w:type="pct"/>
          </w:tcPr>
          <w:p w14:paraId="262BBE9F" w14:textId="552379BC" w:rsidR="00466A3D" w:rsidRPr="003B198E" w:rsidRDefault="00466A3D" w:rsidP="00E36669">
            <w:pPr>
              <w:spacing w:after="160" w:line="259" w:lineRule="auto"/>
              <w:ind w:firstLine="0"/>
              <w:rPr>
                <w:color w:val="000000"/>
              </w:rPr>
            </w:pPr>
            <w:r w:rsidRPr="003B198E">
              <w:t>1.28</w:t>
            </w:r>
          </w:p>
        </w:tc>
        <w:tc>
          <w:tcPr>
            <w:tcW w:w="426" w:type="pct"/>
          </w:tcPr>
          <w:p w14:paraId="773CA01E" w14:textId="54F78B55" w:rsidR="00466A3D" w:rsidRPr="003B198E" w:rsidRDefault="00466A3D" w:rsidP="00E36669">
            <w:pPr>
              <w:spacing w:after="160" w:line="259" w:lineRule="auto"/>
              <w:ind w:firstLine="0"/>
              <w:rPr>
                <w:color w:val="000000"/>
              </w:rPr>
            </w:pPr>
            <w:r w:rsidRPr="003B198E">
              <w:t>.027</w:t>
            </w:r>
          </w:p>
        </w:tc>
        <w:tc>
          <w:tcPr>
            <w:tcW w:w="422" w:type="pct"/>
            <w:gridSpan w:val="3"/>
          </w:tcPr>
          <w:p w14:paraId="6BD78E3D" w14:textId="7064BAF7" w:rsidR="00466A3D" w:rsidRPr="003B198E" w:rsidRDefault="00466A3D" w:rsidP="00E36669">
            <w:pPr>
              <w:spacing w:after="160" w:line="259" w:lineRule="auto"/>
              <w:ind w:firstLine="0"/>
              <w:rPr>
                <w:color w:val="000000"/>
              </w:rPr>
            </w:pPr>
            <w:r w:rsidRPr="003B198E">
              <w:t>.264</w:t>
            </w:r>
          </w:p>
        </w:tc>
      </w:tr>
      <w:tr w:rsidR="00E36669" w:rsidRPr="003B198E" w14:paraId="657E0EFB" w14:textId="77777777" w:rsidTr="00C94E5C">
        <w:trPr>
          <w:trHeight w:val="432"/>
        </w:trPr>
        <w:tc>
          <w:tcPr>
            <w:tcW w:w="752" w:type="pct"/>
            <w:shd w:val="clear" w:color="000000" w:fill="FFFFFF"/>
          </w:tcPr>
          <w:p w14:paraId="6661C606" w14:textId="54B65A7B" w:rsidR="00466A3D" w:rsidRPr="003B198E" w:rsidRDefault="00466A3D" w:rsidP="00E36669">
            <w:pPr>
              <w:autoSpaceDE w:val="0"/>
              <w:autoSpaceDN w:val="0"/>
              <w:adjustRightInd w:val="0"/>
              <w:spacing w:after="160" w:line="240" w:lineRule="auto"/>
              <w:ind w:firstLine="0"/>
              <w:rPr>
                <w:color w:val="000000"/>
              </w:rPr>
            </w:pPr>
            <w:r w:rsidRPr="003B198E">
              <w:lastRenderedPageBreak/>
              <w:t>Laterality</w:t>
            </w:r>
          </w:p>
        </w:tc>
        <w:tc>
          <w:tcPr>
            <w:tcW w:w="420" w:type="pct"/>
            <w:shd w:val="clear" w:color="000000" w:fill="FFFFFF"/>
          </w:tcPr>
          <w:p w14:paraId="4FF6D37B" w14:textId="72BA09E1"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4B1C06D3" w14:textId="6619FDD6" w:rsidR="00466A3D" w:rsidRPr="003B198E" w:rsidRDefault="00466A3D" w:rsidP="00E36669">
            <w:pPr>
              <w:autoSpaceDE w:val="0"/>
              <w:autoSpaceDN w:val="0"/>
              <w:adjustRightInd w:val="0"/>
              <w:spacing w:after="160" w:line="240" w:lineRule="auto"/>
              <w:ind w:firstLine="0"/>
              <w:jc w:val="right"/>
              <w:rPr>
                <w:color w:val="000000"/>
              </w:rPr>
            </w:pPr>
            <w:r w:rsidRPr="003B198E">
              <w:t>51.64</w:t>
            </w:r>
          </w:p>
        </w:tc>
        <w:tc>
          <w:tcPr>
            <w:tcW w:w="426" w:type="pct"/>
            <w:shd w:val="clear" w:color="000000" w:fill="FFFFFF"/>
          </w:tcPr>
          <w:p w14:paraId="0D3EB122" w14:textId="0E2BF9C0" w:rsidR="00466A3D" w:rsidRPr="003B198E" w:rsidRDefault="00466A3D" w:rsidP="00E36669">
            <w:pPr>
              <w:autoSpaceDE w:val="0"/>
              <w:autoSpaceDN w:val="0"/>
              <w:adjustRightInd w:val="0"/>
              <w:spacing w:after="160" w:line="240" w:lineRule="auto"/>
              <w:ind w:firstLine="0"/>
              <w:jc w:val="right"/>
              <w:rPr>
                <w:color w:val="000000"/>
              </w:rPr>
            </w:pPr>
            <w:r w:rsidRPr="003B198E">
              <w:t>9.05 **</w:t>
            </w:r>
          </w:p>
        </w:tc>
        <w:tc>
          <w:tcPr>
            <w:tcW w:w="426" w:type="pct"/>
            <w:gridSpan w:val="2"/>
            <w:shd w:val="clear" w:color="000000" w:fill="FFFFFF"/>
          </w:tcPr>
          <w:p w14:paraId="391E2F15" w14:textId="70B2CB75" w:rsidR="00466A3D" w:rsidRPr="003B198E" w:rsidRDefault="00466A3D" w:rsidP="00E36669">
            <w:pPr>
              <w:autoSpaceDE w:val="0"/>
              <w:autoSpaceDN w:val="0"/>
              <w:adjustRightInd w:val="0"/>
              <w:spacing w:after="160" w:line="240" w:lineRule="auto"/>
              <w:ind w:firstLine="0"/>
              <w:jc w:val="right"/>
              <w:rPr>
                <w:color w:val="000000"/>
              </w:rPr>
            </w:pPr>
            <w:r w:rsidRPr="003B198E">
              <w:t>.164</w:t>
            </w:r>
          </w:p>
        </w:tc>
        <w:tc>
          <w:tcPr>
            <w:tcW w:w="429" w:type="pct"/>
            <w:shd w:val="clear" w:color="000000" w:fill="FFFFFF"/>
          </w:tcPr>
          <w:p w14:paraId="56010847" w14:textId="6AA7CADA" w:rsidR="00466A3D" w:rsidRPr="003B198E" w:rsidRDefault="00466A3D" w:rsidP="00E36669">
            <w:pPr>
              <w:autoSpaceDE w:val="0"/>
              <w:autoSpaceDN w:val="0"/>
              <w:adjustRightInd w:val="0"/>
              <w:spacing w:after="160" w:line="240" w:lineRule="auto"/>
              <w:ind w:right="120" w:firstLine="0"/>
              <w:jc w:val="right"/>
              <w:rPr>
                <w:color w:val="000000"/>
              </w:rPr>
            </w:pPr>
            <w:r w:rsidRPr="003B198E">
              <w:t>.004</w:t>
            </w:r>
          </w:p>
        </w:tc>
        <w:tc>
          <w:tcPr>
            <w:tcW w:w="426" w:type="pct"/>
            <w:gridSpan w:val="2"/>
          </w:tcPr>
          <w:p w14:paraId="00A768DC" w14:textId="71C72F14" w:rsidR="00466A3D" w:rsidRPr="003B198E" w:rsidRDefault="00466A3D" w:rsidP="00E36669">
            <w:pPr>
              <w:spacing w:after="160" w:line="259" w:lineRule="auto"/>
              <w:ind w:firstLine="0"/>
              <w:rPr>
                <w:color w:val="000000"/>
              </w:rPr>
            </w:pPr>
            <w:r w:rsidRPr="003B198E">
              <w:t>1, 46</w:t>
            </w:r>
          </w:p>
        </w:tc>
        <w:tc>
          <w:tcPr>
            <w:tcW w:w="426" w:type="pct"/>
          </w:tcPr>
          <w:p w14:paraId="316E63F7" w14:textId="0166165E" w:rsidR="00466A3D" w:rsidRPr="003B198E" w:rsidRDefault="00466A3D" w:rsidP="00E36669">
            <w:pPr>
              <w:spacing w:after="160" w:line="259" w:lineRule="auto"/>
              <w:ind w:firstLine="0"/>
              <w:rPr>
                <w:color w:val="000000"/>
              </w:rPr>
            </w:pPr>
            <w:r w:rsidRPr="003B198E">
              <w:t>69.35</w:t>
            </w:r>
          </w:p>
        </w:tc>
        <w:tc>
          <w:tcPr>
            <w:tcW w:w="424" w:type="pct"/>
          </w:tcPr>
          <w:p w14:paraId="72FDBC5E" w14:textId="4474D09E" w:rsidR="00466A3D" w:rsidRPr="003B198E" w:rsidRDefault="00466A3D" w:rsidP="00E36669">
            <w:pPr>
              <w:spacing w:after="160" w:line="259" w:lineRule="auto"/>
              <w:ind w:firstLine="0"/>
              <w:rPr>
                <w:color w:val="000000"/>
              </w:rPr>
            </w:pPr>
            <w:r w:rsidRPr="003B198E">
              <w:t>4.10 *</w:t>
            </w:r>
          </w:p>
        </w:tc>
        <w:tc>
          <w:tcPr>
            <w:tcW w:w="426" w:type="pct"/>
          </w:tcPr>
          <w:p w14:paraId="0B304BFD" w14:textId="492D7B0E" w:rsidR="00466A3D" w:rsidRPr="003B198E" w:rsidRDefault="00466A3D" w:rsidP="00E36669">
            <w:pPr>
              <w:spacing w:after="160" w:line="259" w:lineRule="auto"/>
              <w:ind w:firstLine="0"/>
              <w:rPr>
                <w:color w:val="000000"/>
              </w:rPr>
            </w:pPr>
            <w:r w:rsidRPr="003B198E">
              <w:t>.082</w:t>
            </w:r>
          </w:p>
        </w:tc>
        <w:tc>
          <w:tcPr>
            <w:tcW w:w="422" w:type="pct"/>
            <w:gridSpan w:val="3"/>
          </w:tcPr>
          <w:p w14:paraId="56DFDF15" w14:textId="73E10059" w:rsidR="00466A3D" w:rsidRPr="003B198E" w:rsidRDefault="00466A3D" w:rsidP="00E36669">
            <w:pPr>
              <w:spacing w:after="160" w:line="259" w:lineRule="auto"/>
              <w:ind w:firstLine="0"/>
              <w:rPr>
                <w:color w:val="000000"/>
              </w:rPr>
            </w:pPr>
            <w:r w:rsidRPr="003B198E">
              <w:t>.049</w:t>
            </w:r>
          </w:p>
        </w:tc>
      </w:tr>
      <w:tr w:rsidR="00E36669" w:rsidRPr="003B198E" w14:paraId="797752AD" w14:textId="77777777" w:rsidTr="00C94E5C">
        <w:trPr>
          <w:trHeight w:val="432"/>
        </w:trPr>
        <w:tc>
          <w:tcPr>
            <w:tcW w:w="752" w:type="pct"/>
            <w:shd w:val="clear" w:color="000000" w:fill="FFFFFF"/>
          </w:tcPr>
          <w:p w14:paraId="673062E4" w14:textId="7EC78644"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Awareness:Laterality</w:t>
            </w:r>
            <w:proofErr w:type="spellEnd"/>
            <w:proofErr w:type="gramEnd"/>
          </w:p>
        </w:tc>
        <w:tc>
          <w:tcPr>
            <w:tcW w:w="420" w:type="pct"/>
            <w:shd w:val="clear" w:color="000000" w:fill="FFFFFF"/>
          </w:tcPr>
          <w:p w14:paraId="464EBDD6" w14:textId="4776E5E0"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55D5A1FE" w14:textId="375D8FED" w:rsidR="00466A3D" w:rsidRPr="003B198E" w:rsidRDefault="00466A3D" w:rsidP="00E36669">
            <w:pPr>
              <w:autoSpaceDE w:val="0"/>
              <w:autoSpaceDN w:val="0"/>
              <w:adjustRightInd w:val="0"/>
              <w:spacing w:after="160" w:line="240" w:lineRule="auto"/>
              <w:ind w:firstLine="0"/>
              <w:jc w:val="right"/>
              <w:rPr>
                <w:color w:val="000000"/>
              </w:rPr>
            </w:pPr>
            <w:r w:rsidRPr="003B198E">
              <w:t>51.64</w:t>
            </w:r>
          </w:p>
        </w:tc>
        <w:tc>
          <w:tcPr>
            <w:tcW w:w="426" w:type="pct"/>
            <w:shd w:val="clear" w:color="000000" w:fill="FFFFFF"/>
          </w:tcPr>
          <w:p w14:paraId="7FB472A6" w14:textId="1B6750DD" w:rsidR="00466A3D" w:rsidRPr="003B198E" w:rsidRDefault="00466A3D" w:rsidP="00E36669">
            <w:pPr>
              <w:autoSpaceDE w:val="0"/>
              <w:autoSpaceDN w:val="0"/>
              <w:adjustRightInd w:val="0"/>
              <w:spacing w:after="160" w:line="240" w:lineRule="auto"/>
              <w:ind w:firstLine="0"/>
              <w:jc w:val="right"/>
              <w:rPr>
                <w:color w:val="000000"/>
              </w:rPr>
            </w:pPr>
            <w:r w:rsidRPr="003B198E">
              <w:t>0.77</w:t>
            </w:r>
          </w:p>
        </w:tc>
        <w:tc>
          <w:tcPr>
            <w:tcW w:w="426" w:type="pct"/>
            <w:gridSpan w:val="2"/>
            <w:shd w:val="clear" w:color="000000" w:fill="FFFFFF"/>
          </w:tcPr>
          <w:p w14:paraId="489F414A" w14:textId="13629158" w:rsidR="00466A3D" w:rsidRPr="003B198E" w:rsidRDefault="00466A3D" w:rsidP="00E36669">
            <w:pPr>
              <w:autoSpaceDE w:val="0"/>
              <w:autoSpaceDN w:val="0"/>
              <w:adjustRightInd w:val="0"/>
              <w:spacing w:after="160" w:line="240" w:lineRule="auto"/>
              <w:ind w:firstLine="0"/>
              <w:jc w:val="right"/>
              <w:rPr>
                <w:color w:val="000000"/>
              </w:rPr>
            </w:pPr>
            <w:r w:rsidRPr="003B198E">
              <w:t>.016</w:t>
            </w:r>
          </w:p>
        </w:tc>
        <w:tc>
          <w:tcPr>
            <w:tcW w:w="429" w:type="pct"/>
            <w:shd w:val="clear" w:color="000000" w:fill="FFFFFF"/>
          </w:tcPr>
          <w:p w14:paraId="20989ECF" w14:textId="7B097028" w:rsidR="00466A3D" w:rsidRPr="003B198E" w:rsidRDefault="00466A3D" w:rsidP="00E36669">
            <w:pPr>
              <w:autoSpaceDE w:val="0"/>
              <w:autoSpaceDN w:val="0"/>
              <w:adjustRightInd w:val="0"/>
              <w:spacing w:after="160" w:line="240" w:lineRule="auto"/>
              <w:ind w:right="120" w:firstLine="0"/>
              <w:jc w:val="right"/>
              <w:rPr>
                <w:color w:val="000000"/>
              </w:rPr>
            </w:pPr>
            <w:r w:rsidRPr="003B198E">
              <w:t>.386</w:t>
            </w:r>
          </w:p>
        </w:tc>
        <w:tc>
          <w:tcPr>
            <w:tcW w:w="426" w:type="pct"/>
            <w:gridSpan w:val="2"/>
          </w:tcPr>
          <w:p w14:paraId="1A112665" w14:textId="08F10017" w:rsidR="00466A3D" w:rsidRPr="003B198E" w:rsidRDefault="00466A3D" w:rsidP="00E36669">
            <w:pPr>
              <w:spacing w:after="160" w:line="259" w:lineRule="auto"/>
              <w:ind w:firstLine="0"/>
              <w:rPr>
                <w:color w:val="000000"/>
              </w:rPr>
            </w:pPr>
            <w:r w:rsidRPr="003B198E">
              <w:t>1, 46</w:t>
            </w:r>
          </w:p>
        </w:tc>
        <w:tc>
          <w:tcPr>
            <w:tcW w:w="426" w:type="pct"/>
          </w:tcPr>
          <w:p w14:paraId="1EFAB734" w14:textId="209D1B45" w:rsidR="00466A3D" w:rsidRPr="003B198E" w:rsidRDefault="00466A3D" w:rsidP="00E36669">
            <w:pPr>
              <w:spacing w:after="160" w:line="259" w:lineRule="auto"/>
              <w:ind w:firstLine="0"/>
              <w:rPr>
                <w:color w:val="000000"/>
              </w:rPr>
            </w:pPr>
            <w:r w:rsidRPr="003B198E">
              <w:t>69.35</w:t>
            </w:r>
          </w:p>
        </w:tc>
        <w:tc>
          <w:tcPr>
            <w:tcW w:w="424" w:type="pct"/>
          </w:tcPr>
          <w:p w14:paraId="1352F672" w14:textId="462BE049" w:rsidR="00466A3D" w:rsidRPr="003B198E" w:rsidRDefault="00466A3D" w:rsidP="00E36669">
            <w:pPr>
              <w:spacing w:after="160" w:line="259" w:lineRule="auto"/>
              <w:ind w:firstLine="0"/>
              <w:rPr>
                <w:color w:val="000000"/>
              </w:rPr>
            </w:pPr>
            <w:r w:rsidRPr="003B198E">
              <w:t>2.58</w:t>
            </w:r>
          </w:p>
        </w:tc>
        <w:tc>
          <w:tcPr>
            <w:tcW w:w="426" w:type="pct"/>
          </w:tcPr>
          <w:p w14:paraId="70C541DD" w14:textId="70EC87E2" w:rsidR="00466A3D" w:rsidRPr="003B198E" w:rsidRDefault="00466A3D" w:rsidP="00E36669">
            <w:pPr>
              <w:spacing w:after="160" w:line="259" w:lineRule="auto"/>
              <w:ind w:firstLine="0"/>
              <w:rPr>
                <w:color w:val="000000"/>
              </w:rPr>
            </w:pPr>
            <w:r w:rsidRPr="003B198E">
              <w:t>.053</w:t>
            </w:r>
          </w:p>
        </w:tc>
        <w:tc>
          <w:tcPr>
            <w:tcW w:w="422" w:type="pct"/>
            <w:gridSpan w:val="3"/>
          </w:tcPr>
          <w:p w14:paraId="5A7C9BF1" w14:textId="6EB13254" w:rsidR="00466A3D" w:rsidRPr="003B198E" w:rsidRDefault="00466A3D" w:rsidP="00E36669">
            <w:pPr>
              <w:spacing w:after="160" w:line="259" w:lineRule="auto"/>
              <w:ind w:firstLine="0"/>
              <w:rPr>
                <w:color w:val="000000"/>
              </w:rPr>
            </w:pPr>
            <w:r w:rsidRPr="003B198E">
              <w:t>.115</w:t>
            </w:r>
          </w:p>
        </w:tc>
      </w:tr>
      <w:tr w:rsidR="00E36669" w:rsidRPr="003B198E" w14:paraId="2B8F8D91" w14:textId="77777777" w:rsidTr="00C94E5C">
        <w:trPr>
          <w:trHeight w:val="432"/>
        </w:trPr>
        <w:tc>
          <w:tcPr>
            <w:tcW w:w="752" w:type="pct"/>
            <w:shd w:val="clear" w:color="000000" w:fill="FFFFFF"/>
          </w:tcPr>
          <w:p w14:paraId="78F16BDA" w14:textId="71624590" w:rsidR="00466A3D" w:rsidRPr="003B198E" w:rsidRDefault="00466A3D" w:rsidP="00E36669">
            <w:pPr>
              <w:autoSpaceDE w:val="0"/>
              <w:autoSpaceDN w:val="0"/>
              <w:adjustRightInd w:val="0"/>
              <w:spacing w:after="160" w:line="240" w:lineRule="auto"/>
              <w:ind w:firstLine="0"/>
              <w:rPr>
                <w:color w:val="000000"/>
              </w:rPr>
            </w:pPr>
            <w:r w:rsidRPr="003B198E">
              <w:t>Anteriority</w:t>
            </w:r>
          </w:p>
        </w:tc>
        <w:tc>
          <w:tcPr>
            <w:tcW w:w="420" w:type="pct"/>
            <w:shd w:val="clear" w:color="000000" w:fill="FFFFFF"/>
          </w:tcPr>
          <w:p w14:paraId="60C38F31" w14:textId="62138D63" w:rsidR="00466A3D" w:rsidRPr="003B198E" w:rsidRDefault="00466A3D" w:rsidP="00E36669">
            <w:pPr>
              <w:autoSpaceDE w:val="0"/>
              <w:autoSpaceDN w:val="0"/>
              <w:adjustRightInd w:val="0"/>
              <w:spacing w:after="160" w:line="240" w:lineRule="auto"/>
              <w:ind w:firstLine="0"/>
              <w:jc w:val="right"/>
              <w:rPr>
                <w:color w:val="000000"/>
              </w:rPr>
            </w:pPr>
            <w:r w:rsidRPr="003B198E">
              <w:t>1.66, 76.59</w:t>
            </w:r>
          </w:p>
        </w:tc>
        <w:tc>
          <w:tcPr>
            <w:tcW w:w="422" w:type="pct"/>
            <w:gridSpan w:val="2"/>
            <w:shd w:val="clear" w:color="000000" w:fill="FFFFFF"/>
          </w:tcPr>
          <w:p w14:paraId="49593486" w14:textId="2323F458" w:rsidR="00466A3D" w:rsidRPr="003B198E" w:rsidRDefault="00466A3D" w:rsidP="00E36669">
            <w:pPr>
              <w:autoSpaceDE w:val="0"/>
              <w:autoSpaceDN w:val="0"/>
              <w:adjustRightInd w:val="0"/>
              <w:spacing w:after="160" w:line="240" w:lineRule="auto"/>
              <w:ind w:firstLine="0"/>
              <w:jc w:val="right"/>
              <w:rPr>
                <w:color w:val="000000"/>
              </w:rPr>
            </w:pPr>
            <w:r w:rsidRPr="003B198E">
              <w:t>41.68</w:t>
            </w:r>
          </w:p>
        </w:tc>
        <w:tc>
          <w:tcPr>
            <w:tcW w:w="426" w:type="pct"/>
            <w:shd w:val="clear" w:color="000000" w:fill="FFFFFF"/>
          </w:tcPr>
          <w:p w14:paraId="7E40DDD4" w14:textId="3561A498" w:rsidR="00466A3D" w:rsidRPr="003B198E" w:rsidRDefault="00466A3D" w:rsidP="00E36669">
            <w:pPr>
              <w:autoSpaceDE w:val="0"/>
              <w:autoSpaceDN w:val="0"/>
              <w:adjustRightInd w:val="0"/>
              <w:spacing w:after="160" w:line="240" w:lineRule="auto"/>
              <w:ind w:firstLine="0"/>
              <w:jc w:val="right"/>
              <w:rPr>
                <w:color w:val="000000"/>
              </w:rPr>
            </w:pPr>
            <w:r w:rsidRPr="003B198E">
              <w:t>1.47</w:t>
            </w:r>
          </w:p>
        </w:tc>
        <w:tc>
          <w:tcPr>
            <w:tcW w:w="426" w:type="pct"/>
            <w:gridSpan w:val="2"/>
            <w:shd w:val="clear" w:color="000000" w:fill="FFFFFF"/>
          </w:tcPr>
          <w:p w14:paraId="198B1676" w14:textId="62DF6B02" w:rsidR="00466A3D" w:rsidRPr="003B198E" w:rsidRDefault="00466A3D" w:rsidP="00E36669">
            <w:pPr>
              <w:autoSpaceDE w:val="0"/>
              <w:autoSpaceDN w:val="0"/>
              <w:adjustRightInd w:val="0"/>
              <w:spacing w:after="160" w:line="240" w:lineRule="auto"/>
              <w:ind w:firstLine="0"/>
              <w:jc w:val="right"/>
              <w:rPr>
                <w:color w:val="000000"/>
              </w:rPr>
            </w:pPr>
            <w:r w:rsidRPr="003B198E">
              <w:t>.031</w:t>
            </w:r>
          </w:p>
        </w:tc>
        <w:tc>
          <w:tcPr>
            <w:tcW w:w="429" w:type="pct"/>
            <w:shd w:val="clear" w:color="000000" w:fill="FFFFFF"/>
          </w:tcPr>
          <w:p w14:paraId="07E97DDE" w14:textId="4D10E52A" w:rsidR="00466A3D" w:rsidRPr="003B198E" w:rsidRDefault="00466A3D" w:rsidP="00E36669">
            <w:pPr>
              <w:autoSpaceDE w:val="0"/>
              <w:autoSpaceDN w:val="0"/>
              <w:adjustRightInd w:val="0"/>
              <w:spacing w:after="160" w:line="240" w:lineRule="auto"/>
              <w:ind w:right="120" w:firstLine="0"/>
              <w:jc w:val="right"/>
              <w:rPr>
                <w:color w:val="000000"/>
              </w:rPr>
            </w:pPr>
            <w:r w:rsidRPr="003B198E">
              <w:t>.237</w:t>
            </w:r>
          </w:p>
        </w:tc>
        <w:tc>
          <w:tcPr>
            <w:tcW w:w="426" w:type="pct"/>
            <w:gridSpan w:val="2"/>
          </w:tcPr>
          <w:p w14:paraId="238E6EB0" w14:textId="10D1CFDB" w:rsidR="00466A3D" w:rsidRPr="003B198E" w:rsidRDefault="00466A3D" w:rsidP="00E36669">
            <w:pPr>
              <w:spacing w:after="160" w:line="259" w:lineRule="auto"/>
              <w:ind w:firstLine="0"/>
              <w:rPr>
                <w:color w:val="000000"/>
              </w:rPr>
            </w:pPr>
            <w:r w:rsidRPr="003B198E">
              <w:t>1.84, 84.81</w:t>
            </w:r>
          </w:p>
        </w:tc>
        <w:tc>
          <w:tcPr>
            <w:tcW w:w="426" w:type="pct"/>
          </w:tcPr>
          <w:p w14:paraId="2A3922E4" w14:textId="5C1FC30C" w:rsidR="00466A3D" w:rsidRPr="003B198E" w:rsidRDefault="00466A3D" w:rsidP="00E36669">
            <w:pPr>
              <w:spacing w:after="160" w:line="259" w:lineRule="auto"/>
              <w:ind w:firstLine="0"/>
              <w:rPr>
                <w:color w:val="000000"/>
              </w:rPr>
            </w:pPr>
            <w:r w:rsidRPr="003B198E">
              <w:t>38.42</w:t>
            </w:r>
          </w:p>
        </w:tc>
        <w:tc>
          <w:tcPr>
            <w:tcW w:w="424" w:type="pct"/>
          </w:tcPr>
          <w:p w14:paraId="6CFC4D35" w14:textId="498A8FEE" w:rsidR="00466A3D" w:rsidRPr="003B198E" w:rsidRDefault="00466A3D" w:rsidP="00E36669">
            <w:pPr>
              <w:spacing w:after="160" w:line="259" w:lineRule="auto"/>
              <w:ind w:firstLine="0"/>
              <w:rPr>
                <w:color w:val="000000"/>
              </w:rPr>
            </w:pPr>
            <w:r w:rsidRPr="003B198E">
              <w:t>2.12</w:t>
            </w:r>
          </w:p>
        </w:tc>
        <w:tc>
          <w:tcPr>
            <w:tcW w:w="426" w:type="pct"/>
          </w:tcPr>
          <w:p w14:paraId="262AD5EE" w14:textId="489CC659" w:rsidR="00466A3D" w:rsidRPr="003B198E" w:rsidRDefault="00466A3D" w:rsidP="00E36669">
            <w:pPr>
              <w:spacing w:after="160" w:line="259" w:lineRule="auto"/>
              <w:ind w:firstLine="0"/>
              <w:rPr>
                <w:color w:val="000000"/>
              </w:rPr>
            </w:pPr>
            <w:r w:rsidRPr="003B198E">
              <w:t>.044</w:t>
            </w:r>
          </w:p>
        </w:tc>
        <w:tc>
          <w:tcPr>
            <w:tcW w:w="422" w:type="pct"/>
            <w:gridSpan w:val="3"/>
          </w:tcPr>
          <w:p w14:paraId="545DBFAF" w14:textId="0A9E7510" w:rsidR="00466A3D" w:rsidRPr="003B198E" w:rsidRDefault="00466A3D" w:rsidP="00E36669">
            <w:pPr>
              <w:spacing w:after="160" w:line="259" w:lineRule="auto"/>
              <w:ind w:firstLine="0"/>
              <w:rPr>
                <w:color w:val="000000"/>
              </w:rPr>
            </w:pPr>
            <w:r w:rsidRPr="003B198E">
              <w:t>.13</w:t>
            </w:r>
            <w:r w:rsidR="00A15B62">
              <w:t>0</w:t>
            </w:r>
          </w:p>
        </w:tc>
      </w:tr>
      <w:tr w:rsidR="00E36669" w:rsidRPr="003B198E" w14:paraId="707986CC" w14:textId="77777777" w:rsidTr="00C94E5C">
        <w:trPr>
          <w:trHeight w:val="432"/>
        </w:trPr>
        <w:tc>
          <w:tcPr>
            <w:tcW w:w="752" w:type="pct"/>
            <w:shd w:val="clear" w:color="000000" w:fill="FFFFFF"/>
          </w:tcPr>
          <w:p w14:paraId="6BC932A9" w14:textId="4540D84A"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Awareness:Anteriority</w:t>
            </w:r>
            <w:proofErr w:type="spellEnd"/>
            <w:proofErr w:type="gramEnd"/>
          </w:p>
        </w:tc>
        <w:tc>
          <w:tcPr>
            <w:tcW w:w="420" w:type="pct"/>
            <w:shd w:val="clear" w:color="000000" w:fill="FFFFFF"/>
          </w:tcPr>
          <w:p w14:paraId="20A95E21" w14:textId="63B65CBB" w:rsidR="00466A3D" w:rsidRPr="003B198E" w:rsidRDefault="00466A3D" w:rsidP="00E36669">
            <w:pPr>
              <w:autoSpaceDE w:val="0"/>
              <w:autoSpaceDN w:val="0"/>
              <w:adjustRightInd w:val="0"/>
              <w:spacing w:after="160" w:line="240" w:lineRule="auto"/>
              <w:ind w:firstLine="0"/>
              <w:jc w:val="right"/>
              <w:rPr>
                <w:color w:val="000000"/>
              </w:rPr>
            </w:pPr>
            <w:r w:rsidRPr="003B198E">
              <w:t>1.66, 76.59</w:t>
            </w:r>
          </w:p>
        </w:tc>
        <w:tc>
          <w:tcPr>
            <w:tcW w:w="422" w:type="pct"/>
            <w:gridSpan w:val="2"/>
            <w:shd w:val="clear" w:color="000000" w:fill="FFFFFF"/>
          </w:tcPr>
          <w:p w14:paraId="1C8CDEA6" w14:textId="66106792" w:rsidR="00466A3D" w:rsidRPr="003B198E" w:rsidRDefault="00466A3D" w:rsidP="00E36669">
            <w:pPr>
              <w:autoSpaceDE w:val="0"/>
              <w:autoSpaceDN w:val="0"/>
              <w:adjustRightInd w:val="0"/>
              <w:spacing w:after="160" w:line="240" w:lineRule="auto"/>
              <w:ind w:firstLine="0"/>
              <w:jc w:val="right"/>
              <w:rPr>
                <w:color w:val="000000"/>
              </w:rPr>
            </w:pPr>
            <w:r w:rsidRPr="003B198E">
              <w:t>41.68</w:t>
            </w:r>
          </w:p>
        </w:tc>
        <w:tc>
          <w:tcPr>
            <w:tcW w:w="426" w:type="pct"/>
            <w:shd w:val="clear" w:color="000000" w:fill="FFFFFF"/>
          </w:tcPr>
          <w:p w14:paraId="634644CB" w14:textId="1E622CA0" w:rsidR="00466A3D" w:rsidRPr="003B198E" w:rsidRDefault="00466A3D" w:rsidP="00E36669">
            <w:pPr>
              <w:autoSpaceDE w:val="0"/>
              <w:autoSpaceDN w:val="0"/>
              <w:adjustRightInd w:val="0"/>
              <w:spacing w:after="160" w:line="240" w:lineRule="auto"/>
              <w:ind w:firstLine="0"/>
              <w:jc w:val="right"/>
              <w:rPr>
                <w:color w:val="000000"/>
              </w:rPr>
            </w:pPr>
            <w:r w:rsidRPr="003B198E">
              <w:t>0.37</w:t>
            </w:r>
          </w:p>
        </w:tc>
        <w:tc>
          <w:tcPr>
            <w:tcW w:w="426" w:type="pct"/>
            <w:gridSpan w:val="2"/>
            <w:shd w:val="clear" w:color="000000" w:fill="FFFFFF"/>
          </w:tcPr>
          <w:p w14:paraId="19CA0C52" w14:textId="1E45355A" w:rsidR="00466A3D" w:rsidRPr="003B198E" w:rsidRDefault="00466A3D" w:rsidP="00E36669">
            <w:pPr>
              <w:autoSpaceDE w:val="0"/>
              <w:autoSpaceDN w:val="0"/>
              <w:adjustRightInd w:val="0"/>
              <w:spacing w:after="160" w:line="240" w:lineRule="auto"/>
              <w:ind w:firstLine="0"/>
              <w:jc w:val="right"/>
              <w:rPr>
                <w:color w:val="000000"/>
              </w:rPr>
            </w:pPr>
            <w:r w:rsidRPr="003B198E">
              <w:t>.008</w:t>
            </w:r>
          </w:p>
        </w:tc>
        <w:tc>
          <w:tcPr>
            <w:tcW w:w="429" w:type="pct"/>
            <w:shd w:val="clear" w:color="000000" w:fill="FFFFFF"/>
          </w:tcPr>
          <w:p w14:paraId="774760D4" w14:textId="40DD77BF" w:rsidR="00466A3D" w:rsidRPr="003B198E" w:rsidRDefault="00466A3D" w:rsidP="00E36669">
            <w:pPr>
              <w:autoSpaceDE w:val="0"/>
              <w:autoSpaceDN w:val="0"/>
              <w:adjustRightInd w:val="0"/>
              <w:spacing w:after="160" w:line="240" w:lineRule="auto"/>
              <w:ind w:right="120" w:firstLine="0"/>
              <w:jc w:val="right"/>
              <w:rPr>
                <w:color w:val="000000"/>
              </w:rPr>
            </w:pPr>
            <w:r w:rsidRPr="003B198E">
              <w:t>.654</w:t>
            </w:r>
          </w:p>
        </w:tc>
        <w:tc>
          <w:tcPr>
            <w:tcW w:w="426" w:type="pct"/>
            <w:gridSpan w:val="2"/>
          </w:tcPr>
          <w:p w14:paraId="085AAA51" w14:textId="08F6F33F" w:rsidR="00466A3D" w:rsidRPr="003B198E" w:rsidRDefault="00466A3D" w:rsidP="00E36669">
            <w:pPr>
              <w:spacing w:after="160" w:line="259" w:lineRule="auto"/>
              <w:ind w:firstLine="0"/>
              <w:rPr>
                <w:color w:val="000000"/>
              </w:rPr>
            </w:pPr>
            <w:r w:rsidRPr="003B198E">
              <w:t>1.84, 84.81</w:t>
            </w:r>
          </w:p>
        </w:tc>
        <w:tc>
          <w:tcPr>
            <w:tcW w:w="426" w:type="pct"/>
          </w:tcPr>
          <w:p w14:paraId="19449E4D" w14:textId="04DE799A" w:rsidR="00466A3D" w:rsidRPr="003B198E" w:rsidRDefault="00466A3D" w:rsidP="00E36669">
            <w:pPr>
              <w:spacing w:after="160" w:line="259" w:lineRule="auto"/>
              <w:ind w:firstLine="0"/>
              <w:rPr>
                <w:color w:val="000000"/>
              </w:rPr>
            </w:pPr>
            <w:r w:rsidRPr="003B198E">
              <w:t>38.42</w:t>
            </w:r>
          </w:p>
        </w:tc>
        <w:tc>
          <w:tcPr>
            <w:tcW w:w="424" w:type="pct"/>
          </w:tcPr>
          <w:p w14:paraId="78799E46" w14:textId="1DAB0368" w:rsidR="00466A3D" w:rsidRPr="003B198E" w:rsidRDefault="00466A3D" w:rsidP="00E36669">
            <w:pPr>
              <w:spacing w:after="160" w:line="259" w:lineRule="auto"/>
              <w:ind w:firstLine="0"/>
              <w:rPr>
                <w:color w:val="000000"/>
              </w:rPr>
            </w:pPr>
            <w:r w:rsidRPr="003B198E">
              <w:t>0.3</w:t>
            </w:r>
            <w:r w:rsidR="00502890">
              <w:t>0</w:t>
            </w:r>
          </w:p>
        </w:tc>
        <w:tc>
          <w:tcPr>
            <w:tcW w:w="426" w:type="pct"/>
          </w:tcPr>
          <w:p w14:paraId="6CB9ED5F" w14:textId="09C9C84E" w:rsidR="00466A3D" w:rsidRPr="003B198E" w:rsidRDefault="00466A3D" w:rsidP="00E36669">
            <w:pPr>
              <w:spacing w:after="160" w:line="259" w:lineRule="auto"/>
              <w:ind w:firstLine="0"/>
              <w:rPr>
                <w:color w:val="000000"/>
              </w:rPr>
            </w:pPr>
            <w:r w:rsidRPr="003B198E">
              <w:t>.006</w:t>
            </w:r>
          </w:p>
        </w:tc>
        <w:tc>
          <w:tcPr>
            <w:tcW w:w="422" w:type="pct"/>
            <w:gridSpan w:val="3"/>
          </w:tcPr>
          <w:p w14:paraId="33D43EC9" w14:textId="748A7CCE" w:rsidR="00466A3D" w:rsidRPr="003B198E" w:rsidRDefault="00466A3D" w:rsidP="00E36669">
            <w:pPr>
              <w:spacing w:after="160" w:line="259" w:lineRule="auto"/>
              <w:ind w:firstLine="0"/>
              <w:rPr>
                <w:color w:val="000000"/>
              </w:rPr>
            </w:pPr>
            <w:r w:rsidRPr="003B198E">
              <w:t>.726</w:t>
            </w:r>
          </w:p>
        </w:tc>
      </w:tr>
      <w:tr w:rsidR="00E36669" w:rsidRPr="003B198E" w14:paraId="07843024" w14:textId="77777777" w:rsidTr="00C94E5C">
        <w:trPr>
          <w:trHeight w:val="432"/>
        </w:trPr>
        <w:tc>
          <w:tcPr>
            <w:tcW w:w="752" w:type="pct"/>
            <w:shd w:val="clear" w:color="000000" w:fill="FFFFFF"/>
          </w:tcPr>
          <w:p w14:paraId="2F9BDB4E" w14:textId="549C38BB"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Condition:Hemisphere</w:t>
            </w:r>
            <w:proofErr w:type="spellEnd"/>
            <w:proofErr w:type="gramEnd"/>
          </w:p>
        </w:tc>
        <w:tc>
          <w:tcPr>
            <w:tcW w:w="420" w:type="pct"/>
            <w:shd w:val="clear" w:color="000000" w:fill="FFFFFF"/>
          </w:tcPr>
          <w:p w14:paraId="093903AD" w14:textId="08394E68"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6B4EAA22" w14:textId="5498796B" w:rsidR="00466A3D" w:rsidRPr="003B198E" w:rsidRDefault="00466A3D" w:rsidP="00E36669">
            <w:pPr>
              <w:autoSpaceDE w:val="0"/>
              <w:autoSpaceDN w:val="0"/>
              <w:adjustRightInd w:val="0"/>
              <w:spacing w:after="160" w:line="240" w:lineRule="auto"/>
              <w:ind w:firstLine="0"/>
              <w:jc w:val="right"/>
              <w:rPr>
                <w:color w:val="000000"/>
              </w:rPr>
            </w:pPr>
            <w:r w:rsidRPr="003B198E">
              <w:t>4.6</w:t>
            </w:r>
            <w:r w:rsidR="00502890">
              <w:t>0</w:t>
            </w:r>
          </w:p>
        </w:tc>
        <w:tc>
          <w:tcPr>
            <w:tcW w:w="426" w:type="pct"/>
            <w:shd w:val="clear" w:color="000000" w:fill="FFFFFF"/>
          </w:tcPr>
          <w:p w14:paraId="43E1D396" w14:textId="1AB97051" w:rsidR="00466A3D" w:rsidRPr="003B198E" w:rsidRDefault="00466A3D" w:rsidP="00E36669">
            <w:pPr>
              <w:autoSpaceDE w:val="0"/>
              <w:autoSpaceDN w:val="0"/>
              <w:adjustRightInd w:val="0"/>
              <w:spacing w:after="160" w:line="240" w:lineRule="auto"/>
              <w:ind w:firstLine="0"/>
              <w:jc w:val="right"/>
              <w:rPr>
                <w:color w:val="000000"/>
              </w:rPr>
            </w:pPr>
            <w:r w:rsidRPr="003B198E">
              <w:t>1.31</w:t>
            </w:r>
          </w:p>
        </w:tc>
        <w:tc>
          <w:tcPr>
            <w:tcW w:w="426" w:type="pct"/>
            <w:gridSpan w:val="2"/>
            <w:shd w:val="clear" w:color="000000" w:fill="FFFFFF"/>
          </w:tcPr>
          <w:p w14:paraId="497EF76F" w14:textId="5AA8B1EB" w:rsidR="00466A3D" w:rsidRPr="003B198E" w:rsidRDefault="00466A3D" w:rsidP="00E36669">
            <w:pPr>
              <w:autoSpaceDE w:val="0"/>
              <w:autoSpaceDN w:val="0"/>
              <w:adjustRightInd w:val="0"/>
              <w:spacing w:after="160" w:line="240" w:lineRule="auto"/>
              <w:ind w:firstLine="0"/>
              <w:jc w:val="right"/>
              <w:rPr>
                <w:color w:val="000000"/>
              </w:rPr>
            </w:pPr>
            <w:r w:rsidRPr="003B198E">
              <w:t>.028</w:t>
            </w:r>
          </w:p>
        </w:tc>
        <w:tc>
          <w:tcPr>
            <w:tcW w:w="429" w:type="pct"/>
            <w:shd w:val="clear" w:color="000000" w:fill="FFFFFF"/>
          </w:tcPr>
          <w:p w14:paraId="26E74447" w14:textId="6A2D8160" w:rsidR="00466A3D" w:rsidRPr="003B198E" w:rsidRDefault="00466A3D" w:rsidP="00E36669">
            <w:pPr>
              <w:autoSpaceDE w:val="0"/>
              <w:autoSpaceDN w:val="0"/>
              <w:adjustRightInd w:val="0"/>
              <w:spacing w:after="160" w:line="240" w:lineRule="auto"/>
              <w:ind w:right="120" w:firstLine="0"/>
              <w:jc w:val="right"/>
              <w:rPr>
                <w:color w:val="000000"/>
              </w:rPr>
            </w:pPr>
            <w:r w:rsidRPr="003B198E">
              <w:t>.259</w:t>
            </w:r>
          </w:p>
        </w:tc>
        <w:tc>
          <w:tcPr>
            <w:tcW w:w="426" w:type="pct"/>
            <w:gridSpan w:val="2"/>
          </w:tcPr>
          <w:p w14:paraId="1133214D" w14:textId="1680ED0F" w:rsidR="00466A3D" w:rsidRPr="003B198E" w:rsidRDefault="00466A3D" w:rsidP="00E36669">
            <w:pPr>
              <w:spacing w:after="160" w:line="259" w:lineRule="auto"/>
              <w:ind w:firstLine="0"/>
              <w:rPr>
                <w:color w:val="000000"/>
              </w:rPr>
            </w:pPr>
            <w:r w:rsidRPr="003B198E">
              <w:t>1, 46</w:t>
            </w:r>
          </w:p>
        </w:tc>
        <w:tc>
          <w:tcPr>
            <w:tcW w:w="426" w:type="pct"/>
          </w:tcPr>
          <w:p w14:paraId="719141B7" w14:textId="44AE5F0F" w:rsidR="00466A3D" w:rsidRPr="003B198E" w:rsidRDefault="00466A3D" w:rsidP="00E36669">
            <w:pPr>
              <w:spacing w:after="160" w:line="259" w:lineRule="auto"/>
              <w:ind w:firstLine="0"/>
              <w:rPr>
                <w:color w:val="000000"/>
              </w:rPr>
            </w:pPr>
            <w:r w:rsidRPr="003B198E">
              <w:t>7.1</w:t>
            </w:r>
            <w:r w:rsidR="00502890">
              <w:t>0</w:t>
            </w:r>
          </w:p>
        </w:tc>
        <w:tc>
          <w:tcPr>
            <w:tcW w:w="424" w:type="pct"/>
          </w:tcPr>
          <w:p w14:paraId="6C92F2E7" w14:textId="5455D96D" w:rsidR="00466A3D" w:rsidRPr="003B198E" w:rsidRDefault="00466A3D" w:rsidP="00E36669">
            <w:pPr>
              <w:spacing w:after="160" w:line="259" w:lineRule="auto"/>
              <w:ind w:firstLine="0"/>
              <w:rPr>
                <w:color w:val="000000"/>
              </w:rPr>
            </w:pPr>
            <w:r w:rsidRPr="003B198E">
              <w:t>4.39 *</w:t>
            </w:r>
          </w:p>
        </w:tc>
        <w:tc>
          <w:tcPr>
            <w:tcW w:w="426" w:type="pct"/>
          </w:tcPr>
          <w:p w14:paraId="5C7D77A2" w14:textId="3EB617EF" w:rsidR="00466A3D" w:rsidRPr="003B198E" w:rsidRDefault="00466A3D" w:rsidP="00E36669">
            <w:pPr>
              <w:spacing w:after="160" w:line="259" w:lineRule="auto"/>
              <w:ind w:firstLine="0"/>
              <w:rPr>
                <w:color w:val="000000"/>
              </w:rPr>
            </w:pPr>
            <w:r w:rsidRPr="003B198E">
              <w:t>.087</w:t>
            </w:r>
          </w:p>
        </w:tc>
        <w:tc>
          <w:tcPr>
            <w:tcW w:w="422" w:type="pct"/>
            <w:gridSpan w:val="3"/>
          </w:tcPr>
          <w:p w14:paraId="54637B76" w14:textId="0BE606B5" w:rsidR="00466A3D" w:rsidRPr="003B198E" w:rsidRDefault="00466A3D" w:rsidP="00E36669">
            <w:pPr>
              <w:spacing w:after="160" w:line="259" w:lineRule="auto"/>
              <w:ind w:firstLine="0"/>
              <w:rPr>
                <w:color w:val="000000"/>
              </w:rPr>
            </w:pPr>
            <w:r w:rsidRPr="003B198E">
              <w:t>.042</w:t>
            </w:r>
          </w:p>
        </w:tc>
      </w:tr>
      <w:tr w:rsidR="00E36669" w:rsidRPr="003B198E" w14:paraId="36E6C324" w14:textId="77777777" w:rsidTr="00C94E5C">
        <w:trPr>
          <w:trHeight w:val="432"/>
        </w:trPr>
        <w:tc>
          <w:tcPr>
            <w:tcW w:w="752" w:type="pct"/>
            <w:shd w:val="clear" w:color="000000" w:fill="FFFFFF"/>
          </w:tcPr>
          <w:p w14:paraId="7452CD1C" w14:textId="4EBBF0D5"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Awareness:Condition</w:t>
            </w:r>
            <w:proofErr w:type="gramEnd"/>
            <w:r w:rsidRPr="003B198E">
              <w:t>:Hemisphere</w:t>
            </w:r>
            <w:proofErr w:type="spellEnd"/>
          </w:p>
        </w:tc>
        <w:tc>
          <w:tcPr>
            <w:tcW w:w="420" w:type="pct"/>
            <w:shd w:val="clear" w:color="000000" w:fill="FFFFFF"/>
          </w:tcPr>
          <w:p w14:paraId="2793AE00" w14:textId="1B1302EF"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6786EF2B" w14:textId="7B5A5C6B" w:rsidR="00466A3D" w:rsidRPr="003B198E" w:rsidRDefault="00466A3D" w:rsidP="00E36669">
            <w:pPr>
              <w:autoSpaceDE w:val="0"/>
              <w:autoSpaceDN w:val="0"/>
              <w:adjustRightInd w:val="0"/>
              <w:spacing w:after="160" w:line="240" w:lineRule="auto"/>
              <w:ind w:firstLine="0"/>
              <w:jc w:val="right"/>
              <w:rPr>
                <w:color w:val="000000"/>
              </w:rPr>
            </w:pPr>
            <w:r w:rsidRPr="003B198E">
              <w:t>4.6</w:t>
            </w:r>
            <w:r w:rsidR="00502890">
              <w:t>0</w:t>
            </w:r>
          </w:p>
        </w:tc>
        <w:tc>
          <w:tcPr>
            <w:tcW w:w="426" w:type="pct"/>
            <w:shd w:val="clear" w:color="000000" w:fill="FFFFFF"/>
          </w:tcPr>
          <w:p w14:paraId="3E92352A" w14:textId="77DF1FD5" w:rsidR="00466A3D" w:rsidRPr="003B198E" w:rsidRDefault="00466A3D" w:rsidP="00E36669">
            <w:pPr>
              <w:autoSpaceDE w:val="0"/>
              <w:autoSpaceDN w:val="0"/>
              <w:adjustRightInd w:val="0"/>
              <w:spacing w:after="160" w:line="240" w:lineRule="auto"/>
              <w:ind w:firstLine="0"/>
              <w:jc w:val="right"/>
              <w:rPr>
                <w:color w:val="000000"/>
              </w:rPr>
            </w:pPr>
            <w:r w:rsidRPr="003B198E">
              <w:t>0.07</w:t>
            </w:r>
          </w:p>
        </w:tc>
        <w:tc>
          <w:tcPr>
            <w:tcW w:w="426" w:type="pct"/>
            <w:gridSpan w:val="2"/>
            <w:shd w:val="clear" w:color="000000" w:fill="FFFFFF"/>
          </w:tcPr>
          <w:p w14:paraId="0A0E5F5B" w14:textId="38D47AA3" w:rsidR="00466A3D" w:rsidRPr="003B198E" w:rsidRDefault="00466A3D" w:rsidP="00E36669">
            <w:pPr>
              <w:autoSpaceDE w:val="0"/>
              <w:autoSpaceDN w:val="0"/>
              <w:adjustRightInd w:val="0"/>
              <w:spacing w:after="160" w:line="240" w:lineRule="auto"/>
              <w:ind w:firstLine="0"/>
              <w:jc w:val="right"/>
              <w:rPr>
                <w:color w:val="000000"/>
              </w:rPr>
            </w:pPr>
            <w:r w:rsidRPr="003B198E">
              <w:t>.002</w:t>
            </w:r>
          </w:p>
        </w:tc>
        <w:tc>
          <w:tcPr>
            <w:tcW w:w="429" w:type="pct"/>
            <w:shd w:val="clear" w:color="000000" w:fill="FFFFFF"/>
          </w:tcPr>
          <w:p w14:paraId="646CEA64" w14:textId="034E7CA8" w:rsidR="00466A3D" w:rsidRPr="003B198E" w:rsidRDefault="00466A3D" w:rsidP="00E36669">
            <w:pPr>
              <w:autoSpaceDE w:val="0"/>
              <w:autoSpaceDN w:val="0"/>
              <w:adjustRightInd w:val="0"/>
              <w:spacing w:after="160" w:line="240" w:lineRule="auto"/>
              <w:ind w:right="120" w:firstLine="0"/>
              <w:jc w:val="right"/>
              <w:rPr>
                <w:color w:val="000000"/>
              </w:rPr>
            </w:pPr>
            <w:r w:rsidRPr="003B198E">
              <w:t>.787</w:t>
            </w:r>
          </w:p>
        </w:tc>
        <w:tc>
          <w:tcPr>
            <w:tcW w:w="426" w:type="pct"/>
            <w:gridSpan w:val="2"/>
          </w:tcPr>
          <w:p w14:paraId="4168F158" w14:textId="7F2ACD98" w:rsidR="00466A3D" w:rsidRPr="003B198E" w:rsidRDefault="00466A3D" w:rsidP="00E36669">
            <w:pPr>
              <w:spacing w:after="160" w:line="259" w:lineRule="auto"/>
              <w:ind w:firstLine="0"/>
              <w:rPr>
                <w:color w:val="000000"/>
              </w:rPr>
            </w:pPr>
            <w:r w:rsidRPr="003B198E">
              <w:t>1, 46</w:t>
            </w:r>
          </w:p>
        </w:tc>
        <w:tc>
          <w:tcPr>
            <w:tcW w:w="426" w:type="pct"/>
          </w:tcPr>
          <w:p w14:paraId="71FF8FD6" w14:textId="708197B7" w:rsidR="00466A3D" w:rsidRPr="003B198E" w:rsidRDefault="00466A3D" w:rsidP="00E36669">
            <w:pPr>
              <w:spacing w:after="160" w:line="259" w:lineRule="auto"/>
              <w:ind w:firstLine="0"/>
              <w:rPr>
                <w:color w:val="000000"/>
              </w:rPr>
            </w:pPr>
            <w:r w:rsidRPr="003B198E">
              <w:t>7.1</w:t>
            </w:r>
            <w:r w:rsidR="00502890">
              <w:t>0</w:t>
            </w:r>
          </w:p>
        </w:tc>
        <w:tc>
          <w:tcPr>
            <w:tcW w:w="424" w:type="pct"/>
          </w:tcPr>
          <w:p w14:paraId="743E00E5" w14:textId="2BAB8035" w:rsidR="00466A3D" w:rsidRPr="003B198E" w:rsidRDefault="00466A3D" w:rsidP="00E36669">
            <w:pPr>
              <w:spacing w:after="160" w:line="259" w:lineRule="auto"/>
              <w:ind w:firstLine="0"/>
              <w:rPr>
                <w:color w:val="000000"/>
              </w:rPr>
            </w:pPr>
            <w:r w:rsidRPr="003B198E">
              <w:t>0.16</w:t>
            </w:r>
          </w:p>
        </w:tc>
        <w:tc>
          <w:tcPr>
            <w:tcW w:w="426" w:type="pct"/>
          </w:tcPr>
          <w:p w14:paraId="09B550A6" w14:textId="0591C9FD" w:rsidR="00466A3D" w:rsidRPr="003B198E" w:rsidRDefault="00466A3D" w:rsidP="00E36669">
            <w:pPr>
              <w:spacing w:after="160" w:line="259" w:lineRule="auto"/>
              <w:ind w:firstLine="0"/>
              <w:rPr>
                <w:color w:val="000000"/>
              </w:rPr>
            </w:pPr>
            <w:r w:rsidRPr="003B198E">
              <w:t>.004</w:t>
            </w:r>
          </w:p>
        </w:tc>
        <w:tc>
          <w:tcPr>
            <w:tcW w:w="422" w:type="pct"/>
            <w:gridSpan w:val="3"/>
          </w:tcPr>
          <w:p w14:paraId="0BE3A2BC" w14:textId="78DEF3AB" w:rsidR="00466A3D" w:rsidRPr="003B198E" w:rsidRDefault="00466A3D" w:rsidP="00E36669">
            <w:pPr>
              <w:spacing w:after="160" w:line="259" w:lineRule="auto"/>
              <w:ind w:firstLine="0"/>
              <w:rPr>
                <w:color w:val="000000"/>
              </w:rPr>
            </w:pPr>
            <w:r w:rsidRPr="003B198E">
              <w:t>.689</w:t>
            </w:r>
          </w:p>
        </w:tc>
      </w:tr>
      <w:tr w:rsidR="00E36669" w:rsidRPr="003B198E" w14:paraId="3BC7839C" w14:textId="77777777" w:rsidTr="00C94E5C">
        <w:trPr>
          <w:trHeight w:val="432"/>
        </w:trPr>
        <w:tc>
          <w:tcPr>
            <w:tcW w:w="752" w:type="pct"/>
            <w:shd w:val="clear" w:color="000000" w:fill="FFFFFF"/>
          </w:tcPr>
          <w:p w14:paraId="47CB58DD" w14:textId="1B83B75D"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Condition:Laterality</w:t>
            </w:r>
            <w:proofErr w:type="spellEnd"/>
            <w:proofErr w:type="gramEnd"/>
          </w:p>
        </w:tc>
        <w:tc>
          <w:tcPr>
            <w:tcW w:w="420" w:type="pct"/>
            <w:shd w:val="clear" w:color="000000" w:fill="FFFFFF"/>
          </w:tcPr>
          <w:p w14:paraId="5F1CE08A" w14:textId="271E31BE"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71DEE832" w14:textId="4C672063" w:rsidR="00466A3D" w:rsidRPr="003B198E" w:rsidRDefault="00466A3D" w:rsidP="00E36669">
            <w:pPr>
              <w:autoSpaceDE w:val="0"/>
              <w:autoSpaceDN w:val="0"/>
              <w:adjustRightInd w:val="0"/>
              <w:spacing w:after="160" w:line="240" w:lineRule="auto"/>
              <w:ind w:firstLine="0"/>
              <w:jc w:val="right"/>
              <w:rPr>
                <w:color w:val="000000"/>
              </w:rPr>
            </w:pPr>
            <w:r w:rsidRPr="003B198E">
              <w:t>2.35</w:t>
            </w:r>
          </w:p>
        </w:tc>
        <w:tc>
          <w:tcPr>
            <w:tcW w:w="426" w:type="pct"/>
            <w:shd w:val="clear" w:color="000000" w:fill="FFFFFF"/>
          </w:tcPr>
          <w:p w14:paraId="0F7EACBF" w14:textId="62664901" w:rsidR="00466A3D" w:rsidRPr="003B198E" w:rsidRDefault="00466A3D" w:rsidP="00E36669">
            <w:pPr>
              <w:autoSpaceDE w:val="0"/>
              <w:autoSpaceDN w:val="0"/>
              <w:adjustRightInd w:val="0"/>
              <w:spacing w:after="160" w:line="240" w:lineRule="auto"/>
              <w:ind w:firstLine="0"/>
              <w:jc w:val="right"/>
              <w:rPr>
                <w:color w:val="000000"/>
              </w:rPr>
            </w:pPr>
            <w:r w:rsidRPr="003B198E">
              <w:t>0</w:t>
            </w:r>
            <w:r w:rsidR="00502890">
              <w:t>.00</w:t>
            </w:r>
          </w:p>
        </w:tc>
        <w:tc>
          <w:tcPr>
            <w:tcW w:w="426" w:type="pct"/>
            <w:gridSpan w:val="2"/>
            <w:shd w:val="clear" w:color="000000" w:fill="FFFFFF"/>
          </w:tcPr>
          <w:p w14:paraId="09B5C221" w14:textId="10229FA2" w:rsidR="00466A3D" w:rsidRPr="003B198E" w:rsidRDefault="00466A3D" w:rsidP="00E36669">
            <w:pPr>
              <w:autoSpaceDE w:val="0"/>
              <w:autoSpaceDN w:val="0"/>
              <w:adjustRightInd w:val="0"/>
              <w:spacing w:after="160" w:line="240" w:lineRule="auto"/>
              <w:ind w:firstLine="0"/>
              <w:jc w:val="right"/>
              <w:rPr>
                <w:color w:val="000000"/>
              </w:rPr>
            </w:pPr>
            <w:r w:rsidRPr="003B198E">
              <w:t>&lt;.001</w:t>
            </w:r>
          </w:p>
        </w:tc>
        <w:tc>
          <w:tcPr>
            <w:tcW w:w="429" w:type="pct"/>
            <w:shd w:val="clear" w:color="000000" w:fill="FFFFFF"/>
          </w:tcPr>
          <w:p w14:paraId="1CE51BF2" w14:textId="27A9ADBE" w:rsidR="00466A3D" w:rsidRPr="003B198E" w:rsidRDefault="00466A3D" w:rsidP="00E36669">
            <w:pPr>
              <w:autoSpaceDE w:val="0"/>
              <w:autoSpaceDN w:val="0"/>
              <w:adjustRightInd w:val="0"/>
              <w:spacing w:after="160" w:line="240" w:lineRule="auto"/>
              <w:ind w:right="120" w:firstLine="0"/>
              <w:jc w:val="right"/>
              <w:rPr>
                <w:color w:val="000000"/>
              </w:rPr>
            </w:pPr>
            <w:r w:rsidRPr="003B198E">
              <w:t>.989</w:t>
            </w:r>
          </w:p>
        </w:tc>
        <w:tc>
          <w:tcPr>
            <w:tcW w:w="426" w:type="pct"/>
            <w:gridSpan w:val="2"/>
          </w:tcPr>
          <w:p w14:paraId="1C6DCFFC" w14:textId="4EDD20B5" w:rsidR="00466A3D" w:rsidRPr="003B198E" w:rsidRDefault="00466A3D" w:rsidP="00E36669">
            <w:pPr>
              <w:spacing w:after="160" w:line="259" w:lineRule="auto"/>
              <w:ind w:firstLine="0"/>
              <w:rPr>
                <w:color w:val="000000"/>
              </w:rPr>
            </w:pPr>
            <w:r w:rsidRPr="003B198E">
              <w:t>1, 46</w:t>
            </w:r>
          </w:p>
        </w:tc>
        <w:tc>
          <w:tcPr>
            <w:tcW w:w="426" w:type="pct"/>
          </w:tcPr>
          <w:p w14:paraId="3BD0AB72" w14:textId="143C94F3" w:rsidR="00466A3D" w:rsidRPr="003B198E" w:rsidRDefault="00466A3D" w:rsidP="00E36669">
            <w:pPr>
              <w:spacing w:after="160" w:line="259" w:lineRule="auto"/>
              <w:ind w:firstLine="0"/>
              <w:rPr>
                <w:color w:val="000000"/>
              </w:rPr>
            </w:pPr>
            <w:r w:rsidRPr="003B198E">
              <w:t>2.95</w:t>
            </w:r>
          </w:p>
        </w:tc>
        <w:tc>
          <w:tcPr>
            <w:tcW w:w="424" w:type="pct"/>
          </w:tcPr>
          <w:p w14:paraId="4F4E1765" w14:textId="732AF5E8" w:rsidR="00466A3D" w:rsidRPr="003B198E" w:rsidRDefault="00466A3D" w:rsidP="00E36669">
            <w:pPr>
              <w:spacing w:after="160" w:line="259" w:lineRule="auto"/>
              <w:ind w:firstLine="0"/>
              <w:rPr>
                <w:color w:val="000000"/>
              </w:rPr>
            </w:pPr>
            <w:r w:rsidRPr="003B198E">
              <w:t>0.01</w:t>
            </w:r>
          </w:p>
        </w:tc>
        <w:tc>
          <w:tcPr>
            <w:tcW w:w="426" w:type="pct"/>
          </w:tcPr>
          <w:p w14:paraId="01E45583" w14:textId="5228B7FF" w:rsidR="00466A3D" w:rsidRPr="003B198E" w:rsidRDefault="00466A3D" w:rsidP="00E36669">
            <w:pPr>
              <w:spacing w:after="160" w:line="259" w:lineRule="auto"/>
              <w:ind w:firstLine="0"/>
              <w:rPr>
                <w:color w:val="000000"/>
              </w:rPr>
            </w:pPr>
            <w:r w:rsidRPr="003B198E">
              <w:t>&lt;.001</w:t>
            </w:r>
          </w:p>
        </w:tc>
        <w:tc>
          <w:tcPr>
            <w:tcW w:w="422" w:type="pct"/>
            <w:gridSpan w:val="3"/>
          </w:tcPr>
          <w:p w14:paraId="2FB13192" w14:textId="7DCE9581" w:rsidR="00466A3D" w:rsidRPr="003B198E" w:rsidRDefault="00466A3D" w:rsidP="00E36669">
            <w:pPr>
              <w:spacing w:after="160" w:line="259" w:lineRule="auto"/>
              <w:ind w:firstLine="0"/>
              <w:rPr>
                <w:color w:val="000000"/>
              </w:rPr>
            </w:pPr>
            <w:r w:rsidRPr="003B198E">
              <w:t>.929</w:t>
            </w:r>
          </w:p>
        </w:tc>
      </w:tr>
      <w:tr w:rsidR="00E36669" w:rsidRPr="003B198E" w14:paraId="42A6674E" w14:textId="77777777" w:rsidTr="00C94E5C">
        <w:trPr>
          <w:trHeight w:val="432"/>
        </w:trPr>
        <w:tc>
          <w:tcPr>
            <w:tcW w:w="752" w:type="pct"/>
            <w:shd w:val="clear" w:color="000000" w:fill="FFFFFF"/>
          </w:tcPr>
          <w:p w14:paraId="7503368A" w14:textId="2BA892C9"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Awareness:Condition</w:t>
            </w:r>
            <w:proofErr w:type="gramEnd"/>
            <w:r w:rsidRPr="003B198E">
              <w:t>:Laterality</w:t>
            </w:r>
            <w:proofErr w:type="spellEnd"/>
          </w:p>
        </w:tc>
        <w:tc>
          <w:tcPr>
            <w:tcW w:w="420" w:type="pct"/>
            <w:shd w:val="clear" w:color="000000" w:fill="FFFFFF"/>
          </w:tcPr>
          <w:p w14:paraId="1750509C" w14:textId="7D13FC90"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7F31298A" w14:textId="02CD0E76" w:rsidR="00466A3D" w:rsidRPr="003B198E" w:rsidRDefault="00466A3D" w:rsidP="00E36669">
            <w:pPr>
              <w:autoSpaceDE w:val="0"/>
              <w:autoSpaceDN w:val="0"/>
              <w:adjustRightInd w:val="0"/>
              <w:spacing w:after="160" w:line="240" w:lineRule="auto"/>
              <w:ind w:firstLine="0"/>
              <w:jc w:val="right"/>
              <w:rPr>
                <w:color w:val="000000"/>
              </w:rPr>
            </w:pPr>
            <w:r w:rsidRPr="003B198E">
              <w:t>2.35</w:t>
            </w:r>
          </w:p>
        </w:tc>
        <w:tc>
          <w:tcPr>
            <w:tcW w:w="426" w:type="pct"/>
            <w:shd w:val="clear" w:color="000000" w:fill="FFFFFF"/>
          </w:tcPr>
          <w:p w14:paraId="1C138E2B" w14:textId="090B9DA2" w:rsidR="00466A3D" w:rsidRPr="003B198E" w:rsidRDefault="00466A3D" w:rsidP="00E36669">
            <w:pPr>
              <w:autoSpaceDE w:val="0"/>
              <w:autoSpaceDN w:val="0"/>
              <w:adjustRightInd w:val="0"/>
              <w:spacing w:after="160" w:line="240" w:lineRule="auto"/>
              <w:ind w:firstLine="0"/>
              <w:jc w:val="right"/>
              <w:rPr>
                <w:color w:val="000000"/>
              </w:rPr>
            </w:pPr>
            <w:r w:rsidRPr="003B198E">
              <w:t>0.1</w:t>
            </w:r>
            <w:r w:rsidR="00502890">
              <w:t>0</w:t>
            </w:r>
          </w:p>
        </w:tc>
        <w:tc>
          <w:tcPr>
            <w:tcW w:w="426" w:type="pct"/>
            <w:gridSpan w:val="2"/>
            <w:shd w:val="clear" w:color="000000" w:fill="FFFFFF"/>
          </w:tcPr>
          <w:p w14:paraId="3541C4FD" w14:textId="177C8CE4" w:rsidR="00466A3D" w:rsidRPr="003B198E" w:rsidRDefault="00466A3D" w:rsidP="00E36669">
            <w:pPr>
              <w:autoSpaceDE w:val="0"/>
              <w:autoSpaceDN w:val="0"/>
              <w:adjustRightInd w:val="0"/>
              <w:spacing w:after="160" w:line="240" w:lineRule="auto"/>
              <w:ind w:firstLine="0"/>
              <w:jc w:val="right"/>
              <w:rPr>
                <w:color w:val="000000"/>
              </w:rPr>
            </w:pPr>
            <w:r w:rsidRPr="003B198E">
              <w:t>.002</w:t>
            </w:r>
          </w:p>
        </w:tc>
        <w:tc>
          <w:tcPr>
            <w:tcW w:w="429" w:type="pct"/>
            <w:shd w:val="clear" w:color="000000" w:fill="FFFFFF"/>
          </w:tcPr>
          <w:p w14:paraId="372EEEAF" w14:textId="49C5C229" w:rsidR="00466A3D" w:rsidRPr="003B198E" w:rsidRDefault="00466A3D" w:rsidP="00E36669">
            <w:pPr>
              <w:autoSpaceDE w:val="0"/>
              <w:autoSpaceDN w:val="0"/>
              <w:adjustRightInd w:val="0"/>
              <w:spacing w:after="160" w:line="240" w:lineRule="auto"/>
              <w:ind w:right="120" w:firstLine="0"/>
              <w:jc w:val="right"/>
              <w:rPr>
                <w:color w:val="000000"/>
              </w:rPr>
            </w:pPr>
            <w:r w:rsidRPr="003B198E">
              <w:t>.749</w:t>
            </w:r>
          </w:p>
        </w:tc>
        <w:tc>
          <w:tcPr>
            <w:tcW w:w="426" w:type="pct"/>
            <w:gridSpan w:val="2"/>
          </w:tcPr>
          <w:p w14:paraId="1E878213" w14:textId="71014F3D" w:rsidR="00466A3D" w:rsidRPr="003B198E" w:rsidRDefault="00466A3D" w:rsidP="00E36669">
            <w:pPr>
              <w:spacing w:after="160" w:line="259" w:lineRule="auto"/>
              <w:ind w:firstLine="0"/>
              <w:rPr>
                <w:color w:val="000000"/>
              </w:rPr>
            </w:pPr>
            <w:r w:rsidRPr="003B198E">
              <w:t>1, 46</w:t>
            </w:r>
          </w:p>
        </w:tc>
        <w:tc>
          <w:tcPr>
            <w:tcW w:w="426" w:type="pct"/>
          </w:tcPr>
          <w:p w14:paraId="4F95C5DA" w14:textId="5A49BC50" w:rsidR="00466A3D" w:rsidRPr="003B198E" w:rsidRDefault="00466A3D" w:rsidP="00E36669">
            <w:pPr>
              <w:spacing w:after="160" w:line="259" w:lineRule="auto"/>
              <w:ind w:firstLine="0"/>
              <w:rPr>
                <w:color w:val="000000"/>
              </w:rPr>
            </w:pPr>
            <w:r w:rsidRPr="003B198E">
              <w:t>2.95</w:t>
            </w:r>
          </w:p>
        </w:tc>
        <w:tc>
          <w:tcPr>
            <w:tcW w:w="424" w:type="pct"/>
          </w:tcPr>
          <w:p w14:paraId="3FD429D1" w14:textId="59CA2B4B" w:rsidR="00466A3D" w:rsidRPr="003B198E" w:rsidRDefault="00466A3D" w:rsidP="00E36669">
            <w:pPr>
              <w:spacing w:after="160" w:line="259" w:lineRule="auto"/>
              <w:ind w:firstLine="0"/>
              <w:rPr>
                <w:color w:val="000000"/>
              </w:rPr>
            </w:pPr>
            <w:r w:rsidRPr="003B198E">
              <w:t>1.54</w:t>
            </w:r>
          </w:p>
        </w:tc>
        <w:tc>
          <w:tcPr>
            <w:tcW w:w="426" w:type="pct"/>
          </w:tcPr>
          <w:p w14:paraId="495506CD" w14:textId="380DA272" w:rsidR="00466A3D" w:rsidRPr="003B198E" w:rsidRDefault="00466A3D" w:rsidP="00E36669">
            <w:pPr>
              <w:spacing w:after="160" w:line="259" w:lineRule="auto"/>
              <w:ind w:firstLine="0"/>
              <w:rPr>
                <w:color w:val="000000"/>
              </w:rPr>
            </w:pPr>
            <w:r w:rsidRPr="003B198E">
              <w:t>.032</w:t>
            </w:r>
          </w:p>
        </w:tc>
        <w:tc>
          <w:tcPr>
            <w:tcW w:w="422" w:type="pct"/>
            <w:gridSpan w:val="3"/>
          </w:tcPr>
          <w:p w14:paraId="5DF2B213" w14:textId="54B0B776" w:rsidR="00466A3D" w:rsidRPr="003B198E" w:rsidRDefault="00466A3D" w:rsidP="00E36669">
            <w:pPr>
              <w:spacing w:after="160" w:line="259" w:lineRule="auto"/>
              <w:ind w:firstLine="0"/>
              <w:rPr>
                <w:color w:val="000000"/>
              </w:rPr>
            </w:pPr>
            <w:r w:rsidRPr="003B198E">
              <w:t>.222</w:t>
            </w:r>
          </w:p>
        </w:tc>
      </w:tr>
      <w:tr w:rsidR="00E36669" w:rsidRPr="003B198E" w14:paraId="2CF0DD90" w14:textId="77777777" w:rsidTr="00C94E5C">
        <w:trPr>
          <w:trHeight w:val="432"/>
        </w:trPr>
        <w:tc>
          <w:tcPr>
            <w:tcW w:w="752" w:type="pct"/>
            <w:shd w:val="clear" w:color="000000" w:fill="FFFFFF"/>
          </w:tcPr>
          <w:p w14:paraId="1E3DA6EC" w14:textId="0C2C78D3"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Hemisphere:Laterality</w:t>
            </w:r>
            <w:proofErr w:type="spellEnd"/>
            <w:proofErr w:type="gramEnd"/>
          </w:p>
        </w:tc>
        <w:tc>
          <w:tcPr>
            <w:tcW w:w="420" w:type="pct"/>
            <w:shd w:val="clear" w:color="000000" w:fill="FFFFFF"/>
          </w:tcPr>
          <w:p w14:paraId="3E3963B5" w14:textId="2123F79E"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3AB2E488" w14:textId="7BDF2E61" w:rsidR="00466A3D" w:rsidRPr="003B198E" w:rsidRDefault="00466A3D" w:rsidP="00E36669">
            <w:pPr>
              <w:autoSpaceDE w:val="0"/>
              <w:autoSpaceDN w:val="0"/>
              <w:adjustRightInd w:val="0"/>
              <w:spacing w:after="160" w:line="240" w:lineRule="auto"/>
              <w:ind w:firstLine="0"/>
              <w:jc w:val="right"/>
              <w:rPr>
                <w:color w:val="000000"/>
              </w:rPr>
            </w:pPr>
            <w:r w:rsidRPr="003B198E">
              <w:t>4.48</w:t>
            </w:r>
          </w:p>
        </w:tc>
        <w:tc>
          <w:tcPr>
            <w:tcW w:w="426" w:type="pct"/>
            <w:shd w:val="clear" w:color="000000" w:fill="FFFFFF"/>
          </w:tcPr>
          <w:p w14:paraId="7BF5FDB5" w14:textId="3C03321B" w:rsidR="00466A3D" w:rsidRPr="003B198E" w:rsidRDefault="00466A3D" w:rsidP="00E36669">
            <w:pPr>
              <w:autoSpaceDE w:val="0"/>
              <w:autoSpaceDN w:val="0"/>
              <w:adjustRightInd w:val="0"/>
              <w:spacing w:after="160" w:line="240" w:lineRule="auto"/>
              <w:ind w:firstLine="0"/>
              <w:jc w:val="right"/>
              <w:rPr>
                <w:color w:val="000000"/>
              </w:rPr>
            </w:pPr>
            <w:r w:rsidRPr="003B198E">
              <w:t>14.48 ***</w:t>
            </w:r>
          </w:p>
        </w:tc>
        <w:tc>
          <w:tcPr>
            <w:tcW w:w="426" w:type="pct"/>
            <w:gridSpan w:val="2"/>
            <w:shd w:val="clear" w:color="000000" w:fill="FFFFFF"/>
          </w:tcPr>
          <w:p w14:paraId="271313D3" w14:textId="6E340B1A" w:rsidR="00466A3D" w:rsidRPr="003B198E" w:rsidRDefault="00466A3D" w:rsidP="00E36669">
            <w:pPr>
              <w:autoSpaceDE w:val="0"/>
              <w:autoSpaceDN w:val="0"/>
              <w:adjustRightInd w:val="0"/>
              <w:spacing w:after="160" w:line="240" w:lineRule="auto"/>
              <w:ind w:firstLine="0"/>
              <w:jc w:val="right"/>
              <w:rPr>
                <w:color w:val="000000"/>
              </w:rPr>
            </w:pPr>
            <w:r w:rsidRPr="003B198E">
              <w:t>.239</w:t>
            </w:r>
          </w:p>
        </w:tc>
        <w:tc>
          <w:tcPr>
            <w:tcW w:w="429" w:type="pct"/>
            <w:shd w:val="clear" w:color="000000" w:fill="FFFFFF"/>
          </w:tcPr>
          <w:p w14:paraId="21EC3DED" w14:textId="379408EE" w:rsidR="00466A3D" w:rsidRPr="003B198E" w:rsidRDefault="00466A3D" w:rsidP="00E36669">
            <w:pPr>
              <w:autoSpaceDE w:val="0"/>
              <w:autoSpaceDN w:val="0"/>
              <w:adjustRightInd w:val="0"/>
              <w:spacing w:after="160" w:line="240" w:lineRule="auto"/>
              <w:ind w:right="120" w:firstLine="0"/>
              <w:jc w:val="right"/>
              <w:rPr>
                <w:color w:val="000000"/>
              </w:rPr>
            </w:pPr>
            <w:r w:rsidRPr="003B198E">
              <w:t>&lt;.001</w:t>
            </w:r>
          </w:p>
        </w:tc>
        <w:tc>
          <w:tcPr>
            <w:tcW w:w="426" w:type="pct"/>
            <w:gridSpan w:val="2"/>
          </w:tcPr>
          <w:p w14:paraId="7F107061" w14:textId="4527669B" w:rsidR="00466A3D" w:rsidRPr="003B198E" w:rsidRDefault="00466A3D" w:rsidP="00E36669">
            <w:pPr>
              <w:spacing w:after="160" w:line="259" w:lineRule="auto"/>
              <w:ind w:firstLine="0"/>
              <w:rPr>
                <w:color w:val="000000"/>
              </w:rPr>
            </w:pPr>
            <w:r w:rsidRPr="003B198E">
              <w:t>1, 46</w:t>
            </w:r>
          </w:p>
        </w:tc>
        <w:tc>
          <w:tcPr>
            <w:tcW w:w="426" w:type="pct"/>
          </w:tcPr>
          <w:p w14:paraId="34B43DCA" w14:textId="1398217A" w:rsidR="00466A3D" w:rsidRPr="003B198E" w:rsidRDefault="00466A3D" w:rsidP="00E36669">
            <w:pPr>
              <w:spacing w:after="160" w:line="259" w:lineRule="auto"/>
              <w:ind w:firstLine="0"/>
              <w:rPr>
                <w:color w:val="000000"/>
              </w:rPr>
            </w:pPr>
            <w:r w:rsidRPr="003B198E">
              <w:t>8.29</w:t>
            </w:r>
          </w:p>
        </w:tc>
        <w:tc>
          <w:tcPr>
            <w:tcW w:w="424" w:type="pct"/>
          </w:tcPr>
          <w:p w14:paraId="01B32E4D" w14:textId="4E48FEA4" w:rsidR="00466A3D" w:rsidRPr="003B198E" w:rsidRDefault="00466A3D" w:rsidP="00E36669">
            <w:pPr>
              <w:spacing w:after="160" w:line="259" w:lineRule="auto"/>
              <w:ind w:firstLine="0"/>
              <w:rPr>
                <w:color w:val="000000"/>
              </w:rPr>
            </w:pPr>
            <w:r w:rsidRPr="003B198E">
              <w:t>0.64</w:t>
            </w:r>
          </w:p>
        </w:tc>
        <w:tc>
          <w:tcPr>
            <w:tcW w:w="426" w:type="pct"/>
          </w:tcPr>
          <w:p w14:paraId="5203F120" w14:textId="7D807A75" w:rsidR="00466A3D" w:rsidRPr="003B198E" w:rsidRDefault="00466A3D" w:rsidP="00E36669">
            <w:pPr>
              <w:spacing w:after="160" w:line="259" w:lineRule="auto"/>
              <w:ind w:firstLine="0"/>
              <w:rPr>
                <w:color w:val="000000"/>
              </w:rPr>
            </w:pPr>
            <w:r w:rsidRPr="003B198E">
              <w:t>.014</w:t>
            </w:r>
          </w:p>
        </w:tc>
        <w:tc>
          <w:tcPr>
            <w:tcW w:w="422" w:type="pct"/>
            <w:gridSpan w:val="3"/>
          </w:tcPr>
          <w:p w14:paraId="7C463875" w14:textId="63DA8C1B" w:rsidR="00466A3D" w:rsidRPr="003B198E" w:rsidRDefault="00466A3D" w:rsidP="00E36669">
            <w:pPr>
              <w:spacing w:after="160" w:line="259" w:lineRule="auto"/>
              <w:ind w:firstLine="0"/>
              <w:rPr>
                <w:color w:val="000000"/>
              </w:rPr>
            </w:pPr>
            <w:r w:rsidRPr="003B198E">
              <w:t>.427</w:t>
            </w:r>
          </w:p>
        </w:tc>
      </w:tr>
      <w:tr w:rsidR="00E36669" w:rsidRPr="003B198E" w14:paraId="1E2CF1F4" w14:textId="77777777" w:rsidTr="00C94E5C">
        <w:trPr>
          <w:trHeight w:val="432"/>
        </w:trPr>
        <w:tc>
          <w:tcPr>
            <w:tcW w:w="752" w:type="pct"/>
            <w:shd w:val="clear" w:color="000000" w:fill="FFFFFF"/>
          </w:tcPr>
          <w:p w14:paraId="4257C0EB" w14:textId="015DE768"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Awareness:Hemisphere</w:t>
            </w:r>
            <w:proofErr w:type="gramEnd"/>
            <w:r w:rsidRPr="003B198E">
              <w:t>:Laterality</w:t>
            </w:r>
            <w:proofErr w:type="spellEnd"/>
          </w:p>
        </w:tc>
        <w:tc>
          <w:tcPr>
            <w:tcW w:w="420" w:type="pct"/>
            <w:shd w:val="clear" w:color="000000" w:fill="FFFFFF"/>
          </w:tcPr>
          <w:p w14:paraId="3B90DCF9" w14:textId="0A832008"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3F7A21FC" w14:textId="63707C91" w:rsidR="00466A3D" w:rsidRPr="003B198E" w:rsidRDefault="00466A3D" w:rsidP="00E36669">
            <w:pPr>
              <w:autoSpaceDE w:val="0"/>
              <w:autoSpaceDN w:val="0"/>
              <w:adjustRightInd w:val="0"/>
              <w:spacing w:after="160" w:line="240" w:lineRule="auto"/>
              <w:ind w:firstLine="0"/>
              <w:jc w:val="right"/>
              <w:rPr>
                <w:color w:val="000000"/>
              </w:rPr>
            </w:pPr>
            <w:r w:rsidRPr="003B198E">
              <w:t>4.48</w:t>
            </w:r>
          </w:p>
        </w:tc>
        <w:tc>
          <w:tcPr>
            <w:tcW w:w="426" w:type="pct"/>
            <w:shd w:val="clear" w:color="000000" w:fill="FFFFFF"/>
          </w:tcPr>
          <w:p w14:paraId="4B769F1B" w14:textId="6D67ABB7" w:rsidR="00466A3D" w:rsidRPr="003B198E" w:rsidRDefault="00466A3D" w:rsidP="00E36669">
            <w:pPr>
              <w:autoSpaceDE w:val="0"/>
              <w:autoSpaceDN w:val="0"/>
              <w:adjustRightInd w:val="0"/>
              <w:spacing w:after="160" w:line="240" w:lineRule="auto"/>
              <w:ind w:firstLine="0"/>
              <w:jc w:val="right"/>
              <w:rPr>
                <w:color w:val="000000"/>
              </w:rPr>
            </w:pPr>
            <w:r w:rsidRPr="003B198E">
              <w:t>0.47</w:t>
            </w:r>
          </w:p>
        </w:tc>
        <w:tc>
          <w:tcPr>
            <w:tcW w:w="426" w:type="pct"/>
            <w:gridSpan w:val="2"/>
            <w:shd w:val="clear" w:color="000000" w:fill="FFFFFF"/>
          </w:tcPr>
          <w:p w14:paraId="20C2B17E" w14:textId="1839C57F" w:rsidR="00466A3D" w:rsidRPr="003B198E" w:rsidRDefault="00466A3D" w:rsidP="00E36669">
            <w:pPr>
              <w:autoSpaceDE w:val="0"/>
              <w:autoSpaceDN w:val="0"/>
              <w:adjustRightInd w:val="0"/>
              <w:spacing w:after="160" w:line="240" w:lineRule="auto"/>
              <w:ind w:firstLine="0"/>
              <w:jc w:val="right"/>
              <w:rPr>
                <w:color w:val="000000"/>
              </w:rPr>
            </w:pPr>
            <w:r w:rsidRPr="003B198E">
              <w:t>.01</w:t>
            </w:r>
            <w:r w:rsidR="00502890">
              <w:t>0</w:t>
            </w:r>
          </w:p>
        </w:tc>
        <w:tc>
          <w:tcPr>
            <w:tcW w:w="429" w:type="pct"/>
            <w:shd w:val="clear" w:color="000000" w:fill="FFFFFF"/>
          </w:tcPr>
          <w:p w14:paraId="681FEAB7" w14:textId="1C902916" w:rsidR="00466A3D" w:rsidRPr="003B198E" w:rsidRDefault="00466A3D" w:rsidP="00E36669">
            <w:pPr>
              <w:autoSpaceDE w:val="0"/>
              <w:autoSpaceDN w:val="0"/>
              <w:adjustRightInd w:val="0"/>
              <w:spacing w:after="160" w:line="240" w:lineRule="auto"/>
              <w:ind w:right="120" w:firstLine="0"/>
              <w:jc w:val="right"/>
              <w:rPr>
                <w:color w:val="000000"/>
              </w:rPr>
            </w:pPr>
            <w:r w:rsidRPr="003B198E">
              <w:t>.495</w:t>
            </w:r>
          </w:p>
        </w:tc>
        <w:tc>
          <w:tcPr>
            <w:tcW w:w="426" w:type="pct"/>
            <w:gridSpan w:val="2"/>
          </w:tcPr>
          <w:p w14:paraId="2B7C544F" w14:textId="4FA0492E" w:rsidR="00466A3D" w:rsidRPr="003B198E" w:rsidRDefault="00466A3D" w:rsidP="00E36669">
            <w:pPr>
              <w:spacing w:after="160" w:line="259" w:lineRule="auto"/>
              <w:ind w:firstLine="0"/>
              <w:rPr>
                <w:color w:val="000000"/>
              </w:rPr>
            </w:pPr>
            <w:r w:rsidRPr="003B198E">
              <w:t>1, 46</w:t>
            </w:r>
          </w:p>
        </w:tc>
        <w:tc>
          <w:tcPr>
            <w:tcW w:w="426" w:type="pct"/>
          </w:tcPr>
          <w:p w14:paraId="5BBB2EC4" w14:textId="53243829" w:rsidR="00466A3D" w:rsidRPr="003B198E" w:rsidRDefault="00466A3D" w:rsidP="00E36669">
            <w:pPr>
              <w:spacing w:after="160" w:line="259" w:lineRule="auto"/>
              <w:ind w:firstLine="0"/>
              <w:rPr>
                <w:color w:val="000000"/>
              </w:rPr>
            </w:pPr>
            <w:r w:rsidRPr="003B198E">
              <w:t>8.29</w:t>
            </w:r>
          </w:p>
        </w:tc>
        <w:tc>
          <w:tcPr>
            <w:tcW w:w="424" w:type="pct"/>
          </w:tcPr>
          <w:p w14:paraId="36FE0DC3" w14:textId="4AA0DC8C" w:rsidR="00466A3D" w:rsidRPr="003B198E" w:rsidRDefault="00466A3D" w:rsidP="00E36669">
            <w:pPr>
              <w:spacing w:after="160" w:line="259" w:lineRule="auto"/>
              <w:ind w:firstLine="0"/>
              <w:rPr>
                <w:color w:val="000000"/>
              </w:rPr>
            </w:pPr>
            <w:r w:rsidRPr="003B198E">
              <w:t>0</w:t>
            </w:r>
            <w:r w:rsidR="00502890">
              <w:t>.00</w:t>
            </w:r>
          </w:p>
        </w:tc>
        <w:tc>
          <w:tcPr>
            <w:tcW w:w="426" w:type="pct"/>
          </w:tcPr>
          <w:p w14:paraId="4B62D5A5" w14:textId="1090D034" w:rsidR="00466A3D" w:rsidRPr="003B198E" w:rsidRDefault="00466A3D" w:rsidP="00E36669">
            <w:pPr>
              <w:spacing w:after="160" w:line="259" w:lineRule="auto"/>
              <w:ind w:firstLine="0"/>
              <w:rPr>
                <w:color w:val="000000"/>
              </w:rPr>
            </w:pPr>
            <w:r w:rsidRPr="003B198E">
              <w:t>&lt;.001</w:t>
            </w:r>
          </w:p>
        </w:tc>
        <w:tc>
          <w:tcPr>
            <w:tcW w:w="422" w:type="pct"/>
            <w:gridSpan w:val="3"/>
          </w:tcPr>
          <w:p w14:paraId="29AAF2AF" w14:textId="2B67F35C" w:rsidR="00466A3D" w:rsidRPr="003B198E" w:rsidRDefault="00466A3D" w:rsidP="00E36669">
            <w:pPr>
              <w:spacing w:after="160" w:line="259" w:lineRule="auto"/>
              <w:ind w:firstLine="0"/>
              <w:rPr>
                <w:color w:val="000000"/>
              </w:rPr>
            </w:pPr>
            <w:r w:rsidRPr="003B198E">
              <w:t>.964</w:t>
            </w:r>
          </w:p>
        </w:tc>
      </w:tr>
      <w:tr w:rsidR="00E36669" w:rsidRPr="003B198E" w14:paraId="0C56FDBF" w14:textId="77777777" w:rsidTr="00C94E5C">
        <w:trPr>
          <w:trHeight w:val="432"/>
        </w:trPr>
        <w:tc>
          <w:tcPr>
            <w:tcW w:w="752" w:type="pct"/>
            <w:shd w:val="clear" w:color="000000" w:fill="FFFFFF"/>
          </w:tcPr>
          <w:p w14:paraId="033C2886" w14:textId="18BD4FBA"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Condition:Anteriority</w:t>
            </w:r>
            <w:proofErr w:type="spellEnd"/>
            <w:proofErr w:type="gramEnd"/>
          </w:p>
        </w:tc>
        <w:tc>
          <w:tcPr>
            <w:tcW w:w="420" w:type="pct"/>
            <w:shd w:val="clear" w:color="000000" w:fill="FFFFFF"/>
          </w:tcPr>
          <w:p w14:paraId="35EB41D8" w14:textId="31A850C3" w:rsidR="00466A3D" w:rsidRPr="003B198E" w:rsidRDefault="00466A3D" w:rsidP="00E36669">
            <w:pPr>
              <w:autoSpaceDE w:val="0"/>
              <w:autoSpaceDN w:val="0"/>
              <w:adjustRightInd w:val="0"/>
              <w:spacing w:after="160" w:line="240" w:lineRule="auto"/>
              <w:ind w:firstLine="0"/>
              <w:jc w:val="right"/>
              <w:rPr>
                <w:color w:val="000000"/>
              </w:rPr>
            </w:pPr>
            <w:r w:rsidRPr="003B198E">
              <w:t>1.70, 78.38</w:t>
            </w:r>
          </w:p>
        </w:tc>
        <w:tc>
          <w:tcPr>
            <w:tcW w:w="422" w:type="pct"/>
            <w:gridSpan w:val="2"/>
            <w:shd w:val="clear" w:color="000000" w:fill="FFFFFF"/>
          </w:tcPr>
          <w:p w14:paraId="1D49D8E9" w14:textId="212F198A" w:rsidR="00466A3D" w:rsidRPr="003B198E" w:rsidRDefault="00466A3D" w:rsidP="00E36669">
            <w:pPr>
              <w:autoSpaceDE w:val="0"/>
              <w:autoSpaceDN w:val="0"/>
              <w:adjustRightInd w:val="0"/>
              <w:spacing w:after="160" w:line="240" w:lineRule="auto"/>
              <w:ind w:firstLine="0"/>
              <w:jc w:val="right"/>
              <w:rPr>
                <w:color w:val="000000"/>
              </w:rPr>
            </w:pPr>
            <w:r w:rsidRPr="003B198E">
              <w:t>2.48</w:t>
            </w:r>
          </w:p>
        </w:tc>
        <w:tc>
          <w:tcPr>
            <w:tcW w:w="426" w:type="pct"/>
            <w:shd w:val="clear" w:color="000000" w:fill="FFFFFF"/>
          </w:tcPr>
          <w:p w14:paraId="35131A2B" w14:textId="26F38EAA" w:rsidR="00466A3D" w:rsidRPr="003B198E" w:rsidRDefault="00466A3D" w:rsidP="00E36669">
            <w:pPr>
              <w:autoSpaceDE w:val="0"/>
              <w:autoSpaceDN w:val="0"/>
              <w:adjustRightInd w:val="0"/>
              <w:spacing w:after="160" w:line="240" w:lineRule="auto"/>
              <w:ind w:firstLine="0"/>
              <w:jc w:val="right"/>
              <w:rPr>
                <w:color w:val="000000"/>
              </w:rPr>
            </w:pPr>
            <w:r w:rsidRPr="003B198E">
              <w:t>0.74</w:t>
            </w:r>
          </w:p>
        </w:tc>
        <w:tc>
          <w:tcPr>
            <w:tcW w:w="426" w:type="pct"/>
            <w:gridSpan w:val="2"/>
            <w:shd w:val="clear" w:color="000000" w:fill="FFFFFF"/>
          </w:tcPr>
          <w:p w14:paraId="38DFADF3" w14:textId="43EFADBD" w:rsidR="00466A3D" w:rsidRPr="003B198E" w:rsidRDefault="00466A3D" w:rsidP="00E36669">
            <w:pPr>
              <w:autoSpaceDE w:val="0"/>
              <w:autoSpaceDN w:val="0"/>
              <w:adjustRightInd w:val="0"/>
              <w:spacing w:after="160" w:line="240" w:lineRule="auto"/>
              <w:ind w:firstLine="0"/>
              <w:jc w:val="right"/>
              <w:rPr>
                <w:color w:val="000000"/>
              </w:rPr>
            </w:pPr>
            <w:r w:rsidRPr="003B198E">
              <w:t>.016</w:t>
            </w:r>
          </w:p>
        </w:tc>
        <w:tc>
          <w:tcPr>
            <w:tcW w:w="429" w:type="pct"/>
            <w:shd w:val="clear" w:color="000000" w:fill="FFFFFF"/>
          </w:tcPr>
          <w:p w14:paraId="7821244E" w14:textId="712EC08F" w:rsidR="00466A3D" w:rsidRPr="003B198E" w:rsidRDefault="00466A3D" w:rsidP="00E36669">
            <w:pPr>
              <w:autoSpaceDE w:val="0"/>
              <w:autoSpaceDN w:val="0"/>
              <w:adjustRightInd w:val="0"/>
              <w:spacing w:after="160" w:line="240" w:lineRule="auto"/>
              <w:ind w:right="120" w:firstLine="0"/>
              <w:jc w:val="right"/>
              <w:rPr>
                <w:color w:val="000000"/>
              </w:rPr>
            </w:pPr>
            <w:r w:rsidRPr="003B198E">
              <w:t>.458</w:t>
            </w:r>
          </w:p>
        </w:tc>
        <w:tc>
          <w:tcPr>
            <w:tcW w:w="426" w:type="pct"/>
            <w:gridSpan w:val="2"/>
          </w:tcPr>
          <w:p w14:paraId="2A7ACD28" w14:textId="02DCFDBD" w:rsidR="00466A3D" w:rsidRPr="003B198E" w:rsidRDefault="00466A3D" w:rsidP="00E36669">
            <w:pPr>
              <w:spacing w:after="160" w:line="259" w:lineRule="auto"/>
              <w:ind w:firstLine="0"/>
              <w:rPr>
                <w:color w:val="000000"/>
              </w:rPr>
            </w:pPr>
            <w:r w:rsidRPr="003B198E">
              <w:t>2.28, 104.72</w:t>
            </w:r>
          </w:p>
        </w:tc>
        <w:tc>
          <w:tcPr>
            <w:tcW w:w="426" w:type="pct"/>
          </w:tcPr>
          <w:p w14:paraId="441D4515" w14:textId="72FEF594" w:rsidR="00466A3D" w:rsidRPr="003B198E" w:rsidRDefault="00466A3D" w:rsidP="00E36669">
            <w:pPr>
              <w:spacing w:after="160" w:line="259" w:lineRule="auto"/>
              <w:ind w:firstLine="0"/>
              <w:rPr>
                <w:color w:val="000000"/>
              </w:rPr>
            </w:pPr>
            <w:r w:rsidRPr="003B198E">
              <w:t>1.98</w:t>
            </w:r>
          </w:p>
        </w:tc>
        <w:tc>
          <w:tcPr>
            <w:tcW w:w="424" w:type="pct"/>
          </w:tcPr>
          <w:p w14:paraId="31F01065" w14:textId="3A201845" w:rsidR="00466A3D" w:rsidRPr="003B198E" w:rsidRDefault="00466A3D" w:rsidP="00E36669">
            <w:pPr>
              <w:spacing w:after="160" w:line="259" w:lineRule="auto"/>
              <w:ind w:firstLine="0"/>
              <w:rPr>
                <w:color w:val="000000"/>
              </w:rPr>
            </w:pPr>
            <w:r w:rsidRPr="003B198E">
              <w:t>0.81</w:t>
            </w:r>
          </w:p>
        </w:tc>
        <w:tc>
          <w:tcPr>
            <w:tcW w:w="426" w:type="pct"/>
          </w:tcPr>
          <w:p w14:paraId="61B1BD65" w14:textId="04EA2152" w:rsidR="00466A3D" w:rsidRPr="003B198E" w:rsidRDefault="00466A3D" w:rsidP="00E36669">
            <w:pPr>
              <w:spacing w:after="160" w:line="259" w:lineRule="auto"/>
              <w:ind w:firstLine="0"/>
              <w:rPr>
                <w:color w:val="000000"/>
              </w:rPr>
            </w:pPr>
            <w:r w:rsidRPr="003B198E">
              <w:t>.017</w:t>
            </w:r>
          </w:p>
        </w:tc>
        <w:tc>
          <w:tcPr>
            <w:tcW w:w="422" w:type="pct"/>
            <w:gridSpan w:val="3"/>
          </w:tcPr>
          <w:p w14:paraId="7ABBA933" w14:textId="7FB89F8D" w:rsidR="00466A3D" w:rsidRPr="003B198E" w:rsidRDefault="00466A3D" w:rsidP="00E36669">
            <w:pPr>
              <w:spacing w:after="160" w:line="259" w:lineRule="auto"/>
              <w:ind w:firstLine="0"/>
              <w:rPr>
                <w:color w:val="000000"/>
              </w:rPr>
            </w:pPr>
            <w:r w:rsidRPr="003B198E">
              <w:t>.461</w:t>
            </w:r>
          </w:p>
        </w:tc>
      </w:tr>
      <w:tr w:rsidR="00E36669" w:rsidRPr="003B198E" w14:paraId="5F0BB97B" w14:textId="77777777" w:rsidTr="00C94E5C">
        <w:trPr>
          <w:trHeight w:val="432"/>
        </w:trPr>
        <w:tc>
          <w:tcPr>
            <w:tcW w:w="752" w:type="pct"/>
            <w:shd w:val="clear" w:color="000000" w:fill="FFFFFF"/>
          </w:tcPr>
          <w:p w14:paraId="51E37843" w14:textId="394C5F7B"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Awareness:Condition</w:t>
            </w:r>
            <w:proofErr w:type="gramEnd"/>
            <w:r w:rsidRPr="003B198E">
              <w:t>:Anteriority</w:t>
            </w:r>
            <w:proofErr w:type="spellEnd"/>
          </w:p>
        </w:tc>
        <w:tc>
          <w:tcPr>
            <w:tcW w:w="420" w:type="pct"/>
            <w:shd w:val="clear" w:color="000000" w:fill="FFFFFF"/>
          </w:tcPr>
          <w:p w14:paraId="1E8980C0" w14:textId="41F7C48E" w:rsidR="00466A3D" w:rsidRPr="003B198E" w:rsidRDefault="00466A3D" w:rsidP="00E36669">
            <w:pPr>
              <w:autoSpaceDE w:val="0"/>
              <w:autoSpaceDN w:val="0"/>
              <w:adjustRightInd w:val="0"/>
              <w:spacing w:after="160" w:line="240" w:lineRule="auto"/>
              <w:ind w:firstLine="0"/>
              <w:jc w:val="right"/>
              <w:rPr>
                <w:color w:val="000000"/>
              </w:rPr>
            </w:pPr>
            <w:r w:rsidRPr="003B198E">
              <w:t>1.70, 78.38</w:t>
            </w:r>
          </w:p>
        </w:tc>
        <w:tc>
          <w:tcPr>
            <w:tcW w:w="422" w:type="pct"/>
            <w:gridSpan w:val="2"/>
            <w:shd w:val="clear" w:color="000000" w:fill="FFFFFF"/>
          </w:tcPr>
          <w:p w14:paraId="1C1D1A7F" w14:textId="593C5161" w:rsidR="00466A3D" w:rsidRPr="003B198E" w:rsidRDefault="00466A3D" w:rsidP="00E36669">
            <w:pPr>
              <w:autoSpaceDE w:val="0"/>
              <w:autoSpaceDN w:val="0"/>
              <w:adjustRightInd w:val="0"/>
              <w:spacing w:after="160" w:line="240" w:lineRule="auto"/>
              <w:ind w:firstLine="0"/>
              <w:jc w:val="right"/>
              <w:rPr>
                <w:color w:val="000000"/>
              </w:rPr>
            </w:pPr>
            <w:r w:rsidRPr="003B198E">
              <w:t>2.48</w:t>
            </w:r>
          </w:p>
        </w:tc>
        <w:tc>
          <w:tcPr>
            <w:tcW w:w="426" w:type="pct"/>
            <w:shd w:val="clear" w:color="000000" w:fill="FFFFFF"/>
          </w:tcPr>
          <w:p w14:paraId="238E3E53" w14:textId="7A0ACF40" w:rsidR="00466A3D" w:rsidRPr="003B198E" w:rsidRDefault="00466A3D" w:rsidP="00E36669">
            <w:pPr>
              <w:autoSpaceDE w:val="0"/>
              <w:autoSpaceDN w:val="0"/>
              <w:adjustRightInd w:val="0"/>
              <w:spacing w:after="160" w:line="240" w:lineRule="auto"/>
              <w:ind w:firstLine="0"/>
              <w:jc w:val="right"/>
              <w:rPr>
                <w:color w:val="000000"/>
              </w:rPr>
            </w:pPr>
            <w:r w:rsidRPr="003B198E">
              <w:t>0.47</w:t>
            </w:r>
          </w:p>
        </w:tc>
        <w:tc>
          <w:tcPr>
            <w:tcW w:w="426" w:type="pct"/>
            <w:gridSpan w:val="2"/>
            <w:shd w:val="clear" w:color="000000" w:fill="FFFFFF"/>
          </w:tcPr>
          <w:p w14:paraId="22F9B4DF" w14:textId="7876E425" w:rsidR="00466A3D" w:rsidRPr="003B198E" w:rsidRDefault="00466A3D" w:rsidP="00E36669">
            <w:pPr>
              <w:autoSpaceDE w:val="0"/>
              <w:autoSpaceDN w:val="0"/>
              <w:adjustRightInd w:val="0"/>
              <w:spacing w:after="160" w:line="240" w:lineRule="auto"/>
              <w:ind w:firstLine="0"/>
              <w:jc w:val="right"/>
              <w:rPr>
                <w:color w:val="000000"/>
              </w:rPr>
            </w:pPr>
            <w:r w:rsidRPr="003B198E">
              <w:t>.01</w:t>
            </w:r>
            <w:r w:rsidR="00502890">
              <w:t>0</w:t>
            </w:r>
          </w:p>
        </w:tc>
        <w:tc>
          <w:tcPr>
            <w:tcW w:w="429" w:type="pct"/>
            <w:shd w:val="clear" w:color="000000" w:fill="FFFFFF"/>
          </w:tcPr>
          <w:p w14:paraId="609C83C2" w14:textId="7323C66B" w:rsidR="00466A3D" w:rsidRPr="003B198E" w:rsidRDefault="00466A3D" w:rsidP="00E36669">
            <w:pPr>
              <w:autoSpaceDE w:val="0"/>
              <w:autoSpaceDN w:val="0"/>
              <w:adjustRightInd w:val="0"/>
              <w:spacing w:after="160" w:line="240" w:lineRule="auto"/>
              <w:ind w:right="120" w:firstLine="0"/>
              <w:jc w:val="right"/>
              <w:rPr>
                <w:color w:val="000000"/>
              </w:rPr>
            </w:pPr>
            <w:r w:rsidRPr="003B198E">
              <w:t>.597</w:t>
            </w:r>
          </w:p>
        </w:tc>
        <w:tc>
          <w:tcPr>
            <w:tcW w:w="426" w:type="pct"/>
            <w:gridSpan w:val="2"/>
          </w:tcPr>
          <w:p w14:paraId="6F77A4E2" w14:textId="772A59A1" w:rsidR="00466A3D" w:rsidRPr="003B198E" w:rsidRDefault="00466A3D" w:rsidP="00E36669">
            <w:pPr>
              <w:spacing w:after="160" w:line="259" w:lineRule="auto"/>
              <w:ind w:firstLine="0"/>
              <w:rPr>
                <w:color w:val="000000"/>
              </w:rPr>
            </w:pPr>
            <w:r w:rsidRPr="003B198E">
              <w:t>2.28, 104.72</w:t>
            </w:r>
          </w:p>
        </w:tc>
        <w:tc>
          <w:tcPr>
            <w:tcW w:w="426" w:type="pct"/>
          </w:tcPr>
          <w:p w14:paraId="5BFD5229" w14:textId="2EBD63DC" w:rsidR="00466A3D" w:rsidRPr="003B198E" w:rsidRDefault="00466A3D" w:rsidP="00E36669">
            <w:pPr>
              <w:spacing w:after="160" w:line="259" w:lineRule="auto"/>
              <w:ind w:firstLine="0"/>
              <w:rPr>
                <w:color w:val="000000"/>
              </w:rPr>
            </w:pPr>
            <w:r w:rsidRPr="003B198E">
              <w:t>1.98</w:t>
            </w:r>
          </w:p>
        </w:tc>
        <w:tc>
          <w:tcPr>
            <w:tcW w:w="424" w:type="pct"/>
          </w:tcPr>
          <w:p w14:paraId="2045C3A4" w14:textId="32ACB7D4" w:rsidR="00466A3D" w:rsidRPr="003B198E" w:rsidRDefault="00466A3D" w:rsidP="00E36669">
            <w:pPr>
              <w:spacing w:after="160" w:line="259" w:lineRule="auto"/>
              <w:ind w:firstLine="0"/>
              <w:rPr>
                <w:color w:val="000000"/>
              </w:rPr>
            </w:pPr>
            <w:r w:rsidRPr="003B198E">
              <w:t>1.51</w:t>
            </w:r>
          </w:p>
        </w:tc>
        <w:tc>
          <w:tcPr>
            <w:tcW w:w="426" w:type="pct"/>
          </w:tcPr>
          <w:p w14:paraId="2F6F2EC4" w14:textId="3BFDAFB9" w:rsidR="00466A3D" w:rsidRPr="003B198E" w:rsidRDefault="00466A3D" w:rsidP="00E36669">
            <w:pPr>
              <w:spacing w:after="160" w:line="259" w:lineRule="auto"/>
              <w:ind w:firstLine="0"/>
              <w:rPr>
                <w:color w:val="000000"/>
              </w:rPr>
            </w:pPr>
            <w:r w:rsidRPr="003B198E">
              <w:t>.032</w:t>
            </w:r>
          </w:p>
        </w:tc>
        <w:tc>
          <w:tcPr>
            <w:tcW w:w="422" w:type="pct"/>
            <w:gridSpan w:val="3"/>
          </w:tcPr>
          <w:p w14:paraId="5761D3EB" w14:textId="753E7DAC" w:rsidR="00466A3D" w:rsidRPr="003B198E" w:rsidRDefault="00466A3D" w:rsidP="00E36669">
            <w:pPr>
              <w:spacing w:after="160" w:line="259" w:lineRule="auto"/>
              <w:ind w:firstLine="0"/>
              <w:rPr>
                <w:color w:val="000000"/>
              </w:rPr>
            </w:pPr>
            <w:r w:rsidRPr="003B198E">
              <w:t>.223</w:t>
            </w:r>
          </w:p>
        </w:tc>
      </w:tr>
      <w:tr w:rsidR="00E36669" w:rsidRPr="003B198E" w14:paraId="6632C54B" w14:textId="77777777" w:rsidTr="00C94E5C">
        <w:trPr>
          <w:trHeight w:val="432"/>
        </w:trPr>
        <w:tc>
          <w:tcPr>
            <w:tcW w:w="752" w:type="pct"/>
            <w:shd w:val="clear" w:color="000000" w:fill="FFFFFF"/>
          </w:tcPr>
          <w:p w14:paraId="42CF2D06" w14:textId="03BFB196"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Hemisphere:Anteriority</w:t>
            </w:r>
            <w:proofErr w:type="spellEnd"/>
            <w:proofErr w:type="gramEnd"/>
          </w:p>
        </w:tc>
        <w:tc>
          <w:tcPr>
            <w:tcW w:w="420" w:type="pct"/>
            <w:shd w:val="clear" w:color="000000" w:fill="FFFFFF"/>
          </w:tcPr>
          <w:p w14:paraId="20FF12BA" w14:textId="6C0C89A7" w:rsidR="00466A3D" w:rsidRPr="003B198E" w:rsidRDefault="00466A3D" w:rsidP="00E36669">
            <w:pPr>
              <w:autoSpaceDE w:val="0"/>
              <w:autoSpaceDN w:val="0"/>
              <w:adjustRightInd w:val="0"/>
              <w:spacing w:after="160" w:line="240" w:lineRule="auto"/>
              <w:ind w:firstLine="0"/>
              <w:jc w:val="right"/>
              <w:rPr>
                <w:color w:val="000000"/>
              </w:rPr>
            </w:pPr>
            <w:r w:rsidRPr="003B198E">
              <w:t>2.19, 100.80</w:t>
            </w:r>
          </w:p>
        </w:tc>
        <w:tc>
          <w:tcPr>
            <w:tcW w:w="422" w:type="pct"/>
            <w:gridSpan w:val="2"/>
            <w:shd w:val="clear" w:color="000000" w:fill="FFFFFF"/>
          </w:tcPr>
          <w:p w14:paraId="747E3159" w14:textId="3809B46B" w:rsidR="00466A3D" w:rsidRPr="003B198E" w:rsidRDefault="00466A3D" w:rsidP="00E36669">
            <w:pPr>
              <w:autoSpaceDE w:val="0"/>
              <w:autoSpaceDN w:val="0"/>
              <w:adjustRightInd w:val="0"/>
              <w:spacing w:after="160" w:line="240" w:lineRule="auto"/>
              <w:ind w:firstLine="0"/>
              <w:jc w:val="right"/>
              <w:rPr>
                <w:color w:val="000000"/>
              </w:rPr>
            </w:pPr>
            <w:r w:rsidRPr="003B198E">
              <w:t>4.96</w:t>
            </w:r>
          </w:p>
        </w:tc>
        <w:tc>
          <w:tcPr>
            <w:tcW w:w="426" w:type="pct"/>
            <w:shd w:val="clear" w:color="000000" w:fill="FFFFFF"/>
          </w:tcPr>
          <w:p w14:paraId="283823FC" w14:textId="675B444F" w:rsidR="00466A3D" w:rsidRPr="003B198E" w:rsidRDefault="00466A3D" w:rsidP="00E36669">
            <w:pPr>
              <w:autoSpaceDE w:val="0"/>
              <w:autoSpaceDN w:val="0"/>
              <w:adjustRightInd w:val="0"/>
              <w:spacing w:after="160" w:line="240" w:lineRule="auto"/>
              <w:ind w:firstLine="0"/>
              <w:jc w:val="right"/>
              <w:rPr>
                <w:color w:val="000000"/>
              </w:rPr>
            </w:pPr>
            <w:r w:rsidRPr="003B198E">
              <w:t>13.71 ***</w:t>
            </w:r>
          </w:p>
        </w:tc>
        <w:tc>
          <w:tcPr>
            <w:tcW w:w="426" w:type="pct"/>
            <w:gridSpan w:val="2"/>
            <w:shd w:val="clear" w:color="000000" w:fill="FFFFFF"/>
          </w:tcPr>
          <w:p w14:paraId="0CC94FBE" w14:textId="041B5D53" w:rsidR="00466A3D" w:rsidRPr="003B198E" w:rsidRDefault="00466A3D" w:rsidP="00E36669">
            <w:pPr>
              <w:autoSpaceDE w:val="0"/>
              <w:autoSpaceDN w:val="0"/>
              <w:adjustRightInd w:val="0"/>
              <w:spacing w:after="160" w:line="240" w:lineRule="auto"/>
              <w:ind w:firstLine="0"/>
              <w:jc w:val="right"/>
              <w:rPr>
                <w:color w:val="000000"/>
              </w:rPr>
            </w:pPr>
            <w:r w:rsidRPr="003B198E">
              <w:t>.23</w:t>
            </w:r>
            <w:r w:rsidR="00502890">
              <w:t>0</w:t>
            </w:r>
          </w:p>
        </w:tc>
        <w:tc>
          <w:tcPr>
            <w:tcW w:w="429" w:type="pct"/>
            <w:shd w:val="clear" w:color="000000" w:fill="FFFFFF"/>
          </w:tcPr>
          <w:p w14:paraId="2204F3A8" w14:textId="66B03345" w:rsidR="00466A3D" w:rsidRPr="003B198E" w:rsidRDefault="00466A3D" w:rsidP="00E36669">
            <w:pPr>
              <w:autoSpaceDE w:val="0"/>
              <w:autoSpaceDN w:val="0"/>
              <w:adjustRightInd w:val="0"/>
              <w:spacing w:after="160" w:line="240" w:lineRule="auto"/>
              <w:ind w:right="120" w:firstLine="0"/>
              <w:jc w:val="right"/>
              <w:rPr>
                <w:color w:val="000000"/>
              </w:rPr>
            </w:pPr>
            <w:r w:rsidRPr="003B198E">
              <w:t>&lt;.001</w:t>
            </w:r>
          </w:p>
        </w:tc>
        <w:tc>
          <w:tcPr>
            <w:tcW w:w="426" w:type="pct"/>
            <w:gridSpan w:val="2"/>
          </w:tcPr>
          <w:p w14:paraId="33044062" w14:textId="10ABC6AB" w:rsidR="00466A3D" w:rsidRPr="003B198E" w:rsidRDefault="00466A3D" w:rsidP="00E36669">
            <w:pPr>
              <w:spacing w:after="160" w:line="259" w:lineRule="auto"/>
              <w:ind w:firstLine="0"/>
              <w:rPr>
                <w:color w:val="000000"/>
              </w:rPr>
            </w:pPr>
            <w:r w:rsidRPr="003B198E">
              <w:t>2.32, 106.84</w:t>
            </w:r>
          </w:p>
        </w:tc>
        <w:tc>
          <w:tcPr>
            <w:tcW w:w="426" w:type="pct"/>
          </w:tcPr>
          <w:p w14:paraId="4526CCF6" w14:textId="28F1577A" w:rsidR="00466A3D" w:rsidRPr="003B198E" w:rsidRDefault="00466A3D" w:rsidP="00E36669">
            <w:pPr>
              <w:spacing w:after="160" w:line="259" w:lineRule="auto"/>
              <w:ind w:firstLine="0"/>
              <w:rPr>
                <w:color w:val="000000"/>
              </w:rPr>
            </w:pPr>
            <w:r w:rsidRPr="003B198E">
              <w:t>6.98</w:t>
            </w:r>
          </w:p>
        </w:tc>
        <w:tc>
          <w:tcPr>
            <w:tcW w:w="424" w:type="pct"/>
          </w:tcPr>
          <w:p w14:paraId="7C91DFA4" w14:textId="4DB5B67D" w:rsidR="00466A3D" w:rsidRPr="003B198E" w:rsidRDefault="00466A3D" w:rsidP="00E36669">
            <w:pPr>
              <w:spacing w:after="160" w:line="259" w:lineRule="auto"/>
              <w:ind w:firstLine="0"/>
              <w:rPr>
                <w:color w:val="000000"/>
              </w:rPr>
            </w:pPr>
            <w:r w:rsidRPr="003B198E">
              <w:t>14.53 ***</w:t>
            </w:r>
          </w:p>
        </w:tc>
        <w:tc>
          <w:tcPr>
            <w:tcW w:w="426" w:type="pct"/>
          </w:tcPr>
          <w:p w14:paraId="033D9476" w14:textId="28D7F2A0" w:rsidR="00466A3D" w:rsidRPr="003B198E" w:rsidRDefault="00466A3D" w:rsidP="00E36669">
            <w:pPr>
              <w:spacing w:after="160" w:line="259" w:lineRule="auto"/>
              <w:ind w:firstLine="0"/>
              <w:rPr>
                <w:color w:val="000000"/>
              </w:rPr>
            </w:pPr>
            <w:r w:rsidRPr="003B198E">
              <w:t>.24</w:t>
            </w:r>
            <w:r w:rsidR="00502890">
              <w:t>0</w:t>
            </w:r>
          </w:p>
        </w:tc>
        <w:tc>
          <w:tcPr>
            <w:tcW w:w="422" w:type="pct"/>
            <w:gridSpan w:val="3"/>
          </w:tcPr>
          <w:p w14:paraId="6C752C56" w14:textId="1E4986CC" w:rsidR="00466A3D" w:rsidRPr="003B198E" w:rsidRDefault="00466A3D" w:rsidP="00E36669">
            <w:pPr>
              <w:spacing w:after="160" w:line="259" w:lineRule="auto"/>
              <w:ind w:firstLine="0"/>
              <w:rPr>
                <w:color w:val="000000"/>
              </w:rPr>
            </w:pPr>
            <w:r w:rsidRPr="003B198E">
              <w:t>&lt;.001</w:t>
            </w:r>
          </w:p>
        </w:tc>
      </w:tr>
      <w:tr w:rsidR="00E36669" w:rsidRPr="003B198E" w14:paraId="0F0F7359" w14:textId="77777777" w:rsidTr="00C94E5C">
        <w:trPr>
          <w:trHeight w:val="432"/>
        </w:trPr>
        <w:tc>
          <w:tcPr>
            <w:tcW w:w="752" w:type="pct"/>
            <w:shd w:val="clear" w:color="000000" w:fill="FFFFFF"/>
          </w:tcPr>
          <w:p w14:paraId="62295799" w14:textId="05C5135C"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Awareness:Hemisphere</w:t>
            </w:r>
            <w:proofErr w:type="gramEnd"/>
            <w:r w:rsidRPr="003B198E">
              <w:t>:Anteriority</w:t>
            </w:r>
            <w:proofErr w:type="spellEnd"/>
          </w:p>
        </w:tc>
        <w:tc>
          <w:tcPr>
            <w:tcW w:w="420" w:type="pct"/>
            <w:shd w:val="clear" w:color="000000" w:fill="FFFFFF"/>
          </w:tcPr>
          <w:p w14:paraId="67126D95" w14:textId="74845C54" w:rsidR="00466A3D" w:rsidRPr="003B198E" w:rsidRDefault="00466A3D" w:rsidP="00E36669">
            <w:pPr>
              <w:autoSpaceDE w:val="0"/>
              <w:autoSpaceDN w:val="0"/>
              <w:adjustRightInd w:val="0"/>
              <w:spacing w:after="160" w:line="240" w:lineRule="auto"/>
              <w:ind w:firstLine="0"/>
              <w:jc w:val="right"/>
              <w:rPr>
                <w:color w:val="000000"/>
              </w:rPr>
            </w:pPr>
            <w:r w:rsidRPr="003B198E">
              <w:t>2.19, 100.80</w:t>
            </w:r>
          </w:p>
        </w:tc>
        <w:tc>
          <w:tcPr>
            <w:tcW w:w="422" w:type="pct"/>
            <w:gridSpan w:val="2"/>
            <w:shd w:val="clear" w:color="000000" w:fill="FFFFFF"/>
          </w:tcPr>
          <w:p w14:paraId="4902E7A3" w14:textId="14D6ED4B" w:rsidR="00466A3D" w:rsidRPr="003B198E" w:rsidRDefault="00466A3D" w:rsidP="00E36669">
            <w:pPr>
              <w:autoSpaceDE w:val="0"/>
              <w:autoSpaceDN w:val="0"/>
              <w:adjustRightInd w:val="0"/>
              <w:spacing w:after="160" w:line="240" w:lineRule="auto"/>
              <w:ind w:firstLine="0"/>
              <w:jc w:val="right"/>
              <w:rPr>
                <w:color w:val="000000"/>
              </w:rPr>
            </w:pPr>
            <w:r w:rsidRPr="003B198E">
              <w:t>4.96</w:t>
            </w:r>
          </w:p>
        </w:tc>
        <w:tc>
          <w:tcPr>
            <w:tcW w:w="426" w:type="pct"/>
            <w:shd w:val="clear" w:color="000000" w:fill="FFFFFF"/>
          </w:tcPr>
          <w:p w14:paraId="0F7D3162" w14:textId="2653C8D0" w:rsidR="00466A3D" w:rsidRPr="003B198E" w:rsidRDefault="00502890" w:rsidP="00E36669">
            <w:pPr>
              <w:autoSpaceDE w:val="0"/>
              <w:autoSpaceDN w:val="0"/>
              <w:adjustRightInd w:val="0"/>
              <w:spacing w:after="160" w:line="240" w:lineRule="auto"/>
              <w:ind w:firstLine="0"/>
              <w:jc w:val="right"/>
              <w:rPr>
                <w:color w:val="000000"/>
              </w:rPr>
            </w:pPr>
            <w:r>
              <w:t xml:space="preserve"> </w:t>
            </w:r>
            <w:r w:rsidR="00466A3D" w:rsidRPr="003B198E">
              <w:t>2.82 +</w:t>
            </w:r>
          </w:p>
        </w:tc>
        <w:tc>
          <w:tcPr>
            <w:tcW w:w="426" w:type="pct"/>
            <w:gridSpan w:val="2"/>
            <w:shd w:val="clear" w:color="000000" w:fill="FFFFFF"/>
          </w:tcPr>
          <w:p w14:paraId="50DC35EC" w14:textId="0EA777EA" w:rsidR="00466A3D" w:rsidRPr="003B198E" w:rsidRDefault="00466A3D" w:rsidP="00E36669">
            <w:pPr>
              <w:autoSpaceDE w:val="0"/>
              <w:autoSpaceDN w:val="0"/>
              <w:adjustRightInd w:val="0"/>
              <w:spacing w:after="160" w:line="240" w:lineRule="auto"/>
              <w:ind w:firstLine="0"/>
              <w:jc w:val="right"/>
              <w:rPr>
                <w:color w:val="000000"/>
              </w:rPr>
            </w:pPr>
            <w:r w:rsidRPr="003B198E">
              <w:t>.058</w:t>
            </w:r>
          </w:p>
        </w:tc>
        <w:tc>
          <w:tcPr>
            <w:tcW w:w="429" w:type="pct"/>
            <w:shd w:val="clear" w:color="000000" w:fill="FFFFFF"/>
          </w:tcPr>
          <w:p w14:paraId="2B0D76DA" w14:textId="7BFD9796" w:rsidR="00466A3D" w:rsidRPr="003B198E" w:rsidRDefault="00466A3D" w:rsidP="00E36669">
            <w:pPr>
              <w:autoSpaceDE w:val="0"/>
              <w:autoSpaceDN w:val="0"/>
              <w:adjustRightInd w:val="0"/>
              <w:spacing w:after="160" w:line="240" w:lineRule="auto"/>
              <w:ind w:right="120" w:firstLine="0"/>
              <w:jc w:val="right"/>
              <w:rPr>
                <w:color w:val="000000"/>
              </w:rPr>
            </w:pPr>
            <w:r w:rsidRPr="003B198E">
              <w:t>.06</w:t>
            </w:r>
            <w:r w:rsidR="00A15B62">
              <w:t>0</w:t>
            </w:r>
          </w:p>
        </w:tc>
        <w:tc>
          <w:tcPr>
            <w:tcW w:w="426" w:type="pct"/>
            <w:gridSpan w:val="2"/>
          </w:tcPr>
          <w:p w14:paraId="3E95540D" w14:textId="34914396" w:rsidR="00466A3D" w:rsidRPr="003B198E" w:rsidRDefault="00466A3D" w:rsidP="00E36669">
            <w:pPr>
              <w:spacing w:after="160" w:line="259" w:lineRule="auto"/>
              <w:ind w:firstLine="0"/>
              <w:rPr>
                <w:color w:val="000000"/>
              </w:rPr>
            </w:pPr>
            <w:r w:rsidRPr="003B198E">
              <w:t>2.32, 106.84</w:t>
            </w:r>
          </w:p>
        </w:tc>
        <w:tc>
          <w:tcPr>
            <w:tcW w:w="426" w:type="pct"/>
          </w:tcPr>
          <w:p w14:paraId="01C63BD0" w14:textId="43DAB17A" w:rsidR="00466A3D" w:rsidRPr="003B198E" w:rsidRDefault="00466A3D" w:rsidP="00E36669">
            <w:pPr>
              <w:spacing w:after="160" w:line="259" w:lineRule="auto"/>
              <w:ind w:firstLine="0"/>
              <w:rPr>
                <w:color w:val="000000"/>
              </w:rPr>
            </w:pPr>
            <w:r w:rsidRPr="003B198E">
              <w:t>6.98</w:t>
            </w:r>
          </w:p>
        </w:tc>
        <w:tc>
          <w:tcPr>
            <w:tcW w:w="424" w:type="pct"/>
          </w:tcPr>
          <w:p w14:paraId="2CF139CF" w14:textId="37D762F2" w:rsidR="00466A3D" w:rsidRPr="003B198E" w:rsidRDefault="00466A3D" w:rsidP="00E36669">
            <w:pPr>
              <w:spacing w:after="160" w:line="259" w:lineRule="auto"/>
              <w:ind w:firstLine="0"/>
              <w:rPr>
                <w:color w:val="000000"/>
              </w:rPr>
            </w:pPr>
            <w:r w:rsidRPr="003B198E">
              <w:t>1.05</w:t>
            </w:r>
          </w:p>
        </w:tc>
        <w:tc>
          <w:tcPr>
            <w:tcW w:w="426" w:type="pct"/>
          </w:tcPr>
          <w:p w14:paraId="3D438A3A" w14:textId="1560E09A" w:rsidR="00466A3D" w:rsidRPr="003B198E" w:rsidRDefault="00466A3D" w:rsidP="00E36669">
            <w:pPr>
              <w:spacing w:after="160" w:line="259" w:lineRule="auto"/>
              <w:ind w:firstLine="0"/>
              <w:rPr>
                <w:color w:val="000000"/>
              </w:rPr>
            </w:pPr>
            <w:r w:rsidRPr="003B198E">
              <w:t>.022</w:t>
            </w:r>
          </w:p>
        </w:tc>
        <w:tc>
          <w:tcPr>
            <w:tcW w:w="422" w:type="pct"/>
            <w:gridSpan w:val="3"/>
          </w:tcPr>
          <w:p w14:paraId="631A9D3F" w14:textId="148698BE" w:rsidR="00466A3D" w:rsidRPr="003B198E" w:rsidRDefault="00466A3D" w:rsidP="00E36669">
            <w:pPr>
              <w:spacing w:after="160" w:line="259" w:lineRule="auto"/>
              <w:ind w:firstLine="0"/>
              <w:rPr>
                <w:color w:val="000000"/>
              </w:rPr>
            </w:pPr>
            <w:r w:rsidRPr="003B198E">
              <w:t>.36</w:t>
            </w:r>
            <w:r w:rsidR="00A15B62">
              <w:t>0</w:t>
            </w:r>
          </w:p>
        </w:tc>
      </w:tr>
      <w:tr w:rsidR="00E36669" w:rsidRPr="003B198E" w14:paraId="0A3A1D5A" w14:textId="77777777" w:rsidTr="00C94E5C">
        <w:trPr>
          <w:trHeight w:val="432"/>
        </w:trPr>
        <w:tc>
          <w:tcPr>
            <w:tcW w:w="752" w:type="pct"/>
            <w:shd w:val="clear" w:color="000000" w:fill="FFFFFF"/>
          </w:tcPr>
          <w:p w14:paraId="0308455D" w14:textId="2D6E5E5A"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lastRenderedPageBreak/>
              <w:t>Laterality:Anteriority</w:t>
            </w:r>
            <w:proofErr w:type="spellEnd"/>
            <w:proofErr w:type="gramEnd"/>
          </w:p>
        </w:tc>
        <w:tc>
          <w:tcPr>
            <w:tcW w:w="420" w:type="pct"/>
            <w:shd w:val="clear" w:color="000000" w:fill="FFFFFF"/>
          </w:tcPr>
          <w:p w14:paraId="6F59B7EE" w14:textId="7E266D05" w:rsidR="00466A3D" w:rsidRPr="003B198E" w:rsidRDefault="00466A3D" w:rsidP="00E36669">
            <w:pPr>
              <w:autoSpaceDE w:val="0"/>
              <w:autoSpaceDN w:val="0"/>
              <w:adjustRightInd w:val="0"/>
              <w:spacing w:after="160" w:line="240" w:lineRule="auto"/>
              <w:ind w:firstLine="0"/>
              <w:jc w:val="right"/>
              <w:rPr>
                <w:color w:val="000000"/>
              </w:rPr>
            </w:pPr>
            <w:r w:rsidRPr="003B198E">
              <w:t>2.78, 128.03</w:t>
            </w:r>
          </w:p>
        </w:tc>
        <w:tc>
          <w:tcPr>
            <w:tcW w:w="422" w:type="pct"/>
            <w:gridSpan w:val="2"/>
            <w:shd w:val="clear" w:color="000000" w:fill="FFFFFF"/>
          </w:tcPr>
          <w:p w14:paraId="5FF219AD" w14:textId="23316037" w:rsidR="00466A3D" w:rsidRPr="003B198E" w:rsidRDefault="00466A3D" w:rsidP="00E36669">
            <w:pPr>
              <w:autoSpaceDE w:val="0"/>
              <w:autoSpaceDN w:val="0"/>
              <w:adjustRightInd w:val="0"/>
              <w:spacing w:after="160" w:line="240" w:lineRule="auto"/>
              <w:ind w:firstLine="0"/>
              <w:jc w:val="right"/>
              <w:rPr>
                <w:color w:val="000000"/>
              </w:rPr>
            </w:pPr>
            <w:r w:rsidRPr="003B198E">
              <w:t>4.94</w:t>
            </w:r>
          </w:p>
        </w:tc>
        <w:tc>
          <w:tcPr>
            <w:tcW w:w="426" w:type="pct"/>
            <w:shd w:val="clear" w:color="000000" w:fill="FFFFFF"/>
          </w:tcPr>
          <w:p w14:paraId="65CFE81F" w14:textId="3844DA26" w:rsidR="00466A3D" w:rsidRPr="003B198E" w:rsidRDefault="00466A3D" w:rsidP="00E36669">
            <w:pPr>
              <w:autoSpaceDE w:val="0"/>
              <w:autoSpaceDN w:val="0"/>
              <w:adjustRightInd w:val="0"/>
              <w:spacing w:after="160" w:line="240" w:lineRule="auto"/>
              <w:ind w:firstLine="0"/>
              <w:jc w:val="right"/>
              <w:rPr>
                <w:color w:val="000000"/>
              </w:rPr>
            </w:pPr>
            <w:r w:rsidRPr="003B198E">
              <w:t>6.43 ***</w:t>
            </w:r>
          </w:p>
        </w:tc>
        <w:tc>
          <w:tcPr>
            <w:tcW w:w="426" w:type="pct"/>
            <w:gridSpan w:val="2"/>
            <w:shd w:val="clear" w:color="000000" w:fill="FFFFFF"/>
          </w:tcPr>
          <w:p w14:paraId="7408EB23" w14:textId="5C233BE1" w:rsidR="00466A3D" w:rsidRPr="003B198E" w:rsidRDefault="00466A3D" w:rsidP="00E36669">
            <w:pPr>
              <w:autoSpaceDE w:val="0"/>
              <w:autoSpaceDN w:val="0"/>
              <w:adjustRightInd w:val="0"/>
              <w:spacing w:after="160" w:line="240" w:lineRule="auto"/>
              <w:ind w:firstLine="0"/>
              <w:jc w:val="right"/>
              <w:rPr>
                <w:color w:val="000000"/>
              </w:rPr>
            </w:pPr>
            <w:r w:rsidRPr="003B198E">
              <w:t>.123</w:t>
            </w:r>
          </w:p>
        </w:tc>
        <w:tc>
          <w:tcPr>
            <w:tcW w:w="429" w:type="pct"/>
            <w:shd w:val="clear" w:color="000000" w:fill="FFFFFF"/>
          </w:tcPr>
          <w:p w14:paraId="1531A3EA" w14:textId="59B35E0E" w:rsidR="00466A3D" w:rsidRPr="003B198E" w:rsidRDefault="00466A3D" w:rsidP="00E36669">
            <w:pPr>
              <w:autoSpaceDE w:val="0"/>
              <w:autoSpaceDN w:val="0"/>
              <w:adjustRightInd w:val="0"/>
              <w:spacing w:after="160" w:line="240" w:lineRule="auto"/>
              <w:ind w:right="120" w:firstLine="0"/>
              <w:jc w:val="right"/>
              <w:rPr>
                <w:color w:val="000000"/>
              </w:rPr>
            </w:pPr>
            <w:r w:rsidRPr="003B198E">
              <w:t>&lt;.001</w:t>
            </w:r>
          </w:p>
        </w:tc>
        <w:tc>
          <w:tcPr>
            <w:tcW w:w="426" w:type="pct"/>
            <w:gridSpan w:val="2"/>
          </w:tcPr>
          <w:p w14:paraId="2C6A07C6" w14:textId="512C1268" w:rsidR="00466A3D" w:rsidRPr="003B198E" w:rsidRDefault="00466A3D" w:rsidP="00E36669">
            <w:pPr>
              <w:spacing w:after="160" w:line="259" w:lineRule="auto"/>
              <w:ind w:firstLine="0"/>
              <w:rPr>
                <w:color w:val="000000"/>
              </w:rPr>
            </w:pPr>
            <w:r w:rsidRPr="003B198E">
              <w:t>2.41, 110.75</w:t>
            </w:r>
          </w:p>
        </w:tc>
        <w:tc>
          <w:tcPr>
            <w:tcW w:w="426" w:type="pct"/>
          </w:tcPr>
          <w:p w14:paraId="7AB90082" w14:textId="22CAF906" w:rsidR="00466A3D" w:rsidRPr="003B198E" w:rsidRDefault="00466A3D" w:rsidP="00E36669">
            <w:pPr>
              <w:spacing w:after="160" w:line="259" w:lineRule="auto"/>
              <w:ind w:firstLine="0"/>
              <w:rPr>
                <w:color w:val="000000"/>
              </w:rPr>
            </w:pPr>
            <w:r w:rsidRPr="003B198E">
              <w:t>7.94</w:t>
            </w:r>
          </w:p>
        </w:tc>
        <w:tc>
          <w:tcPr>
            <w:tcW w:w="424" w:type="pct"/>
          </w:tcPr>
          <w:p w14:paraId="2655634E" w14:textId="5FC01B77" w:rsidR="00466A3D" w:rsidRPr="003B198E" w:rsidRDefault="00466A3D" w:rsidP="00E36669">
            <w:pPr>
              <w:spacing w:after="160" w:line="259" w:lineRule="auto"/>
              <w:ind w:firstLine="0"/>
              <w:rPr>
                <w:color w:val="000000"/>
              </w:rPr>
            </w:pPr>
            <w:r w:rsidRPr="003B198E">
              <w:t>5.69 **</w:t>
            </w:r>
          </w:p>
        </w:tc>
        <w:tc>
          <w:tcPr>
            <w:tcW w:w="426" w:type="pct"/>
          </w:tcPr>
          <w:p w14:paraId="34CF665A" w14:textId="6FCEB30A" w:rsidR="00466A3D" w:rsidRPr="003B198E" w:rsidRDefault="00466A3D" w:rsidP="00E36669">
            <w:pPr>
              <w:spacing w:after="160" w:line="259" w:lineRule="auto"/>
              <w:ind w:firstLine="0"/>
              <w:rPr>
                <w:color w:val="000000"/>
              </w:rPr>
            </w:pPr>
            <w:r w:rsidRPr="003B198E">
              <w:t>.11</w:t>
            </w:r>
            <w:r w:rsidR="00502890">
              <w:t>0</w:t>
            </w:r>
          </w:p>
        </w:tc>
        <w:tc>
          <w:tcPr>
            <w:tcW w:w="422" w:type="pct"/>
            <w:gridSpan w:val="3"/>
          </w:tcPr>
          <w:p w14:paraId="13965B52" w14:textId="3D43264D" w:rsidR="00466A3D" w:rsidRPr="003B198E" w:rsidRDefault="00466A3D" w:rsidP="00E36669">
            <w:pPr>
              <w:spacing w:after="160" w:line="259" w:lineRule="auto"/>
              <w:ind w:firstLine="0"/>
              <w:rPr>
                <w:color w:val="000000"/>
              </w:rPr>
            </w:pPr>
            <w:r w:rsidRPr="003B198E">
              <w:t>.003</w:t>
            </w:r>
          </w:p>
        </w:tc>
      </w:tr>
      <w:tr w:rsidR="00E36669" w:rsidRPr="003B198E" w14:paraId="63FAB2F9" w14:textId="77777777" w:rsidTr="00C94E5C">
        <w:trPr>
          <w:trHeight w:val="432"/>
        </w:trPr>
        <w:tc>
          <w:tcPr>
            <w:tcW w:w="752" w:type="pct"/>
            <w:shd w:val="clear" w:color="000000" w:fill="FFFFFF"/>
          </w:tcPr>
          <w:p w14:paraId="476BFE2C" w14:textId="68D2578D"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Awareness:Laterality</w:t>
            </w:r>
            <w:proofErr w:type="gramEnd"/>
            <w:r w:rsidRPr="003B198E">
              <w:t>:Anteriority</w:t>
            </w:r>
            <w:proofErr w:type="spellEnd"/>
          </w:p>
        </w:tc>
        <w:tc>
          <w:tcPr>
            <w:tcW w:w="420" w:type="pct"/>
            <w:shd w:val="clear" w:color="000000" w:fill="FFFFFF"/>
          </w:tcPr>
          <w:p w14:paraId="1502BF18" w14:textId="6875B9F3" w:rsidR="00466A3D" w:rsidRPr="003B198E" w:rsidRDefault="00466A3D" w:rsidP="00E36669">
            <w:pPr>
              <w:autoSpaceDE w:val="0"/>
              <w:autoSpaceDN w:val="0"/>
              <w:adjustRightInd w:val="0"/>
              <w:spacing w:after="160" w:line="240" w:lineRule="auto"/>
              <w:ind w:firstLine="0"/>
              <w:jc w:val="right"/>
              <w:rPr>
                <w:color w:val="000000"/>
              </w:rPr>
            </w:pPr>
            <w:r w:rsidRPr="003B198E">
              <w:t>2.78, 128.03</w:t>
            </w:r>
          </w:p>
        </w:tc>
        <w:tc>
          <w:tcPr>
            <w:tcW w:w="422" w:type="pct"/>
            <w:gridSpan w:val="2"/>
            <w:shd w:val="clear" w:color="000000" w:fill="FFFFFF"/>
          </w:tcPr>
          <w:p w14:paraId="2569BEC8" w14:textId="076B978B" w:rsidR="00466A3D" w:rsidRPr="003B198E" w:rsidRDefault="00466A3D" w:rsidP="00E36669">
            <w:pPr>
              <w:autoSpaceDE w:val="0"/>
              <w:autoSpaceDN w:val="0"/>
              <w:adjustRightInd w:val="0"/>
              <w:spacing w:after="160" w:line="240" w:lineRule="auto"/>
              <w:ind w:firstLine="0"/>
              <w:jc w:val="right"/>
              <w:rPr>
                <w:color w:val="000000"/>
              </w:rPr>
            </w:pPr>
            <w:r w:rsidRPr="003B198E">
              <w:t>4.94</w:t>
            </w:r>
          </w:p>
        </w:tc>
        <w:tc>
          <w:tcPr>
            <w:tcW w:w="426" w:type="pct"/>
            <w:shd w:val="clear" w:color="000000" w:fill="FFFFFF"/>
          </w:tcPr>
          <w:p w14:paraId="64C8C7EF" w14:textId="7F83A3CF" w:rsidR="00466A3D" w:rsidRPr="003B198E" w:rsidRDefault="00466A3D" w:rsidP="00E36669">
            <w:pPr>
              <w:autoSpaceDE w:val="0"/>
              <w:autoSpaceDN w:val="0"/>
              <w:adjustRightInd w:val="0"/>
              <w:spacing w:after="160" w:line="240" w:lineRule="auto"/>
              <w:ind w:firstLine="0"/>
              <w:jc w:val="right"/>
              <w:rPr>
                <w:color w:val="000000"/>
              </w:rPr>
            </w:pPr>
            <w:r w:rsidRPr="003B198E">
              <w:t>1.4</w:t>
            </w:r>
            <w:r w:rsidR="00502890">
              <w:t>0</w:t>
            </w:r>
          </w:p>
        </w:tc>
        <w:tc>
          <w:tcPr>
            <w:tcW w:w="426" w:type="pct"/>
            <w:gridSpan w:val="2"/>
            <w:shd w:val="clear" w:color="000000" w:fill="FFFFFF"/>
          </w:tcPr>
          <w:p w14:paraId="05AB0E65" w14:textId="78304B89" w:rsidR="00466A3D" w:rsidRPr="003B198E" w:rsidRDefault="00466A3D" w:rsidP="00E36669">
            <w:pPr>
              <w:autoSpaceDE w:val="0"/>
              <w:autoSpaceDN w:val="0"/>
              <w:adjustRightInd w:val="0"/>
              <w:spacing w:after="160" w:line="240" w:lineRule="auto"/>
              <w:ind w:firstLine="0"/>
              <w:jc w:val="right"/>
              <w:rPr>
                <w:color w:val="000000"/>
              </w:rPr>
            </w:pPr>
            <w:r w:rsidRPr="003B198E">
              <w:t>.03</w:t>
            </w:r>
            <w:r w:rsidR="00502890">
              <w:t>0</w:t>
            </w:r>
          </w:p>
        </w:tc>
        <w:tc>
          <w:tcPr>
            <w:tcW w:w="429" w:type="pct"/>
            <w:shd w:val="clear" w:color="000000" w:fill="FFFFFF"/>
          </w:tcPr>
          <w:p w14:paraId="0E53E1C1" w14:textId="0C852774" w:rsidR="00466A3D" w:rsidRPr="003B198E" w:rsidRDefault="00466A3D" w:rsidP="00E36669">
            <w:pPr>
              <w:autoSpaceDE w:val="0"/>
              <w:autoSpaceDN w:val="0"/>
              <w:adjustRightInd w:val="0"/>
              <w:spacing w:after="160" w:line="240" w:lineRule="auto"/>
              <w:ind w:right="120" w:firstLine="0"/>
              <w:jc w:val="right"/>
              <w:rPr>
                <w:color w:val="000000"/>
              </w:rPr>
            </w:pPr>
            <w:r w:rsidRPr="003B198E">
              <w:t>.248</w:t>
            </w:r>
          </w:p>
        </w:tc>
        <w:tc>
          <w:tcPr>
            <w:tcW w:w="426" w:type="pct"/>
            <w:gridSpan w:val="2"/>
          </w:tcPr>
          <w:p w14:paraId="43087145" w14:textId="72A2D200" w:rsidR="00466A3D" w:rsidRPr="003B198E" w:rsidRDefault="00466A3D" w:rsidP="00E36669">
            <w:pPr>
              <w:spacing w:after="160" w:line="259" w:lineRule="auto"/>
              <w:ind w:firstLine="0"/>
              <w:rPr>
                <w:color w:val="000000"/>
              </w:rPr>
            </w:pPr>
            <w:r w:rsidRPr="003B198E">
              <w:t>2.41, 110.75</w:t>
            </w:r>
          </w:p>
        </w:tc>
        <w:tc>
          <w:tcPr>
            <w:tcW w:w="426" w:type="pct"/>
          </w:tcPr>
          <w:p w14:paraId="35EE3AD6" w14:textId="6B5F39CA" w:rsidR="00466A3D" w:rsidRPr="003B198E" w:rsidRDefault="00466A3D" w:rsidP="00E36669">
            <w:pPr>
              <w:spacing w:after="160" w:line="259" w:lineRule="auto"/>
              <w:ind w:firstLine="0"/>
              <w:rPr>
                <w:color w:val="000000"/>
              </w:rPr>
            </w:pPr>
            <w:r w:rsidRPr="003B198E">
              <w:t>7.94</w:t>
            </w:r>
          </w:p>
        </w:tc>
        <w:tc>
          <w:tcPr>
            <w:tcW w:w="424" w:type="pct"/>
          </w:tcPr>
          <w:p w14:paraId="0F53E442" w14:textId="3F38FAE3" w:rsidR="00466A3D" w:rsidRPr="003B198E" w:rsidRDefault="00466A3D" w:rsidP="00E36669">
            <w:pPr>
              <w:spacing w:after="160" w:line="259" w:lineRule="auto"/>
              <w:ind w:firstLine="0"/>
              <w:rPr>
                <w:color w:val="000000"/>
              </w:rPr>
            </w:pPr>
            <w:r w:rsidRPr="003B198E">
              <w:t>1.46</w:t>
            </w:r>
          </w:p>
        </w:tc>
        <w:tc>
          <w:tcPr>
            <w:tcW w:w="426" w:type="pct"/>
          </w:tcPr>
          <w:p w14:paraId="20687A84" w14:textId="172AB9A0" w:rsidR="00466A3D" w:rsidRPr="003B198E" w:rsidRDefault="00466A3D" w:rsidP="00E36669">
            <w:pPr>
              <w:spacing w:after="160" w:line="259" w:lineRule="auto"/>
              <w:ind w:firstLine="0"/>
              <w:rPr>
                <w:color w:val="000000"/>
              </w:rPr>
            </w:pPr>
            <w:r w:rsidRPr="003B198E">
              <w:t>.031</w:t>
            </w:r>
          </w:p>
        </w:tc>
        <w:tc>
          <w:tcPr>
            <w:tcW w:w="422" w:type="pct"/>
            <w:gridSpan w:val="3"/>
          </w:tcPr>
          <w:p w14:paraId="6330D8D1" w14:textId="2FB46C89" w:rsidR="00466A3D" w:rsidRPr="003B198E" w:rsidRDefault="00466A3D" w:rsidP="00E36669">
            <w:pPr>
              <w:spacing w:after="160" w:line="259" w:lineRule="auto"/>
              <w:ind w:firstLine="0"/>
              <w:rPr>
                <w:color w:val="000000"/>
              </w:rPr>
            </w:pPr>
            <w:r w:rsidRPr="003B198E">
              <w:t>.234</w:t>
            </w:r>
          </w:p>
        </w:tc>
      </w:tr>
      <w:tr w:rsidR="00E36669" w:rsidRPr="003B198E" w14:paraId="751DB322" w14:textId="77777777" w:rsidTr="00C94E5C">
        <w:trPr>
          <w:trHeight w:val="432"/>
        </w:trPr>
        <w:tc>
          <w:tcPr>
            <w:tcW w:w="752" w:type="pct"/>
            <w:shd w:val="clear" w:color="000000" w:fill="FFFFFF"/>
          </w:tcPr>
          <w:p w14:paraId="39E0FBFA" w14:textId="2328FB3C"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Condition:Hemisphere</w:t>
            </w:r>
            <w:proofErr w:type="gramEnd"/>
            <w:r w:rsidRPr="003B198E">
              <w:t>:Laterality</w:t>
            </w:r>
            <w:proofErr w:type="spellEnd"/>
          </w:p>
        </w:tc>
        <w:tc>
          <w:tcPr>
            <w:tcW w:w="420" w:type="pct"/>
            <w:shd w:val="clear" w:color="000000" w:fill="FFFFFF"/>
          </w:tcPr>
          <w:p w14:paraId="072F75EC" w14:textId="763AEAD6"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42CB98E1" w14:textId="4D4FFCDE" w:rsidR="00466A3D" w:rsidRPr="003B198E" w:rsidRDefault="00466A3D" w:rsidP="00E36669">
            <w:pPr>
              <w:autoSpaceDE w:val="0"/>
              <w:autoSpaceDN w:val="0"/>
              <w:adjustRightInd w:val="0"/>
              <w:spacing w:after="160" w:line="240" w:lineRule="auto"/>
              <w:ind w:firstLine="0"/>
              <w:jc w:val="right"/>
              <w:rPr>
                <w:color w:val="000000"/>
              </w:rPr>
            </w:pPr>
            <w:r w:rsidRPr="003B198E">
              <w:t>0.67</w:t>
            </w:r>
          </w:p>
        </w:tc>
        <w:tc>
          <w:tcPr>
            <w:tcW w:w="426" w:type="pct"/>
            <w:shd w:val="clear" w:color="000000" w:fill="FFFFFF"/>
          </w:tcPr>
          <w:p w14:paraId="17B4C7C8" w14:textId="53FCDA69" w:rsidR="00466A3D" w:rsidRPr="003B198E" w:rsidRDefault="00502890" w:rsidP="00E36669">
            <w:pPr>
              <w:autoSpaceDE w:val="0"/>
              <w:autoSpaceDN w:val="0"/>
              <w:adjustRightInd w:val="0"/>
              <w:spacing w:after="160" w:line="240" w:lineRule="auto"/>
              <w:ind w:firstLine="0"/>
              <w:jc w:val="right"/>
              <w:rPr>
                <w:color w:val="000000"/>
              </w:rPr>
            </w:pPr>
            <w:r>
              <w:t xml:space="preserve"> </w:t>
            </w:r>
            <w:r w:rsidR="00466A3D" w:rsidRPr="003B198E">
              <w:t>2.90 +</w:t>
            </w:r>
          </w:p>
        </w:tc>
        <w:tc>
          <w:tcPr>
            <w:tcW w:w="426" w:type="pct"/>
            <w:gridSpan w:val="2"/>
            <w:shd w:val="clear" w:color="000000" w:fill="FFFFFF"/>
          </w:tcPr>
          <w:p w14:paraId="0D61078B" w14:textId="280AF920" w:rsidR="00466A3D" w:rsidRPr="003B198E" w:rsidRDefault="00466A3D" w:rsidP="00E36669">
            <w:pPr>
              <w:autoSpaceDE w:val="0"/>
              <w:autoSpaceDN w:val="0"/>
              <w:adjustRightInd w:val="0"/>
              <w:spacing w:after="160" w:line="240" w:lineRule="auto"/>
              <w:ind w:firstLine="0"/>
              <w:jc w:val="right"/>
              <w:rPr>
                <w:color w:val="000000"/>
              </w:rPr>
            </w:pPr>
            <w:r w:rsidRPr="003B198E">
              <w:t>.059</w:t>
            </w:r>
          </w:p>
        </w:tc>
        <w:tc>
          <w:tcPr>
            <w:tcW w:w="429" w:type="pct"/>
            <w:shd w:val="clear" w:color="000000" w:fill="FFFFFF"/>
          </w:tcPr>
          <w:p w14:paraId="5E6B28B3" w14:textId="5AFD5803" w:rsidR="00466A3D" w:rsidRPr="003B198E" w:rsidRDefault="00466A3D" w:rsidP="00E36669">
            <w:pPr>
              <w:autoSpaceDE w:val="0"/>
              <w:autoSpaceDN w:val="0"/>
              <w:adjustRightInd w:val="0"/>
              <w:spacing w:after="160" w:line="240" w:lineRule="auto"/>
              <w:ind w:right="120" w:firstLine="0"/>
              <w:jc w:val="right"/>
              <w:rPr>
                <w:color w:val="000000"/>
              </w:rPr>
            </w:pPr>
            <w:r w:rsidRPr="003B198E">
              <w:t>.095</w:t>
            </w:r>
          </w:p>
        </w:tc>
        <w:tc>
          <w:tcPr>
            <w:tcW w:w="426" w:type="pct"/>
            <w:gridSpan w:val="2"/>
          </w:tcPr>
          <w:p w14:paraId="500546A0" w14:textId="27C427D2" w:rsidR="00466A3D" w:rsidRPr="003B198E" w:rsidRDefault="00466A3D" w:rsidP="00E36669">
            <w:pPr>
              <w:spacing w:after="160" w:line="259" w:lineRule="auto"/>
              <w:ind w:firstLine="0"/>
              <w:rPr>
                <w:color w:val="000000"/>
              </w:rPr>
            </w:pPr>
            <w:r w:rsidRPr="003B198E">
              <w:t>1, 46</w:t>
            </w:r>
          </w:p>
        </w:tc>
        <w:tc>
          <w:tcPr>
            <w:tcW w:w="426" w:type="pct"/>
          </w:tcPr>
          <w:p w14:paraId="75733BAB" w14:textId="03B47469" w:rsidR="00466A3D" w:rsidRPr="003B198E" w:rsidRDefault="00466A3D" w:rsidP="00E36669">
            <w:pPr>
              <w:spacing w:after="160" w:line="259" w:lineRule="auto"/>
              <w:ind w:firstLine="0"/>
              <w:rPr>
                <w:color w:val="000000"/>
              </w:rPr>
            </w:pPr>
            <w:r w:rsidRPr="003B198E">
              <w:t>0.9</w:t>
            </w:r>
            <w:r w:rsidR="00502890">
              <w:t>0</w:t>
            </w:r>
          </w:p>
        </w:tc>
        <w:tc>
          <w:tcPr>
            <w:tcW w:w="424" w:type="pct"/>
          </w:tcPr>
          <w:p w14:paraId="60C4FD44" w14:textId="67B7729A" w:rsidR="00466A3D" w:rsidRPr="003B198E" w:rsidRDefault="00466A3D" w:rsidP="00E36669">
            <w:pPr>
              <w:spacing w:after="160" w:line="259" w:lineRule="auto"/>
              <w:ind w:firstLine="0"/>
              <w:rPr>
                <w:color w:val="000000"/>
              </w:rPr>
            </w:pPr>
            <w:r w:rsidRPr="003B198E">
              <w:t>0.9</w:t>
            </w:r>
            <w:r w:rsidR="00502890">
              <w:t>0</w:t>
            </w:r>
          </w:p>
        </w:tc>
        <w:tc>
          <w:tcPr>
            <w:tcW w:w="426" w:type="pct"/>
          </w:tcPr>
          <w:p w14:paraId="0034F425" w14:textId="2482B8B4" w:rsidR="00466A3D" w:rsidRPr="003B198E" w:rsidRDefault="00466A3D" w:rsidP="00E36669">
            <w:pPr>
              <w:spacing w:after="160" w:line="259" w:lineRule="auto"/>
              <w:ind w:firstLine="0"/>
              <w:rPr>
                <w:color w:val="000000"/>
              </w:rPr>
            </w:pPr>
            <w:r w:rsidRPr="003B198E">
              <w:t>.019</w:t>
            </w:r>
          </w:p>
        </w:tc>
        <w:tc>
          <w:tcPr>
            <w:tcW w:w="422" w:type="pct"/>
            <w:gridSpan w:val="3"/>
          </w:tcPr>
          <w:p w14:paraId="0A86EC23" w14:textId="52BF119E" w:rsidR="00466A3D" w:rsidRPr="003B198E" w:rsidRDefault="00466A3D" w:rsidP="00E36669">
            <w:pPr>
              <w:spacing w:after="160" w:line="259" w:lineRule="auto"/>
              <w:ind w:firstLine="0"/>
              <w:rPr>
                <w:color w:val="000000"/>
              </w:rPr>
            </w:pPr>
            <w:r w:rsidRPr="003B198E">
              <w:t>.347</w:t>
            </w:r>
          </w:p>
        </w:tc>
      </w:tr>
      <w:tr w:rsidR="00E36669" w:rsidRPr="003B198E" w14:paraId="31736E79" w14:textId="77777777" w:rsidTr="00C94E5C">
        <w:trPr>
          <w:trHeight w:val="432"/>
        </w:trPr>
        <w:tc>
          <w:tcPr>
            <w:tcW w:w="752" w:type="pct"/>
            <w:shd w:val="clear" w:color="000000" w:fill="FFFFFF"/>
          </w:tcPr>
          <w:p w14:paraId="435D969C" w14:textId="20E0A537"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Awareness:Condition</w:t>
            </w:r>
            <w:proofErr w:type="gramEnd"/>
            <w:r w:rsidRPr="003B198E">
              <w:t>:Hemisphere:Laterality</w:t>
            </w:r>
            <w:proofErr w:type="spellEnd"/>
          </w:p>
        </w:tc>
        <w:tc>
          <w:tcPr>
            <w:tcW w:w="420" w:type="pct"/>
            <w:shd w:val="clear" w:color="000000" w:fill="FFFFFF"/>
          </w:tcPr>
          <w:p w14:paraId="7867C937" w14:textId="652EE5AD"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409F4E6C" w14:textId="532E0E9D" w:rsidR="00466A3D" w:rsidRPr="003B198E" w:rsidRDefault="00466A3D" w:rsidP="00E36669">
            <w:pPr>
              <w:autoSpaceDE w:val="0"/>
              <w:autoSpaceDN w:val="0"/>
              <w:adjustRightInd w:val="0"/>
              <w:spacing w:after="160" w:line="240" w:lineRule="auto"/>
              <w:ind w:firstLine="0"/>
              <w:jc w:val="right"/>
              <w:rPr>
                <w:color w:val="000000"/>
              </w:rPr>
            </w:pPr>
            <w:r w:rsidRPr="003B198E">
              <w:t>0.67</w:t>
            </w:r>
          </w:p>
        </w:tc>
        <w:tc>
          <w:tcPr>
            <w:tcW w:w="426" w:type="pct"/>
            <w:shd w:val="clear" w:color="000000" w:fill="FFFFFF"/>
          </w:tcPr>
          <w:p w14:paraId="3A90606C" w14:textId="28030D57" w:rsidR="00466A3D" w:rsidRPr="003B198E" w:rsidRDefault="00466A3D" w:rsidP="00E36669">
            <w:pPr>
              <w:autoSpaceDE w:val="0"/>
              <w:autoSpaceDN w:val="0"/>
              <w:adjustRightInd w:val="0"/>
              <w:spacing w:after="160" w:line="240" w:lineRule="auto"/>
              <w:ind w:firstLine="0"/>
              <w:jc w:val="right"/>
              <w:rPr>
                <w:color w:val="000000"/>
              </w:rPr>
            </w:pPr>
            <w:r w:rsidRPr="003B198E">
              <w:t>0.4</w:t>
            </w:r>
            <w:r w:rsidR="00502890">
              <w:t>0</w:t>
            </w:r>
          </w:p>
        </w:tc>
        <w:tc>
          <w:tcPr>
            <w:tcW w:w="426" w:type="pct"/>
            <w:gridSpan w:val="2"/>
            <w:shd w:val="clear" w:color="000000" w:fill="FFFFFF"/>
          </w:tcPr>
          <w:p w14:paraId="4FCFEB3F" w14:textId="0D8AD4FA" w:rsidR="00466A3D" w:rsidRPr="003B198E" w:rsidRDefault="00466A3D" w:rsidP="00E36669">
            <w:pPr>
              <w:autoSpaceDE w:val="0"/>
              <w:autoSpaceDN w:val="0"/>
              <w:adjustRightInd w:val="0"/>
              <w:spacing w:after="160" w:line="240" w:lineRule="auto"/>
              <w:ind w:firstLine="0"/>
              <w:jc w:val="right"/>
              <w:rPr>
                <w:color w:val="000000"/>
              </w:rPr>
            </w:pPr>
            <w:r w:rsidRPr="003B198E">
              <w:t>.009</w:t>
            </w:r>
          </w:p>
        </w:tc>
        <w:tc>
          <w:tcPr>
            <w:tcW w:w="429" w:type="pct"/>
            <w:shd w:val="clear" w:color="000000" w:fill="FFFFFF"/>
          </w:tcPr>
          <w:p w14:paraId="7680ABD2" w14:textId="3D8A4ED4" w:rsidR="00466A3D" w:rsidRPr="003B198E" w:rsidRDefault="00466A3D" w:rsidP="00E36669">
            <w:pPr>
              <w:autoSpaceDE w:val="0"/>
              <w:autoSpaceDN w:val="0"/>
              <w:adjustRightInd w:val="0"/>
              <w:spacing w:after="160" w:line="240" w:lineRule="auto"/>
              <w:ind w:right="120" w:firstLine="0"/>
              <w:jc w:val="right"/>
              <w:rPr>
                <w:color w:val="000000"/>
              </w:rPr>
            </w:pPr>
            <w:r w:rsidRPr="003B198E">
              <w:t>.533</w:t>
            </w:r>
          </w:p>
        </w:tc>
        <w:tc>
          <w:tcPr>
            <w:tcW w:w="426" w:type="pct"/>
            <w:gridSpan w:val="2"/>
          </w:tcPr>
          <w:p w14:paraId="414C929F" w14:textId="41C4C44C" w:rsidR="00466A3D" w:rsidRPr="003B198E" w:rsidRDefault="00466A3D" w:rsidP="00E36669">
            <w:pPr>
              <w:spacing w:after="160" w:line="259" w:lineRule="auto"/>
              <w:ind w:firstLine="0"/>
              <w:rPr>
                <w:color w:val="000000"/>
              </w:rPr>
            </w:pPr>
            <w:r w:rsidRPr="003B198E">
              <w:t>1, 46</w:t>
            </w:r>
          </w:p>
        </w:tc>
        <w:tc>
          <w:tcPr>
            <w:tcW w:w="426" w:type="pct"/>
          </w:tcPr>
          <w:p w14:paraId="31A1B701" w14:textId="3CE29A4A" w:rsidR="00466A3D" w:rsidRPr="003B198E" w:rsidRDefault="00466A3D" w:rsidP="00E36669">
            <w:pPr>
              <w:spacing w:after="160" w:line="259" w:lineRule="auto"/>
              <w:ind w:firstLine="0"/>
              <w:rPr>
                <w:color w:val="000000"/>
              </w:rPr>
            </w:pPr>
            <w:r w:rsidRPr="003B198E">
              <w:t>0.9</w:t>
            </w:r>
            <w:r w:rsidR="00502890">
              <w:t>0</w:t>
            </w:r>
          </w:p>
        </w:tc>
        <w:tc>
          <w:tcPr>
            <w:tcW w:w="424" w:type="pct"/>
          </w:tcPr>
          <w:p w14:paraId="23F661A7" w14:textId="31CCE7B3" w:rsidR="00466A3D" w:rsidRPr="003B198E" w:rsidRDefault="00466A3D" w:rsidP="00E36669">
            <w:pPr>
              <w:spacing w:after="160" w:line="259" w:lineRule="auto"/>
              <w:ind w:firstLine="0"/>
              <w:rPr>
                <w:color w:val="000000"/>
              </w:rPr>
            </w:pPr>
            <w:r w:rsidRPr="003B198E">
              <w:t>0.01</w:t>
            </w:r>
          </w:p>
        </w:tc>
        <w:tc>
          <w:tcPr>
            <w:tcW w:w="426" w:type="pct"/>
          </w:tcPr>
          <w:p w14:paraId="3E0D17AA" w14:textId="1CE18151" w:rsidR="00466A3D" w:rsidRPr="003B198E" w:rsidRDefault="00466A3D" w:rsidP="00E36669">
            <w:pPr>
              <w:spacing w:after="160" w:line="259" w:lineRule="auto"/>
              <w:ind w:firstLine="0"/>
              <w:rPr>
                <w:color w:val="000000"/>
              </w:rPr>
            </w:pPr>
            <w:r w:rsidRPr="003B198E">
              <w:t>&lt;.001</w:t>
            </w:r>
          </w:p>
        </w:tc>
        <w:tc>
          <w:tcPr>
            <w:tcW w:w="422" w:type="pct"/>
            <w:gridSpan w:val="3"/>
          </w:tcPr>
          <w:p w14:paraId="17519FFD" w14:textId="1CAB1AAB" w:rsidR="00466A3D" w:rsidRPr="003B198E" w:rsidRDefault="00466A3D" w:rsidP="00E36669">
            <w:pPr>
              <w:spacing w:after="160" w:line="259" w:lineRule="auto"/>
              <w:ind w:firstLine="0"/>
              <w:rPr>
                <w:color w:val="000000"/>
              </w:rPr>
            </w:pPr>
            <w:r w:rsidRPr="003B198E">
              <w:t>.937</w:t>
            </w:r>
          </w:p>
        </w:tc>
      </w:tr>
      <w:tr w:rsidR="00E36669" w:rsidRPr="003B198E" w14:paraId="6CA92786" w14:textId="77777777" w:rsidTr="00C94E5C">
        <w:trPr>
          <w:trHeight w:val="432"/>
        </w:trPr>
        <w:tc>
          <w:tcPr>
            <w:tcW w:w="752" w:type="pct"/>
            <w:shd w:val="clear" w:color="000000" w:fill="FFFFFF"/>
          </w:tcPr>
          <w:p w14:paraId="5A47EF4B" w14:textId="0BEB2F18"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Condition:Hemisphere</w:t>
            </w:r>
            <w:proofErr w:type="gramEnd"/>
            <w:r w:rsidRPr="003B198E">
              <w:t>:Anteriority</w:t>
            </w:r>
            <w:proofErr w:type="spellEnd"/>
          </w:p>
        </w:tc>
        <w:tc>
          <w:tcPr>
            <w:tcW w:w="420" w:type="pct"/>
            <w:shd w:val="clear" w:color="000000" w:fill="FFFFFF"/>
          </w:tcPr>
          <w:p w14:paraId="14B3E5F8" w14:textId="587A55E7" w:rsidR="00466A3D" w:rsidRPr="003B198E" w:rsidRDefault="00466A3D" w:rsidP="00E36669">
            <w:pPr>
              <w:autoSpaceDE w:val="0"/>
              <w:autoSpaceDN w:val="0"/>
              <w:adjustRightInd w:val="0"/>
              <w:spacing w:after="160" w:line="240" w:lineRule="auto"/>
              <w:ind w:firstLine="0"/>
              <w:jc w:val="right"/>
              <w:rPr>
                <w:color w:val="000000"/>
              </w:rPr>
            </w:pPr>
            <w:r w:rsidRPr="003B198E">
              <w:t>2.41, 110.92</w:t>
            </w:r>
          </w:p>
        </w:tc>
        <w:tc>
          <w:tcPr>
            <w:tcW w:w="422" w:type="pct"/>
            <w:gridSpan w:val="2"/>
            <w:shd w:val="clear" w:color="000000" w:fill="FFFFFF"/>
          </w:tcPr>
          <w:p w14:paraId="548A06C7" w14:textId="683E62DF" w:rsidR="00466A3D" w:rsidRPr="003B198E" w:rsidRDefault="00466A3D" w:rsidP="00E36669">
            <w:pPr>
              <w:autoSpaceDE w:val="0"/>
              <w:autoSpaceDN w:val="0"/>
              <w:adjustRightInd w:val="0"/>
              <w:spacing w:after="160" w:line="240" w:lineRule="auto"/>
              <w:ind w:firstLine="0"/>
              <w:jc w:val="right"/>
              <w:rPr>
                <w:color w:val="000000"/>
              </w:rPr>
            </w:pPr>
            <w:r w:rsidRPr="003B198E">
              <w:t>0.91</w:t>
            </w:r>
          </w:p>
        </w:tc>
        <w:tc>
          <w:tcPr>
            <w:tcW w:w="426" w:type="pct"/>
            <w:shd w:val="clear" w:color="000000" w:fill="FFFFFF"/>
          </w:tcPr>
          <w:p w14:paraId="4E32D629" w14:textId="3C63EAB1" w:rsidR="00466A3D" w:rsidRPr="003B198E" w:rsidRDefault="00466A3D" w:rsidP="00E36669">
            <w:pPr>
              <w:autoSpaceDE w:val="0"/>
              <w:autoSpaceDN w:val="0"/>
              <w:adjustRightInd w:val="0"/>
              <w:spacing w:after="160" w:line="240" w:lineRule="auto"/>
              <w:ind w:firstLine="0"/>
              <w:jc w:val="right"/>
              <w:rPr>
                <w:color w:val="000000"/>
              </w:rPr>
            </w:pPr>
            <w:r w:rsidRPr="003B198E">
              <w:t>0.73</w:t>
            </w:r>
          </w:p>
        </w:tc>
        <w:tc>
          <w:tcPr>
            <w:tcW w:w="426" w:type="pct"/>
            <w:gridSpan w:val="2"/>
            <w:shd w:val="clear" w:color="000000" w:fill="FFFFFF"/>
          </w:tcPr>
          <w:p w14:paraId="0F4EC2E2" w14:textId="3B0F6FB2" w:rsidR="00466A3D" w:rsidRPr="003B198E" w:rsidRDefault="00466A3D" w:rsidP="00E36669">
            <w:pPr>
              <w:autoSpaceDE w:val="0"/>
              <w:autoSpaceDN w:val="0"/>
              <w:adjustRightInd w:val="0"/>
              <w:spacing w:after="160" w:line="240" w:lineRule="auto"/>
              <w:ind w:firstLine="0"/>
              <w:jc w:val="right"/>
              <w:rPr>
                <w:color w:val="000000"/>
              </w:rPr>
            </w:pPr>
            <w:r w:rsidRPr="003B198E">
              <w:t>.016</w:t>
            </w:r>
          </w:p>
        </w:tc>
        <w:tc>
          <w:tcPr>
            <w:tcW w:w="429" w:type="pct"/>
            <w:shd w:val="clear" w:color="000000" w:fill="FFFFFF"/>
          </w:tcPr>
          <w:p w14:paraId="5B96FF5D" w14:textId="683520C7" w:rsidR="00466A3D" w:rsidRPr="003B198E" w:rsidRDefault="00466A3D" w:rsidP="00E36669">
            <w:pPr>
              <w:autoSpaceDE w:val="0"/>
              <w:autoSpaceDN w:val="0"/>
              <w:adjustRightInd w:val="0"/>
              <w:spacing w:after="160" w:line="240" w:lineRule="auto"/>
              <w:ind w:right="120" w:firstLine="0"/>
              <w:jc w:val="right"/>
              <w:rPr>
                <w:color w:val="000000"/>
              </w:rPr>
            </w:pPr>
            <w:r w:rsidRPr="003B198E">
              <w:t>.508</w:t>
            </w:r>
          </w:p>
        </w:tc>
        <w:tc>
          <w:tcPr>
            <w:tcW w:w="426" w:type="pct"/>
            <w:gridSpan w:val="2"/>
          </w:tcPr>
          <w:p w14:paraId="4ACF7384" w14:textId="790265E4" w:rsidR="00466A3D" w:rsidRPr="003B198E" w:rsidRDefault="00466A3D" w:rsidP="00E36669">
            <w:pPr>
              <w:spacing w:after="160" w:line="259" w:lineRule="auto"/>
              <w:ind w:firstLine="0"/>
              <w:rPr>
                <w:color w:val="000000"/>
              </w:rPr>
            </w:pPr>
            <w:r w:rsidRPr="003B198E">
              <w:t>2.53, 116.31</w:t>
            </w:r>
          </w:p>
        </w:tc>
        <w:tc>
          <w:tcPr>
            <w:tcW w:w="426" w:type="pct"/>
          </w:tcPr>
          <w:p w14:paraId="138F7BE7" w14:textId="6C0BE0F9" w:rsidR="00466A3D" w:rsidRPr="003B198E" w:rsidRDefault="00466A3D" w:rsidP="00E36669">
            <w:pPr>
              <w:spacing w:after="160" w:line="259" w:lineRule="auto"/>
              <w:ind w:firstLine="0"/>
              <w:rPr>
                <w:color w:val="000000"/>
              </w:rPr>
            </w:pPr>
            <w:r w:rsidRPr="003B198E">
              <w:t>1.18</w:t>
            </w:r>
          </w:p>
        </w:tc>
        <w:tc>
          <w:tcPr>
            <w:tcW w:w="424" w:type="pct"/>
          </w:tcPr>
          <w:p w14:paraId="02910472" w14:textId="1EC2A81F" w:rsidR="00466A3D" w:rsidRPr="003B198E" w:rsidRDefault="00466A3D" w:rsidP="00E36669">
            <w:pPr>
              <w:spacing w:after="160" w:line="259" w:lineRule="auto"/>
              <w:ind w:firstLine="0"/>
              <w:rPr>
                <w:color w:val="000000"/>
              </w:rPr>
            </w:pPr>
            <w:r w:rsidRPr="003B198E">
              <w:t>1.59</w:t>
            </w:r>
          </w:p>
        </w:tc>
        <w:tc>
          <w:tcPr>
            <w:tcW w:w="426" w:type="pct"/>
          </w:tcPr>
          <w:p w14:paraId="10642D62" w14:textId="637DE9A8" w:rsidR="00466A3D" w:rsidRPr="003B198E" w:rsidRDefault="00466A3D" w:rsidP="00E36669">
            <w:pPr>
              <w:spacing w:after="160" w:line="259" w:lineRule="auto"/>
              <w:ind w:firstLine="0"/>
              <w:rPr>
                <w:color w:val="000000"/>
              </w:rPr>
            </w:pPr>
            <w:r w:rsidRPr="003B198E">
              <w:t>.033</w:t>
            </w:r>
          </w:p>
        </w:tc>
        <w:tc>
          <w:tcPr>
            <w:tcW w:w="422" w:type="pct"/>
            <w:gridSpan w:val="3"/>
          </w:tcPr>
          <w:p w14:paraId="6E2DC345" w14:textId="09B479CE" w:rsidR="00466A3D" w:rsidRPr="003B198E" w:rsidRDefault="00466A3D" w:rsidP="00E36669">
            <w:pPr>
              <w:spacing w:after="160" w:line="259" w:lineRule="auto"/>
              <w:ind w:firstLine="0"/>
              <w:rPr>
                <w:color w:val="000000"/>
              </w:rPr>
            </w:pPr>
            <w:r w:rsidRPr="003B198E">
              <w:t>.202</w:t>
            </w:r>
          </w:p>
        </w:tc>
      </w:tr>
      <w:tr w:rsidR="00E36669" w:rsidRPr="003B198E" w14:paraId="63052F34" w14:textId="77777777" w:rsidTr="00C94E5C">
        <w:trPr>
          <w:trHeight w:val="432"/>
        </w:trPr>
        <w:tc>
          <w:tcPr>
            <w:tcW w:w="752" w:type="pct"/>
            <w:shd w:val="clear" w:color="000000" w:fill="FFFFFF"/>
          </w:tcPr>
          <w:p w14:paraId="702D6EFB" w14:textId="079469AE"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Awareness:Condition</w:t>
            </w:r>
            <w:proofErr w:type="gramEnd"/>
            <w:r w:rsidRPr="003B198E">
              <w:t>:Hemisphere:Anteriority</w:t>
            </w:r>
            <w:proofErr w:type="spellEnd"/>
          </w:p>
        </w:tc>
        <w:tc>
          <w:tcPr>
            <w:tcW w:w="420" w:type="pct"/>
            <w:shd w:val="clear" w:color="000000" w:fill="FFFFFF"/>
          </w:tcPr>
          <w:p w14:paraId="1A078AB2" w14:textId="63A6EFCE" w:rsidR="00466A3D" w:rsidRPr="003B198E" w:rsidRDefault="00466A3D" w:rsidP="00E36669">
            <w:pPr>
              <w:autoSpaceDE w:val="0"/>
              <w:autoSpaceDN w:val="0"/>
              <w:adjustRightInd w:val="0"/>
              <w:spacing w:after="160" w:line="240" w:lineRule="auto"/>
              <w:ind w:firstLine="0"/>
              <w:jc w:val="right"/>
              <w:rPr>
                <w:color w:val="000000"/>
              </w:rPr>
            </w:pPr>
            <w:r w:rsidRPr="003B198E">
              <w:t>2.41, 110.92</w:t>
            </w:r>
          </w:p>
        </w:tc>
        <w:tc>
          <w:tcPr>
            <w:tcW w:w="422" w:type="pct"/>
            <w:gridSpan w:val="2"/>
            <w:shd w:val="clear" w:color="000000" w:fill="FFFFFF"/>
          </w:tcPr>
          <w:p w14:paraId="2E609DB7" w14:textId="164AA980" w:rsidR="00466A3D" w:rsidRPr="003B198E" w:rsidRDefault="00466A3D" w:rsidP="00E36669">
            <w:pPr>
              <w:autoSpaceDE w:val="0"/>
              <w:autoSpaceDN w:val="0"/>
              <w:adjustRightInd w:val="0"/>
              <w:spacing w:after="160" w:line="240" w:lineRule="auto"/>
              <w:ind w:firstLine="0"/>
              <w:jc w:val="right"/>
              <w:rPr>
                <w:color w:val="000000"/>
              </w:rPr>
            </w:pPr>
            <w:r w:rsidRPr="003B198E">
              <w:t>0.91</w:t>
            </w:r>
          </w:p>
        </w:tc>
        <w:tc>
          <w:tcPr>
            <w:tcW w:w="426" w:type="pct"/>
            <w:shd w:val="clear" w:color="000000" w:fill="FFFFFF"/>
          </w:tcPr>
          <w:p w14:paraId="4B8F4128" w14:textId="49554A0C" w:rsidR="00466A3D" w:rsidRPr="003B198E" w:rsidRDefault="00466A3D" w:rsidP="00E36669">
            <w:pPr>
              <w:autoSpaceDE w:val="0"/>
              <w:autoSpaceDN w:val="0"/>
              <w:adjustRightInd w:val="0"/>
              <w:spacing w:after="160" w:line="240" w:lineRule="auto"/>
              <w:ind w:firstLine="0"/>
              <w:jc w:val="right"/>
              <w:rPr>
                <w:color w:val="000000"/>
              </w:rPr>
            </w:pPr>
            <w:r w:rsidRPr="003B198E">
              <w:t>0.57</w:t>
            </w:r>
          </w:p>
        </w:tc>
        <w:tc>
          <w:tcPr>
            <w:tcW w:w="426" w:type="pct"/>
            <w:gridSpan w:val="2"/>
            <w:shd w:val="clear" w:color="000000" w:fill="FFFFFF"/>
          </w:tcPr>
          <w:p w14:paraId="51C386E7" w14:textId="3EC308B9" w:rsidR="00466A3D" w:rsidRPr="003B198E" w:rsidRDefault="00466A3D" w:rsidP="00E36669">
            <w:pPr>
              <w:autoSpaceDE w:val="0"/>
              <w:autoSpaceDN w:val="0"/>
              <w:adjustRightInd w:val="0"/>
              <w:spacing w:after="160" w:line="240" w:lineRule="auto"/>
              <w:ind w:firstLine="0"/>
              <w:jc w:val="right"/>
              <w:rPr>
                <w:color w:val="000000"/>
              </w:rPr>
            </w:pPr>
            <w:r w:rsidRPr="003B198E">
              <w:t>.012</w:t>
            </w:r>
          </w:p>
        </w:tc>
        <w:tc>
          <w:tcPr>
            <w:tcW w:w="429" w:type="pct"/>
            <w:shd w:val="clear" w:color="000000" w:fill="FFFFFF"/>
          </w:tcPr>
          <w:p w14:paraId="551B30EC" w14:textId="3B0EC860" w:rsidR="00466A3D" w:rsidRPr="003B198E" w:rsidRDefault="00466A3D" w:rsidP="00E36669">
            <w:pPr>
              <w:autoSpaceDE w:val="0"/>
              <w:autoSpaceDN w:val="0"/>
              <w:adjustRightInd w:val="0"/>
              <w:spacing w:after="160" w:line="240" w:lineRule="auto"/>
              <w:ind w:right="120" w:firstLine="0"/>
              <w:jc w:val="right"/>
              <w:rPr>
                <w:color w:val="000000"/>
              </w:rPr>
            </w:pPr>
            <w:r w:rsidRPr="003B198E">
              <w:t>.599</w:t>
            </w:r>
          </w:p>
        </w:tc>
        <w:tc>
          <w:tcPr>
            <w:tcW w:w="426" w:type="pct"/>
            <w:gridSpan w:val="2"/>
          </w:tcPr>
          <w:p w14:paraId="0F30A1E2" w14:textId="2391C6CC" w:rsidR="00466A3D" w:rsidRPr="003B198E" w:rsidRDefault="00466A3D" w:rsidP="00E36669">
            <w:pPr>
              <w:spacing w:after="160" w:line="259" w:lineRule="auto"/>
              <w:ind w:firstLine="0"/>
              <w:rPr>
                <w:color w:val="000000"/>
              </w:rPr>
            </w:pPr>
            <w:r w:rsidRPr="003B198E">
              <w:t>2.53, 116.31</w:t>
            </w:r>
          </w:p>
        </w:tc>
        <w:tc>
          <w:tcPr>
            <w:tcW w:w="426" w:type="pct"/>
          </w:tcPr>
          <w:p w14:paraId="57BF0DE7" w14:textId="2A8454EE" w:rsidR="00466A3D" w:rsidRPr="003B198E" w:rsidRDefault="00466A3D" w:rsidP="00E36669">
            <w:pPr>
              <w:spacing w:after="160" w:line="259" w:lineRule="auto"/>
              <w:ind w:firstLine="0"/>
              <w:rPr>
                <w:color w:val="000000"/>
              </w:rPr>
            </w:pPr>
            <w:r w:rsidRPr="003B198E">
              <w:t>1.18</w:t>
            </w:r>
          </w:p>
        </w:tc>
        <w:tc>
          <w:tcPr>
            <w:tcW w:w="424" w:type="pct"/>
          </w:tcPr>
          <w:p w14:paraId="5785369A" w14:textId="31BAF99D" w:rsidR="00466A3D" w:rsidRPr="003B198E" w:rsidRDefault="00466A3D" w:rsidP="00E36669">
            <w:pPr>
              <w:spacing w:after="160" w:line="259" w:lineRule="auto"/>
              <w:ind w:firstLine="0"/>
              <w:rPr>
                <w:color w:val="000000"/>
              </w:rPr>
            </w:pPr>
            <w:r w:rsidRPr="003B198E">
              <w:t>0.38</w:t>
            </w:r>
          </w:p>
        </w:tc>
        <w:tc>
          <w:tcPr>
            <w:tcW w:w="426" w:type="pct"/>
          </w:tcPr>
          <w:p w14:paraId="2C8C8A10" w14:textId="13BAE415" w:rsidR="00466A3D" w:rsidRPr="003B198E" w:rsidRDefault="00466A3D" w:rsidP="00E36669">
            <w:pPr>
              <w:spacing w:after="160" w:line="259" w:lineRule="auto"/>
              <w:ind w:firstLine="0"/>
              <w:rPr>
                <w:color w:val="000000"/>
              </w:rPr>
            </w:pPr>
            <w:r w:rsidRPr="003B198E">
              <w:t>.008</w:t>
            </w:r>
          </w:p>
        </w:tc>
        <w:tc>
          <w:tcPr>
            <w:tcW w:w="422" w:type="pct"/>
            <w:gridSpan w:val="3"/>
          </w:tcPr>
          <w:p w14:paraId="269952AB" w14:textId="61780FAE" w:rsidR="00466A3D" w:rsidRPr="003B198E" w:rsidRDefault="00466A3D" w:rsidP="00E36669">
            <w:pPr>
              <w:spacing w:after="160" w:line="259" w:lineRule="auto"/>
              <w:ind w:firstLine="0"/>
              <w:rPr>
                <w:color w:val="000000"/>
              </w:rPr>
            </w:pPr>
            <w:r w:rsidRPr="003B198E">
              <w:t>.736</w:t>
            </w:r>
          </w:p>
        </w:tc>
      </w:tr>
      <w:tr w:rsidR="00E36669" w:rsidRPr="003B198E" w14:paraId="63115161" w14:textId="77777777" w:rsidTr="00C94E5C">
        <w:trPr>
          <w:trHeight w:val="432"/>
        </w:trPr>
        <w:tc>
          <w:tcPr>
            <w:tcW w:w="752" w:type="pct"/>
            <w:shd w:val="clear" w:color="000000" w:fill="FFFFFF"/>
          </w:tcPr>
          <w:p w14:paraId="33EBC0E7" w14:textId="5A5A256F"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Condition:Laterality</w:t>
            </w:r>
            <w:proofErr w:type="gramEnd"/>
            <w:r w:rsidRPr="003B198E">
              <w:t>:Anteriority</w:t>
            </w:r>
            <w:proofErr w:type="spellEnd"/>
          </w:p>
        </w:tc>
        <w:tc>
          <w:tcPr>
            <w:tcW w:w="420" w:type="pct"/>
            <w:shd w:val="clear" w:color="000000" w:fill="FFFFFF"/>
          </w:tcPr>
          <w:p w14:paraId="765423F9" w14:textId="4F5B0C1C" w:rsidR="00466A3D" w:rsidRPr="003B198E" w:rsidRDefault="00466A3D" w:rsidP="00E36669">
            <w:pPr>
              <w:autoSpaceDE w:val="0"/>
              <w:autoSpaceDN w:val="0"/>
              <w:adjustRightInd w:val="0"/>
              <w:spacing w:after="160" w:line="240" w:lineRule="auto"/>
              <w:ind w:firstLine="0"/>
              <w:jc w:val="right"/>
              <w:rPr>
                <w:color w:val="000000"/>
              </w:rPr>
            </w:pPr>
            <w:r w:rsidRPr="003B198E">
              <w:t>2.70, 124.05</w:t>
            </w:r>
          </w:p>
        </w:tc>
        <w:tc>
          <w:tcPr>
            <w:tcW w:w="422" w:type="pct"/>
            <w:gridSpan w:val="2"/>
            <w:shd w:val="clear" w:color="000000" w:fill="FFFFFF"/>
          </w:tcPr>
          <w:p w14:paraId="14F5014B" w14:textId="72EC6084" w:rsidR="00466A3D" w:rsidRPr="003B198E" w:rsidRDefault="00466A3D" w:rsidP="00E36669">
            <w:pPr>
              <w:autoSpaceDE w:val="0"/>
              <w:autoSpaceDN w:val="0"/>
              <w:adjustRightInd w:val="0"/>
              <w:spacing w:after="160" w:line="240" w:lineRule="auto"/>
              <w:ind w:firstLine="0"/>
              <w:jc w:val="right"/>
              <w:rPr>
                <w:color w:val="000000"/>
              </w:rPr>
            </w:pPr>
            <w:r w:rsidRPr="003B198E">
              <w:t>0.88</w:t>
            </w:r>
          </w:p>
        </w:tc>
        <w:tc>
          <w:tcPr>
            <w:tcW w:w="426" w:type="pct"/>
            <w:shd w:val="clear" w:color="000000" w:fill="FFFFFF"/>
          </w:tcPr>
          <w:p w14:paraId="163F5B36" w14:textId="713F99B1" w:rsidR="00466A3D" w:rsidRPr="003B198E" w:rsidRDefault="00466A3D" w:rsidP="00E36669">
            <w:pPr>
              <w:autoSpaceDE w:val="0"/>
              <w:autoSpaceDN w:val="0"/>
              <w:adjustRightInd w:val="0"/>
              <w:spacing w:after="160" w:line="240" w:lineRule="auto"/>
              <w:ind w:firstLine="0"/>
              <w:jc w:val="right"/>
              <w:rPr>
                <w:color w:val="000000"/>
              </w:rPr>
            </w:pPr>
            <w:r w:rsidRPr="003B198E">
              <w:t>2.08</w:t>
            </w:r>
          </w:p>
        </w:tc>
        <w:tc>
          <w:tcPr>
            <w:tcW w:w="426" w:type="pct"/>
            <w:gridSpan w:val="2"/>
            <w:shd w:val="clear" w:color="000000" w:fill="FFFFFF"/>
          </w:tcPr>
          <w:p w14:paraId="179AEC9A" w14:textId="7FEA4A21" w:rsidR="00466A3D" w:rsidRPr="003B198E" w:rsidRDefault="00466A3D" w:rsidP="00E36669">
            <w:pPr>
              <w:autoSpaceDE w:val="0"/>
              <w:autoSpaceDN w:val="0"/>
              <w:adjustRightInd w:val="0"/>
              <w:spacing w:after="160" w:line="240" w:lineRule="auto"/>
              <w:ind w:firstLine="0"/>
              <w:jc w:val="right"/>
              <w:rPr>
                <w:color w:val="000000"/>
              </w:rPr>
            </w:pPr>
            <w:r w:rsidRPr="003B198E">
              <w:t>.043</w:t>
            </w:r>
          </w:p>
        </w:tc>
        <w:tc>
          <w:tcPr>
            <w:tcW w:w="429" w:type="pct"/>
            <w:shd w:val="clear" w:color="000000" w:fill="FFFFFF"/>
          </w:tcPr>
          <w:p w14:paraId="2D739C73" w14:textId="39FE17D2" w:rsidR="00466A3D" w:rsidRPr="003B198E" w:rsidRDefault="00466A3D" w:rsidP="00E36669">
            <w:pPr>
              <w:autoSpaceDE w:val="0"/>
              <w:autoSpaceDN w:val="0"/>
              <w:adjustRightInd w:val="0"/>
              <w:spacing w:after="160" w:line="240" w:lineRule="auto"/>
              <w:ind w:right="120" w:firstLine="0"/>
              <w:jc w:val="right"/>
              <w:rPr>
                <w:color w:val="000000"/>
              </w:rPr>
            </w:pPr>
            <w:r w:rsidRPr="003B198E">
              <w:t>.113</w:t>
            </w:r>
          </w:p>
        </w:tc>
        <w:tc>
          <w:tcPr>
            <w:tcW w:w="426" w:type="pct"/>
            <w:gridSpan w:val="2"/>
          </w:tcPr>
          <w:p w14:paraId="4745ACB6" w14:textId="20CA00E7" w:rsidR="00466A3D" w:rsidRPr="003B198E" w:rsidRDefault="00466A3D" w:rsidP="00E36669">
            <w:pPr>
              <w:spacing w:after="160" w:line="259" w:lineRule="auto"/>
              <w:ind w:firstLine="0"/>
              <w:rPr>
                <w:color w:val="000000"/>
              </w:rPr>
            </w:pPr>
            <w:r w:rsidRPr="003B198E">
              <w:t>2.90, 133.23</w:t>
            </w:r>
          </w:p>
        </w:tc>
        <w:tc>
          <w:tcPr>
            <w:tcW w:w="426" w:type="pct"/>
          </w:tcPr>
          <w:p w14:paraId="56FFA027" w14:textId="00915B70" w:rsidR="00466A3D" w:rsidRPr="003B198E" w:rsidRDefault="00466A3D" w:rsidP="00E36669">
            <w:pPr>
              <w:spacing w:after="160" w:line="259" w:lineRule="auto"/>
              <w:ind w:firstLine="0"/>
              <w:rPr>
                <w:color w:val="000000"/>
              </w:rPr>
            </w:pPr>
            <w:r w:rsidRPr="003B198E">
              <w:t>1.04</w:t>
            </w:r>
          </w:p>
        </w:tc>
        <w:tc>
          <w:tcPr>
            <w:tcW w:w="424" w:type="pct"/>
          </w:tcPr>
          <w:p w14:paraId="27AFD06F" w14:textId="636D9008" w:rsidR="00466A3D" w:rsidRPr="003B198E" w:rsidRDefault="00466A3D" w:rsidP="00E36669">
            <w:pPr>
              <w:spacing w:after="160" w:line="259" w:lineRule="auto"/>
              <w:ind w:firstLine="0"/>
              <w:rPr>
                <w:color w:val="000000"/>
              </w:rPr>
            </w:pPr>
            <w:r w:rsidRPr="003B198E">
              <w:t>1.94</w:t>
            </w:r>
          </w:p>
        </w:tc>
        <w:tc>
          <w:tcPr>
            <w:tcW w:w="426" w:type="pct"/>
          </w:tcPr>
          <w:p w14:paraId="1EDC0B1E" w14:textId="1F18B1F6" w:rsidR="00466A3D" w:rsidRPr="003B198E" w:rsidRDefault="00466A3D" w:rsidP="00E36669">
            <w:pPr>
              <w:spacing w:after="160" w:line="259" w:lineRule="auto"/>
              <w:ind w:firstLine="0"/>
              <w:rPr>
                <w:color w:val="000000"/>
              </w:rPr>
            </w:pPr>
            <w:r w:rsidRPr="003B198E">
              <w:t>.041</w:t>
            </w:r>
          </w:p>
        </w:tc>
        <w:tc>
          <w:tcPr>
            <w:tcW w:w="422" w:type="pct"/>
            <w:gridSpan w:val="3"/>
          </w:tcPr>
          <w:p w14:paraId="7AA33ABD" w14:textId="0C2872F0" w:rsidR="00466A3D" w:rsidRPr="003B198E" w:rsidRDefault="00466A3D" w:rsidP="00E36669">
            <w:pPr>
              <w:spacing w:after="160" w:line="259" w:lineRule="auto"/>
              <w:ind w:firstLine="0"/>
              <w:rPr>
                <w:color w:val="000000"/>
              </w:rPr>
            </w:pPr>
            <w:r w:rsidRPr="003B198E">
              <w:t>.128</w:t>
            </w:r>
          </w:p>
        </w:tc>
      </w:tr>
      <w:tr w:rsidR="00E36669" w:rsidRPr="003B198E" w14:paraId="166332F3" w14:textId="77777777" w:rsidTr="00C94E5C">
        <w:trPr>
          <w:trHeight w:val="432"/>
        </w:trPr>
        <w:tc>
          <w:tcPr>
            <w:tcW w:w="752" w:type="pct"/>
            <w:shd w:val="clear" w:color="000000" w:fill="FFFFFF"/>
          </w:tcPr>
          <w:p w14:paraId="6C4D4803" w14:textId="5FBFECE3"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Awareness:Condition</w:t>
            </w:r>
            <w:proofErr w:type="gramEnd"/>
            <w:r w:rsidRPr="003B198E">
              <w:t>:Laterality:Anteriority</w:t>
            </w:r>
            <w:proofErr w:type="spellEnd"/>
          </w:p>
        </w:tc>
        <w:tc>
          <w:tcPr>
            <w:tcW w:w="420" w:type="pct"/>
            <w:shd w:val="clear" w:color="000000" w:fill="FFFFFF"/>
          </w:tcPr>
          <w:p w14:paraId="6BD08B2E" w14:textId="60EFAA30" w:rsidR="00466A3D" w:rsidRPr="003B198E" w:rsidRDefault="00466A3D" w:rsidP="00E36669">
            <w:pPr>
              <w:autoSpaceDE w:val="0"/>
              <w:autoSpaceDN w:val="0"/>
              <w:adjustRightInd w:val="0"/>
              <w:spacing w:after="160" w:line="240" w:lineRule="auto"/>
              <w:ind w:firstLine="0"/>
              <w:jc w:val="right"/>
              <w:rPr>
                <w:color w:val="000000"/>
              </w:rPr>
            </w:pPr>
            <w:r w:rsidRPr="003B198E">
              <w:t>2.70, 124.05</w:t>
            </w:r>
          </w:p>
        </w:tc>
        <w:tc>
          <w:tcPr>
            <w:tcW w:w="422" w:type="pct"/>
            <w:gridSpan w:val="2"/>
            <w:shd w:val="clear" w:color="000000" w:fill="FFFFFF"/>
          </w:tcPr>
          <w:p w14:paraId="3A7859B9" w14:textId="6560D897" w:rsidR="00466A3D" w:rsidRPr="003B198E" w:rsidRDefault="00466A3D" w:rsidP="00E36669">
            <w:pPr>
              <w:autoSpaceDE w:val="0"/>
              <w:autoSpaceDN w:val="0"/>
              <w:adjustRightInd w:val="0"/>
              <w:spacing w:after="160" w:line="240" w:lineRule="auto"/>
              <w:ind w:firstLine="0"/>
              <w:jc w:val="right"/>
              <w:rPr>
                <w:color w:val="000000"/>
              </w:rPr>
            </w:pPr>
            <w:r w:rsidRPr="003B198E">
              <w:t>0.88</w:t>
            </w:r>
          </w:p>
        </w:tc>
        <w:tc>
          <w:tcPr>
            <w:tcW w:w="426" w:type="pct"/>
            <w:shd w:val="clear" w:color="000000" w:fill="FFFFFF"/>
          </w:tcPr>
          <w:p w14:paraId="3616EB58" w14:textId="4F8337C0" w:rsidR="00466A3D" w:rsidRPr="003B198E" w:rsidRDefault="00466A3D" w:rsidP="00E36669">
            <w:pPr>
              <w:autoSpaceDE w:val="0"/>
              <w:autoSpaceDN w:val="0"/>
              <w:adjustRightInd w:val="0"/>
              <w:spacing w:after="160" w:line="240" w:lineRule="auto"/>
              <w:ind w:firstLine="0"/>
              <w:jc w:val="right"/>
              <w:rPr>
                <w:color w:val="000000"/>
              </w:rPr>
            </w:pPr>
            <w:r w:rsidRPr="003B198E">
              <w:t>0.7</w:t>
            </w:r>
            <w:r w:rsidR="00502890">
              <w:t>0</w:t>
            </w:r>
          </w:p>
        </w:tc>
        <w:tc>
          <w:tcPr>
            <w:tcW w:w="426" w:type="pct"/>
            <w:gridSpan w:val="2"/>
            <w:shd w:val="clear" w:color="000000" w:fill="FFFFFF"/>
          </w:tcPr>
          <w:p w14:paraId="284F6058" w14:textId="5787B483" w:rsidR="00466A3D" w:rsidRPr="003B198E" w:rsidRDefault="00466A3D" w:rsidP="00E36669">
            <w:pPr>
              <w:autoSpaceDE w:val="0"/>
              <w:autoSpaceDN w:val="0"/>
              <w:adjustRightInd w:val="0"/>
              <w:spacing w:after="160" w:line="240" w:lineRule="auto"/>
              <w:ind w:firstLine="0"/>
              <w:jc w:val="right"/>
              <w:rPr>
                <w:color w:val="000000"/>
              </w:rPr>
            </w:pPr>
            <w:r w:rsidRPr="003B198E">
              <w:t>.015</w:t>
            </w:r>
          </w:p>
        </w:tc>
        <w:tc>
          <w:tcPr>
            <w:tcW w:w="429" w:type="pct"/>
            <w:shd w:val="clear" w:color="000000" w:fill="FFFFFF"/>
          </w:tcPr>
          <w:p w14:paraId="082FCD7D" w14:textId="7EE12204" w:rsidR="00466A3D" w:rsidRPr="003B198E" w:rsidRDefault="00466A3D" w:rsidP="00E36669">
            <w:pPr>
              <w:autoSpaceDE w:val="0"/>
              <w:autoSpaceDN w:val="0"/>
              <w:adjustRightInd w:val="0"/>
              <w:spacing w:after="160" w:line="240" w:lineRule="auto"/>
              <w:ind w:right="120" w:firstLine="0"/>
              <w:jc w:val="right"/>
              <w:rPr>
                <w:color w:val="000000"/>
              </w:rPr>
            </w:pPr>
            <w:r w:rsidRPr="003B198E">
              <w:t>.541</w:t>
            </w:r>
          </w:p>
        </w:tc>
        <w:tc>
          <w:tcPr>
            <w:tcW w:w="426" w:type="pct"/>
            <w:gridSpan w:val="2"/>
          </w:tcPr>
          <w:p w14:paraId="2CEAECC2" w14:textId="34327F75" w:rsidR="00466A3D" w:rsidRPr="003B198E" w:rsidRDefault="00466A3D" w:rsidP="00E36669">
            <w:pPr>
              <w:spacing w:after="160" w:line="259" w:lineRule="auto"/>
              <w:ind w:firstLine="0"/>
              <w:rPr>
                <w:color w:val="000000"/>
              </w:rPr>
            </w:pPr>
            <w:r w:rsidRPr="003B198E">
              <w:t>2.90, 133.23</w:t>
            </w:r>
          </w:p>
        </w:tc>
        <w:tc>
          <w:tcPr>
            <w:tcW w:w="426" w:type="pct"/>
          </w:tcPr>
          <w:p w14:paraId="4B8998BB" w14:textId="10507A7B" w:rsidR="00466A3D" w:rsidRPr="003B198E" w:rsidRDefault="00466A3D" w:rsidP="00E36669">
            <w:pPr>
              <w:spacing w:after="160" w:line="259" w:lineRule="auto"/>
              <w:ind w:firstLine="0"/>
              <w:rPr>
                <w:color w:val="000000"/>
              </w:rPr>
            </w:pPr>
            <w:r w:rsidRPr="003B198E">
              <w:t>1.04</w:t>
            </w:r>
          </w:p>
        </w:tc>
        <w:tc>
          <w:tcPr>
            <w:tcW w:w="424" w:type="pct"/>
          </w:tcPr>
          <w:p w14:paraId="78B517FF" w14:textId="7A778564" w:rsidR="00466A3D" w:rsidRPr="003B198E" w:rsidRDefault="00466A3D" w:rsidP="00E36669">
            <w:pPr>
              <w:spacing w:after="160" w:line="259" w:lineRule="auto"/>
              <w:ind w:firstLine="0"/>
              <w:rPr>
                <w:color w:val="000000"/>
              </w:rPr>
            </w:pPr>
            <w:r w:rsidRPr="003B198E">
              <w:t>0.24</w:t>
            </w:r>
          </w:p>
        </w:tc>
        <w:tc>
          <w:tcPr>
            <w:tcW w:w="426" w:type="pct"/>
          </w:tcPr>
          <w:p w14:paraId="56667836" w14:textId="2A045A8E" w:rsidR="00466A3D" w:rsidRPr="003B198E" w:rsidRDefault="00466A3D" w:rsidP="00E36669">
            <w:pPr>
              <w:spacing w:after="160" w:line="259" w:lineRule="auto"/>
              <w:ind w:firstLine="0"/>
              <w:rPr>
                <w:color w:val="000000"/>
              </w:rPr>
            </w:pPr>
            <w:r w:rsidRPr="003B198E">
              <w:t>.005</w:t>
            </w:r>
          </w:p>
        </w:tc>
        <w:tc>
          <w:tcPr>
            <w:tcW w:w="422" w:type="pct"/>
            <w:gridSpan w:val="3"/>
          </w:tcPr>
          <w:p w14:paraId="341EA315" w14:textId="5CD3817B" w:rsidR="00466A3D" w:rsidRPr="003B198E" w:rsidRDefault="00466A3D" w:rsidP="00E36669">
            <w:pPr>
              <w:spacing w:after="160" w:line="259" w:lineRule="auto"/>
              <w:ind w:firstLine="0"/>
              <w:rPr>
                <w:color w:val="000000"/>
              </w:rPr>
            </w:pPr>
            <w:r w:rsidRPr="003B198E">
              <w:t>.864</w:t>
            </w:r>
          </w:p>
        </w:tc>
      </w:tr>
      <w:tr w:rsidR="00E36669" w:rsidRPr="003B198E" w14:paraId="2264E137" w14:textId="77777777" w:rsidTr="00C94E5C">
        <w:trPr>
          <w:trHeight w:val="432"/>
        </w:trPr>
        <w:tc>
          <w:tcPr>
            <w:tcW w:w="752" w:type="pct"/>
            <w:shd w:val="clear" w:color="000000" w:fill="FFFFFF"/>
          </w:tcPr>
          <w:p w14:paraId="1F4F5BE6" w14:textId="11B8220B"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Hemisphere:Laterality</w:t>
            </w:r>
            <w:proofErr w:type="gramEnd"/>
            <w:r w:rsidRPr="003B198E">
              <w:t>:Anteriority</w:t>
            </w:r>
            <w:proofErr w:type="spellEnd"/>
          </w:p>
        </w:tc>
        <w:tc>
          <w:tcPr>
            <w:tcW w:w="420" w:type="pct"/>
            <w:shd w:val="clear" w:color="000000" w:fill="FFFFFF"/>
          </w:tcPr>
          <w:p w14:paraId="428556CE" w14:textId="49D053C6" w:rsidR="00466A3D" w:rsidRPr="003B198E" w:rsidRDefault="00466A3D" w:rsidP="00E36669">
            <w:pPr>
              <w:autoSpaceDE w:val="0"/>
              <w:autoSpaceDN w:val="0"/>
              <w:adjustRightInd w:val="0"/>
              <w:spacing w:after="160" w:line="240" w:lineRule="auto"/>
              <w:ind w:firstLine="0"/>
              <w:jc w:val="right"/>
              <w:rPr>
                <w:color w:val="000000"/>
              </w:rPr>
            </w:pPr>
            <w:r w:rsidRPr="003B198E">
              <w:t>3.20, 147.11</w:t>
            </w:r>
          </w:p>
        </w:tc>
        <w:tc>
          <w:tcPr>
            <w:tcW w:w="422" w:type="pct"/>
            <w:gridSpan w:val="2"/>
            <w:shd w:val="clear" w:color="000000" w:fill="FFFFFF"/>
          </w:tcPr>
          <w:p w14:paraId="105FE4EC" w14:textId="79E4DFB5" w:rsidR="00466A3D" w:rsidRPr="003B198E" w:rsidRDefault="00466A3D" w:rsidP="00E36669">
            <w:pPr>
              <w:autoSpaceDE w:val="0"/>
              <w:autoSpaceDN w:val="0"/>
              <w:adjustRightInd w:val="0"/>
              <w:spacing w:after="160" w:line="240" w:lineRule="auto"/>
              <w:ind w:firstLine="0"/>
              <w:jc w:val="right"/>
              <w:rPr>
                <w:color w:val="000000"/>
              </w:rPr>
            </w:pPr>
            <w:r w:rsidRPr="003B198E">
              <w:t>1.91</w:t>
            </w:r>
          </w:p>
        </w:tc>
        <w:tc>
          <w:tcPr>
            <w:tcW w:w="426" w:type="pct"/>
            <w:shd w:val="clear" w:color="000000" w:fill="FFFFFF"/>
          </w:tcPr>
          <w:p w14:paraId="49DDDB2B" w14:textId="77FEAC6B" w:rsidR="00466A3D" w:rsidRPr="003B198E" w:rsidRDefault="00502890" w:rsidP="00E36669">
            <w:pPr>
              <w:autoSpaceDE w:val="0"/>
              <w:autoSpaceDN w:val="0"/>
              <w:adjustRightInd w:val="0"/>
              <w:spacing w:after="160" w:line="240" w:lineRule="auto"/>
              <w:ind w:firstLine="0"/>
              <w:jc w:val="right"/>
              <w:rPr>
                <w:color w:val="000000"/>
              </w:rPr>
            </w:pPr>
            <w:r>
              <w:t xml:space="preserve"> </w:t>
            </w:r>
            <w:r w:rsidR="00466A3D" w:rsidRPr="003B198E">
              <w:t>3.01 *</w:t>
            </w:r>
          </w:p>
        </w:tc>
        <w:tc>
          <w:tcPr>
            <w:tcW w:w="426" w:type="pct"/>
            <w:gridSpan w:val="2"/>
            <w:shd w:val="clear" w:color="000000" w:fill="FFFFFF"/>
          </w:tcPr>
          <w:p w14:paraId="5F2DEB9E" w14:textId="25CCEFD0" w:rsidR="00466A3D" w:rsidRPr="003B198E" w:rsidRDefault="00466A3D" w:rsidP="00E36669">
            <w:pPr>
              <w:autoSpaceDE w:val="0"/>
              <w:autoSpaceDN w:val="0"/>
              <w:adjustRightInd w:val="0"/>
              <w:spacing w:after="160" w:line="240" w:lineRule="auto"/>
              <w:ind w:firstLine="0"/>
              <w:jc w:val="right"/>
              <w:rPr>
                <w:color w:val="000000"/>
              </w:rPr>
            </w:pPr>
            <w:r w:rsidRPr="003B198E">
              <w:t>.061</w:t>
            </w:r>
          </w:p>
        </w:tc>
        <w:tc>
          <w:tcPr>
            <w:tcW w:w="429" w:type="pct"/>
            <w:shd w:val="clear" w:color="000000" w:fill="FFFFFF"/>
          </w:tcPr>
          <w:p w14:paraId="7FB4F4EB" w14:textId="4C07F20D" w:rsidR="00466A3D" w:rsidRPr="003B198E" w:rsidRDefault="00466A3D" w:rsidP="00E36669">
            <w:pPr>
              <w:autoSpaceDE w:val="0"/>
              <w:autoSpaceDN w:val="0"/>
              <w:adjustRightInd w:val="0"/>
              <w:spacing w:after="160" w:line="240" w:lineRule="auto"/>
              <w:ind w:right="120" w:firstLine="0"/>
              <w:jc w:val="right"/>
              <w:rPr>
                <w:color w:val="000000"/>
              </w:rPr>
            </w:pPr>
            <w:r w:rsidRPr="003B198E">
              <w:t>.029</w:t>
            </w:r>
          </w:p>
        </w:tc>
        <w:tc>
          <w:tcPr>
            <w:tcW w:w="426" w:type="pct"/>
            <w:gridSpan w:val="2"/>
          </w:tcPr>
          <w:p w14:paraId="5C24EA7C" w14:textId="7F34C72C" w:rsidR="00466A3D" w:rsidRPr="003B198E" w:rsidRDefault="00466A3D" w:rsidP="00E36669">
            <w:pPr>
              <w:spacing w:after="160" w:line="259" w:lineRule="auto"/>
              <w:ind w:firstLine="0"/>
            </w:pPr>
            <w:r w:rsidRPr="003B198E">
              <w:t>3.44, 158.25</w:t>
            </w:r>
          </w:p>
        </w:tc>
        <w:tc>
          <w:tcPr>
            <w:tcW w:w="426" w:type="pct"/>
          </w:tcPr>
          <w:p w14:paraId="0F446E7E" w14:textId="26C200C8" w:rsidR="00466A3D" w:rsidRPr="003B198E" w:rsidRDefault="00466A3D" w:rsidP="00E36669">
            <w:pPr>
              <w:spacing w:after="160" w:line="259" w:lineRule="auto"/>
              <w:ind w:firstLine="0"/>
            </w:pPr>
            <w:r w:rsidRPr="003B198E">
              <w:t>2.84</w:t>
            </w:r>
          </w:p>
        </w:tc>
        <w:tc>
          <w:tcPr>
            <w:tcW w:w="424" w:type="pct"/>
          </w:tcPr>
          <w:p w14:paraId="4F4F8A46" w14:textId="780A7EE8" w:rsidR="00466A3D" w:rsidRPr="003B198E" w:rsidRDefault="00466A3D" w:rsidP="00E36669">
            <w:pPr>
              <w:spacing w:after="160" w:line="259" w:lineRule="auto"/>
              <w:ind w:firstLine="0"/>
            </w:pPr>
            <w:r w:rsidRPr="003B198E">
              <w:t>2.62 *</w:t>
            </w:r>
          </w:p>
        </w:tc>
        <w:tc>
          <w:tcPr>
            <w:tcW w:w="426" w:type="pct"/>
          </w:tcPr>
          <w:p w14:paraId="3978899B" w14:textId="6483746E" w:rsidR="00466A3D" w:rsidRPr="003B198E" w:rsidRDefault="00466A3D" w:rsidP="00E36669">
            <w:pPr>
              <w:spacing w:after="160" w:line="259" w:lineRule="auto"/>
              <w:ind w:firstLine="0"/>
            </w:pPr>
            <w:r w:rsidRPr="003B198E">
              <w:t>.054</w:t>
            </w:r>
          </w:p>
        </w:tc>
        <w:tc>
          <w:tcPr>
            <w:tcW w:w="422" w:type="pct"/>
            <w:gridSpan w:val="3"/>
          </w:tcPr>
          <w:p w14:paraId="6043C18B" w14:textId="58F43DF7" w:rsidR="00466A3D" w:rsidRPr="003B198E" w:rsidRDefault="00466A3D" w:rsidP="00E36669">
            <w:pPr>
              <w:spacing w:after="160" w:line="259" w:lineRule="auto"/>
              <w:ind w:firstLine="0"/>
            </w:pPr>
            <w:r w:rsidRPr="003B198E">
              <w:t>.045</w:t>
            </w:r>
          </w:p>
        </w:tc>
      </w:tr>
      <w:tr w:rsidR="002F2201" w:rsidRPr="003B198E" w14:paraId="061FB584" w14:textId="77777777" w:rsidTr="00AA6A8E">
        <w:trPr>
          <w:trHeight w:val="432"/>
        </w:trPr>
        <w:tc>
          <w:tcPr>
            <w:tcW w:w="752" w:type="pct"/>
            <w:shd w:val="clear" w:color="000000" w:fill="FFFFFF"/>
          </w:tcPr>
          <w:p w14:paraId="1320CE27" w14:textId="41F8EB1D"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Awareness:Hemisphere</w:t>
            </w:r>
            <w:proofErr w:type="gramEnd"/>
            <w:r w:rsidRPr="003B198E">
              <w:t>:Laterality:Anteriority</w:t>
            </w:r>
            <w:proofErr w:type="spellEnd"/>
          </w:p>
        </w:tc>
        <w:tc>
          <w:tcPr>
            <w:tcW w:w="420" w:type="pct"/>
            <w:shd w:val="clear" w:color="000000" w:fill="FFFFFF"/>
          </w:tcPr>
          <w:p w14:paraId="6C917978" w14:textId="625A3CB4" w:rsidR="00466A3D" w:rsidRPr="003B198E" w:rsidRDefault="00466A3D" w:rsidP="00E36669">
            <w:pPr>
              <w:autoSpaceDE w:val="0"/>
              <w:autoSpaceDN w:val="0"/>
              <w:adjustRightInd w:val="0"/>
              <w:spacing w:after="160" w:line="240" w:lineRule="auto"/>
              <w:ind w:firstLine="0"/>
              <w:jc w:val="right"/>
              <w:rPr>
                <w:color w:val="000000"/>
              </w:rPr>
            </w:pPr>
            <w:r w:rsidRPr="003B198E">
              <w:t>3.20, 147.11</w:t>
            </w:r>
          </w:p>
        </w:tc>
        <w:tc>
          <w:tcPr>
            <w:tcW w:w="422" w:type="pct"/>
            <w:gridSpan w:val="2"/>
            <w:shd w:val="clear" w:color="000000" w:fill="FFFFFF"/>
          </w:tcPr>
          <w:p w14:paraId="23EDDF7D" w14:textId="002947E6" w:rsidR="00466A3D" w:rsidRPr="003B198E" w:rsidRDefault="00466A3D" w:rsidP="00E36669">
            <w:pPr>
              <w:autoSpaceDE w:val="0"/>
              <w:autoSpaceDN w:val="0"/>
              <w:adjustRightInd w:val="0"/>
              <w:spacing w:after="160" w:line="240" w:lineRule="auto"/>
              <w:ind w:firstLine="0"/>
              <w:jc w:val="right"/>
              <w:rPr>
                <w:color w:val="000000"/>
              </w:rPr>
            </w:pPr>
            <w:r w:rsidRPr="003B198E">
              <w:t>1.91</w:t>
            </w:r>
          </w:p>
        </w:tc>
        <w:tc>
          <w:tcPr>
            <w:tcW w:w="426" w:type="pct"/>
            <w:shd w:val="clear" w:color="000000" w:fill="FFFFFF"/>
          </w:tcPr>
          <w:p w14:paraId="77A391A7" w14:textId="002985C1" w:rsidR="00466A3D" w:rsidRPr="003B198E" w:rsidRDefault="00502890" w:rsidP="00E36669">
            <w:pPr>
              <w:autoSpaceDE w:val="0"/>
              <w:autoSpaceDN w:val="0"/>
              <w:adjustRightInd w:val="0"/>
              <w:spacing w:after="160" w:line="240" w:lineRule="auto"/>
              <w:ind w:firstLine="0"/>
              <w:jc w:val="right"/>
              <w:rPr>
                <w:color w:val="000000"/>
              </w:rPr>
            </w:pPr>
            <w:r>
              <w:t xml:space="preserve"> </w:t>
            </w:r>
            <w:r w:rsidR="00466A3D" w:rsidRPr="003B198E">
              <w:t>2.16 +</w:t>
            </w:r>
          </w:p>
        </w:tc>
        <w:tc>
          <w:tcPr>
            <w:tcW w:w="426" w:type="pct"/>
            <w:gridSpan w:val="2"/>
            <w:shd w:val="clear" w:color="000000" w:fill="FFFFFF"/>
          </w:tcPr>
          <w:p w14:paraId="5917AC4D" w14:textId="3E16767A" w:rsidR="00466A3D" w:rsidRPr="003B198E" w:rsidRDefault="00466A3D" w:rsidP="00E36669">
            <w:pPr>
              <w:autoSpaceDE w:val="0"/>
              <w:autoSpaceDN w:val="0"/>
              <w:adjustRightInd w:val="0"/>
              <w:spacing w:after="160" w:line="240" w:lineRule="auto"/>
              <w:ind w:firstLine="0"/>
              <w:jc w:val="right"/>
              <w:rPr>
                <w:color w:val="000000"/>
              </w:rPr>
            </w:pPr>
            <w:r w:rsidRPr="003B198E">
              <w:t>.045</w:t>
            </w:r>
          </w:p>
        </w:tc>
        <w:tc>
          <w:tcPr>
            <w:tcW w:w="429" w:type="pct"/>
            <w:shd w:val="clear" w:color="000000" w:fill="FFFFFF"/>
          </w:tcPr>
          <w:p w14:paraId="7C39F0E4" w14:textId="75317F6A" w:rsidR="00466A3D" w:rsidRPr="003B198E" w:rsidRDefault="00466A3D" w:rsidP="00E36669">
            <w:pPr>
              <w:autoSpaceDE w:val="0"/>
              <w:autoSpaceDN w:val="0"/>
              <w:adjustRightInd w:val="0"/>
              <w:spacing w:after="160" w:line="240" w:lineRule="auto"/>
              <w:ind w:right="120" w:firstLine="0"/>
              <w:jc w:val="right"/>
              <w:rPr>
                <w:color w:val="000000"/>
              </w:rPr>
            </w:pPr>
            <w:r w:rsidRPr="003B198E">
              <w:t>.091</w:t>
            </w:r>
          </w:p>
        </w:tc>
        <w:tc>
          <w:tcPr>
            <w:tcW w:w="426" w:type="pct"/>
            <w:gridSpan w:val="2"/>
          </w:tcPr>
          <w:p w14:paraId="55DB62BF" w14:textId="5BD4EFA2" w:rsidR="00466A3D" w:rsidRPr="003B198E" w:rsidRDefault="00466A3D" w:rsidP="00E36669">
            <w:pPr>
              <w:spacing w:after="160" w:line="259" w:lineRule="auto"/>
              <w:ind w:firstLine="0"/>
            </w:pPr>
            <w:r w:rsidRPr="003B198E">
              <w:t>3.44, 158.25</w:t>
            </w:r>
          </w:p>
        </w:tc>
        <w:tc>
          <w:tcPr>
            <w:tcW w:w="426" w:type="pct"/>
          </w:tcPr>
          <w:p w14:paraId="5C682668" w14:textId="1EA6E9B1" w:rsidR="00466A3D" w:rsidRPr="003B198E" w:rsidRDefault="00466A3D" w:rsidP="00E36669">
            <w:pPr>
              <w:spacing w:after="160" w:line="259" w:lineRule="auto"/>
              <w:ind w:firstLine="0"/>
            </w:pPr>
            <w:r w:rsidRPr="003B198E">
              <w:t>2.84</w:t>
            </w:r>
          </w:p>
        </w:tc>
        <w:tc>
          <w:tcPr>
            <w:tcW w:w="424" w:type="pct"/>
          </w:tcPr>
          <w:p w14:paraId="229648A3" w14:textId="71255998" w:rsidR="00466A3D" w:rsidRPr="003B198E" w:rsidRDefault="00466A3D" w:rsidP="00E36669">
            <w:pPr>
              <w:spacing w:after="160" w:line="259" w:lineRule="auto"/>
              <w:ind w:firstLine="0"/>
            </w:pPr>
            <w:r w:rsidRPr="003B198E">
              <w:t>1.86</w:t>
            </w:r>
          </w:p>
        </w:tc>
        <w:tc>
          <w:tcPr>
            <w:tcW w:w="426" w:type="pct"/>
          </w:tcPr>
          <w:p w14:paraId="7A6D5B6B" w14:textId="0DFAAACD" w:rsidR="00466A3D" w:rsidRPr="003B198E" w:rsidRDefault="00466A3D" w:rsidP="00E36669">
            <w:pPr>
              <w:spacing w:after="160" w:line="259" w:lineRule="auto"/>
              <w:ind w:firstLine="0"/>
            </w:pPr>
            <w:r w:rsidRPr="003B198E">
              <w:t>.039</w:t>
            </w:r>
          </w:p>
        </w:tc>
        <w:tc>
          <w:tcPr>
            <w:tcW w:w="422" w:type="pct"/>
            <w:gridSpan w:val="3"/>
          </w:tcPr>
          <w:p w14:paraId="50591FA4" w14:textId="5C45E0EC" w:rsidR="00466A3D" w:rsidRPr="003B198E" w:rsidRDefault="00466A3D" w:rsidP="00E36669">
            <w:pPr>
              <w:spacing w:after="160" w:line="259" w:lineRule="auto"/>
              <w:ind w:firstLine="0"/>
            </w:pPr>
            <w:r w:rsidRPr="003B198E">
              <w:t>.13</w:t>
            </w:r>
            <w:r w:rsidR="00502890">
              <w:t>0</w:t>
            </w:r>
          </w:p>
        </w:tc>
      </w:tr>
      <w:tr w:rsidR="002F2201" w:rsidRPr="003B198E" w14:paraId="09A11072" w14:textId="77777777" w:rsidTr="00AA6A8E">
        <w:trPr>
          <w:trHeight w:val="432"/>
        </w:trPr>
        <w:tc>
          <w:tcPr>
            <w:tcW w:w="752" w:type="pct"/>
            <w:tcBorders>
              <w:bottom w:val="single" w:sz="8" w:space="0" w:color="000000"/>
            </w:tcBorders>
            <w:shd w:val="clear" w:color="000000" w:fill="FFFFFF"/>
          </w:tcPr>
          <w:p w14:paraId="098341C1" w14:textId="3D945557"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Condition:Hemisphere</w:t>
            </w:r>
            <w:proofErr w:type="gramEnd"/>
            <w:r w:rsidRPr="003B198E">
              <w:t>:Laterality:Anteriority</w:t>
            </w:r>
            <w:proofErr w:type="spellEnd"/>
          </w:p>
        </w:tc>
        <w:tc>
          <w:tcPr>
            <w:tcW w:w="420" w:type="pct"/>
            <w:tcBorders>
              <w:bottom w:val="single" w:sz="8" w:space="0" w:color="000000"/>
            </w:tcBorders>
            <w:shd w:val="clear" w:color="000000" w:fill="FFFFFF"/>
          </w:tcPr>
          <w:p w14:paraId="0B7E3074" w14:textId="1232BDCE" w:rsidR="00466A3D" w:rsidRPr="003B198E" w:rsidRDefault="00466A3D" w:rsidP="00E36669">
            <w:pPr>
              <w:autoSpaceDE w:val="0"/>
              <w:autoSpaceDN w:val="0"/>
              <w:adjustRightInd w:val="0"/>
              <w:spacing w:after="160" w:line="240" w:lineRule="auto"/>
              <w:ind w:firstLine="0"/>
              <w:jc w:val="right"/>
              <w:rPr>
                <w:color w:val="000000"/>
              </w:rPr>
            </w:pPr>
            <w:r w:rsidRPr="003B198E">
              <w:t>3.10, 142.78</w:t>
            </w:r>
          </w:p>
        </w:tc>
        <w:tc>
          <w:tcPr>
            <w:tcW w:w="422" w:type="pct"/>
            <w:gridSpan w:val="2"/>
            <w:tcBorders>
              <w:bottom w:val="single" w:sz="8" w:space="0" w:color="000000"/>
            </w:tcBorders>
            <w:shd w:val="clear" w:color="000000" w:fill="FFFFFF"/>
          </w:tcPr>
          <w:p w14:paraId="0315937B" w14:textId="35626D71" w:rsidR="00466A3D" w:rsidRPr="003B198E" w:rsidRDefault="00466A3D" w:rsidP="00E36669">
            <w:pPr>
              <w:autoSpaceDE w:val="0"/>
              <w:autoSpaceDN w:val="0"/>
              <w:adjustRightInd w:val="0"/>
              <w:spacing w:after="160" w:line="240" w:lineRule="auto"/>
              <w:ind w:firstLine="0"/>
              <w:jc w:val="right"/>
              <w:rPr>
                <w:color w:val="000000"/>
              </w:rPr>
            </w:pPr>
            <w:r w:rsidRPr="003B198E">
              <w:t>0.54</w:t>
            </w:r>
          </w:p>
        </w:tc>
        <w:tc>
          <w:tcPr>
            <w:tcW w:w="426" w:type="pct"/>
            <w:tcBorders>
              <w:bottom w:val="single" w:sz="8" w:space="0" w:color="000000"/>
            </w:tcBorders>
            <w:shd w:val="clear" w:color="000000" w:fill="FFFFFF"/>
          </w:tcPr>
          <w:p w14:paraId="6DC79824" w14:textId="454C5DB6" w:rsidR="00466A3D" w:rsidRPr="003B198E" w:rsidRDefault="00466A3D" w:rsidP="00E36669">
            <w:pPr>
              <w:autoSpaceDE w:val="0"/>
              <w:autoSpaceDN w:val="0"/>
              <w:adjustRightInd w:val="0"/>
              <w:spacing w:after="160" w:line="240" w:lineRule="auto"/>
              <w:ind w:firstLine="0"/>
              <w:jc w:val="right"/>
              <w:rPr>
                <w:color w:val="000000"/>
              </w:rPr>
            </w:pPr>
            <w:r w:rsidRPr="003B198E">
              <w:t>0.09</w:t>
            </w:r>
          </w:p>
        </w:tc>
        <w:tc>
          <w:tcPr>
            <w:tcW w:w="426" w:type="pct"/>
            <w:gridSpan w:val="2"/>
            <w:tcBorders>
              <w:bottom w:val="single" w:sz="8" w:space="0" w:color="000000"/>
            </w:tcBorders>
            <w:shd w:val="clear" w:color="000000" w:fill="FFFFFF"/>
          </w:tcPr>
          <w:p w14:paraId="1D24A1B5" w14:textId="0C7338A5" w:rsidR="00466A3D" w:rsidRPr="003B198E" w:rsidRDefault="00466A3D" w:rsidP="00E36669">
            <w:pPr>
              <w:autoSpaceDE w:val="0"/>
              <w:autoSpaceDN w:val="0"/>
              <w:adjustRightInd w:val="0"/>
              <w:spacing w:after="160" w:line="240" w:lineRule="auto"/>
              <w:ind w:firstLine="0"/>
              <w:jc w:val="right"/>
              <w:rPr>
                <w:color w:val="000000"/>
              </w:rPr>
            </w:pPr>
            <w:r w:rsidRPr="003B198E">
              <w:t>.002</w:t>
            </w:r>
          </w:p>
        </w:tc>
        <w:tc>
          <w:tcPr>
            <w:tcW w:w="429" w:type="pct"/>
            <w:tcBorders>
              <w:bottom w:val="single" w:sz="8" w:space="0" w:color="000000"/>
            </w:tcBorders>
            <w:shd w:val="clear" w:color="000000" w:fill="FFFFFF"/>
          </w:tcPr>
          <w:p w14:paraId="215C5447" w14:textId="2647B94F" w:rsidR="00466A3D" w:rsidRPr="003B198E" w:rsidRDefault="00466A3D" w:rsidP="00E36669">
            <w:pPr>
              <w:autoSpaceDE w:val="0"/>
              <w:autoSpaceDN w:val="0"/>
              <w:adjustRightInd w:val="0"/>
              <w:spacing w:after="160" w:line="240" w:lineRule="auto"/>
              <w:ind w:right="120" w:firstLine="0"/>
              <w:jc w:val="right"/>
              <w:rPr>
                <w:color w:val="000000"/>
              </w:rPr>
            </w:pPr>
            <w:r w:rsidRPr="003B198E">
              <w:t>.967</w:t>
            </w:r>
          </w:p>
        </w:tc>
        <w:tc>
          <w:tcPr>
            <w:tcW w:w="426" w:type="pct"/>
            <w:gridSpan w:val="2"/>
            <w:tcBorders>
              <w:bottom w:val="single" w:sz="8" w:space="0" w:color="auto"/>
            </w:tcBorders>
          </w:tcPr>
          <w:p w14:paraId="6E19F21F" w14:textId="25196EA4" w:rsidR="00466A3D" w:rsidRPr="003B198E" w:rsidRDefault="00466A3D" w:rsidP="00E36669">
            <w:pPr>
              <w:spacing w:after="160" w:line="259" w:lineRule="auto"/>
              <w:ind w:firstLine="0"/>
            </w:pPr>
            <w:r w:rsidRPr="003B198E">
              <w:t>3.22, 148.13</w:t>
            </w:r>
          </w:p>
        </w:tc>
        <w:tc>
          <w:tcPr>
            <w:tcW w:w="426" w:type="pct"/>
            <w:tcBorders>
              <w:bottom w:val="single" w:sz="8" w:space="0" w:color="auto"/>
            </w:tcBorders>
          </w:tcPr>
          <w:p w14:paraId="746A704A" w14:textId="7E2ADBE3" w:rsidR="00466A3D" w:rsidRPr="003B198E" w:rsidRDefault="00466A3D" w:rsidP="00E36669">
            <w:pPr>
              <w:spacing w:after="160" w:line="259" w:lineRule="auto"/>
              <w:ind w:firstLine="0"/>
            </w:pPr>
            <w:r w:rsidRPr="003B198E">
              <w:t>0.69</w:t>
            </w:r>
          </w:p>
        </w:tc>
        <w:tc>
          <w:tcPr>
            <w:tcW w:w="424" w:type="pct"/>
            <w:tcBorders>
              <w:bottom w:val="single" w:sz="8" w:space="0" w:color="auto"/>
            </w:tcBorders>
          </w:tcPr>
          <w:p w14:paraId="3262CFC7" w14:textId="0BC0B48C" w:rsidR="00466A3D" w:rsidRPr="003B198E" w:rsidRDefault="00466A3D" w:rsidP="00E36669">
            <w:pPr>
              <w:spacing w:after="160" w:line="259" w:lineRule="auto"/>
              <w:ind w:firstLine="0"/>
            </w:pPr>
            <w:r w:rsidRPr="003B198E">
              <w:t>0.26</w:t>
            </w:r>
          </w:p>
        </w:tc>
        <w:tc>
          <w:tcPr>
            <w:tcW w:w="426" w:type="pct"/>
            <w:tcBorders>
              <w:bottom w:val="single" w:sz="8" w:space="0" w:color="auto"/>
            </w:tcBorders>
          </w:tcPr>
          <w:p w14:paraId="13C9D9BD" w14:textId="17BADF78" w:rsidR="00466A3D" w:rsidRPr="003B198E" w:rsidRDefault="00466A3D" w:rsidP="00E36669">
            <w:pPr>
              <w:spacing w:after="160" w:line="259" w:lineRule="auto"/>
              <w:ind w:firstLine="0"/>
            </w:pPr>
            <w:r w:rsidRPr="003B198E">
              <w:t>.006</w:t>
            </w:r>
          </w:p>
        </w:tc>
        <w:tc>
          <w:tcPr>
            <w:tcW w:w="422" w:type="pct"/>
            <w:gridSpan w:val="3"/>
            <w:tcBorders>
              <w:bottom w:val="single" w:sz="8" w:space="0" w:color="auto"/>
            </w:tcBorders>
          </w:tcPr>
          <w:p w14:paraId="41B2F656" w14:textId="7FD2A7FB" w:rsidR="00466A3D" w:rsidRPr="003B198E" w:rsidRDefault="00466A3D" w:rsidP="00E36669">
            <w:pPr>
              <w:spacing w:after="160" w:line="259" w:lineRule="auto"/>
              <w:ind w:firstLine="0"/>
            </w:pPr>
            <w:r w:rsidRPr="003B198E">
              <w:t>.87</w:t>
            </w:r>
            <w:r w:rsidR="00502890">
              <w:t>0</w:t>
            </w:r>
          </w:p>
        </w:tc>
      </w:tr>
      <w:tr w:rsidR="002F2201" w:rsidRPr="003B198E" w14:paraId="5D75AE38" w14:textId="77777777" w:rsidTr="00C94E5C">
        <w:trPr>
          <w:gridAfter w:val="1"/>
          <w:wAfter w:w="15" w:type="pct"/>
          <w:trHeight w:val="432"/>
        </w:trPr>
        <w:tc>
          <w:tcPr>
            <w:tcW w:w="752" w:type="pct"/>
            <w:tcBorders>
              <w:top w:val="single" w:sz="8" w:space="0" w:color="000000"/>
              <w:bottom w:val="single" w:sz="8" w:space="0" w:color="000000"/>
            </w:tcBorders>
            <w:shd w:val="clear" w:color="000000" w:fill="FFFFFF"/>
          </w:tcPr>
          <w:p w14:paraId="676230EC" w14:textId="77777777" w:rsidR="002F2201" w:rsidRPr="003B198E" w:rsidRDefault="002F2201" w:rsidP="00E36669">
            <w:pPr>
              <w:spacing w:after="160" w:line="259" w:lineRule="auto"/>
              <w:ind w:firstLine="0"/>
              <w:jc w:val="center"/>
              <w:rPr>
                <w:color w:val="000000"/>
              </w:rPr>
            </w:pPr>
          </w:p>
        </w:tc>
        <w:tc>
          <w:tcPr>
            <w:tcW w:w="751" w:type="pct"/>
            <w:gridSpan w:val="2"/>
            <w:tcBorders>
              <w:top w:val="single" w:sz="8" w:space="0" w:color="000000"/>
              <w:bottom w:val="single" w:sz="8" w:space="0" w:color="000000"/>
            </w:tcBorders>
            <w:shd w:val="clear" w:color="000000" w:fill="FFFFFF"/>
          </w:tcPr>
          <w:p w14:paraId="2CABAF8C" w14:textId="0405A39B" w:rsidR="002F2201" w:rsidRPr="003B198E" w:rsidRDefault="002F2201" w:rsidP="00E36669">
            <w:pPr>
              <w:spacing w:after="160" w:line="259" w:lineRule="auto"/>
              <w:ind w:firstLine="0"/>
              <w:jc w:val="center"/>
              <w:rPr>
                <w:color w:val="000000"/>
              </w:rPr>
            </w:pPr>
          </w:p>
        </w:tc>
        <w:tc>
          <w:tcPr>
            <w:tcW w:w="753" w:type="pct"/>
            <w:gridSpan w:val="3"/>
            <w:tcBorders>
              <w:top w:val="single" w:sz="8" w:space="0" w:color="000000"/>
              <w:bottom w:val="single" w:sz="8" w:space="0" w:color="000000"/>
            </w:tcBorders>
            <w:shd w:val="clear" w:color="000000" w:fill="FFFFFF"/>
          </w:tcPr>
          <w:p w14:paraId="4DB772DB" w14:textId="70D81507" w:rsidR="002F2201" w:rsidRPr="003B198E" w:rsidRDefault="002F2201" w:rsidP="00E36669">
            <w:pPr>
              <w:spacing w:after="160" w:line="259" w:lineRule="auto"/>
              <w:ind w:firstLine="0"/>
              <w:jc w:val="center"/>
              <w:rPr>
                <w:color w:val="000000"/>
              </w:rPr>
            </w:pPr>
          </w:p>
        </w:tc>
        <w:tc>
          <w:tcPr>
            <w:tcW w:w="2729" w:type="pct"/>
            <w:gridSpan w:val="9"/>
            <w:tcBorders>
              <w:top w:val="single" w:sz="8" w:space="0" w:color="000000"/>
              <w:bottom w:val="single" w:sz="8" w:space="0" w:color="000000"/>
            </w:tcBorders>
            <w:shd w:val="clear" w:color="000000" w:fill="FFFFFF"/>
          </w:tcPr>
          <w:p w14:paraId="43D8589F" w14:textId="77777777" w:rsidR="002F2201" w:rsidRPr="003B198E" w:rsidRDefault="002F2201" w:rsidP="00E36669">
            <w:pPr>
              <w:spacing w:after="160" w:line="259" w:lineRule="auto"/>
              <w:ind w:firstLine="0"/>
              <w:jc w:val="center"/>
              <w:rPr>
                <w:color w:val="000000"/>
              </w:rPr>
            </w:pPr>
          </w:p>
          <w:p w14:paraId="43D64EE7" w14:textId="6F8E03F5" w:rsidR="002F2201" w:rsidRPr="003B198E" w:rsidRDefault="002F2201" w:rsidP="00C94E5C">
            <w:pPr>
              <w:spacing w:after="160" w:line="259" w:lineRule="auto"/>
              <w:ind w:firstLine="0"/>
              <w:rPr>
                <w:color w:val="000000"/>
              </w:rPr>
            </w:pPr>
            <w:r w:rsidRPr="003B198E">
              <w:rPr>
                <w:color w:val="000000"/>
              </w:rPr>
              <w:t>Block 3</w:t>
            </w:r>
          </w:p>
        </w:tc>
      </w:tr>
      <w:tr w:rsidR="00E36669" w:rsidRPr="003B198E" w14:paraId="14D5244D" w14:textId="77777777" w:rsidTr="00C94E5C">
        <w:trPr>
          <w:trHeight w:val="432"/>
        </w:trPr>
        <w:tc>
          <w:tcPr>
            <w:tcW w:w="752" w:type="pct"/>
            <w:vMerge w:val="restart"/>
            <w:shd w:val="clear" w:color="000000" w:fill="FFFFFF"/>
            <w:vAlign w:val="bottom"/>
          </w:tcPr>
          <w:p w14:paraId="06A97E74" w14:textId="77777777" w:rsidR="00466A3D" w:rsidRPr="003B198E" w:rsidRDefault="00466A3D" w:rsidP="00E36669">
            <w:pPr>
              <w:autoSpaceDE w:val="0"/>
              <w:autoSpaceDN w:val="0"/>
              <w:adjustRightInd w:val="0"/>
              <w:spacing w:after="160" w:line="240" w:lineRule="auto"/>
              <w:ind w:firstLine="0"/>
              <w:rPr>
                <w:color w:val="000000"/>
              </w:rPr>
            </w:pPr>
          </w:p>
        </w:tc>
        <w:tc>
          <w:tcPr>
            <w:tcW w:w="2123" w:type="pct"/>
            <w:gridSpan w:val="7"/>
            <w:tcBorders>
              <w:top w:val="single" w:sz="8" w:space="0" w:color="000000"/>
            </w:tcBorders>
            <w:shd w:val="clear" w:color="000000" w:fill="FFFFFF"/>
            <w:vAlign w:val="bottom"/>
          </w:tcPr>
          <w:p w14:paraId="2F64CF08" w14:textId="77777777" w:rsidR="00466A3D" w:rsidRPr="003B198E" w:rsidRDefault="00466A3D" w:rsidP="00E36669">
            <w:pPr>
              <w:autoSpaceDE w:val="0"/>
              <w:autoSpaceDN w:val="0"/>
              <w:adjustRightInd w:val="0"/>
              <w:spacing w:after="160" w:line="240" w:lineRule="auto"/>
              <w:ind w:firstLine="0"/>
              <w:jc w:val="center"/>
              <w:rPr>
                <w:color w:val="000000"/>
              </w:rPr>
            </w:pPr>
            <w:r w:rsidRPr="003B198E">
              <w:rPr>
                <w:color w:val="000000"/>
              </w:rPr>
              <w:t>400 to 800 ms</w:t>
            </w:r>
          </w:p>
        </w:tc>
        <w:tc>
          <w:tcPr>
            <w:tcW w:w="2125" w:type="pct"/>
            <w:gridSpan w:val="8"/>
            <w:tcBorders>
              <w:top w:val="single" w:sz="4" w:space="0" w:color="auto"/>
            </w:tcBorders>
            <w:vAlign w:val="bottom"/>
          </w:tcPr>
          <w:p w14:paraId="496723CC" w14:textId="77777777" w:rsidR="00466A3D" w:rsidRPr="003B198E" w:rsidRDefault="00466A3D" w:rsidP="00E36669">
            <w:pPr>
              <w:spacing w:after="160" w:line="259" w:lineRule="auto"/>
              <w:ind w:firstLine="0"/>
              <w:jc w:val="center"/>
              <w:rPr>
                <w:color w:val="000000"/>
              </w:rPr>
            </w:pPr>
            <w:r w:rsidRPr="003B198E">
              <w:rPr>
                <w:color w:val="000000"/>
              </w:rPr>
              <w:t>800 to 1100 ms</w:t>
            </w:r>
          </w:p>
        </w:tc>
      </w:tr>
      <w:tr w:rsidR="00E36669" w:rsidRPr="003B198E" w14:paraId="3DDA567A" w14:textId="77777777" w:rsidTr="00C94E5C">
        <w:trPr>
          <w:trHeight w:val="432"/>
        </w:trPr>
        <w:tc>
          <w:tcPr>
            <w:tcW w:w="752" w:type="pct"/>
            <w:vMerge/>
            <w:shd w:val="clear" w:color="000000" w:fill="FFFFFF"/>
            <w:vAlign w:val="bottom"/>
          </w:tcPr>
          <w:p w14:paraId="4FDE539F" w14:textId="77777777" w:rsidR="00466A3D" w:rsidRPr="003B198E" w:rsidRDefault="00466A3D" w:rsidP="00E36669">
            <w:pPr>
              <w:autoSpaceDE w:val="0"/>
              <w:autoSpaceDN w:val="0"/>
              <w:adjustRightInd w:val="0"/>
              <w:spacing w:after="160" w:line="240" w:lineRule="auto"/>
              <w:ind w:firstLine="0"/>
              <w:rPr>
                <w:color w:val="000000"/>
              </w:rPr>
            </w:pPr>
          </w:p>
        </w:tc>
        <w:tc>
          <w:tcPr>
            <w:tcW w:w="420" w:type="pct"/>
            <w:tcBorders>
              <w:bottom w:val="single" w:sz="8" w:space="0" w:color="000000"/>
            </w:tcBorders>
            <w:shd w:val="clear" w:color="000000" w:fill="FFFFFF"/>
            <w:vAlign w:val="bottom"/>
          </w:tcPr>
          <w:p w14:paraId="1F3AD6B3" w14:textId="77777777" w:rsidR="00466A3D" w:rsidRPr="003B198E" w:rsidRDefault="00466A3D" w:rsidP="00E36669">
            <w:pPr>
              <w:autoSpaceDE w:val="0"/>
              <w:autoSpaceDN w:val="0"/>
              <w:adjustRightInd w:val="0"/>
              <w:spacing w:after="160" w:line="240" w:lineRule="auto"/>
              <w:ind w:firstLine="0"/>
              <w:jc w:val="center"/>
              <w:rPr>
                <w:color w:val="000000"/>
              </w:rPr>
            </w:pPr>
            <w:proofErr w:type="spellStart"/>
            <w:r w:rsidRPr="003B198E">
              <w:rPr>
                <w:color w:val="000000"/>
              </w:rPr>
              <w:t>df</w:t>
            </w:r>
            <w:proofErr w:type="spellEnd"/>
          </w:p>
        </w:tc>
        <w:tc>
          <w:tcPr>
            <w:tcW w:w="422" w:type="pct"/>
            <w:gridSpan w:val="2"/>
            <w:tcBorders>
              <w:bottom w:val="single" w:sz="8" w:space="0" w:color="000000"/>
            </w:tcBorders>
            <w:shd w:val="clear" w:color="000000" w:fill="FFFFFF"/>
            <w:vAlign w:val="bottom"/>
          </w:tcPr>
          <w:p w14:paraId="2F4B65FF" w14:textId="77777777" w:rsidR="00466A3D" w:rsidRPr="003B198E" w:rsidRDefault="00466A3D" w:rsidP="00E36669">
            <w:pPr>
              <w:autoSpaceDE w:val="0"/>
              <w:autoSpaceDN w:val="0"/>
              <w:adjustRightInd w:val="0"/>
              <w:spacing w:after="160" w:line="240" w:lineRule="auto"/>
              <w:ind w:firstLine="0"/>
              <w:jc w:val="center"/>
              <w:rPr>
                <w:color w:val="000000"/>
              </w:rPr>
            </w:pPr>
            <w:r w:rsidRPr="003B198E">
              <w:rPr>
                <w:color w:val="000000"/>
              </w:rPr>
              <w:t>MSE</w:t>
            </w:r>
          </w:p>
        </w:tc>
        <w:tc>
          <w:tcPr>
            <w:tcW w:w="426" w:type="pct"/>
            <w:tcBorders>
              <w:bottom w:val="single" w:sz="8" w:space="0" w:color="000000"/>
            </w:tcBorders>
            <w:shd w:val="clear" w:color="000000" w:fill="FFFFFF"/>
            <w:vAlign w:val="bottom"/>
          </w:tcPr>
          <w:p w14:paraId="7A94C0B9" w14:textId="77777777" w:rsidR="00466A3D" w:rsidRPr="003B198E" w:rsidRDefault="00466A3D" w:rsidP="00E36669">
            <w:pPr>
              <w:autoSpaceDE w:val="0"/>
              <w:autoSpaceDN w:val="0"/>
              <w:adjustRightInd w:val="0"/>
              <w:spacing w:after="160" w:line="240" w:lineRule="auto"/>
              <w:ind w:firstLine="0"/>
              <w:jc w:val="center"/>
              <w:rPr>
                <w:i/>
                <w:color w:val="000000"/>
              </w:rPr>
            </w:pPr>
            <w:r w:rsidRPr="003B198E">
              <w:rPr>
                <w:i/>
                <w:color w:val="000000"/>
              </w:rPr>
              <w:t>F</w:t>
            </w:r>
          </w:p>
        </w:tc>
        <w:tc>
          <w:tcPr>
            <w:tcW w:w="426" w:type="pct"/>
            <w:gridSpan w:val="2"/>
            <w:tcBorders>
              <w:bottom w:val="single" w:sz="8" w:space="0" w:color="000000"/>
            </w:tcBorders>
            <w:shd w:val="clear" w:color="000000" w:fill="FFFFFF"/>
            <w:vAlign w:val="bottom"/>
          </w:tcPr>
          <w:p w14:paraId="37B27849" w14:textId="6EACB612" w:rsidR="00466A3D" w:rsidRPr="003B198E" w:rsidRDefault="00331910" w:rsidP="00E36669">
            <w:pPr>
              <w:autoSpaceDE w:val="0"/>
              <w:autoSpaceDN w:val="0"/>
              <w:adjustRightInd w:val="0"/>
              <w:spacing w:after="160" w:line="240" w:lineRule="auto"/>
              <w:ind w:firstLine="0"/>
              <w:jc w:val="center"/>
              <w:rPr>
                <w:i/>
                <w:color w:val="000000"/>
              </w:rPr>
            </w:pPr>
            <w:r w:rsidRPr="003B198E">
              <w:t>η</w:t>
            </w:r>
            <w:r w:rsidRPr="003B198E">
              <w:rPr>
                <w:vertAlign w:val="superscript"/>
              </w:rPr>
              <w:t>2</w:t>
            </w:r>
            <w:r w:rsidRPr="003B198E">
              <w:rPr>
                <w:vertAlign w:val="subscript"/>
              </w:rPr>
              <w:t>G</w:t>
            </w:r>
          </w:p>
        </w:tc>
        <w:tc>
          <w:tcPr>
            <w:tcW w:w="429" w:type="pct"/>
            <w:tcBorders>
              <w:bottom w:val="single" w:sz="4" w:space="0" w:color="auto"/>
            </w:tcBorders>
            <w:shd w:val="clear" w:color="000000" w:fill="FFFFFF"/>
            <w:vAlign w:val="bottom"/>
          </w:tcPr>
          <w:p w14:paraId="54BD64C1" w14:textId="77777777" w:rsidR="00466A3D" w:rsidRPr="003B198E" w:rsidRDefault="00466A3D" w:rsidP="00E36669">
            <w:pPr>
              <w:autoSpaceDE w:val="0"/>
              <w:autoSpaceDN w:val="0"/>
              <w:adjustRightInd w:val="0"/>
              <w:spacing w:after="160" w:line="240" w:lineRule="auto"/>
              <w:ind w:firstLine="0"/>
              <w:jc w:val="center"/>
              <w:rPr>
                <w:i/>
                <w:color w:val="000000"/>
              </w:rPr>
            </w:pPr>
            <w:r w:rsidRPr="003B198E">
              <w:rPr>
                <w:i/>
                <w:color w:val="000000"/>
              </w:rPr>
              <w:t>p</w:t>
            </w:r>
          </w:p>
        </w:tc>
        <w:tc>
          <w:tcPr>
            <w:tcW w:w="426" w:type="pct"/>
            <w:gridSpan w:val="2"/>
            <w:tcBorders>
              <w:bottom w:val="single" w:sz="4" w:space="0" w:color="auto"/>
            </w:tcBorders>
            <w:vAlign w:val="bottom"/>
          </w:tcPr>
          <w:p w14:paraId="00CF30F6" w14:textId="77777777" w:rsidR="00466A3D" w:rsidRPr="003B198E" w:rsidRDefault="00466A3D" w:rsidP="00E36669">
            <w:pPr>
              <w:spacing w:after="160" w:line="259" w:lineRule="auto"/>
              <w:ind w:firstLine="0"/>
            </w:pPr>
            <w:proofErr w:type="spellStart"/>
            <w:r w:rsidRPr="003B198E">
              <w:rPr>
                <w:color w:val="000000"/>
              </w:rPr>
              <w:t>df</w:t>
            </w:r>
            <w:proofErr w:type="spellEnd"/>
          </w:p>
        </w:tc>
        <w:tc>
          <w:tcPr>
            <w:tcW w:w="426" w:type="pct"/>
            <w:tcBorders>
              <w:bottom w:val="single" w:sz="4" w:space="0" w:color="auto"/>
            </w:tcBorders>
            <w:vAlign w:val="bottom"/>
          </w:tcPr>
          <w:p w14:paraId="2795EF9C" w14:textId="77777777" w:rsidR="00466A3D" w:rsidRPr="003B198E" w:rsidRDefault="00466A3D" w:rsidP="00E36669">
            <w:pPr>
              <w:spacing w:after="160" w:line="259" w:lineRule="auto"/>
              <w:ind w:firstLine="0"/>
            </w:pPr>
            <w:r w:rsidRPr="003B198E">
              <w:rPr>
                <w:color w:val="000000"/>
              </w:rPr>
              <w:t>MSE</w:t>
            </w:r>
          </w:p>
        </w:tc>
        <w:tc>
          <w:tcPr>
            <w:tcW w:w="424" w:type="pct"/>
            <w:tcBorders>
              <w:bottom w:val="single" w:sz="4" w:space="0" w:color="auto"/>
            </w:tcBorders>
            <w:vAlign w:val="bottom"/>
          </w:tcPr>
          <w:p w14:paraId="3E160DE3" w14:textId="77777777" w:rsidR="00466A3D" w:rsidRPr="003B198E" w:rsidRDefault="00466A3D" w:rsidP="00E36669">
            <w:pPr>
              <w:spacing w:after="160" w:line="259" w:lineRule="auto"/>
              <w:ind w:firstLine="0"/>
            </w:pPr>
            <w:r w:rsidRPr="003B198E">
              <w:rPr>
                <w:i/>
                <w:color w:val="000000"/>
              </w:rPr>
              <w:t>F</w:t>
            </w:r>
          </w:p>
        </w:tc>
        <w:tc>
          <w:tcPr>
            <w:tcW w:w="426" w:type="pct"/>
            <w:tcBorders>
              <w:bottom w:val="single" w:sz="4" w:space="0" w:color="auto"/>
            </w:tcBorders>
            <w:vAlign w:val="bottom"/>
          </w:tcPr>
          <w:p w14:paraId="6F1F971D" w14:textId="72D1CBDE" w:rsidR="00466A3D" w:rsidRPr="003B198E" w:rsidRDefault="00331910" w:rsidP="00E36669">
            <w:pPr>
              <w:spacing w:after="160" w:line="259" w:lineRule="auto"/>
              <w:ind w:firstLine="0"/>
            </w:pPr>
            <w:r w:rsidRPr="003B198E">
              <w:t>η</w:t>
            </w:r>
            <w:r w:rsidRPr="003B198E">
              <w:rPr>
                <w:vertAlign w:val="superscript"/>
              </w:rPr>
              <w:t>2</w:t>
            </w:r>
            <w:r w:rsidRPr="003B198E">
              <w:rPr>
                <w:vertAlign w:val="subscript"/>
              </w:rPr>
              <w:t>G</w:t>
            </w:r>
          </w:p>
        </w:tc>
        <w:tc>
          <w:tcPr>
            <w:tcW w:w="422" w:type="pct"/>
            <w:gridSpan w:val="3"/>
            <w:tcBorders>
              <w:bottom w:val="single" w:sz="4" w:space="0" w:color="auto"/>
            </w:tcBorders>
            <w:vAlign w:val="bottom"/>
          </w:tcPr>
          <w:p w14:paraId="29F52D5F" w14:textId="77777777" w:rsidR="00466A3D" w:rsidRPr="003B198E" w:rsidRDefault="00466A3D" w:rsidP="00E36669">
            <w:pPr>
              <w:spacing w:after="160" w:line="259" w:lineRule="auto"/>
              <w:ind w:firstLine="0"/>
            </w:pPr>
            <w:r w:rsidRPr="003B198E">
              <w:rPr>
                <w:i/>
                <w:color w:val="000000"/>
              </w:rPr>
              <w:t>p</w:t>
            </w:r>
          </w:p>
        </w:tc>
      </w:tr>
      <w:tr w:rsidR="00E36669" w:rsidRPr="003B198E" w14:paraId="5D8C799F" w14:textId="77777777" w:rsidTr="00C94E5C">
        <w:trPr>
          <w:trHeight w:val="432"/>
        </w:trPr>
        <w:tc>
          <w:tcPr>
            <w:tcW w:w="752" w:type="pct"/>
            <w:shd w:val="clear" w:color="000000" w:fill="FFFFFF"/>
          </w:tcPr>
          <w:p w14:paraId="7C344C4D" w14:textId="1B56C76B" w:rsidR="00466A3D" w:rsidRPr="003B198E" w:rsidRDefault="00466A3D" w:rsidP="00E36669">
            <w:pPr>
              <w:autoSpaceDE w:val="0"/>
              <w:autoSpaceDN w:val="0"/>
              <w:adjustRightInd w:val="0"/>
              <w:spacing w:after="160" w:line="240" w:lineRule="auto"/>
              <w:ind w:firstLine="0"/>
              <w:rPr>
                <w:color w:val="000000"/>
              </w:rPr>
            </w:pPr>
            <w:r w:rsidRPr="003B198E">
              <w:t>Awareness</w:t>
            </w:r>
          </w:p>
        </w:tc>
        <w:tc>
          <w:tcPr>
            <w:tcW w:w="420" w:type="pct"/>
            <w:tcBorders>
              <w:top w:val="single" w:sz="4" w:space="0" w:color="auto"/>
            </w:tcBorders>
            <w:shd w:val="clear" w:color="000000" w:fill="FFFFFF"/>
          </w:tcPr>
          <w:p w14:paraId="7D6018D6" w14:textId="3D45878D"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tcBorders>
              <w:top w:val="single" w:sz="4" w:space="0" w:color="auto"/>
            </w:tcBorders>
            <w:shd w:val="clear" w:color="000000" w:fill="FFFFFF"/>
          </w:tcPr>
          <w:p w14:paraId="6AA5B51D" w14:textId="2A55EC36" w:rsidR="00466A3D" w:rsidRPr="003B198E" w:rsidRDefault="00466A3D" w:rsidP="00E36669">
            <w:pPr>
              <w:autoSpaceDE w:val="0"/>
              <w:autoSpaceDN w:val="0"/>
              <w:adjustRightInd w:val="0"/>
              <w:spacing w:after="160" w:line="240" w:lineRule="auto"/>
              <w:ind w:firstLine="0"/>
              <w:jc w:val="right"/>
              <w:rPr>
                <w:color w:val="000000"/>
              </w:rPr>
            </w:pPr>
            <w:r w:rsidRPr="003B198E">
              <w:t>519.06</w:t>
            </w:r>
          </w:p>
        </w:tc>
        <w:tc>
          <w:tcPr>
            <w:tcW w:w="426" w:type="pct"/>
            <w:tcBorders>
              <w:top w:val="single" w:sz="4" w:space="0" w:color="auto"/>
            </w:tcBorders>
            <w:shd w:val="clear" w:color="000000" w:fill="FFFFFF"/>
          </w:tcPr>
          <w:p w14:paraId="7221FE9C" w14:textId="4BBF8F5E" w:rsidR="00466A3D" w:rsidRPr="003B198E" w:rsidRDefault="00466A3D" w:rsidP="00E36669">
            <w:pPr>
              <w:autoSpaceDE w:val="0"/>
              <w:autoSpaceDN w:val="0"/>
              <w:adjustRightInd w:val="0"/>
              <w:spacing w:after="160" w:line="240" w:lineRule="auto"/>
              <w:ind w:firstLine="0"/>
              <w:jc w:val="right"/>
              <w:rPr>
                <w:color w:val="000000"/>
              </w:rPr>
            </w:pPr>
            <w:r w:rsidRPr="003B198E">
              <w:t>0.49</w:t>
            </w:r>
          </w:p>
        </w:tc>
        <w:tc>
          <w:tcPr>
            <w:tcW w:w="426" w:type="pct"/>
            <w:gridSpan w:val="2"/>
            <w:tcBorders>
              <w:top w:val="single" w:sz="4" w:space="0" w:color="auto"/>
            </w:tcBorders>
            <w:shd w:val="clear" w:color="000000" w:fill="FFFFFF"/>
          </w:tcPr>
          <w:p w14:paraId="1D31A827" w14:textId="2535DB48" w:rsidR="00466A3D" w:rsidRPr="003B198E" w:rsidRDefault="00466A3D" w:rsidP="00E36669">
            <w:pPr>
              <w:autoSpaceDE w:val="0"/>
              <w:autoSpaceDN w:val="0"/>
              <w:adjustRightInd w:val="0"/>
              <w:spacing w:after="160" w:line="240" w:lineRule="auto"/>
              <w:ind w:firstLine="0"/>
              <w:jc w:val="right"/>
              <w:rPr>
                <w:color w:val="000000"/>
              </w:rPr>
            </w:pPr>
            <w:r w:rsidRPr="003B198E">
              <w:t>.011</w:t>
            </w:r>
          </w:p>
        </w:tc>
        <w:tc>
          <w:tcPr>
            <w:tcW w:w="429" w:type="pct"/>
            <w:tcBorders>
              <w:top w:val="single" w:sz="4" w:space="0" w:color="auto"/>
            </w:tcBorders>
            <w:shd w:val="clear" w:color="000000" w:fill="FFFFFF"/>
          </w:tcPr>
          <w:p w14:paraId="150C8EDA" w14:textId="522A26DF" w:rsidR="00466A3D" w:rsidRPr="003B198E" w:rsidRDefault="00466A3D" w:rsidP="00E36669">
            <w:pPr>
              <w:autoSpaceDE w:val="0"/>
              <w:autoSpaceDN w:val="0"/>
              <w:adjustRightInd w:val="0"/>
              <w:spacing w:after="160" w:line="240" w:lineRule="auto"/>
              <w:ind w:right="120" w:firstLine="0"/>
              <w:jc w:val="right"/>
              <w:rPr>
                <w:color w:val="000000"/>
              </w:rPr>
            </w:pPr>
            <w:r w:rsidRPr="003B198E">
              <w:t>.487</w:t>
            </w:r>
          </w:p>
        </w:tc>
        <w:tc>
          <w:tcPr>
            <w:tcW w:w="426" w:type="pct"/>
            <w:gridSpan w:val="2"/>
            <w:tcBorders>
              <w:top w:val="single" w:sz="4" w:space="0" w:color="auto"/>
            </w:tcBorders>
          </w:tcPr>
          <w:p w14:paraId="1DD0FAE4" w14:textId="407B41C4" w:rsidR="00466A3D" w:rsidRPr="003B198E" w:rsidRDefault="00466A3D" w:rsidP="00E36669">
            <w:pPr>
              <w:spacing w:after="160" w:line="259" w:lineRule="auto"/>
              <w:ind w:firstLine="0"/>
            </w:pPr>
            <w:r w:rsidRPr="003B198E">
              <w:t>1, 46</w:t>
            </w:r>
          </w:p>
        </w:tc>
        <w:tc>
          <w:tcPr>
            <w:tcW w:w="426" w:type="pct"/>
            <w:tcBorders>
              <w:top w:val="single" w:sz="4" w:space="0" w:color="auto"/>
            </w:tcBorders>
          </w:tcPr>
          <w:p w14:paraId="7535D16B" w14:textId="5E925F2A" w:rsidR="00466A3D" w:rsidRPr="003B198E" w:rsidRDefault="00466A3D" w:rsidP="00E36669">
            <w:pPr>
              <w:spacing w:after="160" w:line="259" w:lineRule="auto"/>
              <w:ind w:firstLine="0"/>
            </w:pPr>
            <w:r w:rsidRPr="003B198E">
              <w:t>651.03</w:t>
            </w:r>
          </w:p>
        </w:tc>
        <w:tc>
          <w:tcPr>
            <w:tcW w:w="424" w:type="pct"/>
            <w:tcBorders>
              <w:top w:val="single" w:sz="4" w:space="0" w:color="auto"/>
            </w:tcBorders>
          </w:tcPr>
          <w:p w14:paraId="2CAFF8D9" w14:textId="7C478518" w:rsidR="00466A3D" w:rsidRPr="003B198E" w:rsidRDefault="00466A3D" w:rsidP="00E36669">
            <w:pPr>
              <w:spacing w:after="160" w:line="259" w:lineRule="auto"/>
              <w:ind w:firstLine="0"/>
            </w:pPr>
            <w:r w:rsidRPr="003B198E">
              <w:t>0.02</w:t>
            </w:r>
          </w:p>
        </w:tc>
        <w:tc>
          <w:tcPr>
            <w:tcW w:w="426" w:type="pct"/>
            <w:tcBorders>
              <w:top w:val="single" w:sz="4" w:space="0" w:color="auto"/>
            </w:tcBorders>
          </w:tcPr>
          <w:p w14:paraId="75EA63C9" w14:textId="012BAAFD" w:rsidR="00466A3D" w:rsidRPr="003B198E" w:rsidRDefault="00466A3D" w:rsidP="00E36669">
            <w:pPr>
              <w:spacing w:after="160" w:line="259" w:lineRule="auto"/>
              <w:ind w:firstLine="0"/>
            </w:pPr>
            <w:r w:rsidRPr="003B198E">
              <w:t>&lt;.001</w:t>
            </w:r>
          </w:p>
        </w:tc>
        <w:tc>
          <w:tcPr>
            <w:tcW w:w="422" w:type="pct"/>
            <w:gridSpan w:val="3"/>
            <w:tcBorders>
              <w:top w:val="single" w:sz="4" w:space="0" w:color="auto"/>
            </w:tcBorders>
          </w:tcPr>
          <w:p w14:paraId="3C0316BF" w14:textId="62EDACB3" w:rsidR="00466A3D" w:rsidRPr="003B198E" w:rsidRDefault="00466A3D" w:rsidP="00E36669">
            <w:pPr>
              <w:spacing w:after="160" w:line="259" w:lineRule="auto"/>
              <w:ind w:firstLine="0"/>
            </w:pPr>
            <w:r w:rsidRPr="003B198E">
              <w:t>.898</w:t>
            </w:r>
          </w:p>
        </w:tc>
      </w:tr>
      <w:tr w:rsidR="00E36669" w:rsidRPr="003B198E" w14:paraId="34AA0A01" w14:textId="77777777" w:rsidTr="00C94E5C">
        <w:trPr>
          <w:trHeight w:val="432"/>
        </w:trPr>
        <w:tc>
          <w:tcPr>
            <w:tcW w:w="752" w:type="pct"/>
            <w:shd w:val="clear" w:color="000000" w:fill="FFFFFF"/>
          </w:tcPr>
          <w:p w14:paraId="7122B99A" w14:textId="23535766" w:rsidR="00466A3D" w:rsidRPr="003B198E" w:rsidRDefault="00466A3D" w:rsidP="00E36669">
            <w:pPr>
              <w:autoSpaceDE w:val="0"/>
              <w:autoSpaceDN w:val="0"/>
              <w:adjustRightInd w:val="0"/>
              <w:spacing w:after="160" w:line="240" w:lineRule="auto"/>
              <w:ind w:firstLine="0"/>
              <w:rPr>
                <w:color w:val="000000"/>
              </w:rPr>
            </w:pPr>
            <w:r w:rsidRPr="003B198E">
              <w:t>Condition</w:t>
            </w:r>
          </w:p>
        </w:tc>
        <w:tc>
          <w:tcPr>
            <w:tcW w:w="420" w:type="pct"/>
            <w:shd w:val="clear" w:color="000000" w:fill="FFFFFF"/>
          </w:tcPr>
          <w:p w14:paraId="5C3737EA" w14:textId="495822D4"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4D68E64C" w14:textId="1D15B2E6" w:rsidR="00466A3D" w:rsidRPr="003B198E" w:rsidRDefault="00466A3D" w:rsidP="00E36669">
            <w:pPr>
              <w:autoSpaceDE w:val="0"/>
              <w:autoSpaceDN w:val="0"/>
              <w:adjustRightInd w:val="0"/>
              <w:spacing w:after="160" w:line="240" w:lineRule="auto"/>
              <w:ind w:firstLine="0"/>
              <w:jc w:val="right"/>
              <w:rPr>
                <w:color w:val="000000"/>
              </w:rPr>
            </w:pPr>
            <w:r w:rsidRPr="003B198E">
              <w:t>46.59</w:t>
            </w:r>
          </w:p>
        </w:tc>
        <w:tc>
          <w:tcPr>
            <w:tcW w:w="426" w:type="pct"/>
            <w:shd w:val="clear" w:color="000000" w:fill="FFFFFF"/>
          </w:tcPr>
          <w:p w14:paraId="4C57C6BA" w14:textId="27BCDAC6" w:rsidR="00466A3D" w:rsidRPr="003B198E" w:rsidRDefault="00466A3D" w:rsidP="00E36669">
            <w:pPr>
              <w:autoSpaceDE w:val="0"/>
              <w:autoSpaceDN w:val="0"/>
              <w:adjustRightInd w:val="0"/>
              <w:spacing w:after="160" w:line="240" w:lineRule="auto"/>
              <w:ind w:firstLine="0"/>
              <w:jc w:val="right"/>
              <w:rPr>
                <w:color w:val="000000"/>
              </w:rPr>
            </w:pPr>
            <w:r w:rsidRPr="003B198E">
              <w:t>0.35</w:t>
            </w:r>
          </w:p>
        </w:tc>
        <w:tc>
          <w:tcPr>
            <w:tcW w:w="426" w:type="pct"/>
            <w:gridSpan w:val="2"/>
            <w:shd w:val="clear" w:color="000000" w:fill="FFFFFF"/>
          </w:tcPr>
          <w:p w14:paraId="5E6FB498" w14:textId="549EA257" w:rsidR="00466A3D" w:rsidRPr="003B198E" w:rsidRDefault="00466A3D" w:rsidP="00E36669">
            <w:pPr>
              <w:autoSpaceDE w:val="0"/>
              <w:autoSpaceDN w:val="0"/>
              <w:adjustRightInd w:val="0"/>
              <w:spacing w:after="160" w:line="240" w:lineRule="auto"/>
              <w:ind w:firstLine="0"/>
              <w:jc w:val="right"/>
              <w:rPr>
                <w:color w:val="000000"/>
              </w:rPr>
            </w:pPr>
            <w:r w:rsidRPr="003B198E">
              <w:t>.008</w:t>
            </w:r>
          </w:p>
        </w:tc>
        <w:tc>
          <w:tcPr>
            <w:tcW w:w="429" w:type="pct"/>
            <w:shd w:val="clear" w:color="000000" w:fill="FFFFFF"/>
          </w:tcPr>
          <w:p w14:paraId="7E70220D" w14:textId="38AEE0F5" w:rsidR="00466A3D" w:rsidRPr="003B198E" w:rsidRDefault="00466A3D" w:rsidP="00D03C25">
            <w:pPr>
              <w:autoSpaceDE w:val="0"/>
              <w:autoSpaceDN w:val="0"/>
              <w:adjustRightInd w:val="0"/>
              <w:spacing w:after="160" w:line="240" w:lineRule="auto"/>
              <w:ind w:right="120" w:firstLine="0"/>
              <w:jc w:val="right"/>
              <w:rPr>
                <w:color w:val="000000"/>
              </w:rPr>
            </w:pPr>
            <w:r w:rsidRPr="003B198E">
              <w:t>.555</w:t>
            </w:r>
          </w:p>
        </w:tc>
        <w:tc>
          <w:tcPr>
            <w:tcW w:w="426" w:type="pct"/>
            <w:gridSpan w:val="2"/>
          </w:tcPr>
          <w:p w14:paraId="2ED75013" w14:textId="772FB49B" w:rsidR="00466A3D" w:rsidRPr="003B198E" w:rsidRDefault="00466A3D" w:rsidP="00E36669">
            <w:pPr>
              <w:spacing w:after="160" w:line="259" w:lineRule="auto"/>
              <w:ind w:firstLine="0"/>
            </w:pPr>
            <w:r w:rsidRPr="003B198E">
              <w:t>1, 46</w:t>
            </w:r>
          </w:p>
        </w:tc>
        <w:tc>
          <w:tcPr>
            <w:tcW w:w="426" w:type="pct"/>
          </w:tcPr>
          <w:p w14:paraId="1527AC6A" w14:textId="71D1B720" w:rsidR="00466A3D" w:rsidRPr="003B198E" w:rsidRDefault="00466A3D" w:rsidP="00E36669">
            <w:pPr>
              <w:spacing w:after="160" w:line="259" w:lineRule="auto"/>
              <w:ind w:firstLine="0"/>
            </w:pPr>
            <w:r w:rsidRPr="003B198E">
              <w:t>112.37</w:t>
            </w:r>
          </w:p>
        </w:tc>
        <w:tc>
          <w:tcPr>
            <w:tcW w:w="424" w:type="pct"/>
          </w:tcPr>
          <w:p w14:paraId="2E0E2B3C" w14:textId="46F2BB50" w:rsidR="00466A3D" w:rsidRPr="003B198E" w:rsidRDefault="00466A3D" w:rsidP="00E36669">
            <w:pPr>
              <w:spacing w:after="160" w:line="259" w:lineRule="auto"/>
              <w:ind w:firstLine="0"/>
            </w:pPr>
            <w:r w:rsidRPr="003B198E">
              <w:t>0.4</w:t>
            </w:r>
            <w:r w:rsidR="00D03C25">
              <w:t>0</w:t>
            </w:r>
          </w:p>
        </w:tc>
        <w:tc>
          <w:tcPr>
            <w:tcW w:w="426" w:type="pct"/>
          </w:tcPr>
          <w:p w14:paraId="709D76A2" w14:textId="54924000" w:rsidR="00466A3D" w:rsidRPr="003B198E" w:rsidRDefault="00466A3D" w:rsidP="00E36669">
            <w:pPr>
              <w:spacing w:after="160" w:line="259" w:lineRule="auto"/>
              <w:ind w:firstLine="0"/>
            </w:pPr>
            <w:r w:rsidRPr="003B198E">
              <w:t>.009</w:t>
            </w:r>
          </w:p>
        </w:tc>
        <w:tc>
          <w:tcPr>
            <w:tcW w:w="422" w:type="pct"/>
            <w:gridSpan w:val="3"/>
          </w:tcPr>
          <w:p w14:paraId="63DD1CE3" w14:textId="7958654C" w:rsidR="00466A3D" w:rsidRPr="003B198E" w:rsidRDefault="00466A3D" w:rsidP="00E36669">
            <w:pPr>
              <w:spacing w:after="160" w:line="259" w:lineRule="auto"/>
              <w:ind w:firstLine="0"/>
            </w:pPr>
            <w:r w:rsidRPr="003B198E">
              <w:t>.528</w:t>
            </w:r>
          </w:p>
        </w:tc>
      </w:tr>
      <w:tr w:rsidR="00E36669" w:rsidRPr="003B198E" w14:paraId="69DDB037" w14:textId="77777777" w:rsidTr="00C94E5C">
        <w:trPr>
          <w:trHeight w:val="432"/>
        </w:trPr>
        <w:tc>
          <w:tcPr>
            <w:tcW w:w="752" w:type="pct"/>
            <w:shd w:val="clear" w:color="000000" w:fill="FFFFFF"/>
          </w:tcPr>
          <w:p w14:paraId="7A4EA486" w14:textId="4D4F1B69"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Awareness:Condition</w:t>
            </w:r>
            <w:proofErr w:type="spellEnd"/>
            <w:proofErr w:type="gramEnd"/>
          </w:p>
        </w:tc>
        <w:tc>
          <w:tcPr>
            <w:tcW w:w="420" w:type="pct"/>
            <w:shd w:val="clear" w:color="000000" w:fill="FFFFFF"/>
          </w:tcPr>
          <w:p w14:paraId="360A928E" w14:textId="74DFE522"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4EA51E63" w14:textId="0B3D5D0B" w:rsidR="00466A3D" w:rsidRPr="003B198E" w:rsidRDefault="00466A3D" w:rsidP="00E36669">
            <w:pPr>
              <w:autoSpaceDE w:val="0"/>
              <w:autoSpaceDN w:val="0"/>
              <w:adjustRightInd w:val="0"/>
              <w:spacing w:after="160" w:line="240" w:lineRule="auto"/>
              <w:ind w:firstLine="0"/>
              <w:jc w:val="right"/>
              <w:rPr>
                <w:color w:val="000000"/>
              </w:rPr>
            </w:pPr>
            <w:r w:rsidRPr="003B198E">
              <w:t>46.59</w:t>
            </w:r>
          </w:p>
        </w:tc>
        <w:tc>
          <w:tcPr>
            <w:tcW w:w="426" w:type="pct"/>
            <w:shd w:val="clear" w:color="000000" w:fill="FFFFFF"/>
          </w:tcPr>
          <w:p w14:paraId="2F8B9CC6" w14:textId="14EF274B" w:rsidR="00466A3D" w:rsidRPr="003B198E" w:rsidRDefault="00466A3D" w:rsidP="00E36669">
            <w:pPr>
              <w:autoSpaceDE w:val="0"/>
              <w:autoSpaceDN w:val="0"/>
              <w:adjustRightInd w:val="0"/>
              <w:spacing w:after="160" w:line="240" w:lineRule="auto"/>
              <w:ind w:firstLine="0"/>
              <w:jc w:val="right"/>
              <w:rPr>
                <w:color w:val="000000"/>
              </w:rPr>
            </w:pPr>
            <w:r w:rsidRPr="003B198E">
              <w:t>0.21</w:t>
            </w:r>
          </w:p>
        </w:tc>
        <w:tc>
          <w:tcPr>
            <w:tcW w:w="426" w:type="pct"/>
            <w:gridSpan w:val="2"/>
            <w:shd w:val="clear" w:color="000000" w:fill="FFFFFF"/>
          </w:tcPr>
          <w:p w14:paraId="1A0A257C" w14:textId="10E6A68E" w:rsidR="00466A3D" w:rsidRPr="003B198E" w:rsidRDefault="00466A3D" w:rsidP="00E36669">
            <w:pPr>
              <w:autoSpaceDE w:val="0"/>
              <w:autoSpaceDN w:val="0"/>
              <w:adjustRightInd w:val="0"/>
              <w:spacing w:after="160" w:line="240" w:lineRule="auto"/>
              <w:ind w:firstLine="0"/>
              <w:jc w:val="right"/>
              <w:rPr>
                <w:color w:val="000000"/>
              </w:rPr>
            </w:pPr>
            <w:r w:rsidRPr="003B198E">
              <w:t>.005</w:t>
            </w:r>
          </w:p>
        </w:tc>
        <w:tc>
          <w:tcPr>
            <w:tcW w:w="429" w:type="pct"/>
            <w:shd w:val="clear" w:color="000000" w:fill="FFFFFF"/>
          </w:tcPr>
          <w:p w14:paraId="124CB973" w14:textId="68B1A398" w:rsidR="00466A3D" w:rsidRPr="003B198E" w:rsidRDefault="00466A3D" w:rsidP="00E36669">
            <w:pPr>
              <w:autoSpaceDE w:val="0"/>
              <w:autoSpaceDN w:val="0"/>
              <w:adjustRightInd w:val="0"/>
              <w:spacing w:after="160" w:line="240" w:lineRule="auto"/>
              <w:ind w:right="120" w:firstLine="0"/>
              <w:jc w:val="right"/>
              <w:rPr>
                <w:color w:val="000000"/>
              </w:rPr>
            </w:pPr>
            <w:r w:rsidRPr="003B198E">
              <w:t>.648</w:t>
            </w:r>
          </w:p>
        </w:tc>
        <w:tc>
          <w:tcPr>
            <w:tcW w:w="426" w:type="pct"/>
            <w:gridSpan w:val="2"/>
          </w:tcPr>
          <w:p w14:paraId="24733B7C" w14:textId="28497191" w:rsidR="00466A3D" w:rsidRPr="003B198E" w:rsidRDefault="00466A3D" w:rsidP="00E36669">
            <w:pPr>
              <w:spacing w:after="160" w:line="259" w:lineRule="auto"/>
              <w:ind w:firstLine="0"/>
            </w:pPr>
            <w:r w:rsidRPr="003B198E">
              <w:t>1, 46</w:t>
            </w:r>
          </w:p>
        </w:tc>
        <w:tc>
          <w:tcPr>
            <w:tcW w:w="426" w:type="pct"/>
          </w:tcPr>
          <w:p w14:paraId="73BDBB31" w14:textId="3DB7250E" w:rsidR="00466A3D" w:rsidRPr="003B198E" w:rsidRDefault="00466A3D" w:rsidP="00E36669">
            <w:pPr>
              <w:spacing w:after="160" w:line="259" w:lineRule="auto"/>
              <w:ind w:firstLine="0"/>
            </w:pPr>
            <w:r w:rsidRPr="003B198E">
              <w:t>112.37</w:t>
            </w:r>
          </w:p>
        </w:tc>
        <w:tc>
          <w:tcPr>
            <w:tcW w:w="424" w:type="pct"/>
          </w:tcPr>
          <w:p w14:paraId="50C33B04" w14:textId="6B150A62" w:rsidR="00466A3D" w:rsidRPr="003B198E" w:rsidRDefault="00466A3D" w:rsidP="00E36669">
            <w:pPr>
              <w:spacing w:after="160" w:line="259" w:lineRule="auto"/>
              <w:ind w:firstLine="0"/>
            </w:pPr>
            <w:r w:rsidRPr="003B198E">
              <w:t>0.97</w:t>
            </w:r>
          </w:p>
        </w:tc>
        <w:tc>
          <w:tcPr>
            <w:tcW w:w="426" w:type="pct"/>
          </w:tcPr>
          <w:p w14:paraId="6CBBD7CD" w14:textId="74B26CE4" w:rsidR="00466A3D" w:rsidRPr="003B198E" w:rsidRDefault="00466A3D" w:rsidP="00E36669">
            <w:pPr>
              <w:spacing w:after="160" w:line="259" w:lineRule="auto"/>
              <w:ind w:firstLine="0"/>
            </w:pPr>
            <w:r w:rsidRPr="003B198E">
              <w:t>.021</w:t>
            </w:r>
          </w:p>
        </w:tc>
        <w:tc>
          <w:tcPr>
            <w:tcW w:w="422" w:type="pct"/>
            <w:gridSpan w:val="3"/>
          </w:tcPr>
          <w:p w14:paraId="7D52BB05" w14:textId="68E4158C" w:rsidR="00466A3D" w:rsidRPr="003B198E" w:rsidRDefault="00466A3D" w:rsidP="00E36669">
            <w:pPr>
              <w:spacing w:after="160" w:line="259" w:lineRule="auto"/>
              <w:ind w:firstLine="0"/>
            </w:pPr>
            <w:r w:rsidRPr="003B198E">
              <w:t>.331</w:t>
            </w:r>
          </w:p>
        </w:tc>
      </w:tr>
      <w:tr w:rsidR="00E36669" w:rsidRPr="003B198E" w14:paraId="3B7BB902" w14:textId="77777777" w:rsidTr="00C94E5C">
        <w:trPr>
          <w:trHeight w:val="432"/>
        </w:trPr>
        <w:tc>
          <w:tcPr>
            <w:tcW w:w="752" w:type="pct"/>
            <w:shd w:val="clear" w:color="000000" w:fill="FFFFFF"/>
          </w:tcPr>
          <w:p w14:paraId="78BE227E" w14:textId="2A01D375" w:rsidR="00466A3D" w:rsidRPr="003B198E" w:rsidRDefault="00466A3D" w:rsidP="00E36669">
            <w:pPr>
              <w:autoSpaceDE w:val="0"/>
              <w:autoSpaceDN w:val="0"/>
              <w:adjustRightInd w:val="0"/>
              <w:spacing w:after="160" w:line="240" w:lineRule="auto"/>
              <w:ind w:firstLine="0"/>
              <w:rPr>
                <w:color w:val="000000"/>
              </w:rPr>
            </w:pPr>
            <w:r w:rsidRPr="003B198E">
              <w:t>Hemisphere</w:t>
            </w:r>
          </w:p>
        </w:tc>
        <w:tc>
          <w:tcPr>
            <w:tcW w:w="420" w:type="pct"/>
            <w:shd w:val="clear" w:color="000000" w:fill="FFFFFF"/>
          </w:tcPr>
          <w:p w14:paraId="313E26EC" w14:textId="38360589"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3867FBFC" w14:textId="25C60A63" w:rsidR="00466A3D" w:rsidRPr="003B198E" w:rsidRDefault="00466A3D" w:rsidP="00E36669">
            <w:pPr>
              <w:autoSpaceDE w:val="0"/>
              <w:autoSpaceDN w:val="0"/>
              <w:adjustRightInd w:val="0"/>
              <w:spacing w:after="160" w:line="240" w:lineRule="auto"/>
              <w:ind w:firstLine="0"/>
              <w:jc w:val="right"/>
              <w:rPr>
                <w:color w:val="000000"/>
              </w:rPr>
            </w:pPr>
            <w:r w:rsidRPr="003B198E">
              <w:t>34.43</w:t>
            </w:r>
          </w:p>
        </w:tc>
        <w:tc>
          <w:tcPr>
            <w:tcW w:w="426" w:type="pct"/>
            <w:shd w:val="clear" w:color="000000" w:fill="FFFFFF"/>
          </w:tcPr>
          <w:p w14:paraId="083ABAA2" w14:textId="26FC0E0D" w:rsidR="00466A3D" w:rsidRPr="003B198E" w:rsidRDefault="00D03C25" w:rsidP="00E36669">
            <w:pPr>
              <w:autoSpaceDE w:val="0"/>
              <w:autoSpaceDN w:val="0"/>
              <w:adjustRightInd w:val="0"/>
              <w:spacing w:after="160" w:line="240" w:lineRule="auto"/>
              <w:ind w:firstLine="0"/>
              <w:jc w:val="right"/>
              <w:rPr>
                <w:color w:val="000000"/>
              </w:rPr>
            </w:pPr>
            <w:r>
              <w:t xml:space="preserve"> </w:t>
            </w:r>
            <w:r w:rsidR="00466A3D" w:rsidRPr="003B198E">
              <w:t>5.21 *</w:t>
            </w:r>
          </w:p>
        </w:tc>
        <w:tc>
          <w:tcPr>
            <w:tcW w:w="426" w:type="pct"/>
            <w:gridSpan w:val="2"/>
            <w:shd w:val="clear" w:color="000000" w:fill="FFFFFF"/>
          </w:tcPr>
          <w:p w14:paraId="50168249" w14:textId="3BE0CDA2" w:rsidR="00466A3D" w:rsidRPr="003B198E" w:rsidRDefault="00466A3D" w:rsidP="00E36669">
            <w:pPr>
              <w:autoSpaceDE w:val="0"/>
              <w:autoSpaceDN w:val="0"/>
              <w:adjustRightInd w:val="0"/>
              <w:spacing w:after="160" w:line="240" w:lineRule="auto"/>
              <w:ind w:firstLine="0"/>
              <w:jc w:val="right"/>
              <w:rPr>
                <w:color w:val="000000"/>
              </w:rPr>
            </w:pPr>
            <w:r w:rsidRPr="003B198E">
              <w:t>.102</w:t>
            </w:r>
          </w:p>
        </w:tc>
        <w:tc>
          <w:tcPr>
            <w:tcW w:w="429" w:type="pct"/>
            <w:shd w:val="clear" w:color="000000" w:fill="FFFFFF"/>
          </w:tcPr>
          <w:p w14:paraId="0A911585" w14:textId="65CB602B" w:rsidR="00466A3D" w:rsidRPr="003B198E" w:rsidRDefault="00466A3D" w:rsidP="00E36669">
            <w:pPr>
              <w:autoSpaceDE w:val="0"/>
              <w:autoSpaceDN w:val="0"/>
              <w:adjustRightInd w:val="0"/>
              <w:spacing w:after="160" w:line="240" w:lineRule="auto"/>
              <w:ind w:right="120" w:firstLine="0"/>
              <w:jc w:val="right"/>
              <w:rPr>
                <w:color w:val="000000"/>
              </w:rPr>
            </w:pPr>
            <w:r w:rsidRPr="003B198E">
              <w:t>.027</w:t>
            </w:r>
          </w:p>
        </w:tc>
        <w:tc>
          <w:tcPr>
            <w:tcW w:w="426" w:type="pct"/>
            <w:gridSpan w:val="2"/>
          </w:tcPr>
          <w:p w14:paraId="7AF3517A" w14:textId="515251AD" w:rsidR="00466A3D" w:rsidRPr="003B198E" w:rsidRDefault="00466A3D" w:rsidP="00E36669">
            <w:pPr>
              <w:spacing w:after="160" w:line="259" w:lineRule="auto"/>
              <w:ind w:firstLine="0"/>
            </w:pPr>
            <w:r w:rsidRPr="003B198E">
              <w:t>1, 46</w:t>
            </w:r>
          </w:p>
        </w:tc>
        <w:tc>
          <w:tcPr>
            <w:tcW w:w="426" w:type="pct"/>
          </w:tcPr>
          <w:p w14:paraId="63899E11" w14:textId="49154CD7" w:rsidR="00466A3D" w:rsidRPr="003B198E" w:rsidRDefault="00466A3D" w:rsidP="00E36669">
            <w:pPr>
              <w:spacing w:after="160" w:line="259" w:lineRule="auto"/>
              <w:ind w:firstLine="0"/>
            </w:pPr>
            <w:r w:rsidRPr="003B198E">
              <w:t>34.26</w:t>
            </w:r>
          </w:p>
        </w:tc>
        <w:tc>
          <w:tcPr>
            <w:tcW w:w="424" w:type="pct"/>
          </w:tcPr>
          <w:p w14:paraId="3181EFFB" w14:textId="7B24407C" w:rsidR="00466A3D" w:rsidRPr="003B198E" w:rsidRDefault="00466A3D" w:rsidP="00E36669">
            <w:pPr>
              <w:spacing w:after="160" w:line="259" w:lineRule="auto"/>
              <w:ind w:firstLine="0"/>
            </w:pPr>
            <w:r w:rsidRPr="003B198E">
              <w:t>2.34</w:t>
            </w:r>
          </w:p>
        </w:tc>
        <w:tc>
          <w:tcPr>
            <w:tcW w:w="426" w:type="pct"/>
          </w:tcPr>
          <w:p w14:paraId="60E0490C" w14:textId="66931948" w:rsidR="00466A3D" w:rsidRPr="003B198E" w:rsidRDefault="00466A3D" w:rsidP="00E36669">
            <w:pPr>
              <w:spacing w:after="160" w:line="259" w:lineRule="auto"/>
              <w:ind w:firstLine="0"/>
            </w:pPr>
            <w:r w:rsidRPr="003B198E">
              <w:t>.048</w:t>
            </w:r>
          </w:p>
        </w:tc>
        <w:tc>
          <w:tcPr>
            <w:tcW w:w="422" w:type="pct"/>
            <w:gridSpan w:val="3"/>
          </w:tcPr>
          <w:p w14:paraId="175F3B89" w14:textId="42D17390" w:rsidR="00466A3D" w:rsidRPr="003B198E" w:rsidRDefault="00466A3D" w:rsidP="00E36669">
            <w:pPr>
              <w:spacing w:after="160" w:line="259" w:lineRule="auto"/>
              <w:ind w:firstLine="0"/>
            </w:pPr>
            <w:r w:rsidRPr="003B198E">
              <w:t>.133</w:t>
            </w:r>
          </w:p>
        </w:tc>
      </w:tr>
      <w:tr w:rsidR="00E36669" w:rsidRPr="003B198E" w14:paraId="62121941" w14:textId="77777777" w:rsidTr="00C94E5C">
        <w:trPr>
          <w:trHeight w:val="432"/>
        </w:trPr>
        <w:tc>
          <w:tcPr>
            <w:tcW w:w="752" w:type="pct"/>
            <w:shd w:val="clear" w:color="000000" w:fill="FFFFFF"/>
          </w:tcPr>
          <w:p w14:paraId="1D7BF813" w14:textId="1C2A161F" w:rsidR="00466A3D" w:rsidRPr="003B198E" w:rsidRDefault="00466A3D" w:rsidP="00E36669">
            <w:pPr>
              <w:autoSpaceDE w:val="0"/>
              <w:autoSpaceDN w:val="0"/>
              <w:adjustRightInd w:val="0"/>
              <w:spacing w:after="160" w:line="240" w:lineRule="auto"/>
              <w:ind w:firstLine="0"/>
            </w:pPr>
            <w:proofErr w:type="spellStart"/>
            <w:proofErr w:type="gramStart"/>
            <w:r w:rsidRPr="003B198E">
              <w:t>Awareness:Hemisphere</w:t>
            </w:r>
            <w:proofErr w:type="spellEnd"/>
            <w:proofErr w:type="gramEnd"/>
          </w:p>
        </w:tc>
        <w:tc>
          <w:tcPr>
            <w:tcW w:w="420" w:type="pct"/>
            <w:shd w:val="clear" w:color="000000" w:fill="FFFFFF"/>
          </w:tcPr>
          <w:p w14:paraId="37E8ABB9" w14:textId="159F6F9E" w:rsidR="00466A3D" w:rsidRPr="003B198E" w:rsidRDefault="00466A3D" w:rsidP="00E36669">
            <w:pPr>
              <w:autoSpaceDE w:val="0"/>
              <w:autoSpaceDN w:val="0"/>
              <w:adjustRightInd w:val="0"/>
              <w:spacing w:after="160" w:line="240" w:lineRule="auto"/>
              <w:ind w:firstLine="0"/>
              <w:jc w:val="right"/>
            </w:pPr>
            <w:r w:rsidRPr="003B198E">
              <w:t>1, 46</w:t>
            </w:r>
          </w:p>
        </w:tc>
        <w:tc>
          <w:tcPr>
            <w:tcW w:w="422" w:type="pct"/>
            <w:gridSpan w:val="2"/>
            <w:shd w:val="clear" w:color="000000" w:fill="FFFFFF"/>
          </w:tcPr>
          <w:p w14:paraId="7410A23C" w14:textId="2089B766" w:rsidR="00466A3D" w:rsidRPr="003B198E" w:rsidRDefault="00466A3D" w:rsidP="00E36669">
            <w:pPr>
              <w:autoSpaceDE w:val="0"/>
              <w:autoSpaceDN w:val="0"/>
              <w:adjustRightInd w:val="0"/>
              <w:spacing w:after="160" w:line="240" w:lineRule="auto"/>
              <w:ind w:firstLine="0"/>
              <w:jc w:val="right"/>
            </w:pPr>
            <w:r w:rsidRPr="003B198E">
              <w:t>34.43</w:t>
            </w:r>
          </w:p>
        </w:tc>
        <w:tc>
          <w:tcPr>
            <w:tcW w:w="426" w:type="pct"/>
            <w:shd w:val="clear" w:color="000000" w:fill="FFFFFF"/>
          </w:tcPr>
          <w:p w14:paraId="3D2CC352" w14:textId="5E4D83F8" w:rsidR="00466A3D" w:rsidRPr="003B198E" w:rsidRDefault="00466A3D" w:rsidP="00E36669">
            <w:pPr>
              <w:autoSpaceDE w:val="0"/>
              <w:autoSpaceDN w:val="0"/>
              <w:adjustRightInd w:val="0"/>
              <w:spacing w:after="160" w:line="240" w:lineRule="auto"/>
              <w:ind w:firstLine="0"/>
              <w:jc w:val="right"/>
            </w:pPr>
            <w:r w:rsidRPr="003B198E">
              <w:t>0.08</w:t>
            </w:r>
          </w:p>
        </w:tc>
        <w:tc>
          <w:tcPr>
            <w:tcW w:w="426" w:type="pct"/>
            <w:gridSpan w:val="2"/>
            <w:shd w:val="clear" w:color="000000" w:fill="FFFFFF"/>
          </w:tcPr>
          <w:p w14:paraId="794DED70" w14:textId="01CB344B" w:rsidR="00466A3D" w:rsidRPr="003B198E" w:rsidRDefault="00466A3D" w:rsidP="00E36669">
            <w:pPr>
              <w:autoSpaceDE w:val="0"/>
              <w:autoSpaceDN w:val="0"/>
              <w:adjustRightInd w:val="0"/>
              <w:spacing w:after="160" w:line="240" w:lineRule="auto"/>
              <w:ind w:firstLine="0"/>
              <w:jc w:val="right"/>
            </w:pPr>
            <w:r w:rsidRPr="003B198E">
              <w:t>.002</w:t>
            </w:r>
          </w:p>
        </w:tc>
        <w:tc>
          <w:tcPr>
            <w:tcW w:w="429" w:type="pct"/>
            <w:shd w:val="clear" w:color="000000" w:fill="FFFFFF"/>
          </w:tcPr>
          <w:p w14:paraId="3D9ADAEC" w14:textId="385C868C" w:rsidR="00466A3D" w:rsidRPr="003B198E" w:rsidRDefault="00466A3D" w:rsidP="00E36669">
            <w:pPr>
              <w:autoSpaceDE w:val="0"/>
              <w:autoSpaceDN w:val="0"/>
              <w:adjustRightInd w:val="0"/>
              <w:spacing w:after="160" w:line="240" w:lineRule="auto"/>
              <w:ind w:right="120" w:firstLine="0"/>
              <w:jc w:val="right"/>
            </w:pPr>
            <w:r w:rsidRPr="003B198E">
              <w:t>.774</w:t>
            </w:r>
          </w:p>
        </w:tc>
        <w:tc>
          <w:tcPr>
            <w:tcW w:w="426" w:type="pct"/>
            <w:gridSpan w:val="2"/>
          </w:tcPr>
          <w:p w14:paraId="78CD65AD" w14:textId="3BA6D2EB" w:rsidR="00466A3D" w:rsidRPr="003B198E" w:rsidRDefault="00466A3D" w:rsidP="00E36669">
            <w:pPr>
              <w:spacing w:after="160" w:line="259" w:lineRule="auto"/>
              <w:ind w:firstLine="0"/>
            </w:pPr>
            <w:r w:rsidRPr="003B198E">
              <w:t>1, 46</w:t>
            </w:r>
          </w:p>
        </w:tc>
        <w:tc>
          <w:tcPr>
            <w:tcW w:w="426" w:type="pct"/>
          </w:tcPr>
          <w:p w14:paraId="7AC284CC" w14:textId="09F643FC" w:rsidR="00466A3D" w:rsidRPr="003B198E" w:rsidRDefault="00466A3D" w:rsidP="00E36669">
            <w:pPr>
              <w:spacing w:after="160" w:line="259" w:lineRule="auto"/>
              <w:ind w:firstLine="0"/>
            </w:pPr>
            <w:r w:rsidRPr="003B198E">
              <w:t>34.26</w:t>
            </w:r>
          </w:p>
        </w:tc>
        <w:tc>
          <w:tcPr>
            <w:tcW w:w="424" w:type="pct"/>
          </w:tcPr>
          <w:p w14:paraId="136D7621" w14:textId="479AE061" w:rsidR="00466A3D" w:rsidRPr="003B198E" w:rsidRDefault="00466A3D" w:rsidP="00E36669">
            <w:pPr>
              <w:spacing w:after="160" w:line="259" w:lineRule="auto"/>
              <w:ind w:firstLine="0"/>
            </w:pPr>
            <w:r w:rsidRPr="003B198E">
              <w:t>0.03</w:t>
            </w:r>
          </w:p>
        </w:tc>
        <w:tc>
          <w:tcPr>
            <w:tcW w:w="426" w:type="pct"/>
          </w:tcPr>
          <w:p w14:paraId="695998BE" w14:textId="1B9ECE2B" w:rsidR="00466A3D" w:rsidRPr="003B198E" w:rsidRDefault="00466A3D" w:rsidP="00E36669">
            <w:pPr>
              <w:spacing w:after="160" w:line="259" w:lineRule="auto"/>
              <w:ind w:firstLine="0"/>
            </w:pPr>
            <w:r w:rsidRPr="003B198E">
              <w:t>&lt;.001</w:t>
            </w:r>
          </w:p>
        </w:tc>
        <w:tc>
          <w:tcPr>
            <w:tcW w:w="422" w:type="pct"/>
            <w:gridSpan w:val="3"/>
          </w:tcPr>
          <w:p w14:paraId="2D45992D" w14:textId="773A76BC" w:rsidR="00466A3D" w:rsidRPr="003B198E" w:rsidRDefault="00466A3D" w:rsidP="00E36669">
            <w:pPr>
              <w:spacing w:after="160" w:line="259" w:lineRule="auto"/>
              <w:ind w:firstLine="0"/>
            </w:pPr>
            <w:r w:rsidRPr="003B198E">
              <w:t>.862</w:t>
            </w:r>
          </w:p>
        </w:tc>
      </w:tr>
      <w:tr w:rsidR="00E36669" w:rsidRPr="003B198E" w14:paraId="6CAD4A97" w14:textId="77777777" w:rsidTr="00C94E5C">
        <w:trPr>
          <w:trHeight w:val="432"/>
        </w:trPr>
        <w:tc>
          <w:tcPr>
            <w:tcW w:w="752" w:type="pct"/>
            <w:shd w:val="clear" w:color="000000" w:fill="FFFFFF"/>
          </w:tcPr>
          <w:p w14:paraId="4D7F4E4B" w14:textId="6C22B365" w:rsidR="00466A3D" w:rsidRPr="003B198E" w:rsidRDefault="00466A3D" w:rsidP="00E36669">
            <w:pPr>
              <w:autoSpaceDE w:val="0"/>
              <w:autoSpaceDN w:val="0"/>
              <w:adjustRightInd w:val="0"/>
              <w:spacing w:after="160" w:line="240" w:lineRule="auto"/>
              <w:ind w:firstLine="0"/>
            </w:pPr>
            <w:r w:rsidRPr="003B198E">
              <w:t>Laterality</w:t>
            </w:r>
          </w:p>
        </w:tc>
        <w:tc>
          <w:tcPr>
            <w:tcW w:w="420" w:type="pct"/>
            <w:shd w:val="clear" w:color="000000" w:fill="FFFFFF"/>
          </w:tcPr>
          <w:p w14:paraId="27EB7601" w14:textId="0A490901" w:rsidR="00466A3D" w:rsidRPr="003B198E" w:rsidRDefault="00466A3D" w:rsidP="00E36669">
            <w:pPr>
              <w:autoSpaceDE w:val="0"/>
              <w:autoSpaceDN w:val="0"/>
              <w:adjustRightInd w:val="0"/>
              <w:spacing w:after="160" w:line="240" w:lineRule="auto"/>
              <w:ind w:firstLine="0"/>
              <w:jc w:val="right"/>
            </w:pPr>
            <w:r w:rsidRPr="003B198E">
              <w:t>1, 46</w:t>
            </w:r>
          </w:p>
        </w:tc>
        <w:tc>
          <w:tcPr>
            <w:tcW w:w="422" w:type="pct"/>
            <w:gridSpan w:val="2"/>
            <w:shd w:val="clear" w:color="000000" w:fill="FFFFFF"/>
          </w:tcPr>
          <w:p w14:paraId="0F1AC747" w14:textId="2EEB20A3" w:rsidR="00466A3D" w:rsidRPr="003B198E" w:rsidRDefault="00466A3D" w:rsidP="00E36669">
            <w:pPr>
              <w:autoSpaceDE w:val="0"/>
              <w:autoSpaceDN w:val="0"/>
              <w:adjustRightInd w:val="0"/>
              <w:spacing w:after="160" w:line="240" w:lineRule="auto"/>
              <w:ind w:firstLine="0"/>
              <w:jc w:val="right"/>
            </w:pPr>
            <w:r w:rsidRPr="003B198E">
              <w:t>53.24</w:t>
            </w:r>
          </w:p>
        </w:tc>
        <w:tc>
          <w:tcPr>
            <w:tcW w:w="426" w:type="pct"/>
            <w:shd w:val="clear" w:color="000000" w:fill="FFFFFF"/>
          </w:tcPr>
          <w:p w14:paraId="115BAA24" w14:textId="1ED686BF" w:rsidR="00466A3D" w:rsidRPr="003B198E" w:rsidRDefault="00D03C25" w:rsidP="00E36669">
            <w:pPr>
              <w:autoSpaceDE w:val="0"/>
              <w:autoSpaceDN w:val="0"/>
              <w:adjustRightInd w:val="0"/>
              <w:spacing w:after="160" w:line="240" w:lineRule="auto"/>
              <w:ind w:firstLine="0"/>
              <w:jc w:val="right"/>
            </w:pPr>
            <w:r>
              <w:t xml:space="preserve"> </w:t>
            </w:r>
            <w:r w:rsidR="00466A3D" w:rsidRPr="003B198E">
              <w:t>5.11 *</w:t>
            </w:r>
          </w:p>
        </w:tc>
        <w:tc>
          <w:tcPr>
            <w:tcW w:w="426" w:type="pct"/>
            <w:gridSpan w:val="2"/>
            <w:shd w:val="clear" w:color="000000" w:fill="FFFFFF"/>
          </w:tcPr>
          <w:p w14:paraId="049AD52A" w14:textId="7DD62898" w:rsidR="00466A3D" w:rsidRPr="003B198E" w:rsidRDefault="00466A3D" w:rsidP="00E36669">
            <w:pPr>
              <w:autoSpaceDE w:val="0"/>
              <w:autoSpaceDN w:val="0"/>
              <w:adjustRightInd w:val="0"/>
              <w:spacing w:after="160" w:line="240" w:lineRule="auto"/>
              <w:ind w:firstLine="0"/>
              <w:jc w:val="right"/>
            </w:pPr>
            <w:r w:rsidRPr="003B198E">
              <w:t>.1</w:t>
            </w:r>
            <w:r w:rsidR="00D03C25">
              <w:t>00</w:t>
            </w:r>
          </w:p>
        </w:tc>
        <w:tc>
          <w:tcPr>
            <w:tcW w:w="429" w:type="pct"/>
            <w:shd w:val="clear" w:color="000000" w:fill="FFFFFF"/>
          </w:tcPr>
          <w:p w14:paraId="42F05492" w14:textId="1C8E1AA6" w:rsidR="00466A3D" w:rsidRPr="003B198E" w:rsidRDefault="00466A3D" w:rsidP="00E36669">
            <w:pPr>
              <w:autoSpaceDE w:val="0"/>
              <w:autoSpaceDN w:val="0"/>
              <w:adjustRightInd w:val="0"/>
              <w:spacing w:after="160" w:line="240" w:lineRule="auto"/>
              <w:ind w:right="120" w:firstLine="0"/>
              <w:jc w:val="right"/>
            </w:pPr>
            <w:r w:rsidRPr="003B198E">
              <w:t>.029</w:t>
            </w:r>
          </w:p>
        </w:tc>
        <w:tc>
          <w:tcPr>
            <w:tcW w:w="426" w:type="pct"/>
            <w:gridSpan w:val="2"/>
          </w:tcPr>
          <w:p w14:paraId="18E9343E" w14:textId="15252E16" w:rsidR="00466A3D" w:rsidRPr="003B198E" w:rsidRDefault="00466A3D" w:rsidP="00E36669">
            <w:pPr>
              <w:spacing w:after="160" w:line="259" w:lineRule="auto"/>
              <w:ind w:firstLine="0"/>
            </w:pPr>
            <w:r w:rsidRPr="003B198E">
              <w:t>1, 46</w:t>
            </w:r>
          </w:p>
        </w:tc>
        <w:tc>
          <w:tcPr>
            <w:tcW w:w="426" w:type="pct"/>
          </w:tcPr>
          <w:p w14:paraId="4585E1C6" w14:textId="4E65ABCD" w:rsidR="00466A3D" w:rsidRPr="003B198E" w:rsidRDefault="00466A3D" w:rsidP="00E36669">
            <w:pPr>
              <w:spacing w:after="160" w:line="259" w:lineRule="auto"/>
              <w:ind w:firstLine="0"/>
            </w:pPr>
            <w:r w:rsidRPr="003B198E">
              <w:t>62.28</w:t>
            </w:r>
          </w:p>
        </w:tc>
        <w:tc>
          <w:tcPr>
            <w:tcW w:w="424" w:type="pct"/>
          </w:tcPr>
          <w:p w14:paraId="3C334C0F" w14:textId="2D7CBEF3" w:rsidR="00466A3D" w:rsidRPr="003B198E" w:rsidRDefault="00466A3D" w:rsidP="00E36669">
            <w:pPr>
              <w:spacing w:after="160" w:line="259" w:lineRule="auto"/>
              <w:ind w:firstLine="0"/>
            </w:pPr>
            <w:r w:rsidRPr="003B198E">
              <w:t>3.54 +</w:t>
            </w:r>
          </w:p>
        </w:tc>
        <w:tc>
          <w:tcPr>
            <w:tcW w:w="426" w:type="pct"/>
          </w:tcPr>
          <w:p w14:paraId="16F9C134" w14:textId="64E9AA86" w:rsidR="00466A3D" w:rsidRPr="003B198E" w:rsidRDefault="00466A3D" w:rsidP="00E36669">
            <w:pPr>
              <w:spacing w:after="160" w:line="259" w:lineRule="auto"/>
              <w:ind w:firstLine="0"/>
            </w:pPr>
            <w:r w:rsidRPr="003B198E">
              <w:t>.071</w:t>
            </w:r>
          </w:p>
        </w:tc>
        <w:tc>
          <w:tcPr>
            <w:tcW w:w="422" w:type="pct"/>
            <w:gridSpan w:val="3"/>
          </w:tcPr>
          <w:p w14:paraId="0675B4FF" w14:textId="6DA5CD03" w:rsidR="00466A3D" w:rsidRPr="003B198E" w:rsidRDefault="00466A3D" w:rsidP="00E36669">
            <w:pPr>
              <w:spacing w:after="160" w:line="259" w:lineRule="auto"/>
              <w:ind w:firstLine="0"/>
            </w:pPr>
            <w:r w:rsidRPr="003B198E">
              <w:t>.066</w:t>
            </w:r>
          </w:p>
        </w:tc>
      </w:tr>
      <w:tr w:rsidR="00E36669" w:rsidRPr="003B198E" w14:paraId="7B533814" w14:textId="77777777" w:rsidTr="00C94E5C">
        <w:trPr>
          <w:trHeight w:val="432"/>
        </w:trPr>
        <w:tc>
          <w:tcPr>
            <w:tcW w:w="752" w:type="pct"/>
            <w:shd w:val="clear" w:color="000000" w:fill="FFFFFF"/>
          </w:tcPr>
          <w:p w14:paraId="6D972F40" w14:textId="61543710" w:rsidR="00466A3D" w:rsidRPr="003B198E" w:rsidRDefault="00466A3D" w:rsidP="00E36669">
            <w:pPr>
              <w:autoSpaceDE w:val="0"/>
              <w:autoSpaceDN w:val="0"/>
              <w:adjustRightInd w:val="0"/>
              <w:spacing w:after="160" w:line="240" w:lineRule="auto"/>
              <w:ind w:firstLine="0"/>
            </w:pPr>
            <w:proofErr w:type="spellStart"/>
            <w:proofErr w:type="gramStart"/>
            <w:r w:rsidRPr="003B198E">
              <w:t>Awareness:Laterality</w:t>
            </w:r>
            <w:proofErr w:type="spellEnd"/>
            <w:proofErr w:type="gramEnd"/>
          </w:p>
        </w:tc>
        <w:tc>
          <w:tcPr>
            <w:tcW w:w="420" w:type="pct"/>
            <w:shd w:val="clear" w:color="000000" w:fill="FFFFFF"/>
          </w:tcPr>
          <w:p w14:paraId="5BFCA08F" w14:textId="76D15E2A" w:rsidR="00466A3D" w:rsidRPr="003B198E" w:rsidRDefault="00466A3D" w:rsidP="00E36669">
            <w:pPr>
              <w:autoSpaceDE w:val="0"/>
              <w:autoSpaceDN w:val="0"/>
              <w:adjustRightInd w:val="0"/>
              <w:spacing w:after="160" w:line="240" w:lineRule="auto"/>
              <w:ind w:firstLine="0"/>
              <w:jc w:val="right"/>
            </w:pPr>
            <w:r w:rsidRPr="003B198E">
              <w:t>1, 46</w:t>
            </w:r>
          </w:p>
        </w:tc>
        <w:tc>
          <w:tcPr>
            <w:tcW w:w="422" w:type="pct"/>
            <w:gridSpan w:val="2"/>
            <w:shd w:val="clear" w:color="000000" w:fill="FFFFFF"/>
          </w:tcPr>
          <w:p w14:paraId="05A886F6" w14:textId="59166D0A" w:rsidR="00466A3D" w:rsidRPr="003B198E" w:rsidRDefault="00466A3D" w:rsidP="00E36669">
            <w:pPr>
              <w:autoSpaceDE w:val="0"/>
              <w:autoSpaceDN w:val="0"/>
              <w:adjustRightInd w:val="0"/>
              <w:spacing w:after="160" w:line="240" w:lineRule="auto"/>
              <w:ind w:firstLine="0"/>
              <w:jc w:val="right"/>
            </w:pPr>
            <w:r w:rsidRPr="003B198E">
              <w:t>53.24</w:t>
            </w:r>
          </w:p>
        </w:tc>
        <w:tc>
          <w:tcPr>
            <w:tcW w:w="426" w:type="pct"/>
            <w:shd w:val="clear" w:color="000000" w:fill="FFFFFF"/>
          </w:tcPr>
          <w:p w14:paraId="2D4E4C42" w14:textId="4C61F52B" w:rsidR="00466A3D" w:rsidRPr="003B198E" w:rsidRDefault="00466A3D" w:rsidP="00E36669">
            <w:pPr>
              <w:autoSpaceDE w:val="0"/>
              <w:autoSpaceDN w:val="0"/>
              <w:adjustRightInd w:val="0"/>
              <w:spacing w:after="160" w:line="240" w:lineRule="auto"/>
              <w:ind w:firstLine="0"/>
              <w:jc w:val="right"/>
            </w:pPr>
            <w:r w:rsidRPr="003B198E">
              <w:t>1.59</w:t>
            </w:r>
          </w:p>
        </w:tc>
        <w:tc>
          <w:tcPr>
            <w:tcW w:w="426" w:type="pct"/>
            <w:gridSpan w:val="2"/>
            <w:shd w:val="clear" w:color="000000" w:fill="FFFFFF"/>
          </w:tcPr>
          <w:p w14:paraId="2FD03EFE" w14:textId="46C956EE" w:rsidR="00466A3D" w:rsidRPr="003B198E" w:rsidRDefault="00466A3D" w:rsidP="00E36669">
            <w:pPr>
              <w:autoSpaceDE w:val="0"/>
              <w:autoSpaceDN w:val="0"/>
              <w:adjustRightInd w:val="0"/>
              <w:spacing w:after="160" w:line="240" w:lineRule="auto"/>
              <w:ind w:firstLine="0"/>
              <w:jc w:val="right"/>
            </w:pPr>
            <w:r w:rsidRPr="003B198E">
              <w:t>.033</w:t>
            </w:r>
          </w:p>
        </w:tc>
        <w:tc>
          <w:tcPr>
            <w:tcW w:w="429" w:type="pct"/>
            <w:shd w:val="clear" w:color="000000" w:fill="FFFFFF"/>
          </w:tcPr>
          <w:p w14:paraId="630D66E5" w14:textId="13D13F67" w:rsidR="00466A3D" w:rsidRPr="003B198E" w:rsidRDefault="00466A3D" w:rsidP="00E36669">
            <w:pPr>
              <w:autoSpaceDE w:val="0"/>
              <w:autoSpaceDN w:val="0"/>
              <w:adjustRightInd w:val="0"/>
              <w:spacing w:after="160" w:line="240" w:lineRule="auto"/>
              <w:ind w:right="120" w:firstLine="0"/>
              <w:jc w:val="right"/>
            </w:pPr>
            <w:r w:rsidRPr="003B198E">
              <w:t>.214</w:t>
            </w:r>
          </w:p>
        </w:tc>
        <w:tc>
          <w:tcPr>
            <w:tcW w:w="426" w:type="pct"/>
            <w:gridSpan w:val="2"/>
          </w:tcPr>
          <w:p w14:paraId="14314A1E" w14:textId="55FBC743" w:rsidR="00466A3D" w:rsidRPr="003B198E" w:rsidRDefault="00466A3D" w:rsidP="00E36669">
            <w:pPr>
              <w:spacing w:after="160" w:line="259" w:lineRule="auto"/>
              <w:ind w:firstLine="0"/>
            </w:pPr>
            <w:r w:rsidRPr="003B198E">
              <w:t>1, 46</w:t>
            </w:r>
          </w:p>
        </w:tc>
        <w:tc>
          <w:tcPr>
            <w:tcW w:w="426" w:type="pct"/>
          </w:tcPr>
          <w:p w14:paraId="41F51C18" w14:textId="37183BC5" w:rsidR="00466A3D" w:rsidRPr="003B198E" w:rsidRDefault="00466A3D" w:rsidP="00E36669">
            <w:pPr>
              <w:spacing w:after="160" w:line="259" w:lineRule="auto"/>
              <w:ind w:firstLine="0"/>
            </w:pPr>
            <w:r w:rsidRPr="003B198E">
              <w:t>62.28</w:t>
            </w:r>
          </w:p>
        </w:tc>
        <w:tc>
          <w:tcPr>
            <w:tcW w:w="424" w:type="pct"/>
          </w:tcPr>
          <w:p w14:paraId="73438B39" w14:textId="37B9B3A8" w:rsidR="00466A3D" w:rsidRPr="003B198E" w:rsidRDefault="00466A3D" w:rsidP="00E36669">
            <w:pPr>
              <w:spacing w:after="160" w:line="259" w:lineRule="auto"/>
              <w:ind w:firstLine="0"/>
            </w:pPr>
            <w:r w:rsidRPr="003B198E">
              <w:t>4.12 *</w:t>
            </w:r>
          </w:p>
        </w:tc>
        <w:tc>
          <w:tcPr>
            <w:tcW w:w="426" w:type="pct"/>
          </w:tcPr>
          <w:p w14:paraId="014106FE" w14:textId="5DD0AACE" w:rsidR="00466A3D" w:rsidRPr="003B198E" w:rsidRDefault="00466A3D" w:rsidP="00E36669">
            <w:pPr>
              <w:spacing w:after="160" w:line="259" w:lineRule="auto"/>
              <w:ind w:firstLine="0"/>
            </w:pPr>
            <w:r w:rsidRPr="003B198E">
              <w:t>.082</w:t>
            </w:r>
          </w:p>
        </w:tc>
        <w:tc>
          <w:tcPr>
            <w:tcW w:w="422" w:type="pct"/>
            <w:gridSpan w:val="3"/>
          </w:tcPr>
          <w:p w14:paraId="36B5E65C" w14:textId="071CC914" w:rsidR="00466A3D" w:rsidRPr="003B198E" w:rsidRDefault="00466A3D" w:rsidP="00E36669">
            <w:pPr>
              <w:spacing w:after="160" w:line="259" w:lineRule="auto"/>
              <w:ind w:firstLine="0"/>
            </w:pPr>
            <w:r w:rsidRPr="003B198E">
              <w:t>.048</w:t>
            </w:r>
          </w:p>
        </w:tc>
      </w:tr>
      <w:tr w:rsidR="00E36669" w:rsidRPr="003B198E" w14:paraId="56BFC4FA" w14:textId="77777777" w:rsidTr="00C94E5C">
        <w:trPr>
          <w:trHeight w:val="432"/>
        </w:trPr>
        <w:tc>
          <w:tcPr>
            <w:tcW w:w="752" w:type="pct"/>
            <w:shd w:val="clear" w:color="000000" w:fill="FFFFFF"/>
          </w:tcPr>
          <w:p w14:paraId="7975430B" w14:textId="7C5BAB3E" w:rsidR="00466A3D" w:rsidRPr="003B198E" w:rsidRDefault="00466A3D" w:rsidP="00E36669">
            <w:pPr>
              <w:autoSpaceDE w:val="0"/>
              <w:autoSpaceDN w:val="0"/>
              <w:adjustRightInd w:val="0"/>
              <w:spacing w:after="160" w:line="240" w:lineRule="auto"/>
              <w:ind w:firstLine="0"/>
            </w:pPr>
            <w:r w:rsidRPr="003B198E">
              <w:t>Anteriority</w:t>
            </w:r>
          </w:p>
        </w:tc>
        <w:tc>
          <w:tcPr>
            <w:tcW w:w="420" w:type="pct"/>
            <w:shd w:val="clear" w:color="000000" w:fill="FFFFFF"/>
          </w:tcPr>
          <w:p w14:paraId="229A0657" w14:textId="63C552DF" w:rsidR="00466A3D" w:rsidRPr="003B198E" w:rsidRDefault="00466A3D" w:rsidP="00E36669">
            <w:pPr>
              <w:autoSpaceDE w:val="0"/>
              <w:autoSpaceDN w:val="0"/>
              <w:adjustRightInd w:val="0"/>
              <w:spacing w:after="160" w:line="240" w:lineRule="auto"/>
              <w:ind w:firstLine="0"/>
              <w:jc w:val="right"/>
            </w:pPr>
            <w:r w:rsidRPr="003B198E">
              <w:t>1.92, 88.45</w:t>
            </w:r>
          </w:p>
        </w:tc>
        <w:tc>
          <w:tcPr>
            <w:tcW w:w="422" w:type="pct"/>
            <w:gridSpan w:val="2"/>
            <w:shd w:val="clear" w:color="000000" w:fill="FFFFFF"/>
          </w:tcPr>
          <w:p w14:paraId="09F20F80" w14:textId="24091DD7" w:rsidR="00466A3D" w:rsidRPr="003B198E" w:rsidRDefault="00466A3D" w:rsidP="00E36669">
            <w:pPr>
              <w:autoSpaceDE w:val="0"/>
              <w:autoSpaceDN w:val="0"/>
              <w:adjustRightInd w:val="0"/>
              <w:spacing w:after="160" w:line="240" w:lineRule="auto"/>
              <w:ind w:firstLine="0"/>
              <w:jc w:val="right"/>
            </w:pPr>
            <w:r w:rsidRPr="003B198E">
              <w:t>30.67</w:t>
            </w:r>
          </w:p>
        </w:tc>
        <w:tc>
          <w:tcPr>
            <w:tcW w:w="426" w:type="pct"/>
            <w:shd w:val="clear" w:color="000000" w:fill="FFFFFF"/>
          </w:tcPr>
          <w:p w14:paraId="26495773" w14:textId="0CCA7901" w:rsidR="00466A3D" w:rsidRPr="003B198E" w:rsidRDefault="00466A3D" w:rsidP="00E36669">
            <w:pPr>
              <w:autoSpaceDE w:val="0"/>
              <w:autoSpaceDN w:val="0"/>
              <w:adjustRightInd w:val="0"/>
              <w:spacing w:after="160" w:line="240" w:lineRule="auto"/>
              <w:ind w:firstLine="0"/>
              <w:jc w:val="right"/>
            </w:pPr>
            <w:r w:rsidRPr="003B198E">
              <w:t>1.22</w:t>
            </w:r>
          </w:p>
        </w:tc>
        <w:tc>
          <w:tcPr>
            <w:tcW w:w="426" w:type="pct"/>
            <w:gridSpan w:val="2"/>
            <w:shd w:val="clear" w:color="000000" w:fill="FFFFFF"/>
          </w:tcPr>
          <w:p w14:paraId="66ACA839" w14:textId="303211FB" w:rsidR="00466A3D" w:rsidRPr="003B198E" w:rsidRDefault="00466A3D" w:rsidP="00E36669">
            <w:pPr>
              <w:autoSpaceDE w:val="0"/>
              <w:autoSpaceDN w:val="0"/>
              <w:adjustRightInd w:val="0"/>
              <w:spacing w:after="160" w:line="240" w:lineRule="auto"/>
              <w:ind w:firstLine="0"/>
              <w:jc w:val="right"/>
            </w:pPr>
            <w:r w:rsidRPr="003B198E">
              <w:t>.026</w:t>
            </w:r>
          </w:p>
        </w:tc>
        <w:tc>
          <w:tcPr>
            <w:tcW w:w="429" w:type="pct"/>
            <w:shd w:val="clear" w:color="000000" w:fill="FFFFFF"/>
          </w:tcPr>
          <w:p w14:paraId="08BE7D8F" w14:textId="76035632" w:rsidR="00466A3D" w:rsidRPr="003B198E" w:rsidRDefault="00466A3D" w:rsidP="00E36669">
            <w:pPr>
              <w:autoSpaceDE w:val="0"/>
              <w:autoSpaceDN w:val="0"/>
              <w:adjustRightInd w:val="0"/>
              <w:spacing w:after="160" w:line="240" w:lineRule="auto"/>
              <w:ind w:right="120" w:firstLine="0"/>
              <w:jc w:val="right"/>
            </w:pPr>
            <w:r w:rsidRPr="003B198E">
              <w:t>.299</w:t>
            </w:r>
          </w:p>
        </w:tc>
        <w:tc>
          <w:tcPr>
            <w:tcW w:w="426" w:type="pct"/>
            <w:gridSpan w:val="2"/>
          </w:tcPr>
          <w:p w14:paraId="0EE38B2D" w14:textId="169B667A" w:rsidR="00466A3D" w:rsidRPr="003B198E" w:rsidRDefault="00466A3D" w:rsidP="00E36669">
            <w:pPr>
              <w:spacing w:after="160" w:line="259" w:lineRule="auto"/>
              <w:ind w:firstLine="0"/>
            </w:pPr>
            <w:r w:rsidRPr="003B198E">
              <w:t>2.12, 97.33</w:t>
            </w:r>
          </w:p>
        </w:tc>
        <w:tc>
          <w:tcPr>
            <w:tcW w:w="426" w:type="pct"/>
          </w:tcPr>
          <w:p w14:paraId="4A5F07FA" w14:textId="62B7121C" w:rsidR="00466A3D" w:rsidRPr="003B198E" w:rsidRDefault="00466A3D" w:rsidP="00E36669">
            <w:pPr>
              <w:spacing w:after="160" w:line="259" w:lineRule="auto"/>
              <w:ind w:firstLine="0"/>
            </w:pPr>
            <w:r w:rsidRPr="003B198E">
              <w:t>31.28</w:t>
            </w:r>
          </w:p>
        </w:tc>
        <w:tc>
          <w:tcPr>
            <w:tcW w:w="424" w:type="pct"/>
          </w:tcPr>
          <w:p w14:paraId="3AC1D85D" w14:textId="4B00FF34" w:rsidR="00466A3D" w:rsidRPr="003B198E" w:rsidRDefault="00466A3D" w:rsidP="00E36669">
            <w:pPr>
              <w:spacing w:after="160" w:line="259" w:lineRule="auto"/>
              <w:ind w:firstLine="0"/>
            </w:pPr>
            <w:r w:rsidRPr="003B198E">
              <w:t>2</w:t>
            </w:r>
            <w:r w:rsidR="00D03C25">
              <w:t>.00</w:t>
            </w:r>
          </w:p>
        </w:tc>
        <w:tc>
          <w:tcPr>
            <w:tcW w:w="426" w:type="pct"/>
          </w:tcPr>
          <w:p w14:paraId="399639C2" w14:textId="129256D3" w:rsidR="00466A3D" w:rsidRPr="003B198E" w:rsidRDefault="00466A3D" w:rsidP="00E36669">
            <w:pPr>
              <w:spacing w:after="160" w:line="259" w:lineRule="auto"/>
              <w:ind w:firstLine="0"/>
            </w:pPr>
            <w:r w:rsidRPr="003B198E">
              <w:t>.042</w:t>
            </w:r>
          </w:p>
        </w:tc>
        <w:tc>
          <w:tcPr>
            <w:tcW w:w="422" w:type="pct"/>
            <w:gridSpan w:val="3"/>
          </w:tcPr>
          <w:p w14:paraId="53329660" w14:textId="5A642980" w:rsidR="00466A3D" w:rsidRPr="003B198E" w:rsidRDefault="00466A3D" w:rsidP="00E36669">
            <w:pPr>
              <w:spacing w:after="160" w:line="259" w:lineRule="auto"/>
              <w:ind w:firstLine="0"/>
            </w:pPr>
            <w:r w:rsidRPr="003B198E">
              <w:t>.138</w:t>
            </w:r>
          </w:p>
        </w:tc>
      </w:tr>
      <w:tr w:rsidR="00E36669" w:rsidRPr="003B198E" w14:paraId="2462BE03" w14:textId="77777777" w:rsidTr="00C94E5C">
        <w:trPr>
          <w:trHeight w:val="432"/>
        </w:trPr>
        <w:tc>
          <w:tcPr>
            <w:tcW w:w="752" w:type="pct"/>
            <w:shd w:val="clear" w:color="000000" w:fill="FFFFFF"/>
          </w:tcPr>
          <w:p w14:paraId="0FC9462B" w14:textId="7BF1C433" w:rsidR="00466A3D" w:rsidRPr="003B198E" w:rsidRDefault="00466A3D" w:rsidP="00E36669">
            <w:pPr>
              <w:autoSpaceDE w:val="0"/>
              <w:autoSpaceDN w:val="0"/>
              <w:adjustRightInd w:val="0"/>
              <w:spacing w:after="160" w:line="240" w:lineRule="auto"/>
              <w:ind w:firstLine="0"/>
            </w:pPr>
            <w:proofErr w:type="spellStart"/>
            <w:proofErr w:type="gramStart"/>
            <w:r w:rsidRPr="003B198E">
              <w:t>Awareness:Anteriority</w:t>
            </w:r>
            <w:proofErr w:type="spellEnd"/>
            <w:proofErr w:type="gramEnd"/>
          </w:p>
        </w:tc>
        <w:tc>
          <w:tcPr>
            <w:tcW w:w="420" w:type="pct"/>
            <w:shd w:val="clear" w:color="000000" w:fill="FFFFFF"/>
          </w:tcPr>
          <w:p w14:paraId="37959126" w14:textId="0500D97C" w:rsidR="00466A3D" w:rsidRPr="003B198E" w:rsidRDefault="00466A3D" w:rsidP="00E36669">
            <w:pPr>
              <w:autoSpaceDE w:val="0"/>
              <w:autoSpaceDN w:val="0"/>
              <w:adjustRightInd w:val="0"/>
              <w:spacing w:after="160" w:line="240" w:lineRule="auto"/>
              <w:ind w:firstLine="0"/>
              <w:jc w:val="right"/>
            </w:pPr>
            <w:r w:rsidRPr="003B198E">
              <w:t>1.92, 88.45</w:t>
            </w:r>
          </w:p>
        </w:tc>
        <w:tc>
          <w:tcPr>
            <w:tcW w:w="422" w:type="pct"/>
            <w:gridSpan w:val="2"/>
            <w:shd w:val="clear" w:color="000000" w:fill="FFFFFF"/>
          </w:tcPr>
          <w:p w14:paraId="7FEE3B1D" w14:textId="0CA40E64" w:rsidR="00466A3D" w:rsidRPr="003B198E" w:rsidRDefault="00466A3D" w:rsidP="00E36669">
            <w:pPr>
              <w:autoSpaceDE w:val="0"/>
              <w:autoSpaceDN w:val="0"/>
              <w:adjustRightInd w:val="0"/>
              <w:spacing w:after="160" w:line="240" w:lineRule="auto"/>
              <w:ind w:firstLine="0"/>
              <w:jc w:val="right"/>
            </w:pPr>
            <w:r w:rsidRPr="003B198E">
              <w:t>30.67</w:t>
            </w:r>
          </w:p>
        </w:tc>
        <w:tc>
          <w:tcPr>
            <w:tcW w:w="426" w:type="pct"/>
            <w:shd w:val="clear" w:color="000000" w:fill="FFFFFF"/>
          </w:tcPr>
          <w:p w14:paraId="715EBF58" w14:textId="0CC8C97B" w:rsidR="00466A3D" w:rsidRPr="003B198E" w:rsidRDefault="00466A3D" w:rsidP="00E36669">
            <w:pPr>
              <w:autoSpaceDE w:val="0"/>
              <w:autoSpaceDN w:val="0"/>
              <w:adjustRightInd w:val="0"/>
              <w:spacing w:after="160" w:line="240" w:lineRule="auto"/>
              <w:ind w:firstLine="0"/>
              <w:jc w:val="right"/>
            </w:pPr>
            <w:r w:rsidRPr="003B198E">
              <w:t>1.03</w:t>
            </w:r>
          </w:p>
        </w:tc>
        <w:tc>
          <w:tcPr>
            <w:tcW w:w="426" w:type="pct"/>
            <w:gridSpan w:val="2"/>
            <w:shd w:val="clear" w:color="000000" w:fill="FFFFFF"/>
          </w:tcPr>
          <w:p w14:paraId="5ADF7DE4" w14:textId="42F60F92" w:rsidR="00466A3D" w:rsidRPr="003B198E" w:rsidRDefault="00466A3D" w:rsidP="00E36669">
            <w:pPr>
              <w:autoSpaceDE w:val="0"/>
              <w:autoSpaceDN w:val="0"/>
              <w:adjustRightInd w:val="0"/>
              <w:spacing w:after="160" w:line="240" w:lineRule="auto"/>
              <w:ind w:firstLine="0"/>
              <w:jc w:val="right"/>
            </w:pPr>
            <w:r w:rsidRPr="003B198E">
              <w:t>.022</w:t>
            </w:r>
          </w:p>
        </w:tc>
        <w:tc>
          <w:tcPr>
            <w:tcW w:w="429" w:type="pct"/>
            <w:shd w:val="clear" w:color="000000" w:fill="FFFFFF"/>
          </w:tcPr>
          <w:p w14:paraId="4AED7576" w14:textId="0C9897CF" w:rsidR="00466A3D" w:rsidRPr="003B198E" w:rsidRDefault="00466A3D" w:rsidP="00E36669">
            <w:pPr>
              <w:autoSpaceDE w:val="0"/>
              <w:autoSpaceDN w:val="0"/>
              <w:adjustRightInd w:val="0"/>
              <w:spacing w:after="160" w:line="240" w:lineRule="auto"/>
              <w:ind w:right="120" w:firstLine="0"/>
              <w:jc w:val="right"/>
            </w:pPr>
            <w:r w:rsidRPr="003B198E">
              <w:t>.358</w:t>
            </w:r>
          </w:p>
        </w:tc>
        <w:tc>
          <w:tcPr>
            <w:tcW w:w="426" w:type="pct"/>
            <w:gridSpan w:val="2"/>
          </w:tcPr>
          <w:p w14:paraId="12BFFD59" w14:textId="4307628F" w:rsidR="00466A3D" w:rsidRPr="003B198E" w:rsidRDefault="00466A3D" w:rsidP="00E36669">
            <w:pPr>
              <w:spacing w:after="160" w:line="259" w:lineRule="auto"/>
              <w:ind w:firstLine="0"/>
            </w:pPr>
            <w:r w:rsidRPr="003B198E">
              <w:t>2.12, 97.33</w:t>
            </w:r>
          </w:p>
        </w:tc>
        <w:tc>
          <w:tcPr>
            <w:tcW w:w="426" w:type="pct"/>
          </w:tcPr>
          <w:p w14:paraId="6A66EBC3" w14:textId="0D5CE6F6" w:rsidR="00466A3D" w:rsidRPr="003B198E" w:rsidRDefault="00466A3D" w:rsidP="00E36669">
            <w:pPr>
              <w:spacing w:after="160" w:line="259" w:lineRule="auto"/>
              <w:ind w:firstLine="0"/>
            </w:pPr>
            <w:r w:rsidRPr="003B198E">
              <w:t>31.28</w:t>
            </w:r>
          </w:p>
        </w:tc>
        <w:tc>
          <w:tcPr>
            <w:tcW w:w="424" w:type="pct"/>
          </w:tcPr>
          <w:p w14:paraId="096F8D08" w14:textId="40152B22" w:rsidR="00466A3D" w:rsidRPr="003B198E" w:rsidRDefault="00466A3D" w:rsidP="00E36669">
            <w:pPr>
              <w:spacing w:after="160" w:line="259" w:lineRule="auto"/>
              <w:ind w:firstLine="0"/>
            </w:pPr>
            <w:r w:rsidRPr="003B198E">
              <w:t>0.76</w:t>
            </w:r>
          </w:p>
        </w:tc>
        <w:tc>
          <w:tcPr>
            <w:tcW w:w="426" w:type="pct"/>
          </w:tcPr>
          <w:p w14:paraId="178222AE" w14:textId="38A7F659" w:rsidR="00466A3D" w:rsidRPr="003B198E" w:rsidRDefault="00466A3D" w:rsidP="00E36669">
            <w:pPr>
              <w:spacing w:after="160" w:line="259" w:lineRule="auto"/>
              <w:ind w:firstLine="0"/>
            </w:pPr>
            <w:r w:rsidRPr="003B198E">
              <w:t>.016</w:t>
            </w:r>
          </w:p>
        </w:tc>
        <w:tc>
          <w:tcPr>
            <w:tcW w:w="422" w:type="pct"/>
            <w:gridSpan w:val="3"/>
          </w:tcPr>
          <w:p w14:paraId="76793E94" w14:textId="5B85D30E" w:rsidR="00466A3D" w:rsidRPr="003B198E" w:rsidRDefault="00466A3D" w:rsidP="00E36669">
            <w:pPr>
              <w:spacing w:after="160" w:line="259" w:lineRule="auto"/>
              <w:ind w:firstLine="0"/>
            </w:pPr>
            <w:r w:rsidRPr="003B198E">
              <w:t>.477</w:t>
            </w:r>
          </w:p>
        </w:tc>
      </w:tr>
      <w:tr w:rsidR="00E36669" w:rsidRPr="003B198E" w14:paraId="50A51957" w14:textId="77777777" w:rsidTr="00C94E5C">
        <w:trPr>
          <w:trHeight w:val="432"/>
        </w:trPr>
        <w:tc>
          <w:tcPr>
            <w:tcW w:w="752" w:type="pct"/>
            <w:shd w:val="clear" w:color="000000" w:fill="FFFFFF"/>
          </w:tcPr>
          <w:p w14:paraId="01781DF8" w14:textId="3F9AF713" w:rsidR="00466A3D" w:rsidRPr="003B198E" w:rsidRDefault="00466A3D" w:rsidP="00E36669">
            <w:pPr>
              <w:autoSpaceDE w:val="0"/>
              <w:autoSpaceDN w:val="0"/>
              <w:adjustRightInd w:val="0"/>
              <w:spacing w:after="160" w:line="240" w:lineRule="auto"/>
              <w:ind w:firstLine="0"/>
            </w:pPr>
            <w:proofErr w:type="spellStart"/>
            <w:proofErr w:type="gramStart"/>
            <w:r w:rsidRPr="003B198E">
              <w:t>Condition:Hemisphere</w:t>
            </w:r>
            <w:proofErr w:type="spellEnd"/>
            <w:proofErr w:type="gramEnd"/>
          </w:p>
        </w:tc>
        <w:tc>
          <w:tcPr>
            <w:tcW w:w="420" w:type="pct"/>
            <w:shd w:val="clear" w:color="000000" w:fill="FFFFFF"/>
          </w:tcPr>
          <w:p w14:paraId="78227241" w14:textId="37055D8F" w:rsidR="00466A3D" w:rsidRPr="003B198E" w:rsidRDefault="00466A3D" w:rsidP="00E36669">
            <w:pPr>
              <w:autoSpaceDE w:val="0"/>
              <w:autoSpaceDN w:val="0"/>
              <w:adjustRightInd w:val="0"/>
              <w:spacing w:after="160" w:line="240" w:lineRule="auto"/>
              <w:ind w:firstLine="0"/>
              <w:jc w:val="right"/>
            </w:pPr>
            <w:r w:rsidRPr="003B198E">
              <w:t>1, 46</w:t>
            </w:r>
          </w:p>
        </w:tc>
        <w:tc>
          <w:tcPr>
            <w:tcW w:w="422" w:type="pct"/>
            <w:gridSpan w:val="2"/>
            <w:shd w:val="clear" w:color="000000" w:fill="FFFFFF"/>
          </w:tcPr>
          <w:p w14:paraId="5C862C89" w14:textId="080064BF" w:rsidR="00466A3D" w:rsidRPr="003B198E" w:rsidRDefault="00466A3D" w:rsidP="00E36669">
            <w:pPr>
              <w:autoSpaceDE w:val="0"/>
              <w:autoSpaceDN w:val="0"/>
              <w:adjustRightInd w:val="0"/>
              <w:spacing w:after="160" w:line="240" w:lineRule="auto"/>
              <w:ind w:firstLine="0"/>
              <w:jc w:val="right"/>
            </w:pPr>
            <w:r w:rsidRPr="003B198E">
              <w:t>4.4</w:t>
            </w:r>
            <w:r w:rsidR="00D03C25">
              <w:t>0</w:t>
            </w:r>
          </w:p>
        </w:tc>
        <w:tc>
          <w:tcPr>
            <w:tcW w:w="426" w:type="pct"/>
            <w:shd w:val="clear" w:color="000000" w:fill="FFFFFF"/>
          </w:tcPr>
          <w:p w14:paraId="226771FE" w14:textId="48AF4BEB" w:rsidR="00466A3D" w:rsidRPr="003B198E" w:rsidRDefault="00466A3D" w:rsidP="00E36669">
            <w:pPr>
              <w:autoSpaceDE w:val="0"/>
              <w:autoSpaceDN w:val="0"/>
              <w:adjustRightInd w:val="0"/>
              <w:spacing w:after="160" w:line="240" w:lineRule="auto"/>
              <w:ind w:firstLine="0"/>
              <w:jc w:val="right"/>
            </w:pPr>
            <w:r w:rsidRPr="003B198E">
              <w:t>0</w:t>
            </w:r>
            <w:r w:rsidR="00D03C25">
              <w:t>.00</w:t>
            </w:r>
          </w:p>
        </w:tc>
        <w:tc>
          <w:tcPr>
            <w:tcW w:w="426" w:type="pct"/>
            <w:gridSpan w:val="2"/>
            <w:shd w:val="clear" w:color="000000" w:fill="FFFFFF"/>
          </w:tcPr>
          <w:p w14:paraId="758CD82A" w14:textId="3A3B2484" w:rsidR="00466A3D" w:rsidRPr="003B198E" w:rsidRDefault="00466A3D" w:rsidP="00E36669">
            <w:pPr>
              <w:autoSpaceDE w:val="0"/>
              <w:autoSpaceDN w:val="0"/>
              <w:adjustRightInd w:val="0"/>
              <w:spacing w:after="160" w:line="240" w:lineRule="auto"/>
              <w:ind w:firstLine="0"/>
              <w:jc w:val="right"/>
            </w:pPr>
            <w:r w:rsidRPr="003B198E">
              <w:t>&lt;.001</w:t>
            </w:r>
          </w:p>
        </w:tc>
        <w:tc>
          <w:tcPr>
            <w:tcW w:w="429" w:type="pct"/>
            <w:shd w:val="clear" w:color="000000" w:fill="FFFFFF"/>
          </w:tcPr>
          <w:p w14:paraId="374DBA9F" w14:textId="2CAA999F" w:rsidR="00466A3D" w:rsidRPr="003B198E" w:rsidRDefault="00466A3D" w:rsidP="00E36669">
            <w:pPr>
              <w:autoSpaceDE w:val="0"/>
              <w:autoSpaceDN w:val="0"/>
              <w:adjustRightInd w:val="0"/>
              <w:spacing w:after="160" w:line="240" w:lineRule="auto"/>
              <w:ind w:right="120" w:firstLine="0"/>
              <w:jc w:val="right"/>
            </w:pPr>
            <w:r w:rsidRPr="003B198E">
              <w:t>.992</w:t>
            </w:r>
          </w:p>
        </w:tc>
        <w:tc>
          <w:tcPr>
            <w:tcW w:w="426" w:type="pct"/>
            <w:gridSpan w:val="2"/>
          </w:tcPr>
          <w:p w14:paraId="3BFD26E0" w14:textId="08D5A21E" w:rsidR="00466A3D" w:rsidRPr="003B198E" w:rsidRDefault="00466A3D" w:rsidP="00E36669">
            <w:pPr>
              <w:spacing w:after="160" w:line="259" w:lineRule="auto"/>
              <w:ind w:firstLine="0"/>
            </w:pPr>
            <w:r w:rsidRPr="003B198E">
              <w:t>1, 46</w:t>
            </w:r>
          </w:p>
        </w:tc>
        <w:tc>
          <w:tcPr>
            <w:tcW w:w="426" w:type="pct"/>
          </w:tcPr>
          <w:p w14:paraId="79C9334B" w14:textId="06B8FE71" w:rsidR="00466A3D" w:rsidRPr="003B198E" w:rsidRDefault="00466A3D" w:rsidP="00E36669">
            <w:pPr>
              <w:spacing w:after="160" w:line="259" w:lineRule="auto"/>
              <w:ind w:firstLine="0"/>
            </w:pPr>
            <w:r w:rsidRPr="003B198E">
              <w:t>5.99</w:t>
            </w:r>
          </w:p>
        </w:tc>
        <w:tc>
          <w:tcPr>
            <w:tcW w:w="424" w:type="pct"/>
          </w:tcPr>
          <w:p w14:paraId="36C1AEDF" w14:textId="004B54C5" w:rsidR="00466A3D" w:rsidRPr="003B198E" w:rsidRDefault="00466A3D" w:rsidP="00E36669">
            <w:pPr>
              <w:spacing w:after="160" w:line="259" w:lineRule="auto"/>
              <w:ind w:firstLine="0"/>
            </w:pPr>
            <w:r w:rsidRPr="003B198E">
              <w:t>1.6</w:t>
            </w:r>
            <w:r w:rsidR="00D03C25">
              <w:t>0</w:t>
            </w:r>
          </w:p>
        </w:tc>
        <w:tc>
          <w:tcPr>
            <w:tcW w:w="426" w:type="pct"/>
          </w:tcPr>
          <w:p w14:paraId="3F5E66C5" w14:textId="3DF9640C" w:rsidR="00466A3D" w:rsidRPr="003B198E" w:rsidRDefault="00466A3D" w:rsidP="00E36669">
            <w:pPr>
              <w:spacing w:after="160" w:line="259" w:lineRule="auto"/>
              <w:ind w:firstLine="0"/>
            </w:pPr>
            <w:r w:rsidRPr="003B198E">
              <w:t>.034</w:t>
            </w:r>
          </w:p>
        </w:tc>
        <w:tc>
          <w:tcPr>
            <w:tcW w:w="422" w:type="pct"/>
            <w:gridSpan w:val="3"/>
          </w:tcPr>
          <w:p w14:paraId="23997187" w14:textId="7C3EAFC5" w:rsidR="00466A3D" w:rsidRPr="003B198E" w:rsidRDefault="00466A3D" w:rsidP="00E36669">
            <w:pPr>
              <w:spacing w:after="160" w:line="259" w:lineRule="auto"/>
              <w:ind w:firstLine="0"/>
            </w:pPr>
            <w:r w:rsidRPr="003B198E">
              <w:t>.212</w:t>
            </w:r>
          </w:p>
        </w:tc>
      </w:tr>
      <w:tr w:rsidR="00E36669" w:rsidRPr="003B198E" w14:paraId="384DB279" w14:textId="77777777" w:rsidTr="00C94E5C">
        <w:trPr>
          <w:trHeight w:val="432"/>
        </w:trPr>
        <w:tc>
          <w:tcPr>
            <w:tcW w:w="752" w:type="pct"/>
            <w:shd w:val="clear" w:color="000000" w:fill="FFFFFF"/>
          </w:tcPr>
          <w:p w14:paraId="6E164E9C" w14:textId="7C85A570" w:rsidR="00466A3D" w:rsidRPr="003B198E" w:rsidRDefault="00466A3D" w:rsidP="00E36669">
            <w:pPr>
              <w:autoSpaceDE w:val="0"/>
              <w:autoSpaceDN w:val="0"/>
              <w:adjustRightInd w:val="0"/>
              <w:spacing w:after="160" w:line="240" w:lineRule="auto"/>
              <w:ind w:firstLine="0"/>
            </w:pPr>
            <w:proofErr w:type="spellStart"/>
            <w:proofErr w:type="gramStart"/>
            <w:r w:rsidRPr="003B198E">
              <w:t>Awareness:Condition</w:t>
            </w:r>
            <w:proofErr w:type="gramEnd"/>
            <w:r w:rsidRPr="003B198E">
              <w:t>:Hemisphere</w:t>
            </w:r>
            <w:proofErr w:type="spellEnd"/>
          </w:p>
        </w:tc>
        <w:tc>
          <w:tcPr>
            <w:tcW w:w="420" w:type="pct"/>
            <w:shd w:val="clear" w:color="000000" w:fill="FFFFFF"/>
          </w:tcPr>
          <w:p w14:paraId="68D2ACD5" w14:textId="2E28C594" w:rsidR="00466A3D" w:rsidRPr="003B198E" w:rsidRDefault="00466A3D" w:rsidP="00E36669">
            <w:pPr>
              <w:autoSpaceDE w:val="0"/>
              <w:autoSpaceDN w:val="0"/>
              <w:adjustRightInd w:val="0"/>
              <w:spacing w:after="160" w:line="240" w:lineRule="auto"/>
              <w:ind w:firstLine="0"/>
              <w:jc w:val="right"/>
            </w:pPr>
            <w:r w:rsidRPr="003B198E">
              <w:t>1, 46</w:t>
            </w:r>
          </w:p>
        </w:tc>
        <w:tc>
          <w:tcPr>
            <w:tcW w:w="422" w:type="pct"/>
            <w:gridSpan w:val="2"/>
            <w:shd w:val="clear" w:color="000000" w:fill="FFFFFF"/>
          </w:tcPr>
          <w:p w14:paraId="753D5273" w14:textId="122595DB" w:rsidR="00466A3D" w:rsidRPr="003B198E" w:rsidRDefault="00466A3D" w:rsidP="00E36669">
            <w:pPr>
              <w:autoSpaceDE w:val="0"/>
              <w:autoSpaceDN w:val="0"/>
              <w:adjustRightInd w:val="0"/>
              <w:spacing w:after="160" w:line="240" w:lineRule="auto"/>
              <w:ind w:firstLine="0"/>
              <w:jc w:val="right"/>
            </w:pPr>
            <w:r w:rsidRPr="003B198E">
              <w:t>4.4</w:t>
            </w:r>
            <w:r w:rsidR="00D03C25">
              <w:t>0</w:t>
            </w:r>
          </w:p>
        </w:tc>
        <w:tc>
          <w:tcPr>
            <w:tcW w:w="426" w:type="pct"/>
            <w:shd w:val="clear" w:color="000000" w:fill="FFFFFF"/>
          </w:tcPr>
          <w:p w14:paraId="4C90F545" w14:textId="2EB3D932" w:rsidR="00466A3D" w:rsidRPr="003B198E" w:rsidRDefault="00D03C25" w:rsidP="00E36669">
            <w:pPr>
              <w:autoSpaceDE w:val="0"/>
              <w:autoSpaceDN w:val="0"/>
              <w:adjustRightInd w:val="0"/>
              <w:spacing w:after="160" w:line="240" w:lineRule="auto"/>
              <w:ind w:firstLine="0"/>
              <w:jc w:val="right"/>
            </w:pPr>
            <w:r>
              <w:t xml:space="preserve"> </w:t>
            </w:r>
            <w:r w:rsidR="00466A3D" w:rsidRPr="003B198E">
              <w:t>3.42 +</w:t>
            </w:r>
          </w:p>
        </w:tc>
        <w:tc>
          <w:tcPr>
            <w:tcW w:w="426" w:type="pct"/>
            <w:gridSpan w:val="2"/>
            <w:shd w:val="clear" w:color="000000" w:fill="FFFFFF"/>
          </w:tcPr>
          <w:p w14:paraId="701E3CB1" w14:textId="15A718A3" w:rsidR="00466A3D" w:rsidRPr="003B198E" w:rsidRDefault="00466A3D" w:rsidP="00E36669">
            <w:pPr>
              <w:autoSpaceDE w:val="0"/>
              <w:autoSpaceDN w:val="0"/>
              <w:adjustRightInd w:val="0"/>
              <w:spacing w:after="160" w:line="240" w:lineRule="auto"/>
              <w:ind w:firstLine="0"/>
              <w:jc w:val="right"/>
            </w:pPr>
            <w:r w:rsidRPr="003B198E">
              <w:t>.069</w:t>
            </w:r>
          </w:p>
        </w:tc>
        <w:tc>
          <w:tcPr>
            <w:tcW w:w="429" w:type="pct"/>
            <w:shd w:val="clear" w:color="000000" w:fill="FFFFFF"/>
          </w:tcPr>
          <w:p w14:paraId="530B5054" w14:textId="4061C38F" w:rsidR="00466A3D" w:rsidRPr="003B198E" w:rsidRDefault="00466A3D" w:rsidP="00E36669">
            <w:pPr>
              <w:autoSpaceDE w:val="0"/>
              <w:autoSpaceDN w:val="0"/>
              <w:adjustRightInd w:val="0"/>
              <w:spacing w:after="160" w:line="240" w:lineRule="auto"/>
              <w:ind w:right="120" w:firstLine="0"/>
              <w:jc w:val="right"/>
            </w:pPr>
            <w:r w:rsidRPr="003B198E">
              <w:t>.071</w:t>
            </w:r>
          </w:p>
        </w:tc>
        <w:tc>
          <w:tcPr>
            <w:tcW w:w="426" w:type="pct"/>
            <w:gridSpan w:val="2"/>
          </w:tcPr>
          <w:p w14:paraId="7415946F" w14:textId="400CCD82" w:rsidR="00466A3D" w:rsidRPr="003B198E" w:rsidRDefault="00466A3D" w:rsidP="00E36669">
            <w:pPr>
              <w:spacing w:after="160" w:line="259" w:lineRule="auto"/>
              <w:ind w:firstLine="0"/>
            </w:pPr>
            <w:r w:rsidRPr="003B198E">
              <w:t>1, 46</w:t>
            </w:r>
          </w:p>
        </w:tc>
        <w:tc>
          <w:tcPr>
            <w:tcW w:w="426" w:type="pct"/>
          </w:tcPr>
          <w:p w14:paraId="7AEC5211" w14:textId="4634D4CF" w:rsidR="00466A3D" w:rsidRPr="003B198E" w:rsidRDefault="00466A3D" w:rsidP="00E36669">
            <w:pPr>
              <w:spacing w:after="160" w:line="259" w:lineRule="auto"/>
              <w:ind w:firstLine="0"/>
            </w:pPr>
            <w:r w:rsidRPr="003B198E">
              <w:t>5.99</w:t>
            </w:r>
          </w:p>
        </w:tc>
        <w:tc>
          <w:tcPr>
            <w:tcW w:w="424" w:type="pct"/>
          </w:tcPr>
          <w:p w14:paraId="57155E2B" w14:textId="73D4E835" w:rsidR="00466A3D" w:rsidRPr="003B198E" w:rsidRDefault="00466A3D" w:rsidP="00E36669">
            <w:pPr>
              <w:spacing w:after="160" w:line="259" w:lineRule="auto"/>
              <w:ind w:firstLine="0"/>
            </w:pPr>
            <w:r w:rsidRPr="003B198E">
              <w:t>4.22 *</w:t>
            </w:r>
          </w:p>
        </w:tc>
        <w:tc>
          <w:tcPr>
            <w:tcW w:w="426" w:type="pct"/>
          </w:tcPr>
          <w:p w14:paraId="69CA8B88" w14:textId="2DF618A0" w:rsidR="00466A3D" w:rsidRPr="003B198E" w:rsidRDefault="00466A3D" w:rsidP="00E36669">
            <w:pPr>
              <w:spacing w:after="160" w:line="259" w:lineRule="auto"/>
              <w:ind w:firstLine="0"/>
            </w:pPr>
            <w:r w:rsidRPr="003B198E">
              <w:t>.084</w:t>
            </w:r>
          </w:p>
        </w:tc>
        <w:tc>
          <w:tcPr>
            <w:tcW w:w="422" w:type="pct"/>
            <w:gridSpan w:val="3"/>
          </w:tcPr>
          <w:p w14:paraId="1A57E089" w14:textId="1C487ABE" w:rsidR="00466A3D" w:rsidRPr="003B198E" w:rsidRDefault="00466A3D" w:rsidP="00E36669">
            <w:pPr>
              <w:spacing w:after="160" w:line="259" w:lineRule="auto"/>
              <w:ind w:firstLine="0"/>
            </w:pPr>
            <w:r w:rsidRPr="003B198E">
              <w:t>.046</w:t>
            </w:r>
          </w:p>
        </w:tc>
      </w:tr>
      <w:tr w:rsidR="00E36669" w:rsidRPr="003B198E" w14:paraId="41B05E6A" w14:textId="77777777" w:rsidTr="00C94E5C">
        <w:trPr>
          <w:trHeight w:val="432"/>
        </w:trPr>
        <w:tc>
          <w:tcPr>
            <w:tcW w:w="752" w:type="pct"/>
            <w:shd w:val="clear" w:color="000000" w:fill="FFFFFF"/>
          </w:tcPr>
          <w:p w14:paraId="7111C1B2" w14:textId="6787F8A8" w:rsidR="00466A3D" w:rsidRPr="003B198E" w:rsidRDefault="00466A3D" w:rsidP="00E36669">
            <w:pPr>
              <w:autoSpaceDE w:val="0"/>
              <w:autoSpaceDN w:val="0"/>
              <w:adjustRightInd w:val="0"/>
              <w:spacing w:after="160" w:line="240" w:lineRule="auto"/>
              <w:ind w:firstLine="0"/>
            </w:pPr>
            <w:proofErr w:type="spellStart"/>
            <w:proofErr w:type="gramStart"/>
            <w:r w:rsidRPr="003B198E">
              <w:t>Condition:Laterality</w:t>
            </w:r>
            <w:proofErr w:type="spellEnd"/>
            <w:proofErr w:type="gramEnd"/>
          </w:p>
        </w:tc>
        <w:tc>
          <w:tcPr>
            <w:tcW w:w="420" w:type="pct"/>
            <w:shd w:val="clear" w:color="000000" w:fill="FFFFFF"/>
          </w:tcPr>
          <w:p w14:paraId="5140D03C" w14:textId="665B2636" w:rsidR="00466A3D" w:rsidRPr="003B198E" w:rsidRDefault="00466A3D" w:rsidP="00E36669">
            <w:pPr>
              <w:autoSpaceDE w:val="0"/>
              <w:autoSpaceDN w:val="0"/>
              <w:adjustRightInd w:val="0"/>
              <w:spacing w:after="160" w:line="240" w:lineRule="auto"/>
              <w:ind w:firstLine="0"/>
              <w:jc w:val="right"/>
            </w:pPr>
            <w:r w:rsidRPr="003B198E">
              <w:t>1, 46</w:t>
            </w:r>
          </w:p>
        </w:tc>
        <w:tc>
          <w:tcPr>
            <w:tcW w:w="422" w:type="pct"/>
            <w:gridSpan w:val="2"/>
            <w:shd w:val="clear" w:color="000000" w:fill="FFFFFF"/>
          </w:tcPr>
          <w:p w14:paraId="3E817054" w14:textId="51D5D602" w:rsidR="00466A3D" w:rsidRPr="003B198E" w:rsidRDefault="00466A3D" w:rsidP="00E36669">
            <w:pPr>
              <w:autoSpaceDE w:val="0"/>
              <w:autoSpaceDN w:val="0"/>
              <w:adjustRightInd w:val="0"/>
              <w:spacing w:after="160" w:line="240" w:lineRule="auto"/>
              <w:ind w:firstLine="0"/>
              <w:jc w:val="right"/>
            </w:pPr>
            <w:r w:rsidRPr="003B198E">
              <w:t>4.09</w:t>
            </w:r>
          </w:p>
        </w:tc>
        <w:tc>
          <w:tcPr>
            <w:tcW w:w="426" w:type="pct"/>
            <w:shd w:val="clear" w:color="000000" w:fill="FFFFFF"/>
          </w:tcPr>
          <w:p w14:paraId="06BF1AE4" w14:textId="137FF640" w:rsidR="00466A3D" w:rsidRPr="003B198E" w:rsidRDefault="00466A3D" w:rsidP="00E36669">
            <w:pPr>
              <w:autoSpaceDE w:val="0"/>
              <w:autoSpaceDN w:val="0"/>
              <w:adjustRightInd w:val="0"/>
              <w:spacing w:after="160" w:line="240" w:lineRule="auto"/>
              <w:ind w:firstLine="0"/>
              <w:jc w:val="right"/>
            </w:pPr>
            <w:r w:rsidRPr="003B198E">
              <w:t>1.21</w:t>
            </w:r>
          </w:p>
        </w:tc>
        <w:tc>
          <w:tcPr>
            <w:tcW w:w="426" w:type="pct"/>
            <w:gridSpan w:val="2"/>
            <w:shd w:val="clear" w:color="000000" w:fill="FFFFFF"/>
          </w:tcPr>
          <w:p w14:paraId="6C773E2B" w14:textId="4204D286" w:rsidR="00466A3D" w:rsidRPr="003B198E" w:rsidRDefault="00466A3D" w:rsidP="00E36669">
            <w:pPr>
              <w:autoSpaceDE w:val="0"/>
              <w:autoSpaceDN w:val="0"/>
              <w:adjustRightInd w:val="0"/>
              <w:spacing w:after="160" w:line="240" w:lineRule="auto"/>
              <w:ind w:firstLine="0"/>
              <w:jc w:val="right"/>
            </w:pPr>
            <w:r w:rsidRPr="003B198E">
              <w:t>.026</w:t>
            </w:r>
          </w:p>
        </w:tc>
        <w:tc>
          <w:tcPr>
            <w:tcW w:w="429" w:type="pct"/>
            <w:shd w:val="clear" w:color="000000" w:fill="FFFFFF"/>
          </w:tcPr>
          <w:p w14:paraId="3598F14E" w14:textId="6B35AF59" w:rsidR="00466A3D" w:rsidRPr="003B198E" w:rsidRDefault="00466A3D" w:rsidP="00E36669">
            <w:pPr>
              <w:autoSpaceDE w:val="0"/>
              <w:autoSpaceDN w:val="0"/>
              <w:adjustRightInd w:val="0"/>
              <w:spacing w:after="160" w:line="240" w:lineRule="auto"/>
              <w:ind w:right="120" w:firstLine="0"/>
              <w:jc w:val="right"/>
            </w:pPr>
            <w:r w:rsidRPr="003B198E">
              <w:t>.278</w:t>
            </w:r>
          </w:p>
        </w:tc>
        <w:tc>
          <w:tcPr>
            <w:tcW w:w="426" w:type="pct"/>
            <w:gridSpan w:val="2"/>
          </w:tcPr>
          <w:p w14:paraId="476E1693" w14:textId="5C1AEA49" w:rsidR="00466A3D" w:rsidRPr="003B198E" w:rsidRDefault="00466A3D" w:rsidP="00E36669">
            <w:pPr>
              <w:spacing w:after="160" w:line="259" w:lineRule="auto"/>
              <w:ind w:firstLine="0"/>
            </w:pPr>
            <w:r w:rsidRPr="003B198E">
              <w:t>1, 46</w:t>
            </w:r>
          </w:p>
        </w:tc>
        <w:tc>
          <w:tcPr>
            <w:tcW w:w="426" w:type="pct"/>
          </w:tcPr>
          <w:p w14:paraId="6564EC0D" w14:textId="0F9ACB2A" w:rsidR="00466A3D" w:rsidRPr="003B198E" w:rsidRDefault="00466A3D" w:rsidP="00E36669">
            <w:pPr>
              <w:spacing w:after="160" w:line="259" w:lineRule="auto"/>
              <w:ind w:firstLine="0"/>
            </w:pPr>
            <w:r w:rsidRPr="003B198E">
              <w:t>8.71</w:t>
            </w:r>
          </w:p>
        </w:tc>
        <w:tc>
          <w:tcPr>
            <w:tcW w:w="424" w:type="pct"/>
          </w:tcPr>
          <w:p w14:paraId="6BC0A914" w14:textId="4070B92A" w:rsidR="00466A3D" w:rsidRPr="003B198E" w:rsidRDefault="00466A3D" w:rsidP="00E36669">
            <w:pPr>
              <w:spacing w:after="160" w:line="259" w:lineRule="auto"/>
              <w:ind w:firstLine="0"/>
            </w:pPr>
            <w:r w:rsidRPr="003B198E">
              <w:t>0.04</w:t>
            </w:r>
          </w:p>
        </w:tc>
        <w:tc>
          <w:tcPr>
            <w:tcW w:w="426" w:type="pct"/>
          </w:tcPr>
          <w:p w14:paraId="592355DB" w14:textId="3F7C4EDC" w:rsidR="00466A3D" w:rsidRPr="003B198E" w:rsidRDefault="00466A3D" w:rsidP="00E36669">
            <w:pPr>
              <w:spacing w:after="160" w:line="259" w:lineRule="auto"/>
              <w:ind w:firstLine="0"/>
            </w:pPr>
            <w:r w:rsidRPr="003B198E">
              <w:t>&lt;.001</w:t>
            </w:r>
          </w:p>
        </w:tc>
        <w:tc>
          <w:tcPr>
            <w:tcW w:w="422" w:type="pct"/>
            <w:gridSpan w:val="3"/>
          </w:tcPr>
          <w:p w14:paraId="3BA19A7C" w14:textId="5409957D" w:rsidR="00466A3D" w:rsidRPr="003B198E" w:rsidRDefault="00466A3D" w:rsidP="00E36669">
            <w:pPr>
              <w:spacing w:after="160" w:line="259" w:lineRule="auto"/>
              <w:ind w:firstLine="0"/>
            </w:pPr>
            <w:r w:rsidRPr="003B198E">
              <w:t>.842</w:t>
            </w:r>
          </w:p>
        </w:tc>
      </w:tr>
      <w:tr w:rsidR="00E36669" w:rsidRPr="003B198E" w14:paraId="564212AC" w14:textId="77777777" w:rsidTr="00C94E5C">
        <w:trPr>
          <w:trHeight w:val="432"/>
        </w:trPr>
        <w:tc>
          <w:tcPr>
            <w:tcW w:w="752" w:type="pct"/>
            <w:shd w:val="clear" w:color="000000" w:fill="FFFFFF"/>
          </w:tcPr>
          <w:p w14:paraId="7EA88745" w14:textId="1560B3E8" w:rsidR="00466A3D" w:rsidRPr="003B198E" w:rsidRDefault="00466A3D" w:rsidP="00E36669">
            <w:pPr>
              <w:autoSpaceDE w:val="0"/>
              <w:autoSpaceDN w:val="0"/>
              <w:adjustRightInd w:val="0"/>
              <w:spacing w:after="160" w:line="240" w:lineRule="auto"/>
              <w:ind w:firstLine="0"/>
            </w:pPr>
            <w:proofErr w:type="spellStart"/>
            <w:proofErr w:type="gramStart"/>
            <w:r w:rsidRPr="003B198E">
              <w:t>Awareness:Condition</w:t>
            </w:r>
            <w:proofErr w:type="gramEnd"/>
            <w:r w:rsidRPr="003B198E">
              <w:t>:Laterality</w:t>
            </w:r>
            <w:proofErr w:type="spellEnd"/>
          </w:p>
        </w:tc>
        <w:tc>
          <w:tcPr>
            <w:tcW w:w="420" w:type="pct"/>
            <w:shd w:val="clear" w:color="000000" w:fill="FFFFFF"/>
          </w:tcPr>
          <w:p w14:paraId="225A6784" w14:textId="39E287AD" w:rsidR="00466A3D" w:rsidRPr="003B198E" w:rsidRDefault="00466A3D" w:rsidP="00E36669">
            <w:pPr>
              <w:autoSpaceDE w:val="0"/>
              <w:autoSpaceDN w:val="0"/>
              <w:adjustRightInd w:val="0"/>
              <w:spacing w:after="160" w:line="240" w:lineRule="auto"/>
              <w:ind w:firstLine="0"/>
              <w:jc w:val="right"/>
            </w:pPr>
            <w:r w:rsidRPr="003B198E">
              <w:t>1, 46</w:t>
            </w:r>
          </w:p>
        </w:tc>
        <w:tc>
          <w:tcPr>
            <w:tcW w:w="422" w:type="pct"/>
            <w:gridSpan w:val="2"/>
            <w:shd w:val="clear" w:color="000000" w:fill="FFFFFF"/>
          </w:tcPr>
          <w:p w14:paraId="0141F9C4" w14:textId="427BBAC2" w:rsidR="00466A3D" w:rsidRPr="003B198E" w:rsidRDefault="00466A3D" w:rsidP="00E36669">
            <w:pPr>
              <w:autoSpaceDE w:val="0"/>
              <w:autoSpaceDN w:val="0"/>
              <w:adjustRightInd w:val="0"/>
              <w:spacing w:after="160" w:line="240" w:lineRule="auto"/>
              <w:ind w:firstLine="0"/>
              <w:jc w:val="right"/>
            </w:pPr>
            <w:r w:rsidRPr="003B198E">
              <w:t>4.09</w:t>
            </w:r>
          </w:p>
        </w:tc>
        <w:tc>
          <w:tcPr>
            <w:tcW w:w="426" w:type="pct"/>
            <w:shd w:val="clear" w:color="000000" w:fill="FFFFFF"/>
          </w:tcPr>
          <w:p w14:paraId="5B177A44" w14:textId="1FB8862F" w:rsidR="00466A3D" w:rsidRPr="003B198E" w:rsidRDefault="00466A3D" w:rsidP="00E36669">
            <w:pPr>
              <w:autoSpaceDE w:val="0"/>
              <w:autoSpaceDN w:val="0"/>
              <w:adjustRightInd w:val="0"/>
              <w:spacing w:after="160" w:line="240" w:lineRule="auto"/>
              <w:ind w:firstLine="0"/>
              <w:jc w:val="right"/>
            </w:pPr>
            <w:r w:rsidRPr="003B198E">
              <w:t>0.04</w:t>
            </w:r>
          </w:p>
        </w:tc>
        <w:tc>
          <w:tcPr>
            <w:tcW w:w="426" w:type="pct"/>
            <w:gridSpan w:val="2"/>
            <w:shd w:val="clear" w:color="000000" w:fill="FFFFFF"/>
          </w:tcPr>
          <w:p w14:paraId="2EBA6709" w14:textId="05008D86" w:rsidR="00466A3D" w:rsidRPr="003B198E" w:rsidRDefault="00466A3D" w:rsidP="00E36669">
            <w:pPr>
              <w:autoSpaceDE w:val="0"/>
              <w:autoSpaceDN w:val="0"/>
              <w:adjustRightInd w:val="0"/>
              <w:spacing w:after="160" w:line="240" w:lineRule="auto"/>
              <w:ind w:firstLine="0"/>
              <w:jc w:val="right"/>
            </w:pPr>
            <w:r w:rsidRPr="003B198E">
              <w:t>&lt;.001</w:t>
            </w:r>
          </w:p>
        </w:tc>
        <w:tc>
          <w:tcPr>
            <w:tcW w:w="429" w:type="pct"/>
            <w:shd w:val="clear" w:color="000000" w:fill="FFFFFF"/>
          </w:tcPr>
          <w:p w14:paraId="400F8B87" w14:textId="3ADEB4F7" w:rsidR="00466A3D" w:rsidRPr="003B198E" w:rsidRDefault="00466A3D" w:rsidP="00E36669">
            <w:pPr>
              <w:autoSpaceDE w:val="0"/>
              <w:autoSpaceDN w:val="0"/>
              <w:adjustRightInd w:val="0"/>
              <w:spacing w:after="160" w:line="240" w:lineRule="auto"/>
              <w:ind w:right="120" w:firstLine="0"/>
              <w:jc w:val="right"/>
            </w:pPr>
            <w:r w:rsidRPr="003B198E">
              <w:t>.834</w:t>
            </w:r>
          </w:p>
        </w:tc>
        <w:tc>
          <w:tcPr>
            <w:tcW w:w="426" w:type="pct"/>
            <w:gridSpan w:val="2"/>
          </w:tcPr>
          <w:p w14:paraId="2F6889EB" w14:textId="5A86E079" w:rsidR="00466A3D" w:rsidRPr="003B198E" w:rsidRDefault="00466A3D" w:rsidP="00E36669">
            <w:pPr>
              <w:spacing w:after="160" w:line="259" w:lineRule="auto"/>
              <w:ind w:firstLine="0"/>
            </w:pPr>
            <w:r w:rsidRPr="003B198E">
              <w:t>1, 46</w:t>
            </w:r>
          </w:p>
        </w:tc>
        <w:tc>
          <w:tcPr>
            <w:tcW w:w="426" w:type="pct"/>
          </w:tcPr>
          <w:p w14:paraId="587FC7F9" w14:textId="035E5B94" w:rsidR="00466A3D" w:rsidRPr="003B198E" w:rsidRDefault="00466A3D" w:rsidP="00E36669">
            <w:pPr>
              <w:spacing w:after="160" w:line="259" w:lineRule="auto"/>
              <w:ind w:firstLine="0"/>
            </w:pPr>
            <w:r w:rsidRPr="003B198E">
              <w:t>8.71</w:t>
            </w:r>
          </w:p>
        </w:tc>
        <w:tc>
          <w:tcPr>
            <w:tcW w:w="424" w:type="pct"/>
          </w:tcPr>
          <w:p w14:paraId="39277FDD" w14:textId="55EBDEA2" w:rsidR="00466A3D" w:rsidRPr="003B198E" w:rsidRDefault="00466A3D" w:rsidP="00E36669">
            <w:pPr>
              <w:spacing w:after="160" w:line="259" w:lineRule="auto"/>
              <w:ind w:firstLine="0"/>
            </w:pPr>
            <w:r w:rsidRPr="003B198E">
              <w:t>1.14</w:t>
            </w:r>
          </w:p>
        </w:tc>
        <w:tc>
          <w:tcPr>
            <w:tcW w:w="426" w:type="pct"/>
          </w:tcPr>
          <w:p w14:paraId="3B61040C" w14:textId="5FF51E41" w:rsidR="00466A3D" w:rsidRPr="003B198E" w:rsidRDefault="00466A3D" w:rsidP="00E36669">
            <w:pPr>
              <w:spacing w:after="160" w:line="259" w:lineRule="auto"/>
              <w:ind w:firstLine="0"/>
            </w:pPr>
            <w:r w:rsidRPr="003B198E">
              <w:t>.024</w:t>
            </w:r>
          </w:p>
        </w:tc>
        <w:tc>
          <w:tcPr>
            <w:tcW w:w="422" w:type="pct"/>
            <w:gridSpan w:val="3"/>
          </w:tcPr>
          <w:p w14:paraId="13E51422" w14:textId="01E3C871" w:rsidR="00466A3D" w:rsidRPr="003B198E" w:rsidRDefault="00466A3D" w:rsidP="00E36669">
            <w:pPr>
              <w:spacing w:after="160" w:line="259" w:lineRule="auto"/>
              <w:ind w:firstLine="0"/>
            </w:pPr>
            <w:r w:rsidRPr="003B198E">
              <w:t>.292</w:t>
            </w:r>
          </w:p>
        </w:tc>
      </w:tr>
      <w:tr w:rsidR="00E36669" w:rsidRPr="003B198E" w14:paraId="1CF3A59B" w14:textId="77777777" w:rsidTr="00C94E5C">
        <w:trPr>
          <w:trHeight w:val="432"/>
        </w:trPr>
        <w:tc>
          <w:tcPr>
            <w:tcW w:w="752" w:type="pct"/>
            <w:shd w:val="clear" w:color="000000" w:fill="FFFFFF"/>
          </w:tcPr>
          <w:p w14:paraId="6CCA7058" w14:textId="3B85BD29" w:rsidR="00466A3D" w:rsidRPr="003B198E" w:rsidRDefault="00466A3D" w:rsidP="00E36669">
            <w:pPr>
              <w:autoSpaceDE w:val="0"/>
              <w:autoSpaceDN w:val="0"/>
              <w:adjustRightInd w:val="0"/>
              <w:spacing w:after="160" w:line="240" w:lineRule="auto"/>
              <w:ind w:firstLine="0"/>
            </w:pPr>
            <w:proofErr w:type="spellStart"/>
            <w:proofErr w:type="gramStart"/>
            <w:r w:rsidRPr="003B198E">
              <w:t>Hemisphere:Laterality</w:t>
            </w:r>
            <w:proofErr w:type="spellEnd"/>
            <w:proofErr w:type="gramEnd"/>
          </w:p>
        </w:tc>
        <w:tc>
          <w:tcPr>
            <w:tcW w:w="420" w:type="pct"/>
            <w:shd w:val="clear" w:color="000000" w:fill="FFFFFF"/>
          </w:tcPr>
          <w:p w14:paraId="2D44C74C" w14:textId="14B6AF9B" w:rsidR="00466A3D" w:rsidRPr="003B198E" w:rsidRDefault="00466A3D" w:rsidP="00E36669">
            <w:pPr>
              <w:autoSpaceDE w:val="0"/>
              <w:autoSpaceDN w:val="0"/>
              <w:adjustRightInd w:val="0"/>
              <w:spacing w:after="160" w:line="240" w:lineRule="auto"/>
              <w:ind w:firstLine="0"/>
              <w:jc w:val="right"/>
            </w:pPr>
            <w:r w:rsidRPr="003B198E">
              <w:t>1, 46</w:t>
            </w:r>
          </w:p>
        </w:tc>
        <w:tc>
          <w:tcPr>
            <w:tcW w:w="422" w:type="pct"/>
            <w:gridSpan w:val="2"/>
            <w:shd w:val="clear" w:color="000000" w:fill="FFFFFF"/>
          </w:tcPr>
          <w:p w14:paraId="429E74AB" w14:textId="3F7B7B64" w:rsidR="00466A3D" w:rsidRPr="003B198E" w:rsidRDefault="00466A3D" w:rsidP="00E36669">
            <w:pPr>
              <w:autoSpaceDE w:val="0"/>
              <w:autoSpaceDN w:val="0"/>
              <w:adjustRightInd w:val="0"/>
              <w:spacing w:after="160" w:line="240" w:lineRule="auto"/>
              <w:ind w:firstLine="0"/>
              <w:jc w:val="right"/>
            </w:pPr>
            <w:r w:rsidRPr="003B198E">
              <w:t>4.55</w:t>
            </w:r>
          </w:p>
        </w:tc>
        <w:tc>
          <w:tcPr>
            <w:tcW w:w="426" w:type="pct"/>
            <w:shd w:val="clear" w:color="000000" w:fill="FFFFFF"/>
          </w:tcPr>
          <w:p w14:paraId="53EE9797" w14:textId="50640B9A" w:rsidR="00466A3D" w:rsidRPr="003B198E" w:rsidRDefault="00466A3D" w:rsidP="00E36669">
            <w:pPr>
              <w:autoSpaceDE w:val="0"/>
              <w:autoSpaceDN w:val="0"/>
              <w:adjustRightInd w:val="0"/>
              <w:spacing w:after="160" w:line="240" w:lineRule="auto"/>
              <w:ind w:firstLine="0"/>
              <w:jc w:val="right"/>
            </w:pPr>
            <w:r w:rsidRPr="003B198E">
              <w:t>10.27 **</w:t>
            </w:r>
          </w:p>
        </w:tc>
        <w:tc>
          <w:tcPr>
            <w:tcW w:w="426" w:type="pct"/>
            <w:gridSpan w:val="2"/>
            <w:shd w:val="clear" w:color="000000" w:fill="FFFFFF"/>
          </w:tcPr>
          <w:p w14:paraId="033A6309" w14:textId="526E73FA" w:rsidR="00466A3D" w:rsidRPr="003B198E" w:rsidRDefault="00466A3D" w:rsidP="00E36669">
            <w:pPr>
              <w:autoSpaceDE w:val="0"/>
              <w:autoSpaceDN w:val="0"/>
              <w:adjustRightInd w:val="0"/>
              <w:spacing w:after="160" w:line="240" w:lineRule="auto"/>
              <w:ind w:firstLine="0"/>
              <w:jc w:val="right"/>
            </w:pPr>
            <w:r w:rsidRPr="003B198E">
              <w:t>.182</w:t>
            </w:r>
          </w:p>
        </w:tc>
        <w:tc>
          <w:tcPr>
            <w:tcW w:w="429" w:type="pct"/>
            <w:shd w:val="clear" w:color="000000" w:fill="FFFFFF"/>
          </w:tcPr>
          <w:p w14:paraId="71F60850" w14:textId="07FD3CC4" w:rsidR="00466A3D" w:rsidRPr="003B198E" w:rsidRDefault="00466A3D" w:rsidP="00E36669">
            <w:pPr>
              <w:autoSpaceDE w:val="0"/>
              <w:autoSpaceDN w:val="0"/>
              <w:adjustRightInd w:val="0"/>
              <w:spacing w:after="160" w:line="240" w:lineRule="auto"/>
              <w:ind w:right="120" w:firstLine="0"/>
              <w:jc w:val="right"/>
            </w:pPr>
            <w:r w:rsidRPr="003B198E">
              <w:t>.002</w:t>
            </w:r>
          </w:p>
        </w:tc>
        <w:tc>
          <w:tcPr>
            <w:tcW w:w="426" w:type="pct"/>
            <w:gridSpan w:val="2"/>
          </w:tcPr>
          <w:p w14:paraId="06A9E02D" w14:textId="1D5F9F1A" w:rsidR="00466A3D" w:rsidRPr="003B198E" w:rsidRDefault="00466A3D" w:rsidP="00E36669">
            <w:pPr>
              <w:spacing w:after="160" w:line="259" w:lineRule="auto"/>
              <w:ind w:firstLine="0"/>
            </w:pPr>
            <w:r w:rsidRPr="003B198E">
              <w:t>1, 46</w:t>
            </w:r>
          </w:p>
        </w:tc>
        <w:tc>
          <w:tcPr>
            <w:tcW w:w="426" w:type="pct"/>
          </w:tcPr>
          <w:p w14:paraId="3E09D32C" w14:textId="786763B6" w:rsidR="00466A3D" w:rsidRPr="003B198E" w:rsidRDefault="00466A3D" w:rsidP="00E36669">
            <w:pPr>
              <w:spacing w:after="160" w:line="259" w:lineRule="auto"/>
              <w:ind w:firstLine="0"/>
            </w:pPr>
            <w:r w:rsidRPr="003B198E">
              <w:t>8.15</w:t>
            </w:r>
          </w:p>
        </w:tc>
        <w:tc>
          <w:tcPr>
            <w:tcW w:w="424" w:type="pct"/>
          </w:tcPr>
          <w:p w14:paraId="19F71B00" w14:textId="316930F5" w:rsidR="00466A3D" w:rsidRPr="003B198E" w:rsidRDefault="00466A3D" w:rsidP="00E36669">
            <w:pPr>
              <w:spacing w:after="160" w:line="259" w:lineRule="auto"/>
              <w:ind w:firstLine="0"/>
            </w:pPr>
            <w:r w:rsidRPr="003B198E">
              <w:t>0.62</w:t>
            </w:r>
          </w:p>
        </w:tc>
        <w:tc>
          <w:tcPr>
            <w:tcW w:w="426" w:type="pct"/>
          </w:tcPr>
          <w:p w14:paraId="37D38493" w14:textId="367730FD" w:rsidR="00466A3D" w:rsidRPr="003B198E" w:rsidRDefault="00466A3D" w:rsidP="00E36669">
            <w:pPr>
              <w:spacing w:after="160" w:line="259" w:lineRule="auto"/>
              <w:ind w:firstLine="0"/>
            </w:pPr>
            <w:r w:rsidRPr="003B198E">
              <w:t>.013</w:t>
            </w:r>
          </w:p>
        </w:tc>
        <w:tc>
          <w:tcPr>
            <w:tcW w:w="422" w:type="pct"/>
            <w:gridSpan w:val="3"/>
          </w:tcPr>
          <w:p w14:paraId="4891D05F" w14:textId="17E19ACE" w:rsidR="00466A3D" w:rsidRPr="003B198E" w:rsidRDefault="00466A3D" w:rsidP="00E36669">
            <w:pPr>
              <w:spacing w:after="160" w:line="259" w:lineRule="auto"/>
              <w:ind w:firstLine="0"/>
            </w:pPr>
            <w:r w:rsidRPr="003B198E">
              <w:t>.433</w:t>
            </w:r>
          </w:p>
        </w:tc>
      </w:tr>
      <w:tr w:rsidR="00E36669" w:rsidRPr="003B198E" w14:paraId="0699F39A" w14:textId="77777777" w:rsidTr="00C94E5C">
        <w:trPr>
          <w:trHeight w:val="432"/>
        </w:trPr>
        <w:tc>
          <w:tcPr>
            <w:tcW w:w="752" w:type="pct"/>
            <w:shd w:val="clear" w:color="000000" w:fill="FFFFFF"/>
          </w:tcPr>
          <w:p w14:paraId="37C8F12E" w14:textId="2416A087" w:rsidR="00466A3D" w:rsidRPr="003B198E" w:rsidRDefault="00466A3D" w:rsidP="00E36669">
            <w:pPr>
              <w:autoSpaceDE w:val="0"/>
              <w:autoSpaceDN w:val="0"/>
              <w:adjustRightInd w:val="0"/>
              <w:spacing w:after="160" w:line="240" w:lineRule="auto"/>
              <w:ind w:firstLine="0"/>
            </w:pPr>
            <w:proofErr w:type="spellStart"/>
            <w:proofErr w:type="gramStart"/>
            <w:r w:rsidRPr="003B198E">
              <w:lastRenderedPageBreak/>
              <w:t>Awareness:Hemisphere</w:t>
            </w:r>
            <w:proofErr w:type="gramEnd"/>
            <w:r w:rsidRPr="003B198E">
              <w:t>:Laterality</w:t>
            </w:r>
            <w:proofErr w:type="spellEnd"/>
          </w:p>
        </w:tc>
        <w:tc>
          <w:tcPr>
            <w:tcW w:w="420" w:type="pct"/>
            <w:shd w:val="clear" w:color="000000" w:fill="FFFFFF"/>
          </w:tcPr>
          <w:p w14:paraId="32D9324D" w14:textId="13192D2B" w:rsidR="00466A3D" w:rsidRPr="003B198E" w:rsidRDefault="00466A3D" w:rsidP="00E36669">
            <w:pPr>
              <w:autoSpaceDE w:val="0"/>
              <w:autoSpaceDN w:val="0"/>
              <w:adjustRightInd w:val="0"/>
              <w:spacing w:after="160" w:line="240" w:lineRule="auto"/>
              <w:ind w:firstLine="0"/>
              <w:jc w:val="right"/>
            </w:pPr>
            <w:r w:rsidRPr="003B198E">
              <w:t>1, 46</w:t>
            </w:r>
          </w:p>
        </w:tc>
        <w:tc>
          <w:tcPr>
            <w:tcW w:w="422" w:type="pct"/>
            <w:gridSpan w:val="2"/>
            <w:shd w:val="clear" w:color="000000" w:fill="FFFFFF"/>
          </w:tcPr>
          <w:p w14:paraId="516B7D7A" w14:textId="47E68118" w:rsidR="00466A3D" w:rsidRPr="003B198E" w:rsidRDefault="00466A3D" w:rsidP="00E36669">
            <w:pPr>
              <w:autoSpaceDE w:val="0"/>
              <w:autoSpaceDN w:val="0"/>
              <w:adjustRightInd w:val="0"/>
              <w:spacing w:after="160" w:line="240" w:lineRule="auto"/>
              <w:ind w:firstLine="0"/>
              <w:jc w:val="right"/>
            </w:pPr>
            <w:r w:rsidRPr="003B198E">
              <w:t>4.55</w:t>
            </w:r>
          </w:p>
        </w:tc>
        <w:tc>
          <w:tcPr>
            <w:tcW w:w="426" w:type="pct"/>
            <w:shd w:val="clear" w:color="000000" w:fill="FFFFFF"/>
          </w:tcPr>
          <w:p w14:paraId="23B9926E" w14:textId="70F35194" w:rsidR="00466A3D" w:rsidRPr="003B198E" w:rsidRDefault="00466A3D" w:rsidP="00E36669">
            <w:pPr>
              <w:autoSpaceDE w:val="0"/>
              <w:autoSpaceDN w:val="0"/>
              <w:adjustRightInd w:val="0"/>
              <w:spacing w:after="160" w:line="240" w:lineRule="auto"/>
              <w:ind w:firstLine="0"/>
              <w:jc w:val="right"/>
            </w:pPr>
            <w:r w:rsidRPr="003B198E">
              <w:t>0.24</w:t>
            </w:r>
          </w:p>
        </w:tc>
        <w:tc>
          <w:tcPr>
            <w:tcW w:w="426" w:type="pct"/>
            <w:gridSpan w:val="2"/>
            <w:shd w:val="clear" w:color="000000" w:fill="FFFFFF"/>
          </w:tcPr>
          <w:p w14:paraId="21334906" w14:textId="354D2121" w:rsidR="00466A3D" w:rsidRPr="003B198E" w:rsidRDefault="00466A3D" w:rsidP="00E36669">
            <w:pPr>
              <w:autoSpaceDE w:val="0"/>
              <w:autoSpaceDN w:val="0"/>
              <w:adjustRightInd w:val="0"/>
              <w:spacing w:after="160" w:line="240" w:lineRule="auto"/>
              <w:ind w:firstLine="0"/>
              <w:jc w:val="right"/>
            </w:pPr>
            <w:r w:rsidRPr="003B198E">
              <w:t>.005</w:t>
            </w:r>
          </w:p>
        </w:tc>
        <w:tc>
          <w:tcPr>
            <w:tcW w:w="429" w:type="pct"/>
            <w:shd w:val="clear" w:color="000000" w:fill="FFFFFF"/>
          </w:tcPr>
          <w:p w14:paraId="47853476" w14:textId="7B9DA21F" w:rsidR="00466A3D" w:rsidRPr="003B198E" w:rsidRDefault="00466A3D" w:rsidP="00E36669">
            <w:pPr>
              <w:autoSpaceDE w:val="0"/>
              <w:autoSpaceDN w:val="0"/>
              <w:adjustRightInd w:val="0"/>
              <w:spacing w:after="160" w:line="240" w:lineRule="auto"/>
              <w:ind w:right="120" w:firstLine="0"/>
              <w:jc w:val="right"/>
            </w:pPr>
            <w:r w:rsidRPr="003B198E">
              <w:t>.625</w:t>
            </w:r>
          </w:p>
        </w:tc>
        <w:tc>
          <w:tcPr>
            <w:tcW w:w="426" w:type="pct"/>
            <w:gridSpan w:val="2"/>
          </w:tcPr>
          <w:p w14:paraId="5C3A5F11" w14:textId="4101D6BD" w:rsidR="00466A3D" w:rsidRPr="003B198E" w:rsidRDefault="00466A3D" w:rsidP="00E36669">
            <w:pPr>
              <w:spacing w:after="160" w:line="259" w:lineRule="auto"/>
              <w:ind w:firstLine="0"/>
            </w:pPr>
            <w:r w:rsidRPr="003B198E">
              <w:t>1, 46</w:t>
            </w:r>
          </w:p>
        </w:tc>
        <w:tc>
          <w:tcPr>
            <w:tcW w:w="426" w:type="pct"/>
          </w:tcPr>
          <w:p w14:paraId="465E04F7" w14:textId="7E97EC4B" w:rsidR="00466A3D" w:rsidRPr="003B198E" w:rsidRDefault="00466A3D" w:rsidP="00E36669">
            <w:pPr>
              <w:spacing w:after="160" w:line="259" w:lineRule="auto"/>
              <w:ind w:firstLine="0"/>
            </w:pPr>
            <w:r w:rsidRPr="003B198E">
              <w:t>8.15</w:t>
            </w:r>
          </w:p>
        </w:tc>
        <w:tc>
          <w:tcPr>
            <w:tcW w:w="424" w:type="pct"/>
          </w:tcPr>
          <w:p w14:paraId="1FF13FE4" w14:textId="2550FF12" w:rsidR="00466A3D" w:rsidRPr="003B198E" w:rsidRDefault="00466A3D" w:rsidP="00E36669">
            <w:pPr>
              <w:spacing w:after="160" w:line="259" w:lineRule="auto"/>
              <w:ind w:firstLine="0"/>
            </w:pPr>
            <w:r w:rsidRPr="003B198E">
              <w:t>0.36</w:t>
            </w:r>
          </w:p>
        </w:tc>
        <w:tc>
          <w:tcPr>
            <w:tcW w:w="426" w:type="pct"/>
          </w:tcPr>
          <w:p w14:paraId="052CBE3C" w14:textId="26500408" w:rsidR="00466A3D" w:rsidRPr="003B198E" w:rsidRDefault="00466A3D" w:rsidP="00E36669">
            <w:pPr>
              <w:spacing w:after="160" w:line="259" w:lineRule="auto"/>
              <w:ind w:firstLine="0"/>
            </w:pPr>
            <w:r w:rsidRPr="003B198E">
              <w:t>.008</w:t>
            </w:r>
          </w:p>
        </w:tc>
        <w:tc>
          <w:tcPr>
            <w:tcW w:w="422" w:type="pct"/>
            <w:gridSpan w:val="3"/>
          </w:tcPr>
          <w:p w14:paraId="208AC450" w14:textId="6908D436" w:rsidR="00466A3D" w:rsidRPr="003B198E" w:rsidRDefault="00466A3D" w:rsidP="00E36669">
            <w:pPr>
              <w:spacing w:after="160" w:line="259" w:lineRule="auto"/>
              <w:ind w:firstLine="0"/>
            </w:pPr>
            <w:r w:rsidRPr="003B198E">
              <w:t>.55</w:t>
            </w:r>
            <w:r w:rsidR="00D03C25">
              <w:t>0</w:t>
            </w:r>
          </w:p>
        </w:tc>
      </w:tr>
      <w:tr w:rsidR="00E36669" w:rsidRPr="003B198E" w14:paraId="1D87047C" w14:textId="77777777" w:rsidTr="00C94E5C">
        <w:trPr>
          <w:trHeight w:val="432"/>
        </w:trPr>
        <w:tc>
          <w:tcPr>
            <w:tcW w:w="752" w:type="pct"/>
            <w:shd w:val="clear" w:color="000000" w:fill="FFFFFF"/>
          </w:tcPr>
          <w:p w14:paraId="35D42D79" w14:textId="255545D6" w:rsidR="00466A3D" w:rsidRPr="003B198E" w:rsidRDefault="00466A3D" w:rsidP="00E36669">
            <w:pPr>
              <w:autoSpaceDE w:val="0"/>
              <w:autoSpaceDN w:val="0"/>
              <w:adjustRightInd w:val="0"/>
              <w:spacing w:after="160" w:line="240" w:lineRule="auto"/>
              <w:ind w:firstLine="0"/>
            </w:pPr>
            <w:proofErr w:type="spellStart"/>
            <w:proofErr w:type="gramStart"/>
            <w:r w:rsidRPr="003B198E">
              <w:t>Condition:Anteriority</w:t>
            </w:r>
            <w:proofErr w:type="spellEnd"/>
            <w:proofErr w:type="gramEnd"/>
          </w:p>
        </w:tc>
        <w:tc>
          <w:tcPr>
            <w:tcW w:w="420" w:type="pct"/>
            <w:shd w:val="clear" w:color="000000" w:fill="FFFFFF"/>
          </w:tcPr>
          <w:p w14:paraId="27E13910" w14:textId="5364F3AA" w:rsidR="00466A3D" w:rsidRPr="003B198E" w:rsidRDefault="00466A3D" w:rsidP="00E36669">
            <w:pPr>
              <w:autoSpaceDE w:val="0"/>
              <w:autoSpaceDN w:val="0"/>
              <w:adjustRightInd w:val="0"/>
              <w:spacing w:after="160" w:line="240" w:lineRule="auto"/>
              <w:ind w:firstLine="0"/>
              <w:jc w:val="right"/>
            </w:pPr>
            <w:r w:rsidRPr="003B198E">
              <w:t>1.80, 82.82</w:t>
            </w:r>
          </w:p>
        </w:tc>
        <w:tc>
          <w:tcPr>
            <w:tcW w:w="422" w:type="pct"/>
            <w:gridSpan w:val="2"/>
            <w:shd w:val="clear" w:color="000000" w:fill="FFFFFF"/>
          </w:tcPr>
          <w:p w14:paraId="0656E49F" w14:textId="62E4A130" w:rsidR="00466A3D" w:rsidRPr="003B198E" w:rsidRDefault="00466A3D" w:rsidP="00E36669">
            <w:pPr>
              <w:autoSpaceDE w:val="0"/>
              <w:autoSpaceDN w:val="0"/>
              <w:adjustRightInd w:val="0"/>
              <w:spacing w:after="160" w:line="240" w:lineRule="auto"/>
              <w:ind w:firstLine="0"/>
              <w:jc w:val="right"/>
            </w:pPr>
            <w:r w:rsidRPr="003B198E">
              <w:t>2.81</w:t>
            </w:r>
          </w:p>
        </w:tc>
        <w:tc>
          <w:tcPr>
            <w:tcW w:w="426" w:type="pct"/>
            <w:shd w:val="clear" w:color="000000" w:fill="FFFFFF"/>
          </w:tcPr>
          <w:p w14:paraId="4E8D5804" w14:textId="7808A5DF" w:rsidR="00466A3D" w:rsidRPr="003B198E" w:rsidRDefault="00466A3D" w:rsidP="00E36669">
            <w:pPr>
              <w:autoSpaceDE w:val="0"/>
              <w:autoSpaceDN w:val="0"/>
              <w:adjustRightInd w:val="0"/>
              <w:spacing w:after="160" w:line="240" w:lineRule="auto"/>
              <w:ind w:firstLine="0"/>
              <w:jc w:val="right"/>
            </w:pPr>
            <w:r w:rsidRPr="003B198E">
              <w:t>0.19</w:t>
            </w:r>
          </w:p>
        </w:tc>
        <w:tc>
          <w:tcPr>
            <w:tcW w:w="426" w:type="pct"/>
            <w:gridSpan w:val="2"/>
            <w:shd w:val="clear" w:color="000000" w:fill="FFFFFF"/>
          </w:tcPr>
          <w:p w14:paraId="1F766A65" w14:textId="5910F042" w:rsidR="00466A3D" w:rsidRPr="003B198E" w:rsidRDefault="00466A3D" w:rsidP="00E36669">
            <w:pPr>
              <w:autoSpaceDE w:val="0"/>
              <w:autoSpaceDN w:val="0"/>
              <w:adjustRightInd w:val="0"/>
              <w:spacing w:after="160" w:line="240" w:lineRule="auto"/>
              <w:ind w:firstLine="0"/>
              <w:jc w:val="right"/>
            </w:pPr>
            <w:r w:rsidRPr="003B198E">
              <w:t>.004</w:t>
            </w:r>
          </w:p>
        </w:tc>
        <w:tc>
          <w:tcPr>
            <w:tcW w:w="429" w:type="pct"/>
            <w:shd w:val="clear" w:color="000000" w:fill="FFFFFF"/>
          </w:tcPr>
          <w:p w14:paraId="1CDC6F79" w14:textId="51C85ECC" w:rsidR="00466A3D" w:rsidRPr="003B198E" w:rsidRDefault="00466A3D" w:rsidP="00E36669">
            <w:pPr>
              <w:autoSpaceDE w:val="0"/>
              <w:autoSpaceDN w:val="0"/>
              <w:adjustRightInd w:val="0"/>
              <w:spacing w:after="160" w:line="240" w:lineRule="auto"/>
              <w:ind w:right="120" w:firstLine="0"/>
              <w:jc w:val="right"/>
            </w:pPr>
            <w:r w:rsidRPr="003B198E">
              <w:t>.801</w:t>
            </w:r>
          </w:p>
        </w:tc>
        <w:tc>
          <w:tcPr>
            <w:tcW w:w="426" w:type="pct"/>
            <w:gridSpan w:val="2"/>
          </w:tcPr>
          <w:p w14:paraId="4FAD3312" w14:textId="1616FD07" w:rsidR="00466A3D" w:rsidRPr="003B198E" w:rsidRDefault="00466A3D" w:rsidP="00E36669">
            <w:pPr>
              <w:spacing w:after="160" w:line="259" w:lineRule="auto"/>
              <w:ind w:firstLine="0"/>
            </w:pPr>
            <w:r w:rsidRPr="003B198E">
              <w:t>1.62, 74.58</w:t>
            </w:r>
          </w:p>
        </w:tc>
        <w:tc>
          <w:tcPr>
            <w:tcW w:w="426" w:type="pct"/>
          </w:tcPr>
          <w:p w14:paraId="428D29A2" w14:textId="0AF5BA2E" w:rsidR="00466A3D" w:rsidRPr="003B198E" w:rsidRDefault="00466A3D" w:rsidP="00E36669">
            <w:pPr>
              <w:spacing w:after="160" w:line="259" w:lineRule="auto"/>
              <w:ind w:firstLine="0"/>
            </w:pPr>
            <w:r w:rsidRPr="003B198E">
              <w:t>5.73</w:t>
            </w:r>
          </w:p>
        </w:tc>
        <w:tc>
          <w:tcPr>
            <w:tcW w:w="424" w:type="pct"/>
          </w:tcPr>
          <w:p w14:paraId="3C82FB80" w14:textId="12C207E4" w:rsidR="00466A3D" w:rsidRPr="003B198E" w:rsidRDefault="00466A3D" w:rsidP="00E36669">
            <w:pPr>
              <w:spacing w:after="160" w:line="259" w:lineRule="auto"/>
              <w:ind w:firstLine="0"/>
            </w:pPr>
            <w:r w:rsidRPr="003B198E">
              <w:t>0.2</w:t>
            </w:r>
            <w:r w:rsidR="00D03C25">
              <w:t>0</w:t>
            </w:r>
          </w:p>
        </w:tc>
        <w:tc>
          <w:tcPr>
            <w:tcW w:w="426" w:type="pct"/>
          </w:tcPr>
          <w:p w14:paraId="07F73A91" w14:textId="16AE9601" w:rsidR="00466A3D" w:rsidRPr="003B198E" w:rsidRDefault="00466A3D" w:rsidP="00E36669">
            <w:pPr>
              <w:spacing w:after="160" w:line="259" w:lineRule="auto"/>
              <w:ind w:firstLine="0"/>
            </w:pPr>
            <w:r w:rsidRPr="003B198E">
              <w:t>.004</w:t>
            </w:r>
          </w:p>
        </w:tc>
        <w:tc>
          <w:tcPr>
            <w:tcW w:w="422" w:type="pct"/>
            <w:gridSpan w:val="3"/>
          </w:tcPr>
          <w:p w14:paraId="328E70B8" w14:textId="78DEF6BC" w:rsidR="00466A3D" w:rsidRPr="003B198E" w:rsidRDefault="00466A3D" w:rsidP="00E36669">
            <w:pPr>
              <w:spacing w:after="160" w:line="259" w:lineRule="auto"/>
              <w:ind w:firstLine="0"/>
            </w:pPr>
            <w:r w:rsidRPr="003B198E">
              <w:t>.772</w:t>
            </w:r>
          </w:p>
        </w:tc>
      </w:tr>
      <w:tr w:rsidR="00E36669" w:rsidRPr="003B198E" w14:paraId="5FBCF4E2" w14:textId="77777777" w:rsidTr="00C94E5C">
        <w:trPr>
          <w:trHeight w:val="432"/>
        </w:trPr>
        <w:tc>
          <w:tcPr>
            <w:tcW w:w="752" w:type="pct"/>
            <w:shd w:val="clear" w:color="000000" w:fill="FFFFFF"/>
          </w:tcPr>
          <w:p w14:paraId="43C8B939" w14:textId="72E4F647" w:rsidR="00466A3D" w:rsidRPr="003B198E" w:rsidRDefault="00466A3D" w:rsidP="00E36669">
            <w:pPr>
              <w:autoSpaceDE w:val="0"/>
              <w:autoSpaceDN w:val="0"/>
              <w:adjustRightInd w:val="0"/>
              <w:spacing w:after="160" w:line="240" w:lineRule="auto"/>
              <w:ind w:firstLine="0"/>
            </w:pPr>
            <w:proofErr w:type="spellStart"/>
            <w:proofErr w:type="gramStart"/>
            <w:r w:rsidRPr="003B198E">
              <w:t>Awareness:Condition</w:t>
            </w:r>
            <w:proofErr w:type="gramEnd"/>
            <w:r w:rsidRPr="003B198E">
              <w:t>:Anteriority</w:t>
            </w:r>
            <w:proofErr w:type="spellEnd"/>
          </w:p>
        </w:tc>
        <w:tc>
          <w:tcPr>
            <w:tcW w:w="420" w:type="pct"/>
            <w:shd w:val="clear" w:color="000000" w:fill="FFFFFF"/>
          </w:tcPr>
          <w:p w14:paraId="067695A7" w14:textId="54C8F435" w:rsidR="00466A3D" w:rsidRPr="003B198E" w:rsidRDefault="00466A3D" w:rsidP="00E36669">
            <w:pPr>
              <w:autoSpaceDE w:val="0"/>
              <w:autoSpaceDN w:val="0"/>
              <w:adjustRightInd w:val="0"/>
              <w:spacing w:after="160" w:line="240" w:lineRule="auto"/>
              <w:ind w:firstLine="0"/>
              <w:jc w:val="right"/>
            </w:pPr>
            <w:r w:rsidRPr="003B198E">
              <w:t>1.80, 82.82</w:t>
            </w:r>
          </w:p>
        </w:tc>
        <w:tc>
          <w:tcPr>
            <w:tcW w:w="422" w:type="pct"/>
            <w:gridSpan w:val="2"/>
            <w:shd w:val="clear" w:color="000000" w:fill="FFFFFF"/>
          </w:tcPr>
          <w:p w14:paraId="0E57E842" w14:textId="3C4D7D2E" w:rsidR="00466A3D" w:rsidRPr="003B198E" w:rsidRDefault="00466A3D" w:rsidP="00E36669">
            <w:pPr>
              <w:autoSpaceDE w:val="0"/>
              <w:autoSpaceDN w:val="0"/>
              <w:adjustRightInd w:val="0"/>
              <w:spacing w:after="160" w:line="240" w:lineRule="auto"/>
              <w:ind w:firstLine="0"/>
              <w:jc w:val="right"/>
            </w:pPr>
            <w:r w:rsidRPr="003B198E">
              <w:t>2.81</w:t>
            </w:r>
          </w:p>
        </w:tc>
        <w:tc>
          <w:tcPr>
            <w:tcW w:w="426" w:type="pct"/>
            <w:shd w:val="clear" w:color="000000" w:fill="FFFFFF"/>
          </w:tcPr>
          <w:p w14:paraId="5D75F57B" w14:textId="03C82515" w:rsidR="00466A3D" w:rsidRPr="003B198E" w:rsidRDefault="00466A3D" w:rsidP="00E36669">
            <w:pPr>
              <w:autoSpaceDE w:val="0"/>
              <w:autoSpaceDN w:val="0"/>
              <w:adjustRightInd w:val="0"/>
              <w:spacing w:after="160" w:line="240" w:lineRule="auto"/>
              <w:ind w:firstLine="0"/>
              <w:jc w:val="right"/>
            </w:pPr>
            <w:r w:rsidRPr="003B198E">
              <w:t>1.16</w:t>
            </w:r>
          </w:p>
        </w:tc>
        <w:tc>
          <w:tcPr>
            <w:tcW w:w="426" w:type="pct"/>
            <w:gridSpan w:val="2"/>
            <w:shd w:val="clear" w:color="000000" w:fill="FFFFFF"/>
          </w:tcPr>
          <w:p w14:paraId="115750CB" w14:textId="3082B51B" w:rsidR="00466A3D" w:rsidRPr="003B198E" w:rsidRDefault="00466A3D" w:rsidP="00E36669">
            <w:pPr>
              <w:autoSpaceDE w:val="0"/>
              <w:autoSpaceDN w:val="0"/>
              <w:adjustRightInd w:val="0"/>
              <w:spacing w:after="160" w:line="240" w:lineRule="auto"/>
              <w:ind w:firstLine="0"/>
              <w:jc w:val="right"/>
            </w:pPr>
            <w:r w:rsidRPr="003B198E">
              <w:t>.025</w:t>
            </w:r>
          </w:p>
        </w:tc>
        <w:tc>
          <w:tcPr>
            <w:tcW w:w="429" w:type="pct"/>
            <w:shd w:val="clear" w:color="000000" w:fill="FFFFFF"/>
          </w:tcPr>
          <w:p w14:paraId="5DC33ECE" w14:textId="14067A4A" w:rsidR="00466A3D" w:rsidRPr="003B198E" w:rsidRDefault="00466A3D" w:rsidP="00E36669">
            <w:pPr>
              <w:autoSpaceDE w:val="0"/>
              <w:autoSpaceDN w:val="0"/>
              <w:adjustRightInd w:val="0"/>
              <w:spacing w:after="160" w:line="240" w:lineRule="auto"/>
              <w:ind w:right="120" w:firstLine="0"/>
              <w:jc w:val="right"/>
            </w:pPr>
            <w:r w:rsidRPr="003B198E">
              <w:t>.315</w:t>
            </w:r>
          </w:p>
        </w:tc>
        <w:tc>
          <w:tcPr>
            <w:tcW w:w="426" w:type="pct"/>
            <w:gridSpan w:val="2"/>
          </w:tcPr>
          <w:p w14:paraId="264D547B" w14:textId="105CD2AA" w:rsidR="00466A3D" w:rsidRPr="003B198E" w:rsidRDefault="00466A3D" w:rsidP="00E36669">
            <w:pPr>
              <w:spacing w:after="160" w:line="259" w:lineRule="auto"/>
              <w:ind w:firstLine="0"/>
            </w:pPr>
            <w:r w:rsidRPr="003B198E">
              <w:t>1.62, 74.58</w:t>
            </w:r>
          </w:p>
        </w:tc>
        <w:tc>
          <w:tcPr>
            <w:tcW w:w="426" w:type="pct"/>
          </w:tcPr>
          <w:p w14:paraId="7FAEBEE2" w14:textId="540A90A2" w:rsidR="00466A3D" w:rsidRPr="003B198E" w:rsidRDefault="00466A3D" w:rsidP="00E36669">
            <w:pPr>
              <w:spacing w:after="160" w:line="259" w:lineRule="auto"/>
              <w:ind w:firstLine="0"/>
            </w:pPr>
            <w:r w:rsidRPr="003B198E">
              <w:t>5.73</w:t>
            </w:r>
          </w:p>
        </w:tc>
        <w:tc>
          <w:tcPr>
            <w:tcW w:w="424" w:type="pct"/>
          </w:tcPr>
          <w:p w14:paraId="6DDDD9E3" w14:textId="345B7EA1" w:rsidR="00466A3D" w:rsidRPr="003B198E" w:rsidRDefault="00466A3D" w:rsidP="00E36669">
            <w:pPr>
              <w:spacing w:after="160" w:line="259" w:lineRule="auto"/>
              <w:ind w:firstLine="0"/>
            </w:pPr>
            <w:r w:rsidRPr="003B198E">
              <w:t>0.32</w:t>
            </w:r>
          </w:p>
        </w:tc>
        <w:tc>
          <w:tcPr>
            <w:tcW w:w="426" w:type="pct"/>
          </w:tcPr>
          <w:p w14:paraId="72FCC7FB" w14:textId="20D47310" w:rsidR="00466A3D" w:rsidRPr="003B198E" w:rsidRDefault="00466A3D" w:rsidP="00E36669">
            <w:pPr>
              <w:spacing w:after="160" w:line="259" w:lineRule="auto"/>
              <w:ind w:firstLine="0"/>
            </w:pPr>
            <w:r w:rsidRPr="003B198E">
              <w:t>.007</w:t>
            </w:r>
          </w:p>
        </w:tc>
        <w:tc>
          <w:tcPr>
            <w:tcW w:w="422" w:type="pct"/>
            <w:gridSpan w:val="3"/>
          </w:tcPr>
          <w:p w14:paraId="6690E563" w14:textId="1AC59FA2" w:rsidR="00466A3D" w:rsidRPr="003B198E" w:rsidRDefault="00466A3D" w:rsidP="00E36669">
            <w:pPr>
              <w:spacing w:after="160" w:line="259" w:lineRule="auto"/>
              <w:ind w:firstLine="0"/>
            </w:pPr>
            <w:r w:rsidRPr="003B198E">
              <w:t>.683</w:t>
            </w:r>
          </w:p>
        </w:tc>
      </w:tr>
      <w:tr w:rsidR="00E36669" w:rsidRPr="003B198E" w14:paraId="31B14BE3" w14:textId="77777777" w:rsidTr="00C94E5C">
        <w:trPr>
          <w:trHeight w:val="432"/>
        </w:trPr>
        <w:tc>
          <w:tcPr>
            <w:tcW w:w="752" w:type="pct"/>
            <w:shd w:val="clear" w:color="000000" w:fill="FFFFFF"/>
          </w:tcPr>
          <w:p w14:paraId="4D5031EA" w14:textId="5F55FCC5" w:rsidR="00466A3D" w:rsidRPr="003B198E" w:rsidRDefault="00466A3D" w:rsidP="00E36669">
            <w:pPr>
              <w:autoSpaceDE w:val="0"/>
              <w:autoSpaceDN w:val="0"/>
              <w:adjustRightInd w:val="0"/>
              <w:spacing w:after="160" w:line="240" w:lineRule="auto"/>
              <w:ind w:firstLine="0"/>
            </w:pPr>
            <w:proofErr w:type="spellStart"/>
            <w:proofErr w:type="gramStart"/>
            <w:r w:rsidRPr="003B198E">
              <w:t>Hemisphere:Anteriority</w:t>
            </w:r>
            <w:proofErr w:type="spellEnd"/>
            <w:proofErr w:type="gramEnd"/>
          </w:p>
        </w:tc>
        <w:tc>
          <w:tcPr>
            <w:tcW w:w="420" w:type="pct"/>
            <w:shd w:val="clear" w:color="000000" w:fill="FFFFFF"/>
          </w:tcPr>
          <w:p w14:paraId="1897CE54" w14:textId="00CF00D7" w:rsidR="00466A3D" w:rsidRPr="003B198E" w:rsidRDefault="00466A3D" w:rsidP="00E36669">
            <w:pPr>
              <w:autoSpaceDE w:val="0"/>
              <w:autoSpaceDN w:val="0"/>
              <w:adjustRightInd w:val="0"/>
              <w:spacing w:after="160" w:line="240" w:lineRule="auto"/>
              <w:ind w:firstLine="0"/>
              <w:jc w:val="right"/>
            </w:pPr>
            <w:r w:rsidRPr="003B198E">
              <w:t>2.09, 96.17</w:t>
            </w:r>
          </w:p>
        </w:tc>
        <w:tc>
          <w:tcPr>
            <w:tcW w:w="422" w:type="pct"/>
            <w:gridSpan w:val="2"/>
            <w:shd w:val="clear" w:color="000000" w:fill="FFFFFF"/>
          </w:tcPr>
          <w:p w14:paraId="12D32AB6" w14:textId="205FE178" w:rsidR="00466A3D" w:rsidRPr="003B198E" w:rsidRDefault="00466A3D" w:rsidP="00E36669">
            <w:pPr>
              <w:autoSpaceDE w:val="0"/>
              <w:autoSpaceDN w:val="0"/>
              <w:adjustRightInd w:val="0"/>
              <w:spacing w:after="160" w:line="240" w:lineRule="auto"/>
              <w:ind w:firstLine="0"/>
              <w:jc w:val="right"/>
            </w:pPr>
            <w:r w:rsidRPr="003B198E">
              <w:t>5.16</w:t>
            </w:r>
          </w:p>
        </w:tc>
        <w:tc>
          <w:tcPr>
            <w:tcW w:w="426" w:type="pct"/>
            <w:shd w:val="clear" w:color="000000" w:fill="FFFFFF"/>
          </w:tcPr>
          <w:p w14:paraId="4A1A3274" w14:textId="19597643" w:rsidR="00466A3D" w:rsidRPr="003B198E" w:rsidRDefault="00466A3D" w:rsidP="00E36669">
            <w:pPr>
              <w:autoSpaceDE w:val="0"/>
              <w:autoSpaceDN w:val="0"/>
              <w:adjustRightInd w:val="0"/>
              <w:spacing w:after="160" w:line="240" w:lineRule="auto"/>
              <w:ind w:firstLine="0"/>
              <w:jc w:val="right"/>
            </w:pPr>
            <w:r w:rsidRPr="003B198E">
              <w:t>14.46 ***</w:t>
            </w:r>
          </w:p>
        </w:tc>
        <w:tc>
          <w:tcPr>
            <w:tcW w:w="426" w:type="pct"/>
            <w:gridSpan w:val="2"/>
            <w:shd w:val="clear" w:color="000000" w:fill="FFFFFF"/>
          </w:tcPr>
          <w:p w14:paraId="6A0E57AB" w14:textId="0363F5C5" w:rsidR="00466A3D" w:rsidRPr="003B198E" w:rsidRDefault="00466A3D" w:rsidP="00E36669">
            <w:pPr>
              <w:autoSpaceDE w:val="0"/>
              <w:autoSpaceDN w:val="0"/>
              <w:adjustRightInd w:val="0"/>
              <w:spacing w:after="160" w:line="240" w:lineRule="auto"/>
              <w:ind w:firstLine="0"/>
              <w:jc w:val="right"/>
            </w:pPr>
            <w:r w:rsidRPr="003B198E">
              <w:t>.239</w:t>
            </w:r>
          </w:p>
        </w:tc>
        <w:tc>
          <w:tcPr>
            <w:tcW w:w="429" w:type="pct"/>
            <w:shd w:val="clear" w:color="000000" w:fill="FFFFFF"/>
          </w:tcPr>
          <w:p w14:paraId="4346188F" w14:textId="54632E49" w:rsidR="00466A3D" w:rsidRPr="003B198E" w:rsidRDefault="00466A3D" w:rsidP="00E36669">
            <w:pPr>
              <w:autoSpaceDE w:val="0"/>
              <w:autoSpaceDN w:val="0"/>
              <w:adjustRightInd w:val="0"/>
              <w:spacing w:after="160" w:line="240" w:lineRule="auto"/>
              <w:ind w:right="120" w:firstLine="0"/>
              <w:jc w:val="right"/>
            </w:pPr>
            <w:r w:rsidRPr="003B198E">
              <w:t>&lt;.001</w:t>
            </w:r>
          </w:p>
        </w:tc>
        <w:tc>
          <w:tcPr>
            <w:tcW w:w="426" w:type="pct"/>
            <w:gridSpan w:val="2"/>
          </w:tcPr>
          <w:p w14:paraId="7328ECD4" w14:textId="7BF381BE" w:rsidR="00466A3D" w:rsidRPr="003B198E" w:rsidRDefault="00466A3D" w:rsidP="00E36669">
            <w:pPr>
              <w:spacing w:after="160" w:line="259" w:lineRule="auto"/>
              <w:ind w:firstLine="0"/>
            </w:pPr>
            <w:r w:rsidRPr="003B198E">
              <w:t>1.93, 88.72</w:t>
            </w:r>
          </w:p>
        </w:tc>
        <w:tc>
          <w:tcPr>
            <w:tcW w:w="426" w:type="pct"/>
          </w:tcPr>
          <w:p w14:paraId="04127AC7" w14:textId="47C548AA" w:rsidR="00466A3D" w:rsidRPr="003B198E" w:rsidRDefault="00466A3D" w:rsidP="00E36669">
            <w:pPr>
              <w:spacing w:after="160" w:line="259" w:lineRule="auto"/>
              <w:ind w:firstLine="0"/>
            </w:pPr>
            <w:r w:rsidRPr="003B198E">
              <w:t>8.32</w:t>
            </w:r>
          </w:p>
        </w:tc>
        <w:tc>
          <w:tcPr>
            <w:tcW w:w="424" w:type="pct"/>
          </w:tcPr>
          <w:p w14:paraId="53FCDE36" w14:textId="7681784C" w:rsidR="00466A3D" w:rsidRPr="003B198E" w:rsidRDefault="00466A3D" w:rsidP="00E36669">
            <w:pPr>
              <w:spacing w:after="160" w:line="259" w:lineRule="auto"/>
              <w:ind w:firstLine="0"/>
            </w:pPr>
            <w:r w:rsidRPr="003B198E">
              <w:t>18.51 ***</w:t>
            </w:r>
          </w:p>
        </w:tc>
        <w:tc>
          <w:tcPr>
            <w:tcW w:w="426" w:type="pct"/>
          </w:tcPr>
          <w:p w14:paraId="26E5A71E" w14:textId="04810B0A" w:rsidR="00466A3D" w:rsidRPr="003B198E" w:rsidRDefault="00466A3D" w:rsidP="00E36669">
            <w:pPr>
              <w:spacing w:after="160" w:line="259" w:lineRule="auto"/>
              <w:ind w:firstLine="0"/>
            </w:pPr>
            <w:r w:rsidRPr="003B198E">
              <w:t>.287</w:t>
            </w:r>
          </w:p>
        </w:tc>
        <w:tc>
          <w:tcPr>
            <w:tcW w:w="422" w:type="pct"/>
            <w:gridSpan w:val="3"/>
          </w:tcPr>
          <w:p w14:paraId="5348FA25" w14:textId="39CB59F7" w:rsidR="00466A3D" w:rsidRPr="003B198E" w:rsidRDefault="00466A3D" w:rsidP="00E36669">
            <w:pPr>
              <w:spacing w:after="160" w:line="259" w:lineRule="auto"/>
              <w:ind w:firstLine="0"/>
            </w:pPr>
            <w:r w:rsidRPr="003B198E">
              <w:t>&lt;.001</w:t>
            </w:r>
          </w:p>
        </w:tc>
      </w:tr>
      <w:tr w:rsidR="00E36669" w:rsidRPr="003B198E" w14:paraId="318C2631" w14:textId="77777777" w:rsidTr="00C94E5C">
        <w:trPr>
          <w:trHeight w:val="432"/>
        </w:trPr>
        <w:tc>
          <w:tcPr>
            <w:tcW w:w="752" w:type="pct"/>
            <w:shd w:val="clear" w:color="000000" w:fill="FFFFFF"/>
          </w:tcPr>
          <w:p w14:paraId="253ACDE1" w14:textId="49472468" w:rsidR="00466A3D" w:rsidRPr="003B198E" w:rsidRDefault="00466A3D" w:rsidP="00E36669">
            <w:pPr>
              <w:autoSpaceDE w:val="0"/>
              <w:autoSpaceDN w:val="0"/>
              <w:adjustRightInd w:val="0"/>
              <w:spacing w:after="160" w:line="240" w:lineRule="auto"/>
              <w:ind w:firstLine="0"/>
            </w:pPr>
            <w:proofErr w:type="spellStart"/>
            <w:proofErr w:type="gramStart"/>
            <w:r w:rsidRPr="003B198E">
              <w:t>Awareness:Hemisphere</w:t>
            </w:r>
            <w:proofErr w:type="gramEnd"/>
            <w:r w:rsidRPr="003B198E">
              <w:t>:Anteriority</w:t>
            </w:r>
            <w:proofErr w:type="spellEnd"/>
          </w:p>
        </w:tc>
        <w:tc>
          <w:tcPr>
            <w:tcW w:w="420" w:type="pct"/>
            <w:shd w:val="clear" w:color="000000" w:fill="FFFFFF"/>
          </w:tcPr>
          <w:p w14:paraId="5BF8EEDA" w14:textId="494C9527" w:rsidR="00466A3D" w:rsidRPr="003B198E" w:rsidRDefault="00466A3D" w:rsidP="00E36669">
            <w:pPr>
              <w:autoSpaceDE w:val="0"/>
              <w:autoSpaceDN w:val="0"/>
              <w:adjustRightInd w:val="0"/>
              <w:spacing w:after="160" w:line="240" w:lineRule="auto"/>
              <w:ind w:firstLine="0"/>
              <w:jc w:val="right"/>
            </w:pPr>
            <w:r w:rsidRPr="003B198E">
              <w:t>2.09, 96.17</w:t>
            </w:r>
          </w:p>
        </w:tc>
        <w:tc>
          <w:tcPr>
            <w:tcW w:w="422" w:type="pct"/>
            <w:gridSpan w:val="2"/>
            <w:shd w:val="clear" w:color="000000" w:fill="FFFFFF"/>
          </w:tcPr>
          <w:p w14:paraId="77F01149" w14:textId="1A02DE2D" w:rsidR="00466A3D" w:rsidRPr="003B198E" w:rsidRDefault="00466A3D" w:rsidP="00E36669">
            <w:pPr>
              <w:autoSpaceDE w:val="0"/>
              <w:autoSpaceDN w:val="0"/>
              <w:adjustRightInd w:val="0"/>
              <w:spacing w:after="160" w:line="240" w:lineRule="auto"/>
              <w:ind w:firstLine="0"/>
              <w:jc w:val="right"/>
            </w:pPr>
            <w:r w:rsidRPr="003B198E">
              <w:t>5.16</w:t>
            </w:r>
          </w:p>
        </w:tc>
        <w:tc>
          <w:tcPr>
            <w:tcW w:w="426" w:type="pct"/>
            <w:shd w:val="clear" w:color="000000" w:fill="FFFFFF"/>
          </w:tcPr>
          <w:p w14:paraId="4FD41388" w14:textId="7B121220" w:rsidR="00466A3D" w:rsidRPr="003B198E" w:rsidRDefault="00466A3D" w:rsidP="00E36669">
            <w:pPr>
              <w:autoSpaceDE w:val="0"/>
              <w:autoSpaceDN w:val="0"/>
              <w:adjustRightInd w:val="0"/>
              <w:spacing w:after="160" w:line="240" w:lineRule="auto"/>
              <w:ind w:firstLine="0"/>
              <w:jc w:val="right"/>
            </w:pPr>
            <w:r w:rsidRPr="003B198E">
              <w:t>2.24</w:t>
            </w:r>
          </w:p>
        </w:tc>
        <w:tc>
          <w:tcPr>
            <w:tcW w:w="426" w:type="pct"/>
            <w:gridSpan w:val="2"/>
            <w:shd w:val="clear" w:color="000000" w:fill="FFFFFF"/>
          </w:tcPr>
          <w:p w14:paraId="15FE258C" w14:textId="7BE1A490" w:rsidR="00466A3D" w:rsidRPr="003B198E" w:rsidRDefault="00466A3D" w:rsidP="00E36669">
            <w:pPr>
              <w:autoSpaceDE w:val="0"/>
              <w:autoSpaceDN w:val="0"/>
              <w:adjustRightInd w:val="0"/>
              <w:spacing w:after="160" w:line="240" w:lineRule="auto"/>
              <w:ind w:firstLine="0"/>
              <w:jc w:val="right"/>
            </w:pPr>
            <w:r w:rsidRPr="003B198E">
              <w:t>.046</w:t>
            </w:r>
          </w:p>
        </w:tc>
        <w:tc>
          <w:tcPr>
            <w:tcW w:w="429" w:type="pct"/>
            <w:shd w:val="clear" w:color="000000" w:fill="FFFFFF"/>
          </w:tcPr>
          <w:p w14:paraId="51F316DE" w14:textId="50CECBB7" w:rsidR="00466A3D" w:rsidRPr="003B198E" w:rsidRDefault="00466A3D" w:rsidP="00E36669">
            <w:pPr>
              <w:autoSpaceDE w:val="0"/>
              <w:autoSpaceDN w:val="0"/>
              <w:adjustRightInd w:val="0"/>
              <w:spacing w:after="160" w:line="240" w:lineRule="auto"/>
              <w:ind w:right="120" w:firstLine="0"/>
              <w:jc w:val="right"/>
            </w:pPr>
            <w:r w:rsidRPr="003B198E">
              <w:t>.109</w:t>
            </w:r>
          </w:p>
        </w:tc>
        <w:tc>
          <w:tcPr>
            <w:tcW w:w="426" w:type="pct"/>
            <w:gridSpan w:val="2"/>
          </w:tcPr>
          <w:p w14:paraId="75C12686" w14:textId="6C6B7B20" w:rsidR="00466A3D" w:rsidRPr="003B198E" w:rsidRDefault="00466A3D" w:rsidP="00E36669">
            <w:pPr>
              <w:spacing w:after="160" w:line="259" w:lineRule="auto"/>
              <w:ind w:firstLine="0"/>
            </w:pPr>
            <w:r w:rsidRPr="003B198E">
              <w:t>1.93, 88.72</w:t>
            </w:r>
          </w:p>
        </w:tc>
        <w:tc>
          <w:tcPr>
            <w:tcW w:w="426" w:type="pct"/>
          </w:tcPr>
          <w:p w14:paraId="0DEFE7C1" w14:textId="725F6AA4" w:rsidR="00466A3D" w:rsidRPr="003B198E" w:rsidRDefault="00466A3D" w:rsidP="00E36669">
            <w:pPr>
              <w:spacing w:after="160" w:line="259" w:lineRule="auto"/>
              <w:ind w:firstLine="0"/>
            </w:pPr>
            <w:r w:rsidRPr="003B198E">
              <w:t>8.32</w:t>
            </w:r>
          </w:p>
        </w:tc>
        <w:tc>
          <w:tcPr>
            <w:tcW w:w="424" w:type="pct"/>
          </w:tcPr>
          <w:p w14:paraId="479AA15E" w14:textId="518B04B2" w:rsidR="00466A3D" w:rsidRPr="003B198E" w:rsidRDefault="00466A3D" w:rsidP="00E36669">
            <w:pPr>
              <w:spacing w:after="160" w:line="259" w:lineRule="auto"/>
              <w:ind w:firstLine="0"/>
            </w:pPr>
            <w:r w:rsidRPr="003B198E">
              <w:t>1.07</w:t>
            </w:r>
          </w:p>
        </w:tc>
        <w:tc>
          <w:tcPr>
            <w:tcW w:w="426" w:type="pct"/>
          </w:tcPr>
          <w:p w14:paraId="122D6D37" w14:textId="0FF3FA0F" w:rsidR="00466A3D" w:rsidRPr="003B198E" w:rsidRDefault="00466A3D" w:rsidP="00E36669">
            <w:pPr>
              <w:spacing w:after="160" w:line="259" w:lineRule="auto"/>
              <w:ind w:firstLine="0"/>
            </w:pPr>
            <w:r w:rsidRPr="003B198E">
              <w:t>.023</w:t>
            </w:r>
          </w:p>
        </w:tc>
        <w:tc>
          <w:tcPr>
            <w:tcW w:w="422" w:type="pct"/>
            <w:gridSpan w:val="3"/>
          </w:tcPr>
          <w:p w14:paraId="73C39731" w14:textId="56D9052B" w:rsidR="00466A3D" w:rsidRPr="003B198E" w:rsidRDefault="00466A3D" w:rsidP="00E36669">
            <w:pPr>
              <w:spacing w:after="160" w:line="259" w:lineRule="auto"/>
              <w:ind w:firstLine="0"/>
            </w:pPr>
            <w:r w:rsidRPr="003B198E">
              <w:t>.345</w:t>
            </w:r>
          </w:p>
        </w:tc>
      </w:tr>
      <w:tr w:rsidR="00E36669" w:rsidRPr="003B198E" w14:paraId="3FC6FCAA" w14:textId="77777777" w:rsidTr="00C94E5C">
        <w:trPr>
          <w:trHeight w:val="432"/>
        </w:trPr>
        <w:tc>
          <w:tcPr>
            <w:tcW w:w="752" w:type="pct"/>
            <w:shd w:val="clear" w:color="000000" w:fill="FFFFFF"/>
          </w:tcPr>
          <w:p w14:paraId="621B68F6" w14:textId="690FE42A" w:rsidR="00466A3D" w:rsidRPr="003B198E" w:rsidRDefault="00466A3D" w:rsidP="00E36669">
            <w:pPr>
              <w:autoSpaceDE w:val="0"/>
              <w:autoSpaceDN w:val="0"/>
              <w:adjustRightInd w:val="0"/>
              <w:spacing w:after="160" w:line="240" w:lineRule="auto"/>
              <w:ind w:firstLine="0"/>
            </w:pPr>
            <w:proofErr w:type="spellStart"/>
            <w:proofErr w:type="gramStart"/>
            <w:r w:rsidRPr="003B198E">
              <w:t>Laterality:Anteriority</w:t>
            </w:r>
            <w:proofErr w:type="spellEnd"/>
            <w:proofErr w:type="gramEnd"/>
          </w:p>
        </w:tc>
        <w:tc>
          <w:tcPr>
            <w:tcW w:w="420" w:type="pct"/>
            <w:shd w:val="clear" w:color="000000" w:fill="FFFFFF"/>
          </w:tcPr>
          <w:p w14:paraId="509698AE" w14:textId="21B10F21" w:rsidR="00466A3D" w:rsidRPr="003B198E" w:rsidRDefault="00466A3D" w:rsidP="00E36669">
            <w:pPr>
              <w:autoSpaceDE w:val="0"/>
              <w:autoSpaceDN w:val="0"/>
              <w:adjustRightInd w:val="0"/>
              <w:spacing w:after="160" w:line="240" w:lineRule="auto"/>
              <w:ind w:firstLine="0"/>
              <w:jc w:val="right"/>
            </w:pPr>
            <w:r w:rsidRPr="003B198E">
              <w:t>2.35, 108.26</w:t>
            </w:r>
          </w:p>
        </w:tc>
        <w:tc>
          <w:tcPr>
            <w:tcW w:w="422" w:type="pct"/>
            <w:gridSpan w:val="2"/>
            <w:shd w:val="clear" w:color="000000" w:fill="FFFFFF"/>
          </w:tcPr>
          <w:p w14:paraId="3C6C39F5" w14:textId="209E1FBC" w:rsidR="00466A3D" w:rsidRPr="003B198E" w:rsidRDefault="00466A3D" w:rsidP="00E36669">
            <w:pPr>
              <w:autoSpaceDE w:val="0"/>
              <w:autoSpaceDN w:val="0"/>
              <w:adjustRightInd w:val="0"/>
              <w:spacing w:after="160" w:line="240" w:lineRule="auto"/>
              <w:ind w:firstLine="0"/>
              <w:jc w:val="right"/>
            </w:pPr>
            <w:r w:rsidRPr="003B198E">
              <w:t>6.33</w:t>
            </w:r>
          </w:p>
        </w:tc>
        <w:tc>
          <w:tcPr>
            <w:tcW w:w="426" w:type="pct"/>
            <w:shd w:val="clear" w:color="000000" w:fill="FFFFFF"/>
          </w:tcPr>
          <w:p w14:paraId="1EF83151" w14:textId="6D34325B" w:rsidR="00466A3D" w:rsidRPr="003B198E" w:rsidRDefault="00466A3D" w:rsidP="00E36669">
            <w:pPr>
              <w:autoSpaceDE w:val="0"/>
              <w:autoSpaceDN w:val="0"/>
              <w:adjustRightInd w:val="0"/>
              <w:spacing w:after="160" w:line="240" w:lineRule="auto"/>
              <w:ind w:firstLine="0"/>
              <w:jc w:val="right"/>
            </w:pPr>
            <w:r w:rsidRPr="003B198E">
              <w:t>8.76 ***</w:t>
            </w:r>
          </w:p>
        </w:tc>
        <w:tc>
          <w:tcPr>
            <w:tcW w:w="426" w:type="pct"/>
            <w:gridSpan w:val="2"/>
            <w:shd w:val="clear" w:color="000000" w:fill="FFFFFF"/>
          </w:tcPr>
          <w:p w14:paraId="3288A494" w14:textId="38B57B5D" w:rsidR="00466A3D" w:rsidRPr="003B198E" w:rsidRDefault="00466A3D" w:rsidP="00E36669">
            <w:pPr>
              <w:autoSpaceDE w:val="0"/>
              <w:autoSpaceDN w:val="0"/>
              <w:adjustRightInd w:val="0"/>
              <w:spacing w:after="160" w:line="240" w:lineRule="auto"/>
              <w:ind w:firstLine="0"/>
              <w:jc w:val="right"/>
            </w:pPr>
            <w:r w:rsidRPr="003B198E">
              <w:t>.16</w:t>
            </w:r>
            <w:r w:rsidR="00D03C25">
              <w:t>0</w:t>
            </w:r>
          </w:p>
        </w:tc>
        <w:tc>
          <w:tcPr>
            <w:tcW w:w="429" w:type="pct"/>
            <w:shd w:val="clear" w:color="000000" w:fill="FFFFFF"/>
          </w:tcPr>
          <w:p w14:paraId="3F1E856D" w14:textId="7A6011BD" w:rsidR="00466A3D" w:rsidRPr="003B198E" w:rsidRDefault="00466A3D" w:rsidP="00E36669">
            <w:pPr>
              <w:autoSpaceDE w:val="0"/>
              <w:autoSpaceDN w:val="0"/>
              <w:adjustRightInd w:val="0"/>
              <w:spacing w:after="160" w:line="240" w:lineRule="auto"/>
              <w:ind w:right="120" w:firstLine="0"/>
              <w:jc w:val="right"/>
            </w:pPr>
            <w:r w:rsidRPr="003B198E">
              <w:t>&lt;.001</w:t>
            </w:r>
          </w:p>
        </w:tc>
        <w:tc>
          <w:tcPr>
            <w:tcW w:w="426" w:type="pct"/>
            <w:gridSpan w:val="2"/>
          </w:tcPr>
          <w:p w14:paraId="10F18144" w14:textId="52958362" w:rsidR="00466A3D" w:rsidRPr="003B198E" w:rsidRDefault="00466A3D" w:rsidP="00E36669">
            <w:pPr>
              <w:spacing w:after="160" w:line="259" w:lineRule="auto"/>
              <w:ind w:firstLine="0"/>
            </w:pPr>
            <w:r w:rsidRPr="003B198E">
              <w:t>2.05, 94.50</w:t>
            </w:r>
          </w:p>
        </w:tc>
        <w:tc>
          <w:tcPr>
            <w:tcW w:w="426" w:type="pct"/>
          </w:tcPr>
          <w:p w14:paraId="1BF8B8F0" w14:textId="4CDE2D07" w:rsidR="00466A3D" w:rsidRPr="003B198E" w:rsidRDefault="00466A3D" w:rsidP="00E36669">
            <w:pPr>
              <w:spacing w:after="160" w:line="259" w:lineRule="auto"/>
              <w:ind w:firstLine="0"/>
            </w:pPr>
            <w:r w:rsidRPr="003B198E">
              <w:t>11.91</w:t>
            </w:r>
          </w:p>
        </w:tc>
        <w:tc>
          <w:tcPr>
            <w:tcW w:w="424" w:type="pct"/>
          </w:tcPr>
          <w:p w14:paraId="2FDBA19C" w14:textId="02724B00" w:rsidR="00466A3D" w:rsidRPr="003B198E" w:rsidRDefault="00466A3D" w:rsidP="00E36669">
            <w:pPr>
              <w:spacing w:after="160" w:line="259" w:lineRule="auto"/>
              <w:ind w:firstLine="0"/>
            </w:pPr>
            <w:r w:rsidRPr="003B198E">
              <w:t>6.06 **</w:t>
            </w:r>
          </w:p>
        </w:tc>
        <w:tc>
          <w:tcPr>
            <w:tcW w:w="426" w:type="pct"/>
          </w:tcPr>
          <w:p w14:paraId="17D3B005" w14:textId="75B9E59C" w:rsidR="00466A3D" w:rsidRPr="003B198E" w:rsidRDefault="00466A3D" w:rsidP="00E36669">
            <w:pPr>
              <w:spacing w:after="160" w:line="259" w:lineRule="auto"/>
              <w:ind w:firstLine="0"/>
            </w:pPr>
            <w:r w:rsidRPr="003B198E">
              <w:t>.116</w:t>
            </w:r>
          </w:p>
        </w:tc>
        <w:tc>
          <w:tcPr>
            <w:tcW w:w="422" w:type="pct"/>
            <w:gridSpan w:val="3"/>
          </w:tcPr>
          <w:p w14:paraId="2F147B32" w14:textId="63AE4716" w:rsidR="00466A3D" w:rsidRPr="003B198E" w:rsidRDefault="00466A3D" w:rsidP="00E36669">
            <w:pPr>
              <w:spacing w:after="160" w:line="259" w:lineRule="auto"/>
              <w:ind w:firstLine="0"/>
            </w:pPr>
            <w:r w:rsidRPr="003B198E">
              <w:t>.003</w:t>
            </w:r>
          </w:p>
        </w:tc>
      </w:tr>
      <w:tr w:rsidR="00E36669" w:rsidRPr="003B198E" w14:paraId="0C59FE3E" w14:textId="77777777" w:rsidTr="00C94E5C">
        <w:trPr>
          <w:trHeight w:val="432"/>
        </w:trPr>
        <w:tc>
          <w:tcPr>
            <w:tcW w:w="752" w:type="pct"/>
            <w:shd w:val="clear" w:color="000000" w:fill="FFFFFF"/>
          </w:tcPr>
          <w:p w14:paraId="2BE2A027" w14:textId="78E7AF05" w:rsidR="00466A3D" w:rsidRPr="003B198E" w:rsidRDefault="00466A3D" w:rsidP="00E36669">
            <w:pPr>
              <w:autoSpaceDE w:val="0"/>
              <w:autoSpaceDN w:val="0"/>
              <w:adjustRightInd w:val="0"/>
              <w:spacing w:after="160" w:line="240" w:lineRule="auto"/>
              <w:ind w:firstLine="0"/>
            </w:pPr>
            <w:proofErr w:type="spellStart"/>
            <w:proofErr w:type="gramStart"/>
            <w:r w:rsidRPr="003B198E">
              <w:t>Awareness:Laterality</w:t>
            </w:r>
            <w:proofErr w:type="gramEnd"/>
            <w:r w:rsidRPr="003B198E">
              <w:t>:Anteriority</w:t>
            </w:r>
            <w:proofErr w:type="spellEnd"/>
          </w:p>
        </w:tc>
        <w:tc>
          <w:tcPr>
            <w:tcW w:w="420" w:type="pct"/>
            <w:shd w:val="clear" w:color="000000" w:fill="FFFFFF"/>
          </w:tcPr>
          <w:p w14:paraId="3026BC34" w14:textId="6B323A11" w:rsidR="00466A3D" w:rsidRPr="003B198E" w:rsidRDefault="00466A3D" w:rsidP="00E36669">
            <w:pPr>
              <w:autoSpaceDE w:val="0"/>
              <w:autoSpaceDN w:val="0"/>
              <w:adjustRightInd w:val="0"/>
              <w:spacing w:after="160" w:line="240" w:lineRule="auto"/>
              <w:ind w:firstLine="0"/>
              <w:jc w:val="right"/>
            </w:pPr>
            <w:r w:rsidRPr="003B198E">
              <w:t>2.35, 108.26</w:t>
            </w:r>
          </w:p>
        </w:tc>
        <w:tc>
          <w:tcPr>
            <w:tcW w:w="422" w:type="pct"/>
            <w:gridSpan w:val="2"/>
            <w:shd w:val="clear" w:color="000000" w:fill="FFFFFF"/>
          </w:tcPr>
          <w:p w14:paraId="590EEE08" w14:textId="00EA83B5" w:rsidR="00466A3D" w:rsidRPr="003B198E" w:rsidRDefault="00466A3D" w:rsidP="00E36669">
            <w:pPr>
              <w:autoSpaceDE w:val="0"/>
              <w:autoSpaceDN w:val="0"/>
              <w:adjustRightInd w:val="0"/>
              <w:spacing w:after="160" w:line="240" w:lineRule="auto"/>
              <w:ind w:firstLine="0"/>
              <w:jc w:val="right"/>
            </w:pPr>
            <w:r w:rsidRPr="003B198E">
              <w:t>6.33</w:t>
            </w:r>
          </w:p>
        </w:tc>
        <w:tc>
          <w:tcPr>
            <w:tcW w:w="426" w:type="pct"/>
            <w:shd w:val="clear" w:color="000000" w:fill="FFFFFF"/>
          </w:tcPr>
          <w:p w14:paraId="2CCE8C43" w14:textId="3FCB6F07" w:rsidR="00466A3D" w:rsidRPr="003B198E" w:rsidRDefault="00466A3D" w:rsidP="00E36669">
            <w:pPr>
              <w:autoSpaceDE w:val="0"/>
              <w:autoSpaceDN w:val="0"/>
              <w:adjustRightInd w:val="0"/>
              <w:spacing w:after="160" w:line="240" w:lineRule="auto"/>
              <w:ind w:firstLine="0"/>
              <w:jc w:val="right"/>
            </w:pPr>
            <w:r w:rsidRPr="003B198E">
              <w:t>1.25</w:t>
            </w:r>
          </w:p>
        </w:tc>
        <w:tc>
          <w:tcPr>
            <w:tcW w:w="426" w:type="pct"/>
            <w:gridSpan w:val="2"/>
            <w:shd w:val="clear" w:color="000000" w:fill="FFFFFF"/>
          </w:tcPr>
          <w:p w14:paraId="0AE7BAA3" w14:textId="13FAACAD" w:rsidR="00466A3D" w:rsidRPr="003B198E" w:rsidRDefault="00466A3D" w:rsidP="00E36669">
            <w:pPr>
              <w:autoSpaceDE w:val="0"/>
              <w:autoSpaceDN w:val="0"/>
              <w:adjustRightInd w:val="0"/>
              <w:spacing w:after="160" w:line="240" w:lineRule="auto"/>
              <w:ind w:firstLine="0"/>
              <w:jc w:val="right"/>
            </w:pPr>
            <w:r w:rsidRPr="003B198E">
              <w:t>.026</w:t>
            </w:r>
          </w:p>
        </w:tc>
        <w:tc>
          <w:tcPr>
            <w:tcW w:w="429" w:type="pct"/>
            <w:shd w:val="clear" w:color="000000" w:fill="FFFFFF"/>
          </w:tcPr>
          <w:p w14:paraId="76EFBFF3" w14:textId="4860D151" w:rsidR="00466A3D" w:rsidRPr="003B198E" w:rsidRDefault="00466A3D" w:rsidP="00E36669">
            <w:pPr>
              <w:autoSpaceDE w:val="0"/>
              <w:autoSpaceDN w:val="0"/>
              <w:adjustRightInd w:val="0"/>
              <w:spacing w:after="160" w:line="240" w:lineRule="auto"/>
              <w:ind w:right="120" w:firstLine="0"/>
              <w:jc w:val="right"/>
            </w:pPr>
            <w:r w:rsidRPr="003B198E">
              <w:t>.294</w:t>
            </w:r>
          </w:p>
        </w:tc>
        <w:tc>
          <w:tcPr>
            <w:tcW w:w="426" w:type="pct"/>
            <w:gridSpan w:val="2"/>
          </w:tcPr>
          <w:p w14:paraId="66A3CB14" w14:textId="27914018" w:rsidR="00466A3D" w:rsidRPr="003B198E" w:rsidRDefault="00466A3D" w:rsidP="00E36669">
            <w:pPr>
              <w:spacing w:after="160" w:line="259" w:lineRule="auto"/>
              <w:ind w:firstLine="0"/>
            </w:pPr>
            <w:r w:rsidRPr="003B198E">
              <w:t>2.05, 94.50</w:t>
            </w:r>
          </w:p>
        </w:tc>
        <w:tc>
          <w:tcPr>
            <w:tcW w:w="426" w:type="pct"/>
          </w:tcPr>
          <w:p w14:paraId="34B2BD92" w14:textId="0A54A67F" w:rsidR="00466A3D" w:rsidRPr="003B198E" w:rsidRDefault="00466A3D" w:rsidP="00E36669">
            <w:pPr>
              <w:spacing w:after="160" w:line="259" w:lineRule="auto"/>
              <w:ind w:firstLine="0"/>
            </w:pPr>
            <w:r w:rsidRPr="003B198E">
              <w:t>11.91</w:t>
            </w:r>
          </w:p>
        </w:tc>
        <w:tc>
          <w:tcPr>
            <w:tcW w:w="424" w:type="pct"/>
          </w:tcPr>
          <w:p w14:paraId="481F54D1" w14:textId="6C841E71" w:rsidR="00466A3D" w:rsidRPr="003B198E" w:rsidRDefault="00466A3D" w:rsidP="00E36669">
            <w:pPr>
              <w:spacing w:after="160" w:line="259" w:lineRule="auto"/>
              <w:ind w:firstLine="0"/>
            </w:pPr>
            <w:r w:rsidRPr="003B198E">
              <w:t>1.38</w:t>
            </w:r>
          </w:p>
        </w:tc>
        <w:tc>
          <w:tcPr>
            <w:tcW w:w="426" w:type="pct"/>
          </w:tcPr>
          <w:p w14:paraId="7505BA67" w14:textId="3EE554BD" w:rsidR="00466A3D" w:rsidRPr="003B198E" w:rsidRDefault="00466A3D" w:rsidP="00E36669">
            <w:pPr>
              <w:spacing w:after="160" w:line="259" w:lineRule="auto"/>
              <w:ind w:firstLine="0"/>
            </w:pPr>
            <w:r w:rsidRPr="003B198E">
              <w:t>.029</w:t>
            </w:r>
          </w:p>
        </w:tc>
        <w:tc>
          <w:tcPr>
            <w:tcW w:w="422" w:type="pct"/>
            <w:gridSpan w:val="3"/>
          </w:tcPr>
          <w:p w14:paraId="77CCF182" w14:textId="717F3DE1" w:rsidR="00466A3D" w:rsidRPr="003B198E" w:rsidRDefault="00466A3D" w:rsidP="00E36669">
            <w:pPr>
              <w:spacing w:after="160" w:line="259" w:lineRule="auto"/>
              <w:ind w:firstLine="0"/>
            </w:pPr>
            <w:r w:rsidRPr="003B198E">
              <w:t>.258</w:t>
            </w:r>
          </w:p>
        </w:tc>
      </w:tr>
      <w:tr w:rsidR="00E36669" w:rsidRPr="003B198E" w14:paraId="1B365AE2" w14:textId="77777777" w:rsidTr="00C94E5C">
        <w:trPr>
          <w:trHeight w:val="432"/>
        </w:trPr>
        <w:tc>
          <w:tcPr>
            <w:tcW w:w="752" w:type="pct"/>
            <w:shd w:val="clear" w:color="000000" w:fill="FFFFFF"/>
          </w:tcPr>
          <w:p w14:paraId="681CBB9B" w14:textId="798A2C08" w:rsidR="00466A3D" w:rsidRPr="003B198E" w:rsidRDefault="00466A3D" w:rsidP="00E36669">
            <w:pPr>
              <w:autoSpaceDE w:val="0"/>
              <w:autoSpaceDN w:val="0"/>
              <w:adjustRightInd w:val="0"/>
              <w:spacing w:after="160" w:line="240" w:lineRule="auto"/>
              <w:ind w:firstLine="0"/>
            </w:pPr>
            <w:proofErr w:type="spellStart"/>
            <w:proofErr w:type="gramStart"/>
            <w:r w:rsidRPr="003B198E">
              <w:t>Condition:Hemisphere</w:t>
            </w:r>
            <w:proofErr w:type="gramEnd"/>
            <w:r w:rsidRPr="003B198E">
              <w:t>:Laterality</w:t>
            </w:r>
            <w:proofErr w:type="spellEnd"/>
          </w:p>
        </w:tc>
        <w:tc>
          <w:tcPr>
            <w:tcW w:w="420" w:type="pct"/>
            <w:shd w:val="clear" w:color="000000" w:fill="FFFFFF"/>
          </w:tcPr>
          <w:p w14:paraId="31560C5D" w14:textId="44C83375" w:rsidR="00466A3D" w:rsidRPr="003B198E" w:rsidRDefault="00466A3D" w:rsidP="00E36669">
            <w:pPr>
              <w:autoSpaceDE w:val="0"/>
              <w:autoSpaceDN w:val="0"/>
              <w:adjustRightInd w:val="0"/>
              <w:spacing w:after="160" w:line="240" w:lineRule="auto"/>
              <w:ind w:firstLine="0"/>
              <w:jc w:val="right"/>
            </w:pPr>
            <w:r w:rsidRPr="003B198E">
              <w:t>1, 46</w:t>
            </w:r>
          </w:p>
        </w:tc>
        <w:tc>
          <w:tcPr>
            <w:tcW w:w="422" w:type="pct"/>
            <w:gridSpan w:val="2"/>
            <w:shd w:val="clear" w:color="000000" w:fill="FFFFFF"/>
          </w:tcPr>
          <w:p w14:paraId="4D252A92" w14:textId="4F6AE658" w:rsidR="00466A3D" w:rsidRPr="003B198E" w:rsidRDefault="00466A3D" w:rsidP="00E36669">
            <w:pPr>
              <w:autoSpaceDE w:val="0"/>
              <w:autoSpaceDN w:val="0"/>
              <w:adjustRightInd w:val="0"/>
              <w:spacing w:after="160" w:line="240" w:lineRule="auto"/>
              <w:ind w:firstLine="0"/>
              <w:jc w:val="right"/>
            </w:pPr>
            <w:r w:rsidRPr="003B198E">
              <w:t>0.86</w:t>
            </w:r>
          </w:p>
        </w:tc>
        <w:tc>
          <w:tcPr>
            <w:tcW w:w="426" w:type="pct"/>
            <w:shd w:val="clear" w:color="000000" w:fill="FFFFFF"/>
          </w:tcPr>
          <w:p w14:paraId="25DEF443" w14:textId="5313ABD0" w:rsidR="00466A3D" w:rsidRPr="003B198E" w:rsidRDefault="00466A3D" w:rsidP="00E36669">
            <w:pPr>
              <w:autoSpaceDE w:val="0"/>
              <w:autoSpaceDN w:val="0"/>
              <w:adjustRightInd w:val="0"/>
              <w:spacing w:after="160" w:line="240" w:lineRule="auto"/>
              <w:ind w:firstLine="0"/>
              <w:jc w:val="right"/>
            </w:pPr>
            <w:r w:rsidRPr="003B198E">
              <w:t>0.06</w:t>
            </w:r>
          </w:p>
        </w:tc>
        <w:tc>
          <w:tcPr>
            <w:tcW w:w="426" w:type="pct"/>
            <w:gridSpan w:val="2"/>
            <w:shd w:val="clear" w:color="000000" w:fill="FFFFFF"/>
          </w:tcPr>
          <w:p w14:paraId="754D8448" w14:textId="65662BBF" w:rsidR="00466A3D" w:rsidRPr="003B198E" w:rsidRDefault="00466A3D" w:rsidP="00E36669">
            <w:pPr>
              <w:autoSpaceDE w:val="0"/>
              <w:autoSpaceDN w:val="0"/>
              <w:adjustRightInd w:val="0"/>
              <w:spacing w:after="160" w:line="240" w:lineRule="auto"/>
              <w:ind w:firstLine="0"/>
              <w:jc w:val="right"/>
            </w:pPr>
            <w:r w:rsidRPr="003B198E">
              <w:t>.001</w:t>
            </w:r>
          </w:p>
        </w:tc>
        <w:tc>
          <w:tcPr>
            <w:tcW w:w="429" w:type="pct"/>
            <w:shd w:val="clear" w:color="000000" w:fill="FFFFFF"/>
          </w:tcPr>
          <w:p w14:paraId="39D8A51C" w14:textId="41B7135F" w:rsidR="00466A3D" w:rsidRPr="003B198E" w:rsidRDefault="00466A3D" w:rsidP="00E36669">
            <w:pPr>
              <w:autoSpaceDE w:val="0"/>
              <w:autoSpaceDN w:val="0"/>
              <w:adjustRightInd w:val="0"/>
              <w:spacing w:after="160" w:line="240" w:lineRule="auto"/>
              <w:ind w:right="120" w:firstLine="0"/>
              <w:jc w:val="right"/>
            </w:pPr>
            <w:r w:rsidRPr="003B198E">
              <w:t>.816</w:t>
            </w:r>
          </w:p>
        </w:tc>
        <w:tc>
          <w:tcPr>
            <w:tcW w:w="426" w:type="pct"/>
            <w:gridSpan w:val="2"/>
          </w:tcPr>
          <w:p w14:paraId="4742ECD4" w14:textId="085D90C9" w:rsidR="00466A3D" w:rsidRPr="003B198E" w:rsidRDefault="00466A3D" w:rsidP="00E36669">
            <w:pPr>
              <w:spacing w:after="160" w:line="259" w:lineRule="auto"/>
              <w:ind w:firstLine="0"/>
            </w:pPr>
            <w:r w:rsidRPr="003B198E">
              <w:t>1, 46</w:t>
            </w:r>
          </w:p>
        </w:tc>
        <w:tc>
          <w:tcPr>
            <w:tcW w:w="426" w:type="pct"/>
          </w:tcPr>
          <w:p w14:paraId="6D8449B2" w14:textId="08882738" w:rsidR="00466A3D" w:rsidRPr="003B198E" w:rsidRDefault="00466A3D" w:rsidP="00E36669">
            <w:pPr>
              <w:spacing w:after="160" w:line="259" w:lineRule="auto"/>
              <w:ind w:firstLine="0"/>
            </w:pPr>
            <w:r w:rsidRPr="003B198E">
              <w:t>1.18</w:t>
            </w:r>
          </w:p>
        </w:tc>
        <w:tc>
          <w:tcPr>
            <w:tcW w:w="424" w:type="pct"/>
          </w:tcPr>
          <w:p w14:paraId="070C12DA" w14:textId="6A554BA9" w:rsidR="00466A3D" w:rsidRPr="003B198E" w:rsidRDefault="00466A3D" w:rsidP="00E36669">
            <w:pPr>
              <w:spacing w:after="160" w:line="259" w:lineRule="auto"/>
              <w:ind w:firstLine="0"/>
            </w:pPr>
            <w:r w:rsidRPr="003B198E">
              <w:t>0.02</w:t>
            </w:r>
          </w:p>
        </w:tc>
        <w:tc>
          <w:tcPr>
            <w:tcW w:w="426" w:type="pct"/>
          </w:tcPr>
          <w:p w14:paraId="753BD8EF" w14:textId="654474B3" w:rsidR="00466A3D" w:rsidRPr="003B198E" w:rsidRDefault="00466A3D" w:rsidP="00E36669">
            <w:pPr>
              <w:spacing w:after="160" w:line="259" w:lineRule="auto"/>
              <w:ind w:firstLine="0"/>
            </w:pPr>
            <w:r w:rsidRPr="003B198E">
              <w:t>&lt;.001</w:t>
            </w:r>
          </w:p>
        </w:tc>
        <w:tc>
          <w:tcPr>
            <w:tcW w:w="422" w:type="pct"/>
            <w:gridSpan w:val="3"/>
          </w:tcPr>
          <w:p w14:paraId="13FE3B51" w14:textId="76AB78AE" w:rsidR="00466A3D" w:rsidRPr="003B198E" w:rsidRDefault="00466A3D" w:rsidP="00E36669">
            <w:pPr>
              <w:spacing w:after="160" w:line="259" w:lineRule="auto"/>
              <w:ind w:firstLine="0"/>
            </w:pPr>
            <w:r w:rsidRPr="003B198E">
              <w:t>.884</w:t>
            </w:r>
          </w:p>
        </w:tc>
      </w:tr>
      <w:tr w:rsidR="00E36669" w:rsidRPr="003B198E" w14:paraId="66DE1403" w14:textId="77777777" w:rsidTr="00C94E5C">
        <w:trPr>
          <w:trHeight w:val="432"/>
        </w:trPr>
        <w:tc>
          <w:tcPr>
            <w:tcW w:w="752" w:type="pct"/>
            <w:shd w:val="clear" w:color="000000" w:fill="FFFFFF"/>
          </w:tcPr>
          <w:p w14:paraId="4017D2A1" w14:textId="764E91A0" w:rsidR="00466A3D" w:rsidRPr="003B198E" w:rsidRDefault="00466A3D" w:rsidP="00E36669">
            <w:pPr>
              <w:autoSpaceDE w:val="0"/>
              <w:autoSpaceDN w:val="0"/>
              <w:adjustRightInd w:val="0"/>
              <w:spacing w:after="160" w:line="240" w:lineRule="auto"/>
              <w:ind w:firstLine="0"/>
            </w:pPr>
            <w:proofErr w:type="spellStart"/>
            <w:proofErr w:type="gramStart"/>
            <w:r w:rsidRPr="003B198E">
              <w:t>Awareness:Condition</w:t>
            </w:r>
            <w:proofErr w:type="gramEnd"/>
            <w:r w:rsidRPr="003B198E">
              <w:t>:Hemisphere:Laterality</w:t>
            </w:r>
            <w:proofErr w:type="spellEnd"/>
          </w:p>
        </w:tc>
        <w:tc>
          <w:tcPr>
            <w:tcW w:w="420" w:type="pct"/>
            <w:shd w:val="clear" w:color="000000" w:fill="FFFFFF"/>
          </w:tcPr>
          <w:p w14:paraId="6CF84D2B" w14:textId="3F359FAF" w:rsidR="00466A3D" w:rsidRPr="003B198E" w:rsidRDefault="00466A3D" w:rsidP="00E36669">
            <w:pPr>
              <w:autoSpaceDE w:val="0"/>
              <w:autoSpaceDN w:val="0"/>
              <w:adjustRightInd w:val="0"/>
              <w:spacing w:after="160" w:line="240" w:lineRule="auto"/>
              <w:ind w:firstLine="0"/>
              <w:jc w:val="right"/>
            </w:pPr>
            <w:r w:rsidRPr="003B198E">
              <w:t>1, 46</w:t>
            </w:r>
          </w:p>
        </w:tc>
        <w:tc>
          <w:tcPr>
            <w:tcW w:w="422" w:type="pct"/>
            <w:gridSpan w:val="2"/>
            <w:shd w:val="clear" w:color="000000" w:fill="FFFFFF"/>
          </w:tcPr>
          <w:p w14:paraId="0CB54CEE" w14:textId="073BE075" w:rsidR="00466A3D" w:rsidRPr="003B198E" w:rsidRDefault="00466A3D" w:rsidP="00E36669">
            <w:pPr>
              <w:autoSpaceDE w:val="0"/>
              <w:autoSpaceDN w:val="0"/>
              <w:adjustRightInd w:val="0"/>
              <w:spacing w:after="160" w:line="240" w:lineRule="auto"/>
              <w:ind w:firstLine="0"/>
              <w:jc w:val="right"/>
            </w:pPr>
            <w:r w:rsidRPr="003B198E">
              <w:t>0.86</w:t>
            </w:r>
          </w:p>
        </w:tc>
        <w:tc>
          <w:tcPr>
            <w:tcW w:w="426" w:type="pct"/>
            <w:shd w:val="clear" w:color="000000" w:fill="FFFFFF"/>
          </w:tcPr>
          <w:p w14:paraId="225505ED" w14:textId="1F1EA0DA" w:rsidR="00466A3D" w:rsidRPr="003B198E" w:rsidRDefault="00466A3D" w:rsidP="00E36669">
            <w:pPr>
              <w:autoSpaceDE w:val="0"/>
              <w:autoSpaceDN w:val="0"/>
              <w:adjustRightInd w:val="0"/>
              <w:spacing w:after="160" w:line="240" w:lineRule="auto"/>
              <w:ind w:firstLine="0"/>
              <w:jc w:val="right"/>
            </w:pPr>
            <w:r w:rsidRPr="003B198E">
              <w:t>0.76</w:t>
            </w:r>
          </w:p>
        </w:tc>
        <w:tc>
          <w:tcPr>
            <w:tcW w:w="426" w:type="pct"/>
            <w:gridSpan w:val="2"/>
            <w:shd w:val="clear" w:color="000000" w:fill="FFFFFF"/>
          </w:tcPr>
          <w:p w14:paraId="32D1292B" w14:textId="6733E04A" w:rsidR="00466A3D" w:rsidRPr="003B198E" w:rsidRDefault="00466A3D" w:rsidP="00E36669">
            <w:pPr>
              <w:autoSpaceDE w:val="0"/>
              <w:autoSpaceDN w:val="0"/>
              <w:adjustRightInd w:val="0"/>
              <w:spacing w:after="160" w:line="240" w:lineRule="auto"/>
              <w:ind w:firstLine="0"/>
              <w:jc w:val="right"/>
            </w:pPr>
            <w:r w:rsidRPr="003B198E">
              <w:t>.016</w:t>
            </w:r>
          </w:p>
        </w:tc>
        <w:tc>
          <w:tcPr>
            <w:tcW w:w="429" w:type="pct"/>
            <w:shd w:val="clear" w:color="000000" w:fill="FFFFFF"/>
          </w:tcPr>
          <w:p w14:paraId="1D2528D2" w14:textId="76E2E05D" w:rsidR="00466A3D" w:rsidRPr="003B198E" w:rsidRDefault="00466A3D" w:rsidP="00E36669">
            <w:pPr>
              <w:autoSpaceDE w:val="0"/>
              <w:autoSpaceDN w:val="0"/>
              <w:adjustRightInd w:val="0"/>
              <w:spacing w:after="160" w:line="240" w:lineRule="auto"/>
              <w:ind w:right="120" w:firstLine="0"/>
              <w:jc w:val="right"/>
            </w:pPr>
            <w:r w:rsidRPr="003B198E">
              <w:t>.389</w:t>
            </w:r>
          </w:p>
        </w:tc>
        <w:tc>
          <w:tcPr>
            <w:tcW w:w="426" w:type="pct"/>
            <w:gridSpan w:val="2"/>
          </w:tcPr>
          <w:p w14:paraId="359BBDBB" w14:textId="05E3BCD6" w:rsidR="00466A3D" w:rsidRPr="003B198E" w:rsidRDefault="00466A3D" w:rsidP="00E36669">
            <w:pPr>
              <w:spacing w:after="160" w:line="259" w:lineRule="auto"/>
              <w:ind w:firstLine="0"/>
            </w:pPr>
            <w:r w:rsidRPr="003B198E">
              <w:t>1, 46</w:t>
            </w:r>
          </w:p>
        </w:tc>
        <w:tc>
          <w:tcPr>
            <w:tcW w:w="426" w:type="pct"/>
          </w:tcPr>
          <w:p w14:paraId="32CA86AD" w14:textId="0CD01258" w:rsidR="00466A3D" w:rsidRPr="003B198E" w:rsidRDefault="00466A3D" w:rsidP="00E36669">
            <w:pPr>
              <w:spacing w:after="160" w:line="259" w:lineRule="auto"/>
              <w:ind w:firstLine="0"/>
            </w:pPr>
            <w:r w:rsidRPr="003B198E">
              <w:t>1.18</w:t>
            </w:r>
          </w:p>
        </w:tc>
        <w:tc>
          <w:tcPr>
            <w:tcW w:w="424" w:type="pct"/>
          </w:tcPr>
          <w:p w14:paraId="1E9D693A" w14:textId="255C8114" w:rsidR="00466A3D" w:rsidRPr="003B198E" w:rsidRDefault="00466A3D" w:rsidP="00E36669">
            <w:pPr>
              <w:spacing w:after="160" w:line="259" w:lineRule="auto"/>
              <w:ind w:firstLine="0"/>
            </w:pPr>
            <w:r w:rsidRPr="003B198E">
              <w:t>1.02</w:t>
            </w:r>
          </w:p>
        </w:tc>
        <w:tc>
          <w:tcPr>
            <w:tcW w:w="426" w:type="pct"/>
          </w:tcPr>
          <w:p w14:paraId="17DA8966" w14:textId="0EBC1177" w:rsidR="00466A3D" w:rsidRPr="003B198E" w:rsidRDefault="00466A3D" w:rsidP="00E36669">
            <w:pPr>
              <w:spacing w:after="160" w:line="259" w:lineRule="auto"/>
              <w:ind w:firstLine="0"/>
            </w:pPr>
            <w:r w:rsidRPr="003B198E">
              <w:t>.022</w:t>
            </w:r>
          </w:p>
        </w:tc>
        <w:tc>
          <w:tcPr>
            <w:tcW w:w="422" w:type="pct"/>
            <w:gridSpan w:val="3"/>
          </w:tcPr>
          <w:p w14:paraId="35D5D1CA" w14:textId="18D63936" w:rsidR="00466A3D" w:rsidRPr="003B198E" w:rsidRDefault="00466A3D" w:rsidP="00E36669">
            <w:pPr>
              <w:spacing w:after="160" w:line="259" w:lineRule="auto"/>
              <w:ind w:firstLine="0"/>
            </w:pPr>
            <w:r w:rsidRPr="003B198E">
              <w:t>.318</w:t>
            </w:r>
          </w:p>
        </w:tc>
      </w:tr>
      <w:tr w:rsidR="00E36669" w:rsidRPr="003B198E" w14:paraId="351C952A" w14:textId="77777777" w:rsidTr="00C94E5C">
        <w:trPr>
          <w:trHeight w:val="432"/>
        </w:trPr>
        <w:tc>
          <w:tcPr>
            <w:tcW w:w="752" w:type="pct"/>
            <w:shd w:val="clear" w:color="000000" w:fill="FFFFFF"/>
          </w:tcPr>
          <w:p w14:paraId="5E74877B" w14:textId="338C83F4" w:rsidR="00466A3D" w:rsidRPr="003B198E" w:rsidRDefault="00466A3D" w:rsidP="00E36669">
            <w:pPr>
              <w:autoSpaceDE w:val="0"/>
              <w:autoSpaceDN w:val="0"/>
              <w:adjustRightInd w:val="0"/>
              <w:spacing w:after="160" w:line="240" w:lineRule="auto"/>
              <w:ind w:firstLine="0"/>
            </w:pPr>
            <w:proofErr w:type="spellStart"/>
            <w:proofErr w:type="gramStart"/>
            <w:r w:rsidRPr="003B198E">
              <w:t>Condition:Hemisphere</w:t>
            </w:r>
            <w:proofErr w:type="gramEnd"/>
            <w:r w:rsidRPr="003B198E">
              <w:t>:Anteriority</w:t>
            </w:r>
            <w:proofErr w:type="spellEnd"/>
          </w:p>
        </w:tc>
        <w:tc>
          <w:tcPr>
            <w:tcW w:w="420" w:type="pct"/>
            <w:shd w:val="clear" w:color="000000" w:fill="FFFFFF"/>
          </w:tcPr>
          <w:p w14:paraId="377E6BE0" w14:textId="30AEF172" w:rsidR="00466A3D" w:rsidRPr="003B198E" w:rsidRDefault="00466A3D" w:rsidP="00E36669">
            <w:pPr>
              <w:autoSpaceDE w:val="0"/>
              <w:autoSpaceDN w:val="0"/>
              <w:adjustRightInd w:val="0"/>
              <w:spacing w:after="160" w:line="240" w:lineRule="auto"/>
              <w:ind w:firstLine="0"/>
              <w:jc w:val="right"/>
            </w:pPr>
            <w:r w:rsidRPr="003B198E">
              <w:t>3.22, 148.15</w:t>
            </w:r>
          </w:p>
        </w:tc>
        <w:tc>
          <w:tcPr>
            <w:tcW w:w="422" w:type="pct"/>
            <w:gridSpan w:val="2"/>
            <w:shd w:val="clear" w:color="000000" w:fill="FFFFFF"/>
          </w:tcPr>
          <w:p w14:paraId="07FD4353" w14:textId="42717908" w:rsidR="00466A3D" w:rsidRPr="003B198E" w:rsidRDefault="00466A3D" w:rsidP="00E36669">
            <w:pPr>
              <w:autoSpaceDE w:val="0"/>
              <w:autoSpaceDN w:val="0"/>
              <w:adjustRightInd w:val="0"/>
              <w:spacing w:after="160" w:line="240" w:lineRule="auto"/>
              <w:ind w:firstLine="0"/>
              <w:jc w:val="right"/>
            </w:pPr>
            <w:r w:rsidRPr="003B198E">
              <w:t>0.51</w:t>
            </w:r>
          </w:p>
        </w:tc>
        <w:tc>
          <w:tcPr>
            <w:tcW w:w="426" w:type="pct"/>
            <w:shd w:val="clear" w:color="000000" w:fill="FFFFFF"/>
          </w:tcPr>
          <w:p w14:paraId="1A0C7D8E" w14:textId="163D00D9" w:rsidR="00466A3D" w:rsidRPr="003B198E" w:rsidRDefault="00466A3D" w:rsidP="00E36669">
            <w:pPr>
              <w:autoSpaceDE w:val="0"/>
              <w:autoSpaceDN w:val="0"/>
              <w:adjustRightInd w:val="0"/>
              <w:spacing w:after="160" w:line="240" w:lineRule="auto"/>
              <w:ind w:firstLine="0"/>
              <w:jc w:val="right"/>
            </w:pPr>
            <w:r w:rsidRPr="003B198E">
              <w:t>0.19</w:t>
            </w:r>
          </w:p>
        </w:tc>
        <w:tc>
          <w:tcPr>
            <w:tcW w:w="426" w:type="pct"/>
            <w:gridSpan w:val="2"/>
            <w:shd w:val="clear" w:color="000000" w:fill="FFFFFF"/>
          </w:tcPr>
          <w:p w14:paraId="6C395F1D" w14:textId="6AC690EE" w:rsidR="00466A3D" w:rsidRPr="003B198E" w:rsidRDefault="00466A3D" w:rsidP="00E36669">
            <w:pPr>
              <w:autoSpaceDE w:val="0"/>
              <w:autoSpaceDN w:val="0"/>
              <w:adjustRightInd w:val="0"/>
              <w:spacing w:after="160" w:line="240" w:lineRule="auto"/>
              <w:ind w:firstLine="0"/>
              <w:jc w:val="right"/>
            </w:pPr>
            <w:r w:rsidRPr="003B198E">
              <w:t>.004</w:t>
            </w:r>
          </w:p>
        </w:tc>
        <w:tc>
          <w:tcPr>
            <w:tcW w:w="429" w:type="pct"/>
            <w:shd w:val="clear" w:color="000000" w:fill="FFFFFF"/>
          </w:tcPr>
          <w:p w14:paraId="7002D404" w14:textId="0E8FD3D3" w:rsidR="00466A3D" w:rsidRPr="003B198E" w:rsidRDefault="00466A3D" w:rsidP="00E36669">
            <w:pPr>
              <w:autoSpaceDE w:val="0"/>
              <w:autoSpaceDN w:val="0"/>
              <w:adjustRightInd w:val="0"/>
              <w:spacing w:after="160" w:line="240" w:lineRule="auto"/>
              <w:ind w:right="120" w:firstLine="0"/>
              <w:jc w:val="right"/>
            </w:pPr>
            <w:r w:rsidRPr="003B198E">
              <w:t>.916</w:t>
            </w:r>
          </w:p>
        </w:tc>
        <w:tc>
          <w:tcPr>
            <w:tcW w:w="426" w:type="pct"/>
            <w:gridSpan w:val="2"/>
          </w:tcPr>
          <w:p w14:paraId="378CA0A7" w14:textId="2B94B9E6" w:rsidR="00466A3D" w:rsidRPr="003B198E" w:rsidRDefault="00466A3D" w:rsidP="00E36669">
            <w:pPr>
              <w:spacing w:after="160" w:line="259" w:lineRule="auto"/>
              <w:ind w:firstLine="0"/>
            </w:pPr>
            <w:r w:rsidRPr="003B198E">
              <w:t>2.95, 135.48</w:t>
            </w:r>
          </w:p>
        </w:tc>
        <w:tc>
          <w:tcPr>
            <w:tcW w:w="426" w:type="pct"/>
          </w:tcPr>
          <w:p w14:paraId="28FC029B" w14:textId="03AC7C35" w:rsidR="00466A3D" w:rsidRPr="003B198E" w:rsidRDefault="00466A3D" w:rsidP="00E36669">
            <w:pPr>
              <w:spacing w:after="160" w:line="259" w:lineRule="auto"/>
              <w:ind w:firstLine="0"/>
            </w:pPr>
            <w:r w:rsidRPr="003B198E">
              <w:t>1.23</w:t>
            </w:r>
          </w:p>
        </w:tc>
        <w:tc>
          <w:tcPr>
            <w:tcW w:w="424" w:type="pct"/>
          </w:tcPr>
          <w:p w14:paraId="66FCC946" w14:textId="0B25B3F5" w:rsidR="00466A3D" w:rsidRPr="003B198E" w:rsidRDefault="00466A3D" w:rsidP="00E36669">
            <w:pPr>
              <w:spacing w:after="160" w:line="259" w:lineRule="auto"/>
              <w:ind w:firstLine="0"/>
            </w:pPr>
            <w:r w:rsidRPr="003B198E">
              <w:t>1.92</w:t>
            </w:r>
          </w:p>
        </w:tc>
        <w:tc>
          <w:tcPr>
            <w:tcW w:w="426" w:type="pct"/>
          </w:tcPr>
          <w:p w14:paraId="0AC281E3" w14:textId="327E80C4" w:rsidR="00466A3D" w:rsidRPr="003B198E" w:rsidRDefault="00466A3D" w:rsidP="00E36669">
            <w:pPr>
              <w:spacing w:after="160" w:line="259" w:lineRule="auto"/>
              <w:ind w:firstLine="0"/>
            </w:pPr>
            <w:r w:rsidRPr="003B198E">
              <w:t>.04</w:t>
            </w:r>
            <w:r w:rsidR="00D03C25">
              <w:t>0</w:t>
            </w:r>
          </w:p>
        </w:tc>
        <w:tc>
          <w:tcPr>
            <w:tcW w:w="422" w:type="pct"/>
            <w:gridSpan w:val="3"/>
          </w:tcPr>
          <w:p w14:paraId="62FD93D1" w14:textId="254A67D8" w:rsidR="00466A3D" w:rsidRPr="003B198E" w:rsidRDefault="00466A3D" w:rsidP="00E36669">
            <w:pPr>
              <w:spacing w:after="160" w:line="259" w:lineRule="auto"/>
              <w:ind w:firstLine="0"/>
            </w:pPr>
            <w:r w:rsidRPr="003B198E">
              <w:t>.13</w:t>
            </w:r>
            <w:r w:rsidR="00D03C25">
              <w:t>0</w:t>
            </w:r>
          </w:p>
        </w:tc>
      </w:tr>
      <w:tr w:rsidR="00E36669" w:rsidRPr="003B198E" w14:paraId="18EE61A7" w14:textId="77777777" w:rsidTr="00C94E5C">
        <w:trPr>
          <w:trHeight w:val="432"/>
        </w:trPr>
        <w:tc>
          <w:tcPr>
            <w:tcW w:w="752" w:type="pct"/>
            <w:shd w:val="clear" w:color="000000" w:fill="FFFFFF"/>
          </w:tcPr>
          <w:p w14:paraId="290B2E7F" w14:textId="7BEE3FF8" w:rsidR="00466A3D" w:rsidRPr="003B198E" w:rsidRDefault="00466A3D" w:rsidP="00E36669">
            <w:pPr>
              <w:autoSpaceDE w:val="0"/>
              <w:autoSpaceDN w:val="0"/>
              <w:adjustRightInd w:val="0"/>
              <w:spacing w:after="160" w:line="240" w:lineRule="auto"/>
              <w:ind w:firstLine="0"/>
            </w:pPr>
            <w:proofErr w:type="spellStart"/>
            <w:proofErr w:type="gramStart"/>
            <w:r w:rsidRPr="003B198E">
              <w:t>Awareness:Condition</w:t>
            </w:r>
            <w:proofErr w:type="gramEnd"/>
            <w:r w:rsidRPr="003B198E">
              <w:t>:Hemisphere:Anteriority</w:t>
            </w:r>
            <w:proofErr w:type="spellEnd"/>
          </w:p>
        </w:tc>
        <w:tc>
          <w:tcPr>
            <w:tcW w:w="420" w:type="pct"/>
            <w:shd w:val="clear" w:color="000000" w:fill="FFFFFF"/>
          </w:tcPr>
          <w:p w14:paraId="2D038625" w14:textId="7E19014E" w:rsidR="00466A3D" w:rsidRPr="003B198E" w:rsidRDefault="00466A3D" w:rsidP="00E36669">
            <w:pPr>
              <w:autoSpaceDE w:val="0"/>
              <w:autoSpaceDN w:val="0"/>
              <w:adjustRightInd w:val="0"/>
              <w:spacing w:after="160" w:line="240" w:lineRule="auto"/>
              <w:ind w:firstLine="0"/>
              <w:jc w:val="right"/>
            </w:pPr>
            <w:r w:rsidRPr="003B198E">
              <w:t>3.22, 148.15</w:t>
            </w:r>
          </w:p>
        </w:tc>
        <w:tc>
          <w:tcPr>
            <w:tcW w:w="422" w:type="pct"/>
            <w:gridSpan w:val="2"/>
            <w:shd w:val="clear" w:color="000000" w:fill="FFFFFF"/>
          </w:tcPr>
          <w:p w14:paraId="7B3E0245" w14:textId="2054030D" w:rsidR="00466A3D" w:rsidRPr="003B198E" w:rsidRDefault="00466A3D" w:rsidP="00E36669">
            <w:pPr>
              <w:autoSpaceDE w:val="0"/>
              <w:autoSpaceDN w:val="0"/>
              <w:adjustRightInd w:val="0"/>
              <w:spacing w:after="160" w:line="240" w:lineRule="auto"/>
              <w:ind w:firstLine="0"/>
              <w:jc w:val="right"/>
            </w:pPr>
            <w:r w:rsidRPr="003B198E">
              <w:t>0.51</w:t>
            </w:r>
          </w:p>
        </w:tc>
        <w:tc>
          <w:tcPr>
            <w:tcW w:w="426" w:type="pct"/>
            <w:shd w:val="clear" w:color="000000" w:fill="FFFFFF"/>
          </w:tcPr>
          <w:p w14:paraId="14EA0030" w14:textId="5205CAFC" w:rsidR="00466A3D" w:rsidRPr="003B198E" w:rsidRDefault="00466A3D" w:rsidP="00E36669">
            <w:pPr>
              <w:autoSpaceDE w:val="0"/>
              <w:autoSpaceDN w:val="0"/>
              <w:adjustRightInd w:val="0"/>
              <w:spacing w:after="160" w:line="240" w:lineRule="auto"/>
              <w:ind w:firstLine="0"/>
              <w:jc w:val="right"/>
            </w:pPr>
            <w:r w:rsidRPr="003B198E">
              <w:t>0.74</w:t>
            </w:r>
          </w:p>
        </w:tc>
        <w:tc>
          <w:tcPr>
            <w:tcW w:w="426" w:type="pct"/>
            <w:gridSpan w:val="2"/>
            <w:shd w:val="clear" w:color="000000" w:fill="FFFFFF"/>
          </w:tcPr>
          <w:p w14:paraId="7015F34C" w14:textId="1AB1C5A7" w:rsidR="00466A3D" w:rsidRPr="003B198E" w:rsidRDefault="00466A3D" w:rsidP="00E36669">
            <w:pPr>
              <w:autoSpaceDE w:val="0"/>
              <w:autoSpaceDN w:val="0"/>
              <w:adjustRightInd w:val="0"/>
              <w:spacing w:after="160" w:line="240" w:lineRule="auto"/>
              <w:ind w:firstLine="0"/>
              <w:jc w:val="right"/>
            </w:pPr>
            <w:r w:rsidRPr="003B198E">
              <w:t>.016</w:t>
            </w:r>
          </w:p>
        </w:tc>
        <w:tc>
          <w:tcPr>
            <w:tcW w:w="429" w:type="pct"/>
            <w:shd w:val="clear" w:color="000000" w:fill="FFFFFF"/>
          </w:tcPr>
          <w:p w14:paraId="15239DDA" w14:textId="4189EF0D" w:rsidR="00466A3D" w:rsidRPr="003B198E" w:rsidRDefault="00466A3D" w:rsidP="00E36669">
            <w:pPr>
              <w:autoSpaceDE w:val="0"/>
              <w:autoSpaceDN w:val="0"/>
              <w:adjustRightInd w:val="0"/>
              <w:spacing w:after="160" w:line="240" w:lineRule="auto"/>
              <w:ind w:right="120" w:firstLine="0"/>
              <w:jc w:val="right"/>
            </w:pPr>
            <w:r w:rsidRPr="003B198E">
              <w:t>.537</w:t>
            </w:r>
          </w:p>
        </w:tc>
        <w:tc>
          <w:tcPr>
            <w:tcW w:w="426" w:type="pct"/>
            <w:gridSpan w:val="2"/>
          </w:tcPr>
          <w:p w14:paraId="126B75C3" w14:textId="1FFC6AE8" w:rsidR="00466A3D" w:rsidRPr="003B198E" w:rsidRDefault="00466A3D" w:rsidP="00E36669">
            <w:pPr>
              <w:spacing w:after="160" w:line="259" w:lineRule="auto"/>
              <w:ind w:firstLine="0"/>
            </w:pPr>
            <w:r w:rsidRPr="003B198E">
              <w:t>2.95, 135.48</w:t>
            </w:r>
          </w:p>
        </w:tc>
        <w:tc>
          <w:tcPr>
            <w:tcW w:w="426" w:type="pct"/>
          </w:tcPr>
          <w:p w14:paraId="3F916AD8" w14:textId="319E163B" w:rsidR="00466A3D" w:rsidRPr="003B198E" w:rsidRDefault="00466A3D" w:rsidP="00E36669">
            <w:pPr>
              <w:spacing w:after="160" w:line="259" w:lineRule="auto"/>
              <w:ind w:firstLine="0"/>
            </w:pPr>
            <w:r w:rsidRPr="003B198E">
              <w:t>1.23</w:t>
            </w:r>
          </w:p>
        </w:tc>
        <w:tc>
          <w:tcPr>
            <w:tcW w:w="424" w:type="pct"/>
          </w:tcPr>
          <w:p w14:paraId="48BCB25D" w14:textId="18C7A802" w:rsidR="00466A3D" w:rsidRPr="003B198E" w:rsidRDefault="00466A3D" w:rsidP="00E36669">
            <w:pPr>
              <w:spacing w:after="160" w:line="259" w:lineRule="auto"/>
              <w:ind w:firstLine="0"/>
            </w:pPr>
            <w:r w:rsidRPr="003B198E">
              <w:t>0.54</w:t>
            </w:r>
          </w:p>
        </w:tc>
        <w:tc>
          <w:tcPr>
            <w:tcW w:w="426" w:type="pct"/>
          </w:tcPr>
          <w:p w14:paraId="0A138815" w14:textId="62FCF889" w:rsidR="00466A3D" w:rsidRPr="003B198E" w:rsidRDefault="00466A3D" w:rsidP="00E36669">
            <w:pPr>
              <w:spacing w:after="160" w:line="259" w:lineRule="auto"/>
              <w:ind w:firstLine="0"/>
            </w:pPr>
            <w:r w:rsidRPr="003B198E">
              <w:t>.012</w:t>
            </w:r>
          </w:p>
        </w:tc>
        <w:tc>
          <w:tcPr>
            <w:tcW w:w="422" w:type="pct"/>
            <w:gridSpan w:val="3"/>
          </w:tcPr>
          <w:p w14:paraId="2A584F7E" w14:textId="7018F38E" w:rsidR="00466A3D" w:rsidRPr="003B198E" w:rsidRDefault="00466A3D" w:rsidP="00E36669">
            <w:pPr>
              <w:spacing w:after="160" w:line="259" w:lineRule="auto"/>
              <w:ind w:firstLine="0"/>
            </w:pPr>
            <w:r w:rsidRPr="003B198E">
              <w:t>.652</w:t>
            </w:r>
          </w:p>
        </w:tc>
      </w:tr>
      <w:tr w:rsidR="00E36669" w:rsidRPr="003B198E" w14:paraId="03F17E9A" w14:textId="77777777" w:rsidTr="00C94E5C">
        <w:trPr>
          <w:trHeight w:val="432"/>
        </w:trPr>
        <w:tc>
          <w:tcPr>
            <w:tcW w:w="752" w:type="pct"/>
            <w:shd w:val="clear" w:color="000000" w:fill="FFFFFF"/>
          </w:tcPr>
          <w:p w14:paraId="3D2FD788" w14:textId="51C9F44C" w:rsidR="00466A3D" w:rsidRPr="003B198E" w:rsidRDefault="00466A3D" w:rsidP="00E36669">
            <w:pPr>
              <w:autoSpaceDE w:val="0"/>
              <w:autoSpaceDN w:val="0"/>
              <w:adjustRightInd w:val="0"/>
              <w:spacing w:after="160" w:line="240" w:lineRule="auto"/>
              <w:ind w:firstLine="0"/>
            </w:pPr>
            <w:proofErr w:type="spellStart"/>
            <w:proofErr w:type="gramStart"/>
            <w:r w:rsidRPr="003B198E">
              <w:t>Condition:Laterality</w:t>
            </w:r>
            <w:proofErr w:type="gramEnd"/>
            <w:r w:rsidRPr="003B198E">
              <w:t>:Anteriority</w:t>
            </w:r>
            <w:proofErr w:type="spellEnd"/>
          </w:p>
        </w:tc>
        <w:tc>
          <w:tcPr>
            <w:tcW w:w="420" w:type="pct"/>
            <w:shd w:val="clear" w:color="000000" w:fill="FFFFFF"/>
          </w:tcPr>
          <w:p w14:paraId="6F6C5951" w14:textId="4BADF60E" w:rsidR="00466A3D" w:rsidRPr="003B198E" w:rsidRDefault="00466A3D" w:rsidP="00E36669">
            <w:pPr>
              <w:autoSpaceDE w:val="0"/>
              <w:autoSpaceDN w:val="0"/>
              <w:adjustRightInd w:val="0"/>
              <w:spacing w:after="160" w:line="240" w:lineRule="auto"/>
              <w:ind w:firstLine="0"/>
              <w:jc w:val="right"/>
            </w:pPr>
            <w:r w:rsidRPr="003B198E">
              <w:t>3.43, 157.94</w:t>
            </w:r>
          </w:p>
        </w:tc>
        <w:tc>
          <w:tcPr>
            <w:tcW w:w="422" w:type="pct"/>
            <w:gridSpan w:val="2"/>
            <w:shd w:val="clear" w:color="000000" w:fill="FFFFFF"/>
          </w:tcPr>
          <w:p w14:paraId="2AAB5B42" w14:textId="6BC546E2" w:rsidR="00466A3D" w:rsidRPr="003B198E" w:rsidRDefault="00466A3D" w:rsidP="00E36669">
            <w:pPr>
              <w:autoSpaceDE w:val="0"/>
              <w:autoSpaceDN w:val="0"/>
              <w:adjustRightInd w:val="0"/>
              <w:spacing w:after="160" w:line="240" w:lineRule="auto"/>
              <w:ind w:firstLine="0"/>
              <w:jc w:val="right"/>
            </w:pPr>
            <w:r w:rsidRPr="003B198E">
              <w:t>0.57</w:t>
            </w:r>
          </w:p>
        </w:tc>
        <w:tc>
          <w:tcPr>
            <w:tcW w:w="426" w:type="pct"/>
            <w:shd w:val="clear" w:color="000000" w:fill="FFFFFF"/>
          </w:tcPr>
          <w:p w14:paraId="0AD8BCEF" w14:textId="0A3D371A" w:rsidR="00466A3D" w:rsidRPr="003B198E" w:rsidRDefault="00466A3D" w:rsidP="00E36669">
            <w:pPr>
              <w:autoSpaceDE w:val="0"/>
              <w:autoSpaceDN w:val="0"/>
              <w:adjustRightInd w:val="0"/>
              <w:spacing w:after="160" w:line="240" w:lineRule="auto"/>
              <w:ind w:firstLine="0"/>
              <w:jc w:val="right"/>
            </w:pPr>
            <w:r w:rsidRPr="003B198E">
              <w:t>0.87</w:t>
            </w:r>
          </w:p>
        </w:tc>
        <w:tc>
          <w:tcPr>
            <w:tcW w:w="426" w:type="pct"/>
            <w:gridSpan w:val="2"/>
            <w:shd w:val="clear" w:color="000000" w:fill="FFFFFF"/>
          </w:tcPr>
          <w:p w14:paraId="37D4DB04" w14:textId="3E563FCD" w:rsidR="00466A3D" w:rsidRPr="003B198E" w:rsidRDefault="00466A3D" w:rsidP="00E36669">
            <w:pPr>
              <w:autoSpaceDE w:val="0"/>
              <w:autoSpaceDN w:val="0"/>
              <w:adjustRightInd w:val="0"/>
              <w:spacing w:after="160" w:line="240" w:lineRule="auto"/>
              <w:ind w:firstLine="0"/>
              <w:jc w:val="right"/>
            </w:pPr>
            <w:r w:rsidRPr="003B198E">
              <w:t>.019</w:t>
            </w:r>
          </w:p>
        </w:tc>
        <w:tc>
          <w:tcPr>
            <w:tcW w:w="429" w:type="pct"/>
            <w:shd w:val="clear" w:color="000000" w:fill="FFFFFF"/>
          </w:tcPr>
          <w:p w14:paraId="7BE2F926" w14:textId="12E717D0" w:rsidR="00466A3D" w:rsidRPr="003B198E" w:rsidRDefault="00466A3D" w:rsidP="00E36669">
            <w:pPr>
              <w:autoSpaceDE w:val="0"/>
              <w:autoSpaceDN w:val="0"/>
              <w:adjustRightInd w:val="0"/>
              <w:spacing w:after="160" w:line="240" w:lineRule="auto"/>
              <w:ind w:right="120" w:firstLine="0"/>
              <w:jc w:val="right"/>
            </w:pPr>
            <w:r w:rsidRPr="003B198E">
              <w:t>.469</w:t>
            </w:r>
          </w:p>
        </w:tc>
        <w:tc>
          <w:tcPr>
            <w:tcW w:w="426" w:type="pct"/>
            <w:gridSpan w:val="2"/>
          </w:tcPr>
          <w:p w14:paraId="4D7D18B2" w14:textId="53E9FFBD" w:rsidR="00466A3D" w:rsidRPr="003B198E" w:rsidRDefault="00466A3D" w:rsidP="00E36669">
            <w:pPr>
              <w:spacing w:after="160" w:line="259" w:lineRule="auto"/>
              <w:ind w:firstLine="0"/>
            </w:pPr>
            <w:r w:rsidRPr="003B198E">
              <w:t>3.23, 148.73</w:t>
            </w:r>
          </w:p>
        </w:tc>
        <w:tc>
          <w:tcPr>
            <w:tcW w:w="426" w:type="pct"/>
          </w:tcPr>
          <w:p w14:paraId="53294219" w14:textId="5304E6F3" w:rsidR="00466A3D" w:rsidRPr="003B198E" w:rsidRDefault="00466A3D" w:rsidP="00E36669">
            <w:pPr>
              <w:spacing w:after="160" w:line="259" w:lineRule="auto"/>
              <w:ind w:firstLine="0"/>
            </w:pPr>
            <w:r w:rsidRPr="003B198E">
              <w:t>0.92</w:t>
            </w:r>
          </w:p>
        </w:tc>
        <w:tc>
          <w:tcPr>
            <w:tcW w:w="424" w:type="pct"/>
          </w:tcPr>
          <w:p w14:paraId="70D9A653" w14:textId="7E1CEAB0" w:rsidR="00466A3D" w:rsidRPr="003B198E" w:rsidRDefault="00466A3D" w:rsidP="00E36669">
            <w:pPr>
              <w:spacing w:after="160" w:line="259" w:lineRule="auto"/>
              <w:ind w:firstLine="0"/>
            </w:pPr>
            <w:r w:rsidRPr="003B198E">
              <w:t>1.54</w:t>
            </w:r>
          </w:p>
        </w:tc>
        <w:tc>
          <w:tcPr>
            <w:tcW w:w="426" w:type="pct"/>
          </w:tcPr>
          <w:p w14:paraId="68CEB7E9" w14:textId="46946AD2" w:rsidR="00466A3D" w:rsidRPr="003B198E" w:rsidRDefault="00466A3D" w:rsidP="00E36669">
            <w:pPr>
              <w:spacing w:after="160" w:line="259" w:lineRule="auto"/>
              <w:ind w:firstLine="0"/>
            </w:pPr>
            <w:r w:rsidRPr="003B198E">
              <w:t>.032</w:t>
            </w:r>
          </w:p>
        </w:tc>
        <w:tc>
          <w:tcPr>
            <w:tcW w:w="422" w:type="pct"/>
            <w:gridSpan w:val="3"/>
          </w:tcPr>
          <w:p w14:paraId="5D7245ED" w14:textId="20D8EAE5" w:rsidR="00466A3D" w:rsidRPr="003B198E" w:rsidRDefault="00466A3D" w:rsidP="00E36669">
            <w:pPr>
              <w:spacing w:after="160" w:line="259" w:lineRule="auto"/>
              <w:ind w:firstLine="0"/>
            </w:pPr>
            <w:r w:rsidRPr="003B198E">
              <w:t>.204</w:t>
            </w:r>
          </w:p>
        </w:tc>
      </w:tr>
      <w:tr w:rsidR="00E36669" w:rsidRPr="003B198E" w14:paraId="00A0073C" w14:textId="77777777" w:rsidTr="00C94E5C">
        <w:trPr>
          <w:trHeight w:val="432"/>
        </w:trPr>
        <w:tc>
          <w:tcPr>
            <w:tcW w:w="752" w:type="pct"/>
            <w:shd w:val="clear" w:color="000000" w:fill="FFFFFF"/>
          </w:tcPr>
          <w:p w14:paraId="3ED01763" w14:textId="216B4870" w:rsidR="00466A3D" w:rsidRPr="003B198E" w:rsidRDefault="00466A3D" w:rsidP="00E36669">
            <w:pPr>
              <w:autoSpaceDE w:val="0"/>
              <w:autoSpaceDN w:val="0"/>
              <w:adjustRightInd w:val="0"/>
              <w:spacing w:after="160" w:line="240" w:lineRule="auto"/>
              <w:ind w:firstLine="0"/>
            </w:pPr>
            <w:proofErr w:type="spellStart"/>
            <w:proofErr w:type="gramStart"/>
            <w:r w:rsidRPr="003B198E">
              <w:lastRenderedPageBreak/>
              <w:t>Awareness:Condition</w:t>
            </w:r>
            <w:proofErr w:type="gramEnd"/>
            <w:r w:rsidRPr="003B198E">
              <w:t>:Laterality:Anteriority</w:t>
            </w:r>
            <w:proofErr w:type="spellEnd"/>
          </w:p>
        </w:tc>
        <w:tc>
          <w:tcPr>
            <w:tcW w:w="420" w:type="pct"/>
            <w:shd w:val="clear" w:color="000000" w:fill="FFFFFF"/>
          </w:tcPr>
          <w:p w14:paraId="501DFD64" w14:textId="2BC6B001" w:rsidR="00466A3D" w:rsidRPr="003B198E" w:rsidRDefault="00466A3D" w:rsidP="00E36669">
            <w:pPr>
              <w:autoSpaceDE w:val="0"/>
              <w:autoSpaceDN w:val="0"/>
              <w:adjustRightInd w:val="0"/>
              <w:spacing w:after="160" w:line="240" w:lineRule="auto"/>
              <w:ind w:firstLine="0"/>
              <w:jc w:val="right"/>
            </w:pPr>
            <w:r w:rsidRPr="003B198E">
              <w:t>3.43, 157.94</w:t>
            </w:r>
          </w:p>
        </w:tc>
        <w:tc>
          <w:tcPr>
            <w:tcW w:w="422" w:type="pct"/>
            <w:gridSpan w:val="2"/>
            <w:shd w:val="clear" w:color="000000" w:fill="FFFFFF"/>
          </w:tcPr>
          <w:p w14:paraId="298EC9A9" w14:textId="005ADC80" w:rsidR="00466A3D" w:rsidRPr="003B198E" w:rsidRDefault="00466A3D" w:rsidP="00E36669">
            <w:pPr>
              <w:autoSpaceDE w:val="0"/>
              <w:autoSpaceDN w:val="0"/>
              <w:adjustRightInd w:val="0"/>
              <w:spacing w:after="160" w:line="240" w:lineRule="auto"/>
              <w:ind w:firstLine="0"/>
              <w:jc w:val="right"/>
            </w:pPr>
            <w:r w:rsidRPr="003B198E">
              <w:t>0.57</w:t>
            </w:r>
          </w:p>
        </w:tc>
        <w:tc>
          <w:tcPr>
            <w:tcW w:w="426" w:type="pct"/>
            <w:shd w:val="clear" w:color="000000" w:fill="FFFFFF"/>
          </w:tcPr>
          <w:p w14:paraId="65DB142F" w14:textId="38C9CE93" w:rsidR="00466A3D" w:rsidRPr="003B198E" w:rsidRDefault="00466A3D" w:rsidP="00E36669">
            <w:pPr>
              <w:autoSpaceDE w:val="0"/>
              <w:autoSpaceDN w:val="0"/>
              <w:adjustRightInd w:val="0"/>
              <w:spacing w:after="160" w:line="240" w:lineRule="auto"/>
              <w:ind w:firstLine="0"/>
              <w:jc w:val="right"/>
            </w:pPr>
            <w:r w:rsidRPr="003B198E">
              <w:t>0.95</w:t>
            </w:r>
          </w:p>
        </w:tc>
        <w:tc>
          <w:tcPr>
            <w:tcW w:w="426" w:type="pct"/>
            <w:gridSpan w:val="2"/>
            <w:shd w:val="clear" w:color="000000" w:fill="FFFFFF"/>
          </w:tcPr>
          <w:p w14:paraId="20A24D55" w14:textId="3A1EBAFE" w:rsidR="00466A3D" w:rsidRPr="003B198E" w:rsidRDefault="00466A3D" w:rsidP="00E36669">
            <w:pPr>
              <w:autoSpaceDE w:val="0"/>
              <w:autoSpaceDN w:val="0"/>
              <w:adjustRightInd w:val="0"/>
              <w:spacing w:after="160" w:line="240" w:lineRule="auto"/>
              <w:ind w:firstLine="0"/>
              <w:jc w:val="right"/>
            </w:pPr>
            <w:r w:rsidRPr="003B198E">
              <w:t>.02</w:t>
            </w:r>
            <w:r w:rsidR="00D03C25">
              <w:t>0</w:t>
            </w:r>
          </w:p>
        </w:tc>
        <w:tc>
          <w:tcPr>
            <w:tcW w:w="429" w:type="pct"/>
            <w:shd w:val="clear" w:color="000000" w:fill="FFFFFF"/>
          </w:tcPr>
          <w:p w14:paraId="0D7D6BD5" w14:textId="7D07A9C1" w:rsidR="00466A3D" w:rsidRPr="003B198E" w:rsidRDefault="00466A3D" w:rsidP="00E36669">
            <w:pPr>
              <w:autoSpaceDE w:val="0"/>
              <w:autoSpaceDN w:val="0"/>
              <w:adjustRightInd w:val="0"/>
              <w:spacing w:after="160" w:line="240" w:lineRule="auto"/>
              <w:ind w:right="120" w:firstLine="0"/>
              <w:jc w:val="right"/>
            </w:pPr>
            <w:r w:rsidRPr="003B198E">
              <w:t>.426</w:t>
            </w:r>
          </w:p>
        </w:tc>
        <w:tc>
          <w:tcPr>
            <w:tcW w:w="426" w:type="pct"/>
            <w:gridSpan w:val="2"/>
          </w:tcPr>
          <w:p w14:paraId="1F9E7577" w14:textId="34A1FA47" w:rsidR="00466A3D" w:rsidRPr="003B198E" w:rsidRDefault="00466A3D" w:rsidP="00E36669">
            <w:pPr>
              <w:spacing w:after="160" w:line="259" w:lineRule="auto"/>
              <w:ind w:firstLine="0"/>
            </w:pPr>
            <w:r w:rsidRPr="003B198E">
              <w:t>3.23, 148.73</w:t>
            </w:r>
          </w:p>
        </w:tc>
        <w:tc>
          <w:tcPr>
            <w:tcW w:w="426" w:type="pct"/>
          </w:tcPr>
          <w:p w14:paraId="1D0D1AB8" w14:textId="450B33C2" w:rsidR="00466A3D" w:rsidRPr="003B198E" w:rsidRDefault="00466A3D" w:rsidP="00E36669">
            <w:pPr>
              <w:spacing w:after="160" w:line="259" w:lineRule="auto"/>
              <w:ind w:firstLine="0"/>
            </w:pPr>
            <w:r w:rsidRPr="003B198E">
              <w:t>0.92</w:t>
            </w:r>
          </w:p>
        </w:tc>
        <w:tc>
          <w:tcPr>
            <w:tcW w:w="424" w:type="pct"/>
          </w:tcPr>
          <w:p w14:paraId="1AC6B912" w14:textId="47F8694E" w:rsidR="00466A3D" w:rsidRPr="003B198E" w:rsidRDefault="00466A3D" w:rsidP="00E36669">
            <w:pPr>
              <w:spacing w:after="160" w:line="259" w:lineRule="auto"/>
              <w:ind w:firstLine="0"/>
            </w:pPr>
            <w:r w:rsidRPr="003B198E">
              <w:t>1.7</w:t>
            </w:r>
            <w:r w:rsidR="00D03C25">
              <w:t>0</w:t>
            </w:r>
          </w:p>
        </w:tc>
        <w:tc>
          <w:tcPr>
            <w:tcW w:w="426" w:type="pct"/>
          </w:tcPr>
          <w:p w14:paraId="54B6B22B" w14:textId="7EC4532C" w:rsidR="00466A3D" w:rsidRPr="003B198E" w:rsidRDefault="00466A3D" w:rsidP="00E36669">
            <w:pPr>
              <w:spacing w:after="160" w:line="259" w:lineRule="auto"/>
              <w:ind w:firstLine="0"/>
            </w:pPr>
            <w:r w:rsidRPr="003B198E">
              <w:t>.036</w:t>
            </w:r>
          </w:p>
        </w:tc>
        <w:tc>
          <w:tcPr>
            <w:tcW w:w="422" w:type="pct"/>
            <w:gridSpan w:val="3"/>
          </w:tcPr>
          <w:p w14:paraId="7FDDF229" w14:textId="3FC40B0B" w:rsidR="00466A3D" w:rsidRPr="003B198E" w:rsidRDefault="00466A3D" w:rsidP="00E36669">
            <w:pPr>
              <w:spacing w:after="160" w:line="259" w:lineRule="auto"/>
              <w:ind w:firstLine="0"/>
            </w:pPr>
            <w:r w:rsidRPr="003B198E">
              <w:t>.166</w:t>
            </w:r>
          </w:p>
        </w:tc>
      </w:tr>
      <w:tr w:rsidR="00E36669" w:rsidRPr="003B198E" w14:paraId="5A59733A" w14:textId="77777777" w:rsidTr="00C94E5C">
        <w:trPr>
          <w:trHeight w:val="432"/>
        </w:trPr>
        <w:tc>
          <w:tcPr>
            <w:tcW w:w="752" w:type="pct"/>
            <w:shd w:val="clear" w:color="000000" w:fill="FFFFFF"/>
          </w:tcPr>
          <w:p w14:paraId="14754B16" w14:textId="24D26CDD"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Hemisphere:Laterality</w:t>
            </w:r>
            <w:proofErr w:type="gramEnd"/>
            <w:r w:rsidRPr="003B198E">
              <w:t>:Anteriority</w:t>
            </w:r>
            <w:proofErr w:type="spellEnd"/>
          </w:p>
        </w:tc>
        <w:tc>
          <w:tcPr>
            <w:tcW w:w="420" w:type="pct"/>
            <w:shd w:val="clear" w:color="000000" w:fill="FFFFFF"/>
          </w:tcPr>
          <w:p w14:paraId="72CE37CC" w14:textId="1FEFD632" w:rsidR="00466A3D" w:rsidRPr="003B198E" w:rsidRDefault="00466A3D" w:rsidP="00E36669">
            <w:pPr>
              <w:autoSpaceDE w:val="0"/>
              <w:autoSpaceDN w:val="0"/>
              <w:adjustRightInd w:val="0"/>
              <w:spacing w:after="160" w:line="240" w:lineRule="auto"/>
              <w:ind w:firstLine="0"/>
              <w:jc w:val="right"/>
              <w:rPr>
                <w:color w:val="000000"/>
              </w:rPr>
            </w:pPr>
            <w:r w:rsidRPr="003B198E">
              <w:t>2.22, 102.15</w:t>
            </w:r>
          </w:p>
        </w:tc>
        <w:tc>
          <w:tcPr>
            <w:tcW w:w="422" w:type="pct"/>
            <w:gridSpan w:val="2"/>
            <w:shd w:val="clear" w:color="000000" w:fill="FFFFFF"/>
          </w:tcPr>
          <w:p w14:paraId="6C3F7EC6" w14:textId="3E9E1D4B" w:rsidR="00466A3D" w:rsidRPr="003B198E" w:rsidRDefault="00466A3D" w:rsidP="00E36669">
            <w:pPr>
              <w:autoSpaceDE w:val="0"/>
              <w:autoSpaceDN w:val="0"/>
              <w:adjustRightInd w:val="0"/>
              <w:spacing w:after="160" w:line="240" w:lineRule="auto"/>
              <w:ind w:firstLine="0"/>
              <w:jc w:val="right"/>
              <w:rPr>
                <w:color w:val="000000"/>
              </w:rPr>
            </w:pPr>
            <w:r w:rsidRPr="003B198E">
              <w:t>4.15</w:t>
            </w:r>
          </w:p>
        </w:tc>
        <w:tc>
          <w:tcPr>
            <w:tcW w:w="426" w:type="pct"/>
            <w:shd w:val="clear" w:color="000000" w:fill="FFFFFF"/>
          </w:tcPr>
          <w:p w14:paraId="5AEF60E6" w14:textId="291DFF12" w:rsidR="00466A3D" w:rsidRPr="003B198E" w:rsidRDefault="00D03C25" w:rsidP="00E36669">
            <w:pPr>
              <w:autoSpaceDE w:val="0"/>
              <w:autoSpaceDN w:val="0"/>
              <w:adjustRightInd w:val="0"/>
              <w:spacing w:after="160" w:line="240" w:lineRule="auto"/>
              <w:ind w:firstLine="0"/>
              <w:jc w:val="right"/>
              <w:rPr>
                <w:color w:val="000000"/>
              </w:rPr>
            </w:pPr>
            <w:r>
              <w:t xml:space="preserve"> </w:t>
            </w:r>
            <w:r w:rsidR="00466A3D" w:rsidRPr="003B198E">
              <w:t>3.33 *</w:t>
            </w:r>
          </w:p>
        </w:tc>
        <w:tc>
          <w:tcPr>
            <w:tcW w:w="426" w:type="pct"/>
            <w:gridSpan w:val="2"/>
            <w:shd w:val="clear" w:color="000000" w:fill="FFFFFF"/>
          </w:tcPr>
          <w:p w14:paraId="2C6531D8" w14:textId="1D6653B1" w:rsidR="00466A3D" w:rsidRPr="003B198E" w:rsidRDefault="00466A3D" w:rsidP="00E36669">
            <w:pPr>
              <w:autoSpaceDE w:val="0"/>
              <w:autoSpaceDN w:val="0"/>
              <w:adjustRightInd w:val="0"/>
              <w:spacing w:after="160" w:line="240" w:lineRule="auto"/>
              <w:ind w:firstLine="0"/>
              <w:jc w:val="right"/>
              <w:rPr>
                <w:color w:val="000000"/>
              </w:rPr>
            </w:pPr>
            <w:r w:rsidRPr="003B198E">
              <w:t>.068</w:t>
            </w:r>
          </w:p>
        </w:tc>
        <w:tc>
          <w:tcPr>
            <w:tcW w:w="429" w:type="pct"/>
            <w:shd w:val="clear" w:color="000000" w:fill="FFFFFF"/>
          </w:tcPr>
          <w:p w14:paraId="41360096" w14:textId="594A9AC8" w:rsidR="00466A3D" w:rsidRPr="003B198E" w:rsidRDefault="00466A3D" w:rsidP="00E36669">
            <w:pPr>
              <w:autoSpaceDE w:val="0"/>
              <w:autoSpaceDN w:val="0"/>
              <w:adjustRightInd w:val="0"/>
              <w:spacing w:after="160" w:line="240" w:lineRule="auto"/>
              <w:ind w:right="120" w:firstLine="0"/>
              <w:jc w:val="right"/>
              <w:rPr>
                <w:color w:val="000000"/>
              </w:rPr>
            </w:pPr>
            <w:r w:rsidRPr="003B198E">
              <w:t>.035</w:t>
            </w:r>
          </w:p>
        </w:tc>
        <w:tc>
          <w:tcPr>
            <w:tcW w:w="426" w:type="pct"/>
            <w:gridSpan w:val="2"/>
          </w:tcPr>
          <w:p w14:paraId="4FC16185" w14:textId="20849137" w:rsidR="00466A3D" w:rsidRPr="003B198E" w:rsidRDefault="00466A3D" w:rsidP="00E36669">
            <w:pPr>
              <w:spacing w:after="160" w:line="259" w:lineRule="auto"/>
              <w:ind w:firstLine="0"/>
            </w:pPr>
            <w:r w:rsidRPr="003B198E">
              <w:t>1.83, 83.98</w:t>
            </w:r>
          </w:p>
        </w:tc>
        <w:tc>
          <w:tcPr>
            <w:tcW w:w="426" w:type="pct"/>
          </w:tcPr>
          <w:p w14:paraId="48C6FBCA" w14:textId="268B3EAF" w:rsidR="00466A3D" w:rsidRPr="003B198E" w:rsidRDefault="00466A3D" w:rsidP="00E36669">
            <w:pPr>
              <w:spacing w:after="160" w:line="259" w:lineRule="auto"/>
              <w:ind w:firstLine="0"/>
            </w:pPr>
            <w:r w:rsidRPr="003B198E">
              <w:t>8.58</w:t>
            </w:r>
          </w:p>
        </w:tc>
        <w:tc>
          <w:tcPr>
            <w:tcW w:w="424" w:type="pct"/>
          </w:tcPr>
          <w:p w14:paraId="14B6515F" w14:textId="126EE068" w:rsidR="00466A3D" w:rsidRPr="003B198E" w:rsidRDefault="00466A3D" w:rsidP="00E36669">
            <w:pPr>
              <w:spacing w:after="160" w:line="259" w:lineRule="auto"/>
              <w:ind w:firstLine="0"/>
            </w:pPr>
            <w:r w:rsidRPr="003B198E">
              <w:t>3.61 *</w:t>
            </w:r>
          </w:p>
        </w:tc>
        <w:tc>
          <w:tcPr>
            <w:tcW w:w="426" w:type="pct"/>
          </w:tcPr>
          <w:p w14:paraId="315C6CF3" w14:textId="1A36B3D2" w:rsidR="00466A3D" w:rsidRPr="003B198E" w:rsidRDefault="00466A3D" w:rsidP="00E36669">
            <w:pPr>
              <w:spacing w:after="160" w:line="259" w:lineRule="auto"/>
              <w:ind w:firstLine="0"/>
            </w:pPr>
            <w:r w:rsidRPr="003B198E">
              <w:t>.073</w:t>
            </w:r>
          </w:p>
        </w:tc>
        <w:tc>
          <w:tcPr>
            <w:tcW w:w="422" w:type="pct"/>
            <w:gridSpan w:val="3"/>
          </w:tcPr>
          <w:p w14:paraId="41CC6C09" w14:textId="0CF937A5" w:rsidR="00466A3D" w:rsidRPr="003B198E" w:rsidRDefault="00466A3D" w:rsidP="00E36669">
            <w:pPr>
              <w:spacing w:after="160" w:line="259" w:lineRule="auto"/>
              <w:ind w:firstLine="0"/>
            </w:pPr>
            <w:r w:rsidRPr="003B198E">
              <w:t>.035</w:t>
            </w:r>
          </w:p>
        </w:tc>
      </w:tr>
      <w:tr w:rsidR="00E36669" w:rsidRPr="003B198E" w14:paraId="2DDE0AE1" w14:textId="77777777" w:rsidTr="00C94E5C">
        <w:trPr>
          <w:trHeight w:val="432"/>
        </w:trPr>
        <w:tc>
          <w:tcPr>
            <w:tcW w:w="752" w:type="pct"/>
            <w:shd w:val="clear" w:color="000000" w:fill="FFFFFF"/>
          </w:tcPr>
          <w:p w14:paraId="34A66FBB" w14:textId="66DF0AEF"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Awareness:Hemisphere</w:t>
            </w:r>
            <w:proofErr w:type="gramEnd"/>
            <w:r w:rsidRPr="003B198E">
              <w:t>:Laterality:Anteriority</w:t>
            </w:r>
            <w:proofErr w:type="spellEnd"/>
          </w:p>
        </w:tc>
        <w:tc>
          <w:tcPr>
            <w:tcW w:w="420" w:type="pct"/>
            <w:shd w:val="clear" w:color="000000" w:fill="FFFFFF"/>
          </w:tcPr>
          <w:p w14:paraId="701935D8" w14:textId="1E22FE4E" w:rsidR="00466A3D" w:rsidRPr="003B198E" w:rsidRDefault="00466A3D" w:rsidP="00E36669">
            <w:pPr>
              <w:autoSpaceDE w:val="0"/>
              <w:autoSpaceDN w:val="0"/>
              <w:adjustRightInd w:val="0"/>
              <w:spacing w:after="160" w:line="240" w:lineRule="auto"/>
              <w:ind w:firstLine="0"/>
              <w:jc w:val="right"/>
              <w:rPr>
                <w:color w:val="000000"/>
              </w:rPr>
            </w:pPr>
            <w:r w:rsidRPr="003B198E">
              <w:t>2.22, 102.15</w:t>
            </w:r>
          </w:p>
        </w:tc>
        <w:tc>
          <w:tcPr>
            <w:tcW w:w="422" w:type="pct"/>
            <w:gridSpan w:val="2"/>
            <w:shd w:val="clear" w:color="000000" w:fill="FFFFFF"/>
          </w:tcPr>
          <w:p w14:paraId="1233824D" w14:textId="177C2B67" w:rsidR="00466A3D" w:rsidRPr="003B198E" w:rsidRDefault="00466A3D" w:rsidP="00E36669">
            <w:pPr>
              <w:autoSpaceDE w:val="0"/>
              <w:autoSpaceDN w:val="0"/>
              <w:adjustRightInd w:val="0"/>
              <w:spacing w:after="160" w:line="240" w:lineRule="auto"/>
              <w:ind w:firstLine="0"/>
              <w:jc w:val="right"/>
              <w:rPr>
                <w:color w:val="000000"/>
              </w:rPr>
            </w:pPr>
            <w:r w:rsidRPr="003B198E">
              <w:t>4.15</w:t>
            </w:r>
          </w:p>
        </w:tc>
        <w:tc>
          <w:tcPr>
            <w:tcW w:w="426" w:type="pct"/>
            <w:shd w:val="clear" w:color="000000" w:fill="FFFFFF"/>
          </w:tcPr>
          <w:p w14:paraId="5D1A8DED" w14:textId="53931F31" w:rsidR="00466A3D" w:rsidRPr="003B198E" w:rsidRDefault="00466A3D" w:rsidP="00E36669">
            <w:pPr>
              <w:autoSpaceDE w:val="0"/>
              <w:autoSpaceDN w:val="0"/>
              <w:adjustRightInd w:val="0"/>
              <w:spacing w:after="160" w:line="240" w:lineRule="auto"/>
              <w:ind w:firstLine="0"/>
              <w:jc w:val="right"/>
              <w:rPr>
                <w:color w:val="000000"/>
              </w:rPr>
            </w:pPr>
            <w:r w:rsidRPr="003B198E">
              <w:t>1.4</w:t>
            </w:r>
            <w:r w:rsidR="00F56673">
              <w:t>0</w:t>
            </w:r>
          </w:p>
        </w:tc>
        <w:tc>
          <w:tcPr>
            <w:tcW w:w="426" w:type="pct"/>
            <w:gridSpan w:val="2"/>
            <w:shd w:val="clear" w:color="000000" w:fill="FFFFFF"/>
          </w:tcPr>
          <w:p w14:paraId="5EC3A1A6" w14:textId="6C35B5C0" w:rsidR="00466A3D" w:rsidRPr="003B198E" w:rsidRDefault="00466A3D" w:rsidP="00E36669">
            <w:pPr>
              <w:autoSpaceDE w:val="0"/>
              <w:autoSpaceDN w:val="0"/>
              <w:adjustRightInd w:val="0"/>
              <w:spacing w:after="160" w:line="240" w:lineRule="auto"/>
              <w:ind w:firstLine="0"/>
              <w:jc w:val="right"/>
              <w:rPr>
                <w:color w:val="000000"/>
              </w:rPr>
            </w:pPr>
            <w:r w:rsidRPr="003B198E">
              <w:t>.029</w:t>
            </w:r>
          </w:p>
        </w:tc>
        <w:tc>
          <w:tcPr>
            <w:tcW w:w="429" w:type="pct"/>
            <w:shd w:val="clear" w:color="000000" w:fill="FFFFFF"/>
          </w:tcPr>
          <w:p w14:paraId="121D545E" w14:textId="54738FDF" w:rsidR="00466A3D" w:rsidRPr="003B198E" w:rsidRDefault="00466A3D" w:rsidP="00E36669">
            <w:pPr>
              <w:autoSpaceDE w:val="0"/>
              <w:autoSpaceDN w:val="0"/>
              <w:adjustRightInd w:val="0"/>
              <w:spacing w:after="160" w:line="240" w:lineRule="auto"/>
              <w:ind w:right="120" w:firstLine="0"/>
              <w:jc w:val="right"/>
              <w:rPr>
                <w:color w:val="000000"/>
              </w:rPr>
            </w:pPr>
            <w:r w:rsidRPr="003B198E">
              <w:t>.252</w:t>
            </w:r>
          </w:p>
        </w:tc>
        <w:tc>
          <w:tcPr>
            <w:tcW w:w="426" w:type="pct"/>
            <w:gridSpan w:val="2"/>
          </w:tcPr>
          <w:p w14:paraId="0A3A65AE" w14:textId="21B968E4" w:rsidR="00466A3D" w:rsidRPr="003B198E" w:rsidRDefault="00466A3D" w:rsidP="00E36669">
            <w:pPr>
              <w:spacing w:after="160" w:line="259" w:lineRule="auto"/>
              <w:ind w:firstLine="0"/>
            </w:pPr>
            <w:r w:rsidRPr="003B198E">
              <w:t>1.83, 83.98</w:t>
            </w:r>
          </w:p>
        </w:tc>
        <w:tc>
          <w:tcPr>
            <w:tcW w:w="426" w:type="pct"/>
          </w:tcPr>
          <w:p w14:paraId="7D5B7B48" w14:textId="6539E6D3" w:rsidR="00466A3D" w:rsidRPr="003B198E" w:rsidRDefault="00466A3D" w:rsidP="00E36669">
            <w:pPr>
              <w:spacing w:after="160" w:line="259" w:lineRule="auto"/>
              <w:ind w:firstLine="0"/>
            </w:pPr>
            <w:r w:rsidRPr="003B198E">
              <w:t>8.58</w:t>
            </w:r>
          </w:p>
        </w:tc>
        <w:tc>
          <w:tcPr>
            <w:tcW w:w="424" w:type="pct"/>
          </w:tcPr>
          <w:p w14:paraId="39956667" w14:textId="696EA985" w:rsidR="00466A3D" w:rsidRPr="003B198E" w:rsidRDefault="00466A3D" w:rsidP="00E36669">
            <w:pPr>
              <w:spacing w:after="160" w:line="259" w:lineRule="auto"/>
              <w:ind w:firstLine="0"/>
            </w:pPr>
            <w:r w:rsidRPr="003B198E">
              <w:t>0.73</w:t>
            </w:r>
          </w:p>
        </w:tc>
        <w:tc>
          <w:tcPr>
            <w:tcW w:w="426" w:type="pct"/>
          </w:tcPr>
          <w:p w14:paraId="338650F7" w14:textId="3DE82E7F" w:rsidR="00466A3D" w:rsidRPr="003B198E" w:rsidRDefault="00466A3D" w:rsidP="00E36669">
            <w:pPr>
              <w:spacing w:after="160" w:line="259" w:lineRule="auto"/>
              <w:ind w:firstLine="0"/>
            </w:pPr>
            <w:r w:rsidRPr="003B198E">
              <w:t>.016</w:t>
            </w:r>
          </w:p>
        </w:tc>
        <w:tc>
          <w:tcPr>
            <w:tcW w:w="422" w:type="pct"/>
            <w:gridSpan w:val="3"/>
          </w:tcPr>
          <w:p w14:paraId="42DCDB83" w14:textId="0A606D1F" w:rsidR="00466A3D" w:rsidRPr="003B198E" w:rsidRDefault="00466A3D" w:rsidP="00E36669">
            <w:pPr>
              <w:spacing w:after="160" w:line="259" w:lineRule="auto"/>
              <w:ind w:firstLine="0"/>
            </w:pPr>
            <w:r w:rsidRPr="003B198E">
              <w:t>.472</w:t>
            </w:r>
          </w:p>
        </w:tc>
      </w:tr>
      <w:tr w:rsidR="00E36669" w:rsidRPr="003B198E" w14:paraId="64A240C0" w14:textId="77777777" w:rsidTr="00C94E5C">
        <w:trPr>
          <w:trHeight w:val="432"/>
        </w:trPr>
        <w:tc>
          <w:tcPr>
            <w:tcW w:w="752" w:type="pct"/>
            <w:tcBorders>
              <w:bottom w:val="single" w:sz="8" w:space="0" w:color="000000"/>
            </w:tcBorders>
            <w:shd w:val="clear" w:color="000000" w:fill="FFFFFF"/>
          </w:tcPr>
          <w:p w14:paraId="3A542EDC" w14:textId="3AF8D16C" w:rsidR="00466A3D" w:rsidRPr="003B198E" w:rsidRDefault="00466A3D" w:rsidP="00E36669">
            <w:pPr>
              <w:autoSpaceDE w:val="0"/>
              <w:autoSpaceDN w:val="0"/>
              <w:adjustRightInd w:val="0"/>
              <w:spacing w:after="160" w:line="240" w:lineRule="auto"/>
              <w:ind w:firstLine="0"/>
              <w:rPr>
                <w:color w:val="000000"/>
              </w:rPr>
            </w:pPr>
            <w:proofErr w:type="spellStart"/>
            <w:proofErr w:type="gramStart"/>
            <w:r w:rsidRPr="003B198E">
              <w:t>Condition:Hemisphere</w:t>
            </w:r>
            <w:proofErr w:type="gramEnd"/>
            <w:r w:rsidRPr="003B198E">
              <w:t>:Laterality:Anteriority</w:t>
            </w:r>
            <w:proofErr w:type="spellEnd"/>
          </w:p>
        </w:tc>
        <w:tc>
          <w:tcPr>
            <w:tcW w:w="420" w:type="pct"/>
            <w:tcBorders>
              <w:bottom w:val="single" w:sz="8" w:space="0" w:color="000000"/>
            </w:tcBorders>
            <w:shd w:val="clear" w:color="000000" w:fill="FFFFFF"/>
          </w:tcPr>
          <w:p w14:paraId="4A966E96" w14:textId="3341C113" w:rsidR="00466A3D" w:rsidRPr="003B198E" w:rsidRDefault="00466A3D" w:rsidP="00E36669">
            <w:pPr>
              <w:autoSpaceDE w:val="0"/>
              <w:autoSpaceDN w:val="0"/>
              <w:adjustRightInd w:val="0"/>
              <w:spacing w:after="160" w:line="240" w:lineRule="auto"/>
              <w:ind w:firstLine="0"/>
              <w:jc w:val="right"/>
              <w:rPr>
                <w:color w:val="000000"/>
              </w:rPr>
            </w:pPr>
            <w:r w:rsidRPr="003B198E">
              <w:t>3.38, 155.33</w:t>
            </w:r>
          </w:p>
        </w:tc>
        <w:tc>
          <w:tcPr>
            <w:tcW w:w="422" w:type="pct"/>
            <w:gridSpan w:val="2"/>
            <w:tcBorders>
              <w:bottom w:val="single" w:sz="8" w:space="0" w:color="000000"/>
            </w:tcBorders>
            <w:shd w:val="clear" w:color="000000" w:fill="FFFFFF"/>
          </w:tcPr>
          <w:p w14:paraId="081D40F8" w14:textId="0C020DBC" w:rsidR="00466A3D" w:rsidRPr="003B198E" w:rsidRDefault="00466A3D" w:rsidP="00E36669">
            <w:pPr>
              <w:autoSpaceDE w:val="0"/>
              <w:autoSpaceDN w:val="0"/>
              <w:adjustRightInd w:val="0"/>
              <w:spacing w:after="160" w:line="240" w:lineRule="auto"/>
              <w:ind w:firstLine="0"/>
              <w:jc w:val="right"/>
              <w:rPr>
                <w:color w:val="000000"/>
              </w:rPr>
            </w:pPr>
            <w:r w:rsidRPr="003B198E">
              <w:t>0.42</w:t>
            </w:r>
          </w:p>
        </w:tc>
        <w:tc>
          <w:tcPr>
            <w:tcW w:w="426" w:type="pct"/>
            <w:tcBorders>
              <w:bottom w:val="single" w:sz="8" w:space="0" w:color="000000"/>
            </w:tcBorders>
            <w:shd w:val="clear" w:color="000000" w:fill="FFFFFF"/>
          </w:tcPr>
          <w:p w14:paraId="655220B7" w14:textId="301EA0E9" w:rsidR="00466A3D" w:rsidRPr="003B198E" w:rsidRDefault="00466A3D" w:rsidP="00E36669">
            <w:pPr>
              <w:autoSpaceDE w:val="0"/>
              <w:autoSpaceDN w:val="0"/>
              <w:adjustRightInd w:val="0"/>
              <w:spacing w:after="160" w:line="240" w:lineRule="auto"/>
              <w:ind w:firstLine="0"/>
              <w:jc w:val="right"/>
              <w:rPr>
                <w:color w:val="000000"/>
              </w:rPr>
            </w:pPr>
            <w:r w:rsidRPr="003B198E">
              <w:t>0.83</w:t>
            </w:r>
          </w:p>
        </w:tc>
        <w:tc>
          <w:tcPr>
            <w:tcW w:w="426" w:type="pct"/>
            <w:gridSpan w:val="2"/>
            <w:tcBorders>
              <w:bottom w:val="single" w:sz="8" w:space="0" w:color="000000"/>
            </w:tcBorders>
            <w:shd w:val="clear" w:color="000000" w:fill="FFFFFF"/>
          </w:tcPr>
          <w:p w14:paraId="1ABDF648" w14:textId="27E42912" w:rsidR="00466A3D" w:rsidRPr="003B198E" w:rsidRDefault="00466A3D" w:rsidP="00E36669">
            <w:pPr>
              <w:autoSpaceDE w:val="0"/>
              <w:autoSpaceDN w:val="0"/>
              <w:adjustRightInd w:val="0"/>
              <w:spacing w:after="160" w:line="240" w:lineRule="auto"/>
              <w:ind w:firstLine="0"/>
              <w:jc w:val="right"/>
              <w:rPr>
                <w:color w:val="000000"/>
              </w:rPr>
            </w:pPr>
            <w:r w:rsidRPr="003B198E">
              <w:t>.018</w:t>
            </w:r>
          </w:p>
        </w:tc>
        <w:tc>
          <w:tcPr>
            <w:tcW w:w="429" w:type="pct"/>
            <w:tcBorders>
              <w:bottom w:val="single" w:sz="8" w:space="0" w:color="000000"/>
            </w:tcBorders>
            <w:shd w:val="clear" w:color="000000" w:fill="FFFFFF"/>
          </w:tcPr>
          <w:p w14:paraId="049DEDEB" w14:textId="15CAD7C3" w:rsidR="00466A3D" w:rsidRPr="003B198E" w:rsidRDefault="00466A3D" w:rsidP="00E36669">
            <w:pPr>
              <w:autoSpaceDE w:val="0"/>
              <w:autoSpaceDN w:val="0"/>
              <w:adjustRightInd w:val="0"/>
              <w:spacing w:after="160" w:line="240" w:lineRule="auto"/>
              <w:ind w:right="120" w:firstLine="0"/>
              <w:jc w:val="right"/>
              <w:rPr>
                <w:color w:val="000000"/>
              </w:rPr>
            </w:pPr>
            <w:r w:rsidRPr="003B198E">
              <w:t>.492</w:t>
            </w:r>
          </w:p>
        </w:tc>
        <w:tc>
          <w:tcPr>
            <w:tcW w:w="426" w:type="pct"/>
            <w:gridSpan w:val="2"/>
            <w:tcBorders>
              <w:bottom w:val="single" w:sz="4" w:space="0" w:color="auto"/>
            </w:tcBorders>
          </w:tcPr>
          <w:p w14:paraId="39BD07F8" w14:textId="0166E359" w:rsidR="00466A3D" w:rsidRPr="003B198E" w:rsidRDefault="00466A3D" w:rsidP="00E36669">
            <w:pPr>
              <w:spacing w:after="160" w:line="259" w:lineRule="auto"/>
              <w:ind w:firstLine="0"/>
            </w:pPr>
            <w:r w:rsidRPr="003B198E">
              <w:t>3.16, 145.16</w:t>
            </w:r>
          </w:p>
        </w:tc>
        <w:tc>
          <w:tcPr>
            <w:tcW w:w="426" w:type="pct"/>
            <w:tcBorders>
              <w:bottom w:val="single" w:sz="4" w:space="0" w:color="auto"/>
            </w:tcBorders>
          </w:tcPr>
          <w:p w14:paraId="23E78665" w14:textId="3E81496C" w:rsidR="00466A3D" w:rsidRPr="003B198E" w:rsidRDefault="00466A3D" w:rsidP="00E36669">
            <w:pPr>
              <w:spacing w:after="160" w:line="259" w:lineRule="auto"/>
              <w:ind w:firstLine="0"/>
            </w:pPr>
            <w:r w:rsidRPr="003B198E">
              <w:t>0.66</w:t>
            </w:r>
          </w:p>
        </w:tc>
        <w:tc>
          <w:tcPr>
            <w:tcW w:w="424" w:type="pct"/>
            <w:tcBorders>
              <w:bottom w:val="single" w:sz="4" w:space="0" w:color="auto"/>
            </w:tcBorders>
          </w:tcPr>
          <w:p w14:paraId="041B873E" w14:textId="4202D8F2" w:rsidR="00466A3D" w:rsidRPr="003B198E" w:rsidRDefault="00466A3D" w:rsidP="00E36669">
            <w:pPr>
              <w:spacing w:after="160" w:line="259" w:lineRule="auto"/>
              <w:ind w:firstLine="0"/>
            </w:pPr>
            <w:r w:rsidRPr="003B198E">
              <w:t>1.49</w:t>
            </w:r>
          </w:p>
        </w:tc>
        <w:tc>
          <w:tcPr>
            <w:tcW w:w="426" w:type="pct"/>
            <w:tcBorders>
              <w:bottom w:val="single" w:sz="4" w:space="0" w:color="auto"/>
            </w:tcBorders>
          </w:tcPr>
          <w:p w14:paraId="2F2011FE" w14:textId="2F07B690" w:rsidR="00466A3D" w:rsidRPr="003B198E" w:rsidRDefault="00466A3D" w:rsidP="00E36669">
            <w:pPr>
              <w:spacing w:after="160" w:line="259" w:lineRule="auto"/>
              <w:ind w:firstLine="0"/>
            </w:pPr>
            <w:r w:rsidRPr="003B198E">
              <w:t>.031</w:t>
            </w:r>
          </w:p>
        </w:tc>
        <w:tc>
          <w:tcPr>
            <w:tcW w:w="422" w:type="pct"/>
            <w:gridSpan w:val="3"/>
            <w:tcBorders>
              <w:bottom w:val="single" w:sz="4" w:space="0" w:color="auto"/>
            </w:tcBorders>
          </w:tcPr>
          <w:p w14:paraId="7C5F0726" w14:textId="79E77643" w:rsidR="00466A3D" w:rsidRPr="003B198E" w:rsidRDefault="00466A3D" w:rsidP="00E36669">
            <w:pPr>
              <w:spacing w:after="160" w:line="259" w:lineRule="auto"/>
              <w:ind w:firstLine="0"/>
            </w:pPr>
            <w:r w:rsidRPr="003B198E">
              <w:t>.217</w:t>
            </w:r>
          </w:p>
        </w:tc>
      </w:tr>
    </w:tbl>
    <w:p w14:paraId="7054023C" w14:textId="625A904E" w:rsidR="00466A3D" w:rsidRPr="003B198E" w:rsidRDefault="00E36669">
      <w:pPr>
        <w:spacing w:after="160" w:line="259" w:lineRule="auto"/>
        <w:ind w:firstLine="0"/>
      </w:pPr>
      <w:r w:rsidRPr="003B198E">
        <w:br w:type="textWrapping" w:clear="all"/>
      </w:r>
    </w:p>
    <w:p w14:paraId="54EF1B38" w14:textId="77777777" w:rsidR="00907D82" w:rsidRPr="003B198E" w:rsidRDefault="00907D82">
      <w:pPr>
        <w:spacing w:after="160" w:line="259" w:lineRule="auto"/>
        <w:ind w:firstLine="0"/>
      </w:pPr>
    </w:p>
    <w:p w14:paraId="7B2BCC94" w14:textId="77777777" w:rsidR="00962CA5" w:rsidRPr="003B198E" w:rsidRDefault="00962CA5">
      <w:pPr>
        <w:spacing w:after="160" w:line="259" w:lineRule="auto"/>
        <w:ind w:firstLine="0"/>
      </w:pPr>
    </w:p>
    <w:p w14:paraId="54CF74D0" w14:textId="77777777" w:rsidR="00711BC5" w:rsidRPr="003B198E" w:rsidRDefault="00711BC5">
      <w:pPr>
        <w:spacing w:after="160" w:line="259" w:lineRule="auto"/>
        <w:ind w:firstLine="0"/>
        <w:rPr>
          <w:i/>
        </w:rPr>
      </w:pPr>
      <w:r w:rsidRPr="003B198E">
        <w:rPr>
          <w:i/>
        </w:rPr>
        <w:br w:type="page"/>
      </w:r>
    </w:p>
    <w:p w14:paraId="566F7567" w14:textId="586FF0FB" w:rsidR="00A30103" w:rsidRPr="003B198E" w:rsidRDefault="00A30103">
      <w:pPr>
        <w:spacing w:after="160" w:line="259" w:lineRule="auto"/>
        <w:ind w:firstLine="0"/>
      </w:pPr>
      <w:r w:rsidRPr="003B198E">
        <w:lastRenderedPageBreak/>
        <w:t xml:space="preserve">Table </w:t>
      </w:r>
      <w:r w:rsidR="006A4C6F">
        <w:t>IX</w:t>
      </w:r>
    </w:p>
    <w:p w14:paraId="4CE7C7B5" w14:textId="0937FC07" w:rsidR="0055027C" w:rsidRPr="00C94E5C" w:rsidRDefault="0055027C">
      <w:pPr>
        <w:spacing w:after="160" w:line="259" w:lineRule="auto"/>
        <w:ind w:firstLine="0"/>
        <w:rPr>
          <w:caps/>
        </w:rPr>
      </w:pPr>
      <w:r w:rsidRPr="00C94E5C">
        <w:rPr>
          <w:caps/>
        </w:rPr>
        <w:t>Comparison of results from Batterink et al. (2014) with results of pilot study.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2700"/>
        <w:gridCol w:w="1800"/>
        <w:gridCol w:w="2520"/>
        <w:gridCol w:w="2330"/>
      </w:tblGrid>
      <w:tr w:rsidR="00F63B61" w:rsidRPr="003B198E" w14:paraId="34860958" w14:textId="77777777" w:rsidTr="00240BFA">
        <w:tc>
          <w:tcPr>
            <w:tcW w:w="2700" w:type="dxa"/>
            <w:tcBorders>
              <w:top w:val="single" w:sz="4" w:space="0" w:color="auto"/>
              <w:bottom w:val="single" w:sz="4" w:space="0" w:color="auto"/>
            </w:tcBorders>
            <w:shd w:val="clear" w:color="auto" w:fill="FFFFFF" w:themeFill="background1"/>
          </w:tcPr>
          <w:p w14:paraId="533B2A00" w14:textId="414B99DA" w:rsidR="00BE52C0" w:rsidRPr="003B198E" w:rsidRDefault="00BE52C0" w:rsidP="00A049A3">
            <w:pPr>
              <w:ind w:firstLine="0"/>
            </w:pPr>
            <w:r w:rsidRPr="003B198E">
              <w:t>Effect</w:t>
            </w:r>
          </w:p>
        </w:tc>
        <w:tc>
          <w:tcPr>
            <w:tcW w:w="1800" w:type="dxa"/>
            <w:tcBorders>
              <w:top w:val="single" w:sz="4" w:space="0" w:color="auto"/>
              <w:bottom w:val="single" w:sz="4" w:space="0" w:color="auto"/>
            </w:tcBorders>
            <w:shd w:val="clear" w:color="auto" w:fill="FFFFFF" w:themeFill="background1"/>
          </w:tcPr>
          <w:p w14:paraId="1FC71FBD" w14:textId="77777777" w:rsidR="00BE52C0" w:rsidRPr="003B198E" w:rsidRDefault="00BE52C0" w:rsidP="00A049A3">
            <w:pPr>
              <w:ind w:firstLine="0"/>
            </w:pPr>
            <w:r w:rsidRPr="003B198E">
              <w:t>Measure</w:t>
            </w:r>
          </w:p>
        </w:tc>
        <w:tc>
          <w:tcPr>
            <w:tcW w:w="2520" w:type="dxa"/>
            <w:tcBorders>
              <w:top w:val="single" w:sz="4" w:space="0" w:color="auto"/>
              <w:bottom w:val="single" w:sz="4" w:space="0" w:color="auto"/>
            </w:tcBorders>
            <w:shd w:val="clear" w:color="auto" w:fill="FFFFFF" w:themeFill="background1"/>
          </w:tcPr>
          <w:p w14:paraId="3519520E" w14:textId="77777777" w:rsidR="00BE52C0" w:rsidRPr="003B198E" w:rsidRDefault="00BE52C0" w:rsidP="00A049A3">
            <w:pPr>
              <w:spacing w:line="240" w:lineRule="auto"/>
              <w:ind w:firstLine="0"/>
            </w:pPr>
            <w:r w:rsidRPr="003B198E">
              <w:t>Batterink et al. (2014)</w:t>
            </w:r>
          </w:p>
        </w:tc>
        <w:tc>
          <w:tcPr>
            <w:tcW w:w="2330" w:type="dxa"/>
            <w:tcBorders>
              <w:top w:val="single" w:sz="4" w:space="0" w:color="auto"/>
              <w:bottom w:val="single" w:sz="4" w:space="0" w:color="auto"/>
            </w:tcBorders>
            <w:shd w:val="clear" w:color="auto" w:fill="FFFFFF" w:themeFill="background1"/>
          </w:tcPr>
          <w:p w14:paraId="276DA600" w14:textId="3F253249" w:rsidR="00BE52C0" w:rsidRPr="003B198E" w:rsidRDefault="00A30103" w:rsidP="00F63B61">
            <w:pPr>
              <w:spacing w:line="240" w:lineRule="auto"/>
              <w:ind w:firstLine="0"/>
            </w:pPr>
            <w:r w:rsidRPr="003B198E">
              <w:t>Current</w:t>
            </w:r>
            <w:r w:rsidR="00BE52C0" w:rsidRPr="003B198E">
              <w:t xml:space="preserve"> study</w:t>
            </w:r>
          </w:p>
        </w:tc>
      </w:tr>
      <w:tr w:rsidR="00F63B61" w:rsidRPr="003B198E" w14:paraId="135E5C21" w14:textId="77777777" w:rsidTr="00240BFA">
        <w:tc>
          <w:tcPr>
            <w:tcW w:w="2700" w:type="dxa"/>
            <w:vMerge w:val="restart"/>
            <w:tcBorders>
              <w:top w:val="single" w:sz="4" w:space="0" w:color="auto"/>
            </w:tcBorders>
            <w:shd w:val="clear" w:color="auto" w:fill="FFFFFF" w:themeFill="background1"/>
          </w:tcPr>
          <w:p w14:paraId="1521496A" w14:textId="77777777" w:rsidR="00BE52C0" w:rsidRPr="003B198E" w:rsidRDefault="00BE52C0" w:rsidP="00A049A3">
            <w:pPr>
              <w:spacing w:line="240" w:lineRule="auto"/>
              <w:ind w:firstLine="0"/>
            </w:pPr>
            <w:r w:rsidRPr="003B198E">
              <w:t>Main effect of condition?</w:t>
            </w:r>
          </w:p>
        </w:tc>
        <w:tc>
          <w:tcPr>
            <w:tcW w:w="1800" w:type="dxa"/>
            <w:tcBorders>
              <w:top w:val="single" w:sz="4" w:space="0" w:color="auto"/>
            </w:tcBorders>
            <w:shd w:val="clear" w:color="auto" w:fill="FFFFFF" w:themeFill="background1"/>
          </w:tcPr>
          <w:p w14:paraId="390A362F" w14:textId="77777777" w:rsidR="00BE52C0" w:rsidRPr="003B198E" w:rsidRDefault="00BE52C0" w:rsidP="00A049A3">
            <w:pPr>
              <w:ind w:firstLine="0"/>
            </w:pPr>
            <w:r w:rsidRPr="003B198E">
              <w:t>Response times</w:t>
            </w:r>
          </w:p>
        </w:tc>
        <w:tc>
          <w:tcPr>
            <w:tcW w:w="2520" w:type="dxa"/>
            <w:tcBorders>
              <w:top w:val="single" w:sz="4" w:space="0" w:color="auto"/>
            </w:tcBorders>
            <w:shd w:val="clear" w:color="auto" w:fill="FFFFFF" w:themeFill="background1"/>
          </w:tcPr>
          <w:p w14:paraId="57CD7846" w14:textId="77777777" w:rsidR="00BE52C0" w:rsidRPr="003B198E" w:rsidRDefault="00BE52C0" w:rsidP="00A049A3">
            <w:pPr>
              <w:ind w:firstLine="0"/>
            </w:pPr>
            <w:r w:rsidRPr="003B198E">
              <w:t>Yes</w:t>
            </w:r>
          </w:p>
        </w:tc>
        <w:tc>
          <w:tcPr>
            <w:tcW w:w="2330" w:type="dxa"/>
            <w:tcBorders>
              <w:top w:val="single" w:sz="4" w:space="0" w:color="auto"/>
            </w:tcBorders>
            <w:shd w:val="clear" w:color="auto" w:fill="FFFFFF" w:themeFill="background1"/>
          </w:tcPr>
          <w:p w14:paraId="008BEF0C" w14:textId="77777777" w:rsidR="00BE52C0" w:rsidRPr="003B198E" w:rsidRDefault="00BE52C0" w:rsidP="00A049A3">
            <w:pPr>
              <w:ind w:firstLine="0"/>
            </w:pPr>
            <w:r w:rsidRPr="003B198E">
              <w:t>Yes</w:t>
            </w:r>
          </w:p>
        </w:tc>
      </w:tr>
      <w:tr w:rsidR="00240BFA" w:rsidRPr="003B198E" w14:paraId="7FC24CAE" w14:textId="77777777" w:rsidTr="00240BFA">
        <w:tc>
          <w:tcPr>
            <w:tcW w:w="2700" w:type="dxa"/>
            <w:vMerge/>
            <w:shd w:val="clear" w:color="auto" w:fill="FFFFFF" w:themeFill="background1"/>
          </w:tcPr>
          <w:p w14:paraId="26011D61" w14:textId="77777777" w:rsidR="00BE52C0" w:rsidRPr="003B198E" w:rsidRDefault="00BE52C0" w:rsidP="00A049A3">
            <w:pPr>
              <w:spacing w:line="240" w:lineRule="auto"/>
              <w:ind w:firstLine="0"/>
            </w:pPr>
          </w:p>
        </w:tc>
        <w:tc>
          <w:tcPr>
            <w:tcW w:w="1800" w:type="dxa"/>
            <w:shd w:val="clear" w:color="auto" w:fill="FFFFFF" w:themeFill="background1"/>
          </w:tcPr>
          <w:p w14:paraId="13D0EAD8" w14:textId="77777777" w:rsidR="00BE52C0" w:rsidRPr="003B198E" w:rsidRDefault="00BE52C0" w:rsidP="00A049A3">
            <w:pPr>
              <w:ind w:firstLine="0"/>
            </w:pPr>
            <w:r w:rsidRPr="003B198E">
              <w:t>Accuracy</w:t>
            </w:r>
          </w:p>
        </w:tc>
        <w:tc>
          <w:tcPr>
            <w:tcW w:w="2520" w:type="dxa"/>
            <w:shd w:val="clear" w:color="auto" w:fill="FFFFFF" w:themeFill="background1"/>
          </w:tcPr>
          <w:p w14:paraId="09C32BD9" w14:textId="77777777" w:rsidR="00BE52C0" w:rsidRPr="003B198E" w:rsidRDefault="00BE52C0" w:rsidP="00A049A3">
            <w:pPr>
              <w:ind w:firstLine="0"/>
            </w:pPr>
            <w:r w:rsidRPr="003B198E">
              <w:t>Yes</w:t>
            </w:r>
          </w:p>
          <w:p w14:paraId="50CE1F12" w14:textId="2E583A59" w:rsidR="00CF27F9" w:rsidRPr="003B198E" w:rsidRDefault="00CF27F9" w:rsidP="00A049A3">
            <w:pPr>
              <w:ind w:firstLine="0"/>
            </w:pPr>
          </w:p>
        </w:tc>
        <w:tc>
          <w:tcPr>
            <w:tcW w:w="2330" w:type="dxa"/>
            <w:shd w:val="clear" w:color="auto" w:fill="FFFFFF" w:themeFill="background1"/>
          </w:tcPr>
          <w:p w14:paraId="0E8AD962" w14:textId="77777777" w:rsidR="00BE52C0" w:rsidRPr="003B198E" w:rsidRDefault="00BE52C0" w:rsidP="00A049A3">
            <w:pPr>
              <w:ind w:firstLine="0"/>
            </w:pPr>
            <w:r w:rsidRPr="003B198E">
              <w:t>Yes</w:t>
            </w:r>
          </w:p>
        </w:tc>
      </w:tr>
      <w:tr w:rsidR="00A30103" w:rsidRPr="003B198E" w14:paraId="61C5732A" w14:textId="77777777" w:rsidTr="00240BFA">
        <w:tc>
          <w:tcPr>
            <w:tcW w:w="2700" w:type="dxa"/>
            <w:shd w:val="clear" w:color="auto" w:fill="FFFFFF" w:themeFill="background1"/>
          </w:tcPr>
          <w:p w14:paraId="3646E2F6" w14:textId="77777777" w:rsidR="00A30103" w:rsidRPr="003B198E" w:rsidRDefault="00A30103" w:rsidP="00A049A3">
            <w:pPr>
              <w:spacing w:line="240" w:lineRule="auto"/>
              <w:ind w:firstLine="0"/>
            </w:pPr>
          </w:p>
        </w:tc>
        <w:tc>
          <w:tcPr>
            <w:tcW w:w="1800" w:type="dxa"/>
            <w:shd w:val="clear" w:color="auto" w:fill="FFFFFF" w:themeFill="background1"/>
          </w:tcPr>
          <w:p w14:paraId="587DD4BA" w14:textId="4E086344" w:rsidR="00A30103" w:rsidRPr="003B198E" w:rsidRDefault="00A30103" w:rsidP="00A049A3">
            <w:pPr>
              <w:ind w:firstLine="0"/>
            </w:pPr>
            <w:r w:rsidRPr="003B198E">
              <w:t>ERP</w:t>
            </w:r>
          </w:p>
        </w:tc>
        <w:tc>
          <w:tcPr>
            <w:tcW w:w="2520" w:type="dxa"/>
            <w:shd w:val="clear" w:color="auto" w:fill="FFFFFF" w:themeFill="background1"/>
          </w:tcPr>
          <w:p w14:paraId="7F47D60F" w14:textId="2A342235" w:rsidR="00A30103" w:rsidRPr="003B198E" w:rsidRDefault="00CD6A1F" w:rsidP="00CD6A1F">
            <w:pPr>
              <w:spacing w:line="240" w:lineRule="auto"/>
              <w:ind w:firstLine="0"/>
            </w:pPr>
            <w:r w:rsidRPr="003B198E">
              <w:t>Negativity in 400-800 ms time window</w:t>
            </w:r>
          </w:p>
          <w:p w14:paraId="6E56C9D8" w14:textId="1A991F05" w:rsidR="00CD6A1F" w:rsidRPr="003B198E" w:rsidRDefault="00CD6A1F" w:rsidP="00CD6A1F">
            <w:pPr>
              <w:spacing w:line="240" w:lineRule="auto"/>
              <w:ind w:firstLine="0"/>
            </w:pPr>
          </w:p>
        </w:tc>
        <w:tc>
          <w:tcPr>
            <w:tcW w:w="2330" w:type="dxa"/>
            <w:shd w:val="clear" w:color="auto" w:fill="FFFFFF" w:themeFill="background1"/>
          </w:tcPr>
          <w:p w14:paraId="128A615A" w14:textId="24894BEB" w:rsidR="00A30103" w:rsidRPr="003B198E" w:rsidRDefault="00005655" w:rsidP="00A049A3">
            <w:pPr>
              <w:ind w:firstLine="0"/>
            </w:pPr>
            <w:r w:rsidRPr="003B198E">
              <w:t>No</w:t>
            </w:r>
          </w:p>
        </w:tc>
      </w:tr>
      <w:tr w:rsidR="00240BFA" w:rsidRPr="003B198E" w14:paraId="43AA040B" w14:textId="77777777" w:rsidTr="00240BFA">
        <w:tc>
          <w:tcPr>
            <w:tcW w:w="2700" w:type="dxa"/>
            <w:vMerge w:val="restart"/>
            <w:shd w:val="clear" w:color="auto" w:fill="FFFFFF" w:themeFill="background1"/>
          </w:tcPr>
          <w:p w14:paraId="5C04A55F" w14:textId="77777777" w:rsidR="00BE52C0" w:rsidRPr="003B198E" w:rsidRDefault="00BE52C0" w:rsidP="00A049A3">
            <w:pPr>
              <w:spacing w:line="240" w:lineRule="auto"/>
              <w:ind w:firstLine="0"/>
            </w:pPr>
            <w:r w:rsidRPr="003B198E">
              <w:t xml:space="preserve">Interaction of </w:t>
            </w:r>
          </w:p>
          <w:p w14:paraId="39491896" w14:textId="77777777" w:rsidR="00BE52C0" w:rsidRPr="003B198E" w:rsidRDefault="00BE52C0" w:rsidP="00A049A3">
            <w:pPr>
              <w:spacing w:line="240" w:lineRule="auto"/>
              <w:ind w:firstLine="0"/>
            </w:pPr>
            <w:r w:rsidRPr="003B198E">
              <w:t>Condition x awareness?</w:t>
            </w:r>
          </w:p>
        </w:tc>
        <w:tc>
          <w:tcPr>
            <w:tcW w:w="1800" w:type="dxa"/>
            <w:shd w:val="clear" w:color="auto" w:fill="FFFFFF" w:themeFill="background1"/>
          </w:tcPr>
          <w:p w14:paraId="4440FB9F" w14:textId="77777777" w:rsidR="00BE52C0" w:rsidRPr="003B198E" w:rsidRDefault="00BE52C0" w:rsidP="00A049A3">
            <w:pPr>
              <w:ind w:firstLine="0"/>
            </w:pPr>
            <w:r w:rsidRPr="003B198E">
              <w:t>Response times</w:t>
            </w:r>
          </w:p>
        </w:tc>
        <w:tc>
          <w:tcPr>
            <w:tcW w:w="2520" w:type="dxa"/>
            <w:shd w:val="clear" w:color="auto" w:fill="FFFFFF" w:themeFill="background1"/>
          </w:tcPr>
          <w:p w14:paraId="0C01E765" w14:textId="77777777" w:rsidR="00BE52C0" w:rsidRPr="003B198E" w:rsidRDefault="00BE52C0" w:rsidP="00A049A3">
            <w:pPr>
              <w:ind w:firstLine="0"/>
            </w:pPr>
            <w:r w:rsidRPr="003B198E">
              <w:t>No</w:t>
            </w:r>
          </w:p>
        </w:tc>
        <w:tc>
          <w:tcPr>
            <w:tcW w:w="2330" w:type="dxa"/>
            <w:shd w:val="clear" w:color="auto" w:fill="FFFFFF" w:themeFill="background1"/>
          </w:tcPr>
          <w:p w14:paraId="4016BEFF" w14:textId="77777777" w:rsidR="00BE52C0" w:rsidRPr="003B198E" w:rsidRDefault="00BE52C0" w:rsidP="00A049A3">
            <w:pPr>
              <w:ind w:firstLine="0"/>
            </w:pPr>
            <w:r w:rsidRPr="003B198E">
              <w:t>No</w:t>
            </w:r>
          </w:p>
        </w:tc>
      </w:tr>
      <w:tr w:rsidR="00240BFA" w:rsidRPr="003B198E" w14:paraId="07427ADC" w14:textId="77777777" w:rsidTr="00240BFA">
        <w:tc>
          <w:tcPr>
            <w:tcW w:w="2700" w:type="dxa"/>
            <w:vMerge/>
            <w:shd w:val="clear" w:color="auto" w:fill="FFFFFF" w:themeFill="background1"/>
          </w:tcPr>
          <w:p w14:paraId="6C69F7CE" w14:textId="77777777" w:rsidR="00BE52C0" w:rsidRPr="003B198E" w:rsidRDefault="00BE52C0" w:rsidP="00A049A3">
            <w:pPr>
              <w:spacing w:line="240" w:lineRule="auto"/>
              <w:ind w:firstLine="0"/>
            </w:pPr>
          </w:p>
        </w:tc>
        <w:tc>
          <w:tcPr>
            <w:tcW w:w="1800" w:type="dxa"/>
            <w:shd w:val="clear" w:color="auto" w:fill="FFFFFF" w:themeFill="background1"/>
          </w:tcPr>
          <w:p w14:paraId="38548390" w14:textId="77777777" w:rsidR="00BE52C0" w:rsidRPr="003B198E" w:rsidRDefault="00BE52C0" w:rsidP="00A049A3">
            <w:pPr>
              <w:ind w:firstLine="0"/>
            </w:pPr>
            <w:r w:rsidRPr="003B198E">
              <w:t>Accuracy</w:t>
            </w:r>
          </w:p>
        </w:tc>
        <w:tc>
          <w:tcPr>
            <w:tcW w:w="2520" w:type="dxa"/>
            <w:shd w:val="clear" w:color="auto" w:fill="FFFFFF" w:themeFill="background1"/>
          </w:tcPr>
          <w:p w14:paraId="04DABA02" w14:textId="2A96A59F" w:rsidR="00BE52C0" w:rsidRPr="003B198E" w:rsidRDefault="00240BFA" w:rsidP="00A049A3">
            <w:pPr>
              <w:spacing w:line="240" w:lineRule="auto"/>
              <w:ind w:firstLine="0"/>
            </w:pPr>
            <w:r w:rsidRPr="003B198E">
              <w:t>Stronger effect for aware vs. unaware; significant in each group separately</w:t>
            </w:r>
          </w:p>
          <w:p w14:paraId="705C9083" w14:textId="77777777" w:rsidR="00CF27F9" w:rsidRPr="003B198E" w:rsidRDefault="00CF27F9" w:rsidP="00A049A3">
            <w:pPr>
              <w:spacing w:line="240" w:lineRule="auto"/>
              <w:ind w:firstLine="0"/>
            </w:pPr>
          </w:p>
          <w:p w14:paraId="1D47EA2E" w14:textId="1F75CA33" w:rsidR="00CF27F9" w:rsidRPr="003B198E" w:rsidRDefault="00CF27F9" w:rsidP="00A049A3">
            <w:pPr>
              <w:spacing w:line="240" w:lineRule="auto"/>
              <w:ind w:firstLine="0"/>
            </w:pPr>
          </w:p>
        </w:tc>
        <w:tc>
          <w:tcPr>
            <w:tcW w:w="2330" w:type="dxa"/>
            <w:shd w:val="clear" w:color="auto" w:fill="FFFFFF" w:themeFill="background1"/>
          </w:tcPr>
          <w:p w14:paraId="6AEFA965" w14:textId="0CC6ACF1" w:rsidR="00BE52C0" w:rsidRPr="003B198E" w:rsidRDefault="00A30103" w:rsidP="00A049A3">
            <w:pPr>
              <w:spacing w:line="240" w:lineRule="auto"/>
              <w:ind w:firstLine="0"/>
            </w:pPr>
            <w:r w:rsidRPr="003B198E">
              <w:t>No</w:t>
            </w:r>
          </w:p>
        </w:tc>
      </w:tr>
      <w:tr w:rsidR="00CD6A1F" w:rsidRPr="003B198E" w14:paraId="56FFBE46" w14:textId="77777777" w:rsidTr="00240BFA">
        <w:tc>
          <w:tcPr>
            <w:tcW w:w="2700" w:type="dxa"/>
            <w:shd w:val="clear" w:color="auto" w:fill="FFFFFF" w:themeFill="background1"/>
          </w:tcPr>
          <w:p w14:paraId="5FE249DD" w14:textId="77777777" w:rsidR="00CD6A1F" w:rsidRPr="003B198E" w:rsidRDefault="00CD6A1F" w:rsidP="00A049A3">
            <w:pPr>
              <w:spacing w:line="240" w:lineRule="auto"/>
              <w:ind w:firstLine="0"/>
            </w:pPr>
          </w:p>
        </w:tc>
        <w:tc>
          <w:tcPr>
            <w:tcW w:w="1800" w:type="dxa"/>
            <w:shd w:val="clear" w:color="auto" w:fill="FFFFFF" w:themeFill="background1"/>
          </w:tcPr>
          <w:p w14:paraId="07388957" w14:textId="3EDBFA0A" w:rsidR="00CD6A1F" w:rsidRPr="003B198E" w:rsidRDefault="00CD6A1F" w:rsidP="00A049A3">
            <w:pPr>
              <w:ind w:firstLine="0"/>
            </w:pPr>
            <w:r w:rsidRPr="003B198E">
              <w:t>ERP</w:t>
            </w:r>
          </w:p>
        </w:tc>
        <w:tc>
          <w:tcPr>
            <w:tcW w:w="2520" w:type="dxa"/>
            <w:shd w:val="clear" w:color="auto" w:fill="FFFFFF" w:themeFill="background1"/>
          </w:tcPr>
          <w:p w14:paraId="1EF99138" w14:textId="7ECF0D22" w:rsidR="00CD6A1F" w:rsidRPr="003B198E" w:rsidRDefault="00CD6A1F" w:rsidP="00CD6A1F">
            <w:pPr>
              <w:spacing w:line="240" w:lineRule="auto"/>
              <w:ind w:firstLine="0"/>
            </w:pPr>
            <w:r w:rsidRPr="003B198E">
              <w:t>In 400-800 ms time window, negativity only significant for unaware; in 800-1100 ms time window, positiv</w:t>
            </w:r>
            <w:r w:rsidR="00D03C25">
              <w:t>i</w:t>
            </w:r>
            <w:r w:rsidRPr="003B198E">
              <w:t>ty for aware and negativity for unaware</w:t>
            </w:r>
          </w:p>
        </w:tc>
        <w:tc>
          <w:tcPr>
            <w:tcW w:w="2330" w:type="dxa"/>
            <w:shd w:val="clear" w:color="auto" w:fill="FFFFFF" w:themeFill="background1"/>
          </w:tcPr>
          <w:p w14:paraId="6744D72D" w14:textId="0E1AEA3E" w:rsidR="00CD6A1F" w:rsidRPr="003B198E" w:rsidRDefault="00005655" w:rsidP="00A049A3">
            <w:pPr>
              <w:spacing w:line="240" w:lineRule="auto"/>
              <w:ind w:firstLine="0"/>
            </w:pPr>
            <w:r w:rsidRPr="003B198E">
              <w:t>In 800-1100 ms time window, negativity for unaware group</w:t>
            </w:r>
          </w:p>
        </w:tc>
      </w:tr>
      <w:tr w:rsidR="00240BFA" w:rsidRPr="003B198E" w14:paraId="260105A4" w14:textId="77777777" w:rsidTr="00240BFA">
        <w:tc>
          <w:tcPr>
            <w:tcW w:w="2700" w:type="dxa"/>
            <w:vMerge w:val="restart"/>
            <w:shd w:val="clear" w:color="auto" w:fill="FFFFFF" w:themeFill="background1"/>
          </w:tcPr>
          <w:p w14:paraId="1C700472" w14:textId="77777777" w:rsidR="00BE52C0" w:rsidRPr="003B198E" w:rsidRDefault="00BE52C0" w:rsidP="00A049A3">
            <w:pPr>
              <w:spacing w:line="240" w:lineRule="auto"/>
              <w:ind w:firstLine="0"/>
            </w:pPr>
            <w:r w:rsidRPr="003B198E">
              <w:t xml:space="preserve">Interaction of </w:t>
            </w:r>
          </w:p>
          <w:p w14:paraId="10673793" w14:textId="77777777" w:rsidR="00BE52C0" w:rsidRPr="003B198E" w:rsidRDefault="00BE52C0" w:rsidP="00A049A3">
            <w:pPr>
              <w:spacing w:line="240" w:lineRule="auto"/>
              <w:ind w:firstLine="0"/>
            </w:pPr>
            <w:r w:rsidRPr="003B198E">
              <w:t>Condition x Epoch?</w:t>
            </w:r>
          </w:p>
        </w:tc>
        <w:tc>
          <w:tcPr>
            <w:tcW w:w="1800" w:type="dxa"/>
            <w:shd w:val="clear" w:color="auto" w:fill="FFFFFF" w:themeFill="background1"/>
          </w:tcPr>
          <w:p w14:paraId="62CBB1AE" w14:textId="77777777" w:rsidR="00BE52C0" w:rsidRPr="003B198E" w:rsidRDefault="00BE52C0" w:rsidP="00A049A3">
            <w:pPr>
              <w:ind w:firstLine="0"/>
            </w:pPr>
            <w:r w:rsidRPr="003B198E">
              <w:t>Response times</w:t>
            </w:r>
          </w:p>
        </w:tc>
        <w:tc>
          <w:tcPr>
            <w:tcW w:w="2520" w:type="dxa"/>
            <w:shd w:val="clear" w:color="auto" w:fill="FFFFFF" w:themeFill="background1"/>
          </w:tcPr>
          <w:p w14:paraId="3B6C51A7" w14:textId="77777777" w:rsidR="00BE52C0" w:rsidRPr="003B198E" w:rsidRDefault="00BE52C0" w:rsidP="00A049A3">
            <w:pPr>
              <w:ind w:firstLine="0"/>
            </w:pPr>
            <w:r w:rsidRPr="003B198E">
              <w:t>Yes</w:t>
            </w:r>
          </w:p>
        </w:tc>
        <w:tc>
          <w:tcPr>
            <w:tcW w:w="2330" w:type="dxa"/>
            <w:shd w:val="clear" w:color="auto" w:fill="FFFFFF" w:themeFill="background1"/>
          </w:tcPr>
          <w:p w14:paraId="45854DA8" w14:textId="77777777" w:rsidR="00BE52C0" w:rsidRPr="003B198E" w:rsidRDefault="00BE52C0" w:rsidP="00A049A3">
            <w:pPr>
              <w:ind w:firstLine="0"/>
            </w:pPr>
            <w:r w:rsidRPr="003B198E">
              <w:t>No</w:t>
            </w:r>
          </w:p>
        </w:tc>
      </w:tr>
      <w:tr w:rsidR="00F63B61" w:rsidRPr="003B198E" w14:paraId="1784BA41" w14:textId="77777777" w:rsidTr="00CD6A1F">
        <w:trPr>
          <w:trHeight w:val="693"/>
        </w:trPr>
        <w:tc>
          <w:tcPr>
            <w:tcW w:w="2700" w:type="dxa"/>
            <w:vMerge/>
            <w:shd w:val="clear" w:color="auto" w:fill="FFFFFF" w:themeFill="background1"/>
          </w:tcPr>
          <w:p w14:paraId="104235BB" w14:textId="77777777" w:rsidR="00BE52C0" w:rsidRPr="003B198E" w:rsidRDefault="00BE52C0" w:rsidP="00A049A3">
            <w:pPr>
              <w:spacing w:line="240" w:lineRule="auto"/>
              <w:ind w:firstLine="0"/>
            </w:pPr>
          </w:p>
        </w:tc>
        <w:tc>
          <w:tcPr>
            <w:tcW w:w="1800" w:type="dxa"/>
            <w:shd w:val="clear" w:color="auto" w:fill="FFFFFF" w:themeFill="background1"/>
          </w:tcPr>
          <w:p w14:paraId="5713EF8B" w14:textId="77777777" w:rsidR="00BE52C0" w:rsidRPr="003B198E" w:rsidRDefault="00BE52C0" w:rsidP="00A049A3">
            <w:pPr>
              <w:ind w:firstLine="0"/>
            </w:pPr>
            <w:r w:rsidRPr="003B198E">
              <w:t>Accuracy</w:t>
            </w:r>
          </w:p>
        </w:tc>
        <w:tc>
          <w:tcPr>
            <w:tcW w:w="2520" w:type="dxa"/>
            <w:shd w:val="clear" w:color="auto" w:fill="FFFFFF" w:themeFill="background1"/>
          </w:tcPr>
          <w:p w14:paraId="6CA254A8" w14:textId="77777777" w:rsidR="00BE52C0" w:rsidRPr="003B198E" w:rsidRDefault="00BE52C0" w:rsidP="00A049A3">
            <w:pPr>
              <w:ind w:firstLine="0"/>
            </w:pPr>
            <w:r w:rsidRPr="003B198E">
              <w:t>Yes</w:t>
            </w:r>
          </w:p>
          <w:p w14:paraId="32D99292" w14:textId="561E8A09" w:rsidR="00CF27F9" w:rsidRPr="003B198E" w:rsidRDefault="00CF27F9" w:rsidP="00A049A3">
            <w:pPr>
              <w:ind w:firstLine="0"/>
            </w:pPr>
          </w:p>
        </w:tc>
        <w:tc>
          <w:tcPr>
            <w:tcW w:w="2330" w:type="dxa"/>
            <w:shd w:val="clear" w:color="auto" w:fill="FFFFFF" w:themeFill="background1"/>
          </w:tcPr>
          <w:p w14:paraId="5FD8B42B" w14:textId="77777777" w:rsidR="00BE52C0" w:rsidRPr="003B198E" w:rsidRDefault="00BE52C0" w:rsidP="00A049A3">
            <w:pPr>
              <w:ind w:firstLine="0"/>
            </w:pPr>
            <w:r w:rsidRPr="003B198E">
              <w:t>No</w:t>
            </w:r>
          </w:p>
        </w:tc>
      </w:tr>
      <w:tr w:rsidR="00CD6A1F" w:rsidRPr="003B198E" w14:paraId="1B279258" w14:textId="77777777" w:rsidTr="00CD1F6D">
        <w:trPr>
          <w:trHeight w:val="693"/>
        </w:trPr>
        <w:tc>
          <w:tcPr>
            <w:tcW w:w="2700" w:type="dxa"/>
            <w:shd w:val="clear" w:color="auto" w:fill="FFFFFF" w:themeFill="background1"/>
          </w:tcPr>
          <w:p w14:paraId="295A1395" w14:textId="7AFCD8C3" w:rsidR="00CD6A1F" w:rsidRPr="003B198E" w:rsidRDefault="00CD6A1F" w:rsidP="00A049A3">
            <w:pPr>
              <w:spacing w:line="240" w:lineRule="auto"/>
              <w:ind w:firstLine="0"/>
            </w:pPr>
          </w:p>
        </w:tc>
        <w:tc>
          <w:tcPr>
            <w:tcW w:w="1800" w:type="dxa"/>
            <w:shd w:val="clear" w:color="auto" w:fill="FFFFFF" w:themeFill="background1"/>
          </w:tcPr>
          <w:p w14:paraId="7FAE0E5F" w14:textId="270DCFB2" w:rsidR="00CD6A1F" w:rsidRPr="003B198E" w:rsidRDefault="00CD6A1F" w:rsidP="00A049A3">
            <w:pPr>
              <w:ind w:firstLine="0"/>
            </w:pPr>
            <w:r w:rsidRPr="003B198E">
              <w:t>ERP</w:t>
            </w:r>
          </w:p>
        </w:tc>
        <w:tc>
          <w:tcPr>
            <w:tcW w:w="4850" w:type="dxa"/>
            <w:gridSpan w:val="2"/>
            <w:shd w:val="clear" w:color="auto" w:fill="FFFFFF" w:themeFill="background1"/>
          </w:tcPr>
          <w:p w14:paraId="2FD1B55E" w14:textId="171DE358" w:rsidR="00CD6A1F" w:rsidRPr="003B198E" w:rsidRDefault="00CD6A1F" w:rsidP="00A049A3">
            <w:pPr>
              <w:ind w:firstLine="0"/>
            </w:pPr>
            <w:r w:rsidRPr="003B198E">
              <w:t xml:space="preserve">[ Epoch not included as factor in </w:t>
            </w:r>
            <w:proofErr w:type="gramStart"/>
            <w:r w:rsidRPr="003B198E">
              <w:t>analysis ]</w:t>
            </w:r>
            <w:proofErr w:type="gramEnd"/>
          </w:p>
        </w:tc>
      </w:tr>
      <w:tr w:rsidR="00240BFA" w:rsidRPr="003B198E" w14:paraId="05C6BB64" w14:textId="77777777" w:rsidTr="00240BFA">
        <w:trPr>
          <w:trHeight w:val="101"/>
        </w:trPr>
        <w:tc>
          <w:tcPr>
            <w:tcW w:w="2700" w:type="dxa"/>
            <w:vMerge w:val="restart"/>
            <w:shd w:val="clear" w:color="auto" w:fill="FFFFFF" w:themeFill="background1"/>
          </w:tcPr>
          <w:p w14:paraId="59EA00EA" w14:textId="77777777" w:rsidR="00BE52C0" w:rsidRPr="003B198E" w:rsidRDefault="00BE52C0" w:rsidP="00A049A3">
            <w:pPr>
              <w:spacing w:line="240" w:lineRule="auto"/>
              <w:ind w:firstLine="0"/>
            </w:pPr>
            <w:r w:rsidRPr="003B198E">
              <w:t>Interaction of Condition x Awareness x Epoch?</w:t>
            </w:r>
          </w:p>
        </w:tc>
        <w:tc>
          <w:tcPr>
            <w:tcW w:w="1800" w:type="dxa"/>
            <w:shd w:val="clear" w:color="auto" w:fill="FFFFFF" w:themeFill="background1"/>
          </w:tcPr>
          <w:p w14:paraId="0131FEC8" w14:textId="77777777" w:rsidR="00BE52C0" w:rsidRPr="003B198E" w:rsidRDefault="00BE52C0" w:rsidP="00A049A3">
            <w:pPr>
              <w:ind w:firstLine="0"/>
            </w:pPr>
            <w:r w:rsidRPr="003B198E">
              <w:t>Response times</w:t>
            </w:r>
          </w:p>
        </w:tc>
        <w:tc>
          <w:tcPr>
            <w:tcW w:w="2520" w:type="dxa"/>
            <w:shd w:val="clear" w:color="auto" w:fill="FFFFFF" w:themeFill="background1"/>
          </w:tcPr>
          <w:p w14:paraId="7607F61A" w14:textId="77777777" w:rsidR="00BE52C0" w:rsidRPr="003B198E" w:rsidRDefault="00BE52C0" w:rsidP="00A049A3">
            <w:pPr>
              <w:ind w:firstLine="0"/>
            </w:pPr>
            <w:r w:rsidRPr="003B198E">
              <w:t>No</w:t>
            </w:r>
          </w:p>
        </w:tc>
        <w:tc>
          <w:tcPr>
            <w:tcW w:w="2330" w:type="dxa"/>
            <w:shd w:val="clear" w:color="auto" w:fill="FFFFFF" w:themeFill="background1"/>
          </w:tcPr>
          <w:p w14:paraId="2A792D2C" w14:textId="77777777" w:rsidR="00BE52C0" w:rsidRPr="003B198E" w:rsidRDefault="00BE52C0" w:rsidP="00A049A3">
            <w:pPr>
              <w:ind w:firstLine="0"/>
            </w:pPr>
            <w:r w:rsidRPr="003B198E">
              <w:t>No</w:t>
            </w:r>
          </w:p>
        </w:tc>
      </w:tr>
      <w:tr w:rsidR="00F63B61" w:rsidRPr="003B198E" w14:paraId="5F78D79E" w14:textId="77777777" w:rsidTr="00CD6A1F">
        <w:tc>
          <w:tcPr>
            <w:tcW w:w="2700" w:type="dxa"/>
            <w:vMerge/>
            <w:shd w:val="clear" w:color="auto" w:fill="FFFFFF" w:themeFill="background1"/>
          </w:tcPr>
          <w:p w14:paraId="340FACF7" w14:textId="77777777" w:rsidR="00BE52C0" w:rsidRPr="003B198E" w:rsidRDefault="00BE52C0" w:rsidP="00A049A3">
            <w:pPr>
              <w:ind w:firstLine="0"/>
            </w:pPr>
          </w:p>
        </w:tc>
        <w:tc>
          <w:tcPr>
            <w:tcW w:w="1800" w:type="dxa"/>
            <w:shd w:val="clear" w:color="auto" w:fill="FFFFFF" w:themeFill="background1"/>
          </w:tcPr>
          <w:p w14:paraId="586B5E10" w14:textId="77777777" w:rsidR="00BE52C0" w:rsidRPr="003B198E" w:rsidRDefault="00BE52C0" w:rsidP="00A049A3">
            <w:pPr>
              <w:ind w:firstLine="0"/>
            </w:pPr>
            <w:r w:rsidRPr="003B198E">
              <w:t>Accuracy</w:t>
            </w:r>
          </w:p>
        </w:tc>
        <w:tc>
          <w:tcPr>
            <w:tcW w:w="2520" w:type="dxa"/>
            <w:shd w:val="clear" w:color="auto" w:fill="FFFFFF" w:themeFill="background1"/>
          </w:tcPr>
          <w:p w14:paraId="2A047FF4" w14:textId="77777777" w:rsidR="00BE52C0" w:rsidRPr="003B198E" w:rsidRDefault="00BE52C0" w:rsidP="00A049A3">
            <w:pPr>
              <w:ind w:firstLine="0"/>
            </w:pPr>
            <w:r w:rsidRPr="003B198E">
              <w:t>No</w:t>
            </w:r>
          </w:p>
        </w:tc>
        <w:tc>
          <w:tcPr>
            <w:tcW w:w="2330" w:type="dxa"/>
            <w:shd w:val="clear" w:color="auto" w:fill="FFFFFF" w:themeFill="background1"/>
          </w:tcPr>
          <w:p w14:paraId="09AD7BF3" w14:textId="77777777" w:rsidR="00BE52C0" w:rsidRPr="003B198E" w:rsidRDefault="00BE52C0" w:rsidP="00A049A3">
            <w:pPr>
              <w:ind w:firstLine="0"/>
            </w:pPr>
            <w:r w:rsidRPr="003B198E">
              <w:t>No</w:t>
            </w:r>
          </w:p>
        </w:tc>
      </w:tr>
      <w:tr w:rsidR="00CD6A1F" w:rsidRPr="003B198E" w14:paraId="2CAD000A" w14:textId="77777777" w:rsidTr="00CD1F6D">
        <w:tc>
          <w:tcPr>
            <w:tcW w:w="2700" w:type="dxa"/>
            <w:tcBorders>
              <w:bottom w:val="single" w:sz="4" w:space="0" w:color="auto"/>
            </w:tcBorders>
            <w:shd w:val="clear" w:color="auto" w:fill="FFFFFF" w:themeFill="background1"/>
          </w:tcPr>
          <w:p w14:paraId="4E012268" w14:textId="77777777" w:rsidR="00CD6A1F" w:rsidRPr="003B198E" w:rsidRDefault="00CD6A1F" w:rsidP="00A049A3">
            <w:pPr>
              <w:ind w:firstLine="0"/>
            </w:pPr>
          </w:p>
        </w:tc>
        <w:tc>
          <w:tcPr>
            <w:tcW w:w="1800" w:type="dxa"/>
            <w:tcBorders>
              <w:bottom w:val="single" w:sz="4" w:space="0" w:color="auto"/>
            </w:tcBorders>
            <w:shd w:val="clear" w:color="auto" w:fill="FFFFFF" w:themeFill="background1"/>
          </w:tcPr>
          <w:p w14:paraId="1C91C25B" w14:textId="4B1E6E9B" w:rsidR="00CD6A1F" w:rsidRPr="003B198E" w:rsidRDefault="00CD6A1F" w:rsidP="00A049A3">
            <w:pPr>
              <w:ind w:firstLine="0"/>
            </w:pPr>
            <w:r w:rsidRPr="003B198E">
              <w:t>ERP</w:t>
            </w:r>
          </w:p>
        </w:tc>
        <w:tc>
          <w:tcPr>
            <w:tcW w:w="4850" w:type="dxa"/>
            <w:gridSpan w:val="2"/>
            <w:tcBorders>
              <w:bottom w:val="single" w:sz="4" w:space="0" w:color="auto"/>
            </w:tcBorders>
            <w:shd w:val="clear" w:color="auto" w:fill="FFFFFF" w:themeFill="background1"/>
          </w:tcPr>
          <w:p w14:paraId="26191E52" w14:textId="4A4E89EC" w:rsidR="00CD6A1F" w:rsidRPr="003B198E" w:rsidRDefault="00CD6A1F" w:rsidP="00A049A3">
            <w:pPr>
              <w:ind w:firstLine="0"/>
            </w:pPr>
            <w:r w:rsidRPr="003B198E">
              <w:t xml:space="preserve">[ Epoch not included as factor in </w:t>
            </w:r>
            <w:proofErr w:type="gramStart"/>
            <w:r w:rsidRPr="003B198E">
              <w:t>analysis ]</w:t>
            </w:r>
            <w:proofErr w:type="gramEnd"/>
          </w:p>
        </w:tc>
      </w:tr>
    </w:tbl>
    <w:p w14:paraId="2BB4A429" w14:textId="6FD91E5A" w:rsidR="00BE52C0" w:rsidRPr="003B198E" w:rsidRDefault="00BE52C0">
      <w:pPr>
        <w:spacing w:after="160" w:line="259" w:lineRule="auto"/>
        <w:ind w:firstLine="0"/>
        <w:rPr>
          <w:i/>
        </w:rPr>
      </w:pPr>
    </w:p>
    <w:p w14:paraId="776E599A" w14:textId="77777777" w:rsidR="00BE52C0" w:rsidRPr="003B198E" w:rsidRDefault="00BE52C0">
      <w:pPr>
        <w:spacing w:after="160" w:line="259" w:lineRule="auto"/>
        <w:ind w:firstLine="0"/>
        <w:rPr>
          <w:i/>
        </w:rPr>
      </w:pPr>
    </w:p>
    <w:p w14:paraId="788B903E" w14:textId="77777777" w:rsidR="0055027C" w:rsidRPr="003B198E" w:rsidRDefault="0055027C">
      <w:pPr>
        <w:spacing w:after="160" w:line="259" w:lineRule="auto"/>
        <w:ind w:firstLine="0"/>
        <w:rPr>
          <w:i/>
        </w:rPr>
      </w:pPr>
    </w:p>
    <w:p w14:paraId="16E1CB94" w14:textId="0DDA9701" w:rsidR="004177CE" w:rsidRPr="003B198E" w:rsidRDefault="004177CE" w:rsidP="00CF27F9">
      <w:pPr>
        <w:spacing w:after="160" w:line="259" w:lineRule="auto"/>
        <w:ind w:firstLine="0"/>
        <w:jc w:val="center"/>
      </w:pPr>
      <w:r w:rsidRPr="003B198E">
        <w:rPr>
          <w:noProof/>
          <w:lang w:eastAsia="ko-KR"/>
        </w:rPr>
        <w:drawing>
          <wp:inline distT="0" distB="0" distL="0" distR="0" wp14:anchorId="478AAA4F" wp14:editId="5BA691FE">
            <wp:extent cx="5943600" cy="5211289"/>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22756" t="7127" r="21314" b="5644"/>
                    <a:stretch/>
                  </pic:blipFill>
                  <pic:spPr bwMode="auto">
                    <a:xfrm>
                      <a:off x="0" y="0"/>
                      <a:ext cx="5970991" cy="5235305"/>
                    </a:xfrm>
                    <a:prstGeom prst="rect">
                      <a:avLst/>
                    </a:prstGeom>
                    <a:ln>
                      <a:noFill/>
                    </a:ln>
                    <a:extLst>
                      <a:ext uri="{53640926-AAD7-44D8-BBD7-CCE9431645EC}">
                        <a14:shadowObscured xmlns:a14="http://schemas.microsoft.com/office/drawing/2010/main"/>
                      </a:ext>
                    </a:extLst>
                  </pic:spPr>
                </pic:pic>
              </a:graphicData>
            </a:graphic>
          </wp:inline>
        </w:drawing>
      </w:r>
    </w:p>
    <w:p w14:paraId="7C3397B5" w14:textId="654F8F54" w:rsidR="004177CE" w:rsidRPr="00BD0659" w:rsidRDefault="004177CE" w:rsidP="004177CE">
      <w:pPr>
        <w:spacing w:line="240" w:lineRule="auto"/>
        <w:ind w:firstLine="0"/>
      </w:pPr>
      <w:r w:rsidRPr="00312C58">
        <w:rPr>
          <w:i/>
        </w:rPr>
        <w:t>Figure 1</w:t>
      </w:r>
      <w:r w:rsidRPr="00312C58">
        <w:t xml:space="preserve">. Model of attention in </w:t>
      </w:r>
      <w:r w:rsidR="00A9688A" w:rsidRPr="00312C58">
        <w:t>second language acquisition</w:t>
      </w:r>
      <w:r w:rsidRPr="00BD0659">
        <w:t xml:space="preserve"> from Leow (2015).</w:t>
      </w:r>
      <w:r w:rsidR="00266405">
        <w:t xml:space="preserve"> Reproduced with permission (see Appendix F).</w:t>
      </w:r>
    </w:p>
    <w:p w14:paraId="624FEEF7" w14:textId="77777777" w:rsidR="004177CE" w:rsidRPr="00BD0659" w:rsidRDefault="004177CE" w:rsidP="004177CE">
      <w:pPr>
        <w:spacing w:after="160" w:line="259" w:lineRule="auto"/>
        <w:ind w:firstLine="0"/>
      </w:pPr>
      <w:r w:rsidRPr="00BD0659">
        <w:br w:type="page"/>
      </w:r>
    </w:p>
    <w:p w14:paraId="2FA97801" w14:textId="3160F462" w:rsidR="00696B36" w:rsidRPr="003B198E" w:rsidRDefault="00F91536" w:rsidP="00CF27F9">
      <w:pPr>
        <w:ind w:firstLine="0"/>
        <w:jc w:val="center"/>
      </w:pPr>
      <w:r w:rsidRPr="003B198E">
        <w:rPr>
          <w:noProof/>
          <w:lang w:eastAsia="ko-KR"/>
        </w:rPr>
        <w:lastRenderedPageBreak/>
        <w:drawing>
          <wp:anchor distT="0" distB="0" distL="114300" distR="114300" simplePos="0" relativeHeight="251677696" behindDoc="0" locked="0" layoutInCell="1" allowOverlap="1" wp14:anchorId="0D9801C9" wp14:editId="21BAA9CF">
            <wp:simplePos x="0" y="0"/>
            <wp:positionH relativeFrom="margin">
              <wp:align>center</wp:align>
            </wp:positionH>
            <wp:positionV relativeFrom="paragraph">
              <wp:posOffset>4377516</wp:posOffset>
            </wp:positionV>
            <wp:extent cx="4672451" cy="900545"/>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4672451" cy="900545"/>
                    </a:xfrm>
                    <a:prstGeom prst="rect">
                      <a:avLst/>
                    </a:prstGeom>
                  </pic:spPr>
                </pic:pic>
              </a:graphicData>
            </a:graphic>
            <wp14:sizeRelH relativeFrom="margin">
              <wp14:pctWidth>0</wp14:pctWidth>
            </wp14:sizeRelH>
            <wp14:sizeRelV relativeFrom="margin">
              <wp14:pctHeight>0</wp14:pctHeight>
            </wp14:sizeRelV>
          </wp:anchor>
        </w:drawing>
      </w:r>
      <w:r w:rsidRPr="00C94E5C">
        <w:rPr>
          <w:b/>
          <w:bCs/>
          <w:noProof/>
          <w:lang w:eastAsia="ko-KR"/>
        </w:rPr>
        <w:drawing>
          <wp:anchor distT="0" distB="0" distL="114300" distR="114300" simplePos="0" relativeHeight="251676672" behindDoc="0" locked="0" layoutInCell="1" allowOverlap="1" wp14:anchorId="39E12FFE" wp14:editId="477F87F4">
            <wp:simplePos x="0" y="0"/>
            <wp:positionH relativeFrom="margin">
              <wp:posOffset>1030547</wp:posOffset>
            </wp:positionH>
            <wp:positionV relativeFrom="paragraph">
              <wp:posOffset>519430</wp:posOffset>
            </wp:positionV>
            <wp:extent cx="3643745" cy="1839016"/>
            <wp:effectExtent l="0" t="0" r="0" b="889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tretch>
                      <a:fillRect/>
                    </a:stretch>
                  </pic:blipFill>
                  <pic:spPr bwMode="auto">
                    <a:xfrm>
                      <a:off x="0" y="0"/>
                      <a:ext cx="3643745" cy="1839016"/>
                    </a:xfrm>
                    <a:prstGeom prst="rect">
                      <a:avLst/>
                    </a:prstGeom>
                    <a:noFill/>
                    <a:ln w="19050">
                      <a:noFill/>
                    </a:ln>
                  </pic:spPr>
                </pic:pic>
              </a:graphicData>
            </a:graphic>
            <wp14:sizeRelH relativeFrom="margin">
              <wp14:pctWidth>0</wp14:pctWidth>
            </wp14:sizeRelH>
            <wp14:sizeRelV relativeFrom="margin">
              <wp14:pctHeight>0</wp14:pctHeight>
            </wp14:sizeRelV>
          </wp:anchor>
        </w:drawing>
      </w:r>
      <w:r w:rsidRPr="00C94E5C">
        <w:rPr>
          <w:noProof/>
          <w:lang w:eastAsia="ko-KR"/>
        </w:rPr>
        <w:drawing>
          <wp:inline distT="0" distB="0" distL="0" distR="0" wp14:anchorId="2056D412" wp14:editId="0D7B7755">
            <wp:extent cx="4405630" cy="520930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a:stretch/>
                  </pic:blipFill>
                  <pic:spPr bwMode="auto">
                    <a:xfrm>
                      <a:off x="0" y="0"/>
                      <a:ext cx="4405630" cy="5209309"/>
                    </a:xfrm>
                    <a:prstGeom prst="rect">
                      <a:avLst/>
                    </a:prstGeom>
                    <a:noFill/>
                    <a:ln>
                      <a:noFill/>
                    </a:ln>
                    <a:extLst>
                      <a:ext uri="{53640926-AAD7-44D8-BBD7-CCE9431645EC}">
                        <a14:shadowObscured xmlns:a14="http://schemas.microsoft.com/office/drawing/2010/main"/>
                      </a:ext>
                    </a:extLst>
                  </pic:spPr>
                </pic:pic>
              </a:graphicData>
            </a:graphic>
          </wp:inline>
        </w:drawing>
      </w:r>
    </w:p>
    <w:p w14:paraId="61BC9872" w14:textId="13F1ECE2" w:rsidR="00854AE1" w:rsidRPr="003B198E" w:rsidRDefault="00696B36" w:rsidP="009254D2">
      <w:pPr>
        <w:spacing w:line="240" w:lineRule="auto"/>
        <w:ind w:firstLine="0"/>
      </w:pPr>
      <w:r w:rsidRPr="00312C58">
        <w:rPr>
          <w:i/>
        </w:rPr>
        <w:t xml:space="preserve">Figure </w:t>
      </w:r>
      <w:r w:rsidR="004177CE" w:rsidRPr="00312C58">
        <w:rPr>
          <w:i/>
        </w:rPr>
        <w:t>2</w:t>
      </w:r>
      <w:r w:rsidRPr="00312C58">
        <w:t xml:space="preserve">. </w:t>
      </w:r>
      <w:r w:rsidR="00D17B30" w:rsidRPr="00BD0659">
        <w:t>Summary of experimental task and overall paradigm</w:t>
      </w:r>
      <w:r w:rsidR="00CF27F9" w:rsidRPr="00BD0659">
        <w:t xml:space="preserve"> for the proposed dissertation study</w:t>
      </w:r>
      <w:r w:rsidR="00D17B30" w:rsidRPr="003B198E">
        <w:t xml:space="preserve">, with a) sequence of events in </w:t>
      </w:r>
      <w:r w:rsidR="00A9688A" w:rsidRPr="003B198E">
        <w:t>each</w:t>
      </w:r>
      <w:r w:rsidR="00D17B30" w:rsidRPr="003B198E">
        <w:t xml:space="preserve"> experimental trial, b) </w:t>
      </w:r>
      <w:r w:rsidR="009254D2" w:rsidRPr="003B198E">
        <w:t xml:space="preserve">trial structure in the experimental task (with one out of every seven trials violating the underlying pattern, interspersed randomly), and c) overall experiment </w:t>
      </w:r>
      <w:r w:rsidR="00A9688A" w:rsidRPr="003B198E">
        <w:t>procedure</w:t>
      </w:r>
      <w:r w:rsidR="009254D2" w:rsidRPr="003B198E">
        <w:t>. Each block comprise</w:t>
      </w:r>
      <w:r w:rsidR="00A9688A" w:rsidRPr="003B198E">
        <w:t>s</w:t>
      </w:r>
      <w:r w:rsidR="009254D2" w:rsidRPr="003B198E">
        <w:t xml:space="preserve"> 308</w:t>
      </w:r>
      <w:r w:rsidR="00A9688A" w:rsidRPr="003B198E">
        <w:t xml:space="preserve"> experimental</w:t>
      </w:r>
      <w:r w:rsidR="00CC207E" w:rsidRPr="003B198E">
        <w:t xml:space="preserve"> trials, with</w:t>
      </w:r>
      <w:r w:rsidR="009254D2" w:rsidRPr="003B198E">
        <w:t xml:space="preserve"> </w:t>
      </w:r>
      <w:r w:rsidR="00CC207E" w:rsidRPr="003B198E">
        <w:t xml:space="preserve">a </w:t>
      </w:r>
      <w:r w:rsidR="009254D2" w:rsidRPr="003B198E">
        <w:t xml:space="preserve">short break between </w:t>
      </w:r>
      <w:r w:rsidR="00CC207E" w:rsidRPr="003B198E">
        <w:t>B</w:t>
      </w:r>
      <w:r w:rsidR="009254D2" w:rsidRPr="003B198E">
        <w:t>locks</w:t>
      </w:r>
      <w:r w:rsidR="00CC207E" w:rsidRPr="003B198E">
        <w:t xml:space="preserve"> 1 and 2 and a rule awareness debriefing between Blocks 2 and 3</w:t>
      </w:r>
      <w:r w:rsidR="009254D2" w:rsidRPr="003B198E">
        <w:t>.</w:t>
      </w:r>
    </w:p>
    <w:p w14:paraId="06E5F8C0" w14:textId="7467BE9D" w:rsidR="00404820" w:rsidRPr="003B198E" w:rsidRDefault="00854AE1" w:rsidP="00CF27F9">
      <w:pPr>
        <w:spacing w:after="160" w:line="259" w:lineRule="auto"/>
        <w:ind w:firstLine="0"/>
        <w:jc w:val="center"/>
      </w:pPr>
      <w:r w:rsidRPr="003B198E">
        <w:br w:type="page"/>
      </w:r>
      <w:r w:rsidRPr="003B198E">
        <w:rPr>
          <w:noProof/>
          <w:lang w:eastAsia="ko-KR"/>
        </w:rPr>
        <w:lastRenderedPageBreak/>
        <w:drawing>
          <wp:inline distT="0" distB="0" distL="0" distR="0" wp14:anchorId="10DBA7A4" wp14:editId="530EB3C5">
            <wp:extent cx="4297756" cy="5884752"/>
            <wp:effectExtent l="0" t="0" r="762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310951" cy="5902820"/>
                    </a:xfrm>
                    <a:prstGeom prst="rect">
                      <a:avLst/>
                    </a:prstGeom>
                  </pic:spPr>
                </pic:pic>
              </a:graphicData>
            </a:graphic>
          </wp:inline>
        </w:drawing>
      </w:r>
    </w:p>
    <w:p w14:paraId="1567B6DB" w14:textId="21A42BDD" w:rsidR="00CF27F9" w:rsidRPr="003B198E" w:rsidRDefault="00854AE1" w:rsidP="00854AE1">
      <w:pPr>
        <w:spacing w:line="240" w:lineRule="auto"/>
        <w:ind w:firstLine="0"/>
      </w:pPr>
      <w:r w:rsidRPr="00312C58">
        <w:rPr>
          <w:i/>
        </w:rPr>
        <w:t>Figure 3</w:t>
      </w:r>
      <w:r w:rsidRPr="00312C58">
        <w:t xml:space="preserve">. Illustration of the increased sensitivity of Multivariate Pattern Analysis over </w:t>
      </w:r>
      <w:r w:rsidR="00430C13" w:rsidRPr="00312C58">
        <w:t>univariate</w:t>
      </w:r>
      <w:r w:rsidRPr="00BD0659">
        <w:t xml:space="preserve"> analyses</w:t>
      </w:r>
      <w:r w:rsidR="00D33463" w:rsidRPr="00BD0659">
        <w:t xml:space="preserve"> (reproduced </w:t>
      </w:r>
      <w:r w:rsidR="00266405">
        <w:t xml:space="preserve">with permission </w:t>
      </w:r>
      <w:r w:rsidR="00CF27F9" w:rsidRPr="003B198E">
        <w:t xml:space="preserve">from </w:t>
      </w:r>
      <w:r w:rsidR="00D33463" w:rsidRPr="003B198E">
        <w:t>Grootswagers</w:t>
      </w:r>
      <w:r w:rsidR="00481CC1" w:rsidRPr="003B198E">
        <w:t xml:space="preserve"> et al.</w:t>
      </w:r>
      <w:r w:rsidR="00D33463" w:rsidRPr="003B198E">
        <w:t>, 2017</w:t>
      </w:r>
      <w:r w:rsidR="00266405">
        <w:t>; see Appendix F</w:t>
      </w:r>
      <w:r w:rsidR="00D33463" w:rsidRPr="003B198E">
        <w:t>)</w:t>
      </w:r>
      <w:r w:rsidRPr="003B198E">
        <w:t xml:space="preserve">. </w:t>
      </w:r>
    </w:p>
    <w:p w14:paraId="69183FCC" w14:textId="77777777" w:rsidR="00CF27F9" w:rsidRPr="003B198E" w:rsidRDefault="00CF27F9" w:rsidP="00854AE1">
      <w:pPr>
        <w:spacing w:line="240" w:lineRule="auto"/>
        <w:ind w:firstLine="0"/>
      </w:pPr>
    </w:p>
    <w:p w14:paraId="467A4985" w14:textId="77777777" w:rsidR="00CF27F9" w:rsidRPr="003B198E" w:rsidRDefault="00854AE1" w:rsidP="00854AE1">
      <w:pPr>
        <w:spacing w:line="240" w:lineRule="auto"/>
        <w:ind w:firstLine="0"/>
      </w:pPr>
      <w:r w:rsidRPr="003B198E">
        <w:t>Panel A shows average</w:t>
      </w:r>
      <w:r w:rsidR="00CF27F9" w:rsidRPr="003B198E">
        <w:t>d</w:t>
      </w:r>
      <w:r w:rsidRPr="003B198E">
        <w:t xml:space="preserve"> event-related potentials (ERPs) in</w:t>
      </w:r>
      <w:r w:rsidR="00D33463" w:rsidRPr="003B198E">
        <w:t xml:space="preserve"> </w:t>
      </w:r>
      <w:r w:rsidRPr="003B198E">
        <w:t xml:space="preserve">response to stimuli from two conditions (class A and class B), shown for two different channels (left and right </w:t>
      </w:r>
      <w:r w:rsidR="00CF27F9" w:rsidRPr="003B198E">
        <w:t>plots</w:t>
      </w:r>
      <w:r w:rsidRPr="003B198E">
        <w:t xml:space="preserve">). </w:t>
      </w:r>
      <w:r w:rsidR="00D33463" w:rsidRPr="003B198E">
        <w:t>Substantial o</w:t>
      </w:r>
      <w:r w:rsidRPr="003B198E">
        <w:t xml:space="preserve">verlap between </w:t>
      </w:r>
      <w:r w:rsidR="00D33463" w:rsidRPr="003B198E">
        <w:t xml:space="preserve">the two classes in each of the channels means that differences </w:t>
      </w:r>
      <w:r w:rsidR="00CF27F9" w:rsidRPr="003B198E">
        <w:t>are not</w:t>
      </w:r>
      <w:r w:rsidR="00D33463" w:rsidRPr="003B198E">
        <w:t xml:space="preserve"> significant in a univariate analysis. </w:t>
      </w:r>
    </w:p>
    <w:p w14:paraId="6B7967D6" w14:textId="77777777" w:rsidR="00CF27F9" w:rsidRPr="003B198E" w:rsidRDefault="00CF27F9" w:rsidP="00854AE1">
      <w:pPr>
        <w:spacing w:line="240" w:lineRule="auto"/>
        <w:ind w:firstLine="0"/>
      </w:pPr>
    </w:p>
    <w:p w14:paraId="698EFDB5" w14:textId="38E68366" w:rsidR="00824C23" w:rsidRPr="003B198E" w:rsidRDefault="00D33463" w:rsidP="00854AE1">
      <w:pPr>
        <w:spacing w:line="240" w:lineRule="auto"/>
        <w:ind w:firstLine="0"/>
      </w:pPr>
      <w:r w:rsidRPr="003B198E">
        <w:t>Panel B shows these same data points plotted in two-dimensional space</w:t>
      </w:r>
      <w:r w:rsidR="00CF27F9" w:rsidRPr="003B198E">
        <w:t>,</w:t>
      </w:r>
      <w:r w:rsidRPr="003B198E">
        <w:t xml:space="preserve"> for a single time point</w:t>
      </w:r>
      <w:r w:rsidR="00CF27F9" w:rsidRPr="003B198E">
        <w:t xml:space="preserve"> in the trial</w:t>
      </w:r>
      <w:r w:rsidRPr="003B198E">
        <w:t xml:space="preserve"> (corresponding to the gray bar in the ERP plots in Panel A). The dashed line indicates the boundary that best separates the two classes, as per the underlying correlation between data points.</w:t>
      </w:r>
    </w:p>
    <w:p w14:paraId="0C7EE02D" w14:textId="0220ABDB" w:rsidR="003228A7" w:rsidRPr="003B198E" w:rsidRDefault="003228A7" w:rsidP="00CF27F9">
      <w:pPr>
        <w:spacing w:line="240" w:lineRule="auto"/>
        <w:ind w:firstLine="0"/>
        <w:jc w:val="center"/>
      </w:pPr>
      <w:r w:rsidRPr="003B198E">
        <w:rPr>
          <w:noProof/>
          <w:lang w:eastAsia="ko-KR"/>
        </w:rPr>
        <w:lastRenderedPageBreak/>
        <w:drawing>
          <wp:inline distT="0" distB="0" distL="0" distR="0" wp14:anchorId="7800A136" wp14:editId="7EBA63AE">
            <wp:extent cx="5888588" cy="5558828"/>
            <wp:effectExtent l="0" t="0" r="0" b="3810"/>
            <wp:docPr id="6" name="Picture 6" descr="https://ars.els-cdn.com/content/image/1-s2.0-S1364661314000199-gr1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rs.els-cdn.com/content/image/1-s2.0-S1364661314000199-gr1b1.jpg"/>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a:stretch/>
                  </pic:blipFill>
                  <pic:spPr bwMode="auto">
                    <a:xfrm>
                      <a:off x="0" y="0"/>
                      <a:ext cx="5900225" cy="5569814"/>
                    </a:xfrm>
                    <a:prstGeom prst="rect">
                      <a:avLst/>
                    </a:prstGeom>
                    <a:noFill/>
                    <a:ln>
                      <a:noFill/>
                    </a:ln>
                    <a:extLst>
                      <a:ext uri="{53640926-AAD7-44D8-BBD7-CCE9431645EC}">
                        <a14:shadowObscured xmlns:a14="http://schemas.microsoft.com/office/drawing/2010/main"/>
                      </a:ext>
                    </a:extLst>
                  </pic:spPr>
                </pic:pic>
              </a:graphicData>
            </a:graphic>
          </wp:inline>
        </w:drawing>
      </w:r>
    </w:p>
    <w:p w14:paraId="531830D9" w14:textId="7BA502E5" w:rsidR="00CF27F9" w:rsidRPr="003B198E" w:rsidRDefault="003228A7" w:rsidP="003228A7">
      <w:pPr>
        <w:spacing w:line="240" w:lineRule="auto"/>
        <w:ind w:firstLine="0"/>
      </w:pPr>
      <w:r w:rsidRPr="00312C58">
        <w:rPr>
          <w:i/>
        </w:rPr>
        <w:t xml:space="preserve">Figure </w:t>
      </w:r>
      <w:r w:rsidR="00962CA5" w:rsidRPr="00312C58">
        <w:rPr>
          <w:i/>
        </w:rPr>
        <w:t>4</w:t>
      </w:r>
      <w:r w:rsidRPr="00312C58">
        <w:t>. Illustration of the Multivariate Pattern Analysis (MVPA) analysis pipeline</w:t>
      </w:r>
      <w:r w:rsidR="00CF27F9" w:rsidRPr="00BD0659">
        <w:t xml:space="preserve"> (reproduced </w:t>
      </w:r>
      <w:r w:rsidR="00266405">
        <w:t xml:space="preserve">with permission </w:t>
      </w:r>
      <w:r w:rsidR="00CF27F9" w:rsidRPr="00BD0659">
        <w:t>from King &amp; Dehaene, 2014</w:t>
      </w:r>
      <w:r w:rsidR="00266405">
        <w:t>; see Appendix F</w:t>
      </w:r>
      <w:r w:rsidR="00CF27F9" w:rsidRPr="00BD0659">
        <w:t>)</w:t>
      </w:r>
      <w:r w:rsidRPr="00BD0659">
        <w:t xml:space="preserve">. </w:t>
      </w:r>
    </w:p>
    <w:p w14:paraId="20EF238E" w14:textId="77777777" w:rsidR="00CF27F9" w:rsidRPr="003B198E" w:rsidRDefault="00CF27F9" w:rsidP="003228A7">
      <w:pPr>
        <w:spacing w:line="240" w:lineRule="auto"/>
        <w:ind w:firstLine="0"/>
      </w:pPr>
    </w:p>
    <w:p w14:paraId="12DECF82" w14:textId="4A74E803" w:rsidR="00F36020" w:rsidRPr="003B198E" w:rsidRDefault="003228A7" w:rsidP="003228A7">
      <w:pPr>
        <w:spacing w:line="240" w:lineRule="auto"/>
        <w:ind w:firstLine="0"/>
      </w:pPr>
      <w:r w:rsidRPr="003B198E">
        <w:t xml:space="preserve">For each time point, data from all sensors </w:t>
      </w:r>
      <w:proofErr w:type="gramStart"/>
      <w:r w:rsidRPr="003B198E">
        <w:t>is aggregated</w:t>
      </w:r>
      <w:proofErr w:type="gramEnd"/>
      <w:r w:rsidRPr="003B198E">
        <w:t xml:space="preserve"> and plotted in multidimensional space</w:t>
      </w:r>
      <w:r w:rsidR="00CF27F9" w:rsidRPr="003B198E">
        <w:t>, with each dimension corresponding to a different sensor</w:t>
      </w:r>
      <w:r w:rsidRPr="003B198E">
        <w:t>.</w:t>
      </w:r>
      <w:r w:rsidR="00CF27F9" w:rsidRPr="003B198E">
        <w:t xml:space="preserve"> </w:t>
      </w:r>
      <w:r w:rsidRPr="003B198E">
        <w:t xml:space="preserve">Then, a classifier </w:t>
      </w:r>
      <w:proofErr w:type="gramStart"/>
      <w:r w:rsidRPr="003B198E">
        <w:t>is trained</w:t>
      </w:r>
      <w:proofErr w:type="gramEnd"/>
      <w:r w:rsidRPr="003B198E">
        <w:t xml:space="preserve"> to identify the boundar</w:t>
      </w:r>
      <w:r w:rsidR="00CF27F9" w:rsidRPr="003B198E">
        <w:t>i</w:t>
      </w:r>
      <w:r w:rsidRPr="003B198E">
        <w:t xml:space="preserve">es that best divide stimuli from different classes of data. Classifier performance can </w:t>
      </w:r>
      <w:r w:rsidR="00CF27F9" w:rsidRPr="003B198E">
        <w:t>subsequently</w:t>
      </w:r>
      <w:r w:rsidRPr="003B198E">
        <w:t xml:space="preserve"> </w:t>
      </w:r>
      <w:proofErr w:type="gramStart"/>
      <w:r w:rsidRPr="003B198E">
        <w:t>be assessed</w:t>
      </w:r>
      <w:proofErr w:type="gramEnd"/>
      <w:r w:rsidRPr="003B198E">
        <w:t xml:space="preserve"> not only by testing</w:t>
      </w:r>
      <w:r w:rsidR="00CF27F9" w:rsidRPr="003B198E">
        <w:t xml:space="preserve"> on</w:t>
      </w:r>
      <w:r w:rsidRPr="003B198E">
        <w:t xml:space="preserve"> the corresponding trial time point in the test data, but also by testing</w:t>
      </w:r>
      <w:r w:rsidR="00CF27F9" w:rsidRPr="003B198E">
        <w:t xml:space="preserve"> on</w:t>
      </w:r>
      <w:r w:rsidRPr="003B198E">
        <w:t xml:space="preserve"> </w:t>
      </w:r>
      <w:r w:rsidR="00CF27F9" w:rsidRPr="003B198E">
        <w:t>previous and/or subsequent</w:t>
      </w:r>
      <w:r w:rsidRPr="003B198E">
        <w:t xml:space="preserve"> time points</w:t>
      </w:r>
      <w:r w:rsidR="00CF27F9" w:rsidRPr="003B198E">
        <w:t xml:space="preserve">. This </w:t>
      </w:r>
      <w:r w:rsidRPr="003B198E">
        <w:t xml:space="preserve">allowing for generalization </w:t>
      </w:r>
      <w:r w:rsidR="00CF27F9" w:rsidRPr="003B198E">
        <w:t xml:space="preserve">of neural activation patterns </w:t>
      </w:r>
      <w:r w:rsidRPr="003B198E">
        <w:t xml:space="preserve">across time. </w:t>
      </w:r>
    </w:p>
    <w:p w14:paraId="7C8C6D2B" w14:textId="77777777" w:rsidR="00F36020" w:rsidRPr="003B198E" w:rsidRDefault="00F36020">
      <w:pPr>
        <w:spacing w:after="160" w:line="259" w:lineRule="auto"/>
        <w:ind w:firstLine="0"/>
      </w:pPr>
      <w:r w:rsidRPr="003B198E">
        <w:br w:type="page"/>
      </w:r>
    </w:p>
    <w:p w14:paraId="46D64C5C" w14:textId="205EF8A5" w:rsidR="00854AE1" w:rsidRPr="003B198E" w:rsidRDefault="0071278E" w:rsidP="00E46396">
      <w:pPr>
        <w:spacing w:line="240" w:lineRule="auto"/>
        <w:ind w:firstLine="0"/>
        <w:jc w:val="center"/>
      </w:pPr>
      <w:r w:rsidRPr="003B198E">
        <w:rPr>
          <w:noProof/>
          <w:lang w:eastAsia="ko-KR"/>
        </w:rPr>
        <w:lastRenderedPageBreak/>
        <w:drawing>
          <wp:inline distT="0" distB="0" distL="0" distR="0" wp14:anchorId="4F75F8C1" wp14:editId="7E5AE6EA">
            <wp:extent cx="3672670" cy="5685576"/>
            <wp:effectExtent l="0" t="0" r="4445" b="0"/>
            <wp:docPr id="16" name="Picture 16" descr="https://ars.els-cdn.com/content/image/1-s2.0-S0093934X14001072-g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rs.els-cdn.com/content/image/1-s2.0-S0093934X14001072-gr2.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680198" cy="5697230"/>
                    </a:xfrm>
                    <a:prstGeom prst="rect">
                      <a:avLst/>
                    </a:prstGeom>
                    <a:noFill/>
                    <a:ln>
                      <a:noFill/>
                    </a:ln>
                  </pic:spPr>
                </pic:pic>
              </a:graphicData>
            </a:graphic>
          </wp:inline>
        </w:drawing>
      </w:r>
    </w:p>
    <w:p w14:paraId="575BC8E9" w14:textId="32337E2D" w:rsidR="00CF27F9" w:rsidRPr="003B198E" w:rsidRDefault="0071278E" w:rsidP="00854AE1">
      <w:pPr>
        <w:spacing w:line="240" w:lineRule="auto"/>
        <w:ind w:firstLine="0"/>
      </w:pPr>
      <w:bookmarkStart w:id="83" w:name="_Hlk6824270"/>
      <w:r w:rsidRPr="00312C58">
        <w:rPr>
          <w:i/>
        </w:rPr>
        <w:t xml:space="preserve">Figure </w:t>
      </w:r>
      <w:r w:rsidR="008A0F8F" w:rsidRPr="00312C58">
        <w:rPr>
          <w:i/>
        </w:rPr>
        <w:t>5</w:t>
      </w:r>
      <w:r w:rsidRPr="00312C58">
        <w:t>.</w:t>
      </w:r>
      <w:r w:rsidRPr="00BD0659">
        <w:t xml:space="preserve"> </w:t>
      </w:r>
      <w:r w:rsidR="00600408" w:rsidRPr="00BD0659">
        <w:t>ERP</w:t>
      </w:r>
      <w:r w:rsidR="00064D4D" w:rsidRPr="003B198E">
        <w:t xml:space="preserve"> </w:t>
      </w:r>
      <w:r w:rsidR="00600408" w:rsidRPr="003B198E">
        <w:t>images of</w:t>
      </w:r>
      <w:r w:rsidRPr="003B198E">
        <w:t xml:space="preserve"> difference waves (violation minus control difference</w:t>
      </w:r>
      <w:r w:rsidR="00600408" w:rsidRPr="003B198E">
        <w:t>) illustrating components that are vs. are not response-locked</w:t>
      </w:r>
      <w:r w:rsidR="00CF27F9" w:rsidRPr="003B198E">
        <w:t xml:space="preserve"> (reproduced</w:t>
      </w:r>
      <w:r w:rsidR="00266405">
        <w:t xml:space="preserve"> with permission</w:t>
      </w:r>
      <w:r w:rsidR="00CF27F9" w:rsidRPr="003B198E">
        <w:t xml:space="preserve"> from Sassenhagen</w:t>
      </w:r>
      <w:r w:rsidR="00481CC1" w:rsidRPr="003B198E">
        <w:t xml:space="preserve"> et al.</w:t>
      </w:r>
      <w:r w:rsidR="00CF27F9" w:rsidRPr="003B198E">
        <w:t>, 2014</w:t>
      </w:r>
      <w:r w:rsidR="00266405">
        <w:t>; see Appendix F</w:t>
      </w:r>
      <w:r w:rsidR="00CF27F9" w:rsidRPr="003B198E">
        <w:t xml:space="preserve">). Note that Gaussian visual smoothing has </w:t>
      </w:r>
      <w:proofErr w:type="gramStart"/>
      <w:r w:rsidR="00CF27F9" w:rsidRPr="003B198E">
        <w:t>been applied</w:t>
      </w:r>
      <w:proofErr w:type="gramEnd"/>
      <w:r w:rsidR="00A9688A" w:rsidRPr="003B198E">
        <w:t xml:space="preserve"> for presentation purposes</w:t>
      </w:r>
      <w:r w:rsidR="00CF27F9" w:rsidRPr="003B198E">
        <w:t>.</w:t>
      </w:r>
    </w:p>
    <w:p w14:paraId="52EF21F4" w14:textId="77777777" w:rsidR="00CF27F9" w:rsidRPr="003B198E" w:rsidRDefault="00CF27F9" w:rsidP="00854AE1">
      <w:pPr>
        <w:spacing w:line="240" w:lineRule="auto"/>
        <w:ind w:firstLine="0"/>
      </w:pPr>
    </w:p>
    <w:p w14:paraId="6381572B" w14:textId="44FABB19" w:rsidR="00600408" w:rsidRPr="003B198E" w:rsidRDefault="00600408" w:rsidP="00854AE1">
      <w:pPr>
        <w:spacing w:line="240" w:lineRule="auto"/>
        <w:ind w:firstLine="0"/>
      </w:pPr>
      <w:r w:rsidRPr="003B198E">
        <w:t>Panel A shows a P600</w:t>
      </w:r>
      <w:r w:rsidR="00CF27F9" w:rsidRPr="003B198E">
        <w:t xml:space="preserve"> component</w:t>
      </w:r>
      <w:r w:rsidRPr="003B198E">
        <w:t xml:space="preserve"> (in red), and Panel B shows an N400</w:t>
      </w:r>
      <w:r w:rsidR="00CF27F9" w:rsidRPr="003B198E">
        <w:t xml:space="preserve"> component</w:t>
      </w:r>
      <w:r w:rsidRPr="003B198E">
        <w:t xml:space="preserve"> (in blue). For each panel, the top graph shows the data plotted in a response-locked fashion, i</w:t>
      </w:r>
      <w:r w:rsidR="00473AD5" w:rsidRPr="003B198E">
        <w:t>.</w:t>
      </w:r>
      <w:r w:rsidRPr="003B198E">
        <w:t xml:space="preserve">e., so that </w:t>
      </w:r>
      <w:proofErr w:type="gramStart"/>
      <w:r w:rsidR="0008003D" w:rsidRPr="003B198E">
        <w:t>0</w:t>
      </w:r>
      <w:proofErr w:type="gramEnd"/>
      <w:r w:rsidR="0008003D" w:rsidRPr="003B198E">
        <w:t xml:space="preserve"> ms</w:t>
      </w:r>
      <w:r w:rsidRPr="003B198E">
        <w:t xml:space="preserve"> represents the behavioral response. Meanwhile, the bottom graph shows the data plotted in a stimulus-locked fashion, i.e., so that </w:t>
      </w:r>
      <w:proofErr w:type="gramStart"/>
      <w:r w:rsidR="0008003D" w:rsidRPr="003B198E">
        <w:t>0</w:t>
      </w:r>
      <w:proofErr w:type="gramEnd"/>
      <w:r w:rsidR="0008003D" w:rsidRPr="003B198E">
        <w:t xml:space="preserve"> ms</w:t>
      </w:r>
      <w:r w:rsidRPr="003B198E">
        <w:t xml:space="preserve"> represents onset of the stimulus.</w:t>
      </w:r>
    </w:p>
    <w:p w14:paraId="48FAF05F" w14:textId="77777777" w:rsidR="00600408" w:rsidRPr="003B198E" w:rsidRDefault="00600408" w:rsidP="00854AE1">
      <w:pPr>
        <w:spacing w:line="240" w:lineRule="auto"/>
        <w:ind w:firstLine="0"/>
      </w:pPr>
    </w:p>
    <w:p w14:paraId="6954BA8E" w14:textId="5E40243B" w:rsidR="00473AD5" w:rsidRPr="003B198E" w:rsidRDefault="00600408" w:rsidP="00473AD5">
      <w:pPr>
        <w:spacing w:line="240" w:lineRule="auto"/>
        <w:ind w:firstLine="0"/>
      </w:pPr>
      <w:r w:rsidRPr="003B198E">
        <w:t xml:space="preserve">As can </w:t>
      </w:r>
      <w:proofErr w:type="gramStart"/>
      <w:r w:rsidRPr="003B198E">
        <w:t>be seen</w:t>
      </w:r>
      <w:proofErr w:type="gramEnd"/>
      <w:r w:rsidRPr="003B198E">
        <w:t xml:space="preserve"> in Panel A, variability in P600 onset </w:t>
      </w:r>
      <w:r w:rsidR="00E46396" w:rsidRPr="003B198E">
        <w:t>can be seen</w:t>
      </w:r>
      <w:r w:rsidRPr="003B198E">
        <w:t xml:space="preserve"> when data is represented in a stimulus-locked way, but this variability disappears when data is represented in a response locked-way.</w:t>
      </w:r>
      <w:r w:rsidR="00E46396" w:rsidRPr="003B198E">
        <w:t xml:space="preserve"> </w:t>
      </w:r>
      <w:r w:rsidRPr="003B198E">
        <w:t xml:space="preserve">By contrast, in Panel B </w:t>
      </w:r>
      <w:r w:rsidR="00064D4D" w:rsidRPr="003B198E">
        <w:t xml:space="preserve">variability in N400 onset </w:t>
      </w:r>
      <w:proofErr w:type="gramStart"/>
      <w:r w:rsidR="00064D4D" w:rsidRPr="003B198E">
        <w:t>is seen</w:t>
      </w:r>
      <w:proofErr w:type="gramEnd"/>
      <w:r w:rsidR="00064D4D" w:rsidRPr="003B198E">
        <w:t xml:space="preserve"> in the response-locked plot but not the stimulus-locked plot.</w:t>
      </w:r>
    </w:p>
    <w:bookmarkEnd w:id="83"/>
    <w:p w14:paraId="4F030F6C" w14:textId="77777777" w:rsidR="00DC1AA9" w:rsidRPr="003B198E" w:rsidRDefault="00DC1AA9" w:rsidP="001512E4">
      <w:pPr>
        <w:spacing w:after="160" w:line="259" w:lineRule="auto"/>
        <w:ind w:firstLine="0"/>
        <w:jc w:val="center"/>
        <w:rPr>
          <w:i/>
        </w:rPr>
      </w:pPr>
      <w:r w:rsidRPr="003B198E">
        <w:rPr>
          <w:noProof/>
          <w:lang w:eastAsia="ko-KR"/>
        </w:rPr>
        <w:lastRenderedPageBreak/>
        <w:drawing>
          <wp:inline distT="0" distB="0" distL="0" distR="0" wp14:anchorId="4CADA4C4" wp14:editId="222B496A">
            <wp:extent cx="4014926" cy="3913632"/>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014926" cy="3913632"/>
                    </a:xfrm>
                    <a:prstGeom prst="rect">
                      <a:avLst/>
                    </a:prstGeom>
                  </pic:spPr>
                </pic:pic>
              </a:graphicData>
            </a:graphic>
          </wp:inline>
        </w:drawing>
      </w:r>
    </w:p>
    <w:p w14:paraId="24BB0B44" w14:textId="1A3A432A" w:rsidR="0086432B" w:rsidRPr="003B198E" w:rsidRDefault="00277CC0">
      <w:pPr>
        <w:spacing w:after="160" w:line="259" w:lineRule="auto"/>
        <w:ind w:firstLine="0"/>
      </w:pPr>
      <w:r w:rsidRPr="00312C58">
        <w:rPr>
          <w:i/>
        </w:rPr>
        <w:t xml:space="preserve">Figure </w:t>
      </w:r>
      <w:r w:rsidR="008A0F8F" w:rsidRPr="00312C58">
        <w:rPr>
          <w:i/>
        </w:rPr>
        <w:t>6</w:t>
      </w:r>
      <w:r w:rsidRPr="00312C58">
        <w:t xml:space="preserve">. Participants’ median response times to </w:t>
      </w:r>
      <w:r w:rsidR="002C394F" w:rsidRPr="00BD0659">
        <w:t>rule-adhering</w:t>
      </w:r>
      <w:r w:rsidRPr="00BD0659">
        <w:t xml:space="preserve"> (rule-conforming) vs. </w:t>
      </w:r>
      <w:r w:rsidR="00B300DC" w:rsidRPr="00BD0659">
        <w:t>rule-vi</w:t>
      </w:r>
      <w:r w:rsidR="00B300DC" w:rsidRPr="003B198E">
        <w:t>olating</w:t>
      </w:r>
      <w:r w:rsidR="002204B9" w:rsidRPr="003B198E">
        <w:t xml:space="preserve"> t</w:t>
      </w:r>
      <w:r w:rsidRPr="003B198E">
        <w:t>rials, calculated by epoch. Error bars indicate standard errors.</w:t>
      </w:r>
    </w:p>
    <w:p w14:paraId="7D5F148C" w14:textId="77777777" w:rsidR="0086432B" w:rsidRPr="003B198E" w:rsidRDefault="0086432B">
      <w:pPr>
        <w:spacing w:after="160" w:line="259" w:lineRule="auto"/>
        <w:ind w:firstLine="0"/>
      </w:pPr>
      <w:r w:rsidRPr="003B198E">
        <w:br w:type="page"/>
      </w:r>
    </w:p>
    <w:p w14:paraId="68B5B152" w14:textId="20AD57B4" w:rsidR="00DC1AA9" w:rsidRPr="003B198E" w:rsidRDefault="00DC1AA9" w:rsidP="00CF27F9">
      <w:pPr>
        <w:spacing w:after="160" w:line="259" w:lineRule="auto"/>
        <w:ind w:firstLine="0"/>
        <w:jc w:val="center"/>
        <w:rPr>
          <w:b/>
        </w:rPr>
      </w:pPr>
      <w:r w:rsidRPr="003B198E">
        <w:rPr>
          <w:noProof/>
          <w:lang w:eastAsia="ko-KR"/>
        </w:rPr>
        <w:lastRenderedPageBreak/>
        <w:drawing>
          <wp:inline distT="0" distB="0" distL="0" distR="0" wp14:anchorId="350A4D56" wp14:editId="60A11994">
            <wp:extent cx="4014926" cy="3913632"/>
            <wp:effectExtent l="0" t="0" r="508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014926" cy="3913632"/>
                    </a:xfrm>
                    <a:prstGeom prst="rect">
                      <a:avLst/>
                    </a:prstGeom>
                  </pic:spPr>
                </pic:pic>
              </a:graphicData>
            </a:graphic>
          </wp:inline>
        </w:drawing>
      </w:r>
    </w:p>
    <w:p w14:paraId="71CE39E8" w14:textId="71BC12E3" w:rsidR="0086432B" w:rsidRPr="003B198E" w:rsidRDefault="0086432B" w:rsidP="0086432B">
      <w:pPr>
        <w:spacing w:after="160" w:line="259" w:lineRule="auto"/>
        <w:ind w:firstLine="0"/>
      </w:pPr>
      <w:r w:rsidRPr="00312C58">
        <w:rPr>
          <w:i/>
        </w:rPr>
        <w:t xml:space="preserve">Figure </w:t>
      </w:r>
      <w:r w:rsidR="008A0F8F" w:rsidRPr="00312C58">
        <w:rPr>
          <w:i/>
        </w:rPr>
        <w:t>7</w:t>
      </w:r>
      <w:r w:rsidRPr="00BD0659">
        <w:t xml:space="preserve">. Rule-aware participants’ median response times to </w:t>
      </w:r>
      <w:r w:rsidR="002C394F" w:rsidRPr="003B198E">
        <w:t>rule-adhering</w:t>
      </w:r>
      <w:r w:rsidRPr="003B198E">
        <w:t xml:space="preserve"> </w:t>
      </w:r>
      <w:r w:rsidR="00B300DC" w:rsidRPr="003B198E">
        <w:t>vs. rule-violating</w:t>
      </w:r>
      <w:r w:rsidR="00B300DC" w:rsidRPr="003B198E" w:rsidDel="00B300DC">
        <w:t xml:space="preserve"> </w:t>
      </w:r>
      <w:r w:rsidRPr="003B198E">
        <w:t>trials, calculated by epoch. Error bars indicate standard errors.</w:t>
      </w:r>
    </w:p>
    <w:p w14:paraId="3E56E745" w14:textId="77777777" w:rsidR="0086432B" w:rsidRPr="003B198E" w:rsidRDefault="0086432B">
      <w:pPr>
        <w:spacing w:after="160" w:line="259" w:lineRule="auto"/>
        <w:ind w:firstLine="0"/>
      </w:pPr>
      <w:r w:rsidRPr="003B198E">
        <w:br w:type="page"/>
      </w:r>
    </w:p>
    <w:p w14:paraId="1935D540" w14:textId="4E1CC23B" w:rsidR="005653FC" w:rsidRPr="003B198E" w:rsidRDefault="005653FC" w:rsidP="001512E4">
      <w:pPr>
        <w:spacing w:after="160" w:line="259" w:lineRule="auto"/>
        <w:ind w:firstLine="0"/>
        <w:jc w:val="center"/>
        <w:rPr>
          <w:i/>
        </w:rPr>
      </w:pPr>
      <w:r w:rsidRPr="003B198E">
        <w:rPr>
          <w:noProof/>
          <w:lang w:eastAsia="ko-KR"/>
        </w:rPr>
        <w:lastRenderedPageBreak/>
        <w:drawing>
          <wp:inline distT="0" distB="0" distL="0" distR="0" wp14:anchorId="4054291A" wp14:editId="1D5C234D">
            <wp:extent cx="4014926" cy="3913632"/>
            <wp:effectExtent l="0" t="0" r="508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014926" cy="3913632"/>
                    </a:xfrm>
                    <a:prstGeom prst="rect">
                      <a:avLst/>
                    </a:prstGeom>
                  </pic:spPr>
                </pic:pic>
              </a:graphicData>
            </a:graphic>
          </wp:inline>
        </w:drawing>
      </w:r>
    </w:p>
    <w:p w14:paraId="08E833B3" w14:textId="3016376C" w:rsidR="0086432B" w:rsidRPr="003B198E" w:rsidRDefault="0086432B" w:rsidP="0086432B">
      <w:pPr>
        <w:spacing w:after="160" w:line="259" w:lineRule="auto"/>
        <w:ind w:firstLine="0"/>
      </w:pPr>
      <w:r w:rsidRPr="00312C58">
        <w:rPr>
          <w:i/>
        </w:rPr>
        <w:t xml:space="preserve">Figure </w:t>
      </w:r>
      <w:r w:rsidR="008A0F8F" w:rsidRPr="00312C58">
        <w:rPr>
          <w:i/>
        </w:rPr>
        <w:t>8</w:t>
      </w:r>
      <w:r w:rsidRPr="00312C58">
        <w:t>. Rule-</w:t>
      </w:r>
      <w:r w:rsidR="00CF27F9" w:rsidRPr="00BD0659">
        <w:t>un</w:t>
      </w:r>
      <w:r w:rsidRPr="00BD0659">
        <w:t xml:space="preserve">aware participants’ median response times to </w:t>
      </w:r>
      <w:r w:rsidR="002C394F" w:rsidRPr="00BD0659">
        <w:t>rule-adhering</w:t>
      </w:r>
      <w:r w:rsidR="00B300DC" w:rsidRPr="003B198E">
        <w:t xml:space="preserve"> vs. rule-violating</w:t>
      </w:r>
      <w:r w:rsidRPr="003B198E">
        <w:t xml:space="preserve"> trials, calculated by epoch. Error bars indicate standard errors.</w:t>
      </w:r>
    </w:p>
    <w:p w14:paraId="7F7A0B47" w14:textId="68AA90E1" w:rsidR="00277CC0" w:rsidRPr="003B198E" w:rsidRDefault="00277CC0">
      <w:pPr>
        <w:spacing w:after="160" w:line="259" w:lineRule="auto"/>
        <w:ind w:firstLine="0"/>
        <w:rPr>
          <w:b/>
        </w:rPr>
      </w:pPr>
      <w:r w:rsidRPr="003B198E">
        <w:rPr>
          <w:b/>
        </w:rPr>
        <w:br w:type="page"/>
      </w:r>
    </w:p>
    <w:p w14:paraId="4CDD75D1" w14:textId="30FCF88A" w:rsidR="00DC1AA9" w:rsidRPr="003B198E" w:rsidRDefault="00DC1AA9" w:rsidP="00CF27F9">
      <w:pPr>
        <w:spacing w:after="160" w:line="259" w:lineRule="auto"/>
        <w:ind w:firstLine="0"/>
        <w:jc w:val="center"/>
        <w:rPr>
          <w:b/>
        </w:rPr>
      </w:pPr>
      <w:r w:rsidRPr="003B198E">
        <w:rPr>
          <w:noProof/>
          <w:lang w:eastAsia="ko-KR"/>
        </w:rPr>
        <w:lastRenderedPageBreak/>
        <w:drawing>
          <wp:inline distT="0" distB="0" distL="0" distR="0" wp14:anchorId="73D7A36A" wp14:editId="27008F64">
            <wp:extent cx="4010890" cy="3909698"/>
            <wp:effectExtent l="0" t="0" r="889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016299" cy="3914971"/>
                    </a:xfrm>
                    <a:prstGeom prst="rect">
                      <a:avLst/>
                    </a:prstGeom>
                  </pic:spPr>
                </pic:pic>
              </a:graphicData>
            </a:graphic>
          </wp:inline>
        </w:drawing>
      </w:r>
    </w:p>
    <w:p w14:paraId="39AC2F52" w14:textId="7DED60B5" w:rsidR="00EE38D4" w:rsidRPr="003B198E" w:rsidRDefault="00D13873">
      <w:pPr>
        <w:spacing w:after="160" w:line="259" w:lineRule="auto"/>
        <w:ind w:firstLine="0"/>
      </w:pPr>
      <w:r w:rsidRPr="00312C58">
        <w:rPr>
          <w:i/>
        </w:rPr>
        <w:t xml:space="preserve">Figure </w:t>
      </w:r>
      <w:r w:rsidR="008A0F8F" w:rsidRPr="00312C58">
        <w:rPr>
          <w:i/>
        </w:rPr>
        <w:t>9</w:t>
      </w:r>
      <w:r w:rsidRPr="00BD0659">
        <w:t xml:space="preserve">. Participants’ mean accuracies to </w:t>
      </w:r>
      <w:r w:rsidR="002C394F" w:rsidRPr="00BD0659">
        <w:t>rule-adhering</w:t>
      </w:r>
      <w:r w:rsidRPr="003B198E">
        <w:t xml:space="preserve"> (rule-conforming) vs. </w:t>
      </w:r>
      <w:r w:rsidR="00B300DC" w:rsidRPr="003B198E">
        <w:t>rule-violating</w:t>
      </w:r>
      <w:r w:rsidRPr="003B198E">
        <w:t xml:space="preserve"> trials, calculated by epoch. Error bars indicate standard errors.</w:t>
      </w:r>
    </w:p>
    <w:p w14:paraId="57CDF8FC" w14:textId="47C704D0" w:rsidR="002B67E0" w:rsidRPr="003B198E" w:rsidRDefault="002B67E0">
      <w:pPr>
        <w:spacing w:after="160" w:line="259" w:lineRule="auto"/>
        <w:ind w:firstLine="0"/>
      </w:pPr>
      <w:r w:rsidRPr="003B198E">
        <w:br w:type="page"/>
      </w:r>
    </w:p>
    <w:p w14:paraId="135B2A2D" w14:textId="4C13D355" w:rsidR="00DC1AA9" w:rsidRPr="003B198E" w:rsidRDefault="00DC1AA9" w:rsidP="001512E4">
      <w:pPr>
        <w:spacing w:after="160" w:line="259" w:lineRule="auto"/>
        <w:ind w:firstLine="0"/>
        <w:jc w:val="center"/>
      </w:pPr>
      <w:r w:rsidRPr="003B198E">
        <w:rPr>
          <w:noProof/>
          <w:lang w:eastAsia="ko-KR"/>
        </w:rPr>
        <w:lastRenderedPageBreak/>
        <w:drawing>
          <wp:inline distT="0" distB="0" distL="0" distR="0" wp14:anchorId="2F9F4D01" wp14:editId="75D16DC2">
            <wp:extent cx="4014926" cy="3913632"/>
            <wp:effectExtent l="0" t="0" r="508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014926" cy="3913632"/>
                    </a:xfrm>
                    <a:prstGeom prst="rect">
                      <a:avLst/>
                    </a:prstGeom>
                  </pic:spPr>
                </pic:pic>
              </a:graphicData>
            </a:graphic>
          </wp:inline>
        </w:drawing>
      </w:r>
    </w:p>
    <w:p w14:paraId="02192A37" w14:textId="3A4C0009" w:rsidR="002B67E0" w:rsidRPr="003B198E" w:rsidRDefault="002B67E0" w:rsidP="002B67E0">
      <w:pPr>
        <w:spacing w:after="160" w:line="259" w:lineRule="auto"/>
        <w:ind w:firstLine="0"/>
      </w:pPr>
      <w:r w:rsidRPr="00312C58">
        <w:rPr>
          <w:i/>
        </w:rPr>
        <w:t>Figure 1</w:t>
      </w:r>
      <w:r w:rsidR="008A0F8F" w:rsidRPr="00312C58">
        <w:rPr>
          <w:i/>
        </w:rPr>
        <w:t>0</w:t>
      </w:r>
      <w:r w:rsidRPr="00BD0659">
        <w:t xml:space="preserve">. Rule-aware participants’ mean accuracies to </w:t>
      </w:r>
      <w:r w:rsidR="002C394F" w:rsidRPr="00BD0659">
        <w:t>rule-adhering</w:t>
      </w:r>
      <w:r w:rsidRPr="003B198E">
        <w:t xml:space="preserve"> </w:t>
      </w:r>
      <w:r w:rsidR="00B300DC" w:rsidRPr="003B198E">
        <w:t>vs. rule-violating</w:t>
      </w:r>
      <w:r w:rsidRPr="003B198E">
        <w:t xml:space="preserve"> trials, calculated by epoch. Error bars indicate standard errors.</w:t>
      </w:r>
    </w:p>
    <w:p w14:paraId="46196EDA" w14:textId="68D7149D" w:rsidR="002B67E0" w:rsidRPr="003B198E" w:rsidRDefault="002B67E0" w:rsidP="002B67E0">
      <w:pPr>
        <w:spacing w:after="160" w:line="259" w:lineRule="auto"/>
        <w:ind w:firstLine="0"/>
      </w:pPr>
    </w:p>
    <w:p w14:paraId="1D04EDCF" w14:textId="31308443" w:rsidR="00DC1AA9" w:rsidRPr="003B198E" w:rsidRDefault="00DC1AA9" w:rsidP="001512E4">
      <w:pPr>
        <w:spacing w:after="160" w:line="259" w:lineRule="auto"/>
        <w:ind w:firstLine="0"/>
        <w:jc w:val="center"/>
      </w:pPr>
      <w:r w:rsidRPr="003B198E">
        <w:rPr>
          <w:noProof/>
          <w:lang w:eastAsia="ko-KR"/>
        </w:rPr>
        <w:lastRenderedPageBreak/>
        <w:drawing>
          <wp:inline distT="0" distB="0" distL="0" distR="0" wp14:anchorId="2D4EBE41" wp14:editId="7450B41E">
            <wp:extent cx="4014926" cy="3913632"/>
            <wp:effectExtent l="0" t="0" r="508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014926" cy="3913632"/>
                    </a:xfrm>
                    <a:prstGeom prst="rect">
                      <a:avLst/>
                    </a:prstGeom>
                  </pic:spPr>
                </pic:pic>
              </a:graphicData>
            </a:graphic>
          </wp:inline>
        </w:drawing>
      </w:r>
    </w:p>
    <w:p w14:paraId="14642051" w14:textId="6A68905F" w:rsidR="00131017" w:rsidRPr="003B198E" w:rsidRDefault="002B67E0" w:rsidP="002B67E0">
      <w:pPr>
        <w:spacing w:after="160" w:line="259" w:lineRule="auto"/>
        <w:ind w:firstLine="0"/>
      </w:pPr>
      <w:r w:rsidRPr="00312C58">
        <w:rPr>
          <w:i/>
        </w:rPr>
        <w:t>Figure 1</w:t>
      </w:r>
      <w:r w:rsidR="008A0F8F" w:rsidRPr="00312C58">
        <w:rPr>
          <w:i/>
        </w:rPr>
        <w:t>1</w:t>
      </w:r>
      <w:r w:rsidRPr="00BD0659">
        <w:t xml:space="preserve">. Rule-unaware participants’ mean accuracies to </w:t>
      </w:r>
      <w:r w:rsidR="002C394F" w:rsidRPr="003B198E">
        <w:t>rule-adhering</w:t>
      </w:r>
      <w:r w:rsidRPr="003B198E">
        <w:t xml:space="preserve"> </w:t>
      </w:r>
      <w:r w:rsidR="00B300DC" w:rsidRPr="003B198E">
        <w:t>vs. rule-violating</w:t>
      </w:r>
      <w:r w:rsidRPr="003B198E">
        <w:t xml:space="preserve"> trials, calculated by epoch. Error bars indicate standard errors.</w:t>
      </w:r>
    </w:p>
    <w:p w14:paraId="23DED762" w14:textId="77777777" w:rsidR="00131017" w:rsidRPr="003B198E" w:rsidRDefault="00131017">
      <w:pPr>
        <w:spacing w:after="160" w:line="259" w:lineRule="auto"/>
        <w:ind w:firstLine="0"/>
      </w:pPr>
      <w:r w:rsidRPr="003B198E">
        <w:br w:type="page"/>
      </w:r>
    </w:p>
    <w:p w14:paraId="63B3D6CC" w14:textId="1F6356B5" w:rsidR="002B67E0" w:rsidRPr="003B198E" w:rsidRDefault="00131017" w:rsidP="00131017">
      <w:pPr>
        <w:spacing w:after="160" w:line="259" w:lineRule="auto"/>
        <w:ind w:firstLine="0"/>
        <w:jc w:val="center"/>
      </w:pPr>
      <w:r w:rsidRPr="003B198E">
        <w:rPr>
          <w:noProof/>
          <w:lang w:eastAsia="ko-KR"/>
        </w:rPr>
        <w:lastRenderedPageBreak/>
        <w:drawing>
          <wp:inline distT="0" distB="0" distL="0" distR="0" wp14:anchorId="5B2A262E" wp14:editId="202BE745">
            <wp:extent cx="5829300" cy="76083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cstate="print">
                      <a:extLst>
                        <a:ext uri="{28A0092B-C50C-407E-A947-70E740481C1C}">
                          <a14:useLocalDpi xmlns:a14="http://schemas.microsoft.com/office/drawing/2010/main" val="0"/>
                        </a:ext>
                      </a:extLst>
                    </a:blip>
                    <a:srcRect/>
                    <a:stretch/>
                  </pic:blipFill>
                  <pic:spPr bwMode="auto">
                    <a:xfrm>
                      <a:off x="0" y="0"/>
                      <a:ext cx="5838897" cy="7620846"/>
                    </a:xfrm>
                    <a:prstGeom prst="rect">
                      <a:avLst/>
                    </a:prstGeom>
                    <a:ln>
                      <a:noFill/>
                    </a:ln>
                    <a:extLst>
                      <a:ext uri="{53640926-AAD7-44D8-BBD7-CCE9431645EC}">
                        <a14:shadowObscured xmlns:a14="http://schemas.microsoft.com/office/drawing/2010/main"/>
                      </a:ext>
                    </a:extLst>
                  </pic:spPr>
                </pic:pic>
              </a:graphicData>
            </a:graphic>
          </wp:inline>
        </w:drawing>
      </w:r>
    </w:p>
    <w:p w14:paraId="23FACC91" w14:textId="12E4D48B" w:rsidR="00470D09" w:rsidRPr="003B198E" w:rsidRDefault="004E0ED9">
      <w:pPr>
        <w:spacing w:after="160" w:line="259" w:lineRule="auto"/>
        <w:ind w:firstLine="0"/>
      </w:pPr>
      <w:r w:rsidRPr="00312C58">
        <w:rPr>
          <w:i/>
        </w:rPr>
        <w:t>Figure 1</w:t>
      </w:r>
      <w:r w:rsidR="008A0F8F" w:rsidRPr="00312C58">
        <w:rPr>
          <w:i/>
        </w:rPr>
        <w:t>2</w:t>
      </w:r>
      <w:r w:rsidRPr="00BD0659">
        <w:t xml:space="preserve">. ERP waveforms and scalp maps comparing </w:t>
      </w:r>
      <w:r w:rsidR="002C394F" w:rsidRPr="00BD0659">
        <w:t>rule-adhering</w:t>
      </w:r>
      <w:r w:rsidRPr="003B198E">
        <w:t xml:space="preserve"> </w:t>
      </w:r>
      <w:r w:rsidR="00B300DC" w:rsidRPr="003B198E">
        <w:t>vs. rule-violating</w:t>
      </w:r>
      <w:r w:rsidRPr="003B198E">
        <w:t xml:space="preserve"> trials.</w:t>
      </w:r>
    </w:p>
    <w:p w14:paraId="090A69CE" w14:textId="29A6B9B5" w:rsidR="00470D09" w:rsidRPr="003B198E" w:rsidRDefault="00470D09" w:rsidP="00470D09">
      <w:pPr>
        <w:spacing w:after="160" w:line="259" w:lineRule="auto"/>
        <w:ind w:firstLine="0"/>
        <w:jc w:val="center"/>
        <w:rPr>
          <w:i/>
        </w:rPr>
      </w:pPr>
      <w:r w:rsidRPr="003B198E">
        <w:br w:type="page"/>
      </w:r>
      <w:r w:rsidRPr="003B198E">
        <w:rPr>
          <w:noProof/>
          <w:lang w:eastAsia="ko-KR"/>
        </w:rPr>
        <w:lastRenderedPageBreak/>
        <w:drawing>
          <wp:inline distT="0" distB="0" distL="0" distR="0" wp14:anchorId="56AC52EF" wp14:editId="32C3DE9D">
            <wp:extent cx="3530010" cy="5942256"/>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nawareTrain2Test3.png"/>
                    <pic:cNvPicPr/>
                  </pic:nvPicPr>
                  <pic:blipFill rotWithShape="1">
                    <a:blip r:embed="rId76" cstate="print">
                      <a:extLst>
                        <a:ext uri="{28A0092B-C50C-407E-A947-70E740481C1C}">
                          <a14:useLocalDpi xmlns:a14="http://schemas.microsoft.com/office/drawing/2010/main" val="0"/>
                        </a:ext>
                      </a:extLst>
                    </a:blip>
                    <a:srcRect t="4420" b="11414"/>
                    <a:stretch/>
                  </pic:blipFill>
                  <pic:spPr bwMode="auto">
                    <a:xfrm>
                      <a:off x="0" y="0"/>
                      <a:ext cx="3551458" cy="5978360"/>
                    </a:xfrm>
                    <a:prstGeom prst="rect">
                      <a:avLst/>
                    </a:prstGeom>
                    <a:ln>
                      <a:noFill/>
                    </a:ln>
                    <a:extLst>
                      <a:ext uri="{53640926-AAD7-44D8-BBD7-CCE9431645EC}">
                        <a14:shadowObscured xmlns:a14="http://schemas.microsoft.com/office/drawing/2010/main"/>
                      </a:ext>
                    </a:extLst>
                  </pic:spPr>
                </pic:pic>
              </a:graphicData>
            </a:graphic>
          </wp:inline>
        </w:drawing>
      </w:r>
    </w:p>
    <w:p w14:paraId="77296AA8" w14:textId="27CC886A" w:rsidR="00076E9F" w:rsidRPr="003B198E" w:rsidRDefault="00470D09" w:rsidP="00470D09">
      <w:pPr>
        <w:spacing w:after="160" w:line="259" w:lineRule="auto"/>
        <w:ind w:firstLine="0"/>
      </w:pPr>
      <w:r w:rsidRPr="00312C58">
        <w:rPr>
          <w:i/>
        </w:rPr>
        <w:t>Figure 1</w:t>
      </w:r>
      <w:r w:rsidR="008A0F8F" w:rsidRPr="00312C58">
        <w:rPr>
          <w:i/>
        </w:rPr>
        <w:t>3</w:t>
      </w:r>
      <w:r w:rsidRPr="00BD0659">
        <w:t xml:space="preserve">. Trial classification performance of an MVPA decoder trained on rule-unaware participants’ Block 2 data (prior to the debriefing interview) and </w:t>
      </w:r>
      <w:proofErr w:type="gramStart"/>
      <w:r w:rsidRPr="00BD0659">
        <w:t>tested</w:t>
      </w:r>
      <w:proofErr w:type="gramEnd"/>
      <w:r w:rsidRPr="00BD0659">
        <w:t xml:space="preserve"> on those same participants’ Block 3 data (after they were told the hidden grammar rule). Panel A shows performance in diagonal decoding</w:t>
      </w:r>
      <w:r w:rsidRPr="003B198E">
        <w:t xml:space="preserve">, i.e., when training and testing </w:t>
      </w:r>
      <w:proofErr w:type="gramStart"/>
      <w:r w:rsidRPr="003B198E">
        <w:t>are performed</w:t>
      </w:r>
      <w:proofErr w:type="gramEnd"/>
      <w:r w:rsidRPr="003B198E">
        <w:t xml:space="preserve"> on the same time points without any generalization across time windows. Panel B shows performance when the decoder </w:t>
      </w:r>
      <w:proofErr w:type="gramStart"/>
      <w:r w:rsidRPr="003B198E">
        <w:t>is trained</w:t>
      </w:r>
      <w:proofErr w:type="gramEnd"/>
      <w:r w:rsidRPr="003B198E">
        <w:t xml:space="preserve"> solely on neural activity in the time window 800-110</w:t>
      </w:r>
      <w:r w:rsidR="0008003D" w:rsidRPr="003B198E">
        <w:t>0 ms</w:t>
      </w:r>
      <w:r w:rsidRPr="003B198E">
        <w:t xml:space="preserve"> (in which the late positivity was detected in</w:t>
      </w:r>
      <w:r w:rsidR="00151B8D" w:rsidRPr="003B198E">
        <w:t xml:space="preserve"> my </w:t>
      </w:r>
      <w:r w:rsidRPr="003B198E">
        <w:t>midline analysis and in Batterink et al., 2014). Panel C shows the temporal generalization matrix, which indicates how well neural activity for each time point in the training data generalizes to any given time point in the testing data.</w:t>
      </w:r>
      <w:r w:rsidR="00076E9F" w:rsidRPr="003B198E">
        <w:t xml:space="preserve"> Effects that are statistically significant after correction for multiple comparisons </w:t>
      </w:r>
      <w:proofErr w:type="gramStart"/>
      <w:r w:rsidR="00076E9F" w:rsidRPr="003B198E">
        <w:t>are highlighted</w:t>
      </w:r>
      <w:proofErr w:type="gramEnd"/>
      <w:r w:rsidR="00076E9F" w:rsidRPr="003B198E">
        <w:t xml:space="preserve"> in bold. However, as no effects were significant, nothing is highlighted</w:t>
      </w:r>
      <w:proofErr w:type="gramStart"/>
      <w:r w:rsidR="00076E9F" w:rsidRPr="003B198E">
        <w:t xml:space="preserve">.  </w:t>
      </w:r>
      <w:proofErr w:type="gramEnd"/>
    </w:p>
    <w:p w14:paraId="0961E3AD" w14:textId="6C9A10CA" w:rsidR="008D2172" w:rsidRPr="003B198E" w:rsidRDefault="00076E9F" w:rsidP="00470D09">
      <w:pPr>
        <w:spacing w:after="160" w:line="259" w:lineRule="auto"/>
        <w:ind w:firstLine="0"/>
      </w:pPr>
      <w:r w:rsidRPr="003B198E">
        <w:br w:type="page"/>
      </w:r>
      <w:r w:rsidR="008D2172" w:rsidRPr="003B198E">
        <w:rPr>
          <w:noProof/>
          <w:lang w:eastAsia="ko-KR"/>
        </w:rPr>
        <w:lastRenderedPageBreak/>
        <w:drawing>
          <wp:inline distT="0" distB="0" distL="0" distR="0" wp14:anchorId="0B9C066E" wp14:editId="2E2B4C52">
            <wp:extent cx="5935980" cy="4134821"/>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esearchQuestion3Figure.png"/>
                    <pic:cNvPicPr/>
                  </pic:nvPicPr>
                  <pic:blipFill rotWithShape="1">
                    <a:blip r:embed="rId77" cstate="print">
                      <a:extLst>
                        <a:ext uri="{28A0092B-C50C-407E-A947-70E740481C1C}">
                          <a14:useLocalDpi xmlns:a14="http://schemas.microsoft.com/office/drawing/2010/main" val="0"/>
                        </a:ext>
                      </a:extLst>
                    </a:blip>
                    <a:srcRect/>
                    <a:stretch/>
                  </pic:blipFill>
                  <pic:spPr bwMode="auto">
                    <a:xfrm>
                      <a:off x="0" y="0"/>
                      <a:ext cx="5944981" cy="4141091"/>
                    </a:xfrm>
                    <a:prstGeom prst="rect">
                      <a:avLst/>
                    </a:prstGeom>
                    <a:ln>
                      <a:noFill/>
                    </a:ln>
                    <a:extLst>
                      <a:ext uri="{53640926-AAD7-44D8-BBD7-CCE9431645EC}">
                        <a14:shadowObscured xmlns:a14="http://schemas.microsoft.com/office/drawing/2010/main"/>
                      </a:ext>
                    </a:extLst>
                  </pic:spPr>
                </pic:pic>
              </a:graphicData>
            </a:graphic>
          </wp:inline>
        </w:drawing>
      </w:r>
    </w:p>
    <w:p w14:paraId="3D7E3B4F" w14:textId="6D82FDC1" w:rsidR="00475BB1" w:rsidRPr="003B198E" w:rsidRDefault="008D2172" w:rsidP="00475BB1">
      <w:pPr>
        <w:spacing w:after="160" w:line="259" w:lineRule="auto"/>
        <w:ind w:firstLine="0"/>
      </w:pPr>
      <w:r w:rsidRPr="00312C58">
        <w:rPr>
          <w:i/>
        </w:rPr>
        <w:t>Figure 1</w:t>
      </w:r>
      <w:r w:rsidR="008A0F8F" w:rsidRPr="00312C58">
        <w:rPr>
          <w:i/>
        </w:rPr>
        <w:t>4</w:t>
      </w:r>
      <w:r w:rsidRPr="00BD0659">
        <w:t>. Trial classification performance of an MVPA decoder trained on</w:t>
      </w:r>
      <w:r w:rsidR="00475BB1" w:rsidRPr="003B198E">
        <w:t xml:space="preserve"> the animate/ inanimate distinction in the noun-only block and </w:t>
      </w:r>
      <w:proofErr w:type="gramStart"/>
      <w:r w:rsidR="00475BB1" w:rsidRPr="003B198E">
        <w:t>tested</w:t>
      </w:r>
      <w:proofErr w:type="gramEnd"/>
      <w:r w:rsidR="00475BB1" w:rsidRPr="003B198E">
        <w:t xml:space="preserve"> on the artificial language articles in Block 2, shown separately for rule-aware and rule-unaware participants. The plots in </w:t>
      </w:r>
      <w:r w:rsidRPr="003B198E">
        <w:t xml:space="preserve">Panel A shows performance in diagonal decoding, i.e., when training and testing </w:t>
      </w:r>
      <w:proofErr w:type="gramStart"/>
      <w:r w:rsidRPr="003B198E">
        <w:t>are performed</w:t>
      </w:r>
      <w:proofErr w:type="gramEnd"/>
      <w:r w:rsidRPr="003B198E">
        <w:t xml:space="preserve"> on the same time points without any generalization across time windows.</w:t>
      </w:r>
      <w:r w:rsidR="00475BB1" w:rsidRPr="003B198E">
        <w:t xml:space="preserve"> The plots in Panel B show temporal generalization matrices, which indicate</w:t>
      </w:r>
      <w:r w:rsidRPr="003B198E">
        <w:t xml:space="preserve"> how well neural activity for each time point in the training data generalizes to any given time point in the testing data.</w:t>
      </w:r>
      <w:r w:rsidR="00076E9F" w:rsidRPr="003B198E">
        <w:t xml:space="preserve"> Effects that are statistically significant after correction for multiple comparisons </w:t>
      </w:r>
      <w:proofErr w:type="gramStart"/>
      <w:r w:rsidR="00076E9F" w:rsidRPr="003B198E">
        <w:t>are highlighted</w:t>
      </w:r>
      <w:proofErr w:type="gramEnd"/>
      <w:r w:rsidR="00076E9F" w:rsidRPr="003B198E">
        <w:t xml:space="preserve"> in bold. However, as no effects were significant, nothing </w:t>
      </w:r>
      <w:proofErr w:type="gramStart"/>
      <w:r w:rsidR="00076E9F" w:rsidRPr="003B198E">
        <w:t>is highlighted</w:t>
      </w:r>
      <w:proofErr w:type="gramEnd"/>
      <w:r w:rsidR="00076E9F" w:rsidRPr="003B198E">
        <w:t>.</w:t>
      </w:r>
    </w:p>
    <w:p w14:paraId="16D0A5EC" w14:textId="77777777" w:rsidR="00475BB1" w:rsidRPr="003B198E" w:rsidRDefault="00475BB1">
      <w:pPr>
        <w:spacing w:after="160" w:line="259" w:lineRule="auto"/>
        <w:ind w:firstLine="0"/>
      </w:pPr>
      <w:r w:rsidRPr="003B198E">
        <w:br w:type="page"/>
      </w:r>
    </w:p>
    <w:p w14:paraId="3AAFB060" w14:textId="4B2B2092" w:rsidR="008D2172" w:rsidRPr="003B198E" w:rsidRDefault="00475BB1" w:rsidP="00475BB1">
      <w:pPr>
        <w:spacing w:after="160" w:line="259" w:lineRule="auto"/>
        <w:ind w:firstLine="0"/>
        <w:jc w:val="center"/>
      </w:pPr>
      <w:r w:rsidRPr="003B198E">
        <w:rPr>
          <w:noProof/>
          <w:lang w:eastAsia="ko-KR"/>
        </w:rPr>
        <w:lastRenderedPageBreak/>
        <w:drawing>
          <wp:inline distT="0" distB="0" distL="0" distR="0" wp14:anchorId="72325084" wp14:editId="17363EA3">
            <wp:extent cx="4374515" cy="5354868"/>
            <wp:effectExtent l="0" t="0" r="698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esearchQuestion3Figure.png"/>
                    <pic:cNvPicPr/>
                  </pic:nvPicPr>
                  <pic:blipFill rotWithShape="1">
                    <a:blip r:embed="rId78" cstate="print">
                      <a:extLst>
                        <a:ext uri="{28A0092B-C50C-407E-A947-70E740481C1C}">
                          <a14:useLocalDpi xmlns:a14="http://schemas.microsoft.com/office/drawing/2010/main" val="0"/>
                        </a:ext>
                      </a:extLst>
                    </a:blip>
                    <a:srcRect/>
                    <a:stretch/>
                  </pic:blipFill>
                  <pic:spPr bwMode="auto">
                    <a:xfrm>
                      <a:off x="0" y="0"/>
                      <a:ext cx="4379290" cy="5360713"/>
                    </a:xfrm>
                    <a:prstGeom prst="rect">
                      <a:avLst/>
                    </a:prstGeom>
                    <a:ln>
                      <a:noFill/>
                    </a:ln>
                    <a:extLst>
                      <a:ext uri="{53640926-AAD7-44D8-BBD7-CCE9431645EC}">
                        <a14:shadowObscured xmlns:a14="http://schemas.microsoft.com/office/drawing/2010/main"/>
                      </a:ext>
                    </a:extLst>
                  </pic:spPr>
                </pic:pic>
              </a:graphicData>
            </a:graphic>
          </wp:inline>
        </w:drawing>
      </w:r>
    </w:p>
    <w:p w14:paraId="3DC891DA" w14:textId="606B2432" w:rsidR="00475BB1" w:rsidRPr="003B198E" w:rsidRDefault="00475BB1" w:rsidP="00FE7BDC">
      <w:pPr>
        <w:spacing w:after="160" w:line="259" w:lineRule="auto"/>
        <w:ind w:firstLine="0"/>
      </w:pPr>
      <w:r w:rsidRPr="00312C58">
        <w:rPr>
          <w:i/>
        </w:rPr>
        <w:t xml:space="preserve">Figure </w:t>
      </w:r>
      <w:r w:rsidR="008A0F8F" w:rsidRPr="00312C58">
        <w:rPr>
          <w:i/>
        </w:rPr>
        <w:t>15</w:t>
      </w:r>
      <w:r w:rsidRPr="00BD0659">
        <w:t>. ERP images showing</w:t>
      </w:r>
      <w:r w:rsidR="00FE7BDC" w:rsidRPr="003B198E">
        <w:t>, for rule-unaware participants’ Block 2 data,</w:t>
      </w:r>
      <w:r w:rsidRPr="003B198E">
        <w:t xml:space="preserve"> each rule-violating trial’s diffe</w:t>
      </w:r>
      <w:r w:rsidR="00FE7BDC" w:rsidRPr="003B198E">
        <w:t xml:space="preserve">rence wave </w:t>
      </w:r>
      <w:r w:rsidRPr="003B198E">
        <w:t>relative to the average of the rule-</w:t>
      </w:r>
      <w:r w:rsidR="00FE7BDC" w:rsidRPr="003B198E">
        <w:t>adhering</w:t>
      </w:r>
      <w:r w:rsidRPr="003B198E">
        <w:t xml:space="preserve"> trials for that participant</w:t>
      </w:r>
      <w:r w:rsidR="00FE7BDC" w:rsidRPr="003B198E">
        <w:t>. T</w:t>
      </w:r>
      <w:r w:rsidRPr="003B198E">
        <w:t xml:space="preserve">rials </w:t>
      </w:r>
      <w:proofErr w:type="gramStart"/>
      <w:r w:rsidRPr="003B198E">
        <w:t>are sorted</w:t>
      </w:r>
      <w:proofErr w:type="gramEnd"/>
      <w:r w:rsidRPr="003B198E">
        <w:t xml:space="preserve"> so that trials with faster response times are on the bottom and trials with slower response times are on top. Panel A shows the data plotted in a stimulus-locked fashion, so that</w:t>
      </w:r>
      <w:r w:rsidR="00FE7BDC" w:rsidRPr="003B198E">
        <w:t xml:space="preserve"> the vertical black line at</w:t>
      </w:r>
      <w:r w:rsidRPr="003B198E">
        <w:t xml:space="preserve"> 0 ms represents the onset of word presentation</w:t>
      </w:r>
      <w:r w:rsidR="00FE7BDC" w:rsidRPr="003B198E">
        <w:t xml:space="preserve"> and t</w:t>
      </w:r>
      <w:r w:rsidRPr="003B198E">
        <w:t xml:space="preserve">he curved black line </w:t>
      </w:r>
      <w:r w:rsidR="00FE7BDC" w:rsidRPr="003B198E">
        <w:t xml:space="preserve">on the right </w:t>
      </w:r>
      <w:r w:rsidRPr="003B198E">
        <w:t>represents the participant’s reaction time for that t</w:t>
      </w:r>
      <w:r w:rsidR="00FE7BDC" w:rsidRPr="003B198E">
        <w:t>r</w:t>
      </w:r>
      <w:r w:rsidRPr="003B198E">
        <w:t>ial</w:t>
      </w:r>
      <w:r w:rsidR="00FE7BDC" w:rsidRPr="003B198E">
        <w:t xml:space="preserve">. </w:t>
      </w:r>
      <w:r w:rsidR="00C24471" w:rsidRPr="003B198E">
        <w:t xml:space="preserve">Note that the line representing reaction times becomes vertical in the top-right of the plot because some reaction times were above </w:t>
      </w:r>
      <w:proofErr w:type="gramStart"/>
      <w:r w:rsidR="00C24471" w:rsidRPr="003B198E">
        <w:t>2000</w:t>
      </w:r>
      <w:proofErr w:type="gramEnd"/>
      <w:r w:rsidR="00C24471" w:rsidRPr="003B198E">
        <w:t xml:space="preserve"> ms and thus could not fit in the figure. </w:t>
      </w:r>
      <w:r w:rsidR="00FE7BDC" w:rsidRPr="003B198E">
        <w:t xml:space="preserve">Panel B shows the same data “shifted” in a response-locked fashion, so that the curved black line on the left represents the onset of word presentation and the vertical bar represents the reaction time for that trial. </w:t>
      </w:r>
    </w:p>
    <w:p w14:paraId="4FCE53E4" w14:textId="09586D0E" w:rsidR="00CD6C8F" w:rsidRPr="003B198E" w:rsidRDefault="00CD6C8F" w:rsidP="00CD6C8F">
      <w:pPr>
        <w:spacing w:after="160" w:line="259" w:lineRule="auto"/>
        <w:ind w:firstLine="0"/>
        <w:jc w:val="center"/>
      </w:pPr>
      <w:r w:rsidRPr="003B198E">
        <w:rPr>
          <w:noProof/>
          <w:lang w:eastAsia="ko-KR"/>
        </w:rPr>
        <w:lastRenderedPageBreak/>
        <w:drawing>
          <wp:inline distT="0" distB="0" distL="0" distR="0" wp14:anchorId="42D6ABA7" wp14:editId="632E035A">
            <wp:extent cx="3802380" cy="398736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818810" cy="4004589"/>
                    </a:xfrm>
                    <a:prstGeom prst="rect">
                      <a:avLst/>
                    </a:prstGeom>
                  </pic:spPr>
                </pic:pic>
              </a:graphicData>
            </a:graphic>
          </wp:inline>
        </w:drawing>
      </w:r>
    </w:p>
    <w:p w14:paraId="1DB80347" w14:textId="3EAF1858" w:rsidR="00EB3CA0" w:rsidRPr="003B198E" w:rsidRDefault="00CD6C8F">
      <w:pPr>
        <w:spacing w:after="160" w:line="259" w:lineRule="auto"/>
        <w:ind w:firstLine="0"/>
      </w:pPr>
      <w:r w:rsidRPr="00312C58">
        <w:rPr>
          <w:i/>
        </w:rPr>
        <w:t xml:space="preserve">Figure </w:t>
      </w:r>
      <w:r w:rsidR="008A0F8F" w:rsidRPr="00312C58">
        <w:rPr>
          <w:i/>
        </w:rPr>
        <w:t>16</w:t>
      </w:r>
      <w:r w:rsidRPr="00BD0659">
        <w:t xml:space="preserve">. </w:t>
      </w:r>
      <w:r w:rsidR="00C25E68" w:rsidRPr="00BD0659">
        <w:t xml:space="preserve">Panel A: </w:t>
      </w:r>
      <w:r w:rsidRPr="003B198E">
        <w:t>ERP effects at early vs. late time windows per participant</w:t>
      </w:r>
      <w:r w:rsidR="00F440C5" w:rsidRPr="003B198E">
        <w:t xml:space="preserve"> at electrode Cz</w:t>
      </w:r>
      <w:r w:rsidR="00C25E68" w:rsidRPr="003B198E">
        <w:t xml:space="preserve"> in</w:t>
      </w:r>
      <w:r w:rsidR="00151B8D" w:rsidRPr="003B198E">
        <w:t xml:space="preserve"> my </w:t>
      </w:r>
      <w:r w:rsidR="00C25E68" w:rsidRPr="003B198E">
        <w:t>data</w:t>
      </w:r>
      <w:r w:rsidRPr="003B198E">
        <w:t xml:space="preserve">. </w:t>
      </w:r>
      <w:r w:rsidR="00EB3CA0" w:rsidRPr="003B198E">
        <w:br w:type="page"/>
      </w:r>
    </w:p>
    <w:p w14:paraId="68891891" w14:textId="162A5CCE" w:rsidR="007078E6" w:rsidRPr="003B198E" w:rsidRDefault="007078E6" w:rsidP="00EB3CA0">
      <w:pPr>
        <w:spacing w:after="160" w:line="259" w:lineRule="auto"/>
        <w:ind w:firstLine="0"/>
        <w:rPr>
          <w:rFonts w:asciiTheme="minorHAnsi" w:hAnsiTheme="minorHAnsi" w:cstheme="minorHAnsi"/>
          <w:b/>
          <w:sz w:val="36"/>
        </w:rPr>
      </w:pPr>
      <w:r w:rsidRPr="003B198E">
        <w:rPr>
          <w:rFonts w:asciiTheme="minorHAnsi" w:hAnsiTheme="minorHAnsi" w:cstheme="minorHAnsi"/>
          <w:b/>
          <w:sz w:val="36"/>
        </w:rPr>
        <w:lastRenderedPageBreak/>
        <w:t>A</w:t>
      </w:r>
    </w:p>
    <w:p w14:paraId="0734DB90" w14:textId="6D0EB6D6" w:rsidR="007078E6" w:rsidRPr="003B198E" w:rsidRDefault="007078E6" w:rsidP="00EB3CA0">
      <w:pPr>
        <w:spacing w:after="160" w:line="259" w:lineRule="auto"/>
        <w:ind w:firstLine="0"/>
        <w:rPr>
          <w:rFonts w:asciiTheme="minorHAnsi" w:hAnsiTheme="minorHAnsi" w:cstheme="minorHAnsi"/>
          <w:sz w:val="36"/>
        </w:rPr>
      </w:pPr>
      <w:r w:rsidRPr="003B198E">
        <w:rPr>
          <w:rFonts w:asciiTheme="minorHAnsi" w:hAnsiTheme="minorHAnsi" w:cstheme="minorHAnsi"/>
          <w:noProof/>
          <w:sz w:val="36"/>
          <w:lang w:eastAsia="ko-KR"/>
        </w:rPr>
        <w:drawing>
          <wp:inline distT="0" distB="0" distL="0" distR="0" wp14:anchorId="5F44A327" wp14:editId="218BBAFC">
            <wp:extent cx="5943600" cy="3289656"/>
            <wp:effectExtent l="19050" t="19050" r="19050" b="25400"/>
            <wp:docPr id="30" name="Picture 30" descr="C:\Users\dabuga2\Desktop\OldDesktopPicsAndDocuments\DriftDiffusion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buga2\Desktop\OldDesktopPicsAndDocuments\DriftDiffusionModel.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43600" cy="3289656"/>
                    </a:xfrm>
                    <a:prstGeom prst="rect">
                      <a:avLst/>
                    </a:prstGeom>
                    <a:noFill/>
                    <a:ln w="12700">
                      <a:solidFill>
                        <a:schemeClr val="tx1"/>
                      </a:solidFill>
                    </a:ln>
                  </pic:spPr>
                </pic:pic>
              </a:graphicData>
            </a:graphic>
          </wp:inline>
        </w:drawing>
      </w:r>
    </w:p>
    <w:p w14:paraId="24C48B00" w14:textId="6F7A6626" w:rsidR="007078E6" w:rsidRPr="00312C58" w:rsidRDefault="007078E6" w:rsidP="00EB3CA0">
      <w:pPr>
        <w:spacing w:after="160" w:line="259" w:lineRule="auto"/>
        <w:ind w:firstLine="0"/>
        <w:rPr>
          <w:rFonts w:asciiTheme="minorHAnsi" w:hAnsiTheme="minorHAnsi" w:cstheme="minorHAnsi"/>
          <w:b/>
          <w:sz w:val="36"/>
        </w:rPr>
      </w:pPr>
      <w:r w:rsidRPr="00312C58">
        <w:rPr>
          <w:rFonts w:asciiTheme="minorHAnsi" w:hAnsiTheme="minorHAnsi" w:cstheme="minorHAnsi"/>
          <w:b/>
          <w:sz w:val="36"/>
        </w:rPr>
        <w:t>B</w:t>
      </w:r>
    </w:p>
    <w:p w14:paraId="7B878390" w14:textId="45ADB957" w:rsidR="007078E6" w:rsidRPr="003B198E" w:rsidRDefault="00124B7E" w:rsidP="00EB3CA0">
      <w:pPr>
        <w:spacing w:after="160" w:line="259" w:lineRule="auto"/>
        <w:ind w:firstLine="0"/>
        <w:rPr>
          <w:b/>
        </w:rPr>
      </w:pPr>
      <w:r w:rsidRPr="003B198E">
        <w:rPr>
          <w:rFonts w:asciiTheme="minorHAnsi" w:hAnsiTheme="minorHAnsi" w:cstheme="minorHAnsi"/>
          <w:noProof/>
          <w:sz w:val="36"/>
          <w:lang w:eastAsia="ko-KR"/>
        </w:rPr>
        <w:drawing>
          <wp:anchor distT="0" distB="0" distL="114300" distR="114300" simplePos="0" relativeHeight="251661312" behindDoc="0" locked="0" layoutInCell="1" allowOverlap="1" wp14:anchorId="1338C9CE" wp14:editId="5EB94FC4">
            <wp:simplePos x="0" y="0"/>
            <wp:positionH relativeFrom="margin">
              <wp:posOffset>22860</wp:posOffset>
            </wp:positionH>
            <wp:positionV relativeFrom="margin">
              <wp:posOffset>4251960</wp:posOffset>
            </wp:positionV>
            <wp:extent cx="6012180" cy="2029651"/>
            <wp:effectExtent l="19050" t="19050" r="26670" b="2794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018250" cy="2031700"/>
                    </a:xfrm>
                    <a:prstGeom prst="rect">
                      <a:avLst/>
                    </a:prstGeom>
                    <a:noFill/>
                    <a:ln w="6350">
                      <a:solidFill>
                        <a:schemeClr val="tx1"/>
                      </a:solidFill>
                    </a:ln>
                  </pic:spPr>
                </pic:pic>
              </a:graphicData>
            </a:graphic>
            <wp14:sizeRelH relativeFrom="page">
              <wp14:pctWidth>0</wp14:pctWidth>
            </wp14:sizeRelH>
            <wp14:sizeRelV relativeFrom="page">
              <wp14:pctHeight>0</wp14:pctHeight>
            </wp14:sizeRelV>
          </wp:anchor>
        </w:drawing>
      </w:r>
    </w:p>
    <w:p w14:paraId="3DDC815D" w14:textId="58282930" w:rsidR="007078E6" w:rsidRPr="00312C58" w:rsidRDefault="007078E6" w:rsidP="00EB3CA0">
      <w:pPr>
        <w:spacing w:after="160" w:line="259" w:lineRule="auto"/>
        <w:ind w:firstLine="0"/>
        <w:rPr>
          <w:b/>
        </w:rPr>
      </w:pPr>
    </w:p>
    <w:p w14:paraId="17C0FBF8" w14:textId="5ABF63B4" w:rsidR="007078E6" w:rsidRPr="00BD0659" w:rsidRDefault="007078E6" w:rsidP="00EB3CA0">
      <w:pPr>
        <w:spacing w:after="160" w:line="259" w:lineRule="auto"/>
        <w:ind w:firstLine="0"/>
        <w:rPr>
          <w:b/>
        </w:rPr>
      </w:pPr>
    </w:p>
    <w:p w14:paraId="2F661ABE" w14:textId="77777777" w:rsidR="007078E6" w:rsidRPr="003B198E" w:rsidRDefault="007078E6" w:rsidP="007078E6">
      <w:pPr>
        <w:ind w:firstLine="0"/>
        <w:jc w:val="both"/>
      </w:pPr>
    </w:p>
    <w:p w14:paraId="29F11119" w14:textId="74842E2A" w:rsidR="007078E6" w:rsidRPr="003B198E" w:rsidRDefault="007078E6" w:rsidP="007078E6">
      <w:pPr>
        <w:ind w:firstLine="0"/>
        <w:jc w:val="both"/>
      </w:pPr>
    </w:p>
    <w:p w14:paraId="0DEC0463" w14:textId="2ECCA280" w:rsidR="007078E6" w:rsidRPr="003B198E" w:rsidRDefault="007078E6" w:rsidP="007078E6">
      <w:pPr>
        <w:ind w:firstLine="0"/>
        <w:jc w:val="both"/>
      </w:pPr>
    </w:p>
    <w:p w14:paraId="7B82D7FF" w14:textId="2481FB18" w:rsidR="007078E6" w:rsidRPr="003B198E" w:rsidRDefault="007078E6" w:rsidP="007078E6">
      <w:pPr>
        <w:ind w:firstLine="0"/>
        <w:jc w:val="both"/>
      </w:pPr>
    </w:p>
    <w:p w14:paraId="4EFC28DB" w14:textId="2B740BD5" w:rsidR="007078E6" w:rsidRPr="003B198E" w:rsidRDefault="007078E6" w:rsidP="007078E6">
      <w:pPr>
        <w:spacing w:line="240" w:lineRule="auto"/>
        <w:ind w:firstLine="0"/>
        <w:jc w:val="both"/>
        <w:rPr>
          <w:i/>
        </w:rPr>
      </w:pPr>
      <w:r w:rsidRPr="003B198E">
        <w:rPr>
          <w:i/>
        </w:rPr>
        <w:t>Figure 1</w:t>
      </w:r>
      <w:r w:rsidR="008A0F8F" w:rsidRPr="003B198E">
        <w:rPr>
          <w:i/>
        </w:rPr>
        <w:t>7</w:t>
      </w:r>
      <w:r w:rsidRPr="003B198E">
        <w:t>. Panel A: Visualization of drift-diffusion model in the context of</w:t>
      </w:r>
      <w:r w:rsidR="00151B8D" w:rsidRPr="003B198E">
        <w:t xml:space="preserve"> my </w:t>
      </w:r>
      <w:r w:rsidRPr="003B198E">
        <w:t xml:space="preserve">experiment paradigm. Not pictured: parameters capturing standard deviation of </w:t>
      </w:r>
      <w:r w:rsidRPr="003B198E">
        <w:rPr>
          <w:i/>
        </w:rPr>
        <w:t>v</w:t>
      </w:r>
      <w:r w:rsidRPr="003B198E">
        <w:t xml:space="preserve">, </w:t>
      </w:r>
      <w:r w:rsidRPr="003B198E">
        <w:rPr>
          <w:i/>
        </w:rPr>
        <w:t>t</w:t>
      </w:r>
      <w:r w:rsidRPr="003B198E">
        <w:rPr>
          <w:i/>
          <w:vertAlign w:val="subscript"/>
        </w:rPr>
        <w:t>0</w:t>
      </w:r>
      <w:r w:rsidRPr="003B198E">
        <w:t xml:space="preserve">, and </w:t>
      </w:r>
      <w:r w:rsidRPr="003B198E">
        <w:rPr>
          <w:i/>
        </w:rPr>
        <w:t>z</w:t>
      </w:r>
      <w:r w:rsidR="003012D0" w:rsidRPr="003B198E">
        <w:rPr>
          <w:i/>
        </w:rPr>
        <w:t>.</w:t>
      </w:r>
    </w:p>
    <w:p w14:paraId="5F4610AB" w14:textId="77777777" w:rsidR="003012D0" w:rsidRPr="003B198E" w:rsidRDefault="003012D0" w:rsidP="007078E6">
      <w:pPr>
        <w:spacing w:line="240" w:lineRule="auto"/>
        <w:ind w:firstLine="0"/>
        <w:jc w:val="both"/>
      </w:pPr>
    </w:p>
    <w:p w14:paraId="3DBCD062" w14:textId="545525FE" w:rsidR="007078E6" w:rsidRPr="003B198E" w:rsidRDefault="007078E6" w:rsidP="007078E6">
      <w:pPr>
        <w:spacing w:line="240" w:lineRule="auto"/>
        <w:ind w:firstLine="0"/>
        <w:jc w:val="both"/>
      </w:pPr>
      <w:r w:rsidRPr="003B198E">
        <w:t>Panel B. Drift-diffusion model parameter estimates for rule-adhering vs. rule-violating trials, shown separately for rule-aware vs. rule-unaware participants.</w:t>
      </w:r>
    </w:p>
    <w:p w14:paraId="619F5AD0" w14:textId="00F7EBD1" w:rsidR="002C5C2F" w:rsidRPr="003B198E" w:rsidRDefault="002C5C2F" w:rsidP="007078E6">
      <w:pPr>
        <w:spacing w:line="240" w:lineRule="auto"/>
        <w:ind w:firstLine="0"/>
        <w:jc w:val="both"/>
      </w:pPr>
    </w:p>
    <w:p w14:paraId="421E6753" w14:textId="1E542AE9" w:rsidR="002C5C2F" w:rsidRPr="003B198E" w:rsidRDefault="002C5C2F" w:rsidP="007078E6">
      <w:pPr>
        <w:spacing w:line="240" w:lineRule="auto"/>
        <w:ind w:firstLine="0"/>
        <w:jc w:val="both"/>
      </w:pPr>
      <w:r w:rsidRPr="003B198E">
        <w:t>Reproduced from Abugaber and Morgan-Short (2021).</w:t>
      </w:r>
    </w:p>
    <w:p w14:paraId="072A6397" w14:textId="1F54CA36" w:rsidR="00BA540E" w:rsidRPr="003B198E" w:rsidRDefault="00BA540E" w:rsidP="007078E6">
      <w:pPr>
        <w:spacing w:line="240" w:lineRule="auto"/>
        <w:ind w:firstLine="0"/>
        <w:jc w:val="both"/>
      </w:pPr>
    </w:p>
    <w:p w14:paraId="12DE47EC" w14:textId="2818F9A4" w:rsidR="00BA540E" w:rsidRPr="003B198E" w:rsidRDefault="00BA540E" w:rsidP="007078E6">
      <w:pPr>
        <w:spacing w:line="240" w:lineRule="auto"/>
        <w:ind w:firstLine="0"/>
        <w:jc w:val="both"/>
      </w:pPr>
    </w:p>
    <w:p w14:paraId="5D0E875A" w14:textId="07A2DB72" w:rsidR="00BA540E" w:rsidRPr="003B198E" w:rsidRDefault="00BA540E" w:rsidP="00BA540E">
      <w:pPr>
        <w:spacing w:line="240" w:lineRule="auto"/>
        <w:ind w:firstLine="0"/>
        <w:jc w:val="center"/>
      </w:pPr>
      <w:r w:rsidRPr="003B198E">
        <w:rPr>
          <w:noProof/>
          <w:lang w:eastAsia="ko-KR"/>
        </w:rPr>
        <w:lastRenderedPageBreak/>
        <w:drawing>
          <wp:inline distT="0" distB="0" distL="0" distR="0" wp14:anchorId="0DC95725" wp14:editId="5248BB07">
            <wp:extent cx="5004332" cy="6644640"/>
            <wp:effectExtent l="19050" t="19050" r="25400" b="2286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behavioral results balanced events.png"/>
                    <pic:cNvPicPr/>
                  </pic:nvPicPr>
                  <pic:blipFill rotWithShape="1">
                    <a:blip r:embed="rId82" cstate="print">
                      <a:extLst>
                        <a:ext uri="{28A0092B-C50C-407E-A947-70E740481C1C}">
                          <a14:useLocalDpi xmlns:a14="http://schemas.microsoft.com/office/drawing/2010/main" val="0"/>
                        </a:ext>
                      </a:extLst>
                    </a:blip>
                    <a:srcRect/>
                    <a:stretch/>
                  </pic:blipFill>
                  <pic:spPr bwMode="auto">
                    <a:xfrm>
                      <a:off x="0" y="0"/>
                      <a:ext cx="5014252" cy="6657812"/>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B1683C1" w14:textId="29898BEF" w:rsidR="00BA540E" w:rsidRPr="003B198E" w:rsidRDefault="00BA540E" w:rsidP="007078E6">
      <w:pPr>
        <w:spacing w:line="240" w:lineRule="auto"/>
        <w:ind w:firstLine="0"/>
        <w:jc w:val="both"/>
      </w:pPr>
      <w:r w:rsidRPr="00312C58">
        <w:rPr>
          <w:i/>
        </w:rPr>
        <w:t xml:space="preserve">Figure </w:t>
      </w:r>
      <w:r w:rsidR="008A0F8F" w:rsidRPr="00BD0659">
        <w:rPr>
          <w:i/>
        </w:rPr>
        <w:t>18</w:t>
      </w:r>
      <w:r w:rsidRPr="00BD0659">
        <w:t>.</w:t>
      </w:r>
      <w:r w:rsidR="00F26B92" w:rsidRPr="00BD0659">
        <w:t xml:space="preserve"> Epoch median reaction times and epoch mean accuracies for three different version</w:t>
      </w:r>
      <w:r w:rsidR="00F26B92" w:rsidRPr="003B198E">
        <w:t>s of the experiment conducted to determine whether the experiment paradigm could be adapted to avoid a learning effect based on button</w:t>
      </w:r>
      <w:r w:rsidR="00F56673">
        <w:t>-</w:t>
      </w:r>
      <w:r w:rsidR="00F26B92" w:rsidRPr="003B198E">
        <w:t>pressing contingenc</w:t>
      </w:r>
      <w:r w:rsidR="00F56673">
        <w:t>i</w:t>
      </w:r>
      <w:r w:rsidR="00F26B92" w:rsidRPr="003B198E">
        <w:t xml:space="preserve">es. Panel A: version of the experiment wherein the living/nonliving button assignment </w:t>
      </w:r>
      <w:proofErr w:type="gramStart"/>
      <w:r w:rsidR="00F26B92" w:rsidRPr="003B198E">
        <w:t>is switched</w:t>
      </w:r>
      <w:proofErr w:type="gramEnd"/>
      <w:r w:rsidR="00F26B92" w:rsidRPr="003B198E">
        <w:t xml:space="preserve"> at every epoch. Panel B: version of the experiment wherein the living/nonliving button assignment </w:t>
      </w:r>
      <w:proofErr w:type="gramStart"/>
      <w:r w:rsidR="00F26B92" w:rsidRPr="003B198E">
        <w:t>is randomized</w:t>
      </w:r>
      <w:proofErr w:type="gramEnd"/>
      <w:r w:rsidR="00F26B92" w:rsidRPr="003B198E">
        <w:t xml:space="preserve"> for every trial. Panel C: version of the experiment wherein the living/nonliving button assignment </w:t>
      </w:r>
      <w:proofErr w:type="gramStart"/>
      <w:r w:rsidR="00F26B92" w:rsidRPr="003B198E">
        <w:t>is fixed</w:t>
      </w:r>
      <w:proofErr w:type="gramEnd"/>
      <w:r w:rsidR="00F26B92" w:rsidRPr="003B198E">
        <w:t xml:space="preserve"> (as in the EEG experiment reported in this dissertation. Consistent behavioral effects </w:t>
      </w:r>
      <w:proofErr w:type="gramStart"/>
      <w:r w:rsidR="00F26B92" w:rsidRPr="003B198E">
        <w:t>were only found</w:t>
      </w:r>
      <w:proofErr w:type="gramEnd"/>
      <w:r w:rsidR="00F26B92" w:rsidRPr="003B198E">
        <w:t xml:space="preserve"> for the fixed-button version.</w:t>
      </w:r>
    </w:p>
    <w:p w14:paraId="6F397732" w14:textId="72FCB90F" w:rsidR="00024873" w:rsidRPr="003B198E" w:rsidRDefault="00024873" w:rsidP="00EB3CA0">
      <w:pPr>
        <w:spacing w:after="160" w:line="259" w:lineRule="auto"/>
        <w:ind w:firstLine="0"/>
        <w:rPr>
          <w:b/>
        </w:rPr>
      </w:pPr>
      <w:r w:rsidRPr="003B198E">
        <w:rPr>
          <w:b/>
          <w:noProof/>
          <w:lang w:eastAsia="ko-KR"/>
        </w:rPr>
        <w:lastRenderedPageBreak/>
        <w:drawing>
          <wp:anchor distT="0" distB="0" distL="114300" distR="114300" simplePos="0" relativeHeight="251670528" behindDoc="0" locked="0" layoutInCell="1" allowOverlap="1" wp14:anchorId="3711EF36" wp14:editId="1B82B710">
            <wp:simplePos x="0" y="0"/>
            <wp:positionH relativeFrom="column">
              <wp:posOffset>1051560</wp:posOffset>
            </wp:positionH>
            <wp:positionV relativeFrom="paragraph">
              <wp:posOffset>46990</wp:posOffset>
            </wp:positionV>
            <wp:extent cx="495300" cy="175260"/>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 (6).png"/>
                    <pic:cNvPicPr/>
                  </pic:nvPicPr>
                  <pic:blipFill rotWithShape="1">
                    <a:blip r:embed="rId83" cstate="print">
                      <a:extLst>
                        <a:ext uri="{28A0092B-C50C-407E-A947-70E740481C1C}">
                          <a14:useLocalDpi xmlns:a14="http://schemas.microsoft.com/office/drawing/2010/main" val="0"/>
                        </a:ext>
                      </a:extLst>
                    </a:blip>
                    <a:srcRect/>
                    <a:stretch/>
                  </pic:blipFill>
                  <pic:spPr bwMode="auto">
                    <a:xfrm>
                      <a:off x="0" y="0"/>
                      <a:ext cx="495300" cy="175260"/>
                    </a:xfrm>
                    <a:prstGeom prst="rect">
                      <a:avLst/>
                    </a:prstGeom>
                    <a:ln>
                      <a:noFill/>
                    </a:ln>
                    <a:extLst>
                      <a:ext uri="{53640926-AAD7-44D8-BBD7-CCE9431645EC}">
                        <a14:shadowObscured xmlns:a14="http://schemas.microsoft.com/office/drawing/2010/main"/>
                      </a:ext>
                    </a:extLst>
                  </pic:spPr>
                </pic:pic>
              </a:graphicData>
            </a:graphic>
          </wp:anchor>
        </w:drawing>
      </w:r>
      <w:r w:rsidRPr="00C94E5C">
        <w:rPr>
          <w:b/>
          <w:noProof/>
          <w:lang w:eastAsia="ko-KR"/>
        </w:rPr>
        <w:drawing>
          <wp:anchor distT="0" distB="0" distL="114300" distR="114300" simplePos="0" relativeHeight="251672576" behindDoc="0" locked="0" layoutInCell="1" allowOverlap="1" wp14:anchorId="4B584ECC" wp14:editId="6F9F2312">
            <wp:simplePos x="0" y="0"/>
            <wp:positionH relativeFrom="column">
              <wp:posOffset>2895600</wp:posOffset>
            </wp:positionH>
            <wp:positionV relativeFrom="paragraph">
              <wp:posOffset>62230</wp:posOffset>
            </wp:positionV>
            <wp:extent cx="449580" cy="114300"/>
            <wp:effectExtent l="0" t="0" r="7620" b="0"/>
            <wp:wrapNone/>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 (6).png"/>
                    <pic:cNvPicPr/>
                  </pic:nvPicPr>
                  <pic:blipFill rotWithShape="1">
                    <a:blip r:embed="rId84" cstate="print">
                      <a:extLst>
                        <a:ext uri="{28A0092B-C50C-407E-A947-70E740481C1C}">
                          <a14:useLocalDpi xmlns:a14="http://schemas.microsoft.com/office/drawing/2010/main" val="0"/>
                        </a:ext>
                      </a:extLst>
                    </a:blip>
                    <a:srcRect/>
                    <a:stretch/>
                  </pic:blipFill>
                  <pic:spPr bwMode="auto">
                    <a:xfrm>
                      <a:off x="0" y="0"/>
                      <a:ext cx="449580" cy="114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94E5C">
        <w:rPr>
          <w:noProof/>
          <w:lang w:eastAsia="ko-KR"/>
        </w:rPr>
        <mc:AlternateContent>
          <mc:Choice Requires="wps">
            <w:drawing>
              <wp:anchor distT="45720" distB="45720" distL="114300" distR="114300" simplePos="0" relativeHeight="251674624" behindDoc="1" locked="0" layoutInCell="1" allowOverlap="1" wp14:anchorId="68432AD4" wp14:editId="64545807">
                <wp:simplePos x="0" y="0"/>
                <wp:positionH relativeFrom="margin">
                  <wp:align>center</wp:align>
                </wp:positionH>
                <wp:positionV relativeFrom="paragraph">
                  <wp:posOffset>-53340</wp:posOffset>
                </wp:positionV>
                <wp:extent cx="5074920" cy="365760"/>
                <wp:effectExtent l="0" t="0" r="0" b="0"/>
                <wp:wrapNone/>
                <wp:docPr id="2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74920" cy="365760"/>
                        </a:xfrm>
                        <a:prstGeom prst="rect">
                          <a:avLst/>
                        </a:prstGeom>
                        <a:solidFill>
                          <a:srgbClr val="FFFFFF"/>
                        </a:solidFill>
                        <a:ln w="9525">
                          <a:noFill/>
                          <a:miter lim="800000"/>
                          <a:headEnd/>
                          <a:tailEnd/>
                        </a:ln>
                      </wps:spPr>
                      <wps:txbx>
                        <w:txbxContent>
                          <w:p w14:paraId="39CA81DB" w14:textId="4A9DE011" w:rsidR="00933358" w:rsidRPr="00024873" w:rsidRDefault="00933358" w:rsidP="00024873">
                            <w:pPr>
                              <w:ind w:firstLine="0"/>
                              <w:jc w:val="center"/>
                              <w:rPr>
                                <w:rFonts w:asciiTheme="minorHAnsi" w:hAnsiTheme="minorHAnsi" w:cstheme="minorHAnsi"/>
                                <w:b/>
                                <w:sz w:val="28"/>
                              </w:rPr>
                            </w:pPr>
                            <w:r>
                              <w:rPr>
                                <w:rFonts w:asciiTheme="minorHAnsi" w:hAnsiTheme="minorHAnsi" w:cstheme="minorHAnsi"/>
                                <w:b/>
                                <w:sz w:val="28"/>
                              </w:rPr>
                              <w:t>rule-adhering trial</w:t>
                            </w:r>
                            <w:r>
                              <w:rPr>
                                <w:rFonts w:asciiTheme="minorHAnsi" w:hAnsiTheme="minorHAnsi" w:cstheme="minorHAnsi"/>
                                <w:b/>
                                <w:sz w:val="28"/>
                              </w:rPr>
                              <w:tab/>
                            </w:r>
                            <w:r>
                              <w:rPr>
                                <w:rFonts w:asciiTheme="minorHAnsi" w:hAnsiTheme="minorHAnsi" w:cstheme="minorHAnsi"/>
                                <w:b/>
                                <w:sz w:val="28"/>
                              </w:rPr>
                              <w:tab/>
                              <w:t>violation trial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8432AD4" id="_x0000_t202" coordsize="21600,21600" o:spt="202" path="m,l,21600r21600,l21600,xe">
                <v:stroke joinstyle="miter"/>
                <v:path gradientshapeok="t" o:connecttype="rect"/>
              </v:shapetype>
              <v:shape id="Text Box 2" o:spid="_x0000_s1026" type="#_x0000_t202" style="position:absolute;margin-left:0;margin-top:-4.2pt;width:399.6pt;height:28.8pt;z-index:-25164185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OGHDQIAAPYDAAAOAAAAZHJzL2Uyb0RvYy54bWysU9tu2zAMfR+wfxD0vtjJcmmMOEWXLsOA&#10;7gJ0+wBFlmNhsqhRSuzs60vJaRp0b8P0IJAidUQeHq1u+9awo0KvwZZ8PMo5U1ZCpe2+5D9/bN/d&#10;cOaDsJUwYFXJT8rz2/XbN6vOFWoCDZhKISMQ64vOlbwJwRVZ5mWjWuFH4JSlYA3YikAu7rMKRUfo&#10;rckmeT7POsDKIUjlPZ3eD0G+Tvh1rWT4VtdeBWZKTrWFtGPad3HP1itR7FG4RstzGeIfqmiFtvTo&#10;BepeBMEOqP+CarVE8FCHkYQ2g7rWUqUeqJtx/qqbx0Y4lXohcry70OT/H6z8enx035GF/gP0NMDU&#10;hHcPIH95ZmHTCLtXd4jQNUpU9PA4UpZ1zhfnq5FqX/gIsuu+QEVDFocACaivsY2sUJ+M0GkApwvp&#10;qg9M0uEsX0yXEwpJir2fzxbzNJVMFM+3HfrwSUHLolFypKEmdHF88CFWI4rnlPiYB6OrrTYmObjf&#10;bQyyoyABbNNKDbxKM5Z1JV/OJrOEbCHeT9podSCBGt2W/CaPa5BMZOOjrVJKENoMNlVi7JmeyMjA&#10;Teh3PSVGmnZQnYgohEGI9HHIaAD/cNaRCEvufx8EKs7MZ0tkL8fTaVRtcqazRaQJryO764iwkqBK&#10;HjgbzE1ISo88WLijodQ68fVSyblWElei8fwRonqv/ZT18l3XTwAAAP//AwBQSwMEFAAGAAgAAAAh&#10;AOgqi2zcAAAABgEAAA8AAABkcnMvZG93bnJldi54bWxMj0FPg0AQhe8m/ofNNPFi2sUGS0GGRk00&#10;Xlv7AwaYAik7S9htof/e9aSnyct7ee+bfDebXl15dJ0VhKdVBIqlsnUnDcLx+2O5BeU8SU29FUa4&#10;sYNdcX+XU1bbSfZ8PfhGhRJxGSG03g+Z1q5q2ZBb2YEleCc7GvJBjo2uR5pCuen1Ooo22lAnYaGl&#10;gd9brs6Hi0E4fU2Pz+lUfvpjso83b9Qlpb0hPizm1xdQnmf/F4Zf/IAORWAq7UVqp3qE8IhHWG5j&#10;UMFN0nQNqkSIw9VFrv/jFz8AAAD//wMAUEsBAi0AFAAGAAgAAAAhALaDOJL+AAAA4QEAABMAAAAA&#10;AAAAAAAAAAAAAAAAAFtDb250ZW50X1R5cGVzXS54bWxQSwECLQAUAAYACAAAACEAOP0h/9YAAACU&#10;AQAACwAAAAAAAAAAAAAAAAAvAQAAX3JlbHMvLnJlbHNQSwECLQAUAAYACAAAACEAGFjhhw0CAAD2&#10;AwAADgAAAAAAAAAAAAAAAAAuAgAAZHJzL2Uyb0RvYy54bWxQSwECLQAUAAYACAAAACEA6CqLbNwA&#10;AAAGAQAADwAAAAAAAAAAAAAAAABnBAAAZHJzL2Rvd25yZXYueG1sUEsFBgAAAAAEAAQA8wAAAHAF&#10;AAAAAA==&#10;" stroked="f">
                <v:textbox>
                  <w:txbxContent>
                    <w:p w14:paraId="39CA81DB" w14:textId="4A9DE011" w:rsidR="00933358" w:rsidRPr="00024873" w:rsidRDefault="00933358" w:rsidP="00024873">
                      <w:pPr>
                        <w:ind w:firstLine="0"/>
                        <w:jc w:val="center"/>
                        <w:rPr>
                          <w:rFonts w:asciiTheme="minorHAnsi" w:hAnsiTheme="minorHAnsi" w:cstheme="minorHAnsi"/>
                          <w:b/>
                          <w:sz w:val="28"/>
                        </w:rPr>
                      </w:pPr>
                      <w:r>
                        <w:rPr>
                          <w:rFonts w:asciiTheme="minorHAnsi" w:hAnsiTheme="minorHAnsi" w:cstheme="minorHAnsi"/>
                          <w:b/>
                          <w:sz w:val="28"/>
                        </w:rPr>
                        <w:t>rule-adhering trial</w:t>
                      </w:r>
                      <w:r>
                        <w:rPr>
                          <w:rFonts w:asciiTheme="minorHAnsi" w:hAnsiTheme="minorHAnsi" w:cstheme="minorHAnsi"/>
                          <w:b/>
                          <w:sz w:val="28"/>
                        </w:rPr>
                        <w:tab/>
                      </w:r>
                      <w:r>
                        <w:rPr>
                          <w:rFonts w:asciiTheme="minorHAnsi" w:hAnsiTheme="minorHAnsi" w:cstheme="minorHAnsi"/>
                          <w:b/>
                          <w:sz w:val="28"/>
                        </w:rPr>
                        <w:tab/>
                        <w:t>violation trial</w:t>
                      </w:r>
                    </w:p>
                  </w:txbxContent>
                </v:textbox>
                <w10:wrap anchorx="margin"/>
              </v:shape>
            </w:pict>
          </mc:Fallback>
        </mc:AlternateContent>
      </w:r>
    </w:p>
    <w:p w14:paraId="7B60C67B" w14:textId="78236526" w:rsidR="007078E6" w:rsidRPr="003B198E" w:rsidRDefault="00024873" w:rsidP="00EB3CA0">
      <w:pPr>
        <w:spacing w:after="160" w:line="259" w:lineRule="auto"/>
        <w:ind w:firstLine="0"/>
        <w:rPr>
          <w:b/>
        </w:rPr>
      </w:pPr>
      <w:r w:rsidRPr="003B198E">
        <w:rPr>
          <w:noProof/>
          <w:lang w:eastAsia="ko-KR"/>
        </w:rPr>
        <mc:AlternateContent>
          <mc:Choice Requires="wps">
            <w:drawing>
              <wp:anchor distT="45720" distB="45720" distL="114300" distR="114300" simplePos="0" relativeHeight="251669504" behindDoc="0" locked="0" layoutInCell="1" allowOverlap="1" wp14:anchorId="26678A0B" wp14:editId="66E0CBC9">
                <wp:simplePos x="0" y="0"/>
                <wp:positionH relativeFrom="margin">
                  <wp:posOffset>-1040130</wp:posOffset>
                </wp:positionH>
                <wp:positionV relativeFrom="paragraph">
                  <wp:posOffset>1405890</wp:posOffset>
                </wp:positionV>
                <wp:extent cx="2141220" cy="365760"/>
                <wp:effectExtent l="0" t="7620" r="3810" b="3810"/>
                <wp:wrapNone/>
                <wp:docPr id="2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141220" cy="365760"/>
                        </a:xfrm>
                        <a:prstGeom prst="rect">
                          <a:avLst/>
                        </a:prstGeom>
                        <a:solidFill>
                          <a:srgbClr val="FFFFFF"/>
                        </a:solidFill>
                        <a:ln w="9525">
                          <a:noFill/>
                          <a:miter lim="800000"/>
                          <a:headEnd/>
                          <a:tailEnd/>
                        </a:ln>
                      </wps:spPr>
                      <wps:txbx>
                        <w:txbxContent>
                          <w:p w14:paraId="0FC7C82E" w14:textId="78E73C1F" w:rsidR="00933358" w:rsidRPr="00024873" w:rsidRDefault="00933358" w:rsidP="00024873">
                            <w:pPr>
                              <w:ind w:firstLine="0"/>
                              <w:jc w:val="center"/>
                              <w:rPr>
                                <w:rFonts w:asciiTheme="minorHAnsi" w:hAnsiTheme="minorHAnsi" w:cstheme="minorHAnsi"/>
                                <w:b/>
                                <w:sz w:val="28"/>
                              </w:rPr>
                            </w:pPr>
                            <w:r>
                              <w:rPr>
                                <w:rFonts w:asciiTheme="minorHAnsi" w:hAnsiTheme="minorHAnsi" w:cstheme="minorHAnsi"/>
                                <w:b/>
                                <w:sz w:val="28"/>
                              </w:rPr>
                              <w:t>Reaction time (s)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678A0B" id="_x0000_s1027" type="#_x0000_t202" style="position:absolute;margin-left:-81.9pt;margin-top:110.7pt;width:168.6pt;height:28.8pt;rotation:-90;z-index:251669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BYAFwIAAAwEAAAOAAAAZHJzL2Uyb0RvYy54bWysk92O2yAQhe8r9R0Q941jN8nuWnFW22xT&#10;Vdr+SNs+AMY4RsUMBRI7ffodJlESbe+q+gIBgw9zvhmW92Nv2F75oMFWPJ9MOVNWQqPttuI/f2ze&#10;3XIWorCNMGBVxQ8q8PvV2zfLwZWqgA5MozxDERvKwVW8i9GVWRZkp3oRJuCUxWALvhcRl36bNV4M&#10;qN6brJhOF9kAvnEepAoBdx+PQb4i/bZVMn5r26AiMxXH3CKNnsY6jdlqKcqtF67T8pSG+IcseqEt&#10;XnqWehRRsJ3Xf0n1WnoI0MaJhD6DttVSkQd0k09fuXnuhFPkBeEEd8YU/p+s/Lp/dt89i+MHGLGA&#10;ZCK4J5C/ArOw7oTdqgfvYeiUaPDiPCHLBhfK068JdShDEqmHL9BgkcUuAgmNre+ZB6SeL7Ba+NE2&#10;2mZ4GdbjcK6BGiOTuFnks7woMCQx9n4xv1lQkTJRJrGE2PkQPynoWZpU3GONSVXsn0JMyV2OpOMB&#10;jG422hha+G29Np7tBfbDhj7y8+qYsWyo+N28mJOyhfQ/tUqvI/ar0X3Fb4+GaDvB+WgbmkehzXGO&#10;mRh7opUAHVHFsR6Zbk4oE7wamgPiI1DoHJ8T+urA/+FswNasePi9E15xZj5bLMFdPpulXqbFbH6T&#10;aPnrSH0dEVaiVMUjZ8fpOlL/JxwWHrBUrSZsl0xOKWPLEc3T80g9fb2mU5dHvHoBAAD//wMAUEsD&#10;BBQABgAIAAAAIQCf8yaO4gAAAAkBAAAPAAAAZHJzL2Rvd25yZXYueG1sTI9PS8NAEMXvgt9hGcGL&#10;tJu0IcaYSZHiH3oRrCL0tk3GJJidDdltG/30jic9PYb3ePN7xWqyvTrS6DvHCPE8AkVcubrjBuHt&#10;9WGWgfLBcG16x4TwRR5W5flZYfLanfiFjtvQKClhnxuENoQh19pXLVnj524gFu/DjdYEOcdG16M5&#10;Sbnt9SKKUm1Nx/KhNQOtW6o+tweLcP30nO7C2n53u8doc3N/ZTdD8o54eTHd3YIKNIW/MPziCzqU&#10;wrR3B6696hFmi0S2BIQsTkFJYLkU3SMkcZaBLgv9f0H5AwAA//8DAFBLAQItABQABgAIAAAAIQC2&#10;gziS/gAAAOEBAAATAAAAAAAAAAAAAAAAAAAAAABbQ29udGVudF9UeXBlc10ueG1sUEsBAi0AFAAG&#10;AAgAAAAhADj9If/WAAAAlAEAAAsAAAAAAAAAAAAAAAAALwEAAF9yZWxzLy5yZWxzUEsBAi0AFAAG&#10;AAgAAAAhAERIFgAXAgAADAQAAA4AAAAAAAAAAAAAAAAALgIAAGRycy9lMm9Eb2MueG1sUEsBAi0A&#10;FAAGAAgAAAAhAJ/zJo7iAAAACQEAAA8AAAAAAAAAAAAAAAAAcQQAAGRycy9kb3ducmV2LnhtbFBL&#10;BQYAAAAABAAEAPMAAACABQAAAAA=&#10;" stroked="f">
                <v:textbox>
                  <w:txbxContent>
                    <w:p w14:paraId="0FC7C82E" w14:textId="78E73C1F" w:rsidR="00933358" w:rsidRPr="00024873" w:rsidRDefault="00933358" w:rsidP="00024873">
                      <w:pPr>
                        <w:ind w:firstLine="0"/>
                        <w:jc w:val="center"/>
                        <w:rPr>
                          <w:rFonts w:asciiTheme="minorHAnsi" w:hAnsiTheme="minorHAnsi" w:cstheme="minorHAnsi"/>
                          <w:b/>
                          <w:sz w:val="28"/>
                        </w:rPr>
                      </w:pPr>
                      <w:r>
                        <w:rPr>
                          <w:rFonts w:asciiTheme="minorHAnsi" w:hAnsiTheme="minorHAnsi" w:cstheme="minorHAnsi"/>
                          <w:b/>
                          <w:sz w:val="28"/>
                        </w:rPr>
                        <w:t>Reaction time (s)</w:t>
                      </w:r>
                    </w:p>
                  </w:txbxContent>
                </v:textbox>
                <w10:wrap anchorx="margin"/>
              </v:shape>
            </w:pict>
          </mc:Fallback>
        </mc:AlternateContent>
      </w:r>
      <w:r w:rsidRPr="00C94E5C">
        <w:rPr>
          <w:noProof/>
          <w:lang w:eastAsia="ko-KR"/>
        </w:rPr>
        <mc:AlternateContent>
          <mc:Choice Requires="wps">
            <w:drawing>
              <wp:anchor distT="45720" distB="45720" distL="114300" distR="114300" simplePos="0" relativeHeight="251667456" behindDoc="0" locked="0" layoutInCell="1" allowOverlap="1" wp14:anchorId="60DD3970" wp14:editId="43424AEA">
                <wp:simplePos x="0" y="0"/>
                <wp:positionH relativeFrom="column">
                  <wp:posOffset>609600</wp:posOffset>
                </wp:positionH>
                <wp:positionV relativeFrom="paragraph">
                  <wp:posOffset>3733800</wp:posOffset>
                </wp:positionV>
                <wp:extent cx="5074920" cy="365760"/>
                <wp:effectExtent l="0" t="0" r="0" b="0"/>
                <wp:wrapNone/>
                <wp:docPr id="2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74920" cy="365760"/>
                        </a:xfrm>
                        <a:prstGeom prst="rect">
                          <a:avLst/>
                        </a:prstGeom>
                        <a:solidFill>
                          <a:srgbClr val="FFFFFF"/>
                        </a:solidFill>
                        <a:ln w="9525">
                          <a:noFill/>
                          <a:miter lim="800000"/>
                          <a:headEnd/>
                          <a:tailEnd/>
                        </a:ln>
                      </wps:spPr>
                      <wps:txbx>
                        <w:txbxContent>
                          <w:p w14:paraId="413830B0" w14:textId="25A9BE73" w:rsidR="00933358" w:rsidRPr="00024873" w:rsidRDefault="00933358" w:rsidP="00024873">
                            <w:pPr>
                              <w:ind w:firstLine="0"/>
                              <w:jc w:val="center"/>
                              <w:rPr>
                                <w:rFonts w:asciiTheme="minorHAnsi" w:hAnsiTheme="minorHAnsi" w:cstheme="minorHAnsi"/>
                                <w:b/>
                                <w:sz w:val="28"/>
                              </w:rPr>
                            </w:pPr>
                            <w:r w:rsidRPr="00024873">
                              <w:rPr>
                                <w:rFonts w:asciiTheme="minorHAnsi" w:hAnsiTheme="minorHAnsi" w:cstheme="minorHAnsi"/>
                                <w:b/>
                                <w:sz w:val="28"/>
                              </w:rPr>
                              <w:t xml:space="preserve">Proportion </w:t>
                            </w:r>
                            <w:r>
                              <w:rPr>
                                <w:rFonts w:asciiTheme="minorHAnsi" w:hAnsiTheme="minorHAnsi" w:cstheme="minorHAnsi"/>
                                <w:b/>
                                <w:sz w:val="28"/>
                              </w:rPr>
                              <w:t>rule-adhering</w:t>
                            </w:r>
                            <w:r w:rsidRPr="00024873">
                              <w:rPr>
                                <w:rFonts w:asciiTheme="minorHAnsi" w:hAnsiTheme="minorHAnsi" w:cstheme="minorHAnsi"/>
                                <w:b/>
                                <w:sz w:val="28"/>
                              </w:rPr>
                              <w:t xml:space="preserve"> trials in past 30 trials for current article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DD3970" id="_x0000_s1028" type="#_x0000_t202" style="position:absolute;margin-left:48pt;margin-top:294pt;width:399.6pt;height:28.8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AJNEgIAAP0DAAAOAAAAZHJzL2Uyb0RvYy54bWysk9uO2yAQhu8r9R0Q942dNIeNFWe1zTZV&#10;pe1B2vYBCMYxKmboQGKnT78Dzmaj7V1VXyDwwM/MNz+r27417KjQa7AlH49yzpSVUGm7L/nPH9t3&#10;N5z5IGwlDFhV8pPy/Hb99s2qc4WaQAOmUshIxPqicyVvQnBFlnnZqFb4EThlKVgDtiLQEvdZhaIj&#10;9dZkkzyfZx1g5RCk8p7+3g9Bvk76da1k+FbXXgVmSk65hTRiGndxzNYrUexRuEbLcxriH7JohbZ0&#10;6UXqXgTBDqj/kmq1RPBQh5GENoO61lKlGqiacf6qmsdGOJVqITjeXTD5/ycrvx4f3Xdkof8APTUw&#10;FeHdA8hfnlnYNMLu1R0idI0SFV08jsiyzvnifDSi9oWPIrvuC1TUZHEIkIT6GttIhepkpE4NOF2g&#10;qz4wST9n+WK6nFBIUuz9fLaYp65kong+7dCHTwpaFiclR2pqUhfHBx9iNqJ43hIv82B0tdXGpAXu&#10;dxuD7CjIANv0pQJebTOWdSVfziazpGwhnk/eaHUggxrdlvwmj99gmUjjo63SliC0GeaUibFnPJHI&#10;wCb0u57pquSTeDbS2kF1Il4Igx/p/dCkAfzDWUdeLLn/fRCoODOfLTFfjqfTaN60mM4WkRZeR3bX&#10;EWElSZU8cDZMNyEZPuKwcEe9qXXC9pLJOWXyWKJ5fg/RxNfrtOvl1a6fAAAA//8DAFBLAwQUAAYA&#10;CAAAACEAS8nJN98AAAAKAQAADwAAAGRycy9kb3ducmV2LnhtbEyPwU7DMBBE70j8g7VIXBB1qBo3&#10;CXEqQAJxbekHbOJtEhHbUew26d+znOA2qxnNvil3ix3EhabQe6fhaZWAINd407tWw/Hr/TEDESI6&#10;g4N3pOFKAXbV7U2JhfGz29PlEFvBJS4UqKGLcSykDE1HFsPKj+TYO/nJYuRzaqWZcOZyO8h1kihp&#10;sXf8ocOR3jpqvg9nq+H0OT+k+Vx/xON2v1Gv2G9rf9X6/m55eQYRaYl/YfjFZ3SomKn2Z2eCGDTk&#10;iqdEDWmWseBAlqdrELUGtUkVyKqU/ydUPwAAAP//AwBQSwECLQAUAAYACAAAACEAtoM4kv4AAADh&#10;AQAAEwAAAAAAAAAAAAAAAAAAAAAAW0NvbnRlbnRfVHlwZXNdLnhtbFBLAQItABQABgAIAAAAIQA4&#10;/SH/1gAAAJQBAAALAAAAAAAAAAAAAAAAAC8BAABfcmVscy8ucmVsc1BLAQItABQABgAIAAAAIQDF&#10;dAJNEgIAAP0DAAAOAAAAAAAAAAAAAAAAAC4CAABkcnMvZTJvRG9jLnhtbFBLAQItABQABgAIAAAA&#10;IQBLyck33wAAAAoBAAAPAAAAAAAAAAAAAAAAAGwEAABkcnMvZG93bnJldi54bWxQSwUGAAAAAAQA&#10;BADzAAAAeAUAAAAA&#10;" stroked="f">
                <v:textbox>
                  <w:txbxContent>
                    <w:p w14:paraId="413830B0" w14:textId="25A9BE73" w:rsidR="00933358" w:rsidRPr="00024873" w:rsidRDefault="00933358" w:rsidP="00024873">
                      <w:pPr>
                        <w:ind w:firstLine="0"/>
                        <w:jc w:val="center"/>
                        <w:rPr>
                          <w:rFonts w:asciiTheme="minorHAnsi" w:hAnsiTheme="minorHAnsi" w:cstheme="minorHAnsi"/>
                          <w:b/>
                          <w:sz w:val="28"/>
                        </w:rPr>
                      </w:pPr>
                      <w:r w:rsidRPr="00024873">
                        <w:rPr>
                          <w:rFonts w:asciiTheme="minorHAnsi" w:hAnsiTheme="minorHAnsi" w:cstheme="minorHAnsi"/>
                          <w:b/>
                          <w:sz w:val="28"/>
                        </w:rPr>
                        <w:t xml:space="preserve">Proportion </w:t>
                      </w:r>
                      <w:r>
                        <w:rPr>
                          <w:rFonts w:asciiTheme="minorHAnsi" w:hAnsiTheme="minorHAnsi" w:cstheme="minorHAnsi"/>
                          <w:b/>
                          <w:sz w:val="28"/>
                        </w:rPr>
                        <w:t>rule-adhering</w:t>
                      </w:r>
                      <w:r w:rsidRPr="00024873">
                        <w:rPr>
                          <w:rFonts w:asciiTheme="minorHAnsi" w:hAnsiTheme="minorHAnsi" w:cstheme="minorHAnsi"/>
                          <w:b/>
                          <w:sz w:val="28"/>
                        </w:rPr>
                        <w:t xml:space="preserve"> trials in past 30 trials for current article</w:t>
                      </w:r>
                    </w:p>
                  </w:txbxContent>
                </v:textbox>
              </v:shape>
            </w:pict>
          </mc:Fallback>
        </mc:AlternateContent>
      </w:r>
      <w:r w:rsidRPr="00C94E5C">
        <w:rPr>
          <w:b/>
          <w:noProof/>
          <w:lang w:eastAsia="ko-KR"/>
        </w:rPr>
        <w:drawing>
          <wp:inline distT="0" distB="0" distL="0" distR="0" wp14:anchorId="466C1784" wp14:editId="636D3696">
            <wp:extent cx="5943600" cy="4031615"/>
            <wp:effectExtent l="0" t="0" r="0" b="698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 (6).png"/>
                    <pic:cNvPicPr/>
                  </pic:nvPicPr>
                  <pic:blipFill rotWithShape="1">
                    <a:blip r:embed="rId85" cstate="print">
                      <a:extLst>
                        <a:ext uri="{28A0092B-C50C-407E-A947-70E740481C1C}">
                          <a14:useLocalDpi xmlns:a14="http://schemas.microsoft.com/office/drawing/2010/main" val="0"/>
                        </a:ext>
                      </a:extLst>
                    </a:blip>
                    <a:srcRect/>
                    <a:stretch/>
                  </pic:blipFill>
                  <pic:spPr bwMode="auto">
                    <a:xfrm>
                      <a:off x="0" y="0"/>
                      <a:ext cx="5943600" cy="4031615"/>
                    </a:xfrm>
                    <a:prstGeom prst="rect">
                      <a:avLst/>
                    </a:prstGeom>
                    <a:ln>
                      <a:noFill/>
                    </a:ln>
                    <a:extLst>
                      <a:ext uri="{53640926-AAD7-44D8-BBD7-CCE9431645EC}">
                        <a14:shadowObscured xmlns:a14="http://schemas.microsoft.com/office/drawing/2010/main"/>
                      </a:ext>
                    </a:extLst>
                  </pic:spPr>
                </pic:pic>
              </a:graphicData>
            </a:graphic>
          </wp:inline>
        </w:drawing>
      </w:r>
    </w:p>
    <w:p w14:paraId="18C69667" w14:textId="355764A9" w:rsidR="006316C1" w:rsidRPr="003B198E" w:rsidRDefault="00672922" w:rsidP="00672922">
      <w:pPr>
        <w:spacing w:line="240" w:lineRule="auto"/>
        <w:ind w:firstLine="0"/>
        <w:jc w:val="both"/>
      </w:pPr>
      <w:r w:rsidRPr="00312C58">
        <w:rPr>
          <w:i/>
        </w:rPr>
        <w:t xml:space="preserve">Figure </w:t>
      </w:r>
      <w:r w:rsidR="008A0F8F" w:rsidRPr="00BD0659">
        <w:rPr>
          <w:i/>
        </w:rPr>
        <w:t>19</w:t>
      </w:r>
      <w:r w:rsidRPr="00BD0659">
        <w:t>. Visualization of how, in</w:t>
      </w:r>
      <w:r w:rsidR="00151B8D" w:rsidRPr="00BD0659">
        <w:t xml:space="preserve"> my </w:t>
      </w:r>
      <w:r w:rsidRPr="003B198E">
        <w:t xml:space="preserve">reaction time data, trial condition (rule-adhering vs. rule-violating) interacts with the proportion of </w:t>
      </w:r>
      <w:r w:rsidR="002C394F" w:rsidRPr="003B198E">
        <w:t>rule-adhering</w:t>
      </w:r>
      <w:r w:rsidRPr="003B198E">
        <w:t xml:space="preserve"> vs. </w:t>
      </w:r>
      <w:r w:rsidR="002C5C2F" w:rsidRPr="003B198E">
        <w:t xml:space="preserve">rule-violating </w:t>
      </w:r>
      <w:r w:rsidRPr="003B198E">
        <w:t xml:space="preserve">trials that a participant had seen for a pseudoword in the preceding thirty trials. As the proportion of rule-adhering trials goes up, reaction times for rule-violating trials (shown in pink) are slower and RTs for rule-adhering trials (shown in blue) are faster. </w:t>
      </w:r>
    </w:p>
    <w:p w14:paraId="33389CC1" w14:textId="77777777" w:rsidR="006316C1" w:rsidRPr="003B198E" w:rsidRDefault="006316C1">
      <w:pPr>
        <w:spacing w:after="160" w:line="259" w:lineRule="auto"/>
        <w:ind w:firstLine="0"/>
      </w:pPr>
      <w:r w:rsidRPr="003B198E">
        <w:br w:type="page"/>
      </w:r>
    </w:p>
    <w:p w14:paraId="48AC5898" w14:textId="26597139" w:rsidR="00672922" w:rsidRPr="003B198E" w:rsidRDefault="001D6A65" w:rsidP="001512E4">
      <w:pPr>
        <w:spacing w:line="240" w:lineRule="auto"/>
        <w:jc w:val="both"/>
      </w:pPr>
      <w:r w:rsidRPr="003B198E">
        <w:rPr>
          <w:noProof/>
          <w:lang w:eastAsia="ko-KR"/>
        </w:rPr>
        <w:lastRenderedPageBreak/>
        <w:drawing>
          <wp:anchor distT="0" distB="0" distL="114300" distR="114300" simplePos="0" relativeHeight="251679744" behindDoc="0" locked="0" layoutInCell="1" allowOverlap="1" wp14:anchorId="11E169BF" wp14:editId="505F2E19">
            <wp:simplePos x="0" y="0"/>
            <wp:positionH relativeFrom="column">
              <wp:posOffset>3071934</wp:posOffset>
            </wp:positionH>
            <wp:positionV relativeFrom="paragraph">
              <wp:posOffset>1417</wp:posOffset>
            </wp:positionV>
            <wp:extent cx="2540000" cy="1644650"/>
            <wp:effectExtent l="0" t="0" r="0"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cstate="print">
                      <a:extLst>
                        <a:ext uri="{28A0092B-C50C-407E-A947-70E740481C1C}">
                          <a14:useLocalDpi xmlns:a14="http://schemas.microsoft.com/office/drawing/2010/main" val="0"/>
                        </a:ext>
                      </a:extLst>
                    </a:blip>
                    <a:srcRect/>
                    <a:stretch/>
                  </pic:blipFill>
                  <pic:spPr bwMode="auto">
                    <a:xfrm>
                      <a:off x="0" y="0"/>
                      <a:ext cx="2540000" cy="1644650"/>
                    </a:xfrm>
                    <a:prstGeom prst="rect">
                      <a:avLst/>
                    </a:prstGeom>
                    <a:ln>
                      <a:noFill/>
                    </a:ln>
                    <a:extLst>
                      <a:ext uri="{53640926-AAD7-44D8-BBD7-CCE9431645EC}">
                        <a14:shadowObscured xmlns:a14="http://schemas.microsoft.com/office/drawing/2010/main"/>
                      </a:ext>
                    </a:extLst>
                  </pic:spPr>
                </pic:pic>
              </a:graphicData>
            </a:graphic>
          </wp:anchor>
        </w:drawing>
      </w:r>
      <w:r w:rsidR="006316C1" w:rsidRPr="00312C58">
        <w:rPr>
          <w:noProof/>
          <w:lang w:eastAsia="ko-KR"/>
        </w:rPr>
        <w:drawing>
          <wp:inline distT="0" distB="0" distL="0" distR="0" wp14:anchorId="39EF685F" wp14:editId="0D2EFCE2">
            <wp:extent cx="2540000" cy="1651000"/>
            <wp:effectExtent l="0" t="0" r="0" b="635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r="57265" b="57949"/>
                    <a:stretch/>
                  </pic:blipFill>
                  <pic:spPr bwMode="auto">
                    <a:xfrm>
                      <a:off x="0" y="0"/>
                      <a:ext cx="2540000" cy="1651000"/>
                    </a:xfrm>
                    <a:prstGeom prst="rect">
                      <a:avLst/>
                    </a:prstGeom>
                    <a:ln>
                      <a:noFill/>
                    </a:ln>
                    <a:extLst>
                      <a:ext uri="{53640926-AAD7-44D8-BBD7-CCE9431645EC}">
                        <a14:shadowObscured xmlns:a14="http://schemas.microsoft.com/office/drawing/2010/main"/>
                      </a:ext>
                    </a:extLst>
                  </pic:spPr>
                </pic:pic>
              </a:graphicData>
            </a:graphic>
          </wp:inline>
        </w:drawing>
      </w:r>
    </w:p>
    <w:p w14:paraId="76812E4D" w14:textId="77777777" w:rsidR="001D6A65" w:rsidRPr="003B198E" w:rsidRDefault="001D6A65" w:rsidP="001512E4">
      <w:pPr>
        <w:spacing w:after="160" w:line="259" w:lineRule="auto"/>
      </w:pPr>
      <w:r w:rsidRPr="003B198E">
        <w:rPr>
          <w:noProof/>
          <w:lang w:eastAsia="ko-KR"/>
        </w:rPr>
        <w:drawing>
          <wp:anchor distT="0" distB="0" distL="114300" distR="114300" simplePos="0" relativeHeight="251678720" behindDoc="0" locked="0" layoutInCell="1" allowOverlap="1" wp14:anchorId="5C1FE020" wp14:editId="1C49D970">
            <wp:simplePos x="0" y="0"/>
            <wp:positionH relativeFrom="column">
              <wp:posOffset>3065584</wp:posOffset>
            </wp:positionH>
            <wp:positionV relativeFrom="paragraph">
              <wp:posOffset>10942</wp:posOffset>
            </wp:positionV>
            <wp:extent cx="2546350" cy="1760855"/>
            <wp:effectExtent l="0" t="0" r="635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cstate="print">
                      <a:extLst>
                        <a:ext uri="{28A0092B-C50C-407E-A947-70E740481C1C}">
                          <a14:useLocalDpi xmlns:a14="http://schemas.microsoft.com/office/drawing/2010/main" val="0"/>
                        </a:ext>
                      </a:extLst>
                    </a:blip>
                    <a:srcRect/>
                    <a:stretch/>
                  </pic:blipFill>
                  <pic:spPr bwMode="auto">
                    <a:xfrm>
                      <a:off x="0" y="0"/>
                      <a:ext cx="2546350" cy="1760855"/>
                    </a:xfrm>
                    <a:prstGeom prst="rect">
                      <a:avLst/>
                    </a:prstGeom>
                    <a:ln>
                      <a:noFill/>
                    </a:ln>
                    <a:extLst>
                      <a:ext uri="{53640926-AAD7-44D8-BBD7-CCE9431645EC}">
                        <a14:shadowObscured xmlns:a14="http://schemas.microsoft.com/office/drawing/2010/main"/>
                      </a:ext>
                    </a:extLst>
                  </pic:spPr>
                </pic:pic>
              </a:graphicData>
            </a:graphic>
          </wp:anchor>
        </w:drawing>
      </w:r>
      <w:r w:rsidR="006316C1" w:rsidRPr="00312C58">
        <w:rPr>
          <w:noProof/>
          <w:lang w:eastAsia="ko-KR"/>
        </w:rPr>
        <w:drawing>
          <wp:inline distT="0" distB="0" distL="0" distR="0" wp14:anchorId="5BC9B496" wp14:editId="6421B6C1">
            <wp:extent cx="2533650" cy="1746250"/>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t="55151" r="57372" b="372"/>
                    <a:stretch/>
                  </pic:blipFill>
                  <pic:spPr bwMode="auto">
                    <a:xfrm>
                      <a:off x="0" y="0"/>
                      <a:ext cx="2533650" cy="1746250"/>
                    </a:xfrm>
                    <a:prstGeom prst="rect">
                      <a:avLst/>
                    </a:prstGeom>
                    <a:ln>
                      <a:noFill/>
                    </a:ln>
                    <a:extLst>
                      <a:ext uri="{53640926-AAD7-44D8-BBD7-CCE9431645EC}">
                        <a14:shadowObscured xmlns:a14="http://schemas.microsoft.com/office/drawing/2010/main"/>
                      </a:ext>
                    </a:extLst>
                  </pic:spPr>
                </pic:pic>
              </a:graphicData>
            </a:graphic>
          </wp:inline>
        </w:drawing>
      </w:r>
    </w:p>
    <w:p w14:paraId="6F7CC5E8" w14:textId="14C7AB10" w:rsidR="008A0F8F" w:rsidRPr="003B198E" w:rsidRDefault="001D6A65" w:rsidP="001D6A65">
      <w:pPr>
        <w:spacing w:after="160" w:line="259" w:lineRule="auto"/>
        <w:ind w:firstLine="0"/>
      </w:pPr>
      <w:r w:rsidRPr="00312C58">
        <w:rPr>
          <w:i/>
        </w:rPr>
        <w:t>Figure 2</w:t>
      </w:r>
      <w:r w:rsidR="008A0F8F" w:rsidRPr="00BD0659">
        <w:rPr>
          <w:i/>
        </w:rPr>
        <w:t>0</w:t>
      </w:r>
      <w:r w:rsidRPr="00BD0659">
        <w:t xml:space="preserve">. Median reaction times and mean accuracies for participants who did (instructed condition) vs. did not (incidental condition) receive explicit instruction about the hidden regularity in our experiment. </w:t>
      </w:r>
      <w:r w:rsidR="006B5D6E" w:rsidRPr="003B198E">
        <w:t xml:space="preserve">Note that a five-minute break </w:t>
      </w:r>
      <w:proofErr w:type="gramStart"/>
      <w:r w:rsidR="006B5D6E" w:rsidRPr="003B198E">
        <w:t>was given</w:t>
      </w:r>
      <w:proofErr w:type="gramEnd"/>
      <w:r w:rsidR="006B5D6E" w:rsidRPr="003B198E">
        <w:t xml:space="preserve"> between epochs 4 and 5, potentially explaining the sudden change in accuracy for the incidental condition as participants shifted their strategies.</w:t>
      </w:r>
    </w:p>
    <w:p w14:paraId="543FB89D" w14:textId="233C41AE" w:rsidR="006633FE" w:rsidRPr="003B198E" w:rsidRDefault="008A0F8F" w:rsidP="001D6A65">
      <w:pPr>
        <w:spacing w:after="160" w:line="259" w:lineRule="auto"/>
        <w:ind w:firstLine="0"/>
      </w:pPr>
      <w:r w:rsidRPr="003B198E">
        <w:br w:type="page"/>
      </w:r>
    </w:p>
    <w:p w14:paraId="7660210A" w14:textId="31AEFD03" w:rsidR="00404820" w:rsidRPr="003B198E" w:rsidRDefault="00404820" w:rsidP="008E5E6F">
      <w:pPr>
        <w:pStyle w:val="Heading1"/>
      </w:pPr>
      <w:bookmarkStart w:id="84" w:name="_Toc108135570"/>
      <w:r w:rsidRPr="003B198E">
        <w:lastRenderedPageBreak/>
        <w:t xml:space="preserve">Appendix A: </w:t>
      </w:r>
      <w:r w:rsidR="00AF78C0" w:rsidRPr="003B198E">
        <w:t xml:space="preserve">Language </w:t>
      </w:r>
      <w:r w:rsidR="008E5E6F" w:rsidRPr="003B198E">
        <w:t>b</w:t>
      </w:r>
      <w:r w:rsidR="00AF78C0" w:rsidRPr="003B198E">
        <w:t xml:space="preserve">ackground </w:t>
      </w:r>
      <w:r w:rsidR="008E5E6F" w:rsidRPr="003B198E">
        <w:t>q</w:t>
      </w:r>
      <w:r w:rsidR="00AF78C0" w:rsidRPr="003B198E">
        <w:t>uestionnaire</w:t>
      </w:r>
      <w:bookmarkEnd w:id="84"/>
    </w:p>
    <w:p w14:paraId="7D9A7EAF" w14:textId="0A7564FA" w:rsidR="00AF78C0" w:rsidRPr="003B198E" w:rsidRDefault="00AF78C0" w:rsidP="00AF78C0">
      <w:pPr>
        <w:spacing w:after="160" w:line="259" w:lineRule="auto"/>
        <w:rPr>
          <w:b/>
        </w:rPr>
      </w:pPr>
      <w:r w:rsidRPr="003B198E">
        <w:rPr>
          <w:b/>
        </w:rPr>
        <w:t>Section A: General Information</w:t>
      </w:r>
    </w:p>
    <w:p w14:paraId="5893DDB9" w14:textId="1BA50D16" w:rsidR="00AF78C0" w:rsidRPr="003B198E" w:rsidRDefault="00AF78C0" w:rsidP="00AF78C0">
      <w:pPr>
        <w:pStyle w:val="ListParagraph"/>
        <w:numPr>
          <w:ilvl w:val="0"/>
          <w:numId w:val="18"/>
        </w:numPr>
        <w:spacing w:after="160" w:line="259" w:lineRule="auto"/>
        <w:rPr>
          <w:sz w:val="22"/>
          <w:szCs w:val="22"/>
        </w:rPr>
      </w:pPr>
      <w:r w:rsidRPr="003B198E">
        <w:rPr>
          <w:sz w:val="22"/>
          <w:szCs w:val="22"/>
        </w:rPr>
        <w:t>Gender</w:t>
      </w:r>
    </w:p>
    <w:p w14:paraId="25F3C967" w14:textId="3B3E8C2A" w:rsidR="00810EAD" w:rsidRPr="003B198E" w:rsidRDefault="00810EAD" w:rsidP="00AF78C0">
      <w:pPr>
        <w:pStyle w:val="ListParagraph"/>
        <w:numPr>
          <w:ilvl w:val="0"/>
          <w:numId w:val="18"/>
        </w:numPr>
        <w:spacing w:after="160" w:line="259" w:lineRule="auto"/>
        <w:rPr>
          <w:sz w:val="22"/>
          <w:szCs w:val="22"/>
        </w:rPr>
      </w:pPr>
      <w:r w:rsidRPr="003B198E">
        <w:rPr>
          <w:sz w:val="22"/>
          <w:szCs w:val="22"/>
        </w:rPr>
        <w:t>Date of birth</w:t>
      </w:r>
    </w:p>
    <w:p w14:paraId="3BADF48C" w14:textId="30E37BF8" w:rsidR="00AF78C0" w:rsidRPr="003B198E" w:rsidRDefault="00AF78C0" w:rsidP="00AF78C0">
      <w:pPr>
        <w:pStyle w:val="ListParagraph"/>
        <w:numPr>
          <w:ilvl w:val="0"/>
          <w:numId w:val="18"/>
        </w:numPr>
        <w:spacing w:after="160" w:line="259" w:lineRule="auto"/>
        <w:rPr>
          <w:sz w:val="22"/>
          <w:szCs w:val="22"/>
        </w:rPr>
      </w:pPr>
      <w:r w:rsidRPr="003B198E">
        <w:rPr>
          <w:sz w:val="22"/>
          <w:szCs w:val="22"/>
        </w:rPr>
        <w:t>Age</w:t>
      </w:r>
    </w:p>
    <w:p w14:paraId="2217B7BB" w14:textId="0A0D79E7" w:rsidR="00810EAD" w:rsidRPr="003B198E" w:rsidRDefault="00810EAD" w:rsidP="00AF78C0">
      <w:pPr>
        <w:pStyle w:val="ListParagraph"/>
        <w:numPr>
          <w:ilvl w:val="0"/>
          <w:numId w:val="18"/>
        </w:numPr>
        <w:spacing w:after="160" w:line="259" w:lineRule="auto"/>
        <w:rPr>
          <w:sz w:val="22"/>
          <w:szCs w:val="22"/>
        </w:rPr>
      </w:pPr>
      <w:r w:rsidRPr="003B198E">
        <w:rPr>
          <w:sz w:val="22"/>
          <w:szCs w:val="22"/>
        </w:rPr>
        <w:t>Number of years of formal education</w:t>
      </w:r>
    </w:p>
    <w:p w14:paraId="420A4D23" w14:textId="1840AFF8" w:rsidR="00810EAD" w:rsidRPr="003B198E" w:rsidRDefault="00810EAD" w:rsidP="00AF78C0">
      <w:pPr>
        <w:pStyle w:val="ListParagraph"/>
        <w:numPr>
          <w:ilvl w:val="0"/>
          <w:numId w:val="18"/>
        </w:numPr>
        <w:spacing w:after="160" w:line="259" w:lineRule="auto"/>
        <w:rPr>
          <w:sz w:val="22"/>
          <w:szCs w:val="22"/>
        </w:rPr>
      </w:pPr>
      <w:r w:rsidRPr="003B198E">
        <w:rPr>
          <w:sz w:val="22"/>
          <w:szCs w:val="22"/>
        </w:rPr>
        <w:t>Program of study/major</w:t>
      </w:r>
    </w:p>
    <w:p w14:paraId="04AB76CB" w14:textId="0AA0BD2E" w:rsidR="00810EAD" w:rsidRPr="003B198E" w:rsidRDefault="00810EAD" w:rsidP="00AF78C0">
      <w:pPr>
        <w:pStyle w:val="ListParagraph"/>
        <w:numPr>
          <w:ilvl w:val="0"/>
          <w:numId w:val="18"/>
        </w:numPr>
        <w:spacing w:after="160" w:line="259" w:lineRule="auto"/>
        <w:rPr>
          <w:sz w:val="22"/>
          <w:szCs w:val="22"/>
        </w:rPr>
      </w:pPr>
      <w:r w:rsidRPr="003B198E">
        <w:rPr>
          <w:sz w:val="22"/>
          <w:szCs w:val="22"/>
        </w:rPr>
        <w:t>History of concussion/head trauma</w:t>
      </w:r>
    </w:p>
    <w:p w14:paraId="53864502" w14:textId="03B044CA" w:rsidR="00810EAD" w:rsidRPr="003B198E" w:rsidRDefault="00810EAD" w:rsidP="00AF78C0">
      <w:pPr>
        <w:pStyle w:val="ListParagraph"/>
        <w:numPr>
          <w:ilvl w:val="0"/>
          <w:numId w:val="18"/>
        </w:numPr>
        <w:spacing w:after="160" w:line="259" w:lineRule="auto"/>
        <w:rPr>
          <w:sz w:val="22"/>
          <w:szCs w:val="22"/>
        </w:rPr>
      </w:pPr>
      <w:r w:rsidRPr="003B198E">
        <w:rPr>
          <w:sz w:val="22"/>
          <w:szCs w:val="22"/>
        </w:rPr>
        <w:t>History of attention deficit disorder (ADHD) diagnosis</w:t>
      </w:r>
    </w:p>
    <w:p w14:paraId="1C4BAC1D" w14:textId="13593970" w:rsidR="00810EAD" w:rsidRPr="003B198E" w:rsidRDefault="00810EAD" w:rsidP="00AF78C0">
      <w:pPr>
        <w:pStyle w:val="ListParagraph"/>
        <w:numPr>
          <w:ilvl w:val="0"/>
          <w:numId w:val="18"/>
        </w:numPr>
        <w:spacing w:after="160" w:line="259" w:lineRule="auto"/>
        <w:rPr>
          <w:sz w:val="22"/>
          <w:szCs w:val="22"/>
        </w:rPr>
      </w:pPr>
      <w:r w:rsidRPr="003B198E">
        <w:rPr>
          <w:sz w:val="22"/>
          <w:szCs w:val="22"/>
        </w:rPr>
        <w:t>Whether participant regularly takes psychoactive medication</w:t>
      </w:r>
    </w:p>
    <w:p w14:paraId="60FD398E" w14:textId="04EE8F4F" w:rsidR="00810EAD" w:rsidRPr="003B198E" w:rsidRDefault="00810EAD" w:rsidP="00AF78C0">
      <w:pPr>
        <w:pStyle w:val="ListParagraph"/>
        <w:numPr>
          <w:ilvl w:val="0"/>
          <w:numId w:val="18"/>
        </w:numPr>
        <w:spacing w:after="160" w:line="259" w:lineRule="auto"/>
        <w:rPr>
          <w:sz w:val="22"/>
          <w:szCs w:val="22"/>
        </w:rPr>
      </w:pPr>
      <w:r w:rsidRPr="003B198E">
        <w:rPr>
          <w:sz w:val="22"/>
          <w:szCs w:val="22"/>
        </w:rPr>
        <w:t>Diag</w:t>
      </w:r>
      <w:r w:rsidR="008A0F8F" w:rsidRPr="003B198E">
        <w:rPr>
          <w:sz w:val="22"/>
          <w:szCs w:val="22"/>
        </w:rPr>
        <w:t>no</w:t>
      </w:r>
      <w:r w:rsidRPr="003B198E">
        <w:rPr>
          <w:sz w:val="22"/>
          <w:szCs w:val="22"/>
        </w:rPr>
        <w:t>sis with learning disorder, cognitive disorder, or other language disorder</w:t>
      </w:r>
    </w:p>
    <w:p w14:paraId="5809AC98" w14:textId="45AF8C5D" w:rsidR="00810EAD" w:rsidRPr="003B198E" w:rsidRDefault="00810EAD" w:rsidP="00AF78C0">
      <w:pPr>
        <w:pStyle w:val="ListParagraph"/>
        <w:numPr>
          <w:ilvl w:val="0"/>
          <w:numId w:val="18"/>
        </w:numPr>
        <w:spacing w:after="160" w:line="259" w:lineRule="auto"/>
        <w:rPr>
          <w:sz w:val="22"/>
          <w:szCs w:val="22"/>
        </w:rPr>
      </w:pPr>
      <w:r w:rsidRPr="003B198E">
        <w:rPr>
          <w:sz w:val="22"/>
          <w:szCs w:val="22"/>
        </w:rPr>
        <w:t>Hearing or visual impairments</w:t>
      </w:r>
    </w:p>
    <w:p w14:paraId="7AA8B6A1" w14:textId="37FDEEDA" w:rsidR="00810EAD" w:rsidRPr="003B198E" w:rsidRDefault="00810EAD" w:rsidP="00AF78C0">
      <w:pPr>
        <w:pStyle w:val="ListParagraph"/>
        <w:numPr>
          <w:ilvl w:val="0"/>
          <w:numId w:val="18"/>
        </w:numPr>
        <w:spacing w:after="160" w:line="259" w:lineRule="auto"/>
        <w:rPr>
          <w:sz w:val="22"/>
          <w:szCs w:val="22"/>
        </w:rPr>
      </w:pPr>
      <w:r w:rsidRPr="003B198E">
        <w:rPr>
          <w:sz w:val="22"/>
          <w:szCs w:val="22"/>
        </w:rPr>
        <w:t>Cultures with which one identifies</w:t>
      </w:r>
    </w:p>
    <w:p w14:paraId="1B8B7FBF" w14:textId="77777777" w:rsidR="00AF78C0" w:rsidRPr="003B198E" w:rsidRDefault="00AF78C0" w:rsidP="00AF78C0">
      <w:pPr>
        <w:pStyle w:val="ListParagraph"/>
        <w:numPr>
          <w:ilvl w:val="0"/>
          <w:numId w:val="18"/>
        </w:numPr>
        <w:spacing w:after="160" w:line="259" w:lineRule="auto"/>
        <w:rPr>
          <w:sz w:val="22"/>
          <w:szCs w:val="22"/>
        </w:rPr>
      </w:pPr>
      <w:r w:rsidRPr="003B198E">
        <w:rPr>
          <w:sz w:val="22"/>
          <w:szCs w:val="22"/>
        </w:rPr>
        <w:t>Race</w:t>
      </w:r>
    </w:p>
    <w:p w14:paraId="51B0708B" w14:textId="33AE23CA" w:rsidR="00AF78C0" w:rsidRPr="003B198E" w:rsidRDefault="00AF78C0" w:rsidP="00AF78C0">
      <w:pPr>
        <w:pStyle w:val="ListParagraph"/>
        <w:numPr>
          <w:ilvl w:val="0"/>
          <w:numId w:val="18"/>
        </w:numPr>
        <w:spacing w:after="160" w:line="259" w:lineRule="auto"/>
        <w:rPr>
          <w:sz w:val="22"/>
          <w:szCs w:val="22"/>
        </w:rPr>
      </w:pPr>
      <w:r w:rsidRPr="003B198E">
        <w:rPr>
          <w:sz w:val="22"/>
          <w:szCs w:val="22"/>
        </w:rPr>
        <w:t>Highest level of education completed (e.g., BA, 3 yrs</w:t>
      </w:r>
      <w:r w:rsidR="00CF27F9" w:rsidRPr="003B198E">
        <w:rPr>
          <w:sz w:val="22"/>
          <w:szCs w:val="22"/>
        </w:rPr>
        <w:t>.</w:t>
      </w:r>
      <w:r w:rsidRPr="003B198E">
        <w:rPr>
          <w:sz w:val="22"/>
          <w:szCs w:val="22"/>
        </w:rPr>
        <w:t xml:space="preserve"> of college, </w:t>
      </w:r>
      <w:proofErr w:type="gramStart"/>
      <w:r w:rsidRPr="003B198E">
        <w:rPr>
          <w:sz w:val="22"/>
          <w:szCs w:val="22"/>
        </w:rPr>
        <w:t>etc.</w:t>
      </w:r>
      <w:proofErr w:type="gramEnd"/>
      <w:r w:rsidRPr="003B198E">
        <w:rPr>
          <w:sz w:val="22"/>
          <w:szCs w:val="22"/>
        </w:rPr>
        <w:t>)</w:t>
      </w:r>
    </w:p>
    <w:p w14:paraId="78DA5A23" w14:textId="5766432E" w:rsidR="00AF78C0" w:rsidRPr="003B198E" w:rsidRDefault="00AF78C0" w:rsidP="00AF78C0">
      <w:pPr>
        <w:pStyle w:val="ListParagraph"/>
        <w:numPr>
          <w:ilvl w:val="0"/>
          <w:numId w:val="18"/>
        </w:numPr>
        <w:spacing w:after="160" w:line="259" w:lineRule="auto"/>
        <w:rPr>
          <w:sz w:val="22"/>
          <w:szCs w:val="22"/>
        </w:rPr>
      </w:pPr>
      <w:r w:rsidRPr="003B198E">
        <w:rPr>
          <w:sz w:val="22"/>
          <w:szCs w:val="22"/>
        </w:rPr>
        <w:t>Program of study/major (e.g., Economics)</w:t>
      </w:r>
    </w:p>
    <w:p w14:paraId="092C127B" w14:textId="4EFC8E55" w:rsidR="00810EAD" w:rsidRPr="003B198E" w:rsidRDefault="00810EAD" w:rsidP="00AF78C0">
      <w:pPr>
        <w:pStyle w:val="ListParagraph"/>
        <w:numPr>
          <w:ilvl w:val="0"/>
          <w:numId w:val="18"/>
        </w:numPr>
        <w:spacing w:after="160" w:line="259" w:lineRule="auto"/>
        <w:rPr>
          <w:sz w:val="22"/>
          <w:szCs w:val="22"/>
        </w:rPr>
      </w:pPr>
      <w:r w:rsidRPr="003B198E">
        <w:rPr>
          <w:sz w:val="22"/>
          <w:szCs w:val="22"/>
        </w:rPr>
        <w:t>Cultu</w:t>
      </w:r>
      <w:r w:rsidR="008A0F8F" w:rsidRPr="003B198E">
        <w:rPr>
          <w:sz w:val="22"/>
          <w:szCs w:val="22"/>
        </w:rPr>
        <w:t>r</w:t>
      </w:r>
      <w:r w:rsidRPr="003B198E">
        <w:rPr>
          <w:sz w:val="22"/>
          <w:szCs w:val="22"/>
        </w:rPr>
        <w:t>es with which participant identifies</w:t>
      </w:r>
    </w:p>
    <w:p w14:paraId="4C8C0398" w14:textId="75F1B3E4" w:rsidR="00810EAD" w:rsidRPr="003B198E" w:rsidRDefault="00810EAD" w:rsidP="00AF78C0">
      <w:pPr>
        <w:pStyle w:val="ListParagraph"/>
        <w:numPr>
          <w:ilvl w:val="0"/>
          <w:numId w:val="18"/>
        </w:numPr>
        <w:spacing w:after="160" w:line="259" w:lineRule="auto"/>
        <w:rPr>
          <w:sz w:val="22"/>
          <w:szCs w:val="22"/>
        </w:rPr>
      </w:pPr>
      <w:r w:rsidRPr="003B198E">
        <w:rPr>
          <w:sz w:val="22"/>
          <w:szCs w:val="22"/>
        </w:rPr>
        <w:t>Father’s age</w:t>
      </w:r>
    </w:p>
    <w:p w14:paraId="548F2FDB" w14:textId="38457D5D" w:rsidR="00810EAD" w:rsidRPr="003B198E" w:rsidRDefault="00810EAD" w:rsidP="00AF78C0">
      <w:pPr>
        <w:pStyle w:val="ListParagraph"/>
        <w:numPr>
          <w:ilvl w:val="0"/>
          <w:numId w:val="18"/>
        </w:numPr>
        <w:spacing w:after="160" w:line="259" w:lineRule="auto"/>
        <w:rPr>
          <w:sz w:val="22"/>
          <w:szCs w:val="22"/>
        </w:rPr>
      </w:pPr>
      <w:r w:rsidRPr="003B198E">
        <w:rPr>
          <w:sz w:val="22"/>
          <w:szCs w:val="22"/>
        </w:rPr>
        <w:t>Father’s job</w:t>
      </w:r>
    </w:p>
    <w:p w14:paraId="5CE725BC" w14:textId="570B4578" w:rsidR="00810EAD" w:rsidRPr="003B198E" w:rsidRDefault="00810EAD" w:rsidP="00AF78C0">
      <w:pPr>
        <w:pStyle w:val="ListParagraph"/>
        <w:numPr>
          <w:ilvl w:val="0"/>
          <w:numId w:val="18"/>
        </w:numPr>
        <w:spacing w:after="160" w:line="259" w:lineRule="auto"/>
        <w:rPr>
          <w:sz w:val="22"/>
          <w:szCs w:val="22"/>
        </w:rPr>
      </w:pPr>
      <w:r w:rsidRPr="003B198E">
        <w:rPr>
          <w:sz w:val="22"/>
          <w:szCs w:val="22"/>
        </w:rPr>
        <w:t>Father’s highest level of education</w:t>
      </w:r>
    </w:p>
    <w:p w14:paraId="6674FB1C" w14:textId="66F7131B" w:rsidR="00810EAD" w:rsidRPr="003B198E" w:rsidRDefault="00810EAD" w:rsidP="00AF78C0">
      <w:pPr>
        <w:pStyle w:val="ListParagraph"/>
        <w:numPr>
          <w:ilvl w:val="0"/>
          <w:numId w:val="18"/>
        </w:numPr>
        <w:spacing w:after="160" w:line="259" w:lineRule="auto"/>
        <w:rPr>
          <w:sz w:val="22"/>
          <w:szCs w:val="22"/>
        </w:rPr>
      </w:pPr>
      <w:r w:rsidRPr="003B198E">
        <w:rPr>
          <w:sz w:val="22"/>
          <w:szCs w:val="22"/>
        </w:rPr>
        <w:t>Mother’s age</w:t>
      </w:r>
    </w:p>
    <w:p w14:paraId="2FA4E3BB" w14:textId="2EC1D938" w:rsidR="00810EAD" w:rsidRPr="003B198E" w:rsidRDefault="00810EAD" w:rsidP="00AF78C0">
      <w:pPr>
        <w:pStyle w:val="ListParagraph"/>
        <w:numPr>
          <w:ilvl w:val="0"/>
          <w:numId w:val="18"/>
        </w:numPr>
        <w:spacing w:after="160" w:line="259" w:lineRule="auto"/>
        <w:rPr>
          <w:sz w:val="22"/>
          <w:szCs w:val="22"/>
        </w:rPr>
      </w:pPr>
      <w:r w:rsidRPr="003B198E">
        <w:rPr>
          <w:sz w:val="22"/>
          <w:szCs w:val="22"/>
        </w:rPr>
        <w:t>Mother’s job</w:t>
      </w:r>
    </w:p>
    <w:p w14:paraId="5DB6FF07" w14:textId="21DD04A4" w:rsidR="00810EAD" w:rsidRPr="003B198E" w:rsidRDefault="00810EAD" w:rsidP="00AF78C0">
      <w:pPr>
        <w:pStyle w:val="ListParagraph"/>
        <w:numPr>
          <w:ilvl w:val="0"/>
          <w:numId w:val="18"/>
        </w:numPr>
        <w:spacing w:after="160" w:line="259" w:lineRule="auto"/>
        <w:rPr>
          <w:sz w:val="22"/>
          <w:szCs w:val="22"/>
        </w:rPr>
      </w:pPr>
      <w:r w:rsidRPr="003B198E">
        <w:rPr>
          <w:sz w:val="22"/>
          <w:szCs w:val="22"/>
        </w:rPr>
        <w:t>Mother’s highest level of education</w:t>
      </w:r>
    </w:p>
    <w:p w14:paraId="3707BBF4" w14:textId="5E8BCB7A" w:rsidR="00810EAD" w:rsidRPr="003B198E" w:rsidRDefault="00810EAD" w:rsidP="00AF78C0">
      <w:pPr>
        <w:pStyle w:val="ListParagraph"/>
        <w:numPr>
          <w:ilvl w:val="0"/>
          <w:numId w:val="18"/>
        </w:numPr>
        <w:spacing w:after="160" w:line="259" w:lineRule="auto"/>
        <w:rPr>
          <w:sz w:val="22"/>
          <w:szCs w:val="22"/>
        </w:rPr>
      </w:pPr>
      <w:r w:rsidRPr="003B198E">
        <w:rPr>
          <w:sz w:val="22"/>
          <w:szCs w:val="22"/>
        </w:rPr>
        <w:t>Date of immigration to USA (if applicable)</w:t>
      </w:r>
    </w:p>
    <w:p w14:paraId="340A026E" w14:textId="158C036B" w:rsidR="00810EAD" w:rsidRPr="003B198E" w:rsidRDefault="00810EAD" w:rsidP="00AF78C0">
      <w:pPr>
        <w:pStyle w:val="ListParagraph"/>
        <w:numPr>
          <w:ilvl w:val="0"/>
          <w:numId w:val="18"/>
        </w:numPr>
        <w:spacing w:after="160" w:line="259" w:lineRule="auto"/>
        <w:rPr>
          <w:sz w:val="22"/>
          <w:szCs w:val="22"/>
        </w:rPr>
      </w:pPr>
      <w:r w:rsidRPr="003B198E">
        <w:rPr>
          <w:sz w:val="22"/>
          <w:szCs w:val="22"/>
        </w:rPr>
        <w:t>Whether parents were born in USA or abroad</w:t>
      </w:r>
    </w:p>
    <w:p w14:paraId="376BD393" w14:textId="0C7BA6B5" w:rsidR="00810EAD" w:rsidRPr="003B198E" w:rsidRDefault="00810EAD" w:rsidP="00AF78C0">
      <w:pPr>
        <w:pStyle w:val="ListParagraph"/>
        <w:numPr>
          <w:ilvl w:val="0"/>
          <w:numId w:val="18"/>
        </w:numPr>
        <w:spacing w:after="160" w:line="259" w:lineRule="auto"/>
        <w:rPr>
          <w:sz w:val="22"/>
          <w:szCs w:val="22"/>
        </w:rPr>
      </w:pPr>
      <w:r w:rsidRPr="003B198E">
        <w:rPr>
          <w:sz w:val="22"/>
          <w:szCs w:val="22"/>
        </w:rPr>
        <w:t>Ethnicity</w:t>
      </w:r>
    </w:p>
    <w:p w14:paraId="425C3943" w14:textId="231F7909" w:rsidR="00AF78C0" w:rsidRPr="003B198E" w:rsidRDefault="00AF78C0" w:rsidP="00AF78C0">
      <w:pPr>
        <w:spacing w:after="160" w:line="259" w:lineRule="auto"/>
        <w:rPr>
          <w:b/>
        </w:rPr>
      </w:pPr>
      <w:r w:rsidRPr="003B198E">
        <w:rPr>
          <w:b/>
        </w:rPr>
        <w:t>Section B: Language Background</w:t>
      </w:r>
    </w:p>
    <w:p w14:paraId="63E0DFA8" w14:textId="159A4C00" w:rsidR="00810EAD" w:rsidRPr="003B198E" w:rsidRDefault="00810EAD" w:rsidP="00AF78C0">
      <w:pPr>
        <w:pStyle w:val="ListParagraph"/>
        <w:numPr>
          <w:ilvl w:val="0"/>
          <w:numId w:val="19"/>
        </w:numPr>
        <w:spacing w:after="160" w:line="259" w:lineRule="auto"/>
        <w:rPr>
          <w:sz w:val="22"/>
          <w:szCs w:val="22"/>
        </w:rPr>
      </w:pPr>
      <w:r w:rsidRPr="003B198E">
        <w:rPr>
          <w:sz w:val="22"/>
          <w:szCs w:val="22"/>
        </w:rPr>
        <w:t>Participant lists all known languages in order of acquisition</w:t>
      </w:r>
    </w:p>
    <w:p w14:paraId="7B70341F" w14:textId="443ACED9" w:rsidR="006D2BC5" w:rsidRPr="003B198E" w:rsidRDefault="006D2BC5" w:rsidP="006D2BC5">
      <w:pPr>
        <w:pStyle w:val="ListParagraph"/>
        <w:numPr>
          <w:ilvl w:val="0"/>
          <w:numId w:val="19"/>
        </w:numPr>
        <w:spacing w:after="160" w:line="259" w:lineRule="auto"/>
        <w:rPr>
          <w:sz w:val="22"/>
          <w:szCs w:val="22"/>
        </w:rPr>
      </w:pPr>
      <w:r w:rsidRPr="003B198E">
        <w:rPr>
          <w:sz w:val="22"/>
          <w:szCs w:val="22"/>
        </w:rPr>
        <w:t>Participant lists all known languages in order of dominance</w:t>
      </w:r>
    </w:p>
    <w:p w14:paraId="1F1E31FA" w14:textId="49BE24DC" w:rsidR="006D2BC5" w:rsidRPr="003B198E" w:rsidRDefault="006D2BC5" w:rsidP="006D2BC5">
      <w:pPr>
        <w:pStyle w:val="ListParagraph"/>
        <w:numPr>
          <w:ilvl w:val="0"/>
          <w:numId w:val="19"/>
        </w:numPr>
        <w:spacing w:after="160" w:line="259" w:lineRule="auto"/>
        <w:rPr>
          <w:sz w:val="22"/>
          <w:szCs w:val="22"/>
        </w:rPr>
      </w:pPr>
      <w:r w:rsidRPr="003B198E">
        <w:rPr>
          <w:sz w:val="22"/>
          <w:szCs w:val="22"/>
        </w:rPr>
        <w:t>Percent of time exposed to each language</w:t>
      </w:r>
    </w:p>
    <w:p w14:paraId="5B62552B" w14:textId="0D350DE9" w:rsidR="006D2BC5" w:rsidRPr="003B198E" w:rsidRDefault="006D2BC5" w:rsidP="00AF78C0">
      <w:pPr>
        <w:pStyle w:val="ListParagraph"/>
        <w:numPr>
          <w:ilvl w:val="0"/>
          <w:numId w:val="19"/>
        </w:numPr>
        <w:spacing w:after="160" w:line="259" w:lineRule="auto"/>
        <w:rPr>
          <w:sz w:val="22"/>
          <w:szCs w:val="22"/>
        </w:rPr>
      </w:pPr>
      <w:r w:rsidRPr="003B198E">
        <w:rPr>
          <w:sz w:val="22"/>
          <w:szCs w:val="22"/>
        </w:rPr>
        <w:t>Percent of time that participant would choose to read in each language</w:t>
      </w:r>
    </w:p>
    <w:p w14:paraId="2FBF1716" w14:textId="6DA59376" w:rsidR="006D2BC5" w:rsidRPr="003B198E" w:rsidRDefault="006D2BC5" w:rsidP="006D2BC5">
      <w:pPr>
        <w:pStyle w:val="ListParagraph"/>
        <w:numPr>
          <w:ilvl w:val="0"/>
          <w:numId w:val="19"/>
        </w:numPr>
        <w:spacing w:after="160" w:line="259" w:lineRule="auto"/>
        <w:rPr>
          <w:sz w:val="22"/>
          <w:szCs w:val="22"/>
        </w:rPr>
      </w:pPr>
      <w:r w:rsidRPr="003B198E">
        <w:rPr>
          <w:sz w:val="22"/>
          <w:szCs w:val="22"/>
        </w:rPr>
        <w:t>Percent of time that participant would choose to speak in each language</w:t>
      </w:r>
    </w:p>
    <w:p w14:paraId="54CA01F2" w14:textId="6CB59A40" w:rsidR="006D2BC5" w:rsidRPr="003B198E" w:rsidRDefault="006D2BC5" w:rsidP="006D2BC5">
      <w:pPr>
        <w:pStyle w:val="ListParagraph"/>
        <w:numPr>
          <w:ilvl w:val="0"/>
          <w:numId w:val="19"/>
        </w:numPr>
        <w:spacing w:after="160" w:line="259" w:lineRule="auto"/>
        <w:rPr>
          <w:sz w:val="22"/>
          <w:szCs w:val="22"/>
        </w:rPr>
      </w:pPr>
      <w:r w:rsidRPr="003B198E">
        <w:rPr>
          <w:sz w:val="22"/>
          <w:szCs w:val="22"/>
        </w:rPr>
        <w:t>Where were you exposed to each language</w:t>
      </w:r>
      <w:proofErr w:type="gramStart"/>
      <w:r w:rsidRPr="003B198E">
        <w:rPr>
          <w:sz w:val="22"/>
          <w:szCs w:val="22"/>
        </w:rPr>
        <w:t>?  [ ]</w:t>
      </w:r>
      <w:proofErr w:type="gramEnd"/>
      <w:r w:rsidRPr="003B198E">
        <w:rPr>
          <w:sz w:val="22"/>
          <w:szCs w:val="22"/>
        </w:rPr>
        <w:t xml:space="preserve"> Home  [ ] School  [ ] Other: ____</w:t>
      </w:r>
    </w:p>
    <w:p w14:paraId="041718B2" w14:textId="0F1122F4" w:rsidR="006D2BC5" w:rsidRPr="003B198E" w:rsidRDefault="006D2BC5" w:rsidP="006D2BC5">
      <w:pPr>
        <w:pStyle w:val="ListParagraph"/>
        <w:numPr>
          <w:ilvl w:val="0"/>
          <w:numId w:val="19"/>
        </w:numPr>
        <w:spacing w:after="160" w:line="259" w:lineRule="auto"/>
        <w:rPr>
          <w:sz w:val="22"/>
          <w:szCs w:val="22"/>
        </w:rPr>
      </w:pPr>
      <w:r w:rsidRPr="003B198E">
        <w:rPr>
          <w:sz w:val="22"/>
          <w:szCs w:val="22"/>
        </w:rPr>
        <w:t>Age first exposed to each language</w:t>
      </w:r>
    </w:p>
    <w:p w14:paraId="1F769427" w14:textId="23B81E2E" w:rsidR="006D2BC5" w:rsidRPr="003B198E" w:rsidRDefault="006D2BC5" w:rsidP="006D2BC5">
      <w:pPr>
        <w:pStyle w:val="ListParagraph"/>
        <w:numPr>
          <w:ilvl w:val="0"/>
          <w:numId w:val="19"/>
        </w:numPr>
        <w:spacing w:after="160" w:line="259" w:lineRule="auto"/>
        <w:rPr>
          <w:sz w:val="22"/>
          <w:szCs w:val="22"/>
        </w:rPr>
      </w:pPr>
      <w:r w:rsidRPr="003B198E">
        <w:rPr>
          <w:sz w:val="22"/>
          <w:szCs w:val="22"/>
        </w:rPr>
        <w:t>Age began acquiring each language</w:t>
      </w:r>
    </w:p>
    <w:p w14:paraId="696A927D" w14:textId="27790D8E" w:rsidR="006D2BC5" w:rsidRPr="003B198E" w:rsidRDefault="006D2BC5" w:rsidP="006D2BC5">
      <w:pPr>
        <w:pStyle w:val="ListParagraph"/>
        <w:numPr>
          <w:ilvl w:val="0"/>
          <w:numId w:val="19"/>
        </w:numPr>
        <w:spacing w:after="160" w:line="259" w:lineRule="auto"/>
        <w:rPr>
          <w:sz w:val="22"/>
          <w:szCs w:val="22"/>
        </w:rPr>
      </w:pPr>
      <w:r w:rsidRPr="003B198E">
        <w:rPr>
          <w:sz w:val="22"/>
          <w:szCs w:val="22"/>
        </w:rPr>
        <w:t>Age became fluent in each language</w:t>
      </w:r>
    </w:p>
    <w:p w14:paraId="6A09D447" w14:textId="22DFD0F4" w:rsidR="006D2BC5" w:rsidRPr="003B198E" w:rsidRDefault="006D2BC5" w:rsidP="006D2BC5">
      <w:pPr>
        <w:pStyle w:val="ListParagraph"/>
        <w:numPr>
          <w:ilvl w:val="0"/>
          <w:numId w:val="19"/>
        </w:numPr>
        <w:spacing w:after="160" w:line="259" w:lineRule="auto"/>
        <w:rPr>
          <w:sz w:val="22"/>
          <w:szCs w:val="22"/>
        </w:rPr>
      </w:pPr>
      <w:r w:rsidRPr="003B198E">
        <w:rPr>
          <w:sz w:val="22"/>
          <w:szCs w:val="22"/>
        </w:rPr>
        <w:t xml:space="preserve">Number of years and months living in a place where each language </w:t>
      </w:r>
      <w:proofErr w:type="gramStart"/>
      <w:r w:rsidRPr="003B198E">
        <w:rPr>
          <w:sz w:val="22"/>
          <w:szCs w:val="22"/>
        </w:rPr>
        <w:t>is spoken</w:t>
      </w:r>
      <w:proofErr w:type="gramEnd"/>
    </w:p>
    <w:p w14:paraId="0F6ACBB3" w14:textId="51455908" w:rsidR="006D2BC5" w:rsidRPr="003B198E" w:rsidRDefault="006D2BC5" w:rsidP="006D2BC5">
      <w:pPr>
        <w:pStyle w:val="ListParagraph"/>
        <w:numPr>
          <w:ilvl w:val="0"/>
          <w:numId w:val="19"/>
        </w:numPr>
        <w:spacing w:after="160" w:line="259" w:lineRule="auto"/>
        <w:rPr>
          <w:sz w:val="22"/>
          <w:szCs w:val="22"/>
        </w:rPr>
      </w:pPr>
      <w:r w:rsidRPr="003B198E">
        <w:rPr>
          <w:sz w:val="22"/>
          <w:szCs w:val="22"/>
        </w:rPr>
        <w:t xml:space="preserve">Number of years and months living with a family where each language </w:t>
      </w:r>
      <w:proofErr w:type="gramStart"/>
      <w:r w:rsidRPr="003B198E">
        <w:rPr>
          <w:sz w:val="22"/>
          <w:szCs w:val="22"/>
        </w:rPr>
        <w:t>is spoken</w:t>
      </w:r>
      <w:proofErr w:type="gramEnd"/>
    </w:p>
    <w:p w14:paraId="6FE395C9" w14:textId="6F0CB7B0" w:rsidR="006D2BC5" w:rsidRPr="003B198E" w:rsidRDefault="006D2BC5" w:rsidP="006D2BC5">
      <w:pPr>
        <w:pStyle w:val="ListParagraph"/>
        <w:numPr>
          <w:ilvl w:val="0"/>
          <w:numId w:val="19"/>
        </w:numPr>
        <w:spacing w:after="160" w:line="259" w:lineRule="auto"/>
        <w:rPr>
          <w:sz w:val="22"/>
          <w:szCs w:val="22"/>
        </w:rPr>
      </w:pPr>
      <w:r w:rsidRPr="003B198E">
        <w:rPr>
          <w:sz w:val="22"/>
          <w:szCs w:val="22"/>
        </w:rPr>
        <w:t xml:space="preserve">Number of years and months working/studying in an environment where each language </w:t>
      </w:r>
      <w:proofErr w:type="gramStart"/>
      <w:r w:rsidRPr="003B198E">
        <w:rPr>
          <w:sz w:val="22"/>
          <w:szCs w:val="22"/>
        </w:rPr>
        <w:t>is spoken</w:t>
      </w:r>
      <w:proofErr w:type="gramEnd"/>
    </w:p>
    <w:p w14:paraId="55EFD226" w14:textId="006B3015" w:rsidR="006D2BC5" w:rsidRPr="003B198E" w:rsidRDefault="006D2BC5" w:rsidP="006D2BC5">
      <w:pPr>
        <w:pStyle w:val="ListParagraph"/>
        <w:numPr>
          <w:ilvl w:val="0"/>
          <w:numId w:val="19"/>
        </w:numPr>
        <w:spacing w:after="160" w:line="259" w:lineRule="auto"/>
        <w:rPr>
          <w:sz w:val="22"/>
          <w:szCs w:val="22"/>
        </w:rPr>
      </w:pPr>
      <w:r w:rsidRPr="003B198E">
        <w:rPr>
          <w:sz w:val="22"/>
          <w:szCs w:val="22"/>
        </w:rPr>
        <w:t>Self-rated speaking proficiency in each language</w:t>
      </w:r>
      <w:r w:rsidR="008A0F8F" w:rsidRPr="003B198E">
        <w:rPr>
          <w:sz w:val="22"/>
          <w:szCs w:val="22"/>
        </w:rPr>
        <w:t xml:space="preserve"> (1-10)</w:t>
      </w:r>
    </w:p>
    <w:p w14:paraId="3E6C907D" w14:textId="6D70089E" w:rsidR="006D2BC5" w:rsidRPr="003B198E" w:rsidRDefault="006D2BC5" w:rsidP="006D2BC5">
      <w:pPr>
        <w:pStyle w:val="ListParagraph"/>
        <w:numPr>
          <w:ilvl w:val="0"/>
          <w:numId w:val="19"/>
        </w:numPr>
        <w:spacing w:after="160" w:line="259" w:lineRule="auto"/>
        <w:rPr>
          <w:sz w:val="22"/>
          <w:szCs w:val="22"/>
        </w:rPr>
      </w:pPr>
      <w:r w:rsidRPr="003B198E">
        <w:rPr>
          <w:sz w:val="22"/>
          <w:szCs w:val="22"/>
        </w:rPr>
        <w:t>Self-rated listening proficiency in each language</w:t>
      </w:r>
      <w:r w:rsidR="008A0F8F" w:rsidRPr="003B198E">
        <w:rPr>
          <w:sz w:val="22"/>
          <w:szCs w:val="22"/>
        </w:rPr>
        <w:t xml:space="preserve"> (1-10)</w:t>
      </w:r>
    </w:p>
    <w:p w14:paraId="27053A67" w14:textId="30F20C44" w:rsidR="006D2BC5" w:rsidRPr="003B198E" w:rsidRDefault="006D2BC5" w:rsidP="006D2BC5">
      <w:pPr>
        <w:pStyle w:val="ListParagraph"/>
        <w:numPr>
          <w:ilvl w:val="0"/>
          <w:numId w:val="19"/>
        </w:numPr>
        <w:spacing w:after="160" w:line="259" w:lineRule="auto"/>
        <w:rPr>
          <w:sz w:val="22"/>
          <w:szCs w:val="22"/>
        </w:rPr>
      </w:pPr>
      <w:r w:rsidRPr="003B198E">
        <w:rPr>
          <w:sz w:val="22"/>
          <w:szCs w:val="22"/>
        </w:rPr>
        <w:lastRenderedPageBreak/>
        <w:t>Self-rated reading proficiency in each language</w:t>
      </w:r>
      <w:r w:rsidR="008A0F8F" w:rsidRPr="003B198E">
        <w:rPr>
          <w:sz w:val="22"/>
          <w:szCs w:val="22"/>
        </w:rPr>
        <w:t xml:space="preserve"> (1-10)</w:t>
      </w:r>
    </w:p>
    <w:p w14:paraId="6C9220D2" w14:textId="50CD6412" w:rsidR="006D2BC5" w:rsidRPr="003B198E" w:rsidRDefault="006D2BC5" w:rsidP="006D2BC5">
      <w:pPr>
        <w:pStyle w:val="ListParagraph"/>
        <w:numPr>
          <w:ilvl w:val="0"/>
          <w:numId w:val="19"/>
        </w:numPr>
        <w:spacing w:after="160" w:line="259" w:lineRule="auto"/>
        <w:rPr>
          <w:sz w:val="22"/>
          <w:szCs w:val="22"/>
        </w:rPr>
      </w:pPr>
      <w:r w:rsidRPr="003B198E">
        <w:rPr>
          <w:sz w:val="22"/>
          <w:szCs w:val="22"/>
        </w:rPr>
        <w:t xml:space="preserve">How </w:t>
      </w:r>
      <w:proofErr w:type="gramStart"/>
      <w:r w:rsidRPr="003B198E">
        <w:rPr>
          <w:sz w:val="22"/>
          <w:szCs w:val="22"/>
        </w:rPr>
        <w:t>much</w:t>
      </w:r>
      <w:proofErr w:type="gramEnd"/>
      <w:r w:rsidRPr="003B198E">
        <w:rPr>
          <w:sz w:val="22"/>
          <w:szCs w:val="22"/>
        </w:rPr>
        <w:t xml:space="preserve"> interacting with friends contributed to learning each language</w:t>
      </w:r>
      <w:r w:rsidR="008A0F8F" w:rsidRPr="003B198E">
        <w:rPr>
          <w:sz w:val="22"/>
          <w:szCs w:val="22"/>
        </w:rPr>
        <w:t xml:space="preserve"> (1-10)</w:t>
      </w:r>
    </w:p>
    <w:p w14:paraId="0ECD74D0" w14:textId="19519BC0" w:rsidR="006D2BC5" w:rsidRPr="003B198E" w:rsidRDefault="006D2BC5" w:rsidP="006D2BC5">
      <w:pPr>
        <w:pStyle w:val="ListParagraph"/>
        <w:numPr>
          <w:ilvl w:val="0"/>
          <w:numId w:val="19"/>
        </w:numPr>
        <w:spacing w:after="160" w:line="259" w:lineRule="auto"/>
        <w:rPr>
          <w:sz w:val="22"/>
          <w:szCs w:val="22"/>
        </w:rPr>
      </w:pPr>
      <w:r w:rsidRPr="003B198E">
        <w:rPr>
          <w:sz w:val="22"/>
          <w:szCs w:val="22"/>
        </w:rPr>
        <w:t xml:space="preserve">How </w:t>
      </w:r>
      <w:proofErr w:type="gramStart"/>
      <w:r w:rsidRPr="003B198E">
        <w:rPr>
          <w:sz w:val="22"/>
          <w:szCs w:val="22"/>
        </w:rPr>
        <w:t>much</w:t>
      </w:r>
      <w:proofErr w:type="gramEnd"/>
      <w:r w:rsidRPr="003B198E">
        <w:rPr>
          <w:sz w:val="22"/>
          <w:szCs w:val="22"/>
        </w:rPr>
        <w:t xml:space="preserve"> interacting with family contributed to learning each language</w:t>
      </w:r>
      <w:r w:rsidR="008A0F8F" w:rsidRPr="003B198E">
        <w:rPr>
          <w:sz w:val="22"/>
          <w:szCs w:val="22"/>
        </w:rPr>
        <w:t xml:space="preserve"> (1-10)</w:t>
      </w:r>
    </w:p>
    <w:p w14:paraId="56D33289" w14:textId="2176378E" w:rsidR="006D2BC5" w:rsidRPr="003B198E" w:rsidRDefault="006D2BC5" w:rsidP="006D2BC5">
      <w:pPr>
        <w:pStyle w:val="ListParagraph"/>
        <w:numPr>
          <w:ilvl w:val="0"/>
          <w:numId w:val="19"/>
        </w:numPr>
        <w:spacing w:after="160" w:line="259" w:lineRule="auto"/>
        <w:rPr>
          <w:sz w:val="22"/>
          <w:szCs w:val="22"/>
        </w:rPr>
      </w:pPr>
      <w:r w:rsidRPr="003B198E">
        <w:rPr>
          <w:sz w:val="22"/>
          <w:szCs w:val="22"/>
        </w:rPr>
        <w:t xml:space="preserve">How </w:t>
      </w:r>
      <w:proofErr w:type="gramStart"/>
      <w:r w:rsidRPr="003B198E">
        <w:rPr>
          <w:sz w:val="22"/>
          <w:szCs w:val="22"/>
        </w:rPr>
        <w:t>much</w:t>
      </w:r>
      <w:proofErr w:type="gramEnd"/>
      <w:r w:rsidRPr="003B198E">
        <w:rPr>
          <w:sz w:val="22"/>
          <w:szCs w:val="22"/>
        </w:rPr>
        <w:t xml:space="preserve"> reading contributed to learning each language</w:t>
      </w:r>
      <w:r w:rsidR="008A0F8F" w:rsidRPr="003B198E">
        <w:rPr>
          <w:sz w:val="22"/>
          <w:szCs w:val="22"/>
        </w:rPr>
        <w:t xml:space="preserve"> (1-10)</w:t>
      </w:r>
    </w:p>
    <w:p w14:paraId="4B075417" w14:textId="52FCC544" w:rsidR="006D2BC5" w:rsidRPr="003B198E" w:rsidRDefault="006D2BC5" w:rsidP="006D2BC5">
      <w:pPr>
        <w:pStyle w:val="ListParagraph"/>
        <w:numPr>
          <w:ilvl w:val="0"/>
          <w:numId w:val="19"/>
        </w:numPr>
        <w:spacing w:after="160" w:line="259" w:lineRule="auto"/>
        <w:rPr>
          <w:sz w:val="22"/>
          <w:szCs w:val="22"/>
        </w:rPr>
      </w:pPr>
      <w:r w:rsidRPr="003B198E">
        <w:rPr>
          <w:sz w:val="22"/>
          <w:szCs w:val="22"/>
        </w:rPr>
        <w:t xml:space="preserve">How </w:t>
      </w:r>
      <w:proofErr w:type="gramStart"/>
      <w:r w:rsidRPr="003B198E">
        <w:rPr>
          <w:sz w:val="22"/>
          <w:szCs w:val="22"/>
        </w:rPr>
        <w:t>much</w:t>
      </w:r>
      <w:proofErr w:type="gramEnd"/>
      <w:r w:rsidRPr="003B198E">
        <w:rPr>
          <w:sz w:val="22"/>
          <w:szCs w:val="22"/>
        </w:rPr>
        <w:t xml:space="preserve"> language tape/self-instruction contributed to learning each language</w:t>
      </w:r>
      <w:r w:rsidR="008A0F8F" w:rsidRPr="003B198E">
        <w:rPr>
          <w:sz w:val="22"/>
          <w:szCs w:val="22"/>
        </w:rPr>
        <w:t xml:space="preserve"> (1-10)</w:t>
      </w:r>
    </w:p>
    <w:p w14:paraId="2CE51C24" w14:textId="477B089F" w:rsidR="006D2BC5" w:rsidRPr="003B198E" w:rsidRDefault="006D2BC5" w:rsidP="006D2BC5">
      <w:pPr>
        <w:pStyle w:val="ListParagraph"/>
        <w:numPr>
          <w:ilvl w:val="0"/>
          <w:numId w:val="19"/>
        </w:numPr>
        <w:spacing w:after="160" w:line="259" w:lineRule="auto"/>
        <w:rPr>
          <w:sz w:val="22"/>
          <w:szCs w:val="22"/>
        </w:rPr>
      </w:pPr>
      <w:r w:rsidRPr="003B198E">
        <w:rPr>
          <w:sz w:val="22"/>
          <w:szCs w:val="22"/>
        </w:rPr>
        <w:t xml:space="preserve">How </w:t>
      </w:r>
      <w:proofErr w:type="gramStart"/>
      <w:r w:rsidRPr="003B198E">
        <w:rPr>
          <w:sz w:val="22"/>
          <w:szCs w:val="22"/>
        </w:rPr>
        <w:t>much</w:t>
      </w:r>
      <w:proofErr w:type="gramEnd"/>
      <w:r w:rsidRPr="003B198E">
        <w:rPr>
          <w:sz w:val="22"/>
          <w:szCs w:val="22"/>
        </w:rPr>
        <w:t xml:space="preserve"> watching TV/videos contributed to learning each language</w:t>
      </w:r>
      <w:r w:rsidR="008A0F8F" w:rsidRPr="003B198E">
        <w:rPr>
          <w:sz w:val="22"/>
          <w:szCs w:val="22"/>
        </w:rPr>
        <w:t xml:space="preserve"> (1-10)</w:t>
      </w:r>
    </w:p>
    <w:p w14:paraId="25941B3F" w14:textId="6C474167" w:rsidR="006D2BC5" w:rsidRPr="003B198E" w:rsidRDefault="006D2BC5" w:rsidP="006D2BC5">
      <w:pPr>
        <w:pStyle w:val="ListParagraph"/>
        <w:numPr>
          <w:ilvl w:val="0"/>
          <w:numId w:val="19"/>
        </w:numPr>
        <w:spacing w:after="160" w:line="259" w:lineRule="auto"/>
        <w:rPr>
          <w:sz w:val="22"/>
          <w:szCs w:val="22"/>
        </w:rPr>
      </w:pPr>
      <w:r w:rsidRPr="003B198E">
        <w:rPr>
          <w:sz w:val="22"/>
          <w:szCs w:val="22"/>
        </w:rPr>
        <w:t xml:space="preserve">How </w:t>
      </w:r>
      <w:proofErr w:type="gramStart"/>
      <w:r w:rsidRPr="003B198E">
        <w:rPr>
          <w:sz w:val="22"/>
          <w:szCs w:val="22"/>
        </w:rPr>
        <w:t>much</w:t>
      </w:r>
      <w:proofErr w:type="gramEnd"/>
      <w:r w:rsidRPr="003B198E">
        <w:rPr>
          <w:sz w:val="22"/>
          <w:szCs w:val="22"/>
        </w:rPr>
        <w:t xml:space="preserve"> listening to radio/podcasts/music contributed to learning each language</w:t>
      </w:r>
      <w:r w:rsidR="008A0F8F" w:rsidRPr="003B198E">
        <w:rPr>
          <w:sz w:val="22"/>
          <w:szCs w:val="22"/>
        </w:rPr>
        <w:t xml:space="preserve"> (1-10)</w:t>
      </w:r>
    </w:p>
    <w:p w14:paraId="345A011A" w14:textId="4EE6EBED" w:rsidR="006D2BC5" w:rsidRPr="003B198E" w:rsidRDefault="006D2BC5" w:rsidP="006D2BC5">
      <w:pPr>
        <w:pStyle w:val="ListParagraph"/>
        <w:numPr>
          <w:ilvl w:val="0"/>
          <w:numId w:val="19"/>
        </w:numPr>
        <w:spacing w:after="160" w:line="259" w:lineRule="auto"/>
        <w:rPr>
          <w:sz w:val="22"/>
          <w:szCs w:val="22"/>
        </w:rPr>
      </w:pPr>
      <w:r w:rsidRPr="003B198E">
        <w:rPr>
          <w:sz w:val="22"/>
          <w:szCs w:val="22"/>
        </w:rPr>
        <w:t>Extent of exposure to each language when interacting with friends</w:t>
      </w:r>
      <w:r w:rsidR="008A0F8F" w:rsidRPr="003B198E">
        <w:rPr>
          <w:sz w:val="22"/>
          <w:szCs w:val="22"/>
        </w:rPr>
        <w:t xml:space="preserve"> (1-10)</w:t>
      </w:r>
    </w:p>
    <w:p w14:paraId="23EDB878" w14:textId="722EF5EE" w:rsidR="006D2BC5" w:rsidRPr="003B198E" w:rsidRDefault="006D2BC5" w:rsidP="006D2BC5">
      <w:pPr>
        <w:pStyle w:val="ListParagraph"/>
        <w:numPr>
          <w:ilvl w:val="0"/>
          <w:numId w:val="19"/>
        </w:numPr>
        <w:spacing w:after="160" w:line="259" w:lineRule="auto"/>
        <w:rPr>
          <w:sz w:val="22"/>
          <w:szCs w:val="22"/>
        </w:rPr>
      </w:pPr>
      <w:r w:rsidRPr="003B198E">
        <w:rPr>
          <w:sz w:val="22"/>
          <w:szCs w:val="22"/>
        </w:rPr>
        <w:t>Extent of exposure to each language when interacting with family</w:t>
      </w:r>
      <w:r w:rsidR="008A0F8F" w:rsidRPr="003B198E">
        <w:rPr>
          <w:sz w:val="22"/>
          <w:szCs w:val="22"/>
        </w:rPr>
        <w:t xml:space="preserve"> (1-10)</w:t>
      </w:r>
    </w:p>
    <w:p w14:paraId="43E1FBD7" w14:textId="2BAA040F" w:rsidR="006D2BC5" w:rsidRPr="003B198E" w:rsidRDefault="006D2BC5" w:rsidP="006D2BC5">
      <w:pPr>
        <w:pStyle w:val="ListParagraph"/>
        <w:numPr>
          <w:ilvl w:val="0"/>
          <w:numId w:val="19"/>
        </w:numPr>
        <w:spacing w:after="160" w:line="259" w:lineRule="auto"/>
        <w:rPr>
          <w:sz w:val="22"/>
          <w:szCs w:val="22"/>
        </w:rPr>
      </w:pPr>
      <w:r w:rsidRPr="003B198E">
        <w:rPr>
          <w:sz w:val="22"/>
          <w:szCs w:val="22"/>
        </w:rPr>
        <w:t>Extent of exposure to each language when reading</w:t>
      </w:r>
      <w:r w:rsidR="008A0F8F" w:rsidRPr="003B198E">
        <w:rPr>
          <w:sz w:val="22"/>
          <w:szCs w:val="22"/>
        </w:rPr>
        <w:t xml:space="preserve"> (1-10)</w:t>
      </w:r>
    </w:p>
    <w:p w14:paraId="3E43020B" w14:textId="2E5283C0" w:rsidR="006D2BC5" w:rsidRPr="003B198E" w:rsidRDefault="006D2BC5" w:rsidP="006D2BC5">
      <w:pPr>
        <w:pStyle w:val="ListParagraph"/>
        <w:numPr>
          <w:ilvl w:val="0"/>
          <w:numId w:val="19"/>
        </w:numPr>
        <w:spacing w:after="160" w:line="259" w:lineRule="auto"/>
        <w:rPr>
          <w:sz w:val="22"/>
          <w:szCs w:val="22"/>
        </w:rPr>
      </w:pPr>
      <w:r w:rsidRPr="003B198E">
        <w:rPr>
          <w:sz w:val="22"/>
          <w:szCs w:val="22"/>
        </w:rPr>
        <w:t>Extent of exposure to each language while in language-lab/self-instruction</w:t>
      </w:r>
      <w:r w:rsidR="008A0F8F" w:rsidRPr="003B198E">
        <w:rPr>
          <w:sz w:val="22"/>
          <w:szCs w:val="22"/>
        </w:rPr>
        <w:t xml:space="preserve"> (1-10)</w:t>
      </w:r>
    </w:p>
    <w:p w14:paraId="723CEF1C" w14:textId="076E65BA" w:rsidR="006D2BC5" w:rsidRPr="003B198E" w:rsidRDefault="006D2BC5" w:rsidP="006D2BC5">
      <w:pPr>
        <w:pStyle w:val="ListParagraph"/>
        <w:numPr>
          <w:ilvl w:val="0"/>
          <w:numId w:val="19"/>
        </w:numPr>
        <w:spacing w:after="160" w:line="259" w:lineRule="auto"/>
        <w:rPr>
          <w:sz w:val="22"/>
          <w:szCs w:val="22"/>
        </w:rPr>
      </w:pPr>
      <w:r w:rsidRPr="003B198E">
        <w:rPr>
          <w:sz w:val="22"/>
          <w:szCs w:val="22"/>
        </w:rPr>
        <w:t>Extent of exposure to each language when watching TV/videos</w:t>
      </w:r>
      <w:r w:rsidR="008A0F8F" w:rsidRPr="003B198E">
        <w:rPr>
          <w:sz w:val="22"/>
          <w:szCs w:val="22"/>
        </w:rPr>
        <w:t xml:space="preserve"> (1-10)</w:t>
      </w:r>
    </w:p>
    <w:p w14:paraId="0F092B49" w14:textId="31A97CE1" w:rsidR="006D2BC5" w:rsidRPr="003B198E" w:rsidRDefault="006D2BC5" w:rsidP="006D2BC5">
      <w:pPr>
        <w:pStyle w:val="ListParagraph"/>
        <w:numPr>
          <w:ilvl w:val="0"/>
          <w:numId w:val="19"/>
        </w:numPr>
        <w:spacing w:after="160" w:line="259" w:lineRule="auto"/>
        <w:rPr>
          <w:sz w:val="22"/>
          <w:szCs w:val="22"/>
        </w:rPr>
      </w:pPr>
      <w:r w:rsidRPr="003B198E">
        <w:rPr>
          <w:sz w:val="22"/>
          <w:szCs w:val="22"/>
        </w:rPr>
        <w:t>Extent of exposure to each language while listening to radio/podcasts/music</w:t>
      </w:r>
      <w:r w:rsidR="008A0F8F" w:rsidRPr="003B198E">
        <w:rPr>
          <w:sz w:val="22"/>
          <w:szCs w:val="22"/>
        </w:rPr>
        <w:t xml:space="preserve"> (1-10)</w:t>
      </w:r>
    </w:p>
    <w:p w14:paraId="16FB00F2" w14:textId="20719DC3" w:rsidR="006D2BC5" w:rsidRPr="003B198E" w:rsidRDefault="006D2BC5" w:rsidP="006D2BC5">
      <w:pPr>
        <w:pStyle w:val="ListParagraph"/>
        <w:numPr>
          <w:ilvl w:val="0"/>
          <w:numId w:val="19"/>
        </w:numPr>
        <w:spacing w:after="160" w:line="259" w:lineRule="auto"/>
        <w:rPr>
          <w:sz w:val="22"/>
          <w:szCs w:val="22"/>
        </w:rPr>
      </w:pPr>
      <w:r w:rsidRPr="003B198E">
        <w:rPr>
          <w:sz w:val="22"/>
          <w:szCs w:val="22"/>
        </w:rPr>
        <w:t>Extent of perceived foreign accent when speaking in each language</w:t>
      </w:r>
      <w:r w:rsidR="008A0F8F" w:rsidRPr="003B198E">
        <w:rPr>
          <w:sz w:val="22"/>
          <w:szCs w:val="22"/>
        </w:rPr>
        <w:t xml:space="preserve"> (1-10)</w:t>
      </w:r>
    </w:p>
    <w:p w14:paraId="7F5FF30F" w14:textId="07546CC0" w:rsidR="006D2BC5" w:rsidRPr="003B198E" w:rsidRDefault="006D2BC5" w:rsidP="006D2BC5">
      <w:pPr>
        <w:pStyle w:val="ListParagraph"/>
        <w:numPr>
          <w:ilvl w:val="0"/>
          <w:numId w:val="19"/>
        </w:numPr>
        <w:spacing w:after="160" w:line="259" w:lineRule="auto"/>
      </w:pPr>
      <w:r w:rsidRPr="003B198E">
        <w:rPr>
          <w:sz w:val="22"/>
          <w:szCs w:val="22"/>
        </w:rPr>
        <w:t>Extent to which others would identify one as non-native speaker when speaking in each language</w:t>
      </w:r>
      <w:r w:rsidR="008A0F8F" w:rsidRPr="003B198E">
        <w:rPr>
          <w:sz w:val="22"/>
          <w:szCs w:val="22"/>
        </w:rPr>
        <w:t xml:space="preserve"> (1-10)</w:t>
      </w:r>
    </w:p>
    <w:p w14:paraId="4B39C5D3" w14:textId="744EAB6D" w:rsidR="00404820" w:rsidRPr="003B198E" w:rsidRDefault="00404820" w:rsidP="00AF78C0">
      <w:pPr>
        <w:pStyle w:val="ListParagraph"/>
        <w:numPr>
          <w:ilvl w:val="0"/>
          <w:numId w:val="19"/>
        </w:numPr>
        <w:spacing w:after="160" w:line="259" w:lineRule="auto"/>
      </w:pPr>
      <w:r w:rsidRPr="003B198E">
        <w:br w:type="page"/>
      </w:r>
    </w:p>
    <w:p w14:paraId="39B5D100" w14:textId="765BB46B" w:rsidR="00B56A1A" w:rsidRPr="003B198E" w:rsidRDefault="00B56A1A" w:rsidP="008E5E6F">
      <w:pPr>
        <w:pStyle w:val="Heading1"/>
      </w:pPr>
      <w:bookmarkStart w:id="85" w:name="_Toc108135571"/>
      <w:r w:rsidRPr="003B198E">
        <w:lastRenderedPageBreak/>
        <w:t>Appendix B:</w:t>
      </w:r>
      <w:r w:rsidR="008E5E6F" w:rsidRPr="003B198E">
        <w:t xml:space="preserve"> Experiment i</w:t>
      </w:r>
      <w:r w:rsidRPr="003B198E">
        <w:t>nstructions</w:t>
      </w:r>
      <w:bookmarkEnd w:id="85"/>
    </w:p>
    <w:p w14:paraId="4CB2B51E" w14:textId="4D8835A2" w:rsidR="00D21CBD" w:rsidRPr="003B198E" w:rsidRDefault="00D21CBD" w:rsidP="00D21CBD">
      <w:pPr>
        <w:spacing w:after="160" w:line="259" w:lineRule="auto"/>
        <w:rPr>
          <w:i/>
        </w:rPr>
      </w:pPr>
      <w:r w:rsidRPr="003B198E">
        <w:rPr>
          <w:i/>
        </w:rPr>
        <w:t>Noun-only block instructions</w:t>
      </w:r>
    </w:p>
    <w:p w14:paraId="14B2EF3E" w14:textId="2D0CC72B" w:rsidR="001126A3" w:rsidRPr="003B198E" w:rsidRDefault="001126A3">
      <w:pPr>
        <w:spacing w:after="160" w:line="259" w:lineRule="auto"/>
        <w:ind w:firstLine="0"/>
      </w:pPr>
      <w:r w:rsidRPr="003B198E">
        <w:t>Task 1:</w:t>
      </w:r>
    </w:p>
    <w:p w14:paraId="12F39B3D" w14:textId="698B0104" w:rsidR="001126A3" w:rsidRPr="003B198E" w:rsidRDefault="001126A3" w:rsidP="001126A3">
      <w:pPr>
        <w:spacing w:after="160" w:line="259" w:lineRule="auto"/>
        <w:ind w:firstLine="0"/>
      </w:pPr>
      <w:r w:rsidRPr="003B198E">
        <w:t>Use the j and k keys to indicate whether each word refers to something/someone that is living or non-living.</w:t>
      </w:r>
    </w:p>
    <w:p w14:paraId="52F28647" w14:textId="029D1612" w:rsidR="001126A3" w:rsidRPr="003B198E" w:rsidRDefault="001126A3" w:rsidP="001126A3">
      <w:pPr>
        <w:spacing w:after="160" w:line="259" w:lineRule="auto"/>
        <w:ind w:firstLine="0"/>
      </w:pPr>
      <w:r w:rsidRPr="003B198E">
        <w:t>IMPORTANT: Don't respond until you get the cue that says "Respond now!"</w:t>
      </w:r>
    </w:p>
    <w:p w14:paraId="7061DF3E" w14:textId="057E5952" w:rsidR="001126A3" w:rsidRPr="003B198E" w:rsidRDefault="001126A3" w:rsidP="001126A3">
      <w:pPr>
        <w:spacing w:after="160" w:line="259" w:lineRule="auto"/>
        <w:ind w:firstLine="0"/>
      </w:pPr>
      <w:r w:rsidRPr="003B198E">
        <w:t xml:space="preserve">The response button assignment will </w:t>
      </w:r>
      <w:proofErr w:type="gramStart"/>
      <w:r w:rsidRPr="003B198E">
        <w:t>be randomly changed</w:t>
      </w:r>
      <w:proofErr w:type="gramEnd"/>
      <w:r w:rsidRPr="003B198E">
        <w:t xml:space="preserve"> in each trial. Sometimes j means "living" and k means "non-living." Other times, j means "non-living" and k means "living." Follow the prompt to know which means which. This way, you </w:t>
      </w:r>
      <w:proofErr w:type="gramStart"/>
      <w:r w:rsidRPr="003B198E">
        <w:t>can't</w:t>
      </w:r>
      <w:proofErr w:type="gramEnd"/>
      <w:r w:rsidRPr="003B198E">
        <w:t xml:space="preserve"> prepare your response ahead of time :D</w:t>
      </w:r>
    </w:p>
    <w:p w14:paraId="559212A4" w14:textId="29317165" w:rsidR="001126A3" w:rsidRPr="003B198E" w:rsidRDefault="001126A3" w:rsidP="001126A3">
      <w:pPr>
        <w:spacing w:after="160" w:line="259" w:lineRule="auto"/>
        <w:ind w:firstLine="0"/>
      </w:pPr>
      <w:r w:rsidRPr="003B198E">
        <w:t xml:space="preserve">Also, the experiment </w:t>
      </w:r>
      <w:proofErr w:type="gramStart"/>
      <w:r w:rsidRPr="003B198E">
        <w:t>won't</w:t>
      </w:r>
      <w:proofErr w:type="gramEnd"/>
      <w:r w:rsidRPr="003B198E">
        <w:t xml:space="preserve"> proceed until you input the correct answer.</w:t>
      </w:r>
    </w:p>
    <w:p w14:paraId="2688D0FB" w14:textId="05071485" w:rsidR="00D21CBD" w:rsidRPr="003B198E" w:rsidRDefault="001126A3" w:rsidP="001512E4">
      <w:pPr>
        <w:spacing w:after="160" w:line="259" w:lineRule="auto"/>
        <w:ind w:firstLine="0"/>
        <w:rPr>
          <w:i/>
        </w:rPr>
      </w:pPr>
      <w:r w:rsidRPr="003B198E">
        <w:t>Press any of these two keys to begin the task.</w:t>
      </w:r>
    </w:p>
    <w:p w14:paraId="0F1FAD97" w14:textId="5F64511E" w:rsidR="00B56A1A" w:rsidRPr="003B198E" w:rsidRDefault="00B56A1A" w:rsidP="00B56A1A">
      <w:pPr>
        <w:spacing w:after="160" w:line="259" w:lineRule="auto"/>
        <w:rPr>
          <w:i/>
        </w:rPr>
      </w:pPr>
      <w:r w:rsidRPr="003B198E">
        <w:rPr>
          <w:i/>
        </w:rPr>
        <w:t>Vocabulary pre</w:t>
      </w:r>
      <w:r w:rsidR="008E5E6F" w:rsidRPr="003B198E">
        <w:rPr>
          <w:i/>
        </w:rPr>
        <w:t>-</w:t>
      </w:r>
      <w:r w:rsidRPr="003B198E">
        <w:rPr>
          <w:i/>
        </w:rPr>
        <w:t>training instructions:</w:t>
      </w:r>
    </w:p>
    <w:p w14:paraId="2250DA94" w14:textId="0C6C640B" w:rsidR="00B56A1A" w:rsidRPr="003B198E" w:rsidRDefault="00B56A1A" w:rsidP="00B56A1A">
      <w:pPr>
        <w:spacing w:after="160" w:line="259" w:lineRule="auto"/>
        <w:ind w:firstLine="0"/>
      </w:pPr>
      <w:r w:rsidRPr="003B198E">
        <w:t xml:space="preserve">In </w:t>
      </w:r>
      <w:proofErr w:type="gramStart"/>
      <w:r w:rsidRPr="003B198E">
        <w:t>some</w:t>
      </w:r>
      <w:proofErr w:type="gramEnd"/>
      <w:r w:rsidRPr="003B198E">
        <w:t xml:space="preserve"> languages, the distance of an object being referred to is reflected in the grammar.</w:t>
      </w:r>
      <w:r w:rsidR="007632EF" w:rsidRPr="003B198E">
        <w:t xml:space="preserve"> </w:t>
      </w:r>
      <w:r w:rsidRPr="003B198E">
        <w:t xml:space="preserve">In this experiment, 'gi' and 'ro' </w:t>
      </w:r>
      <w:proofErr w:type="gramStart"/>
      <w:r w:rsidRPr="003B198E">
        <w:t>are used</w:t>
      </w:r>
      <w:proofErr w:type="gramEnd"/>
      <w:r w:rsidRPr="003B198E">
        <w:t xml:space="preserve"> with objects that are 'near,' and 'ne' and 'ul' are used with objects that are 'far.'</w:t>
      </w:r>
      <w:r w:rsidR="007632EF" w:rsidRPr="003B198E">
        <w:t xml:space="preserve"> </w:t>
      </w:r>
      <w:r w:rsidRPr="003B198E">
        <w:t xml:space="preserve">For example, the watch that you are wearing could </w:t>
      </w:r>
      <w:proofErr w:type="gramStart"/>
      <w:r w:rsidRPr="003B198E">
        <w:t>be referred</w:t>
      </w:r>
      <w:proofErr w:type="gramEnd"/>
      <w:r w:rsidRPr="003B198E">
        <w:t xml:space="preserve"> to as 'ro watch', which would mean something like 'the-near watch.'  Thus, these words combine the English meaning of 'the' with the meanings of 'near' and '</w:t>
      </w:r>
      <w:r w:rsidR="00081033" w:rsidRPr="003B198E">
        <w:t xml:space="preserve">far.' Press Enter to continue. </w:t>
      </w:r>
    </w:p>
    <w:p w14:paraId="12DE2F45" w14:textId="77777777" w:rsidR="00B56A1A" w:rsidRPr="003B198E" w:rsidRDefault="00B56A1A" w:rsidP="00B56A1A">
      <w:pPr>
        <w:spacing w:after="160" w:line="259" w:lineRule="auto"/>
        <w:ind w:firstLine="0"/>
      </w:pPr>
      <w:r w:rsidRPr="003B198E">
        <w:t xml:space="preserve">First you will complete two tasks to help you learn the meanings of these </w:t>
      </w:r>
      <w:proofErr w:type="gramStart"/>
      <w:r w:rsidRPr="003B198E">
        <w:t>4</w:t>
      </w:r>
      <w:proofErr w:type="gramEnd"/>
      <w:r w:rsidRPr="003B198E">
        <w:t xml:space="preserve"> new words:</w:t>
      </w:r>
    </w:p>
    <w:p w14:paraId="70C812D3" w14:textId="77777777" w:rsidR="00B56A1A" w:rsidRPr="003B198E" w:rsidRDefault="00B56A1A" w:rsidP="00B56A1A">
      <w:pPr>
        <w:spacing w:after="160" w:line="259" w:lineRule="auto"/>
        <w:ind w:left="720" w:firstLine="0"/>
        <w:rPr>
          <w:color w:val="FF0000"/>
        </w:rPr>
      </w:pPr>
      <w:r w:rsidRPr="003B198E">
        <w:rPr>
          <w:color w:val="FF0000"/>
        </w:rPr>
        <w:t>gi (near)</w:t>
      </w:r>
    </w:p>
    <w:p w14:paraId="468721A9" w14:textId="77777777" w:rsidR="00B56A1A" w:rsidRPr="003B198E" w:rsidRDefault="00B56A1A" w:rsidP="00B56A1A">
      <w:pPr>
        <w:spacing w:after="160" w:line="259" w:lineRule="auto"/>
        <w:ind w:left="720" w:firstLine="0"/>
        <w:rPr>
          <w:color w:val="00B0F0"/>
        </w:rPr>
      </w:pPr>
      <w:r w:rsidRPr="003B198E">
        <w:rPr>
          <w:color w:val="00B0F0"/>
        </w:rPr>
        <w:t>ro (near)</w:t>
      </w:r>
    </w:p>
    <w:p w14:paraId="492337B8" w14:textId="77777777" w:rsidR="00B56A1A" w:rsidRPr="003B198E" w:rsidRDefault="00B56A1A" w:rsidP="00B56A1A">
      <w:pPr>
        <w:spacing w:after="160" w:line="259" w:lineRule="auto"/>
        <w:ind w:left="720" w:firstLine="0"/>
        <w:rPr>
          <w:color w:val="A6A6A6" w:themeColor="background1" w:themeShade="A6"/>
        </w:rPr>
      </w:pPr>
      <w:r w:rsidRPr="003B198E">
        <w:rPr>
          <w:color w:val="A6A6A6" w:themeColor="background1" w:themeShade="A6"/>
        </w:rPr>
        <w:t>ul (far)</w:t>
      </w:r>
    </w:p>
    <w:p w14:paraId="671D7A30" w14:textId="77777777" w:rsidR="00B56A1A" w:rsidRPr="003B198E" w:rsidRDefault="00B56A1A" w:rsidP="00B56A1A">
      <w:pPr>
        <w:spacing w:after="160" w:line="259" w:lineRule="auto"/>
        <w:ind w:left="720" w:firstLine="0"/>
        <w:rPr>
          <w:color w:val="00B050"/>
        </w:rPr>
      </w:pPr>
      <w:r w:rsidRPr="003B198E">
        <w:rPr>
          <w:color w:val="00B050"/>
        </w:rPr>
        <w:t>ne (far)</w:t>
      </w:r>
    </w:p>
    <w:p w14:paraId="70E5764D" w14:textId="77777777" w:rsidR="00B56A1A" w:rsidRPr="003B198E" w:rsidRDefault="00B56A1A" w:rsidP="00B56A1A">
      <w:pPr>
        <w:spacing w:after="160" w:line="259" w:lineRule="auto"/>
        <w:ind w:firstLine="0"/>
      </w:pPr>
      <w:r w:rsidRPr="003B198E">
        <w:t>Press Enter to continue.</w:t>
      </w:r>
    </w:p>
    <w:p w14:paraId="2DF85345" w14:textId="77777777" w:rsidR="00B56A1A" w:rsidRPr="003B198E" w:rsidRDefault="00B56A1A" w:rsidP="00B56A1A">
      <w:pPr>
        <w:spacing w:after="160" w:line="259" w:lineRule="auto"/>
        <w:ind w:firstLine="0"/>
      </w:pPr>
    </w:p>
    <w:p w14:paraId="2A9F5C1A" w14:textId="7BAAF7B2" w:rsidR="00B56A1A" w:rsidRPr="003B198E" w:rsidRDefault="00B56A1A" w:rsidP="00B56A1A">
      <w:pPr>
        <w:spacing w:after="160" w:line="259" w:lineRule="auto"/>
        <w:ind w:firstLine="0"/>
      </w:pPr>
      <w:r w:rsidRPr="003B198E">
        <w:t xml:space="preserve">Task </w:t>
      </w:r>
      <w:r w:rsidR="007632EF" w:rsidRPr="003B198E">
        <w:t>2</w:t>
      </w:r>
      <w:r w:rsidRPr="003B198E">
        <w:t>:</w:t>
      </w:r>
    </w:p>
    <w:p w14:paraId="2CF887C5" w14:textId="0F2AAE72" w:rsidR="00B56A1A" w:rsidRPr="003B198E" w:rsidRDefault="00B56A1A" w:rsidP="00B56A1A">
      <w:pPr>
        <w:spacing w:after="160" w:line="259" w:lineRule="auto"/>
        <w:ind w:firstLine="0"/>
      </w:pPr>
      <w:r w:rsidRPr="003B198E">
        <w:t xml:space="preserve">You will </w:t>
      </w:r>
      <w:proofErr w:type="gramStart"/>
      <w:r w:rsidRPr="003B198E">
        <w:t>be presented</w:t>
      </w:r>
      <w:proofErr w:type="gramEnd"/>
      <w:r w:rsidRPr="003B198E">
        <w:t xml:space="preserve"> with an English word. Indicate which </w:t>
      </w:r>
      <w:proofErr w:type="gramStart"/>
      <w:r w:rsidRPr="003B198E">
        <w:t>new word</w:t>
      </w:r>
      <w:proofErr w:type="gramEnd"/>
      <w:r w:rsidRPr="003B198E">
        <w:t xml:space="preserve"> is a match, paying attention to both meaning and the color that the English word is written in.</w:t>
      </w:r>
      <w:r w:rsidR="007632EF" w:rsidRPr="003B198E">
        <w:t xml:space="preserve"> </w:t>
      </w:r>
      <w:r w:rsidRPr="003B198E">
        <w:t xml:space="preserve">Say the word </w:t>
      </w:r>
      <w:proofErr w:type="gramStart"/>
      <w:r w:rsidRPr="003B198E">
        <w:t>out loud</w:t>
      </w:r>
      <w:proofErr w:type="gramEnd"/>
      <w:r w:rsidRPr="003B198E">
        <w:t xml:space="preserve"> while pressing the appropriate button.</w:t>
      </w:r>
      <w:r w:rsidR="007632EF" w:rsidRPr="003B198E">
        <w:t xml:space="preserve"> </w:t>
      </w:r>
      <w:r w:rsidRPr="003B198E">
        <w:t>From left to right, the keys are J K L ; for each of the options on the screen.</w:t>
      </w:r>
      <w:r w:rsidR="007632EF" w:rsidRPr="003B198E">
        <w:t xml:space="preserve"> </w:t>
      </w:r>
      <w:r w:rsidRPr="003B198E">
        <w:t xml:space="preserve">Press Enter to continue. </w:t>
      </w:r>
    </w:p>
    <w:p w14:paraId="557D598C" w14:textId="77777777" w:rsidR="00B56A1A" w:rsidRPr="003B198E" w:rsidRDefault="00B56A1A" w:rsidP="00B56A1A">
      <w:pPr>
        <w:spacing w:after="160" w:line="259" w:lineRule="auto"/>
        <w:ind w:firstLine="0"/>
      </w:pPr>
    </w:p>
    <w:p w14:paraId="44E1268D" w14:textId="68ED6F82" w:rsidR="00B56A1A" w:rsidRPr="003B198E" w:rsidRDefault="00B56A1A" w:rsidP="00B56A1A">
      <w:pPr>
        <w:spacing w:after="160" w:line="259" w:lineRule="auto"/>
        <w:ind w:firstLine="0"/>
      </w:pPr>
      <w:r w:rsidRPr="003B198E">
        <w:t xml:space="preserve">Task </w:t>
      </w:r>
      <w:r w:rsidR="007632EF" w:rsidRPr="003B198E">
        <w:t>3</w:t>
      </w:r>
      <w:r w:rsidRPr="003B198E">
        <w:t>:</w:t>
      </w:r>
    </w:p>
    <w:p w14:paraId="356B0956" w14:textId="2745FC6C" w:rsidR="00B56A1A" w:rsidRPr="003B198E" w:rsidRDefault="00B56A1A" w:rsidP="00B56A1A">
      <w:pPr>
        <w:spacing w:after="160" w:line="259" w:lineRule="auto"/>
        <w:ind w:firstLine="0"/>
      </w:pPr>
      <w:r w:rsidRPr="003B198E">
        <w:lastRenderedPageBreak/>
        <w:t>You will be now listen to the novel words, played one at a time. Indicate whether each word means 'near' or 'far' by pressing the appropriate button. Press U for near and I for far.</w:t>
      </w:r>
      <w:r w:rsidR="007632EF" w:rsidRPr="003B198E">
        <w:t xml:space="preserve"> </w:t>
      </w:r>
      <w:r w:rsidRPr="003B198E">
        <w:t>Please note that color is now irrelevant.</w:t>
      </w:r>
      <w:r w:rsidR="007632EF" w:rsidRPr="003B198E">
        <w:t xml:space="preserve"> </w:t>
      </w:r>
      <w:r w:rsidRPr="003B198E">
        <w:t>Press Enter to continue.</w:t>
      </w:r>
    </w:p>
    <w:p w14:paraId="1F9D403F" w14:textId="77777777" w:rsidR="007632EF" w:rsidRPr="003B198E" w:rsidRDefault="007632EF" w:rsidP="007632EF">
      <w:pPr>
        <w:spacing w:after="160" w:line="259" w:lineRule="auto"/>
        <w:rPr>
          <w:i/>
        </w:rPr>
      </w:pPr>
      <w:r w:rsidRPr="003B198E">
        <w:rPr>
          <w:i/>
        </w:rPr>
        <w:t>Instructions for practice and experimental blocks</w:t>
      </w:r>
    </w:p>
    <w:p w14:paraId="30347752" w14:textId="77DBB433" w:rsidR="00B56A1A" w:rsidRPr="003B198E" w:rsidRDefault="007632EF" w:rsidP="007632EF">
      <w:pPr>
        <w:spacing w:after="160" w:line="259" w:lineRule="auto"/>
        <w:ind w:firstLine="0"/>
      </w:pPr>
      <w:r w:rsidRPr="003B198E">
        <w:t xml:space="preserve">Task </w:t>
      </w:r>
      <w:r w:rsidR="001126A3" w:rsidRPr="003B198E">
        <w:t>4:</w:t>
      </w:r>
    </w:p>
    <w:p w14:paraId="0AB92CDB" w14:textId="59750451" w:rsidR="00B56A1A" w:rsidRPr="003B198E" w:rsidRDefault="00B56A1A" w:rsidP="00B56A1A">
      <w:pPr>
        <w:spacing w:after="160" w:line="259" w:lineRule="auto"/>
        <w:ind w:firstLine="0"/>
      </w:pPr>
      <w:r w:rsidRPr="003B198E">
        <w:t xml:space="preserve">You will now be exposed to a large number of examples of phrases that use these </w:t>
      </w:r>
      <w:proofErr w:type="gramStart"/>
      <w:r w:rsidRPr="003B198E">
        <w:t>4</w:t>
      </w:r>
      <w:proofErr w:type="gramEnd"/>
      <w:r w:rsidRPr="003B198E">
        <w:t xml:space="preserve"> novel words.</w:t>
      </w:r>
      <w:r w:rsidR="007632EF" w:rsidRPr="003B198E">
        <w:t xml:space="preserve"> </w:t>
      </w:r>
      <w:r w:rsidRPr="003B198E">
        <w:t xml:space="preserve">On each trial, you will </w:t>
      </w:r>
      <w:proofErr w:type="gramStart"/>
      <w:r w:rsidRPr="003B198E">
        <w:t>be asked</w:t>
      </w:r>
      <w:proofErr w:type="gramEnd"/>
      <w:r w:rsidRPr="003B198E">
        <w:t xml:space="preserve"> to indicate:</w:t>
      </w:r>
    </w:p>
    <w:p w14:paraId="7CFA87C6" w14:textId="62CA6B9C" w:rsidR="00B56A1A" w:rsidRPr="003B198E" w:rsidRDefault="00B56A1A" w:rsidP="00B56A1A">
      <w:pPr>
        <w:spacing w:after="160" w:line="259" w:lineRule="auto"/>
        <w:ind w:firstLine="0"/>
      </w:pPr>
      <w:r w:rsidRPr="003B198E">
        <w:t>1. Whether the object is living (J key) or non-living (K)</w:t>
      </w:r>
    </w:p>
    <w:p w14:paraId="3237BC4E" w14:textId="77777777" w:rsidR="00B56A1A" w:rsidRPr="003B198E" w:rsidRDefault="00B56A1A" w:rsidP="00B56A1A">
      <w:pPr>
        <w:spacing w:after="160" w:line="259" w:lineRule="auto"/>
        <w:ind w:firstLine="0"/>
      </w:pPr>
      <w:r w:rsidRPr="003B198E">
        <w:t>2. Whether the object is near (U) or far (I)</w:t>
      </w:r>
    </w:p>
    <w:p w14:paraId="44EDFD41" w14:textId="6620214C" w:rsidR="007632EF" w:rsidRPr="003B198E" w:rsidRDefault="00B56A1A" w:rsidP="007632EF">
      <w:pPr>
        <w:spacing w:after="160" w:line="259" w:lineRule="auto"/>
        <w:ind w:firstLine="0"/>
      </w:pPr>
      <w:r w:rsidRPr="003B198E">
        <w:t>Please respond as quickly and accurately as possible, as</w:t>
      </w:r>
      <w:r w:rsidR="00151B8D" w:rsidRPr="003B198E">
        <w:t xml:space="preserve"> </w:t>
      </w:r>
      <w:r w:rsidR="00F56673">
        <w:t>we</w:t>
      </w:r>
      <w:r w:rsidR="00151B8D" w:rsidRPr="003B198E">
        <w:t xml:space="preserve"> </w:t>
      </w:r>
      <w:r w:rsidRPr="003B198E">
        <w:t>are measuring your reaction times.</w:t>
      </w:r>
      <w:r w:rsidR="007632EF" w:rsidRPr="003B198E">
        <w:t xml:space="preserve"> </w:t>
      </w:r>
      <w:r w:rsidRPr="003B198E">
        <w:t>Also, the experiment will not proceed until you input the correct answer.</w:t>
      </w:r>
      <w:r w:rsidR="007632EF" w:rsidRPr="003B198E">
        <w:t xml:space="preserve"> </w:t>
      </w:r>
      <w:r w:rsidRPr="003B198E">
        <w:t xml:space="preserve">Press any of these </w:t>
      </w:r>
      <w:proofErr w:type="gramStart"/>
      <w:r w:rsidRPr="003B198E">
        <w:t>4</w:t>
      </w:r>
      <w:proofErr w:type="gramEnd"/>
      <w:r w:rsidRPr="003B198E">
        <w:t xml:space="preserve"> keys to continue.</w:t>
      </w:r>
    </w:p>
    <w:p w14:paraId="7AF8FA84" w14:textId="65B38A02" w:rsidR="00B56A1A" w:rsidRPr="003B198E" w:rsidRDefault="00B56A1A" w:rsidP="00B56A1A">
      <w:pPr>
        <w:spacing w:after="160" w:line="259" w:lineRule="auto"/>
        <w:ind w:firstLine="0"/>
        <w:rPr>
          <w:b/>
        </w:rPr>
      </w:pPr>
      <w:r w:rsidRPr="003B198E">
        <w:t xml:space="preserve"> </w:t>
      </w:r>
      <w:r w:rsidRPr="003B198E">
        <w:rPr>
          <w:b/>
        </w:rPr>
        <w:br w:type="page"/>
      </w:r>
    </w:p>
    <w:p w14:paraId="2E4C1A44" w14:textId="52F04DEE" w:rsidR="00696B36" w:rsidRPr="003B198E" w:rsidRDefault="00404820" w:rsidP="008E5E6F">
      <w:pPr>
        <w:pStyle w:val="Heading1"/>
      </w:pPr>
      <w:bookmarkStart w:id="86" w:name="_Toc108135572"/>
      <w:r w:rsidRPr="003B198E">
        <w:lastRenderedPageBreak/>
        <w:t xml:space="preserve">Appendix </w:t>
      </w:r>
      <w:r w:rsidR="00B56A1A" w:rsidRPr="003B198E">
        <w:t>C</w:t>
      </w:r>
      <w:r w:rsidR="008E5E6F" w:rsidRPr="003B198E">
        <w:t>: Word s</w:t>
      </w:r>
      <w:r w:rsidRPr="003B198E">
        <w:t xml:space="preserve">timuli used in </w:t>
      </w:r>
      <w:r w:rsidR="008E5E6F" w:rsidRPr="003B198E">
        <w:t>e</w:t>
      </w:r>
      <w:r w:rsidRPr="003B198E">
        <w:t>xperiment</w:t>
      </w:r>
      <w:bookmarkEnd w:id="86"/>
    </w:p>
    <w:tbl>
      <w:tblPr>
        <w:tblStyle w:val="TableGrid"/>
        <w:tblW w:w="0" w:type="auto"/>
        <w:tblLook w:val="04A0" w:firstRow="1" w:lastRow="0" w:firstColumn="1" w:lastColumn="0" w:noHBand="0" w:noVBand="1"/>
      </w:tblPr>
      <w:tblGrid>
        <w:gridCol w:w="4508"/>
        <w:gridCol w:w="4508"/>
      </w:tblGrid>
      <w:tr w:rsidR="00A70368" w:rsidRPr="003B198E" w14:paraId="45C5A349" w14:textId="77777777" w:rsidTr="0054713C">
        <w:tc>
          <w:tcPr>
            <w:tcW w:w="4508" w:type="dxa"/>
            <w:shd w:val="clear" w:color="auto" w:fill="D0CECE" w:themeFill="background2" w:themeFillShade="E6"/>
          </w:tcPr>
          <w:p w14:paraId="088DBC25" w14:textId="77777777" w:rsidR="00A70368" w:rsidRPr="003B198E" w:rsidRDefault="00A70368" w:rsidP="00A70368">
            <w:pPr>
              <w:spacing w:line="240" w:lineRule="auto"/>
              <w:ind w:firstLine="0"/>
              <w:rPr>
                <w:b/>
              </w:rPr>
            </w:pPr>
            <w:r w:rsidRPr="003B198E">
              <w:rPr>
                <w:b/>
              </w:rPr>
              <w:t>Practice Words (Animate)</w:t>
            </w:r>
          </w:p>
        </w:tc>
        <w:tc>
          <w:tcPr>
            <w:tcW w:w="4508" w:type="dxa"/>
            <w:shd w:val="clear" w:color="auto" w:fill="D0CECE" w:themeFill="background2" w:themeFillShade="E6"/>
          </w:tcPr>
          <w:p w14:paraId="40778F6A" w14:textId="77777777" w:rsidR="00A70368" w:rsidRPr="003B198E" w:rsidRDefault="00A70368" w:rsidP="00A70368">
            <w:pPr>
              <w:spacing w:line="240" w:lineRule="auto"/>
              <w:ind w:firstLine="0"/>
              <w:rPr>
                <w:b/>
              </w:rPr>
            </w:pPr>
            <w:r w:rsidRPr="003B198E">
              <w:rPr>
                <w:b/>
              </w:rPr>
              <w:t>Practice Words (Inanimate)</w:t>
            </w:r>
          </w:p>
        </w:tc>
      </w:tr>
      <w:tr w:rsidR="00A70368" w:rsidRPr="003B198E" w14:paraId="4363BFB1" w14:textId="77777777" w:rsidTr="0054713C">
        <w:tc>
          <w:tcPr>
            <w:tcW w:w="4508" w:type="dxa"/>
          </w:tcPr>
          <w:p w14:paraId="4A15EFD3" w14:textId="77777777" w:rsidR="00A70368" w:rsidRPr="003B198E" w:rsidRDefault="00A70368" w:rsidP="00A70368">
            <w:pPr>
              <w:spacing w:line="240" w:lineRule="auto"/>
              <w:ind w:firstLine="0"/>
            </w:pPr>
            <w:r w:rsidRPr="003B198E">
              <w:t>bat, sea lion, sea urchin</w:t>
            </w:r>
          </w:p>
        </w:tc>
        <w:tc>
          <w:tcPr>
            <w:tcW w:w="4508" w:type="dxa"/>
          </w:tcPr>
          <w:p w14:paraId="469E565B" w14:textId="77777777" w:rsidR="00A70368" w:rsidRPr="003B198E" w:rsidRDefault="00A70368" w:rsidP="00A70368">
            <w:pPr>
              <w:spacing w:line="240" w:lineRule="auto"/>
              <w:ind w:firstLine="0"/>
            </w:pPr>
            <w:r w:rsidRPr="003B198E">
              <w:t>chandelier, chimes, bumper</w:t>
            </w:r>
          </w:p>
        </w:tc>
      </w:tr>
      <w:tr w:rsidR="00A70368" w:rsidRPr="003B198E" w14:paraId="37C99F12" w14:textId="77777777" w:rsidTr="0054713C">
        <w:tc>
          <w:tcPr>
            <w:tcW w:w="4508" w:type="dxa"/>
            <w:shd w:val="clear" w:color="auto" w:fill="D0CECE" w:themeFill="background2" w:themeFillShade="E6"/>
          </w:tcPr>
          <w:p w14:paraId="64BDD2F3" w14:textId="77777777" w:rsidR="00A70368" w:rsidRPr="003B198E" w:rsidRDefault="00A70368" w:rsidP="00A70368">
            <w:pPr>
              <w:spacing w:line="240" w:lineRule="auto"/>
              <w:ind w:firstLine="0"/>
              <w:rPr>
                <w:b/>
              </w:rPr>
            </w:pPr>
            <w:r w:rsidRPr="003B198E">
              <w:rPr>
                <w:b/>
              </w:rPr>
              <w:t>Buffer Words (Animate)</w:t>
            </w:r>
          </w:p>
        </w:tc>
        <w:tc>
          <w:tcPr>
            <w:tcW w:w="4508" w:type="dxa"/>
            <w:shd w:val="clear" w:color="auto" w:fill="D0CECE" w:themeFill="background2" w:themeFillShade="E6"/>
          </w:tcPr>
          <w:p w14:paraId="61529276" w14:textId="77777777" w:rsidR="00A70368" w:rsidRPr="003B198E" w:rsidRDefault="00A70368" w:rsidP="00A70368">
            <w:pPr>
              <w:spacing w:line="240" w:lineRule="auto"/>
              <w:ind w:firstLine="0"/>
              <w:rPr>
                <w:b/>
              </w:rPr>
            </w:pPr>
            <w:r w:rsidRPr="003B198E">
              <w:rPr>
                <w:b/>
              </w:rPr>
              <w:t>Buffer Words (Inanimate)</w:t>
            </w:r>
          </w:p>
        </w:tc>
      </w:tr>
      <w:tr w:rsidR="00A70368" w:rsidRPr="003B198E" w14:paraId="6F193297" w14:textId="77777777" w:rsidTr="0054713C">
        <w:tc>
          <w:tcPr>
            <w:tcW w:w="4508" w:type="dxa"/>
          </w:tcPr>
          <w:p w14:paraId="4CE84616" w14:textId="77777777" w:rsidR="00A70368" w:rsidRPr="003B198E" w:rsidRDefault="00A70368" w:rsidP="00A70368">
            <w:pPr>
              <w:spacing w:line="240" w:lineRule="auto"/>
              <w:ind w:firstLine="0"/>
            </w:pPr>
            <w:r w:rsidRPr="003B198E">
              <w:t>aphid, millipede</w:t>
            </w:r>
          </w:p>
        </w:tc>
        <w:tc>
          <w:tcPr>
            <w:tcW w:w="4508" w:type="dxa"/>
          </w:tcPr>
          <w:p w14:paraId="05D59DF3" w14:textId="77777777" w:rsidR="00A70368" w:rsidRPr="003B198E" w:rsidRDefault="00A70368" w:rsidP="00A70368">
            <w:pPr>
              <w:spacing w:line="240" w:lineRule="auto"/>
              <w:ind w:firstLine="0"/>
            </w:pPr>
            <w:r w:rsidRPr="003B198E">
              <w:t>sailboat, tube</w:t>
            </w:r>
          </w:p>
        </w:tc>
      </w:tr>
      <w:tr w:rsidR="00A70368" w:rsidRPr="003B198E" w14:paraId="2E1E4568" w14:textId="77777777" w:rsidTr="0054713C">
        <w:tc>
          <w:tcPr>
            <w:tcW w:w="4508" w:type="dxa"/>
            <w:shd w:val="clear" w:color="auto" w:fill="D0CECE" w:themeFill="background2" w:themeFillShade="E6"/>
          </w:tcPr>
          <w:p w14:paraId="34B6B75A" w14:textId="39C6D211" w:rsidR="00A70368" w:rsidRPr="003B198E" w:rsidRDefault="00EA78E8" w:rsidP="00A70368">
            <w:pPr>
              <w:spacing w:line="240" w:lineRule="auto"/>
              <w:ind w:firstLine="0"/>
              <w:rPr>
                <w:b/>
              </w:rPr>
            </w:pPr>
            <w:r w:rsidRPr="003B198E">
              <w:rPr>
                <w:b/>
              </w:rPr>
              <w:t>Experimental Words (Animate)</w:t>
            </w:r>
          </w:p>
        </w:tc>
        <w:tc>
          <w:tcPr>
            <w:tcW w:w="4508" w:type="dxa"/>
            <w:shd w:val="clear" w:color="auto" w:fill="D0CECE" w:themeFill="background2" w:themeFillShade="E6"/>
          </w:tcPr>
          <w:p w14:paraId="60A4D222" w14:textId="5300C90E" w:rsidR="00A70368" w:rsidRPr="003B198E" w:rsidRDefault="00EA78E8" w:rsidP="00EA78E8">
            <w:pPr>
              <w:spacing w:line="240" w:lineRule="auto"/>
              <w:ind w:firstLine="0"/>
              <w:rPr>
                <w:b/>
              </w:rPr>
            </w:pPr>
            <w:r w:rsidRPr="003B198E">
              <w:rPr>
                <w:b/>
              </w:rPr>
              <w:t>Experimental Words</w:t>
            </w:r>
            <w:r w:rsidR="00A70368" w:rsidRPr="003B198E">
              <w:rPr>
                <w:b/>
              </w:rPr>
              <w:t xml:space="preserve"> (Inanimate)</w:t>
            </w:r>
          </w:p>
        </w:tc>
      </w:tr>
      <w:tr w:rsidR="00A70368" w:rsidRPr="003B198E" w14:paraId="59D8397F" w14:textId="77777777" w:rsidTr="0054713C">
        <w:tc>
          <w:tcPr>
            <w:tcW w:w="4508" w:type="dxa"/>
          </w:tcPr>
          <w:p w14:paraId="5A598590" w14:textId="77777777" w:rsidR="00A70368" w:rsidRPr="003B198E" w:rsidRDefault="00A70368" w:rsidP="00A70368">
            <w:pPr>
              <w:spacing w:line="240" w:lineRule="auto"/>
              <w:ind w:firstLine="0"/>
            </w:pPr>
            <w:r w:rsidRPr="003B198E">
              <w:t xml:space="preserve">crab, deputy, mongoose, custodian, golfer, trapeze, badger, bailiff, referee, dove, twin, clerk, stagehand, hypnotist, tycoon, aristocrat, trader, beetle, offspring, broker, tourist, communist, scout, barnacle, greyhound, seagull, biker, weatherman, caretaker, foreigner, rooster, rabbi, bartender, gymnast, jackrabbit, damsel, negotiator, skater, translator, dolphin, boxer, bodyguard, magician, customer, ballplayer, monarch, adviser, catfish, inventor, raven, intern, toad, pony, servant, starfish, spinster, flamingo, canine, aide, insect, clam, barber, coroner, announcer, newscaster, nominee, repairman, apostle, pioneer, penguin, hen, finch, jockey, preacher, goat, glutton, archduke, copilot, otter, ancestor, mackerel, calf, landlord, messenger, hawk, sentinel, matador, songwriter, pooch, diva, serpent, florist, housewife, tutor, teenager, editor, deejay, stylist, gull, raccoon, filmmaker, performer, geisha, hare, janitor, shrimp, sailor, bumblebee, historian, bookkeeper, wrestler, seller, hippie, swimmer, chauffeur, celebrity, citizen, outpatient, duckling, collie, smuggler, piglet, attendant, tailor, prey, tuna, employee, gladiator, newcomer, chancellor, slug, moose, firefly, gerbil, spectator, homeowner, giraffe, publicist, sophomore, catcher, prophet, butcher, warden, muskrat, termite, drifter, yak, constable, brute, plaintiff, instructor, ram, visitor, manicurist, oncologist, swordfish, quail, groundhog, possum, merchant, runaway, author, neighbor, iguana, shellfish, informer, sloth, adolescent, cod, partridge, bulldog, countess, frog, litigator, lecturer, bloodhound, masseuse, caveman, usher, poodle, mink, foreman, mole, engineer, </w:t>
            </w:r>
            <w:r w:rsidRPr="003B198E">
              <w:lastRenderedPageBreak/>
              <w:t xml:space="preserve">bootlegger, dropout, programmer, ferret, headmaster, soprano, flea, squirrel, geek, waitress, orangutan, rhinoceros, pug, drunkard, chemist, traveler, villain, butterfly, pirate, elephant, admiral, brunette, infant, spaniel, deserter, scavenger, mite, loon, grizzly, squid, veteran, hound, colleague, dentist, singer, shopper, crewman, trainee, lark, contestant, stewardess, slob, athlete, ant, comrade, starlet, toddler, locksmith, biologist, miner, refugee, dragonfly, vegetarian, freshman, policeman, nephew, barracuda, hitchhiker, puppeteer, youngster, busboy, boar, doorman, trooper, elk, roommate, aviator, albatross, oaf, pedestrian, schoolgirl, ballerina, grub, analyst, gorilla, groom, worker, porcupine, bluebird, descendant, immigrant, diplomat, predator, pupil, hog, salmon, traitor, lumberjack, primate, disciple, trucker, vulture, pest, astronaut, godfather, tick, salesman, ambassador, moth, bureaucrat, stallion, fawn, typist, walrus, newt, rodent, viper, recruit, beaver, accountant, passenger, shark, wanderer, milkman, vendor, husky, postman, tenant, falcon, duchess, designer, ox, acrobat, researcher, geologist, gazelle, hyena, mercenary, cricket, critic, carpenter, individual, seal, participant, mogul, chimpanzee, jellyfish, lifeguard, cub, samurai, peasant, supervisor, pope, beluga, carp, ostrich, dingo, pelican, diabetic, navigator, cockroach, donkey, shepherd, lamb, wolverine, nobleman, umpire, bronco, hacker, sparrow, oyster, camel, architect, nanny, nursemaid, bellhop, hunchback, treasurer, benefactor, beggar, eyewitness, heir, elder, worm, parent, seaman, farmer, mare, statesman, blackbird, tortoise, cleric, hobo, composer, scholar, banker, physician, executive, adult, koala, rancher, novelist, llama, bridesmaid, herring, cashier, swine, buyer, monk, chameleon, neurologist, heifer, hippo, handyman, inmate, drummer, steer, eagle, marine, shoemaker, teammate, </w:t>
            </w:r>
            <w:r w:rsidRPr="003B198E">
              <w:lastRenderedPageBreak/>
              <w:t>condor, eel, vigilante, paramedic, goldfish, trout, vet, ape, operator, supporter, minion, investor, leech, lice, sidekick, reindeer, survivor, ranger, roman, blowfish, grocer, terrier, councilman, consumer, technician, conductor, crow, journalist, niece, turtle, tomcat, sardine, kicker, classmate, kangaroo, pilgrim, runner, mule, butler, swallow, widow, mammal, civilian, chaplain, sheepdog, pheasant, parakeet, socialist, snail, jester, redhead, caller, medic, narrator, sheep, tadpole, bystander, mockingbird, gopher, runt, stepfather, pitcher, fisherman, mechanic, nun, dancer, sportsman, antelope, proprietor, sentry, mosquito, zebra, consultant, pigeon, whale, goose, linebacker, shrew, crusader, goalie, jackal, caterer, mailman, server, therapist, baron, premed, developer, patrolman, baboon, hamster, patriot, parrot, cardinal, lobster, bachelor, mortician, stowaway, sculptor, groupie, octopus, shaman, canary, pastor, orphan, poet, bishop, vagrant, locust, tot, pharmacist, granddaddy, sultan, weasel, painter, deer, scientist, tyrant, woodpecker, owl, wildcat</w:t>
            </w:r>
          </w:p>
        </w:tc>
        <w:tc>
          <w:tcPr>
            <w:tcW w:w="4508" w:type="dxa"/>
          </w:tcPr>
          <w:p w14:paraId="3765DCE6" w14:textId="77777777" w:rsidR="00A70368" w:rsidRPr="003B198E" w:rsidRDefault="00A70368" w:rsidP="00A70368">
            <w:pPr>
              <w:spacing w:line="240" w:lineRule="auto"/>
              <w:ind w:firstLine="0"/>
            </w:pPr>
            <w:r w:rsidRPr="003B198E">
              <w:lastRenderedPageBreak/>
              <w:t xml:space="preserve">millennium, grindstone, ravioli, federation, refinery, saucer, steel, import, sphere, manure, tripod, crown, butter, pickle, lotion, denim, wheelchair, petroleum, riverbank, ventilator, platform, orbit, reunion, driveway, cathedral, lagoon, bandage, titanium, pasta, tomb, snack, hovercraft, riddle, tambourine, gazebo, container, patent, landscape, stereo, vent, paddle, muffler, spectacle, talisman, port, reminder, supper, diary, opera, whistle, screen, tether, nacho, gasoline, rosary, corduroy, kebab, scale, plaza, frame, trumpet, bunker, goulash, photograph, temple, morgue, curtain, risotto, knapsack, tanker, doorbell, vermouth, calculator, firewood, stimulus, label, recycling, segment, sunglasses, rubble, leotard, pulley, copper, polygraph, plutonium, stitch, domino, peninsula, trash, blueprint, pellet, junkyard, chain, ballot, exhaust, hammer, spool, sedative, seatbelt, bungalow, kayak, honeycomb, pallet, folklore, wallet, auditorium, harpoon, aftershave, minibus, ribbon, path, speck, spice, campfire, hairbrush, guitar, tailgate, amber, fertilizer, website, satire, gateway, portion, alley, menu, laboratory, radius, beverage, microphone, canoe, spur, porch, barrel, shed, corkscrew, backyard, scissors, mixer, election, enchilada, heirloom, collar, capsule, generator, sail, interior, lipstick, pawnshop, prom, ruler, mozzarella, moonshine, magnet, remote, greenhouse, elevator, wristwatch, frontier, spray, rubber, fundraiser, ransom, freeway, rooftop, migration, landfill, diagram, projector, sunscreen, possession, infirmary, industry, stench, locker, trombone, terrace, cellophane, pier, tuba, silicon, paperwork, </w:t>
            </w:r>
            <w:r w:rsidRPr="003B198E">
              <w:lastRenderedPageBreak/>
              <w:t xml:space="preserve">suburb, piccolo, seesaw, sickle, drought, packet, pill, prototype, culture, chariot, flask, trident, plot, shrine, lactose, marble, pastrami, string, sauerkraut, marker, implant, disguise, cocaine, loophole, toolbox, ridge, bistro, globe, courtyard, crust, luggage, sulfur, musket, tutu, razor, stream, monsoon, fragrance, graph, grease, timber, toaster, ration, telegram, goggles, shoreline, dormitory, lasso, portfolio, conch, portal, picnic, museum, bicycle, movement, franchise, snapshot, cauldron, lobby, gasket, windmill, bathtub, shingle, academy, embassy, skateboard, scaffold, debris, recipe, wrapper, exterior, pearl, cavern, toga, entree, ruby, ritual, symphony, handshake, milestone, image, microchip, moped, methane, plaster, gelatin, softball, blazer, runway, ukulele, incubator, fruitcake, helium, liquid, quadrant, winch, nightstand, strategy, pacemaker, scrape, palace, balloon, plastic, crucifix, education, nightgown, spinach, formula, treaty, tower, classroom, luncheon, arena, rickshaw, samba, flashback, salve, chisel, zipper, hydrogen, pedal, heliport, submarine, flavor, turquoise, repellent, saloon, bench, notebook, mound, corral, omelet, saliva, sewage, campsite, mortar, gimmick, gallon, mulch, crepe, printer, fortress, mayonnaise, sash, crystal, postcard, hardware, broom, locket, metal, urinal, strudel, shipment, nicotine, turpentine, parcel, smog, firearm, stamp, institute, plantation, watchtower, mannequin, fiddle, manhole, iodine, icing, email, porridge, couch, faucet, wharf, cassette, stagecoach, microwave, rotation, glucose, gauntlet, playground, empire, trail, cobalt, version, tray, sink, slipper, battery, vest, tavern, perfume, statistic, offense, outhouse, dumbbell, respirator, veil, instrument, stopwatch, university, subway, pagoda, frisbee, yearbook, eraser, mouthpiece, helmet, silk, dumpster, sticker, difficulty, scratch, chamber, jewelry, podium, haystack, plateau, salon, canyon, </w:t>
            </w:r>
            <w:r w:rsidRPr="003B198E">
              <w:lastRenderedPageBreak/>
              <w:t>pantry, ramp, treadmill, trinket, luxury, coaster, coolant, surplus, wrench, glacier, flounder, tunnel, headline, highway, yogurt, platter, triangle, briefcase, satin, valve, roast, brunch, homeland, snorkel, whisk, sidecar, mural, trunk, vessel, cabinet, penalty, steam, equator, nickel, puzzle, wrinkle, blindfold, mullet, quicksand, haiku, province, rust, thermostat, convention, candle, spittoon, altar, bubble, tonic, scalpel, scam, diaper, banjo, absinthe, latrine, topaz, airliner, lunchbox, tuxedo, receipt, fillet, package, taffy, hideaway, tricycle, hairpin, thread, lifeboat, plow, lavatory, territory, necessity, penicillin, crosswalk, saltwater, output, buckle, cooler, relic, agreement, venue, remedy, vehicle, mustard, attic, keyboard, clutter, graphite, structure, stocking, turban, dialect, laundry, plug, oval, haircut, radiator, stipend, aluminum, tweed, flurry, hostel, sunburn, irrigation, sedan, hydrant, nylon, theater, gadget, sauce, screenplay, revision, nickname, forceps, replica, labyrinth, stretcher</w:t>
            </w:r>
          </w:p>
        </w:tc>
      </w:tr>
    </w:tbl>
    <w:p w14:paraId="707B2D90" w14:textId="78010EB0" w:rsidR="00D82D2E" w:rsidRPr="003B198E" w:rsidRDefault="00D82D2E" w:rsidP="00696B36">
      <w:pPr>
        <w:ind w:firstLine="0"/>
      </w:pPr>
    </w:p>
    <w:p w14:paraId="700C579F" w14:textId="6E497797" w:rsidR="00B17F92" w:rsidRPr="003B198E" w:rsidRDefault="00D82D2E" w:rsidP="00B56A1A">
      <w:pPr>
        <w:spacing w:after="160" w:line="259" w:lineRule="auto"/>
        <w:ind w:firstLine="0"/>
        <w:rPr>
          <w:b/>
        </w:rPr>
      </w:pPr>
      <w:r w:rsidRPr="003B198E">
        <w:br w:type="page"/>
      </w:r>
    </w:p>
    <w:p w14:paraId="59644D94" w14:textId="4176588B" w:rsidR="00404820" w:rsidRPr="003B198E" w:rsidRDefault="00B17F92" w:rsidP="008E5E6F">
      <w:pPr>
        <w:pStyle w:val="Heading1"/>
      </w:pPr>
      <w:bookmarkStart w:id="87" w:name="_Toc108135573"/>
      <w:r w:rsidRPr="003B198E">
        <w:lastRenderedPageBreak/>
        <w:t xml:space="preserve">Appendix D: </w:t>
      </w:r>
      <w:r w:rsidR="008E5E6F" w:rsidRPr="003B198E">
        <w:t>Awareness d</w:t>
      </w:r>
      <w:r w:rsidR="00D82D2E" w:rsidRPr="003B198E">
        <w:t xml:space="preserve">ebriefing </w:t>
      </w:r>
      <w:r w:rsidR="008E5E6F" w:rsidRPr="003B198E">
        <w:t>q</w:t>
      </w:r>
      <w:r w:rsidR="00D82D2E" w:rsidRPr="003B198E">
        <w:t>uestionnaire</w:t>
      </w:r>
      <w:bookmarkEnd w:id="87"/>
    </w:p>
    <w:p w14:paraId="76CDF6F4" w14:textId="1E9E1183" w:rsidR="00D82D2E" w:rsidRPr="003B198E" w:rsidRDefault="00D82D2E" w:rsidP="00A9688A">
      <w:pPr>
        <w:pStyle w:val="ListParagraph"/>
        <w:numPr>
          <w:ilvl w:val="0"/>
          <w:numId w:val="25"/>
        </w:numPr>
      </w:pPr>
      <w:r w:rsidRPr="003B198E">
        <w:t xml:space="preserve">Did you notice any specific patterns in the use of the </w:t>
      </w:r>
      <w:proofErr w:type="gramStart"/>
      <w:r w:rsidRPr="003B198E">
        <w:t>new words</w:t>
      </w:r>
      <w:proofErr w:type="gramEnd"/>
      <w:r w:rsidRPr="003B198E">
        <w:t xml:space="preserve"> you learned (other than the near/far rule that</w:t>
      </w:r>
      <w:r w:rsidR="00151B8D" w:rsidRPr="003B198E">
        <w:t xml:space="preserve"> I </w:t>
      </w:r>
      <w:r w:rsidRPr="003B198E">
        <w:t>taught you)? If so, what?</w:t>
      </w:r>
    </w:p>
    <w:p w14:paraId="1328442E" w14:textId="15C9E76C" w:rsidR="00A9688A" w:rsidRPr="003B198E" w:rsidRDefault="00D82D2E" w:rsidP="00D82D2E">
      <w:pPr>
        <w:pStyle w:val="ListParagraph"/>
        <w:numPr>
          <w:ilvl w:val="0"/>
          <w:numId w:val="21"/>
        </w:numPr>
      </w:pPr>
      <w:r w:rsidRPr="003B198E">
        <w:rPr>
          <w:i/>
        </w:rPr>
        <w:t xml:space="preserve">If participant </w:t>
      </w:r>
      <w:r w:rsidR="00000B7C" w:rsidRPr="003B198E">
        <w:rPr>
          <w:i/>
        </w:rPr>
        <w:t>says yes</w:t>
      </w:r>
    </w:p>
    <w:p w14:paraId="3B8FDAA2" w14:textId="150D9E62" w:rsidR="00000B7C" w:rsidRPr="003B198E" w:rsidRDefault="00000B7C" w:rsidP="00124B7E">
      <w:pPr>
        <w:pStyle w:val="ListParagraph"/>
        <w:numPr>
          <w:ilvl w:val="1"/>
          <w:numId w:val="21"/>
        </w:numPr>
      </w:pPr>
      <w:r w:rsidRPr="003B198E">
        <w:t xml:space="preserve">Please describe the pattern that you noticed in the use of the </w:t>
      </w:r>
      <w:proofErr w:type="gramStart"/>
      <w:r w:rsidRPr="003B198E">
        <w:t>new words</w:t>
      </w:r>
      <w:proofErr w:type="gramEnd"/>
      <w:r w:rsidRPr="003B198E">
        <w:t>.</w:t>
      </w:r>
    </w:p>
    <w:p w14:paraId="5687E613" w14:textId="44F4ECB0" w:rsidR="00D82D2E" w:rsidRPr="003B198E" w:rsidRDefault="00D82D2E" w:rsidP="00A9688A">
      <w:pPr>
        <w:pStyle w:val="ListParagraph"/>
        <w:numPr>
          <w:ilvl w:val="1"/>
          <w:numId w:val="21"/>
        </w:numPr>
      </w:pPr>
      <w:r w:rsidRPr="003B198E">
        <w:t xml:space="preserve">When did you become aware that this pattern was relevant (i.e., </w:t>
      </w:r>
      <w:r w:rsidR="00A9688A" w:rsidRPr="003B198E">
        <w:t>before the break</w:t>
      </w:r>
      <w:r w:rsidRPr="003B198E">
        <w:t xml:space="preserve">, </w:t>
      </w:r>
      <w:r w:rsidR="00A9688A" w:rsidRPr="003B198E">
        <w:t xml:space="preserve">after the break, </w:t>
      </w:r>
      <w:r w:rsidRPr="003B198E">
        <w:t>or during this interview)?</w:t>
      </w:r>
    </w:p>
    <w:p w14:paraId="0328ED63" w14:textId="67B5E3B8" w:rsidR="00000B7C" w:rsidRPr="003B198E" w:rsidRDefault="00000B7C" w:rsidP="00124B7E">
      <w:pPr>
        <w:pStyle w:val="ListParagraph"/>
        <w:numPr>
          <w:ilvl w:val="1"/>
          <w:numId w:val="21"/>
        </w:numPr>
      </w:pPr>
      <w:r w:rsidRPr="003B198E">
        <w:t>When exactly did you first notice this pattern? Using your mouse, click on the slider on the screen to indicate at what point in the experiment you first started noticing this regularity.</w:t>
      </w:r>
    </w:p>
    <w:p w14:paraId="47EDF165" w14:textId="52C769EC" w:rsidR="00000B7C" w:rsidRPr="003B198E" w:rsidRDefault="00000B7C" w:rsidP="00124B7E">
      <w:pPr>
        <w:pStyle w:val="ListParagraph"/>
        <w:numPr>
          <w:ilvl w:val="1"/>
          <w:numId w:val="21"/>
        </w:numPr>
      </w:pPr>
      <w:r w:rsidRPr="003B198E">
        <w:t>Did being aware of this regularity in any way affect your performance in this experiment?</w:t>
      </w:r>
    </w:p>
    <w:p w14:paraId="0C3DF8BE" w14:textId="72ECAC46" w:rsidR="00A9688A" w:rsidRPr="003B198E" w:rsidRDefault="00000B7C" w:rsidP="00D82D2E">
      <w:pPr>
        <w:pStyle w:val="ListParagraph"/>
        <w:numPr>
          <w:ilvl w:val="0"/>
          <w:numId w:val="21"/>
        </w:numPr>
      </w:pPr>
      <w:r w:rsidRPr="003B198E">
        <w:rPr>
          <w:i/>
        </w:rPr>
        <w:t>Regardless of whether participant said they noticed a pattern</w:t>
      </w:r>
      <w:r w:rsidR="00D82D2E" w:rsidRPr="003B198E">
        <w:rPr>
          <w:i/>
        </w:rPr>
        <w:t>:</w:t>
      </w:r>
      <w:r w:rsidR="00D82D2E" w:rsidRPr="003B198E">
        <w:t xml:space="preserve"> </w:t>
      </w:r>
    </w:p>
    <w:p w14:paraId="3692556C" w14:textId="79DABD8A" w:rsidR="00D82D2E" w:rsidRPr="003B198E" w:rsidRDefault="00D82D2E" w:rsidP="00A9688A">
      <w:pPr>
        <w:pStyle w:val="ListParagraph"/>
        <w:numPr>
          <w:ilvl w:val="1"/>
          <w:numId w:val="21"/>
        </w:numPr>
      </w:pPr>
      <w:r w:rsidRPr="003B198E">
        <w:t>At any point</w:t>
      </w:r>
      <w:r w:rsidR="00AC31A6" w:rsidRPr="003B198E">
        <w:t>,</w:t>
      </w:r>
      <w:r w:rsidRPr="003B198E">
        <w:t xml:space="preserve"> did you look for rules to figure out when to use </w:t>
      </w:r>
      <w:r w:rsidR="007E7339" w:rsidRPr="003B198E">
        <w:t>the ul/gi/ro/ne</w:t>
      </w:r>
      <w:r w:rsidRPr="003B198E">
        <w:t xml:space="preserve"> words?</w:t>
      </w:r>
    </w:p>
    <w:p w14:paraId="26E3E701" w14:textId="6376D47C" w:rsidR="00D82D2E" w:rsidRPr="003B198E" w:rsidRDefault="00D82D2E" w:rsidP="00A9688A">
      <w:pPr>
        <w:pStyle w:val="ListParagraph"/>
        <w:numPr>
          <w:ilvl w:val="1"/>
          <w:numId w:val="21"/>
        </w:numPr>
      </w:pPr>
      <w:r w:rsidRPr="003B198E">
        <w:t xml:space="preserve">There is </w:t>
      </w:r>
      <w:proofErr w:type="gramStart"/>
      <w:r w:rsidRPr="003B198E">
        <w:t>actually a</w:t>
      </w:r>
      <w:proofErr w:type="gramEnd"/>
      <w:r w:rsidRPr="003B198E">
        <w:t xml:space="preserve"> rule that dete</w:t>
      </w:r>
      <w:r w:rsidR="00AC31A6" w:rsidRPr="003B198E">
        <w:t>rmines the correct word choice—</w:t>
      </w:r>
      <w:r w:rsidRPr="003B198E">
        <w:t>i.e</w:t>
      </w:r>
      <w:r w:rsidR="00AC31A6" w:rsidRPr="003B198E">
        <w:t>.</w:t>
      </w:r>
      <w:r w:rsidRPr="003B198E">
        <w:t xml:space="preserve">, when to say "gi" instead of "ro" or when to say "ul" instead of "ne." If you had to guess, what do you think that rule is? </w:t>
      </w:r>
    </w:p>
    <w:p w14:paraId="6883E498" w14:textId="7B6AA1E7" w:rsidR="00754C06" w:rsidRPr="003B198E" w:rsidRDefault="007E7339" w:rsidP="007E7339">
      <w:pPr>
        <w:pStyle w:val="ListParagraph"/>
        <w:numPr>
          <w:ilvl w:val="1"/>
          <w:numId w:val="21"/>
        </w:numPr>
      </w:pPr>
      <w:r w:rsidRPr="003B198E">
        <w:t>W</w:t>
      </w:r>
      <w:r w:rsidR="00D82D2E" w:rsidRPr="003B198E">
        <w:t xml:space="preserve">hich of the </w:t>
      </w:r>
      <w:proofErr w:type="gramStart"/>
      <w:r w:rsidR="00D82D2E" w:rsidRPr="003B198E">
        <w:t>new words</w:t>
      </w:r>
      <w:proofErr w:type="gramEnd"/>
      <w:r w:rsidR="00D82D2E" w:rsidRPr="003B198E">
        <w:t xml:space="preserve"> are used more often to describe living things? And which words </w:t>
      </w:r>
      <w:proofErr w:type="gramStart"/>
      <w:r w:rsidR="00D82D2E" w:rsidRPr="003B198E">
        <w:t>are used</w:t>
      </w:r>
      <w:proofErr w:type="gramEnd"/>
      <w:r w:rsidR="00D82D2E" w:rsidRPr="003B198E">
        <w:t xml:space="preserve"> more often to describe objects?</w:t>
      </w:r>
    </w:p>
    <w:p w14:paraId="44D2089D" w14:textId="2391A5C2" w:rsidR="007E7339" w:rsidRPr="003B198E" w:rsidRDefault="007E7339" w:rsidP="00124B7E">
      <w:pPr>
        <w:pStyle w:val="ListParagraph"/>
        <w:numPr>
          <w:ilvl w:val="1"/>
          <w:numId w:val="21"/>
        </w:numPr>
      </w:pPr>
      <w:r w:rsidRPr="003B198E">
        <w:t xml:space="preserve">There is a rule that determines the correct choice of ul/gi/ro/ne in </w:t>
      </w:r>
      <w:proofErr w:type="gramStart"/>
      <w:r w:rsidRPr="003B198E">
        <w:t>the majority of</w:t>
      </w:r>
      <w:proofErr w:type="gramEnd"/>
      <w:r w:rsidRPr="003B198E">
        <w:t xml:space="preserve"> cases. Namely, gi and ul </w:t>
      </w:r>
      <w:proofErr w:type="gramStart"/>
      <w:r w:rsidRPr="003B198E">
        <w:t>are usually used</w:t>
      </w:r>
      <w:proofErr w:type="gramEnd"/>
      <w:r w:rsidRPr="003B198E">
        <w:t xml:space="preserve"> for living things, and ro and ne are usually used for nonliving things. Did you ever consider this possibility?</w:t>
      </w:r>
    </w:p>
    <w:p w14:paraId="53989922" w14:textId="195BC048" w:rsidR="00D825A7" w:rsidRPr="003B198E" w:rsidRDefault="00D825A7" w:rsidP="00D825A7">
      <w:pPr>
        <w:pStyle w:val="Heading1"/>
      </w:pPr>
      <w:bookmarkStart w:id="88" w:name="_Toc108135574"/>
      <w:r w:rsidRPr="003B198E">
        <w:lastRenderedPageBreak/>
        <w:t>Appendix E: Design decisions and follow-up analyses for MVPA</w:t>
      </w:r>
      <w:bookmarkEnd w:id="88"/>
    </w:p>
    <w:p w14:paraId="2F145C28" w14:textId="77777777" w:rsidR="007413FE" w:rsidRPr="003B198E" w:rsidRDefault="007413FE" w:rsidP="007413FE">
      <w:pPr>
        <w:rPr>
          <w:i/>
        </w:rPr>
      </w:pPr>
      <w:r w:rsidRPr="003B198E">
        <w:rPr>
          <w:i/>
        </w:rPr>
        <w:t>Design decisions for results presented here</w:t>
      </w:r>
    </w:p>
    <w:p w14:paraId="3B20439F" w14:textId="27F58627" w:rsidR="007413FE" w:rsidRPr="003B198E" w:rsidRDefault="007413FE" w:rsidP="007413FE">
      <w:r w:rsidRPr="003B198E">
        <w:t xml:space="preserve">For the MVPA analyses presented here, the decoder performance measure used is Area Under the Curve (AUC), a metric from signal detection theory which weighs classifier performance based on the model’s degree of confidence (i.e., distance from the decision boundary) for each instance of trial classification (Wickens, 2002). In this way, low-confidence decisions would contribute less to the AUC metric than high-confidence decisions, as opposed to treating accuracy for all classifications equally as in the Correctly Classified Responses (CCR) metric, which merely calculates the raw percentage of trials that </w:t>
      </w:r>
      <w:proofErr w:type="gramStart"/>
      <w:r w:rsidRPr="003B198E">
        <w:t>were classified</w:t>
      </w:r>
      <w:proofErr w:type="gramEnd"/>
      <w:r w:rsidRPr="003B198E">
        <w:t xml:space="preserve"> accurately. Chance AUC performance is always 50%, in contrast to the systematic above- or below-chance accuracies that have </w:t>
      </w:r>
      <w:proofErr w:type="gramStart"/>
      <w:r w:rsidRPr="003B198E">
        <w:t>been reported</w:t>
      </w:r>
      <w:proofErr w:type="gramEnd"/>
      <w:r w:rsidRPr="003B198E">
        <w:t xml:space="preserve"> for simulated null datasets when using CCR as metric of MVPA decoding performance (Jamalabadi</w:t>
      </w:r>
      <w:r w:rsidR="00481CC1" w:rsidRPr="003B198E">
        <w:t xml:space="preserve"> et al.</w:t>
      </w:r>
      <w:r w:rsidRPr="003B198E">
        <w:t>, 2018).</w:t>
      </w:r>
    </w:p>
    <w:p w14:paraId="5FCF037A" w14:textId="4FB0FB2E" w:rsidR="007413FE" w:rsidRPr="003B198E" w:rsidRDefault="007413FE" w:rsidP="007413FE">
      <w:r w:rsidRPr="003B198E">
        <w:t>The MVPA approach in this dissertation uses a Backward Decoding Model (BDM), which predicts an experimental variable (e.g., trial condition) when given an observed pattern of brain activity.</w:t>
      </w:r>
      <w:r w:rsidR="00151B8D" w:rsidRPr="003B198E">
        <w:t xml:space="preserve"> I </w:t>
      </w:r>
      <w:r w:rsidRPr="003B198E">
        <w:t xml:space="preserve">chose this over a Forward Encoding Model (FEM), which predict patterns of brain activity when given an experimental variable. FEMs are more useful for continuous experimental variables (e.g., color or orientation of visually displayed stimuli) that have a direct relationship with neural activity, allowing one to predict activation patterns even for stimuli that had not </w:t>
      </w:r>
      <w:proofErr w:type="gramStart"/>
      <w:r w:rsidRPr="003B198E">
        <w:t>been included</w:t>
      </w:r>
      <w:proofErr w:type="gramEnd"/>
      <w:r w:rsidRPr="003B198E">
        <w:t xml:space="preserve"> in the training dataset (or even shown to participants in the original experiment). As this does not fit the categorical nature of the experimental variables in this study,</w:t>
      </w:r>
      <w:r w:rsidR="00151B8D" w:rsidRPr="003B198E">
        <w:t xml:space="preserve"> I </w:t>
      </w:r>
      <w:r w:rsidRPr="003B198E">
        <w:t>opt for a BDM (for further discussion of FEM, see Foster</w:t>
      </w:r>
      <w:r w:rsidR="00481CC1" w:rsidRPr="003B198E">
        <w:t xml:space="preserve"> et al.</w:t>
      </w:r>
      <w:r w:rsidRPr="003B198E">
        <w:t>, 2016, 2017).</w:t>
      </w:r>
    </w:p>
    <w:p w14:paraId="23C53B8F" w14:textId="62836C56" w:rsidR="007413FE" w:rsidRPr="003B198E" w:rsidRDefault="007413FE" w:rsidP="007413FE">
      <w:r w:rsidRPr="003B198E">
        <w:t>To control for inflated Type I (i.e., false positive) error rates from multiple comparisons (e.g., Bennett</w:t>
      </w:r>
      <w:r w:rsidR="00481CC1" w:rsidRPr="003B198E">
        <w:t xml:space="preserve"> et al.</w:t>
      </w:r>
      <w:r w:rsidRPr="003B198E">
        <w:t>, 2009),</w:t>
      </w:r>
      <w:r w:rsidR="00151B8D" w:rsidRPr="003B198E">
        <w:t xml:space="preserve"> I </w:t>
      </w:r>
      <w:r w:rsidRPr="003B198E">
        <w:t xml:space="preserve">opt for a cluster-based comparison method when testing MVPA </w:t>
      </w:r>
      <w:r w:rsidRPr="003B198E">
        <w:lastRenderedPageBreak/>
        <w:t xml:space="preserve">decoder performance. In this approach, time points of adjacent data </w:t>
      </w:r>
      <w:proofErr w:type="gramStart"/>
      <w:r w:rsidRPr="003B198E">
        <w:t>are grouped</w:t>
      </w:r>
      <w:proofErr w:type="gramEnd"/>
      <w:r w:rsidRPr="003B198E">
        <w:t xml:space="preserve"> into clusters (based on continuously significant t-tests) which are subsequently validated against a null distribution of cluster sizes generated by randomly permuting the observed AUC (Maris &amp; Oostenveld, 2007). As such, the number of hypothesis-related tests </w:t>
      </w:r>
      <w:proofErr w:type="gramStart"/>
      <w:r w:rsidRPr="003B198E">
        <w:t>is limited</w:t>
      </w:r>
      <w:proofErr w:type="gramEnd"/>
      <w:r w:rsidRPr="003B198E">
        <w:t xml:space="preserve"> to the number of observed clusters, meaning that the potential for false positives is reduced. However, note that other Type I error-correction methods are also available, which may produce different results based on the duration and size of any EEG effects (e.g., False Discovery Rate correction; see Fahrenfort et al., 2018).</w:t>
      </w:r>
    </w:p>
    <w:p w14:paraId="608AA76D" w14:textId="015C7F2B" w:rsidR="007413FE" w:rsidRPr="003B198E" w:rsidRDefault="007413FE" w:rsidP="007413FE">
      <w:r w:rsidRPr="003B198E">
        <w:t xml:space="preserve">All MVPA analyses </w:t>
      </w:r>
      <w:proofErr w:type="gramStart"/>
      <w:r w:rsidRPr="003B198E">
        <w:t>were performed</w:t>
      </w:r>
      <w:proofErr w:type="gramEnd"/>
      <w:r w:rsidRPr="003B198E">
        <w:t xml:space="preserve"> using cross-class balancing, i.e., such that there are equal trial counts for rule-adhering and rule-violating trials when training the decoder. </w:t>
      </w:r>
      <w:r w:rsidR="00AA0092" w:rsidRPr="003B198E">
        <w:t xml:space="preserve">This eliminates bias stemming from the fact that we had a larger number of rule-adhering trials than of rule-violating trials. </w:t>
      </w:r>
      <w:r w:rsidRPr="003B198E">
        <w:t>To achieve this,</w:t>
      </w:r>
      <w:r w:rsidR="00151B8D" w:rsidRPr="003B198E">
        <w:t xml:space="preserve"> I </w:t>
      </w:r>
      <w:r w:rsidRPr="003B198E">
        <w:t xml:space="preserve">implement between-class </w:t>
      </w:r>
      <w:r w:rsidRPr="003B198E">
        <w:rPr>
          <w:i/>
          <w:iCs/>
        </w:rPr>
        <w:t>oversampling</w:t>
      </w:r>
      <w:r w:rsidRPr="003B198E">
        <w:t xml:space="preserve"> (duplicating underrepresented trials). This prevents us from unintentionally training the decoder to simply predict the most frequently occurring class. Balancing trial conditions in this way </w:t>
      </w:r>
      <w:r w:rsidR="00A11D41">
        <w:t xml:space="preserve">has </w:t>
      </w:r>
      <w:proofErr w:type="gramStart"/>
      <w:r w:rsidR="00A11D41">
        <w:t>been</w:t>
      </w:r>
      <w:r w:rsidRPr="003B198E">
        <w:t xml:space="preserve"> found</w:t>
      </w:r>
      <w:proofErr w:type="gramEnd"/>
      <w:r w:rsidRPr="003B198E">
        <w:t xml:space="preserve"> to improve performance in linear models using area-under-the-curve measures (Xue &amp; Hall, 2015).</w:t>
      </w:r>
    </w:p>
    <w:p w14:paraId="4245EF91" w14:textId="61E31136" w:rsidR="007413FE" w:rsidRPr="003B198E" w:rsidRDefault="007413FE" w:rsidP="007413FE">
      <w:r w:rsidRPr="003B198E">
        <w:t xml:space="preserve">The analyses for this dissertation use a linear rather than a non-linear classifier. The distinction between these is based on the shape of the decision boundary that </w:t>
      </w:r>
      <w:proofErr w:type="gramStart"/>
      <w:r w:rsidRPr="003B198E">
        <w:t>is calculated</w:t>
      </w:r>
      <w:proofErr w:type="gramEnd"/>
      <w:r w:rsidRPr="003B198E">
        <w:t xml:space="preserve"> when separating trials from different conditions: linear classifiers use a hyperplane whereas non-linear classifiers use non-planar boundaries that are more complex and thus more flexible (as illustrated in Figure </w:t>
      </w:r>
      <w:r w:rsidR="001D6A65" w:rsidRPr="003B198E">
        <w:t>2</w:t>
      </w:r>
      <w:r w:rsidR="001126A3" w:rsidRPr="003B198E">
        <w:t>1</w:t>
      </w:r>
      <w:r w:rsidRPr="003B198E">
        <w:t xml:space="preserve">). However, this flexibility makes non-linear classifiers susceptible to model overfitting (i.e., to tuning themselves to irrelevant noise or other idiosyncrasies in the training data) when sample sizes and effect sizes are low, as is commonly the case in EEG research </w:t>
      </w:r>
      <w:r w:rsidRPr="003B198E">
        <w:lastRenderedPageBreak/>
        <w:t>(Jamalabadi, 2017). As such,</w:t>
      </w:r>
      <w:r w:rsidR="00151B8D" w:rsidRPr="003B198E">
        <w:t xml:space="preserve"> I </w:t>
      </w:r>
      <w:r w:rsidRPr="003B198E">
        <w:t xml:space="preserve">opt for a Linear Discriminant Analysis (LDA) classifier, which uses a standard algorithm that has </w:t>
      </w:r>
      <w:proofErr w:type="gramStart"/>
      <w:r w:rsidRPr="003B198E">
        <w:t>been shown</w:t>
      </w:r>
      <w:proofErr w:type="gramEnd"/>
      <w:r w:rsidRPr="003B198E">
        <w:t xml:space="preserve"> to perform well in comparison to other decoding approaches (Grootswagers et al., 2017).</w:t>
      </w:r>
    </w:p>
    <w:p w14:paraId="75CD59DA" w14:textId="77777777" w:rsidR="00A85BA5" w:rsidRPr="003B198E" w:rsidRDefault="00A85BA5" w:rsidP="00A85BA5">
      <w:pPr>
        <w:spacing w:after="160" w:line="259" w:lineRule="auto"/>
        <w:ind w:firstLine="0"/>
        <w:rPr>
          <w:b/>
        </w:rPr>
      </w:pPr>
      <w:r w:rsidRPr="003B198E">
        <w:rPr>
          <w:noProof/>
          <w:lang w:eastAsia="ko-KR"/>
        </w:rPr>
        <w:drawing>
          <wp:inline distT="0" distB="0" distL="0" distR="0" wp14:anchorId="41C01DE8" wp14:editId="02481D75">
            <wp:extent cx="5943600" cy="39433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srcRect b="35487"/>
                    <a:stretch/>
                  </pic:blipFill>
                  <pic:spPr bwMode="auto">
                    <a:xfrm>
                      <a:off x="0" y="0"/>
                      <a:ext cx="5943600" cy="3943350"/>
                    </a:xfrm>
                    <a:prstGeom prst="rect">
                      <a:avLst/>
                    </a:prstGeom>
                    <a:ln>
                      <a:noFill/>
                    </a:ln>
                    <a:extLst>
                      <a:ext uri="{53640926-AAD7-44D8-BBD7-CCE9431645EC}">
                        <a14:shadowObscured xmlns:a14="http://schemas.microsoft.com/office/drawing/2010/main"/>
                      </a:ext>
                    </a:extLst>
                  </pic:spPr>
                </pic:pic>
              </a:graphicData>
            </a:graphic>
          </wp:inline>
        </w:drawing>
      </w:r>
    </w:p>
    <w:p w14:paraId="61FCFE99" w14:textId="3DDB78D4" w:rsidR="00A85BA5" w:rsidRPr="003B198E" w:rsidRDefault="001D6A65" w:rsidP="00A85BA5">
      <w:pPr>
        <w:spacing w:after="160" w:line="259" w:lineRule="auto"/>
        <w:ind w:firstLine="0"/>
      </w:pPr>
      <w:r w:rsidRPr="00BD0659">
        <w:rPr>
          <w:i/>
        </w:rPr>
        <w:t>Figure 2</w:t>
      </w:r>
      <w:r w:rsidR="001126A3" w:rsidRPr="00BD0659">
        <w:rPr>
          <w:i/>
        </w:rPr>
        <w:t>1</w:t>
      </w:r>
      <w:r w:rsidR="00A85BA5" w:rsidRPr="00BD0659">
        <w:t>. Illustration of linear classifiers (top row) and non-linear classifiers (bottom row) (reproduced</w:t>
      </w:r>
      <w:r w:rsidR="00266405">
        <w:t xml:space="preserve"> with permission</w:t>
      </w:r>
      <w:r w:rsidR="00A85BA5" w:rsidRPr="00BD0659">
        <w:t xml:space="preserve"> from Misaki</w:t>
      </w:r>
      <w:r w:rsidR="00481CC1" w:rsidRPr="003B198E">
        <w:t xml:space="preserve"> et al.</w:t>
      </w:r>
      <w:r w:rsidR="00A85BA5" w:rsidRPr="003B198E">
        <w:t>, 2010</w:t>
      </w:r>
      <w:r w:rsidR="00266405">
        <w:t>; see Appendix F</w:t>
      </w:r>
      <w:r w:rsidR="00A85BA5" w:rsidRPr="003B198E">
        <w:t xml:space="preserve">). The top row shows Correlation-based; Linear Discriminant Analysis; and linear Support Vector Machine classifiers. The bottom row shows </w:t>
      </w:r>
      <w:r w:rsidR="00A85BA5" w:rsidRPr="003B198E">
        <w:rPr>
          <w:i/>
        </w:rPr>
        <w:t>k</w:t>
      </w:r>
      <w:r w:rsidR="00A85BA5" w:rsidRPr="003B198E">
        <w:t>-Nearest Neighbor, Gaussian Naïve Bayes, and non-linear Support Vector Machine classifiers.</w:t>
      </w:r>
    </w:p>
    <w:p w14:paraId="372C08BE" w14:textId="77777777" w:rsidR="007413FE" w:rsidRPr="003B198E" w:rsidRDefault="007413FE" w:rsidP="007413FE">
      <w:pPr>
        <w:rPr>
          <w:i/>
        </w:rPr>
      </w:pPr>
      <w:r w:rsidRPr="003B198E">
        <w:rPr>
          <w:i/>
        </w:rPr>
        <w:t>MVPA results in within-block decoding</w:t>
      </w:r>
    </w:p>
    <w:p w14:paraId="5C321B6E" w14:textId="77777777" w:rsidR="00E16796" w:rsidRPr="003B198E" w:rsidRDefault="007413FE" w:rsidP="007413FE">
      <w:pPr>
        <w:rPr>
          <w:iCs/>
        </w:rPr>
      </w:pPr>
      <w:r w:rsidRPr="003B198E">
        <w:rPr>
          <w:iCs/>
        </w:rPr>
        <w:t>The MVPA results reported in the dissertation are based on training an MVPA decoder on one section of the experiment (i.e., Block 2 for R</w:t>
      </w:r>
      <w:r w:rsidR="00BA44B0" w:rsidRPr="003B198E">
        <w:rPr>
          <w:iCs/>
        </w:rPr>
        <w:t xml:space="preserve">esearch </w:t>
      </w:r>
      <w:r w:rsidRPr="003B198E">
        <w:rPr>
          <w:iCs/>
        </w:rPr>
        <w:t>Q</w:t>
      </w:r>
      <w:r w:rsidR="00BA44B0" w:rsidRPr="003B198E">
        <w:rPr>
          <w:iCs/>
        </w:rPr>
        <w:t xml:space="preserve">uestion </w:t>
      </w:r>
      <w:r w:rsidRPr="003B198E">
        <w:rPr>
          <w:iCs/>
        </w:rPr>
        <w:t>2 and the noun-only block for R</w:t>
      </w:r>
      <w:r w:rsidR="00BA44B0" w:rsidRPr="003B198E">
        <w:rPr>
          <w:iCs/>
        </w:rPr>
        <w:t xml:space="preserve">esearch </w:t>
      </w:r>
      <w:r w:rsidRPr="003B198E">
        <w:rPr>
          <w:iCs/>
        </w:rPr>
        <w:t>Q</w:t>
      </w:r>
      <w:r w:rsidR="00BA44B0" w:rsidRPr="003B198E">
        <w:rPr>
          <w:iCs/>
        </w:rPr>
        <w:t xml:space="preserve">uestion </w:t>
      </w:r>
      <w:r w:rsidRPr="003B198E">
        <w:rPr>
          <w:iCs/>
        </w:rPr>
        <w:t>3) and determining whether this decoder achieves above-chance accuracy on a separate part of the experiment (i.e., Block 3 for R</w:t>
      </w:r>
      <w:r w:rsidR="00BA44B0" w:rsidRPr="003B198E">
        <w:rPr>
          <w:iCs/>
        </w:rPr>
        <w:t xml:space="preserve">esearch </w:t>
      </w:r>
      <w:r w:rsidRPr="003B198E">
        <w:rPr>
          <w:iCs/>
        </w:rPr>
        <w:t>Q</w:t>
      </w:r>
      <w:r w:rsidR="00BA44B0" w:rsidRPr="003B198E">
        <w:rPr>
          <w:iCs/>
        </w:rPr>
        <w:t xml:space="preserve">uestion </w:t>
      </w:r>
      <w:r w:rsidRPr="003B198E">
        <w:rPr>
          <w:iCs/>
        </w:rPr>
        <w:t>2 and the ul/gi/ro/ne pseudowords for R</w:t>
      </w:r>
      <w:r w:rsidR="00BA44B0" w:rsidRPr="003B198E">
        <w:rPr>
          <w:iCs/>
        </w:rPr>
        <w:t xml:space="preserve">esearch </w:t>
      </w:r>
      <w:r w:rsidRPr="003B198E">
        <w:rPr>
          <w:iCs/>
        </w:rPr>
        <w:t>Q</w:t>
      </w:r>
      <w:r w:rsidR="00BA44B0" w:rsidRPr="003B198E">
        <w:rPr>
          <w:iCs/>
        </w:rPr>
        <w:t xml:space="preserve">uestion </w:t>
      </w:r>
      <w:r w:rsidRPr="003B198E">
        <w:rPr>
          <w:iCs/>
        </w:rPr>
        <w:t xml:space="preserve">3). However, this analysis </w:t>
      </w:r>
      <w:proofErr w:type="gramStart"/>
      <w:r w:rsidRPr="003B198E">
        <w:rPr>
          <w:iCs/>
        </w:rPr>
        <w:t>is predicated</w:t>
      </w:r>
      <w:proofErr w:type="gramEnd"/>
      <w:r w:rsidRPr="003B198E">
        <w:rPr>
          <w:iCs/>
        </w:rPr>
        <w:t xml:space="preserve"> on the MVPA </w:t>
      </w:r>
      <w:r w:rsidRPr="003B198E">
        <w:rPr>
          <w:iCs/>
        </w:rPr>
        <w:lastRenderedPageBreak/>
        <w:t>decoders being sensitive enough to detect differences in neural activity across experiment conditions (i.e., rule-violating vs. rule-adhering trials for R</w:t>
      </w:r>
      <w:r w:rsidR="00BA44B0" w:rsidRPr="003B198E">
        <w:rPr>
          <w:iCs/>
        </w:rPr>
        <w:t xml:space="preserve">esearch </w:t>
      </w:r>
      <w:r w:rsidRPr="003B198E">
        <w:rPr>
          <w:iCs/>
        </w:rPr>
        <w:t>Q</w:t>
      </w:r>
      <w:r w:rsidR="00BA44B0" w:rsidRPr="003B198E">
        <w:rPr>
          <w:iCs/>
        </w:rPr>
        <w:t xml:space="preserve">uestion </w:t>
      </w:r>
      <w:r w:rsidRPr="003B198E">
        <w:rPr>
          <w:iCs/>
        </w:rPr>
        <w:t>2 and animate vs. inanimate nouns for R</w:t>
      </w:r>
      <w:r w:rsidR="00BA44B0" w:rsidRPr="003B198E">
        <w:rPr>
          <w:iCs/>
        </w:rPr>
        <w:t xml:space="preserve">esearch </w:t>
      </w:r>
      <w:r w:rsidRPr="003B198E">
        <w:rPr>
          <w:iCs/>
        </w:rPr>
        <w:t>Q</w:t>
      </w:r>
      <w:r w:rsidR="00BA44B0" w:rsidRPr="003B198E">
        <w:rPr>
          <w:iCs/>
        </w:rPr>
        <w:t xml:space="preserve">uestion </w:t>
      </w:r>
      <w:r w:rsidRPr="003B198E">
        <w:rPr>
          <w:iCs/>
        </w:rPr>
        <w:t xml:space="preserve">3) in the first place, without attempting to generalize across different time points in the experiment. </w:t>
      </w:r>
    </w:p>
    <w:p w14:paraId="598EB1EA" w14:textId="27B73FD9" w:rsidR="00E16796" w:rsidRPr="003B198E" w:rsidRDefault="00E16796" w:rsidP="007413FE">
      <w:pPr>
        <w:rPr>
          <w:iCs/>
        </w:rPr>
      </w:pPr>
      <w:r w:rsidRPr="003B198E">
        <w:t xml:space="preserve">To explore this, I performed MVPA classification with training and testing of the decoder on the same data instead of across data. To prevent overfitting of decoders to spurious noise, this within-block MVPA </w:t>
      </w:r>
      <w:proofErr w:type="gramStart"/>
      <w:r w:rsidRPr="003B198E">
        <w:t>was validated</w:t>
      </w:r>
      <w:proofErr w:type="gramEnd"/>
      <w:r w:rsidRPr="003B198E">
        <w:t xml:space="preserve"> using a </w:t>
      </w:r>
      <w:r w:rsidRPr="003B198E">
        <w:rPr>
          <w:i/>
        </w:rPr>
        <w:t>k</w:t>
      </w:r>
      <w:r w:rsidRPr="003B198E">
        <w:t>-fold cross-validation procedure (as illustrated in Figure 2</w:t>
      </w:r>
      <w:r w:rsidR="001126A3" w:rsidRPr="003B198E">
        <w:t>2</w:t>
      </w:r>
      <w:r w:rsidRPr="003B198E">
        <w:t xml:space="preserve"> below). In this approach, part of the data is withheld at training and instead used to subsequently </w:t>
      </w:r>
      <w:proofErr w:type="gramStart"/>
      <w:r w:rsidRPr="003B198E">
        <w:t>test</w:t>
      </w:r>
      <w:proofErr w:type="gramEnd"/>
      <w:r w:rsidRPr="003B198E">
        <w:t xml:space="preserve"> the classifier. </w:t>
      </w:r>
      <w:proofErr w:type="gramStart"/>
      <w:r w:rsidRPr="003B198E">
        <w:t>Several</w:t>
      </w:r>
      <w:proofErr w:type="gramEnd"/>
      <w:r w:rsidRPr="003B198E">
        <w:t xml:space="preserve"> such “folds” (i.e., iterations) of training and testing are performed. For each iteration, </w:t>
      </w:r>
      <w:proofErr w:type="gramStart"/>
      <w:r w:rsidRPr="003B198E">
        <w:t>different parts</w:t>
      </w:r>
      <w:proofErr w:type="gramEnd"/>
      <w:r w:rsidRPr="003B198E">
        <w:t xml:space="preserve"> of the data are alternately used for training vs. testing, so that any particular trial is used for testing at least once over the course of the procedure. After running </w:t>
      </w:r>
      <w:r w:rsidRPr="003B198E">
        <w:rPr>
          <w:i/>
        </w:rPr>
        <w:t xml:space="preserve">k </w:t>
      </w:r>
      <w:r w:rsidRPr="003B198E">
        <w:t xml:space="preserve">such iterations, an average measure of decoder performance </w:t>
      </w:r>
      <w:proofErr w:type="gramStart"/>
      <w:r w:rsidRPr="003B198E">
        <w:t>is calculated</w:t>
      </w:r>
      <w:proofErr w:type="gramEnd"/>
      <w:r w:rsidRPr="003B198E">
        <w:t xml:space="preserve"> across these different iterations. This provides a measure of performance that is robust to idiosyncrasies in the training data (i.e., avoids “overfitting”) and is thus more generalizable. I opt for five iterations of training/testing (i.e., a five-fold procedure), as this would strike a reasonable balance between achieving high trial classification accuracy vs. providing a stable, non-overfitted measure of classifier performance (Jamalabadi</w:t>
      </w:r>
      <w:r w:rsidR="00481CC1" w:rsidRPr="003B198E">
        <w:t xml:space="preserve"> et al.</w:t>
      </w:r>
      <w:r w:rsidRPr="003B198E">
        <w:t>, 2016).</w:t>
      </w:r>
    </w:p>
    <w:p w14:paraId="75A23D06" w14:textId="77777777" w:rsidR="00E16796" w:rsidRPr="003B198E" w:rsidRDefault="00E16796">
      <w:pPr>
        <w:spacing w:after="160" w:line="259" w:lineRule="auto"/>
        <w:ind w:firstLine="0"/>
      </w:pPr>
      <w:r w:rsidRPr="003B198E">
        <w:rPr>
          <w:noProof/>
          <w:lang w:eastAsia="ko-KR"/>
        </w:rPr>
        <w:lastRenderedPageBreak/>
        <w:drawing>
          <wp:inline distT="0" distB="0" distL="0" distR="0" wp14:anchorId="6314FA57" wp14:editId="36D4C3AF">
            <wp:extent cx="5943600" cy="3661410"/>
            <wp:effectExtent l="0" t="0" r="0" b="0"/>
            <wp:docPr id="59" name="Picture 59"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Chart&#10;&#10;Description automatically generated with low confidence"/>
                    <pic:cNvPicPr/>
                  </pic:nvPicPr>
                  <pic:blipFill>
                    <a:blip r:embed="rId90"/>
                    <a:stretch>
                      <a:fillRect/>
                    </a:stretch>
                  </pic:blipFill>
                  <pic:spPr>
                    <a:xfrm>
                      <a:off x="0" y="0"/>
                      <a:ext cx="5943600" cy="3661410"/>
                    </a:xfrm>
                    <a:prstGeom prst="rect">
                      <a:avLst/>
                    </a:prstGeom>
                  </pic:spPr>
                </pic:pic>
              </a:graphicData>
            </a:graphic>
          </wp:inline>
        </w:drawing>
      </w:r>
    </w:p>
    <w:p w14:paraId="1652019F" w14:textId="35924E7C" w:rsidR="00E16796" w:rsidRPr="003B198E" w:rsidRDefault="00E16796" w:rsidP="00E16796">
      <w:pPr>
        <w:spacing w:line="240" w:lineRule="auto"/>
        <w:ind w:firstLine="0"/>
      </w:pPr>
      <w:r w:rsidRPr="00BD0659">
        <w:rPr>
          <w:i/>
        </w:rPr>
        <w:t xml:space="preserve">Figure </w:t>
      </w:r>
      <w:r w:rsidR="001126A3" w:rsidRPr="00BD0659">
        <w:rPr>
          <w:i/>
        </w:rPr>
        <w:t>22</w:t>
      </w:r>
      <w:r w:rsidRPr="00BD0659">
        <w:t xml:space="preserve">. Illustration of </w:t>
      </w:r>
      <w:r w:rsidRPr="00BD0659">
        <w:rPr>
          <w:i/>
        </w:rPr>
        <w:t>k</w:t>
      </w:r>
      <w:r w:rsidRPr="003B198E">
        <w:t xml:space="preserve">-fold cross-validation (in this case, five-fold validation; reproduced </w:t>
      </w:r>
      <w:r w:rsidR="00266405">
        <w:t xml:space="preserve">with permission </w:t>
      </w:r>
      <w:r w:rsidRPr="003B198E">
        <w:t>from Hebart, 2016</w:t>
      </w:r>
      <w:r w:rsidR="00266405">
        <w:t>; see Appendix F</w:t>
      </w:r>
      <w:r w:rsidRPr="003B198E">
        <w:t xml:space="preserve">). For each iteration of MVPA classifier training, one fifth of the data available for decoder training </w:t>
      </w:r>
      <w:proofErr w:type="gramStart"/>
      <w:r w:rsidRPr="003B198E">
        <w:t>is withheld</w:t>
      </w:r>
      <w:proofErr w:type="gramEnd"/>
      <w:r w:rsidRPr="003B198E">
        <w:t xml:space="preserve"> for testing. Decoder accuracy when testing on this left-out data </w:t>
      </w:r>
      <w:proofErr w:type="gramStart"/>
      <w:r w:rsidRPr="003B198E">
        <w:t>is recorded</w:t>
      </w:r>
      <w:proofErr w:type="gramEnd"/>
      <w:r w:rsidRPr="003B198E">
        <w:t xml:space="preserve"> before proceeding to the next iteration. An average of the classifier accuracies from each of these iterations of training and testing </w:t>
      </w:r>
      <w:proofErr w:type="gramStart"/>
      <w:r w:rsidRPr="003B198E">
        <w:t>is then used</w:t>
      </w:r>
      <w:proofErr w:type="gramEnd"/>
      <w:r w:rsidRPr="003B198E">
        <w:t xml:space="preserve"> as the final measure of classifier performance. </w:t>
      </w:r>
    </w:p>
    <w:p w14:paraId="527740F3" w14:textId="77777777" w:rsidR="00E16796" w:rsidRPr="003B198E" w:rsidRDefault="00E16796" w:rsidP="007413FE">
      <w:pPr>
        <w:rPr>
          <w:iCs/>
        </w:rPr>
      </w:pPr>
    </w:p>
    <w:p w14:paraId="2F5824E9" w14:textId="33682BA1" w:rsidR="007413FE" w:rsidRPr="003B198E" w:rsidRDefault="007413FE" w:rsidP="007413FE">
      <w:pPr>
        <w:rPr>
          <w:iCs/>
        </w:rPr>
      </w:pPr>
      <w:r w:rsidRPr="003B198E">
        <w:rPr>
          <w:iCs/>
        </w:rPr>
        <w:t>Unfortunately,</w:t>
      </w:r>
      <w:r w:rsidR="00E16796" w:rsidRPr="003B198E">
        <w:rPr>
          <w:iCs/>
        </w:rPr>
        <w:t xml:space="preserve"> when performing this within-block analysis,</w:t>
      </w:r>
      <w:r w:rsidR="00151B8D" w:rsidRPr="003B198E">
        <w:rPr>
          <w:iCs/>
        </w:rPr>
        <w:t xml:space="preserve"> my </w:t>
      </w:r>
      <w:r w:rsidRPr="003B198E">
        <w:rPr>
          <w:iCs/>
        </w:rPr>
        <w:t>MVPA decoders were not sensitive enough to pick up the</w:t>
      </w:r>
      <w:r w:rsidR="00E16796" w:rsidRPr="003B198E">
        <w:rPr>
          <w:iCs/>
        </w:rPr>
        <w:t xml:space="preserve"> relevant patterns in the data</w:t>
      </w:r>
      <w:r w:rsidRPr="003B198E">
        <w:rPr>
          <w:iCs/>
        </w:rPr>
        <w:t xml:space="preserve">. Figure </w:t>
      </w:r>
      <w:r w:rsidR="0002613F" w:rsidRPr="003B198E">
        <w:rPr>
          <w:iCs/>
        </w:rPr>
        <w:t>2</w:t>
      </w:r>
      <w:r w:rsidR="001126A3" w:rsidRPr="003B198E">
        <w:rPr>
          <w:iCs/>
        </w:rPr>
        <w:t>3</w:t>
      </w:r>
      <w:r w:rsidR="00E16796" w:rsidRPr="003B198E">
        <w:rPr>
          <w:iCs/>
        </w:rPr>
        <w:t xml:space="preserve"> </w:t>
      </w:r>
      <w:r w:rsidRPr="003B198E">
        <w:rPr>
          <w:iCs/>
        </w:rPr>
        <w:t xml:space="preserve">shows the temporal generalization matrices for the noun-only block, Block 2, and Block 3, both for all participants as well as separately for rule-aware vs. rule-unaware participants. As can </w:t>
      </w:r>
      <w:proofErr w:type="gramStart"/>
      <w:r w:rsidRPr="003B198E">
        <w:rPr>
          <w:iCs/>
        </w:rPr>
        <w:t>be seen</w:t>
      </w:r>
      <w:proofErr w:type="gramEnd"/>
      <w:r w:rsidRPr="003B198E">
        <w:rPr>
          <w:iCs/>
        </w:rPr>
        <w:t>, although the splotches of red in the heatmap suggests decoding accuracy above &gt;50%, after cluster-based correction for multiple comparisons (see above) none of these decoders yielded significantly above-chance accuracy. This casts into doubt whether</w:t>
      </w:r>
      <w:r w:rsidR="00151B8D" w:rsidRPr="003B198E">
        <w:rPr>
          <w:iCs/>
        </w:rPr>
        <w:t xml:space="preserve"> my </w:t>
      </w:r>
      <w:r w:rsidRPr="003B198E">
        <w:rPr>
          <w:iCs/>
        </w:rPr>
        <w:t>results for R</w:t>
      </w:r>
      <w:r w:rsidR="00BA44B0" w:rsidRPr="003B198E">
        <w:rPr>
          <w:iCs/>
        </w:rPr>
        <w:t xml:space="preserve">esearch </w:t>
      </w:r>
      <w:r w:rsidRPr="003B198E">
        <w:rPr>
          <w:iCs/>
        </w:rPr>
        <w:t>Q</w:t>
      </w:r>
      <w:r w:rsidR="00BA44B0" w:rsidRPr="003B198E">
        <w:rPr>
          <w:iCs/>
        </w:rPr>
        <w:t xml:space="preserve">uestion </w:t>
      </w:r>
      <w:r w:rsidRPr="003B198E">
        <w:rPr>
          <w:iCs/>
        </w:rPr>
        <w:t>2 and R</w:t>
      </w:r>
      <w:r w:rsidR="00BA44B0" w:rsidRPr="003B198E">
        <w:rPr>
          <w:iCs/>
        </w:rPr>
        <w:t xml:space="preserve">esearch </w:t>
      </w:r>
      <w:r w:rsidRPr="003B198E">
        <w:rPr>
          <w:iCs/>
        </w:rPr>
        <w:t>Q</w:t>
      </w:r>
      <w:r w:rsidR="00BA44B0" w:rsidRPr="003B198E">
        <w:rPr>
          <w:iCs/>
        </w:rPr>
        <w:t xml:space="preserve">uestion </w:t>
      </w:r>
      <w:r w:rsidRPr="003B198E">
        <w:rPr>
          <w:iCs/>
        </w:rPr>
        <w:t xml:space="preserve">3 truly represent a lack of similarity between the training and testing data, or </w:t>
      </w:r>
      <w:r w:rsidRPr="003B198E">
        <w:rPr>
          <w:iCs/>
        </w:rPr>
        <w:lastRenderedPageBreak/>
        <w:t>if the decoder is simply not sensitive enough to detect relevant neural activity in the training data to begin with.</w:t>
      </w:r>
    </w:p>
    <w:p w14:paraId="05C5E173" w14:textId="77777777" w:rsidR="00A85BA5" w:rsidRPr="003B198E" w:rsidRDefault="00A85BA5" w:rsidP="00A85BA5">
      <w:pPr>
        <w:ind w:firstLine="0"/>
        <w:rPr>
          <w:i/>
        </w:rPr>
      </w:pPr>
      <w:r w:rsidRPr="003B198E">
        <w:rPr>
          <w:i/>
          <w:noProof/>
          <w:lang w:eastAsia="ko-KR"/>
        </w:rPr>
        <w:drawing>
          <wp:inline distT="0" distB="0" distL="0" distR="0" wp14:anchorId="646C90F9" wp14:editId="340295B9">
            <wp:extent cx="6187044" cy="7383439"/>
            <wp:effectExtent l="0" t="0" r="4445" b="8255"/>
            <wp:docPr id="11" name="Picture 1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 schematic&#10;&#10;Description automatically generated"/>
                    <pic:cNvPicPr/>
                  </pic:nvPicPr>
                  <pic:blipFill rotWithShape="1">
                    <a:blip r:embed="rId91" cstate="print">
                      <a:extLst>
                        <a:ext uri="{28A0092B-C50C-407E-A947-70E740481C1C}">
                          <a14:useLocalDpi xmlns:a14="http://schemas.microsoft.com/office/drawing/2010/main" val="0"/>
                        </a:ext>
                      </a:extLst>
                    </a:blip>
                    <a:srcRect/>
                    <a:stretch/>
                  </pic:blipFill>
                  <pic:spPr bwMode="auto">
                    <a:xfrm>
                      <a:off x="0" y="0"/>
                      <a:ext cx="6198028" cy="7396547"/>
                    </a:xfrm>
                    <a:prstGeom prst="rect">
                      <a:avLst/>
                    </a:prstGeom>
                    <a:ln>
                      <a:noFill/>
                    </a:ln>
                    <a:extLst>
                      <a:ext uri="{53640926-AAD7-44D8-BBD7-CCE9431645EC}">
                        <a14:shadowObscured xmlns:a14="http://schemas.microsoft.com/office/drawing/2010/main"/>
                      </a:ext>
                    </a:extLst>
                  </pic:spPr>
                </pic:pic>
              </a:graphicData>
            </a:graphic>
          </wp:inline>
        </w:drawing>
      </w:r>
    </w:p>
    <w:p w14:paraId="51927378" w14:textId="3E5E7EBA" w:rsidR="00A85BA5" w:rsidRPr="003B198E" w:rsidRDefault="00A85BA5" w:rsidP="001512E4">
      <w:pPr>
        <w:spacing w:after="160" w:line="259" w:lineRule="auto"/>
        <w:ind w:firstLine="0"/>
      </w:pPr>
      <w:r w:rsidRPr="003B198E">
        <w:rPr>
          <w:i/>
        </w:rPr>
        <w:lastRenderedPageBreak/>
        <w:t>Figure 2</w:t>
      </w:r>
      <w:r w:rsidR="001126A3" w:rsidRPr="003B198E">
        <w:rPr>
          <w:i/>
        </w:rPr>
        <w:t>3</w:t>
      </w:r>
      <w:r w:rsidRPr="00BD0659">
        <w:t xml:space="preserve">. MVPA temporal generalization matrices for the animate/inanimate distinction in the noun-only block and for the rule-adhering/rule-violating trial distinction in Blocks 2 and 3. when training and </w:t>
      </w:r>
      <w:proofErr w:type="gramStart"/>
      <w:r w:rsidRPr="00BD0659">
        <w:t>testing</w:t>
      </w:r>
      <w:proofErr w:type="gramEnd"/>
      <w:r w:rsidRPr="00BD0659">
        <w:t xml:space="preserve"> the MVPA decoder on the same block of data. Shown for all participants as well as separately for rule-aware and rule-unaware participants. Effects that are statistically significant after correction for multiple comparisons </w:t>
      </w:r>
      <w:proofErr w:type="gramStart"/>
      <w:r w:rsidRPr="00BD0659">
        <w:t>are highlighted</w:t>
      </w:r>
      <w:proofErr w:type="gramEnd"/>
      <w:r w:rsidRPr="00BD0659">
        <w:t xml:space="preserve"> in bold. Howe</w:t>
      </w:r>
      <w:r w:rsidRPr="003B198E">
        <w:t xml:space="preserve">ver, as no effects were significant, nothing </w:t>
      </w:r>
      <w:proofErr w:type="gramStart"/>
      <w:r w:rsidRPr="003B198E">
        <w:t>is highlighted</w:t>
      </w:r>
      <w:proofErr w:type="gramEnd"/>
      <w:r w:rsidRPr="003B198E">
        <w:t>.</w:t>
      </w:r>
    </w:p>
    <w:p w14:paraId="2ADBBB6E" w14:textId="77777777" w:rsidR="007413FE" w:rsidRPr="003B198E" w:rsidRDefault="007413FE" w:rsidP="007413FE">
      <w:pPr>
        <w:rPr>
          <w:i/>
          <w:iCs/>
        </w:rPr>
      </w:pPr>
      <w:r w:rsidRPr="003B198E">
        <w:rPr>
          <w:i/>
          <w:iCs/>
        </w:rPr>
        <w:t>MVPA results with within-class balancing of ul/gi/ro/ne trials</w:t>
      </w:r>
    </w:p>
    <w:p w14:paraId="146ABC09" w14:textId="23663C88" w:rsidR="00C165F9" w:rsidRPr="003B198E" w:rsidRDefault="007413FE" w:rsidP="007413FE">
      <w:r w:rsidRPr="003B198E">
        <w:t>The between-class balancing described above (i.e., keeping the number of rule-adhering and rule-violating trials equal when training</w:t>
      </w:r>
      <w:r w:rsidR="00151B8D" w:rsidRPr="003B198E">
        <w:t xml:space="preserve"> my </w:t>
      </w:r>
      <w:r w:rsidRPr="003B198E">
        <w:t xml:space="preserve">MVPA decoder) </w:t>
      </w:r>
      <w:proofErr w:type="gramStart"/>
      <w:r w:rsidRPr="003B198E">
        <w:t>doesn’t</w:t>
      </w:r>
      <w:proofErr w:type="gramEnd"/>
      <w:r w:rsidRPr="003B198E">
        <w:t xml:space="preserve"> mean that subtypes are balanced </w:t>
      </w:r>
      <w:r w:rsidRPr="003B198E">
        <w:rPr>
          <w:i/>
          <w:iCs/>
        </w:rPr>
        <w:t xml:space="preserve">within </w:t>
      </w:r>
      <w:r w:rsidRPr="003B198E">
        <w:t xml:space="preserve">classes. To illustrate this: there is a possibility is that different proportions of </w:t>
      </w:r>
      <w:r w:rsidRPr="003B198E">
        <w:rPr>
          <w:i/>
          <w:iCs/>
        </w:rPr>
        <w:t>ul/gi/ro/ne</w:t>
      </w:r>
      <w:r w:rsidRPr="003B198E">
        <w:t xml:space="preserve"> trials in the MVPA decoder training data led to one pseudoword being overrepresented in the decoder. In the worst-case scenario, this could lead to a situation where the decoder is </w:t>
      </w:r>
      <w:proofErr w:type="gramStart"/>
      <w:r w:rsidRPr="003B198E">
        <w:t>essentially classifying</w:t>
      </w:r>
      <w:proofErr w:type="gramEnd"/>
      <w:r w:rsidRPr="003B198E">
        <w:t xml:space="preserve"> trials as, e.g., “nouns that were preceded by </w:t>
      </w:r>
      <w:r w:rsidRPr="003B198E">
        <w:rPr>
          <w:i/>
          <w:iCs/>
        </w:rPr>
        <w:t xml:space="preserve">gi” </w:t>
      </w:r>
      <w:r w:rsidRPr="003B198E">
        <w:t xml:space="preserve">vs. “nouns that were not preceded by </w:t>
      </w:r>
      <w:r w:rsidRPr="003B198E">
        <w:rPr>
          <w:i/>
          <w:iCs/>
        </w:rPr>
        <w:t>gi”</w:t>
      </w:r>
      <w:r w:rsidRPr="003B198E">
        <w:t xml:space="preserve">, simply because the rule-violating and rule-adhering trials differed in their proportions of </w:t>
      </w:r>
      <w:r w:rsidRPr="003B198E">
        <w:rPr>
          <w:i/>
          <w:iCs/>
        </w:rPr>
        <w:t xml:space="preserve">gi </w:t>
      </w:r>
      <w:r w:rsidRPr="003B198E">
        <w:t>trials</w:t>
      </w:r>
      <w:r w:rsidRPr="003B198E">
        <w:rPr>
          <w:i/>
          <w:iCs/>
        </w:rPr>
        <w:t xml:space="preserve"> </w:t>
      </w:r>
      <w:r w:rsidRPr="003B198E">
        <w:t>(see Görgen et al., 2018). To guard against this possibility,</w:t>
      </w:r>
      <w:r w:rsidR="00151B8D" w:rsidRPr="003B198E">
        <w:t xml:space="preserve"> I </w:t>
      </w:r>
      <w:r w:rsidRPr="003B198E">
        <w:t xml:space="preserve">present here the results of MVPA analyses that implement </w:t>
      </w:r>
      <w:r w:rsidRPr="003B198E">
        <w:rPr>
          <w:i/>
        </w:rPr>
        <w:t>within</w:t>
      </w:r>
      <w:r w:rsidRPr="003B198E">
        <w:t xml:space="preserve">-class balancing such that, within each class, the event subtypes </w:t>
      </w:r>
      <w:proofErr w:type="gramStart"/>
      <w:r w:rsidRPr="003B198E">
        <w:t>were represented</w:t>
      </w:r>
      <w:proofErr w:type="gramEnd"/>
      <w:r w:rsidRPr="003B198E">
        <w:t xml:space="preserve"> equally, i.e., so that</w:t>
      </w:r>
      <w:r w:rsidR="00151B8D" w:rsidRPr="003B198E">
        <w:t xml:space="preserve"> I </w:t>
      </w:r>
      <w:r w:rsidRPr="003B198E">
        <w:t xml:space="preserve">had the same number of </w:t>
      </w:r>
      <w:r w:rsidRPr="003B198E">
        <w:rPr>
          <w:i/>
        </w:rPr>
        <w:t>ul</w:t>
      </w:r>
      <w:r w:rsidRPr="003B198E">
        <w:t xml:space="preserve">, </w:t>
      </w:r>
      <w:r w:rsidRPr="003B198E">
        <w:rPr>
          <w:i/>
        </w:rPr>
        <w:t>gi</w:t>
      </w:r>
      <w:r w:rsidRPr="003B198E">
        <w:t xml:space="preserve">, </w:t>
      </w:r>
      <w:r w:rsidRPr="003B198E">
        <w:rPr>
          <w:i/>
        </w:rPr>
        <w:t>ro</w:t>
      </w:r>
      <w:r w:rsidRPr="003B198E">
        <w:t xml:space="preserve">, and </w:t>
      </w:r>
      <w:r w:rsidRPr="003B198E">
        <w:rPr>
          <w:i/>
        </w:rPr>
        <w:t xml:space="preserve">ne </w:t>
      </w:r>
      <w:r w:rsidRPr="003B198E">
        <w:t xml:space="preserve">trials in the </w:t>
      </w:r>
      <w:r w:rsidR="00B300DC" w:rsidRPr="003B198E">
        <w:t xml:space="preserve">rule-adhering </w:t>
      </w:r>
      <w:r w:rsidRPr="003B198E">
        <w:t xml:space="preserve">as well as in the </w:t>
      </w:r>
      <w:r w:rsidR="00B300DC" w:rsidRPr="003B198E">
        <w:t xml:space="preserve">rule-violating </w:t>
      </w:r>
      <w:r w:rsidRPr="003B198E">
        <w:t xml:space="preserve">data. This prevents the classifier from exploiting any subclass differences when distinguishing the two classes, e.g., by learning to classify </w:t>
      </w:r>
      <w:r w:rsidRPr="003B198E">
        <w:rPr>
          <w:i/>
        </w:rPr>
        <w:t xml:space="preserve">ul </w:t>
      </w:r>
      <w:r w:rsidRPr="003B198E">
        <w:t xml:space="preserve">trials as </w:t>
      </w:r>
      <w:r w:rsidR="00B300DC" w:rsidRPr="003B198E">
        <w:t xml:space="preserve">rule-adhering </w:t>
      </w:r>
      <w:r w:rsidRPr="003B198E">
        <w:t xml:space="preserve">because </w:t>
      </w:r>
      <w:r w:rsidRPr="003B198E">
        <w:rPr>
          <w:i/>
        </w:rPr>
        <w:t xml:space="preserve">ul </w:t>
      </w:r>
      <w:r w:rsidRPr="003B198E">
        <w:t xml:space="preserve">trials were overrepresented in the </w:t>
      </w:r>
      <w:r w:rsidR="00B300DC" w:rsidRPr="003B198E">
        <w:t xml:space="preserve">rule-adhering </w:t>
      </w:r>
      <w:r w:rsidRPr="003B198E">
        <w:t xml:space="preserve">trials used during classifier training. This within-class balancing </w:t>
      </w:r>
      <w:proofErr w:type="gramStart"/>
      <w:r w:rsidRPr="003B198E">
        <w:t>was performed</w:t>
      </w:r>
      <w:proofErr w:type="gramEnd"/>
      <w:r w:rsidRPr="003B198E">
        <w:t xml:space="preserve"> using within-class </w:t>
      </w:r>
      <w:r w:rsidRPr="003B198E">
        <w:rPr>
          <w:i/>
          <w:iCs/>
        </w:rPr>
        <w:t>undersampling</w:t>
      </w:r>
      <w:r w:rsidRPr="003B198E">
        <w:t xml:space="preserve"> (throwing out overrepresented trials), which has the unfortunate consequence of reducing sample size (following the procedure performed by the ADAM MVPA toolbox; Fahrenfort et al., 2018). As seen below</w:t>
      </w:r>
      <w:r w:rsidR="001D6A65" w:rsidRPr="003B198E">
        <w:t xml:space="preserve"> in Figure 2</w:t>
      </w:r>
      <w:r w:rsidR="001126A3" w:rsidRPr="003B198E">
        <w:t>4</w:t>
      </w:r>
      <w:r w:rsidRPr="003B198E">
        <w:t>,</w:t>
      </w:r>
      <w:r w:rsidR="00151B8D" w:rsidRPr="003B198E">
        <w:t xml:space="preserve"> I </w:t>
      </w:r>
      <w:r w:rsidRPr="003B198E">
        <w:t xml:space="preserve">still did not yield statistically significant results when performing this within-class balancing. </w:t>
      </w:r>
      <w:r w:rsidRPr="003B198E">
        <w:lastRenderedPageBreak/>
        <w:t xml:space="preserve">This means that a lack of statistical power from </w:t>
      </w:r>
      <w:proofErr w:type="gramStart"/>
      <w:r w:rsidRPr="003B198E">
        <w:t>a small number of</w:t>
      </w:r>
      <w:proofErr w:type="gramEnd"/>
      <w:r w:rsidRPr="003B198E">
        <w:t xml:space="preserve"> trials after balancing categories may have prevented us from detecting above-chance accuracies in neural decoding.</w:t>
      </w:r>
    </w:p>
    <w:p w14:paraId="5186FDE0" w14:textId="77777777" w:rsidR="00A85BA5" w:rsidRPr="003B198E" w:rsidRDefault="00A85BA5" w:rsidP="00A85BA5">
      <w:pPr>
        <w:ind w:firstLine="0"/>
      </w:pPr>
      <w:r w:rsidRPr="003B198E">
        <w:rPr>
          <w:i/>
          <w:noProof/>
          <w:lang w:eastAsia="ko-KR"/>
        </w:rPr>
        <w:drawing>
          <wp:inline distT="0" distB="0" distL="0" distR="0" wp14:anchorId="50B01016" wp14:editId="0D6606FE">
            <wp:extent cx="5975105" cy="2468880"/>
            <wp:effectExtent l="0" t="0" r="698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MVPA CvsV with balanced events.png"/>
                    <pic:cNvPicPr/>
                  </pic:nvPicPr>
                  <pic:blipFill rotWithShape="1">
                    <a:blip r:embed="rId92" cstate="print">
                      <a:extLst>
                        <a:ext uri="{28A0092B-C50C-407E-A947-70E740481C1C}">
                          <a14:useLocalDpi xmlns:a14="http://schemas.microsoft.com/office/drawing/2010/main" val="0"/>
                        </a:ext>
                      </a:extLst>
                    </a:blip>
                    <a:srcRect t="-4"/>
                    <a:stretch/>
                  </pic:blipFill>
                  <pic:spPr bwMode="auto">
                    <a:xfrm>
                      <a:off x="0" y="0"/>
                      <a:ext cx="5980794" cy="2471231"/>
                    </a:xfrm>
                    <a:prstGeom prst="rect">
                      <a:avLst/>
                    </a:prstGeom>
                    <a:ln>
                      <a:noFill/>
                    </a:ln>
                    <a:extLst>
                      <a:ext uri="{53640926-AAD7-44D8-BBD7-CCE9431645EC}">
                        <a14:shadowObscured xmlns:a14="http://schemas.microsoft.com/office/drawing/2010/main"/>
                      </a:ext>
                    </a:extLst>
                  </pic:spPr>
                </pic:pic>
              </a:graphicData>
            </a:graphic>
          </wp:inline>
        </w:drawing>
      </w:r>
    </w:p>
    <w:p w14:paraId="0F9A59EC" w14:textId="6C1A74DC" w:rsidR="00A85BA5" w:rsidRPr="003B198E" w:rsidRDefault="001D6A65" w:rsidP="001512E4">
      <w:pPr>
        <w:spacing w:after="160" w:line="259" w:lineRule="auto"/>
        <w:ind w:firstLine="0"/>
      </w:pPr>
      <w:r w:rsidRPr="00BD0659">
        <w:rPr>
          <w:i/>
        </w:rPr>
        <w:t>Figure 2</w:t>
      </w:r>
      <w:r w:rsidR="001126A3" w:rsidRPr="00BD0659">
        <w:rPr>
          <w:i/>
        </w:rPr>
        <w:t>4</w:t>
      </w:r>
      <w:r w:rsidR="00A85BA5" w:rsidRPr="00BD0659">
        <w:t>. MVPA temporal generalization matr</w:t>
      </w:r>
      <w:r w:rsidR="00A85BA5" w:rsidRPr="003B198E">
        <w:t xml:space="preserve">ices for the rule-adhering/rule-violating trial distinction when the proportion of </w:t>
      </w:r>
      <w:r w:rsidR="00A85BA5" w:rsidRPr="003B198E">
        <w:rPr>
          <w:i/>
        </w:rPr>
        <w:t>ul/gi/ro/ne</w:t>
      </w:r>
      <w:r w:rsidR="00A85BA5" w:rsidRPr="003B198E">
        <w:t xml:space="preserve"> trials in each condition </w:t>
      </w:r>
      <w:proofErr w:type="gramStart"/>
      <w:r w:rsidR="00A85BA5" w:rsidRPr="003B198E">
        <w:t>is balanced</w:t>
      </w:r>
      <w:proofErr w:type="gramEnd"/>
      <w:r w:rsidR="00A85BA5" w:rsidRPr="003B198E">
        <w:t xml:space="preserve">. Shown separately for Blocks 1, 2, and 3. Effects that are statistically significant after correction for multiple comparisons </w:t>
      </w:r>
      <w:proofErr w:type="gramStart"/>
      <w:r w:rsidR="00A85BA5" w:rsidRPr="003B198E">
        <w:t>are highlighted</w:t>
      </w:r>
      <w:proofErr w:type="gramEnd"/>
      <w:r w:rsidR="00A85BA5" w:rsidRPr="003B198E">
        <w:t xml:space="preserve"> in bold. However, as no effects were significant, nothing </w:t>
      </w:r>
      <w:proofErr w:type="gramStart"/>
      <w:r w:rsidR="00A85BA5" w:rsidRPr="003B198E">
        <w:t>is highlighted</w:t>
      </w:r>
      <w:proofErr w:type="gramEnd"/>
      <w:r w:rsidR="00A85BA5" w:rsidRPr="003B198E">
        <w:t>.</w:t>
      </w:r>
    </w:p>
    <w:p w14:paraId="3314C902" w14:textId="77777777" w:rsidR="007413FE" w:rsidRPr="003B198E" w:rsidRDefault="007413FE" w:rsidP="007413FE">
      <w:pPr>
        <w:rPr>
          <w:i/>
        </w:rPr>
      </w:pPr>
      <w:r w:rsidRPr="003B198E">
        <w:rPr>
          <w:i/>
        </w:rPr>
        <w:t>MVPA separately on each of ul/gi/ro/ne</w:t>
      </w:r>
    </w:p>
    <w:p w14:paraId="3F702C04" w14:textId="23F31E8B" w:rsidR="007413FE" w:rsidRPr="003B198E" w:rsidRDefault="007413FE" w:rsidP="007413FE">
      <w:pPr>
        <w:ind w:firstLine="0"/>
        <w:rPr>
          <w:iCs/>
        </w:rPr>
      </w:pPr>
      <w:r w:rsidRPr="003B198E">
        <w:rPr>
          <w:iCs/>
        </w:rPr>
        <w:tab/>
        <w:t>Another possibility is that participants paid specific attention to certain artificial language pseudowords more than to others. For instance, in</w:t>
      </w:r>
      <w:r w:rsidR="00151B8D" w:rsidRPr="003B198E">
        <w:rPr>
          <w:iCs/>
        </w:rPr>
        <w:t xml:space="preserve"> my </w:t>
      </w:r>
      <w:r w:rsidRPr="003B198E">
        <w:rPr>
          <w:iCs/>
        </w:rPr>
        <w:t xml:space="preserve">mid-experiment rule-awareness debriefing interview responses, </w:t>
      </w:r>
      <w:proofErr w:type="gramStart"/>
      <w:r w:rsidRPr="003B198E">
        <w:rPr>
          <w:iCs/>
        </w:rPr>
        <w:t>many</w:t>
      </w:r>
      <w:proofErr w:type="gramEnd"/>
      <w:r w:rsidRPr="003B198E">
        <w:rPr>
          <w:iCs/>
        </w:rPr>
        <w:t xml:space="preserve"> participants reported noticing a pattern for certain pseudowords more than others. Furthermore, one could conceptualize of the hidden rule not as a single cognitive entity that is learned by a participant, but </w:t>
      </w:r>
      <w:proofErr w:type="gramStart"/>
      <w:r w:rsidRPr="003B198E">
        <w:rPr>
          <w:iCs/>
        </w:rPr>
        <w:t>rather as</w:t>
      </w:r>
      <w:proofErr w:type="gramEnd"/>
      <w:r w:rsidRPr="003B198E">
        <w:rPr>
          <w:iCs/>
        </w:rPr>
        <w:t xml:space="preserve"> four separate contingencies (one for each of </w:t>
      </w:r>
      <w:r w:rsidRPr="003B198E">
        <w:rPr>
          <w:i/>
        </w:rPr>
        <w:t>ul/gi/ro/ne</w:t>
      </w:r>
      <w:r w:rsidRPr="003B198E">
        <w:rPr>
          <w:iCs/>
        </w:rPr>
        <w:t>). To account for this possibility that</w:t>
      </w:r>
      <w:r w:rsidR="00151B8D" w:rsidRPr="003B198E">
        <w:rPr>
          <w:iCs/>
        </w:rPr>
        <w:t xml:space="preserve"> I </w:t>
      </w:r>
      <w:r w:rsidRPr="003B198E">
        <w:rPr>
          <w:iCs/>
        </w:rPr>
        <w:t xml:space="preserve">had yielded null results because participants were simply learning the hidden rule for </w:t>
      </w:r>
      <w:proofErr w:type="gramStart"/>
      <w:r w:rsidRPr="003B198E">
        <w:rPr>
          <w:iCs/>
        </w:rPr>
        <w:t>some</w:t>
      </w:r>
      <w:proofErr w:type="gramEnd"/>
      <w:r w:rsidRPr="003B198E">
        <w:rPr>
          <w:iCs/>
        </w:rPr>
        <w:t xml:space="preserve"> articles but not others,</w:t>
      </w:r>
      <w:r w:rsidR="00151B8D" w:rsidRPr="003B198E">
        <w:rPr>
          <w:iCs/>
        </w:rPr>
        <w:t xml:space="preserve"> I </w:t>
      </w:r>
      <w:r w:rsidRPr="003B198E">
        <w:rPr>
          <w:iCs/>
        </w:rPr>
        <w:t xml:space="preserve">performed decoding in Block 2 of the data separately for each of the pseudowords </w:t>
      </w:r>
      <w:r w:rsidRPr="003B198E">
        <w:rPr>
          <w:i/>
        </w:rPr>
        <w:t xml:space="preserve">ul, gi, ro, </w:t>
      </w:r>
      <w:r w:rsidRPr="003B198E">
        <w:rPr>
          <w:iCs/>
        </w:rPr>
        <w:t xml:space="preserve">and </w:t>
      </w:r>
      <w:r w:rsidRPr="003B198E">
        <w:rPr>
          <w:i/>
        </w:rPr>
        <w:t>ne</w:t>
      </w:r>
      <w:r w:rsidRPr="003B198E">
        <w:rPr>
          <w:iCs/>
        </w:rPr>
        <w:t xml:space="preserve">. Although </w:t>
      </w:r>
      <w:r w:rsidR="001D6A65" w:rsidRPr="003B198E">
        <w:rPr>
          <w:iCs/>
        </w:rPr>
        <w:t>as seen in Figure 2</w:t>
      </w:r>
      <w:r w:rsidR="001126A3" w:rsidRPr="003B198E">
        <w:rPr>
          <w:iCs/>
        </w:rPr>
        <w:t>5</w:t>
      </w:r>
      <w:r w:rsidR="001D6A65" w:rsidRPr="003B198E">
        <w:rPr>
          <w:iCs/>
        </w:rPr>
        <w:t xml:space="preserve"> below </w:t>
      </w:r>
      <w:r w:rsidRPr="003B198E">
        <w:rPr>
          <w:iCs/>
        </w:rPr>
        <w:t xml:space="preserve">the results based on raw decoding accuracy alone suggest that the rule </w:t>
      </w:r>
      <w:proofErr w:type="gramStart"/>
      <w:r w:rsidRPr="003B198E">
        <w:rPr>
          <w:iCs/>
        </w:rPr>
        <w:t xml:space="preserve">was </w:t>
      </w:r>
      <w:r w:rsidRPr="003B198E">
        <w:rPr>
          <w:iCs/>
        </w:rPr>
        <w:lastRenderedPageBreak/>
        <w:t>learned</w:t>
      </w:r>
      <w:proofErr w:type="gramEnd"/>
      <w:r w:rsidRPr="003B198E">
        <w:rPr>
          <w:iCs/>
        </w:rPr>
        <w:t xml:space="preserve"> best for </w:t>
      </w:r>
      <w:r w:rsidRPr="003B198E">
        <w:rPr>
          <w:i/>
        </w:rPr>
        <w:t xml:space="preserve">gi, </w:t>
      </w:r>
      <w:r w:rsidRPr="003B198E">
        <w:rPr>
          <w:iCs/>
        </w:rPr>
        <w:t xml:space="preserve">moderately well for </w:t>
      </w:r>
      <w:r w:rsidRPr="003B198E">
        <w:rPr>
          <w:i/>
        </w:rPr>
        <w:t xml:space="preserve">ul </w:t>
      </w:r>
      <w:r w:rsidRPr="003B198E">
        <w:rPr>
          <w:iCs/>
        </w:rPr>
        <w:t xml:space="preserve">and </w:t>
      </w:r>
      <w:r w:rsidRPr="003B198E">
        <w:rPr>
          <w:i/>
        </w:rPr>
        <w:t>ne</w:t>
      </w:r>
      <w:r w:rsidRPr="003B198E">
        <w:rPr>
          <w:iCs/>
        </w:rPr>
        <w:t xml:space="preserve">, and not at all for </w:t>
      </w:r>
      <w:r w:rsidRPr="003B198E">
        <w:rPr>
          <w:i/>
        </w:rPr>
        <w:t>ro</w:t>
      </w:r>
      <w:r w:rsidRPr="003B198E">
        <w:rPr>
          <w:iCs/>
        </w:rPr>
        <w:t>, no results showed above-chance accuracy after cluster-based correction for multiple comparisons.</w:t>
      </w:r>
    </w:p>
    <w:p w14:paraId="1B428A85" w14:textId="77777777" w:rsidR="00A85BA5" w:rsidRPr="003B198E" w:rsidRDefault="00A85BA5" w:rsidP="00A85BA5">
      <w:pPr>
        <w:ind w:firstLine="0"/>
        <w:rPr>
          <w:i/>
        </w:rPr>
      </w:pPr>
      <w:r w:rsidRPr="003B198E">
        <w:rPr>
          <w:i/>
          <w:noProof/>
          <w:lang w:eastAsia="ko-KR"/>
        </w:rPr>
        <w:drawing>
          <wp:inline distT="0" distB="0" distL="0" distR="0" wp14:anchorId="4CEEFEB1" wp14:editId="07ADA3E5">
            <wp:extent cx="5889625" cy="565895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MVPA for each of ul gi ro ne.png"/>
                    <pic:cNvPicPr/>
                  </pic:nvPicPr>
                  <pic:blipFill rotWithShape="1">
                    <a:blip r:embed="rId93" cstate="print">
                      <a:extLst>
                        <a:ext uri="{28A0092B-C50C-407E-A947-70E740481C1C}">
                          <a14:useLocalDpi xmlns:a14="http://schemas.microsoft.com/office/drawing/2010/main" val="0"/>
                        </a:ext>
                      </a:extLst>
                    </a:blip>
                    <a:srcRect/>
                    <a:stretch/>
                  </pic:blipFill>
                  <pic:spPr bwMode="auto">
                    <a:xfrm>
                      <a:off x="0" y="0"/>
                      <a:ext cx="5899388" cy="5668337"/>
                    </a:xfrm>
                    <a:prstGeom prst="rect">
                      <a:avLst/>
                    </a:prstGeom>
                    <a:ln>
                      <a:noFill/>
                    </a:ln>
                    <a:extLst>
                      <a:ext uri="{53640926-AAD7-44D8-BBD7-CCE9431645EC}">
                        <a14:shadowObscured xmlns:a14="http://schemas.microsoft.com/office/drawing/2010/main"/>
                      </a:ext>
                    </a:extLst>
                  </pic:spPr>
                </pic:pic>
              </a:graphicData>
            </a:graphic>
          </wp:inline>
        </w:drawing>
      </w:r>
    </w:p>
    <w:p w14:paraId="50110A56" w14:textId="40E77F81" w:rsidR="00A85BA5" w:rsidRPr="003B198E" w:rsidRDefault="00A85BA5" w:rsidP="001512E4">
      <w:pPr>
        <w:spacing w:after="160" w:line="259" w:lineRule="auto"/>
        <w:ind w:firstLine="0"/>
      </w:pPr>
      <w:r w:rsidRPr="00BD0659">
        <w:rPr>
          <w:i/>
        </w:rPr>
        <w:t>Figure 2</w:t>
      </w:r>
      <w:r w:rsidR="001126A3" w:rsidRPr="00BD0659">
        <w:rPr>
          <w:i/>
        </w:rPr>
        <w:t>5</w:t>
      </w:r>
      <w:r w:rsidRPr="00BD0659">
        <w:t>. MVPA temporal generalization matrices for the rule-adhering/rule-violating trial distinction show</w:t>
      </w:r>
      <w:r w:rsidRPr="003B198E">
        <w:t xml:space="preserve">n separately for each of </w:t>
      </w:r>
      <w:r w:rsidRPr="003B198E">
        <w:rPr>
          <w:i/>
        </w:rPr>
        <w:t>ul/gi/ro/ne</w:t>
      </w:r>
      <w:r w:rsidRPr="003B198E">
        <w:t xml:space="preserve"> in Block 2 of the experiment. Effects that are statistically significant after correction for multiple comparisons </w:t>
      </w:r>
      <w:proofErr w:type="gramStart"/>
      <w:r w:rsidRPr="003B198E">
        <w:t>are highlighted</w:t>
      </w:r>
      <w:proofErr w:type="gramEnd"/>
      <w:r w:rsidRPr="003B198E">
        <w:t xml:space="preserve"> in bold. However, as no effects were significant, nothing </w:t>
      </w:r>
      <w:proofErr w:type="gramStart"/>
      <w:r w:rsidRPr="003B198E">
        <w:t>is highlighted</w:t>
      </w:r>
      <w:proofErr w:type="gramEnd"/>
      <w:r w:rsidRPr="003B198E">
        <w:t>.</w:t>
      </w:r>
    </w:p>
    <w:p w14:paraId="60E64A10" w14:textId="5DDE84CB" w:rsidR="007413FE" w:rsidRPr="003B198E" w:rsidRDefault="007413FE" w:rsidP="007413FE">
      <w:pPr>
        <w:rPr>
          <w:i/>
        </w:rPr>
      </w:pPr>
      <w:r w:rsidRPr="003B198E">
        <w:rPr>
          <w:i/>
        </w:rPr>
        <w:t xml:space="preserve">MVPA results when using </w:t>
      </w:r>
      <w:r w:rsidR="00A85BA5" w:rsidRPr="003B198E">
        <w:rPr>
          <w:i/>
        </w:rPr>
        <w:t xml:space="preserve">region-of-interest </w:t>
      </w:r>
      <w:r w:rsidRPr="003B198E">
        <w:rPr>
          <w:i/>
        </w:rPr>
        <w:t xml:space="preserve">electrodes. </w:t>
      </w:r>
    </w:p>
    <w:p w14:paraId="7DB43EA5" w14:textId="2D94F0B4" w:rsidR="007413FE" w:rsidRPr="003B198E" w:rsidRDefault="007413FE" w:rsidP="007413FE">
      <w:r w:rsidRPr="003B198E">
        <w:rPr>
          <w:iCs/>
        </w:rPr>
        <w:lastRenderedPageBreak/>
        <w:t>Another possibility is that neural activity related to the hidden grammar rule and related to the animate/inanimate status of nouns was present in</w:t>
      </w:r>
      <w:r w:rsidR="00151B8D" w:rsidRPr="003B198E">
        <w:rPr>
          <w:iCs/>
        </w:rPr>
        <w:t xml:space="preserve"> my </w:t>
      </w:r>
      <w:r w:rsidRPr="003B198E">
        <w:rPr>
          <w:iCs/>
        </w:rPr>
        <w:t>data, but only for specific electrodes. This is not implausible to the extent that both Batterink et al.’s (2014) as well as</w:t>
      </w:r>
      <w:r w:rsidR="00151B8D" w:rsidRPr="003B198E">
        <w:rPr>
          <w:iCs/>
        </w:rPr>
        <w:t xml:space="preserve"> my </w:t>
      </w:r>
      <w:r w:rsidRPr="003B198E">
        <w:rPr>
          <w:iCs/>
        </w:rPr>
        <w:t xml:space="preserve">results show that ERP components elicited by rule violations are stronger in </w:t>
      </w:r>
      <w:proofErr w:type="gramStart"/>
      <w:r w:rsidRPr="003B198E">
        <w:rPr>
          <w:iCs/>
        </w:rPr>
        <w:t>some</w:t>
      </w:r>
      <w:proofErr w:type="gramEnd"/>
      <w:r w:rsidRPr="003B198E">
        <w:rPr>
          <w:iCs/>
        </w:rPr>
        <w:t xml:space="preserve"> parts of the scalp than others. Thus, one way to improve</w:t>
      </w:r>
      <w:r w:rsidR="00151B8D" w:rsidRPr="003B198E">
        <w:rPr>
          <w:iCs/>
        </w:rPr>
        <w:t xml:space="preserve"> my </w:t>
      </w:r>
      <w:r w:rsidRPr="003B198E">
        <w:rPr>
          <w:iCs/>
        </w:rPr>
        <w:t xml:space="preserve">analysis (and mitigate the so-called </w:t>
      </w:r>
      <w:r w:rsidRPr="003B198E">
        <w:t>"curse of dimensionality" from including so many different variables in</w:t>
      </w:r>
      <w:r w:rsidR="00151B8D" w:rsidRPr="003B198E">
        <w:t xml:space="preserve"> my </w:t>
      </w:r>
      <w:r w:rsidRPr="003B198E">
        <w:t xml:space="preserve">analysis) is to limit MVPA decoding to specific electrodes that are hypothesized to carry a particularly </w:t>
      </w:r>
      <w:proofErr w:type="gramStart"/>
      <w:r w:rsidRPr="003B198E">
        <w:t>high level</w:t>
      </w:r>
      <w:proofErr w:type="gramEnd"/>
      <w:r w:rsidRPr="003B198E">
        <w:t xml:space="preserve"> of decodable information in an exploratory analysis (Grootswagers et al., 2017). In the results presented below,</w:t>
      </w:r>
      <w:r w:rsidR="00151B8D" w:rsidRPr="003B198E">
        <w:t xml:space="preserve"> I </w:t>
      </w:r>
      <w:r w:rsidRPr="003B198E">
        <w:t xml:space="preserve">show no significant above-chance accuracy when using only electrodes previously identify to show language-related ERP effects (e.g., Tanner, 2019; Alday et al., 2017, Grey et al., 2017, Kim et al., 2018, Laszlo </w:t>
      </w:r>
      <w:r w:rsidR="00481CC1" w:rsidRPr="003B198E">
        <w:t xml:space="preserve">&amp; </w:t>
      </w:r>
      <w:r w:rsidRPr="003B198E">
        <w:t xml:space="preserve">Federmeier, 2014, Payne et al., 2015, Tanner, Inoue, et al., 2014, Tanner </w:t>
      </w:r>
      <w:r w:rsidR="00481CC1" w:rsidRPr="003B198E">
        <w:t xml:space="preserve">&amp; </w:t>
      </w:r>
      <w:r w:rsidRPr="003B198E">
        <w:t>Van Hell, 2014), namely: C3, Cz, C4, CP1, CP2, P3, Pz, and P4.</w:t>
      </w:r>
      <w:r w:rsidR="00151B8D" w:rsidRPr="003B198E">
        <w:t xml:space="preserve"> </w:t>
      </w:r>
      <w:r w:rsidR="001D6A65" w:rsidRPr="003B198E">
        <w:t>As shown in Figure 2</w:t>
      </w:r>
      <w:r w:rsidR="001126A3" w:rsidRPr="003B198E">
        <w:t>6</w:t>
      </w:r>
      <w:r w:rsidR="001D6A65" w:rsidRPr="003B198E">
        <w:t xml:space="preserve">, </w:t>
      </w:r>
      <w:r w:rsidR="00151B8D" w:rsidRPr="003B198E">
        <w:t xml:space="preserve">I </w:t>
      </w:r>
      <w:r w:rsidRPr="003B198E">
        <w:t>did not see signs of significantly above-chance trial classification with this approach.</w:t>
      </w:r>
    </w:p>
    <w:p w14:paraId="1137BA44" w14:textId="77777777" w:rsidR="00A85BA5" w:rsidRPr="003B198E" w:rsidRDefault="00A85BA5" w:rsidP="00A85BA5">
      <w:pPr>
        <w:ind w:firstLine="0"/>
        <w:rPr>
          <w:i/>
        </w:rPr>
      </w:pPr>
      <w:r w:rsidRPr="003B198E">
        <w:rPr>
          <w:i/>
          <w:noProof/>
          <w:lang w:eastAsia="ko-KR"/>
        </w:rPr>
        <w:drawing>
          <wp:inline distT="0" distB="0" distL="0" distR="0" wp14:anchorId="473B754A" wp14:editId="4F0F67C1">
            <wp:extent cx="5920740" cy="2494386"/>
            <wp:effectExtent l="0" t="0" r="381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MVPA null decoding results even with channel selection.png"/>
                    <pic:cNvPicPr/>
                  </pic:nvPicPr>
                  <pic:blipFill rotWithShape="1">
                    <a:blip r:embed="rId94" cstate="print">
                      <a:extLst>
                        <a:ext uri="{28A0092B-C50C-407E-A947-70E740481C1C}">
                          <a14:useLocalDpi xmlns:a14="http://schemas.microsoft.com/office/drawing/2010/main" val="0"/>
                        </a:ext>
                      </a:extLst>
                    </a:blip>
                    <a:srcRect/>
                    <a:stretch/>
                  </pic:blipFill>
                  <pic:spPr bwMode="auto">
                    <a:xfrm>
                      <a:off x="0" y="0"/>
                      <a:ext cx="5931460" cy="2498902"/>
                    </a:xfrm>
                    <a:prstGeom prst="rect">
                      <a:avLst/>
                    </a:prstGeom>
                    <a:ln>
                      <a:noFill/>
                    </a:ln>
                    <a:extLst>
                      <a:ext uri="{53640926-AAD7-44D8-BBD7-CCE9431645EC}">
                        <a14:shadowObscured xmlns:a14="http://schemas.microsoft.com/office/drawing/2010/main"/>
                      </a:ext>
                    </a:extLst>
                  </pic:spPr>
                </pic:pic>
              </a:graphicData>
            </a:graphic>
          </wp:inline>
        </w:drawing>
      </w:r>
    </w:p>
    <w:p w14:paraId="5BFEAF5C" w14:textId="3A4F96E7" w:rsidR="00A85BA5" w:rsidRPr="003B198E" w:rsidRDefault="001D6A65" w:rsidP="001512E4">
      <w:pPr>
        <w:spacing w:after="160" w:line="259" w:lineRule="auto"/>
        <w:ind w:firstLine="0"/>
      </w:pPr>
      <w:r w:rsidRPr="00BD0659">
        <w:rPr>
          <w:i/>
        </w:rPr>
        <w:t>Figure 2</w:t>
      </w:r>
      <w:r w:rsidR="001126A3" w:rsidRPr="00BD0659">
        <w:rPr>
          <w:i/>
        </w:rPr>
        <w:t>6</w:t>
      </w:r>
      <w:r w:rsidR="00A85BA5" w:rsidRPr="00BD0659">
        <w:t xml:space="preserve">. MVPA temporal generalization matrices for the animate/inanimate distinction in the noun-only block and for the rule-adhering/rule-violating trial distinction in Blocks 2 and 3 </w:t>
      </w:r>
      <w:r w:rsidR="00F56673" w:rsidRPr="00BD0659">
        <w:t>when</w:t>
      </w:r>
      <w:r w:rsidR="00A85BA5" w:rsidRPr="00BD0659">
        <w:t xml:space="preserve"> using an electrode region of interest previously associated with</w:t>
      </w:r>
      <w:r w:rsidR="00A85BA5" w:rsidRPr="003B198E">
        <w:t xml:space="preserve"> language-processing effects </w:t>
      </w:r>
      <w:r w:rsidR="00A85BA5" w:rsidRPr="003B198E">
        <w:lastRenderedPageBreak/>
        <w:t xml:space="preserve">(from Tanner, 2019: electrodes C3, Cz, C4, CP1, CP2, P3, Pz, and P4). Effects that are statistically significant after correction for multiple comparisons </w:t>
      </w:r>
      <w:proofErr w:type="gramStart"/>
      <w:r w:rsidR="00A85BA5" w:rsidRPr="003B198E">
        <w:t>are highlighted</w:t>
      </w:r>
      <w:proofErr w:type="gramEnd"/>
      <w:r w:rsidR="00A85BA5" w:rsidRPr="003B198E">
        <w:t xml:space="preserve"> in bold.</w:t>
      </w:r>
    </w:p>
    <w:p w14:paraId="182657C2" w14:textId="758EAF48" w:rsidR="007413FE" w:rsidRPr="003B198E" w:rsidRDefault="007413FE" w:rsidP="007413FE">
      <w:pPr>
        <w:rPr>
          <w:i/>
        </w:rPr>
      </w:pPr>
      <w:r w:rsidRPr="003B198E">
        <w:rPr>
          <w:i/>
        </w:rPr>
        <w:t>MVPA decoding on left vs. right button presses</w:t>
      </w:r>
      <w:r w:rsidRPr="003B198E">
        <w:rPr>
          <w:iCs/>
        </w:rPr>
        <w:t xml:space="preserve"> </w:t>
      </w:r>
      <w:r w:rsidRPr="003B198E">
        <w:rPr>
          <w:i/>
        </w:rPr>
        <w:t>and for each button press assignment</w:t>
      </w:r>
    </w:p>
    <w:p w14:paraId="12017A35" w14:textId="79CE9658" w:rsidR="007413FE" w:rsidRPr="003B198E" w:rsidRDefault="007413FE" w:rsidP="007413FE">
      <w:pPr>
        <w:rPr>
          <w:iCs/>
        </w:rPr>
      </w:pPr>
      <w:r w:rsidRPr="003B198E">
        <w:rPr>
          <w:iCs/>
        </w:rPr>
        <w:t>One variable that is not of theoretical interest in</w:t>
      </w:r>
      <w:r w:rsidR="00151B8D" w:rsidRPr="003B198E">
        <w:rPr>
          <w:iCs/>
        </w:rPr>
        <w:t xml:space="preserve"> my </w:t>
      </w:r>
      <w:r w:rsidRPr="003B198E">
        <w:rPr>
          <w:iCs/>
        </w:rPr>
        <w:t>experiment is whether a given trial had a left vs. right button press. However, having an unbalanced number of left vs. right button press trials in</w:t>
      </w:r>
      <w:r w:rsidR="00151B8D" w:rsidRPr="003B198E">
        <w:rPr>
          <w:iCs/>
        </w:rPr>
        <w:t xml:space="preserve"> my </w:t>
      </w:r>
      <w:r w:rsidRPr="003B198E">
        <w:rPr>
          <w:iCs/>
        </w:rPr>
        <w:t xml:space="preserve">training data could be potentially problematic if these </w:t>
      </w:r>
      <w:r w:rsidR="00F56673" w:rsidRPr="003B198E">
        <w:rPr>
          <w:iCs/>
        </w:rPr>
        <w:t>imbalances</w:t>
      </w:r>
      <w:r w:rsidRPr="003B198E">
        <w:rPr>
          <w:iCs/>
        </w:rPr>
        <w:t xml:space="preserve"> carried over to trial classification performance on</w:t>
      </w:r>
      <w:r w:rsidR="00151B8D" w:rsidRPr="003B198E">
        <w:rPr>
          <w:iCs/>
        </w:rPr>
        <w:t xml:space="preserve"> my </w:t>
      </w:r>
      <w:r w:rsidRPr="003B198E">
        <w:rPr>
          <w:iCs/>
        </w:rPr>
        <w:t>testing data. This is because</w:t>
      </w:r>
      <w:proofErr w:type="gramStart"/>
      <w:r w:rsidRPr="003B198E">
        <w:rPr>
          <w:iCs/>
        </w:rPr>
        <w:t>, essentially, a</w:t>
      </w:r>
      <w:proofErr w:type="gramEnd"/>
      <w:r w:rsidRPr="003B198E">
        <w:rPr>
          <w:iCs/>
        </w:rPr>
        <w:t xml:space="preserve"> decoder could inadvertently train itself to distinguish left vs. right trials (instead of, e.g., rule-violating or rule-adhering trials) because the training data did not have a proper balance of left vs. right trials. </w:t>
      </w:r>
    </w:p>
    <w:p w14:paraId="5DB9F6BA" w14:textId="7F195EBF" w:rsidR="007413FE" w:rsidRPr="003B198E" w:rsidRDefault="007413FE" w:rsidP="007413FE">
      <w:pPr>
        <w:rPr>
          <w:iCs/>
        </w:rPr>
      </w:pPr>
      <w:r w:rsidRPr="003B198E">
        <w:rPr>
          <w:iCs/>
        </w:rPr>
        <w:t>To guard against this possibility,</w:t>
      </w:r>
      <w:r w:rsidR="00151B8D" w:rsidRPr="003B198E">
        <w:rPr>
          <w:iCs/>
        </w:rPr>
        <w:t xml:space="preserve"> I </w:t>
      </w:r>
      <w:r w:rsidRPr="003B198E">
        <w:rPr>
          <w:iCs/>
        </w:rPr>
        <w:t xml:space="preserve">performed </w:t>
      </w:r>
      <w:r w:rsidRPr="003B198E">
        <w:rPr>
          <w:i/>
          <w:iCs/>
        </w:rPr>
        <w:t>pre hoc</w:t>
      </w:r>
      <w:r w:rsidRPr="003B198E">
        <w:rPr>
          <w:iCs/>
        </w:rPr>
        <w:t xml:space="preserve"> simulation analyses as per the “Same-Analysis Approach” (Görgen et al., 2018) wherein trials with a left button press had a mean amplitude of 5mV with random noise added, and trials with a right button press had a mean amplitude of 1mV with </w:t>
      </w:r>
      <w:proofErr w:type="gramStart"/>
      <w:r w:rsidRPr="003B198E">
        <w:rPr>
          <w:iCs/>
        </w:rPr>
        <w:t>some</w:t>
      </w:r>
      <w:proofErr w:type="gramEnd"/>
      <w:r w:rsidRPr="003B198E">
        <w:rPr>
          <w:iCs/>
        </w:rPr>
        <w:t xml:space="preserve"> random noise. In other words, this simulated the possibility that the only effects in</w:t>
      </w:r>
      <w:r w:rsidR="00151B8D" w:rsidRPr="003B198E">
        <w:rPr>
          <w:iCs/>
        </w:rPr>
        <w:t xml:space="preserve"> my </w:t>
      </w:r>
      <w:r w:rsidRPr="003B198E">
        <w:rPr>
          <w:iCs/>
        </w:rPr>
        <w:t>experiment were left/right button effects rather than rule-adhering /rule-violation trial effects. When</w:t>
      </w:r>
      <w:r w:rsidR="00151B8D" w:rsidRPr="003B198E">
        <w:rPr>
          <w:iCs/>
        </w:rPr>
        <w:t xml:space="preserve"> I </w:t>
      </w:r>
      <w:r w:rsidRPr="003B198E">
        <w:rPr>
          <w:iCs/>
        </w:rPr>
        <w:t xml:space="preserve">trained and </w:t>
      </w:r>
      <w:proofErr w:type="gramStart"/>
      <w:r w:rsidRPr="003B198E">
        <w:rPr>
          <w:iCs/>
        </w:rPr>
        <w:t>tested</w:t>
      </w:r>
      <w:proofErr w:type="gramEnd"/>
      <w:r w:rsidRPr="003B198E">
        <w:rPr>
          <w:iCs/>
        </w:rPr>
        <w:t xml:space="preserve"> a decoder on the rule-adhering/rule-violating distinction when using this simulation data, MVPA showed no significant above-chance accuracies either in diagonal decoding (Figure </w:t>
      </w:r>
      <w:r w:rsidR="001D6A65" w:rsidRPr="003B198E">
        <w:rPr>
          <w:iCs/>
        </w:rPr>
        <w:t>2</w:t>
      </w:r>
      <w:r w:rsidR="001126A3" w:rsidRPr="003B198E">
        <w:rPr>
          <w:iCs/>
        </w:rPr>
        <w:t>7</w:t>
      </w:r>
      <w:r w:rsidR="001D6A65" w:rsidRPr="003B198E">
        <w:rPr>
          <w:iCs/>
        </w:rPr>
        <w:t xml:space="preserve">, </w:t>
      </w:r>
      <w:r w:rsidRPr="003B198E">
        <w:rPr>
          <w:iCs/>
        </w:rPr>
        <w:t xml:space="preserve">Panel A) or in the temporal generalization matrix (Figure </w:t>
      </w:r>
      <w:r w:rsidR="001D6A65" w:rsidRPr="003B198E">
        <w:rPr>
          <w:iCs/>
        </w:rPr>
        <w:t>2</w:t>
      </w:r>
      <w:r w:rsidR="001126A3" w:rsidRPr="003B198E">
        <w:rPr>
          <w:iCs/>
        </w:rPr>
        <w:t>7</w:t>
      </w:r>
      <w:r w:rsidRPr="003B198E">
        <w:rPr>
          <w:iCs/>
        </w:rPr>
        <w:t>, Panel B). This confirms that the left/right button distinction would not lead to spurious effects in</w:t>
      </w:r>
      <w:r w:rsidR="00151B8D" w:rsidRPr="003B198E">
        <w:rPr>
          <w:iCs/>
        </w:rPr>
        <w:t xml:space="preserve"> my </w:t>
      </w:r>
      <w:r w:rsidRPr="003B198E">
        <w:rPr>
          <w:iCs/>
        </w:rPr>
        <w:t>data.</w:t>
      </w:r>
    </w:p>
    <w:p w14:paraId="4E23A187" w14:textId="77777777" w:rsidR="00A85BA5" w:rsidRPr="003B198E" w:rsidRDefault="00A85BA5" w:rsidP="00A85BA5">
      <w:pPr>
        <w:ind w:firstLine="0"/>
        <w:rPr>
          <w:iCs/>
        </w:rPr>
      </w:pPr>
      <w:r w:rsidRPr="003B198E">
        <w:rPr>
          <w:iCs/>
          <w:noProof/>
          <w:lang w:eastAsia="ko-KR"/>
        </w:rPr>
        <w:lastRenderedPageBreak/>
        <w:drawing>
          <wp:inline distT="0" distB="0" distL="0" distR="0" wp14:anchorId="2471E5C1" wp14:editId="4087EAD0">
            <wp:extent cx="5942325" cy="2286000"/>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MVPA simulation shows no left right button effect.png"/>
                    <pic:cNvPicPr/>
                  </pic:nvPicPr>
                  <pic:blipFill rotWithShape="1">
                    <a:blip r:embed="rId95" cstate="print">
                      <a:extLst>
                        <a:ext uri="{28A0092B-C50C-407E-A947-70E740481C1C}">
                          <a14:useLocalDpi xmlns:a14="http://schemas.microsoft.com/office/drawing/2010/main" val="0"/>
                        </a:ext>
                      </a:extLst>
                    </a:blip>
                    <a:srcRect/>
                    <a:stretch/>
                  </pic:blipFill>
                  <pic:spPr bwMode="auto">
                    <a:xfrm>
                      <a:off x="0" y="0"/>
                      <a:ext cx="5957494" cy="2291835"/>
                    </a:xfrm>
                    <a:prstGeom prst="rect">
                      <a:avLst/>
                    </a:prstGeom>
                    <a:ln>
                      <a:noFill/>
                    </a:ln>
                    <a:extLst>
                      <a:ext uri="{53640926-AAD7-44D8-BBD7-CCE9431645EC}">
                        <a14:shadowObscured xmlns:a14="http://schemas.microsoft.com/office/drawing/2010/main"/>
                      </a:ext>
                    </a:extLst>
                  </pic:spPr>
                </pic:pic>
              </a:graphicData>
            </a:graphic>
          </wp:inline>
        </w:drawing>
      </w:r>
    </w:p>
    <w:p w14:paraId="47F88778" w14:textId="0B54B6FB" w:rsidR="00A85BA5" w:rsidRPr="003B198E" w:rsidRDefault="00A85BA5" w:rsidP="00A85BA5">
      <w:pPr>
        <w:spacing w:after="160" w:line="259" w:lineRule="auto"/>
        <w:ind w:firstLine="0"/>
        <w:rPr>
          <w:iCs/>
        </w:rPr>
      </w:pPr>
      <w:r w:rsidRPr="00BD0659">
        <w:rPr>
          <w:i/>
        </w:rPr>
        <w:t>Figure 2</w:t>
      </w:r>
      <w:r w:rsidR="001126A3" w:rsidRPr="00BD0659">
        <w:rPr>
          <w:i/>
        </w:rPr>
        <w:t>7</w:t>
      </w:r>
      <w:r w:rsidRPr="00BD0659">
        <w:t>. MVPA diagonal decoding performance (Panel A) and temporal generalization matrix (Panel B) for the rule-adhering/rule-violating trial distinction when simulating a strong effect only for the left o</w:t>
      </w:r>
      <w:r w:rsidRPr="003B198E">
        <w:t>r right button press in the experiment. Null results indicate no confound from the fixed button assignments in my experiment as far as decoding of rule-adhering vs. rule-violating trials is concerned.</w:t>
      </w:r>
    </w:p>
    <w:p w14:paraId="2851DA4D" w14:textId="77777777" w:rsidR="00A85BA5" w:rsidRPr="003B198E" w:rsidRDefault="00A85BA5" w:rsidP="007413FE">
      <w:pPr>
        <w:rPr>
          <w:iCs/>
        </w:rPr>
      </w:pPr>
    </w:p>
    <w:p w14:paraId="7F824AE0" w14:textId="714481CE" w:rsidR="00C165F9" w:rsidRPr="003B198E" w:rsidRDefault="007413FE" w:rsidP="007413FE">
      <w:pPr>
        <w:rPr>
          <w:iCs/>
        </w:rPr>
      </w:pPr>
      <w:r w:rsidRPr="003B198E">
        <w:rPr>
          <w:iCs/>
        </w:rPr>
        <w:t xml:space="preserve">As can </w:t>
      </w:r>
      <w:proofErr w:type="gramStart"/>
      <w:r w:rsidRPr="003B198E">
        <w:rPr>
          <w:iCs/>
        </w:rPr>
        <w:t>be seen</w:t>
      </w:r>
      <w:proofErr w:type="gramEnd"/>
      <w:r w:rsidRPr="003B198E">
        <w:rPr>
          <w:iCs/>
        </w:rPr>
        <w:t xml:space="preserve"> in the analyses on</w:t>
      </w:r>
      <w:r w:rsidR="00151B8D" w:rsidRPr="003B198E">
        <w:rPr>
          <w:iCs/>
        </w:rPr>
        <w:t xml:space="preserve"> my </w:t>
      </w:r>
      <w:r w:rsidRPr="003B198E">
        <w:rPr>
          <w:iCs/>
        </w:rPr>
        <w:t>real data shown below, the left/right button distinction could be decoded with above-chance accuracy in</w:t>
      </w:r>
      <w:r w:rsidR="00151B8D" w:rsidRPr="003B198E">
        <w:rPr>
          <w:iCs/>
        </w:rPr>
        <w:t xml:space="preserve"> my </w:t>
      </w:r>
      <w:r w:rsidRPr="003B198E">
        <w:rPr>
          <w:iCs/>
        </w:rPr>
        <w:t>actual data</w:t>
      </w:r>
      <w:r w:rsidR="00E35E11" w:rsidRPr="003B198E">
        <w:rPr>
          <w:iCs/>
        </w:rPr>
        <w:t xml:space="preserve"> (see Figure 2</w:t>
      </w:r>
      <w:r w:rsidR="001126A3" w:rsidRPr="003B198E">
        <w:rPr>
          <w:iCs/>
        </w:rPr>
        <w:t>8</w:t>
      </w:r>
      <w:r w:rsidR="00E35E11" w:rsidRPr="003B198E">
        <w:rPr>
          <w:iCs/>
        </w:rPr>
        <w:t>, panel A)</w:t>
      </w:r>
      <w:r w:rsidRPr="003B198E">
        <w:rPr>
          <w:iCs/>
        </w:rPr>
        <w:t>. This is not surprising, and critically the simulation analysis described above confirms that this would not lead to spurious above-chance decoding accuracy in</w:t>
      </w:r>
      <w:r w:rsidR="00151B8D" w:rsidRPr="003B198E">
        <w:rPr>
          <w:iCs/>
        </w:rPr>
        <w:t xml:space="preserve"> my </w:t>
      </w:r>
      <w:r w:rsidRPr="003B198E">
        <w:rPr>
          <w:iCs/>
        </w:rPr>
        <w:t>results. That said, it is possible that variability between left/right button trials could overshadow variability between rule-adhering/rule-violation trials in</w:t>
      </w:r>
      <w:r w:rsidR="00151B8D" w:rsidRPr="003B198E">
        <w:rPr>
          <w:iCs/>
        </w:rPr>
        <w:t xml:space="preserve"> my </w:t>
      </w:r>
      <w:r w:rsidRPr="003B198E">
        <w:rPr>
          <w:iCs/>
        </w:rPr>
        <w:t>observed data, such that the rule-adhering/rule-violation MVPA analysis would yield null results. To guard against this possibility,</w:t>
      </w:r>
      <w:r w:rsidR="00151B8D" w:rsidRPr="003B198E">
        <w:rPr>
          <w:iCs/>
        </w:rPr>
        <w:t xml:space="preserve"> I </w:t>
      </w:r>
      <w:r w:rsidRPr="003B198E">
        <w:rPr>
          <w:iCs/>
        </w:rPr>
        <w:t>attempted to decode left-button trials that were rule-adhering vs. left-button trials that were rule-violating</w:t>
      </w:r>
      <w:r w:rsidR="00E35E11" w:rsidRPr="003B198E">
        <w:rPr>
          <w:iCs/>
        </w:rPr>
        <w:t xml:space="preserve"> </w:t>
      </w:r>
      <w:r w:rsidR="001126A3" w:rsidRPr="003B198E">
        <w:rPr>
          <w:iCs/>
        </w:rPr>
        <w:t>(F</w:t>
      </w:r>
      <w:r w:rsidR="00E35E11" w:rsidRPr="003B198E">
        <w:rPr>
          <w:iCs/>
        </w:rPr>
        <w:t>igure 2</w:t>
      </w:r>
      <w:r w:rsidR="001126A3" w:rsidRPr="003B198E">
        <w:rPr>
          <w:iCs/>
        </w:rPr>
        <w:t>8</w:t>
      </w:r>
      <w:r w:rsidR="00E35E11" w:rsidRPr="003B198E">
        <w:rPr>
          <w:iCs/>
        </w:rPr>
        <w:t>, panel B)</w:t>
      </w:r>
      <w:r w:rsidRPr="003B198E">
        <w:rPr>
          <w:iCs/>
        </w:rPr>
        <w:t xml:space="preserve"> as well as right-button trials that were rule-adhering vs. right-button trials that were rule-violating</w:t>
      </w:r>
      <w:r w:rsidR="00E35E11" w:rsidRPr="003B198E">
        <w:rPr>
          <w:iCs/>
        </w:rPr>
        <w:t xml:space="preserve"> (</w:t>
      </w:r>
      <w:r w:rsidR="001126A3" w:rsidRPr="003B198E">
        <w:rPr>
          <w:iCs/>
        </w:rPr>
        <w:t>F</w:t>
      </w:r>
      <w:r w:rsidR="00E35E11" w:rsidRPr="003B198E">
        <w:rPr>
          <w:iCs/>
        </w:rPr>
        <w:t>igure 2</w:t>
      </w:r>
      <w:r w:rsidR="001126A3" w:rsidRPr="003B198E">
        <w:rPr>
          <w:iCs/>
        </w:rPr>
        <w:t>8</w:t>
      </w:r>
      <w:r w:rsidR="00E35E11" w:rsidRPr="003B198E">
        <w:rPr>
          <w:iCs/>
        </w:rPr>
        <w:t>, panel C)</w:t>
      </w:r>
      <w:r w:rsidRPr="003B198E">
        <w:rPr>
          <w:iCs/>
        </w:rPr>
        <w:t xml:space="preserve">, under the intuition that within each of these analyses the data would be more homogenous because the same button press was involved. However, as can </w:t>
      </w:r>
      <w:proofErr w:type="gramStart"/>
      <w:r w:rsidRPr="003B198E">
        <w:rPr>
          <w:iCs/>
        </w:rPr>
        <w:t xml:space="preserve">be </w:t>
      </w:r>
      <w:r w:rsidRPr="003B198E">
        <w:rPr>
          <w:iCs/>
        </w:rPr>
        <w:lastRenderedPageBreak/>
        <w:t>seen</w:t>
      </w:r>
      <w:proofErr w:type="gramEnd"/>
      <w:r w:rsidRPr="003B198E">
        <w:rPr>
          <w:iCs/>
        </w:rPr>
        <w:t xml:space="preserve"> below, none of these analyses yielded significantly above-chance results after cluster-based correction for multiple comparisons.</w:t>
      </w:r>
    </w:p>
    <w:p w14:paraId="4C4EAF44" w14:textId="77777777" w:rsidR="00A85BA5" w:rsidRPr="003B198E" w:rsidRDefault="00A85BA5" w:rsidP="00A85BA5">
      <w:pPr>
        <w:ind w:firstLine="0"/>
        <w:rPr>
          <w:iCs/>
        </w:rPr>
      </w:pPr>
      <w:r w:rsidRPr="003B198E">
        <w:rPr>
          <w:noProof/>
          <w:lang w:eastAsia="ko-KR"/>
        </w:rPr>
        <w:drawing>
          <wp:inline distT="0" distB="0" distL="0" distR="0" wp14:anchorId="71D3D9B2" wp14:editId="675387DC">
            <wp:extent cx="5867400" cy="7178057"/>
            <wp:effectExtent l="0" t="0" r="0" b="3810"/>
            <wp:docPr id="49" name="Picture 49" descr="Graphical user interface, diagram, application, Exc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diagram, application, Excel&#10;&#10;Description automatically generated"/>
                    <pic:cNvPicPr/>
                  </pic:nvPicPr>
                  <pic:blipFill rotWithShape="1">
                    <a:blip r:embed="rId96"/>
                    <a:srcRect b="18442"/>
                    <a:stretch/>
                  </pic:blipFill>
                  <pic:spPr bwMode="auto">
                    <a:xfrm>
                      <a:off x="0" y="0"/>
                      <a:ext cx="5869648" cy="7180807"/>
                    </a:xfrm>
                    <a:prstGeom prst="rect">
                      <a:avLst/>
                    </a:prstGeom>
                    <a:ln>
                      <a:noFill/>
                    </a:ln>
                    <a:extLst>
                      <a:ext uri="{53640926-AAD7-44D8-BBD7-CCE9431645EC}">
                        <a14:shadowObscured xmlns:a14="http://schemas.microsoft.com/office/drawing/2010/main"/>
                      </a:ext>
                    </a:extLst>
                  </pic:spPr>
                </pic:pic>
              </a:graphicData>
            </a:graphic>
          </wp:inline>
        </w:drawing>
      </w:r>
    </w:p>
    <w:p w14:paraId="64ECD9C5" w14:textId="6C34C09B" w:rsidR="00A85BA5" w:rsidRPr="003B198E" w:rsidRDefault="00E35E11" w:rsidP="001512E4">
      <w:pPr>
        <w:spacing w:after="160" w:line="259" w:lineRule="auto"/>
        <w:ind w:firstLine="0"/>
        <w:rPr>
          <w:iCs/>
        </w:rPr>
      </w:pPr>
      <w:r w:rsidRPr="003B198E">
        <w:rPr>
          <w:i/>
        </w:rPr>
        <w:lastRenderedPageBreak/>
        <w:t>Figure 2</w:t>
      </w:r>
      <w:r w:rsidR="001126A3" w:rsidRPr="003B198E">
        <w:rPr>
          <w:i/>
        </w:rPr>
        <w:t>8</w:t>
      </w:r>
      <w:r w:rsidR="00A85BA5" w:rsidRPr="00BD0659">
        <w:t xml:space="preserve">. MVPA temporal generalization matrices for left vs. right button presses in Blocks 1, 2, and 3 of the experiment (Panel A). Rule-adhering vs. rule-violating trial decoding </w:t>
      </w:r>
      <w:proofErr w:type="gramStart"/>
      <w:r w:rsidR="00A85BA5" w:rsidRPr="00BD0659">
        <w:t>is shown</w:t>
      </w:r>
      <w:proofErr w:type="gramEnd"/>
      <w:r w:rsidR="00A85BA5" w:rsidRPr="00BD0659">
        <w:t xml:space="preserve"> separately for trials with a left button press (Panel B) and a right button press (Panel C). Effects that are statistically significant after correction for multiple comparisons </w:t>
      </w:r>
      <w:proofErr w:type="gramStart"/>
      <w:r w:rsidR="00A85BA5" w:rsidRPr="00BD0659">
        <w:t>are highlighted</w:t>
      </w:r>
      <w:proofErr w:type="gramEnd"/>
      <w:r w:rsidR="00A85BA5" w:rsidRPr="00BD0659">
        <w:t xml:space="preserve"> in bold. </w:t>
      </w:r>
    </w:p>
    <w:p w14:paraId="1E9B1082" w14:textId="77777777" w:rsidR="007413FE" w:rsidRPr="003B198E" w:rsidRDefault="007413FE" w:rsidP="007413FE">
      <w:pPr>
        <w:rPr>
          <w:i/>
        </w:rPr>
      </w:pPr>
      <w:r w:rsidRPr="003B198E">
        <w:rPr>
          <w:i/>
        </w:rPr>
        <w:t>MVPA on natural language grammar processing shows robust effects</w:t>
      </w:r>
    </w:p>
    <w:p w14:paraId="3DD51FBF" w14:textId="65D0A745" w:rsidR="007413FE" w:rsidRPr="003B198E" w:rsidRDefault="007413FE" w:rsidP="007413FE">
      <w:r w:rsidRPr="003B198E">
        <w:t>As a “sanity check” to verify that the null results reported in this dissertation were not due to the specific parameters in</w:t>
      </w:r>
      <w:r w:rsidR="00151B8D" w:rsidRPr="003B198E">
        <w:t xml:space="preserve"> my </w:t>
      </w:r>
      <w:r w:rsidRPr="003B198E">
        <w:t>MVPA analysis,</w:t>
      </w:r>
      <w:r w:rsidR="00151B8D" w:rsidRPr="003B198E">
        <w:t xml:space="preserve"> I </w:t>
      </w:r>
      <w:r w:rsidRPr="003B198E">
        <w:t>performed the same decoding procedure on data from native speakers in an English sentence reading experiment (</w:t>
      </w:r>
      <w:r w:rsidRPr="003B198E">
        <w:rPr>
          <w:i/>
        </w:rPr>
        <w:t>N</w:t>
      </w:r>
      <w:r w:rsidRPr="003B198E">
        <w:t xml:space="preserve"> = 52), with words shown one at a time as per a Rapid Serial Visual Presentation paradigm and a grammaticality judgment (“good/bad?”) after each trial. The analysis presented below </w:t>
      </w:r>
      <w:r w:rsidR="00E35E11" w:rsidRPr="003B198E">
        <w:t xml:space="preserve">in Figure </w:t>
      </w:r>
      <w:r w:rsidR="001126A3" w:rsidRPr="003B198E">
        <w:t>29</w:t>
      </w:r>
      <w:r w:rsidR="00E35E11" w:rsidRPr="003B198E">
        <w:t xml:space="preserve"> </w:t>
      </w:r>
      <w:r w:rsidRPr="003B198E">
        <w:t xml:space="preserve">shows decoding results for grammatical vs. ungrammatical words, where ungrammaticalities </w:t>
      </w:r>
      <w:proofErr w:type="gramStart"/>
      <w:r w:rsidRPr="003B198E">
        <w:t>were caused</w:t>
      </w:r>
      <w:proofErr w:type="gramEnd"/>
      <w:r w:rsidRPr="003B198E">
        <w:t xml:space="preserve"> by a mismatch in determiner-noun number agreement (e.g., “this house” vs. “*this houses” or “these houses” vs. “*this houses.” As can be seen in the temporal generalization matrix </w:t>
      </w:r>
      <w:r w:rsidR="00E35E11" w:rsidRPr="003B198E">
        <w:t>in Figure 30 below</w:t>
      </w:r>
      <w:r w:rsidRPr="003B198E">
        <w:t>,</w:t>
      </w:r>
      <w:r w:rsidR="00151B8D" w:rsidRPr="003B198E">
        <w:t xml:space="preserve"> I </w:t>
      </w:r>
      <w:r w:rsidRPr="003B198E">
        <w:t xml:space="preserve">found significantly above-chance trial classification accuracies starting at about </w:t>
      </w:r>
      <w:proofErr w:type="gramStart"/>
      <w:r w:rsidRPr="003B198E">
        <w:t>50</w:t>
      </w:r>
      <w:r w:rsidR="0008003D" w:rsidRPr="003B198E">
        <w:t>0</w:t>
      </w:r>
      <w:proofErr w:type="gramEnd"/>
      <w:r w:rsidR="0008003D" w:rsidRPr="003B198E">
        <w:t xml:space="preserve"> ms</w:t>
      </w:r>
      <w:r w:rsidRPr="003B198E">
        <w:t xml:space="preserve"> and proceeding for the rest of the EEG epoch up to a maximum of 1200 ms. This confirms that, all things being equal,</w:t>
      </w:r>
      <w:r w:rsidR="00151B8D" w:rsidRPr="003B198E">
        <w:t xml:space="preserve"> my </w:t>
      </w:r>
      <w:r w:rsidRPr="003B198E">
        <w:t>decoding approach is sufficient to detect neural activity associated with grammatical processing.</w:t>
      </w:r>
    </w:p>
    <w:p w14:paraId="56B8C021" w14:textId="77777777" w:rsidR="00A85BA5" w:rsidRPr="003B198E" w:rsidRDefault="00A85BA5" w:rsidP="00A85BA5">
      <w:pPr>
        <w:ind w:firstLine="0"/>
        <w:jc w:val="center"/>
      </w:pPr>
      <w:r w:rsidRPr="003B198E">
        <w:rPr>
          <w:noProof/>
          <w:lang w:eastAsia="ko-KR"/>
        </w:rPr>
        <w:lastRenderedPageBreak/>
        <mc:AlternateContent>
          <mc:Choice Requires="wpg">
            <w:drawing>
              <wp:inline distT="0" distB="0" distL="0" distR="0" wp14:anchorId="54AA921F" wp14:editId="2EB49A43">
                <wp:extent cx="5433060" cy="4084320"/>
                <wp:effectExtent l="0" t="0" r="0" b="0"/>
                <wp:docPr id="51" name="Group 5">
                  <a:extLst xmlns:a="http://schemas.openxmlformats.org/drawingml/2006/main">
                    <a:ext uri="{FF2B5EF4-FFF2-40B4-BE49-F238E27FC236}">
                      <a16:creationId xmlns:a16="http://schemas.microsoft.com/office/drawing/2014/main" id="{4CCB3D8D-71E2-4B47-AF0F-D9B14CB6141C}"/>
                    </a:ext>
                  </a:extLst>
                </wp:docPr>
                <wp:cNvGraphicFramePr/>
                <a:graphic xmlns:a="http://schemas.openxmlformats.org/drawingml/2006/main">
                  <a:graphicData uri="http://schemas.microsoft.com/office/word/2010/wordprocessingGroup">
                    <wpg:wgp>
                      <wpg:cNvGrpSpPr/>
                      <wpg:grpSpPr>
                        <a:xfrm>
                          <a:off x="0" y="0"/>
                          <a:ext cx="5433060" cy="4084320"/>
                          <a:chOff x="0" y="0"/>
                          <a:chExt cx="4625163" cy="3684156"/>
                        </a:xfrm>
                      </wpg:grpSpPr>
                      <pic:pic xmlns:pic="http://schemas.openxmlformats.org/drawingml/2006/picture">
                        <pic:nvPicPr>
                          <pic:cNvPr id="52" name="Picture 52">
                            <a:extLst>
                              <a:ext uri="{FF2B5EF4-FFF2-40B4-BE49-F238E27FC236}">
                                <a16:creationId xmlns:a16="http://schemas.microsoft.com/office/drawing/2014/main" id="{E577DEAE-52B2-4FF9-BDAE-5A699D37218A}"/>
                              </a:ext>
                            </a:extLst>
                          </pic:cNvPr>
                          <pic:cNvPicPr>
                            <a:picLocks noChangeAspect="1"/>
                          </pic:cNvPicPr>
                        </pic:nvPicPr>
                        <pic:blipFill rotWithShape="1">
                          <a:blip r:embed="rId97"/>
                          <a:srcRect t="957"/>
                          <a:stretch/>
                        </pic:blipFill>
                        <pic:spPr>
                          <a:xfrm>
                            <a:off x="420950" y="34367"/>
                            <a:ext cx="3970297" cy="3558849"/>
                          </a:xfrm>
                          <a:prstGeom prst="rect">
                            <a:avLst/>
                          </a:prstGeom>
                          <a:ln>
                            <a:noFill/>
                          </a:ln>
                        </pic:spPr>
                      </pic:pic>
                      <wps:wsp>
                        <wps:cNvPr id="53" name="Rectangle 53">
                          <a:extLst>
                            <a:ext uri="{FF2B5EF4-FFF2-40B4-BE49-F238E27FC236}">
                              <a16:creationId xmlns:a16="http://schemas.microsoft.com/office/drawing/2014/main" id="{2B3660C3-43C0-4450-AAFB-9DC69C90D599}"/>
                            </a:ext>
                          </a:extLst>
                        </wps:cNvPr>
                        <wps:cNvSpPr/>
                        <wps:spPr>
                          <a:xfrm>
                            <a:off x="0" y="0"/>
                            <a:ext cx="4625163" cy="3684156"/>
                          </a:xfrm>
                          <a:prstGeom prst="rect">
                            <a:avLst/>
                          </a:prstGeom>
                          <a:noFill/>
                          <a:ln w="38100">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09200EE" id="Group 5" o:spid="_x0000_s1026" style="width:427.8pt;height:321.6pt;mso-position-horizontal-relative:char;mso-position-vertical-relative:line" coordsize="46251,36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Ul3bBgQAAGkKAAAOAAAAZHJzL2Uyb0RvYy54bWzMVl2PmzoQfb/S/Q+I&#10;d5YvQwBttgoQVpWqe1ftrfrsGBNQASPbSTaq+t87tgl3d9NVP5660hIbe8ZnzpwZfPvmceitI+Wi&#10;Y+Pa9m8826IjYXU37tf2x/8qJ7EtIfFY456NdG2fqbDf3P391+1pymjAWtbXlFvgZBTZaVrbrZRT&#10;5rqCtHTA4oZNdITFhvEBS5jyvVtzfALvQ+8Gnhe7J8briTNChYC3pVm077T/pqFE/ts0gkqrX9uA&#10;Teon18+derp3tzjbczy1HZlh4N9AMeBuhEMXVyWW2Drw7srV0BHOBGvkDWGDy5qmI1THANH43oto&#10;7jk7TDqWfXbaTwtNQO0Lnn7bLfnn+MCtrl7bkW9bIx4gR/pYK9Lx0Ef5TkgVGYxMRF+qKsijbYWc&#10;CkYO8nLk5FuUOlUQJttgVRVBGH9V1n6cEU6xBG28rS/s+vHPoZ/zrHhBruZXw/yCiiIPy6R0Vv4W&#10;Ts/RytlUXuWUae6jIo995BdfVV5djfnyq6NwT9M+0yErgejhPZ8+TA8c9qsXezNT8T42fFC/kCPr&#10;UQvmvAhGcUHgZYTC0ItBVwTWkJegMJglRVrQ3ZUdabezJYqDyI9DYxnGCfKjeAZtDtZQFzhTRzL4&#10;nzmE0RWHP64UsJIHTu3ZyfBTPgbMPx8mB8Q6QR53Xd/Jsy48yK8CNR4fOvLAzeSJmIKLmGBZnWpF&#10;wR+qp220WpXbzdaJghz0VFWpk5dquonTtAxXgZ9sXtWTomDW02Vo6MAqXe8Y+SyskRUtHvd0IyZo&#10;R9AkdZ6fb3fV9BmXu76bqq7vLc7kp062H1o8QW36mkW1OKcRetmLXvAdJZg+UzJyGOgoTePktNeV&#10;KdpuErbFMzrsKPQB/rbWCHEmOHkPiFXTTKOVQg3vJKeStKq8FOQLSpN/AYX0ndJBgZdGUCRQIyEK&#10;49nTpYbCdOUF6WquhChKEpQ+qwSgkgt5T9lgqQEgBFCaBnyEqjaVftmiju9H9RyZos+sqjcar0Go&#10;hwBf1Tx8dsSFS5hdsflLnVUnCaApt0+KAcrcdFZFJ0ihh3IIdQRAwh/WXoM8jGOvCB0UFp6DUOQ5&#10;m02VO2lZxGmRemWUpq+WwxL3QsHSW0X2ijqMMOa2eRHFD9vjL4tikYPSh3UCKSa+5+kkLEvwxdBK&#10;UWEYtHokzz01unpPG/gIQeM3zUzfUmjRc+uI4X6BCYHqMhUqWlxT8zry4G9W9GKhP0v9CA6V5waU&#10;uvieHagb0LVvo+d5vzKl+pKzGJuIlmOeAzPGi4U+mY1yMR66kXFNyQsHPUQ1n2z2A/wn1KjhjtVn&#10;uElw2RfM3LXwSFoG7YlIro3VLqg1barvM5qD+e6lLkxP53rX/zfEu2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TqwcF3QAAAAUBAAAPAAAAZHJzL2Rvd25yZXYueG1sTI9BS8NA&#10;EIXvgv9hGcGb3aQ1oaTZlFLUUxFsBeltmp0modnZkN0m6b939aKXgcd7vPdNvp5MKwbqXWNZQTyL&#10;QBCXVjdcKfg8vD4tQTiPrLG1TApu5GBd3N/lmGk78gcNe1+JUMIuQwW1910mpStrMuhmtiMO3tn2&#10;Bn2QfSV1j2MoN62cR1EqDTYcFmrsaFtTedlfjYK3EcfNIn4Zdpfz9nY8JO9fu5iUenyYNisQnib/&#10;F4Yf/IAORWA62StrJ1oF4RH/e4O3TJIUxElB+ryYgyxy+Z+++AYAAP//AwBQSwMECgAAAAAAAAAh&#10;AEd427RchgMAXIYDABQAAABkcnMvbWVkaWEvaW1hZ2UxLnBuZ4lQTkcNChoKAAAADUlIRFIAAAJQ&#10;AAAB4QgGAAAAoZyACAAAAAFzUkdCAK7OHOkAAAAEZ0FNQQAAsY8L/GEFAAAACXBIWXMAABYlAAAW&#10;JQFJUiTwAAD/pUlEQVR4XuydB4BkR3WuT+cwcaNyDihnCQkBCiARjMhgm2yCDRhjG2xsY/OQsZ+f&#10;4fk5ggGbjCQwSUJZAiEJAcqgnLM2aNPk6Rze/53bNdvT27szG1mJPrNn7+1761auOn+dOlUVG1mz&#10;rtlsxsz0z3mHULN1fW5TbF4ZSl7MJz+6FBA/+TRc50nN2Pwcx6gXc1BTf55O/VNFslgs5tdA/P5N&#10;o5APm1ksPepRj3rUo52QNtaPx5p19fa8pbf/zZN125d6+dmjHvWoRz3q0XOS4j3w1KMe9ahHPepR&#10;j3q0eRRr1hpNi+9g9PSbMq8Rb1171KMe9ahHPerRc4ri1mav0qNtSD2NXo961KMe9ahHz1mKNet1&#10;rIB3MP2moIvNTeemwGwPkfWoRz3qUY96tKNpY5K5N8nUox71qEc96lGPerSZ5DZQzR0Oo5772pSt&#10;S2E3vNvTQPWoRz3qUY96tKNpYxqoWINtDHqyebvQlmdrD0D1qEc96lGPerQz0EYBVLPRvu1hj7Yl&#10;9QDUbzatXrXaHn74YVu9ZrUlEgkbHh62k08+2VKplBdn2Gi10Wi4m3vvudcmJiZs8eLFdtBBB9mS&#10;pUtsxfIV9sCDD9jU5JRqRVQv+M43LNUfm53GE3Hry/fZLrvuYvvvt79lc1mLx+NRNdpEtanX67Zi&#10;xQp78IEHbXJq0p+589bmp1HPsGFdXLp0qeJ3sF9/XVQqluypp5+yBx980Gq1mu2zzz4zaX/qqfXP&#10;99t3P9tv//1saHBok3mxUVLyl69Ybo899pitW7fOBvoH7LDDD7Ndlu4S5fGW+NmjHvXoWUUb9oIt&#10;cgA1D270eLO5Wz72+DnMdV3q3ET3V11xVfPsl57dTMQSzf58f/Pkk05uPvLQI81SqdQUeFEdidzy&#10;+7LLLmseeeSRTQGj5hlnnNG89NJLm8VisfnNb36zeeihh/pzmitXCe6mQFhToKyZiCeafbm+5sEH&#10;Htx877vf27zuJ9c1R0dGm/Wq/CcuIW5duFgoNs/7xnnNww45zOOYiMWbSfyWv+lkUr8VlsLs5LNf&#10;+tLmj66+Wn7Ik1YaZu5ncRTO9uBlTy9rfvr/fLo52D/ocX/3u97dvO2W25rLn17uz4cGhvz5H7zv&#10;D5q/uv1XzQamChAXlc0G3Ektd+Th97/7/ebpLz5d+ZJqHnn4kc0fXvjDZqlQcj/nyuMe97jHz11W&#10;f9ijHvVoe5GamV/L5bI99NBD9p3vfMfWrlkbaS9EaJ8C4XZj3E58A/u7RtMEtOzRRx+1r3/96/a2&#10;t73Nbr7pZg/PCQ3JJtiPnOk4bgfNVHu8Oon3M3HD3Sbc7lBSMhSjmfhBaKFgT69IgGd93NvYh5jt&#10;DKmIYvH1+ePuwpV3iQ3zrkc96tFvDvUAVI96tB0JoMT0HVeAzpe//GW79757rVAouCAOQGpGkLco&#10;/G7nwcFBO+qoo+y3f/u37Q1veIO9/vWvt7NfdrYdfPDB7g/AYfXq1fbtb3/b7rzzTgdXM2BgHtTX&#10;12eHHHKIvfGNb7Q3v/nN9ju/8zv2u7/7uxvwS1/6Uttt110j8EX8W2n4dRN5lM1kPT/OOecce/Wr&#10;X23HH3+8LVq8KAI6yovNATyefy1siN8BtOJHo6Z73veoRz36jaUegOpRj7YjBcEbePny5fbDi35o&#10;DzzwwAbv56JFixbZaaedZh/5yEfsox/9qP35n/+5feITn/DfZ599diTY5c+1117rGqkAGjbFgmYe&#10;BwjbqzPPPNP9xc+NMQBrn3339W/0cXTdCUhwzgYGBuyUU06xP/mTP7G//Ku/tJe/4uVurxQIjdJ8&#10;Cf/ImwCaksmkg2H/LX8AUD0Q1aMe/eZS4txPnntu675H25h6yv3fTArABRBz4403ugFyAClc142s&#10;sz333NP2339/y+VyDnpwc80119iaNWtsX4ETQADv77vvPrvhhhvcgHm33XazF7/4xQ5gdt99d+e9&#10;9t7Lr7Vqza666ioPY2pqys58yZl2wokneDw8Pl2Iqa3777u/zf9dBdBebG+Q/7vhv8IjzE5esGCB&#10;pbNZW75smYO1yy+/3G5SOpcIgK1Zu9auv+46u/SSS+y66663n93wM7v/gfs9vKGhIUun037vpLhV&#10;KhV76OGH7MorrtQ3l9pPf/pT/2aZ/GYaEiP6//mf//F8xG1/f7/nGUbvd991t8e9Wq3aMcccYyee&#10;eKItWLjA8/0Xv/iFPfHEEw54Fi5c6N95kMr/u+++237yk5/Y1VdfrThe526vv/56u/WWW+3pp592&#10;bd6C4QUOLgFKgN1bbr7F3wEyTz7lZBsfH7err7rafvSjH3mcb7v1Nn9PWFnlTdAsbizve/SbS2iK&#10;J8YnbOUzK71+ZDIZfx7qCvWoXCpbMhUB9vY6RP9A3WMhCoC+Xqs70IfQcK9atcqefPJJX8CCH7jz&#10;RSstCoOBHm0b6gGo7Ui9avqbSd5BtQEoBDmdGAACEDAyMuK/AVH77bffvAHUkiVLHCiceuqpM50g&#10;V4T1M888Y9/97ndnOshXvPIVDigCdes0OwEUGq4jjzzCnv/8589oxboxhH/33HOPffWrX7UvfelL&#10;7seuu+5qv/zlL+28885z0POjH/3Ygcldd97lU5aLlyy2PffacyYuhH/HHXd4vPGHK4AGJu/WrV1n&#10;d911l/3Hf/yH3fDTG2zxosV2wP4HuD8bA1AAtCuuuML+7//9v/bjH/84mtI76GDbVeCwVq/ZQw88&#10;5PGDL7zwQnfz85//3POesnr4oYdd8ACEWGUIgGJF30033eSCKZ/P26KFiwQSr7dvfetbdumll9pP&#10;rvlJ9O3DDzt42nufvX06lHR6WjfM+h79JpL6BNpnuVK2a39yrdfpZCLp9SyVTM1oR2kH9BFMPQP8&#10;29suYJ1Vs7RV+hNs+miTjz/+uN18883ODz34kD3yyCNebwFb1Emm//EHtzP1skdbTb0pvB71aDsS&#10;HSbEFgbHHXecd4iMKukIEfR0lO1Gz5siOj+0MmiYACTT09M+ksU4HeASOkXCyKSjUS1EJzsfwm+A&#10;2C9vv935V7/6lQOcTp6cnPT4Eu9SqeTx4dn555/v9ldsjbD33vs4QCStjKi/8Y1v2Pe/932bnpye&#10;sc3CXovnn//8572zB3QAHg844ABbu3at/fCHP7Tvfe97vrUDaQV8BoDYjXw6Un4DqBiN8w3xA6iR&#10;d8EGjXjef//9nk/Pe97z3GaKK6AW2zGM8S+44AIPC1sn4hqEDvkDcEKDheaA7RMQZpQHZfCZz3zG&#10;QSlh4n4+5dqj3wyifjaaDZsuTPugg0EDGlzai4NsqoquLDQB2DOACHU9TBcDui655BJb9vQyd4sW&#10;ikEXg4H//M//tCuvvNJWrV7l9ZT+hWeXXXaZh+kLHzbSdnq0ZTRvAEW293jzuEc9CrTLLru4UfYR&#10;RxxhmWzGxsbGXKvB9Bc0n44NgMPUFuALzQtTT2hA/uPf/8O++MUvtlyZh8FUG4S/iVTC7+ciRrGf&#10;/exnfZrwRS96kWu6XvCCF2zAPp2muPgKPJEDDd2jLTr88MPtC1/4ggsGNEd77bWXd/KALLRsACVW&#10;r/GNT/0pDxglA57YIwvNEFqrf//3f7djjz3WpyQgwBpgDG1bAGCdRFoZxXPFfxj34ZvidNEBGcIF&#10;cPdnf/ZnDhIZtRPf1772tQ6GRkdHXZsEcOsEQIA4yu5DH/qQAzyE0wc/+EG3vSKOlA9aQ1Za8m3Q&#10;KvSoR9RLtKArl6907S0DKurSL3+lwU9bPZk1oNIlrBxFqPCOAUK9UZ8BXAwI6Auwg6R+f/rTn3Yg&#10;//3vf98OO+ywSMv6s5+7d7SF+fQ1PZof9TRQPerRdiQX6i2Bju0OBtpM2/H73nvvtR/84Ae2cuVK&#10;7xjnItwx0vzjP/5jF9rwxz/+cbv44otnhD1aFFbnHXnUkf7NTEc8T8I9cQnx3hgFYAIHYgqN1YFM&#10;PwJE+A0Qw2YK8EPHD5CCEBhhehNiuvLcc891AMbUxRlnnuGAk1V0DoBa8WIUDwDrNkIBxKH5CQII&#10;JsygDeI59zwHtGELdcstt/gzbKcwPCd/Aaj/+q//6lpD7FBCOvGDqb1XvvKV9qY3vcn22Xcfn5I8&#10;4YQTnIO9CmmsVCtR/pH9gaG2e+LbzsSrR89donzXrFrjgIa2wSpRtKJ3/OoOKxaKLVdqW7H17QqN&#10;FRvlwl6f+KcrzLvRkVGvr2hCsXvM5DIzg4h8X97e8MY32Nvf/na3k6xWqu5nj7YdxemQQpveFPeo&#10;Rz3aMgqCEfucE0860UeKe++9t08xIcS/8pWv+FTTXIT2A1slbHEAHvDKFSsdPDGdBPj4q7/6K3vJ&#10;S17iAAaaEeLzIIAOGqYPf/jD9kd/9EcbZQBgIpl0bxH8oUM/+uijfSpsYHDQUmlsvgb17Cjr78/L&#10;HeClatVaNA1XLpds2bKnbXJyXPmSsqW7LLGjjznK+uQ2mUy4zcbzDjnYjjnmaLlH0wUgiq7riXuP&#10;hV/BVHEXHrppvePen4lTAkN7CfBgE0KeoXX6m7/5G3vve99rH/vYx9wIH2CFrRnlAyAirkGYcQ+o&#10;Io922303nyYl33ffY3c76KADZ8ItlYoO3GaIqPi7Funee1398/KBcNOj5xZRtBQz02+tAma6jcUL&#10;DCzQsGI3yHQ1U8fBPXViBrSHisPnvONP72EMyNHo8j319aADD4rcBz8ExNBGn/qiU23f/fb1+hwG&#10;Fz3aNtTTQPWoR9uR6KwC0yEODQ/Za17zGu88AVRMUV100UU+/YUdTRCo3To5ponYB4pVeGh6fL+m&#10;336zvec975nZYoDRJjZEYWXP5hDg4KSTTrL3CFC8+93vtt/7vd/zayfvscce6pzpqKN0BUI7E4yn&#10;9Z+PmhcsGPYpPMAPIKqhDpzvagIYAA20P/l8zhYL8GUV55a4EDVtoL/fli5d4t/yO+J2an8WgaVI&#10;uHjwM8/wlCsj8re//W122GGHujDBNoupULSA5593vk8fMhX63//9327jhLDB+3btEGXm6VdZIhTx&#10;PpNJK915jydck2DzacaNkPulf2HaxoWeqFuZ9+hZTBRzq0wpYzSTHDPEFDLT1QDvQw49xOss9RAK&#10;9Ybv4Pb+gD+qSniGBirYUNI30PZw4twini9ZvMSvDsha3/Zo21APQPWoRzuYmO45/fTTHeigeWLF&#10;GavA6AxDxwl3Elol7JOYavrTP/1Tv8LY8qBBeee73unaob7+Pu8sN5fQzOy62252uEatM3z44Ruw&#10;d9RbSJ4ucXtnzj0MUNFDf4Y7BIODmK2gEB7XbC7nm5C+9a1vs9/6rd/ycsBondVMaJ4Asdg1YcP1&#10;ta99ze2g2uNAfGEAIeSahZb/AWR5GtolWDuRtDb5BYDy78OzjXzWo2cntYNoyhnDb2zuqE++WOOX&#10;v7TxsXHXKrNNBteo/rSB9rY6Q90LdS7UxbAtyIz7DmJ7EzTXbkelv/Bdj7YNqZftZWaPerQjCaDC&#10;NN7LX/5yByNoYW6//XafVqJzA0ygIekkbKgwysZ+gmkkRrHYCGE/hHaFpuz2QVtD6oTdOLzV0Xbj&#10;LSW+dWAnpuOH+U26ESilctnDdVI8eI7d11ZTK94IGGzE3vnOd7q9FfZob3nLW3zK88gjj3Q7ETR3&#10;rA7EPgsDcQBuAHgh7dVa1X8jkJxa/s+L5CzYqPC5+8ufnnHfo+cIqWwDYKHeAWRYLYuxN+3/m9/8&#10;pn3h81/wfcSYkmeD3dtvvd2nfqmj1AUHU6GKtcA2fQXP2fYAN0w3EwbaLeypOokpw8cefczbUbMe&#10;ga9uQKtHW0a9FtujHu1gogPjyBR2FWeVDB1hAEx0htx3A1C8g2cJWgRy60w2OsjQ4W4JBb99ei56&#10;4GBnA95CCvFvagRO+tCosa8SQgM7jvvvu88FhIcrRrCwQm6rSfldl7+T4+N26623+vJuVgSydxRA&#10;Cm0T4XzqU5/yKVLihjDCDflLnqA1oNy4RxiiCcBdrGXcG8qQ+zmJMqKo0CYEjYIXZPS6R88Bot6o&#10;biBhmWqjjrPKFXCOxvgP/uAPnLE3fOtb3+qrZlmVijs0otQJ6qCDHZRS8o86GLbyYHEDmlBsnLCj&#10;wu9wukE7MTXIijympmf1Gz3aJhRvhMOeetSjHm0VMeJsBzB0WA4Y1OF5RyjylTAtN0whoQ2hIwQ4&#10;BHeMMOEAOALzjk40qOv9OT1ry79gUzNvkvN2/5lCwPbn7//+7+1vBSz+7m//1v733/2d/cP//t+z&#10;mGXSTD+4F614QQH0+W9Y78Iz3EG8845cvzGkRXsGMY35F3/xF/aVL33JLv7hD+3vFe6//du/uZ1S&#10;8KOd8A1/glDAX2IR0gJx9TIQFySMmD5B6/Txj/+V/a3SxupF7M7crfIOjVgIi3sEE8TS8+AX4bTH&#10;x6dpmoSJgW5DbpKWSkWatRniligRQRgi71tahfC7R89Noi6wbQGLPhg4vezlL7Pnn/x8O/6E4+2E&#10;k07w8yzRJKONAmBxz95Q4Td1o16t2wXnX+BaLNrMIc87xP1OJBO+mg/37F3G+9A/oEXFvpI6jsYb&#10;mqlvPdompKbdy9Ae9WhbkAvuIDd160Jd3C7UE/GEWlzU5vxYkJNP9g4QtT5ucN8OkNo7vOBfeNb+&#10;bkup3S/sgMJO4ueLmWb4xje+Yd/4+tdns56x+qczLn4f0tpKb6D29zD3HErMlgfkA1MQTGOy8d//&#10;+Yd/8DggPFhdtDEKfsIIqaA5C0AHdtKVqTmmP5nyYO8dtpBgI0O0ANiTvefd77H/+q//ciDHFApu&#10;zzrrLN+zq7OLpHzaAQ/h+DM95Bq0VTMUbmc9QisWgeEePbdJLcJX2VHvXvjCF9rQ4JDbKTJ935fv&#10;c7vFY449xgdR7MJPm2BwRXv4wAc+YO94+ztcS8Xu/qx0PefV51gun2v5bg7AqKu0l7/+67/2RSXv&#10;ete7fDd+VrOyv9mhhx7qdY22QXx6tG1IY6BeZvaoR9uKZtoTF7ELdjHU2YEhqOk83/a2t7kKf8Y4&#10;uSWQg3ANwjiAsG1Frj3h2vK/XK74VBrHQDB9BQMo+N3OTBew8zjxaY+T+9P6jR2Vr7hrUXDrb1tX&#10;9q5hzyoMu5nKRICwCSVhYo8EwEKQzAIjbYR/G7zT7275RV7vKVD0/ve/317xilf68RkYibPZILun&#10;s/sze0LxDYb6v/u7v+sG8ywFD3HHXziUpydCQYXnwR0MAZJaN7MpREtX1xqG3z16bhHlLqY+oHl6&#10;1ate5fZ2nQQYOuroo+zDf/xh1y4BdthrDPcAJvqIgw46yDVXr3/D6/2Z17lW+91rz7383Wte+xrX&#10;auEH/IJTX+Crdc844wxfYRvqaK++bTtKnPvJv53XWXi9PO9Rj+ZJrcZSmC7MnKtGp8chtHvsvoer&#10;3QOhGWGqiNEpy+PpKAENqPF57psyViq+czZbH/CcvZaCkG5Bki0iOtTgPxoXlvcfos6bDvxQARo6&#10;fYCN/27jI4480s4880xfsVcqFn2UiztWFnIsSv/AQKuDb7j/7KCOJoktEth9eReli3dMLZBGOvuF&#10;ixZ5PpF+RuCMmskHDMnZKBDCcJ48QItUEzjj+7r8OejAA/0dqwbZ+gBwB/gkLi849VSPL/4nBaKe&#10;p2cLFy5ygcKGnQBXdoknfwFM7L5O2KzSc1sU/U1PTbttCjZblCNaBAAeU3mkkzLGXgUATP5g20Y6&#10;Zg4wlqBzoIS8o7jaiozyc0DW8bxHz3JSWbcDlr332tvbCHXXqaOsaUMnPf8k22/f/Vwbvcuuu3hd&#10;B8yf+sJT7fQzTvd2AVhietn95o96JWIPt8MOP8zr7ykvOMVeeOoLvZ4eeMCBXg9n+osegNqmFFNH&#10;5kUxF/XyvEc9mgd1NpRGZEQKuVEpHav+HPjgVr99t2EJUTpFpn/o5IJwhriGe6i943R/tpTCp3gd&#10;vEe5QliKQ72K7Q+3s8PApshfQHIbnbWnNCnOM27dTz3Hn5r80TfrNTcxa+gZ04UADzp4QFd/X5+D&#10;lJQEBP6GTUY5XoYo/dVf/aW9/R3vtOcd8rzInxZ5PN1/hS2HIR8TiWQrri2HIrRiaJWIA+Bs1TOr&#10;/GBiANe++0RbGmCg60Q2tIDPjEZQPzkAdoY8SDloufXDXVvlSV6E79CAtRPuiOOsXaYh+bMlRBzw&#10;I9STmfq1NeTJavkX4tdGIcxwH6j9Wbd797LNu853M2FuIg2zvtlJaQY4t+6hUJ9mpvpVpTzvSKre&#10;4S58N5O+kMzIC7+SR/4e73Dfug/vqV/ux8zDNuryqEdbRipGOkkKYNPcox71aB5EU2lndVYIUwcP&#10;rWY006m1frtA1z3PEc7YSYXf/PGeZ4FdOLf+tooIvxUH9wr237rRld3G4w5CBIzaOLwPbuMCTu5u&#10;1nNRSwC4P6Qfaj2jw2ebAOw1sAM7+6yz3Did3dkhNEwYxLKKKMq/hO2xx15uP+KrDcFsLQYoRXko&#10;v5lyk9tkklG6Hvl/ctdi/AlxYNR/0MEHuVbshBNPsMVLFlsqk/JvWGnHlGIEDvWdQE4ynYzAFUkJ&#10;7EEq5W3bR6Bh9DJSOJQXu7Ljboa56B3PcRsj3sRvvhSCCt/od7C7Is4sVOD3XH6StiDY2wl/eA7w&#10;Ix/wz/OxjfjtYShsB4O1+gx7nrXixD2MP/5c5M8BoyL8cf9bwIF3IUz3P1ArzcHdBnHifTsHwkn7&#10;s857kfuJX+H5NiIHSy3yOhJ+cyFerbj5O+okUdB1FqCGgttAfBPet74J98HdjB+86uQebTOKNZtV&#10;1R46n/YS6iTlOh1Uj3rUox7Nm7r0KaGzlwBlFdy//Mu/+BQd0xJon5hGY5pjzdq19ugjj/j+NYCC&#10;/fY7wHcIZ3rCV8G1C45O2kIhgYAPQg6h6qBIch7hOiOM2ig8AwwA6jxeHW48C+g6ufJOV/yGPCye&#10;gSW4tt7PScFd8FNM+PinznwGZATQOiO426k9nC6voRBP4t8J1nlHuv2gajlzAKJ/ARgRdrgnn3yr&#10;DfwgruRn696/1Z//Dv74R9GFZwCpAAhm4iTiWbs7/15/s+oFz8mGkMftxG+9J54eR/Jpvfc96tGc&#10;JABFS9DdXBWnWyPsUY961KON0kY6FQScBOXKFSvceJvT5NliACGG/QeM3RTTe9iIYTvygQ/8ob3i&#10;Fa+wJX60SyRwZ7RaG6PN6LLwEwDlQlkUwBSarRmh3kFM1c0Iaznh2xlhHwLn0xDNljfun/5tMwAF&#10;uZfrwYPnkedz2/Pw3Rw0Ayg6v2+n8DzIhZa/7WnjPsSj090MteIU8juE6aRb4uKaK91TFiEefm29&#10;x30oN8TZTFgQfvGqM1wIZ4TdA1A92kKKqcLRDuauOHP0VT3qUY96NJtmdypBoDLlpxsXXKy4u/WW&#10;W+yOO+7wvWwATjzHZohl3hh4H3nUUb6PzdDQcARo9IfA82m7uahNlm6KZjQbLWE7I/jxoOUHz9rJ&#10;f7ceBYHuAjxoWyDet6Lp73AX7hHY/NwWAEoU0oC/xA3NHfnozxUHDzv4r1umyqLp0dn5OAMoWnHt&#10;SvgTPmv5GfIn5AXPPWx+toEaB0tt/jsIEm0Qpm4btegd5O9b/oT88+nAFvD1xRlEASetOLXH07/B&#10;//C+de0BqB5tKcVUeZrzmoOf3cZ61KMe9WgOmt2p+NYGErLYRElqIRH9OQJscmLCt01gZR1u0hL8&#10;g0NDPp23OKxcEs2ABL6dj7CLgpiTAmCaoXAbwujmj9658NeVbwF2Dkbav4XpO90ZDvkXAZwgzN2m&#10;C+Jnexw2RjhpfeLU+u1AwD2Jpr0q5Yrl+nKRW3+Mw4hwix0RoCNsn9GVwift4eneQWwARbzjGQCK&#10;cNqedwNQtQpG/+sXSgCA2lemtoc5C/RAXPXc0yo/eA8QJD5+gPb6YNydcwBQ5DPFg388D361NFw8&#10;D/nn/gd3kD+O3u2s5Pnfim97fvdo+1FMDa2pMcj6irIxalXCHvWoRz2aH83VqWwO7XwCAeHtoCgI&#10;LQRwmzG5P+c1i3CQ0Qi1zmToFYbX+NNNG7RRwm/8grlvI+LlmhmBAIzi24FTcMu2DB4e040AhR1I&#10;ALd2jRHxnHe6OwjQ4IbrzYZAd3q2nCKtIZ+gcN+eXD2byf8wRah/POPeQYmI+FF+W51X4XPVByd+&#10;b6WXgSh3B4OirvZ4Pdrm1NNA9ahHPdpONFensjm0E0qDECUlc0ZTEvpJki4GHCCEZwQa3Ho3y22b&#10;X3NREJKEFwT+xgi3swR/6xKMznc0bSyfNpWGTVK37wI4EYX8hwh3FlDrzH9dHRTLPe74lm/47WWI&#10;wTx+b2lc8V/+zKR/a9LdjfAPxm/FcyasbRlGj2ZRrFGvC0C1VaqN0Tyc9KhHPerReqI331a0k0uB&#10;ED0El/7Q+iCAYcDTDFjpzBIew0HozyOZrmmQv1A3TQOCM4QzCyT547Z3vwbhynSbb93QCd5acdpc&#10;Ii9Ig/uHH23+tOc/5Ab+aN3aQRTRgNvy30Fe8C88a4GoWd9uCRGW/J0FbNvivFWE3yLS7PFshdWj&#10;7UcCUDUBqKiCbZJ6AKpHPerRZtG27L1b0mFnpVb0XKCT7BBd3QeNw8w70QyAaHM3b8IbQJJoAyDS&#10;Itc+4Hn31zN+7GgQNcveqD3szUl/G3k+tPyLHkQXyN/xuvVuA7dQuMWp3sMbAKwW8c7zdCuIRROf&#10;+9znfBoT2zPi4vHaRoRfLB5gv7IPfehDduCBB7be9Gh7kABUawpvLuoBqK2mu++6267/6fXeQBkl&#10;0BjbR4TblVTEMx2JOnIPt0XEY1anInIXrYbNu/a4znTa3Put3jTq9I7+uK4Rn3/ZZDl3C5zHInW4&#10;j5zpiDrCgzZ8EoX9bKLOznDe8fesnf3tltKOyDNPZyvOMyPeNiIOG5Htm0/yJ+QMXoZ9fWMhrz38&#10;mGUaccuyf6Qes7km17rVrKm6hx1SpVn2eFOTySL8ooZCSbmN3um5XkbhRP7X9YN0+lP949DiuKpx&#10;Q/Wdd5aItBr+DM0C8cE1zvFXN+VkK17iODd61sBfwvSfkXs1JA87JDh6HrU9f6T/og3e3ZUb3Aci&#10;DxqANDnCnidJ2yMOaFR4HH3iFLaoJG7+nHj4t6KW3/zCOghK6o/ntObIeWRvQzwaMwUtt0ROFFP+&#10;u8ZHj+LqB2pyM52M3GUUTrwVFkF53vEpaSEeHmmATKtuNRRq5Nzdu7tUdNWXctrKH08kTlXerTvc&#10;cO+9bStdTnqeaP8t8jQ1I9unQNzDwR8osiqLWTWesOE997aXvva1Klh2mifeuGi5DB/MeBfzFafv&#10;efs7bI+RomVi9JPKvxmHGyPSt967jVFC7hKKZ1lpWLYga18+7xt24kkntd620exk92grKNast9WM&#10;TVEPQG01XXDBBfa5z37OzwQLRpyQdwjbmUJHAHln0BYmzzsFoHcm6rzCN50UnrP9yrKnn7KVK5fb&#10;CcccaeVSyRq5vDWZtmhohNVIqXoprJgEmTpX/O0WHsSTVh84Q93c7axEukZGRvzkdc5mYwk5zzaW&#10;h+3kwHIb0fbOM9JDfEMdgcM0SaDR0VG75567PB98dZSovc5tLiEc+doFONVJ1zjCGj8FZB68/34b&#10;efRpGypFeR2Pp/1ai1dtlz2W2r4H7mNTjQk/9y8hwYzMJ5cQ3HyRrIK8omf89hWDlQhw6X8XciHN&#10;DqDkvqY2XEtKhGfSllFZx+sCafLfSmK5xR1CjS72wZFVtmjJYhtKZy1NKIpAteVnit3KXRuhNNZp&#10;J4oImhripedBU+GNzUmCVwAETQMcpqZww2/8TOJnUxCKcilXrIGhNWkSuzvFWzca47SEM2CI1Wyk&#10;r7UyL6ZrQ/4SnUwsG8ULN61wS2rrbqxOHNMphak4NjnZQunOZL2Pi1WVVGVtKRGzlemYn1O4d1+/&#10;5RQ/B2AK28OSv1AETXRVwSSTDQ8jVVdZtpoHflMTYr64UHEVaFaQVlO+AZa97oOG3ZOI+aaRSHte&#10;UCakw48XUp4QtlBTlH/6tCGwHco55BX3MN+TXuJOvZmOJ61//+fZa3/v9+y4M862VJpVgK2wId06&#10;hd+iW2++xX7/LW+zFz41abm6BtLyP4DZTVFtHlt2AOwyCrMoJP+zvfvt8xd0AKj2+LTFqUdbTj0A&#10;tQPp29/6tl111VX2xS9+MVKztjpG75i2M4UOIXQEmyNkw3fEFaYTgbzT0Wjnu9/9H7v2J9fYf33x&#10;c7ZmxQrLLV5iyWxWHybVcdPpoAWoRcJLYbPrdLfw6Xs6n4Ywnw1Emjjf7SMf+YhddNFFfq4aNJ/4&#10;k8fbirZ3ngW/Q70g3Z11+LbbbrWPfvQj9v3vf98WL17s33S62RxqUDlECC52giIGACjO1KMOfv6z&#10;n7VrfnCJ9ZVU1yUQVz/xjMLTfapuLz/nFfbe97/bCrFxGx+fEGBBcOul3KEtAixZsRIBI/nL74oE&#10;9/TYuK/uKok5tLhaq84cIdIslf0+lklZqi/vACohb6amp6w4ou8Ur4TyJSUuC0h859of2SkvPNX2&#10;WbKL9SXTft5fqV71PMwJbGT8/L+G1SoCJcSppd3J5vQumxMYTwrYJB2UJxMp3y+LLR8AGAAVzxsJ&#10;2ZriyPdoZYQdva1VJqeUnrLcFq1YLEWbTgr0ccVPOfXzBBtyw7f0S7l8znJ9fQJCGc/PlGU8vSUO&#10;h56e9nA5KJrzBONq6wOq67ksaQDEqI3ncsqvuvJJbb/SsIIQ0NPqA+677z475XmH2uLBQQEoQKv6&#10;I7mvK2zSm1AavBwUxWSqaWPj4wJQKVcD1tFwUw141y9oSp0CPJXpW8pW0w+Ox0lm1L8JICaUPuyt&#10;OGYone+f6XcIl4FeaXLaslmBHvmZSuq7tICpKlhdeR+AKG7p79C655Qm8j2pDGsov6YEoJ4uVOzx&#10;p5fZZ6+6xoYWLoo6sdD0iCs00xRjLQD1VgGoKQEopUlpmE/Lr88HQCleDBt6AGrHUQ9A7UD69rcF&#10;oK68yr7whS94Q/bRoWhrBMtcFAQX4IXGT8eQz+dnwg7UGQd+49Y7tRbg8g5FzD2dNn5WyhP2w4u+&#10;56rpL33xCzb+5JPWt3Sppfv7NerLWE0gyjt4dZL4x7dwtzTTphGQ7UT48LOBSNdvCoCiLClDhC0c&#10;QHWgW2+9Rfnwp/a9731v/Qn0W0E+VSZKCCwlJHIAQLFGxaZWrrSUrg6qJGTgyXXj9vfnfMgm1o5Z&#10;NVaxM171MnvnB95pjcwqF/yN4qgEoNpCuWJ1tDOKey6m+ql66gcTUzeVnOpkpIGqSiiG0vF6K26U&#10;KgIUFUlytSPqM8BDYbN7ekkgrSnwQJfJlF1ZoObi226y4086wfboH7J8M+67rZNvnP2HFshBjwCC&#10;hhyet3X5i8DPDvZbpr/P6xbnAwKgUnKTEjjAHSCK9kW4uEfbB6cFsmLl6MDi6rTcKJ1ofxzwyK96&#10;KgIgGYECNE6ku0l+4F7pQiOWZhDEOwGKdFWhCkg1K5EGyt0p3NWrV1syn7XB4eEIjFA2yodkWoDL&#10;QRkAqu4gdLVFAOqY/Q+0xXKfol+hJMlT5RdlA/4ATJI39Fe8a5YFMmoNTyPppaNI9zOlqKxvKKyY&#10;8iQtcJkTCNJ3CQEo3lFqAGB5aelMn4Bo1rV9aJ9K8qtcKHrfxlQe17oCr7RN4XElr3hH3g4MDHgc&#10;R8an1a81bUR5/MB0yZavWWP/57rrbWARAErfRp8TgegSfosiAPV2O7WlgWIKdT4tv82LjRLaTnb0&#10;6gGoHUc9ALUD6YLzL7DLL7/cvvSlL/nvAGK8A9lORCfgnZA4ACA6GTqGduomwMN34R4K/oWOpV4r&#10;2OTEOiuoY16sUXJNnW9MHU3aR6996pQyVvEOvqTRNCPpaFor+NdOdJ6d1Qy38LOBSBOd/KpVq2yv&#10;vfbyPJpv/J9tAMoFmQgwDnWWZ5QPK23PPff0+ra11Amg0NbEaiUbX7HC0s2qpQf6LZEjLjGbWjNi&#10;nzr9XTa+esSn8E4XgHrHh95tlltjDdXPZmFU9bRo1ZJAFKz6maXmKQ1ojhxMSGDHyhEobqpex1qA&#10;BQHKszCF10SbQzkrZIQzU5f16aL7I1TkYKOmsl1uFUukUzYcS9pQMuP5Bo+NjQlgyd+ywIMAVCYh&#10;gSr3iVzW+jQISQs8pfsEchRGWXEHeNVLBcW/7CAGt1wBG7Qt3JHfAKh4pen+JwE+igsDHkAPBsZx&#10;+Y87hDsiQB5ZTGmiHEkXeUG6SJ9qk2UaWZ9ya5I3YvKCMkYL1bdgyLVVaMmYhiROTaWTvKpOCwQJ&#10;QNXkz2gq5nFYms1bv9KBz+QTYZYF8vgObVy//CKdxBX/mxW5q7ZphVT28Rx9iJ6VlAd6x0HP+YGc&#10;716vCgJ0co1VvYH/epTOKr/7fGqTPqog4FqYnPK8GxocFE5UXyZBWNMIzsNoMXEjn/AXDRRxmCyq&#10;P1O9WS4weffYpK1Smf/j9T/tAajfQBKAqqt1zQMdzcNJjzZN5593vgOor3zlK94w6ey2JW1MaAbh&#10;Fq6bchcYCvFr/w7mN+/8t0nKSIA11Sk1RtZ5p1dh5CwQlcz2W7UZGVcyjQHg6kxz8IsrsaITaI/f&#10;xuK6PYmOEwrp3VgcQr4E6vwNber7dur2LRQ68UDzqTPzDXNrCMEDhUHAhkQ92lA0dMbLy70VX4RT&#10;uN/AXav3V03xeuKs/yoSsOxd6cfD+E3dJteM2sef/wabEJBqJur20tf+lr3rj/9AQGitBHZV4GdK&#10;14qAEhqnqmugkhLC+MnUHZopNEoJMVM79WTchZyfegVwU1SapYpPGymmngcI4IzcYgNXmZiyqgBN&#10;Q36jiSK2aLEAD/0CRWgy0nkNJob6I5AxMW3TEuZMReYyqWh38OFB15gApGICJsSxhBslOlEsWL2l&#10;TaZ+UBbch3qCwMceBxBDmElFPhjEY2jOXTybifwXqKvo2+LUtAO/alVAT4ALR4BGpviIf3+q3wdB&#10;TLWRPwA2GG3OwKKFNrRwgaVzGkDFyTuBEImVKflZHJe/par8UstWmoljLp70qTq+ZVqQ6+TIqKct&#10;L5DSL6CDFo3wyZ/ShMIqqH9R3jMtSsFnBtWvqMBKU+Rzw9LKt0w+43kbTxFvlZncV6p6T7k14pZR&#10;njA9yPTduIDl9NiET5Fm9Rzw11B4NaqR4so3uI3yMu074/N8YnJSYA/QXbdVqo13TRTsieXL7R+v&#10;+0UEoIhUoCjLZz1yAPW7b7PTl2lA2YjAU6jbGyM+p861ebNJKisN1++Vsy9c8E078flzACg983qj&#10;3ytXrHQQPjikusfUrZ5v0A5x20bhfXjuC4xaTngWns/08XLPtSDAzNFNCxcu9DIjn/k2fE8dgtz/&#10;2VHYqShx7ic/ee68YrgTJ+LZQnfddZc9/NDD9rrXvc5/d1bOrSX86+R26vYsEM9DZQ8U3Ibv2jlQ&#10;LIbKW99ptJdAYMgPVuGl1AATGmkzkeHufXplw/ggAGZAgRoNLmb7P/ubHUEBQAXqFgfS2Zlf3Sh8&#10;O1c6eN/JUAgHbn++KZqvu60hymxTYI6s6QRQG4tXeE4aNwbI+Cri1p/qU1wAIZ5MWzyTU/VK+Ujf&#10;jc11k2j02fLHHhcwGQOVC8wnbZ/D9hXYALArcsRdgjwmxo8E94AlRRkohcBHCCeZlpJwRrgCZJII&#10;doEOEohWDHdJptUQsmLAiGuxVIeoHdglAYjS1H953jc4YDlxUoI7LgCVkP8xxQmAxFRaLi+BjgZm&#10;kQBJX95SfUpbNu3TfGiAasrTJOBV/od6GupH+E25YADeVFzj2ARJOCUU90RG6VQcSQf+5gb6LTPQ&#10;50bwNYE3DM0rdeyI0p6mJFfFD3Caz/dHcpGw9FdXPEgh/uaGBmxgeEh+KS15pTcbgcA6f8oL3LMj&#10;ep/CTKeUF8RD+alsplvwMiuXCy4804ov03GAIOzeCKUiAFYV4GWFHAP5uMqTsPAzAo4CUMojpvAy&#10;OfU7mbjekWbyQSCIDTAV+YTKk74Kv4qlgvwtWl5xaqLVVHxNbqsxgTS5p+zxP6vyAJzxjF3mC0UB&#10;QoHSmMIsK+1rVBbrxsfsrHe9RwAu0oBuQG2PVixfZpd87wd2wBR2ZdRkXmN7t3HmT7Wz67t25o8y&#10;YlXk44MJO+eNr7c99tzDw51FodnKMdO6mB1gm3v99df7od6PPf6Yaxd3WbqL5wv+BvfO7aTf9957&#10;r134gwvt5ptutltvvdVuueUWu+nGm/z3E48/YQuGF1i/6hpt/HG1yRtuuMGuvvpq+/nPf2533323&#10;Pf74415HMXlIJlra6pBnunbrM3YWClnZox5tESGsYPVUFsswYs5HUykSSk31dHEJpvlXs9mC4LlA&#10;pKdHG6fQOZJPmwRkLY5Id9SROoKs5rZQfq0UzMZHLFMv2zm//15bvNeeLuQfvf9+u/7qK81S/Cpb&#10;U+/51vhObI2yamjNfyfkT0L3sYYGA/q65oberHJDswMYYupaAM3v0T5JMOsd3JBbea4+nxV4So98&#10;iEkgoz7wVWVpCSPu5SbJe4EVmCnJlPzM6H0a8KErAIJmQxyYrsSvNKPzWmR4jj0Sg/RwdfsvtbeE&#10;QCAAKJUSSNEzX40nMJROZxT/aPrcQV0CkMOUH9P5rAKMvkGQ4aGv2mPKTgy4K1eKCgRwgXZHfpDu&#10;lACPgCn7N9SVX34gil7A8lyAAxAmAJLN6Scr6QQEBHQd+MYBaVnLZPKWy/aLBxR+VmWL9gd7L7NS&#10;qWwVNFQKPwKJ69Mb9RPRs3BPHvA7XHnu+eLpDdpv5aHewaSb36QT9uf8Vv6ur4/8xn/KkfL2DR3E&#10;Ao9iiiSqwYHck5nLhhQBHX8v5r4dBG2MCWMuni+h3SF92N/dr7aBneJPf/pTt2dbvny5/eyGn9kP&#10;L/qhryYGoPo3cg93EjMOd95xp33ta1+zK664wm746Q3OgDGAEoDMp2H17YrlK+zHP/6xXfzDi/3w&#10;cEAa4IlZmSuvvNIeeeSRlq9KD/3C5iTq10QqGy/FublHPepCDdTQDXUpyazF+ocsNbzIUoMLrZHt&#10;s5o6yVhM7EvK565E3qe0Gmq3xvpspedaerY1tecNUzbdALREobMcq8uSe7QRtYJkOkbh41YvjVlz&#10;bJXFlz9msRVP2PIHH7QifukrNC2Ld1kkwTFm9ea4NasTZhVxecKaLbbatF9j1UmLV6eFpaasUita&#10;qTLt14YxDSUAkZTgFMfFsQRCFg1qxI1aSQ0CMFdVxypwFGNKkik8gZ543VI59Ah6VitbGt1sWf5O&#10;T/rvXDpuA4N56x/ut2xfBgltdX1TE9irV4sWE+DLNPRtqeDgBiPmOqys4IrRdloDmFy+z/r6By3f&#10;N6A4JR0opVMYlmcdIPEMoAWoAJbxLdkJuMoJ6OSyeSVBgGm66HZJlULJbcXGJ0es0ihaM6F0CYjG&#10;001LZeOKq0BZUrnTlDulrabw4KbaPJzODViuf1jxyzHT73s6NepJhQsMEchL5hXvfsV3geLQZ9V6&#10;wgrFuhgbq5KDqBpgzquEgITizbWmhPM8qjpKhwAQjOE6brivVFidx2IXtowRgIop3Qz4yDTwkP7K&#10;+C93MNOOEagCgNFfRUAs8hdAGb1XyiyrskgBbMVukxf1XjOXTRHhAov4Syic+TCpnovnK6YdIOrv&#10;6eVP2zXXXOMg541vfKP93d/9nX3qU5+yl7zkJfbUU0/ZeeedZxPjEwKsEaDs1ocBjsbHx117xMzK&#10;e9/3Xvv93/99+8AHPuD8pje9ye0gE8r7X/ziF3bttde6fdsf/dEf2Wc+8xn7m7/5G9/sE23U9ddd&#10;r3oRrXgE5AGidmbtE5Q495P/69wo++egnTsdzwryKbyHH7bXsvGaaFtXjq2pcHzX2UA6/ermPxto&#10;RnYhamAagWM3UNPIzQ1T1fBjTTpKNVrWG3dQCHNG86D7dt9DWJ1hbm8K+RDSuy3C31J/Qly4zteP&#10;LQ1r29OG9akzXnTmPKPeoGnA6JmpsM6pvOATmpjIB/JDgksj5MLIiBXGRq1emLJUo2qTYxP2F7/9&#10;fnvmyaflrG5nvPxs+/0//UOBjtUSgqqvAlYYEvuqO31fEzf0rMi2AAjtQtHBV0VuPS5pgQK0MOWy&#10;j7i5FgUuMKSfGp+U+4L7EWyDKvq+wpUwWhoUgCF+YUsDlfRuulp2o/OyvkfLwHQYoq1cKdtUteJb&#10;IhAGTBgxhDz5pWTjJ/cBbGKzglF6sF0pEb4ABnFgtRlG0wi6devWeR6PT07Y1KTiLncYp2P71VD8&#10;0QrUyR+lk20IfAGIvi9XS5424opWirQQjttYKUwKpap+oMaVNJerNj01bWNrR21qYtJtzUoCZUwZ&#10;jU9M6aq0KU7keUH+V8slt4vBPinSOKH9q0RprNG3RNO7hOsk8Iq7SqmivFHZlYijykXxr9SiFYeT&#10;U6RP8RZIimytWv7qyiq8qYkJT1OkoYumNmPppBuLQ/gfyg5tDUz+xeSfXti4sv7pYtlW69lZ73l/&#10;2xTe7Dre/nPF8uV26fcutP0mGzPbVc2HGD7MRbiA6wIgTwwmNzqF5wdIyw1TbVdcfoUdfPDB9u53&#10;v9uGWAygtA8NDnk+ohU69QWn2vDQsB/U3K1PefLJJ+3GG2/0PPrYX3zMDj3sUNt3n31tv/32s/33&#10;39/22GMPyzBNrfCuvupqr4PsDXf22Wd7v79g4QIv1wc14CGvjzn6GJ/uIyE7Rx+2aVJOqqPa+eP5&#10;nCAXFKo0gfk9/0pCR9nOCJDZzHPm89sZ72GmIcJvRh8AnMAYTLrNhl5ukjtiAGMfQQPAFgQtVF2j&#10;zkQjZul6TMKsrn6upFFaWSMQCQhU6e2sPEgzjdC6Z+l0KsWUAxv5kUfkF/HfMK1zc5TfczGEIGjn&#10;9vKB6MTpeNvzldR3C5P4dmPer8+1DakzDjAU4uJ2LMrj8DtwTKybWUxZtZcRPsWZfmlj9A9MJbUz&#10;YKM9jSGdnbxhujesGVFeEF/VD5UjzLRV0liqX7NkQ4KX1XOKXUqfJIqTlnnmHls69YQlVj9hsel1&#10;clMVY/+BDZGEHHfqZOMS5pKGVo1nrZYZsOzivWxw9wOtb88jLb7nSZbY/XhbahlbIsGbTxYtnlxr&#10;sfoqS0nQZiVwawWELkv2zVKZvOX7hyy7YLEN7rKbZRcttuTChZZbvNiGli623PCg5dWhZyUcMTbG&#10;ALo/nbXFwwttUd+ALUTjw1RVreH7O2XVnw7I7bCE0GB/vwMaBDRL8wFPDqLEWd1nAQWKD/v3sAs4&#10;gr2ijKuj5dC7XDNuQ2pPi1N5W5Tts/6+fvk5qG/TlpGbrPwZHBy0oeFhi0v4Yx+FxRE2MNjrCAuo&#10;nDl7TlfwKNOSyru4AEZGg50+ykqgoy6gkkzRYFQP0KZlk5YeyFp2MGeZobz1LRq0jMIeWLDQUhKm&#10;zYEBayjd5UbSuVmIWaactr5GTmlSuhpKb11tW2hqYS5vi1nBpuBT2Fc1atanajqg+PUpyKzijGYt&#10;KQAaq5QETorKEzGr/VT2sZjyW2WwYNdFNrh4yOOV6c9aPic/VXZo3IYXLbTFS5eqjUhQo2VSnDIJ&#10;lVeyT/UnY3HFyXdmpw2J0yoTtJKp/ryvcmykE9bIpCyWFbhV3gG6KrWq6kbacn3yJ698EAjo0ze7&#10;7r6bDey5tyV33cOSS3e1xMJFVs7mPM9hbNVcnopZm+XMfXgmZrsEfaHyVdpVXvPjmGXn4GI6bo8P&#10;Je2J/rgVkwxkFZ6CpZjpTjCQh4kDZxKOrht1oPT85z/f7b0ggA6g66ijj3JwfM8997iWSd57nerk&#10;kdERfz8wOODG4HrqAA0K/RhhQfRfNQYaTFtjZ6a+ir41ArbRakf28Xo2UTxYu/dox1MQ0FtG8ys3&#10;gBMcCTQqLJW19bJF/ARABaKS03g6aWMhRumghdFwdJXD1hORhCktuAvR2BzIhPvwe4Yjd1tG88uf&#10;+dN8/JtvmJsXt5AfW0qEtuHXPO3G24rwKyrZqHQjwvhWldCvFVaTVauRC+poeVoAqWyNSlGCPjLU&#10;5UvwGbtGY4RdnZy04rq1VpuaVHVLSBgAJAXSUhKUEqhPPLXS/uETf2vFqQmB96a99CWn2emnnWzV&#10;qTFroF0an3C7IGyCsGchbqE9uEG4QAl7I2Ux4Na9G1OLAUEIABxjJN4ol32FXbTtQdX3WUKjgmYD&#10;gYAGyqeHcKv08i1XNB6M1l1Tpfiwd1SfABfMirAQpg8wiJvSTBhossZGx3yVH5ojBJ9vBgnrHi0O&#10;2qLAVX3jpwIIJZK/GG3jP0v2BwQE8lkBEYWTkeBMYnCOIJNbwB0r0jD0BjwgGIcXDNsiAcrBIYFC&#10;gbV+XTMCRqz0g5meES52Qe15q3xlOnBQAnVAILJP+ZkTAMnip8DLAP4KVOV9BZwApQQnZd0E0Soe&#10;SfVTObntA7T1Dzh4Ie55gZ18C9AwHckKSQAqqwnJM/o3yhMgyrQbSIFpOxYIhAEHjGE05ck3DpjU&#10;101OT7mGiXwtiLmixeIZfSH9I/lDGQqXMxErIKTwqBOtcOeiqJrxvwYd+p+vwpdz8XzcNeSoDAvY&#10;CHtGoK2NopDFkvlrVq/x7Vaol0uWLmnlXUSAmD62z1DZMJVHXd1Y/4NGzvNN9e8///M/7WN//jH7&#10;kz/5E/v7v/97t4mivvItYR5xxBGu4brjV3fYNT+6xrVOv/rlr+wnP/mJ5y0aK8qbSG5Nf7cjKcq1&#10;qGR79BwkphzoxIP2ItKmbFjg7RXWOxk6hh71aJtSNCKlswRscM+IF8nLfVUyr1zXiBXQoHrqX4R6&#10;2aqz9ZoAQgHbnILAVtM4PiUyBGrak7ffbT/596/aw5ddJ6FXYg2Y7XXAXrbPQXtLskvgCZIUFEhc&#10;4oYVUHGF02RqR0AGMNPQPQAgy87gLIhotQE/4oRpm6IESUkDixJxACgJPOmbmr6tSuAyhVcVaJme&#10;mLCJkVGbHBuP7Ij0HgFMitD4VjUCL1UEpCSYSV9N4LEswAjgYV+quvyBiU9Nz/CjyJTXxKSNr13n&#10;vwGTcTxkdM8IXu2c7QdIT0VxKU8JzI1NeJxxE5eblAS+Aw4xm2RmBEpyAkBZAR42/GRX9qTiA7jK&#10;CwD57urqCyiBACABekMDg9avK2AIcMu0J9OMkT2R4qy4UF5s7cA3aEnd7kr3rDRUZ+P9DX7zHs0D&#10;fQ5X36NK95DvSC4G3BEH/EOLhzYPkwHeIbuYnvOw6euUVi8XcWQYHrkDLONvqH8QGhO2lWDqE8FO&#10;uefSKvem4kItadWrlEBYPpOzfDqnGhTtLs+eX+QVMQ1bRGypHCVt24L7VRX2LJntLk4rLpSpk0dS&#10;v5UdMIMSyguQSP4DdjsBi5eP3gEiyS/yDe6ktWvX2jPPPOPuVq9a7d8wgMA4/ZJLLvFpQMICQB1+&#10;xOF2+OGHO6g6//zz7atf/ap985vf9M1VmUY8/vjjHbw5zY7OTkvK2mdJTHu0xUQDAEhB3lC6FHkP&#10;QPVo+xN1L6pn2BStJ6aRG1ZR5+4ACpCPphTQgWaCT1pCFQ0Ry+591ZU6akADAuGBu++xq77+bfvl&#10;+RfZ0iJCXx0+0j2ltzkBhD4J+1y/xSQEQTIOnCR0ARpsqAjYKQmYcERHNL0caYwYfNSw0ZmY8v2d&#10;fJNM/UYooJnAPUAHkIJARWtUxfBaoIJnEdCREAccSDgAIABNPnXucYzsoQoAJQdQAlsa8eMnG1bi&#10;T0lxBLAB1ABRPIv8lQ9yE8JxIEV8lS72jKqMT+K5NQSisG9iXyr6AheICpd4kEXY4gCu2N0BQEhO&#10;M+VO/rMrORoIzwexgxnFnSIhn7Alm5yccNuWSQHHaQlSbJ6wbaLPIQ/dREDlSHopdTRE+IWWKAzo&#10;uEZTnRnvf/gWzdqE/HWNm/zjN5o9wFGwa+K321EJkIc9pRDWEct/hUF60bxH1+g3BGgCPLFJJswU&#10;aZ+Akp9NiNaKTKopn3XNJFI+dYpBd1KAChBF+h1eKt9cSyo/uW4O+TfbiPuVLMDTbsLMTItTnt7c&#10;xFx8945WPAPR7wNcO4k2xTsvHxIIdUkb+YaROODo9NNPt7e+9a329re/3U477TSf2rvssstm7JsA&#10;WZQt+Y6/1CuY32i7eEa9cOoS1s5IUa/Uo+csUTHpoMJSUoBRO1gKxLvwnMoeOj+eh45nvtTN/84W&#10;0d1Nj7YPzXSBc9C2LJMufqnM0UZQB5kKijQFTBUrdnLOZBNMTYuEalTvPO4tQJ/CnsankLLun5P8&#10;vPgHP7CLvvddF9Z8gS3QYuxVFixwzQduONetf2DAw8edG0gLsACGmMKZKkpIVySYawCNaKftMN1G&#10;e6hUK9GUWesZAArtERs+YmhOOOx/lmT6aaDf0zgwNOhTX0yD5SSsfepIAitMISFQyBN+Y5tDew0a&#10;GYjRfGh/Hh7gAdCguLFKLZpyEpgTQOLej0+R27APFRxtKFmNjMV1ZXoPO59gQI578oQwCWNaYG0K&#10;wKL32FW5P8ovwgYkrVuzxkbXjbixPVOXIWyAjoMo9TURwImOhuF7t5VUumj31EbC5Ny+kKcYzkPR&#10;FCLHxjS8XNjwEh4dGbGRdetcezE2OurC2I3gSTPhKG4IfbRapAObJ0Xaw0crhV/kG/66pksc1bFI&#10;aJNuNGlFVh/qSvwxggcMTqH9070vHHCe8rQDHpli3TwhSp0lptH/2/6vjWb9WE/tfT3ph528oa0n&#10;8jHIC2fXFs8mDsZ/3++/z97//vfbmS890w47/DB/9tu//dv2ohe9yDVU1//0etWpabvwwgt9Fd5u&#10;u+1mH/3oR+0f//Ef7a//+q/dqByDdt6vXbPW64f/KZ47O7kWtEe/PgqNuJ27VZyZStzGuJuLcRca&#10;QegoIO9kOji4pwPjG0AXHRBXOiC+7xZXGOLbcG33FwHhe63IfXgf3G5PCnHbFEMhPtuCu4UxH+7m&#10;VxBqUHtet3N7WWyc5bbjGd+2l1HEG8ahM7yNced3+rchSRgrcH+vjwQyBiQwlb64hHgqZuXUgFUz&#10;Q9ZQuplyi6exbVK8wE58i3FqMm7J/rxlFi7QvUbO8ke9mNUTbIJo7PJkJfFIsmG/+5cfsRPOPtNX&#10;hzkgUD120JLNWhrNA4av8mdw8SIb2mNX6991iSUXDVmtL+N2JOQJeUV8EeyMtpn24aDdxYv0jYBR&#10;Xn6k2Rizv8+q+qbQ0Ag6l7aE4pgdFnhastgGl4oF5Egv9kNwDgNzjbybCsM1UA5mBG4EcGhnDjyU&#10;Nqa0mHJjemlYgGyXXXbxaxi1+5QcdkjJqK6w2IH2y+qmYYXLRpls3Gl6XxRYgdkAFH10U8/QigEm&#10;KBKuTGnxTTMtgMHmlKRNv9EYYusyOTJmk6vX2fSaEasKWMQVZ2yYXJsj7lNcBrK6Ko/RzjlAk9+Z&#10;vrz1Lxz2w5er8os0O5NuxYlyacqdKQ8BoNhgpVXwTDEKDfpKwmmBGaZGRyRk0cIxZYodGnZk7AKP&#10;YT72V0xdoSHiHj/S9H/ymvwhv9o1T1zJL/J8amzcxlets+KoAJK4WVAulVQOutamBCbFPB9ZvsrG&#10;nllthdFx1076Tu+qc4QxH6I+qVa7lpPpQdXIbcIcckxvAbMa0ntbujhuuBJBMeGHvoX6TdpxQx+N&#10;5g6i7lEXyRvcOclNeB9ov/33s2OPO9b23GtP/+1u9Y/6xzMWObDD+ZNPPOkba3LE1atf/Wq3h8Ku&#10;De0V4Ovoo4/2DTmxh+LcQ8Ba0CTuzBSn/+nRc5doIDQCOkYajYOpeTR13NHBhE6VTodn3YgGSYML&#10;nX6PejRfKmKAKgZkI9wWLlniwtNBVosAgLMovKPjb9XJ933gA/a+D35QckL1MCahKuEZU713o2oJ&#10;aT6hbqLtwF4JWyXaBvU7o/BmhIncU4/D3je8B6igQUHQoGkpS3DjTxiM0L5ww/42tJPgFxoPNCVs&#10;G4CxLcxUF99CCG9AGO2MbzhGhXeBGbRgnIsfYbVTyJeona0HroRL+ACtAKxm2q385trfD2CNNNKk&#10;EX+j9ERTKe1+Ifhg4oi/nE/Ht7gjHRzDAbP54rTiSXqJWcijYHxNOlzzo/DIS/wibN7BuEd7FLRT&#10;4R2aNPIkCHrece9gUn6EeIUyJYwQHuni0GTYpxb12zWIbfGBw3vijj+updNz4oQ7tpig7Mh30sM1&#10;pI2ywT++hZ9NRFrRAu26666eVtJCuwmr5+rVaMsO3gF4yOdA7bIDDd0jDz1iDz3wkI0LfDrYCa9p&#10;b/wpLPKHekJ+MQChzlOm7lYXypX4LNAgg7i4nJFXYbuFnZkU/Z7Aey4TFZjK6kJA15mKOweFDovv&#10;uXql7kK4g2gkNLrQGfXo2UmUZjvTpXY+my/Ph9zWqVZB8WD5oWFLAUAkTFVRvWfy1U9yI4dU5ugj&#10;uWV5OMu0q0119laz/iULrX/XhVZO1a0ab1i+mrArvnyBPXTjnSZYYZkYO2ELNLEppoQjhuPVqYKV&#10;J6esNDFlzUrN7YAwIvZtAgTAENZQkyXueQmRvpw1chmr63cQtti8pBVXDuzVQ/eXQ3kxcMe2KBOT&#10;0I8LBEgYMO3ICjLsoLAJQnOWbi2Pzwvs5NFQLRi2wUWL/JrV8zRL7VkRqO8aybiVGjUrKz8q+h4t&#10;Q13+cthxSm5wy9l5TFVyWHB8eMBsIG9NxTs51O8aMZbvs8KQdgqgYcoxI3AEVylspa2RxmYsZ6lB&#10;hS8/0q1z+QAtg3I3kMtbXv0JWg83TFa+0b8AJLGdQiNFP+NAVOHAbihfq1pJIJHy472H7+Az4yCP&#10;vgQtSNDCYcAdGK0EV1b8JeMCYgqPb9BAYfOFRsoPOVaZCIpF5YcGSoxNE1UHPxHicABUPAugLKuy&#10;78v0OedSKidVsnpF9alUtUZF6aiKMdRTmGi58D+bROs1v0FpN+Irsn1bMObXOcULuDNXbMh3zqEj&#10;7ewKzrQ1RDoAyI8+8qiXz6GHHuoAH6Jfb+/bAZIcAXPBBRfY3XfdHWmMKC/9Y9qTlX4A0b333tu1&#10;poTpWkwBWpcTtBn9Y1sDgCpuAe8AL8jDim53WiLfe/QcJyoiNh/hfr6Vkg6Njo5r4E6iwXnHpwZB&#10;h9TewHr07CJKt5Ohbs/n4vmS7yNlkco+KQFtEkqs2NILVVO9oe62hDDTkD6qpQITiL7hCVNSDSGw&#10;/Y49yl70ptdZI87eUjF76PY77Uc/vMzu1lUQRvU+srIyddgIWwym2WUbocsSegxsWUKfQuhKMDJo&#10;8PovYW0ZsYAKIEYOfEqLOPlqMKo8wkOC1Q8PFgjQS+9cART4yU7fbFHgmhYEf5R4Z56xVB+AlZIg&#10;z7BMHwCk8BISOkxpxXXF9LkkwV8VGFFInm7fd0ggCne48VVujNyZ0pOfTaboBP6451w8P+ZFQpO0&#10;AXr8jDwAmJ4xnRgjfvrWz83LRmmOC1ABABGADjb0Hfu3sUqPtPlqOV2ZknLD6pb9EX1BYAdGABjF&#10;n7S7e8UBP5mmhNrdI1zpW3Dsgpb8bV0Jg+/kMKoTYrRY/lvhAKxYsefs8YriiL+AunZgR98VBoho&#10;LWHfM4p7ATUAG7uXE3+u/CmXWvVE3+m6uYbjnaRUbhOmvpGTG5qEz6bQl+++x+6+4eXNN99sd/zy&#10;DptkinRiwu648w4/0453MOBydGTUj3Zhx3CAEXkH2KHPZxXddddd51seAEjR6t1y8y121513ubbp&#10;5JNPtn322ceZrRNuv/12W7lypecpWqyf/+znbmiOxpRdyYkbZeXlT8J2YkqcK2rdb5p28oQ8G4iD&#10;Ex95+JFZO5FTUcJ9O3dSl0fzpvYw/J4Obg4PcRc6GCjEK/gVSGM7CQ2N/NQxup8aGWP4qh/eSXLl&#10;WASJFP8+ALJu5E83HS2neThp0fxdtlN7fq2/zk731hD+Rcx9xBtS9JC4tOd5Z97xy5dRw+GVexpd&#10;kK/rr+vrV+ANaXY6IycdaVcZsv8ST/1Nmz8qbf1PaQtHtH7xNlwVahTVllagWTFb88RKu//GX9oz&#10;9z9mK+571B679yHL5tHE7Co/0HxKAAaBWmvaM48+Zfdef7PcPyH3j9gzDzzqXF07qWFx1R64+VZf&#10;DQfIWL72KcsN9dkxJ5yoCJUEVgQKqhKiAiHs51Mn7sqcTH+fJbM5n6pDQJI3qrYOKFIAO9wJdMVq&#10;bEQat4aAFyApWv7fKiP9Q7OBgIbiCGFADUIZMCLylWdqI4AmVhRCDfkdLfGXwBYwQYAjXGhHfvaa&#10;GGAA2ON7t+2Rv75nlACNn3un3+z1FAl6gQz5k8QWC+AjQMQ0qE9PVlor6VREgCDc+UHKirvbFOl7&#10;JdDzQS/8QF/sqhLFiu9HxQpDjnfBMLtZAZA0BL7QTkWbhvoGi2Qc6VL8Of4Evyk7tEg+nVqR/w1A&#10;jQAIJSX3TBtVytiAYWepMMGgKqCannMfnWdH/gBCU74NQ9gpveo2M0qn4kEt4ew98kaJ8N/kbYNz&#10;C8lzfYtfXgfRZpF++RvlDysNK64dbILhBZaz2LL1A2gFYgUklYOKt+qLwqpL4K+RRyvXrLGzfu89&#10;blcX2pS8J9GziJ/LV0Q7kR850bCs0h3V7giUzcVz/bk7hY8t4N3DCTvnDa/zncCd2uPCvRgQCihl&#10;s8w1SgPA56GHHnJAhfE3u4WfcOIJbmP31NNP2XXXXufG3vvtu5/vHQWAor7jljPtAF9Me6KNYndy&#10;NE1s0nnWWWfZ0PCQuwU4cd4eGiem9Qib42TQPuH2hS98odsYejRbebkzU+LcT/YA1I6ibgAqEPeB&#10;u9GW1iVAEIQ6NvhNp+INvI06gRHfMUXBc76LwFBE7XFNaFTfKBfVAVZ8BMGS4qI6ekaj7AzsEIvO&#10;Sp3xpsDTDM0znfNxRlBzMdSR9Jk8g9anvTPHtpzW5197PDYoETFgIxLOAcx25h8dcIL44gaUJJJ8&#10;cOYno1GudKzrw93Qn4goa3h2vNp/w/V4SmFJ6CBcXXskgdSgTslf32KQNXASSAgquY84+phuXn22&#10;ZBt7kMdtYtmUXf/Ny+y8v/mM3f2dK+2OC6+x66/+mWX7ltoeBx5i2aFByXMJPaUPQTj2xDr7yZe+&#10;Z+f99f+xu7//I7vjoh/Zry7ku6vtVxdfZY/cdKvv7F2OC4AovHqiYfsffoQdd8qplpRwTGb6FWPV&#10;WQn6huokbuIStkMLFlqyr9+FPVM0gMR4X85iaQlYNDbUZ0U8o6xm6oqtAWpsEcDxKrhvFR8jct/z&#10;iTQCvvStJLSDKMAB9lM4BQAkxGh9mnoPUEu2Nod0AS/gQb3M59hvSfGQhxxbgkYkJ+Gd47naWxbb&#10;JPkT1VmVgeLD9GFa8bYcmi3ls75t1AV+9H2FHdgFSlJNQJPao/LKwQqgUgCmMFVQuapMFUu0e5Qx&#10;hrKJQtmPW6lOs9UCQKxu1SIQGds1DgOOjLGjElblA0MqHgA2GP9r8r9erlm8rPTWxHXckda4wEvD&#10;itNlK4irVSVcCIaps6rCoR+hDrBZalJ5kdDvpupgM6Y8Vdoow4TyJJPvU1kKUCpvcBcT2Gqo3OLK&#10;V8qbTT8zaYFk5SGDOjbqTMqND/CUB7Wm8sgqFs8IcGXilhvus8GlwzawdIFlF/RbM6v64tka2brV&#10;lP/P6EMA1Et/773rj3LRP+cWtf8EPFzy/Qvt+PGG5dVmyDGVxJwMOGJQsCnGmB74X1OZAaBeFQBU&#10;CLw9IspipuaW7rLUge+tt93qU3lok+hvWBn35t9+s0/bUqbr1q6zBx54wMHScccdZ0uXLlWdjs8s&#10;ali7bq2DK7RU+IF28/QzTrdzzjnHbenQMLNRJtqsZcuWuYYLBkBRbwBZZ555pi1evHh+cmInoZga&#10;F33d3PTsSM9OTWwextlDnFwdgEkQkHNRdFzGbJrPd4GolIComkaRDDI7v+z0KwAoKjzf8RtuB1IQ&#10;EwvqbvBAv1rpYUSrjkuhesfEsxpD3nlQt3R2Uns/sLVEtDuS7ulsBxqkOTrWZG6aX1lG/rZT9+8I&#10;V0KsLe878z9Wxx5D36ozKyEJRW4MKu9xGTbT6wyvO+F4djy6xati0aova2KrwkGt6rgZsoviEkEA&#10;KCawKhJ60bOIfLpLAo+4oMXh+tU//3u78r/O840eF9boqmO2OqW6J4H3sne/zd79mXNV/wReFP26&#10;wMlX//xcu+bL5yu8mGUxghIh6vkfIUMq6dCKCfRPKstMyc563cvs3R98nzxYJ1Y51qblKFrpRntg&#10;J3PfwI+8Jb/RqCovq0Kf5DubKMZoNxNT1hif8umi6bWjvqye/Zew+WEKCL+C/Q7f0W4QJOQhtkr8&#10;ZooNbRG2T8mc2paAFYMLZYaDXJhvWSbvNiHYY8k9y+rHFB7ChhVmGcCW2iar2vA/hMneVgjcdF9W&#10;Ah7tivJOOUNbLoxPW3myFOWSgInHWblETvlUlx5jJJ0Zylp+oM9SApDNbDRNF1s1ZpPjE1YaK1hh&#10;dFJAq2hWirn7RCpr/RKS2bzAIgctyz1xIS/C6t1Qd4lrrEh5RnWD3+QLG59iH+N2ZcoDtB7sqwWh&#10;DcOvlPJsYMGwuyc8wua8u1o9Wi3GBpthawiIcN2sQH8JgR/KmLykYlD2DvgUBn4T31qtbJVqZBCP&#10;fRkAw4/wyUdHuQCM0bI0R1UuAl5rszn7xcio3X7X3fZPN9xkg4sWOyDtpPYngIzf/9232zueqlqf&#10;gCN1dj60YSvckHyQpL+peN2+uU/KPn/B1+3EE09qvRWFoOSZt2v9diPtludeNuQ57nDTaqv+u+0Z&#10;5N/xrEV8C+iPJ1XG7d+1/HbNKNpJHrae0TFEA4WWe9HMd88SSvyv/3XuuaRnLm6lr0dbQZvSQM1F&#10;W5r/hAFTSekoWk9b100T3yEAwvftFT2QT86h8tbzBh2kGlZN9xU6IT2v05nqNyPa+VCH910JJ1uY&#10;HfOikM52jlrBtqH1fs5FkZv2vO/8LqFOKcJLEhKcIagfoc220/zCmx9J3AnAlC3BGWoCUYm4hKVG&#10;9a6tIB4KXDHVVaBB90lhFpZ6Mzp2QSohEyvqQaVp9195va28/W7f+M/tmfx7gRZ9u+Kpp+3hRx6z&#10;F595tsUm6vaFD3/M7vzhJZYoTCgWAgSJSasmigI6U7pOq64J4Ijr8Wn9LqguFux1rz3TXnbmSdac&#10;XmulNU9YZXytJat1ATblp0AbG3EC3hrTRWsWMAAXpChXrDE5belixWxi2hKTBatwKO4za2xqzYhV&#10;pgAiU77jNzuTN1rG6Bz2W2KjS/2uT5eiaT60NcWST7mxOabv9q28kYyzBhqZ1k7hxIWVgRjfcrBv&#10;vbUZZwrtlu7ZVbw+Lr8F4tholClIP65FAIF9i9gPyaff8IdVgh63stWUjtK6CZtcuU7pH7PYpABW&#10;uSY/FS7aKMWBHc3RrlXkNqvBj2u4ki0AI6DRkNvxp0etUhCwnBTYUNnFqjErjJRsVH5OjyvsMsBT&#10;gFRAqKo0Mc1XVj5U9G20uzqG2Mpb5X1Swy60Uezf5PVEfYZPQ4sA1oBD7KwAbghe7IwcIGUwVBeq&#10;lVMHZYpfnAGX8oPv03rHNCT5x7YHAF3fNVyASxDT3fh75RdbLPAp7CsylU606MQJbSPxop66fkFC&#10;nqlEDi3mQGQNHzye0wK/zyiMFatW2dktDRTfdVL7k6CBOnpcwFv+A6CAe7jZFEPdns9i+gf9VZSo&#10;u9o1UIFw1LrO9Acqe4+zY/ion3cQGNzgjKIRKyciEBTAE8/IHwATaVHf40ApgDJxCIdnDr7annlY&#10;lD2sZzPhPYtIA1ilYh5EnvRo6+jXoYEK4TCqYjSISlY1XW9mF2g3v0KlDt8Hv9opjgBF5S8/9X80&#10;WqTDUYfkxzfEUz7aowubD/U0UO1EuJvWQCXiqj9l9sQRoOmLbDA4o8t3mdZ7N3DGXUd43QnHs+PR&#10;NV4NploEWiSkk5S6yjyxUB21yjutfEoCqBV6U28hlI8UKx0wkWI/ny/+zd/7DuDjdzxsU48si9Io&#10;t+5GhB3QeCpmu7/4+fZ/vvB5+/on/s5+dd11Vlm90lICbrvts4e98h2vd7fqxfSfQlRcgyDmXDBo&#10;7z0W2ILBrBWnJ6xWXOsDgmQqpzoZhYQWhjQikLMZgQYJatfWTE4q7yItCnsJ+Y7Xii+gBqpLECPU&#10;GxKq7AVEHads8Ce0FcLyJeCURV/WhTHTnfx2g2qM2fWM/aEGhwbdWBzNB9Rkuk1hZlQHADe+iSNL&#10;xfGjL+dG3hiFNwHMehbqhx/nIiBTb3B8k4CRwENVQIkNIhsCTol6VPcaLQ1UXaDbDcXVwVdKRY9z&#10;oi86By+RVdtNRWVXWC7wBrCcFugqVgVCqgJ1ZTcKbgo8L1i4yPqHlNZUpG2CyIug5Qt5QpiJZlb1&#10;UTCyVSe9ztbXa+74HtDDlBTPED5ofzB2RyOEe9KP2+mpSSsp3nzDVBRhECaaJ94THgLaNVCkUxUQ&#10;t+QLzDdovvgOTWatXvb3DUXNte96zyapkT+tvJ4oKnENW5PN2Z0Ch/c+/LB95robffXk5mqgIqg2&#10;N9E25iLyhb85NVCBoqYSPYf1m/T5ozaB7/sytcqKXAIoBU1U8MOft/IH9piEb/gt/2a9C/7rEkCX&#10;uw9xepYQIL5HzwqKKljgdgoVE2qvtO3MczqMzSW+pSOCOsOF1scnCidyGzWm4H7Dr3YMtad/YwyF&#10;NARujzsU3HV+2407/erG3fza0E3U4UD8Jk5Qu1vyusny46o69EpBwkGgtYkNEp0UDEV+zZfa49Qe&#10;fjuHZ2xBwJl0fjZb6134Dm0EGg0Mtv23pDAj+dUPPWnf/6f/sF9edJndecmVtvrxJ13rBAQCdkW1&#10;R2GoQz302GPsFW98g5+vdvePr7Xy2jFrxhu25/P2sbNf9zI77oWH2/EvOsKOP/UIO/aUw+2ok55n&#10;R5xwgB154oF25AnPs2NPPtyW7r7QYinVRxaUpZlaBlxhG6X80xV7EZi1YYAX7iP7qJgVpyRYASMC&#10;Ub5KT2XgG0/CWQlWQIwYA3Q25GQDSrYe4DdbD8BsYtk3PGT9w8OWF0jK6R0baLLXFXmE3w2EvdKI&#10;5o5l8c6ugdGgBGN3hQ0gZtUdU24+5QSwkOBB68S9x0/5BvDIpjOWTWUFABPygxVzGUslsCOTgFNG&#10;16tMEZYFmARYyvJb12ZR4EpVqSGwVRFAKE8UrDolcCjABJN3CkD5r9LhNq3IJJuWySv9bPEgHOYa&#10;ZwEIGFCVSCkN2CRxPIo4m+/Tc4ETpTscHMyV+NerNdc4kWav6fQjpE3P0RqhJUJzxNQmGjeOtuE3&#10;Ru1+FqF+F8YEkvW7KIAOVwUa0fBV0ISpLNmugvqKW47wgacFSvnN1CfbUCSFnNBOOtCsKq1oKpVf&#10;TQFONIbYmKkIZrcP/5s/0YQUimu6XIvmv7aeQxz4FcWv9aAb4bidW+RpIYJt5GCn5c7ftfkb2n34&#10;xu/dcQfpmxl34XXrGr59NlLUK/dop6fOOkal85UybdReEV1oqRMKlRZmRBUE8XwodBLt3EkhTF85&#10;gxsHUOF5JFB91P0sovY8gzaW9h1FxCOAusAhTo1yQcJvyhKNSBOIRirm9mbEd+vjHPJgFslb6lJf&#10;v8BCPh9NXbTK2ONEHSB+jCzlFvCERugZgaXrLvi+XfK5L1lKAnpAAgrtioMnBTMTa90DGPICHxzH&#10;IqlqaQn/FDJXfwCo5595stWSk1ZPTQkMTQv4SGDauIT4qHjMqo0JhVkwy0gYZhOWzkYG1Qn5Fc+k&#10;HOQAeALQSfflLN5a7p/E5kUgh+mfnIAMq9V82X4mY7lgF6NvmK5mqwFA0uCihQ6S8KsdQLF/U1a/&#10;s9gU5bKWlr9od/Kcu6Z7pquwC+NsPoQzNlV+zh3SRXnIKjcAFFN2aJvYSdyPLhGwAGSgWcQtWy/4&#10;IcBMvymeALBUgmm4lH7nlYUpARWBRAEBQFQEpuS/wFN1UgBE3ChWHSw1mLrE2JvywS6NK9PD6YQJ&#10;FzmIaqqOwX2DGLNnvVwqADnXfipGig9G3zEBtzj5x8o4gSgHVgIO1Ass7Yk702Fw2BqBtPCb9DnA&#10;lL++0lF5EX4DqsgnPyBZfjJFTB4yFRqv6bkqEYck5wCj2GQC2vSed9wDmALw8m/Ic/mRYnpOlZFd&#10;vdnjisOqAVGcdF1TvpSnit7HeZuEt6hvi8oMLauznszF9PTdnrdz0H55m1Xd2ShFzqJruA/OO3+L&#10;XDsUGL95pqvft/wIz6GZdy2acde6b38Htfv7bCPyvUfPQqLCuVpZ11+ncG8nOhPfF8X/ojYTuEdb&#10;T+2dTDB8bRSLGnULQEiwNtBGNZEkLUfbiRDvQg6Wzg9Y/+IlzggCYoc6nmX6DiwEKJgeUsQ97nf/&#10;/Of2g//4LHM7kQAVcfWpN93TGQEIYITUbdddb1/5x8/YMw8/6r+dSZ+ABCCIWoYQC8vb2ZAxK1AC&#10;szKNZe2JXN7iuT5LpLO+Kisuoc6KOJa0u0G2mGk7ACHACIDjAxP5C2CiTjO95XktdmCoK4Kcs9D8&#10;uQOdut8zNccVP8KUD+AHzQnnqZVVXtWyhDe2NgoDDQvTc0xrTk1M2PT4hBUw1pZb37ZA4QCYmJKq&#10;ye9whQmHPoBpN07Ux4iafGa7AtyxDQLn1DH1hhE6dlEcWMxv3xpB37PT+bjCWzcy4nv9sBcQxtm+&#10;TYH3K1GdY+WeCl5+Nnyl3sT4pNLCaluVr17VBP4iUCfHAjtM+/C7onBh7skDt9MSRfZL61n/PN4w&#10;9kiwA0XAo9Ia5W80HejbMbTywK+t73DDN2jhMFXwKVY9i/Ik0hw56UraPA/1njKl3ro2T8yhxOQX&#10;eUfcuQ/sO8MrjzCH8PMElZ94GLzeXIrqvfJgDva6PgeThz3asTQvALWzCOgerSfvAOhs1AnSQbQL&#10;1x1J3rDViSY10oyMYxuuVcAoON3GPdo25AJZnT6Ck068WilaoskUkITwyFqNstWhu72WBIL+yPpt&#10;nf315ICV44NWTgxaPTNktWQf8zc+Ui+WOJC35MamEqFWrpYdUFE/MxrZLxDGW0xNkfDCeDul+svu&#10;yTmli00v2BvH646uCyXzKr+4w/7pnN+xiZE1xiJziUjlASv9VM/kJ9qKOLtGpwWSsnDOYgI+zWTW&#10;GmyVkMxbMzto1dwCm0oOWq1/qZ6l3aYGjUlZbYi9hFSJlW0CHEwVSQj7eW0COribYqpnOgI02Cbp&#10;I4uhpZmOppJYCTY+OWFFP6C35PsI+dl0AnrswA3YLQtwyIEbq8MpCfQ0dkjYOo2M2djylbbusSdt&#10;/JEnbeqJ5dYcmbA8NkulSKuSUlope0Adq/4wRmd7gbAbtmsolI/OumeVIhq7puI5NTLuWqW+VNaG&#10;cwN+Tais0DihrPRNPmG1YTjBXywR/WYVYFqAtJGxnOWd0/WMxUpxq0+rD5qs+7YEuWbe+mJ5lZ+A&#10;aS1uSbK03LSEsildT6jsk37NxzKuLUKjpM5LDJiue1l63oujKcmG92+UCZstTk9OWVHArSSwGQ71&#10;BRBOT07a5Ni429NhQM+UK+fi9Qk8R/mifFDZpgX4+7KKP1shKCymS2E0WYBYNzZXP8Zq0ozqTjqR&#10;0fOmVYsCaWIWPMTrSpfSB8Ci36X321rZSPywzJqTNUCZi/GrRzuW5gRQVJCtrSQ92vbE6IkltQhT&#10;hBNlFDXqHUwIIcVj3coVtnLZMj8tnbj1aPsQZQ14gtnlF+0DxKjbQbTXge3bXgkmoqhvoN4Fo9zB&#10;wSGf5gr1Eg0O2g4IDYL3JfoH8MY90zmBeOZX6rP77T8FYlhxxdJ3hYHdiPzkpadXxDYEaJTwgbqH&#10;tgHQ4lqYVph8Q365HaD8JX68R9sCEOU3m/tRf3mGz/gVLav3YNwdGw5y1AVu289ZoxzQehAWTNw8&#10;HboHhOFPOEuNe/aDIi7sJ8QVP9BuANTgQlEAQWAi+IWWjXPE2GuNCEVxL83EP1wJI9rQcMRXfD3z&#10;zDM2qjQRbw50ZaPERx991B5+5BF/N6508B3xCXEkLuQHv0N8g98w8XLNjYj8GhOAwR1xgoN7npGH&#10;IU+os1yZkiQMtsAIecz+QmyySJyi/B31KxszEkfyOYpn2cMvKn/4HTR++BPKlPwL7vnt+ag/8hF3&#10;/OYdbgDP4Rnx5VvK1rVxek9eUs5TLf9wh2aLsApyS3y2hohTpOXcesavHu1YitNVRZvndWeViyp+&#10;r2C2jJAA65n6zXQA0xDcs7LLpyQ63HXj0AkFpsHQYdP5tjeg8J77TbH+m8VN4tPGPIvFUgqZPaBY&#10;JaN4yF/244FTqhtwXGlIVEuWKYxbbmyF5UaXawRZMo3RjB1YJH6cESJ0dMQtUIjrLGZ1lEanvixW&#10;f4qF389i/SmCs5jN8Dq50w3jBTYpnM3yrYO3N3ULszMfurnjea0lKMhLONa3wBKL97H4oj0tMbzE&#10;qpl+Y5NB0sboiH264E7/u7OHugGHvOIeW7d4oyo/qxqNCyTVG9HKL4EcNF9yrT+m1zQelocYBuOt&#10;Yuqan0Y6p/qAoXBGD1PWkL9s51SK120yXbLR+KSVYuia5Ke+Y1SNa2yg2BLhJS9/qZ3xypfIL6Uv&#10;OawiHZCjAYunlA+5RZbMLxYvsvzwQkvn+/VcAE0fsu1QMiMAlhbY0pXncfVrbPuQSSUtJaDVr7Y0&#10;CKhRmtCMYdfE2XF9gwM+vZfLZm2or98GmR5SXNAMoc3wfZL0O8Pmlvk+S9bj1pgSgJsQABmPWPAv&#10;skVS+hOZnGUGBi09NGyZ4QWW6h/Ub4FhAaSEwGcsn1MeNE2wzvfDarILdp+A1oD87pcfsbQlG2lr&#10;lhpWHBEoExfWTdr0mgkrjgk0YPhdELAoNqw0LrBToc1mBPLQ1GWUF2nlVcaS8jPTlxXgxbYrozRm&#10;bXBY8dJ7puxqGJeX1T9VsA+irGuWVn7lclnL6nv6Mla2ZRRHego0QFUMrWtNuUs7Y8yeoj6qDwm/&#10;ObqFLTfYLTyTzcuvPuWt8jk/aPnMgPzKKjymJQdtcGChDeUWW19CedVQ+stKuzjd1PtY1vKpIevL&#10;LpG/C61eYcNR1YdGVuURbb7JLuyUTzrVJ2HHKj2lrc6+U4CphNVrTGXSXjKq23ErV5gmbHh/V1M6&#10;MLhn09CKb0ehXk15UplQ/k5iO6YynlLmVtVXUR/U57S3nPWkl61WwHynekP123ITVxmprtfnwYrN&#10;nKwCslhCrLbUZJ8M1ItUzBaHWMzctHM3mq+7TmrPhA0zYz1tqf87EdErqvKQRnUym+AebT15XSKv&#10;xaj3I9DDm85atCF3CjuIkRB+QO1CNhC/u5JHpIM7KJR8q4o4+S/9B6M3gB1kq2PISHhm6yVLVwvq&#10;J9To9TVj1Ki7kH8I2ba4daWQtjZnUZfUSTzr5G7UzU3ns/B8Z6MN84rypLwDEPXfEsoxCR6TAIrp&#10;3qetWmCH/4EvEYTZkPCjk2fny2x2IMWUmfxj0wrKPdgvqYCd3Qt/otB1j20Uz+D9jj7GXvDm35ZA&#10;IGaqPRJYDQkdxMqi3XaxV7ztTWZ5NncUONSzKDYRgPKpDn233/772T4H7isQkGAmzb73PxfZeV+7&#10;wB68/xEJDgl1AchEps9SAk8JgQUfIjJQUT1lWhHQxPEm3v7EACjfqFP+ZxIJNzwGHAEKMfZm88Z0&#10;JuObMGZ13y/whKG2csKnoYIBNOTHrmAUjoE2glgCt4qRdplpKoEMpsfkJpaUwIaxWRInxNhrJfFX&#10;4cTUrlkRWFWmsRqQ3zx3zsi9AAlG4RyHEq0OU46J2Rndd/2W4Mcqn3hEWjum5gQ8BGDZGZ0jZNiE&#10;kyX6aQGhbBb7MaVbnBOIQpvp6ZM37IXk+3bpnrL2o2EAnCAAlRB5FxmyU/wqN4EPX5auP8o+Wmnm&#10;vvm9G5DTZ6lcsBMDRGG7lsKGLZXx6TMM3zFyT6ezDvqyAj+ZhIBnQ3lXVbnVKS/FQelKJ4ivQGUi&#10;70CoIXDEzuZN5Q2x8v5K/5FnMeVF3K9s4il3TTRi1GbqKu0qGiDoC31HvKl1vJMnjn30Tsxu6vWy&#10;8l3gCo7ru6imzoc8I10pQTbQRVN9thW7n6A5bz2hFfVoe5GyWxTye1Pco21KAfBsFOT8uonOuw30&#10;bCyurKqpq3OuYaQrQR4fWKC+KdplGAjGLtm+U3aPtprI/3ZNI0AK0BJB3QjIBI4o/Iqa+bYgrwNd&#10;6kEnIXNYdu8H3voDs32OOsLOfv+77eTXv9pOfPWrrG/xYjfAJi27LF1qr3rDKywpAAXkRrMJtNJb&#10;/9MD96SpUTaj9vGxUbv5RzfaJef/0C782vftJz+42h6/7zGPWwvSRfHEf+oxWjumpsTKOAcDwc4G&#10;g272XHJD61LJp2VqNQEff15pGSATvmKka03fMTXYng/ki2sEdWUhBWkKWleMufkdGcHrufwmDAy6&#10;CZdw3Aga7aIYGyCW+sMIbN9KoaL3rDLTbwAIu5ez/1a4+jYHqgu+ySZx1W8GWJEhvNzpt5ddi7in&#10;LjnI0fdMQaLNJn4z7/Tc65vYq5BYOGOGhZyi+9YVgAqDjTkWRbHWlf/5AxTrT+ABmzjPF+Wha1P1&#10;G5sx4sD2DsTbgabiRlJCnQ/Til4muo/OFVQ9UZ2Iq34ASioVyjCaIq0CcFQBAVN8G9JGekkrHPKE&#10;d1DIswyLCsTch4EqcQ7TlExBhvL2BQP+9fyIIAHvUTy4bhuO/IpAqgfSo+1OVHtdYFrEprhHW01t&#10;jZUOM9ga7IxEd0IH0d6hRtM4s4npolq6z8r5BdZctLvZLnurF8rqjb6RJyl1cGysiFjr0dYRZRE6&#10;be69/tQkVJXHbPpIfs8MPp2ob+gJt7z9Eo57pzBdgEjoAwTmIlyUFSwMcRHWtoX7724v+9MP2is+&#10;+AEb2HN3ASymgakrSoOts133WWh5Nj20mn63xG5MwCCm9mISnHFxrGhPPf6YXfB/z7PMWNYGK8N2&#10;08U32+XfvsxWrlwh4FG1pvJGEVYO8KewAT0Sqhh9A6QcTCFkAU16NjUxadNTU277gs0L9i5jo2Pi&#10;UTdaZhWZAx8EKP7LT4R+WIINECF/oBlbHwCRC3oJb71zuyFd8ack/wkPOxpsn8LqOMASRs1NCX+Y&#10;I1fYUqBeKPseTTF+o1VT2M4Ky3RlEqeEv4pbRcCEPa4CKKJC0H4DYICJYwAmAIR8vs/BAnGGeOcr&#10;5FpuOKmn0eJ6QvVQ3iayAjrOyRlO5qPfNYCu3NXjdas0KTv9CfjWmI5qASiAqQNJMUe3cHQKNl6Y&#10;JrDrOCDK+xHFlb6nprwpKK8K2GVhfO/G3BU5qagsmBbjWBaV5dS0TU0WrYQGsCrgVWNqLgI9lAv5&#10;4GCtlT8O1BQSU4uE7fEQc4XdTk1xCAAO9rZH/Wrl0fxIoSh8aiQgh7Bd+6l4bxtOROBTV0WrRzuA&#10;trxn7dEWkwsiNehgZLklRMPdrqSGTjzpcCDC6xYmT+h4hxYMW5ZDI+nQe613uxBl4YJHdYbOl84d&#10;IbA9aaYOqEwRIBgRb0mdxY+mBOZ9N99m7zz75fbx17zGHrv7bl/1xIovhAvC8zOf+Vs76OADoo9a&#10;RL0jHqQZAcHKMNcKaNQdjMQBBD+74af2z//3n1y4VdnWQd8QbwQwWxUwdRWBhLqvpII4YgUBGU6W&#10;B9AEI+RgJI5WCr9YqRYELPZQHodQ13UhHsQVfxCyACXixcG+wRjbBbXSgdAN+YhNEQeuDgz0u5+U&#10;aZROxVlu0YRgAI8b3qFRcoAjkBQADhzqh8eDKOnZepDQAnot91yJG6CB92gwwjPet1Pwq52JA367&#10;tkbghytTnVyJb+Qn5doq+xZD/o2YciG+5EMwQifvIi1PZNzNPVc4DDbb40HsovhE8cddMAhHExX8&#10;DH6EOAT37emVT1GeUD6tuHNPXHMqd+onZY8xP1dPg/zYPFJYHt/1cd7m7ANdheNpjdLbo+1Dak2t&#10;ux5td/JRqJhKTsOk06aTnA91NpLQ6Dtpvu7mJG/nUecURtEIq9AReWektMRcU8AoUCPrZJ9GpzmL&#10;diNWZ04bVscc04iIVVLEhw4Mv8gHOqtujDsodHYhHoFDZ9zO7WneGPPtllJnHLoxYYQ0kD9oMVjF&#10;g0AmzbwP8d0SIgz8pu5A+FkaH7XJZ5bZ+DPLbWpkjcVrlZYmCgGQUPeZdJ4PEV+O5mAVEn7HFA6g&#10;g3B9M0NdEeLEAWABkxaeh3QFZoosVRfoYJqFeq9Y3HbRpfaDD/2lHTTd9CX8KaajwjfyQwmLmPsO&#10;ijeVjhrhREcG7XnQ3vbR//hzq+xSciVbrK46V1GdU91DkIcl8L7tQEHAZVoAZu2I8mq1FUdGrcke&#10;RgJ0MfY3KgvwSOBS6/JshMmGl2qXi/sHbcnAkG9MiQaCNsG2BGgeEvmcJSVUcxzDojxBoEKAisCU&#10;E2lD08IyecEYXzofNIVomliWzzlxGGC7rdPwkMUGByw+kLd4f84SHNuSZz8rdvuOW6FS9nh0q88B&#10;cPEOqqkulDnmpwZYbEjgp2x4OAJqecUfu6egWfGVfyr/oF3Bb/onB27igbzAWzxt1ULViuMlq07L&#10;T2Vto6R2X1H5VpUgtkYQ8OEcOtLDTuFsEtqflT+Aj0zW8i1NEyArtIdQf/g9M6Xo2yfIXaZPcVT+&#10;czafGDsmpuQqhImtk4LlW+yuAEvcA3QAOWixPJ9aeUU9xE1oiyGfADO8D22WvAjuAoX9pAIYc02U&#10;gBpu8Hd+pPLSP+LI1hGkk9m2hCrFNuEk9mkRAFdUSVgUZo+2G7GVSI92EJHVocOAQwPeVoSf24qo&#10;F3QMYfTtce5ojHQk0UZ0aAGwaYgEWCDSirDBXgG3dDY8C50X9+28NdTpVzfeERTCoXOkM0NQRB3a&#10;eiEx33Jqj3vw18uh7XuOFQGcxpT/aEUUSlspcRd4bmJEPTw87ALIBTEPEQ6EqfQQBwQM9QG3pM3D&#10;FncSdYUtBzCwdr/0PZtEji5bYVkhawzCJbdESlvrz395fdqwrLzu8VjvqHMIvX0O3Ns+/PE/t733&#10;3Vfpj9mJJ55o73rXOz0s4odxdgzDa08LAAugxF5D0QaVCF38IxqUEd+gYQrbBQCiOB8vMpiO2gNE&#10;2eYFAvpZnac8oJzRwlC2AYBwT9542ekbwqANYO8UtZnIFiraLDICp2jJ2ACU414ALQsWLfIwsMfB&#10;iJ104S8U6gRxgnlOPgd27ZzCwW+2jwhtOAJ32PlE6cXmCPcQbqJvBH4Ur2mBO8C0T2MKFJWUdyWO&#10;RmHqk7xUPno5UzfU9kMbJ11c3bZL955vygTCJ++4ev6IueKHX6lnbRzFA40UU3UR6MiyozmrCFW3&#10;yGu2ciC/Q/2h7KIpQAz/12vyCBdAGMBbyCfc+TYY5K3yLORrYNzwHd9AuOM58Q1+z691tVMkAyBP&#10;KwBuW7C8DHnXox1Drdbo//eoRzNEI2zv7KDQSQXbCBcWU6NmU2s1wh+xWnFaiLxmHPEQ2a00/WRw&#10;iQwHUnSkdD5cuzHvtpS6+dfJW+P/fAj/Q/rIH4RVO4AKz+fTwRHV9rjDXeMPCKhWLCYhyXL8GCxw&#10;ErZ8cGtup7nDRBgE4eNl3koP11AfgrB14aF0EaOuNlEKzo2PRfGq2S1XXGM3X3WNa5wAT5DnlXxQ&#10;6mzVM6vtom9dLqGcsbqlrebaMwk2/fmqNtUj6pUqlT163+N24Tcvsiu+doUtv2O5b7AosW277bGL&#10;HXn0kT7yjlZ+KQ4SvGw6SbghbDQ/sCS0gyrsuiDSR7pIP+kECLjmQe8AgzwDFHGoLVcAD98g6Ken&#10;p2Y0OIAGhLqDJS83pRB/lFleCgw0sHUSY8jucdS7lMLgOJYcU2LyH62VbxFRkX8FgZfJKT+/zc96&#10;03048w3maJKGgE3gmoBO0CoBhLhnMES8iBNpoV667ZbigKE7Zw7ClZLAk8Lx/aNWr7bVq1bb6DNj&#10;NrFm0gqjSuNkWfGoWGG8aIWxok2PwAUr6r4yyfl5CqOktJWVdl35XZ6I3tULtQjEkjcqD+pAMCYn&#10;fmxEShzZxHRign2zcAvQlD9uFE4G0vdU/d30VFHu2B2cfac4CJhyEphMYdtFPW06R7udb8jum8CH&#10;X5UXlD95E96RV8SNeNImeAeIA4hhN8Zv0rGlRDCdcdoa7tGOpagn61GPNqCoc6OTRUhw71N2aqR0&#10;JHRICIvS+Fqrjqyw2sRaddpTEnaouiOhWGnUbLpStim5oxNqBwLdeGs6om7+dePtTYRBWmEnOrUt&#10;6tjmF39yGq0TS8kJJQIt3PuviGdA1KapWzj+mzJTeih3RuPUB++seYdwCWntQpS3VZt269XX2W3X&#10;XOcxItZuu+R/1JSmhPRau/z7P5LwTs8AKMFNTwdG5pFb/dVj9sSDT9ml/3OZXfHNq+zyr1xqawS+&#10;fL8c1T3Pe/nNtBVHptQlkP2wXuKvZLEnEFeAJ2CBaRiMyAO4CGUXBKcPEuSOeIcl+NHnCqOuMOUu&#10;0tZEAAXwxO/IBifyE5srAFI4LNfLqpV3Hh9ADFobufUVd7onbhi4s1M24AjgxBEvgKWKAJGz4r0x&#10;Ju2dbS3ELaTT0whwEpj0lYKANTFpBkBNCaTBHN0yNTLlIKkk8FQVCKoXlX+FuoOoSb2bGpm26VFY&#10;IG+yaI1izWIV+ScQVZ2Wf3o+sXZc7ibkZwvMKS7Eg/gQJlPChEdewhiDFwQcKwJL1SruKFfKhTbG&#10;YAQNn8BUqSa3KkflE2ALcwJW5cUTMPU2AkCEQ/rJB9Ie8oMrTFn6wEHlg3vceB/XKlfqPIAp2MGx&#10;rQW/t4ai/nTbME2yRzuWot6gR78m2raZT6OfD4UONVC370LnEToUaMYVv8V0KowC6eSqGv1VBZbk&#10;s4MrLHAwGmZ0XypENkD4OQPAxCEeM/HpEo/NoQ38+zWRCyalFw7L0yHSzrvNiVtwu7FvEvl+yyxY&#10;ZNn+QWsmJFDQSMmpuyYfWn/diXJdzwRB/EIc+c01lF14DoAKdYI0we3+RCySW95hjrVw911s4a5L&#10;HS7VmxJgMQCU7nWtxgVw4hJQTcVdAi2ucCIY6J604h9dm60VdmhN0HL61AWVTff1usBKueCa0Eqp&#10;YOXCVHROYEmAAsYeqFpR3Yz5CjymFKdHx/20fjQ6nEcHY8ODZkoJ9pVxxYLei9HmREJ+0s+1YyVd&#10;UYKedkJa0RixJQLgg+ktn+ZCg6I2QH4xQCAvyUNvV0oWoIx0MU01qTiMjYzZxJiAEsBBz8gSpq+q&#10;aksOdMSAHPIHeOmaMbFvfCnwEFhZO2O/FBmoD/hgiPrI1gkYy09OTDh4jACUylb+EiffzkHtmedq&#10;qebn5ikilBfkJaz/ENogwzqr7BoVP8KnQHuX/+wQ7uBS4bFqblLhjYyO2uo1a20aADUtdwqD8/TY&#10;pJLpQY5nCcfmAIYAqVWAsMpVpWuJVNxSmchuaGCwz4aGB3RVujLYRqkeKD58o2A9luzrRNOrKG8q&#10;KveI5Z8ecgUY8cx3dOde/RdlCahuB8Be7/VHfwdgwtaIAoigv8o9vXkgSjFV3tGOojx0Gy3ncB+l&#10;ZeY5dqT6rY51k+zfqDzwu0c7hmYWkfRoO1BTmQtHXY4/8h7KmVE7LX1+lT0SaJvm+bqjMw4defim&#10;k1hCjB2Igx1VEoQmNgvtxHcJNrhLDqrhpi1RmbJYreA7OQ9a0hZncrbH0LDtvWixLwtGe0EH5EK1&#10;S5hbQ/gZgNnGOBL0W0bEdz4MkUamArqF3e2bbox7/OCKf/gB8budG/GM1fOLrDG8q9XieatZFlte&#10;CTWNsFXHaiZQob+I2uti9/zy6T+xouDxiKZESAtaJ9ygjeRrwidO3f3yd3JInalmmvbGj33Q3vTR&#10;9ysmEozsM868XrJmpeyUTQ0IxPQXLI1AKk1bWkIwJ1+THn+5F8BqJkiP0jK5ztKFMetPN6yQmLJi&#10;UsK2MaF3BdXTgiXrExYrj1htbLlVR5dZeWSFVUaesdLIKpsaQ0s6aZLmVlo1YpOPL7eJB5+w0fsf&#10;s8mnV1lt7YQlCorXlADEunGrjU9ZXAK+OD5pa55ZZU8//oQ9/vAj9vADD9qKRx+3sRWrbHSVeM1q&#10;mx4btTrTaQIIBbmfggWGSuLiyLitGxu3CYGVSYU9JX/LGLbXBUkEXCanizYuMFbi3LVptc8JDh9W&#10;assIbezOyjY+OulanfJkyabWjFqB+OneiupDxI1pgYJxgZ5J5dOkviuokFpClX2W0LRgsO4HFQMW&#10;143axOq1NrFWgG3tpI2tHrM1K9bZqmVrbK2uaJzqpYbKIG1p1bF0Li6QzrSf6kaN+E1boSywWVW8&#10;40pPWnnVF7P84JCl8n0mVGE11YEpAVC4InDGdbVA1PRoycpjAnLi6oTSPCXQU1J8KzGrFBVP5bmD&#10;xGTCNzNN9qvu9el3f91SQw3LLYrb0KKs5Qf0vp+4ZVU/VA8FSKoNAR4h6qbiXK4mbd1o01atrtiY&#10;0jwqwDjp8RZ4E3Aq12s2JaBUFkgrCTwVBLKL5aJNTE3Y1LTyqVJU1VadbNYFqAoO5ABOgldWaE7Z&#10;ZGXCxgqjVm5GA0f+uhPPW+8kD2hDmVzN8n0N5ZU8FChsKl8bAojrr9Ez3sUyaglJleMcHEs1LJOt&#10;CFAqnrRLlz1QW/g92qYUa9SjQy/mpHk56tEsCnW2lXfnn3+eXXH5Zfa1r31No5pIJbz+yJFNE27n&#10;Qwi9uajMlIIEW5iKYYS1IUkIWtgQE7AnoS4B5xMrCEmFM7JunaXUgeRwplFgUYKgf5ddNGKS+FMn&#10;hh6h7uoBFuWgcZhNnXF1oCa/26lburulsduzbt/OJx+752G3PNqQ5ltOndQZJgAE4FLTqJd3AF78&#10;du3PHNQt/gnmkDpoS+M6XwoD4bKCaYhv+MLX7Hsf/mvd60Uqa+/54Adt36P3seaAOv9ERmCjZOd/&#10;9rO25sHV0VEk+qvrj/qGtol6+pb3nmPPP/VIAREJ5voi+6dPfcq1QK9917vsJa851QYExtD4VSYn&#10;HDRkFVRC9d0PqS2UPM21sYJNjY67XVFKgtqnbgb7JXwyikfChWtFgCYrt4DYUmuqLppmE6OJEPAh&#10;9/zg4FTC+gQasqmMn+VWGBNAKAn0yW+0NxgnDyxZ4P5TfmEQgUaLckXLwfNUJi+/aDsS0gImGHhj&#10;1+ZaLYEzEwDhbLjCyGQ0FSi/w2a3KQ7Jlb/s3s092ho/lVmERgptlk/roVmD0FS2LjWmxEib3vnA&#10;SqALw/UcBuwcH6O4ccwN+Ulhsht4VX4CBIl7UYOmGv2Z4sRO3xDpCfWQePGb8kPDk6ir//DcW0+4&#10;QTPEdDHlnRAAiykdaM3oK6Ho6Ksor/pZpSh309MVWycwiWYwGHozUIPC9BtbNMRydc/PYEROXHgH&#10;ZdIMVIgzNlDRVgjolgiH1YAKdEYTRX3gNGQ28HxG7+4qV+2plc/YZ67/hQ1qoKjccT+h0OLoNwPd&#10;cvPN9qF3/p79RTVlA8qFeJxtSFS/5Td5z5W6EQ1C5BsRE/F8bqKfrtuUQv7HdMX+85vfsJNOOil6&#10;JYr0ll69erSNKE4X1aMezYdoeKFBQ9gCZBcussSCxZYYWGC5hUtVozhKJEn3IxcSFE2BNJaeq6On&#10;E2jnHm2cAmgin5hOQNi6AHsWEQIE9nrjHP3PFgsIymuvvsrWjI7Y7gfs51NyF3/5O/b0A8t9Wica&#10;z9PhSyg2M+qoUpZopuzaH//cbrrpDlu65+622/Py9v5P/p598B8+aCe+/EjLDDbaplwioUM+wtwH&#10;QS6UzgZQYo3s0VwIpEimY5/u5/LVBSDqSYF/va+yNFwgIj004JyFhwctlZeQ1nuOV4mORclaQoOI&#10;BEey9OUs1Z9TfPosNzxgebnPDmQs05/Wd4pDVgAhI4CcVVxSTX/Xv6DPMn0ZjxurBtn+A05IYPtx&#10;Mjn5r3uuOYG9vuEhCewFNrxkkXixZfsFDMSc3ZdndSDaY5bxi9kCgfi2c7LFcfnpQEFAhfYc9jqC&#10;ZzaTlL+pQY4MUp7lkmZ9atfitJ71LRp0cAhnlea4JIqiL2KA2HCNFcwye37zLpUXWNT3gdP9KaWl&#10;3xbvutAWibnPDChv+9E6qScZULaIMwsEnJbmLL8kq34n5dw3nLZFi/psl12HbeGivO2x52IbGgZ4&#10;sbt5VUCwaZlczAaIa7/yLp+xvPJ5QACsX/EFiA0yHahyHVygtKscBhYP2uDiIetf2O8745swTlxl&#10;Fs+pTPwQRNVKlTl5BViL+kR4S4h+ENAEYAPERcw0HM/Is4jD701x5GOPdhx1DgR61KONU9uICGLJ&#10;dTLPGWwScslUdJ9kZZYEpAs/RGZ0Dcc3BA6j0x51p5DN5DcjYoABgOrZSiSHziZMBQKgHn7wQVu7&#10;bp1LjKmJKbv7xtutWkTjBvAK0EvSREA8IeYQ3WVPrbAnxcLjqoAlO/rUo+z40463hbv1W61eiICn&#10;/A55RV0j//gd6i4alhkmf5nulLsqhuG6R6uEvrQB0BK4YmVjvMXcJ9hSQFclxr+X6PLYopPy/aw4&#10;0iSZcDdJAEyGrRSUej33o08k7JoYOafi+kZf6TlaLKasKHjgn2/kiF+Ko29fwLvWPVtXpOQv7c8P&#10;OWaaSwAoYoEHPec9cYA5/w7gRVwcPALSQnqUBijSeIaNSiNmlWF0L3+VBqbJGnJebdadsW2Ls5dU&#10;Vu/FnkZFGWbrhAgY4DsAlsEAmiT1DnLHoc6BXVsmv1LZpGXyApnZlOKtvELTk9B3ujZT8gt8KRCT&#10;yCp/UdwIzCTTMcvmUgIzABr2rWJzWeykIkDCDt0J5TXbNnCGH8e9uKZJ8U4rTX4GIAcbi4kXZTIT&#10;L72j+6KsvBrq3jWhaB3lOVtXkGfUMdK1JeS2ZcrLkFfBGDxi/IyYYpqLo7zu0Y6kuC913gnIBWqr&#10;vqD6jiplRO3CdmP3gbo9c2p/vBEnTrzb1PsutNEwO4icphOP3Ef5vjmVPggAhAECtRsF1e+mqPN1&#10;5zfED24HOrzv9JfvGuKa6lBdzjgkti43LiD8jzJU50AH0SWPgp/t3EnzzdtO6ubXzkSd6e5kuZhx&#10;hxBDQ0BnvS0plHM7bzOSV/gGk5IwnQfACJO5RxxzrO2621LJjrINDufsuNOOs2ZObz39gJNIIFOP&#10;dOd7Sh24/362/z57WqNaliSvW71YtkapaLEqxucRaPLPWxTSFTZodCDKdBbG3a0Va2W0e8Wi1cpl&#10;q5Va01z1CISF72kLvvWA3kVccUP0WrFilamSFcanbdKnBcvWFGADGkkeu/DmyqGztZLiy+HCxaqV&#10;p8sKG4N4+a/gKoVK9K38rhVKfm1giK57tiRolvldUZoFMDEY17v2VXd1xYfjatiygS0aSKOv4NN3&#10;xIcFHcSbOMNhG4eU8oT65dNcrYwL9WCmPuq+wZYEbJxZFkD1FXjyr9T0FXlWlZtIdWecPQd25Rw6&#10;7Lf43RDqwqCbDTB9I1T17+RtALaEFwYIod+nbxGEcejMbvVGdBWHmvIP9kOaS/qGrQ18GpOvWBnM&#10;Zpp8z3QiqEfh+iumOdn3iXakuFKnKB/ALj+pZco/LyPCEbNBKGUTU7oEs5w5wJkciepEFF+Fjgfz&#10;JtxHuRrd83/QIPkhw8QJ8NQGoHhHPImzr7rDne555u9mmG91A4Vrj7YbCUB57fm1U+iooopJo1BD&#10;UvmzVHjtmrV+hIS/Z+hJnWrVDZ7RECcmJ9z+YOWKlRrVrvX5bd65O/+Ej1rh6I/VGqz2WLV6lX+3&#10;Zs0aX0IbGnQnBffPrFIYK1famrVr/PfG3HelVuVm1EHd9rjM89vou8g96fWVPx2Em3YwtHG/Qzyi&#10;vA7fwPwmTdhEzJQDX7TezyLiIuRUVqdSi3F6WUyjeHVNjKpcTKrXowfSlZiE+Id4EW47K4BZboK7&#10;zmchLptiKKRrW1Cn/xvjzrh2427fdTJE3uM+TBewP9G2Ivz1cm7jEN624FADYHaj9v2M9LysdlQR&#10;oAZQPf9FL7a9997NrDRqu+02YG/9yNustkBAAc2QhJVyysE4q/bU8PWvZkccdrAdceiBEuYCTQIv&#10;9dEJq42NWbJUsKT8JgxWtgGWvE6JuHJkCcRUaIn9hcYmbGrtqE2uHfH74rj8mRYQERgxAQ3i66u0&#10;ACbEQ3nj2wqwo7m+L41PWknflUenrbBmysZXjNi6Zav0TH2IwFhc/VZCqU/EdI0pzZMVfSdANKW2&#10;O1GxqXXTNr56XP4JSEzXFI8pG3tmnU2tWWfTilNp3ZiyZcKN0EujY1ZReFWF25hSHBWHgsDa5Fq5&#10;xxhc35Qn9J6tDdSHFeR+at2ITevbwti4TfN7ZNS/CXGvTk1bQ8AMAEX9Ir9C2yfNsNtF6TeLTqbX&#10;FhUXjOvLVlit8FeXrLiuZJPPTFl5REByXO6msXFSvglglQWu/IohvJ9Hh/9J5SO2VOzhVPT+k349&#10;TE/7CjgxYAoD+xibrlfUFkoCNFNV5S3pVvmNC7COTFtxVHES6AxbHJQEMNcpP7iPYUjOwE7+cGWF&#10;MPZN2SwLIgB4AqWqh5GWR/2c+qmavi+PV2x6XcG3bOBaUXnFygJzVcGnelrXlJzjL1tcRPnk21vo&#10;b16ktk0++6o6J+5hNHMCUGjMhPvAfkzdCb3NsE/lyV3Qrvm9mO+j960+bxv2ez3aNCXO/eS557bu&#10;N03buTzaKyBGlzAjgtWrV9u3vvUtrxh777W3X+kkoyWbqoy4WbXabrrxJvv+979vt9xyiz391NPe&#10;KQwvGFajUYWX116hwlU0oQ7zl7f/0i668CL7xS9+YQ8/9LADk8WLF/u3Hh1xEAi4v/222+273/mu&#10;/eyGn9mjjzzqDWHR4kUzRosbpShIu/vuu+2hhx60V73qHO+w6Dig6NDMTRPu6XDoYMiD9XPvsykI&#10;QWhjjYhjVngHB/f4yT15QAcGTs1ksGlQb+NqZjVe3LW8DD4TUjBId7cilZBfoVCuTJEowJlwcRvc&#10;t1NnjLuloduzTsJNNLKOjFlJW3i+JbSFn3Ul4rDl8diy72b66zYK9STQ1sRrU4SP8JO/vNvu/vF1&#10;PhhBcN+ltjq8a5/te/DeikzMihNFu/zSyyw+LSGHpkJ/TKlxVh6TwtS2Bx+72yqNgh1x9JFWjde9&#10;rTLlw67jJJJpIvZ8QkNEWny/JAlrKnRJ7YejdcoTbEFQdKNwNrEkHxK5jGVpU5JcvnO+4sjycbcN&#10;6suTORGAEqiiTnMEDMvda7o2UL8qbhzi6qCgIFChdspAgn6KbC4UomNGQh4jgBn0sWUAbvmO7Q8K&#10;AkcOXtjqgTorP9jTilVgJbZHkFv2UcIN8QSM8AxhzvYBfjCx7ssCDOPTE17/2ePJAQqAUOERNu2c&#10;+PgACPe80/c8nxCocY2Q3jOt6TZ4yjP6wHWr1tlaMcbsbLkAAFo3vs53LMcdZYv/xD20Oa7ep+hK&#10;2hH6UZqKrX2fCmSvx514wvg7IuBHfAiLcwnLlejoFM45LJWibQYAM+Qv/uE/7skP3gUAjMF3taFy&#10;U1lEeS0QqXeknzjQt9EXTwhYjgm0rl271taNCMiqTHw/LsUd954PcleuFb2sq6ovaxT2WoHTs37v&#10;PZbJ571udBLDgUDLly+3yyVzTreMZTwv6Duj/jP0oaGOBIYid9H7jbnhitZNNc1uiNfst173Wttj&#10;jz38XUQtd/5/j7YFJT75yU+eq2bd6p42zq0y2m7knU2raAFFNJRJjar+7d/+zX7yk5/YgQceaIcd&#10;fpgDKyqKd0bqdH/+s5/b17/+dbvsssu8ctOIbr31Vvv5z3/ujfCA/Q9wsOGNF/+VmHvuvse++pWv&#10;2nnnneerNwjroYceciD11FNP2ZFHHunTJaGiuvuvRu7pKPDr/vvv9zCefvppO+LwI9T5Zmcq8gbU&#10;enzvPffYgw8+aGeccYY65pQ3Zir8fKZmSG+7jQL3PNsSmiKf9C0NMqQTwj/SBkMaC/mVBs5KHF30&#10;LAozpLQiYdFUx5bGfgBmasXYeBCuSy5GoycWRIfGH/I1hNtOnTnYLU83ms8dRLkGt6SJ9HULcz40&#10;zyDnRcRpvmnopC397tcBoKhFhEAtItd32W0v232P/eyXP/6x2i4apboddfLJtv/zjrYn7ltm//6X&#10;/2TltSUBIwmBVNOmUg0bTdZsSsJgGCNy+VJTndrngAPtqOOOs0psVPVXYbDyKxZNQ2FPw0rOpBJM&#10;O6lL8DGdBahiryf6CPZMAhwgBH3n74F+61u6yNICStg3ZfI5w1A71p+1eFbAanDAYtgAkR4BLuyg&#10;qvJ3SqCmyLL7kpgwFCZYKpFPWjKftqRAWULgjoYDEEmkE/JbglOczGBPpbxW5jST+kjpYD+jfG7A&#10;z+LjO2yOCBPAgPB28KPwMXLHeB2jdc7P4ygdjMGJFxmSBFQqjHhW6evvdzup6MidhNtHZUin3OYw&#10;gs73+SHJkO+WrvLHLaAxz3lyGJtrgBerCIQItKDsSFJPVH7c5xXXbD7lhtgLFgza8MIBGxzKuy1S&#10;FpsmcTQ+FGBrVF17kkuor6wLqJbxU/lWUZrkf3FaAE7PGhX1/zUBW6WfMiyxpxfgzgd2TNMCbFlx&#10;mLa+PIbhTHErb5VebJ5SGK5nlHZsowaybjweV14DlHz6a6b/IV5NTwPTejFxU+7YmywhP3L9OUur&#10;LFmM3FRi2UqDMsuobADuNeXrapXH6nXr5g+gli2zyy/6oZ0RV76pnqNxiuJE++vOIc6RG9rohm5g&#10;B2Fx1U39+Gmsaq/sAajtTg6g5pOlFND2JEZJ4SwiRg2PPfaYffOb37Rrr73WRwSnnHKKHXnEkYqH&#10;KpAqFOAJNH/ppZfaI488YieccIK99a1vteef8nwHW0zlPfzww+7+qKOO8o6PXvyZlc/Yj370I/vp&#10;T3/qQOltb3ubnXrqqXbIoYf4COiOO+7wzop3NNDg/vrrr7dDDz3U3vWud9kLX/hCv6dR33nnnQ7C&#10;jj7maG/sXamVd3fdfZc9qri+6c1vVqekTl4dFdon4jgXAQAw6gz35FPnd8QH0AhwaB/NdFJJI043&#10;RlX4UKdf3BOvZCI6giTeNhcftEvBNXPxPm/PD0Cw/PIjN9o6De4AUPjVyZ3U+aSrmy7POok8YNSI&#10;W/IhgIUegFpP2xtABd8BUPh63w032lVf+IqNqG3G9ZKpjzUjq+2O22+zX/7sZlv1yApHXTUJsjPe&#10;8jv2+j/6Q3vha15lJ51xuj3501skWIFPVdv7wH3s6BOOtUSuqDqcEHBJqR6qbahomTR0YUM9FMc1&#10;GGMKUS3BcmrPtNF4I9Jco31KxdQOBUaS/X2+dJ/jaZgqzet334IhAQ40UxL41Bv8kp8Ar6SQkg9A&#10;FHY2nXPtFaAEckNoAS76KQaGaIrYNZvz7PzsObkLA0EyhpVubHrZ3zdouWyfgxcHWcRV/jGVxqac&#10;2DHhZzoDaBDAAeSwfQJhc06crrlc3rlP4Gho4aCnZ6B/wNszxFYh+EsfQlyyGYGEVHToLoMk+jwM&#10;0Pk+L2DpAErpjbutEelX3uqPviOXVjyUN7m+rOKRs/6hfhsY5nxAzknMKP8jzTW2QpzJR1rdDimp&#10;/FT/7WBU+Q+Ay2WVh0oX7PFXnqRyaR/8ehi6smnmwoULlFeDHh4ghrjR70RG6yp9hUMYft6f4sC3&#10;nGeYVn4uXLjQFi1a5BuL8j3lHK06jPzKEFZr1SHlwQwGKxPJE99SAv/03ZDisWDBAosvWGhrVY+X&#10;S0ac9a73zg9ASWZdcdFFdkZCYar+B7umznYX2mLgyLgcbjloEc/ClcE4AAoN1HXNcg9A7QCiX1Hm&#10;U5E3xS3X25KoU20cVN1PP73Mrr76R3beeefbL372M+88FAW5UYcIcFAn5t+o8d12662u1Vm6dKm9&#10;+tWv9j0vjj3mWHvJS15iL3jBC7zBoyUCgDno0Ddojn71q1954/md3/kdB2bHHnuMvehFL7IXvuiF&#10;3jDQeHEqPTvxPvDAA+6eRoT7U194qh1//PF2+umn22mnneaNEnCFezq59YnqTlR0/OLarv2ZiwQ/&#10;IlsSeQ0jgAKFEAENgE/U2C48NuJ3OOsrND7ctoMyFwwAvDhHTajzl1CKuR1KZGNCWQCR9IXF1fnF&#10;U+osW8cqcPUhG8tkxLEYwzd1wPJ3TtaXhN/O86XO71yIKh2eL6QtcuSat7k45OcspsOfkzeMRzeG&#10;yMdNcRTqltGGYbZetBHPPY/amGcz6W1nnrcx2ocq0xkTE87l6Sk3Xo7r+XpuWlJ5Ais01ZWYrVq+&#10;wu698w7z3Xfc+jVuDz/xtF174632q/selBvFQYAk1Uja+FOrLCOh/4JXnWUnnn26JSTA3KYqLmGZ&#10;VnwdpOQcOKGZArh7dybQrwrJcNwaiiuamZSEKNql/PAC3+ixX8AAAc9quYpCxUKv2qhZpV61uuRx&#10;TIKbJf4I3j5dEV6uvRCwQzsEo+HJDw3Y0JJhG1gi4DMsgdzPMwncnNqX2jjbDsSVBhjhjPaHewok&#10;FDF9UiYpwML5agMCPwsU7hBaIoGbPrZFUDtlhZ4AWUJAJT3YJ2GeV/tkTymFAfhDuLe0WnifUB6x&#10;nQANitV9mLmyuozflXrFmV3Dfe8mNDZKb17+Di4etj4BoJzi4eFiY+OlorIElCgcpkszvu1Cv/Wz&#10;3cCg7gd1DwBVfrFakKnPSk15qTrhx69gk6Q+IMVmu031E0p/Q3FhwQkLTxoIfn0blZNA06DyQ3kw&#10;OJwXKGQzzbQNDnHAMuBG5SgG1AJImV4rtKYtow2C6Zmoz9FqT+oe+U38iefg8KBf03mBuIwKO50Q&#10;YFc9UX1iGwgAaeCwgSyrEKPz7wBb/a6xhAGXgGZWbapECamt0XjIzrwJTJ1UTxpptZJq6+rMGwnV&#10;6Y0w73HHSsSNMVsrBC0m5YkmLZyDGcKEo/MkiVwb6Sd1kP5/zeo1Njoy6jJkFoWEQK20zTBEn+Xy&#10;g7wXBbfuud7pOQA39Gv8rpRLkstrbM2a1ZKbz67tWdoJuUX9Uprbi7mTWxmzrShkfBsxqlPR2513&#10;3WWXX36FPfLwIz41dsB++3tHJskWcetbCuOXt93uU2oHHHCAHXrYoa0X0Ynchx9+uO22226O+J94&#10;/AmvINBDDz9kK1assP3339+OO+44H5HyESMSNFeHHHKIf4NWq1As2MOPPOzu99tvP9dyudZG+cXI&#10;hHBxjxE6YaC56pa2TqKytdWyeRGHoLLKBuDEPbkViCBhVO+M1ABoCMSNEe+D9glywekVPYq8C1d5&#10;r67FGQBFR+pHbSik9X/80rcYbAKc4BgdL8CJdcaAKmyQ1KEpzp2AiRTMYp518Hyp8zvSz+hbPzYO&#10;isSd4GljbudH84tvyOu5eNtR93h15hl5tUG6ed5BDlY00m9WNdZ1rnrd4Hlg19SoA4cJn3qyi9rL&#10;Yae92GpomlUfAJ37HX2cnfL6N9lhLzxNbhDVAu6NhN1/7c/tnhtuYAsoa2apgSxJqAtAKW8EoNjH&#10;ie+9KWngwOo0P5S3BdipizGhiabqAVNrrBZlU1fgAMKU1Vhol1ICO3GBBSA2dk8cgF0T2ABI0cnT&#10;uZfUrst+DEzVQQdn7jWUrLjASbpfQl+Agmm7dL8E7aBAEn2ZwktK8GYkeJkmy0nwZnJMnaVUx8y1&#10;Ui641KYZFDZrSgiD1azyKq2rmhLTSEz7sQ0CgI19l+ICO7xs1tnwMbJRYksBBGdNg5xqjamuouIt&#10;gFsqgCXkRmCGPlxuAI1umE+KdWVZPipCABPThoCKGOnXX6Uqvyr4VwbrKj0CcoBXuWFfpHLrz/1X&#10;PCq1ik2rz3QuFHx3b7dFwtifjUdVrs1azMrYFMktO4FX6s0W16ysgV8NY27B2nqsojCVR7Ga8kv+&#10;N7H5EvircryK/C2X/fgVjmHh2JcAoKia9PWcP8gzwBU2VkWmAQUaiWNZXFT+TOv3ZGnapuVnUWko&#10;uV1Wyb/DtozvovP4lJ/UL/pd1Sk2W60rKz3vVY5MB88ifs56tL4NoCejLgtHrgdKDAo2xi0Q1ZiL&#10;AWOAKAYAlLOHH4UJvKOZhIjNgChdkFkoCa668ir7wQ9+YBdeeKH9+Ec/tvvuu8/B6VwEGHriySck&#10;sy+zSy+5xC69FL7ULrnkYrvk4ovtpz+93tahwKCNKkDkNbbAV1xxhV1IeOIrr7zC7r/vXj9aiDYR&#10;yNtGZ97uZBRJ2ShfN83bmxQGfTWZDQh4zWtfYx/8wz+0gw46yNWrLhTV8cK4VdbacgEb3u26267e&#10;KeJG1cO9w7gbg3CmtR5//PEZAIU2qqaGutdee/nvdkJti8qTisP0H0aEQXu19957e2FSwC5sFI3B&#10;oUEHafjHlKMDqHnTVmYqbbJF4RZgFDZ3A0AQ719HBfTpDspCYYd879Fzh9AgMN01MDjobSDf1xe1&#10;iY0QNRA+4kWn2ls+/hd24LFH2Z5HHur8+g/8vn38P/7N3vZHH5IfbInh4sX/Rtets2UamGDYrZrk&#10;zyBv516/JMgEJOplvaGvp4/2ka7qnN6jSXU/JfyKEoalyUk3lkYzguagXwOtBYsW+tV33mbqjLYj&#10;AMTqX/oO+oBiqehtnHPTsKECFKDtDXWbcNC+0O6CVhnmnjbJOwZqrvUlmghdMd/B3NPnEEZos97f&#10;yQ++p49jwMY0F+/9z8FPW64w4ulgpuQi28WImR4bHOBcvEEb8mmsvIdD2CGtXPndzuRfZCgf9b2A&#10;E8DFmtVrbWRkzFavRpOAITk7go/bhNgPc1Z+AUYAOMUiIEdASECK/CMcBpKRfU9MgAggJNCHZlN5&#10;TFy4kifkD9/wG8ZkAqPyyLBcYEv+UF6AUohvAFiAOAz1x+QO04ZxCe9gkB6dVxiBYsxHOIsPAc45&#10;h4Bl4g6AxuB8Un4UOFNRbtGklAWiOSR9WmEAAn3TU5UsORTVUBEFPQ9S9nsZbAsm0BAHAH6IS/Sm&#10;jfSCOsZCA2Tj//zP/9jnPvc5tyMGRH35y1+2b3/r2/bkk086MN4UMUP0i5//3M4991z79Kc/bf/y&#10;z/9s/yr+5//3/+yfdT3//PNdAQGR33fecYf8/pZ96Utf8vAAW//5n/9p3/72t312iHL0yCqO3hba&#10;ANXOSEg6XWDdbpK3LwU14jnnvMo+8Ym/tre89XdtoUAQ6umwIRxMx4A7GgRqYub96QiclAwaG5Vj&#10;l6W72K677uqgBm0SFQEbJ5jKRqfUSUzf7bPPPn6PFmpsdMzdQ7j3jjGpvGjVRubIAVaECeCicc9F&#10;xN1HZWLuN5tCcYlCyYTSU8Ldz3b+dQAoGlXUOUaCpEfPLXJ1vISGGy1LQPs11Mt2bhGjdd8mKNW0&#10;/U46zD59w+X2iV9cbh//xWV2/FvOsUa/QFCfQJLcpdiIVQCIJebXXXyZ/b+PfNxiBbSgErTyK9J+&#10;MabOWKJvX4tn91SXsKs1i8PWqKQ1ipAwEUeSJG6pWNKSTBuV676/EnspVVU3Y+pX4rmM1UlHVgOP&#10;xQttwa672PAuS6yP1btMzyht9C3YzLitjBjQyBWw1G7zGMAQfQvXAKT47VFWH0H/gMDnO/wFnETg&#10;QP2Sa7ki8MIz/MAdAAp7ILTq4Xcsq/zOKU3iBtd8yrKLBi23eMhyXOHhfssrjhm5Z/8sF5qAIP1L&#10;JVI20Ddg+awAYxpbpWjLhhnAqLjAoZ9C01Mq1gUo2JqgLpBRsolx4svKORb7lAWe0NZMSQBOqX5M&#10;y0+mZbBHwu4srz4hru84MBmwVvUwAU5Kpog+GyAkYFpDkxTlAWltB6D0Z+QhcWSaCT+YPgMssAqT&#10;6UyfjtUztENotYpoEAUU0CROK36TAk8F7ET1O6Hutz+jcqbi1ZrKJ9WqtOqM4pRNczxPxq/8hpMJ&#10;9vRq2tpq0Z4sTtiy0qStqZdtQs/LArPsuEBcZjrleRD1I/STW8vIRtoaXNFP2hxEOuNipA0MACbv&#10;ADZXX321M+YpgJr/+q//spe+9KX2y1/+0r78pS/PyDTkczcwg3aOckf58NrXvtY+9KEP2Yc//GH7&#10;0z/9U2dsjPfdbz+vz8hhVso/+uij9va3v92++93v2le+8hU3h2Hh15VXXulA1iOpuAdbwZ2ZdprY&#10;RR1NMzLeGx5uPY06Hp47IEClB9DSH6vfaORUHAonIFZGWrihwdGJ8T0NEsJOiW/Cu07iWQBWfAMC&#10;R+WI/zRk4kEnFDoiVqfQuIn7LLDi7roj93vvvdfe+MY3OnO/LSl03t6YRB7fEKcdSHTE5Ds2SG4H&#10;0opPj54b5HWsVecZ7VPf50NoJjmmBKJOUF/1n3NoP37VH1sXMO3r9Vfv00m1Wea1qNOEqTo2tXq1&#10;/a+PftQ+qg77z9RZf0cjW2yysM9i+TlAnqk77JFo17R7/OOEfzp9tBC082jqZ/3gg7rLlTYffhNf&#10;tDkQ8XZtkq6kn/oO07cgcAAdCHi+g3znawkDwkeuBqDigEr3wW7Rt19QeIE8TIXDlfjR15AO+kds&#10;LxcuEnMVA7IAZe1M/PmeaWn8RyvE1TVDAArFAW0O8SAfeMc3Xi6imfIQu1aZZ/rjGcbbaPj9qBcx&#10;32G4HcAe9kOhbyR9aHUCMOM3fmC2QXr6+vI+eCUdDEqRAdgaBcIt/nANeU2eAGJDOnnPM8IMjN+4&#10;CZrBkB6IFY/Ek7rc6R63MH4TLwzPiVOoQ8T/3nvvs2t+8hMHGtSzLaUQ723BodzmIvId948+9qjH&#10;/+ijj7YzzzzT69PiJYt9kRQLq26++WZ78vEnraSBB9TNf2Qq+yJSdm9+85vtpWed5X7B2CKfcOKJ&#10;ruGl/lxzzTWu/cN2+BWvfKUAUsrz9/Wvf73HgTb59LKnFZDkflVyvwtg29lop5JsFCoV1wGRyFex&#10;qMLTEVH5o4dqxAIwdFLeKegdTCehEnZ1LlcMGRHgUPgW9SD3ocJ5bxaYCxVEjF/MbaMG5uqGs3LP&#10;e18BKA7uQ6Xyhul+RWEFN+1E2EwRfuQjHxF/1Pbcc0+eRi/nID+fi/xQeMSHeCpGzhjqVtjgr6Ut&#10;I06kL4CpEM/Akdp8duPblkQng58IBLf3UpjzIfKnk7tRN3fUkXamDIlDeIeQoPP2d61ONOQHhLv2&#10;urYlTFl2e97J86XO70L8Qhx3FLXnE3Eg91Tl1GD1XJ2xGwXrdzu7jUiLqV2YZ9A0qsqjSkOApCqQ&#10;hLZ+sm53XvRj+8E//Eu0PF7+Y7hLPT/pjNPsvX/xETe4pV17yPKPtrXs6eX2+c/8tz1x/0obWTZl&#10;IyumrTQRt3RikdpC1v7709+xz37qfPvs//6m/ezaBy3Tv7fFBnOWXTJs/YODLhDRLCHwgwG0H4Wi&#10;uusDLN0bWxekBZQy0X0cw/KhAcstGLI8K/Q4aLcvp+dZ12I1Uhow6D7Zn7cYtlW6x03Cz8brsxSG&#10;7AII/YsWWGaw37/NDQssSIjkhgct5/Hpt0yaQRw2Tg2fNgTw1OtVCe5oaokl9Zyll2GVGgbV+K/4&#10;+XEryuxitWwT05MOkOgjs0oLdqRom7inj2UfLi8XXeknqE+0lwAeyAOASQAWqVRTvzUwVVZkc3Hl&#10;WdoGBjEZYKuAtARhXr+jFXsARrYZwM4sp3zwFXMYfaNRaHU1hJVT/Plu8RI0fKyai1kqGcXBV9G1&#10;gRoYIY3pBbz77rtH5TfQ76sFc8pftmXgyJqZswPlh0bUJNKaWeWPyiKzQN8sESDadakN7rbU8ksW&#10;Wlp5D2cXD1t2lwWWWjRo8eG8ZZYOOycXDeh3n8UX9JkNZm3pwJAdtdd+9oLDjrKj9j/I+gXsSZaq&#10;pv9H2/D20UFqxX4N+Uz+hlXY24LRNLKqNMW9IoC9LNEIcUET5doo3dOHrPNp1zFffAWQCeW+/wH7&#10;27HHHetg55577nGQ7YQ/Hcx+WbijLHZTmQyoDABMvopTbYvyQwawxxi2Viz4OvbYYx2c0pdQ95jF&#10;eec732nveMfbbY/d93DgRB51k6E7G7Wq885BoSJAZCKFTAbPAgJecuYqdZ5H1CpN/qdTF4fDa/kO&#10;5jWVAz947pWZ+hzYn+gbBFVLWGEXQaXagFrBtQu2GYHGxd9H8Wkn3FDR2AfqjDNO904cG42ZOG6C&#10;QqNsZ/2b4QZq75amDQp5GfJzRxLlQrieP8qbzYlByNPA3ajTzcY4xIF6VJMgCcADbqeQR+Fd5/v5&#10;0hZ+1pXwqz0+gWfVtR1AIcwQbtSWlK+81JWBhddH3HZwAFMAJzpzntLyHL7qv4su+LZ97R8+Y1d8&#10;4Sv24I236ZnKTO5IHs533XdvO+qUk9yD0C4pKYprcnLa7rz9HquXJSj8oOGMPfLAE3bNVderLSTs&#10;ntsfsTtuvN/uuPk+W/70iISphKJATsrBRgQMEGC0bxZfsJSe/aPkO7GLOm8ErwRwlA6lVb+TEs6+&#10;wo5v5QdXPxev5ZbpTM7YQ3A7uESAi6Mz8RQ+K83Qcuhb9m/iufup32jnAI+ev7Py3XOs9Vt1mNyR&#10;t5gToE1wjYKYODOlxUCxqvoeNFuUWbCH8vTqNxz6HZjwQjvgN/dcQ//L/kpETbfKN/ZcQvCjRVLS&#10;U9HeS+ylxOAMb3zvOMUpEsoRIIoA1Hq/eZ+SX/iHH2yw2d5ZhPAj7VakRaTfD3aeUfkJGAF4naOy&#10;bGcG0TAr/lTIbav9WocqA7RUL+CUAC/1IyawBRjmPgk4diCtstSzWiJmWfm7+8JFtv+eAnKLl/iu&#10;9UQ7RJ26C2+M2vOW61zsmts2ObEpDjZv1GS4nWhbMJFjtR2bVEMAUuoQRNwYVCxetNjjh40UA8/o&#10;5Ya8bl1rw1HVs4suusg++9nP2r/+67/6vok3/uIXblfGQBqTGNyG2aWfXn+9ffMb33B3bCkEoHre&#10;857nNpWQ18VNZeJOQmo5+n8njWho1KGihU6FZ6hV6QRbLqP/dcEdeY/KmA6Eb2l4ata+HwqNzgVq&#10;dUO1K2psNBWEwTdBRU24aLk6EXFwD1EBqOSbovA14bPaI2hFiCd+Ec7GKBRT4K2hAC7b+blGIa+p&#10;DxD1AO7R5hF1MrS7cE8N7KyP3bidKA/kY0LcLFfsV5dcaVd8/sv2w//4nN11/U+plG6/gpYVOyfc&#10;MYoeXT1iN1x6pVX1zUypSgoMDQ/aiSefHK3QbdbFNXvyoUft6u9cab+6/nYHEYcdd4yddNopts/B&#10;ewqs1F3A+8Gt1Hdf+SZQzVRfuSr/o7Pl2Gncz4mryZ3exbEXqShmuifeNbXbqtyVp6Z9l/N6qWwx&#10;uY/XGpxta4JTukpA6jfuo7P69F2h5G4r+o6jZLhWpjgqpBAdwcJzCSKEEdp1+gP6iW5ts15jsCS/&#10;cePXigvLpOp6WnWcTUTJQ75FsMH4RfZ5/yi3oUzD+/Cb9/wOU3p85/2l0oMXiQRAiKm5pASj+ua4&#10;QIyYlbZ1/W4/+46o01dzUG9GICSTAVAxkI20XHSXTd9xXfms+6ipRoAxqmfr4xniGqbw1s9ARHEE&#10;XKOlJDxneeYmBArHtYq6poT2AI6e/rr8Jd36Fs0NU9JMxaHhww1xdO256iTdPkOGhsKq6T2zEgBm&#10;ALJiOnswq2jPAJV50Ex8N8G+YtmB6aZ5sl6xx4rj9lR5csOVgUSujdAasSs/5YDs4vt2IjwUDmio&#10;vO6IQpm0E4usYPy6+aabfMufW26+2a64/HJf0XfjjTe6jANAUW4Y8d91112+VRDTh4AngBer8h56&#10;6GH30+PSEd+dlSLpshMSmciIwhtHqwGFxgSFOWlGWqzygDzfxZTz5OSUTU5NOWACbOEf6JfRC/7M&#10;oOo2AtCMjIz4PapGjNDRGEXuCxGAaivY6cK0o2o6HdyuB3TdiUaNECdNhEWlm5hg5cqkdwikLQKA&#10;G9Yequ4sbv8h4osNv+pOpKeTn6tEXpI+Ogq4R1tG1EvqJ/UUQdVe/TbKqpAzwkUPMGRNSsDWxwv2&#10;7T/7hMXuesSGqyob+ZfPZG3pgftbHWEbTxpDnoTePXXPQ/Zvf/EJKwhguE8umeq2cNECO+tlL/Mp&#10;qYRJADfLlq0nrfDotH37Xy+wqekpO+G0F9hLXn+2HXTMfpLaRX3NVEJRgEmgxsFQeQYMcVYcXORM&#10;OYAUgGdi2uJFCVQBLJvWgGxs0gprRpwnV622iWdWW2V03N+lBLL6FJNBAYxhAYwMAGqqaI3Jaefi&#10;ulEriadXr7NJfce1yDl8YvwrrlX4eo/Aol+gfwggIfR9gTj0GDuvqvokt/eSO0l2yyTillOfyRSO&#10;0IB/x+AMwYU/+BEJp0gLHwGjFgBp/Xb/9YzvwsCOK0fR1Jh2jWUk0DPynnaFZgn7p36BjqwABoc1&#10;x61aYWUfGyLTn8V8p/D+gYz1sc1DLmHpDFopDYpVlg2VW71RdmCVADWrjKI9g7CzWm9nRhzID/pt&#10;OGg9YAANAMq3hqC9t9IIgGIrE99MlL2dJC9SqNEEnjEir6sOcMAyQpAtMMrytzA1aWnFLZdJW7mk&#10;wbTyNUG/r/gAXDlTj7Mc6wLjdbWJivKNvcYEpxz0uxIN4BiJqTkpimp3QLS5vLpetluL6+yO8pgb&#10;0EetsI0UlnMb0a4BShsj6oQkRKtBR8/aifeEvVAylj0V/+AP/sDe9773+TQdC6tYXcfpHtRn6hgn&#10;cTAtiGLinHPOsbPOOsvLkNV4V111lR/t4+ERz50WnaynSAO1s5LiRgFDFBIW+cm0BCHb+GfVKAYG&#10;fNRA4YTOgX4GDQvAhi0RAFD77ruvqygBQGE1CwZrncCBZ6Bp1MOsxgOgBVDEfiAz7mkc4oJGjgAu&#10;GjqAawZA4a6jokLEL2jEmHNGw7Vo0WK/p0LxrrOznBdtrnuqqL5p50DhrruPXRK1k1K78MCWjXue&#10;9WjzyUfyrU4W4RVtVrgFpPrvJAHJztlN/URry6qwAw451D726U8bO0HP1EG5Q8sS6idfe+cqevyR&#10;R+x//83f+LLz9fWSt7yPXP73P/+Lffyjf2EXXXixH4PiwlYCk7bMCBwGsHAlDN6z1H3lihW26pln&#10;vF9h9ZbvBSXhjdCGo20NFDfaqocXkYOQVh0LYD0S9pGWmnwkah5L2p2e+b3+AACAFfwP4Im6S59B&#10;HxaAAH0Mm4ByDRy06iwTj/Yx4qBcbJYi42riz2pi+isHZWjM1K/yHqbfkQieAUv0fww06Sfxl2fc&#10;4yd++2pmhUN+QRQrO67j1vNY/gQNFn02/V3ed0jP+b3bxMjPYFhOnIgPHPpwiHiRj8QReyrP01ZR&#10;k9e4DzZr3OMnfkHBv+AHjN/EKQAw3PItccW/YA/Gb2QB5RAAAlGK0hdp8ty+U38hjzebWp/wbYjr&#10;1vLihYvs8MMOs0MOPtg1byEfO6n9OekO7audiJfXC139T7LTFQgdxIbVrLb7+F/9lb3hjW+MNpk+&#10;4wwHUqzmY7EXwIh6Qxy5HnvccfaXcs8A6C1veYt/z76MLKpCgzXTTz8LuutIn7kTEoXK/hzhHmqv&#10;qKzI4/gU3rF/BPO5ACecMurh0F6WTQJSjjnmmGhVjwqQggJE8Q0bYNJYmnirD5947DFfeUDnwTdo&#10;n9iHCs0Vhbtq5SoPl4ZDY3ryiSddDUknRkVCK+YU4jmjy42YjgPhQwXB9glVeDhiYdOkRtZIWsJZ&#10;jVwjvQSGGT4dUbOp0TVWnhxTC69GFb6NIfKonTU4ZhCmcXzM2AkYLsvtqDqUteo4RnSdlvAqsDuz&#10;vKiQXjUmtUrV6YitmXbWmLQ14lMjNnUmesbIMs4GeHF1lOpAK8p38qwzHp28NUSeUiaB8Y7NPMvl&#10;hk2VajYyVbJRjaILyrKi8q6mETR7CLEZI0TdCJ0thH+zmGdtLM+jFYbeqaPboIQhAP9cvHMSpcSk&#10;RDunlD0J1bO46hYajkVDgz5N5MejKF8SgCFxVCvCtekc/KhpWF7R8FzZ7W1N4t0etZo9nU1ZUeAp&#10;WU/a8vsftX/+8EesPi7BFSvaeKJgP7vo+/b9P/wz26+IlkrhKY5VFWy5yZRV2XIKJctGrQqj4UN/&#10;CUk9bTbSlq31W1990AYqu9g9P1lu5/37pUrLgCVrAgyKSLyuNqXYJZPRjt7skp1P5a0vlrUB1eOs&#10;2lhRQlaeu+Cnz+CID+yV9EFkCzPQbwOLF9jQUg2AFg5YI5u0yXrJptBUqD4lMznLZQYEHgasnlfO&#10;9Ku+DOcsNigQMZC2/l307R5LLL14wJr9Agj5jC3oG3Luy/Ndv2X7BGQYXOVzllogILJUadpVvLTP&#10;MoPY+FTUlhXPWkkgcVIgaUoAAW1Rg9bonFc/MyQ/skpndbpm9aL6sLJys6J8qOqqNlKZFPAaF5gZ&#10;L1hafUwuLmCma7yi5KqtlIqAipJNjhVsYp1AntxxOoF6D4vlapYZVnvIykvCLmtQi9ZtqiCwJRBa&#10;q5i6X6UPO6KGQDKDX/K0X33msK5D6gv71Y8OKmtz6vfj+o5VgmjiJgWMADJVlZVKVwPnrOoN5+wx&#10;9edTahLKaI+4UmYASTY/5TdAx/dvUr3DNo3655t+6jtWauKWKdoqi3AU3/Jk0cZWj9jomhErT7ON&#10;A5uDlq0gLqnTLMk/unSqG9O8aDJpC9STDYmHGtirzobNZckv73lz6jeoExn1Qym1jbk4OTf3q53u&#10;r3zbR2UQi5FmQJ5kjYevmKifggFC9HP0d/S7gEqiit2x98Pkla4AUgeeACfeswKdtLbR/gccYMed&#10;cILtxfY/9Im413V4wQJfJEW7Qc7iD30sR6DBuIXoW1FwLFmyxKf32E/R49URzs5KO29v3qIABChQ&#10;MrtVJ1XGMXvBKS9wTRFzqt/4xjd891SWVF511dX24x9f4+5PPvlkGxoe8pEQ/hxxxBF+zh3uvvjF&#10;L/rZd8uefMqPjeHMOzRXIGc0ShQ6buFly5b5hl8g5GVPL/ODh5m3xR/cA7Io+PkQddRrqfP8KHKp&#10;VKsH8HsqoI8Imr4XFscaBMA0F3njoUIL9MyQvkUFXlFjqinfvLHpMR0O8QWUuBEvQEnMFY5Aod4B&#10;LImbx6FVSOEuPNrOFOpKYIxUOYIhlZbQcxAnN3FGVUoDIEDPovhGFL6bD3m6lB/O0aPnBJH6Waz/&#10;uFIJuMc42H+L/P0M6/0GzyLmP69HuJEnA2orf/b//sk+8YUv2PGnnSavJcAB7yufUSfdsDe88+12&#10;+InH2dT4mI2tWGExCU8EAd+f9fKXauR6ptwhvFXGGMx62UYuAnNkiB8dYikrTJRt7apRF3pJATaV&#10;ctRBu8BQvHTFxgrNCkKV6RdWqbFxJfso+WG6ijf1nz7F0wFAUptjsEb6MOLGOJ3l8fQ11ImqBGxF&#10;/sKkH/dhlRg8MCzAkAJyKg5qij7K1z1hEB7akehcuwHff6p/UCBuUIAqLeEr95GtEAC/roFgxcFA&#10;1A6jaTjSVC5GmjMOZmfbBvbZQbPC/eSEwJbSXMfmSx9haxOOyvIVXUkBFaUH7RHtCGaQWi4JTMgf&#10;zA8qvtu4gFKZrRCEtvStb0ypuKDpgQkPrR3AhX4q9OVorYI9JhtuBka7BeM37IPcVlo56470QtRH&#10;ygcbnqDdYjBLOtzWCQcKyw3mVZ70ed7v0U/rXei3IpunlK9SzMmPiHMCsQKprFzUb47/4duwssw1&#10;d/oOIj3zo8gdZez/OavMKfc52Pv6OZhal1Z+psQQ9XRjtGTpElcukLeUUVSn5Y+I8kNTS/6wUTR5&#10;GvxSbPwKUXeeWbHSVgsg0X7Jay8U8l95jHaQtkn5Bnnqq17F7lbMru5sXotbyhXQRhCEE/rXnZl+&#10;LQCKLJkPk/ldSS8p7H323cf3m2AVAWfesYPqf//3f9t3vvMdV8Ge8oIX2BlnnuGF6Y1J/9i1HG0R&#10;GiY27wJ4ff7zn/frY48+5s9f/epzVNB5FxZUIPbEOOH44x1snX/e+b7ZGDussk8U7l/7utd6Jdt+&#10;FOUIQiqcZ8QT9QTOSQ7gxEBejX4+RKVtqIMsVZs2pZHldAk7gpgzzwr6PV3UKLIiwdJAwxKBDnU5&#10;EkwlCaKigNyERl5ijbjjjGBU+esxjW416vEwAFNihJaP1rYzUVc6WcWnfgXVPBvkqfNURCre0TMy&#10;RWgQ1y2LHA0bIRVpu3ZAAndCokZyPIqzgEo9BgsQ6Ddj7VD2LJ1Oir0eqE6kMzk76UWnW2ntqBXW&#10;rtOX6nBVbxrJCedVTz5hpXXjvgGmRKQARtoq8bqd8sqz7EWvON323G9X44iLmtozq6tiKl8OtLZ4&#10;Vc8mxdOKj+q0b86I8MX+B5uXScWh0pI3UQcdGQ5XXWOBtqQsQQ/wwLic41WY+qs6871G9RUNMDA6&#10;L0q4Y0PFcwCIhBZgLp0UiBJIM4yU2ctGfnCtT6vOwVPsPlmzlCKfVfqS+jStdsfvZpkd09HcRAbl&#10;aFCIS0MCjdYXE8pCu1MuCmRMY69TsMJkwbU+FbXjehmNn+LAeYCq2pPjAknjAksT4smi/CS+NasU&#10;qvJDrGtV/tEMOBQ5k9ZgQ/Gv1xR3xT/hzziMF3DCYIRpPwYmSisYhDauvzjH5zTURzQFZnXPd25c&#10;rnjItQAqaE8x03PO8PMBnBon/XJ0jbY0yOczEq6AFY6/ERBSfkYAi4qjcPQbjT1X+iN/Jr/QCmbV&#10;XwPMhxYttMEFC6x/SIBzaMi5T+CT9zAH/sJZmD5egE4Rc+YMuWRG6ezLWJ/ikM2nLad74jPAWYHi&#10;PsUvyxE9ApdpxQXDfbglXjabkEvbkudLgE5sgwGCbC/gO4C3aHxs3Kfe6EM5qgzQA3UCGkA458Be&#10;fPHF9tBDD/lg2g3v5Ya2NDY66lN2yNA99tzTt6Fgypy9o9AMQsSYtgcD0AF1PrjhBXm6GWn6dZBA&#10;6/oM2VHk/egmmJEeV0YFnGnHhlz77revFyjkb5WvjAROPuUUe93rXudABtDE7qpUDIDVK17xcp+C&#10;myl0XfjmiCOPMDbv4mBgBOBqFSjPn3/y8x08ESaNlO8ARkcddaS96U1v8gOHeYZKkucYzXHkzJFH&#10;HOmdwvakqBqRDlLPnyoro0XFE06hhWJ6YR6kvtFKlYZNFso2ps4VnlTHXiqj2m5YsVIXsFInXQZA&#10;0VNGHVZdo8Hy5FrxOqtNrLLq5DMSDOMYepiQiURWNG0XxVYNWuEEIbq9qbMj8YZHuWvUyt4y+Rz7&#10;4Kiz1G+fcENq6H5L6z/1YAMARZi/QQSAaqgLgQFO0QQek3aMhdsAVIupGutWr7HLf3CRXX/hxXbJ&#10;l75iT919r+BR3BYO9duJpx5mJ516uD1w26228qHH5VtK/kiQWtanAbMLByzVn5asFiCRZ4CnCmWo&#10;bN//4APt5BefbIccdYDqYAH45H8NsTGVISBVnBqzwvRYZFelTto7apUdnT4dPRocABOjaY5+wXB9&#10;cmzCr+yxVnNgpTIXgAJE1VhdpyvPGmo3THFQ59nwEy0Wq/kAT7gpjU3NcGVi2poFASO1MYBVQm0x&#10;peoYkx9owFgdxrVSLLkGqSb/lRAHRZUS4IepqpIDKIAUv6t6HmfndYE3QFxK4EVJVth1va8JPFWs&#10;JMBU0X1Vz+oaKDXwFpbf8XjS0qmMWHlNnBWXuNp9KskzAQYBp5SAUzYtsJPFLglAlGjFLQJIAKW4&#10;0p5KCgT1cVzMQp+GxA+e877ZUNvUnw9yVG40GcBvJsM5ngJRgBcx+0exRYH3O+rnYJoZ/XI7gEJb&#10;DrPNBNtJpNQv0w+yLQRXDvzlytYREbc0gFzFbDPBzuUYXVcFtAHeMHttKcoCaIpfEtDI6RVoVFRf&#10;EP4CtWQc5Q1vKdFPhQHf1rL3efMlOd1l1118X8KbbrrJz54NGkMAFaYpAB/Oe0W7h3E302uYsgCC&#10;6POwK16+fJn97Gc/sxtuuMHNaNwmWeAfd5jJICcxKMfI/LDDDvMFEvj99LJl3ncCtH6l38hUtFTI&#10;60BBI7YzU+KTn/zkuVToOWkbpmW+9Y2lpAcfdLDvjLrX3nt5JfGPqbSqLBQiwId5WMAMu5lixPbq&#10;V7/aTjrpRN/Lglbn3/EZLVDfoZbeY489HUAdc8yxdtKJJ9hvvfK37LTTT7fdVaEiW6ooltRJwmDj&#10;tuefdJIdLaBGhXj5K15hL37xi/Wcjb/UkKjA/oWImy6VmUMUsct6zWte4783p8KribTuWrmn+KFF&#10;QZukwFtTJOio5iZAUVEdrqvW1WAAAuzO7MbBihP5lRL3C3BkxSn1EDEBjkphygpjIz4iV0/cWski&#10;IaFOlOXhrExJYaxPNhMQ8dJdt1TON+3d3G3s2SwmVMWDFTRx0iAw7pvzpTG6JU10OnLTxa9AnX52&#10;UphqCezLjVvvNkVdvJrxIxC3rSo4Q+F9cNvufi7aVM1wf/DPS2tDCuGQXuqKpLKEOdNqeuf1ngKP&#10;6j+HCjO9Rt1EwLoj8brlz9iax5+yu264yf7hzz5m919ytU2jfZL7BYP9dvQJR9nb3vMmO/rYo2zt&#10;qglVeAlKDUqwPVHOSkbX7YG77rQ99l9k+z1vLxtbO2ZPPbLC+of7bMHCPjv7VS+z33rtq2z3PXez&#10;Rx950CYELiA0kP39Wdt7n6V24AFDPkUPaAH8hPKj3HwFFxkuJo0+7aY0AGQAWhheu8ZJjAFhQmCJ&#10;Q709ca2CqumZG2grxrgtCdwQDtMhpSqaL7UHwIDcYNgNIJsYn/D2gvaKtswByNRV4kW4TG1kMhL2&#10;GN2rjTF9RhyqtDkX4uS5yq6OFo/8BsjoN4BLRYXWqqw4TE+qrU+VXAPFLs9oqihxitZjr//IZ8Jl&#10;Cod3SbRpAk88J+74AwirCoRVFD6r8ngGeKkoTXUHXWh+BbwE5Jh+JN74xVQZB/Sy67tvUKwwXLOk&#10;8q/pHXWHNHHwsB/1ot/RKmy9F+BltTXZjF8RmIr6aJ8mJS/xW/kZ8pV7ypBVc2g7ON4niZaJvl3l&#10;7poS91vuBJjdXoo4IdQpN8UzAYKi7BUvQHJV8QK0VtHkye8x5eNTAtqr16y1s9/5HtdsEUMnbwzR&#10;7Xpq2rIVy+zyH/7Qzh4ctIzaTqQNlVPl4aZY/23wbANWOdGC2fDj6skJtYfX2V577KUnrYjMXKIb&#10;NIBMtbLVAAMI6t3yZcsdDAF+kI8vftGLXf6xku7aa691sAXoClv8sIKcd+wXFeotR7X8+Mc/dsCF&#10;yQzKipzyBm0X7niO1jct9/z+ofKDxVgnnfR8e/Fpp1k6k/b4PRsoVms0Oex5bmpl/rYg2k0nqS55&#10;A2n1RU4BMmyKcD6f6G+KSJrKPfJrKz0LfvlNh2cXnH++201x/g9EZYNCZ7ApAsREFHnOrxqoSRR1&#10;P3S46mQYUorCiCRwO5XrKQGoaPVisdzapl+V1t3SyejbnMDQHnl1yE70xuytxQhl2rVtaXY+Ro8/&#10;Pm4Nln4zitMIbZAtI5IDap0YmPNp9C1ipZM64wV15kO3fOn2XeczfjGRBLEbNlmFXwhNKB1dfCoT&#10;AdBO3fwP322K+AphPDdt6Bd5Shjrw1F5bpj0rnGbD6En6iT8cv9C48O2ROXYTgFk6D8JpLIDkP7K&#10;aktb1ZIDiyy5cDe5kj9xds+Wu3rJpsdHNLIs2+Jd93N/axM1+8r/+pTdcN63rb+qTl7PWAyhWm+l&#10;2KSd9srT7R3ve4cE1TIHL43moCXyQ/bzn9xu3/r89/SsYimJBWr9W/749fbiV54kISmBR5VSvOKK&#10;C1NvCOmMhH5BAvBv//qfbXxswhISii8+5QX22tecbZXpx6PFJmNqIxL+nr2eNkVTdRlB4avhHCTW&#10;LddqX2WWsqt8EL41ARjKOC+wQhsrCkw2JAGx45AjL8eEQMz05LTyYdJqyge3nZJXjMYzAiTKVMW3&#10;JIAVHY67dPESt7tpqM1VEgIbes/5c4A6dhnHVordvOsCUAi86nSklWIAkAlgq9SyOyoAXhVpFWNp&#10;UqCNOE5zBt2UA7pGJTpjri/Xsu8ZULsXuEAbAHFFEPId7tA+oO1JJDI2OjZuY6vGlC6MuhWAwJnX&#10;D87mU7xT4nToMkTkJ98jqClzypb0jkxMu9aoD2PywYxrMpQ1nh6MtvXKsmiM85FWP1qxV3Z/vIzk&#10;gHh6WxHI5QPyGO1HiDPxhzxvlPfVTE1CPOdCHzfEJ6zwZBBJ3qlWWiIVHdgcNh3NUO7eNGgb9IFl&#10;JVt5rL+V8aTdJSC1UgOBf7jmBhtQ3+eBBQp9duvCNzfdcqP90bvfbf+01142CGDWM9eIz0FzuxD5&#10;TEFCwK5qf/LkE/a5r33NXnDSKQ6WoRA1b8+tOKH5ufAHF7pJCrZyEJogNnv+wz/8Q7f9gu668y7j&#10;0GGm6j72sY/Zsccf6/WkpPIEgPHutttuc7/JP8xqXvnKV/r5eIAtX2yjvL5JbtkfCq0VM0a4x4ic&#10;o81e+tKzFPYuGjvNR/LvHLTTACgv047n88lGPplP9DdFJC3Uqc44bC4Fv/ymw7ONASiIhgxvjOYD&#10;oNjjptQCOHQ0dDihI2mnSiOlzlmdJqMx/cXkd5lCUXywJ+Ga0bMFsbCzedR8GQE3AGhyEpc7j786&#10;kLpAVGli3KaTMQnNXS2eXWDTCA4EgOLhpJGof9hG7ekP1JkH3fKk23edz/j1bAFQxIul9MEQFmK5&#10;NFMVndQtbvOhjQEo0jWpjgytbJaRXweAkiOPn2tZde+j/dUPW70o4JzSiDu3wIXXgl32pia5TVxT&#10;oIKNFePxyHbi3z7453bbj6+15ti0AJTir2IJGlUA1Okve7G9UwCqmR7zZ81an/3gB5fYdVffbKV1&#10;CGnlRWNaX8Tsze//LTv5pce40GNVH/nFtBKH0DKFxmaJCJHxEaWN5abFku8zJdEsQPGoj5iT0zGr&#10;FiOtBulzo2KBFwzAAS1oSNgfiP2fSDsH07obgYaq/KMEsh4bxb+ucNXhs5AjkYlOLmiUBYAK0aqu&#10;eilqQ+xQjuDmwFo0HWhHsHMiPkMDgwIzEupoXFoIZGYjRECJwAR1g/lQH7kzVYq2hHjJCZqq8lTR&#10;bVLKAlJoocjfGqvt5E9JoAqjbLQmaKbQVGEn5f1DVqlIRlr6ACygUN9xQ7mzojUCYSpbZkU9/REI&#10;bqZURvoOLXVSAYQ66oBRzO8AeKg/RfbI0td53x8q7QIzmQTAAWbYboJTINIOoDz/0UCJiSP+cSWf&#10;uQKk2UgUd4QRAFTo+zz+AmYAKIz4Q3r0gbG5ZvgO/zFfEC71eNKOCQMtI1N2NeoKAFrXhgAU4Ghd&#10;NmcPqGNZPTZmn7nuxjkBlHofu+nWm+yP3vMe+6c999wOAIraoLqvOAYAdcqJAKiorYWoobGk3CDS&#10;CpBhkQH5QF4BaMnDwX5WRUb5Va6W3Q3aVLbdyahO8tzrl9pi2MvQn8lPNKcc54LBOH44yS3tlvC4&#10;Osk9QAx32GWxvcmziRKf/OS557buN0lK5zajVn2aoajRbhjANgxyk0Q42yp9M3518a/bFJ435nlQ&#10;Qo0xuKQh8IvtB1gtF0AA7zGYDiPI4HdnGHSiwjqWaY0YuQdEpdVBp9SA0vihb9RFKZzI4LypTjds&#10;edCIJQVK1CkpIhznYNWS1QsCbmpAGTqa7KAijNG2Ojo1HuLC950037R3UrfvZtIKqzr5NdQ0/Yie&#10;67eY7kQyw5+Fpb3t1M3/qI5umjyMLt9uSBv6xXeh3EJYm0rn5tJMXrQRnSf+ubCQ4PGRXyeAahGh&#10;4p6OL1EZlyyvWyovwT+42NLZvMBUn0BCKspj/ExKGGNMLT8v/u+v2dMPP6o8b1rGFR1N1S1EMPU6&#10;YVMTdMATdujxh8iPjF183o/s1uvusPG1kw4OEB+q7fqqaatH1gnkZ+zggw5Tx1y2DHYv1if80+/a&#10;01pCHXNCAljPszkJaSHleKMowDJhMQlaF/xlCU0JAlLFNAJ1FBsYptGilEaAIpnKSlhKgCC0xYmU&#10;oItAEseBsDKPOq7KE9l6qZ3wP0beTQlit4uqKLFVvdS/BsbVblSt9qB7DKyZaqvKDfZH8bjyjrDU&#10;/pLKEwAbNkDED60Vq+KYpkLLUhMgwmgcA/WEgCrStVHhP8VdAyOMwwuTReW3wEQmr3ad0XNFT4iT&#10;VYnyWX2AwI8+STDtTh6qrHz6TWFHR4FgHB0990Oc5R77q1hNgyvlf5/AAzaFOabD0/RGgDPlNcDZ&#10;8xUwrn8CnfRMvgu4/GcKkqlKVh+mM4DWaAFAX7/CEhBmx/K+/rzl+wSClP5g8xQdTiywrLqWohz0&#10;O9oChsyHVcPF7JWV5YgWxUsfOvBAU9lIq5wUpm89oiv5G02ZKkeyAqgYmes7wOr/Z+8/ACw7int/&#10;vG5OkzcrISEBEhkEQmCSyEiIHE02yWSn9+yHbYKf/X5/4wQm2hiwyTY55xwlGRBZIBRX0mrT5JvT&#10;//upPj175+7dndFqJSQzNVt7zj2nT+fw7erqas4YLArAlcoo0BMO/Zz6Roy8yl8svaPi0FRd3a+g&#10;a+r3HvSsoSU8aLip6jc6up/7xCfsoVNTVlTY8sqZdng41n8HPTuIFScmDy21s89rQnvOox9txx97&#10;nOd/DN8vQ98xCeEIFXaSY7pnQoAeAMVkmj/aHXUCgDM+Me5Lq3znfonpt5Ds+fmS4+M2KYDFmXj4&#10;6xMPkS+ZigbdTqL0ryumDgIwPniMuKkTvTVVcE2+oWg9A9P/dIoV+XAUBkCxz2pUZrrSbQXmiToI&#10;VVYqYpydHTJvmbn6bBE9DnWi6kkzAkKANFSAoxowUAPmV2CGMYAbcyZ1wOpg+4TjHYwAGY2EmYUG&#10;IxpD2DGjDnWNtB1VIoviTUJkGc8iQ4P3v2mi7GOZRVqrPhwNIryVsAlvRH3xOpQ8556ZOjnHrJJl&#10;rWxe9U3MxoSuwARgm5lwBKZIUh78u0+xW931Li6liL1NzP90P2Nzexbskl9e5rovH/7Qx+w7Xz/f&#10;ZncJpLGBQTWNkd6/0wc7r9xl11y1XwNZxfKaKavq2Te+/E376H9+3C78wY+s0xfAYNedNazdWbaO&#10;uNdntqvBX3WYXWZO8o40k37XkeGP37xQPLkHKGFlGtAUgBOKx0iaBEhUt/t0+Eqrz+gF9Li6GQGW&#10;twB++EO0mWiovfjxJwI5ACcHTfodn9EVZxLAAtgAoHFFh4h7QAn+OZBCh0p5heI6fgNZ3M6d3gW9&#10;HZMbpUlgxnfXaaAv5ot+zSVHr+DOmT8AiocRQFMETpF572kQ4x4l9SJgRmACqWVenUia3bfqU0Ix&#10;yZ2+IU88X5LfMS0u2aHsvP7JvZjDh8ORL0iQkFwFkBT7EUBTXvWMATiCJ5YWXeVAdRHGI0WRgk2e&#10;B/YAkmeYm0A6AoDjGQzowoBrhUOJAU2ELwCFmgKM2Yis4kb8sKIOqA1lFNKw3v4NV17HxN4vOg/e&#10;j2aA0ajnB7Hyg+uK//oj70dS8njl/YCz0EZDXOVFKEfVvdA0vID9PnHGw8C4h7mPpPvwTfIOGrwf&#10;pBGPbuqUefWrXvnqUKgH0jWSkw+OCg34F/32OHAd4vXQqO+uK4f/Dn5+XRkiTaPoJz/5qf361xfb&#10;ox71aP0KDelQbocJd3RFMBTv+RU4wB1/mngarpEPkCtv8k7/GJoY2LjHfRhUvN24X+GPH6Eh8Idv&#10;zJT5YwN7vx12MPU0206po0tNzJhG1TCIqiEjHQtfHZ48nMHGJ4rPuEZ2+zG68Xf+eyDNergSUnLj&#10;nWpywzch5ronXup0SHBIb/xkxYcVSnLhsOTfJ/E4LOFmgFckYMqrleeicCHfwzVQuBJOeB/zdpAP&#10;puhqkIIf4enqd9Ef4sZF/4kpf+pOjgEzVxRirlg/V3KfXcKoqHk47h4QpbLXNyefeluXCHBi/km3&#10;P82Ou8Opdrz4WHGr2bCl2f2WK2hwymfsIx/4mC3MNRyob7v1SXaHh97ftpxyC9t96aXqyHvWTnft&#10;Frc60TdyYBPowvN+ZF/46JftwvN/7Mug6Avt2Hp8kJrQIlAEZ4MEdUaVA9MH/arqaosdeiyqsGzT&#10;sZQGRpdaMODGwZZBVggthxRCgydgbaV+IglC2YjJiNKLZANASZywRt4TmPD2AvhjbC/pvdtvUjvN&#10;4jf507VWt617fc+utqIGd+UD2+k9XA3iDN58x5I5btlu3kd/C2CicIO+SCgfD1fPSRNhYAogXyJd&#10;cifcmOHAX45SQdpTUVhl8Vja8hWBgrKAVlHhEEVlQ1Zuc/o2p+cZykZ50M9o0qX3uMvLn5R+p7IK&#10;LdtR3mJdPiXwI3/KWVUNgYxiWlfcKg5FpbGgeMp9qmTyW36WFB+5SbPDT2lnNkfa08rrbFHgpcJh&#10;zQKFyp+s8ifr+cN78lvP9S4lP1N6ltK96XmunLfK1LjSg9RQeQcrvpkxwssrLAFfqqrC4l1O7srT&#10;41aaHFPeqO9S+DznW95lVAYppR9RPYdR9xUOhwpz31R93i/3LOE9+NnPkf9lLweqSfgvoeSedn71&#10;1dfYZz/xCXvYzISRZDospFvu5hCsz5J2eHj2PlnZwM7Uz88t2jkaZ45zCVTyfUJJDAMl3w4TfkWi&#10;Hoc2zQ9ddO/PeBCf+1VPuHob4Z6vRXyTADt3Gz7w57S1ld83Q0r1ex3lBI1wDRosgQ06Inrfe993&#10;kA5UqGR0tAd4NMXnhy+Hg78PlZOn8Q1LMYPuiAezwtUUOv+1KMdMv7lky3ML1p6v29jEhOW3bFdH&#10;VaQb9yU/KM1gsw4ajv/gb+6Jq5/zRJw1A2TwQoLgui9y49vlxVTXPjf+4UAeDGXfIODCb8JAmpJ8&#10;uUJI/IZpOK4+kAKCBmjYDRQkF6sjQplA0T2xRRIYyyout0WOugk9JQgepFFhZtmSNUR8P0zD+TPK&#10;r1E07BdfRb+wATUcUszO9//hX9pX/+Xf/QOVpi59W1L2TB13rD3kBc+0c/74hbawZ5/95V0faMv7&#10;Zq2V79hZZz/Anvrkp9rOi6+wf/m7v7PeknxXYPVMTaBru73g919gxxw/6aCnXt9vtWV9h+RMztDV&#10;yF+9zy2eoxxOrSTMzATSh7IDITp18ht9KGbyOVCF4udmC2rBYCCHBKNULxRlhQw7PMNxKuh3dASu&#10;Yr7hDyCyp4EbSQdW3KP0AjMHbOt2BWURAA7QBJGfrhPCspMDs67vVELRt9hR22qFehElDiyX4MZ1&#10;1BQ+45KSHyQRSV1hEZTNHsQsgC2kzqEuYTiUcsJ//EXSgwmATFFARG24mMr7VvbqwqIr0uOf5xFA&#10;UoEBJlnWqrAZRb+ZOLnuC/dy62nSM/RkWgJbHMdF3GIa8IswyUe4WCpaeaIcdJMUHkuXwW3IG/or&#10;ri21cT+bTmnnPc83T2/Ru7R/S/xw1y8A8DIOlrFCTlzKYyrzUsltRbHziyXRrsrY81D5RPxZFiSv&#10;qAv4Rf6Q98pVWyqP24/nl+1r3/6OvfEr59vkps2q18M1fTWdd9759rLn/p69/tQdNg4iV5yJ91Gh&#10;JJ+X1IG97BfX2Jve+e92xhln+LNBOnwMN+i6UEozNEYlL8jDEjPMDbpedFMBUHTyuKPDguko6MRW&#10;E3FZG0BlU02xBiJ1PPX9y1bZtMm6+bI6zbDsdzQAFOwDgZiOsqGOkU4aUTqAhfdxI8T1AVAxrKBU&#10;vtrhegAUXwyL84fdOGkAjZ1dJAaQGL6T8p5lVo+P3iFZ4BMX5ytP0UPgyjzw5gygPvAnr7Kv/+u7&#10;XaKCkraGQmuWCvb017zaHvDsp1qnokF9dt5eefqDBKT2WjvftQee+xD7nXvc0/7xT//S/cj1ywLy&#10;eWtlmlbNLdv45Lj9zev/r41Xyhrs56zfrXn8GOQ567J87Zx1l6rWZIAFUOjd2NbNNjU9pTpr1hZA&#10;d0lOkna35SSw06zW/KBhtVrLolDealtf70q5gluoRql7dnbOr2zXJ0zAAHWVPV4sHQGg3AAjAEB+&#10;sCuNOg1RplkBKOo5S1wsByIJQz+N7EUxHfe5Zs7tPnn4SRw5ZgZdEpbKAA5s3wdAdTTokw4kVex8&#10;q6NwrT9AGRb62cVHfDl2pSGAxNmCURG7KD/zgCj5mW5znEvdZlUGVYE+ngHaXCKmuLJUy5JqWd+S&#10;HsAp9VYOLS93gEHShQ2hdEn5AFBUogBGUNyRxa4vN38gMFmZrDjgQl+Nd5hI8TxS3FG6p9+qdtXv&#10;dDnwNyjBuw4UUlGVn4Mq/RFuK82BxRmvA8Ekgt7oOfEijoBMwUzrNcNOQb5EHaKk+GBbivrLN+zC&#10;qy/VVSkEVEpj9t975+zjn/6Mvf5L37WJmSMDUEeT8G0DQN14lHnlq7EDxSC3Bm/k+vWm0UrkfrsO&#10;wuF1KQTKbfQ3dChBl0CzW3UcIR6j/F67cWNAsd3HAjUG6sYsI/CEJWr0pSCGePhIiXjRcTEQMDPk&#10;vCRsVhE31/mI8U+CiKkeTHpYqtOP5DfEQMknvmTJb2aZ6lwZZFy3AveDNPRzFOHEO+YBhoaf0ccy&#10;qA0/h1bKQnnYEezBYk9g5SKKxigf64oOWgcFYoW6jqjpa1K8mg5KI7Qez0bQ4fwCxx54yx1xDtcT&#10;73RHW54q2xcvvMAaSs5iNmUv/Jd/tLs9+mG+hJNTGgHn33rPx6223LRCt2CLV87ZT7/3YwGaltJV&#10;sLmi2WwO0JOyyXbJUvWMff8bP7Vvf/Z8+8YXv2eN5aydduu7W6ojRNEu2nJr0aom0M8SF2f7CXCN&#10;CTylNGijjuT1oKNesTdl5RLWmjUwptkYoVgXGiA2ywjktdM9a/TlT17PywI1wsXVXtOaaZXYWMGy&#10;44pLWUCpLAA0pgG/krdeTlHI9q2d6VkLw438lj8ddjUIWKT1Hct9db1rKy/aKYGeTlNxrltDV/+m&#10;o3BbDau163rX0POGYcAWQ5DVZs3mludsbmnOavWqL/vxTUNthh2DAAOWqVjAbLQbttyoiasCVnVr&#10;yX++72oWgvpZR362FH6jqzQRH8IAiOeUN0qTL2cp7ZnxoqVVVoXJshU3jVlK6WR9Kl0RUBorCoQJ&#10;FOqbvvzqKL9aaqw9lh7FKYEadihiJ4u8B9QAaps9ARmF1VB7ZMlMsyWFn7K6yqap71u6x95ROyc/&#10;SnnLVkqWE6cKyrtO15blX400y5+mJiItUqzwMDmhDjBMRPQ90kChQHmk9DEJFEiuCsxxVA0AzA2a&#10;qt9BCrZc1XMBuuWFZd9FWReI3FVv2q8uucQe/oznWkHAb63WePXVV9tnP/Fxe/jmcSsoLki4iI86&#10;ouvP+ken1hJ/dt+SK5Fjs2mYcLZBR4dSPUF1R82h/z40beT69abrJ4FaHx34nu7hAPE0vhkerEcO&#10;fh6ngwfdYQqSJoUmL5mnubREjTmK7SOtN12j3NGRRQmNG0JU3JhpVjR7xH6Oz9iTCjpKAhXA3Or4&#10;xJQx62TnGGGwNEg4HPKMn4O0HgmUHgQeooPcCfQhORom77AFFGFMTHQ0ovBtTDvlBOj1GXiyWYCN&#10;AMMA9aDwRDcdCVS4W8lOvbvmip126c8vsqx6/r7SfupZZ9r41hkBGJWlxjYsef/yiz+w9/71/7Pd&#10;P/+V5eWxckUDbUNpT9s5r3iZbT/1FLvoS9+08971Qb1TeSoclKR72ZbNbJuyY47dLvdhq/bDH3a6&#10;bdkyoTFH8CuRZGDCQIl1y8gYY7x21377/Ce/p3dIC9nubnabU7fbGfc4SQCma8V8kI5gMBPFaCQZ&#10;5AFLPL7MozLD38hjm6b9PZbF8R8PMypj6hnmBSDfJVYIEijiibSDAZwci7sF8TtT03hfDwN7rB/U&#10;B5jv2CnJ4bp5+ePlklz9rD61F74JshmqImGhlN60vsKKBhWR5vgxJ6pjEFbKSXd9EVMGVQ8nthGA&#10;ix+povijK0V89J+/Y5kS3TWXmioOSHeq8gflfPIl1mvq/OASXhZ/CihuBykzfuIG94TLt1zT6De5&#10;hfAQF+KFVgpGOZHE8Rv/82WOi0lMu+i3ckR9Rehvsfwez34j2r6EpxtvZ/qGPPPlR4xy6jm6nuVS&#10;xWpjk3berr32sU99+sglUA58Dv/Nuon0dHsbEqgbkTKvFiX3h6eNXL/edCgJFI048uEouD80U0gH&#10;fq92nzxY9cyfH4aGAdTwt850RLA6GOzhoKw7ChzQ8cT08d16KX43yFgfpiNk8KODxT86RIhuNNwx&#10;SCRhMuAm3w5LfvSfniVh8C1+oaOUEM/oE0dFOXbaUPTLeYD8+RCxWsXTGAeYzpsBgkHZB0ANqu2O&#10;ZvyJHgfvYdwSxyg9jBPPQRr0FyY0dlgO03A5BJcHuwt+HJpGlqeexa88lwa8wLV/oWcsXpUnJ+yE&#10;U062E06+pR2va24CKaZc4AdXJXL7iSdaeapit7zL7e20+5xpp937HnbSne5kl/z0pzY9scm6i3Xb&#10;/atLbY/AGIAZCR1X0oP16N279tjua6+1fXtm7Z5nnW7HnnjsyhIVZ6mhf0TdoL5xP7fQsE999Ju2&#10;e/ec7dk9a/v2LTjousMdb6l8zzpwj5LQgr6vTI5bYXrS8rSBXkcDLsrWBSuPhe3x45unjS3yKIOj&#10;18RWeSziF8dKrqReKCOpKbmkRUjJJwgKKFmakrtiSaCNpTyBDcwk0C4UBorxSDGQ5KB87bvLsiHv&#10;mT+g+8WSJMuHnP/G8SXsRMMdzwAquZJYV0Aa2/nz6D0h9RGnUGLXFVMIdAcM0NjX8rPyfCmSeKLP&#10;JHfEgbgojmxVd9tW+igaoUTfinrbU5occCUcpeEAQIAo7Ar9CpdlwnJJeZS4idfY9pjYkNfYdILp&#10;j3JppSdLevKeZ0Wlx6VjY2NeBlkBScAkeYDEq0XbUtkHK/ACsPilb1jmBNSSt9RF6iFLoQBzlmxT&#10;4xN2ba1hPxX4f/gznnOdJFDnbp+2MmVFA1YcAGjXlwGGmOJAAvW5vct2tsaZDQnUDUuhFm7Qb4xW&#10;D3SHppGD1BAFJ/wX+fAUwxwd9uHjEwnwhLE5Gm9XnUEXMbm+HUwXPAiEoPWkJ9KgP3So2K2JnS8g&#10;YpRPhOIDonMI+8DvA/4xELlCrb4gTnTMMWr44XyIrIhpiH6N4kO995nsCMZP0oS0gcGC2XiULsA+&#10;O0/SraiuxHWQRoV3iCSsSXy7Fo1y4894HHmA/GfyDElIV6Cin1ViNPBbUYOa6hMgsyM/2DXX4X2x&#10;Z/d84jl2y7POsMwJmyx37CYb37bNeqoLF3z88/aFN/2H/fwb57nkKcjkEslRT9zVvTjV02DfFQjJ&#10;FywlwMK3TdUNlnqWkYw06l4XMsrjXKEknyqq1xooUyWlJ693aYFZpBR9V0TGQjrWwXu+NNUxFsjq&#10;rbpzCwObQjAoS2cLyP9YCmu5G5bIWJqrdViGaygOAjl6zrJVtdW05SbLcjxRuZF+DfB1xQ3pk+vg&#10;tJvuF1xtNeS+ZkuNqt83evjFcl7XqnU9ry5bTYCcEwdI31JN7nSt44+e1fQNS4SE1lV8YeK0UFuy&#10;heqi/MZfhe36V/JDYLRaxXI3x6ToG4EpjnPBAKYf9aIJALpSkbBY7ktgCUOAkNh2uMZ7Jgi4YQLh&#10;0j3dD04g4gQDRpIFsylgeXHJl96Q5HUIQ/WGA37zaieAOOxo5QRO8wKzOQHENArjetdTG0IBnn6r&#10;j1K7QCTgMu7AZGkRgO/n5PWYjimO8jvGJbZXn2gO1fG1aKUNiwOIuv6MX+4vaRjVMWzQUadU30eT&#10;5NfhaKM8rjeNWsKj5aHEuRatr0HQmJPbIeJxfEXDZ4DDz8gHEwPvaAnUICEGB8JgrK6ZvMIkDAKP&#10;wajQ6cTvA0ghrgdHdvgZv+EIMLivqeOns0AKEGa5ikPyWVzCAxAxKAQiYgysq+MEeZSHwowHlQ66&#10;B6wME+kYjNcovyDeDVKwlXQgH3k/7CaEPyJQfUa4EUCl+W7oU+KzmvqW04A9TMNliTfDncHB8RpN&#10;o/0Kz6LR0kGijCCs6QOYqEN9DcxXX3qp68hMH7PDxqan3SHLPzkBF/L2La94tX3qne+2bFduWskS&#10;WTdlm2c22dhkWQNiRz7xFwaRHkCGU3VVI3p9LKT37anPe6gdc/wmawgUMNj7Di8Nvg5Yk0F3964F&#10;e/+7vur1jHaAsvRpt91h9733bdxflqOQElIWSC2IB3V83/59PrgS57IGa4wSuqRD7BbO5QZ0yDJe&#10;bXFRfqV9sEdigmSmSTEpb1A2J886AiZtAQaWmdDVAeCl+/JPblhSQwrmtqf0AEVyUg64ayov2wth&#10;qS1fwKCh2hwSonwisfX6I6CQp+3qe/mlN+5nVSDLz/ST25yAJvapyv2KgA0mJ+asvlz1bzGWyLUj&#10;vxnAczmlJRfKmpP3kUYBbABCLh2hnBVuXXEFHDpRNwAAekZedNUXkncuKRoLR8HwjnQ0BPzQTeJL&#10;r+N8g4kDJHiaXCCBYjiroIuZIY+SdiXvC9vHbXxiwuMUlOwFtJRvgDH3EL9A7a2OK+sjTSePHExx&#10;pS4pTAdOLYVRrlhrapOdv3u/ffjjn7A3fvWC67QL71/ufJIv4anqHsiL60nUGPq/eZXdi3+80/75&#10;7W/fWMK7gSnVXzkzYA3ayPXrTaMAFJ3zMFAZRbg9NPEuvD/UgMfT+IYODXc++CSdw8G0PgCVWtyv&#10;Dr1lqUrF2upM8c81ZftIogJD3W7YSQPT6XIdFdfhZ/GbQaDCbFAPvcNkicP9pPMTjQJQo3SgIkUl&#10;8kFiV9twzBTMQUQ6BuOFP/g3SCPTqO8iuIgUDAMmPyDlfYpjc4Yo+hevKbbYr2OHbIbzN4aIfBsk&#10;fLxhABR5vPp9BFDdmkoJ1KDfS7tn7RXnnmuz8/P2rFe+0h723GdYZkJ1iZedhrWXFu0Df/q39rX/&#10;+KAe9awQvLDlSsue8qyn2oMffn/LlpVnBNWtu5u+wEBPAy9VOdUO9SizOG8N+bW4sOAnx0MMwOxi&#10;gxhUmz0N+lNhNxrGPhm4mxxj0tD3abWbTsrmBCYAf+hPMfMnD/jWv1EZRwmiMtHNHvg5agqf6AGk&#10;2rUgZWEnHO7SuYLATFim6yV6UY3FZasvLrkSc18Dv+ez3GI4kjBi+wUUEC5Aw5eABaD6y+H4E9fv&#10;4jvAgEBRLFG+62Y61uoGgDaWL3o8iJPnk9y6tEYflIubbM/uPTa/b5+f4Ud6t2zZ4oACKR5Ssmya&#10;HYmhX5naNONLYI4nkngCRKC52oIr6kciHrz3vBJ5WxLQwf4Uz31ZSnlH/sX2FiVTbuCykPVvKUPS&#10;m00BEpVW3Tsr3fmZok1MTfrSKGoGLG3WBT5JK3lDHFIYJ10MB6yjcO55xyRNTDyIF++qnZ4V1d81&#10;J2fsB/sX7LNf/LK94cvfs4kjAVBKJyDqaBB9H3p1GwDqxqMNAHUj0k0FQNHJ445OEKajOPi79QGo&#10;bFuz1aU5X17oaADinCRjqUQdydEAUHRcuI0gBfalDb0DrDjjn2aT7l4vrguAAoANg56OOqHhqMnZ&#10;QUS4sUMnXviDf4M0Ko2jDIviB4SfsI/4yrNBivkX7yHkf8N+xXcHSHFzKcxqGnZHTG9sAPWev3+9&#10;femDH7N0R4Nvo2uz114r8NKziurR2b/3dHvKn/0BhWTWXrZX/tEf2WWf+raV9nGgr2LaxYRG1n73&#10;D59ldzrzdKsI8FgaqUtHAASF8Y41FuatVV2WW7nXWEk+d/ftser8nC0tLrrSOPnNMRZbtm71pVOW&#10;hhbrS9YsdP2oCax3A6A69bbl+kGC01oIumro46GnFdsRRJ4RDr95TmaUEokI0i5yAuasPNpN1N/x&#10;3ZVi4oBEiLoEgKotLLrEBCVv/Mxp8EZPh3viAgMo+E0Yvryl7zKNvrdHgAuAgXhiGJK4sZXf8yKt&#10;dimMiuQtozyK8afdYQeKpS83MdEr2f79s7Y8v+BHtqCnBGBzQNFq+nEmKWUwAIo0T2/ZHMAPUqwI&#10;MBU/wlxsqjyUAbyP7duBjIgleoAQy1CswvJdS3lPOACmmMeQ100klAIiPMcvv6pOEIC/hxRWepJz&#10;98b8zELihGSpTXkI+DWTsK2hHmNh2fPSTTPoHfkMAHWAm8R/XmA2VyhaY3LaLpxdsi9/45v25q/9&#10;9xFJoFZ2Bh4FYhKZVj+4AaBuPFILTO426DdEFMBqpt0P89Ek79jUMdAhxIGPzmY1KyZJ5xx5lDv1&#10;MPKQmaM6w6Y6nI7uNPjD2X5XA45mpmI6b7YpA2yYfSKqjyn2mRNejQhzODyYSut6V7r6UiGAB7di&#10;OqMeHZOueuUcCf9ip+1LGGIIPxH9u36DGMKt/gtMB6frYLxgvoPIx8G8XIuQP6HiPMjhWJ3wHMlT&#10;Svk3HN5oBrhpsB5gDnVN9fEj8oHl08OxA8BhVh6zQ4tlGwZ2hq/0vmvMdl5sqfk9eoYbtrenDaMC&#10;uvWBmJ13OeUPHCyAq+SJG+lTfACIHALbu2bWUr/cZb2Lr7HalVdYUYPxZDtjuT01O+8/P2Xv+pt/&#10;MkOlpt635uW7rDO36IVKznfSXWtY06amU1bILQrg7LFubcF6NQGjxf22sPcaW57bb00BqLYGYKEI&#10;ByTNpba1FrvWnmtbb1/LOnsaVt1ds+Z+pVPgrKqw6/ptu+rWunLBuvMty7SU9i6SEPlRFZhaXrau&#10;OC3QlyZucwJDexdtec+iNWdr1ppvWGN/1ZZ3L+jZvC3unpUbgbsGZgiEB9t9q7c6Vmt2rLpUt4W5&#10;JasvLJnVqtYWsOsqH5r1IA3B7lkHpW0T0ullrCNglOrlLJ8pCvhgnFPgoFRR/clYW/FZFribU9iL&#10;iwKQtbR1mjlr6lqd79gy6dvfsvldAma6dudV9gs5Sy/Lr/aE9ZcLApxplXfPlpdatrRUdR2qTL5r&#10;E1MFG58qCVipvatMm8sNAbWavulYrqF60FTcmmnF22xpTmlSHOZnl21xfsmWFqquP4VCvz4VOJR7&#10;cVYAAiOeBRTVsyxlCnSqTnFweaPe0jcCTg7sAIfs1lO90e98PjkXL1NQXghwdtOqT5o0NVXP1NGE&#10;ZXi+oX1zOLrySX9t9VG1qsq51jKODhIespwAV66vfkH5hymLPv2C6j59Am3Cd+kCUN1Hk18CnNRj&#10;zjuUf3n2ACsMGPwE07ElF08vvNIZyc9ONmXdnHxT+gHKR4P1n/wVIFNe0s96UHASfozPBh09oj5s&#10;0G+cVpqac2j0q/lo0nUd8A9L+JFWxyP2bediOhzgC0Ahckia/qND8nB19f8DUxG5jqJB8AQPfuek&#10;Z5G4UxS8A+EeHgQJKzTgwbD/kfx14mbgyxVa5XbY/8MR3yFhGmDyC171eyDewxwpfjfIIQe4DvLa&#10;hK+A0kH2kARQWXLy3/Iq1dAgWF3UAIIZAQaZmOe41ndyg24WZRo6GOWrPgymIJj1szQZ7nOdvpXa&#10;ZiUNemPFoj36sY+1Y7dst6IGxdkrrrGfn/8Dc8UgYa683GYIiC/lP7ov5zz2UbZ1+7Qe1KyHNFSj&#10;d6/ddG4pnt1OS4OrPgawEyQjpoLvd5SWtuLKCg6SKYXRqXcFHlrWrnWsL5CS5blARL+ltKDkJ2/Y&#10;7u7SIM3yTYzkE50/0+CNhApDjBwmnFJc/VBh/YbbAgNdBmw9ZwcbytcAA0oMRWvOtkMBugcLWBJn&#10;lvsYxNW41MSY8GRD9egzechqwM/68hZLiuw444r/nZa+I43Kw67S2RO4AGD0dN9pECcBDaWV+36L&#10;fNCEqpuTj0XFW2HwjbhL/BUPFOf7AuLZHIZBFaYGaIq6IwCB9e50V0BI+YM0kIOSUwIj7BSMSuaB&#10;uQ8K+JhOAIxH5rcfaCwGVJHIntxijLSl/GaCtKKXSBnqynl4QfeMpVNgvt6zLTGiF54ALPQeMxN+&#10;7p+7U9rkX1BuRzmdiQv5qPeKC1IyvKCN8T0U+wUHU/qNQc9wDqN+qzyc3eUB8mgegtwtfifhjQJD&#10;R8KuS6a8xF8PZzhSG3TUKdSQDbqZEi0k8nrourhdL6nx5gqWL49bXrNgjilBpnLAAGTg2AnFjgll&#10;zhuCGHTo9KNirT9LwmYwCufohWU3Z3V1h+rsvC++ASjG53BM3G4qxMCC7gjxglLlMctMzVha5U19&#10;AipxcK3PwHV/QK4GqApEVgIWfPmSwVCg5Kdf+ZbtvPTX1kg1rThdtHs+6Ax78GMfaNNbJvVd27oa&#10;tFc2WOibrgZAlm+7QizddNey5ZQ9+FEPtt3XLtt3v/lz++43fmK/+PHliofixcDOYK34cGgvoAMJ&#10;qC/JVApWmihaabJklamyjU1XrDI95ueqGauARZbJ8pYbKyuNRVcohqPekQ/McPI7q1l/wRWZg2kC&#10;AAEn+B9gzoQrGue0YVSSe8wXlCcqNj49bpXJMStOlC1TyiEO8XPdelmlGcCieBQnSlYcLym94T0I&#10;lbzpoteWjODdnsAZ0kaNnYVizirjZSuNCxAVVJ9yaoGltJ+BVxhXPMdy8lPgo6S2qLA4hw/s0WwJ&#10;dHbarmzONv5iReGKOVdOGannihvhZ+Qn0kTFEf0jP69OjCmEUlnfcCCvwDDHo2DKAcayOMw9+kNF&#10;ltPEheRa4ggoPefoGCEUz2/yF0k5V6+DuaAsHpf5YKypsyQ3yOhuYb3dWXGASRN1L4V/8sfNKPBO&#10;brC9xX1a96Y0RMOdqaK+SxjDqeiDpRU/jvxh+RImLoCg60RJH+j1R+n0GchRYCTqnlfyG6iXNNcN&#10;ugFpA0DdrEkNx3m9dF3dr4PUY2cLDECbrTy1STUqbx31rG3nXGDNbdEV6XTCduQ4EB9NAphF4BFm&#10;zcGQXlQ2jWEHELUarBCbwRgJB9xg4AlCt2wFwB2Cb4g8OlJiEPPdjooXlNq0xdLbj7PUxLTyDR0s&#10;ddosgYj7/awADpbpBXZUJjB1znVDlCR2miGxvPIHF9l/vubv7Yff/LrlZop22j1vZ0944aMsO1WX&#10;G7G1HER5iBr8UNQJ9crEAk8CA8eetsPSY1371Me/Y29746ftnW/5tH3mg9+y3VeicN2zApKZDIrF&#10;YYmZARQl6vFNYza1fdJmjpm2Tcdtcp4+dspykxo0Kym/ljZXLL9pyopbps00gGYFDMoTYzY2Nmbl&#10;ciWAAh/QUTQvWEVAY3p6QlfAA0rh2DXiPaAhZ2WFWZypWGlagE33k1sV/o4Z23zsFps+ZpNN6X5s&#10;i0AES2RykypnFJeslXC7fdrGt01aZfO4ZQV80gJ63T7GHptKU1vgR/W731QSu1aq5Gxq04TNyP3Y&#10;Vg3uFdWlUkffmVW2FG1iu0Db9rJNHTNu5c0CA1MAu4LrCy7Wqm4+gfP4xibHbULpH98kf5SuwriA&#10;y6SAyzhgQiCSs6THCjY2I/Cj58UJ3U9VbHrTtB+JMzE5YRMCReMCR+xGdFClfBobr9jY5mmldZPz&#10;OLx1s01s26rfm90yfBrDnHKL3tEgA1jI/0F2u1UCNINc4jngTO9yAjgZAS2W5rArhQ4Yhj/zejc2&#10;NeU2yABw/M4L0OanJiyrtGc5XFjlze+S0gTn9Lw4PWnjU5OuG0f6sHdF+1iXuCdp0/RVKNg7OBQD&#10;zI8GA6BcNUPXlW7+ptON/I+kDQB1E6TBJZpD03rcHCBmJAfoun27HlrdToP/B571VwEZGJBwQ5AD&#10;JPlNeNiIQaEW4BSlXquAU9Kh3dhEsMPxGMU3FQpSluxAmal81Um7vSaeeXEn8V2pWoeuY9WFBfv/&#10;nvEMu/THP3FJ4d3vcQ971vOe70s9DT+sF6mNBgUkVeRDW2CYjQ893ctbyvGUW9/a/uQVf+4SiFCf&#10;WB7q2aWXXGKv/7u/t9z4uG3evt13XgVpiAZkwA6DrK4MyFGaAeMHmyvwA2CEsrF/J3eTE5OujD01&#10;Ne2DJgN3fIdfKFTznCs7+eLgzuAar/iLPtPC4qIfCrwwP+/HgYTBNOxAwx3K7Jg+wH/iN6ZnDNaT&#10;yWDN82hYkjpCPSfeuAVgVCpjAbiMjbsbiLCj5JflLNxOTU55mnCLn7yDiC/vXXpUCGYEghQpnGdH&#10;/DZtEugUb9261Xbs2OG78fiN6YLJAXAR84rvYnpcclMM0ptwH/Kfe67EmaXIwQlRZIh48i6mB8lo&#10;9CNyAakUwERufDKV9D34wTvKCMYtcSOOxJk8IX3ck+/EabAM429fLgWwJHFxKek6mitOYrtmOZDv&#10;bxBO8meDbnjasAN1I9LoXXjrGyzVLhKiIEYXxmh/gntvvP4bd8myyBDFDiv6w/LDIBHfgxomHRuK&#10;GTzXgIc4G22ZoI3DTFn3et9pLodOR+4QMaP74HZXRK48jlfi4S29MbwYr0PlFR0H5K5JB2F2w9EP&#10;IS7BL9y5n4n7jOLM3WDaUSTHxg/EwKa3vtV8mIbj4p1iEt9Io+KbBL0mDX87Mv9H0Mgwk+sgjfIL&#10;/bVBGuVXSwnw5TDli9uhEqlk9b8GEyRSrAfpjn2Q4R1vRDhV1ZvfvcdedebDrLp/zr/nSJ4JgRR0&#10;qCiNPbN7rNMT0Fb8Tjr97va/3vhGe+2zf8+uveRyq/b22pn3u6vd4/R72n+942Pu6dzsgoMRJUh5&#10;mxEwGLc/f81TrFjA/EDTavWGb4N3/S2Vd65TEyCrWU/PcwJt2GlqI51QnWSZiXiiG5PJFHXteH0l&#10;mR25by9XA9iaX3RbSejfpLO5UJ/lNyAJoEDW8jsO5OgQ0dVi7BF9Mt6ji8OSH9IDMsh1npKBvi0H&#10;SCfK+ZLnCTar2vM1B1/oNGEBXFhI/hCHsAsQMOV6T2pErUbLuq0AnNCNIa7Em/KkbehpAIrFsqdt&#10;eYnz35q2efMWy09krVgW2JkUeJpMlm5ZIlS8Og3504SVhkY67J5TmXpeKD4sOTr4dUVw1Q9sQ6kc&#10;iEez0/S8KbA0KjfeZpVu9MqQUqEjhamCVquptgtoQmm8o7xVvUomQXwPxfbOMq0fxZKAJAhwxHue&#10;ET9sZ2XHlZ5KycpYjFf4wWI7dqOUFwqXvCe+2NXCDhb36EkRHmAKa+bsoKR8iSflvccKdt61C/b9&#10;H/3Y/uHL37EJgci+V/RA9GtOyZXL9847z/7g+c+zt9/vdjbBsiLPB765PkT9JlcW21171td+bG98&#10;+zvtHmecQRYHOkrhbNABCrVwg/5H0KgBcTStx11s/YcnZs909BADhHfYGjjogNg6XavXVg7hpDOj&#10;k6MjhtdDoSML0gWuMM8OR8QBY3x05N6ZawCBCJsOkE4af0Jc/dUqP+N9eI+DAMCOHgV/D8c3ZSIv&#10;IkAO96FGrTwJPw6i+Nh1NMhjALSujVrN9u/eZ3t27bNd1+72o0eAX5TDrl//2t78J39iV190sXVq&#10;TXvQgx5o5z76HBsbL9u+a/eJ95ufFyePGTRd0VrdWo6jTypjchckIS7FmZqy8YlxNziJrg7Heaii&#10;ePypx64/o7qMtIrjVxhcMX65uLhoTdVfygVAXUwkM/jDkR5IMjgWBaiO5IYz4RwgoMeDvwk4Y5D2&#10;DRbiLgrS8hNAFc7fUxoUEdetEkfTBitAQTkHSApSk4qDn8H64pIbhYF5AqSuGNNckeoI4HEfpUHl&#10;Utn9JH8BGYAG4kq8PRLKS9ICeMQfmDZNOIRBPLJKF20Iom16PJSX7K5145565qYI5BfumMzwHD0r&#10;jJfC5KlbD6efEDDFJpc/U16gRB7KM6Qf//GTtgvTjmNbxg/OGMQi+cLcvO3fu895fnbOlhYWrSpw&#10;6H4DgOmDFJ4bT5V/hENZwA7SyEshU/KbkNl9R/kAYLFonsfgqdyRx8vLSx4Hr9TXiahx4SMFF/Lu&#10;qLB7Gbz2pkU4G3RDkoPk9fAG/aaJVhF5PXRd3R8h9dXp9Nniq5m6y546CUf1cc0gNRwiao+AJnaK&#10;6yE6AZjOM96P6jwOIj1CGgbHjtiVLBmUdOWbVR2M3PsvvtMfAxJxjjPlGzgXb1aEaYK8wE9Wg2W6&#10;H8q7l2o5C6b6b2RRnpnkpqbYaXGqm7Ldl+y0//zHN2kAbQTwQtlpcO6hGJ2WH2JMWuR6aSv0ctae&#10;bdpF3/hvS7cEIPoZO+G47bZ9x5TV2xq8sl3nVlYgAM41bfqEcTv3aY+wwsSkZVB2x6J1gbPN8gI7&#10;JQcz7IJjO3uz3tbAyAn8WPsWMFf8OCiW3WMtPavt1wC8Z58tXLvXlvftt7oGYz8yRCCA1KGIjD0h&#10;0qFEO+jjKJB0VvVFz5HChDT6KqQ12+z80qDdxjk7vwrKGyR2Aj7CIg29h5sd5QWSW7lpYu5AcWvo&#10;2uRbrJArnh12DTaCX91W35bmq1ZfVjrqSkdHQCeFojSGIIPkZXxyXDxhYxNjfl9B7wd9oHzWygJZ&#10;EwKDYwKNWdKicu0L8AhhKJ59+WWWTwsYEraKmF2KrarKXOFm9Ey5a4V00Yq5sNyHvlNB+Y7f2Ghi&#10;96Vi6nnE0TeAHuxfAUzh5eUDEywYUAfoos3T9hQN5ZEynFqFxGmAMeDZVFybAmd+pp3ii9mHukAf&#10;z/mNtLSrsLHt1BMre6wlv1uAPXneEje5J90KCKlTXN5DOsoZgYAtB2tJ3CB2AeJ2sBu5zuT1/yjy&#10;Bt2o5CMZ5b8Wb9Bvmmgc16WBXFf3R0adFrPIqgaCtjpfzUTVo2N7KI2ir34XstjoCTNqQEsEM+ul&#10;wW/i/eCzyMOEG2bEzhqgceNLFpqJI2GI36zq/JRd/lPfMsvGvYMt8QYdIEwJ5ABQPsCqrFmeSrWd&#10;LRXAM+wZKo42cq6++DL7wnv+yz759v9wAAUIUeYqzwWg9H+mmLK73+dMm5qYkP8pgbSs5bsauGFB&#10;cTglf7u9upUmCnbmQ89yvudD72/3esj97J4P/h2798PvZQ967IMsPz5uJgCV0oCezgs4O4gqCMCn&#10;NRBqgK1rsBaI6rpZAWKpMhYwCeBEg3INW08169eblmpp0MRqOMeSRKmJPsKidUeAAFAAUAKQRPBE&#10;zwpwcvCgStbVj5ZAUAPQJu4APgRyCrmyQIeAXraoHGBJSTkn7nDunvKgKTBXbyIJ6umqeOnaFpBS&#10;lnt8AU+AqdqS4iWgJQTqivOFXNHj1/Lz+oAvqtmKUwB2aQGoioMr2iVb8jl0t6B7jqihZYCjYLfV&#10;pLaSkb8pTBsojGa1ZY3lYJndrbMrDo5KFF/aG21LTU4harIjAOWs50ikuCLZA4hEaVKn0/G2BtPu&#10;YpvmNwCFaz7PlUkYu/IOMDJPObY8EjYBxIrqTr5UdOOdbsCTK+Wu9HFoNPdujV15ALBycMVV8XJD&#10;o2rrUdeJpUDXO5MfkJ+7J7BH3KM7+HohKO+nyK/rz/i1QTcu0VbWpFAsVBI6G2YGdI7hN1ytLtvV&#10;V19ll156ie3atcvXiP3VBh1FOpDfh+JVEpWV55F0r/dBiqMOdUCiE3mQ1Ky93Ndi7O60a0ua0tUt&#10;3dHMXFd5pndq1BqU0uiIqDdFRI7oHJH5oIkBJzwavA7QIFiK0it4PRTSoD/56/5E9qd6piio2xxw&#10;G664iUsp8ZuDybvuVTyKRn76G6DVpRuIZ4NMuR30bCQNvk1Sz+BJd6LH9A+hDyCPeNC3PTuvti99&#10;4L/sI298s+UEJiiDIJTQd8ok6gO6Jk//vefYjmOP8d8MtIIHctF1IBKCU7loQD3plFvaH/6fP7I/&#10;/NM/sJf92R/ZS8Uv+aOX2mMe/Qi56frWfIAT29QL+aDAzMCZEcAxxQ07Tuhf5TUIFzU4o4hM/XLy&#10;eAv46xtX4p6YdMVnlm9KOYGTjIC1koetJyEotySAEcty4sZrkl6h9E4+wEC/noAYulosCVWXq66b&#10;E61csyxY1sAPA2Y4Y9LU1/YFLkB4bleLrFae4FchK0AAgEhsSqF4zVKdL/3lAf9B6Z9BP0h6Flzq&#10;E0FLaEfKWaQ3LKs1BcB070esqDyw60a59uQ3S2p+IDFSIgBZl2W/plXrS7ZUk78tDhxetmpz2WqN&#10;qi1VF3WtuV9I5Fz6rPhwJb1cUUpnGRWl/gpLi8pnVzYXIOFdQfmAtGxiasLGxdwjSWPZFXbpWUHl&#10;mROQkT+btmyybcdst01bN9vkzJRNsFvOd8zp28lxy7MLUN/DSCJL+k0esYOS+7z8govkv5ilWOJJ&#10;pgcAqqzXvS8vqxw4bJh4sOzr4NRZORYuK9dB8tYVqob7q0JTPqstHEV28E6nQ13ZoBucvMdLpw/P&#10;KTG9RKtZs7m5vba0OKdPAVF0Dk378Y9+YG98w+vsz/70f9vb/vVttm/fvhUxpxM1ZpA36DoTit/D&#10;7CPQEEcwBEgKR7Ekz9WZ9dTx9dQBxnOlXMESsbeD4gCqIJfeiOlC1+JSa8lKi9dYas9lZrsvs+z8&#10;NZbTLDnXVyeX0mCTUqeVLruRxImSZtvq4MO3IQwfPMVuQVzPD8Q/8HC86Pjjs0GOfkX2eqbBhcEt&#10;owE7q/Dc2rnAW1ruOTOKK4rs6KQAybBunpP/BXX6WXmRVp5lxGi3ICNZzX36v1XM8SJYBh9kIjLq&#10;2XA6h3kU8Xw43cPfwaOIp6EmDLDcDrJqlYOWQQ5SlGHWO7FSo7wTYBBbK23ZflH5mXKdpuUljvxo&#10;a+BH2bhj//lPb7KPvv4tNt1K2VQ7baWewIhylnrgcUaihfRnuS5QIP89hhjAaMiNmAJSP9THejNS&#10;hEpWlU/9UG6vrgvWLy6oEOYUl1mz5m6VvZ4tX2s9xaONpGRRg/y+XTa371pr7t1vzWv2WPWa3ba4&#10;Z58vzwFoiAc6MkEnqaUwCdSssVyzbr2ldCgtS0rTUse6e+vW2aPns3UFJfAxX7fabNXaSy1rLjV9&#10;mYvltEZV/i01rLZbcVtu+nEhWDJvNpoCeQWrC5xUl6p6Jn8ErkyTjFSnbX1NShUpSwuIpOs1S2mi&#10;kqee0e6RSC3VrbFQt+ayQFm1bfVldIDkD8Cl01B2tpQe2oWyQnWYtHHvTUPPAVSuQ9RuKEqKX7tu&#10;y92mzTerNre0bIsqhyp+zi3b0uySXX3tNXbNnl22sDRrDbX5dr9m2Um180nl2YSA1VTTumOKd04A&#10;I8tV7amSs2wp7yYEUgK9GYHEfLniUqHKxLiAzaQfF4MNJpbgWHJjGQ2A4uuG8iPawbKCJmFZtcOS&#10;gLE4S/kX9H4sb+VJ9THYvNLzgu7Ht8/Y1HFbbMtJO2zHbW5hO0490SaOmbLi5rJlyxnlu/oDcVoo&#10;eHy8JJBWUTwUmOpXR31kra66ojypKk/qqsNYDM9PCuhtmbb89Ljlpsb8WpqZUNwq1mF8FBFtmncw&#10;JqwfCWOJnyVqrkqddWk/JQEvcVrpynL8zVFg/LKieqsCUjxilLT0GJnkp8drmDzyQzyK1uNmFI36&#10;LonWKr6ZUZhcewemnF2DX/va19qzn/1s+4//+A+XRKGY96EPfche97rX2Re/+EX75S9/aZ/85Cft&#10;ec97nv3kJz/RjIUzGDbopkYsS0EADWbdDMTXh+ic4yB8UyZE74jgGThIM2DMwdYGXW9i6YV+hA4F&#10;/REUlll68fwVs8QQJYeuwLvyR78ZrlWVzd/91V/Z5Zde6u4GqaWBrdkTEMLCuMANVrt14/0Qx7Q0&#10;BXqaTQ3kmhg4gJubtZr8YzCOB8ISnyhlIr6uLK7nbEtHuZw4s2zDsgxLfcSdyQWTjYWFBdu/f7/z&#10;vv37/DeSHfo46hVxQo8n1C3ASgCG1DMkTS6VI65KO+5xix9IhaJfSwIuSIziUlFYLgo7y6JfMH74&#10;pAf/krBJD2mL9dn1g+SOd4BB3OFHlOJGd1j0RtKGFCxe47tI/OYd30Z/4hJXNFVAPrq5A/xI/CG/&#10;ow6hbzYZiN/gxG0wbYOEW95B+OFlJn8Ji/BdIV5MmLznHWU3mdigCuWo8OUPcSWeg+kjfjFc3MX6&#10;QZy5wkgmg0mGYJrBzVkI+BF+rFMb9NtLaK3oAtO5jeZ6vWnvfOd/2De+8W3bvXuvGj8dQDhL6DOf&#10;+ZxdfPEldsYZZ9pLXvIyO+ecc+yKK66wt7zlLbbzyp30jht0EyTvKJIBzQe/IyWOp9DMtzO/aC0N&#10;An0NXr0eCsWauaVa1kprdi6+KRBpjoMvOXo/AAD/9ElEQVRETP/wYLFBR0aej8lgh6I+y2yNfs9a&#10;etwrpe3s5z7VHvCsp9j+bM+WSlmra1bfQKGbJbm+Bq++BrN2ymZ3z/tRIyhZq4RcWkktzabYjIBJ&#10;gY4GOIEK/W5rAE6hF2NTlsvusFz5eMtOnGDZmZM0Cy9bv1iyfqVgqemiZbdMWv7YY62w4xibuNVx&#10;Nn3a8bbptBNs+tbH2NhJWy0zVbBeReFN5Kw4XXKJQ6ai74sasCfHLVspmxXy8lcDpq4FtsMLdGXK&#10;WKpOWW4sZ+XpshvpnNgsIKbr2EzFjU/CGNAc3zJhm47ZZNtP3GHbTtjuVtAxijmma3lC4EN+Rb0a&#10;QALMdnkIIOEADPDVqVlXeZApqz6P560iv6e2Tdq247fasUhdbrHNNh+7yX+feOsT7Ba3OsG2HbfF&#10;yopHCkPf+s6NiW5liSsAxqLyClAQw3dW+PF+YtOMbTl2h81s36pvZ5yntm6x6W1bbXLzpmCQUmAG&#10;t+gMsSsxtjGugFQHVAnQiYCPe55Hpn3iB9cIoLjiHrAUd1TihmdI08gXIDh+AxgBpXCtluzSU57h&#10;lve4BbzCACfec48bwHY/Jz/FqlB+xaBnDn0xlgHHVE5KJ4Y0XTdK+RMB2ZF2I0BGwj0avDHU3vg0&#10;KHw8JHMe0Ze+9GWvcA972MPtrLPO8r5yYWHRLr/8ClXOnN3t7mfYuY881855xDl23/ve13784x/b&#10;/n37vcJu0E2LmJHR6OlQYB/8jpTovFCyRbFWnZF6IrVkXwxSo4Y10xTfFIi00knHzvR6pXuDDkku&#10;URCjMwKbwNItbnsbe8hTn2xPf8Wf2dP+8s/tCX/6v23TLW6hMtBMX3+qkQ6XYO4C8xcAFIckZ1JI&#10;uBgow1JoT30Q/dcXPvVFe9+/vdfe984PqJ/6psDbmHEsBxao0wI8KZY0yrovVzju30ozGgC3Yl16&#10;QgNjxXITJYGgrB+fkhKoyxZVR/RNioE0IyjHkiEDapIemGccAYIODvpWcM4V1XOWLwkUJH74e5aA&#10;NBAXK0Urj5dtbHLMr1nX0eI7uU3OmBsEE3CUFkcA5az2lc4KtMl/wkAfqMTgLj/h0phADxbRlWZ2&#10;3I1NCBjpGXEiLnxTUBx5jyV12gMMaOG6En4EN7qWkPigqyRm2Q1lbJS14z3Hp6DvFEDTAUmTl6va&#10;moNqveN5vPp7XWNbdHd6F+PDs0EAFeMWJ0H8JgTGJQdR1DvdI3kDEKHfxe/oBxTfw9xHwo2PhUge&#10;WS+OV8VJkfLyZzMJ6USZPcYHZpMK8ThSItyjwRt04xPdQXJ7aKKiXX31NXanO93ZHvWoR9vd7nZ3&#10;R/o//vFPhN6bdvvb395uc5tTbfuOHXbrW9/azj77bP8GZE9F3aBAvlRBQ034+tKgX9E/OopB5nns&#10;KPgdOys4Pov3wxT9hA7lxkoT1h3fbK3SpPXKE5rxT1kvw1nlPuz5MIixSvqXGNah/OLpoJtDuhty&#10;M8rdqGfQ4PPB9K1Fg2Edjn9bKeYlV7Z8q9J5ucccIW9udYc72BNf/EJ75LOeadu377BiRgM6OlKG&#10;+YN24hborc/1izcs9mmos0aqYafe/bZ2zInHajzTQCvH6LBhH+C8r37DPv3+/7JPv+8/7btf+qrr&#10;Gcln38mXbsuXtnwThhcGs0xXAEzIC+YgYBTKYYwpunK5+iuec1Asgz5KzeMT4fgOjg1hZ5eDBQZT&#10;vY8AhzZG2hm4w+At//R7BRQAVBxwKWYMvEg3FAb6XujgsfvN24mIvOI7Z91D+EcYvMOaNkAigg0U&#10;kYO+k9yqGLgODvD4Q9xiPwDx7SBYQQE5AjTiHwEGfpHf2H0K8QrfQfjp6VQ5uV+KE36hnB2lvHzj&#10;8cJVcu/KzgBgljU7hIXBVUCOD0ie5vBN8B93/ORZWAplTCFvQz4RDwx5MiZBMZxI3Mdywe3ge64x&#10;D0gnFHXGYv4Qhlzi2N+T1zE/Q/rX349AhOmbVOQ/9reGd9MdOSdlKj5sjA5kTSA5ZsPD/Py8Lx+T&#10;l9eVyA/4IMJv3jHbGfgdiTIhXLDCzZE0mRuR6CEiwZzIfc973stOPPEkPUnZ/v1z9vnPf0EZ0LH7&#10;3e8sO/mWJ9Pr+Tr4cccd5wVJ5RqZqb+tlFSeyLHTPVIa9Cv6EzuHyCvk7T8AKji+o4wOcpvQsL+h&#10;Ixmi6a3WP+ZW1tl6kqW2nmC25Tjr5Eoa9DRj1yDG7iSYnXgxnEOFp4cHuRnlbj1uoFHuYprI+5j/&#10;o9wdKf+2UszTwfqiB0HEjTK/rszoa82a/eS/z7P3/uWrbN+vLrZ0t6F3VQHthpx1nNl3h1UxhtWW&#10;alEnm7KZk6btEc96hJ1219McmqviWrol0KUO+JbbjrWtlWkrdFKWayoe81XLNDX411rW1X1noWr9&#10;hqBYs2v5lga95Zo1F5ettVS1VnKPjafG4pLul/RM7tWvIXEYm5iwma2bbesxO2wT57UBpMbH/B0H&#10;1DLi04YAAaSdASEaeET3yQc0AQvfAai+EQmXSzfUluSDteWOzQ15tRE2MDho4h3fMaiLoShV4R3L&#10;V1xR8ief2dXKRNYHdA3+XAEhuOE98YvLVhFIxPofB1OeMXhiIDIyaXA3ckTawmQ4tBf8JJ34yT2A&#10;Lh5xAnhCSkT4am3+HtCDH2GAF2jBtIEGjHYbw5YtQnDGfx9IfGkOUNRQPJiIA7TQM6sbBixrNSzC&#10;B/BF3AFP6IxxjXWRcGM6iStp4hnx8rgl7kgP8SKd+FWv1X23ZHxOjJrkm9KPcWDeEU7cjIM//K2X&#10;KPsANAHTuVCXjgL7Tkf5Ca9JsdzVhnbv3m0//9nP7Ztf/6Z951vfsZ/99Gd27a5rffeoE25j1xaL&#10;aIBn98/6Nz/9yU/tZz/7mfNPf/pT14P+9a9/7Rs04s5r2ItXV+rqpZddat/5znfsqquukmc3P1Jf&#10;FHPm0ERFolCoNCSaGQ9Kj9///ve9Ap5wwgm+Lu2VVjM+GiJE5aOibtBvjsj/2KgoH+9EdB1FlPMB&#10;Th6uQQAjtiFv3bpFM/UJb8gbtEGrKNYl1buLLvyRveyZz/ANKNCBgedAhaP+YbYARiqwadOMveo1&#10;f2G3PGa7NRcWbCE5S45BEaOWT5N/Z97rTAGLou+grO7da4v7xHLDjuC5vfusNTdv7dn9trQYFLb3&#10;7Nlj11x9jQaKXW56BVUEpOy7d+/xd1zpx9ClAZwwsBJHBzVqU1jndqBRrTmIYIIJ+eClJDHI8s5N&#10;B/B9AoAYcAl/dnbO48/AwnsGFFQh4sAaQQiHOHPF5hHh0Ae7RW/5z8C0KOBHPJGKEB6DP8/37d9v&#10;1157re3cudMuvfRSDVBXu7K6m1FQuEsCinNzc54/pHfPnr1B+uAgKRngBDYIjziTjggYSPei/JpV&#10;GHMqiwBoFLb8hZv6Zm5u1iULgJoI3CDGBMoXin0Taeb7qLvkLIBEWHzLb/KM+O5V2e5T2RJv7mMY&#10;kXEbyuOAsj7+8Jt74kfaou4S8SGNvCMO1CvygTRx5eicPddcY7uuvMJ2XX21LSndc3ITNgDUvFyh&#10;dXaXI+lAn3s9OfFvXaQ6ilTo2t3X2nvf+177/d//fXvlK19pf/qnf2r/63/9L3vnO97paQSkexON&#10;zXSIwANf+MIX7BnPeIY99alPtaf+buAnP+nJ9pQnP8Ve8YpX2EUXXSTMlEhIIS5iTqh4+7+93f72&#10;b//WscR1AaE3FQroZh3xRlT9oY98xC780Y9U0eq2V41nURWWQXNc4ImdF8ohu+yyy+wf//EfPfP9&#10;uATNvDboN0d0gnQeNBY6KjqOuCwwSHFWFjms669NfblFEViw2jvxhbn9mr3XLdtvWa7ftHy/LkY8&#10;e/NrHBt05EQNQ7ICQ32vcilL91KWd4OQmsn3NUC7pKkozls7pXs4V7NOXoN5cc6OvW3R/uCVT7dy&#10;eVFg6SrrLuy23MKyFRkUe4uazAlElebsQU860/70r59vT3nq/dTn7JOvdYVVt0K3Y2nMBghE2ewe&#10;6+/XzHqfAMds02xJg1+tb6lGysZK05ZLlwVocmozgKCstTSgNgRGlgW+avNBQoV0Cn0/N4cBaGpq&#10;gOH843pf4E7gRn7W5zUYz2FmQMBpqW0drHY3+lbT79ay4tPJWEbckJu8wsq01H70XXVu2QdsQAn9&#10;JwM4R8kABKKkhbac7embTtb6indP4Ybw1Ybbmrw0ldHiTDur31m9N6tkx2y8MGGlTEW5LFCm/Oaa&#10;1zXdDxMegARADekWu9WikjQAx5ebkMi1BIIaLevXGvK3YemW4tLpKQ1mRRVwUX7Qv9DPRIlz7H9o&#10;/rH/YTkwLJd1lSZAYU1cT66Bee7fJYQ/AWSy3BZAF0yco8J9ZOLs4LOQHJJMf6dvec7vGCeXIokd&#10;CIt7yt9KNm8Vlpaxr6V0tpdryseOlVJZpV/xEbO8C/nxNPo+xM0fXXdizZK8OBqMX+sgJEtMpq++&#10;5mr7/Oc+b5/5zGfsyU9+sv37v/+7vf3tb7cHP/jB9t///d/2tn97mwNyGjN5v7IMN0C8B7ii3P+o&#10;Rz3KXvrSl9rLXvYy+6M/+iP74z/+Y3v6059uJ554ooBG2m2WRbA3t3/OvvKlr9h5553nwDhKU29u&#10;hIx1TaLinX766TavhL7nPe+1P/+Lv7C3vvWtnqn3vNe9/BTuyy6/3N73vvfZG97wBp/13OlOd/KT&#10;uW+OmfI/icj/OJuk0dBR6mHy9gDFij3I6yF35xwudLxZNeYoko+8QRsUiZpFjQi1YrimpOwJv/ds&#10;+6PXvNL+8P/8b3vS7z7BJqfHrNdpquMXUtCMN6fBGWOTHPCKInd2rGCbtm+y4084xrZunbFsTiGo&#10;Q65Wl2xpcdGlBvNIS/bt9Y0OLQZ/Bvx80UoFAYZSRWMPCtxIe4rO3GOY0uOKxFZtiPYDiMF8AM9o&#10;U7ip6PtCjsNmu74k0tYgqxbkS1oY4MxpUOY3oIL7rAZo/TKsswf3YVkoSkqQENNmCc8HLjHfAmzY&#10;ieZWuRUujD5UqVh2Q5wY08RfjqppNYOf+I2hTdI5MTYhdyUPH0TLgMagSJ+Av1NTU76SwGDoVrj1&#10;DEDiwIp0ZABGQX8Hg6EccYLhTto7z4kn+UM66AyIv6dZ7qJ+FBwATNATY9IFRYAYmXeAHcIeNFeA&#10;X+hYhauAjuIeJ31w6LeCZInfEGWFhImwoz+4ww1x9Pjpnfuh5+gQhXSFK2nAD34jhaOMnJN4ku4j&#10;pdjXHg3Wf4mvhyfPJ4Etls8uuOACV7kBNJ166ql22mmn2X3ucx+77W1va9/4+jfsqp1XuYQU8jCG&#10;aK/aFEuAYIAnPOEJdvY5Z9vDz364PfzhYl1/596/Y1PTUx6eqqbnFf5dfPHF9oEPfMB27NjhZUJn&#10;cH3y8TdFoYatQVS4xz7+cXaHO9/Zrtq1y77+rW/ZVdfssjPOvKc94pGPtE1bNhsn2F9x5U5f+2RJ&#10;73d/93dt29ZtN8tMuaFopaIfEdE5HOBQdIH9RHh1nl1dq+oYlzp9q7a6tsRxFeo8ITqKjjorDsqP&#10;Hc3h4sPjQXfQqLL0M6n0GKXxbppdT2P6EL0NsDmn4eXFmKJkcPR2ckgeRTFM79zEEM+GeRQNpjGm&#10;YdSzUf4N89GkYX8PFY/huI7io0kMvpgPgNXjJewvRBrEVX8wLprqaFa6vN/6+6+x1N6dltp/tfXm&#10;9muGjqHIZfGipbqtoKzNx+g/iE11Mdvq2RRmC/Q8p7d3/Z272uOe8zjxo+yJL3iYPfGFZ9s9H3xb&#10;u9M9TrA73/1Uu9WpdxBIGlf4JUWnYpnSuGWSc+5yuZJ8wBfVtJRmsJobdLJpayvaHVV0zpFDWl5d&#10;WrRlAanq3JIb1cQqPpUW/SwMqsKpmgbYRssyAkFIzVDq1rRDYaos0ECX3747r6zBlzPeSnnrCah1&#10;82nr6NqSO5YpsFTNYIFCL6lv91IYK7d+VnlXUDh5/chxlX/yK+PGFJUb8hN7VWOVcRsXl0tjDnZS&#10;PbUrpYMjZgBf+WxBbU6ToX7XB/SifuczgLKwNNZNta3Rr1mjhyXwNs3Ql0K5b3fbfs9xM+omwr2+&#10;AZDmFGdsauf1TPhE4EJhKk0dpbuXo20LcAiwZksCasm1MD7mzOKcfFbYKmrVW5W26+OwnN+Vf5w3&#10;R98jqCE2awlgct4g5wDmc0WlCSALCC0JnAls6rmSJ+AnX6lv+gZGyT6fAFDyoZgvuekEdkQq8YqE&#10;8kXAMZ8SwPIz+vSXLioL8ipr1Wqxa55RUciYhLNyj2X5nr4HENFXYmCXeiukJFZey2VZoLEkEOkH&#10;RCvMPGFrbOwp7BVTAiNY/1wHkLaA9MqN98oPzlIE9LqE72gwflOpfceq7hUupNBC/nhE9E9lSRp3&#10;X7vbl3nvdre72bHHHev6y6wanXraqXb63U53YMTyG0vCTsn3g+xL5HNzDr5vc5vb2Pbt21d427Zt&#10;DqxWxhE+UPTQi/rGN77h0s473OEODthj335zI8WanDg8gdDvdsYZdu6jHiWEeY499GEPs8c87nH2&#10;pKc82e6qzOdgypnNm+wOd7qjPehBD7LHPu6x9oAHPMAzdYMGSFkdB744SK6XDgZNgfEUENNW46+p&#10;85irtWy+rtmnejM6b99ODuvPLeISBzWgWKmhQ8UjxhU6VHyjAU0GC4AS7KON4gWA0vzOmS/Xw4ej&#10;4bgM8noofv+bJjqvwTgTr/Wm4YYkOjh1w86KlHMoFySYHWvVa/qhwaW5bP2lWbOFvZaa3202t9u6&#10;C3MaGVnaWbLu0pz1BaR80MADBiSlb9fFv7ZffOUbNq5KqOFVrKGtkrOT7nxLe+gTH2wPe+K97cGP&#10;u6dNbUKZfI8maRfbt7/1Pfved8+3b3/3h4Yh7zQ7PQU0OkhDNNh6hW63rN/G+rYGwEzaD4zN+uA6&#10;7tIaVXcPn4E1I/c5AXzOd0tRDhocu622pQFPDUEBtSHfiUd5KAGYFkhlNPAJRLiJAo4AEfDJVzTw&#10;YxpAV7f+rPeABswWROkViI5z7eBMQX6ITUCqn+laOq94YEMqr7x2gKJ8UpyQWuVzAiiKI+XQbQt8&#10;NLvWEeBo1JqavbesoXJot5suCevqeVeABKmP71BLdRQX+a+wiDdW49sCs0vVJVtc5oiVuiZV6h86&#10;LQd7jFt5DeR5bpSPnG8Y9j621ZY71qHPkD/hqrxVZgKmYO4x9dBWC+dAXqGuYNpAA6PvVtQ7pm8t&#10;6o64qXx1i+PK51ZDZcwxOCwhKn8cSIlzAoOZdJDQAaDQcWOZDGkPbcQBh/I1o/wBUOYoX4XTUVl2&#10;lDf1pap11Ae2lVetWlvfCf+IOcsPJIvULfSfSJ+o4gqfeAhAsUtzpT9J6iz1Q5U/gGrFqqTycWla&#10;QWEXFVdUVMgXqrkY34eJXgf2IuZO/qIS4wdPK995dlRY5ZGhrsK657e3Y9FwvJYWlmzf3n3eF93q&#10;VrfyMV5e+NiAxAhARb+EpIjlTafg1SrCsCx6Z7w7/4Lz7VOf/JR9/OMfty9+6Yt20S8uCt8qcO97&#10;dQWUsWwHiMJmJMt7CGigm0r/fF2IMl2TyHwq2/3ud197+cteaq95zavsj/7oDwSS7q9KTEXv2IRA&#10;1APOOsv++E/+2J705Cc5miVD+NugG4biwHtA0bNmy5ot8Bs9g2hsDvJZyM2QYqNiZki6OqprNwWw&#10;8T+RyFVmzGASv195qMFTs/FGre5go68OM8XOKUdIOEL2AihExgDY0uDbbFB43nEg5eDvou+dZ595&#10;27+F2b3/69s3v/p1+8zHPmO7rtmnwS1rreWWvu36GWw/u/Bn9vZ/fqu9/fX/Ym//l/fYj398seo4&#10;OifsCNMAp4ELKYoi50ssEPWepaXKGEYXxzUYTOoefZ6CWxv3s86S40OQAIAgSDODPb+j7R+udOxR&#10;p4blnjBhYbwUSNLAyZLaFJapxWPq/2hvflg1AyxgQnFh2QsuAKp0JbqknwEvh4Sm3fHDiclbBhsO&#10;WWa5ya/isGQYlgv5zWDVUhsgtejgcD5dQyCjrvbPmW3oB3GuHGkl/gzQ+BH1fegn8J97/GToBbDl&#10;8+gLoZsU+guIgTjngDDsCKSfxy/ADO3Q/dAVsEj+YC9qfHLCbUVxllyw/RSWxYRuBQIFiBR+XKaL&#10;jD8QcSUcmDz3QV0EMKTNU4cY8AeZ8MnDnvKCeJE+jqlZmJsXSBBgRI9M/SITgJBeyk/QVAwRd/qY&#10;qLQfTQIAcHynpOqFS9IUFgrjTBZ98unVTnVe6cKvIx789VmQWF5/Xlab2ylAs2thQZhQrWslToqs&#10;WLF1Ji8BPujbkceoXQzHnzSSH0iY2LRwqPThD4r8bGb4wPs/YG9729vsLW9+i735TW+2D37wg/aL&#10;n//C8522Tr373ve+56tUAKeHPvSh3mYox5trn74uAEXWZdKqsOo0G/WqLauCzs/us/1799jePbud&#10;9+me869Yd5+fnXcjmn7iujJng24Y8k5FFZtG4J29OO+dHZ0W5Ua1VaejYuba1wDgnHx/c6DYuEgn&#10;HS2Nlc57g44+AZxa6hF8CUz3MMTMu6g6Nj42bvXZOWsvzclRzdK9phxphtlrWDcrYJtpW248Z8Ut&#10;Y5YdzwtstRzYcD5ep67BttqwQrtrBV9Wpm72Ldcp2Q+/8hN7+z++y9r1Ccs3pzXDn7ZceZOV85tt&#10;vLvFyu0Zy1Sn7L2v+7j96LsXW6kwY4XShJkLoBSuBlhVFHmpjrrL8S5Na7UFLNp1a/cE9MAE4qri&#10;XO823CxCL591FrKxnABWdhwuW7qMREngSoAr6t5Q9+KAzYBfqyvtakeABj+kdlLADKvkAg0sVXXU&#10;B3brTWUL5+c1ndMChf2a8kMA0Oody7SUL5hVINOxW6UkFJD8eTJU35GYsGyXzq/oanGMSKVcsYIG&#10;vLw4Bwso5itlKyj+xDnHvQBMrljypZGtW7e6nglXfpMeBkzu0XcqFsbUvgrKM0BLQYMd0myBMeWh&#10;CldloTgqnwGF7AhEL4oDlisa+CbHWWos2YziNTM15XayegKWnq+6ppS36GhVOICZ/BLQ6StfkHgN&#10;Kn0ziNJ/AWIikKEvc0Cq9zyjj6O+RAAYuau8zgjIlLN5m1T9nB6fsGJKfaCATV5cVL4WlSaXqyoO&#10;AB/AHNeCwNM0Ol/KrxIK54pXrPeROcMvSNkUtuoZUjjO1kRGlgdIA7bkFwMprE+uG6mjZiPO0eAf&#10;XH65vfbjH7c3fPZzth8pn/f9pBUAqgloOjAThkgAJfJ3VMTpd+lruQIURymRs3x3zTXXeLtgKRDl&#10;8Ze85CV2yimn2De/+U3713/9Vwdh7M5ng9nXv/51/+5xj3uchxv79uuecTcNoszXRXQer3v963yr&#10;Itr2j3/8433rIrpOT3va0/z5U57yu67N/8QnPtHPzPvVr351SOS6QUeXHEip06JzpKOLnT4V9OZM&#10;PttL6hAdKx1/lKpt0I1B6jhVhwBDNc1YKQm3NK2rSyQSkISbFlvJ2b6uWSk6Ry61Ufnppf3rm95k&#10;b3vzm1fKUnBEfqiOCnAwMF7x60vtr1/xCmvIrfvHrFVVlzqsYcvZZ9oCCWkNeFmOaZEDOnhmuDCd&#10;eBhgm76VHsBNeD4o6zvqD99Qfxic8yy/iIgRStgM1pxvhrsDZ6BpQE6eobxMmuAI4ruJdAh/CZ+d&#10;c2Eb/LKbCghn3PFs0e/j9nzs5/EdUifiCbPFnt+D12p12e/5hp157q/88230y1UPEykUz3HP9nve&#10;AS5oOzFfuJIXMM9h0oFUBbf479ItxYN7rki4yH/qAHlImhsKg3B4zzviQhxDXDW5Vjzwj/yIbRd3&#10;fIu/uIv5FZn35A3p5J1LoQRcuCeOMR18H+Mamee8j5NI4kmaQl4se17ML8y72QncKkKrypD3nKhB&#10;+BwijRs41ivqEWFGJkwkMtxzdmOMM+k4Ehosj+vLt7vt7ew5z3mOj8kVgVna1ygajCt5PyruxIs8&#10;8jrDXyLlGqZ73ete9id/8if2F3/xF/b4Jz7e7n73u9sDHvQAe+GLXuiK6VdeeaV97nOf87JAaZzw&#10;znrAWXbiSSd6vuE/hDQPvrmRanhydxiiYbz2//t/9uUvfM52Xn6pNTglnI5PFYnVXxBuilmgnpFB&#10;ZAzX2HA36NDkFVRMfh2qMh+O+DY2oHwmpdme2XhRnY7KJKtpFt412z1b1oxk/1LD9i3UrKFZGx3E&#10;WuHxnorPNYYxTDH+gzyKfBlnDXfD72OY8TcNmg5y8FnkUTTKzfCzUXywu9DprIfXQzH+EN+QvzcF&#10;YiaNJATO6h4mRd6CBR4KUxOWF3ezadd5Ue3xMoHYyp7TLLPY6VtJM/6CkuQ2wZJ0Ijmcn5tP8kmP&#10;kz++VomaRiXbtf9qa3WXVWE1v1/O2+3vcAd7xLMfZv3xhj33Fc+2l/y/F9nt73lb66Tb1k6pz+ln&#10;FWcYnSUMUnasID+Lyt9uveFb0V13RYAPCQN1pwoY0btmTSCAJTIGRAGutu77rY5LFlCq9mVGEX0Y&#10;sQ0AJ2ytJ96UGc+WATOzc7aotDWrNU9HB//VZ3Y0yKKA3AMsNZRfTfWJ6CfW0dWp295r9lljqSn3&#10;GrD1vttSXWgKiOl3oypAsyBAU1Mf2uj60mZ9seF+dKsCRUsCMwtyM1uz6lzNzSZ0lhX2sjK+oXzt&#10;hd1uDPjEFWYZC0lEMEgZlgNnZxft2l2ztuua/bZ3z6LtvnbeFuaVLy0BrHTZ8jkkVHm5BzSxpAgo&#10;VZ5mASDhnnfseGzLT7b6p5rKs4aAdb1pfV3bAnq1uQW/uikA5S35SPjUC0AYy0m+FASQEfgh34k7&#10;FNthTA/vItDDzAPGLV0HSnFRqHQ2DnyqArD1+UU3lFpd0D2AU3Gk3HkH79u9x69MCYrZnGVZllN9&#10;kAduqiGlK3pxHZUtaVjcu9/mr91jS/v2W21+wTqqRwX6KeKpoPuKQ+RDEe0fkOh9mcI05eXR4MlS&#10;3k6ZKNuJY0j8UHwXuPQQSV1G7TkwfXE83Hml/+EfaU/6MKRNlJGDKKRktFu1p2Ep1K1vc2v7nfv8&#10;jt3u9rfznZsu4SxX7PgTjrdb3vKWDmp/+ctf2kc/+lFXSEeKWi6VfWkPAQsGNClLdKOwV4ZRzhVa&#10;HdRNkg4eEUcQCfzqV77sZgwe+IAH2B/+wctdF+olL36RvewlL7GXvvjF9tKXBH6x7uEXvOAFdtzx&#10;x3ll2aBDE53CIMgMA8z6B2NocKDnvDCNb2rMzPCDP74zRt611QDq6sA425AwaThrhRXjFgf8g2gl&#10;7AM8ktbpLj4nTjF+g9+MAk/weujI3SUdyDr4SOhIvzvaxADgyxFiciDmgg8GdPpIf5DaoHvEbNQ7&#10;V1U2xV9duHfTgA+sarPsR7pQdOb9Ax/0IHuAZqQhrSrTxHdfWlEA27Zttcc+4TEaVDL25c980d7/&#10;jvfZpZdcYmfc/x72+GdqZnvf0+2O97i9TW6Z8B1lKIyrYnvHz8TNz8iTv+z8Iw49df70PKSJ8CH+&#10;p06hK0O8fMBg1qv3SLzYucTg4t+J44DNQBLbC3XDj9/QlbQggWNrO/7xHd8jQesJOEW/vfE5y0+B&#10;zI4YyVUDO0MorSsdDMHsFFNS/DfuMEXA1QeuJK0pufHtbsIhwosCZ8pjcbelMHVluRTbTjBxJO4e&#10;56QfJh3wARACMAzcapFepVV+pFC4R5nb1z/Tns4wIQaEkQ8kjRxF5y3kD+mmHkTla4AjAJL7jr73&#10;33JHnuCe8KNUB0aawzPCgX1gxz8FFvM7lkO8j6wQvU66DpvcYuAR0wh9pV8OlI+Ku+4pF8rf7Tfp&#10;N1f0pyg3gDZ1OO7A8zSI+Z7f2IkCgNUF/ABh6HThr2+UuA4Uy8OZuqTr0eCsyqSkSlKkPeiqHEva&#10;WWC5cuae3XGAGfKOvCf/iJcu3i5iGWzZssVXNiIF/wJhjmB5aVkTkgB0AVfuh/4BDtnRB1BkEo7e&#10;E0t5XAFT//Zv/2bveMc7fDcey4Df+ta37EMf+pCfobtCB4K6yZK3qtAMDsOqrFgOvuVJJ9o5Zz/c&#10;nvK7T7HHPf5xvttuFT/2sb62ybtHP/rRvo1xA0Adnsjb0BGp4iYdRqT4fL1EB+ZKlXCXQUIzUt23&#10;1HE11diDtWRmcgeAiX93iHAouyjxGYznjUGEFTvKDbpxCKCESg5MrjuT/2LvOFVvXOeE7fW5os9v&#10;OwJL3UzO+oWi9Ysl0xTUUpUxS2uWyXdO+vTM+9zbzrj3vRLdEnzTjb8CQuUsny7ZdHab/ehbv7Cv&#10;fvJr9oWPfcm+8pmv2tU7r7GHnH2u77Zy73oCBJ2mpdoN6zdrGuQ0kGmwwE+G0a7eR8mIHCtNGvjQ&#10;/9CzequuJ3KrAYYdZG5DqlSwTBGbAho6c1mlHbMDmn3LTRzM49lneBn7s1g/AWxRWhfBZxgY5Z9m&#10;Mkjh4KB/mHL/uUZuMbjjX/I7/rkfSMJ4Lj89LP1mqTGb12BfMMuVUpYvZaxYzlppLGfFSs4Kuucd&#10;+/LDrizasN4lS5gMaEgVwjlyKSvp+/GJrFXG2XQi/+VnqZi1fEFuMGWgvINRnmawZXks5gtxCldF&#10;kDSQ/7jV1euQ/O+hj8lBypPjVpga1wivvE4AKIQfMH57GpVul3roPTaYPC+UbjIBMIxyPnanUNzm&#10;Sp0VpPM8BNyjD0Y59v2dwifeSRi+a1HxdyV4MX4CKPDXATXAkHrgLOCosFDMpy642QH5SzghLnyr&#10;MPW9Lz2FLLjuRD4cJQYeKeHyFA6xC6TIhZlEwuZL05s3b/a8vvyKy5VHB5bTAEV7du/xe3SZ3E5T&#10;QpRxJCSI3/vu9+xLX/qSXX7Z5Z4Pob8QuBIowx/qyqZNm/y8XHbm4x9qJvjJsivjC8Q9S+XUz4Eg&#10;bvLk4HlNVr4W8lm79SknK9M3qaD0lLwexVzUcLh3xTMydIMOSXQYVFwaOLMxruRZzLfB+7UoAChm&#10;WmG25Vd1DH7sQ7Vmdc0YGAbiTpIDnWlsaIMUOvEbG0CFASN01oA/8mODbhyidNFddlb7hVUY3vd6&#10;DVF77gmIp8oT1suXrNlPWzOlQUX33fEJ609MWn9y2mx6xjQqe3fgh+3mBCA0Pe6KG/KopUexJgWD&#10;Bjnbs3Pe3vdPH7X3ve6jtrCzZcXulP3ywkvsEx/+lNwWNHAzMOO6Z7lu3dLNJbP2sqU7NQdlbQ1w&#10;mALoClw1BaxCP9xRBFR/hG409Fur17J0QY7Ul/U1GGY1Qy5NTli2IuBXyFlP8WR5EiX61kB7pP57&#10;G1B8YztwK9QahFkixAo3Vrl7amccSky7yrHNXaAPkAYHZWQ9E7DMADYxw6D32IgKjJ9qv4nEiZ1+&#10;+BOMbjJII1nOuo2o4njWChNpK01krDwl8DOdt6mtFRvfXLSxGQGlcfUpOUwUAJCKGqxQxgZABQVt&#10;2jT3AKvpmaLtOLZsW7cVbXpTziYm0zYm/wFTmQx9kfJQoCguwVMfYh7wm3ZK3sS+hLECKVBWQAlT&#10;D2lMPkyP2/TxO2zmpOOtsHXGTR0wYA72PXzPAMrAin4ahjvL4gIDq/IpGO5UvAR2S0pLWaCMK2Gh&#10;4E2Z9dgQMF6xPJsClGYAVfSfMQvQg0TJd5LqKpjkOyHZ8q+C9n6RepEhfqoT2bLKSb9TCTAryF/A&#10;Njv3sgJ1BZVhSfnpJi+OkMjSqF90vVltMcUidh9QEiSHThE8cV25N9uksRxwAwjCJpQbdVWdRtn7&#10;Rz/6kUuosO3EkhxtgaNzdl2zy5dYYx/9wwt/aJ/85Cftu9/9ri/FhvGmaVdcdoVdcsklHjxGuNHL&#10;esWfv8L++m/+2v76r//a/u///b/G0TGPecxjXNCCwOXlL3+5/c7v/I77Tfz8SnRvwpTk8OGJhkIm&#10;/vwXv7BrrroqIG6IwW2QqYAx0coAKq83ug06LFHpXB9gYX5FjM2z6woeyG9H9diSodGro6RDmtRs&#10;g/VpV5pV+cTOEPd0YnReowg3vL+xyjCGA3BC7Itol4NEjxZ53VwH3cTb7I1AB3LA7dWoXKiLgICS&#10;OtyMBjp0N7KqZ+xcApQXNdhlkRJpYHGL3IBfzdxVydy3MOsPy0mBQhjqMVwq5HIYveI3f7hjRp1i&#10;679mrCUxpgcYKCBfttA74gAo8PAVJ8qYb+N5j9hkog1MCNAxWBx//PFu5I9BmvCo37QZ3NBeUB5n&#10;ZxnPSUdcXsJflMgjUEACQvtBIsL2fZTU2bZP3eWKX4AorpGxiwdj/oCdbEgBXJk9ARMMYAuL4QgX&#10;+gEGM4hvMcWAaQKWRTCVwHdlDeqYLOAdblC8xnwAltQx14D/kwoP98S/2Qr6QpQLcQz5pvTKH06N&#10;mJxW/MRjCoejuchjiCv+YaphZtOMwNa2YCRR93w3MzOtwXizbd66Re+22hZdecYAPCGASry55/mO&#10;Y3bYlN75EWBiwuLKd8cce6wA3bRLKMYJa2ZG3yteCgNTEVzjd/6t3FBubJoBcPrSqdjjqW83b9mi&#10;MLd6fNlxSDx45/kvxm/SOzk55e/IJ/KF8iwB5JTXfLd5y2bbtn2b72bEP8qQ9xX5xT15r0rnebVu&#10;on47h3p0NDi2Der14Si2wZNOOsnufOc724UXXmif/MQn/QSRnVfu9J1y559/vp1xxhme5qza2dVX&#10;Xe1HvrzrXe+yS399qY9PlOftbnc7D/vLX/6yH/9C3b3yiivtE5/4hP9G4nTf+97X84hwaT8sCUbp&#10;U4yLk25JQ+ynPT1rpOU3TZlXvfpVr/Z4HobpQMcnpuz73/+hKt2MnXTyKaqAE3qpqeQgk1olnorM&#10;lW89A4Y5/HfD0agRcFSQ63V3lMhPp774176LMXb0GLOrq2NDGRJdJQYeOl4/pTspGGZZTKTjBAJW&#10;c1Gnq8FF3/hV/tPdBfN7QcTNtl0sDBcy4nTf18dLqZ7AcBCVEgc6nEMBNZ+1KfyVCu0FOkQjnuFu&#10;mBHz40/kke4Ij85dcS8qDyrqwBDjq0KtYi6x7DgOg3u+XvnTM4+VMiosv5BGAGkApYMshGB9MSom&#10;SADaPNenLvofYB9MWEpYYSR5HuMVJg0rEUsopg2KYQ4+ixSfDXLMp0Hi+Q1HSkUyQwX2UJ8UooMi&#10;tkn3YNJpGvCLk5rtb7Hc5HbLTmyzVBZAgs4MXFTd0+wf64QCRqlayt73d2+0T7/17ZarNiyjdKX7&#10;Ljdw/1nGI1U9uQdKdazl9xTt5k3H2L3v/yCziQVVbhR6q9avV63XUd3tK5xcSe2joHv1P6pjaip6&#10;lhfoabu9pG6z49IGpOHoG5UKZYEIdlKpvXXQywFQKJ4CR9iHKgs4sOU+1RIIXNK7uqAdOlc9AUIN&#10;GlQ+8qhdbVlfgJAqlM1hwbmigLNWJ0z5x7IPRjiRmGSzysNMz1pdxZ+0qwzVok1QR3FWDtUUlsKh&#10;FuWLSrT8byh+rMQgTMiOCbhOqfWWUlbn4DuW8LBiXlFeV9TO9T6v912FoRh5nc6xHFJRviB90/Mu&#10;y3G5cN/DmCfW0IsCgvo+N6E4Thato7DTuqanlBZ968ttAk5IYOqtquLU0HeKXkltsiigrPuubgsT&#10;AnTjJUuXs9bGWGhRDxVH4t7NKM/0MyP3pTEBu4r6Nt2nxDnFubJNAG/TmFW2TFpxpmIpJIQKOjtR&#10;1PtxhZW3Tl71jiVFjJdOCDBNjVlPzzA7gXQKS/LoMlFfMbeRKWQVH4FLuSOMzETBslMsI45ZX3Hr&#10;KG6pUs4KkxW3KJ93i/CKbDFnXaVVtcL6LNkJFLP8iEQKy+sp1Y1GV3UWad7kuHXHp+yKWtMu/MXP&#10;7WHPfK5bJqf5UJfhSN6kEuL8uc9+6hP2xLvfVnWm6A4pd4j2Htt37AMCMFLKkuvh2O14Kd4d5cdH&#10;f/gre/gjznVQGmJDO5M7/vST9gAIn56adqDOTjlAD9IkgNRd73pXe+ELX2gzm4MlcYAVeko///nP&#10;/R1AGNAPwAJkIm36yEc+4npMH/vYx1xaxZEw7M5nwoKu1zAxQUHahd7THe90R1/mg1aA4M2AUhpU&#10;6KcOS3T6c3Pz9p//+Z924Q9/6AUNuvfBbYBi4ceK8Ozf+z03mHUw3cAZdPC4MzrI9bo7SsRZgZ/9&#10;zGf9wMY4kDqAEnhCRAoxK4SpnN545AbOMaoPEM+Y/aMsqx/euQ82wEHi+SqWv8OFTliDxGt28a1F&#10;6Bmsh5ITZVbRwWEq/kOFQj4R50HqaPDkEd/HPIoUOzAKtw/qHCD8YuY0SCkHqqEe8x4aDg/KjmjU&#10;w+5wgTLzIMW4xXTAw3GGDlVuwzTK3dGk9XivMTjJ4xEUX4By+wIZSkOqWbI3/+Vf2Vff8S6bbClN&#10;epYB1AposOSQYcTkE5UX7tt8J6DP7BwJxW3vcnt75l89VqBAiGJx3nrLi/pWAKS8xfOD40J8+aVV&#10;U1hL7ldtYdGlXt1q3VJIvvC/1XGJRasRDpBt6V0P6+OQ2hxSjjIDsqLIUlptrua7wjICLiiuozTr&#10;S2wKa3nPkkuMWKYbn5h0qUlHbZGdZK6MrjKmf8QOEnFs649JUrqntqcqiNJ3rlNwSevy7LJbGE9n&#10;u5YtkhbAVtelQyx3Ie1gts4BzLgHgCG1Sudox8pf1U2OXUFCxkDlkj+5QaLCTB+pU1P9C5Jt4hj7&#10;HuJYSEAeUhelzAfVwsSEZZCqUE/RB1L21BfnfMdhlIrxLZMw/IlLbz0VT63X8r6LPKCt4R63vI+6&#10;LyiTI9UDZMqxx4f0sTRUX1xyhfOsfpeUrxDhxAkf8ff8lL9cTUC2Pr/k32aUVuLPkimTUEAF9YL8&#10;SQvfI1HCgjo6U8SJeEL0rfREXT1ryU/6YvwmLCZzSCWJH+YxMBPBxJQ+elmTiPOvmrWPfOKT9sYv&#10;n2eTmza7Tsxw2xhc4jvvgvPt5b//PPvgc861GQFCdrBTIUhb7H8Ie5AhfDjgy6EoTHvmBeqe/I5P&#10;2T+99W12t7vfPXkHBb/4n/DwsN6ou3Rpz749GkuoN8K+yrvNSgtjN4AMTE47uGbXNb5ScsuTb2lT&#10;k+F8O1ajoi2oufk591Mt0XfaYXts+7btLp0dRehdYQ2dnXjH7DjGwdhBmXcTp8yrX/nqV4dYH5pp&#10;CBf/6mL77ne+Yz8UgGL74RVXXGGXX365I8/IbEOEMf/O9X73u59nSqwEB2j4941A6w3yBozaKAmU&#10;Hxyq2UC0oIySKI2bd2GpjfskWvyXMI3JpSSqhLjHkYOiEex+4KfYO1g9HqbhMuLXCMxwMA19dyhS&#10;Eg+iUWEO++YNfYjqdbYyCziKSLunP6HoB5KSjjIEKRFThMBqtDxTJxM55K/yjrxUPY+Dy3DcKIu1&#10;yMMechb9GUzHKP+Hfx+K1uvuSGk93o8aJDx1Aw/dH6+XGoD7YZmrt1S12YsuUV70rJlt2/0fc47q&#10;fMkWds9SEuE7/rw6h9+tZsP27rnW9lf32THHn+zGPJGwpPMaKDVYMsCjSI5kKtVqWJoJhQaCHoOw&#10;PPJjShQ2QMKXuNCb0XPqo+8aolzwTwMiy0IoLLPUCDjqN8OV88XcGnYiyeLj5mLDwVQ8hxKpJzNq&#10;vsVkAsBJb4LODfWKcOSm3w56Tpy7hkkDQB73yhQBKA3medqoBi0lnyV3luhYYvPlDgZ/BnW9Z9mK&#10;pRDOtUMnJ19MliGRXus9blGm9kmW/EaKDcDg7DbyICcO1tcFhHT15VG55Wy54uSEgFsAImmFw3dp&#10;pcEVsBOmPhNOPOAYEAUAa3SCVXFWIXAXJyy00RWpN7VF8QOk+c5OPUfRHlMEgDxXYdA9x/B4NUrq&#10;An7hp7dR/ZYvysNmALaqU6TR+0Sx1z0xofflODdZsvLkpBseRaLmk0i5h106ot8u6VdYzIE46oed&#10;mYqI5ZDoZbIO7NhxyTmJgKhmOmdXL9TtlxobH/HM53neEa8Q2wM0+BsJ1Oc+9Ul74l1vY6U8AFQP&#10;nfWfd7jU/9BXU4bxedxk4L8PxUnoDdWnD/3wV/awRzwykUBF4n3yP5knou6wDHmLE29ht7hF4OOO&#10;Pc6XQCPRJgGMLGUec+wxDlJj+ySO/N66ZasDLvw58RYn2rEKF38BYIfqs/CX+nPMMce4ikmI2M2L&#10;6Kp0OTw3NDv66Ec/4pZFSTCiOcDRve9971XMc9Y7YX6je7NBa5AaO50Lekt0uuhU0Ii9IfsfJaDG&#10;g9MBpoNh1sWstqPO3Rufvhl258/0ytn/oPD/zZXoQOEISkY1UN5oqLFWjw6lZzUNhnXN+nVZxajz&#10;4Q8dM7Ni8jTOBDfoOtBQEYTOXp2n6rVGG0uPlVxZO628RjH4bmedaQ967Nl2i1NOWvmUgQsgldZ3&#10;mRSL0aq7mp23NEB+7iOft7lrq2orFQ3s4wI8FetwzpvATbqLpW+W9mrWqTWsVa25nSe2nKMbgz4P&#10;Eg0/dFYdOlIj2J8551xiwa4xBvGavltcWvLjVVQZ3LJ4X6DMj3BR+0ShmbbKZIe2iUSrjl0plMiJ&#10;P39qcBwxUl1atuXFsNWbM+twix0qBuLq8pIAVEsDeErxwcYZ1sDFiiO756jFcScdg3zQa8y5VIQ+&#10;g3oPcw+AgRnMkPRU1E/nywEEcYULAmKlMQEy9H0AZXqWKxWdAVDkDbsT2TyApQRABs/YfYYiOoMo&#10;YTkIUr4AoABFLrUCmClu4RpAHG5hKLZZ2llDQASl+bDeGhg1BiRSDmgAdPJr1feAUACNvgOc4T/5&#10;QEuFAWF+Jh5SLfKM32L89jQxkJdU5uSJ0suGARTPnZVWrqQ3mDLAU6ZXIpb1Vf8wW4B5A5Ql5BNL&#10;NwFQK04hhqEJxLq8Xop9M3F20ER+6B4OoEnv9Zo0cl2L100xogRFmJESj3ykGPaUR5Rbcr/qXfQv&#10;UvLuUOBp1fc4iXwzo1Tf4frhaW5u1h75yEeqTnXtSU96kp199tluH8JnSgNEZlGpudJQED1T0Q+m&#10;65lTijEF7JZ4O4kIfpAGCg+mkTOL455OrqFZLfGjs1tF+ulu2SmjBjdIzH4QXyJC5x7AQ0eFWHh0&#10;Gg+mUUt4HTqG5D50GJpRq0j005/B0HCOEX/iwntmgMR7FK1U+AGK8GDwXeyoIhHeqCW8GB/i7B0p&#10;fujZYB4M+hvvk+5oFR0cptIdCy+hGM4gtQWIcB072BgniCjzi5mnhlUX9ftyAeU9FE+o7LtqDpwX&#10;hjvKdTA/8Z4liWEajhcuDrWE53mltEA8G4wzNPwbiv6PendD0XqCYolrhfxe/1GWw/mBX+RjvW+v&#10;/fO/tK+97V12fK3n56W96u1/Y+NTE/aBN7zfvvGJr+FadSkE3suozHXt9lviprfFzbedtt//g5fZ&#10;SSdutW5n2ScNfsCtBrVSU+1AQKQlENMQWKFPqCVtY6xcccku0iHiSX3Jp/MOaOoCNz1dPTQN/OgS&#10;cpp/Q/1KU0Cs0BQIUvvsptsuqYmSEPqN+v6GD+g1ASJ051zCldSZvPzBLSAJYIXEjYNnaSvoYXEA&#10;sG/5biJ51pDcw9I2EpSegEOY5HD4LnFFLwvJBqAEsIeSLn0Yir0cXNwTiPQ0lfMCUADDcOQJ0qCu&#10;8o3+2P0TQCEPGCzJF8KjPy8IdLCEx+DdUB4STn583KVDLnlKAFtR7+YTY5f0gxC6L7QnrgCntuJS&#10;7yUSKOVNlCZBvI+MygJjhy+zKQzKBT9pH12ljfrl6c2Goz4II7aB2B/gD9fq3JLVF8O3+IlEfkwT&#10;dwAkAIrhjWXO3njaldfTCrMtN/QJLNV5X656R/sucCagwPvy4pKXLZPUaD8KoowJByBNnBZyY3bB&#10;rgX75Oc+Z2/4ynk2sWmz9z/DtLKEpyScd/759vIXPM8+9LxH+hIeJTXyoyGKffbhyHU/+2mbV51+&#10;0ts+af/0L4dYwuMyGGR47M9cwqrf5Df561KwxC2/YeqQS2+TMln5PhLuo/+8g+PvAVrxP9IINzd1&#10;WheAwkrsIx5xtt3//ve3pzzlKUHZS5m3koHDhJdqdCv3B9EhvlsH0TmwzZeK/O1vf9stmFIQw0Tc&#10;qOQ0NNZi73LXu3hnhb0KliBJ0/BgyjeILu9yl7uosU0pliGNhMXZfj/4wQ/8JGkaO7tQ2MFwpzvd&#10;yXeY4G5VZRhBowAUbWdduTE4S0hoVLqHaaQbhctT4gDjhs5hkIjTMIAivnTWPEVpk04Ii78sjQDi&#10;eA/h36DfRIHOeDil+LWa1KCYQQ7QqPgH436r/YruYn4qd1G3NaxHx46SNFIfBqnIrF+D41qUWR3c&#10;ShoHieL3LdEDNCr+oyjm3SDFZ4P5ul7/jpRGROMgYpZMLHyziDpS4sRSAIPmSlzpiJHE0MaqPXvz&#10;X7zKvvKOd9lEo2uVybL9v/f+hQBUxd77jx+0r37sW/ouIyCS1EFdAEj9lAbTXNsmpyftb97xGhsf&#10;K1mvNm+d+qK1BAbafRTWOZMslE97YcHqe/d4fDhmg/ghLfJ2rmfeHzAwZwq+7MPJ/d1aMAKYnxjz&#10;wb62sOwWq1PqYyZSRdeV6mU0gCoMlvf4w9/WQiukMaXIKu6ECfimTQCgcEPcWAqiH0EfCv+jpAr3&#10;1FWkRvJA71Cq12COsrS+QWqCf0jFfFcf4ENukZDmMmEXU5YlIBTU1WbSygR/JkBEP4Ru5XK74UDE&#10;/VF49H/8Jl4w+UFPQJVlUEQqhBt0oFBCzwg8yVGQ/Cwt2pLylzQw2Yg6SISJBIprV9ncYiMAaZdf&#10;sd2RHtodacV/8sjdUC5IhuQPboin29NSvvIdAIrnfBfzl+94RnhcawJQi/vnPV+Q2BBOSWXJkjH9&#10;EgzQrKoesQSFOQJ0oDxP5BdHuShHBJ7yVlC+IpZe1jP8hrBUz5muxIf84jt2aRKnJXSgBKA+/YUv&#10;2j986TsOoPoD7Sd2n8MA6qXPf6598sWPs0lAtUAn+n5r0XoAFLIzwWrXgXr0mz5krxOAuvs97pG8&#10;hULkBqK4QdeTgg7UGjlK5Xz/+99nJ5xwgt3hjnd0rXr/hEqmSruK43NVGu9gRTSQ1TT8e31EhxUb&#10;ELOp173uda7xjw0KTnkeZLZh8hx7FjT6M848wzuPr331a0rL+33XAWBo8JsLLrjArr32Wt+aiY2M&#10;YMDN7Kc/+an9+7//u38XZ0o/+9nPfLsnZ/0ApIrl4up0jkjiKB0onK0rN4YG5utDvrzCNTZsUeww&#10;IuFiVJDD39Ah0sHz3DvFgTxYda9Z23BKD64XuDjg/6EIHZZhvyLx1N8o8ml1nAzMMc50unSwdIQr&#10;jLvRXq2iQ7nxMkzYl13X4dcoGpkXyTPyFRrl5mjTeoJgkPA0k61JPaZ0iWes19QNytzrRKtnF3zl&#10;a3bZhT+yQqcvIJC3+z3qnhrksvbT8y6yyy+6UrN9DZrJ6NPqASb6dp8HnWV/+Mr/Y/c/++ECW4D2&#10;prXrS9ZqCNQo7FwhSF5zGvx96VugK6WBnXJFaoBvhM/g5/HVb/qyZQGnZYEkluZYasM9S0dcATxI&#10;h1g2JN6kA/0igAmSh1AG8qsbpJ+dTi/Yb1IYgAoPS3FzACWXUSIPCHHwIaCEG+oKdTFIWrLyi+Uw&#10;lhd1r3gAgEJeCizIDeDJv5N/DN7+neKEZIx4swzoukz4pbTgR6ESlvNwD3u+yA8opCPEkzKkibge&#10;kZ5jpgLg4eCX+MtdkTTILeHDxA0wgZ+RXYeowDJj3ibGxz1M2lx87+ERUEKkERUEABXPuaJnhNQH&#10;Z1GyTj7FMGMe4B9XQHC9WvN3SPhcUX1sTHUvHQCryptrqpTxVYiswA+76zw+ck960ZWjvuDX0uyc&#10;LczPO/jDT8YAwK/XMwCZrhDf1dGBWm7apZdfYQ95xnOsgPHYkK1O8XblkW6uvvpq++wnP2G/e8Zt&#10;rcgqR6JQiH+HY/130LNRDMBHB+oDF/zcHnbuI+3Y445LAodCTFbis0HXm9YlgQKlv+hFL1RlrNnz&#10;n/98e9jDHhZeqMAOSbw7pNdHVoRUaBcdajSjI/riF79oe/YEi6mDhLvvf//7vj2SpUZOh77X79zL&#10;G+I/v/6fHTwBBu95z3smXwSiQWIrBvsXSKLonK656hr7+Mc/7t+cdtpp9ujHPNr1wABagDHCeOAD&#10;H2jP//3ne4P3qQLJg4eSP0oCRfuBD0tkpeI2TKRzbQqd4yAx0+QvNjooXiPxa61deHwDGKNTozPl&#10;t3ekiV9xQHUl1mSn2yCR36tJ7o6SBIr09XxXFzP0A+AuduSRFKJ4bRqWQEHDcQNkDfs2Kv6j6KD8&#10;12+Y7+nMiXfsvG9IGorGSEr6fOsJZPSWa7pLCcxM2Ltf+1rb9fOLLAe60T8Ncw5QmGBf/qtf2t6r&#10;rnbpwthkxV711t+3iamK7bp4n33l09+yL33lG9bpBYlSp9+2hz36UfaQh99fk7WK0i5Q05zz/qdT&#10;nXML5OmMBrTSpMeXIyzkRACm47oqRI7lPKit+HUVT4AM+ivsJmo3kY72fTdhjvohd1m1XS8pAaLa&#10;4rKfb9eXu7GxihXGCgIUAQw6AFI4vWqoU7UqCs9BwoQ0FhKEccAESEKJnTTxDZKndjuABQcBehfK&#10;NfhN5SUc3rGcBoChfQFMXJIi94ABjEy63SMqu6qz151sWNaKEih24nX7YRcZYII26gAOyZHiSBg8&#10;V4eq3+qHFAaSGdKRqYwFY5dMNhQu7nMCtUvKu+gHV+IMqKDfc6AkoOkmDESkGzeoGVB//RlAUH76&#10;sqni4wrfCpN893JXHmEaAh+wKYa0iHSyNEkz4mgW+hnKjrCRvHWWGtZcqPmyLcrxvvwu4IahUw5Z&#10;Rt+KtI1vHXcJ1LgmxlifB6hhKZtjaIgPumosudL9kFeUiwM4Xcnm2IdALflLPi0Vp+z7+6r29e98&#10;1/7hq987IglUH/MS0eFhCL20tSjTV53qhV14GxKoG4cyr3rVq1+9VoaiyDg5OeE2IHbt2uUNyMGC&#10;KgbbYyNTAelEOPaF3SU0isir6ciKkIYeiQqNKfqTTz7Zbn3rW9utbnWrFebdL37xC28IZ511lj3k&#10;IQ/x+LJlE4NfLN9hVv6cc85Z9d0ptzrFdxJggC7uHrjg/AscqJFmTpi+612CDYwd23d4OOw25JBE&#10;LKhipC2CgoPTPFoChWsY14djRueDniXXwzG90/AzZpo0WQ+fjnREXHkCIBgkOlzcE3fIZ6giOkKe&#10;+ew3cQNFf/1/lxqtptHhrt2ZrEsCJX/Q8eC4B5i0RCaMyPHXWjScF1DMu8h4s574j6LhvOB3zGsG&#10;IH4PgtMbitbjPSDXS7PRsn5VQKUrMJIq2Iff+Bb7xde+afsuvsz2XHKFzf56p+3+9WW297LLraFJ&#10;mCqKA4JiKW/3fujtNaBqYCtjZHHKtu7Yare74x3tzne9g93xLre3ez7g3nb8Sdus15pV3muQayxb&#10;s1a1bnXR+i2F6XFQLDQApnrsBgjLO8hXqKdIkbx80H3SoEwcUQJGWtFm94DGQgeCmq0DbjDK6ZMz&#10;fcfOLgZU9KDc6rRADQCBcS6cnSYAxsG/ujbqAlCdIKkAXLl+jNLoy3v6l0nRRlA0R7qC9AnJUgDz&#10;1BTinBE65wrwYcs38caGlbcnpBRyS7EAogAl+WxYhgMkYHPK652ygvoBWICQLLmdK/WBfItUh+Uo&#10;gAPvXPKEGz1H+kL49HH+Tn7jqYeqfyzN9gXoopHfCKIg4urh6kpcU8or79v0DjfU3bhkhzvysS1w&#10;i/TP85HwdCUMjwsgRmXmultKlOeL4kMc8Q8AxT1jDfndb4ibbfkVJnDsliNwyomlN3S/SGdGQGVM&#10;YwBSMeLmBz4rPVglB0Ch94af9GVKgIdL/uOW3+RLzB82F3CtaSKHBGrn1dfYQ5/1PCswJvoHgeLt&#10;yiPdHCSBUtlT7sT9cEwHNOr5KtYfE5YNCdSNR6G1rUHUKcAIFQhjWu9+97vtv/7rv+yDH/zgKsaI&#10;1od05R33e3bvTnw4SqSSp6JANEakROgioeMEI21COsSBhehGAawe9KAHuXVbGvjePXt9Bsr2SgCT&#10;W83VN/F7tmLyzjvLJBxMMgAaOVka8ES4dI4AslNOPsVOPfVUl0Zh5qGmznktWlXhCUOMnsOarG+P&#10;hPHfw9AtsIkOgjPxYsfkgwxu1kF0jO5nvJcf3uGIvAMVD1MMY31EPJW/zupAvXoO3gdmRqeu1VlD&#10;jzMxU+rU6SpOrleA04F0+/sD95HJpehH5BDaAGvklFeeXv0nN/pOV06mD98H9oZyFMnzWBwHqFHE&#10;gAJTxuvP59FEGtLUCwYzDXwaqdQhKz9Is5jcC5zkdU7hlQuWEpNBbeUTiuB04g5uVHZIC1dyPt21&#10;sc1jduZZ97JsoSzQUrR0Lm8nnHyiPeTsB9rDz7mfnf2I+9sjHnmWnXiLTYpQ03dWWTZtHQAKKAHw&#10;kMVwpp4x4DKYCsi1OUoFIKOpOvY7kXqxc44jUCg2lgi5IrnqC9QAKzp657pUYgZvoA4Tp2wBnaO8&#10;D+Jh4GY7fvgepg4GUK5JA6BAfqpW6s+zgaJQOPqhSLQ6GsTFlI1LfOSScGsatBcXqhqMWwJ1HV2V&#10;jpbcK4CW8trbvJepABlAin5HdYH2hP0sJgcY9MRLJrhB4tR15fMW5wHqtz+Tf2xU8UkTkSM/xX4G&#10;oIBspoCOkICC0kN7QJJTrS1bXWC1g7RM/vX0DBtULV1ZcuNKWogX2YHffEsckTLRf3KPMWCWH/OY&#10;dRBwgXmmCi1W3np4yl8x/qEkj/mEHBtzlP/oeFEeYexp+Y5FgBJgK2SvQhWTt2zqcdClcgaAKeEu&#10;7QQCsUSnL62l/Gop33zjDmUEQKIcUZQHuCb9fhzraFf4T77TX8K0Rd9gRCF7WSd9ueIDKQi/57pC&#10;yUt/xDeULUA3yXfSvhbH+nM4Jk8xAMr5g7Eixnht0A1DcWPJYYl15Le85a1uNZSK9ctf/tLe+973&#10;2pvf/OZV/MY3vtE5/gZYULmOKiUVMKzzU3GSCiymwiMN+trXvuYNmSU6QJTHQf9A/wAo3tGpI6Vi&#10;CQ7ARdowCBZ266iyq/Gxo2PP3j3ecJBMxYbkjVT3HAPAUmAMl12BVFkPb8RYynMaAkxD5Dedmm+z&#10;XYM1Jh0Re0NKvneRuTo7OslBABU75tWs7/V8FdOJ0KnoHvK80H30J/6OVyj6tx5SF6xuLudM1wer&#10;y0ru6TLDAASowRDj4ODeR3lVA1Z3gBUp76TDTpyQ134dYAb26M8KE6p6wBWWH2RjXwNTn4FLv+nI&#10;GxpkdMMLf+5MWGvwegh3dORcfWlGnf0o6qg8YBqyDwiepiMkhadpuFmzYe3lRUvpPq00pzUwwxj9&#10;c8N/yltXfGW5Zmbc+liuFuhoaDZNGeb6AnwaobAOnjbADsOsyiTdselbTNtTXvh0G5vaZrnStAbx&#10;ivUExLoZ5W16TgP/Pmv39lqntUsD4YKfn9dVO28xWGsAzlYmLFscV1lnHdwgYalVGw5EsKfk4EnM&#10;UkZPgKTTEngQYKHesIxcEHBLA8BSOWvqeb3ZtjZASn0cgBFQkhOwGJ8a9+NWVAAhW+RPE79c2BXq&#10;BfUOswYoIKM7hS4W4D6VVh3KqI5Y2+qtZas1lqxQKlqe+OfZeZVRn9q2pYW64t625QWBqKWewInS&#10;wqHHap/Ya2Jgx7wAwAPpE/WBdsYyYAdL5dRT5Xk6DTAQyOnqW73DD3bEhTqOXjRpVCI0uGYqAifi&#10;4syElWYmrTI1YZVxjsopKX4oNXNw/JI16stq6+iIqQ52AVCtYMizXgvLYhr8WeajYWD6wTVBFDfq&#10;qUtuBPw4Zidf4OgZjkUZcwZAYU4inlUHkKFdks7K+JhNbJ6xcXFxYsyPj8kJ4HFANEc6uYRIYfcU&#10;F4B+X/dI1OhvAG2UA+CqXW/4uYRYKFcuWl750FLZLCkdy62G8kPfKNy0ABpAJqV0mxj7ULSf2KYY&#10;61gupA0SBqCQcNCxojz9yByVjZOSr6xjmDlwTZjaRzlA3JNPPcJW2pRZnodrsuIV+9JDMcC0q3bY&#10;QQqoMPTQwwz/hzg4J7836PoTY9GaxGB/yiknuw4QCtbwbW9724M4Po/uqFw+a78hidrBuKor5gmQ&#10;fmEV9e53v7vdg/Vf3oupYDxHnwug9JUvf8Ve9tKX2XOe8xx77nOf6wccfuUrX/Ftwrin068t13y3&#10;Dt/ScGIHBkOcr4WhUBoafiOqdlKeHm6g5Huv8L8hYqYW40A8f5NxGU0H8i7G7Dcdw5hPg3l2KFBz&#10;YxJtbKUTV1u7PmXZZdkDa9MCE15/nZOXh6HhEPlEOaT/scAtkKNfgHcGIUAO+kl59HjyGt6Uh0gp&#10;SAMTG2bStDOWeHyZxiUBbQeRU5OTK2llyQwTIi7t0ADDN4ThAzjLOCIGQeo532KzKeYV0mOe8S0m&#10;DrC9hFsmQFGhmXcY93OJg/wg7izDsYsOq+Fzs/O2ML9oiwuL3mdgpZo4BPMAAhS6hzAGiaSGNLJb&#10;DXtKxHtMfrNRhWfEEYkX4fmZdEon95xxx1ly8cy8OOli6QspirPiTVjEl3csAbp5FeUvhkExxInf&#10;ni9yg3Vy3uMn0nak+FwJD/3Paf2GeYYbzAEg1Y/5hT/EFyY+8TdxaDTqrvPEhNvNMig+0e0gx/Km&#10;HPAbpuxhnke7Ug5a5D7GPZYzTL2gnEg/UjHCZLmQ5UXO/ONb8p3dizBl7PmnMonlw9XzTxMfJHWE&#10;RfiER1x458ukTJJEAGrSRLz9PD6VFaBvHU3ksISfR4N/453kbyGl+mgUr5HxVLT5hTmvdBEQeYGN&#10;IJ7jnuvk9LR3UAfTUSzpxCs6tl9e9Ev7wz/8Q7em+qxnPcvufZ97B3Grokx83vSmN7lCOB0ep0xj&#10;joEGg24Spg1ouCjIv/jFL1bHnrZLfn2Jvf51r3fp1OMf/3h7xjOe4VIvGq53Ympg7OTjFGmWCl/0&#10;4he5pIoWhWRsmHz332c/Z29729vcD+J0qHxcD/kgtwZF/ykT2ONO2EnHRKcR3w+SyxJccnB4ClKc&#10;takzwqsYdiRfmhtKk/8aSuagraV+Enx7RF6sJ29XFDwHaFS5kD8xvuRhZNzRMcffwzTq2ah4jXq2&#10;nm+JE89i+NwPl+V6yaVvybe+NV5+uxTDnxyguO1auaT8U3zkINXI2Muf9GTb+fXzbaxt1pSbhZwA&#10;jQauUlcDV1f3+qySKdiO43fY//6n/2VjE2PW7i1pkOJsOwGX+pwPglmF7fUvkxfIKjpYQneIa33/&#10;Xlvet88HtvHpiSTdgFkBCLVJdGJo8x0BGgBRY2nZl3M4jmNKEx7c9zpZ34VX1WSqVav6s267pUE7&#10;bznOJ1Pb7TSViGrbFZF7HUCLBuuGAEtVAy/goKr0zS9Ytd+2bKXoACSrPiO0sY4GbAEvBzwJGFNa&#10;mZSxHBiOBKlabanubRCjocVi2Sa2ciZc3LKP9JGBPgz2SNvQLyUfCplwcDK6WZk8S0oCjKUw6PuS&#10;HDv5KBYkLYoPQEu55FIilvbQ0yoLnLE82K5W3faSLxGqvAEujXbTAQvn+/kxHCpfQDX9JgAJoq+E&#10;ADKkz0GP8i5dRApK3xIAHXWI+ANs6C8BqPQ9bihU/sZ2BQAibMAdgAewpP88D5t6h8L30vx8MDEh&#10;f+kCeIekEevuDnTkv5Lo98SpIqDjtghVH6r5to0JjBIGYwZxIe4RtPOQJT/sgJFGH+cUjgrNpVoO&#10;zgXMUWifTasvVd5X8xP2oz1V+/LXvm5v+1I4ysWlT2InfQ6R95H8KJcXvsA++gdPtOkKFr0J58D7&#10;Q9HaLkRqB0iAZ5fr9oTX/Ze9/i3/amckdqD4PvbVHke/26DrS5lXv4qjXA5PVNhSqeiVmxmJM/dD&#10;jH0MGhIzCtx4wx5JR7H45BVLaugpAY44auaxj32sS5+YycUlPhoxpgdoyEinnvCEJ9gZ9zjDbnf7&#10;29md73pnjzdn8iBJQqqEeXlsP2EOAakVEjXcURO9AYtpGJwj9KlPfcqB093ufrdgAp/kJe4GiaXC&#10;z372s8Yp1Z/+9Kd9eZFZ3w1JMQ5hoAnNkM6STiOmA4rvIvH04KFzBA2l8VCkIjqIhvOHbgyRaAg7&#10;8ApCGiQ9Wnma3IQhfTUN+z+KRrkYzJdI1B8GO4hOn/cROA2CmPXQqHiNejaKht0RFzhSjNuREF/5&#10;UKLvqR+emlF+JR2+XMk9/4s6afvchz5kC1debXlN2I8/7db24tf/nZ312MfY/c59tFUXl+zaSy63&#10;dLvvg+FFl/zITlT9nz5ms6U1+LOTLiswQnhFga4AVSmHIHUhHHSeGPA7GlApi5nNm7wM0hqsGSSJ&#10;FoMgz5BgofSMRXIGVqRIvsSjMqpXm2rTi25s07fNq2ybDQ3g7PxCF0Z+Y5Eao4ouTdEAjY5Vp6EB&#10;uqXyFkDgKBfMIdQENlCcpn+kHjAwh2W1tEs9GKBzLPHJDRlFzrk0TmFStxnoUVRni/3YVMWKE8EY&#10;JgM1kzvXlxHo4VuKAn9LBQEb1ysK8UXCVAQQKd0c0YIVb0JimZm8wBgn/THSp2h13fWR9I6y83an&#10;e5alWDbDT9wCPnDn1s+VZpaJyXf6dyRUxI/8JA08G5+etDJLby7xCnaaPH0JO8hCGjQgaeKKlAzA&#10;RhxXpINyQ9g5PfP8k19uvFjvcR/yTONOKZhpwH+AF3HGD8YjpHzup/KmOF2xiekpv8cWWJR2OYCl&#10;vLmSRhUQ9yvxVZ3ALwByTG+nlLMf/uxX9tXzL7SfXXmVtQRyH8VRLqWho1xWbg6QH+Xy6U/Zk8+8&#10;nZVYMlTmU67e5tZg/XfQs0EOAaasrrr6we/9zA8T5kiVFXI30dUGHQ3KvFqU3B+gA2UxkNuqWRTA&#10;4didBenG4SlxezRIXjFoXH7p5fae97zHK/3jn/B4O/mUk70hRAJkITo/+VYn2+mnn+5LjYCdiakJ&#10;27J5i01OTLrOFtIoOgcMb7J8B4DC+i7SKoxmhmwgvcFfABcnWJ900kl2jzPv4QrrkUKlPkDYk0Lv&#10;il2Bxx13nIMyOp6jSYMNajB8Gn4c4IfLJz4fJL4cBaBGuT34yTCF/BqOWwQeK79T7L5h9yYSiIQ1&#10;KjIZ5Uo4vpyi3zDYimewbp3ZAUVH72M8dRHWrT/T1Z/xW+zfJGEP8yji+UoeJu74Peg+Ph/mSMPu&#10;I416NooO5W7w+Xr9GqaQn8p1fR8kT4GBL/J1hfHeJXee8fpNO9N9UTPqU+92V7vTA+9nd3n4g+0e&#10;5z7Ujjnllrbj5BNscseMdap123fR5TRYm712t7UXWja9bco2bZ8S8OmGI1nQndHghgSYnXGpTGKP&#10;SO2Xdp7utF1KxgDHQcOAAHRtSDO77DBLEAZDxV0Dmw+IqjMoeqPwzbIgkqSm4sJRL0itgi2otIMY&#10;V2IGlDCA5wXE+h0BApbPBCjBPL75LGULiwJnHcVZ7nJFtrvnSZZAHnpJgD7FS88K+jadVticaCOQ&#10;h0Qu7OwT81xxLRYFcMY10E8IrJQFVvQ94bt0ROnADaCCusOz8cpEWJJUXCtj4fy7QiUcOlzC1hEA&#10;ijISkAM8sTuYtAHMkD6xKsB5bkWBg1wCjLzOiPGf/HQQI3c+2VKKUcSGIrjg6nku5h7G7hqNFXCI&#10;BA1gGt87wCGvdCWc+C19AOnlGvsDv4r7hI2OUlLXAJMAM3TJgtK7HncBivQNAjYstSmy5EtYulN4&#10;LBPLn0yBdCOZU1lTDooLccUf7gGVnlalE0DsS8uqB5hy8CVAhYlkj36HuCCpyhYr1hMvzS/auc84&#10;AKBWaNWPQAFAfdKedp+72Jj8p4zWo0iuTBn5fJBD/rGDs2sf+M5P7GHnnGvHbQCoG5RWj6SDFHP5&#10;OuR0bBQrRMW/EYgZ7c6dOx3MYNQSCZKLageIeJ1229P8jL7bnHob70w8rkRRjAQJEIRYF2kWnTX6&#10;CAAyOi46g+ARydIH+ofCedR7YtZDw4y0Kh8S4jt2+z396U93Zgfh0STCHGbCjBIKftPIIsV38f1a&#10;hPtRvDbhZu2KxJJDt75gnfq8tassryxYs8Z5YRzKEoZz/ELRlbO6YGIOM2A6eOJezhg04wzblwZ1&#10;XcW4TXg4z0YR+RbTGt2Qb9wfLh9G+bm+PFsfDfs/HNZ1IXK4q+9hh68+aML4eYDZju8SFJGnhDA1&#10;Lp716HPskS95vj3sZc+3M55wrvXzyjM97xd7docHnml3uv89fSBGvlTslOwnX/mBXXPRZa4MjP0f&#10;F1MqTxkIAXEqQBVk4DB4Ckho0KFNMhjTJslLrr6zit+UiRgJkkst+AYJhvxiA4Qv84g1wrPWo3CV&#10;jk5Pg18iYRczEDKgZlgWG9MAqitmzDrdltVYTqpWbVFXzlDr64UwnS0KUC3MV21hQcxVvLhUs+Xl&#10;hlWrTdfP9J1kcuw76JRzSJa4151nIelgCROpF8tIbHiJ/QvlGusgOj7RlADXqPvDe/KIeo9UhbPv&#10;OOcOgMvynesl6Qqz69CXPJVXsQ/Av6BLVPdrZCR5xCeGSXgYFObewxJ3lJ/sQsYCvEv+FG/e8zwy&#10;vwfDwU+WBUkn/nFF2s91qar0izGJ43FSmuvKw5rYleKVb5yfV1Vca2IU21nixPwD9Qel96q+w5+F&#10;xQVblp81pI66YsqC+PEN1tCxuM4OPOpZD2CmfOQa2oJZW+XD7j12SALq8qqmtz72GDvzTne0U086&#10;WaBd5QNTUN4g1iY/ikd+OWhTeGsyIGtNDmWBn7FPWmd0NugIid7xZk/X7g6SIzoZdt4hQRokKhKN&#10;ds/uPbZbM18aOm557qSaD6ACdFEBId4hlUJCRONfWg7K5a7blHxWrVVt37593nEBhhD3rtTYETlL&#10;dY5gZSXso0j4GTvDQY4DDfEkfd7Qj4DIs1F8tKjHIDO731r791l9br/VdF+dn1OHV/XlCPQi6PAP&#10;yjpFgXPMSJsPCKRXj30wUZodKJH2eL/C/yOq/1GlAFMH2Mt3Nbc0OFGvvPwpDLUP/QBlivWNM3gI&#10;3ZGgPwJ7sckZ13aqY9tveZxNbJpSmSGtwBZR1wffugbRpiZF3WbL9ZeQLOG3DxDZnLdVbA4BhrD3&#10;szg/7/oxPnirbbsfXFVvGOxZ+lsBV/pry18O9EXCHBXVeY7CN9IGiAG2VWtbt6GBerFui/sXbW7v&#10;nO3fO2uz+2Y14DMIs0xYt/n5BZudnbfZ/XM2Nztne/bsdd67Z5/t3btPfcR+xVFAYX7R5uUOBXSu&#10;C3MCC3q2tLBkVayjLy77c/y/6sqr7MrLd9ruXbs9TNxyfh/u9ujZPvm/b+9e23X11XbtNbvkZp/N&#10;z825scvassANek0qE9JNvswnFraxb1UTo0tEvi3MzTu4QM+I/OE9buc4945v9H5ejFkYNt+w9El6&#10;AT4AskjsVqMM6SvjZJP6Qb9D/lImgCTAEPEhnovyx/1XOKSHMJfkP2fRLcerwnEQpe/dD33LM35j&#10;14o6QBpXlmmRLClM7BISxtx+lZeYc/xIP6CNpVvOQQQQAk4AHCiRu0kF+RUV9LGUDigLwCzsROQ5&#10;S4pI0ggXPzbot5dQGViZxUf2ji4h+kfc3GRJcdurjgQlcAZJltlYrx4kGjGzmg9/6MP2gfd/wJfS&#10;+M4Hfzp0JRCjazRu3CJNIiN4D4DCXxoh4mInxhHdokSK1IvZMNIrZrE+qODvqDzTM/yPfLQJP4fB&#10;E888PkeJyItBPpqEEnO+3xK3LdvnXKy2FXNILNSZNethtqZMdCAq9+RgfyBpLNkwE0RCUlfn29c1&#10;LOFoVuYFraJTWcPYiumpY1cmJV9vEBKnrvIK7qUCByMOTCqUh5glEI+Nc1ZaQc+VoeSlBhKNRA5y&#10;Otm0tVRmbVb1spq7i5kdpzNhy3qzxxb7ji3m6vbIlz/d7njWmb6FvFfIWVvAq9Zt+243oTS3aF5Q&#10;AWMxvKG60VCpdxQMtm4Iq9dGmiRgBBAS+GiK6xocFzUoYyTRpV1iJE/oOiGZZBs8hjI7GGDU92xa&#10;YKGf5gggmlOb3q3+ZN+1+61+bd06s13LLGWsUC9Yrpm3VEsRgINxC1UfQLsn1p+ptglACKS1+xpc&#10;BR7AgG0BmYbCriubWkgw8lZIlyzby1mmm1X8VWeraqsY7G6mrLGg9Cy1bXGvQMZegavZqtXm6tZe&#10;7ujbgr5LudQjQx1uKIAWulkCiUpXC70spQFuCeRhtLK1XAuGIvWuJbDWFHf0rCrAV1Ne8R4/OFRX&#10;KXTjon0OSda3DbUjuK1nDcLSe5bRMipP9LBYqlRhOKjg7LpIsX9jUsNEhj4IYOWgRfHOdNRWKT/l&#10;ORbtuSf8svweQ+9IPM5yqsLLqazHSmWbGZ+0qcqYjSncSq6ga8mvRZS7xTwv6ftNmvjOqI7iR0Hh&#10;wwBx9OFYrmXp0i2My1+X2LCsyrJtueRSOyygY4sqz6qC+nTLq2zlpjg+pt/ohxV9Rx46UfQl9C3X&#10;p4elD1uL6aXW4pDjG3RjEpOUkUT9j3xTJhrqnDoCZkjHH3+87+yJUqRIDPQzm2fspz/7qStvcygw&#10;tpC81it9SJUwmAkIA3zd4Q538BkGzzGgia4UFscJw2fees7aNevZnLVHQ0JHakyN2/2MfBg62uAj&#10;EvkxyITjUqekA+toMOH5kRB+ROAU+WiCs+i/d2oadLkW1ImWJyaCld/DELNn0gcIhlsCR8w2Xfom&#10;P+W5z1h5hlSCPGCZI5zRt0HXiahbyu+GBuj9e/bYrAAHS0JhiSzov9BOholhRrXGr/IBEaGXC50Q&#10;Zc3gynf8pi7gD5IEys0NVqpNolwMM2lBYhwkAEF3h/cM1uj4xD6AcsYvmHJHGsIWfyZJKCVDLnFQ&#10;3L1tJ26RRqD7iIR5dm4u1CXFB/8Jh/qJ+yA5C2nlu1FtgtaGdITnSNmIg1s013fEE70o4s+9p19u&#10;iQ9E+qKUg3ewx13uiQt9D+x6VfodGT9iew92uFZTiEsIC7/4jYQH97C3m6T/wD82CLG8yfIpfSQm&#10;DuL3xBu3fEfakN7hF1IqmHvSQLtkiQ7JH+54htvIfI8/+Ev4Lj0k/vxW3g+65z1hx6wO9yl/R7kh&#10;LSNswiR8rvjDUirPkYZFf/SxQIrqpN7HsLnCEOknjwiDOsdv3FCG3o/o+UpENui3itRX0cGszfrP&#10;OwIqzCFJbkD1ujH1E14puQ8wWrd8e5QrGtKj2BgwX0BHMopQnmT3HRIlDG2++13vdrMHO6/c6b85&#10;p46jau54xzv6sSwoINKA+I1UCyOcb3jDG+xHP/yRXbXzKvv6175un/nMZ7yDRSkckEXDWiHPJk/0&#10;ITjOGdbH3sAHmadDz/hDOXRFkVqMaDpYJ9ZgJJ5bWrRlLDdrFptiJqnOW4Umz5DeoFCr2aGYmXns&#10;VMkH7iHKPzLkHewQ06FEnaTAw7/FcuNxJBz8ws/CmHVnTrTephMts+kEy24+waw8bd1MwbrpnGGw&#10;D/0EhmBObUei4Mdx8LmixxIPM8fS5LiVxQXdp7J07vqOtCmtADFmm/7cq+WB9ByORxF5MszDFL+P&#10;78mv2NkP8igadjPaHc9Wczj/bzWT0mEeTB+McnZeM/WcWM3KONxXQ4l1UhpQUxrEU8vOgIa+6k+e&#10;rfebNtm42CcVCiavfC6p/hSYmfc1kIt74o441c9YUaWHVEm+Wr/b0MAIqMFuD8raBSsLnOTzGLtk&#10;S3zFctObLTc1Y4WZactVBKIFXNBLwQAiwJgyxQgjRh3d+OLMmNyXLTtWtExF5ZxXuKrn6ZzqkGWt&#10;1uhalbArAmDTGJOcttL0pBUmxyxdzvsOsgnioQGzn8HQogZL6kpJIKOo9pLFZlPOJvR+Uu6mSxnb&#10;Np2zE3dM2EnHztjmCb0rpGxG/m+ZKNkmxWECg6OKK/EVLHEdnla3bVl0rOQuW8laM9WwereqeCof&#10;Kikbmyo4l6cLVpgScJzIWH5S4E2cmhLQmlTZjCsfx+SveHzzuPIHPR7lu7AjOlsYjKT8soovCv4Z&#10;xb+rd/18xq/ZsvzW81xRcVA+FchL5S0mGJCyFMeVj5MVy0+xq1pu8+onOiqrRtXPI2wtL1h1bp9A&#10;0X6r1hddh7Ggbq2oupFutizbalsHALV/vzUEaPrqS+CUQAzXnt7ZwpJlBMQr6iNKqnMYyE2pUXPI&#10;d1ntOQPYVP++PD9rSyzn16oCUvpeKeMAZaVW9VRgVtzuIJlmOU4AWONPrdG2+YVlW1zi6BgB9Hra&#10;Gkstq85XxcvWWqxbA121XQs2d9W8ze9SGJoMNAXAWstLllI55RUGcaF+Yh7B7QMqDsvLi94O8so3&#10;DH16G9Kfd0aR9S88UtvwNpgwRmBVJ3sC8L1sQfWiuCanU6W1OVvCMBzGx5KJIfmjKHi/QRz0P6xf&#10;G3R0CK1Ez+ZB5lnk+Ey/nEDeDKosiQ0y681LrFkvM/NAmVIVjFocP7yBCD0kZhRUYGZFrqM0ivT4&#10;/ve7v4MdZhGYHnjLW97iltMBU1dccYUDpUc+6pF+xItbOVfF275ju9uTutvd7uaSq3e+8532xje8&#10;0d71H++yyy69zO5617vaYx77GHUwlQNhHzLNvIgMDf5ei4do1GCqR2omDjB4T/z5MuqgMNNGybKl&#10;cgnqC6QxzJ6CS5U1ZZ6UO8Ssr5PMDN0/XQeZWMTBfYUPenawG33sOgSR+EZoznr5irN6duc+z/SW&#10;Ad3TkbgdZo+t8t+3JKsDgd2MhsJaiasGMGb7LAX6c77T8xuLVtJ+1Gk4N9ZLngMrTI4AnOFYAzQW&#10;qQPmNzmPVETs+am0qJPm0Ne4Cw5Sh6IxXAOgOKVBDQ5+hbjRrYeFWPmngUcoSn5RDzTQq1wA4OzE&#10;c/MF7MCT/+mCwJCADUuBDAahHshHlTdl6fqLGjjyJcVFYABA0NfAF+KusBKWB7pqsOVWICErUOSH&#10;5upbQBjgDD07AD7gHtDDbiyeuxTTwwsThLzi6MtDQhwlzvQDKFUEOnICiAJZRUCIOK/7Av6KfXIp&#10;fxmEORHA7TXJDZnSxZI+easrACInPwsCXnlxtiAgERkQo6j2csoDgaWeZhGsHnL8TFphe3N2DuF4&#10;SSpM75vEfpwLVy4ChhmFT9y8/JWvYWlLExS1E3agkZ9Y7GYXItFnohWPd+GK/awOQM3LUmlSpWES&#10;Bxj3SRgdTUflK3al9bjsqj7Fl/LkLqPnK3VG8YC4OgTQM6Sbfo6f696hgK/npEk3XhfUOdA/8DV1&#10;x+8TDkf4iIW6iSLH/fjZexzzo34Q7tQ71lzmPDwBrQZ2v5Q+hanBTj4m4TB5U/oI3G1O8U73xCP0&#10;YyHeaxOxD/W4D8ihngvtHpYFuLimNYk8HDtoopC8PBWGRynkKBwB1AYdPaJ3C7m7BlNhsF+EraUP&#10;Dp2B92ExZ+B95MMfEX/UdY0++tGPuiJlKMQbllhmO/vssx3MrJICDRCSqhNPOtEe+rCH2iPOfYSb&#10;MQAYAP44D4/DhbEfdcYZZ6giUslV2VTJAVu4fdzjHucHEyO+Rww9PT1t973vfe3cR55rt7/D7b0T&#10;d7oR0ntdyAcZ7/nU8JVeiE4oiKhD53K4SA8CjGGwEYHJkRDhIzWM34cBOOT7Bv1miMG2x0AuFsxw&#10;DlI+1SHvKgRAfFgL9YmyC/UIcHVoogvXMIPvLoGBUz35gaY5Y48GM3bDcbBrq8mySBio3JCkD9Ry&#10;pHd+8Ct1WHWW9hzJTR+o3XOsioYa13tCD87PytO37MpiSU5DdwLEkoEmmTwEYMQgFQZfzsZj+TCt&#10;gQtTBOj7gDgYjKMxSr7BFEFGQN3P6wMgyd+oT8POLqScMM+IY6zrtEf6EbevpO+wG4XNKIAMUlYU&#10;mR3k6VtsMvkxMIp3hqVDJgi6Zyu/swPAgg/IhL8yeZBbroQNWAJo0LpyfC93bvNIv8mrfBY7TXnf&#10;eYauj+sAwfIX924CQmHCxXJypp3crez8AoiRdv8dgKLrK+rqcSKt6kfdVAD5IUCGpLgwMW5FjFtO&#10;jlturGxpzufDTUwnafF0iPFD8cH2E6YZeBYAqddapVHXgXuAIXHlmJryeNkyAqJpAGhRfiFxIz2K&#10;i++C7AP+mCQCkkJ9ogKiJM+ynjxVXqmOKK/IC7dRRb7LD+JAqYaSPQKi/q3FjEexrq7FG3SjUqrv&#10;hxgdnkDcv77k1/a6173OLrjgAh/4ABaRKDZn0LSYgZo1Y5a8Tj/9LnrG26SaUemPuLaNJh/IVfMB&#10;Cw5+Rvjv1oPVUREX3LImzvIbyuMYG8NOiseTb+lZdPUOj99EX4Qfe/bscdC1ecvmYAQzeed0ULir&#10;H7z3Pe9xHax3vOMdHlbk9RAHoA5T7JAjMVvzXQEiljmgMPsOkqTFRCdIvaRVKmNWYnaZTEmyPpIp&#10;6fLDPyVeYqR76D5EPYdIno+41XU4DcPxghiOBwkdCPzG2Glc1iK/6NDWolH+R5A4SOTHWsTAsrar&#10;kN6bJhGvtfPfLR4P0bC7cJ4g+Z+yTI/2DXCC/a04AHA+gwfBU9SjGUUop1Orvv7W99gHXv4aPenb&#10;QmbBXvX3r7Xb3OkYAZJ5X/6x2oLvYquUMGAo//JFs0LZpSGZdM+X6vvLS9bHerjCLWggph6RNJbo&#10;kXqk9Js47d83a5zW36q3BKYYHFXH04nOUxO9GsWIPkGsiFtpMljdxo/a0qItzi5Zqpr3dtNv9w2r&#10;5guzbIWvq82QP2m3bo42dzofJlqAuKh3R3vhGey6TakgxWWQJp8cOPkArjxUfgAQ+tmOtVK1AHb8&#10;PUvOnCUnwKD38bgRyyNJI9oH+hD0oFbCkjs3BZFV2dG2lEbfrdYOUh/cd9TvUVqAKXTBWBJdwFyI&#10;3PuSpsIlnXwDZRUsee3K3/KPPj7qMQG8ABNuX8rBh7n+EkRc8JP6Qdxo8w445TdoJbZRwCLPAKSA&#10;T/KSfgdbXYSBf/hDOj19Cp98ri3UrFULukixPgNOIdz5MwXVzCuO8pclNzd0qrAAQ+QF0hssxDeV&#10;fnWArmNG2rz8BJQoBy+TJB1eV/V7bz9v375sj33mC1+0N0RL5B5yQhTSAPHzPI2fL3/Ri+yTf/Es&#10;mxG4i/3z4Ugl7H9rdVSo2jA9mV2q2iNf8077pze+2W0TeqT0LeoOTmuEt0Hrp4NHnRHE1uB/+Id/&#10;cAkUhLI2UhmOQ4FPTa5Y1r7VrW618m5MFYQKekNSbDRueO8wYQ2+B2TRSE64xQl261NvHcBTUkHj&#10;cApY4nYFlCVeb9++3U4++WSXQK2qiLFy3sSINMd0k1fhPih8wv7M364mntMBAXDo+HxWqY6ETgw/&#10;Yr4fKfE94UeK8VwPb9ANReSt8ji5BkrKmfJWfYCZiVN+TKQYEFHaXU99wIUz5agrJgQwJ0A94Al+&#10;8Ie/PjATFvVO9Y93LJU0NPFhAjM/P+eqBP5e7EBYHOoHfglUAQ404EXlcgbE8TFNHErlRPm65CAI&#10;3auVeoU/GtgBWAzQKAoTn1hX8ZMBNZ7LRphcmZARN35j48ft/CheMCCF5yhgT0/PeN9B+PhJOtnw&#10;wDX6Rzq5etqU18N1nnQD1NjOT/47o0KhKyAzMgr4SOLwy9uw/PGt+kl4bM9fXFyy/ZgsUBniL+VD&#10;fFju97iIcVvVO9QlqvVgjgB7WJQL/sYywD0mLjxNif8chUPe4Cd+QS4NxH9CU5y4ziXh75/d75t1&#10;MMkwv3+/5xFh4bcbx1R5UpaeJ2LufVle4bPExuYgL4vmAQV0wg1nHub8OwdgCXAmDUjF4j1gNXIw&#10;xllwiRPpJN8AcphMYXOLW0qXnzFv10/kQ3DPdzH/DsWMP9SDUe8GGb9CPA74vUE3LK1LAsWOhsc+&#10;/rHecH7/93/fHvGIR3iBURGhAyiMAgu/KDt0kuJsYKX71Hd+e3OmA/V/DVqd0OsjgUKhd5iGv2WG&#10;EeVUUQLF7JYipqxYGmAwaDSwqZR1CVS5pA6CMmJWJbcrEiiIslqDRsWfzm6YhiVQEHGi8zlAfLf6&#10;W/wa5d8wUR+H6bdBAuU6bEOVcVR+rUcCpfm/SimUR0udNm9z3ZZlUZJlQNp7tfxRXm893jSCrJQN&#10;PJz/xCjOeLtpamHfvvCvH7B3/vHfKIyUjVvH7bX1K8t25gPuao993KOtWd3rg66lVT+REqBblSu4&#10;36Vs3gfV2t491lM/xKBX8C3lJZWz2pHcoI/T1ADPYNNrauDVgFyfW7JWteGAZmZik08I5vbMa4BX&#10;mtoayOtNj2x+suQDMOYvlhcWrL7UsN4yqQhHvwAIlrAHtVgLoEj5BAhC/ymjhK7srsNPDdzEmUka&#10;O9aQNHWyAjG6smzHoI+/DPLeh8qtqwDk5EdaYEFvkUBxFAkDNctV5DH6i4RBu6U+8oxrBDEOLCg3&#10;gT8kXVmkWHpHXwDoYzkN3TCWqNhU4vHsdN0aebYoEDlW8t1u6Qph5r3FsnxKGLVmsMOEeYN+s600&#10;p2zTxJTyRfmXAJDIDjwBTEi+FA5xA7zSz+AH8fT46HmYnArYNZJDnBUXLIazBNnhqjREAIuUkXyK&#10;bZFrT+XYUZxayZIteRoouJGnIV761i3NFyvW6pKXbRvfNONlmCkq/kqsAxXAkD6jXyA81+eSF6QH&#10;gEpcKmWBMaV5PlOx83but4998lP2li8OnIUXQlbYK3eB9PN7F5xvL3vhC+2zf/UCm1E+Uzaxrz4U&#10;8RpdwrWI1YSMeHapZg//i7fa69/8L35cmXugeG1IoI4+rV0qIjo/OhB2pJ122mm2efNmn0VxhTcl&#10;18CbnFneOgCe/ofRTbUCHiZedDZ0XGGgC50vnTedHZ2Tt7AbmVaDpw36TZN31N4lhDoSWMQgpIEw&#10;1QV0INEIYIw6RX1asxz5XvXrbg9+oD31FX/my0sM8vP7Z23Prj0amOoCSwUrlCs2vnmLcZwKgxnj&#10;nh+honqKoUekKQxQhEfMfGBVfJAQuK6MmONM0JVh+QeAxu5Ydt7KNze+uPvaa23//v22d/ce27d3&#10;34qhxsA1X9Jn6c9BIW2GZR6FBbBwBWY985aSXKM7dv/CvuxFm1K8XMLWwGBnw9MC4T4CjNDuhD8c&#10;WGkyo7gD8KbEk4o78WcS6uYDSFcifaFfRXLm58IhKdFvpGhxCc3jKyBXJW3Ly55u4sQS5Tj+cbRL&#10;whVAmvwCMCAZUgK82JHqcCwMB8JP0adv2Wpbt2+3GfXrUzPTHj/KiDwnT0gT/Qm/kdpwBh1H7XCN&#10;Z+oBdtFh4h5AxdFaJf0uq9yRzjmwUtkCgJ0UD8qWbwhvWoBnWuXJ/YTyiLR4GStOmxTHLdu22vYd&#10;O2yb4slGIJ7xzdQ09UDpmFSeTs9ofNri6SmPjTuP45/Grgk9H1N6K/J3XNeyvi3omlMekYYYNpsm&#10;BqVvMa7rIq88OE8+ILuVf4dj/XfQs5G84ud6I7NB15eS0l+DVOg0Dio9lXwUeWdyWKZQNwr2xiby&#10;HqKBxVkqB58y86JzCh1AdLVBv80kSG29lMCDGKVvuKN600Riobbf1kDV1UDTF1BYH8XWH/zafMx2&#10;O/nOd7RuRgNvX4NlX4OQZtZpDNSiSK5LtpAckpsXIBGjPO16K4oD0MBn0V3FU4O9H8uifonltKzi&#10;54rP4oy+R6Li59ppQEcvsC1gtIy9uCuvsrlde606u2jdatMyHfVMrZ5vaW+z3b3asF69ZRh37Hbq&#10;inpLA2Vfccpq0C5r8J3U5HFMfgvIFNKWKwn4jZWtBCCZFDgRlwUcUMTOFFHMTrnmmJ/hlgAgBl5+&#10;Axpoh1E6UxirWGXrZrEG8oRLPohPWXFGjMRk07QVNKAXBUyKgB9dMfiYSzgr/zLyL42Cs8JCIRsQ&#10;Q1sH5ADqYPKkoDj4cS/jlWA4UmDRBwTlL/mMlMgKKmuVQ2FCIGdS6VIccUsYKNMjZJFXPmi7krvc&#10;kvfoUJXklrwoyX+MVHKsDIceZzCdMKk4yb+0/M3ovrJ1k5W3zFh+Yszj3hOo7KlcXSNP8aB8ydOC&#10;8rkIyx83SYKOEuEK8KEYTri+vKZrUcALLgHipjbb2JbtVtm03cY27bDJmR0Cpsrb/ITlMoqPOJ0T&#10;kFT+9eVvqqTy0zUjcJfhXkCrOL1JAH+rp4U0woTNDk2yAL7uNASCDsEObNdi/dugG5fWBaAYZJnJ&#10;RXP+8VmkWHnW4o0S/g1QyHhvhKHjBkCpcxMzY6Uc1USDow36rSYkzX3fq8aQH0APA1hLdaSlWXdX&#10;s/6uZuCqRO7+8HSg5eMP/vlvdfT9LAuFqou+EKa61+5Yu1pzfahes2Usvfq2eTFjBzpE7LBDzsU7&#10;mFrLDjGW0/AWyU5HIzm2zjp4qStnpblESX52BBrqHA8yO2fNpVoCktrWremq+9Yylr4b1o3PsZXW&#10;rAmgtQQ+0movOZsQEJiZAUBN2PhE2cZgDf5lJBRIcwQWJpF4bN6kATpIMhjAMa8QB0LaIGAJMBWZ&#10;385MauRXXv4U9C3XnPzNCizk9bskEFWR34AngBKgwoEFA738gXmecwAhUOcgIwAKMpIdjkjZOOYG&#10;y+ycGQjwyJSLAidBHwwJlu+8k78ZvtP3fQGFtMALu+SysH5jBgI/UQ/gyBOW41D+dgVwARl20/mO&#10;RwEhBxgqd+7Z2ZdVWJ42AJTuUxWBIF3ZjVdkR57CBPgRB8qRHYloTLGE2Wy3ramrH7kiAEetGnzH&#10;c9euUtxY5nXldvKkPG4XXbrTvnvBj+w7519o5/33j+388y60b3/7AluYq8oT33NqHZVPR8Cyp/CF&#10;IFVfAXJp6ypPUgA2z2ulgXKT32GXI9LIRCIpvi7k9UL+Hw12ELVBNyop55O7wxAzwfvd775WrS7b&#10;Rb/4hV155RUu8kbBkgMyV1i/WeoLugBBDL5BA0RjSTj8XF+FP1Q2kr+rOTTgsMByoDETioerK+Jx&#10;dCOyyU4UXPEts0j3wzsC8XrjNoKhUc+HmWUD10HycMOz9dBKHD1F0IG4cudv5OdvA5F3B3L00Ezp&#10;e95QD4bKNro6QEh6gj4c0yRcc82kMnoWvw1f8YeGU7znSv47KZxwB0zK2OLe/Xbtr37tx5B0TECF&#10;nWkplrTUbzQ4mwwAVTdMF/iuMUwaNOpCQy19IFCnAZM6SzxymZyVi2XLc3yI4tmVu9ay/KjJj3bX&#10;j4PhTDgO3mVgYTD2U/bZQo9URQmqK6z5pXlbqgXr9Ow2Js5slkBfKEhW0gHcMGAiiUFvcIylrQmb&#10;Eo+xe68isFBEjygjIFW08ekxASmWgQSuJkpW1LMOf33+1wCf0sCfFjDQL3Y+prJI0Njur+5Y+QHH&#10;8dCla77Eh9VxDlIW2EHaQhkqP8hh3FBIrsMjt+hMkUaXMCsdrjiuPEXHi7J3+1BKHEwZA0wpXwCr&#10;H9aMdGtS4G96ykrT07pOW7Y8JiBStjK7d/We5VakVwAdbFpRB5iMxWUtwiX7HNhoTABoka+UA0t2&#10;rqQtUO4mEgRS2GGIcna+IBAHkBMXFVaK5TIxGcKYwlE9DY09jZoAN0uTAt+0dXS14pIpqyVkD/Fg&#10;wki55XJF+8Jnv2zvfNu77D/e9m579zvfb//+jvc6X7tnvwa5AmvDyge+Dfnknojoo4ifm9UALOo5&#10;emTsOKc/XWlbCR+W8FYXtwGlOhzsPAW/Ds/UjbUYwKe6jd2oJO6R1ozX9SEVdBh/uEmeiVaerUHD&#10;392caEWv7HDEOvsLnvccO/XWp9jHPvohe+M/v85+/KMf2FU7L7erd16xwjv1eyf3V+90pkN0K+Y+&#10;pEf+7SUqMRU7NEAq/MGDGUQHMMg03FgZB3nYHR2ZYCvdclAcT9x5BWfZQ52Nz+J76gR66JOEzodO&#10;GNs37a6ucttRY/St58n3gzxMXrpKwyD7af7Dz4jTADN7ZHbprHtfDgherkl0+T3DwCZX7/L0vzpo&#10;WP5gzZjrcP6M4vWGeVMl6gZWkgd5dXsL7NbflU9IbILUUU/13yBD6Z7e60euoxwWc/J8Xt/m1YmX&#10;+hpcrRjyl1LU4M+5dhqe/b7fp051Pe+xas9Sn+CB/grWrqftvI98zv7rFa+xMQ7oTc1Zr1Kz3IQA&#10;Qll1Mt8UuJG/GFLWzL6n+titVS2jwTKF6QKBnYzSlgXAIRbr9K2Q1gCM5ScBrJzCG9cgOJ2r2IQ8&#10;KendeD4c2TI2M2mbjt1qm07cbmM7pm1q25RATcF6Cq+d61ozLXAhb5FUsCyWF2c1yGdLFWspPCQQ&#10;SE7KSJymSlaZKNjEtHJiTANWRXlQ0cBd0IBeqFqrWLP0VM+yM0rTpNKgd71Ky1IVtZ+SBvlCy5bS&#10;y7bYW7R+rq1A1VqLbcuMK++Lik972bnbqjkr4SovclFl20WfasnSnZbKpWtZpDPtprUbVcVR7T2j&#10;tpVVW8oqTumeNTTY0x+4iQCBA5abfMkwX1jRmSLfMlgGFwDFcnmhrAIYL1tfINEEkISYfMOA9QR0&#10;shVLl8ctMzFpOYGr/MyUFTYLYE2SX8pPATjOzOuo3rAU2xZA6ylc8nNsZsYKk5OWBZwJiClJxjl+&#10;aZVjtp+2kgBaoVS2nvK5rTj0x8esU8Sq/GZ9N+08pnCnx8ZtUsBqgiVQ+Z9DCV79FufoCQH7xoC8&#10;0lsANPnO69BvpVOTahsly7QnrdjaaoXmVks1NjlbaYvSOuNxLqguZHvKDwCm6nxf8U8hjVOd7DaX&#10;rNmustqsq7ihMlFdznTVrhQ+DNGnOOunP4pMWagtYii1Vxy3bmlSdUD5mxZ4W4NXGdY8BFtG5ZSb&#10;NstOCJTSzvWpQlVVUHsk/ITifYhuuOqZ94m0W36sirde0/8rT/zbIeadbxhwPcFkrCL/EoZWvuUe&#10;93LHBgO+c9bv+P7mRExA1iS2ur70pS+1b37zm76M9+Uvf9n++I//2J773Ofac57znBV+3vOe5/zs&#10;Zz/brxyN4hmzQTd5GgZz66kX15fQyaAxRfKGd2ME/FtHKlcNBBBAWo1ypWM8EmK5IHSSAjy6R1eG&#10;315/dG3X676bzc/HkxuK9F/e8AZ76xv+2b9HooLbZz7rWfaa17zCHvnIh7rSMrpALZSukW43D5yX&#10;BiMhcqm2f89gfmAZEf9ZJvJlDP2IJ/SvSEL0rKNn/A474yYSZe2gpD2uwbpcLnlcCQMaXFpzKUZy&#10;Jd5xKZwritxsqHFFZjH38cw4lNcJx8OamvIr4YWrwIT88DgmzG/ygHviQZo5N25Qqg93Osl9kjco&#10;vcf8Aa4Sd8InHqSXOIfdt2Frf1T45n5+fsEPY0c1gx1yuPOz6nTtELa+QbKD5XDPVy9PMtyzyf0m&#10;79htSBpJP8rdpMXzKEkb7uIVKVEwtZCYRBBTbrwnnwF5pIHvB8uAIEkj5iIW5pNzCmdnV2xv8R15&#10;i9tBIkwU230sSuLdFhiP8VFGsCMhHDQt/zG54OYXFC/CIo/Jq5h2riv5cH1JwROHo8XroeEyhABO&#10;nKxxzVXX+LJ3pAiADun/wCPyEymmA6ckb3yXpcjD1B9XgBYH8f/kRz8xTgBBOsp3N0dK9brhpKzD&#10;0eLigr385S9RQ9uzMujBwxkaZBkHMuK1r32tH8wbiTeIxgcL7n82rU7o+977Xj8/b9CMATTcEKlk&#10;w8Scf5iGvxtVyYfdrEWxbKn3uaTyD9JB/uv38HLfqDDREx4k6hH2WqICLYQ0LJN4NZg3w/5pfpvU&#10;M2RPIa/yiSw1StT4RJPbNWm9S5XD6b6pUMib1Qk9KK6a6fX379IAwZZzDUwoxmpg7Wc0u+W194Kq&#10;O/o/iqTjjLWrOsA2a97FYSnVW7T68oJ1ag03KAlIyU9uduCUyqD3ovLsaaBc6tub/+xPrT9btSsv&#10;vsTmr77SxvotK5YL9uhn3Ntue7tTbXzTlHGkiS+5dloe924z6OggUfUKoVfpdsr1d9qLVVf0Zumv&#10;NDGW1J2O6hE6QEVvJ+QJcJFrY3HZl318B5/aFQNkd06AbLmhbAlb46FmI4AzBgEGS/SxNMp6fKIC&#10;OICJfNBDufM75WNOE/+wE41lJKxXE2HaMM9gbEplUxm/shsdg75I2Gqzc94O8uMl3xGXq+Stk0++&#10;VToAQAV0qIpIINI+sDcadUtXVY7ojSn+raQ/bucwMol0TN+Uij6INesCBXrngELXCFCIP/pOnj91&#10;QIIAK2EKCAHw+gJCJSRGAkX9vOoI3yLdkZu+BjshY09rv1HzpbReu+WtEdMoSELwl36evEayh14U&#10;y4nkL+YGcuSD8tgtruspS3co30MslbkUBAm46mfQGZPvct8FKImJR7sW7Fz1W4p3sP3q+khYVHez&#10;Ckl3SZjEqTx9G/ubv/lbu/xn11jBKv6cfoSbW9xum5375MfYne56S8Vrp4LqWgv9PECb0qIC8fqZ&#10;7gpYEm8Mbiq8pVTZ/vvyffbhj33c3vz582xyZpP7e4BCHQn/Q30774Lz7OUvfpF98rX/x6ZV5qH/&#10;Ori/Hyb6NPhwpJJWfLM2q8nLo//s/2f/9KY32xl3PyNkwgAp95M7cwD6rW99y892BUiT39u2b/NT&#10;PR557iONMxEdBPHJiOCpq1//xtftv/7zvwLIVNmxrOl1QPUMm5FPfOIT7aSTTvLf559/vgtiOLwf&#10;sxDUyR3H7PBj1s6855m2fdv2wQy7ydOIIfJgomE+7WlPsxe96EX2kpe+NPBLXmIvfvGL/TrIPHvh&#10;C1/o1+OOO86/JzMjb9BNk2JnD90YZYX/cVY3KtwbOvzfKiIvG1Xr1pasXV20rgY+zZxc/Dyo5zTI&#10;o4gSCQwQqQswLZum6X44LN/02f4vAMGxKHuvvtbe/dd/a9//wtfsp1/+ltWvuNaXXLZsnbLHPv5c&#10;u/Ppp1ppHPCtOqBvfX6qAdWBlOpEPHA6Di/UB8AG0hY3DSCAE3eUwUhjAETMBmG20wPsWL5yA7Aa&#10;XN0OkvyNgzSgxK2cIxEDqOmfK66rV/RBPPkDTZJmZ91rfHA3wW1gwvLw9HzwNxyka8HoIvECTPAM&#10;d2HoVD4ofRiXJI20CfJZDcMHGJd4JeyAT/EMsQv54rqESZpWviNNCiPuTou74Ngl50e0sHvNQWdQ&#10;/MadAgqSPL511vd6Rv4p4JCXArvskmOHYSbxD39M3/f1HqvkXAHeuEMh3JXCdR+eK3peHjHcA+Gj&#10;aB6VzQkz3qfkhrQQBz/LT1fSF8pUz/QI9nxI8iDADepXYJ8RMDvwmUEY3HHIYH/pry61z3/8s/b9&#10;b33X1+ZSAqdptQ/MdgT9Oz0TaDT95lmvxxFBWD+Py+XBzyMixSPWocOz4qvrYdnTqpiID0exv92/&#10;b79977vf8yPYqJscos+B+0iIvvbVr9kXv/hFN4y6QiP8RTp3+WWX24UXXuiAeXIiSFuRRMJIBH3y&#10;ofI677zzXIBw2WWXucHtc845x+5zn/u4lf/Pf/7z9u1vfdv9uzlRnHCuIhplZIgtxWeddX97+Nln&#10;e6JhjGmee+659gjxObqPzPPIiLTjwBx5g9am9ebXoLtDuR1+N1y2o74fvD8aNKqOEQaNlsEhxgUa&#10;jNt1oajvBdOQkW51BND4PZy+/0m0rmTJEbN2BlnyhEF6daEc7AmvYd7QSbDtPQXrvlcTYKprUOlo&#10;wOqyZNazVr2pwQwpTd52Xny5ff49H7Bv/Md7LLOEYcimBs6mbTt22u591ul2nwfcXWNg1lDX4nvK&#10;CD0Ilo8oN+4pLwAK0hM/M04DnYYRfaB0KA0ApgYSKX2DzSN22rHLjGVDfsvTwHIPA+x4zg6zFRAk&#10;LCLfrNtHEhL+upyJlhIIzDFIK0QBKzidFaDTsyyK6Houl/4dekN1QBzhkg6lNgA0ha00cGYcoKmr&#10;55xz53qKAEHKAMCgvxaSJL4nrkozACOcG5csgVEO+Kc0dJTGptiteRMO4QEGAVgMVArLASN+JL8Z&#10;XKO7cNZex2qAUIXp9UH5gkQMHSI/DFiMxMkUjjWa1keSpWtXoLVTE3Cu1q0l5h6dI3R/BGVWwLgg&#10;jzN6OCiIe9nJT0BxXvFyMEj8sjk3pYC7WE4u6ZE7vuOcvpU6p/j4+YYqd5jfDrj1LQDOdyQKGGJe&#10;wVRG6GN19KHrg3r+CTimWR5VvVPceoqzYuyc7mbslxf+3H7xg59Zt6nvxO1Wxxqq5ywvUaoualBY&#10;gLFcTqAwV1ZdFwhN5zzq14XkhdfvFWAUHlxv9jQnrOStSTt37rRvf/vbtrC44Ge6PvVpT7WnPvWp&#10;fuYrwJ1zb5FKdWhPh/CPc2GxYg9oesxjHuPfDzJn1GKTi/R+9atftSuvvNJuf/vb+7tnPvOZ9qxn&#10;PcvdII36zne+4++V4TcbQl/0IAIFupG6ZAAiPWFtnDX5MPOLa8W4jbPAuF5PB811cPCKvEFr08F5&#10;Njrfht0Ft6tp+DnlRrkymELxPWUF0XDCM7rCtYmvvI4chvXfQc8IhyWKQX2FwXgejvS5+8FNvMZ7&#10;mDq6tLS4Kp3/kymW4aEY6tL5a+ACOSi3AvHOOfFjoJ7RAcNY+UZxO6Ns9LPjNKB1l5uWRf9ZA1I/&#10;ndegnLImNpU4ty5Tsgu/eb59+I1vsym5mWz37djjN9stTj3Gzrz/Heysh5+ugW3W6pgMaAYARpkh&#10;OYh6OtTRCPLCEo4GPwZdpYEFN8AcA3dDM1csiQOoGFRdXyfq72iw5fBhAEdLAz87tzDGWcwh/dHA&#10;zq63goZ9Vb90TsOoOFsQ0EAZPt2zQilv+VLOOVcUiNPvYgU7RkUrlPNyJzDSZ0u9+kp0kpB8KL+i&#10;5ARGQoIJAQ78pRYConxThd7R7wZzANmwLER6NUtHqpMtF5OdbiWlX+1Q+c5hy0j4mkozecTuNvzj&#10;DDuYMNxkARIfgIRApwMKXQkrbuZgswZmABaWl9zMA3ntBzQrfM7MKwBcKBMA0vyitZ0XrLMssCpu&#10;LCxZbW7elx8bcwvWU/5nBGayAtF+Th4a1tQT0pMAMpi6w7Xgu+7SAjMZv89Trqp3PaWNMqVsBf8c&#10;ZOXlJs7wGcSbAsyUeUvAzd1jTV55mSrm/TDiEjsHUWhXXiARQ4G9q7zBltmVl15j3QZ9muqrCorl&#10;fWAeCiyZnupEp2CL+5t21eX7rddUmWiC0KyHsYxKx05JdVYqO3YqjlshP74CorqI1ZJ4rodCu1Rd&#10;ll+AslA+15+R+rUFHttKM3WMKNE1hhv9kxs40lVXX2WXXHKJ3eOMe9hd7nIX12ObnJq0008/3Q/V&#10;/8lPfmKXXHyJ1ZXfh0ofAAtdNIQlAK+7nH4Xu/Nd7ux8pzvfyU659SlWLpW9/ABJp556qkudWNoj&#10;H9ATfMhDHmInnniiXX311XbRRRd5f+Bd0UBcb6o0UomcA3NBgtHmE8qDV111lV1++eXOvIOv0P1l&#10;l15qKILxe+dOeKczv2nokW4GeXGTJCpZ1Lc4EoqgAgJMoCiK4uYgwOU510gRRN1UCYvQdGxxyYPd&#10;HAy0Id7KM13RW0G/Kkq4cPfbAKZGEdKJ8o5jbOK442xMHV2+WAKZJG/XIOUdnZ8r/WogrS0uWXZy&#10;ykrHHGuVY4+z8WOOswl46zbL5gsuCYoH1aYR8ejuab/3HPuzV/y5OtgHrICkWFaUCeXDlnaUj7E6&#10;TblGiQzK4OjNMOAAtkuKu3f0cou+DkrSxYIAB0rTuqezxo1b4tZg68e5iD1MBYiUik57ZlM4k855&#10;ZtrPuORQcX4HO2lF95t7roD9yBwJgsIy+iEz0zO2bds227pli5/EEBXJWbrw9OCH4kMYvGM2vmPH&#10;DjtGYW3dutXdYegyKJZPeHioTARjosnhx+p/URyP7RQ/Qx6E5RIYS9mDytfUewZorm5HSyDUn+sZ&#10;UjgGRPzjGZbBUbL2ZU+958w7zhtkwENBm7L39ubxQAdIwFT5yzMkhuSvT6LVp3j56tmyvuH7Wl3A&#10;KwHEhOflrXuYsnV/uZI24ksckJopzmH5k63+AomqI4BslzRTq5QPUUcJP6hMfm4d+ac6QDmNjY95&#10;PlHPXv+6f/alJtyPGPKcLrzwx/ahD39cealv2fE3w9E/U1YGzMrPnOo3YVIfG9gJE4BDr406HvjI&#10;iLQcDcYMh9d31XXP50OklDygHczun3X3SIRYysS5fPL6DNAhX3/961/LPwGoQxDgibpCPmfzWVte&#10;XPZy9zFGYfSTCRJ143GPe5xLqW55y1u63zyH4ngzyE6HKqibELkS+XA82XH3s5/9zB71qEfZi1/8&#10;IjWSmr34hc93YIRrEugFpHsaB42ThottjK4yjEbGs7/7+7+3u9z5zp5BK8T9zSBjjg6tTuh6lchH&#10;ERO7YVqpaOsgwqDMqOwQ4IIOlw6UyhzjE+PC/EXQw+8HaThMZrXDrkalR9XiIBr2C/E9299jXGJ8&#10;hv1rd1X/fColtz63R+FdM1c6XWZeSg9pzRRKPruOjTX6OUg3dyXy4ToGjYors/5wDIvck0f6TdlB&#10;Kz7wKvmRYUziptm3r/7n/5+9swC066rS/7ouz188TSpJ6u5KS6l7KQNUcPhjpTBAgcFaGGSGGZiB&#10;IsW1QmlpqTu0RepCS93jyXt5Ltfv//utc8/Lzc1N8ipAGbJeds655+yzZW1Z31577b0vtQu/9j+W&#10;lLCgLZ/x7XNsy91200v58DDkHORH7Ddf/m+7+Uc/t1GAViRhhVLBOjsECFTP9jpoBzvqlP2pICYx&#10;5KuvMPxOt7RbPC2wAN6ivH0JP7YnZYsiWNW5V0YKPhKujLDkXiANEB2peNlij5JMJQQsJOjSWQ8j&#10;L78OoAaHXBNFf9QioMUWCUU0JMbJ+gIP9FvKQyEfCHIM1YfRzoxKaDBzoXf0be5P9ctJPAqFSpZd&#10;wt0YWLWRuqurHwWjP77DqdZZJpUNBi1oMmJRzx8aHKY/ispHe4fAU1ebVTL0j1XfH4k0sxcW6Sdc&#10;niPw6HMBRr7ZpfJDGSQ7giNTnI+UhXiHETyDX6/38k+bQDtHHQA0OSAS7/KFnE9DluUHEFgWgGMq&#10;LKH2ExVogP9R8U6MdsNx36sLw/FC3vd4Sig67+GVZvZTAuSgkSM+piLZINSnEpVvwnAzJBHpwA8M&#10;jSo+tEakk/ygKTXVH9ovZ7xVlOf8QL/l+/s8PzHSrmeRONOUQdlMOMXlNmDIGgU1MjhmX/jAT2xI&#10;10qVDTg8tcTqV4vk9Z/6jHhe9XqeffrLX7RqYkw8FO95l6BviQvwBQc5p8fFl0jSRuNZu/vJhfb9&#10;H/3Ivnfzjb6JKtO/9EsecTWoL7qrUWBE/uEzTrcr/+vTNqVD5R1TTQkZsh5ia5AN0TW/vcV+cMFF&#10;atsxe7QvYj/9+fm27557T/C7EmZXv1F+XHTRRW7U/cEPfdD23W/fYE8192B29z132/vf+3479NBD&#10;7T3vfY9tttlmtVercwNdeumldu211zpowvj8icef8HrFIOE1h7zGzX2mTpvqbSIoaxStTGsHMw9M&#10;1992223285//3Ac2xLX9Dts7C8M+uyHKVxTFzj77c5+r3U8Qc5Von0ChqPNosDfecL13VghcOlEf&#10;4cgxGgpHPAAoXAioDj/sMB/ZrdGh19//kxEqUVYfAEy9U3sBvPCBTgNN5vswnnoAQdlQRvXIP6Tw&#10;nv9r7W0NqvcLTRaANOsiGsPiF3AsTFPj+wliozilHbAUOGwt1Kmqg/bv5MU3uFNdZJQLhXldi9YV&#10;RwOtMy2vQGqWVvYAAyhgdCtmyI9ASe1dWDb1XzHdAl3945/bFd//kfVo8FQcHrXx4RF76JHH7LfX&#10;Xme//c0V9rvLr9D1crvm4ovt5t/8xp647U+WZ2NCfQ/Ipd6VJWjRUkzdpMMW7LCp9yeFHFqNkoBI&#10;QUCH3bFHLVcY92m2IgcXy08FrQt+0WoMC9gI/A/19ll/7ypfGYwtDxqSvAQ6ecOmBmDEyHewr18C&#10;c9CG5TgPjjDQSnEgcf/AoA0qLDYGHhsbdcA0NhaYLCAgcWhSKhq10OdBsIN0886BhxxUUv5GleYB&#10;xTM4OOAj7wEJeoAR9iH0o9wX8kX/ParvhxWvv1c+fKReVj4VAwf9ViRz0b75PliKm13DST/pcbuv&#10;nMCO4vP4lWfKEO2N71ek32gh2DwUcDoi8Ej4PuUHD/Ud6QfI4VyzVBHAUttxgKV64cWu/gFNC6AH&#10;cEJ1YnrPl/lrMJ1Dq6TwqgJRCEWmdUkbNlUFpTuwzwoGMSV95zZahKvQ3R/pkcurnNGWkBamGvED&#10;YJpIK1oehQlyYaUfdQFATVtmFR88UG/h7Zz0ooFiN3Z4CS8AU/QTeYVz69UPKE6Areq+kDr1P6z3&#10;FqEssZcqWuf0Dnv1a14jvgisk34MxVUmMepWJOYg+1c/u9iuvfI6u+VPd9ntDzws8Fmw49/2Fktn&#10;2fGdUHHkJuhB69vVkqVL7Pprr7FTDzvQsmmBxtriBdK7LuftFqfvG9/Vu5bOLttqhx0EQHa03z/w&#10;uB119DE2Z5NNPMee11pC5FX1ss8eevAhW7p0qR104EEOeDD0BvhDy1cstxuuv8G1shiWo0FVLP6u&#10;nm655Ra7/fbbPX5W3HNeLivuWN33l7/8xXpW9tg2W2/jmmG0zMTh2i4RA45FCxfZhRde6OdT7rPP&#10;PnbgQQf6xqesIg3sw9zrK5YiFYwQGlIJQ2DApptuZttvv51X1D/8/ragE6IhqWJRSWA1e7qES3c9&#10;HCF8CgiG7rPPvn6w8BrEy38SCqriarrwggscrf9QIxZeegVRBzwZoqN4MUQ5IMRwkAOp2hVyI1V1&#10;NKGgWE28D0WsSD9pyDgo1FSEthX15GHX3kPUlCCkuoc18g5YDcq1R+p82OQz8BY0elwAHvkdDqGI&#10;z3NRc3RVQafpVMsbQMGXXus2fBfme4L0s+FJLfhaWCLuwu4WQUZYjOB9HyTdhwbsdDB0Vk61C8+D&#10;llJHhF0XfjMK04mwCMnDqj0PiVA2EJRI30lIu82FM1MfqO6FoJyl9RDiGEe+YqVg9PzTT3zBbvjh&#10;+QShgXigk8xHJNAUKWfmVaJ5hatBVT7r11Q1b/FqwabNnG77vnp/u1bgqphjQ8iK7XvQDnbSyQd5&#10;Hip5ztYMNlvM+1RISbIk4CEaDTeaJp3EIz+xXNUG+wWIVvZZrn/E600mG2hR4tm4tWk038I5akkJ&#10;OQnafH/ewdWY/BbHCq6By6aTGimPWCkvAapMx+KqdxiF610kKQGkEXCxXJDgZu8fbDzRzCrf2E1J&#10;QId8dvBJ2fOd2BTsph4AHgaSviJQ6Q+n0GhfKXa65nv6S3ERrRLG2RAaKIRvSxdHuKQ9bI6eoZ65&#10;sTT5F/AlPMAQy+zhE+AmFkfjI152trpWORJjFaTSpGfDI4G2GUNnAAa1E7YSLuniCuiMq9wAOQU2&#10;QVUc6SntluK8OrehCjRoESG7stI0DEgUX+ExOYEXKTRH+qsqDiWi1qYBMOKTeEIbYdBGGw9AjxKh&#10;hPgGOhjv6H1LZ7eDnWqFo3cE0JApyayH5eHLP1ov7MA8T/qM1WLlmN4lU553pj1p8znVN998mOD1&#10;Pds5/PkPz/lih7vv0iD28ec9fYA8hPkhR+xr02dOUTsoWce0Ntt3772ULNVtvS+xgCDLuYpZxRr1&#10;cvnvj37bnvjzUzacjNtgJmVTZsyw7916jXV0s3sq9TZo8eHgEt6EdPddbGNwul3+jc9ZF/VVr8K+&#10;5aVSRQVflFulAcLrTj/L/vecb9ree+/j/IdCTRd5f/qpp+2C8y+we+65xz75yU/6tgVoZ8P+5b77&#10;77MPfuCDtu+++9r7T3+/T7t5NsKkctVvQBYr8NAyYTfV3tbuZfzoo4/6yjrsmtgTEvsoyihkBfUY&#10;Mx+2P0CxAEg75thjbNtttw081MJ/pVPsc2d/9nPeQPQjdHPnzrGtttrSZsyY7syn4s/bYoFtueVW&#10;er61bS1EufXW29o2yqz/3ka/t9m29pz3W/tztFOrQw3d6ss/G4HIn1LFPf74E2r1sJE363ZU+kbX&#10;jBr9hA2i/hmrYerJG5j8rY4tIDp6/1r/eX2Wv7AxInP9jtGEntX/rS3k8blm+KEjvCD6QMhXi4z8&#10;1TnTGetZALwUprsg1mB3+zXjAAxMOH7LBb6CmIJ7qD724Pla5Gla058fnSHfdA7c+WoupQ9BxNVH&#10;9axYooNH4KkjR3AGEQepCP7jqhsPb90UholAC4VdI1+hcJC2IWcCPSOjAhOjY1ZR5+VTZHIRVhkJ&#10;DcNTJjeEbFTwAg9DIy4AH7n5D7b43r/4lF60IqAkgZdWOnbcckvbZcctbYtNu22L2TMtv3jc0gX4&#10;Nm4z53Tbqw7a1w46bG8bH+3VKHiqzZk7w+ZvMcVmTUsIMeStNFry3c2ZYkIoscrLRsYsPzRs1VGl&#10;b2RcaQRMK0wJvmiuYuNDo5ZbpTwMsgIsb8Uh+RvDPkr1Uv5KErAjo4M2OjxsleGyFUbyAlISyIPk&#10;VWWi4MYGRy3fW7Z8H3ksWm4wb+MDwc7TkVLExjGUHtPvUlVCXPVPLhGXYFGFqiLsFQ/34/KDVom0&#10;MzWK8XNg3I62BGNoda7ivDsVW1XCnvduv6f3aFPiioNVaJQqIAaDasrTWAEG0JPgLykOjqapigc+&#10;Ha1vI0pHuaD8jSv9IzilV2VS0bMKpz+UBDTkdzw/qvTDQ9oW3ytutGqkRekCPEXLEt8Cs+V8UA6c&#10;AegrBiqqF0xhFcRrtIWjefFr2IY1sB7u77cCmjjVH1Y9kgHfdiKp8ASUaNPETzNFa1XNU88EnACN&#10;ckUBVLSMVcUZUbmK0XBAvBPwUpojAlBRAa9kTLxRXWVbAXhcVjg+PSo+BjaOaYukMhZLZwX2gq0S&#10;1FjU/MRfFRIODRtM3XLbLWz+Dpu7gT57Zc3dfKZtMneazdtqUzvsmL1th13n27wFs23OrG7VrQHl&#10;TbzIj3tZU5L0eIBFyvPuax+2gaVjVlD9zakfaG3rsGPedmqggfLW5i1Ol/r2qnqs/9mo8rprrrE3&#10;HHuoG/6rl/A/wl+/Iw0bcEofgBBN28XX/M6OPuoYtbs5tSQFPWgtZdbf1+/ABYBzwAEH2OzZs107&#10;RFvCLVu6zK666irbdNNNbc+99nS7viCc4PvwHjsztiTYacedbPMtNvepaM7NJTy0rPfff78DJwAS&#10;AI1v0Pg+9shjdtWVV9m9997rBuxHHXWUg6eJAWMYzyuc1HqUUsp5Q25DFPqpMXa9biP9XaleEHO/&#10;tvbpb0M01HAqEWDiqzjViTMF80oir7bqhEkvZ3hhOwbf6vnIVAObCrJpIxtKSlIGL/QNNJkmVE8+&#10;chYv4Av3uPr4XijxKdqX/lWrXAjmBTIQgmXxHG2Ca5YlWBH+CFtWrRHnVHWgnZvPtaJG4ugZ6Krp&#10;8Oct2MqOPfG19s73v9dOeeub3aBa4soB7IwZs2277XawhEDB6085zd78znfaafKz6+67W15CMq84&#10;xpiikRuZMDjN+/QSU144bCoCbUsgDLE5wiC5wMoxgb6cBHD/QL+ejbobGh6yVav6rKdnlbu+vgGF&#10;MWqDEvqDgxL8yvuwr2Ar+PTdqlW9tqqv1wYG+3VdZSUJ2pzAx8iY/CA49ceZcxwJklbHn0mnHDQ7&#10;4Nc7eFYkLbjaVFZC/gFIQXmhkWKaiVWvAnlMLyOgANXcA4rj4mQi5poe9mpiRRnTX2iD0F64Rkb8&#10;ZoqO/XiY/vP6pG+ZOsRuCWNt+Ijhd15+2AIhorBYgYY9WCLBJpwIV1KteuXAgtwF4pSwyTtTVUyJ&#10;5gVumW7FFmxsVDwXmB0TQBsT+HbekFeqNBoxABMDHcJW2n3bCfGAjT/ZQoH2opdBPHVxYjeVU9pz&#10;4t24QFpObjyn+lhA86S+CPsvgSNmN9ASok2Cx0z5Ya9VUBqpB4QIz3FRVFKgT6UBfrqRvwQ35Ybz&#10;qaNUwvY79NX2jjPeY29/7zvsbe9+q739PW+3GZvM9LwzPVkYGfK8Mr3LVCh89yllvUMDV1W5zhb4&#10;mrfjPJu//XybtdlMK0cF0tYASy+AlGTvW9brVF+aPm9wzu8NE6AwWCgB4DNvYxNUCwLbJOSCG4eL&#10;v+FzsTxw+s17NE6Y6XR2dfpz0sE77JlYNEEcGJqr1vnn2OCyA/kVV1xhN910k2ut3vjGN9r222/v&#10;A8V/NIpW3dCtEe2u7ch+owuJzpmOk+sEg9fnNtLflRD2YaOh0dHh/z0IQICWJRA+iYkVT62tLRNp&#10;Ctvt35OoskxF0JGFUzLuagIO16qOZur06dY9barvqowg8wbhwlAXubDdTKYJMGXEqiyujWDthRNc&#10;jNrUqdOsRR1eMtti7bpvnTHTUhpZJpIayaNJLFUthgKiGre2mbM0sk/bEWe821710ffbQEfKkgJI&#10;CSvJJe23V91sN99ym8U3mW6xmd1WiZetFFFZCmLde++jdv5FV1ipbaoV2qdZrjVr1baMRVtazVLt&#10;Fs12GbuIZzparKO2Oi1YLRXURYkC5y2pDsAI0AzBWtUoP2ntna3WOaXDps+aZlOmT9HvNssqfPje&#10;2T3d2jqmWjbTacmk4rOU+I2Wh+0W4hL6LXISuhnVt7a0tXYrrOkd1j5FYXRkbMqMLpumcDu62qxF&#10;ArejJeNaUTZSTERYil8SkKxYV1vWupWHNuWtRX5aWli1F7h0Gu0IRu1plWGrdSh9rdM63bXUXOv0&#10;LmubMcWirWmLtQpAKS1RdjQHNGBDKkDKYb3kqbWzQ2lV+tqVJv2OtbRYlSklQAa2QwIZuWrZ0vB0&#10;5lSLz5xmyenizbQ51toxXTxrl2v1w3n9oGB9n8y0CLRlLKm4E+0JhSmwqPusyoT218pKtIzizkzR&#10;PefYtVlGPG9X+B3iT+fs6dY1a4a1z5iq9As8s1s4YFD5RuB2qF61qP4SZxTDcnEtnswIOKr8JGyn&#10;TJ+q76dbx9yZ1jFnugSwAF9KA48kS/Ezlkc7WeWID9VeN7QuC+QIdOXHBGzGBdwAlgKMqo9MJWLw&#10;XdVzKzH1KZim7wKTALVbuUI5JxlVVBoFQtvHLTK9aqmZar8dOYu1qT5kxUfFXVVcXCPKT1plm21l&#10;VV9SbUSx+OaZZXv96a+1j3/7TPv0dz9lb/nIKZZvGRGIEnCOqq3Tul9IU3XwqXSs103Gj9wkARQE&#10;6MEhCzDXCfa7ChIOMAoHL2iXgpkkEa/r8gbIxmj80UcetYH+gdpTkfwAwAibsHxqWWnDPu/uO++2&#10;X/ziF3bHHXe4gfkHP/hBmz9/vrd3wP0/GoUzMi+aXEbUMXUjvfIJI1UaB0KZiouQfiUQo0xGKIOD&#10;Qy48X0kEr5huCs8Do0PwRq8Owm1d5ABYYqYEfTDif6lEnOECDY9fcb1YCg3s27u7XYBimOwNl3wo&#10;fOJBqzK0apUNrVxpK1eucA0YXo444QQ766tflRCsCIZFJdiCdPg2BcozHTdaDNIYuqeeeMLO/MAH&#10;7KPvfa994v0fsNtuvtnrHPH4IbZy+IOHOPIGmIYw1CXuoeFh32cGQ9fAWDzvRsfco7migyYc7NHg&#10;EcbJTBtgo4NGipEvLtRo4fgWexzAaYuEO507wJ34SQdh4geNDunFYDvUjBEWxq7ce7z6tgWQI35y&#10;T34Ii9E3jnu3/YknPF/1RB0iP1w5yoSyCYUT9+QnKPdwwBNMVSLY2EiTd50CViw5BxhPrW2fwBl7&#10;TKHwbHX8QVg4iLw6L5U3tHEIUM6Wg/+UD/zkW99KQflKSoCGdSR0YblB8IJnXv9FCEIEMnmDJ6Qb&#10;zQTx8RviWbgAhOl6Vs75cS96H9bzsJ2RBxxaJdJFfPABf5QReeGIGxYglOGPyjlPfdEz3gc8jgXp&#10;UzjY7xX0nnIkTZy9GLZrn4qvOdLCM8LHKJ9n1A0M3PHv06J6/5LIeRP0HS/ZKawXQr6Fhuou02iA&#10;J/9exbN82XJfhU/+sX3KcJg0xUbwFDFO2ebMvCuvvNJ+8IMf2L333Rs8h+QPcwHaLvzFqDymvuL2&#10;P95ul1xyiffxbKLJWbqZrEC14vX6xCDuH4xin2uyCq8pedmEXKTvpaOk/2TUuLpR4Icr70N13lrU&#10;7Nk/AT344IP2+OOP+y7tYeN0Pr3Aig/x3WQorJxBeQXfUE3pUMJOED+NHQENCiNLOiDAQfBQAo/w&#10;KN+af4RnY0oIr95R3h5/nc+Jd7V7KKb6wknqdJZMDfDcR1UTbnVaw/yELsxHveNZSPh58RTkmzAn&#10;qBbeWs+Cf0p3cEUUwCkcZ8ox/aGU6tfkKMzfumjyMweknzIXIOM8vGRKQhHVfDB6JVX8jjPt09pu&#10;qWybyiEtwabRuQRp14xpNmeHneyWO35v0bx8V6O22TYLrG1al33zK/9jqxausrL6gYixmippEWW2&#10;jJ3ScMHyYyO246572FY7bqewNZpva7dKS9qq6jzZcZoVXm54LQdYYIECwpFpH5/y0jWRUZ1Iqm7E&#10;WA2leqHH7MeUVDjJ9pRAoYRru4BLZ6e1trdZvBz3Ka9irqg6lfJn2ZaMAwH6rHRrylJKSwS7Vjbr&#10;blGp6FrGUIpl6ym0VXrPppvppGXasq6RSKFpUjzJLMeYqI6m41bx74SdSWMaTYbAiq7xrHjMtgIK&#10;g+kt8kS6Ywm9VxUoSthzMn88lbCk/EUVZ4XpqJTudWUjTKb2ImiZ9DuGH8qjQ2Cii009+U4AJCOO&#10;t7RZe2eXZbqmWry122IpND+ADfGnRXlV3pl/LVaKCheQJH60qoyVn3hW4IV9jtJsJyHQFeuwREw8&#10;jHaK13LWovQrv9EW9Rutloi3i6cdqjEtqtDyn1B9SXQpLH3fyiaWKuOs7tFyJQGX7Qq7Te0hrXxk&#10;fWNLthhJKp2J9iniUZvyPM0i8S59qzop/kdU9xJtepfRO94rvERrp6Xa9E1bl9/Hsh0WT3RbPKZ7&#10;pYtNXEkj9YXJZmzWgv2z1BfITzTWYpGSBHZOfCwq31HlP6J8cuaeeBU38UAuqfylE5266l2k1WLV&#10;FiVJrqL3ZfG0QvkFqxZ7BKgfvO8BO/a0twrgKWz9iWlhk6sRN/5Gg4Eldv0119opxx5iLar/Qb8y&#10;4WXdLvhv/VSLN6d29KtrfmdHHHOMr6Jb61N1Tshm+nYGBOxGPnXKVN/TDHBz6623+uo6Nrc86XUn&#10;+WCjt6fXtUYc/YK2mEUbANlnnn7GbXsBXXM2mWNTpk7xI2Kuu+46X83Pt+w6DsBm+x42ymQTTVb4&#10;M3XPZp6LF8ktXuxAnr69TfXShdQksvz3pkiVXmoypAwhM+nMKSccX64GUEFFCPOMoR+0hoAJqcmj&#10;/4vUyNjzzjvPrrrqavvhD3/oFSUEMPWCHmrKsybUTLA2fhuGjd8JwOZlSHkFDj/hqC8kH0VWglFZ&#10;sjaCJiQ/doF7BJ+urOFcE3o1JzQUjdSYb3VJFq9pN9B1BFfVLzm6xCoSgGc1bUc9haPreiL8+nw3&#10;fgPhpzEd+G+k5JpenNYqJ4KvxQGAgoLjPYJXbjsiktit5W791Cy9jRRwZsMU5hHA1eg/TBepDFa/&#10;4a+WwnBUWKra4OI+e9dhh1lm2ZilBJBe/drDbKfX7Gaf/chHraMkgc1fVcJeKCESQTOXd7V9JTZm&#10;b3rvO+3VRx8godPv+cqVcwJcZUuN5q06NGoj6rjH0IQMDkrK65tSWcJWICQT2GmwZ5OXy0jRCoPj&#10;DrhaJLDomNNdGQdQMaaKVC9LhZINLBxwg93B5YMWLUV9WiolgIIWAQNu9nViN/KS/lQzLN6OzRBT&#10;TWU5NBYJzwtx1mtvwt/E66SLTy+K0JDAZwQT14lvBBAxsuY558FJYrtROQbz+EsI3LBjOeChqP6U&#10;Z75qUt/Tzlh1F4QZ1Iloq9KjtPuu3wKIlGhEAp+NHzMzZtkzS5fbvXfcaalI3A599auUL/GzWrTR&#10;EbRwAxJ8AjgCDymBlKoAY6kqnigLkWqgRUtHW+3xR5+0555fJs4IEKl+FBOsGAzaEBoFhOWtv7s1&#10;4IcStscee9iCHecJFANYquK1wIrSXx4v2eN/edzuvutey+selux/4G42Z+4sAV5AULvlcnm7/JdX&#10;+Y7xu+6xwOZvNVvfsgO8AFUdhe2NOAHaN974O+tdMmAsbtBTeQj7mLzttdcuNn/BHJX3KLVaQGuG&#10;3XrbH2zViiEVWDwYANbCK8dUByPqccTPWV1T7JBDXqOnEbv55t/ayp4+3VKO8hs2avGS3d9HVScX&#10;jo/YomXL7FvX3uyHCQd+aJX6C5cq860c/9991132rx/4gP3mO1+y7s52f6YiXz9NdAMb8Fhru30D&#10;Q/ba0z9jXzvnm7bn3nv5syCQ4D3AEl4OjQzZ/ffd76vx0LKxlQGEphWN6oknnhhsK6D+/4knnnBt&#10;E9vwvPvd77addtnJnz/8l4f9zLz77rvPgRWADU0v2ic2eD3wwAN9P6hHHn7EvvzlLxubbuMH5+25&#10;jjg7l13KX/Ma8T/sICfy/sqkyQMolV2AiQLvACe+pA6GIVC8NDCqChUopKDq1NEG6sH/FVrNgYDO&#10;O+98u/rqq+373/++d+R0wqD4ULiFtJZgXgfB60Zq/Db8jV8qLC7UIvEOR/xrA6iqj1Z5j5bA/ek5&#10;LghHJUxYyoNrMjZAfw8ABYX55ooL+RFSIKTWTEdjw4ZeCIDyS+0VKxlpN/wOU/x3AVAIATw2C3Ii&#10;gIBHEKvagsckXM+ElAeW9dmbDj/c2hYPW7YctW123c7mbj3XLv/VJZbR6JwvAFEc/0KpWaSgz8R7&#10;AanT3v0OAah9rBxZ7nUrL1BREiiIsypwaMRXzuUGBnwEHFVcAA5WdGGHBakKBmkbKVlhiH2ICpYV&#10;gMLAONnJMSZoEVjlIwBTLNvwkmFb1bPKBlcIkOWrbseRFoDyaR+0XCpzzrvDtkYptFRnwqcTEHoc&#10;04K2zu2nVHisHsJ/aFgLS7ztypWjagtokVxzqjSoPmFADvDhHh56faLN6PtqQuFK+HLUTH4wAFDJ&#10;GoAKznELNK+lYt7fkeWiAKWnOUafq/IW1vK0s1FmHmCltMSm21IBp1w0aY8//Zzd/oc/KD0JO+7Y&#10;o22PvbaxtvaMG0ePjQ4qrQnLpqYqfaQ/JwA1rnwpoWVWG1bsmUeW2J9+f6c98/Qi/WZfpYoVYuoL&#10;vM+v2oIFC3x11q2/vTVIjz7da6+97dVHHGBbbD/XF4M8cN+fg8FVweyxhx63O+64y8q6j8aqdsih&#10;B0hYzrJkutXiyayNCzhd+ItAiO+736627XYLHEBF4gF4DsnrI/8pXMwQrr3mBlu+eIUi4QUU3DBd&#10;ve9+e9rW22whntPv0M+12A033Ggrlq4UOK3VpRqVHeiQj4rNnjHdjjrqCP2O2nXXXmfLV/Tqea1v&#10;qQ0qsM2iDg+pDIZakjZ7s03t3BuvD7Yx8GBplfqbBIACPK3VjzSjsENZH5EnuQ0BqBDk8Y8Byz13&#10;3+PaJaZFSQvAZ5ttt7GDDjrItbx8xmo9Nt1kdR4r5jbbYjNV45jLsWeeecbuuvMun13x+q82OUVg&#10;cpdddrHd99jd2x5Tgmi10GR525NrlDnYZAHEWbHnh3tDIQtfoTRpABWWH5kGYaJuGxsbF8NNI5LN&#10;HbFiVMYW/8zF+/RdSI0x1L36v0yN2T7/fADUNfa9733PeRjaKDQK/0k1KFF9JxBSs2/xhwuBhAsn&#10;VWD84ppVZjoIVub4SJtv1Fi8+0AQyLGhItdUtkUjxUDIrY/+HgAqzDd5a/QfUtiY66kZDycFoERh&#10;PGGfDoAKORu2oYRumgS3Fq0rzfUUcGbDFGV+SkQaGkMNtVIAiUptTjBR88Rz1yZL+I9I4H/yox+1&#10;0Zvut2j/qL5TKamOkBuMtPHNchOcCxABEfKAlueIY48RgNrVumZhByNMU1Tnq77CRoatLMeqvyK2&#10;R7pm0D6o3rE5JKvJCCOqAnCbmdGygNaorxRLCTChibCWAAxRB/zsOIVf6qvY8NCwjfQOWzVXsXQ6&#10;ZRmmw1RmCF9Wn3khSKDT4WenZAJhoeru5+GprpWqgUaJaQiuJQE+HPWJcGgbJbQeiYj3fxO2QHpH&#10;WsJ6hX9WO/pzpQMNFNqW0VX97ifZKnCnvgAQFWfHb1GxEByDxTYK7EnlU5uq4vCimlD8uq8wTaro&#10;0Sj0PG8CFNfbsuUDEvBKl2odoId0ffgT77YFW27u+ysN9PXYskVLrb11lpdD50wMx9HaVaw4HrXF&#10;ixbZFRfcZCuXrhIHAJACUOJPQTwJ8xPWS7Ze8PSofgAPdt17Rzv06Fe5fdq53/m+8sBBwwKVRt1T&#10;TVVaAWMYdzOAi4nZcbR8Cn/c8l7ZNBzTc2pdsHJvLaL+1p7TJ2HUzff+wp3+j8S9//J7hea2NfLD&#10;ocacX8iGmQGcCYj08Vsc0LugnJiipg5H1G5CABVqZXN6jh3VsKp8fzZqs+ZsYt/97WXWMaVL8bgX&#10;/3ZSAEp1mvjWTxt6XyPyrHa6QQBFfGFnxEXsg6drpIOshsmHeKXfXtb4c5bW7vWPewYIzrtaG3QK&#10;w6kLeuJdffgQ4fCnOu9h/APQCwJQGPmyPBi0ypEkHESIEP2f//kfH5E8/Je/CGH22GGHHWat7a3O&#10;oPqKOkFNHv1fpEbGnn/+Ba6B+u53vzsBoOjgXi4A5bxu+BQ/aIsop7CjSahyTmigeKKOkff1REUu&#10;qXNyQabv6TwBXuExKRw1wWiVjqQaTvPUqD5VhE9YTNfUUxhvPa0GUAFogkIAFTwL+ORLxcmLIiIu&#10;3sLDkG1h/J4++XNtma7OLv6r5RsKee2CgN9ygRBU2vQj9Cf5PHEfUmM5heXh0fjd3wJA4TbkT/Fx&#10;aq6INIS+w2vYz8MBABRhciI/BKd8uoPO0QVI1c55w/vsod/9wcr5nAQe/klB0lKsDmOZewFhqNAI&#10;WP/y1ZxP87zmmD3sje86xMMdGhXwEv+iY6NWGR2xogCGuTFwTuIsqJ8s1c87DwRnBKDQmETHyjbe&#10;zw7iAKiEb39QYZYpLoELUJHz0/9H427kig1WtMjGp0nf+Zl6jF0d2zZwaDDfUZ/ibXHfigGcSboB&#10;UEUOmVVdmDZtmhs6h7vaI5wxKgbsVWIaRGAXpVE2S+Xx7wJbTESgMELHcegoOzEDlrBjAkCN9PY5&#10;CGAKDwCFIbWgkQvVgngLpTlORXW7JOBGsNSJSFItIaHWIgBVyAvYDo/Z177wMwHGUX0rEBhJ+eAn&#10;F8t7u/jEf33Kttl+S5Vh0R5/6M/232d9wcoFjPjN3vye19shR75KiRUgGCzZ2Z/6lI0sY88qgcFU&#10;iyVTaElilqsGGjG0S+zF5FrsWoUWTnZAijarGmO1mwKusDluXFxM+SacMARgw3EzuXEM9BWG3sYB&#10;Lwor1hr3DUyjRcUdVBtR0EqCaFROtGFKxrWpEdcYcmRL6DvwiGMzTdJZ8DfUT0AZBtOssisLJuGt&#10;NiTU/0w7q04IQOXLo74YgbpOfYjHlX5QtVOQX5/MVGEMxivWI5Da3t1pP771Sj/KJUwK9T8cjATf&#10;BX3OBIA698vW3dHmZRsC05dMKgOmhvs00Hnt+z8dAKi9BKA82aQlTA+azeA+VHSw6/5EOoLkrqbw&#10;MxGyAFpLQ1S70v4AP57bMAze1YKe+J54w28bie/o3kkjwaisX6k0aQDF/hyXXXaZAycMwbCuJ2OM&#10;jH760x/bJpvMsYt/dbFdcvHFruL9xje+4ZtqNWXSK5cfLys1Zj3UQP3kJz8JOno1HipJI3ihIjdW&#10;GjrQRmoEXnRIMd+WQv5rFTan70bUMbHnij7weeqMwk+oAlf0vDw67OEk22nMjLpQweqd0ocdy7qK&#10;iufkj/bQWINYRcVD8hCAJDq94N0E6R2dcD3R6Cb6nFrMDmsawh9X585+QuxJk6+gATHr8KXjGi0r&#10;OkAL7TNOJ6Z0+Oo58ZgOlfpKfrEDcYEXkxDWSJlVWwgH7GA4doAGjgBAQwj4SiMlGqkh4/6r9ix8&#10;06zxO3it3a+PJgOgkKoB5FlNpLeRZwn5wxf2TrzCcV4ZFD5jajFZC0pyJqBathEwNh6U68jyYbvg&#10;S1+x2y++xNJ6BNgcTcbsjHPOscduutXu+vXlElFVG1XZqEaqHCSQVCoHnXCAnXrG6xwoVaoCH+y3&#10;pIFEbmDQxkdGLV4QaFLdYQm/b0qIzRI22AIlCaIWIGFzzcJ4sF8Ye1b19Pb4qj7aUFl1QlLc81kd&#10;Zu+iUcuNjvsGlMlU2lq7OoMVgKorAKLAUFxAScCirHgQ7rxz3pQVj/LKHkNdU6e6oPMpa4Xu13zR&#10;j5YZY0WcwmQwRFlTZqE2ijTRbmlX2Db5NJ3i5XxAjlkZWdEb2GJR51pbBKTarJJkyoR8qr0qLIzV&#10;40wtAuAUFvtExTFi1ncWbbUnHl5o//sfX7Fcv0AjqaumlHqhwEhRQHDQ0/Tx/z3btt5xa2XK7JE/&#10;P2pf+OzZli20EY296fRT7DXHHaywYmoDo/axd7/bioNitvi438mvt9d/7tMKTm0AmzWVzU+/+k27&#10;/uLLLSFeTxsP+pq46gbt1jWO3k7EA3ZeVfrLZWzXYpYXWM3NyNrXLrrI/vvTn7OH77tfnBSAlf+O&#10;zg77n1/+0L5y9ln23B13W4YNNlWIAGGoEM9YSZWURQoMpgDAY+moffnc79iOu++uvBKj/hRWsOgg&#10;bt/876/adRdeZC1oOdUH9aZK9r/f/pbtstuu4ovCJQKlDwraKL8j9uDdD9gn3v8+WGVfPfdc23lP&#10;hS/v+CzhTRT0W8qbvr//wT/bl770Jbv86qv8uJPVxKAi+IC7IASzu+680z70gdPtNz85x7o628U7&#10;lRpta4O0Oox1EZwHtPWrbr327R/yncj33HvvIK+kxa8b6eWkSQEohM7d99zjR5BgRMbpzexeyrzo&#10;L3/5SztXFW3bbbexG2+40c77xS9s+fLlboB22ptPc2PDtcr9n6QcG7N9wQUX2BVXXOng0kesauxh&#10;p1tPkwFQvG8cuSCs2MMHKtZe5TW6zmm0R8c7ritxdakjT6uDj0vAJdSZ07Dwz8nnGgarw5NQxo5j&#10;wihz3QSAqg0qJgjBEQoPT7fiZL+cxjw1pj8AUGv6aQYihvNRGy+U5fKS6RrdK9yOdFzAR0KXjfeE&#10;1gilWmKsuDoMrjjiXc1jCVB1sr6cWUKZMkEYcg2AFtMPEgiuG1iTmqWt8VljnqGXE0AF2r81Q2sE&#10;5LxtBFCM5Yu18MNn5DRZS+8EgFJ5AJCefuQx+85nv+BgtKuUsJ4nn7WRxUsto49VE20oEbHNd9zB&#10;Civ6bGTpChd0OYWBNiZuY/pVtgOP3tde/57jJYyLAjYrjN2eiwMDbvvEDuDVUYyMBebVNjoljNJd&#10;rWatAroqq1iu7AB4dIhz7dj/R+lWuWHDAQccQBVUvpJyzt+x4Dw1zlwDeLFEPtPe7uFj40QAaJ9Y&#10;ZQe47t5kqrXxPhHz1adsSknbof6iWUBD5LaA4hk7edtYzrdLyKlvpAyoT+GgCGNy6g1lTxkCmkoC&#10;UYBC9m3yQ4sFHEdXrnKNVVyAy5dzp7NWiAX5Ze8i8hHPpJRGdLMiAXrSw87h7I4eT3baIw8vsi9+&#10;+rMWL7YKcAgCVwWs6AMEoNKtBXvHe99r2x6wg7V0CpgJyDzywGP27/LfVuoUX6rWvXm7HXTUAXbE&#10;4Yd7GXziwx8WGEM7FLeD3/EWO+2/vgiCVUGqTSvuxY8vtJ7FK2zxQ4/apWf9N6lSP0INANgEIIbd&#10;vwHNAPkIK+8E6nJR5XlWi/34ppts+dJen15lqMMgjX2jtt99a3vqycdt7OnnLdbPQoKieEA5Kdxs&#10;l1Xald5Mi9IhgETfkqratjvvbG1TpnhZ0l/pqfM8Ek3Zc088ZT0LF1kMQ3ulqyAAtf1OO2pQ3+Fh&#10;uhOf1yDlY6hvxB596CGqvW23o/x3y7+80UYAVRCrhZU5L1uOQjnzzDPtyquu8u0j6kk9jV8BiiHd&#10;dccd9qEzBKB++i0HUDH1tbGGPq85rQ5jXUQaHUANDNmJbz9DAOpbttcEgBJ5X7GRXk6aFEcRLFdc&#10;eaU999xztv/++9tb3vJmNzCr3z00o1H77nvsYScIOLGp4A1qKCtWrPTOib643v0zEw08BA7NhOu6&#10;KBT6oWv+rbjrwoGOK3DCE5ZSB5yQsPBuWMKL6QRGjB4WdiHqwApj4+oh1DkLDaHBoTG+WArzSN1A&#10;QCBAXk4aUx6GSjkbFkAaqzl2fWYqhmF1TPljaonjVwACHKEhD+64p2Ne7XjG5GDV0kpnVoI2FY+5&#10;S8IfD095qsX9j0zKhpe7l32Dcz7pffib0TPONXjiUa5vwBbf/Cdb+Ns/2uO3/sEGly6joH1Jel71&#10;CsPvhQ88ZKuWLVH9EXCOjFu0ddhOfNN+9vp3HGYnve0w237H2Ta+7DkbW77QcitXWn7VKiuNjvoR&#10;IvnRMRvVyLk4nrNxXYd7+2xMgrQwPGqFkVEHTuPsjC3hMLyix4aW99hY74CVhxWPKmsCuymBlBi2&#10;OgL+1WpB6Va9kOM+omfxGABHtVsCHqNs7DWDfbzQNmIro/wKbPku40wBKU3VfNHbRl7pYirOt/ao&#10;CryrDhbFyGoq4a4g5uXEh4K6Q9y47seqAubixojq53il6N/k0S6h+RRgynZ1WLxFA4t00s9cy6sO&#10;M1hl1V21nFFaMiqDVqW9TWlrsSjATC6eYAuBdnviL8/azVfeJCEs0FVFEAN7mHBi61CzbCJp22y3&#10;vbVkEewCUNaisLKWLKvNKy7Onex5bpndcd2f7PdX/1HtQ4O6qkArR/YIhMWYehNY08hLoA/tUtTm&#10;Ltjcdj9wb9t6l+2UBoBWUfGVLSGexJh+l3PAgLwXMABkUB+AN/QpYIWtdtvGdjt4L9v94L1t91fv&#10;bTvvv5vF0hHbZItNbKtdt7Ot99zRttpnZ5t/4G625UG723aHH2i7HHGw7XrYfrbLoXvYrofvZXu8&#10;Zl/LdmcVHlN1ArKjA96WccW+RTar3Wy3XRcorbva7q/azfZ+1austavbyspDBSCBCYKuuLC3RLPV&#10;3tVuex+4v7s23QNIkGDkg34Tpx/+u969WIIfAfB56e7Fp2IjvVgKJPkGyDVQd9/tSw+PPPKI4NBA&#10;9lXRSBFi51dWoWAH9ZpDDrGDX/MaXwo5pFGGdwby0+j+GYl2BrgI7Z5eCIDCb6Nbm+AsPVfYJUj4&#10;01fg9C50JISRNL6ZamGnW4QE8+cAqJdaPqQNAAV4YiTONFjz9L44yiPA1PkzfVegw5Tzw1ZdgFKp&#10;g7FfXJ0j2y74OV3iBr/D+wnggD/lH41cSybtjjPJcDwHZDnP/oGpMfVhSXDFwSt38KR2v/ptQDHx&#10;obNQtSmlqCVVxRDUaJeKCh09JdM4Dk5Vr2ZtNtcOOPLVdtDRO9shx+xqhxy7tx14xO626WZdNr5q&#10;meVWLbexvlWWHxhwTQPl4U7xVwoCLAIuYwJR4+o/iuzlJOCE9slBjN6xeg0D7HEBLA7kjShepnsS&#10;GiikUqyG04AhyW82YWR7AvY9imuQl7CsHEe0uFarBpyY1uNKbgHhDqAUX0XgCRNiVKxoX5i6Q8i6&#10;zaC+ZfCREBBKtLJ3Vs0JEOFiGbVxbGjQLMlfeGUbg6pGNRH2fsKfwBOOvZ58jyelBdB6551/tltv&#10;uctuk3v6meWKq11OYaotJVqm2NPPLrffXner3fPHe8Q3hcGfg6iwravcxcs/3fI7u/Xam+2Wq3+r&#10;6+/sobsetDg7snsbqVhC9z3P9Nht1/3e/vT7ewVglb+yeFGO2MLHn7Jrz/+l3XTxpZZT/xBgIv0f&#10;FVCSQ6uIYydwHPf0PfBVKdFvQDh/QBCHIYQg3omXcdWcWFGJVe2Rqyq8KmfwtWiw1d1q1ekdZjM7&#10;rYqb0m7VtrRG6QqPLRlS+i6pcOLAMt0LICvB6nMUIwB1pNfy/YsFtpfY+IiAeq5fwEnfYnQeOtWX&#10;cJAw4dZoDIFzgOOprmsR/KjRSwFPIQVceeluI/3tKdDrb4CoJKir99lnH5s/f54LQwxzV2tCgkC4&#10;nTZtqi9zBCSU1Om4VqCBJhHl/2mCby+U4HOjW4vCopALb9Wn1ARFACYABW4ULKJcg+kefPoD3dWa&#10;YrPwm1CzhlufRtdykd+6Z6GbDDXzRxq9+xNwJ3847J8SEk4+/eGfkBfecWhqICSDs7HSa/jlPQI1&#10;C3iSkOMeXoXh4iaZ1L8PNSmARp4156GcviX/IXBSqYRvFKzqBlMw4hGGzv7OwWQgGtHuBZ2HrhHx&#10;kt8KEAG71U7b2ttO/3/21re8wQ230QpyQDTnxnGeGeeL5fPjPtVD8tkKIwX/21qtpDj8PLhav+Fl&#10;JJdKoY1RuvQBfQ8DM6bMSB/+9UigSeXb0mJZudb2duvo6rSuKd1yU6yzu9vD5z2H0LKHDXny8/9q&#10;joN6ORwXzRRthEEO4N+d6g7TgOGAgN26MUpuaW31cJkaYtqRaUDsmUgD7/gdvOv2I1n8AFnVPdId&#10;Og9XjmnClrY2PYvZ5ZdebReed4n94scX2A3X/NaWLO0Ro1RKqpCLV/Ta9dfeZHf88U5xKK7H6JvC&#10;sqv9T589mrOLf/YL+9k3v2M/+99v2c+//i278de/QUmkYDB2D0szYsswx/jpT311I9/TNzx0+x32&#10;vc+cbT/+/BftwT/eIUAy7OFSnlmBxQV77exu/t672Lx9dtU1cFvssbOVBQpz8Yhc1fLxihVYlaB8&#10;E3iQPv6D+MXDuLV1qoxmzLb07DmWmSWn+8y0Wb65J9PIvhGs/FUr1Dz9qc7hErRr8dsrtOpfDP+q&#10;L0X9HOd8O9W5EOhgy4Z9I/1eAO74ppYM/efaHL0HKE8ksZHc74skhesB8I97XNjRrNcFZb9B53Hw&#10;j7+N9NemSUtyKh4GyOx1Qu0HGDG1FwjgQBCHjpU0/o0KPXDcr3b/rORtRQygA4aajV5430zgNaPV&#10;/A2cdyisLJKL1VxUQiqhssoIFHRqVNytUS9aFoRD+B1l2a6y9VG4GqGP5BR+2EGFDiLN9U7/rfXM&#10;n4v4JowjFIT1rjH8Zi4Mp95FJQE4lyytwWpSHXNCI9dMUsBHHShTOEwpuNPngVMnqzz5qFudv0/x&#10;1Z75N+EImn2v5MLfuITQBddm1JifZq4ZNePti3WNbQ8H1ach8LcmIWviQh0pCSU0SilJDjR0rreU&#10;f0wjCwAZbEjc0JXpIb4rya/ASpFpOx6oLiPYVIfi4m01khO3hsxKg1YdHTEN/y0/PGDV/JiXCSxx&#10;w+GuNoGKdku1ZizWIuDa3mrpdvUvEsx+DpwACrZoGPRj28aZainOc2OH9HSLQEjS2FG9Wo0onYJW&#10;MQGQ1jZLY5grAJNsE4gRgEopTM5xy3Z3sqTNykxnA6bl0NYUx8Zdw9W3osdWLV9hfSt7bWRw0Mqs&#10;NFNiHSxJQLsNlO6p2/ATMM6zDJp4AaRsh4DS1KmWFpgKdjCXoFebK4v1ONdu0O4F3n1/K31PPtnl&#10;3afQxTu3uYqJ96xeK3ZbojTNbKzD7rn5UbvgOxcpbgE7pf8X5/zY7r3tIQGJtmCar5xVR6606f+g&#10;5el/yiTapvbQYdVixqfnouzCXRBwqiQEQPUIW0d802ZVF7AV80/1m3bSKj8z8xHL9gzbF9/8Hnv+&#10;vsf0vdJQztnc7bewT171Q/vUFd+3j177U/vwjb+wj918gX3qxgvsjEu+a5VtN7PxTaZbbm6Xjc5p&#10;scLsVmudNd3tzoA/QDevUb4NfMoq8VbVjqxVda0m290V4x1WTGCzpHSz3XtJoLeUUrkpzwzgaQNq&#10;w57+Ut6qBdWzqurZlJnWtvm21r3lNta5YDPLzJnh2j0AhnwGeVZ51INYXFm8L+BUR1m/V5Af2kJ9&#10;W8K9VKL+uAZU/W1M6WL15YbdJPyFfTpgU3nVDyKrxbqR/ho06drAdMyll17qx5EwGvAlxbUKRZ+t&#10;Ouxu6dJlduGFFzqICqeqeF/vNlJzaiboXg4KOkiJxlpnoJiCFyHpuW8WWCurcHT/SiWMdBn9c94Y&#10;oL5VgvOvxbv/uxR04r7aUlc/xV9tmk7Xp91pzCFRf8ReRI9gqr7cMK+pP6yCY08gXwWJrZHqF3sq&#10;UV4MxNzQWvERF9sKYGPEQgb8hWHwDEd/gimB11UBEBxlHr7njDKOpVi5cqX19OB6Js6u43y8YVZZ&#10;asBHXHzHld9sRcC5d4QfpFFQRG0BcET9Ii34ZQovJ3+cn9av8AjTz8wbGvJNQFn6zg7n8Kq+7aCF&#10;DwU05MKtoa6GoBd7Uc+n8kNew3Dwj23WkOIkPuLiPSCCsgjKKoAGBE0bJwbC5Z7VpHrle7EJYmtQ&#10;IGHrYLkioMz/+tOVXeMJS726/4XlTPzwgensArxcssRG5AridUE8Rrs4QfLX2tVl/yMZ8P1rrrEf&#10;XHmV/fiqq+ynV19t5/zkJ9Ymnk4QwQcJ9nR6ul34I/jrRJPPy+NZOVT6+CQcLGB2UBgb8zMccytW&#10;2OjixQLCy1yTRp8HD8OwQwr4tW7a0PuNtJFCQntP22rqaNbMxyNYd955Z988k3Ny/vznP080zsAF&#10;gplt2q+99lo/nJBzdMIN6BqJsDfS2kRH1di5vjBqLEE6Q5E6ETr3hMJOUR50QLVoXLMuV5XgKqkc&#10;fepEnXV4pMcrkTriCZuWTNu0VMamZbI2lXO8lFc0IIycg7xDZHJDDgp4tX73j01uZFrL7urc1/6Y&#10;/yoU7c+XXmPfOPo0+9Zxb7WvH/tm+/ZJ77D/ed3b7Prv/MwiYwhrNAZuXeOOziNZjVlCjlWcwYhd&#10;9ScC0JEwjqre6RrFwF8CjcNec6qLbJ9QGi1YeVT+CgJwADbFX8kLQFH38kUrjYzZ2Kp+G17Ra0PL&#10;e21w0QobWdprI72DNjI0aoWcwo0oPRUBhJzKfThvlcGclQYV7pDCHVG4o4pnQCBpxZAfQ9O/sNcG&#10;FgtQrVxlg339lhsdcwDJvkbYPUly+rFFmYTAnQAl2ipz+6S4b5nB3lMlpRF7wXGM2dFWKY35oREr&#10;jwlA5fIWU/rZhDRSVPqKZU4FtEgtb1V9J9RmVd2XWCGIbZe+G9f3Jb2LFkqWyJcsq3b65vcfYzO2&#10;TNhrXrebffjzb7GTTn21JcUrGxm3159ygH30s6+3Q4/bxiqpFVaML1dBCKRGi26Thg61GI/aeCJn&#10;uWTO8vF+O+ioXe1D//Y2O/GUgyyf6LHh2IjeFyyfFDjlmhD/YkpnrGC+MlHlicG7kmPxbKt96lvf&#10;sC2221rlk7fU+IjFRgbF3wGLF1SuvSutODQQaIEqrJAsW9esqTZlzgxrz8atXc+6M3HrnDPNyik0&#10;bAKHiof4sIPCEDxSLbp2M+IWdeKdwkhQtspzND9khcGlVhjut4gSxirE0rLnrbDoKassecISvc9Y&#10;ekR8GBu2qNKQKo1brBJs8hyPpl17FakqHJxAJMbuLKjhWb2LS6Yly9VAw6oyxPkCkpr7axFBv1xu&#10;I/1tKXbWWes+TBgk7ohfQpclmuz/xLbtTz/9jD366KN+iCDbtzMF9NBDD9ktt9xqd955p4/OTj/9&#10;dN/uINwfpZ74ueaTfw6CR08++ZSdcMIJDkDr+RKCpxcCoNbiq5wP1OoILwgJRsLsOQOgLUsIKnZ1&#10;IgHo4BPU16wwYg8oheIjcWxaNkTNGm6zfDSmqxnpK//bEDE2Bhh6PAoY266E50hp0X8sp+aeHPL/&#10;+h2pDzQAIZH0huTLl0PRNeiFlFU9+dTDi/y2kSbL//AXV7/Xf85t/KmNX3fNNXbVD35mi2++3Xqf&#10;W2Q9Cxdb77OLbOWiJRrRr7QVTz9rKx9/Uv7hQxgr9jPY36j+RLFD0rNoweZttZntuMv2Vsz3yFfV&#10;YgISrLQrlgQihLo8XoEkDgbG1oST+8v6HckJICgMDMkB8ZRjmT/V3UrOrJgT8ADAyFGnk/FgKtyN&#10;yBUmhCaLTQFZvs4yfVbTVQRMiJNdvbGBZsWma3nQuCgO0s1hxexEjtbcNwKUAzwxxRJLJnz3cuJ1&#10;Q3I0G+M5t5lC48I+UKEROlo9BejOUwRPxIMIdk+6g99omjjKxZRn8sY2GjxnawK0Q3zTPqXDuqa2&#10;2067b28LttlCg9G0AIrACe/aUzZrdrdNnT7NZm+yqe20yw6208772Mrly214eFx5itv02TPtuFOP&#10;sx133tF23GN7223PnW3+vE2tW+FOmd5tO+65j+20155yu9mOu+5oO+y4ve2yxx620z57W8+SZb7q&#10;EVsswqJ1jHZmbMvttrEOdkkYG1L+WNWoF+ozWKgX5RibdErlG9gXRWNM7YrXg31WGRkyn0Lr7FR4&#10;+gYzA9qo7nHOH/0fDNpCR7mqHFSenD1XzI2ILWrrKVYJCvT2LVSdEVAqyBXZqkIgPIr9ohKlvoxD&#10;mGNKEzuJB2XBXy0ed8TPs/B3zSkOv+q/4MoNd/wILkHqAlq6dKmfBXfqaae5rFuTgg+IKyS2/rnu&#10;2mvslNceLf/sAOs9WfByvVQf6zoI/smxiegvL7/WjjjqaF/4NUFhPjbSy0axz539uc+FdaTeUWDh&#10;PepbDhoETKGFAkg98MADrnFi/5xFixa7VopjADjG5fDDDrNTTjnZ2tva9b0qJE4hTjj++yckANRT&#10;NQAVTqkF/KjjUSOvai4Uumu4Jv54vuYTASZ1QmxCx5QJzbCg/woIGKUB418mCvwzSDehVrG+4a+T&#10;avE1pq2R3FfDY/zR2TKVwtQFAgoByY73TPHwPgBEeA6u7ryjDQQsz+mC0PITAW88DbW/DVHQkQdp&#10;Xu0IMezYAocNUAjcAIP+1uMJKLgSezOerfmMtE7wVmFAniURz3lUH+76HGE3PkOGr5l6OQIVWK7m&#10;xszGRyTZChJq8uWIImaX/Ox8u/3y66yjpBQoLZ4s3ZDD4Z5eW/bEE7pDW1CxHfbbzhbsOt823XKu&#10;tXe32pKVz6oOIbgLttW2MyWst7Jp09sEUgZV7wQyAAqu5SkIdBRUdKr7qnScyQaxrxJTMSybdwBU&#10;M+L2cpc8xDaHhVY8B1yhrULTyEpJptb4niKjXqBJ4vwz/LLfEgAFDlCm5VJVg4iU3gOymKYM+IIx&#10;dSqbsUztcGKe016wYaKKEQ7ThAAm4uB7KypNesemjGjo3aSBbxVbANqUX13zo+Nep2ljgELqO+CJ&#10;nch9VSEACn4oHM7y4wDlEoOaeMrmzJ1rXVO6HNBRdqVSbW8lRQzvurum2/z5W9uWC+bbPDm1JJs6&#10;c4YlBB4KxTHbfudt7YD997Otdt7C2jpSymzJWtqyNm/LeTZ/h+1ty+23snnbz7ctBHjnzd/Ctt5W&#10;YE0gqVSO+okTrKKmCAri5+1P/dkOOvxQmyFQVyqNWkXoKdnZZRWlt6IyjalexKridWHMKuPDArxo&#10;5QasOrxKYHlIPBtX3nOuTaIORjjrD6AJSFN+isMjbo/Gd/4tu5UzrZobVd0Z05VVwgqfMs3r3bjC&#10;1HeJKJqloMxjcZVFVZxWA/Ujc1R4ZdV17O/YiJPBloPCsHWoTgDKvGlQmAJmVYGx4uigymycpHm9&#10;oq9RxLWrHEypEQDqBgdQbxIgYlU6L+td/f8RW7IUAHWdnXzSCZbNsEUFvcpk/4IeaF3O8yM3pvZ2&#10;4eXX2BFHC0DNAUApbm/QIdXfb6SXQrHPCUHB23U7FZyudGzs+zR9+nTvZHDYn/Ab7RTHHWy91VYO&#10;nt7znvf4js41+RaEwbXm/lnKrz7PuL/UANSJdQBqAhjpvd83fBM6QE1QFqsdVO+H/xF59U4eawNi&#10;jdLpnBXviEbk7KBMp0FHXFYnwuo8t89gVMncDMCC7+toIs76NPh1zbQ1o0ZtFv7IU0mdIiA8AFCM&#10;6gWiJARb2BldaWLqqd65UFUnFgAfusLABXYTtTSQbkXnnSI3da4xeUHam7nV+cGFmwVOgCf/1mMS&#10;Oaf1f/BXT42/oaAL5zllNBGauyA/yh+/5GX1m3W5IE+erjq3Zi1Q2Ys/fpzNSL9VhlZZRULFUjEJ&#10;CUVSTNu9N/zeFt/zoGXKQbp8zxvdsbKcXcABLMVY3opCMqd9/GQ76LUH2I57bWczN+2yZ5c/Zl2d&#10;GZs6vdWOPGYv23mXTW18THFIIJVKBauMqVwFQEoqXxeSAKGKcqmo3I6HuqnYolWEqQCLBAAgBS2Q&#10;G8PyMAfIEoAR2BaakbCu+j5dFYAN+ZNAp764JkIOOy5fzef5oTwFtopVgaSsAxi0U0F5Ri2BATqG&#10;6wmOelEalGcfdPhNxXLy7yCt9gegY/doB1MEL8fgJJ7JeDtj+hHD9PHhURsfHA5AlJ6DVck7O6mz&#10;p9UoWjmlFfsz2mY0qQFOUvGL8SkJVwoSHvj5fmIDe1qxazp8Ygd9PJKuSkXPYuO2YPvNbPbmm7qN&#10;1v333mGPaVC72dxNrWO6wkgKgaowoynVg4QAS0phpwToVKaVuN4xOyvWPvPk49YxY1NbvHylLVr4&#10;nNIsYJuK26w9t7NXH3mYdXSlBaMLFmlrscS0WRZtbTMb6rHo+IBFc8NmAh/VUaY1lwoUrbB4Xs8L&#10;Q+LHKisPLLHYSI+Vlfeo2jw6uUiqxfmXX9XvfKuM9On7VaoDAk3iT9mvaJgA1aoXBQEsgUPs9VhI&#10;EI+WBMYBVwAypavMkTNiVkJgvCCgNdCjOqOrsfEodp5oLVUXVH6CfMo0qVArVZkqcLWLARtbucTy&#10;Y8OWzKKBpMQBT4q/dqWVeoGIAFA3CUCdcuraAIp26b680+IHAGqpXXPt9XbKSf+iOtdKrQ/6kbX6&#10;n0andG7AsT1DORpX314SgLrSjjjqKD8hhPCDZIjRYZpq/2+kl0YRdTbiKr3A+knt1BE+fVmwjDgQ&#10;fBgzoqHCsJel4oAAhAajsomVErUCnKB/0rJjJ/Jrr7nWfvzjHzv/goZTq86NPGqgprZkFMYkCENK&#10;HIa3xLtsYFgdccU6WrLWKQeYS0iQkoJg47iAmh0x0BhnKKLrqVm6YjTeBmrMswtsecMnUx5UtrDb&#10;gibSRWfXEEcjf0hDs3Q0xtmM782excp0pCLPh8LWD6afoNoTpS+YDlqDSEftNiT0LqTWoRKdH7/V&#10;XggOWwx2Vabt6Jfc+onQG8Nvln6AAWmLFgVghvsthzFyIm6dHFNS6LJzPvUF+91Pfm5TOQ5FhHgJ&#10;yQWGpH8uNuar4878xkds/nabC3gp3JJyQ10eRUWktFRXCbgo/BwbHBZtXMC4OoAQlPBjJ3zlDdBS&#10;Fj+pi2wnwRYSSQm2wjAbopbdvgibvYjARCwjYCT/8WKwC7fvAyUBjCaHlXAYnVeVj3QLu8fHXVOE&#10;JpMT/jmap6TBAkKKc+jSccWjNlAQD3wKD6NqlSfHtWSntFlnV6dPNbGTfVQCuOizPxVLcsyK4uKe&#10;PNFesBkDiLGRaDqbtdaODou2sLo1Ll4IHA0O+d5JXpbiYaq707c1UEHYuAABfJH0dwNvvoevACn2&#10;K4ppUJOMt6rPlYgXeGLbg0q1ZHmBFHhQFZhkV3RQT5HjbwTKOJuS1X8XnX+13XLTnzyNCeqU/j7+&#10;H++1rbbfotZk9ExhVlIaoJAnpa+o9JTGSja6cNTO/uxnbHCQclQ+yLt4P33uJnb2Tb+yrAY1+cEl&#10;qnQ5S3dNsUim3QFmZdETArijXlOIgrIpVAXMSIPKMQqva9Ol7Dpu6SkCM1mLdU6zyJRZVOKgceta&#10;HlyuewGs9k7xQ+CqnrxaN9TtVQut3LdMeVBZKw6AbDHGVKJkEaCawT4LFqZtYaZr1VeN1rSMcnGO&#10;qVF9YHNV7LCq+SEBqJUq17i1oSxgWk488CTW2lUkonDIqx7effc99rGPfcyuuOratXYin0gqH0P6&#10;fdfdd9kHz/igXfHzH1u36ptKVo9Xt7WXQgww0bf29Q/YiW99l339G+fY3nvurfBJiMq01gcHpz2E&#10;idtIL4XUM7rY2qALV2h5xVMnB3Cio6ZDAkDxm05hTG54ZNQGBlDfo4YPqke920irCR42E3gvF9GJ&#10;ASTC1UQ4jrhg2ozOmPfB4Y+vAFJHpR7QpzEA6bWHjllw1FTc34PcSFquqLIqAgBoFxyZIee7NldZ&#10;Fq92QjrrHHxd+5k/1Z+EtzrtGFMQCKCSQIhTMFB5OYlzvJiSYhl8DO0BR2Aoze7Qrik+jGYZn+OU&#10;M3eAJ9psQQWQ7uqws77xvzZvm20d1FRyQzbe/4wVRhZrBN8jX6tUp0Z82oypYQ5NjqG5kcO4ml29&#10;c2yCqQ4euygT0MEgm5V6oyPDVFaxoOB2LPQr6Zpz2z2lOSIgU81mrJJJyqXMWrNWEMiqZFM2LtCT&#10;k8CnnieSCZ+qc3smpRPt5pAAIwM+ANZoIW8j4jXn08WzAlUKe1xAYljveM5GrWWmg9JJa+nssJTi&#10;zXS0+1l62Y42S8k/m2ByCHCmrdWycgmBwAr9oLg1JEDSPzZqw8W8n9w/rnTldR0VgCT8MQlr+FmW&#10;f7Y1YCdyyqUkgV9KpJSuuI2W8yoIFRoaKaZa9R4/1aSApMJiA9mK0hmLAKxG7H+/dL6d9a/ftHt/&#10;94Bly1FrtbTF8xkBT7QiAj6VrOJOmLCRDQg55CtMlecE9iJ25zX32b+9+9P235/6L6v0q7dnSwGB&#10;zX54v/8e9pmrLrWW7nZbNdhrfeOjNlTI2SCrK8tKC1siRLPiX8pGKmkbjnbYSKzTxuLTbCw53UZS&#10;M2w4M9vGWufYSNscG8rMsvHsFKtM28SqXTP0bUp8UFkqPounLNYxVWXaagNDAmCJtjVcNd4uHuha&#10;52zq5lacvsCGszNsJDPDBhJTrS8+xaozt7LMFrtYcu72Fp+9jVnLNCtHBUqjGbXflAMkb2Qqi6g4&#10;yrQd06pRpS07dytrnbNAALFLgFbfiJtld23u0Je+XASWCbXrL9W9zF3GRpoERaquW679Wg8x9fOz&#10;n/3MbZ04fwoQBbkA1qiKKT2AQP2oH2S+zTbbrAUQ+DmJKP/PUTMNVDPNUjN6sRooyikEUBDxDhUl&#10;qARQkhKo7A9F2SUw7NT7v7UGCr+hc+GHXYzqlCSfj6LZjyhMz0Ry/g4aKKY5If4PHNAiiDP0rdTK&#10;H2PA1dQsDexBFfwF3MMPS+IR+PFUWvELnKjcmqWjkfS1/takxu94z7l3DII0PvepDqawSnkBOMVp&#10;uYx965Oft9t+/HObzr5PokqN60xY+Bg5UrH41IQfsNq+Kfkes+JgnxUGVgV1bKzgGuhyJafiw9hZ&#10;PMsVfeVaFO0UhuQCKEzRevoEOn3aK6XyVnAVva+MBXvLFTgXT2FioxVLB4O3RLZT8VT8WJc804Cq&#10;G+GZhWigTPWYrTHZ04oMj8vPKDuaKyzXQomnyWiwp1MkpW8UJyNyHAOIeFvap/GSAmPJdCrYn6kl&#10;4WmMCbQxRUg50X6YNvOVq0oDJcgBtky/FQS6AGsx5ZspS0oYnritTmeba0Oo155E6oXuY+m0a4Ko&#10;v1RrHGklD2hH0OCLYQ6WCrmg340D2AWyqIGoHIaGxuzzZ3zbhgZGBMYLEu/UHQ7xTXk5nnnuv9mW&#10;u2ypMATvWB0JwCXN9Nnjabvhshvsp9/5vrUUArvDIQGZw972dtvtyEMtM63dtt1+OxXXiMAncHBM&#10;flSHxMtYaqrnvTqySuB4XO8E0AFD5A9EDolHTNH6n55xz55d2HsBmqoCM2hH2SLB231EdaQi8FSq&#10;qm50BmHUqGl7KI/5tB7T/uEhwVWBsnhSAFL582lrMbUi4MSgLKL+xY9vER8F/ZzvEcIQkKpGxBPx&#10;1cMgL55u+k2GOtQXhS8CtNJCKMKXqoGKMq/rNeKlE9EglTdqoP52NCnVAyO3n/zkJ3bllVfan/70&#10;J1999/TTT9uzzz474fhd7zAwRyi40aPiWMPVwv1npLAToOHSiTXtFJqQN+YGNxmqj4dvuNKpu7BW&#10;B+MdCB4VXBBucF39e03H9/VO/631bG1HWGuG51HWrhD++MU5Y4ywAU7hOdd0Wzim93ATdmN1rpEa&#10;34eO/Na7Zn7q0+lplIurk41Xg+XRsfK4QAhLrxFUvKfz170EANysdxwx0ugQbkyRVCVkbaRXEnCl&#10;xXWNjq6S/GClF502fhrS0SRf+m/tZ43+9Ie4jQk0Yefy4B/ut+9+5j/t4s9+zS74xH/YRZ/+oi27&#10;/V7LKBuKXaN0hJCEhr4lD3zrToLIV0UhrDCoZkqunFPemSobsfz4kBXZYbwQHIWCtifkM8AjXxA4&#10;0jO01SV9y3O0S8mYhBYaR/EPGyF2A3ejc8IQIEEzkBsa8eNd8gJE5RybJgZHvuCMKSwJBTYCJb+E&#10;y/mLaLEA5PyGAF0ANAAN7ziKyl0m6yYI3h4UBv7RgqV0DyjzbQiYkhwddwDHCryKHNN4aNjiAn/R&#10;fNHi3ANAlR4OiE0pX0mFmVFbo82x23gynfEpO3bO9kOHFQ/2XNic+UBG75nCS6SzAjgCGS7QEeYS&#10;jiq/KhuaCnwE+2WRT34LYMVGBY3Ff+WzZFldk1aICXBKQLMyDrAUS6TkBNh0BRCz5URFgKVg4q+A&#10;VykqkCZwEBe4WPGXh60kcLztztsYx6ZgmxVxYLl6J38MtiPYZOVHLaqyj40OWGK03xK5IZVpRXlW&#10;LRaYjgm4JTPqc9gwtTWjMFQmquJMmUUFuCMVlaHS4JUTjazaFGd3RqqANb3nqrZnocN/SYBucIWV&#10;+1ZYdFBxjg5ZKjdmKaUpoWuMxRJFtVGlj81xoyWlryKAWRn1NpywvMqaSgHkEH+YAo3RXhgyoJXS&#10;N9iMYaSuZ2zQG9NzHD1V0Lb06Qskb8ZyDApwiuBldfT1PqjwiDbSX5skAzbMaYwSTz7lFN+Ubqed&#10;dnKtEo2/WQUiNAqPkdvRRx9lc+bM8QKtpxdR7/5PEBooVmCggaIzDys69y+GaMQbotAPcYSCeLQS&#10;aBXYiTul1y5w1HG5P3VeYWqaaaAa41RX4q6emjVewEYjrZV+/aaz99taEOoW3EHhM6xKNlhpRY3p&#10;IL5QmIbULK1rPWMUO9qjkXHQ2cZZbi4Bxw7JpBmGYRuTV4fNiJ9yDae2m5URS/8rKoPqaK9Fhha5&#10;tkUPJNgkcTo2tWp2qoQlU+KDHoZrQVy4rx0WnGjGC99oUfkgHZ5vVC7EM1awy376C/ve579km+Qk&#10;nEWcjSYf6M+srbvTdth9d7v/1lusILDBaFWQQrmSYOqK2pe/8x1rmVkQCBF4GV7lhsIAtOIQNjBB&#10;XSI+bLhyGI8rTjRQ7HeEnQp2ULyPxVLW2tKqfiTp2xigKSqPFH0LFICJg08JbYye4UGxiHYn7+AJ&#10;kBWWJbzJdrYLmAgAockgEWIIdlB5uZHBERsV6CE92ED56yR2SwIyGcAEACRuZT1j6i+WxJZIwAeQ&#10;kAoOw64IqCCcAH8MJikHdnH3vAncxNEGKYxIe2Cz43s+ATRrxAKHxNROi6P9QltGHVTZ8EfeMCDn&#10;WomnrBRLCpiWFb/qV60eUmMxxh8Wv2nHLRi780qO+PO5gl118S02MpqzZx7tseWLhry8ylFW7VXt&#10;k+d8wrbdRUBIAAFszjYOEUPrIlBQSNjDDzxuf7j1Tkvm03b7b38rcAgfY/aa/3eqveV/PufavVKc&#10;VY0CzWN9ZnmOdAFoshO6QFTv86pXrNhTmWCkrbxYZ4dVdS0J4GLKERVorDJdqWRHog5LufP65baE&#10;4gn8YEd72gLpdgAPX4hD9/AxKF+90zPs+OK5cUsqXZQJNmBV1QNVfT/KJaLf9BXwTNDQy9ISWZVD&#10;i8o6pTjlX+/om1jAgp0fYLSgOqYIxUNiQytOXUCzFpRbhfLTe4pnQgN15TXWNQkN1J13oYE6w679&#10;5XnWDY8EzFb3uC8HRax/cNCOfuNb7Bvf/Kbts+c+tefwM0jIRg3Uy0eRSpn1COtnJlsXHHXMMTZ1&#10;6lQ7Q4V/xBGHU3+8AjUSz6j8XuFVYCwTbSS+/WcsvlcKgBopYZjNCDlqaUaxdEwapdHI/p4AKuhI&#10;g2evJACFIXBh5TO+EzVq/Exbh7V2TVGAaZ864EiR3HjeRvSelV+M0NnFmk6ajn3t1ErAiLfl4R4r&#10;9QtAKT6mMejgIx2zzLLdEgIFtbseB0AeFtM8hNVQVwi7MXTAE1NJ5JdpLgfIaL0QRCM5u+zn59v3&#10;vvCfNmcs4AUHytIHUPJzFmxhJ7z5zfaT//qK794NeJKIt7I6+nhn1P7z3O9Ydsq4FcvDVhwdcIFK&#10;POVRgS2FxQooRvLUt6GhEQcciXEBDZJN2hHCRFqNufaHcxrZWXtkcNjG+8eU51WWFiBBcxNPyWXQ&#10;DMRtTGEAoLCZYosA4gzzx0G97NfE5peBcbUAVK7ogGdseMxGhrHLKltrmmXjERsv5SwOSEqjkVHu&#10;mJ5Lqy0IUCUyTP+IH2oXUT+QOOHhs4ILDRpadcqBTTLZ7ZrVgvAomkpYamqXpVNp15Ii9CkH0sAY&#10;Nat3rHj1/aVUHvCAwQIDUc7OQzslDluOc1/EyVQi2D8PAOHgSoB6eLjPyzUTp72qLMWneEIDWcWf&#10;iU7z6akbr7nT7rvrYQdQvkmleH7KGa+3zRbM1XvFrfgdQEXGhVMLFisnFSv7w6VN+Mw+9q532nhv&#10;Uc8Sdsi732SnffUsqqqVE5Rb1Qr9y6wwsEKVTP2XBhCuZexbaJHCmNKpQUOcQYUAn3gLFZkqpu9R&#10;Xip6BtB1O8DQea2Rf128Hcgvmlzu6VdoEyW1KXgBH7hCXADIMQGflAY48A+/fJePCqjGWF1cUR6L&#10;DnQLqr8Z8RkAlchwJmKrAgn8RyoFG6Wuqx7ghwUACsDLmyk82ns7e1iJz74oQHWM8mOq/Z577nUA&#10;dfkVV28EUP+EpH4tLN11E5WWjnyvvfayTTfdtPaU52u6kOhAoUDlvOHwN9LflnL52r5LdO7qXAIA&#10;98ooJ5ezcrRxb+ei1Z1t4P7WxGqk1sKQZcf7LCnAEBvvV++tUX5pxEYHlks4j1oqE7HurjabMW2a&#10;dbV3WIqpI+o+HXSY/pqrMl0R1cg8JfDQ2mnF9m4bTbdYpXuaSTrq/agEQtm3CGFfNdoeUGeybQm7&#10;Iw6/ZdUXZYsrM8qulKws0BLpnmIR9mgTiMEh0NiuIC6GL3/yaTv3s2dZaTyHwsIJ6IvDkJ4yAXCj&#10;C2DTx0yiTUlus7ZMt7WkBCAk+FkRhmBkOpB5nERL1s+Iw2Cbs95KCmdcQnxEAgrAiU2O750kYQff&#10;Msov019skMnznPJDH4SAZMrPV/zqGg5AxgRcATZjrNBT3S4pPKa3AD8tEogANTQ1hIH/jOJIKiNR&#10;piExZB8Z9am4ikAw03WcD9iayVpKaY4IDKc72q1j1gzr3mS2dc+cYdN0be3uso5pU61L5d05dYq1&#10;qZwybW2SzwKsAgqArowEZPtMlaG+ZYrRdyAfY8XbuBCegIfihM9l4i2x4i1u2Zi+w7B6jCom0Dhc&#10;sfHBkrtYOWXtmSkWFw+VBYEAzuJT/cgKDLQIZFbGbZ/j9rd//drH7ZPfOss+9e2z7dO6ztt+c4ul&#10;Jf6ZklJdYIqOtg9/KtGC5SqDwkODAgdDNpZQnyB/nFnHqkBslKpsASBAxV9LS5u1C3y0CNBlc33u&#10;UuMrLDG2zKKjK1Wt+y2WG7LiUK+VRvuVrzFLqYJlUzHVyZh1T++2rmjROkvDckPWWRywjkK/ZUaX&#10;Wxo3ssLSwysto3bWJibUu1a1s2xh2DJqe23VvLUpv61xASOB32SC/JVV7gLr1YKAtAYyeqbiU5oT&#10;1tmhdKu8MtmUsc/U2Kplll+10MZWPGNjSx+3+MhSSyn8WCVi7e2dvkVPVmAYUAXQpd6Xhc1pA9RZ&#10;6tjqvvPFEy2asF8ut5H+tqQBI13zhonOC9sndlINKw2Xehf074AmH2TJBZ3WRnplkR+EKiGEAPLR&#10;mQSXF91GWjepGgNKWHaO7VJxcMDGh9SRT2FJdm2aDE2PeOq2DZOo90l10G0ateI6JYAZRWPvErSZ&#10;4HsEvgMglVOj9mldxBFKvnJN4fj0n9JDGKQPBR/a5H//yldqvutIcfHHNGSeYzmCBr0WYaOEjVNJ&#10;QgQK0wgx1Ug+0i0trrHmzELqGo4pu06N5NsFMFsEqshnqKVhi4Awn2w/wDPsJx00AQazLR5Wm4Bf&#10;R0eHO4Qc7wBTgKRW/cYP9ynxlnfEOWPGDNti3ha22WabOSDlPd8QNg4ewbMpKkvC9/TqW49X4SUF&#10;An0PKjl4SNrgKWGgHSRMviVNIbhzJ+nNlWddAlzkvQMwJn/c8w3753F2XBxgq7QQLho36toPf/hD&#10;+8SZZ9pHP/IR++hHz7SzP/dFq6h+8B5/FA/lQH3j23O++U374LveZReff76v7pMn74iZeobPRQE4&#10;jNvhc2iAz/YOpBFtipjhZQgxrerlQrkSkfLOnltFzpzr7fUBGA4K+QiwJsyQb15GrUGZtHV2CYBu&#10;YmODAmsCzg4+5HSj8CteBhN8k2NriVB+1DvC9/amwUVK4SfYe4l6JOBM3sgDexDGxd+I6kMYBnkZ&#10;7+uzIoML5b1NdSI7a5a1zZ7tLqVyLCs/Iz09AlerrGfZMq/HU6ZO84PWQyL+AbV98s45ipy96GdH&#10;1t5vpH8u8p3Ia/frJeaxOb6FlQacc0ejUL1c08kfI0/aom+Qp4ern9c5/vsnJN+J/KlgJ3I6EAjh&#10;gws7iGadRv3zkPjGhSqdW43ko2aQqh9y+FYxeNmhRmfTvrHcuECARueMYt3R6WEwLL8KH7U5Tj8k&#10;MKrqFNWp1jriSEEj5yFW3IxZNCkAhirbv9kwIcxJfmN+Gh1wHkfaQ8d/L2aU1Rg2FPI7dKVIzF2w&#10;x0ugj8VQtDw+bFXO/CqMmSnf0dZ2i2TalBQJJg1Fy9WojQuN+JSEnhYkGAqDq6w8qk5aLloctWpu&#10;UBEKiOi+MLDSbYbiWQk7juvQmJ6YMCjnnpPxy1WEonjNFS7gj8ZUc74KSOl0nocu4JCIa80pXS4Q&#10;uSdfctQJptf4yRRV56wptvWr97H9TjvR9jntBHusPGD3LnrKVMI2mohai8qffAX/w3cJuUzUDjvq&#10;KMnmXDDKVxysqGK6RFLTqhI4JdWJvPwX9X1c6Wdap6I8RgRoqhrNA5RMwhEj6ERavFQyOeQWIR8p&#10;s/JKArCjxTLdAiOdrZZoTVuiJW0lptrY2JBl/cpMVWxLZRQnVTOtePRdVPU5oncqTjeIxn7KcGnV&#10;9/aUZaegqRFoaBeo6cxYUi7RIcCja8dsAZkpHR5HNCNw1ZKysr5Nt2atklFdV38XFxiIt3VYsqPT&#10;jaEjLRmLK+x4SixWGiNdUy3W2iK/SatmVLYpgQKlMQaQ6uo0Y4owiyF2QoBHYNY1STHfFgNgFIlK&#10;4MemybVZLDLFbrvmNut9useiw8rDSMzGVZ2eePBZm7ftfJsyY6bKUmBefKORx6zDbrr2t7bq2aU2&#10;umiFDa5YYtvvN0+8HfW2xrmBXv7iTUTxsiqT+hSNKPEVAcSi6l8uardef6Mlc1XX0M3bdXvb6bBX&#10;yY/iiAicVIpKo+ocUeYKlqGWql+hHkaSGYu2dIkPXVZNtVgx2W6JaZtYbMpMi4ovkfYpFklPE086&#10;LSoAXe3otoq+oZ4Uo+J5TGGpfqim6Y/4VE9VfzgCKDJjnkWnzfHtTar5Ee+PotPm+zYDEXaEHydt&#10;+kD+oyqMSLd406Z0ZNqt2j5V8XVbYXTANYLJzukq3y4FnlWcAq3RtBX6etQ2R9RmOUdv1OKFEYsI&#10;QKZUL7FPiyRZnUg7gN+K3o3xU4orYb0CWzf99rd26ptOs0w2mL6ccCHVftOaUEBce9219vpTTlHd&#10;bvPpQO8DOHJmHa4qV4moTtXu1+fKaoujuaL96leX2NFHHlXbiRwKeoogWavvNtJLo2AyfgPEiODI&#10;I4+wvffe20HUt771TfvGN75h55773TXcd7/7Xfue3He5l1u2dOlEUdW7f3aqF+CM8ML7DdG6QED4&#10;rfNXtzgnvyoOvfcRvhzqZ3oB9aHIWe8QvVPU16ELQuL/4E8RexhldSosV7aCBCigqpaeyRBeG8FM&#10;/W93PGtwENlodC+WGvmG3gR7MOBsGDb2Jaa8+ioe9sopqYNOqbPNtlsswwn96swc4ATgQgH5CL0q&#10;vlQKo1bJj+pbVgGJVxjns22AnlXo/HUfZEDfu0NoAJgkFCQA2FFYBaJ/Nf42uPpyCtzqdIdOHtd6&#10;FvCXMPRbICPd2WZbvmpP2/qgvW3rg/e149/7NnvPFz5r7/j8WXbqx8/0VWIOwvwTwSi+JyCMo8us&#10;RhIHlH8kMvwzCRoceyEVJMwKPn2PxkB5YrNCtBvUGTmWvseZ2hOwwHYJMOGAQg5D7kQW0CRww8aU&#10;bHPANEpcaRDwiwKgdA9wCqaZJNYwNleFDrclQIOGQTwrzcpR/YorrSkBsJaEpdrZ90kgpjXpLpYl&#10;Pt0L2MTliM9thUgPoE1xkmY/1kX5i7JKDrsyQJWc79MEBmbHaoHImN6zf5Txnb73M/BwaQlcvtE7&#10;wgTEKLXO36B9ch+35cv77cc/+Lmd/72fWe/iXosVBTaLCYuXBFQLCXvqoectn6voe4S6wuVbBlIF&#10;hVYWv+WGV/TYwscesyIgHjiL1Bd5fdc9PPKjalQ+Xt80GGB1H/VRLNPATHVWKInTAyI8oHWoPZBi&#10;VgZGBB4A1vrSp1kBLpGE8p1UGxEoqqjMqxjsJwRSWjTwaBFQ0LuqwEo826nfetbaIUDZKoEPrwQ+&#10;Vd9ZCefH1lCtvF/C5kjpTQmYZOUfw3qeU48EFizZonJSWjTIw1EXlTkPzwcfhJ1tszLgTmXAmYbx&#10;dFZlrLrNdguADpMDhNXqdVxtNlbKWYp8M2CkHxDf4F25pLokxypINK2BtpVwFOckyMvbnaJS26r4&#10;AHTDjnxxJuFkXbg572oK4txILz/RajZIsB+VJZUIAHXppZfZz36mRn7++Ws4jKQvvPBCO+8X5/l1&#10;+bLlagAbC2+CxAoAUwia6q+Nzxtd/XPucX9NCkENxFlTGsJp1Dk8AQw8HXJKiPv5RyU0M+zpg/1P&#10;+KfeWJ2tBJ6EYSStzj2VdpCAdsV4XtNGJFtaJSjUUdPRAx4kWKpxVv+06Ns2Ccw2dWYJgQkBtJhA&#10;gUbF3vETRx1RliUBMKZZ4OvfgqeUrQOgGu2zzz52yjveaq/9f2+x49/5JjvoLW+y1CazrCiBVhaT&#10;2qa2235HH2CJTn2TkdABJAgUoGVxcKSw/MBYQJeIHHCGGue6+YG8AKy6+ELiPZtCFhHyTL+wQSWG&#10;4QIbUQGsiIReRICDFWxJNDhMkQFE0Hgpbey/xF5KnH2GP1bMlSVkMUrGAWTY9BIbrDT2UB1tHgbT&#10;QK4Fk2MV3sRUovgfaEcVtgQ6+REskcRT2oUjyAF1hgGIOweISquEdVwghCN/TOCRfYzYt4pz9Dik&#10;W9JW6ZUgVB1C28kKr6r84mLs66R6gWayb2DQrr/yKrvp8sutv7dXfFRY4g0Om7qkvn/gnodsyfM9&#10;6kwUnsJmYFOJjtke+2xvrz7uYDvw+ENs5312UTvVN0pHtSg/hWJwlh/TTRiA45RO9ucCOCggLzQ/&#10;a5CtGPTPnT8XEB3HRion/6MWy4+hM+UluXCwSdlVVf9LAkoFgRO2gahIZpSH9Z2fvZgX0NP3VbRF&#10;AksmsBlvEUjuFJDtEm/UztDwptV2xE8DNDnwSotnQf2iLAAIDo6UrNJ4XuWmQUukAPZ0wGoC3g5o&#10;1J4i46MW4SiXwVUCz50C0i0OLgLtLcUp3uoabe20eMc0AbsO1fekFRU+mhw0g3nxg7MMVTEUgfzq&#10;W32ykTaS09o9WhNilQyg6YYbbnAjzXnz5tkWW2zhBuX1DhsDpvfmzp3rV+bCA9S9kaB1gaNGFwKk&#10;etfM31+bQgEbq6iDYunyWL86xQG5QRsfGfmbpOGvTYCnhLIRl2PVoa88VOePJiEugBTJarQqwFRS&#10;Z8qosYw6v73DEt1TXAVfQbvCiJspKo12zUfYAkqt3RplT1E/n5KMkmBPt1uqc4b6dpbSr93smI5F&#10;gIfTsn5g7V+RAFDYrVDGYR1jVrGa0Zh8StZOOvvTlt1qgY3HIxIkZeuaM9Xe8IGTLTlDo9tOCTuW&#10;7Gc1+ga4+FQaWiQ0K4EdDKNziWvxTMGqH+B0fLQHjXU4L+AyWmT3b0EKprwEcnyn79Zgp2+cPxMI&#10;Agil9JydwZN6joG3v2tvtYRcNJuRwBWva64sF5O/TFeHtUzpsnRnu7VO6Q5AmtLN9CtHqKBFYIDI&#10;ikH4H4JLtBoUQ7SasGhFAKeivIlPggq6li0eEUBhr6YEmpGUJYTYYgV0kwJ8bDRZE/yuMRFQc5Ct&#10;32wiwMashIcRP6sg44Sv77BJ5fgU0uA8El9UOg5iIpUSii677jc32WMPPq/fittXt5asHB+2o096&#10;tb31X99qp374bXboSUcoXKW3qDLICzzJAaSEWP0azZcEhPRbdQ7brkC7KEAklxSYY1d9wFZF/T2H&#10;BZdGV6nd9/vhwLGxARPMcKzseyepDaB9q2Zbrax6X23rFsjNWmV8zAq9y63Ut0Ij8GElVQOv0pjS&#10;rTpU1kAk2qJ21iXg2yFwk/HjZVxTJQBVTWSsnGm1ou7hlwNO8bMqvgr6Kd/iY0EAXYO5kqnc4gKB&#10;Kb1v0WCnpHaksqwO91u8Z5El+ldYrH262mCn6rKAkXhJ3XSHRkvgKTF9U4t2zbSS2nBOcRdUrnkB&#10;qXHxjYUMwKY4ZakyUWPxNrSRNtLkAJQaEZtoskfLkUceaV/60pfs+9//vv3gBz9Yw33ve9+zc889&#10;1370ox/5dN42227jHcJfk+hkGL0jfJq5iVF9HfGb56xWwtF5sszZhcg6iHd8QycbfsMZVOv7Zn0U&#10;flf/PfeTdfUUaorWT2v6aQyjKdWFy6n3BY3GnK/qUEdGhgMhP6m4/7GIfDl31LnW2x2xDJ1ztQAK&#10;oW0ZuxujWUhJYLRiHN3REUx/1TQuCBIMaNva24NRrJ418ozywyC6o7PTBTrCOwSvfy2i/Gk3xL1G&#10;vSKfSQRz0E7QMiI8oozc8cO3Shs4E7DBlLC3QYCf3gWaG1ZcBQbWGGwzLQfRxmgzbP1AW+IapsGN&#10;wcUzfkPkH4N9zAd4B9ibSCt8FLlBsZ5jcB34Cwy2MQAPn+EH4jvSGeYpzC8OwgA6KHTKP0incuN5&#10;rNSmI9EqlXLqUxCqtAVd8zVXKgiMOEARZJYQbuvsVnl2W7uXfYenQ+LX8wCPyR88YnrPd8tWm1Kn&#10;YjHF1wJwl59Slf4lyCucV+p9Lyb4Rh1liiup+sghtoCJouJnDyqAkCUEbikk0q3fTD+FU1AKRulX&#10;ueneD1XWAIANPgFRbteoq96oLNTWNVAqDQv86GFR9+UxgRWVEYbTXp/1XM1ELuJTstmuTo0dui0m&#10;0Aqo9rLm2JfBAQFOZ647tjUpjo/aaM9KG+vt8bbF6kTOFxQsdf6P9q4SS/J+DA8yiK0+2OuJg4Sh&#10;NG2tg/MLU1YQP1zj1z9gud4+G8NgXPwE4LLrOfUEIgloxygPigLOOljWD4Cu+1UcTNPBE7SUDoDl&#10;h41jx/0UjqCOvuLI87OR/pbU3IicgqA/oYORgAAwXHDhhXbAAQfYCSccb9tvv5033LRGcajAQxdW&#10;zGQ66Z3mOsHTiy1oNWw6kuCEdv3WhWnCJx5/wh0G2uyKvvD5hX595ulnfJUEK0HY48W/0z82BL37&#10;rrvtkksusT/84Q9u2Ecn3aGOLmxoHpfyj/CAhoeG7b777rMrLr/Cbrv1Nt9tnfdd6iD9+BH5985x&#10;PRTu4H7iiSf6b3jlHasaZ3glDK71jmd0/JA39JoLNQjcQ3TQ8Nx/M7LSlT5UN2TGgQ+CK/TPNfy+&#10;0cm7FRBudFpVfSfAVBgbEnBAXZ6wjulb+Aoe+mo/85C6UnMudBrSywh6MlQfDg7y7+uo0Q+u0Q/E&#10;80YK0xM6Slg+a4578VpgAaNeLH3Yk7hkAkwa+bIXse9HjGaC0XBMo26NaBkR+2+mFvjNKNnD0Hdy&#10;vKvoXfAcNY+iCf6boDAfUJCXMG0botXfrY+wlWkk6hwU8iK8Bx1GilG7+deXWv/CRRZXWU6dPdX2&#10;P25/t/+J+HE18oOwAdyorbNPVUxgKYb9kto/dRNBxJl4TIEwfcSUTkVCuDiuwcfomEADdjVB2sry&#10;UxmX8KwNZPz4Dbc/EXdVFq5NUbpY8l/yLQ8kxFXPqL/scI2gQ4jrYzLh4CKj9JA2ch6CPfa0G9FA&#10;EK06YM0Blb7R177KjGNiijgJ8mF9iL1bS3JTS8am+TYC0bye5QXmSmoX5bTFq53+Lsn5axFsgDoV&#10;WVqNp2acrRyW8+RFaRLbiIt+yA93ZhoMDY7SUCmjCYpaR+t022P33e3uP90tAFBAJ6XapX5APGCx&#10;ByATpu284y622bzNfbdxDIxT0XbxvE1golttH7Cu+JMZAToM+TstUW2xREnlUVRO5YoFAVT5Zy8z&#10;8+NUWqyQS9jNv7naRtlqQTyct+8ettuJRwdTpKmEjQEgxbPglACVS2lUGVIZsKu3MVAt+wHKucFe&#10;i2EPWMpbojBsSTn2iaoUR0yoyCLDAxbJDVq0xFQgm2CqVU2ZbonOKRbrmGHleLvli/Q78ChuHTM2&#10;tQx7eKnf8ZV1GIjHOJhZICjbYdHOTSwqvrHnFAbp5UTaUl3dluKg4s6ZVm3pdtnEogeqPK06In4z&#10;rZhIKuXKy7AGxkW9SbXPsHjHdF2nWlRhF2u2YfR1lN2oQB8r/9gtnraybNkyu/HGG+3UU0/1lY0b&#10;Ijciv/Zae+Mb3xishNQz2kjYBtflVGmaPq93+s/rFoP7iy++2I48+mjbZJPQiLyevNUFt+sgb4P0&#10;AwqTtgN5HBtpDWq+E3mNvzAQt0qdznHHH28HHnigV5QddtjBGRx2wCE5e93wMGA0oxtoLcY3/HzB&#10;xPe1VF991dV2zTXX2OLFiz1NFDbxcQ8x3fje977XttpqK0/vffffZzdcf4Of6QfoY+S/YsUKX1V4&#10;6GGHOrhh5ByMxIIwHn/8ca/0HGPDCJdRNecB0nnvueee9ra3v02jTTVkVfIJqktjSPVn4QFk6sFP&#10;PfGs8XlYieuJ7+sJ00EcxNw+5PP8upKXggQSGiS+Cx2Crll8lDsjVvykbVyCTyMv9nUpj2hEpk55&#10;2rZ+lYhjVmANCvnGt2HYk9qJXBR+G1KztIVCr56Iq5Ea/UCNYQXGsw3hMxTXI9V+/4PCc7B8qkPE&#10;ZWLX9JoLj5qpp2ZpiKrDBh6tjxC8gLgNUaChWDOsZnyNqjwbaW1eKLdy4rjFRlP2iTecYs/98U/W&#10;om/n7zTPPvC19ztQYt+rqkAUO3An5fRDlaAGfCoSTnKqsK5NcQPnInY6AjBDQ1ZY1etCeKSvPwBZ&#10;maSEvvoRppZGgp2+fdoPjRKr4VLBwCKD/YrKPTc6Kjfm4IlpQR9EZJQmxQ1Iw06I6cOKyob27bC9&#10;do9mDOEy1t/vq7sYNNGWIYyh2Xmddun50btx9QNsN3DztQ/Z8qUDeq62w1EiIjapfP0bXm+PPvac&#10;3f/Aw14XAB1KrMQtfaDZ7nvtZIcfexCMFphhkCUAUslpwBEYdifk4Fm0qPfqK++550m7/vr7xLOK&#10;LXrkefkx+VH+lQmv86p8bhgv0DRj9kw78KgD7MDj9vNz/37wzR+5tobNLZlyZNVkKZbzcjC14NDg&#10;3DeC1BP24gJkljxM1pbGLTuetGfV1xXzgfbtkHedam/677OUCJVPvi+w5RIwKg8NWKl/le+JRvo5&#10;/zCRUj8ioFJIdXv4aQEYqNKjfnmwxyoxQSX1sfhPOXBjIpRECM5Qrmjt9E0ikXLNWKUgHo2P2YgG&#10;u62z51mcva6iij9Kj0P/zq7v9A1ijhzaocr4gMeN8XhUgCcS5yxA9eMKP66GSdzjOfYUqzp48WPG&#10;VCcKGmUWvO6ID6rPtAtADTyn/lJ8oazz+pHSt2qbhHfPPcFO5MzQrHUWXhO6i400P/hB+/Wvf+3+&#10;40qDUlh7u25CKzcZUhZ8kPAv//Iv9r/nnOPyaW2SJ3frISWJ/MMLQB95Rcax3cdGWk2xs5tooFTV&#10;xLDaDzGafYJuvfVW3/di6623dvsnGNuso+YJwjf80czPhspuUlQLA7sstEnsxbK7Rm7YYXF8TGiT&#10;NX/+fNtuu+28gkimXAAA//RJREFU4BktXHXVVfbAAw/4++OOP8523mln368GALZk8RJvWIAt11aJ&#10;0GD97ne/s5tuusn98c2uu+1qs2bPsr5Vffbwww8rKRGfrqSTnqAmefRtDJ4MtjEIK2dTHm7geb2r&#10;J8EVdxANCQpW99Q0TbjafejWFRafoRLHwBaj2VJRHZU6QexPYowGOQldcSGgXEjVEZ0NbiJcBdYM&#10;MDTG2Yyap+3FhQU1+nODXjn4FTq4yP8BN/kDlnLP88BxH/y/2pcbF3te+Tp0+q3njc82TKQJ3xui&#10;yfEiBH711OgvIjC55MlF9ov//oY9ff2t9uydd1t1SCNuPWcKd2Cwz7aet4MlYyXlUwKHAZJPA6l7&#10;V1BM7VTLTMkJxFBvsEnRVSjHnQssNBYCE+MSkBh+s/N3IsNBvllrSbcE2qtsxpJM/QlA+Yo1fcvU&#10;oBtkKw53yjfbA2DLxBEhxMMqK54RPlslpNCIAbJqcfg2CkpojDiIs63VjcqjAmt+VIeAAobwcdIl&#10;YZ9m+k0A6rfX3G1PPbLQ+nv6rW9Fn/X2DNqqnmEbHSra4w8/b88/tUz9xKA927fKlvX0Wf8y+ZFD&#10;kLE9w5ZbbWcVzpNT1QFoIbTZ+bsowHLJRVfYX+540h657xkJ40fsgUcfs+U9vTakdBz9zrfZAa9V&#10;X6F0PvnsUyqHqhUFTuORtOWGCzbYO2ArFi2zx+973O7940PWu6TPFq9YZQtX9tjSlb22bPkKW6b0&#10;9i0bslXL+62XtK/sFxjssYW9fbZsZZ8tX7nKlq/osZ5lPTYmkFhSeQYa1phtvtsOttPhB4jTVcsP&#10;9Ci94+oCBCSYmqOsVeYVprQFglzzanLKJPUq0jVTQKPVp+JKGs1VEhh3K9/yV0p3+Eq8eKsGna3t&#10;FhV4qmRaxXeBvyiaRDTrwdRZVOHHMCzHCF+88+ljWpxAIm0uXHnpsB9bRIGnWFKgWFdFqLTof3gO&#10;jlR1ZcAUHGacUR7ZrZx+KqaiV7xokBUuYCWYulf8rKBkmtXjVszkn8G1woaWLl36kjRQQW42TGF8&#10;GyR5YxDyq1/9yo486qgXrYGCnKti4K8v+bXPnqA8aB7ePy/FzmoCoNyuwztcKuBqRrMCj8Jh5Ibj&#10;HYg8dG7ToAbDfT1AqA/DacNlt2FSGJx3BbDp6emxgw8+2F570msdEO2woxr+Tju5A/CxYR1A4I9/&#10;/KP7R8NEhX/1wa92DRVuaHjIHn/scbfz2ne/fd1+Qil3sAVI69eo9Z3vfKcdesihtuXWW9q8LeY5&#10;UIQnTzzxhL3qVa+q7Y0VZG6tPIteCoAKn9W7RgqFOUTnBkm88bH7p0EQL+AmBE9Qs/Aof8CXT40I&#10;IbGrPOd4xVvUSWBfwX5Ieh+sKFqT6qcWATtUJWJvpMY4m1HztL24sKBGf6S/LBfyK0hrwEnuQngU&#10;cFdX/5671bBq9W86Q5WrPwkcPKr/7c8mRaRpMr4nx4tJAahyzJ77y1N2zr991gbvecAqQ8O+OhGo&#10;mFO7f/7ZZy2TbLPpM7KWTauMHT0rYAAUQoayVkQ+RaW6YgIqrIrDGzwGPMUEokx+qVu+Gg4wI8DD&#10;xpfpZMbYvJBVeAAjDwPDGdUltKFub6XvqcOAEUBWVm050YbheasDIkCTr+JTmGmMxTFC5zfCSu9Y&#10;Ju9xCkCF8VCvHUDpnRpHILj1O93W6fZsd93ymMDTqMqXwYQEKAdBVxK2bGmvjQ0WBWwy1jVzE9v1&#10;X060eTvtaiNLVll+cNwGhwetUC3aQYcebtVkSWEHefGpp0jK8iMJ+963f2jPPLjYFj653Jb39ltm&#10;5hQ7QP3D3D33sGPe9hbb6dUH2fKBfrvz97dZtqT2Bt8sLT4mbbh/yJ5/4hlb+uxyAVnxrZK2eXvv&#10;Zdsf8hqbt8uuNn+HnWzBTrvZNjvsaZV81cbknwnBeDxt+5x0km2921625c472ZY77mjTp86yVQLP&#10;Yq0VVFZb7rGn7XnsYbbJTvOV1qqVx0cEjsvOV+yQAMSskGQBRSKRFs/EPwEO6pRPT3bOEptYRKQW&#10;kmRFZdanglm1WGlTf9zWpb5E4BVwBHDKtKhMFSYaNwpX9Z/tJOIC1miSMCWgPQSDHQ3Q/MBt8RPN&#10;ktJHHQMYORyJ1q6imEAPJwkoofKttOgd4anCGpOPhIVmjpYQtGDVOT2jnNz2yV/QhxGPwlHdVqj6&#10;xfX/MIDitZo2bfknP/mJPfPMM76nFOfgbqTV1NwGShUK8sYgp39yUbv77rvtzjvvtIULF/qUEudW&#10;cR+6RYsW2WK5hYsWavSzzLU+GYwTCaCeNlB2G6Ra4QKcbrvtNh8NHXLoIbbLrru4HVNnFzv+dvg9&#10;afBRk+iiX11kTz75pKs1QzskBD071wL6nn3mWXv++edt1113dfUqQOOGG2+wO++400HW+973vgnN&#10;CgCSdJAG1Li77bqbH70B8ILWyrMoBFDHHXdcHbBY26//bnyG07PQNSO98T/3XKNQCNPxYvwIr3zn&#10;4hrACeMKP+E64fQcgIAI9F2GE3Qq+FKTpwOTJ+ACnVc9hTzyPNbqkiSOX8K0h9cNEf4a/U4eQPGs&#10;0TUhPUZ7FPogzwA+OjeuuMAbVzwGz8L3PPOrpyso19BB9b/DZ+tISR0pxA17ahpOc14oZh7Lee5C&#10;oaC/IA96Xo7YymeX2E0XX2KdXlxhainnYHfyR+5/0HbcY751TWl3IAOAqqJVIlx3+sYFlmoG4AlN&#10;hQZVvtJLbSwqB5uwG6TdURepL/xmCoUl+Z5OERorNDhMaTEFCHgibw6C1M7QHrV3YkjcZmm185TA&#10;Dru7cyVsB2ipNhseLdgSgZ3h0YqN9I362XNshYCApB1gOEz84TStc4WpyXir+oTn7MG7nrWRgZzz&#10;LWBtreSVXvbyYe+rTXfZ0f71e9+0vQ491P58/c3Wu2ix+21vb7W5m823AfWVAyv6rRdN0PI+61s+&#10;aL1LB+2u398ucEPIMWufPd32Ou5Ie88Xv2D7HnaotasfAzj09vTaQO9K22TWdJu62SY2ZfpUmzJL&#10;bu5M69pcvzedY1M228Kvx7z7bXbC+99lex92iO19yMG2l8LZTYO+isqopPKbOne2zdl6gb3/K1+2&#10;Vx17tPy8xt1mC7a0Jer/piqMzk1n2zHveJvte9wRFkkpZTH2OwoMzdmOgkOv0dIxKOXoGwZM+MFg&#10;G4PuGNsQtAZpB3ABYH3zSXEO8JJo65Y/phXpg+hLYKlAieoSU81eCmKe76+lsnajcS8b6iOcpxAo&#10;Ax7rYwEbnni/o6cERx9BXfTiYhoTmyVVUkwbKF/+Z3Dp9ZbajR8RdmbgaFUL/9bbhsIKFi7IP+VN&#10;CglCtFSACAB12iQAFOHhvx5ABfWJ4IhpfY78Bylap4NnunMAddGv7IijjlwHgCKs5lTft4azMExP&#10;MvXNTA4zLWsQ3gNva1IYjN4FZdHMU3N6of7XSUoDZf2yhLUO0qCQIeT6I0Ar88ZT3uhTYNjQQFTW&#10;dREdK9NZHEWwxx571J6uJjIUNIIXQXxWK5x77r7HVwMS3v/7f//PttpmK58/Z5M67DO80atzhBAY&#10;b3vr22ygf8BOOeUUO/nkkycqC1eA03nnnefTde95z3sc5LCzLCsO//iHP/rv97///d6hu6G2KhfT&#10;e9dfd72dc8459o53vMM1YDNnzfQwobq66IQN1NVXX+MrFAFugFD4uD5ehsScfCM1qxiNz4iH8gAg&#10;Ep9rBwUofRNDdQb4pgNEyLl/pdmbql7QZzHq5Duygl8vO7mwkvuGcA1lGfJ1DcI2pvYtaYKa+eN9&#10;PTUNqwk1fhfQmh0FYbnQryPfy6fh02ZxNtMGNcZJyI0mhc3Ciuu7Zql9MeTCvnYfUjNelKNh+Spu&#10;Ob4qs7+XiCk66kJxoGT3X/Mn+4/3vte6VE9U+BJ6AYimE49gaq3y/sh/nmKbbjndwXgYl4+mNagA&#10;MPlxIXqcbJNA0W9fnZYv+LlvBXXu8MSn39RHcAQHK69oAfFC2YaHhydEBfxkqg7Klwq+ag0VCfXH&#10;t0WQa9dAKZKVMFZbB4ToAyq9nN6TtkqH3Xj1rXbe935i6VKHh/W+f3+rLdhuUwlF0ll08BTXH3Uj&#10;UhqXy+v7jOVKU+3Mj3zEKr2tlqy0wDH5D/o/V4GJxjuSVmhJ2PZ77WGf+eG5NjwyYt8+9V325B33&#10;oBxxB49iHBqrfBeUNrbEAHgmAJ/6y+tnIpu1w/7faXbyv5/p4VYEDPAf9Q0zE3qg8igPet7KyxYK&#10;jBYs0jbVrGsTgZK4FcqgDb02PXfLRJWbIxBuV9f51TUvrDVwPgAj2EVBYZl6X+De9F95KLhi+K6S&#10;cZgyPmyVvj7xq+hguRzLKG81g/62Vp8aZWGFbwYpCjRLkyPXKrHHiMgxkj8MHJeCguLKtCbT5v7L&#10;5+lU3bAB81obpl+van1seHgvj928QRQRn+ALqZtMCkv6rhasKxU+8YlP2BUvwAbqQ3U2UAGg2zAx&#10;vb4hIr+Awd7eXreB+vrXv+6bXzNIWINUvqGZDTlBJjCb44OUWvtCEYD8gy/IPdolSoejjj7K/fNd&#10;TOWK7EDOAqZDImzCc5kjecmslB/arTKgzftgiTQpweOj44H8EU85PohVpr5ZaTKu5i2wTV0C0RIu&#10;flgBW/PngFttCT+cSoCmvMYEz0chF9hUOhDUP+InXz67RB+o8Lyu882LpA2XiojMYjOEPdGWW27p&#10;bsGCBWu58DnaGu5JaKPAekmkMg8LHlq8ZLEvcaVwb775Znv7W9/uhXzaKafZl7/8Zbv9T7dPFPbI&#10;0IgXJEajTLU5r2uSkwKaPmO6n5mFUEAt6wVAJVDnTv4pJCqDg44aMkfDNXv2bP8GGyrO8JqgJq2C&#10;AsNRkF7xqByNlfuvRFQUHPFjy4Yj3RB8aSRAE4e44j/ccBBH2glnIt16v5H+8Yh+gzqI8+MqdL3t&#10;6qvt6xIGCBZqOHYhtBO0T4gj/jiUuLFNUxe8k5ZDo+R1Q20lr4HXmNpncXjECqpLGGlTr2hHYQdL&#10;9aE+uZZJ76iTLFlnxJvLBwde4y9sc4EmtezPqMMD/f2+oGNc9w7G9L2bEvAdQE5+G+m73z7X7rrj&#10;Ll+Zi12H80CDCrTKaEuwf0q0tZu1tU0In0Bkrl3XT3nf++y7111nH/7qV21I6XiPBmePPPhQ7e3a&#10;5NsQYGSv7Dhf4Zn6lNeecYadIKfEOB8neEx/J97UGKUABFARdMpXuB3DX78NKnzSQ/xyBZXNyIqV&#10;Nr58ueeZMnJDbfEvhWF0e7tFycffJG1/ewr7Uohy8tMdXgEU1NEAKEDhTMM6Sd77evvs8ssut49+&#10;5KMOul73utfZmWee6Von2ij1K8wrpirfPOebduopp9qJx5/oMzKXXnqpL8LyKuL2kAI5kpkAxa99&#10;7Wv2zne8Mwj3ta+zD5z+AbvkV5e4fKX+s7IdP5jVYJv8hX//gr3hX97g/k9/3+l24w03uh0hYSP3&#10;afO33HKLff5zn3cZ/9oTX+sLxH7xi1/Yqp5V3q8QLoTSB9ObT37yk3bKyae43w+d8SG79JJLbUT9&#10;UWhqEPp/sRQ7+3Nnf46OcX1EB4PqjlV42Bq95jWvaep4d8ghh0zcA6R8qquBvAK+yJT7d7VP//D7&#10;P/hqOqbRoBC40fmypcFjjz1mY+NjbhP13LPP2fXXX+8gYOedd7attt7KvwkrB9fHHn3MtypgI1Ds&#10;oFaqk8B4nsJg5eGuu+y6uiOn81KhopW7Th0ohvW777m7b2vg1CR7D6pjvVpCiim/K664wh2rAPl2&#10;Q+RLtBsoTHs9NT7zDraOqITjhdxEo/eT9fVNGD7/u9NvPyNP39M58oyOklPvEXDhVCUjvUnZ6tSm&#10;X0K3Llrfu/VR8+/WftbID4qzVqTrpybhN8ZJyGuG3px8Wrx2/9egZrzAtgQNTYztAHSHLQ+7QaOl&#10;iOSj9usf/tyuPvcnVnxuuaU0LGZXbfKChmaX/Xa1N3/oXbbPiXvZnofvYbM361SAiH91QnTSHMEi&#10;IMLGlgGf9KWurmnjFqGveofgD+xNIj6KDMwD0G4F7YntDkZG1bmFZeTgIgBltDsEA+EAkqqKhqkk&#10;NF+ZjnZLptXPaGRbVhoqGu1iBI39VTSStueees7+fM/9lvTNKis2XBy0HXfezhZsqXZX0864LUyM&#10;bSfULqKqqwKPhVzFbrruKiuP6pEijOhdFQ2UazrorMu26/GH2zYH7+cbe44LJP7se9+zbN+IZRQs&#10;IaPVwXAdbpXFDN+MValgGwDPpdJZ0kBu9yMOt6333E0JUbhgFQE6L0cGbC4QBZhKIzba32fVkV6r&#10;FoYVeM5i+SGLjK6ySAtbEQiQ6pPgSA/KQd8of8EznNKhKw6bNOyJSB+bSapaKFUB+TSsCH+8ZxN2&#10;csDeZqyQRIOGcTfa/UqhZKkpXcZCQozP2aEfg2vnv8JnGs/3BvMQwxg2TOTdVw7qS8JhRSpX1x8p&#10;GPQdAUwI8kT+gprE/7xRnHqI1ov6FomW8OnvaQdenvjRH6HiSCPPNkT/LbCMXRBCH/kAgH/Tm9+8&#10;wSk8CBuo6+qm8Ej3ZIjUbojwgWPbITRc7Nm4Lhso/jwtkl0XXXSRb3zNIiym6dDaYPuLcmLb7be1&#10;m268yWUpdsAMOPbaay9faLVcAJpFVGiBsDemrdJ2kXHwhgEO5jLMQuEf4IQZC7Tjjju6PPnRD3/k&#10;dsSY/7DilbBZ/MXKd57PnjXb5Xqf6v2N199oP/3pT90sBzMb4iQ9rI4HaG2+xebWroHPooWLfLX7&#10;L3/5S1eKEOaOOwTx3Xvvvb7F0S477+LbLU2Gr+sj1ZZaZ7UeouOCAYCI0DgbBjQ63lMA4T3goFln&#10;/qIprCF1hAZov/32s+OPP96RK0uLMfbmGZopEOv9993vlaGkjpdCDhE65ABBDs0S7xjd+uhPbKEi&#10;+uhXeeBdCJ6g8FlYaQi7XjvWjK2wgkoCuAzBJisG/9pE+oIOSV0IwK+WZ2xMuAKmwtFLPYXf4PAX&#10;aghwq2nD9Wcj/f0JwcA0AB0G6mt3kjwIE6TiwieesSVPPWtJ+WMtKeI9OCvNrGv6FNt61+1sy922&#10;tHk7a1DUkvb3OEefagMYhqthgcj9ysG1gUCqbyuKTVf25FHgJGuN+gWoyquTY7WdT6/oHyPosJ3h&#10;j+fUP+pi2I59/zkN8nzzUjc8D9KBIPcMiIL6HTh/orYKTiCM4JBdha/vHPR4G6moc07YyW8+zafl&#10;mb7DAUoCh09dSYJntGrZtlb7wCc+YZtKGNUwiAMOd3yttO/1qgNtnwNfFaRLeQqf337NNfYdjax/&#10;+ZOfybPAivojefL2ysia9POXz41bqcjGv3mBqFGL5IbM5CLsz+ZTd/gCRMgpEatt3YI3KlJ3gI7Q&#10;ObCr+QgcBFDRczmuDpQlKB3Qic++Ok6ODSc52kgjKmPjTHgPL6kX4cAq+P+FksqE+icX5CWAPxNg&#10;SckMp+cm8ltzEP/r61oYPOE/8VUXnlFo/t7/+IrQawFugPYQKDj00EO9/wZ0UDdfCXTf/ffbf/3X&#10;f9m3v/1tBy/rIuQU7Q17YGyIARnHHnusm6lwRTax4pxFV2yRgV/qIbNQx59wvB1z7DHu97DDDvO8&#10;A3ZWLF/h7RMZ+dzzz7nSBfB09DFH21FHHWXHHnesbxOEf+Jd1bvKw2VAzuwNSgTC9LCPP84OOugg&#10;V1yg9UJBgjLjN7/5jQMm0ocfwjz8cA1gttnGlRKAKDTZfAOwnTJ1ip1w4gmep2OOOcYxAvgETICi&#10;BE3US6VgmNlAaHAoABAbREb5jQNU4ECpja7xXQnBrG9fdqoFuf322ztzAE2HawS30847OTMPPOhA&#10;f4426vnnnrc7br+j1lGu7owJw4FSSDRMpRXHe96FU1b+WpXD39dAEr/DsPCLqwdQ68o3huZveMMb&#10;3DEKIY1e8V6Emww1poOK7SueVBHZDJX0u58myeV5fVzwgu/CFZgvhOr9r4s3zag+/hfyXUgTZVP7&#10;NgxvtfPHa1AYHzThr/Y7pHo/66OJ7+tcI72YfK2myaWjXAlAcgACBICrZSsM5u228y+zW358vvU9&#10;9LilmBqKFiyWNtv/2P3t4NcfagefdLBttcumAiMjFimOWaw0rsA0mleScWxdgN0T+ypV6S8AJkSo&#10;K5tiojFimwNs+JIYI8v5lJkEMcDHtxyQqwB8Uklf5ZlozVqyjW0E2i3b1WEZXTnGBTsnbKfY/oDv&#10;WD3HuXeKwfzcO4UXU+JxrDSLx+WvZn8D20PegwOAfwAlzuLDpoWrwxT5ARgWBdCQqYEWhDDClVcI&#10;S1zwzKU5xacwsMM44Y2vt0PfcppN3XZLK0YrEvJyTP3rPV9wFItSJaf+g+Bq75+4/Xb77U/Os1t+&#10;dIHdfuFvrDgCn4OwMdLnOJWIBoEx9a+xMQnHkWErDw9YabhX11VW6Vlu1q/7oX4rs9dROW/lsUGV&#10;UUHh69sS59jJofmbSJPKRWHH2RqhooFiWQB2ZNCKo0N+aHhMv+Ps9yU/LiiwY1Q5x1TOvpoSLaTy&#10;WFF6eBbPK/yBPjOlITo4YFFdqzg/C4+6kXdXHlllpcEVdW6lVYZ7rKj7Qv8yK430Kp1jzhvqWpT4&#10;a2mNKZ2eH+WPfbkiY4qrb6lFVi2xav9yq/QtswjA0g/tLlLKAl2UpcqWaeKxYcXTozT0y08+cAqb&#10;oqgn2mTYdzQSwIlVd9jSMtvSrE3/PYiZAgYWpH29fYqSC3BhU2e0SMwssTUPGhy0P9hNATYAQMhA&#10;wmKboF122cU30w6PbNttt90caKGoWNW3ysOFF8jlI448wsMFdKExQs6wsAvZAY5AmxXU7aorFQh7&#10;9z1299kfwBRaI8xt8Ac4Q6uEFow07bb7bjZ/wXz3i7LmxNeeaAe86gAPH20gs09ou9A6Eb/baKnP&#10;QRvHqnyAGYvhBocGawx58cTYq3a7mpgW+/3vf+8JoQKhhbnjjjsc1YHeQK28b3Ts6h06/JD59Rbk&#10;CySvGDSEWph776OCFiJGRegrGuiRyI7cllsFtloUFgbiFCLTTnzrApU/OnsVON/5fiUSBICEcHoK&#10;DRoFPvEN8de5+gbGNw62qBQKl+tkyON/ke6FUJh+8tMiYYQdGPdUbI7MUIA1n2tSmFeISgifqdjh&#10;s3V910j1aQ5590LpheYZCsuIOMM01DuFGnhsoPA79yce6abhu9V5qn8W8it0PA+BdujqCT9QY1iT&#10;d83T0UjKjWQ9PAdIFWxMnchDN/zJzvv4f9gvzjzblt9yl7WqDSTborbtntvayR96o73pk2+xN3/s&#10;NNvrkO31rTrI3KDFC8MufDkXzDcb1De4/Mio2zqVNfhiQ0scdkjsTD2ud4VcPrBNwhUAVQhFpV11&#10;qpJWe2Ovpo5Wa5k2xbJTu/3aMq3b77NTuiwuUGUpAaiMAHxri+8VxZQhoKqgvCEqBQvUoQlARTIO&#10;ohIc7OyanKA5qkT8frN5m1mnwgV8MZVVVl7QqQKi0EJhv0Ox5EZydsFPfmHLli5XLRGQwijbtXho&#10;YwIAteTZhfbn2++ypx9+VEyWoJaQP+Rdb7G5++1hefE7DlCBXyoWDbXsPvWhD8ilFD6gBLjG8v6E&#10;XFdR/HhkkV38ma/YXTfdZiMDI8oPdU8pLwicaCSekOBLjo1YfFid/0CvlQQ4ygIQ5UVPmy1baMXe&#10;5VYeHbQYh+wKXFSZ4iuOCsQMWjWnshOQ8T28SJfiTwgUJQRG4noeFcjKDawSeFPY+VGL63dSgCWB&#10;AbvyBZCrjgpIDw5ZlKNnEgKa+iuv6rUoxv8SSOWlC626bLFFViyx6MplViU9g70eNwcRl8YGrNC3&#10;WOl8XmlfbKUhpX9Yjns9G1/+tOV1rY4JiAk8OVgXkCPduHg55+kqKW+lUQnh3kUWXfSoVZ9/xAqL&#10;Hrfi4iesOLRScaFdEFiLKH1Ko59hB6AXqASkFfoEuBRHJDeg5wJiyIJaW4Rol2G/wbWeQrs62lqz&#10;938v2m333e3f/u3ffKPOcIPYZkS6e1Vm2C7Rp2O3jAzwvkP/pk2fZge/5mC3L2prb/NnGLzj3A91&#10;V20mlHneV7qdngKX23///V3TA7C66867HBtcd+11bpPMwiv8I2tD/qFUQD6r9/Lvee52yiL8MnsU&#10;2iVjh+15kz++xR+g6vQPnG6bbrapa6swq8HMBPxx8003+3QeKx/BLoAw0s6uAblxtamXSOjFa7er&#10;6TvnnuvGV6jM0EIBQv7zP//Td1z9yEc+Yh/+8If92ug++tGPuvvXf/1XN0QDgJHJvwZhTzGqjhmN&#10;F4XhhQdxVVlmM1lnNIUB46dNm+YF7gaqGinxPNzeABrWiA5Ujh/QNhWDCkMBASCxzcDY3FcE1OLC&#10;vooVDxDhJ9TBh4d/1k/3vfIoEOqkET5QBV6pqaVsw8ZGmXD9axN1lnpPuUPrNcR8EUQ+6oHUyx1+&#10;M+J8OOccIEH5e/7hR+zr73y/jQ4MBh2X/rGb9DY7bW8f+cLZvqrGz2eTX7QyjGzLajscgUJqsX9J&#10;qa0Awhml0oGOqT2OagSYczu5nPulTXF0EiPdZeoEly5eYsuWLLFBxYvNEDx2GzvFkVBn7mHKkVZA&#10;16i+p//BSBwjdAAY/n1bDTm33VN7RKgB2ooFdhNnZZ+uchwH47tvK98lAQFAwFve+Vbb56ADLa0B&#10;UkaupavT2tTm2fOJ9h86EkEfEqwCotEHjvoR9GtV+/WPfmQffePJ9s3PnmXDPb020rvKRnTlOBi8&#10;O29rXyazwbE3gCL2zWLKj94CSqczfg4iRJ4//J732uOPCJTpc2+jDM70nrIA4LFvFYchs22Dr3rj&#10;vXgAKMJRpdIKPyfel8UH32WdASKaPk/7mgQbcUm9Z5sH3xdrol56RrzeMN3FkTxFlTMguIJRvOoJ&#10;V45yKQnsFPW7pDIgXviPhqoyOOB+xgb6/UqaU+J9WsIzNWuW58k1k8oHR+pwdJQ8ery+slPpr6Dh&#10;Ii65sZ6VNrxksRU0ECgLkLML+7DqH9rEEQC7wgj7tnD3dYz1U+0dlpSjvub7BMIGh4OjgSRP3FMd&#10;OV/FA8oaGRJSaMrAleek+x+KxBPaHTwif7RhiLw4zyQXkGNMqXvROx+pAO5tLZp4L7+E8eQTT9oF&#10;519gn/3sZx0P/Pu//7vbWWF7xOwW/HT/kyDSB5/5DiKtik1lSl1UW1DbRN6GAI58IeMBUmwvcd75&#10;59nPfvYz+9nPf2Y///nP/ZnbTcr54OQlkp/wQNWodzNVoedsuql1gjgRWnLYQIUOzQ5qtmYOg69w&#10;JR7go15QvFQKC5HKC7rkLLsLL7jQHvzzg0EFJ/HKDwVUL3hhFp08G2rybEgjqAktEeWuexhOR0+a&#10;ST9qP5wjY4XBruNeSJQ7Tt8iBBAMdLaoNNPqzByUyAUd7CuTKJPQuTCn832FUijMKF8avJfzX5ng&#10;C4KTegMhKF5uIh84wBP2O39dUmejEXmiOm6RVcutsmKpRcdHLKUOskV5S0QBJGXb79Dd7D2ffYNF&#10;MkskmPNK25hQVdQqyYxVYgmLqP7TYcSKaE14FbdM1Ld1tLR+R3Mqn5Exq47mLCmWZQUKsmoTmWTK&#10;snKt6ay1q321aXDTKv5yNllS32XkN1VUOvIS8AojkStaYlydu8IxprLkMoWKZeWiui/1qf0Ojlq6&#10;VLFUoWxx+YvoN1NHkaEV7iojgSsNL5HAXyXQlxcXJGwjfVZNqQErX0q2XK0xexuQ4JAw5py+/MiQ&#10;xS1nn/v3T9rWCzaTN2whBSgjeTmly13eOuV/DvtL3f6AfXL/w+0zBxxpXzz8eHvy8mutTfmi5rC/&#10;VDFStbef8SHb7YD9LF8t2ebbbmOf/OY5lujocO3XMaecbMedcgolZQUBvXRJIEgvsFujjTJtWZ3W&#10;acV03EoSIhU2mMyqb0p3qpG0W0zhlLMCWKUxJatfEY+4xieRH7Jy3zJLKu2ZtPIIKEYLFVHdE8iJ&#10;lMRngUqORIkkqtbWnrE4R6Yov0yRGVs6sGqwKMHX1yM+96qcByw21GO28BnLDg9YOk88IxZTnLG4&#10;yiI2ZvHqsMUqg5aoDFmiOGjR4RVW7XneWjsE0GZOs/iMaRZpb1U5KE0qglh3l2sSAWB+nmJ3h54r&#10;fpVbrDJuxb7lNr7oaSvIleQylWFrTyjt4kGpU+UzfZ5lp821lgU7WvfMGeqLJbdK4xYvUe+Vpior&#10;StNWigs8tW1isdnbWGzOdlaePt9iqU4lIekKL+zv1AEE7bPW7un/60FU+Ducinol9/VNSckF9IXT&#10;cz5QVBmEsrqstsj2AtgpkWeARn3+6wlww/fOL/1hh8TWQrfffrvbSn/+85+3Cy+80N3pp5/u2AG/&#10;yOHJkMevdPmARuRpFYVYAEUK2xUgn3kX5gtN1X/8x3/YLy/6pf3mit/YZZddZpdceold+ptLHTec&#10;dfZZPhX5UqkpunnXu95lX/ziF30eNKERSYa5/RNOcONs9rzgHYlr5j71qU+5MRi7fUMva+WqBcXo&#10;GGDDCgBWETDlSDweF3wVgMGQDIc/Vt3RCQH+KJDnnnvOKz5+CRMABWpGY8a03bbbbus2GrxjDpU5&#10;Wr5hQzu+p/CIg81CWVWAoGXetyXb4t/4ewr4FUph+urdK5XC0R5ppAz/FmmlHq2hgXqZ4yR8wqYD&#10;Zhn+kEbRL2s7aUJoDgY1+h8fHbEqNjTDw65RQDNTkYA8+Oij7dDjjtF9wYYHVun1oI0MBdsD5PMF&#10;8aMo2RtsDTA6MuzbExQ00s+jHRoZcQ0HmiHaEn7G9Jwl7lzZwBUeMlKkPPWDntG1xwP9feqoe50P&#10;wwoTLdaAOuEhDU7Y/ZxwWTbvG3LqG6b/XJuiONAaoJFCU5X3PaZyrvkINVB+r+s228y39773bfaB&#10;M95nZ37y4zZj+jTPF8uoiWtQaWD6kaNK2LoDGwkGU729PfbDH/zIt0vxfkVu7hab20e+8AV33LtW&#10;RsCyok58pFfp7lllgyt7fNsG/Hu+5Ydz5C771UX28AMPKqiILVJ/ct53v+t77MybP8/+cNNN9vsb&#10;b/J+hz+EFtNKqvxIDfErEOycZ8nh3R44Ag/hpvLFED0wvMfOR2WyYrnlVq5Q2QzbiMqa1XsF5VkR&#10;6Dv1bSqHEZXP0IoVNqp+bEz+uR/qW2XjTMXlcwpnzAoqm4IGlyPiAVOeklBedpQH/MrDM9Up7sto&#10;ngSASgJlrglE84WWUelBG1UuqHxW9XpcI8uW2fCSJTa8cKGNLFpoJaWPNNHGsaUrKg3UzdFBgV7F&#10;RdTYQXHmnR8XpFxHBcASU6dacuo0S02ZZpnp062svI4pjj6lt2/R866lGly8yLVa2EFRkKywZGNP&#10;0wCAe6aROSqGBQzUWQZM4cAyXMQQliP9P1d+B+YQwVTTPxLRRqd0T/GpM/ohjL7rtwBgVoUtAM46&#10;6yx7+C8Pezslv800NiFg4T0KBqbGmBpE1rJnFGY27GDOrA7hoB0K+TkZgt9gCRaL8Q3mOOM5Dapq&#10;n6Phxp6JGTNW5VMm5Iv+m2k/thrq7ur2/HZ2dKq9D/hKvj/98U8+NfhSSfWSyhC0x9DNV4NmFd3s&#10;2bP0WyMidVogSs7DCcFC/eq7ekdGySSW9QgIGPCykadPDUCpBpGiKaICMMfKsklADtb6WORffvnl&#10;vgwSxItRHNNroQEc+eB8n2eefsb9s9oA+y6YznwqhQ3RUMgT+WXJJ/tNPPrIo651uv/+++2W393i&#10;z/fdd18vNNI0UTFqlzWpNnVGHuT8nqeKB3sQln3H1bnh1HT1LHjOPZ1jo0OdX+8UqKe53oXpWeOq&#10;527zxWhbnRNlxFQCim5sSfIakXJCOeFt0CltYX7W7TzihmfN3fpoQ+/ribyHeaPRcs+zRvJl3r5T&#10;n4CxOuYSAEOAIhZHPUycdJjih55LIohDElDyX46w9Fnf6J0kh1q6Onn9DreECJ2nmHgbHAbU6WTC&#10;MqqXyQRTUQoLfQX2LvqI1VMIw0bn7bXOUYfCelQf5xpOQdlI1G75wa/swi98yy748rl2089/rXxL&#10;qFlOfyWbsvkcm6l2H0+1+C7RbvCtsGLyEReoihbla3zE8gJWRV3D+9zwgBselwvjikfCvgLQGrMx&#10;jjEZGLHIeFHhxF07m9EAgz2WoumUxdDu0V5qthd06rQDjMyxSaokJdQySkcrx7S0Wbyl0zhbje9b&#10;OtvkOiySylgs2yqnMDNZi+ldrFV+5aIZ+W3t0rOEdc1qsW1238K23meBbbn75tbaEnfjaLZbZNVh&#10;UgyPYmyt2k+bS0UT1pLM6tpiTz/ytECdAFxV4AVGdmVs6/12VVg7Wrkrafm46ofqCUxO8a3y4ftc&#10;iW9Ym7kduPKTFA+WPvu8DQmYYQw9Ntxnzz5+v2257WbWlk1Z7+KFAmrP2wBbEXS12LvO+rDN3naO&#10;wmbaUfWLeqbSjCXTVlAZFTIdVkx3WCHZbqVst589F5sy25LT5liyc6b4NdXibbMsPXVzy06dKx5O&#10;F2jIBiCC+iDyjYarOUuMrbL4SK8lB1ZYanCllVWebrTuK+zEZ86+bJ9m1dZuq3ZMN5uyifI+2waT&#10;U2wkM93y2S6lp82KsYyEqMotqrLVtxzhUkpmrMzO492Kn01Bi1WLSeglRoYsOT5mSQGrhFwpr3qi&#10;soxn2yxGHUy2iH8qIdKcVpl2TLXEtNkWny43ZYbFFF5OzM0J+FZU99jSIpZWPKkuhdOlT7otrbSz&#10;4zw706tT9bZOewg2z6VuB9OdqBEoQ9+8Mc0xMGpr+t+n/uSYmgQ7MO3qK0n1XsFZQv8leRYytEa0&#10;TG95QUMO7muOfpotGYLtLLzHkP8Nu2Abhw04+StH1GJ1H25wHPYUa6RH/1rUrpg1wfQEO6GHHnzI&#10;TWKQ2SgF2FcRJQPgZWKKkmBCqr8Xubzhj6scfS49EQoJgBWyGLtocIG3d/khDAeqah8ehv7CcMNw&#10;8AvmAIRhV4Wsvu/e+3yAw7QeR8ywHRB2TwA5jNoZkDDbFJ6Ty0AJvyhc0ERhC0W4Lk/WLLoXTLHP&#10;nX3253zaSWGF7tlnn7NHHnnYHnvscU/gI488Yuedd74AyrMeKSvseI4Vf71Dg8PyQPaBAIWyEo5l&#10;+iGDQvLEh5x6oVT3GeifAgc4oW0C2HCFyaRl1qxZvhfGHnvu4QUFAqVgAXgwE40SSyoBYKQXsHS0&#10;RuIs63SeyLW2qfNQekGz5A0VJcALBEueWQnA5mObbb6ZF+D6svWXvzyk+J6aOEaGcN2QVhUlEHw1&#10;rlC5qDyr65MaSO2mjrwCNFDjE+e1nFfYGtE9ABZxJUaSAqGortEOMLoFnOkjS1BuxLEBFzTQ9ZHy&#10;2aSmNkt/M5qMv2Z+ONOR5+SPTmCiI6gj3/OGQlCey6NjltOI3c9KS0gQ6FtyRyc6rpGwq7wTMSsB&#10;uARm2FWI92Tfr36zGiB7mur4HpJ33uJtXJ1vUuElsMXjU7lgzxvdiNzw1cMNHI/d8a7mKD9AotsD&#10;yXmnU/fe/eTy9sfzLrMbf3SePXrbnbbwL0/a8mcX6WUAm4uKfpd99rJ5O8yzalKCU8gxpbpPHpne&#10;wci2olFfRaP7Yj5nUcVHeWLfgtaBqwsW7BH0TaEgUCZelodZSaZuXIlOSKBy/IpvM6B0MiXFBp7Y&#10;IZJujNKT6vxdiyU/HP6b4lBhXdl1PCEhisYgLmDL9gJJvYtl2zUwSvuUT0wjz6juo9gR+bEsCcXH&#10;URmA3pyEedRSnS26ilcqI7QMgF83hlfaKQLdWlTPmaZMRhVOIWO33PhbK+cEBqoJK8RL1rZptx18&#10;3FHKR8Suu/FaW7V8leqB6or4nFJxwRdBHm9jOGA2YJitIYC5vEe0AdrjLTE77Ogj7L7f32EDK3p9&#10;d+3kJjPs4FNeb8d/8C3WMaNLX3gIyofqYSnQ6AA6AYpRAQ3yKeZYYuosB41R8akqoFIGuQm0cfZb&#10;srVDkQcpiIk3AbFwhpVzQxZjTymB3rjKOKGyLshv1MFuu4cXwTRB4CbC8SsCRQDXiu5Lcc4XbNfA&#10;T3nBViyhMigLlMQ4pFfpVnsrc4hwW5elOsiL+KG6GFc+gClux+blz35UypPi8a0zFE6irdPKcYEn&#10;tEXsXA2YUz0IXLCAYKR/0ErDoxajzABs6U5dqS/Ko+owdRH+sd0CBxZTwN4u/U8c8HtuVFLiL/Y0&#10;E32Et9vQcQnaH1eHKv6huT3fDddfb6e8KdgHKmh9AU3crX5ki5dylMsN9vo3nmxp8Sx4uWFHrIS9&#10;XqcEIifGJeMuuuhXduTRR9qcTTbRm4BWX1UPlVd4z0AacIP8W7pkqf3lob/4XkkYgLNVA8oHTueg&#10;D912u219FVsYELIQgILcYAXdrJmz/DnyEUCDJotwUViwrxS4gW/g03bbb2czZs6wyy69zFfPMUs0&#10;Z+4cl7n0Z8uXLffFaChkmAqcNnWarwD3LRNqacUgHGUJcpjVkPvtv59vXeD9tMqJ96QDXACGwYid&#10;ZyhRwAWArHo76BdDsc+JJjgrot6AQC+//Aq75pprXD3GrqK9vSudqQCJBx980Ffl8a7eoaUiQyQa&#10;A2ymAEPVWz2FlfhF0epa4Oi5q7vL77HuBxhhqEZhg1bZ+4EtDWAScdJR8w32LfgHZAG+QL6cZcfS&#10;SwoSfwGoVMeqBsUUHvmhQqCiJA5Uh2i32Odi/wP2DxreBrIEXwFQTIeG6NpRt4iBAZvr+V44ElIY&#10;8cmDgxnEXDND40a+Qo1PQj/ENwGi9KwgHrlRrgQwQMo1WnKABsCmC/gm4TdS2Hg3RPhqpGbpf7HU&#10;GBa/fQO/WqdJ+XDfSDyiM6wylz44LJ4UgqX1IqaIsINwQ9mCxsMS0gw9mY5Be+dTNwh84oB/5FJx&#10;bpBIq9wa2sMa75kaqUiIAZ583506CvK0Zj4xnqUDC9XoPkUmqvc3Njhk33zre61/yXKLIaBqf8Tn&#10;VULpnz17jk2foVF7m+pxJWbxctSKOY3AS8oXLi+BOF4S8Ki1DeerRIkXK3UG/rIip+q8wi6Bnfkx&#10;DoZf1G+v4/CLvMovZcIzwgJgoUUYV72MJgWgBLDYnBOQBX/jmRafUkFrEpVQ5RBb9h/imwjlonfw&#10;X0UiEKZEkS4EqPiphqVvkpZq61CaXbfrAymMqr1dya/bejKlU41a/6oBe+7pxda7eNjuv/d+5Sdm&#10;M9WPzdpips2ZP8t22W0XhZO0W6+/wfqX9Ro6CHHD4ooXXW4AmsQj8YdScAN28l/zxzMOQZ6/4za2&#10;xz772n233W39PX2WVz81a5cd7SP/+1WBIfFcZel7Fil9FfHFxkasKGCaECDAGDqRziospRvgIoAA&#10;sGITTYQiU3c5gX7X6omPuXEBWtXnBKsXqRv6x/RqpCyAWVafM5bz45x8M9GWDosLwABUqsqnOlAX&#10;zLQf2gphEkZrS6v3pdWxAZWTyiadCcpU/qmXnh6BvDiaJcCFyortLthegvIridclBcwmpqpiPl0J&#10;gEbTE1OaI6yihI9ogChdwDzOG2zZ8hiaU8cA8Po81s7MgfgmMET8TOv6dJ/Cj2WwZcUXTt9D8MGv&#10;QF1ns0ovuIavgkEUfYH6AJ8iLngb4xnvlkrWsUHzqTUANRG2aOJu9aMagLre3lDbSHPyVBfIeom8&#10;5+xXF11kRx3VHEB5T6W0o11yZYHuOaP16Wee9m1/6EvYR/F1//I61xwDUJCBmLagMPAwVAdYxYYc&#10;5d1OO+7k4KWtpc2/Z3oMWfnU00+5XKbdsh+Ur2xX254/b77Nmj3LN68mTAdUSguJJOwx1XNwRHj6&#10;CXIbJQVT3IsWL3LZHRqls50C20pMnT5VZRJ1RQkaK0oOP+SLjbTxyzZHbHu0xeZbvCwbaaotKLU1&#10;4g6HQP3GN77hq/BcKyE3OjrsjKbQQ4OuRiIoBArvKYB3v/vdbkzOd/XkjeKlJLzhUzpM5ldBrYC8&#10;BVsuWG2DpT9UiCHSdENwEYKS6Tf2jWDLAwoWIg+eXuJwfiiEQEr4PYWKjQRTdiz3RJjgr1l24GU9&#10;cRbeNddcaz/+8Y+dT8SD7QJ9JATwo5DJC5UQPtJpJXWfZoTVhI+NROdWT6Ef4nNhr/esVGGagXIl&#10;Tp6R/xBs4LxDAsRtgBjj4eqJ8BqJUVsjNUt/IzULqxk1DwuNiPgrt664OK0d0YvxMACqBIBBptb8&#10;k2o6yvZuDE0li/VuTACXlVLRkuoVYFMurXaR0Oi8IiFcT83SX0bYK0wEKo67LHvbIGgHVlppRIJP&#10;YcWnrrnJalg29RRM5wbvABvsu9ToB9ucL+5yhI329vv0mE8rqfw5R0y1wMsvHk3YAUceaCe843XK&#10;sNI0jgGxhBXr7+WjojpZUluhfqa7KxZPE4jiltCFYkqE5xVQKR4WJJRzVnQBS39CmmhHAFLuEbS+&#10;yCRV00pJABfSCQc20VzRkuIRq9JYCaUPrKIr9bc8LmE+rgjRAnYFbQRw4YJX0fuqGCUtFsNQVcCg&#10;n1VgFUu0ZCw1u9PTylRdPjfmwCojYMUHRQn1OJoKMeemq66187/3C8vkpwbtI1qy1735NNvv4L0k&#10;1IeVp1bLFbrtW1/4kj3y2FMCB62+yrG4qt87eEyf2cQzoYadEEAAfJSmTfe+KSHBnlYaF2y7lb3v&#10;M//qWprv/vvX7amHH7eBzqRtcuT+9j/nflv5GVafO2IJAUcgX6G/z6L9Kz39hfZWS02daqkMU3J6&#10;oDAqAB0yLocWp6D8DSxbaDMknKLi71A/q9/K1toR7MkDTymHSHHcxvpW2pAEYVxliQ1JetMFAlAd&#10;qitJ9RX0QdRQASL8i6dMdXOPJg/gOvLcwyqTYUt1ditd0x34DaufxE+6Y4prsujjAJe+YKKStvGh&#10;UcspT5XcqGtgS6OrfAVgPC1g3Za1eHu36oTKi7QKLAGE0MBhAO/1U+2Fo4JK/T0WLeYtKf/ROVs7&#10;yOZMvkg8KR4qKvGa9smeUPpPDjmgMCGlL7hSh9UvyqGvhGrH8Kn8+EL1Q3V4cMVK7zOryZi1iY9p&#10;8f/Ou++xj33s43blddf7IFs9TfChCOV2cFO7iu64+y774Ac/bBfXzsKbLNFPbJhc2rl8et1rT7Jz&#10;zvlf22dP1dna2/r0hP2Sy6+QqEvhT15zj1/xkLL033ruv5kH1T3y1PtXheOrVRXGRH+Lfz6p+fdz&#10;auXP30G1CxTKWL31K+RAlXC9vupB4MXv3b/+ERbKhmZ+/L7+mX8SpI3BRFSD4fr4XgxNACj+r/HU&#10;GQBQQN0GIdA//elPemfI9BP7LnmCmxCJQ9UGYlzXKjz8vOiE1zOmjmAohUknS+c8UTE8X0EB13/D&#10;s3r/IZG2iQoCERdh6M/Blx5z1g9TPPUHKDajkJ8hNQNQ7D3j2dF9CJ7oaOEb6QJIAW5aUKPLTz01&#10;/oYmA6DUBWjgps5IFGou6h1xU2oaP7qf9dErFUDxWZnyEpGfMJzG+ug2tUobGigf7avR+gi3Fhxf&#10;ceuDV4VRVaPjaA6EBNMVitgFGH7osPVUd6upWfqbAqgyAkp1q5+VY/0CFhIiU9c8hiEsn3pyjY5C&#10;QEgQF+8b4wRA/ceuR9sQy+v1OToq6gkiF6EWpEOEPWxH0DIzLlNU56sClEzH6D6O8ND13f/6Jpu/&#10;9eb6WO/RGuhZGUNz6pR4nlBaWK6fiwRLpUkTgpm9ZnyKTv6hFgY5akPsYA1fcxJM1P+sRFZGwIgp&#10;P1++T57Up1QV169+condeuMfbMvttrYPf+HjHhYGwhNxe0GpSFLipZ5d/NPL7I+/vd223GFrO+Ps&#10;Mz09pcKo0lES6FP0VfIesTwaqrQGh6r1N1x5g/383F9Ye2WKgGBBwDSivi9j5WTZ5m49205//3vs&#10;q58+x5YtWWbjAlwHnPR62/Ogg+w7H/igQgLsCdAoDTExGvuqNgnKD/3yl3buWWfZs3ff6XZSSbRm&#10;HQLfqjvFnpxV8xXb902vs9d96RPW1qqCSCLKqV+ABRUFgK93uRUE3OOzZli0o8M1PB6R/JQEoAB7&#10;cT+oVTwV4IgWRx1QsEHpsAAU4bWyWg9/xK+ysHJOQKbXRgSgYurXaB+lDvXd02ZYsqVTIIpNc8VL&#10;VvfpBltABhwtTD/Rvqh3BVb9if9o8AAuKie2T0iq34qlVcZMH1Kp3PhI6SnhR6kRGMNmTrmz4rJn&#10;da8BXVX8bs1YZsoM8aDL6yA2hhiTY3PnG2iKWDkKqOFAY/ayQgOX79jEOgQsi1F2ykf7HFNTDvYp&#10;SoSI6IUCKKYkuVcYTIWz4KF9apdPLVNv7r73PvvEJ/7NLr/6Guv6BwJQTvrNF96n8MzrUuC8Xal8&#10;J6a4wm+hBr+N5PKTF+H72rcu8/irk828J66wX/N73pM2hUO2w3dOxKtn/k7kfqnGqju+8KIWdhiO&#10;y3g56jW/PaxaejxtL5EiQugeXPD/aiqpEYAAoZGRYV9919bWaieddJLvEtooiOqJdwhmiIzg6olM&#10;OIP/wSgs6DA/axRsE2pgaVMARX1AhEHwmxE4QgSByOgaPvq9OoN64ttmZdAIoELQhH/CIXz9qHum&#10;iqWK15gn/o9NtLh10ysVQEGMxDdEeEHlD984H0u/fMTJHZqaIg1Y9ylghzdoWq+uAK5aY1XkfqHT&#10;rqjDrqdm6S8DTcVz31lZ3TYUi5UkC4Y8DsoJO6RoItjHjDDC+tJY5kr5RPzronKhZIv/+JD912fP&#10;st4HHrF2ZaygZPYIQdHxpJUEhASr+7OKi9BCAcJGk0yvwJ+0+CORb9PmtdpxJ59ou+29NxVM6VPZ&#10;kkbqMd8DKAFGEvoV1WHDbopnCG3xDBBFJL4nkWtOgoGIn8+m9KDZQJv0wB/+YDddepl3jLFoq/OB&#10;TS0H+gct05a1BTtvZe8886N2+U8vtuefeNqnejafv5m94X3vs0g6Yr/8xjfsvlvvtcG+UcvK/9wF&#10;m/oUuWt9FT4lFZzkr3JWqZz6wTNssy02t5uuuMJ+9u0fKB2KU39ZQITyXqjkLZGN2dy5m9jKpxYL&#10;pFStT8L3VW85zd78sY/ao/fcaV/81KesrVcgpxhMRwnOWCKVsdROO9oxp51qD9x8s919w41KK7t/&#10;j7uA6ku12glve7sd/baTrWvruWJNRUCuqKuAaSQupzYqQJQoiJ/0yUnxUfykDoX2cpz5hlBxYI6g&#10;IO6atoZRAqsV3R/lQp69HukqnqHBY5UcAJlyKSYyKpaU6mFaXlQ+ah/qmdx/VOnwHcz1vQ86dM33&#10;PGuV/JhFW9sF7KYEdVZIPYbWXO9JIUbOObSzepdkSlVRw1vamBdGMQiflYdo8bBp0tBWz8ib/Knc&#10;AOtoo/yZUCWiKyIAGEG7xJRgvMU1ls4SZwstWfnVnwLmgT/T18FtjXchgCIdJCUkboHXwSu9E08B&#10;4GjK3N5Pebr7nnvtYx//uF1+1YYBFD/vuOsuO+OMD9kll146sVhpwxRkKAxu3SQfipQVrSed9Do7&#10;5xtft333lqyuvV0jPWEyecZ9k8AdCIU8Cqnh51q/oXUlNIwrpPC+/vm67uupSfiUTzMZgF8vf1HT&#10;9y+RHEDVV5pmxMZod955hwt09npi+mqyifGK1xAB3/4jAqgXSo1sbQag6PAQPCGfwmk1BCUaqFBg&#10;BjqO1cS3kwFQYbj4RzDTAYS/Q0c4PKsnYotOtLh10ysZQE10lHXUGB7nfDHF4vmtvYLXfIm2BsNe&#10;3mUlQnz6SX/F8ZwVczlr7exw/yEBniYDoBCrjCgBTwn22qGmRItWGBuV8AtG8YDaGAbCdURIjbkM&#10;phobnzaQPozlYnbLtdfb7779Q3v+j3fZ1AXzbL/T3+Hpixer9serrrbn7rzHOl2ireZFQVdELwAr&#10;7WmO2Ui0x7bacSubu/nmniaopFwd/brX2XNPP22PPPwXPVG4qmsR9RnlkuocdUxgYcbcOXbsSa/1&#10;by6/7DJbvmilRSsBz8I4lXl9XrWVTz9rz//5QXXkiL1g00k/s46RJb9SFdf8PHzXYzbQO+CAdMrU&#10;dttlv/1ViBX78x9+bwM9bNcQTH9X2d9IVFB4YOFAlAb1kkOTd3/VAa5dWPiM8vDgw5ZqnWonnnGG&#10;3fnL31jvswsFvIquIWFKK632m4wmrCdasq7tFtjhp7zRDn/zG+3G666z33/1XOt54imPBPiAxnJZ&#10;PGFfuehCX2V43S/OszuuvFzANdDq7H/6B+yQU0+2Tbebb4UEdUxgtRwAqKLqAyurWMKf9Gko6k9Q&#10;5n64rpe/+VQhRPGRIwQ/mhnnJQ7gyl+tPta8exrhNf0G/IOKAiMAHnZeh3eUJUf8eJkCnmqAmaNR&#10;CGZsyRPiiZ53TjFj1Z7iE4f0Ru2I6PUdIHDMDdlVj8Q7gCtpDdMf9mUxJQw7PVJZS6rSQBiQP/W7&#10;IJeiKsALs33AJGklq6QLf5RwAMKwTAto3QDK46lFWgt9gpx3XPXej8JxvgYA6syPfWzSAOr2O9FA&#10;fehvpIH6xoYBVEjhu3pq9qzxu8bfULPvmlGzbydDkw3/b0CTAlABqVKGFU7UXGCtTQTeGEHQwF4s&#10;9/5xqJGtzQBUyEfnE39c1anxV8+jRrDEd5MFUPUUhE8HGIZBGuhuG8oIN9Hi1k10VUE3upoa44Re&#10;qQAq0ECJB3ochoD2Bd5zEn0AoKqWAiIIQGHrMzYw5Aa40+bMrn0REMawkwFQpIun8ITOWL7EyEBA&#10;Uepe8qQpEnT+66PJAqiI0CCj+zt/c6U9/qc7bea8LeyI975T8kRpLpTt91ddZU/debdvagmRf0It&#10;VqM+qzm4bKU9dO3N/jRXHZTsCNTiSqT7L0n4Hvu6f7FnAVAPPuj1MIFwVv0iSPILWJ0+ZxM7Xv6g&#10;3/z6EgGopS4w8RCWFn6JnOeUBRzKxdNAWKvEIjZvm61t0zlz7Y/XXif+8l1M8WnAoS+TNX6XagU6&#10;pkDnbrONbb7p5vbHG290wVegfflrtI3uzVrL4rrelfUAcdw+fart/8bX2okf/KD94YJfW89zi+zp&#10;x56w+++4k9iso8gi+5gNxko2FqvYTvvvY5+/5DwhmYTd+N0f24onnw7ascIk36OxpJ34zrfbJhqA&#10;PsKCm8svs8TYoGsAj/rQR22m8lRSZosKy3kXgiXVATQx1JXwWdhWAR81vOu2Otw6r3XDfZwbiIuX&#10;0+pWHrZGtIfYkMALtnaAigI6pDsqABWtAaiSAD5UD6BC8AWASmQSFu+cKpCM1kq8jLeoj6MmAzYQ&#10;61G1pQDg8D1aJeLABxS0XzScqmEEq1/1bSdIPRQ+q10FaNVS9QvbvqC9wDFCVo70C9DGfZC39QEo&#10;DzGMs3YJUhVQ8Ej/q8w8vRsB1Nq/oWbfNaNm306GJhv+34AmDaDKGhHRYTYT2uujZoG7cHjR3PvH&#10;ocacNwNQdBghR+FV6Hg/AbIYPUrQ1RPPJwOgCCMME+2WT63WRo4edi0c3q9FEyqBdRMhBaGtpmZh&#10;vVIBVLAyZ81v4xoF8wQAxRQeJRllKTzvSlUb7+cYklHrntsAoFSagKh6as6LYCNAQkWwQIAbX/GD&#10;MBMYoSNGGKI1pAzRSpLHcGo8pEkBKBE2MRBl7b4VJsTJ+mxUCDknEIruI0iXVRPWs6THbv/N1XbJ&#10;Z/7T0+IHuspL/cZ6TJ8x9RJ20nAwWsVaRg9Ioy4AIF4HFnbUHXKP1ViQltqngWAV37BHiXW02eY7&#10;7WT9GXak0jMBtwMOP9T23X1v+/7Hv2hPP/gXi5RHbdbmcy1Rjtrgs0tcro/H4g6c8tOTtuexB9ve&#10;e+5j5579H54WwiYu0uh2bwJDY3c+bGU23ozHrHXmTNvz+EPtzV/9SJD2MjyP2e+v+51d8t3zfMpr&#10;7PYHJLuLNh4tWPuc6bb/icfam7/0KffvK/vEJ3Lrmhw9w95KEes9MetNbtyqq5YF5coeTmw1kIir&#10;ztW4wE7gXMR/1wTpmxDghAIf8MTqPv1T3oNWiGbJcRPxqfK60XZM6QEFQ9yLarGoJrKMAK3X6vAB&#10;IpRBTPHGK2hLFVQM7jcAKMUJAaCwE4u3dgrgprwOxTqm6rXqtEAfGiFvG66VIo38pvYH2qaAanUJ&#10;fot4DwfrifjrAQpEW6Gl8K5Uq49JAJqHkFAIAQCMuB4VX+sGUHAoCEm+gotfa76Dz0VsPOvT9xsB&#10;1Nq/oWbfNaNm306GJhv+34AmDaD8IEl5DEHUpD4SNfOH0HqxvPtHosacbwhAQfALoINzfkuAMpXH&#10;GKue+HYyAKpUs2UjLJZts1qIPhr+09G7QKUjaSwn99CYg7WpGYAirMYvXziAIoQgXRtOxbrCWpM/&#10;zetsLf91hLBDuCKg2COJNESq414OsbLKh+NEWPnT2c5LueB7OrnJAahAYOE/BFBsnuo7LvNEwWHf&#10;UZKAYusE7FfQeFFWjTsfTxZAIVDYEBfbDV80AV+pgwDzsPxxDqCCLzxcMeCSn55n3/7M52yzXMLr&#10;E1OPYT1zoKQEt7ZmfTNE7GJc86L31G7AEgI6SKPAi+KC3/C2ta3NF+AJASlu/+dEnUejVZAg3GLP&#10;Pe0jP/i+GceQOGpDeMvpk6EVw/bJ177B8sO99qYzP2JxBfrrr/yvwotYIZG0f/3ut23LfXeURJWA&#10;BFkU5DzviiSMTGka6eu3/z7u9b4Ld0nAa/+T32hv/IzAU8uoRdg3qQSP5EDUefkfHLD/OuYUG1y1&#10;yvKxoh1w8uvsTZ/5pPwrX/m8p9/5ClgJClN8FF/o95QvGiDnDJaWL3auDAmkpFnB1t6qqHgi//BE&#10;1wBA0Uus1hCFAp8+IewXOJyYL8kmNYuyyA/mrLW93aJsXQBgpsxIjyj4ajWAon5wyDDElOGGABTl&#10;S1kDoseXP2Xl8VE/7qdcO8C5Zfam4gOaM+oK3xLDZABU8B/vJwWgqAgKHxZXav3hiwVQxAY/eRri&#10;2KYASvH5p00BFBSE2wxAhTZQAYDqqsW2YYJbGyZiEIDqF4A66W8EoKDJhNWMJpf1tWmy4f8NSANe&#10;Vb2wIq2HmgufF0svlnP/2BQCqB/96EcTACp09YRgC9it/2rvGv1AzZ41knd0csTnQk3fYAeFtgNt&#10;hq/S4XkDGKOf5bgwwBc0kZ5GUjj81VOzurJmV7iaAAVh2khBHAGiMFlB5eAOF3idoKC7X5NIJ/7D&#10;/ALSG4FdU17X/NdTvQ9/owe+mj8kDz9Yik+8riXSsxCo1lOzMgoerf18bSKswF8YbmN48KxZnpoR&#10;fIbgE+VPmtckhGwgRGPs18DrcswuE4D63qfPts3GJFj1TT5WkJCVEKkqHDmA0Ge+/p/2w699zRY/&#10;/KQlJPCJCRN56gZCyYNSMovEq8r1VGvE/ueHP7Bd991Dwlp8q9n9QZ5O+SNfsWTSstiakS7SW5Yg&#10;RIDLb1Fgdmx4WI8ilmlp800+B3pXer3OtGStrXuKxTlrrTGfLi9Jk0S0hCd54mgX4q1UooozY+mW&#10;jMo1aKOuadMVCsBhxUb7OWokyBebfqYBtngJo5ookuChJ12AA+NrwuRb3wZAbTGnC/ZMvvdaDeCs&#10;SfUBq/wErEkHq3ZHOZZH76dIeHv919/I8Ij1cWivwkwrbe1t7X7lfVgHJkhBB+13dfikdXKkPAgs&#10;sTfS0NCg56tNcXmIrukKQg7+gyZuXjYiTo784XiPVjYXdf76G3+/PmreTiaZRr5VRPfee4+deebH&#10;7IqrrrSurnqNksIJwWHtQmyswuOw/Qt++UvXQJVMfYja0IZpw35iakcKzVfPn3ryyfb1r7MKb8/V&#10;OQqzO8ksbqQ6WgfPJlNyG+lvTF7PKbCgJ3hZCCGPYAkN0x0w1cJv1o3QP9DBeKesK6ujmnU4LyWF&#10;oSAJ40EtDgjxlUYhNYmzWYpd0CmMMI8IEp7Vu8kSoYfOqTE6wqo5+Mgu7mhm1hJO66TJpmW1v3Xm&#10;odmzJsS3wc7fcb9fm4NQUBZsxDjY01tbubWaG3yFe9OHzrDdD3yVJ2/TLbe0d3/2s3b+975ri59/&#10;Vt9LuAuY4HzHb10n0i632Xbb2mcvON/OvfB822X3Xa2lrcVauzqsbfpUy3Z3WuvUbndtuGlTLKt3&#10;rslh+ExvJVfMj1tueNDiqbjAVZt1Tp9mKQGmbEebzdx8rk2dM8va9b1ku6fH2VjvasvpI3EBQDk2&#10;gcx2tVvL/2fvPQBlu+p6/9+0029JctND6AEhkNCLYkNQAUGkiooFUERA//osz/Z8z8ezoSIgKl2a&#10;IAjSQpUiBEhCCb2FFEhyk9x6+jlT/7/Pb+3fzJo9e2b2OWfOybm5853zPXvvtVcvv/Xba6299mn7&#10;LdxpjRN72oTOWO3iRlNi1HhQT+fM7ikax1Nlim0HzI6Co58bcEc8gjuIv5D8kCk2C51ol0s2gh9t&#10;aL4ywjU5PS379u2Xffv321uOvqXFjCpzvOjDTs+86TUxmSyiz2hLGqP2WYf5YA8ptN0yCusemWK3&#10;8pKmg4cy98fStDF/NwLaHHk3zad8NFy4XWHF6OSkhkUae7K2N6/TcNmHzZFQ/2WV8RjbB0TSGLdh&#10;eIMyga2go+ccQdPuIDKAYOIJ19FfuOcDQ+EsCI7Jgmyepm36qlqzfVYYfUOBIm4bEQbY9zQSV09b&#10;mqMEeRTHcdT+jxLWqWlcLX8TZoHUsKiYD8Fi10HKKEO6p/PvfEB+4ik/Jr/0e78ij//1J8idLj5X&#10;bvjmd6W5qG5lWtYL01ItTckyWzNUmvKjz/kF+fm/+WN5+t/+qTzhT58v93jEA+X+D7mf7DmFzySp&#10;gsWiXNaVMDTUqEph/pDIoRtE5m8RWTsusnpMpKpHZWPxZqkfu0Eax2+U4uEbpHT8ZinWF1SQrUi5&#10;1LD9lSoTE2EajfqQWSYrSj4kuqJh8rabhmnf+1uR4tIhKRz7nrTmD6qZqiNKzSwjoz42Rab09XF5&#10;VWb/skCSwRomCk1THxi0PWq5MJPJJ35yAWtKlLyQXj6dovFLvGf0B3P24+PN6aBUjB5x3Sc829tq&#10;h0EcaOvsMxa3+THG2AmEHmeM2zwQNChPfI8IuAIFshQVRpywS0eLQMKu298MbC1BimHhdNGUp/Xl&#10;FVvng9IGidNGBCH2IYtySSebNnqcnaMUrIyUsV8X+RNvDbGroXFkHzCPbz+wASGjKnxSwzprRTQA&#10;pFiRu190R/mRx/+o3Oth95Jaa0EVAO2ola3CpDSKU7aLdWOG9URPlB95xtPkh5/1NPlR5f0e9wjb&#10;fmB9bUkVkUbQyOj2UTAaNVk6ekjWDh2U6uGDsn7T9bJ+w7VSvfFaWVaFalkVprWjN0p96bC0lo9J&#10;48hN0jx6s6wtHNI6xJcSVBGjnKOyziqRuipktaWbZV2VpdWlY8rjUl08pjwudfw6flBqx2+R5fkF&#10;WVtalgZru7SukmNOFm8zJYnSkhf4UOMTI4tL9k07lKoVtq6o10yJYrwuD7Dl36xkzye71vporokT&#10;dvToCv6gst4s8NOVcK/7t2b9H30KxxhjOHL1iDQQBC8dqndwkGvMYzMnQhr2e9IdY2dBGdr0WFIe&#10;Luz6CVeWxqGM+P32E30K3MZOTOAC1ajX/uTeZmLGWhbqCR0CGxxSnwjX/cA/7wg6UIcZwB7KE0dP&#10;33aBMGxTUgXx9TDT3HZ05Ut/sHM6oA6QR/2UYeLMR47n9u23qRE64tPOOVPufOE9tLzCeqbvXXVQ&#10;vvn5q+Rrl39NvvzpL8nXP/tV+7YiXfh6uSlztztDvu8HHyQX/egPyc//6R/JmXe5k7TwS+uQVisr&#10;65WqljNlq2G2VJtmM1O+ybZ4/KisrK3IWnVNFZx5qd1yk1RvuVkWDx+TlcUVqbOgenJGZGJK1tTx&#10;er0pqyvsLs5i4iS/1V8bPeOYkT/1xQWpHlOFSbmecPXwYVnlfGlJ9Tg2lqzZ50/WVdEhzwxbKE5e&#10;5a+v6QPC4lFZPq6K2/wR4TMm9WWNix6bfKaEBeYptOOvec85dc2VJ20VQVlK7pud5Ny2JumT/lEB&#10;v6kvHBk1jkcsHdsZPvDweQGDNkjfw3E7EbdtS1/eNIYiMsT5wvlg5rHT7R+wsJLwxtge5FpEjsDl&#10;K8hUTioOwtcLjZGMuAD9SR9zaJ8hmZ21IVb/eGJi9aRD3kXkWQIgq8PzPB+EPHZAOg7s/Lu6tGAL&#10;HfHD73vcvMyDebfbrNGeakaa0nZ4hb/Y1E5Eze2VfiVKCmH62ibOba+llNs0SHXTO9QB8HQMQzlD&#10;30jHPwt5/N4KyCcYIyvMLLPe+KOEhE68xAcBFbyGz7cTv/WJy+TFP/XLslZfk3JrRp+8eFNLO63k&#10;dXve2CLTj5wxKT/yrKfJ8/7g96XBMCPQYDx0qwV6vZ6Ysb9WxcLVsq+tyeLCgpRXF6S+uqJ+NmVG&#10;y5y3EZeKe2TurLOlMjNhcWQkZ/HYon0nsjxziu32HZT8dJp6Ubvx61KoLmn6WXcUPmW0dHw+5GOj&#10;qmXdkuLMPlmaOcu+FM9bbJqBprA0bXF0mL4D7LXUeZOsH5iqXpRjN95gyhlykY0Jyqr8VTR9q5Wi&#10;TO7hg7v7pFns/sAs9Z10warKXz7zxKJ9+0bgABCjdL0A6XqQVYfz1ZVse3n8zzLbCggToujycVu+&#10;sk9/MwxZ8Q85Nxhx/3fFFVfI7/4ui8jf07stgS8OT7ykmlxmn3L5TXmD9gWsT2to/eNli+HIEEAp&#10;sNFHqVWTY6r4//zTniYvfvGL5EEsIvdk+nG02X9yoE+e5VKg2Ffi6U9/uhzWpzQadFzxuEYg+FMa&#10;517BULwAX3HmG3qPe9zjzJwpglE3ohMBJ5IC1WzUpbq6LHv37k3KLIwUMW2FIhOvrUgHsVkFirW9&#10;9rabekiY0Oub1ynLN14t1459EIjSWIHqIMusN/69ChSbNfL6/bc+cbm88MefZmba3as86ShQWoNl&#10;sjRlYTz2T54vP/SMp8rMvr3hNU6FhaxBcXSuJ/lZbqyrclFVQ1UmGImintRWpHbsqMjKsm2DqNqC&#10;rKoCNXnaASlNsVpI7ajYatrr/QpVOvjivmF4kUj1hq9KY2VeSuVJrcd8kLcp9fWqhc0Ha9l4oTS7&#10;X1qn39kWZwtTmQreHoRgwwpUa1lWDh+ytsN36Aq8SacK1MqhQzJ1zplSmmT6c0L91/ikQDlB6j4y&#10;1T6L01N23eDuyaBAEZ7LS5RK3sjzF2WGISv+IecGw2URHCtQJwn65NnwUlEwcvQrv/Ircpe73MUa&#10;MCNRBw4ckMc85jHy7Gc/Wx71qEfJ+eefb/fm5+dlQZ8iGXni6Q3F6stf/rK89a1vlXe+8502BD3K&#10;BjTG9gAhwVMcQsLLC4WJuoC5K8p5W2N6AXkW2auGoXjqjIfLNFL4vlXoQMZ1Z/tAN8TaHsgO7BBF&#10;taQdwR0uvIf8xpteKYfO2ivXT6/LjVPLcuNkTQ5OFmXh9L3yrH97kfz2Ja+SB/3C46V86in2av6a&#10;KkXQppxUYdATe2kATjD6oiyyV09hRmqtKVmpT0q9pAr79NlSPOMCKZx3L2mcd6HUzrybyKlnSWOC&#10;z7lMaUS1Xsq0VpoZaSlrxUkNb0LjjXI1HOUDt5OJcy+Q4qnnSK0yJbWJaWnM7ZW1afXrzPOkdoe7&#10;S+2s20lxdlpaFbqlllErZXv93oQmB7K2Lw8arQmZ2H+WlPecIcXKPilM7FO9b79Mn30HKU2fKoXS&#10;nOZ176gJ9R3SHmhvE1NTNpXeMyWe4lCd7jYC8gQZgTwiyZOaP0EujTHG9iPXCBTTKJdccom8/vWv&#10;Ny37fve7n9zpTneS29/+9jI3N2cK08GDB+Xqq6+WL3zhC/LpT39afu7nfs6UKhr+5z73OTPjO3ov&#10;etGLZP/+U07KjvBEGoFiNUXRNowL07Ecbd2FKjceZzOjc2RhSwTiyr0YfDcrjbSdep0F4HxrLGz2&#10;aOHqOWkgXMLCjGklrbSJq2wQo/EIVAdZZun4872wsOklCAmuiJYD+ajG60s1+aA+aTeWlmy6lWde&#10;zRmZmJ6Uhz/1x7VzVwVIlRg2YmSBNGoHQNHw7ONoZcOFequtwEa4KFsUZ6Zq43iF+sWWCIlC3WxI&#10;Ua/Z6LFZCgrTepO30ApSKTRkyjZFHIxGY13zQ+txoy6Fup6rWaui8VblvVmZkBYf0tU4lZtMS3ZG&#10;Qq2z1voXI+9GprZ7tdotshHretXCmmT7A8CoFmFgL8Mv3EHiYXmH9XCrL/CFacI00vUgzmtHnroC&#10;suzl8T/LbLMgNHyLXxyw9VgZcUsj287wuFEPcAvHI1AnCfrkGbUuOY1AxYpYVQXq4x/7mO0L8wPf&#10;//3y5Cc9SR75iEfI3S64QM4+6yy5+93uJj/ywz8sT3zCE8x8dmZG1tfW5AH3v7/8zOMfL0964hPl&#10;/qp0ffvb35b548fb030nI8jtzdDKIoVMeyn03EvK1KZK9Ejni+CJ7QWqsEcocWVuVLTTedHx6NE+&#10;oQC1VZr7iJnAPM00+PhpdVUKNT6bwv2CdYzsz83HSNkPiLeOGBUZGmZvduVG7J8LSrJgN8Dj5vGi&#10;Y68rWYAfFhbTCfeS6KeZtkN+lzSvjSr8oQlfJcK/PDcpj/rZJ8pjf+Xnlb+QHJ8mP/G0J0hZn/yt&#10;86eeaL0oqSPcQvymxXOfGsORBelmX4mdMgpLUUMmrGS0yqjKOWauxJuypfbs48T4qWnGV6bdCIH/&#10;MQnbwoqIH8KUX2VSCtN7pKgsTe2Ridl9Uq5Ma9zZQVvDUMcautllipDzlmZEN4nHcFpzs5iKrKkc&#10;XampEqVpsO/ZaUI8X0hTD/WfvXHHkTzRY8i5Qez1i+ecPGaa2J5z7KWpf0OZ5Q7q30hoird6yEOc&#10;vYii3Lz/pDXNrLh37pPTfkwTt7Db93DZaLHbvlKL0+M9lFr2g1jXylVvqhql/hKGx8TDD//HGCUG&#10;q7XWYpu2K/TnP/c5U5guvugi2/XWC4fdc/0peP++fXLHO9xB9u7ZI+9/3/vk2NGjdv+e97iHPOon&#10;f9L8Oq7aMYqYux9zA6SziOj57syyg5nfC1JcG1JydH/Zfybtl+kp2kGYS+zzVKdCv7m+qkdVcOpr&#10;asabQyr21X6aafgmgjHV+y6yf/Vks2rrYvBDo6hChp16VCgUy7b+xD61oHZR7pzBblAo2uSXNuvD&#10;LMR+IqQ1hl1utkL3fxBBljsH16481bRsIIu9iSnKVJppJQKm7VAIqA6woooBRHmxtOtJraIsawc1&#10;oVViEur5ZF2vlYRhfjSlyGiLKdmaFqUrTowN1TVcaEoUdUud8Ao/dbWs5lZnye+E4fX+kF6LiZZ3&#10;U5UpFGpTKtSMHZgrRVWzC9qR6HUXk7TGLJQqUihrAkqT6pcqfrDFJ2gn1I8JTb/mgHZEagnfjYUi&#10;I2NqR/MkZlCQUK4GUe1qWgtWh7WWT4RRLlecnNihVaZJmVrnrUet8GoS8nUQ1WFwE1H/cpppmNG5&#10;KSia12nGcezHLHeBveFuhiEczUetK65IcJ2Ox2bJKHZ2mMn95KiVpYt2n2KA+lOXSnNsrGt9qzd5&#10;QUK07dKGh1Atejvvx6BABX9DOElgSvt5fEIUx9wI+0DlExmcggoZo4LOliFRRo3uoYrQmWeeaUXi&#10;92NgTofGW3fLfBpB/WZolWF51s3Uk/VToUMaY6dAfjspR47eScfn3egICcCRb+ktL6/I2uqa8B0s&#10;dWz3RgXqjwlXlVJBGGYPxWOCuXMrwD3hxDyZEZd5t+TIqiNjUP3iuphdH/WBhFEzvcfUNMseeDlj&#10;t8LlxLhNjDHGYBSzO89uIBJoRB//+MflO9/5TjDMAMoTXSpzsD7kju+uOGGGIoW9MXYGCG0EIov3&#10;2bcLxdbNOFImWQKSJ6taoWKs6lM5R6Y65k47U6b2nSaFyT0iZT5hkW/hbh4U9cm8oh1LZW5WKpNl&#10;qZRLUi5oHBnVsI6JeqN1bCzgtwWsXaoWJ411FmUXK2pWFl9zZjuRZ+kHJzHCbuLddTFLieIjzpjT&#10;Dn3fsN0K1rzGe/5xnZWmMcY42ZGtydBYkgbOCBJvQTHyhPJ02WWXybXXXGP30vjud78rn7r0UltU&#10;fre73S18OV6VqG9961vy4Q9/2BQnnrx4ChtjZ4Dgc0WJTztQJj7tBRHk/RVa1N/AMCqh7rCLO/Uz&#10;72LNvKhXq7KsdWd1ecX2y2k1VTHK8N7TFHOzIA/Im5h5Hipuq+iMQDnHGASqXp66SDvzukZ720qd&#10;3W6k2wMcY4wxehGWOKQRN25t9DMzM7aNAcrPRz7yEXnpS18qf/93fyf//M//LK9+9avlX/7lX+Tv&#10;//7v5aUveYl84P3vt1Gmpz3taXL22WfLhz70IXnlq14lV155pdzudrczP072BokgRYi6IpMH/YQ0&#10;gtmfZvErTeBuKJf0HikuzN0fZ3DT3UHombmxrtXDMJPhcD9ixvGEDU3GurKmitr6Kp+6CKtDSixK&#10;1oAKLI5sEma3O4h/jvS9jdL94pz8YfQgbQfmQZa7zZJ4McLh5eOI73Nvs2D8uNKsSoX1bXqUliqx&#10;auavxSMsYFbK43gGZpd5mlno9SukbZi7LKTdGZN7o4BGrd2Wndno5BrpwV46jXnpfgziVoB8Zp83&#10;37yWI4jzMH3tzIpLFk8UbEfcNafC0hiYkYebJW++mmxIyYcxtg/9WnsXaEyPeMQj5AlPeILt7cSW&#10;BG9+85vl3/7t3+zVfI5vectb5FOf+pSNcjzlKU+RH/qhHzK7bGvwhc9/3r4O/jM/8zOyRxWoYvHE&#10;aUDbBRqiC9GtIG5AWXChTjgIRhcC0BqdNjamWGN/jKyW7EHiFv8girBe50GP/xksqLAuT81IaXJK&#10;iqoxFZR8AoPF5ShQRd6calFlO2lwAk8LUw61athvLA/7oWMnu7PLgyx3cKto+5WqQ+TjZmELuVVZ&#10;LduHfZM32zT/3UdC6RfzdnwSYjNdviBtxi+NtF+wx50yLzbrLg+y4pqFtHGWO5gHeezl9SsLuPWR&#10;J2RH1gPvqPNxN8PLxrlVkHXknyk7qvTEdXOrDH7qeRLWGNuLXKoMlYYNFH/+539efuEXfkEe9oM/&#10;KHe/+93l3HPPtW3zGWm64IIL5Pt/4AfkZ3/2Z+U3nvvcMH2nBcmo08Me9jDbifzJT36yKVjqY/B4&#10;jE0js9Eo00AA8hTp06YuANwdCgejGr0I7w6F94c6R+3KjNxXlWVLRUn4MRHU0zOzMqEK1NQ0ShSK&#10;WiK0VKEjqEadacPgPgZ2SBNp8XUmtzXEZenkjclRoVWvSmNlQRprS9JYX1YD3pYNZR5AWPnDc+Xd&#10;OcYYY4xxW0L2RpramaXhHS5PvJyzZT6feOFpnxEqFKYZZUXPzb52ZAhN7FsHqdfeybFzLE/1JxsY&#10;rXvfJe+zaU9A/pAfMAb5lQe4QwEC+OUjTDHSYbiygjvuUXYoG+mnTHyxz6rYeehEeVryT32oT/a/&#10;VZzUQLrXtKXjANJpykq3fVBWq0VJlaYSWySwBqqk/vO6eKMl1dakLC0tydwepiK74+vxx0/Cwufw&#10;AvxgZMUjC1kbaeZxl5UXWWZpZMULd5RZDLYxSOdt3jDT/jePHZTmzVfbp0LWp2dlz4HTpTi5X8uF&#10;HbK1LbeSqRz7/t3gMFF32YIiRlaa2EJDa21y1R8NRsNGBJ4ah4ao0WSPp2FgI82g2ndAXvTm9/AN&#10;PkE6f7KQVZZZyPIrbZanXoAssyy3abO87jaLrfjf6xZ3w93GMtU30nxPaiNNfHbf2w8hGq/LLv+s&#10;/MZzny+vesNbZe++/dJUmdfdkvog1ZayoC1UimpvYf64POMXniT/+NIXyYMe+AASmsQn1GeyJ18O&#10;jTEM1ITkdDCYrrEPWlar9sFPOjIqqr9VhyLFJplHDh+WY0eOyKFDh6xjZj4We6Vkh+GsTn6MzcEb&#10;ccw0XGGClB2KE2VAubG2ATfpTrkfVldW5JaDB42HlUeUayvLyd2NIx136Jg/djTUpVtukQW+lL+8&#10;rMoer4DPqoLVO6VA+uL1QbFftxWQprg8oRomd7cOrxdTU9Oy//QzbIRrK/5Tr2KO2/0YY4xxW0JB&#10;hbDqrN2CjYEGYPKOvlWFKFMnL3/5y+Xzn/+CvWVHZ8UogMtX7LqARNCz78mf/Mkf24eEg/f6D8t+&#10;fhLijW98o7z/fe+X1772tXZtHSLH9rNKMEMZpXMkP9vKjVrhHhuTMqoHmL5xl+So5X9SBm2oG7eD&#10;e1C00T9363e7UdRKUJaqFLWM+fDpuipPkM+tMHo4OTcjC4sLMrPnFJnby6d51B9GjTRu/qTDxJ/t&#10;IK7ofHCV8JTM/TfDKBhv21GfqIflEh+gKEi9ViXqLMHRK00z01UTk7ZLNSNVWSD9plTo0UY+vSL3&#10;wHLLzrJ9SsOnLXcfNhKruGZkuSvUqyJ1NjHVMktGktmFm/IMbpM8s3o0JGSrh3GIAXFdB702th/Z&#10;MdscGlp3Qz0Lo07kTZay2CgGe5VmUcrW6PUfC/sisEN6i3V+Q0D2D8n9zDT2c5PP3rAQA/L4lR6x&#10;A+n8yoLLrxh8GYEtTrjT4L96w4gmIgKRY+RmapQc9PhH+WkZuNxATmLHRt4jlAvlxLz/CJQh8Z5R&#10;Jk/y5VdcJs993m/Ki1/zFtl3yqnBH7c4AHnkjz6mkHJ9+Dwmv/GMJ8tLX/xiefADHqh5QeCdOJBs&#10;7Pk1R0b4+VEOVhYEx/2seyl4XrDkIhiEA8CcZRh2bsswSIlaIA74pX/e12X5vdtRJEl9kdxa0w79&#10;3/7tzfLBD37IvmvHdgaMMB0+fESOHAnk/NChw8abb77FzNar2gmaD4lHlkEnXiaNElSoblh1MoYd&#10;elVZZXQhObe3NPQeQpkRvboqGsD8SSpdqIjZTSw2c7uYdcy9TFLkTxs+XmtgNjoxNT2tytI+md27&#10;V6ZmZ2XPvv02YmEgPqoQra8sSbPBdAXxDgpiED/udwL1mJcJTDhpOLXauqwuL8na/IKsMDW8tCrr&#10;y6vqjSpVfJtMFfKCKm9hLVbHN6d3WsTTzolPXwxNfYr8353ojWt/xsi8X1alaWqPtCZnNdsrgZrj&#10;INSZ+OdmfWj538ueME94hHRplUvaS2Co9R1aS1Dz+tKCrN9yi9Tmj2v6qcsxe/Mni3lADNLI8gum&#10;kWUnL9PIYycvTM6lQDuvrq3K8uK85TvT/zzCmZRDjqos4kEtO0e6YaWm8oi6C+3cfl7KHW4MoWTb&#10;7jQZfDUAIs1tR/ohjPuDfmx/VUDrkjpRhrgHdPLO0hfdASgxNx28Sfvxw/YA77CXidRpPxnoeWXn&#10;apdPDeEe/eDo0aNmbjBvkPdqX+2xz9j3vvc9WVxYNDfmfXYQuxqFhuZ8ojd2QH5EiTl+fF6e+Yxn&#10;2D5PF110kVx44YW25ildof2awmD4/5E//khbYJ5V8U9GMALFGqh//dd/tWtrpJrZiNh2JdQjFZAj&#10;ioApA/orq2LAyB9rliDgXhrpvHZ/u4GdwWWCQOfzGEzdFmqMDmHYcdMgaPOa5z1lS4VUbV4Vn0Up&#10;7z1dCpUpvR0302QRe7ujUOrTI42HAY81VZ7qy8s2CsKyPMZFifrM/lNVWdtjbnFta06IRyqdrNvB&#10;geUpDjkOTGJv3g0GpTQGyK5Tvdit7Z5YjSpm9pFg6rKmlVFURt4t3akAqsWwBrR202GpH1uQysy0&#10;zJ57VnI3gY1A9Y6UpEGflqcENlrDByNfmecBEiCNvHUlXfdKmudrC/PaIa/IKWefFWQiHbJmEnYb&#10;PnqkD2EaSDhPkPbLrnIks1jc6AiUnlrQ2L9Mnvv835S/e9WbbQTKTFPxyAIPjsNgI/X6mz9+VJ73&#10;jKfKS1/8D/LgBzzI1kUFCyEcCw8z/VtZXpGrvnOVfOPr35Drr7/elnWcddZZcqc73UnufdG9w4sq&#10;mqcex3Q5Bb+SCwUSnzz56le+Kueff7782CN+zMJxO9/77vfkm9/8plx33XWmrO3fv9/2mESnOP/2&#10;57f7thMFyeBaCrS85Ab1j+m7G2+80b4ezVYEv/mbvynPfNYz5Vee8Std/OVf+WXjM1TZ+qVf+iU5&#10;59xzcjeMkxleOf3oipOTIVCUUjvfqfxUYW5fCm+VpFWsSKs0EY4MXyv5ECa7VLe/F0b7rq5Ipc73&#10;8XgGrGg14ntqDWXnSY42bHsJqf2CPlo116tSW16TUrUhU3pjaqIp05W6TBTq6kNVlbJVadTW1KX6&#10;ocqcKUcDUGOdl7LdYscYYxvBJ41gAa1Gj0VtpyWto75rO7T9s6xr05925MXpGevQ/WGgTRe6Y+RG&#10;U/NcavrA3lRpw1CAXjbW6ipXeKDDnO87Mi06PG/p9opajg2VSZDzuBydJ3op2RIQTQTKE5tcv+XN&#10;b5G3vvWttuXQ5ZdfLu94xzvkbW97myk6tiTC0hx+adj0HBmnoP/ixTKUyde97nVy+RWXd2UWs1J8&#10;zYQtkN773vfK17/+dfnv//5vecMb3iDve9/75Lprr0tsnjjIVqD64D73uY9tXWBdIZmqjT4mGWgj&#10;CnrumTpGNyxvIqAPkG+uPIG0HSpuvV63pwGmqNL2N478pW4NCAVOn/Qaqpg0NR4Mi3uc7L6ioed1&#10;bZB89DLELShMEBtZIeJ2cX5ejt10UJYXF+0Dq5VTD0hl736ZmJqWYllVKPW3ypYEKI9s6JfKmzbI&#10;E/XPPz2xkTTuCvRL1xi7GrxMs6xkPSJP74xCZbVN2gv1fWrvXtl3zjkymx6tuA2B9LtcyMIoa3p1&#10;RR+wtL3bZp/ku4a7vrAgVZUrTeSAyq6WyY3EwQCw9o94owRAzn29aT+kZXUuRPUjnxwPsnQ4YlsD&#10;XHBLef0N18sHP/hBU2LYu/HvX/T38td//dfy8Ic/3JbpvOH1b9C6HT79ZfmXldTEL6Y716pr8rGP&#10;fkyu/MKVNn3XThsHdXvppZdaePRjv/M7vyOvfOUr5QUveIHc8Y53tA234aB6sxuRXTuSTAFMrxi1&#10;ovCNu9W1VTPPFBJqp12hyIck43p4ksLzh0riykeTRah6JD/9PuQaOwhk8qwyET7I7EpUrEg54zBi&#10;f7xSuhlu3R83S8P9NDsltatCiO0nwigYQ7phRKypj3yNVlWEb9edfQeZPO/OUppkMHlZGoWarJQq&#10;sqruSQSVjZHjBtSL2kRRZs46IPvvdL7M3O5sKe47Vc33yXr5FCmcdq5Mn3tnKcydIjV9gmRbR4ZD&#10;aaiMQnn82kzSyIdaYVaaNgpyFF93oklTHhppi/eOjjSOsSVQ97z9cmTthyn8ESjJQlPbXKui5yVp&#10;avm2tE20JJDXNRp2pIXc+vA62CEyK6RvEJFVrNPkbV/6ijClGepyzCyk/SI/0/A8jjm5d4/MnX22&#10;TB04TWoqq2rajjifPP10Kei9Okqt5jJxiYnbdLzwH3l34MABo8lYtZcGsg/7pA3gVx5oKHYkHNa5&#10;elyQ84Op9jLNe4l/hGRHzUIPMw1Gjq777nXyla98RR784AfLwx/xcDlN8+2MM8+wTbC///u/3zbG&#10;vvrqq+2hNDgKhxikhTVN1fWqjSC96lWvsmk5pgGDhYSaRVd9+ypTdAnvAQ96gOUh+0Q+6lGPsulP&#10;n9ZzMBhja7B2MXK1WIQ7b9Ox6Ovmm24OFY6xKzI0YrtS4auSirXbM2CnYRUuEQR+Hpt5Y6QBIIja&#10;b+Tx0/zdKFxZwi1hUD4obTQ2/A0CMrsaeLzUMhHCILnTDbUV4qaKFcqW1QdrNf6/F27OE16BDTN5&#10;gwP3RY1vZQIf7XpyatoWr5v/SXwH5QP3Bt3frUBQs85NI29l7/VgjN0NPk0FqXPUTTYWttGQDaBf&#10;G7k14W0/0EzMfBBIP2nnQW/Pnj0md3Dvcs3Z7XdgGll2YA9o7yYTOjLMrpXcayPDrzT1n1kdJBNB&#10;Ym3XgWiRjmGyAzvI/6OHj9q62osvvlimJqasj+EtaJQa1iShOH3729+WldUVzcvEcQq4Ia9uPHij&#10;vPpVr7a1U6yTtvVgRAh3TgV9GvKNtU7FclEfyvWBQuOLGW2I8NuI3O1W9K8lEdg9/OlPf7pp5e9/&#10;//vlbW99m2mL88fnezk/LwvzC0YryF2eATsJr9wuROyo5lQcrqlETsxQfoY15mHAX4B/+Lu4uKhl&#10;tGDltLKy0g4vDY2RPjHXpdhYl+rSvKwvHpdGddUWi8OSkvusLtBmIFLTp89jh6V69JA0ayqQWAPV&#10;KsqEPq1VkjiE/6FKkCJe545ZatSkUF+WUnNNfdTzxqo2KL03gQKoOhz+mJJh3owExGkQdwom1LQc&#10;/APNXm5j7G4UK2yvUZEmU0X6EFCZnrKjjbJG9Frf1I6+rmR7D95wDG85Os3irQ6XUTE3CjpIl2le&#10;n51hNCsmLkh7N9P21GmPnZZKCtZkNmEymucje8aWmrXopLv9yiLypc6bkl3U58cULejdCM0fygrl&#10;CHkf3ijMKDu1d9jelg+DIYwWocigDIHJqUnZu2+vnV911VX2xhxujCkQBovPGa269tpr5bGPfazc&#10;4Q53CG9nq3c2gJLkF4MwfFf3a1/7mnzyE5+Ua66+Rr785S/LJz/5SYv37W9/e7vvIG4ep92KXD0z&#10;iSOzl5eXbYU937574xveaHOkMV//+tcbuQdvueUWy4QxEmhdCgIkWzC5GflMpfWNL3GzWaTDwT/e&#10;WCEMH92K7zsQTUWUpWZdFaJ1aaHcsAu5kiOTajaxplFTFU+NVYFaWpD64nyybwj7ORVVyUIRC4qi&#10;p4IawWLy9sJMDR62qihrx2R9+ZiGy0LOFQsXyWnutS4FP0Zbp8zvDO402N2fDgfFGY6x+0E9aVIv&#10;9SEH8ihCa0rTFSTsOhllDQvHY976iJUdZx70c5c2C1PwmDux150P3fc7TNvjycoV0ZiW3/YySzin&#10;H++Kg8q8+NrM1DblF5M36NK0aOxCXHPNNfLOd75TPvCB9yfrQLOhWWbyn/V7yBmUFuunLW0hdT5z&#10;wVTsoM9iLS0u2eLzz17xWXnAAx5g9CUUpvyQ72S+4qKLLzIlCl3iTW98k+kM6Amf//znbR3U/e5/&#10;P5mY7LyF53HazcilQDGUx+aP11//PWE+nOM73vF2+yRJFl/zmnA8ePBg4sMYMVypTCuXfk3lR4Ei&#10;312JAlYpE9LgqdjQn/L6wZUkRrJ4MgjfTwvim5lYyjSI8g4DGBpnCEifsqem9ElbKzdujSqciEfy&#10;Y7uDVmVSGkV9Gjf/g6BxH/0KuO9MTBrVL8h+J+s1dkwnPQV7G7leb9p6AXfTFnicDyT/A3rvdXM3&#10;gDR5OTL9sJVRxyy08005xuhgdciylDqudT0676bZ1AeH0CL8upv6Xw9DaTaHA3tporxsht6OYyID&#10;ssi9ho08hHNOu6l+IpPM3wCOMUEesxA/5AMKUUI9t18hMTd26r+x7bZD/etFlllOeBwBD4x2JN+U&#10;hGV5oVdtOTiQrDcdzBtVMfn0ZZfJ575wpTRq+iCm+R9Pbbbjg7xH8CsoB1t/mcTP84c+BiXKrzUK&#10;gRGQV9++6tty5ZVXmp0nPelJMrcnKE/mJoErUBz37dtn39VFieINQEatCP/000+3aV/icyKhk7sx&#10;PLOSDCMjv+/77ib3uc/FHd73PnLxxffu4n3uc5Hc974Xy0UX3Vvufe8LZXZmmhKiVLp5koJKS146&#10;6SRDg9J7WunsWo88EbDPFhUKbd7vx6SiMR0HUbSozHmA26mpisxOT8jkhMaj2JKysqjCpptql+/Q&#10;FSekWirLusa3oRQ+o0LDLE/Y0Hldm26z0JCCPjkU9p8lKxN79MlNBaeWM0XNfk62170KNog57Uld&#10;SF2Vs0D1h+0QpvbK9IHbGRuVOSnOnqqK26yGydB8p1GqmjGUNMMQh24hmabbGcbtBmFQ5qwhsTce&#10;c5ZnXqCE4yf1ZifSc7KAUVbEKGIO2gNHYtZN8jyoHuycDd3Mya+9GeIA5gG24pEU6Js3boa06ZhN&#10;TWeL/ZAiYsb3D63967WfYx6zrk9G9g1H9VczzB6+0u3SulG9F9NHoGPWW3Wpttal1lzXDjpQHyul&#10;WqipbKqpP7Ae7LsfiT89YRKnuraRiPYpMrUcMw+wpsk34sZG6s29prcZvhOpz4pS46jydBirtqnL&#10;YN7vwT8gf/b//lJ+74/+RE7Zsz8oUCE63ekPRm0gD+gXgPcvDnuoQ2DHjjhXKyzT+ch/fcS2OOLN&#10;Pd7QD8pskJm4tc2fVfbUa3XbGuGSSy6xdYJ/8qd/Ym/h8dYfC9Y/8YlP2NKgY0ePhfCIQicauxa0&#10;7F6QQU4Fnfj/+rM/s8Q6//aFL5R/eMlLeviiF79Y/v4f/sHO73rBBZRI8GSMTJA9ceVFiUJDt48z&#10;qyLFOWvQ4koN0Np524GjV9J+HSPm8b252bn2kwDop/UTJvcIn5GrdhxU4BGenaJQKbBHXHzx6Bi7&#10;C5Sd1y8/H2OMzQJ5YgrHENKJpmkdqpL7IG9dxL67dfaTeWl4nd8MtxN58zEvY//6QrOMz9T4Q7zl&#10;YaIJeJoxI3+xU+CTQ/qHYmO7hif4r//6L3uLj76KPSKZyrvy81fa23hMEbKE50tf+pKtl2ZbhMsu&#10;u0zOOecc+amf+im58F4XyuT0pJx33nnyy7/8y3L3u9/d/EKR8tGxEwHZClQKZOgeVaL8jRO4R+mv&#10;jHdRM9PPee19jGEIlcUbKkcqLUoIldswQEagBJHXLNp0P2IwBcgIFUoWjQo/7ftdSWOD7XAiqKms&#10;NcrSKExKWZWkBlOKRw7L+i0HjWvz89JSPwnRGxz+oGxl+bfTIMto6gPEyEkFyiRmVl0ZY4yNwDtq&#10;JzIgbUZdQ5bF5MEQuszCXh5k+ZW3Hsd1H7ryMIzb3U40y3ryLE1TXFrZ97qY5D+jZpyb8MvqO/Qe&#10;C8fZAZz+gVkMNst2u648Qd6qo6wAio0pUwkOHT5km2N++tOflr/6q7+S//t//6/x3//93237A9ZL&#10;v+QlL7EXz2666SZ7aYmH/gOnHwhlpz++n8fDPIoUfZltY5AEQbqJy25GZk9HQtlAi70dPBEL9vZW&#10;eMvOuZDm8eMyr+R8Mfng8BhDoJXFG6kfadzewA2dOtsF7iOEYD9h4q8Vc+Q+ZQndbnzeA31KURFo&#10;uyxXNKyy2is06vZ+C4v9LHY02MQPjpQ5xzF2FyifNMcYYyugnW+GIK6DeetiP7/yIFaKIGGmzbK4&#10;3chKU5ooQ94P56HZT5gNlnFM2VYD9B28FWd9tRYDbtgE89prrrXzu9zlLjI9Na031JlSSy14oXjY&#10;DzxMfv3Xf12e+9znys/+7M/KU5/6VOMP/MAP2CfcWDDOl0tYWO6zJShs8QJ3i6/2IegcmGOHtHp4&#10;ux2s8uvBhz/0YftuG9u6kzhGMN75n/8Z3r5Tc7Zef2MGMTe+/vXyJrXHQjGtqYmvYwxCLES8cXMc&#10;JFziht7PHooYjST9xBX7ndnQCi0pFcN6KB5kCiho2uiafIJickqKSvu0inqBe+dWFKisNMRmcRg8&#10;HdnTVhJWT5ibjMNtFXFZO8c4+RCXf556EMuJGFnu+pnZ6EhEDxe63x7OMN4WQDpY55jOi5jdyLbT&#10;w8Q//RecDcouvXfW2WfZ9+qYWuOzLfZm3uKSfOXLX7E349iOgBEoFCj2i+LTK1dcfoUNnqDkMA3H&#10;JpjsYo7i5MeHPvShcsYZZ8gFd7tAHvu4x5oCxd5SjDKhE3zxyi/afpLIcQZqPve5z9l+U4x0obAZ&#10;NAknQpkXNduT0w74Tg07irK3A0OH66pA/cd//IdtUfCa17ymzd63715jb+v59U3+Fh6ZEHOMgaBh&#10;uYLgSDcW4JXLr0HaHqSiumJjClSh82TVt4Kq3YLU1W497Bqu7hrlijSnZqRembT9UBpl9mAJfuE3&#10;GKTM5YE3mjQ9LeQJaeEY5w9wO8bEbIxueB6m826M2z7ish9WB9yuyw41CTcS0CbzoN0eI8bt2hGb&#10;9WP8AOjMspfFrHjk4bZA4+MyLLw52BtmOuy0nYFU+5az/MssJrWhfyhID3rQg0wheve73i0f/chH&#10;5aMf/ah87GMfsym3n/zJn7SpvspkRW65+Ra7jx5www03JHVCvS+GcmHkCHq5AOJC3vPwfuqBU22x&#10;OHbQK/io/qWfvNTCwk+2VLjf/e4n97rXvTTKSaQz4767kDlG6buJ2nfvNBNINIu87n3ve5s5R8gO&#10;plm8733va/Zm58IbZGNsDGxhwJAmw53kf6zwxGg3mIRZiIWgMzSxIVD/GrV1aVT5OHCwX1YFamp6&#10;RiYYgdJGEsLM4deIwXQkpGGCfmkfY4wxupFWLLLgigmygtmHlZVVFwFdSPuVRRDLqEAzHqMPXJ55&#10;fm0XzjzjTPnhH/lhedzjHmfrlV74whfKi170IvnGN74hD3zgA21Eiak+sLa+ZlN7LAxH2dGYmXmW&#10;+GfGgyk7XiiK8ejHPNrCQjF69WteLX/0R38kf/M3f2NbGTzikY+Qn/7pn7bF6IYTQHkChWaTHXe6&#10;wVeaaTx0UmQGhbi6umz3aBTkWdY3goA3GjA9M5O9kHz76sSuxpve9CbTvBndI38tL1WD9+yIG4wL&#10;IKcwLxwBe+knSOy59u8gnLS9YgGlrON3RxnqoFBfk/LSTbbGqbn/PGmVpzSe2C+b3WKzanUcn9M1&#10;weKbAz1hJvGJwbWnlWPajSOdbmxl23RkK6X9UMr7/vJJgH5lkEbeerDTIFajitnwerYx5MnbPPma&#10;Fa8sv7PMvM3B0O7Cw1Ma6Xi4mxjY6Y1vb9vLkyZSlPJer5E+vWGm0S+d3cBOr700eKD1h1qWufz2&#10;b/+2vZ5vny9JEPuE6LCQ9N/lV1wuv/G835Q/+8fXyN5TTlXZqQ+qGXGLQTzZw3g4VC4rlxcX5E9/&#10;7RfkZS97iTzogQ+yiFh8kmwvaJZZ0pWULw/q1bWqXQPSVq6UZaISFvlDXjzCHtsRoBOwBtbyLyPq&#10;vLCEXR5wp6ZVAcMam/zpsVavSa0a9i40qBn+4GdF65jlaxKPEwFsTdGDmdkZ2bN3j23pDuicmJ/k&#10;dUUSSvrIAMv4FHli8be+sirtGMPhldbZDy6wnFmg7KjIMQf52Yb6V9DKXqipopQMM6OH1Rs0JnV/&#10;KxatN1BvhLnSM8YYJzlimRIzC8gNZ4nvVKaAu9hOP4JeObVZ4XFytvN0/vWj/ktcDAN29aDyHIWF&#10;USbe5N4zt8fIOYoPb8hRzvjNdjWshbI3vqey3/h2MGOFDmHKE+Eo7Q0+dTNRnpDZmVnZu2evjVDt&#10;ndtr1yhrVl9OsCIOI1DpfPeC0MT4rUajbgvJGd5jCI81OlmZ6IWJovWsX/1V26K9FyPMJY8gXqa8&#10;9dX8Xgl8fwmrbIrMSoARznAb38aJXne5Cd7oIcz1DsOoR6DcbgyzGyF9DVrJ4wx3wq7kAVRgrszf&#10;Zl1aa4tcSGtqj22MF8YqaVT8ZytMva3/07HIDjM5iZBhLdMsTitH8o4j4Vic9ZgOE9v2Km+EbntB&#10;uPvonN+DPtrlwEXHXS/8DlYGWGsjTs+thaz0EKM88fJ8cmS5s7tpszyZo8hrLw3i4OXpiDtyR7p8&#10;NcAeO4ZU/O0qZZaktAdpa1lJIg7Q85OYh9EIZdLeaZ/eRv1pN3woN5w71IfkLEB9DruBD0GTMZBU&#10;ZD3/Y/NiIUyXO7CTzjPsp/MfZPmfBBEhbaBu0tE3K732Ut4n1iJ7aiHPBqS4CKUQoTeiUtK8wBQv&#10;mfr6nd/5HXnPJe+VU0/pjEBhoRMiZxpPNbvs8svkOc99nvzJS98ge/efan6k8ycLeQbAzYqGsbQw&#10;L3/+3J+Tl/3jS+TByQhUQJIWvbaz5BJ4HKweReaGdNjp+yngl9ehvnA/1ZqFbcEOcbMLkagUKZA4&#10;S2Bo2Dzxf+yjH5W3v/3t8o53vMP2dWDDKxaDxWQ/CHjppZfa9fFjx3JVjpHAE+LBpYONEjqwoNwd&#10;Vjh3gthPzrEzwKtRgTxEMMX0SppmHmTZRxgyqkNZq+fa2EtSn9on9en90mAHYStH3spDcWIdFVee&#10;JZ4Rg5iF4fZIZ1yHiDNxZSTNBXhmHUvcpZmF+F5WHnJnGB1x3vbjKBGnbRDTyLJj5N4QaiK6mQH8&#10;SiPLLC+64jiAaWTlN/W2i7jVY5ppe5lmapimhmrhxsyyB7HL0T5mm+zQXddz95/75l/6p71xFzN+&#10;uWBx6EZWXuKbK3PQfPdERAyx7WbsLrjFXpqdj5YEEn6c08EsLD/oEN96/LcwojjodT4QZje6/Elo&#10;j5lYTdJMmD1O9drtM0Jh1DQ09FfXB1jfibyuZER/GP2LDsOIv3UNW52EKFpEEiaw7IARvJ6mzQ1u&#10;3zkEufI78iuUVw43uxDaA3Uytg1LXJIgvc2iZt6u48vMvI74Iz/yI/LjP/ET8ohHPKKHP/7jPy6P&#10;fOQj7ZyFZFlCbaTwgiAYD0qPhGvFgoqYJMWQ2OlbyO7WKxOH6LwNP/f7IwajLCgzNhWKQM1QoEYJ&#10;lBH24SA8wiaM2yJC/nXy00F+cl2vb/7jzThzfwdx1GWX9j8v0u7yxsvzKnYXX7vZZtHPv7RZmllh&#10;ZtlTi8ndDrLsZTEN6xZTdrLikY4/18gN2h3n1Lv4G5hZfjhso8SUX/G1meUYfdoI8BO54EyHBwfF&#10;OUZWfE9mkGsj4ei7oTGGoNBq1lQGpBZ6e0EkJXP0yBF5zGMfbY39d3/3d+VxP/3Tdpu9LGKkFQkb&#10;as7EaEu63qhLbV2VDdbsEAeNc2UiLIBnHhfwcUXiz7YMJgD0aS/d4E2glcMrmUV0yyiauDOFplqz&#10;c0ZAWPQGLcwcSdrIFB5v4SFIWcjPzu9hOrITX4tr3/ztwOLWgyCwuON38Qshjo8m1PXIN7BiYNee&#10;troQ+xKQFWaWcM2yV4ielECcJ44sgZvOC9wMHrbvte/MWieWnY8B3Al3cT+8Mxjk10aR1QGRF8Pi&#10;Tzp78lHt9G+zHeA2jbRfhFfO8CtP2rPKNyvMNHBHu4pBW6Y8YwwvoRBe2i/yNe0X7TKtrOA2Hd90&#10;/SQffBSVkV8UpyU2MF5fM7MDp55qxwlkDPVR3fgUXnpqGvSULxye1SbLNLbJVR/obRYPxyA8ZFMa&#10;+cq39yGFckojbQe/e9KZU2tgZG8YwkhYb5hplJMXaSBTePSJ73rPe7oWkRsSp3zUmEzk9+nLPyO/&#10;/htM4b1Z9uw7xULLo+sOb5UdLC0clxc8/+fkn17KFN4DPRoaheBLvhwbIw/ySEv+aaYX5CEPeYjt&#10;HWFmyiICIKJVBq2oVtH1eidAw77+u9fL+973PvmHF/2DvPjFL5Z//dd/lc98+jNy+NBhaTJGqihV&#10;mIZq2n4WV37hStt/gj0vYn784x+XL3z+C8JHEl2Ie0Nh3dcVl10hr37Vq+Xv//bv5Q2ve4PZXVpe&#10;2ljtzgny0AUs4XOOkHGmBfnIkCEwbkvw8nQ6OPcOODbfCGJ/B3GU2Ir/m3UH0m7T1H+Jzc0hy89h&#10;9DYTE7O0vSyk7UDqQsx+il2aWfHIsge8feM/DzCQcxRZ7vVrjmm/0lQbweIooHHwB1InMqg3zHzA&#10;6mbdjjHGbkKh1eD9wgEagN49euyo/NRPPdr2dvqlX/5l21mUVpBWkmwnVCUN39C3M95aJ+1PfAx5&#10;s+mnf2uHJwBGa/g6NIKI+PLhwgc8iPjy15JL3nOJufnud79rdmIQb3ZC/bVf+zW5293ulgiwgu3S&#10;+u73vFs++YlPtr89x/eDwH3vd1955jOeKaecekpIN0nrIw8GjUBxDkHckbswTg3MGNy+o58wwp6X&#10;Cf5qCHYerxkAFp4ePQnNlP9+rxu4764//QRiHN9sO5hlu43RL40xsNPb3cXIjjNHL3dHdlw78HwJ&#10;m+J1h4o/6bilr7cC6ko6fnnij1na3K4y4pqOb4+7DP9x0TtamS/tWf6nzfDH67Qjyx7oCZPryCzL&#10;DWZphSkrzKwqm5XGfunG3Nt7TVltBrkwWQkj2yWllmbIzyScdGyz4h8cpOKagVwjUArWWaWxkXTG&#10;yLv1QD6/htsBg2WBQ9t+Kl5Zebv5ESiRy664TJ79G8+V//miN8jc3v0mY1s50jm8JBUaQEHjtLw4&#10;L//vN39e/vkfXzoegdpmpOtLLzS36cAZeWIHUj72ZxU7o3FiHt4Q0ftUjAzhvhVYpWXIXI+ExR4c&#10;fBGabeZ/9Ed/VH7+539envSkJ8nP/dzPWXz5EvR7tGIfOXTEhBRCgI8cQtZn4SZNdmY9cOCATf2x&#10;furmW262BfGMaLGxKP4/7WlPk8c//vH2vZ/LPnOZLay37/tspmZmZA9pI88ZIudJr0dobwDp/Od6&#10;fb37A8OWryl7wMozov5L7nRg5jmQtpfXXRY8PjF7kGWm6OfOr9PKB0hf90e33/04SuTxP8ssC5uN&#10;WTp8Cw+OCOZfBtJh9uMwZNnBjLoQM9NezjLPInBZRjtnbx1eKefblZ3wNhf/nYCnI2YeYG0z7rYb&#10;2x2L2H/KHdnLdOyoGB7gsmX5GNuDXD0zDRqFgeOln/ykTXXdcvPNsry01M3lZVu742xoBdkOoNhQ&#10;+XgT8Prrr5d73vOe8oQnPkF+7BE/Zh8yfMxPPUZ+4id+wnY1/eIXvyjf/NY3bbSJOPH1aIagmY70&#10;jx86n/LUp8gjf/yR9rVoWzulNf5b3/qWfauHJ0SUJ779wyL6Rz36UfJDP/RDlidMHx46dMjWR7Fh&#10;2EYqsDckr/hOx3YIGPLC6WGPsXVQTHGnsB1lN8YYY9x2gOxtqOIzlCqnhxElaoydBY85yWl/MBpy&#10;7rnn2dMRIz6veuUr5ZL3vlc++pGPdPEjeo/jxz/2MSMjQ6PsQLQ7MqUGP+n4GfVhpIlv6NzuvNu1&#10;w2Lkhg8Z3vnOdzal6apvX2VrpVByWMvEUCtfij7/9ud3kTcMTz/9dEuvQfW/b33zW3LdddfJ7W9/&#10;e1POpmempVAq2CZghMFUH9OB3/7Wt20H97QCNAzYtSeRARy1gsPGeKSRdWvjTn50IB/zjFqMMcYY&#10;Y4D0KNJWqH9j7DByjUChdPyv//WnNiXG2yKM6vzd3/2d/MEf/EEPf//3f1/+5//8n0amyrYLdE6P&#10;/5nH27Qda518fJSRI1NimlqpVPmwtQW18HYea6OOHz9uo0bslHrk6BE5dPiQTUvOL8ybQqYu235x&#10;PHjwoL0lgzLGRxX9HqNgp512milWhPeVr3xFVlZXzJxffqUn2DP7CXm7kXhD3hbkuFmkO3CuJyen&#10;bC3X5MREUKQ0L3MhI02W1ymezCB/Y+4MCGcQc4I4c0gxjWxb3eT/7sbwetqTqszyzPJnlG0g+MV/&#10;Zz5kxXW3wHN0FDCJndB/nbxyZiOfra0iTqm3jK6QM2Tophj5CUJIHvqo8nuMGGEEiryNSX/q1Gs6&#10;2fPPv71ccEEYcXGiVMS8613vanb4GDGKxUSlYgU7MmhcXIihKPFBYxZxn3POOcFcg2rUVdnQIx8o&#10;ZOSIkaILL7zQ1hjcfPPNtvibr09/7KMfk2c941ny04/7aZu++z9/9n9skTjTcICpuPW1sC8SU372&#10;YURPCkclI1nstI4d1ofxwUUD8VRFqh98ZAnQoLQQpMT3h0pl2xaBY7lYMjPzRZVB75BjphsQZpRV&#10;TB8FcTtcMwIVj474KFdMkDaDrtg5mQa07R0iYh6PnBGWp3kQQTr+IMtumnmR153nsTMPSG7af8+D&#10;GHF+bpVNKUmzMNHFhlSk3ip3Ua12uQPpNLLou6JlFZMSKGo6YpZaJSm3tJ4OYDG9NcoWQR2KSXzT&#10;eZ1FT2sMrcXapOoJOW90NjvUooY0vHRelDVMUhWTtzuaBfWjixp2+lo91NwbSALlm4uQ7Twgvzqb&#10;Lyqr6hfk1ZewnW2HLZUXXbQXO4YTCZNOU5rUAbbOrUfkkS6+Dmahbg1lU+PXpE5CPYcanUC9X9Ry&#10;0zxrafnEtFSreUwtQVnnO23KWlNlEVR7gU3Nr5bUyEfKOEW+rhGzqX6k49oP3OtXv9rglrKgCStq&#10;Got6LCm1hciSPhgv6b2G3SuPhHX1Cz+X6i0Lg7CKWpkJP2y4atV1jBGCVtQLMtmp4Bt4f/AHvy9/&#10;/ud/3uYLXvAC+au//usu/uVf/ZX8BfzLv7Rr3mjL1/VsDtbJqrBAmBr0wD5O11x7ja3TQqm5xz3u&#10;YdN1CF1Gk5hWZCSKtU0XX3yxPPpRj7bpv69+9avy6le/Wt78b28OXiULyP1tu3YYEeyjkuovoDF5&#10;fg0Dboi7d1zu97BGu5PIGw9Xokg/6fB0AfzgPkpVHhCkd3zOWyM/CDMdj5MBvTX8xEPcprweprHZ&#10;GrX5/CHEzblWiZCcbQ82m6aRxGuESeuKT0pmZAWzVblC3XJlPj86uU3wxCFL1qRpG6e2es3TDP5l&#10;p3eM7UGu0i+VS6YMxaNP8O53v3sv/Z4qLTOqeGlNS3zZHngFZMqOdU7XXH2NvPnNb7ZpRkbDHvvY&#10;x9q2A4xYMZLEiBGLwJ/85CfLT//0T8sTn/hEecYzniE/+IM/aNOT7Af1uc9+zjp91jQxfTdKMCr2&#10;f/7P/5H//b//t42SeUPk2E4LreAEAfGNR5w8DcAFTP70BPcxbw2k43BrxSMPtNYow/jGII5SrDb0&#10;yX8Ym7fCo64rTWmmwUiAjwj4qEBZn9ADRSpKjnmA7/5kP5DCOFFcJulrJ+UZE7dpsyx3/fwbzI3U&#10;i+70pK4T5kKXg8CitjFYclo61coQ8hp5GL/rBG7meokfFVU8YK+77mu4EfDiEHKcPQe3AtYuseHv&#10;ILKhMZ/3seMA4tcYO4tMBYqpq7XV8Jq7dyArqlwsr6x0c3m5m0tLtl6K81W97x3ptkJrPkKSxeJ8&#10;6Phtb32bfOrST8l5550nj370o+Xi+1wc1iUpL7r4IlOonvCEJ9iWBfe88J62EPyhD32o7ReFAohS&#10;8+lPfdqm8liM7tNIowIKxczMjNEVJz+SXzuSZyOEd1DUER+NQhFlPRnXmOdNk9e1NHcauyEO+UHc&#10;yN9BHG38NUfCtNQAMgWz0/C2FNPrZwymM1x5ClMcXCedbkLfc2ko1J53wIOZVnyyFKGsQHvN+rnt&#10;NRvOPHWD+PdYG+5sAHDczaAIdRjSE+dfP7rdToT8XijPoJB1uwlIm7l5HvAwjgxnPe1WoC1lODX+&#10;Kkmz76U4xs4iU4H6whe+YFNgvFlG54ci9elPfar9pl1fRm/i8fFhFmxvF7xTQ0iitLGI+z//8z/l&#10;Ax/4gO3XxLYLD/vBh8nU9FQQomqdt/XYpuBe97qX7azryhH3UZ6Y6mPEiVEi0s02CLx5aIqNPsWk&#10;0WgGhQHQoFxYZwltx/nnn28L7SHn/YAfMXcaWWFmKRJsounTdtwnr8gT6gx0JSrLrZtxxA15j+KF&#10;O1e64njcWnkBPA0xdwdC50FDZtmdneuxQ1UOME/ybhD7odcu4SjIAy0n67zsKb+7o9qtIA1aghp9&#10;7XKsXcOwvkYKYXUP13nKOU5vO92WL+QJ+cGP7GGEKJiRV+38MjvOXr9UBexhyP+OuxBOYsY9v5+c&#10;W5hm1++F++4uD1iPaZt6KnFj8dBjmrlgljV8pa/16sRFZUhdZceaPoTpgzwzC56H2GE6y2Bpwoum&#10;Kkqat5afeO35FO4Vknvuv/vDMbSNDpNQcoFvvSLD2RMwN9x7S672KfQryqwtCbqY2M28F9H9s74q&#10;ZM8Y24xMBeoVr3iFVQ4UEirw8tKyvXX3p3/6p/JHf/RH8od/+If2lh3HmJhx/4//+I/teM011yQ+&#10;jh4sFke4sSHklV+8Ul73utfJO9/5TlvI/uu//uvysIc9zN40s8qqacD+8koYKbO37UzAqUdKOnmb&#10;4psMb6WZ4NRGzSJxnjKsc19PpvJwkzQERulYkI4Sxxt5G/kunoOwqPQc00/OG6X7txnm8SvLrKi9&#10;M3kWkylT8p5z4OmJgVvSjTn5S7mwPo01Z4xgcd/9c7cetyzGcXJuFln+t4VTwlH7v2lqPOhAyvq4&#10;XdHWXNZ6WykVOiwX9N7mw4zrpJOpEcIh3FajpkctR1UQOGJu96yhjA5ZcUsTZNWBHnuaH7RvWzze&#10;1Hbd0jTImpopm0vSbCxoupZ7/MkCofrolbOgsqWlMoUjSgfHZq1qHTnTTSqMjJZvGgcbdeGe0kfA&#10;nLZwPU1tc+7GprqadT0G97RHI+cklX9638LWdJuZ2qW8cKeJ78mfLE6WSzLBSy6qSEFadllTHzMo&#10;d8OpAWskiI/GX8+hKUFaJsSptrIoC0cOycKxY9JS2YAb/G6pDG/U9BrZ3SANmr/NmlSaa1LRMlTf&#10;TRGqQPKOulldkUJdy1Ufyrx8cAsrxVIXS5pBPXHdBlCfav7AqMpiVevCKLiuacRP5OmgOjvG6JCp&#10;QJ155pn2Vh07ctNZsAaKPZJ4uw5zjn6eppuzZmqK4c1RF2RSp8sT2mRVGvz3f/+3vP51r7fpO54K&#10;/uRP/kQuvNeFMjk12W4AVKajR4/Km97wJnnTG98kX/v619rbHZADvKHHdgGseUIhY1jW3Oofb9/R&#10;ieOeaxtRYbNMbbx09uwtxVQfa6tQtm7riIXLRjgI3KcMGO1z5YuOmvKB7t6nCG8N4RCnxeOzG0BU&#10;PD7kC+1VT7RthPyrq0BtP7WPCOQ+YTLqSplRdhBQPrBJJ7dLQb5QvyoVVQi07XKuEZblI0dknjd1&#10;Dx+W9aWlkC6/n7jLA1MyVWaYu8RNpTIRyoWHAs037lFW5BWFiC17qMsD/NEDZQz9QcUUe/WvQHnj&#10;P34rSpoOTyP3vT5YXbaz4fCke9o8zJGBPNC6ShwnVY6edsYZticfZdBQc7Z2Ieyyhkv8TQ7rkRd5&#10;PK/jdkm+NKo1WdUyXbzpoL2BPer1rGOMoQ8mvVLhumuvs1EAPndCJWZI8NprrtajWlUOFCQ0Shqr&#10;2kHpylYq8jbbDOCUaKiw4RMrLBhnN3J2Fn/KU54i5553rm0DAIgnRNFiBOn3fu/3bFSM9U6/9Eu/&#10;ZI2TRofgYdH5v/3bv8mVV15pi8of99OPs87hHW9/h7z1rW+1zuL//cX/kzPPOlOjoI1dw7/sssvk&#10;ta99rU0f8n27O9/lzmavnbxUNvEtvPe/7/3ymte8pjO1peYDcrMNE4Ap5BHo2XYSAZoQuPBxM1yl&#10;d5+K7TvwPh1ELMgcabN22STmlAGnbLEA3Jx6CHwqlXzIle6EaXTcdocTI8v/LHsO7vhdm47YQdjI&#10;j9Zv2lx9fd2ms8ONoOBMa74xzVpXDgNp4Al+OLTcKC/yCft6tDzTc/+uF7nQ6KktWBnu/0bzf6Mo&#10;tcKIjE3tUMs5Hr1RGkw5V9c01hrzmX3SPHBXU7AImykSOux0PBgFsXyIgBXLBzMO+VJQfQOFBmOT&#10;H5ijDNRD+ZkXSpZPxwjBpcLklX6MIv8hWxdYXCxdCsxVziSedOxHaBbL5m4YShJkageagpTC1yK4&#10;JKhBaDFNaqOUlEUii0iT5q9mBjbUI2UhrC/ie6EhXYQXAmipPVMUha1j2LCgrHV81u6xBUxRH4hb&#10;y8eltXjEpF1j/zmqDAfFNXihfnq+JGgS/1T+ZNVFvoXnbvkW3m//9m9nfwvP4cHo8fLLL5NnP+e5&#10;8kt/+c8yPbfX6onWqsRCNrg72EZAsFeQ1aUFec3v/5r888teIg984APDTeBJyePZGLmQ2XLOv8P5&#10;crfvu1tQFrSA2SqAERbf44m1OyzSZq1RTPZjOkMVrllVmq76NjtzLyeVfrRA+KyurcqHP/xhU3x8&#10;zcxnP/dZedc73yVvf/vb5T/+4z/syIeGv/ylL1vDYY0T+OQnPynvete7hLVOPJl89rOftQ8Mf+c7&#10;37G1UHwsGcFJhWO9FFshfO9737ORrq9/7etyy8232Dox1nyxJQLThWfoE1NZn2gNo0/y7oDWBepD&#10;muRtzCyzQeA+nX25rHmeAk+XCDGmXW9NpNPE9W4AIxoWH80jpiAYvZtSciRPrYy0Axol6LiqKyuy&#10;ePy4LB47JisLC8amPuHzJhVxKbAf2y5FoVGX+vKSLB26WY7fcL0sHLxRFg/dIivHj0prfUVKjZr2&#10;yVVT3pEt1onCDIROq5soFi3twKtra7I4vyALx+fl+NEjsjB/XJY0n9ZWV/SBbt2mqFClzG9XJHrI&#10;r9tMC9XcVNfXZF79OH70qJVFs6ptBH/wT8sIhc9e7Jmfl+XFReWCLOlxjRd8UKxygvQvqB/EfV3T&#10;ZG41iJ54bRghT4nn0vFjmh9HZVWP6xpWlb6DdOo9nknIT2jAXONAfI4zaog7LU9bikFb0PznJaZV&#10;9aNV17JUxXVNy9LT7HnagxCdHUWeIG+FaI2RE6U/+1//6896qj+PEmamFU0P1lloI/rvT3xCPqnk&#10;23CM1LAzOQoM/PKXv2xHFIvPf/7z8rGPfUzuc5/7yOmqWPQiFd5GoE5pKGxXgJLEZ1SIH0/eX/3K&#10;V200iHhxZG8n3qqjUfHG3Sn7TzGhiDL0bVXwUH6w8+lPf9r8YcTskY98pO0P5VMSM9PhbTmm6kjj&#10;zTfdbG4ZffJPvLAVAkd3Y8hIIu6vuuoq2z7Bn2xCBzdYweiHrKej/CCCHVociEtCzul3uxdZYtyx&#10;Y/bMtBvBfDBiO23/VFRY56u3VAy2j2xw19QOmY1ZbYDH7UdMw004xgThnF8inPxGP+h96kAMwvT8&#10;j+9kRKUHmkL9P5whhh0GdykQDzVnMICRhKI+ZZdUEeVYKJXDPUYYLGLdfhF9UuC0W4rYLJh3h1uo&#10;N7UTXtVOalUa2jnx8MJbqxOTUzZdRBmaW1XuhpVTFtJu8rrLi2JjXTvoBanNH5PW0ry01laMdLSt&#10;QkmapQmpFyqyWpiykU8rX+qlHjQ2ybGbMbxeVFX54iESZam6tmSLo+nESzhQRWdRw5+bnU3coxzo&#10;WWo0KHtEE0WgqcrMqilF+M/o1tRkxZZbmIfqf0sVxZWlRVO0Ghp2HbIWSxv2hD7sFRjtTZTrpEZk&#10;EgUHJRC5W1L7TKPZ2qoUQn3pNU+jWGBsMvHfHKmid2xeautVVQLrNvXW0j5oYnav3tPw1Y6NdlEX&#10;TE4VbWp6QZXTdc1fU9ylJBPTsxa/YrNuCtX6iipQGmdWmS2r88okD2laJ0l3RjTp9ohOjKy6F5ux&#10;1yAvLj3t534urLnNAOvtwlHkeu1z3nnJJXLvh/+UFCemtBSLVufCqsHBxO4gkmfUIpTcL3zkvfLo&#10;R/+knHfuub1J7U3SpkHKAkObx/OOWSAI5ZyiI74eYdx2AqpA/WmGAhUO1BMaGw3na6po/NM//ZO8&#10;+93vtmFLFKVLL73UzlFYUKg4hygJvMHGx3aZAuzFFnJJnRKf7173XTmqTx5MMx447YAJOidP3rx9&#10;xzlralCMUKDOOusss8+oxjF9cmPqDyWIor/nPe5pHyDme3d0lsytExZ2SQvrwljkjEKGslVXgXX3&#10;77u7uXnIgx8SlKc4WRlJzFSgNCwapF9zjAmyGnHaXj+CXvdcd7NYRPDqOXFR4gZBHytQUD3tcmn/&#10;1Rz7Tg83Rnzf6eYANyzwtDd91E/3n2mVOgJVhfgUIypY1jrZz69BdAS/+dENsZi4O89sxCZYClRY&#10;fchAdxghHTHicB3dOTiArvgkxGe8T7qeQL2mb2EaoIuxuR7xL3bHtaUbPxP6vy4zDzeiKbXJaADK&#10;GtQKJFMzs1K06fMQ95Z2VN35Q7jDkXaT111eFFuqUNTWpFRbl2lVpiqthi06niiWpVmellp5Shqq&#10;QNVLU7YG0pR6qD9qQci9DjWCXSSPGBnkiMJEfbJF/tp5lzVPWATeRLnRDn7aXlyJ84nzjncBnvMJ&#10;me5SpQM/oPlZLsqkyjzWdlqkEgWK5Rf4Y9+/1HA5TkxUpKzhEi+sdteMDGraa7WGyTjWjaGkmQJF&#10;5dP7Tv6D4Ocg1r3LN7/xp6n+l7TuoPRrIjSMCZmYmjPb1qbaeaOu9Lyh9a9WU39UmafcJidnVOZr&#10;mjS9min6x7Seel3Uhy5V7Fua5onJyU7clRqq+ovfCYGF4WVBbHsRci0grwKF8oTL76FAvfd9cuHD&#10;H4tGpzHgIcdeAdgyGxpIXeXkqipQX/roJfLoR6kCdd457di2452drF5gLyZIsslButjzDWO7pXkW&#10;7+hv6VazIoVhBRKRe3aeXJhd5W4EUcyA1jcmm7s7B6uvnCQJ4k2z3/j1X5evfe1rsnfvXpuu46kT&#10;hYBKxtQYC6/ZtgC7KBy8sceGmuxi3jvCsoVcSpzyRNKvgrfhtz3xevROkimhW265xeJ7p7vcSZ8E&#10;aawdOwABY+eJexQ3Rq1YUI4ydsaZZ5iy1fZ/SHQy10BR4fRIftq1knsA5Q2hRRjcj+F2Y6SvAW6H&#10;5pOiZ4RFydtUafSEqTZhjKx4ZMUhbY8YlFPWUFrZ46ui+YDyW1QBSO70hjAchNcJM6S3TkeUjkdG&#10;nrGuIg33C5vBNv53l1NWulFq3MUgpN12x3/rSPtFaMVUmWfF3z4xhAKFe+5z1LoaX9tr2nTmKeSJ&#10;f566shWUGktSqFdFlhdFFsNWK4X1msW9VpmSZmVCmtrxrlX2yD6VZTw42EMFFnPEAxumQJEPTCEp&#10;imXNL2vX4RNRNh2mMohOd89pp9mojvU2hWgUux9U6fN6Rl7Z2iyts4z4Eb+wtgu/8DIpAzWzt9dA&#10;kp5wyv1w3h/cT0+vq1/uXwJT1hN/B6FQIK+TVuBRUkXI4PUIv4sTIQ9JE/mfyCi71rrFlN76QpgG&#10;ndy7x9Jo9YQ4YD+EYGY1pb0QoObtWGM3AnLMRmsjePgx9PE68buzBuo9l1zSdw1U2BeNs4J8Ru0/&#10;6znPlaf/v5fL5KzGWZWnUAYjAPHUh4GVhePypj/9Dfnnl/6DPORBD2j37ux3Fk7CYSjS9siG7qzQ&#10;tKlRbI/7iUIFuOX7rLUVKGA3wmlXOPH5bkIq3Q7N294YW3l6rmui6/p0wIeBGdl51rOeZSNRVBrW&#10;RfGm3m/91m/JP/7jP8pLXvISeeYzn2kf52WUhrcesoThlpAkpGeUIE3gBabXPDFbw9P48JQ2NTNl&#10;67juec97yuz0bKehkCMlbR5Ks89Pw+KaN//OO/88WxfFmidGJdoLKT3MOPxNgnUX5F3MPKDjR+GK&#10;mTf/UdBiphWBHQHllOKsCsbTVVHdf+A0lacVU3Zs3xPtjGJuFpRxOu23RaTTuJV0rtWqsqaNq6pt&#10;ZT05VvW4rErJerMudb2u0z53KaqFGVkp7ZG1uTOlfvYFUj/rApE7XChy+3tK5dwLZPKMO8nU6beT&#10;PacEhb2uQqTe0HQxspGqn1nEHt9WM/mhbbCoHXejOCmNyozUyzNSmj1F9p59vpx2uzvL3BnnSXFS&#10;H94mVAbpfUYkhrGhflSLU1IrTaufs1LVY3NiTuM5oeFMmRl26mqOWU1ZLwa72LN7hUmpKRvmZ+9o&#10;RjdRuLStxNR8ZMF4TMzzwL7VKBq+smrxYIRoTqnxLmhcuc83HdU/8p5jk4dZpeWvyiZb1K/X5bl9&#10;UprZr36qO00XeVIrad6Q3yxCVxb0emJ6RstCy0Fldl0jDzmPmUf5GzWy5M9maf3XDsNmDVT8GlWk&#10;FOsNKdX1gVMLCnJeZIwG8AzK8wFHshqiZ+x8to8MqAvJaTasTJL0s03ARRddZNNiTM2xwp/X/hkp&#10;wexcVUjuf//7y4Mf/GB7o43hzZEXaVZ0PY4JbZsBIo5drlXJQWlqK10KFCMUDoZ0zdyRuLd9ptSd&#10;/dQvV5TMTaVk39zDry63AGvBai7wROQjTRyhT0X6K9Z5lSDimVYs8jYqS2MXkxu3Mkww6LGdDzAV&#10;1y1Bncd+bdm/XYpRppEneeorZYFCa6MfeqTuFpX4vtUwthMh/mHqsWgM00aQkZnw3BXkA/WPNurt&#10;Mw+wR121By89hjwnT6jP2mH6tdrlnKmoajVsOpsH5DFpYL0ZfpD/5qeeQ6a3WH/F0RQNCy88eLD/&#10;UF3DwT4I/4dDk2Ewf5At6tfmgWcdEgfiQ96EaAUzr0OWl+18RJaHegZYehC2adBr7KhZ2EJD/aZe&#10;6hn5UCfdSpeJ7vetjxCXUTB/aY4QHmRSP3x9GWvPeMPUQB/p0XP7acWJ8/j6BAHJ6EWUUBpOYMH2&#10;dzqgihOChekUlCUKjikWGibD0GeffbY8/OEPt/VFTL9s5G2PXIgLIopnF5L4ts/7lEzbjsIbqZ8z&#10;uuQCsG2vX7jZ3vdC3XhltzA0H93v0AACEMA+guTCGHhcNsoYhEO4gM4B+HUM7PmTTUyPf3w9KhCb&#10;9HegrENTMrdf1TpWI9xUmB6HfmkeBKZR2M8LxgI2DU93zDzIcqcx7LoX52tMz+M4r9PsB+4xkslL&#10;E7RP0slIJml0v3rR638m1ab6YKMBdFKUmykd2l683Ow6dpMwLqN+ZZXlbrNM52Eg2wDoUeNb0/jX&#10;tPOt6xHaVB2P1QXSoGkhnRonjiFdeeh1WTtuRkvUHetTYDyy02LNFYvWGf3Q67X1mhxfXJDFlWUb&#10;5as1tD4SpmZRTEZPsM9S7OCPxh//EzOOthjej4ywRPcwdzObdkvR7CXxddLuaIPQ88KvOwzfxIxJ&#10;GaTRUAWnwUNqxHVVctbUfF2tQ8bcO3mnip+2S8Ig/VqyZkY8KLOqpr+q5UY8bT1RS8tSC2Bd/V1V&#10;92vq34rm7eo6G1c21C/8a8q6Kq5rqrjOLy7J0sqa9mGh7ae5HaBtwljepNuCh5/O0340xVbJOUDx&#10;7/YxG5npdIdqzOCBz+CYeRdxp+FpeQRyrURpYhEt03kt1QHcPnexFqsFiRPjCYZsBSpGknAyD4XI&#10;XifXgmHunikwCt0UqGSaaXpmxqb2sI/ApkB3Gj1COXXZxgBzV54cWYJ+o9CqFCphAvcTs5iYo9S4&#10;ghUrWjEwy0P3i7JgxNBfz3Y/shEaLkj752Yjh2YNIcbUiBNYW2Dz5BsLi1hgxNhI/Dzf3S/O03A7&#10;MfMgyx0/v9cvPNDlJmEepN0QRhxOXI6bAQos5WG+aTtRn7Wj1nC5p//b10n4TuBhD4pD2p273SzS&#10;fvFWJ1PUehWUBY2HKTFK4m3RMgUqShPuONr1MCZ2cdN2F5QT1iQ5VcgkZORLzZA5SX0P4Qa/OI8Z&#10;8p9j4ieKkF6jmmPGMYymJWHpfcw4El5s5vGKaXaJQ0TanX1SRO9aPDQIU2IiWlqTuubMBhmscYkY&#10;ptDCsaFxbyb5QP0KcQhhWvqhhsU503s1vV8n7qQdf/Rc+3tVwLQPUkvcD4oY7nAf0sk1H+mtquJk&#10;yplep+vKdqEjv0I+xeHF4afzcxCtjNRP94fs6wezk05e2r7f54h13GAnpt9sW9KMV3PrP5XBTgC3&#10;sBIZhcLE6QkKau9QIOhYJM42BayFQjFiCJVpO8Br/bzmT4nRMd90003tCuCFOUZ+xPnmHU2nwfVX&#10;GvoB9/iHO8qu/TkbNevXiVHNPWwHYdaTEQwQRsdyVaFcQECmQS5YTkT3THimuFnw+R7etLKXHTSt&#10;7Z2ptxHElzwcRfyz4P4xgkm79TdTSZuPam4ljRRFHqbh6Y456rTnQVAmiKE+WCQfFdbHDNWZyJOg&#10;WGhlaNe9UTCEOJiTWj5ze2ZlZnZaKhOUk8ZJo6Q1pOuX5dZVpI0T/9MmIW865Lo7PZYmrUNd1Dzz&#10;hzVnFuJP0tibgSnylpx9ViXFfmXiZ54CBj6geqN+BbKJJrRpW1XQCgl584/tNyoTk+1pwZ2EvWyh&#10;7cDlusuDdBvJQ/2X+DoY2FXJnlyRreRay/oFHrD5xisIftqp2Yn7gjYwi801s1HkGFRhLy7iZC9U&#10;2EiUpks9bBabUmvVZJFP9iwtyHpzXRVhTbuNZp1Y0Ko1PNIIXEaV2DPpM+yZxKv/mhn7TznFdhpn&#10;U0p2Bb/l5pvl29/6lm1KSQdtHSy1d4xNgTx2+pCvk8aWF944AR0qnSkNE2XKG2g/uFtImbLfFiNY&#10;XJu7jDa1FbSfNBOa/5xH91ACUAZiZjbuHGCTWNyTL5D6vBXlIg+8TMl7z9tBZbBZkCe0QVearD0m&#10;+bSV8Ohmyup8EPmOWxa8U3COMt2ep8P8Z0qYUSdSUmmpYqksN5V6xIx7jEzF9XCrLLcaQ8k3+erN&#10;qjT0aO9926pcTUOB/ak6tG8fpljKMMtDGhfTXjEbyRRYh4zYaPRSbHeeCU3R4ZhiGmVVGiYIXztq&#10;4kDci3oePgocJhqZ9kmHl0UbwrB9paJ0qVlFO2PeImY6FiWUbRGKJb4SUbb0NUiTHlt6XZmY1vss&#10;OL91+iqvty4LoNfdjTHxcAisTCgWJWt9FxcW5eANB+WLX/ii7aV4w/U32GyTrQFWT60cVRvNKks1&#10;bNOC1+PRI0ds2yO2/GH0kIg1mDIvM027JoeXjsh3bviOXP6lz8plX7lCvn39t+XQ4iFZq7Or/IkF&#10;rV7Dc312dkb+4A/+wJSot771rfLKV75SDt54o615ut/97mfaJm/h8XmU3/3d37Xdv+mMeLKnsx5j&#10;6yAfY9Ip5gUdp7tDOeDIFCx++LqYNGq1qr1NSWNmwSqNB3esffNytU0TaSA7DMKMn3K3Egeedl1h&#10;Ip8QGNsNXmPnSQ8h6crbqPORdOA/ZYvC7dduRrnuNIKQ7+YogX+kLSbpPdFAOuJOdKdB2HEe8kZh&#10;Guk2aFQFJG2WBfcff+0YndvbjnbdHQeYtyzTcaCNk43kpbeBmO147nxW94D4EE/ndsBfiALI+H//&#10;93+3vvu5z32uvUX/a7/6a/KKf3lFOy4GxFOWiPL7moeMNHH9tre9Tf7yL/9S3ve+9wUnWlc0NWbt&#10;qquvkpe/4uXyrF/9VXn+859vb/AT7mv/9bVy9bVXm50TCVpzguY4iAx5nn/728v/+B//Q37yJ3/S&#10;9nlC6NMJP+c5z7G38chs3rpjjyT2w/izP/szW3Q+xmBQwewtH62Atomk0o8xGdJOM20ni1aBaQgI&#10;Cr1mmoBOG+XJR3LaAiQCbynt33eqKskVYasw9U3d00D0qa2ldUZlWVMfT9lbhie9oVQ3Ze2zS+oX&#10;oxPa3OypFtrrykqra9yLaN8aI+56XlYBXUnSjQCPmQfdQj+chxLQ/5wrWQtxfHlJbjh0s3z35oNy&#10;49HDchOfilCFB0WEem721a+2kEuOnMZxgsDtOd0PwsdOWmg63T334w51GHHnfnNEMQR+7SNSaXce&#10;TpqYD2MWPC74waglo5c2tK/nvqidPKVzxI7HAzdp5gH2SFfMUMbdKDbVXlPzR8NqFGrGWjGwrnXV&#10;F1rng8aNqb8hxM9hbEpJfdOHlYTSKms703JK0UaItD3FbKqM7qK21aww0tQqq/CWGFgqMZXNyGwg&#10;u3eX1D9Ga532ko2GGxPXbDsQ07YfKGna9Mg1+zHVtTrWy3qtWdPQ/CbPKWKKiqk39oKzKTg1iJlV&#10;D0rq34TWv4qtvekmOco9WGzVjOVCQ2WImqkQgpz7PY1NlAv9qUnV/O2miZEU/Z62OvWf/NJzjSef&#10;O1qrlmS9PiHrjaItnh9O7A3mukauyuL4esNG3sKUmJaN/YCnQKG32NPwgx/8oH3Rgzfs//bv/1b+&#10;9u/+1j5NxtdG/uVf/kXW1te0IIL9LDKSV1cBrs1Xaus1ufTSz8gnP/lpueaa7+pDouYp9Z9tDRol&#10;ufGam+WSt35QvnPld+UJj3ySvOpFL5eX/fVL5b53u59c/rEr5CPv/6h90B8ZkER494D4ZJDWrWeD&#10;QYKYz2RjzKc97WnymMc8xqbvEMR8wgTtFeUK8sHe3//935eHfv/320iFOk58GaMfrCxUOJig0KN1&#10;Gm4+Ahq0HDjvCiNiGpiFqTGvIpFvek2xhnoe/B1KbdgcLXw9s7adgFO/TLsLAcVm2fHdOLL9oK6z&#10;FoKnKcgr7uwFhDmKgjXuFHpNBoOOnbbjnUKe9BBuVtiD4H6n/e8XZmzfaeWVYl7g3oE7V9xiAs/X&#10;jaYvC+n4Z4JgkqA0VPtpDIzhVniozAV606RmDqIHOYhZ7rKY5Zas62KWnQxmIZ2HbaZ+WcgKw2mL&#10;zFnzw7maWNapYsX0ENvMUEe6HhBTJA5pmBfJMQ2/ZzVWww2yStu33ojp5pZxOZDHVtoOcTEkYTRV&#10;8YAsdre3EnMRu/2pzci8t+0gyOEB6eHetddcK5dffrnNKvAJswc/8MG2BRFfEOF7t3xrlvXMPOR0&#10;EtANigQyinjTTTfbx/3X16syNTXdCd/yuCCfVsXququ/Kxfc5QJ53OMea9+cJczHP+5n5KzTz5ab&#10;D95sAzBWt9TpqGTCdqLImwvDsKZPi/6BXoQeO4+zMJWco1Lf9773lcc+9rHyhCc8QR7/+MfbKBU7&#10;ltuivIxKP0Y2yEsExW0SBd7SXNMGweJ1PbcnPhqHN5Bbt54QupNv7k1PTspUwsmJSa33QYgDGnW/&#10;UZc8cEWC8savrI7h1kG2wpRm3vjG6SO98cjnRvwZNeheTgThvBH4SGDM3QBvK9Dz3N6ATPKeOuD1&#10;wM/78baIOH8Gc7g9m2VQTYrFHXw7VD0nhLaU9RExhBzhohwxa8QM0p3vcmfr06dV8eETZfTp3PvW&#10;N79lo0LmQQZMAVUeOXJEPvThD8rRY0fkTne6g5x++ml6Vx0Rlv7Wqmtyxecvk9JkUe77gIvljnc+&#10;30b9J6YmNKyL5acf/zh5yEMfLJNTrEULfgMt+eRsd6KYZ/dV1mu88Y1vtHVOvIlnlV8Z5ynCkQW4&#10;k1oINh1ihTfGRnHbFBTsEbMk1epxqa4d16eVZa07KFTUEUianTsLC1WjYEyumULlcyXtKVWVEvbm&#10;TlI2Jqy2UL/te2UKnyLbil+jhXdww5kH2CPPOLqQ9+vdkHbC3nr4u6PsPC0xdwOIh5d9h9lxTZul&#10;eVsEqcpKay9jBTSb88eOydWq8Hz3O1fbN0TtO4MqstJTjpgxlY7SU6/X259iw5zRQJboMAJFWX3j&#10;G9+wt/P6VnN1s7S0KF/+6lfkAx96v/zAD36/XHiv75N9++b0XlDiKe/Dxw7LdTdeI/sP7JNTTz9V&#10;rr7mGvn85z9vU4U33IgS9wAbeIm/nZveBmE3AlVnOLQg/K06XzxMfrJJJgVnoHNRIiBdSI5xkoK6&#10;kMAatzag1ePzsnD4iCzqsbq2bu3COQiutGwn4rh4aDz52DqPJHyv18AF1qahThFOrkTAYYjD3y6Q&#10;pu6OLntNVF7gn8fZ3xyNR7Ic252uNChbh5flpjkKPyJuFqPyZyeQjutGuJ3YiXroda+dkow0bpZs&#10;MfSOd75T3vveS6ytWXqSgNIp4zuwbD3EaDADH+20q33aZrkSRopZJ2Vb3vDTMNIgnG9885vysY99&#10;TKanp+RRj3IlKNjlPx+iZmNtPp7NSP51131P3vTGt8jf/d3fyQte8AJ5+b+8XD79qU/LsaPHzIGF&#10;s/1FMRJoVvVmShpkLns+obUyGkUCGWWyt7CYptNzG3VSMIyoFtrXYwwGeZnusDBLMwvY93vpTmkg&#10;tDwp05g+pQTiMN3c45cG9vxe2w7xUHJOepgfn1ypysxaXSrLayKrVX06KtiCcFsUrrRPAOgTRxwn&#10;j0/azOM3jOl4ZZFVOBMsTldOSCDnc9PTsndmVmYqk8Z4TQZ5kjevia+7c/JkxYgtT332QJLkcRax&#10;jyDDfj97af+z4HkCSDfnaXf471NsTsyzwsxD3BIO/rDPFi+deDhx+rnvaesHj/8ggnQcsohw7rrO&#10;gpp7vgyk1pW0WV8/dxDkR7quQ9ojR7CReG42jdjDvpc55T0x0XmRBXMv+zwcJbLStK3hqX8Wjp5T&#10;Dv5QkUZ22Q2XZ3e/14Xyy897jjzlGb8kU3v32ssE2hOzE4aRl3ggH2EGnkbfA89GfBAfeuCccmGE&#10;ivjE+WFv8XGqvOnmm+TST31CvnP1N+TZz36mnHXWacKHszV1GrYGZkP7NVlZnZdGc02u+Oyn5L3v&#10;e6fccvigPPrRj7b1Vuwj+bKXvcy2Q9KWHOJhAYXDbkauXmBuzx554QtfKBdffLGthfqHf/gH+dKV&#10;V8rxY8e6uDA/b5/EOH78uCwuLGRWjjH6I+4IhiGvvSykG2iWX5RdrDC7oMuDNXVXjdxZ41NzXxxq&#10;Q8vM0aeQNJuRYKP5E4fNuQuMUcZpp0CZUn5OhKB/RYB7bmcnEQvg2zpujbR6mHHY3r6dgPYYKwtj&#10;3HpARsF0OfUyj50wPY5iCgfJP5R+4PKhVkfZybbv8hsQRq0atkQBa6tr8qEPfUiuueYa+3zbPe7x&#10;fTJR0UdQe6hI6pba5UUkZBDkDdwLL7ynPP/5z7M3/576tKfKs3/92XLmmWfKlapTfOmLXwruwAlQ&#10;PdlJLDntj2p1XT7wgQ/YojOGCd93ySW2Hur//vmfd5HhOOef6/V1116b+DDGMHhj2gl4WE4axiC4&#10;nWH2HDZyESlb7P5bOHC2FM84T8pnnCul/QekNTkttmEhglwbL6/23hrtJb3+yeOQZXaiIF2+wPf9&#10;cmE47jy3F+TvTuaxh+dESaK8Y3pnyD3gdWOMWw/ptgqRs91mXKfNesm3aGybGHVfVLJlArKVLt6o&#10;xQ4ZNmEdpj8Qs5lmD/BO/TCZoT/7Fh7+4yap1p+94rPyuc99VhrNmpx33jlyw43fk69/82tyw8Hv&#10;6cPaiswvHJOrvvMtuemWg1IotaQ8UZLb3/F2cu973zNZaH66nHnGWfKA+z9Izj7rXDl86IhcfU2y&#10;F9QJUjVDSxoCvhZ+2WWXm/bISn32c2FX8k9/+tNdvPTSS+WTn/ykHeG8PvWOMRztBrBDiBtdv7AR&#10;tLHQ3Qhw40+5pnipWWHPfinuO03K+06VwsycNNhfioaZtEYa+q3VaiwGUdAoT37k3sZSf+uDvE/T&#10;P+fC+Rg7A+r/RtrORttZjHR5Z9Hjk9Xex7h1QEmkZfFmaXtMoTipomPEHP+1Wtk4SULM2GIIIp99&#10;liEG203U63Xb05ERLcDUGoqX1VO1/vVvfF2+e921cv3135VPXvoJef0bXqf8V/n4xz8qB2+6Ub7x&#10;ja/J2/7jbXL55ZfJ7Oy0TE5VVGk6VU47cIr6kdR37RxO2X+K3p+z7Q/mj8+HCILuKO1K+EBbL8hQ&#10;y9SWvdb9sB98mDz8x35MfuzHHiGPeOQjbd+IH/+Jn+jiI3/8x+XHHvEIu8f5KZr5odTGAFQYBFkW&#10;XLhZpcoAptxyUnAceTJB+TBnjZrI2pIUqivSqq5qI6rpPZ4uUGH0ySY5SwOnlDVHpwndcmcfJF+j&#10;FGpEh8HnbtoHMtU/V5DqzLlzIwGNlaHjdh1TWgO2026hsGnEmeXMAPFvaMD6fNVmyAkFzsJBQVz6&#10;k184dt8BWWZ54OnniDCzPMuBuNN0et1zhTg7bz21Hcb10pllr5e92Gx5Wr7pvzSzwx1OWmAvw/fk&#10;2rRA9Iba958BYzon/6mxk5vWFvUs2PZz9U9P0gx20wxu20wS232vc53ll6WHm55RKQY/NkZ1OTK0&#10;8y762Qsbdgzn4bo3HlnMg+BvN7P86mGGvc2A/OvkYUFqqrjUUFJUAPGpnJj2qZkeYq6yagBram9d&#10;yTGUchxfPXNNSu3u27tPTjuNrQZEDh48aCNMDgZKjh87bud3utOdZHpm2hQn5AfeoEjRBg6cdkDu&#10;fvd7yOkHzrTRo5sOHpJDNx9Rt4uyvlaX5eU1M19eXpGzzzxX5mb2ydpKVZaXVtXnJGZ64OPede27&#10;mPaztwET8xMBhRY7dGVE1qZraGwmfLVQarUwhMeutNEwXhq4s2+mLS7J/n37pTIRtNcxxDYZ+8D7&#10;P2CfwqEzZISHTsXyOkJWR1NGKkZwd/hjIz7qV3PpmDSP3GCfXqkWyjKp+d+amFaloKTURqtmwHb4&#10;trMOUt5bY9e2bE8fCBE6cMofwRODp55guwPCSofg/mMznTraNDDhn5H2NEInPhhZ4YBO3oYYZeV1&#10;lv/NZvfnLEyw5ohHFtjJPQ+IG/nPjt0INcLjjZkYWfHISlMW0u642lyKsoAC3F2vt4Ka9jRxqoi7&#10;yaFNgG+x9aazO8+4YodvVzjNTN0h7L1cOHr+c05bjK+dtNMKDyHmS4DbjxGU3e40YQe7rggDlxdu&#10;xn3b7FDh4VsclMOBnTz2hoM848FpGMKkUDfIZ8u/KE1NfQDcSRDzQbEnTiB8QD2k4IorrpDf/u3f&#10;lksuucRGaxxZflEcV1xxuTzj158v933+X0tldq/YDu/m39bha6Uaq0ty2Uv+h7zqZf8gD3jgA8JN&#10;jQxy3041HfC//uu/bHsiti3gU20HTj9gybrq21fJu9/1bvsk24tf/GLbI4p+n36dMrKXQUzBDfUs&#10;jY985CPm710vuKv8we//gZmhdP3hH/6hXHftdfKIRz5CnvyUJ8v0JH1TU2684UZ58T+82NZO/8qv&#10;/Io85CEP6e4wdjGyS04zl2wx5UnJ94mu/s7VctVVV8nC/OBpORar/vfH/lv++I/+WL7zne8kpmMA&#10;tHwUESo5QiKr8m0UaOz4w8LttZVl85sO1wRvYmczIGrEkfi6EN/1tXkb4Z2ScydBZ43Qaj+dnYxI&#10;5f92lwF1n/zm6CBMOnqmQr1NcPQ27ffdjXe4poTZWTfitEA1CTci4Bd0O7z57GuaMCcMzKkj0Nas&#10;6PUJ1VJJNt9u0T/e4vZv4+02eBmMEpQfdWcU9Po2DG7vLne5i9znPveRT33qU6YAHrrlkO0G/rGP&#10;fkw+8YlPyIMe9CA577zzZGJyQm68/kZTql79ylebEgSK+lSPYuT54qS+A6ubWq6QsmXROG3nQx/8&#10;kHzoAx+yh8JDNx+S17/u9fYm3gUXXCAXXXRRuxm0GkHR283IVqDIiKTRUqFXlpflRS96kbzqVa+y&#10;jbX6JYoRiptvulne+c53yle+8hU5duyYCZcxArQ6hEpFvuqx32useYAfsQBF2E+fckAmzrmDTJ57&#10;J5k+43YiE3PSkCnlpOr52hm0KsZQP3mK7U+mDirKSRXI66xlU6VsUsPhm1Mx+2jgSvzZ3ZV/I/CO&#10;zEmebze8nnD0zvFkxfbnP/5FfjYbUlhflmKdPcv4lEVVO6l1fZhcU5m2KrVjh2Xpphvk+MGDclRl&#10;3uLhw1JuqP3qoqzf8l1pLR6SSrOqbUQV4FZvXIl/T5qUtCgtcRuJhSX1o7C+oOHdJEs36gPs9d+S&#10;hZu+J0uHb5KVW26S9YM3Sv3QLWpnRYrNmrSKDWlUVKkrnkByV/OI72ryBjedKsrAbUh0DATtO60I&#10;bZb4lQdu75xzz5GH/9jD7Q063q5/3vOeZ+QTLve+973tE20zczNWFgyMfPMb35TPfvaztl+TLyo3&#10;0AlEZP0UaLfRxNr9739/edKTn2Rv3L361a82/5/97GfbhppsZ/CoRz1Kpqb5wklwg3t+uxmZU3js&#10;DhpGm+Ytsxm6e8Mb3mSaJd/Kuetd7xoSmQJ2UaB4tZHhuFe84hXy4Ic8uK2Rnux40xvfZMOir33t&#10;a015guRNumPMagj9pvAcJpBt9bOPPAU/662SVmgcU2Duybqy4xakvLepujLTCXo8fuSI7TA/Mz1N&#10;wImNAEJLq4BRrBJ2/Md1OnXev/DcvFun8LRv60Gc/xtB3im8rHik42tCJmUvK01ZSLvjKl/M8oCH&#10;hc3lTxb6qeqbQfYUniPkXYtRkJUlmWDKdKqi7ShMlwNbP7OyJuv6YNkqTUqhMqkNoSql2oLViTU1&#10;r+iT9vT+06UyFz5pwUdz0+gtt85LFZVW0qpUgWqoIre+pIrZ6qK5mdhzmpQnpqS5pveWV2xUqjg7&#10;LWVtn63pCalpVtHBVZoTwY+BGF2pk8LNTuGBmuY55kFB1liNrshzgZgPjz3o5NlWp/Bss+58gQ5F&#10;qE+FXFN4noSVpRXbhgAy2AFnZmfkdre7ndztgrvZp1Zwi9LEG3L06/e+173lwIED5peNQCljHLzx&#10;oHznqu/I3n17TRGjLvpIFbufX3vttfaZGPo/7vHZtzvd+U422sVIO/Ey5YxoWkVIPN6FKLSYOE3h&#10;i1deKW95y1tMkSKzEQo3aqZgdd++fbYOo5+QZvpoXhUvtoL/i7/4C7n3Rfe2BjGGKlBvepOtgXIF&#10;in2WwsZyvYIuzl/qT1COOvBy4Uglg/TL2EKIFQpMG6hAZkFhu8P2chiuQOG2zBOxVvD548esYtv6&#10;m1S5I+bTk4VcBRPCxadwBjr3IiTxJg5hTdVgBEExHFk+hXyNY+RmHWT5P0oFKh1+P1iZatw8fv3S&#10;nTZPp6cfMtOZHLeKEIfN5k8vVLUmwslVQN50ppGlQLXzwo6q8OhD4/rxozK7f78ISkkzbECJLLP9&#10;zNZqpiiVp2alpMpMXTuttSPXtx+MeCiaOeUMmTzlLNvSo9HzmJFRbhorvk2KaZm8I30tFKgVVaAW&#10;ZH1l0cKfPe1sU6BqqjxV54NSVZqbkQoK1Myk1MpabzS4ciPPiCWhdcdjs7ASz1Em/RQoRuCsvift&#10;quA9/g6B0PKF2MmzjSpQfLz3V579XFOgyjN7VKkhL0aT/wEFq4tXoED980vsEykGjUxXdiZBmqIS&#10;Be/XKDzIfhv8wB12IOeJP9b+Ers9SOwA2g111Oq7+5HA2hSacsoLb9vpNrLbkFlFL7zXveTud7+7&#10;nHvuuaYVnnnmWTI5OWW7kZ9xxhlmhoaaJuas2mcR2M/8zM/YUN1uz4CdhgkIZXjKCpUqD7OAufsD&#10;eEqvFSvSKE3oE68+NRf45I6pJQkp7awSz0IQZIwi0BnQaehFci+CehvH0+Iy5DpN/Zcce/3aLIHn&#10;dcxwvxMO8HNnlrsspt2BLHtpktC02ywCjpRxv/oCssLYDPVfj9lmqZ5Z3EYF87EnjF7ksTMICHQe&#10;FAvFkhQrFRYwtZUCz29bRKwslVQVSEZp+SIDo1VwkqMqM6YQoAwk7vLAwnD7yTlmjDJVJidVYZuS&#10;AiPWalbU8Ev68FWYqKhCpUeNg8U0+ZfOi61wJ2B5pWGFup0Y3oZANgYymhlGNBuqmNtxhOQTa9TZ&#10;vuUW5a2PDDn9bTu96swcuX33jmuqZuI2NM4UI8R9VNa9tv8RPD67HQUVGO3xiTY045nztDd/NIHz&#10;x4/Lb/3Wb5sC9dSnPlUe+v0PDVpjChQYiebNuz1ze0IB7P482DEwhceTCm/hUXGo7OSRVaIIWRW/&#10;lDEClbbX1DKpJ2/x8KkUy3yeKHq84+2W7tGBdGlaOSZ+tTSeahAqdE+YaZ/i6yQOCvcf1+noeAUc&#10;6RSe+tPI8KvjNsQoK6+zzFJFlImsMsmCjQ7mSEMe5I1/FtJx4Go0sQLEIV888iBrCi+dzqx0k8Z0&#10;Ostqj7oWIwzEt0zmMWI0NzerzaQqLZSSpB9hbQedvC3Urqv9mrajoiozkBGmJq9nY1HPiUthQt1O&#10;qYE+zWc8qqbjFWJF56Ve2igZbuo2PSh12qz6y2i1+qvakl5qS0veTgwLdQtS1XCqKiuYGqrI6Kbw&#10;8tRX4rGVEahuqD8Z057bCULLF2InzzYyAgXCCNRz5OLnMgI1Z0kMsno0QLlnCu+Kf/w9efU/v0Qe&#10;9KAHhhsaTrsKji64kx7Z3YL2Fnv27ZMzzjor7BZ65plyhzvcQW5/+9vbwrMzzjxDDpxxoIenn3G6&#10;vQrJNN9YeeqFdq/2hIvihLA3QayCKTz1DmYelNTPKRWqcEKF+ESzrmY1LWQWwjJt5xzuH4JwtVGT&#10;VfWjrk8lNS3LdRXqVT3GVJE+xhg7DtpPuo3kVRyDYEL0dchHTpFZTFVP2duO2i4rM1JT7aleLxub&#10;TbZkmbRjq6zHqTlpVCr60KJ6jD5s1MuzxsbEPmlM7Zf6xIyas31IvnhZrKxDRVawoFyVt4KGU9Jw&#10;JvYrT5NWcZ9amtV7E/rwMqnhT2n7VEVpYk6VtCkpNCpSqSlzrX8a49ZGVj3eLPPX/zFGhWwFClAY&#10;Sjr42T175Hd/73dthf49L7ynmWXShwOZE8VnJMIYbWjO2GiTD2n6kCsVfxARp5vFVoqAUIknjZM4&#10;t4d0xxhjFyDdTmhL7KocE7ONwGWZ+Wedkj6YlLXNMrWhT/feHvg6Q73O9gWhbWKfc99EFnejgPln&#10;YSA7GLlMPtJdV9mhx/aeRBZ+iC/xTI9qj7FLoeUV1+GtMfFzjB1DsSl16yi7GJUEZzRGRqBud/7t&#10;ZG52LmU5RZC+HqMLCGFglV6PLMK2t3z0emFpUeaVC0tLsri8JMtrq3qP+2FKyskYUhNhHpGuQkW6&#10;sZGwqY+ztqGe0jsHBG5YWM41whbBHISzEyFcUi2Y4WV7gG6EaQEWPcak1SK4Y3bQqQjtsNtx0Pib&#10;wA+VxM06wiAQc1c40/cGMuWnx82VVmdd01XVjKsZC3bObsCcr9easrJeN3Jdb7EjcEnztGxkh2DM&#10;cOt+eFl1yozxPi2fiJYjei+mxy9m2k4mtYwaWlLEgzhU6y1ZWlnXOrSqdWhNFpaVen49OwUfm5eF&#10;tapUtdzMjabJXjJoqB81kVW9d1zr3OLaiqzWa7LebKjdZsKGmS1SH7WIm4zMNDVMzat1Dfe4hnl0&#10;eVWOrWrYmhHLFpdAyzu1Gxh2W3baDHNWurqo+dooqT+B1WbgWqssKxr3oys1uWVxVW44viTXHVuQ&#10;780vyXePzsv39Pzg/LIc0fuLGo81dbNcJ76qAGna2tR6sK4K0TpKiQZmb5YSKKWllb7Z0BalGdRQ&#10;sqEqm2nG9LqULj83Iw11Pcbk5ecsonx10WKh99wPwtJza3pav01Z0yPm2OOce7jT1pOT2B3Mnnj1&#10;YW/Z9dLydygROey+vZPUMDPKJE1PJ3D5lAaSJ0zPcU4uU5eCAS7Xay2lyhvahJRHwhptUdse9Zgp&#10;YNsQQ+Np1DA1icYxRgct+bjDi0DnA8fYVtCYoAkgPVuv1WRtfV2FpYoRhKHe40kzCNJuuts2tbjw&#10;IybmWQjKhfqvFnjzgutYgeKe/fS+zdGrHah3u0gAaQHZTY2FEsTmfk0HEyO24/Yc6XuDqP+SNHa7&#10;izs469w0DWG6BIZzF6ZV1RRWVCFAsTBFSM3djrvxo/bJelSQdxGtk1PjmBa/CHH8YuZBO/7EzeKt&#10;16oMY1bX8lpXDWa1WpOl9apxRc/XNV3ssh2U6ERxNj9cmYfYQQnXTkNZ1Q66qooECofljyaE3cHX&#10;1P8V9XeZMDSfUNAW1tbtGjvOdvxUyMfMk0ys2OcstLPxoymM6n5VldxVjceyao+LGpclPYeLer2k&#10;9xbWaqrcrck8n5BQszVVMIMCE1HTucpbd1VVLtm+wMzZVZyQNf2abujKEseWKpQwKFHU8U6ZcYzN&#10;wnWKmGVRw4sZfsSC+yGuZkLdplnaOfljZ3Zu9tWvUDeGMbE/AuYFdmkHu44asTzUrO2Cy5k0MA2M&#10;cjox5Pu9Rq3DtMXRkIcVlGzCQ1J1x2GM0aOI4Bzj1gfKCi3TdhQuV2wdhu8+3a+BbhYu1P2cTmGU&#10;zYuFtl1KiobR26F07oW3/TpxihHbj4+jQqnER5NVgbAsVlXIikHFKR2SdZh8wobnYcLsCELs8+0m&#10;m62283C0fi2iemb+dbOT/q2nB7ch3iX9Vy4Vtd5MyezMtExNTcrkREUmKmXZNzcns2peYRpW48Co&#10;iqVNlQB0Paap2E5jempK3UzadG38zTC1aEe+i0mYKBi1ek2q62vK9ZB2NW+qWc3M2HAyjNgQHnFE&#10;IbE8ixgyaTiwSh5j3Y5mGtRZ1i/xqZQZjf/+6RnZPzMj+xJOa/rZGoM4ra2uSEPjhGNGDZxpRTuU&#10;S3aZuB39M+ZFHF4c5hgnNzr1bevErzF2FiqX8uwVMsZ2ATFqz/8IVK3/U9p5sWElShTmfCdpsjJh&#10;9kaFarVm6zfws2ThbrA3GIJOJ9PpkPxc//WYczQljvspYBZPhXAcLTQuDc2P6qpU11akXlvTfpkN&#10;3qqaPw2ZKGsZFBnPaRgx8/OymnMPstEpT30oEF1Uv1soKhF91CLmpqHKQUGVIOJQ0bhC4sVxerIs&#10;c7NTsnduRk7ZOysH9u+V/XtQKrTNq2Kztrqkis6qPlWrgkgaNBHUu0q5bJuo2pu2FImS83JJzXl1&#10;34YlNQ+KzSTtLZlQRbSiulmFaxQ69b+meVqvrWu5oUSpfXXn+eVkDG8YQj1V+4l7/FF9SaY0wLmZ&#10;SSujiUpRladJOVcVxfPm9sg5e/bI2Wy7snePnKLpn5koWdm1tGw1VabAOFFoZmdn7YGlQlvjDTcL&#10;tRvY5cWPmGG0djjSChQcYwxk2ig5xs5i3Ip3AfxplAbAkz+CmaOb+3FUqNWqpkB5eHFYo4D1uVGj&#10;di4tLdlOtmwg6mYoDxzbDlPwez12RwTygcXGxAn6pyRQ2ujk2DyUUcEskGfOcB0W2sfErW+W6mRM&#10;h3TEHAWIL2F65xzHjzoFXFmbmKhY2nyEE3PyApJ2gD8eN1cYuOYlEc5txEqVDpSPuT1ztqPwvv37&#10;7XVuyDX3PGxzG8UJ6j+7NwyESXx8gbSnFZCOoACpcjg9JVNTE8opixvH2dkZi0scH/fD6flCnELZ&#10;9YpG4u955Mxbdj3pHmOMBNShUTDHs8gYI0ZY+DDGrQZb4KfCu6TFwP4oFe0gJlSgc+60yfJNwoU1&#10;n+M5dOiQHD161AS/r+/wtRxMh3ST+8k5q8f7sN2xRSxrB+QdrhNzOi86MTo2OilXKOxTFHq//RZn&#10;iiC+NmGRmOEOv+L7UP+1O0WPV4dByYAV7ShntcM9Ze9ce4Rmdqoie2amZG5aFYSJkp5PaploWTAC&#10;ovlRbKpypXnGNqWFZl3NMA8sM1ITkXGPokY3JiM8nvZ2Hlin3c08oJ+fUJa1LBj1KTRrGmbDRoIq&#10;Gt8K90sFmdY8m9b4TWvWTOm9Ce7pzSIRUvsslmYKcELzpqL54vHm3K8h9wkTd2VGfjR/JjQCk+rf&#10;jN7YU1bqkXD0VsKCTDJFqO7Iv5gaZLss+lPbhdo1ajw5ljXOJS0D0klapkgj4WgaJzStMxrWlNqb&#10;bEFNt14TP8jILuu/qEbe+ZDfcZgow9jhSH1J348Zl1k/e9TFmISZZS9dj3cLTwaQzqwySXOrucE0&#10;PjIYmcyu9TywjII2pc46vipb1ZwcZXZrgxabnI5xa0HlP63KqnxYc8IvNAErHST9JoGgjoU2Iw7l&#10;clA48ByzbOQL0+JInCPqvx4zSOeCMsWRaxNGsZ2Q2h502VGmkWWWRrcfnWs6cBQH1tBUKqrs0Qlq&#10;vFhLxJHy4Ghu8Md8a9kX45eXl4T1W7YOR/2Abmcgk7AHMS+Cf+FoZZbUIzcnfUbiqGbhPBxDMFb5&#10;jOaP/gu/xI/2L7m2+xxjaj6qGX4yJax6jE236cHocWDN1erKspE8c+ZB8KvjJrjjGOLgYRAPHkos&#10;PsYwTch5iJeeZMDzHXYDs+77wzjGGFmwmhGaqMndWDaPmmPsDLauTo+xJaA8UQQu8P06za3AGyoK&#10;i08pmRKT3NsZoR86vI2CuHU9/Y24k8rMb/Kk57qb0mxIdW3V7lnZqUUaU57fKNEVT2dm/MM5o0pp&#10;sxheDwcRxCXp/gR/I6byjPVfNZ66lWamcdBDTmAxuAluI//xR4/86noD8vFeyA877HDPRrOwk+au&#10;mCfMQl57Y4yxMYxSicKvMXYWLg/HuJWAKLZOLaF1UhxT3ApcCQEM9fq0mmNnFaiNJSZWoOJ0jBJ0&#10;rl1Mm2XYYaSFN9IY3eAtL6Zh6cjT+2RlcZS57cpBF9U8fW2KB0zsBzUgXFPxWspwL9S3QcSu09wn&#10;fjo9rNgMWp6VS0aPS3A/HB27if8SRv5iM+JT1wgaOSeOyT3KiU+4hM+4xAg50c008tgZY4yNA6Vn&#10;VNR/ia9j7BRG3xuNkQte1cPGd8piONpGfnqTQdg21XwrQOmYnAgLa22dRpEpNOtWjaFLD52Rdw/p&#10;IEM3lc08cHt57bdB3ujB3BGpJGJtM46J4HAzN09jkPlwduIB+ZArO/R7Pob9fW6NofPueBn1X9/r&#10;5HxLcA+iI6e9DDXKWa5MyCzbKSjbyFm33U/gR0ceHzpx6od+vo/RD+kO3NthGpjbCIlfJ8etol94&#10;O4FB6e2H2DZOjVp7fX+pLTNqa92hjbFdKGrvrNk9/DfGxkEV7iLKgNI38rPzclnWJyeNK5VJOVyt&#10;y7FGU9mS49ofL2gRrWhnHRSrsJGeE5EUk1DCGpQOefpW6SWs5ZmdmdGn/7IUiizarqgyBfWctUnq&#10;Q7lVl3KB1/N5Tb8pbHQAawmr6tW6ttSYLD/3dNkGjvYKuI2BdJENAPArKIXd8XZhxL2GKiQxq5oX&#10;a8ku0TUNj83i7B7+6XmVeKidmp5zHROBEtOEi7oNJN5qT+NdJZyI4cuB3ayreV3T5rT80DKq4Yb7&#10;qpQ2IemIqNHood3TMhnEvMKZfODF/Jjr6nRN49am5tGK5hFc1fM1zeh1TbxtSslO5E0tIyUbXdYt&#10;TwbTZAYn7GQO9ZrdzaHnV1XjUS2UUyzpPa3vEVsafinFovqXZl1zrpaQc+odU6aQyWhetuBFDKfX&#10;PDUmusbwzTputLT+M6XdITmpd5WhhmYx7GOlzo2dUdE0MMvD7Ya3q0HMqntZSLdZ5M96rdrFsPmv&#10;hqvkPtcc16rr9lWFeqNu1+l94mBW3NKLpGP79eQtSMzT7mJ7g5h2l5eWH+re45UNtaeyFJqSpLWU&#10;DWjZnJYcXqtqO6mVVIZou2hNqPxSyqSdZxN7Q9jU9sVO/eonbYRyCI8XgYkExHCMEQH5M8atCEYu&#10;2C16aWlFDh8+LAdvukluuPFGOXL0qMwvLMix48dlYWFRO7dswbYR9CtqhMLK0qLUazVZmj8uy/Pz&#10;GCZ3BwO3QSB1BNcYty5cyDu4XlpelpXVValpp8Pd7e7As2tPb5jhaXk4Riv2R+vbbsRWUuiKQcws&#10;pBVC3ihjqxLfCsQVTBhPveeJW7oOA94wy/J/p7HRvM2y78lrP0zpMSvNG4GpR+qF+6I+JmdjbBdY&#10;+zrGrQjaP5sD8jr95ERJpibZyLBoGzmyEWGjtm6bO+rDbzdxmzLLC38SaVOVs9XVNVleXpG1NQ2P&#10;TjavImQtFnY/0aUxOI6Wml3OExu8fekvD4CtCutRgVj4CNEgjrFziNuxMwuuHDmpW7yk4m/auoLD&#10;OXWP8+DX5uoe/mX5f0JDs8LzGEXKzzdD/Zd4OsZOofNYMMatAhQY239ngl2jZ2Tf3jnZMzdjn+Iw&#10;zk7LzMxUbxee1VZytp8u5QmqEJqcmpZSZcKOExOTic3hsDYbNWJryJsCKdzNPHFh5ZtSoHYNNGut&#10;Cg3hGDsHFJM0s5C244oSSg7X1DsYv7QSOno73TD6+X9bgMvObCUqv2I1xs5irEDd6ghKDEoU3y2b&#10;meJTLlOyd8+cKlN7ZO+cKlSzs3pfhRQCQ10MYhoImFjIBaGj5kwJsoGmNljWSc3t2WuLomf1ODk9&#10;qxayO9q8DTaPvY55iHkeN/3g9t2tTz0Me6qz4fPETn/0j78zC/2Ee+wuzRhZ951ppO+l7XWXf3a8&#10;QOzPRplGXju+XsxptoiixpN1HFo6mBg8/oPScKIgnTdZzEJee5tFnMf98jrLDgQeJ9oVbdDXKjHF&#10;FzNunyD2A7g/7pfT3fm5u+dIWCCOUz/G/rsf2wlSRriA8Ih/Og5u3k3MssxTbLsNU66aSjuOsX1Q&#10;BWr7K84Y/cHr1exqbTtbF1oyPVmRuelJ+84Xu0jznbGCNgjfEdpeE9dGgnqTZpY2zFOb0zvQIrtW&#10;t6pSsO+0he+1MWFnX8wvlKVRnJCGHrMad5rIA++cnVn20nDzIMzQ47qFbezOBd4gOnCDcGaXXz7N&#10;wjl+Oj0MJ+sqfEdg4uB+dLPXzOPrceWaI+Dc4+X3Yrofafo9wNH9dxJfTw92gaed+6SDz9Jwn+us&#10;sECcZ27ucdsKCTMOK4tpsKi4pvU7Td48jd9MxaXH2+vzboDHKWZWurOYzr+skYYspO30s7dZZPmf&#10;TmMWSIO3K+pp3A5Zu7S8vGz1kyNm3PM6A1x+eB56vmAH0lZxhx+45Zow3A+O3MNNOr5pAk9bzO1E&#10;J2xevOiVdYPZX2442dw37EReCwGOse0Yj0DtEtAAaPgIkFjpgcWSCpVyWYqVilRVYCAkNgL8xg2f&#10;ciEM/ScF/FX/LAwNk0Y9DDT+dNwAfrY2uIjc/eLYaHQEbywQYBbSdqD7RfgIEdILWXDKfXfHfYSW&#10;C/b5+Xk5duyYLC4umn0EstsfBheAnmb3mzLEH67dLGaW/+4X7rxjSIP48Ske4uqdD/5jl7QcOXJE&#10;br75ZjvSSeEP/no5xSCvmFYhrllx3Cjjjo0w8ZN0boaeJvzxfGFNXnwfnujwNuQMW2KcuKBOpUkd&#10;49NNe/bsMTIFxzYWc0q2VWE6jrR7PaJ8cUe99LVOTu5Rv6gb2KUOxPIS+/iP2YmCuD5vlfg1xs5C&#10;a9rwjnOM7QMLq+PNBm1DxizW6iLKFp2KCpH1lVW1j9sOs0rSGxbCBQHGkem7VnVdWrWq2sAx/3nV&#10;ls0LArlOA6EVnnA6bNRpvISj/oQTpELiohe+mByFy/3g48YuGPMIhbQd6AIVIEARwpghoEMYNTP3&#10;NRSQcwT5vn377Dt9LnxxOwzYceFPuNbha/lwtHzRsPlwMkpFHhCudxA8raOQZAE7cZ4QNm5Z40SH&#10;xDn0fPH45UFWXucFYZN/hEfe4JfHYRDrKM8cI65onh1TxfaIKrYLqiwuaH6Qn17G6Tw4UZHOi9tC&#10;mrz+xXQFx8/tc0lJPSHdlKuDa1eavR7RpmhHnNNOqWvUd29/3l7xH3OOJwpIU1wH+nO4vdtC/TnR&#10;cGI/8twmEFQVEwHaAOxJO0VBOUFI6P2pSTqqKWkiYBJ3bfcZQLjEgoyGBuio1210RpUzwjXTjQOX&#10;NNyYGwHxYy8q73zTfmX5h1laeCBwEbykC2ELMccuafenWa4Jk2tXoqAplmruwjgP8ItwCcumJ9aD&#10;kPeO3hdue/47s8II+RDeYnJ3aWCGEjwzM2P28AsQHuFifuDAgbYd94N7aXg8ORI2fhF+HM+N0BGb&#10;xeXjZZHHzMsKP/jQNB0uKcCu2+d4IoP4+wib09eunKjw9hOTcoR+39uZX/t9zClv8iV+COEac28X&#10;3jbcD+5jL67LJxK0Rlu8R8LEzzF2Djb2MMYAaPZ4BfWsis8N8fkQ0MARCH6uV8rBP8AGbKwJKdEh&#10;V/jevnYkah4zKxouUOJwQYM5eCVuzL2mSUNoE3NiFjO9SSe0he0p5gG2iA/TFqVSUHAQkmk/8vjn&#10;5UPH6koUQhi3mLmAdr84ErYLb3ZmL2o8MDcbGRnpm4Q6GaVjY7ya9nnrdTYLrEuV0Tj1AbYQ+jwN&#10;lzVNGkYXCSdFj493FHFeOEkD0yHcj+uQu6VjQXGKn9DdbRasHivivOB8MwQeVmzuYXsZpcHt3nql&#10;9UHdVlCsNQ1lNntV82F+3RrYbDxw5wojdRUFIB5l2C3pA1amWqdjWtvPMOul1gP1I9wPZerlyDEm&#10;8LKN84F65PUzrqOxW3cH8yJ2P4g9SMLw+9lhqnnC8FOotYLKDH61hirQVt7Bu6Fsql9NVTAHscFR&#10;5ZOep2UYl86NgvRZWfAgH3u0Gc9ibNX9LkDSo6ZzJYsnMTT5VJ64oehVctZ9Pgi0RRocQiBcq+Ch&#10;EbZUGAxhHQGrblh0y1E9YSPoLpp5CrFQceFDRAoIoLLGg4W62FOzsNu5PgFqWGv6BNhUZcQFIR1a&#10;WRUNhGDMtuIREf+HwuySDwigJC80DI+j+ZMg9tvNPV2eNj9yHz9QNlAoOIfuzoVvm5aGUA4aavJT&#10;f4hTRBbXp9kqqoJS1jAqU6rYTts5ipOtV1PFqal+sxg6HDvUyLTTkkWQZe50xOUaP8HHdjGL3cSI&#10;7fWzkxdZfngex+Zuz5muT1an1B5lUdF0VbTOUffiegF3E7weboTA08R1GEXprB0bBeLw+jEui34E&#10;3UpRaCtZZmkyuk374b6VI/aU7q/Hw9PtYQ4qa7/v+ecE+JEH7vcwZtklBD8HWWFi0m7veuFyBCGN&#10;PK/pwxZKVEOv2cl/OJk9GEZ9qFMlivMAzVv7H4AyF6jnxJmTOHvT58m19X2Jco+7mAa3G7kxEMQA&#10;OxY7PefYtneCIdS6MfpDC7jdWJKCb18nFcQb0nZCQ0yG+cMUB6MMWwFTIwggr7ecezqq1XVZWJi3&#10;xcqEB1xgEXZMzD0/2jQXm0Paryyk7UAvB0ZdGKVhbRNTWb4uCGQ1UkIYRuCix1lk766KlsPkRLJ/&#10;1x49hnVUxCHOmzyI0+I80UF+e56TF5l1JYPkHeXmI2mQuhfTy/REBfGnnpAWRg3JJ96eSufFyYI4&#10;reRJLGOcJ3qZbzdMMmk+tjQrQ6sjT3tlnlY2vaP3PMvNfpg6pY9py0lEv55utD7y1YxavWZsqoZo&#10;I1dpELz6x/3qGmtpwxTsiYZxjcwDCrukFUg7TdAejcI8MdtuxOEgTBC+mwWNrDI5JeXKpC2vUnVA&#10;k8JaqDABpc/ExjSo8N4RDiIxpWINy5n2U1kC/I87SYh/aWTZg93K05zMqmKDmcVJ3cA08L2scRjE&#10;irHWzWZVSo1144TUZbLQlMmy2ks6xY0CN3EeZqX7RALtI16XAklTXF6e5rQZ8LJCgT/R8yIL5Ivn&#10;DUcWR1Nnvew9L7Lq7G0Rng8A+caDiOeF82TJi82ips1kSfup5RLfCi0h0c0cmY421FAZBU3oeZPS&#10;yxbTidW6XHv1tXLwxoPtBfthWrnzAA3zYGV5Rb533ffklptvkVJF63CfPpIwVldW5dprr7UXbk5E&#10;3PYk06hBm1byZtTnrvicvO5fXycve9nL5C1vfot84QtfkMWFxWBvm8FUU9zBULm3Al+PE4QWC1o7&#10;TwAIr/3798vevXvbjYaG5A0qJvDG5cwl6EJQXcBdmlnIsofiUqmEJ1XyqFgMo2seZ9KGvVHC/cN/&#10;pl/YjoFwPG98xDAv4vTcFkBeeJ2K60YehjIM9jlSjjE3kq+7GZ4vXmfT+QBPBsTp5Jw88Xbk9Lo0&#10;Rn+QQ55LfXMrssT3V//jP/5DfvVXf1X+v//v/5PnPOc58vznPV9e+5rXdtovRePMgf98x3/KX/zF&#10;X8i73/Pu/pFQcxStV7ziFfLnf/7nctnll52QdX2sQA0BQ5vXXHuNvPXf32qK08c+9jH56le/Kh/8&#10;4AflFS9/hbz5395s2rN3lti3X0Zj9woJXUjkrTT4GSO3uyhMZ505eObL9egLolVcSanQkrI+u0wU&#10;GU0JSgnhDAoL/9KCzjs4jgwLs6jbtyxAUUPRgMDygXUvmhcg7iTdPXkL2dMJv9p5naQHeyBcdzpW&#10;7GEG3G4adU3auj61rWvwa3q+1KjJkdVlObS8KIeW4IKdz69q+PWirDfLUpWK1ApKza0V9WCpKrLa&#10;KGmehg+qEh+Pn+dJzCz4PY+j5/uJQldcOfc0YBab54W3C/crq9x2C4hbXF+hx3kYKW+vK+4uTndc&#10;J2LmQsrNIOZBlhuP6yCCtFtcx9eAdILYTdqvLLrdNEcF/IrLFqphcndjILpM/fMjvcgn/PMyjsG1&#10;l386/H4sNKoy1VyWyeaK2ObMSZ+hOWlnBZXt0MNiX8BPfOIT8ra3vU3OOeccecpTnyJPevKT5PTT&#10;T5dPfuKTplhVa9V2PoN0/ptfSdRJzxc+/wX5+Mc/Ll/60pfk6JGj4QZWmLVpKMOUhyzML8hnPvMZ&#10;+dCHPmT9KfvxpfPgRMBYgRqC48eOyxWXXyEf+uCHrAN/wAMeID/0wz8kF110kV2jSP3Xh/9LatHu&#10;rzSQfogrSaiY/e2mgVt3H9wOh7uJydAub5DRnFosdNSjT9uVjGEaLw+y/KchsY/RwsKCNQzfedgV&#10;Gv2zowuR9ep6WznKEgwoXq44cYSuqEAXNChnQUHrmMUgTMB933pgeW1VVlRIVDW9VU13XQUcSlVV&#10;FbFVVaYW19dkgbQsr8nSWs24uFI1Hl9alfklNV+tylotLAr1cD0sENIcM7kRIctdLKgGcVTI8jsv&#10;XUmCgHTEo0hungdp+/jlZjF3AzplujV62Xu63Dw+j81i9MuLtLss3ipIhZuOC+fkR1zWziy4+7Q/&#10;o0Dab2NybzPwJLBOiDTGssr99+v2fX3YZIuL2DyLrXpNCrVVKSptSYbFlAA937gOsSec6669Tj71&#10;qU+ZLHzUox4lj3/84+VnHv8z8qM/+qO2DOJd73qXbcpbb9Q7Xrh3CSkT/KL/Y8ru7f/xdnNjD8Sx&#10;XcBRg19fW7dpu3e/+92WPpMRbUsnFoj5GANw1VVXmaaMIvDkJz9Znv70p8uTnvQkefovPl0e+chH&#10;WqeOpn584bhp11YR+NuhtVGbQXgiIX5OR2hg4W5oaJsFDaPGm3w0kKSRxSMRfqThowxV11lIWDfz&#10;mD4yhT1eZ2dfLBYc2qJDPXd7sSCBtn9WBuy+xsk2vdRGX9ewW3qtN+wNId78mpmaltnpGZlmAXOZ&#10;1+hLGp7Gr6ZKXG0tHFXpq7EZabOm6VOF0xheuY45xm0bXkdHQfzKQpa99HUPcsbrtoB0mvrl42aQ&#10;Vb6j8z0oMi6zYmXKyX37qTi28wEsNutSUflUVjKbYDJcj0GSq5xM3ugm/vRVN9xwg1xzzTXywAc+&#10;UO5973vbOrzZuVk7Z6DgO9/5jnznqu/I2mqyGfCAhM8fn5dPf+rT8uUvf1nOPfdc24+uDXVHPlqf&#10;qH833XSTXHHFFfLd737XwmKpiJXZAP93K8YSfgi++rWvyre+9S253e1uJ495zGPsjRmwb+8+ufdF&#10;97aRKCradddcZxspGoIesmvRUZGUWnFh20QbonOz4K0pdvc+88wz5eyzzpIzTj9dTj31VFvgTUNB&#10;MABfLIqyskefeGb0OKEKS5rTk1NmB0VmWpWbKRQbdTdRUep99pZBLMS0X5AfbbZ4klPFi32fZrUc&#10;T9m/X/bP7ZHZCfVPzabYo0bvT2k4s+r/Hg1rv8br1D17ZG6qJHPTJb2elFP2Tslp+2fkzNP2Gk8/&#10;Zc7MpyZO3jUsJyso33QHu1lm1ZW4Hjndbsw0MEnb6ccTGdudnkz/4QiB8oNMTI9G+b28LFdXZWbh&#10;kEwvHpFys6p1oC7qW7LFTUFKrbKRvfcY1eezUIw+3ec+95GJqbA5KUrO6WecLne5y11scIDpNdb/&#10;atcQmALhMqJEH/j2t79dHvKQh5h/yPs2IneE9/nPf95Gvn74h3/YFChGuyzNjYwAdjn4AsgYA8Bb&#10;CVSku9/97tbhU8FM4JWKcsopp8h5551n91Gy2p/f0EylYp3MIP0uFBhh8msaKUem4eKOwwSTgnsx&#10;gduDjGKxNouy4Nr9xTwm9/oB+x6v5eUVKzcXXih/ExModqq8qRIVFqdX2htUco7/xJewCcfjDjye&#10;zvjeGLc9eN0dDRNPI2CerlNZzEKWvTTx/0RGVv6MEtvtfxrIIOSKcyM4eOONcumll9roTo1Pfw3A&#10;jQdvtJEgZJw/2Dro48qVsHaRUSJ/Ky8rPti96jtX2Vom+sGnPvWptp6q7Z86YQrSNHoFytNll11m&#10;Lyk97WlPs7AB9uM4nCjQ5JMpRHwYTx5YRdEksy4H0lmzp5CN10XZceopp8od7nCHXgVKodWhbTWm&#10;eaH+N7TzrutTADuCN/XGMGbBK3VcubPM0ijr80hFyTGseSIMNodU0+KENJRNNolMKvVGSbgcETZu&#10;ppLByNqqiUpJpicnpNXURq7pt/VXBY0HLGqcItrUmDANqHHWiMKyqv1cF1p1u1cu4bbbXQk7uI9Y&#10;wE2KU5MVmZ6atOk74tds1LVcQtlwTtzK2kqmKhOaT5qmJkPlSk2jfYPQzsXuhU0C9Tqi6tnmPibr&#10;E8LX1TvUwFNU9/q/S1xTDyxQLVtlU1nQMMop2ho29bPDhvqmSqySeJeaRSm3VBHVGgCJZ6HIt8fI&#10;5+74Z1OjYGntMJRtMOfj1OED1b3pCms5OlTvNA+1Y4pY0riVUz/ysYvEQf2LmZ2vIY9iljQ/ylr3&#10;eEovN1eU2sbVvKz2y411vV7TPNQn+FZgCZrdXpbqare2okdlIyHnEPNqctRwjI1FvTevXNDrVaNK&#10;A217Wqb660wHB7JSUayddNhorUldVqXZWpFCc8lYaS1J6/gNIoeultLiDXo9L+X6UWkd1uuVQ1Kp&#10;zUulsSyV5rqR6Z6i5j/tv6L5OYzlAunVuM4flOrBb8na9d+Q9e9+TVo3XSWlpSMalqalpfVL/YxJ&#10;Xez1ryATKabNuMbtMNpiaUtLh2XNtzSz3Fa0/cT0tjOMatXqbSFp+0z706o1KztUeK23dpuQMm5q&#10;6dUb4SsGzYZmSKOsJypvmxNtco15S9msa6hskDmEs6ffUW73gEfLufd5hDQqc1JrqT8t2hPyqQPr&#10;GzTuPDRyPrdnTtsFEeyA9GDGSBUKkMlxLZN2WoAeWSh+2Wcuk2984xvyzGc+U8446wyT+3H/w2AD&#10;ecJgBOuFUcie+MQn2nSh+2UfzMd/4GEkl7sZmrIxYljnn5QcQ5wsNAZWCSJgD8WKUQnOUbSokIZ+&#10;BZ80LCqjj5KkK25eeOWMkWWWhVA3Saefg46pioXk7taRlT7rdGksFt9AtxViEdPvK9WgzcTc3Qaz&#10;mNzrRpf7hJQBnT3n5p/GiXy0vIzykzibFYfe8muOA6n/Ygbgd8w0ssw6aN/1eKZo+dWmWUxInNTE&#10;L816omyYO+5vnI62WWzYhShgCxz7eX6R38rgPguR3212I3yguyH11RVZPnJYlo8eloVjR6XB5n9q&#10;tnLsiKwvzKvNpAvUvEE5wy9Ll16vzc/L6vHjsq7uakePSFVZW1oU4a0l7cSry4uycuSQmh+Wmvq3&#10;dFz9r66qnXlZP6rmer2mbiFr/yyW6necRmjl2ZWW0AVD7WEDmxrv+aNSxe/F47Km/q/efIOsHr5J&#10;VuY1bL2urS1rp4/CqmmhrA2d+jGYakfzizwol/UhQHvjYkPTWV+X0oTKMdUmaksLGj5bunTHNdM/&#10;/Zem9c3p6yy3PewOr2+YZp5mlp20WS89boARI9ss0sopQurSQenxs3M9qHNj0vw6tGuNkd9ThWcY&#10;+SLC9L4DMrnnVNWbVPlKYuxxdSCT1YX1V6ZEqdssmNJkBcJFMHOQXtaRfuK/P2HK08UXXyz3u9/9&#10;bAS/q69M3DHa/973vNfeWL/vfe8r97znPUM8iDsJBh5GdnR2JTSlqZw5iRE6TT0hS/S4tLhkGvgo&#10;wbDp6173OuO//uu/WuUbY2fgAqGbyc0dBsEOIv/rGjlon4QwpRbBxLOkjXcZqbImxCNmohXc4U8d&#10;v5VVdQsbTQ1DicAeJdJpymJLO99mQeM9hKMETZx84wWC9ZUVWVtesQ39+BYdncL66rrU1mn3SSy1&#10;DKwzssoSztfW121xLR/kXkvIqKV9m0Pv84KCm6+rPZ662bqjvl6Tql7X9Lqq92BBOzFKltGMNAgx&#10;Da217Z/ZUHc1jb+9GFFvqJ/rUl1Y1nSpmepX67ygkcQLho51Y7CHqkJZChMzUpick0Z5SuqlKSnq&#10;uRQnpLre0DzrvIl8W8b73/9+ee1rX2v8wAc+0Hlw3iTodyBt189jbgf8E1z4zwxKGhqyxceWrWAv&#10;UdKoa0bF17/2dVvLxOABCtHS8pJc/73r5chhfaDQtsDaKUad2C7hc5/9nE0vMmXHshdeyrrh+hvk&#10;2LFjFj5v7t14w4325nYb25P0kaJ7WGUMqzgmX/SwlRGifqBSXXnllUY24mQjszF2DpRpzFGXbx6E&#10;bmwwgStQ9uyvAo8JBmmVjYWE2qv1CFzYi+COrho/a+pnTd3CJvuBNVHGPOStI52efkSB8h2SB3Gk&#10;oMwpf9a3TU3LhAr1ST0WiiUplifUbEZKE1Mav/BD4bCXLfSIW+pMeXJKSnwmiPUjSo7FyoTqqFpG&#10;ep+PfpcTc+5XJvVYqqiuManuZlTxmJayuoc25ZmIHZsaimjiqIcFVbY0HgkR4yWNf3l6Riqze4xl&#10;OD0nk3N7ZULPLW5WhywU5UZA/QvffmwVJrQazYhM7hWZUhanlBP6R/q39nmpEwUsmEZ2I8Ovvvrq&#10;kciQrDYMtwvTM9P21h1hoOykw+IaxZClK/b2cxIfJ2n+7Gc/a3mBMkQ+vPtd75Z3/uc7bY0T/do1&#10;V18jH3j/B0x5+vCHPyw33nijzerwph5bJLz3ve+1PKRP/OKVX7TpPZbCaAhJLHY/tEWdOJHdblAp&#10;6FQBlYQ3yZii8+s0MPOnD19YPBB6m7cbXvjCF8qLXvQiefGLXywPe9jDkpubA08JxMGfXkaH3rTg&#10;v3OryMqrEcihgSDMNLPSuRV0/N06kq7bYshRS8DMe0B5RMwOPbh1v5h2aU/nuNsRI4TVIfCjwxQC&#10;jimG+MbcOrzeoijByZlZ2XvgdNl72ulyih7L5YqazcieU0+VGW37mbHCDy3fOb2/95RTZE7t7jnt&#10;gHFqz14poKioDJmenZN96ueeAwfMzv5TTpUJVZ6wM6t2Z/R6Vt1DvktJGsObrxHbZRKbE5PucqO+&#10;TZ16muw58yzZc865Mnfe7WTu7HNk3+lnaBw1bI3DpCpXKFCelk6K8sFCpl5r2iqTk7KHLxXsPyUo&#10;jGo2ox3tDGtadhwbScVo8Ju/9Vvy0pe+1OT38573vCD7k3uDEEovIJalMZHj/UaihpKfHkMA4ZAJ&#10;vXdA6yBbDdB3MPpDmH6PkUxfknLHO97RRo3aD5xFrTu2/ELsPvduueUW+c///E95xzveIe98Z1Cg&#10;MEO5YrQOhYmXhlDGMENxQoF6z3veY4vKGYXCDhtwfvtb3w5v4w2K/y4COZKcjtGGFh6VZN/+ffaW&#10;Aho6c7gxEFqra6s2p0sD4rVNNPVwM2EaSaXwyugVPwuYD1OKuI/2TgVk6DMdx62CNHo8aCywXg+7&#10;5w6KVxY8zU78zjJLE3PyN2aWPeLTxSTcGD12lOq0Jx79gH3gcUrDzSHnxCsLGGfFP9wLblivMt1a&#10;l6nGmkxKVSakJiUh36kTkPhomGqf7R1i2oiGmjtt/Za6YSJwolWV6YKyWJOZwpqxYovu8cuCHgnw&#10;KkwydliGTB00mnbOlFUYV0sv0u0sQnbGZRbnVR4C3HgdZipKSpMdamyIUbPECBIjNYz0qdsQ4zaJ&#10;HaUA11UBg3VlQ/O8qUdzB4sV9aciLWVTlTKjTCtn1FsNr4iSpXEgakorG9YY2RolJlfDsdVY12PN&#10;zlnnZPmi3pe0TpRqy1KsrYjU1unxRBj9IS2MCJWmNUmqMOl5XamlrunX+JAOtupQ+kJ/opDO2yzy&#10;Kjyby65r/qxVZmWtPC3ryqqG06yQVrWgFcjrPsjyB+q/HrO8TJctaykJL2YW0nb62UsjhNHtjnj4&#10;+UaAO1dU1pM+BXk6Slodp9/Qn0bdyjcLvE3MdgUMEvDW3trKWnuKjmm3r37lq6Yc3ete92qPVMWe&#10;kY5f/MVflJe//OW2DyLKE0oU/MM//ENbE/XYxz5WXvOa18jzn/98+eM//mN5/etfbwoWxN5b3vIW&#10;+Y3f+A05//zz5dnPfrYppU94whOC/yojMteW7TJoDdjdEbw1gfJEBUMoHDt6zMyadS3URENGeWF+&#10;l3li3sbzPaIGZWneCoHSxlt9rJ3IAo13cmpK9mr8eCWUvTRoFKMCjc+FBHSBdcJgxA2PcuPVXhRr&#10;ymRxsfcbiJQZ5r4twkbyLFaWTWgnJMy2oN5kmoiBdZhJ58bGoU0VtnaPcKJ7OwHCgbQbJ+ETF/LA&#10;88HjFdvxOOZtR+QrT7+UiYfBou1VvV7Qh5/jhw/LcX0AWV5eCuuU6ODUngaY+BBjK/Xf3YYjcVjS&#10;8H0T17XlZVlaCLv2z6s5m73G+VEkTmi5qmgZ1KxZq9saqlWtc0tHjkhD04k5m8i2kvIlv9wP/Nss&#10;0rnt15SLhUe+JWjXKb1XSMorxuZqsfqrfhXVT/LC06LJ2nb4AyRhmgKUBNqOg/3fAMzBdkZc/R7k&#10;fVIN7nTHO9k+hmwUzVouRqKYeuPzLpDNNFmvNDk1KTcdvEkuee8l9o08djBHQatMVGyGhn4vJmbk&#10;DeScfpTF5ShkaWKfOsR9t0vdcaovIbK7FFq7d3cEb01QAW5/+9vbTqnM8R6+5bBVHIQRDYlFcAw9&#10;oriwT5S9lknFHUHboFJRmQYpRZTchN6n4lEB6SBGBWQE6QznIc1+fTLCGzOLLymbrHKhvngn78I1&#10;L8hb3AHr8BfnpXbkRqkdvkFqx25SwwXGPTT8wGahZmzlXB9UKDW1cz4uK8dvUf9uluqRg7J++KA0&#10;jh/SjnhFOyftILJWMW8BnTU7Tv2n7YZzVxpWVFlYZSGpPoyUtNMva77Bkt5vqUKzvrAgy0ePmpKD&#10;ckrexHmVB5QJbantrliyNUpMa03P7ZEphHhF20+5onmgbYhRspaWdrJzM2JSXSrDWjRnQ1kvlNpk&#10;LC0QuyW1k3UP8oaUHjUfWLy+vrwirZrmv+pG4ag3lLW1qlRXVKlb13LWBzdGxSAjWY3CXmmV92o6&#10;9kp5co8Ua1V7E66xuiCyNi/NlQX7NiMbCSyxKB4/N5Bn3dDYtmpGXj/QyJETWsepew1NLYqcKnHz&#10;oYxQVhkNiZWNUaCqZY9yuax1Bf+9k95OoFRT51CgGOln1OiEl4NJ9M+73Xnywz/yw3LhhRfalNoL&#10;XvAC+7AvezqdffbZ8rNP+1nZs1frltYbZlq+9MUvyaWfvNQWifubezxQ8tZdTIdN9VFl++SXm7fl&#10;JUWZxV2Mzbaokwa8XXDXu95VrrvuOnnnu95pRxrSN7/5TXsDga3w2XmV7etNSPOjYmTXmdxwrXyQ&#10;AkU4kMrXroQjQ5jyQFBBzk0gnqQgn0m/53eWskoZUF4+0rERlNUd7q3ugKbm9/K89rCL0lRKfU1l&#10;ib8/V9d+lKkoRiPyVTT1Wv9pGqqr2rkuSkGPYW8s/KBs6RiS0Y1RQKMVy0CjmYVOr7qmilCDacUg&#10;hEL06KhV/UiIwmXnek8d8X/DoO6Sp5QL4Vq5cFRFqYISxcOHKlBFprYsk/Q+nYPS4sp1wqAYcTT1&#10;IRzVr4bSr2FITTjnHopW8MNSqebaVksVmZydtYXsBXbTn5pWhW5aJian9IEoLGhnqo3F39w39xS1&#10;+tWSCQ03TNUVJ1T5m5qzUYJmvSp1LVvKt1XT/FW7uEUxpAKEuG0O4T3QoDiFwtVU0EFyztSi1q0C&#10;03gRNh9af9h0tHKnQJtMc3tStsPQJDBrQf/Gp8ke+tCHyvm3P19uf4fby0O//6Hy2Mc9Vi6+6OK2&#10;nNt/yn656OKL5GE/+DA57bTTrAz6TbEx6PDoRz/a/ARZdgB93AUXXGDTdnf/vrsnpicWCi3e3b0t&#10;VIhtAovpPvJfH5E3velN9nTF9vNnnHGGKVJsQYDS9LM/+7PyAz/wAyoAJ4OQI0dp5KlsfdMb3ySX&#10;XHKJvPrVr7b7/SoW4L4LCjpuNgBMg8bsfrhdFJ1+oDOh0rrdQcDfOtOVenTijjD9CLL88jjFyLLX&#10;a4b6GRB8VxO1guC37ii52TD/kwsOkTd+irFNx0TIjoOmJzl3hOgn/icwwW2x0J82GX58EqYbnfgT&#10;FrS86PZKL9Px0r5QO1KmQVwotWpr0lq42cqrLiV7y6qonWujQJi8nRfCLqvfvMEVIzOdar3ZVEWY&#10;/Y3W12x6paQdOKhrR01na7nO+qChIB8GgxigDJGZpngmZlZnNX6rS8vW6VvmtJrtkbtmyHy13J2G&#10;oIRsHIweEDKjtJ16SbmQ2rAuTAOWaiP4z6aLQdXgF8y8tEgFa4HCeQDRsk1BtW1Nsa5J4W2DDXDd&#10;fpmNERWMCQXXGoYqsAbbYkLv8KDCB2E17aaEt5U6jSx12SKtMda4WlIIV8uUNXGVUkNqK8vSXFfF&#10;WMMsT2vZzp6mimHJ6hXWiUoSnTbMG/s/COQH6ys1/bYWLMgAjaFUq+u2J5TZ4S3Dkip8/Ey5glqX&#10;e7zPCC+jzgJGnezhwu9n2OupjWqHsmYaFHnIXeR02mVaTtEVUpYhm5k+TitMiX1GJpN4XH7FFfI7&#10;v/M78u73vMe+TOGgjrskDqUbWv1nLr9MfvFZz5HWj/yetCqz4aECITcCEAbjm8X6qlQ//kJ53Sv+&#10;UR70wAe2Y9/VhWCoNFnT0LLT+IYyC0CSIYswtzzwW+qHjT7pNe3at0PoB/NH7WU9cJqf3pAU2E2D&#10;utQOexciaYlj9APztA956EPsI8Jo4bw58IpXvMLeGGDh+BOf9ET7erXN+4befiQwAaAVD/p1mj4q&#10;BDmH1hAiAj/2W0+VBfXewgC4pxG5Px62h58Hcbzd37QZT/E80UNe04bahqWqYVT1hPVnsK7nXNec&#10;aoay5PQ8SfufRTpvBE83e83CGtlwLOu/CsJVr7upwjKhdcIsDtZj2h7ZGBPQAdPRcW0LYyempHja&#10;+dLcd44U950prcm9KpDpBLRTVTFZ0ahD9d4E9WBq3q6z8WFLyrP7pHTKGVJgs72SKhVK2/dbOwV+&#10;eUCHm+fX0LTW1PZaoyartXVZ186+rmZaa2Riblpa5aKsqsKwommvacKbqtQ1tJ4Z9TpmVtn1kjqF&#10;3Q4nNB95+43OMdwPKWD6SW+r3xqWmhVtF3Zipg8OakNLQ+8HtncwV/sV9QBOOjXPCrWGVJfZGVzz&#10;OSHBqBNVnAILBaac1GcMNT1oXs1mKVCNcLNeq8niyqosr2le1Rtaz72NedtAwQz1sNjSvKyuycrS&#10;kiwtLKq9skyowiQzB6Q5e4YU95yhMUDZIt0aXpIfzTTVFnEdTNzyKrsqMuqmrHFlirWpZbc4Py8L&#10;y2syv6RxWVMF0KYsi8kWGWLHzrhpIO3bv8HpjPPO8498WlxetnzoZ6+pbYwHqpi44x75ubSyIotM&#10;+ZGXKXtpVmtVW4O2ooooiqHLN98132WehpqUI7FMzmMzJTnLww3kPOSinmveUA6lurZx1Ulpk+rp&#10;iKi1V/1r1njdQeulhqO51ma7RIkIsFONh8qyWHkCmPtDjcGdK7BLX2BKPu4sYdl0e5nAv5TdNO3e&#10;LkY+iXmSY/++/aYk/cu//Iv80z/9k/zlX/6lvPKVr5S/eeHfyCN//JHd875e8LsE3giIE8pg3rhh&#10;j9GPmNZgkvTFzAMXPs46T9spsyxlDHsszmYjQNLBVAwKhoWbiscwgn7mt3Vo/2AKNGtIjh09mrkI&#10;fqTQbKW+QMrMpzbT4MHD6yV1wOvYiQKU3oq2DaZDPL2bjT95keuFEBRzDQP7vOTCgxz2aT+Ez5uY&#10;9uSxjSCNbGdAXIkDoy8sCB4VSAvrjewTWsl1XmCX+Hn+ELe2IjAAjFIRHmnCLTIPuIIOTqS6Ocb2&#10;Q2vVuEIMA42Pt6GmpqfkDne8g725cPY5Z1uDi6dxvJHtJsQNH4GAQpInntgn3TERzmmzUQoUnvbr&#10;RX2iLOhTn40QNGWyXJBZvp2nNbWkT4EFfUq074SpPdZdkP1WBCixypaymRzTcc3iiQ5yn1TE7DVT&#10;E80kFk3v2asd9N59Mjk1o8/FmlcRwzPyaEAdcyV5UH2jDKhD2MN+3vq5e6B1UNNQZopI07GV9kC6&#10;Pe3e/rL8Q5VgehC29GECNhMWeWtT2zkjadsJ4skUmSvGyJb4QXKrIN3uryuTG1GiHBstEw8XxA91&#10;mHt5bMC7MW7joEYkp2NkIpFDPmzJwu6Z2Rl96tRGndyLG9luA3FDEACOwzq0DoIwTxMhEjMvEErD&#10;SP5pKKZIhcxtqU6knZOypcpTdXlZlufnVXDXNWwEWlIuSdmwXqRNrlPsCMBunsjIin2WGWthiqpE&#10;cWTDSNaVbC86eU7ZWger51nAntuBJ1qZ0C5sCjZpI5uF10evp4Pal4WCfexq3nFNHtp2B2TfDmQh&#10;QXh5Wbo3n/Qe4GeX3xuA28ety5Y8cHdWZ5P66mUBxxgjjdE9MtyW4W0n3Y4Tc21e4STGLmlvCAWI&#10;IsXRBcJOwAVPfpJtzbCGyJSiViDP0/Wa1NdWlKtiX1yXsJy13KpLSa9tXyNNI7qXpbmJ26CVYZUA&#10;AIZASURBVG7/8yLtbiNu03CFDnhZ4FuaaWTZgfmQ0eFoGmzkgnPiRKdCvGJmpDMrL/LEw+IbufHO&#10;KA3yA8T33WynkDe8rcQLt2lmgbxy9LMTrx0KVLO2eTjmRb8wuoGdbj/jeAJLU1a9y0BWDUr7B+K4&#10;eT3KAuZZdQtYvPqk0f104ke/61EC71iS4HEbGVkrl8h5/WfhjLG9yK51Y3TglTDdBqPKmbmQbpfA&#10;Gz+NCoGQ92kMuPCImQfWgBUbcWMgjra+IyhOnEsDxYi9Zloa96JMVvSJsl6VUqMq5WYtkJ2aGZUy&#10;BUrdJj1KW7BERMDExCyNOL0bTkMKFk4qDPXR1rDEDPGOqPbSdrLsWUJ7CLrNWCSL8uSdbnzu1ISq&#10;aS9GkReez1l+xWXjI6Rppt1thepdl99xHAYxyx7Az2Gdbdqdu00jjx2tCEaqudZgq1/tc70dzjef&#10;pl6GquHp8zT6fRDfG0Yqd49Zyg+QNVoe23Fih7rDudsBbg6zEPsBY/loby6mwt4qNLfMTw1NGrYw&#10;vVsWjZIe85ATY2wXxgrUGCMHgo9GDBBMeQWR2lTJr+TpjM3rajVbZ6EeSIldb/ftlam9e6SxviaN&#10;1VWxT1gk9yvFkgkLaNN+G1AUtxN88b+maSE/ENCho01ubhhbFeieQyEClEuaaeSxM8YYtxZoT7Qt&#10;tqvgPP8Shf7YyXruYY2KY+wseLAfY4yRgp2IfcdoFCiEWh6wb9CU2i2p26WjR2X1+HFVoqrSYods&#10;5uYKqpRNVaRUV2E5f1Rax45KgzVRx49JVe0W19akolYqzYKUeDd9F8A2apwOH+N0JWoLGpQCxbTD&#10;MBKVZM8Aau72sNkkTh3a6+4pUIaUX0zzboxbDeR/dy3o5clSRrQp1krNsCmpPjTZGrBN4tZQRAiL&#10;NIyCOxnvMQLGCtQYIwevDvMBSpQnGvbAV7JjaF1ECDBVhZsp9aMyGd5u4pXm+WPHpKXH0twc7xzb&#10;6BTk6+FTe+akqGZ4Yt9603B3A1A4bBQtQVXjz/TAzqNbOULWemfRYXIzQq8dc5jcHWOMWx+0sRof&#10;51VutW5a/d5hpNvXZqk+BQ/H2DEUmg197tzKA/EYubGRncjTSNvNLjPm8pPTBFlhEHYaeeISnPUE&#10;kJx0gAJkpnqPY3ZcQfcNdlRmYzzs86FUPq9haz30nilKKiAn+OYfQyptRSQ8AxQnp5OAlGrQUH/q&#10;DXZPjqD3iVsM3KaRNUpUSCk95FfabbeLAFOg1C15ztMx04u2cV1G2rv80wvywjY/1bAqFb6L2PuG&#10;GjOeFAFh2OgQBmrFwtOwWNNhm/f1hMfame40EaeU9wqEc3LqMDupeLDFhIYTPu+hUDeWjymkvQo2&#10;0oGmbZFOzGJz4trtjkvPVyufJOJpe2y2yq12Hui52dE/W2em6cCwR9HFTXLq4OMmtpmr1lcPjzzg&#10;TUfSz1oX27kev7UssMPDALuOc02ZBTe8bRrqRwzqhS84BrZTttrhykcdLB1JXPGHtPBjUpvRmUl9&#10;sOCtS5IYNhQNaeM4WdYw9Ua93rANV0nHcn1d6sl9YkfuTSc71JvfeKR28YtzHnYIR9gVndFhTZdv&#10;bwDwJwbZiw8x0nYob76EYCnR/LQdr5NjDFt/CnBv8Uqgl5rKkPf666mL3Kfs1U0oc9wSWjdC+SXt&#10;Fz+wy8/sh53I/8fv/I68573vkVNP7exEDjq+hbKho7388ivkF5/5HKnd//nSKrNvFvc6aU9lw4ZA&#10;aJRlsbEqhc+8RF73qpfJAx/0gHCjCz0GY2wSqVo1xomC0NBoCDFB2qyXuM1D/d/FIOS6iXqTpgkm&#10;65zDNZ71iUkXETDNYlkaKqxbE1PSUAVKuxkV4tphlFQgT89KQ+83ixPSmpxTqb5XOScFpe3SrL4Q&#10;Kvvj6GkPMCINMUF3ihKm7CHQu3Y7T93PsgPxC6HLEaHL69Eh5d3hofeo8w4x139sPRA+cBvnVIf0&#10;RnyGJaS9YB0es5eQa+5Zvmp5pNkb/5CubiZxiUj8SUs3NRzs4yCJV10jEZO9HZkm7KKJIC8wJ2bd&#10;9Lh0qHHWO13Uf3F6AHHrBQoIYYc44F9D/2lx6Xm45thIU+17Pjv5YO96oyBr9ZYsrlZlaa1m11U1&#10;X601ZWm1JsvrdVnR+2taOKt6XMG82pAlNV/WI2bcq2oYfLYnZq0Fi+qnyIrarTaL5i/nfoTYod10&#10;qMoZu4JrWvG3qmkjTlzDWsImn5Fh+lbZMBZkRQMjXisapqpDUlX/aqJUu2t10fRo3DXCHLkOcSxp&#10;frjypqAMqP9kaiiYiPY3kO16oPWowHeI9BjqgZd/IOUX7KGsdeqLtQu952WcJm6pj17m1EPspss3&#10;7NZO+wrEXvd9da9HPYSwIqaBCdWRHOKBjJFyIlFQTyArFSwVmkebZUiQJcozcoxtBLVtjJMMPloR&#10;87YGBDlPwTF5IuYpMiZbDKTNsoB/aXs8dcfM8h9zwm7fV2Z36r3Ave/UjfsseLw8Dl1hqflGQd2I&#10;6YpIjKz4x3ZD2rVzyeEXJnmYB2ZXw4DE0ePpZu17jGRYHDtMA7eep4PJaAujPFrHGM0p0T1qTExB&#10;DV0r0SjrP3ZrKuv5REnLFTdqf2ZyQuamp4zTk5MyoeYx8ZdjWd1UKiWZnZmWmalJdTcps3rco9d7&#10;Z2fkNHYk37dX9u+Zk31zc7J3btbsTqn/JU0v+6gRJ87NLw0bfykn8g39pFymHml6uKecmqzIDHFT&#10;f+bmZsy/aQ0zTitH3EBGutiNnDpL/fO6mWZW/UmbcZ1ut1nu+iFd5psFYTsJfyNxyAN7MEjaxlbj&#10;OsbOQ2tlcjbGSQMUpnqy67PzttZwEXSx8HP2CHO1GwuvfvmQdpeXLnDx15TVnHmNO9x7nPw6Db8P&#10;4jRiH3OEc14F2e3HdL9juJ8xmWrkGIfLecws4DsjhsOYB0zFePo9Dul6bnWdp3MFdpxpEF/8GUZT&#10;SIotVUaKsnfPjG2zsb62LNX1FSkVmqqElGVqIuykP6mpndK0zKqysUeVEI57VcGBcyhM6k8Y5+qw&#10;1axJvaZ5W1/XcDRirbrM6MmeibK5268KzikoVWo2rXEhjIlWQypK3GM/Tcw1aFV+tFw0TCbqmmq/&#10;ZaxbOJocKTJ9VVuXRnVVCnqvlKTT0qTEjHg1NH6i8RS+HpDkp+cfiPMZpl/h9zoUm0H8wL7b4ZgH&#10;lDHTpH6E+LMZxOkgfKs/m/SrH+I0cr4VjrGzYExyjJMMdDL+dOfs18GdyMgSLqQzJsIxPaqQlRdp&#10;d8AFv9OFfkzvaF0IbwS4j5WiLLjg9fBJp5cvaXH3eUAYfJ4oZpbbOF5OviHGLv2ET1zI7rSdzeTB&#10;RuBh02HyJijf+1tdXbVvKcakE/Q8c6bhfg1jvR46Z/KbNDJayEsUfE+N/CPNlANHrxPYS9c3/GL6&#10;E3sxuYcd/OfN1qWlJbOLuduJ89fdaCl15XlcT0JY3cox1+QbYTCCRHnu3Qv3alr2dMUXkjbSCf1b&#10;hiimHh+PR1Y+so7J4wzxL752dqcnlEkeuLuYmwX54nlHvdkOBSqGh7cZbme8xsgGH9ceY6egeY0w&#10;iJkFzOPGn3bjpMHEHATs41daOA0jnZB3ODTSPPCwnFzjBwI69od7fk2Hx5fQscM159yDLtiJS0hr&#10;r3LkeeIEaTswC2k7uI/jD9N2QDrMLLo9/CDf+yEdHm7Ih5gebox+U5Bpu3GcnHF6svwG2Ev7n8Ve&#10;u73hYU4ecA4Ik8X+NU1bTO2iGHvpYpZfsT/kT1zHCMeVQH9IcALsA48vipWbAfz0e4NY1nQy0iTN&#10;qgrTehh1mmDDV1VGywWZnizZeUzMJ8pM5bHmRRUKG/Vp6jX7mXUTO7iZmSzLvj0zsn/vrPqpCoz6&#10;wX3Cwz3hF5qsamqYXxX1i3vmh9plFGyKsNU/zLCHfX0MkCJxmSrL9MyE7N03K3umKzKrFhkhm9X0&#10;zZY0vurOmPhFuogT58SPNE9UeuWKK1sx88ofr5Oc48brTkwv+5iYY9fDRrHPCtMVN877wcPBDnUH&#10;/zgnHOobx9wgOUp7IaYeFLL4DV3CSSMrff3oshJa+1PS54yxfdi8aj7GxqGNhwYRMw+yGlYW0n6n&#10;uREQJOEiZDgOEzSDgPvYD/MnMePtIK4Jp8xbdwqEAffW1tatYyPuuHXhq7dOOHgejBr4mPbbhWnM&#10;tJnnccwspO04+8HvU93i8DzMNBkhWlhc6KKNEql9J27TtZc64X7E/gPCp07F9a2LpU6HDK3uKf2+&#10;u8sDssL7KT9nKjEc0+cxiSN55e48b8N1TKYJ2YWf9UbQ/bT7Sa+sp3bd9tvPcZuQ8zb1Xtt9Yg+y&#10;lok3Ae1tLvcjYcd/2PGnfa1M1w0vi5gW2Q3C/fWydvaTayEvO4zribvze4OAPex7XYOYebj9wu8L&#10;ta6u237YixspP4Hdi8zz0twwRU26NpHPY2wM1P0xdghxJXdyPUrEfsfsamAbCJPh+S7ht0kQJsLK&#10;FlGrP9Q7jwdHOjCe8LDj17yyzVMa13RqKFAh/uZsjD4gv9KM64DTO5CYo0N3WDCui37Ovlhr6+td&#10;tA4LOxGzEPsDQVaaesgvZUbdciWK67x1HaWBbzfGxCWKSZsaTz6Q3fVjKw4sRlSvut0p3b+YegMf&#10;Oj/8VjPMO9Q06CFmll+EiW+wHa7GlyPrO1j4zga37XtDuJ2I61LMPKB+bMZd2k1ed7mh3sV1GP/T&#10;cc2LkcdtjKEYK1A7CG0Om24ceRD7GzPdQPMAa9jdquIEPB50TIB4+LTcSjJVZ52WPmV7WChMKFR0&#10;au6O40bScLKCfBpGL9eYmI8O/cONr01xVuUlpn3oWO91MQOxn+6vnw+iRq0HXs+8fnGeBwhQRmti&#10;onh0vV5Ou4eq6DhN4ekM3xgJssududW46b2YbC0f+4XfZjHS4uytupQ74pY2C0pPYCfMcERxKsP4&#10;3gBqxqk/2wsv85h5sFl3YLPuNgLqXCyjN8Mxdh6htxpjR7Gpip+02yDqIL9wHiOYd37tp3gaZ3Ke&#10;D7hRslmKBm7n6kcHHovhQOiEjQX1eVb9qKI4razI0tKyLYrFXzo2mzpIyJP99NSUzM7M2OvRYXqA&#10;fiavENseQbc74TUhkKkVpny62ZmygraZZ5KXMfPAPmLc0rqgR1yE0YeQ406NQk+YFm47biX7XuHM&#10;zLTs37u3i5Mozsn9QI2r+hmDqHbS1UlfVprSdD9jkgbbzJR24psnEk4epsNI3QdpM0hdjonbtC32&#10;1xrmPyYszO72r9edh9HDxJ+tQr3KBULsxN2Z/qXva36h9FnZdUj808iKh9cPJ37FbaYfs9oS/ocg&#10;Qr0PdruREQWDKc7ctTYUqDpwmyqg24zN89D8M1CX88nmMbaG4jiTdw4mGBBYSn/aAD1PyAq/72T3&#10;YV7nZjVIPVl4yznEvKUNG2oL7yL3a9oh1NQN7rgGbeGZsEep05Zekgl9ap1U2wiNIJCtkzF/wi+r&#10;meI+HX8V36qM4W9RFaJp2btnv5yy/xQ5cNoZMlGZ0g5LE6HZMaGH6XJJpjQtnJc1rDbVn4qGp2JT&#10;qUKQs0JgZ4O8gm16iAwaJdL51Y/pfMxiOm9gXqTDY1u/Eq+YRyw061Jo1LpZ1DKIycLnQqOLBZXC&#10;Jc3LYaxoGgpra8pVmdC6NaHxn9TyiTlBvNTPmIVWTVqNqpYzi53r2qGrWw1zOsUpdTul6XDiH7vP&#10;x2SURCtUSD/1hKqvnV26LZFHabCAmpaR5qQ2malKwY5ljVse2miN+dlh/CAAy8oJbT8xK1qHy5qE&#10;mIUWsZhKOGlssqms5rltiKqew3LKrwlNIyNFJa30bep1HCdITqTNNKnqn7pX9oykKTt1Tct8GGmb&#10;Wq+GkZWOZU1IKWKFepVwwo7kndrvovqfNtMySDPUiV7zmNgpsKXDJmgL8G070s4R/2JqSUlDMxxy&#10;BVkuXudc62mhWpNyTeuQPqCOioV6Q5rqL19xoH/gYVmrVZudkzFGheIGZPcYW4U2pnbHp0KVIx2q&#10;L2x01uu9r1mbuR/1PtNfhw8flvn5eVlP3iDK8ov9efxVbkC4GrCd3/oIedEGDT7FMbqRVrwys2gH&#10;8o2pNl4AsDLKqk85o7BbauIYO4ikbmSV/aD6kL+u5Kl8291Gcvqv7SfdpjdLb/fbnbIxOggjmWPs&#10;CFxxcuXJlBlFWmkYRgfrNhiOBln2IItjWQgeXuXNfiLPAqH4E1QWSmoB5q0+DX2i9M9L9KX6xiZ7&#10;Me2TIz0/NdOnSBs1Ca6U+gRmT4L6hNkKT4S3NSAk/TVlpwnOHChQVjnYu7aF1+S7zYQnaK1LRa1/&#10;NtJpAWQwB9S3XDwZYCM4jLaR51p/wwgH5ZvkQkszFZ7gIJ0FTSPjMq1CirRj7lHPTgKQzCy5vVmO&#10;sbMY6087CO12upSnWKHaCHGH8uSfTcCMjpQGlLaLAoUdjvZdNXWbU4dysW1MAy+cwxHUm+FUkapp&#10;SDOOR2D4cWbC2IgPSSfPtR5viwjl12FexOXVn3F+OnvNbRpXzeuq4K6usn/X0qaFdyjF4TwZQF6H&#10;KUHyOdTn22QOaF0J6+i8JXd+mLXvnwSIlZ+tM/F0jB1DGAIZY0fhHR/HtMIDwyLHyIyn/UJ0rcSO&#10;v3qNPzQg0ONWme5s8zQ0rLDJYYOGGUSbQuOLX3pWr7Kepf+Toodp4fKn9jqdcFCXioXYLDCN2J/Y&#10;P/VQ/3UY3GOf2+H81kBWfPMQeBn2A/Yo75iUh8Pdp/02Yt5D/amTdt0ys3pgq2a0DRo5N3NGRNi0&#10;MZQ7H0Ots2dTstVED6zMQzhhYXMvuX8iIyuvs5DHHvWWdWGFZI0O7SOUSWDn5ERHp822FUatU4w8&#10;BRmgtPY9HFn5Cochy01ept3nRmLVlB1NL0ss/ME3Tcw3yrZ7FoCOsJ7E8fLiGciTCNq7nmQpvhWh&#10;VbBd0Wl4rtzEsEqqiBsoP9y2K7EiPnc/3IwwvHF6eH6OeZ5azshPVe2yAL2Oe4LQcFjAyiLu1aVl&#10;abCuSu+l0RV3JR0l3+DyRaR0Dv5trXCdTL1pb4ECmGasDEJRd2EfHfIx0Paq0bi2tDPXRJpQHiXS&#10;aerHdFyz2M8doKzcLI3YfttOZM3rQzo8GBbed5OFwyi25DGbmKIctepL0qotSqu6IK31eWNTz5uY&#10;NZY0j1esYyfYiipwfOqDz3kQF69/zvYX5vVeiXqjpP7ExJ+0O5BO5yg5SuT1P489U1Kba1JUllVp&#10;rdhCaRTcxH7CtD8wnYeej7sS2uY1kRpvTZ+2WWOjJiU+i9Ooquxhh3TuZ6d1GPMiy20eAmtTiWza&#10;CHBO2bCelSn4II87cQHpcsxLljvgHw807lc/YN9EJNY4+rmD8+QahYy3sWE6zCwa+vjVDsvh92I7&#10;JxA2VvpjbCuyKqMzDcy88VkHqJ0ZZiwYZ4H5zTff3P4cyujQiQ87FhNOrcZ7JflAoy6x0zGCR3sG&#10;jsCVvC1B07+q6Z0/fEhWlpY6a3NOEJB+X5g9TPjFIA9dkLPObaMC3aB1pKnCfG1hUY7eeKMcPXhQ&#10;jmr9OXrLLXL80CG7Pvy978mSXrfW1ohs4nAwSAfp4nMV9hFlLecx+oPRvNWFBVlRWnsgv7baLnYl&#10;tH57+rRu2EOPXlM/SPvK/LzeG6Xc2r1A9qHwIKcpc2/7HDfMnBoICpHZdeuIjCyxQdWLqh9hbASh&#10;7WsZ0+wTfzDzX6N+4pfxWIHaJbCKpdwIsI8S41/CB1RyOlE+BuoKymZh2yYoiZW1AeKnZDfx2ekZ&#10;+8hoZSJ8W2wYJop1e7IuVJeltnhElg/dKKuHD8r6sZulNn9IqscPSX1lUSukxj8iTbbXzGPEkH+g&#10;VNdFalWpqHDgNXsE84kEyq2mHagpGhuoB26XMqcOuDBNIxmw+//bew8wy6oq73tVTl0dqnNuOpFz&#10;BgEDIiAoAmZUgqPOOOH5/EZfZ57RkVEc/cY075hmBFQExAFBYhMEJOdMQ3cDnaCbzqG68r236vv/&#10;1jn71qlbt0I33dXVcP7Vq8+5++yw9tphrR3OPj2IGaKyUtURdeI8rx4xysZMndODRk2JrmOnzbW6&#10;cdOtpLZBgcujSpEgwiepMK1ARf0pioHonYDObMY6WhqtvWmLBgJrLdvWojKKZlOjEn2bSEOF3gXR&#10;bmMjqmXjRmvfssUq1Z9Uj6qzzndKoQu04aQhtaNEHIOBfyMvyFdBunJd6nsytmLZClvz5hrXJ84T&#10;s070DepP0CUebhBobWm1N15/w9ZpwMVAOVllw/f5mpuabfHixfbGyjdch+2peAdV0+EJKmqg7UEw&#10;lKjszDRFs0HR6d4Q8fG8mDIdLAJH3Zx1K+es0vIP2ZYMrgoRzA0fD65rjj01XVZZVWlVdbVWVVvt&#10;s2iFiEyoQUAJVNXVWc3oUX6Sdce2bfGDPQOUVavKkrLbns4w+GXJtb+OqC8psoRHh9ckeTVta7KW&#10;ljbr6MjqQZmVVVRZeZXKparGyiurrbSiUoxSRoMpE5Wc8iTmrL211ZoVf5uuKfpGeWWl1an+jhgz&#10;xmpHjZKouwdAg2wFewbUVjvV9plx62hq8lk3X0rmTWEZULRfrzvvIAQd4G15B4mXOwaNuFPfIqP1&#10;z3/+s337375tl1xyiV188cX2ve99z2668aY4zrjPFg1WlxDfL3/xS7vn7nt6VFwMsiefeNJ+/tOf&#10;279+81/thz/8oaf5/X//vt11x122Yf2G2Oeeg9SA2s0IjSY0oL6JomKfCrMw0YhUrpaVIdIshdfC&#10;KKJLHVM8muCKz8jAiVpA9x+/4lGt4o3iprNmZwx/POMTDhxc2SnXTg0aGaqwbKjGKqXdziZy2msf&#10;jSrJO+Gith1SVppS0BqeSElUSHFUWYUUdZnuC+HhFSL6407B4sP3uHq+lG+iLq8oU1zMjmStQ6N3&#10;jAsQGn4U19AiKYdAcJ0nsRQdB6Gyk0xVoL6fq9Sn2T1b/VJXpwyoLg40Zf+DykT3DCtDGQaKJAdR&#10;EDGVsF+s3UozzRo2Nlq2tUlya/cXBFQp9UzEVfwAZoyi34TVj8ghojjd/JXMAYXNtrdYtq3JOrMd&#10;Knc5OfP4EykOyqeQdjXgvD8C/uKDWIkOiSTPoqiZSMHjji/5Rj4DkJd9/CcHd3MxkF+u+k39r6wf&#10;ZRX1I62ito4KHcnL/6K9gxwYSsJxLP0SRgoUXPL1gbRj8ujcjZmGOE/e1ntS5G8A0n8el+pkSTxA&#10;cnfVmRK1xfy9H/SaVb1rsxLVu9IMM20dyr+eYzRiPCmyUmW+F6nf6PFbcdIf9iD4LSBmW8OePA8T&#10;rgmCv50Fz6vScIr/PE0RewK71O4s16F2rnx3ZfJU+DvvzgGeA1GuTbJstDL2Kqoden6UXh4xQ1k9&#10;y4g2bN5ojz/1pF17wx9tve6n7zXTJk6dbG+uW2sL7rzD/vyXe6w10x6vRKjvV2R+3nGSFK3E6tWc&#10;/vaVV161u+6+y+6+7257dcVrllWoLHsr5fepZ56xWxYssKeff84qNWDe54B9bOqMqbZs5VK7+bab&#10;7IEH7/dBHPpwTwHlmWIYIKlgw4iim3Cja1DnoZ7bTwnWL85JYoo0V1pumRJ1tqV8AoM3syJDyBuP&#10;ai4GhhsZXBVSdyJqPXfqsLoSFD+js8Z4woii0+N4ADrcnO4xopihcC0i34XKDwLkxUGHGPMCcZxC&#10;mYymkjLOFdcz2ovzorBxOnEAJ49HFP4iA4qOVHmJw+km8k/HAWsypJBdnochQijDJBWWJ/kL52gh&#10;cWTLPhBOtfXvjyk//uFX3Q9ICu/KXfmONncrfkjKPkmICEXIMlG2vc0ybc2WkfLKtG5Vp9tq5blW&#10;q5K/6spKq6yo8KU9yj0yopAruSMO/ovSyxtLunZ0KE46WynHqEBxF5Xy5iAf6y2VcataKz78BQA3&#10;ntjsKp6L1J1dCVIvpORxGRmVRWtLi3Vsa7Scrhk3xmX8ieecDL/O/FtyUR6ZjeXzRCps/cRNsRSQ&#10;GzO6hjohRyXaaRnCSfFgMNOeOtWGZUJbljavMuALBHnOJFvKmPvYpR9SePEHkTrlkZUB29bcZG0t&#10;Tdauq1Or8pbhZRDlRz4xpLIdKke5uSEEuXukLPon6l8UB+GII6e6lmtttc42GUvKL9dsU5Nlm7dZ&#10;rlnGU3uTVUjxd2VF7c0KS72QHKg69BVFiNPwSzRAzDFTqrIKZ2cFyon/TFtrgqjvpKH6Jh4Dr/k2&#10;GBPuOxNBLqH/hfjNHG5XVuXeqcGLDKZSBjEJKsOI6kEyoji9fyCSHMtkQJVnm5QOBqzKgT9PW2lS&#10;F0S8Xc1XKZa9vtLueeAvtnTlcjvzIx+2v/67L9uXvvw39u6T32vN7a129f9e44ZVh4xdahBGFEur&#10;SVLUKnG6iU4/1PnWW2+z11Yss5aOVlqLG1Ad/K/nd9x1ly1cvMhmz59nn7vwAvvy33/ZvvjlL9p7&#10;T3mvrVr7ht0jg23lypWqitReYh3+oP9NsRuBwmD5JklB6fZUwLSAqFJ5o4iVTU11jdXW1FhFWfRt&#10;KDYSc7wBa9bdnXWEEAaXPHU/dgR3eXS/jCrCMhHr1yyzebpKk71QxeDT7/IT/VA8+Atu6hwrxOOI&#10;ESPEa7Rsl/cvyvNVjAry0wN0ugqfE5VWV1uV4geBdwDfwwLkQR1YXvjkGwMKOQh0NqiiwcC/aceN&#10;6gflHgyBnlD8Xq+i4yfaWlr9LcrWLY26ylBQ2p2SXznlUl9v1XV1VsJLCf3seeAIi7ApnPR86VhK&#10;imMvPD/qdLvUCWNcVddUW239CC/3AMJEeRweZRLaG2BZfOO6dbbpjVW27c01tk2KgZP8GThEB5hK&#10;Xszy6r4TY0v++aYj+fayC+XaD/DCTO62xkYZMTIqdJ9VXBmMW5ZxFbc8eAeNMc19RoYBxs5g4i8m&#10;1/a2dtu8abPT1s2brRHauqXH0io8sSWgg/SB6oW338EAvhQe+JKyZNK8YaM1K72OZhlqklP7lq3W&#10;smmjbZN8m5X3DpepFCyy05VlPWRabDnK+0HF75+10nPnk9nSAlAePAvUJEOxWYYwMqbODk5+QwN4&#10;GZiU76LuvUnCUaxRP9IbUXujH8QIfXPVantlySt2xOFH2PHHHGdjRo62hjFj7OijjrJjjznWFi9a&#10;ZEtfW+r1RqEUaxh8J4i41E+0yVB98YWX7M8yksY2jLFxDQ3ih35M5ai+iW0B7K/aa+ZMO/GEE2ym&#10;rhXlFVavfvqDp59u8+bNtbVr1tirr74a9YMU//Appj7RTxeZYihAp0DHmSQaAgpp27Zt/tFdahLf&#10;YEIZ+UhQf+Ul5VZVVmkVpeU2WgqqvkLGk+pd8uDMvgyGrJwZT2cYUcSj1ED+TES35A1SiJSH0lZ8&#10;vu9JhLKNYi9SyxUupOxvYCl8NqvGVFbhyxLMPBmzT4yw1ZCZR4EY62ZUIyHuk8RYKjRb7hkvR2Nm&#10;Hze7Qm9U54xS2Lpxk21ev97lF/gmL8GQ2t2AC9QMU+KMBulmeF+9bmS9RnUl1iIlyiGVrlQGIJeh&#10;6gDX0oqqvFxQvd0kmWq4mCuXwTqyweomTrH6yTNEs5zqJu8lmmWVo8YpHsmYZRRdSlSHwn2SKPF2&#10;1dMO3qJBwdIRjh5jI0QsPTFzwsxD18Y3LLPqVcutf8O6Nqy2rqatnnfKL1Na4YThNhzBKDjb0u5U&#10;VzvCKqs0YJCcy8Vzl+pydmuTta7dZBk9VwVTPUZguhI2/p2kqM52E25lFZU2dtx4Kfhm3/+xdf06&#10;a1yzyrasWmmtG9eaLAwrbW8WqQ9oabLM5g1WlusgdMTkAGCGFqKNUCdq6kbYhMlTbKJofEwN4yda&#10;ldwjnqK64u2NexGDEsrYl3AGIG9dXYon02lNm7Zau2TT3t4RkYzE5g2b1AbljyMLSjutYsxoq9hr&#10;rpXPmmNN9WOto2GSBj+18cw3fZPqSiHhzvKgDHzaS4X6uugrB91UWz/SRjaMzdMoUcP4cb6/yusz&#10;s/aKq5CIf6gR+qWdQV2dyl+XBo6ddYq5sF0pc/EqA9sf1MGoj9xkTZsb7chDDrdqZp3lq1Jtd9bU&#10;6XboAQdbZ3vOlixcZK3bmn2GjpmzMpVvD4o7s1XLV9nVv7vKjjzsSDvpuONs5pTJ0kclVqFwpQwE&#10;ZJB/+txz7dMf+5jtP3++ytj8WXV5pdWyD5YBv/pqdA0Ddc/PIOv57sTw7L3eQUC5h5mnQMweVahC&#10;h9kklryAj56g2LAhrM8EqdOI4oleaScMYTGkwpt4bvzQGQqEH6hq4pewHIvAB1EJE+2tUmPQM0aJ&#10;quWKLA6QQKNGloz8CBNmrPwq/37wYhjdbgf65zcy7HjzcOSYBhs1dqyNmTDBRo8e7TIIeQ/5H25A&#10;TvBPHoMBTD0YLEK9odMpHi7KO/GHs2J8Zo56hFx4U4bykXLx2Qa5U0bMinkZF4BgIQ7ihH//JqOM&#10;/i6F82USDHiNQstUj32Ji3KX4huuQG6hfnDC/8SpU23S3ntbw4wZVqXfHC8RZFsug7F8RL3VKH+V&#10;tTXun7OwkANtZnD1LKqzYMzYcTZ20iQbPX68jRGNnz7NRqn+ltVJEYY0pWTqx43ztjdAY+gHcRug&#10;zPPXuP6Ib8oT0I6oh4A88WbooEHlUJx1ansj1Q4bJk6yBuWtXvmqE9WOGWP1ylu93Go4P0zplqnu&#10;1cvoQR7++SbqVZF6B+DH24sY9/IgAwXw/BQQYRj0kc8Qx3BAaD87g6LYesujEMjjzTfftDVr1ng5&#10;U94ER+QQH47nmBqwevVqb9eA/iWrQRN+Ebunq+vSZUvt7nvu8QHrx2QgTVXbcf8815/rpNpqO/jw&#10;Q23e3vN99cEhPsDjjz9uK1assHGq3/PmzfPBCzyqdvrz4QxqVnybYneBziBJgAoUjJ+OTIet2aoR&#10;aqbFGmXub5WXRhFzU80qv5yGB10a0TEGdMtdbqHj8IoYx5lsbPgr6cxYeSdr7u1WUZK1Cg0nGKtG&#10;DSXjSxnwgPET4vG4uOo3V28iiXghGiWEX34DnxVRa4u+Ku/b0jXiK7WMGgvuGhBZh7y2675Vbhk9&#10;b2cWQO5dhKNxZ+nMIzc2zOs2T8RXqtEMVCYqL4vOUyL9IJO3QuyLcaNDcQUKzwLCb54FA6MwjJNk&#10;5rNPMSk7cWcjYMyIGPlnlUfeenPZBZJbkvDDMkgHsyKKyN3V8fT0xyBRPOmPvQ9OSipbVmkdJeXW&#10;XlphHUonq3KRd/Gh+kPdYySo30leIcrQ386rrFas8qNAlTW1ChPx6rMZuu/C6JDCLFEHna2sUpqK&#10;Mx7ul4uBctnRJV6+kdwCDRaF4QZPxdMM99Sb0koZfnXV1iHKUE/Zc6P6WCKBsJiRrZC85KdTcnL/&#10;ag8hnoAQXyj38Dvy131frvKuoH2pPLoqR2poXq946yxbUqMy0rVc8isboXZeZx1W4/KO4uhGiKsn&#10;4a+bMI8y4hVqjymrvFGvMrSpuP5Q55jVDHWOOlZYB4pRRkHbJI/2WDaQ1WgwIAOzhCuDGQZ8tSNE&#10;9VZSVad6Um25UpbyVX907SqpVj2sUlyKQ3lIElWHGVKu4XBf6lq+zsf89mgv+efKm8ogK+Lel/uJ&#10;M0GDXibbUYhfiDhyGkz4QZrqVwrj31Fqa99iW7a9Ytual6u+tSkt5ZQGVgDYYADMEjSH2dYxYJNr&#10;ibIWs+iGeoX6g/aWVjdo/ZnkyGG4ekT19d8bN2yyRx993F5cuNDOOussmzVnpgb/rE5oQKb2HtVV&#10;9Eap1dbU+ZYTBiDs081mcrZ86XK7Y8Fd1trcZvvvf4DtNXsvb0+QMzLMgRaMb1MMJySNH2YNsqVd&#10;1pxpsy1tLbahucnWNW61DY2NtqmpSZ27tJFKks25oTGFDht4ZUwg764rXQxdpZ8Szpsc1FvSjDt9&#10;ZsKSxlOIy6+QogppBiJMmHkKadGMvSmrIUHcs/QmneT3dGxtHRlrYv9Ca5u1qXG3a7SD8qcB6rEb&#10;UZxZ4mEKSJEqPsXt9Zn7iK9CxZU0bLaH6FCS4YN8knGDpHvh80Dw6/zFJF/Kv+JVBunEA0VyoqOX&#10;YmrvcGJzcQ8SLxnJiX1Mrhzi+JFpkuQaE3+RW4f+wxDNSBN1dEpR6neef4kx8IH/HiRZ8MYYHxOm&#10;DHGr8JcC9Bs5uVtUP1CYZSPqrXzkSCvTfRSBqqv6dtn86t9x2H4UkytUCNxCngJFTPQPfGRUnTJl&#10;kaGO8UT9ixSJ6quyB7l8CsjlpyugDXhb1jX8Dm0ozCb7plmVY5fKIWcVKkO1yJg0rFE6coNw09Vz&#10;kEivOOGnkNSOVC4QW4yd5E7eIIoiPA9l2E0KPwDBV1YdSFb5zSqPUA4jXBQtZcof926oS7nKSPLX&#10;VHyZkQUi3cudTfRuBEngSfL6SDq6Rm5ccVMaijzwGv3GH3nDKCR/6kNpI7Rf6kGIq4CGAkra60iy&#10;H9kZxLCzpLRFsm0mFf1TjiiYQogBf1FHAuJaybYK6qUeUbcRBFdeVvKVBoSIX/1Rj73NMqBQH/30&#10;U0/bSy+97LNO7373u61aAyuMJcWQJ+pdNx/Eoj5Hff3yZcvt2muv831Y++93gB1/3PH+ZYM42B4B&#10;cppimCF0usz++AyQFNMojeIZCTQ1NtnmzVts86Yt1ril0VqaNUJQJfe3SqjcomIdarLj5n/mtvxN&#10;mfa26G2ZtlZfflHX5vE4Ke1gPPkV62qH0d3B5YlGpcbGlQ26rW3t1tjUbE0a9WBEZeTmfuRXHPg1&#10;oug+xBPuu58H6gnkUKzjGQwNFDbIOSD8Lkawhs8kEQcde6DIcCnx/SPIpZmzmppb/D5JnNuEO9TW&#10;xjIZvHTLJsgFFRXPDYnkR2XfrrLn7THfxKtwTkX4KMxr9FYoPPdD4gHln+lS51xZa5V1o6y8qlYp&#10;R1wwe+D9au9i2qlA3oX8exkMBsoHhHd0BvlynSRyA1CE8VNMZnnZxeT5JL+6BHJ3iF88U8TZXKYH&#10;8WZjhwZOvEGnmNQWVX5xO87Xpz4QeBUrThjiKuKIuBexubdN9YjN2G4kenQxswmK6lLEd1+U9B/+&#10;XH5x+oGfLhnrESED5ISjC9MnTEo71TupgrDkOxC5nGO+KaPiVxly6jt9o35MYSCUJPrXQrdB15Ud&#10;BPEX1s/epPwVde9JZaVVVl3ZYJUVo9Vfs8sood4pllBS+ud1SP+izfo4xH6CP/HFs6iqhXCxX3/c&#10;aStXLLeHHnrItmzdYocedqgGVWWum5q2RZv76Zv43aK+3KMgPUXRLJ31ymuv2a23LbD7H3jQ5syZ&#10;a6d84FSfgdrTIAmTsxTDCcHYwWhhJqeiolyjhHIrVwXEcs+0Mzkt99JKqxRVqIPgBG7/HlwcFgod&#10;bKAQt1SakzSotW/ZZB1Q4xZ/tZZX6Sv1jM2EgIapQJExF7vtCNS8VdN6Uo7NjBqFcu3QULgtk7MW&#10;deitXH22hdpJmpAMuK4yJ86twhwI8RA3z6MZqEDe8nsgKZtA+q+XWyGBcNp7cCvsvKAg44BkHEnC&#10;VzAe8oRxmiAUVkYyaWppl3EkY1LC8N+6T1JjU6s6sCbb2tgso7NdygFZd8smIo59yFm5yGcZUVZS&#10;zh288SUFzXJCpwwq1RL9iZcEoaCY2epJzBj2TxkpwbaSEdbSWWO5EgynasvKmMoyde+zD1Jq5Ftp&#10;7GoUyr9Y3egFMeYrIMhT+cHo4CoxObH8WCFiFi0pL8+P0uCK7Hibrb2jw69JBQ65vJ0d/SeS+SV3&#10;3sjrpraOZhnKTWofGuDwaoesNnUL+YENKKx3Djm5TSKCdy8X3XeXT0St7RkZ5xjj4k/1KyfDpWfd&#10;CUSUUb3sm7rbaGlMJbRxrGXizVOlqFp8l4toN1LUYpQXZcpUb8r1vDRX7svmAxEvp5Av+O6E6BtE&#10;XLt/K02XczcpVclB8i6g3WFADUzqX4q696TOXJVlO8ZpQDxOEfPGq4wor1tR6fnVp5bMqqrZa1np&#10;vzvUB/jzRPepFJVmzupG1FpZhQIQLv9cpa3ro489YotfWaS62WHbmrfZ/Q89YPc9cL89/+JC27h5&#10;q72+arX8PGFLly5XGamQhCYZVS8vfs1uvuUOu/6Gm+yAAw+2z55/oR12+JE+i72nAXGkGGagY6SD&#10;zJOMF0ZHbIrmNdPx48fb9OnTbeLEiTZGv9kwDqKRmCq60K0sIngDU4ceGhtgRon42cRZzQbVCkYt&#10;qhRyYxkubEJn9BN1JupxdxICH4FHeBPHnhc27Hp7Fh/JPLxVEFeY1QvE0Q+FboWEEcvGxyAPKCxt&#10;gqQRBUjHy60P8k68AMn0ApEuZU4ZU+YTJoy3sWPHFlCD14MpU6b6Jsyw92wglMsoJ16mzJG586Ze&#10;sRgP5HV7yT/JUS2jX+E9z7sJpF2Yp8FUKWQY9vIF4luF4Z5Tw8tELGMWxh/SRA7UGV70oJ4RJ0mH&#10;+uG/E8zwEkgyPYgN6nV1dfkyihCFScZTCNwK4ypGHFtBHWMjMbzCc7H4dhR0NaGtD0RJkK9i/BZS&#10;2BRO/5SVQRXaYc/4irR7lVuv+CoKfou6Zb5rAJdJGbwVIp/wW8ogrFgnEyCvYxoavP0jt5ZWjPMY&#10;ioelOb4egDynTJnig3d/Tr0gHWSiKy+ObNy40R544AH7ziWX2De+8Q375je/addcc40tW7bMTx3/&#10;0Y9+ZDfeeKO1NvN1DLPnnnvWfv3rX9udd9xhZ5xxhv3TP33d5s6d62XSH8vDFSVSum6cp9j1uPrq&#10;q23BbQvs8ssvj11UFzWy7GzcbO2bN1pXpjkyhqbsY1Zdr/rEbgCm7jVSZLMCLnQOuvqbcbr3BuMx&#10;eRWPQYnSqOJf+sm6dOhsOaMnehOuy8pjN4wnXxfnucLTINl4DHhVlRjxF+pKjjbEjZ7h1915LiqO&#10;3u5RjgivaGScRXt4Ynf95x8cFt/5kDzgPx9JuYvgjtHaPDfB3b3kPfWJwZqExbrRqNPqHy4b8RY6&#10;YjoKNuhTdpGoissMibI3KfoR8ts7R5QZbsmyKQRcRodXRsjfMYwUQjaikh8Y+BsUFBlxe3+uG2IP&#10;Ibvv4KFnqoVy5RezMz3R0w9gpoQ9NQOhnAM8i4Tvjd7S6O1Cvooj71dlgy/f6xTnzetEQbnziGWn&#10;JELskf9gLMUGgstU4D7EFbtRG0Kdi2KIkL8PScOTLklOitXHwbSlJHr4TjLgiFod86TBH/0T98xM&#10;4t1lEfvrF0EGMYryKadiZ5oVZjOaZOnpiJwL6yMIMuINsn/8x3+0W2+91RpklASw3NpVQh9LvFUi&#10;lYUSeOLJx+z8C79oW0a9TzW6wo+MYSZ2YPTmoRDwLvPdSrvarWHzPXbFr//HjjryqDgk/U30Nh0z&#10;wSzX3nbbbXbllVfZvvvuY//PV75io+pHeb5WrVplt952i11+6eX2wx/90A45+GAZ8SO8j8Y4pQ+D&#10;5XXr1vsZaZwtx2CcP2T16KOP2O2332EzZs6wiy66yOo1SJswcbLcH7Nr/vca27R5k73/5JPtjNNP&#10;9UGgekPLyJDTUMuqSqK9s4C4PN7CghpGiFpYit0G71rZ39DWYuWcRJtpVV2PjKSo0URElaWweFun&#10;UpXKJ9blhU6I58lKFk2Ld4eNEPzpov94i463pvi+mX/jDE7UidGB+ygu0Wl4EG4SbnRtUYyxG3H2&#10;W9Ej30mKu0qFU16UJw4DrRRxJkhluUaJxJnw7z2cM8NvOEhyoT89i31GU/aDwCC9FQX5LaRChA6Y&#10;Z3Q8jPiQo2dDf8HwKySXtcox5B+Di9/cJwm/boK4/74pknZE+VTiZ+EJ4P+BqbhrL4rjdhnIBbdk&#10;Wt1I8MTTKGie8E4MPf+iJTKWcRhBN27bZlsaG21r47YexD4x9oUlyeMcFOLEE9T7r2/kQylBjKdQ&#10;P3j7iiXhwiU9XuGnfiSJcPmIYkRy6U478Ujii9II3EW+uinI3w1vF0T0O+mnGPUsoYGpB4p5iNsy&#10;dddJ97BOXxA9G2Sa+o+wgaI9YgUE//6sJ/VCEbe+2vVgEE7+jmQYoBKhHWsQyx5U+vowa9Yf0f7Z&#10;t9gvdUG81dc92OhOmbuIvG9U/z9zr71s3/3380+sPPTww7a5cYut37jBHn38MXv8ySftgIMOtNmz&#10;51hVTY2tW7/e7n/gAbvp5pttzdq1bvA0jBtrc+bMcQNs7/nzbf78eU5sKK+rq3WDcr7cJ02YoLbY&#10;aAtuv92WLFliI0fW25iG0bZi5XIZoI/Zk08/ZU8/+4y99PLL/gFi6jaVYkflPpSgzqXYrWDvQ/TG&#10;Sld5lX+WhTdWQtWPm7/fFyJUsOTVK98ggDL3kUQclnDeUHX1OAYZjyLQP0bGrsaHhnqxRr5jlsOz&#10;YTKvinxDubiilMKH0eA+GIQy2VHSf3FMbx94vgSMDM6YCieht2kgkqQcs32uWLpJoT3sUAJ+Qz3I&#10;G0e6T1JYgk/SYJH0uz11652C5Cdb+iI+s1IMOyZP+m0+VcV2BPpGap3PSxlvBbYpOt/VVlA3i1NW&#10;A9rIMOqPOJ6EeNuUFvekw18EhtoRP6xZcHzBzGkz7MTjT5CBM8kW3HKb/frSy+3ySy+ze+++R4P0&#10;cjv7Q2f5ieIcZ7Bl4yZ77qln7IF777ONa9bJ8OO9ScUU9/2h/+fKXtnok2OsepR5vV62dJm9smSx&#10;bd640dasWm333f0Xu/qKq+2q311l11zxW7v2yivsrttudQOLuuwyl3Uy3OtxNIGRYveCysfp3BVV&#10;1lUzQveY36r6qjuR8URjLI5QwfqqaEXdVUHZO4ABlR/h0Nhi2h6oiiuNITSeArlwAskpUHg2TOAd&#10;gQgZ5z+ZEbsNhBBue8vknYAgP+pwtOeKw2MrrbqqogfxHT6+H5ek3YFkeScHLwNRip2DYgZTIfVl&#10;QIHtLQ/67c4uPq1U6ff0TTRjZvYxbugJOMcvI5MK46h/koHUqesAlInjxTCLjnig7xDv5Et9YleX&#10;DCgRBhTfFOTTLYcfcpid8+GzbNSIkbZq5ev25hurbXzDWDvlfe+3k096j1VxXIn4r6mssknjJtgs&#10;GV21ldUynlgFkUy8r0U2kbEETZRBxudh5s/f2/Oth7rm7LBDD7Hjjz3OZk2f6bLmTLVy/jpzVtHJ&#10;G+DRzJnL2cP5z2GNki4kvQcw+nZAsT1QZRmNkrdttUxLk1VXqhLWj7BM9VjrLKtUJfO5KffHW2qF&#10;KNagg7ItvNJhd++ByvnGcUKHkXAvUIfV8njGkfuc/eFTz3hVHDl/M4NlxVLbxhtgzc02adKkKOwO&#10;gtUKaGAUn0UI8ghXzDr4T+Yv7AsJ4MlgkuwZqm9wcvv69et9GjvIG8pmsy4jNm1HcfWfKnLgLanC&#10;sgl5C6AjGpA3BeksyPdbQTRn2j9YoiqUA+hd1+CrJ2+FZeb8q8zlGjv0BcaDA+eTM88G4n9ngqXG&#10;N1evtrFjx7mRB0K9SIIs9xJPjOAfil7m6JZRUlbJOAvj7wuFZVIsHO38rYA4aQOcbD1+fIPxBhh9&#10;SpkvqUoFqY5w5dyoLg0gmcEY/O7c3vyHgYe3dx7rN/tGQ96K5dG9FXFPgjid39hf33ug1H59YKlx&#10;sfKJEcOnsh594hH7zPlfsDWj3+PHfERtifLsH3ygeSDkZLxkSsuNDxBP3XyfXfnrX9mxRx/thg5K&#10;PogTrpQFz4f/lsypo0FWtDPn3JOUA8951VHgqAI2qrIfCmNJghD5owjcR9GSQEQ+IRA5dbLJlfi9&#10;fCO5SAnKCT1HfFUyFqMI3tqxOUMDjMsUQwWvT+okklP4FVVW0TDeaqfNstIJ081qxnhF5rVzqn1U&#10;3b0694KHTxCNmtE44fkdlDbEvgvAcgfPOAGX59wXh1pPSZsaVpOV5DSuad5smXWrrGX1cmtf/4bC&#10;NqqCtymtLluwYIH98z//s3dahbNZ/RH87kwKIG79527IGaOGz8twDTz2R6Aw7sEQWLhwoV1wwQXR&#10;x2WFkFcMWD8kLuHWHwGvB/FsRTCABwN4wW+e4o58KIEcLrzwQpd7yAfXQpkVo+A/T4xseaEg4VY8&#10;LvYK8uJF/yQB95J377gGR2JEpI6/H2rc1mSfPf8Ce/7FF/13KQcX+qGjaqcJIi4vryLkaQlR3Yjq&#10;R+Ch0F+gwSIZZnvCDRbwRZlRFz73uc/Zyy8/KwWsgWPzJsusX22tq1dY8+vLbOuyJbZx9VL5W6t2&#10;29IjX31TQV0X8YYdS7p8R5T2z3lRa9eu8d9++nfoe3eAADJK1kOuxYCrPynhoOMO+WXfqgzHXJlV&#10;ZzVgzm6TAdmmeOmHByCZWwNRqfrpqo5GxdssI4pv27EhW7UlPrSMXsB7Agw6Ga6lukIYROFlHciP&#10;5tBzWbhRADlylEFZuX50EpfCsQE37O/qrpLRlUgAj/gddal+H9787lT8ufaO2EOF4qwRxYML+dkT&#10;jCfg8kwxRFCdCA0u2SAHg8JOri9K+iWt8DouaQYDIdkh9EdER2dEXP59Krl5ZyG2W1pao44oTg93&#10;KLy2PhB5nAmjZXv4GizBH2nxGjnGC9cgm/4IFItvIArhuU/mKZlHiCQK5dGbeiuGHSV/YWCICTmQ&#10;16CsuPL7nYpQP8L9OwmhDYT80w/ST1TU1VplQ4PVjB9vFZUVflzDqJGj/MgQjozYUZAWbzPT3kO/&#10;VF1d44PL8LtonS3i1hcFhPjyeRsA+CM8h9dKMHLp3T8Up4H9IWc2m2cYJEfJFQe85ssiwTeBlA5/&#10;/n1M8gkF/8lwhUg694qHMoG6ucJAKmM2Vs8jn/1yPGxRkst1FXvDM8UuwFVXXWU/++nP7Jhjjokq&#10;u4iBJyPnHvCfoVCiZz7zOQCSHXSScA/PUGTh6IJ+wWMqvvzDAh+W5cRzRefTuEy1V6qTKispsxXL&#10;V/rHKY855mhvyAQeKHriKTxXSpyKlOiAEE+FMisAa/NJFoIcCkEs/ccUYTBcEf+mTZvs6aefthNP&#10;PDF/pk5hutGEev+AJ+ZLkgjlmUSxJbzCND2ugRLcDkTLDv2D82GeeeYZl4MfzdEn4L5/6SrX1smJ&#10;lgkUkwVvlQ2mnKJaV1AmRcppMEAS0UsffYPT3u+77z47+JBDbPy4cZ4Oe2EKQ/F7gGodA0+D8rjT&#10;ILMhvtt+BLkyA8zJ1UcccYg1NIyJFKqXo+pnW6vPlJZUaMDGMpHCcOjmwCguh5BmqCNtKoP8uU56&#10;VKysvccYhFiTYTds2GCvvvqq3XTTTT2W8AAHejp8poZrlz31xON2wWcvtM2l41RvGEirDg2YZtQz&#10;DoSc4mchjK0f4zq32BW/ucwOP/ooP8KBelUW5Alb9L0kHPJSKA/9pC9PGos9AOOQhxMlgydZjeMp&#10;YTZWiN4mJljU3thOIiUiWRCfjEsU4h6Ekpxa8p7F8p6L5557zu69515jOQL4uTCqOGFtOoCn0SvG&#10;AVHzSbrsKOhQBlXeNAxVZio/qqswbZoDSyvOmRojz2kQbnDtKOI0B0ZPw6sveIcoeCcaN/bCjrMw&#10;X6BQOROiZ6ji8A5BV5dxnI5/dLkXYn76RXEzJTmKA1Fdie4Dek1/66fzFf16y4hiHzg2OstIYfXO&#10;Rzc8B9FtX6CNxH9JRMZ6N4iJTxoNBDd64nsQOvMdAcbTYGojX7EnjaCQIuXUM01+YRAPjEF52qkI&#10;bWlHQFjaRKRIIyWJLOg1guz8mdx8Y7J+e1kXDLCKY3CyoFfypSFi7yMrOEebogeG8xjniZmz8847&#10;z2e88oCtWLO63SIix2+uWmE3XH+DtRkbzElPxtEAWYg4GjiffJuRD0SzulavtM4+6yybNH26738k&#10;jfLQNbstI4dkW1G45JW2yzYPP9Q4CZ4Poo3l45NfN5qkKzwY+dWjUJ+6MhqYix/K28u/dOBz3IYT&#10;0oM0hxLUWSoKHafqlHcSCL+gAIo2qFAh+0OIP+k3dgN5d2pysTSScL4i/7xn4I09duKbadF399Qw&#10;Pb1uv9EIY6DIAeGjMHkk4ukfg4kfJOIKQQYRvRtPBUkMhqs8/8nwwa0HCiLvEz3DuViLBC2MvSiz&#10;xdx2JcRsMEIp5/x9XyPaAVBMYiHOAK+LxTwWIObE/w/oZXQOEsQ1iCSNgwuRA6l0y6KABzkPjovB&#10;pLhzERTejiK5MdjviY52EUcbBgZuTof2UlC+xVHEj4K7cU0yQcaDqXcxWwMC/sRvj3IsxmqsWbsV&#10;LKa7m3IydviMjdjSsx1rEb1BzBhRJFepyNmkHz7kDH8ciOzwihZ7hG8Y4T4vd5yi5ffychlQ7g+P&#10;CQS/hfC4uuOJItM/uSEvbwMhKO7ZTt9cH+mtUh+U70koUWX2bKZIkSJFihQpUqQYHHaW8ZsiRYoU&#10;KVKkSPGOQWpApUiRIkWKFClSbCdSAypFihQpUqRIkWI7kRpQKVKkSJEiRYoU24nUgEqRIkWKFClS&#10;pNhOpAZUihQpUqRIkSLFdiI1oFKkSJEiRYoUKbYTqQGVIkWKFClSpEixnSjp4gjYwZxFPggvKd7e&#10;4CTZPKna8E28AD89OK4jfGmbk4vzpwBzVOtwrT9J3jgZl3Nl499++jL3EP6C3/h39DkOjUGCexH4&#10;53r05/KQjDq7FIZP5MSfqSC8n9BLBH3EsTsA3z3KL4ngjKwK0CMfsYzy8Qj+vAChTvkpxfglXJCP&#10;ZOXyyx9fPESIeYcvPr3k6ZPdAdjIlzd5wTP+IbITh+V5+I2/fP75I/9J/3EYT1s0FLLwPIifPJSc&#10;f6MsmWx4zBBcvLp/PXfe8BfzC5xnj6TbjWtIgzx7fQth4/D59hUQhwltKC+HRBiX4y6WT4oUAYna&#10;mSLFIKBOyjv6ZGcXEPWHvd2T98MMdO503nnAKx1xUonwW/dOuMf+XSlENz2vhQjR0LnHnlyG4T7I&#10;MoF82rsBnnZfeYlRlD85ofQwoHvIdICsSKL+52nGfoN8gsyHGs5PQJDFADJxyI+XayHLibD+nH9x&#10;uedlGfzwk/vE71AmHnYXw2WepCD/JE8gvndZJZ/F3nF3vvkXx+N1AzcQwohwwzDCT0ivh4EUrhCP&#10;g1tA7DYU8kmRIiCdgUoxaHjnFjo/YVvTNtu4aaO1NrdaWVmZf1RzwsQJVlFZEY1Y9wAk8xM67I0b&#10;NtqmTZusrb3NR8DV1dU2ftx4/1go+cQfRNjGxkZrbWt1w6EYamtrra62zsrLo49khhmW5uZm27R5&#10;k4cnnhEjRkRp1NZEfhSdX4ca4k2l7IqoqanJWlpaLJPNxA8juMz0D3mMHDnS8+azCHLftm2bbd60&#10;2a/IiDoxfnyUr6J1Qllsa2vzMMgDBYvMxo4b6zIJMxA9ZiKGAspfNpu19evXW64z+hAwVAjyXF5W&#10;brV1tVZfX+9uyK25qdnDu1xieRInl+qaahtZP7J7Bhd3ob293bZs2eL1D2OibkSdjR0rOdSNiNJX&#10;XP6x295s7FT0MHJiZHNZe/31123MmDHW0NDgbkEewW97h/jf3M0/fON/RP0I/8YZ/qAwo4dcspms&#10;bd261dauWettqKqqykaPHu1plFVEbS3IDWQ6Mp7Gho0bXL60TdIYPWq0lVfsWR+iTbHnI/oWXs+2&#10;Uhy7uNGmGP6g86Nz5SOTmzdvtueff96eeeYZVzIoPRTlsccea3PnznXlFxQEhtduMQa2AzSCXDbn&#10;eXn8scft5ZdfdiOKDpwO/cgjj7R99tnHxk8Yb5WVlZ4nOvDHHnvMli9f7kYA8glKJeCAAw6wfffd&#10;1w0NNwL0eOuWrfbSSy+57AgLJk6caEcddZTts+8+rjSH3GBIQv0B8njm6WfslVdecQWXRDAW99pr&#10;Lzv88MNdgcEvxuDChQvtueees5UrV7q/SZMm2THHHGPz5s1zfxigSWBsLF261GXx4osvugzHjRtn&#10;Bx98sB144IE2cdJEN8jhaSgBHxhB119/vRu7lCt5LCxf/FG28+fPt8OOOMzdnn7yaVu8eLHLgzCF&#10;9SLIbdSoUV4faBtN25ps2dJl9uyzz7ockN2ECRPskEMO8TpE26I9YYjt6rZUaEDR3imj6667zo4/&#10;/ng76d0nRfmJvQT+k+UI/1OmTHHe999/f5s0eZIb0BhPgPhbW1pt1apVnucnn3zS40SW1JXDDjvM&#10;Zs6cGeWZ/Cqt1lb5f2OVpwF1dHR4ndp7773t0EMPdf/llTKihriupHjnIjWgUgwaGA10jBgLP/vZ&#10;z+yWW27xznXy5Mne+S1atMhH4d/5znfs6KOPzs+m5DK54Ts6VN2nM8cY2rhxo33jG9/wzpmZExQA&#10;CvC1115zRX/eeefZOeee4x08SgbDgrw++uijPnNQqCjBhRdeaB//+MddgSCDrlyX/fa3v7Ubb7zR&#10;jTUMDJTGCy+84KPpz3/+83bWR86yUaOlXHeTIiBvpeWl9p8//k+79dZb7Y033oifRCCfzDqdfPLJ&#10;9sUvftGNB/J95ZVX2g033OD5ok4wm4AxhQH6hS98wT784Q/nZ2kCbrvtNvv9739vS5YssenTp7vx&#10;iHFJeZxxxhke/7gJ44ZcFtRzZkU+8pGP5A1I8lhYvmDatGnO69/+7d9aSVmJ/eD/+4EtWLDA3nzz&#10;zXwYiLZCfXr/+99vf/3Xf21z5szxWZbObKfddddd9oc//MHrAfWOGRiMeMJ96EMfsos+f5EbVN4P&#10;72JZFBpQzCb+y7/8ixs55PETn/iE5wNQT6jT8E85Ut6zZs3ycsb4Ro5nnnmmfelLX7Kx48e6X5eh&#10;/hHfb3/zW7vvvvts6tSpPohAZgzOjjjiCLvkkku8bWBEEc8Tjz9hV1xxhT300ENuLGFoY4BRPhik&#10;tN3xE8fvMbPfKfZ8lORy2a5S6zkqLIre/UaKdxjoVLc1brOnn37aDQdGfqeffrodcOAB1pHpsEUv&#10;LbKf/OQnNnv2bDv//PN9tEq9wUJn5DycQUf8+6t/76Psc88910466SQ3esjz+nXr7b/+67/czyc/&#10;+Uk3cBj5btq4yT71qU+54XPccce5YeXKIUZFRYUbFzNmznBjAqPguWefcxmhgE455RQ74YQT/H7F&#10;ihX2i1/8wtPDSIN2lwGFoQy++KUv2soVK12ZMQOH0ZTJRMt55BMjiTrAUh4zLj/4wQ/82Qc+8AE7&#10;4cQTfBln2WvL7Fe/+pXn8exzzraPnP0RzxcK8eWXXrbf/OY3Pgv3nve8x8740Bm+HIYs/nDNH3wW&#10;6/2nRMbGUAP+WppbXFkz00G5QLiTd64Yfxh+KO+LLrrI2wHGx9/8zd8478yiQIQLBgcyxECaO2+u&#10;jRw10mUR5LBs2TI78cQT3eDAH0tmGCXEhUz/+m8kB6rXrq4Xir+rpMs62juct8suu8zbPIbU1772&#10;NTeg4A9QxslypN3AP/mFb9oT7Qaj8a/+6q9cboC8/fGPf3TDi37iox/9qC9Zrlu3zm5fcLvdf//9&#10;Pgj76v/5qtXV1HmdwP/dd98d+f9Y5J+2if977rnHjjr6KPv6P33dlw5TpBgKlH3zX7/xrdLB7CVP&#10;Dah3PFAca9ausRuuv8Gn6T/96U+7osTQYA8CRgWzDzxjNDln7hzf75E0KoYdUBb6Q3ld+qtLfcTL&#10;jBFLJ8yGjBw90kaNHOUdP7MDGEIzZszwZ+SVWQOWmjCGMDJm7TXLZs6YGV1nzbSGsQ1WVVnlCoWZ&#10;O2SHMgqKctr0ab7cyd4x9o4wamcEzdIHy6K7AxhQLD8xm0Q+Ud4oLfI9Y9YMn2HgnuU1lBjGM8qN&#10;fGEQnnHmGTZ12lSrr6v3WRNm9l599VXfB0O+mJmkP7nzzjvt4Yce9vjO+8x5Lq/6kfXWMKbBl88o&#10;E5ZRjzn6GDfShrQeKSmMBPifPmO6z3iQZ67kbe3atfb444/7zAllzxISxh9yu+mmm3x57n3ve5+9&#10;64R3+ZKd1weFhSjr2praaD+d/m6//XafxcQfbQq/1Dlkz/IhckCGRx5xpIcLxtgug/L+6iuvuoH4&#10;pz/9ycuOwQBLaAwUDjroIC+LMDAK/DNwYpaWOlI/ot5niAgD/xs2bIhmpVWOLOM9+tijbgwhAwxO&#10;lv1Hj4n6EAxODCxmImknGERPPPFE3v+Xv/xl988s7ZiG2P9K+V/4kh137HHehoOBlyLFroSaYjrd&#10;mWLwaNzWaE899ZTPPjC7QgdGZ0rHxlINsxWADpDRJAaK0zCFr1/rH4oJQ+jUU0+12XNmu+EXFERl&#10;VaUvt2A8odBZrmtva/elLTb+okSRB7JAAWA0sQSDPJidCntW2DCLImB5cP7e823SlEkuOxQKxhIz&#10;GCx9rF692hXC7gKbpsO+LgxhDAfy5Zt7ZdxwJa9hkzcbex979DHPK7NwhEGm5JsNxBhNhflCrgtf&#10;XOgzWszGkAZhAEqWeJAphgqzWyx/DSXgjzrtSlp5D+XKbxT2/ffd72XP7BOGM2XKDGOoE254TZ/u&#10;8sqHp07ISMBvfgO5qgb7xlwOMgowIoOhiKFJGwtyYI8RaQQ57UpgDN/3l/s8vQ9+8IPOG/Uf3gJ/&#10;jgT/tBGMTZ4jI+p0qA/wjyHGjBX1IhhVGF3z5s/LG4UMNlgSJS6eL1m8xF9kYBmd37jjn7Jx//GA&#10;BjlhZDIjiP8UKYYCqsqpAZVicKBTZFljzZo1PpJm9sH3G2CD6BmjPjpalCXG07q1MqA8YHQZjkBR&#10;8o9ZNEb/p512mitKOvmgCPjDaEJJ0GFjKPDmXVBo+OP+L/f+xf785z/bgw8+aIteXuQba8l7iIe3&#10;lFCwrkhHjfb0cQ8G1ozpkaFCWoX7joYMYoXZNpZMMKBQbOxLYZ8Kyy0slbz4wotuSLJcBbHUwzIN&#10;Mw7w78owzjfxBQOMfLGswzPkRrwYSxMnTIz8xuAepYsRwgwMBpQbDkMN6q3Y8joQE2+e8pLBww8/&#10;7MYBxhN1hzLEyENuKHDygNHAUtSdd9xp995zr8uN/T35Mtc/8sWsLi8mIL9gSLjxrjiIG1kwk4MR&#10;MVSGJO0a44Y9YJ/45CfcqGEWKgn4g3/yCf/MmDkSdR7eIcqR2VXe5iMPGDvUM2ZgfaN47J8/6gp1&#10;hudhM37wj1GK3zyUFv7pjwhPO0RWKVIMBVLrKcWgwV4QllboADGSWLJguScQMyl0tIw8UZYoWUei&#10;vxt2QI9JmZEfZqBYPqmuqo6Up0Cn3bi10R57/DEpi4wvs7CEg3Hx+usr1ZmbGwW8rcUeoO9e8l3R&#10;JXbFFb/1txSZsSMyFE3j1q15I4wRNJuH8wpR6bE3htkdFDCj7d0C8cEMFEqd8mbWiCWaH/7wh77v&#10;7eJvXWyXXnqpPfLwI84j/LPBHjlhDPHGXDAOMK44jmHylMm+rII/lj1RdNQjZIFShggfgIJEGaMY&#10;UYYo6OTzIQP1NjYGyAszbW+8/oZde+217sa+HvaA5ZW/iJlXjAXkxhIl+92+973v2be//W375S9/&#10;6XLDiCJe8sQbmRig1AcGIMQR6iRXjCrewGNWCyOVeoSRsSsBDyxL/t3f/52ddvppPosIbz0MF4HZ&#10;JPiHt8A/rNEXBJkwWCAPgX9eKGlpavE38AjDER/un/zGsmZ2E0MJY5KyR160N/zTdiiLIAPS4EgI&#10;2g5gcIc8U6QYCnAkcnybIkX/CDMjdHJ0ZskOlc6OjhB3FAPKF3Il2rPfHVagA+bNIHj337rCs3fS&#10;ukfp8/bPzTfdaNXVVbb//vvaVBkE7W2t9uabqwlhTzzxmEbg5Xb66afaBz94mo0aNdJuueVmKc7v&#10;SmE+5PJok/8VK5bLaGh3RcMbebxynXw7MYzwkRsKY3eAPLe3tvseGAwB9rNhCLO0+ZnPfMaXSthY&#10;jWHAG3oYeyzHwDPGlBsAiFJlHpQoe5+45zlnSnFlpgalijt1hxkPrysEFw9hpg/sltknQL1Fr5Mn&#10;gZkQlpRYsmJPGLOtzMKi/CH4DEt4zLZQdzBEPvvZz/qMyiOPPGI//vGPfV8RMiC/GN+UNTM4UCFw&#10;o14QN/EOBSgTliox5sNsYjGQh0L+CRvkAVGO1HeM5VDeGFK8OUfc9BchDfw7uJc/wgCMIjawA9wJ&#10;Q5sNJ6ATPsgIXhgApEgxFOBgk/g2RYoBQJ8lYwCi4+KaVDJ0ZGF2Jd+RlkmJxsbJngJ4ZjaNw/ru&#10;/vPd9tOf/tRnV1CEbBYGFVIWHEHA22MXX3yxffVrX7NPnXeefe78843XqXmtnU6f5bwXX3jBZdVt&#10;CBSXRzBAkF04L2eoQdooI/Z1cabXV77yFfvGN7/hyzjnnHOOXfzti+2Tn/qky4P9XGwe9npQgJAH&#10;6oDPSuk3+WcfGLMHKEd+Fw2rMPjhGRRmG4YcYi0MAMgLxgJLdxh2zD5xJhj5Aqrpbigw24Lc/uEf&#10;/sG+/vWv28c+9jFfBvu3f/s3f2OT9oFBDlHWocyhYnBDSzIgncJBy26HWB4s/24sse8r7iu8XOMw&#10;fsU97ic42sGP/JA7M5A+EJP/QlAv3PhS2GR8KVIMFdTDxXcpUgwANlOzATZ0gHnEdQh3FCOdPErY&#10;p/Rx38MMKBQnMyScc8VyDV01bwqhGFmK4ug0FOXZZ59tF150kR119NFucDSMGWPjxo+3ufPm+VEI&#10;LEOxGRvFW6aOnk3XyIR+3jt7xMIF+aAEuiKZupLk2VDDWepyAwED8IILLrD3vPc9fgwDm6F5s4yl&#10;Eo6uYEaFfLFpl3wVVeyxEweUokjxQ/4xNlgydeVXBMiGMFzxzwzWboH4h2f+MPYoS85mYiPzPvvt&#10;420BP15WIuTGm5UXXBjJjQ3hnKjOTA5L28iNJWCW99jbQ/6RaVQnCtpUAl5XhKIy3o0o5D/w2ReQ&#10;I0BuzFaRX8jd9S+Epz1Q/uSXNKhfxWbngMtNRi71Cz7wP9zklOLti90zzE2xRwIFgTKgg6LD8n4v&#10;VjD8ozNk1gVlQ2cGuXLZw8ASzS033+KbwumQP/7xT9jJ7z/FNzV7noTamhrbd7/98qeMIwc6c7pu&#10;OnvcMRJYxkEmuBE+8hctDwYKMuLNPmSH8RmWr4YUsd5hpoPlKd4KhGc3YOKyBhgB7MthZoAZAgxF&#10;5NQLZE0yYZkPwxoZ+NEMcscA7UspAo5GIH7iJUxIe6gR0t2wfoMvVbJEdORRR/r+LF9KogyVR/7y&#10;cjsglpt+O2LZYXghN2TGJ5DIW5BDMCYKwbIXcqDeMXvlBkIoqN0MZgrHje/m3/uEAgT+kQX8IweW&#10;B5nBdOOHPJOdRD9BXQkbwTG2qF/47wu0mbA8SF0pWhdTpNgFKE3U2xQp+gWvGGMUoODZH0OHGamO&#10;qBbRGbJJmA4Tf5wFw6P83oZhiGD8QeSHmYGbb77Z356iw//wWR+2c889RwpztCuBEnXOXcon+8GY&#10;jVi5YoW1ykBAGei/iAQUnhtU6tTp0JHZmIYGN4zaZCiF/R15KBh7jTA2UAL5N5qGGBgE8MAZPBgM&#10;vHUW5BPKkZcHyB/5QnliTCAryp0lOkckhihfmze54cFMApuKiQejk3wic8IhJwhQJmwyx/hEbhgj&#10;u0UpRuw4kAVEveZcKjeOyKMoGMLIbeFLC23psqXOe2gXIW8sZQajyg1nxY8cqBPUB2QUB8mDvULs&#10;vUK+vM3m4RN87U6wb43zqihHjBj4D3kGlCO8J/mnHDGKwkw2MgPefmLgxsZx6hhhaAvUHeAyKgD+&#10;aTvEgX/SSpFiKFDaNUwaY4rhDzo/RoJ0aGzs9DfyMjKiUAb6hzLkVWtGgyz1TJk6xfcTeYffHwH6&#10;z+4+dOggvYxCZ+Pp2vVr/XMkDzzwgB9lcO5Hz7WPnvtRqx1R516DIswqnyznXHbppb7Mh9HozyUf&#10;ssASH2+oMYpGOdaxxCXFhzHAUh9KccvWLf5KdxQu2vNDnBhmGBks+RSVVSCws+UVlyHKiM/NXHft&#10;df59tqRyw8/Wxq0+qxaUIUYU+8HgHWL5Jfglb+SLPFNveN0cI4Cw/EYhrt+w3jK5TFRXPFiXv30F&#10;ET8zN8HwGHKIJfLPki5v2LFkxZt3vj+KJde4PDAgUPp8muT66653Y8uDY3TyT1feWEPZo+AxnIgD&#10;BDlQZwoN66Qc+BbjbpNDEdDu2dcUZiM5asD5j2VCW+E4k8A/s7Lwj2FEHeeeoyx4uxG/Hk6g/rE8&#10;jJyQNSe20x4J52/ZZaO37DyM6hhy4/gC2hf+MehSpBgKlHbGI6EelCJFMahuoEA4pRtDCcXITBQd&#10;GZ9+QDlwXhAjTgwADgCkk8XIcmWR0MN54CZCSSVHr0MNjKAb/niD3XHHHb4Mw6c5TvnAKZFSp4mQ&#10;R/GYY4lNHTlGEoYWb1T5q/lE4kqgxNokB15hR6GwV4hXsgEbzzmNGSPjlSWv+GcofAmD+KVg+TYY&#10;+2MwRnjbzSMtRrEs3bDh986C2EdJoew4SJHjCxYvWmwdbR3+1lPYUM3bZCg4jGQ+FIsxxAeDMZKo&#10;F8w45fsSERumMT5QtCz/UScIwweDyQNnZq15c42z4GEE3v5jFgxDgyUx+NpdoOwpY+o3ecAodkNG&#10;smeWhbxUVldabV2tfwsOo5rPm/jr9Iny4oUC2gzlu9/++3mZE3c42ZuDJv34CvwDhUEGzIpicNDu&#10;dqcckqDcMBopSzcoBYxGTtP3N+QE2jOztLyRiJFIPsPblpwxRZ54Rp0Pb85hfC9fttxPeSevHC3C&#10;7BP1hu0DfG/z9RWve39DXUGGvNVHfWVwR51iljBFiqFA2cX/+q1vURe9oTvpP65eO7nGSN6neGdC&#10;9YJOjSUbXmWnw2fGgo4LBcinPzBAOI38fSe/z08lpsNEOQCUTXzTC/jx57uhnrH3iM+0/OynP/OZ&#10;FQw/jB8UP8bCo488KnrYHnvsMe/smXEZpc6cUTcK08+3kTJho/gajag5cPKqq67yjp9TnDlskdEx&#10;SneslAZfn0exYGjS2WOE3nTjTW50YZTw/be9943OF+oFmidtNIb72Zkyi+Nn9gzlhqEUltIwINgX&#10;Rt74JiLfPeNtNAwKltnIF4YPMzF8fgODCqMUQ4yZNz4+vPc+e/ueKmZvUIgYFMgQuY4bO86VK3K4&#10;7dbb3DBh4zXfk9tdbyUiWwwFDhDliALewuQIA+SOnNwIEkV9ZnQEBRvryReHztI2MJgZWPzud7/z&#10;+sUG81M/cKrP3pBHBiUYH3zEGjkgy7bWNrvrzrvcGCOdU0871dPe6eU9CDCrhEFDvmjbGDXwQb7h&#10;n31QK5avcCMGGcE/5zzBP5+DAR849QNuAJIXypKzm6gntCniZS8Yy7/8ZgmdNsVHlI87/jifiaIt&#10;4Z+3PjGiqCsYW7RRZITcePHh2OOOTZfwUgwZSjqznV3eKAPoQBkVC92NVf+l+/JSCMyYsBTB974w&#10;llAYzBJgSGF0sETDq9t0lv6xVKFH/QIFP4Py2V1gieGO2++w73//+54/ZhkwkgAdPm5lZVIYygfK&#10;48wzP2RHH32UKz0+lsqBmTzDGEIOGA4YB7yRdZyULTMOUVsqsY62Nrttwe224LYFvhyBP4xSeGCm&#10;Knx3zl+RRzEn4W2zp7C62+hOgqJnaZEDI2+88UZXaCh9lDyGEkqM67ve9S43iFheQz7ZzqyfuI3h&#10;gzLDyEa5soSD8cQJ73wXDkXp5S2eUcwYpyhADFjkjsHBbA91iu+gcf4Up3ET11AjGEhsIP/Bf/zA&#10;y5kjCT7/+c9Hy3fKRziqgXvKfvWbq30Jj+MOMELJL+VL22BpiTy9973v9RkYXz5W+WHAc8AmcsAA&#10;pb5gbLOURZ3i+4IcaIkcKX/S83IfImDg//S/fur8felLX/LjGEgfGZB/ytH5vznin3IM/FNvyDOG&#10;8OQpk72uMFAiDLNrGEu+ZK6BBTOftB3khdFMPzJ95nQ3uJnNwz9nj7E/McwEMgghLfqbj3/i4z7z&#10;TfgUKYYCJTkZUKUFjTFvQNHLhQ566NprimEOZgnWrltrTz7xpBsRjLDp1PkkB/scDjr4oGiPR4yh&#10;7Ox3BHTaLJMwygZ5fqUUfWHRl5z8gU2ZPNmXlFjmy2SztkThFqpjX60RM505ip7OfbYMi8MOPdQa&#10;xibeUIvjXS+j4tlnn7NFL7/sSoY9Y4zaD5BxFt7ggodickOpJ7GrZEs6zDDyRuKypUu9jH22QQbB&#10;DBnJGJIoK5SXzyroGYbG8y887x91DfvC8L/vfvu6fzb4AjdMYr6RPbNxzz7zrBtbyILlHr53RhiO&#10;AmBJaLfMQMWGHuXKTCTLa/vtu58dcugh/oy60aOcYv9LXlliLzz/gi9FYXxiNCAHjM0DDzrQDSHk&#10;lQyXl8Ozz7rs2BOFEU0Y6gQfXA7YVWXeFzB2MKRZdj78iMOjGSj9hfyDwnLEeOSjyXzuhmVeluAC&#10;Qh3GMGOmjvPEVq9a7Xlmpom8ksZ+++3n8kQ+hGEGdPmK5f4pHd+DqfBheY83RkmHvmmoDcwU71yU&#10;dOa6BrePPK2PKYqA772FDcV8nd9HmOq83n4dWNTp94Dy2JXLqcMuzR9X4HKIDYU8CmUhZYCcUAgo&#10;njYpG4yRyqoqjyuPIknuWsQJJvhlMIWigk/uWWIsLdMIv7B4UXLx7FhTc5PPVOHGciiHIvosDUjm&#10;iXs5oxwxnLZs3uJhJ0+a7PuJwsxOmHXZk8BsFC9ZsOGepSnkxjlqPfJB/mMZAPLJ9xKRAwYIH5tm&#10;Rq4XkjIcRqBOM5u2ectmX8LjJRI+iDwQCLd542ZvQwy8mLnOG5jJvPrPaE8l++yQr5+YPmp03sB+&#10;+/Y/KYYjStRoqZMDI62PKQYCdSQohULs6fWHJZsCdKmTxqjA6Mlnzzt9NSlRn524nrm/2K/7l7P7&#10;zrvzY6gR8ZLnIQD+Yj55m7Cv8vVN5gRnBgBDIRYZudshhZYMUizNPQheH8gQeSqWr/i6w7IaDlAe&#10;3gr/PWTkDvEVJKMs9jxFit2Akq4cPeMgsGNtIsU7BdQP1SSfQlcH2qsT3dPrT4EBRWfPaLesokJ5&#10;zuGQzzPPSsvLI+MKh16y0G+aXWh6PWadIncuPWajhgQxT/CX4Jn8kRefFejLgAooyGoehAnhCv14&#10;stFDN7yKxdFfmnsCQp5CPrjiVuCOAcJHplka7RPF5DNMAP87vORKviQH6kK0bK44kjICyCnIsPBZ&#10;QHieIsUuRjoDleItgY4OoPi491EkMxCFRsMej4JGQrOJm07hDBTu/laelGBRKcg/BokbWPKPUcI9&#10;cSZRMuSfMFH68FBgQDmvcneF5s9jxZYErHvwWC4iNhlXlFf09Iu/gNidehOWXlC83OMvX4/wlwy3&#10;JyHkvaf97fLJtxEuwR8yjOWBLNygLMRwlgXsKq++wTwYQNuBfH8Syr0AXrfiYxLyRho/8Rv8D2f5&#10;pHhbIZ2BSvGWQIcGvMPTLSZFXjG8rVCkmdCZ61Isv64AXQn0LQtXoty47IrEj6EypOjmoUe5BuT5&#10;jN0Sj5LicanwT345xmKgvsOVYkJx9kibf0ke3i4gi/1kC3kUNZ72EHjd3kXlVrRupkixG5AaUCne&#10;OgaqQW+LuqNMDrKp7BS4cigiuEKnncpSd2Q+IyZERkxMATwKP8M1uCW8DZq32J8bUgnlmFeQyThT&#10;pEiRYpig+BB3p3bKKd7xGKg+6bkrzuFc74bSeAKDkNkukVfIZ2w0+S8vm4LEws/4mjd+CrwNiODf&#10;k4uMprzxhOGUGk8pUqQYpohmoJKdXrKjDJ2Y38fXFCl2BMk6lqxLcg/K1xXnsF22SGZgiFB4wAg/&#10;IViJ5ZY3NHYGvO2LiBPoyjENpOP7WSBQsJ+H9MMSHPd5nmKn/hCMrh5huKZIkSLFMEd0EjlKK3R2&#10;9Ge8VQTUqUUdm2iot2OkeFuBzy64gRTqlBAMp0Ao6R16e2dIEBrIEEHJ+XcqE/BN1QVtdWcaG9Fm&#10;8WgzN+DKeUZeNmVl0Z4ulZG/aclf7A+ETeAOXZLP+gNxh/x4mMEFS5EiRYrdjhJ1kF1SW/HPGN6h&#10;xb1z6NDSji3FW0GsJIvWI9ehu27T6a5DyFSMwfJfEGxYAYMm5INy8d+6F4W3n/KGHMBPnCGMqnz5&#10;4l64ERo34hOCsRQMqCE1niIWBsZQ8ZMiRYo9EsUNqGJIO5MUb1cMVqH2QmItyw2A6A0yZnJ8yatP&#10;7IGNCTuHvIncKPLsducjzEDl3fDfhwHVw1gKsk942+UYbHkPJU8pUqTY48BYMr5NkeIdiMEq017o&#10;GTAYTrSmpGHxtgBZVZYwhlhiJa/FEAysAZEUjwssuk2RIkWKPQnJ8WGKFO887HADKAiI4RAbEP0a&#10;EcPduCpgvUd+YF0kF59xKpbX4MZfihQpUrydUfoWNEiKFG8PxIbB9pP+iym5fMXGa1kRfdNwBywm&#10;2HRzqGBDO0ZS0ogK9+HZsLafomLqH4PxkyJFinc00oM0U7w9oVqNUi8tj/YihQ/d7ty3/AbRdGKj&#10;iuU9vinH3ij/xh3uCo5h4nwW7pnS492yFBiSTByM6caR+Cwr7/60TNJogs9wDTz71gDlr+geqN08&#10;741BmPzwcZ91YhDFu9OxM0WzO/hPkeIdhJLObBcflR8Yu7fPS5Fix6B627il0VavXm3V1dU2a69Z&#10;8YMEdljRFB6IVARqXG1tbbZ+3Tpbu3atHXzoodH34ZTmc889Z9dff70tWrTI/vEf/9H2228/q62t&#10;jYOJ8aFuc+IJ48KNH9kU2UzW2tvabf369dba1mr77ruv88QM21/+8he77bbbrL293b7whS/Y/Pnz&#10;raKiYo8woK677jq75+57bOrUqfbxT3zc5s6bGz8pwA7Xi7eAnSma3cF/ihTvIOzmrixFil0HZkjW&#10;vrnWfv3rX9uf/vQnW7lyZfykADSCHSL9NwBt3bLF7r3nHvuf//kfe/bZZy2bzSoguq3LWltbbc2a&#10;NbZ8+XJraWlxfnc7Ekp3i3hHbldeeaUtWbwkOhMqnjHbunWrvfHGG07wjmG0p2DL5i3ONwZtR3tH&#10;7JoiRYoU24fEZ+RTpHh7gWWadevW2WOPPWYvvfSSNTY2xk+GDluV5sKFC+3RRx+1DRs2+DIeYKZm&#10;2vRpduaZZ/oMzsyZM62ystKf7TZg8zGkok+QPbR1y1Y3+p555hnbvHmznLs7C2aczj77bPvoRz9q&#10;kyZNGuDYhuGFw4843D71qU/ZaaedZuPHj49dU6RIkWL7UJrO8qZ4O4IZkWxnzppbWqytvd3vO33e&#10;pxu+F8b39zDzwxOFyWQsm83InRO4O62zC4OnWCuJ3AiPURTNwED4j9KSq7V2tFlTa7O1trfFrtEf&#10;mDZtmn3wgx+0Cy64IDKgqroNqOAnObNDWsxg9TdThf9AzpvI4yCa7qj6RMRdFLa5pdmampusvaNd&#10;clCasYGFsbTPPvu4AXXuuefalClTrKws2h+V5ze2tXKSIzNXzkf4gzfiE7iG58WA/yT47WEozxBn&#10;SHOQOPTQQ33p7tRTT7Vx48dFjkE+CSLeXvKO3T1N/PWDvL8Y3BMXhn3SHYRnLot4f1Ye3Bf8dr/Z&#10;hF8Rs4N5Kog/RYoUOx9l3/zWt77FaoN3eN0DzN7o71mKFMMM7R0dturNN+2VV1+1p55+2j9FMmXq&#10;VGtoaPDN0OUV5VLEJgXZYS0yEjZt2mhvyv+qVW/Y+vXrfOmtra3VV+KqZNiUlJRKR6Glutx948aN&#10;vvy2RmHYI8RyV0tLoxRgm1VUlFmmtNzWb9lkS5cvteeef86Wv77CJkyeaNNnzrDyEqVfVm4ZGWvM&#10;SkFVVVVWXl7uxgl7pjZs3OBp1NbU+kwQaUTprfElKMLiHwqzRvDHkhR+WZ6CiLtxa6MbAtCmTZus&#10;ubnZ9yshg3y7j8OjeFHizNwtXrLYnn7madvWuM0mT55sEydN9PQIy/Kjx93YaHV1dT6jxiwV4dgX&#10;RT7Wrlsrea7y66bNmzwMIN2mpiZbJzkjc54TtkNlhhwIS54CP9xnc1nb2rjV84QcSGejyoz0MSZc&#10;FpLpYLB502aXb2t7q8/6kd6G9SoHEcYHhgnxI+s3V7/p8g68+/415IV9omt+r1oBbdu2zdavW++y&#10;q6mtcVl5mayJyqS5qdnzhdHc2tLqfkmP55Q7e86QM4YpM38uC/GGnPADX8EvaVDuZaV8bodFBTEg&#10;/rxepEiRYpehJJfr6uoxDcXIJXQKIG2DKfZAsK/ol7/6ld13332usFB0bNBm5oQZn+OPP94VVKa9&#10;zZ6TkeAbi++5xw0TFGp9fb0dceQRdtbZZ9kJJ5wgv9XWKcWakxHywgsv2B//+Ee78847XbGi5FH8&#10;c2bPsPeffJKdfc45Vj1usl119dV284032iuLF7nxgqFRU1Nj53/qc3bqKae6MXPttdd6fF/72td8&#10;aal+RL0vmf3hD3+w559/3n7xi1/YLbfc4mmtWLHCjRv4hqfPfe5ztt/++1l1TbUrTDZ9Y7Bcdtll&#10;9uCDD7ohBTAaTz/9dJs7d67Lw3m44Hzbd799/XlAmAXBuPmVZHf33Xfb66+/7jIhfxhRX/ziFz3t&#10;xx9/3DfA84wN8PPmzbNrfn+N3XHnHb4Z/uSTT7YrrrjCHnroIc87Bs4hhxxiH//4x+3d7363u//m&#10;N7+xl19+2WU4YsQIO+yww+yrX/2qz8yx4Z8ygycIQ4n9WGxcX7JkiacLJk6caB/5yEd8OW7O7Dle&#10;dgPh15f/2uW511572fnnn2/TZkyzX/78ly6zc1R2xHnNNdfYI488kufhwAMPtA9/+MN26mmn2piG&#10;MZZ8S7EYFty2wG64/gbPN2V76aWX2sMPP+x1EcyaNcs+8YlP+BIuy6TIkmVe8onRtP/++9vf/d3f&#10;2SGHHhK9WKDyZa/Zb3/7W7v55pvz5YLfUaNGuUw/+clP5jfzw3PyrckUKVLsfJRd/M1vfSvfEXhn&#10;oP/U+Pyad0uRYs9Ch5QL+49QSMwGoIQwIFDSBxxwgE2ZPMna2trt+j9ea1ddeaVvMOctM5TxwQcf&#10;7DMTS5cutRdefMFnJObPne9ujz72mBs9GDkoORQgxhh7aTasX2svvvicrV79ph169LHR8mFTi7U0&#10;NVu2I2tTJk2xIw47wo4+8ihXoMzKPPH4E24YoQCnTJviym/lipW+b2vx4sX+DCODZbIjjjjCZsyY&#10;4QbHq6++6huh2X80ffp05bfDXl/5un3nO9+xJ5980t8we+9732vHHXecG4MYB+wDe+2111zhHnrI&#10;oTZJMkgCY8FnVARmNjCkmPEALDEedNBBLj/SJB5kAC/HHnus55/fL774oi1btsz5w4B717ve5QYV&#10;hhkyJhxvRP7v//6vTZww0Y466ig3mCgjjD9mpCgHjD5AOIyOf//3f7c///nPbjCQ3gc+8AE3Fpgp&#10;Il1md0aOHOlxDYSnn3ra+cSgZTlv9OjR9uADD+Z5f+WVV3wWDUMRow9jBN54xkwPhjX9IoYhKJzp&#10;YVntpYUv2VNPPeVyIM8Y9BhhEHURWZAe8sUwxBiifJEVM4TIiDxhtE6dNtVnnDDqMPTHjBnj9QUj&#10;FVnBB290ktaECRNsxswZkSGZ9t0pUuxSlH3rX2MDCiRnouhIg3vaEFPsYSiXITJ27Fg3SFCIGA3v&#10;e9/77PTTT7Pp06ZbZVWVjJTH7Y4FC2yLlBjKko3FGE/MUqHIGMEvfGmhLV+x3A6X4TNChsgdt9/u&#10;syezZ8+2L33pS66A9957b1dk5eWltmTJy7Zuw3o76vgTZPRMtVH1I23r5i2+RIMyZpaA+EeNHOVK&#10;+emnn3ajAYWI0VNdVe3uGAUYTxhtGHWnnHKKz1AdcOABNmfOHFeYKNm95+/tsz8sP13/x+vt3nvv&#10;daPprLPO8jj3P2B/23ufvT09DDGUMkbYkUcd6YZQEhgKGCwYKcwIMVMFLyhojBY2jJNvDDKMO2bI&#10;mBFDdihufpMGy5mkceGFF/ozDC/KAneeYxCRn9NUFscec6wddPBBeQMMWbznPe9xwwFgyN11110+&#10;64IR96EPfchnm4gzyJ3ZGIyHqsoq23+//a2qusrD9gUMKI6OoE4ceeSRNnrUaC9TDB0MGeoA5XTs&#10;ccfagQcdaAfsf4C/dUg9QkbvPundXq98uSxhdCbBLNkLz7+QN+w++9nP2knvPslnlDCGWaalDDEA&#10;4YG9cCecGMlqn7338VkpZIGRThljvP33f/+3l815553nxhN1FBlQ/sgVo4w6NHuv2b5smCJFil2L&#10;7rfwuOZJ/yXdU6TYw4DhwQzL9BnTrUpGSU1NrSsujI/6kSNcUT744AO+zycoZhTntOnTfRbjQCky&#10;lP++++xnS19bZo889YKt39psm2UMNYvqqipt5ozJNnXKeBs/ZaLN3nu+vff9p9jnPnehnXvOx2z0&#10;yNE2afwEmzZ1uo0aPcZKyyqsYew4mz1nrs+uVJSXmx+u6ZuhI2LmN9LFLFthyJTagTKYjpMiP1hG&#10;xty5c3zJ7thjj1E+ZltHR7sr2Y0bNvp+GJYgyfd73vseO+7445TWbM8/SviMM8+wefPn5fcr+WCp&#10;CPGM2QsMGGa2MKRYvmNZK8wMsSwFMCYgQJjwG2MIo4DZJxQ8hAHGFWOMNDCgmM2aQ55kCISZrWgv&#10;WYsbZsSFgcGyHQbMSSed5LNqGKCUJUtwzP5hGDOrwwwb5HkB4VqAJN+hz+M3fJHno48+2o4+5mif&#10;scRgZJYMwwZZYPyxBwtDE//FZJl3EwhDvTr+Xcd7PjF2Dj/8cCfSZKbrmGOOcfkwo8Zz0sMAxchi&#10;Noq0mGEMxqyXjcp1ytQpXneZufr0pz9tn/nMZ7ysfW9bihQpdjl6bhigM0leQdwRpEixJ0Eq0nLx&#10;m2ORciyVkmeTbbSnpalpmy1evMiXjljCwbDwc42kpBjJr9I9gadNmWbZTKc9/cJi29zU4rMVI6qr&#10;beXSpXbLzTfYAw/ca8+++JwtXbXSGmQ4nCPj6bzzPufGU6WMJjb0slndm5F4cHJExhIU7r3dBZJb&#10;hRQhhtOo0aP8tGwUM4ZKbW2NDBrFX1nh+QgbzJmJ8RkIGU6EieKJjBuULTMbYWnMAVMJgtdgFGAk&#10;cUV5Iy/igALcSBCC4RH8gmBsMVsCeMYMFEtPzNxgoMInhlkA7pQD8WHcYkCxqZy8cQwEhiGzXLiR&#10;T4jywsDCndkkZnswoCh7/gLvhcA9/4zHygo88hvDZeasmXneeY4s4I2ZJHjDyAt59fCFJPCmIPER&#10;BuOLmcUgp/qR9fmjHzCGIN/nFAP3YKg6n/rjOTJjye/+++/3g0BZqmWZGYMTg5QZv2NkXGO0hbJP&#10;kSLFrkN3j5jsAOjxQ68fKEWKPQlU4VjJoYwxnMrLy/KKEkXECJ+ZIGZxWCKCbvrTn+zWW2/1+7/c&#10;e68rqFyu0zZu2mS5zoztf8B+dsCBB7ri/slPfmLf/9737LLLLrebbrrJHn/iCVfsxI2iVUKeHmlz&#10;Dz/wgIJ09/iaJP3X4zeGRRn+RDxzxM9CeH+jTfyg9JmZSRomeUgeKG2W3wBhdxaQZ5gxAih++E66&#10;wVsgjIqQv2LAnXDMvrCEhywxINi47mUkWd94441+dbnLHUMr7NnyN/jUf+WNpEEAeeAX/vxNu50E&#10;ZIHMiZs/DJsgH9yQBb/7MniQBUuFYxvG+tIlhhwbzr///e/bf/7kP30v2QMPPOBLfOs3rHcDM337&#10;LkWKoUHUi9LH5CnucELnlrbFFHsgMFqqpAjLdC2XQsllM5aRcgEorqZtTa5sNknh8nYUJ4X/7Gc/&#10;8+uvfnWp/fd//49dfvlv7O6777VsNjLAurpK7Nh3nWgXfeEL/kYWS1XMgrB09stf/tK++rX/Y//v&#10;V79uN918m3XyWrnSKVf7KTHO/slYLtNuJcyKoUxFQcEnSY6+tBeeo2hLpNR7IH6GHxQ/9ywFoWwx&#10;AIoZJhgUKHJmckBfxstbQYgTHkgH/oIRhRuGAsQ91JeBEwxD8oRRxLIVs0u8mYic2QvElTcUuf7+&#10;9793Q5c9a8iLfow4+I3xMRiQHkR4N2h6s7VdCLLgikHr5aL647yVlebTgU+W3JzPPtLE8GI5mn1U&#10;vDXIMh3GP3vGrrrqKvv617/ub2T+4ue/yO/TSpEixa4Hh9tEDZdGFxpe3Pjz2Pl9bYoUQwKUdKeM&#10;BxRZqQwpllakKq2iMvpuG3tc/vZv/1ZGz812y623+szGn278U352gxmPW2672S6++P/YrJnTsMxs&#10;psJ85oLz3eCCvvbVr/omYGZ4UOTMCrCZm2MKcrmsKzRXlFKYAyo32l7c/oLhUaz5BQVN4yTeMKOB&#10;UYixVAhmJXgjEaMEIJedBXgJhhE8EHdwA7gl841RhVFU6B5AWOLCCMP4YDM7+3x+/vOfe5nccMMN&#10;TpQN5QVxz/EN7AMKcBkVE14RwIfLWmEwWAYbri+EDebkk4NIPT5sOa6JLCMrjp9AJv2BuJiFO/ND&#10;Z9ol373EDcdLLrnE88v+Mcr9jjvusFtvudWWLFricaZIkWLXotQHRZA62DwFt0Cx5xQphgVUJwdF&#10;6EFVYG6lqUQyZFDOMmamTZ5q9bUjrGkbm3RlFM3cy2bPmWN7zZ7j97P2mu0bitkbtWnDRutsabL2&#10;xi227NVXbPErS6y5rd1mzppvhx1xvH3wlNPsS+dfaH/9+b/yTc3MljA7wBKU80C6upZLqTIjFhhk&#10;XxZXZra4jzjl/+h3WRn7kILWFWiIIpmDMk4wAEstK8VbN2KEb37PKo/LVqyIz6aSP/wHKIqVb7xh&#10;W7Zu9Wg6MV50ddKzQKTEDBhXIiB1eEZmGIF+anscMUodt2AwBTe/lx9cfPlRV+QO5d2IO+Hm7vFv&#10;d9PzkfX1vj+INNevXWcNYxpsr1l7+YsA0MwZM30j+YTxE9xgaNy8xTraWslAFCHkAiug7pzHRPXg&#10;xHSMju689/YXKBif4XdvYJAhF64+u+SR9oQ/i+XKrFRffljC5C3L8OYlb1TyMgFv9XGu1j/8wz/4&#10;mVIYm+Hoi8HOvKVIkWIQCP1JoBhRKyt8mKQUKfZQUH3LpEhQyICZma4cir3ED6ycNXOWKxqWPRYv&#10;Wux6F73JcxTX66+/4W+AXXXlVbbw+Rds64YN9uD999vVv/+9PfzIo1J6lVY7YqRNnjDJ9p23tx1y&#10;0MGu0JlNYOmJazAQ/I07/eaX/yldV795/ZtscNF9L+MpXEVsiOcZyremttYmTprkabOf68WFC22D&#10;jD7iZvYtI+PitdeW2qJFL/uSJVFgQEH5JIF+k2+c/BrLzWeM2NMVDKXYPTzHb/IK/C7EEccZZBHK&#10;g/9DHOGea1jCZAZq/LhxNlv54u23cCwAkbtPXTlz6aknn7Jr//daW7Bgga1YuYKIPM0u8e0Gn3PT&#10;H+l/FX70+Z6e7t33fbkXR2SeRqCMCpGUlecbnsl8AfDH2VPsceKjzjfdeJPvC0M2HOjJeWK85RfO&#10;l8J4Dsu5KVKk2LVIhykp3rZAiaBUWErCoEEJLXp5kb/2zzNeH2eWCQOKJaCFLy70z2mwIXnJ4iW+&#10;DMcp4MwmoY9QWrztxonRnNL9xBNP+Nt66+SfmQGW73jVHH/MkLD0xKwAp2ozi8AGc04d53MxfEYE&#10;oCCTynR7wbIT+WM/FodL8vvuu+/xs5M4Y+qFF14Uv4/ZDTf8yV599TXfO0N60RJez7RR+m5wkFm5&#10;14hvlgaZSeMgSA5+xIAJe8l2FcLMDWgYO9bPPGLGjb1m9/3lPntlySu2bu0654UznSgjnmHwInvn&#10;H7wFuQ4XBOOKN+2oO5QrZ1ZxzhRHV/DyAGVDHcZwYhmZupAiRYpdDxbsotHfAJQixZ4GRv4oE95c&#10;wijC6GEjMgYRe6E4m4clNxQUiolPi7CPhBOvr776an8bD8XFuTwcTskr7pzfw/lALJX83//7f+0W&#10;GV73KF78sj+HZRaec2ZRePWd1+wxbEj38ssus7/ICOBgzQDS31EEQ4N8srGdvUIo09/97ne+yfry&#10;yy/3vUHkCcMEY44wEPKJ7mNbo8De4OgB4kUxYzTyGZFHHn7YGrdti33sGiTlAQ+nn/5Bn2XBQOUN&#10;NPaYUV6UFZv+MRR57Z+DLzkyIMqM4pFh6W8v7uGgzKh7nKvFXidOJL/6qqvtrjvvcjmwH4yZUox1&#10;yp/zpEK9SJEixa5DOgOV4m0L9pVMnT7VFSuGAAqYWSW+ccayCOcSffq8T9sXvvAFGzdunCvkH//4&#10;x/6KOMYQSohTwHnLaZSMIQwOTvdm4y6HInLyNkcZfPvb33ZjCgMJBc63z+bOm2fVNTU2WoqdYw/Y&#10;6MvsD4YIM1fMoLB8yAwP5EZDbDdwj8EVNjX3GMHE9/DCc4BhxO9JkybYN7/5TT9Fm5k30uHbdxxC&#10;yTfsOOGbM5rChm+W9zisM4C03KhSfBgeGCUYjByAyUwHszzwv62xMe83z6MQfnMNbo74HrfwvBhw&#10;hzco+GFGadbsvezb3/m2v8bPxnyM4P/4j/+wH/3oR36EAYdPcir8mR/6kJVKlp4eM2l9GBHF+Axp&#10;J92SCGGgkJ/+QNmGMMXiC7IofB4tYnanF4xdDsz88pe/bKeeeqqfXcbnhL773e/a9773PX8LkZPH&#10;P//5z9v73/9+LzfCp0iRYteipDPX2VWsgadIMWwx2Ooa68+tW7batqZtlumIPr7KxnCMJ5QMxkdz&#10;S3PkR4qJQzRxw+Bi5ohX/0eOHhnt3xGhzNhnwhttTfLP5z8wjFBa+CdeDnVE8Yd2xXOMGMKB2to6&#10;Gyk/xNW4tdHa2tvcgGPJD56Cf65J9wD447wjltbqRiiu+CyhXC46NqBF+WHmrF1GIqiqqlA+RvkM&#10;GzNlvAb/93//9758CeAzdAHMSCfB0mdjzAv+kN0o5ZFZKeRFHsg7PMIzbuSd2bcqltNiECuGF4dQ&#10;4peZJc+TwgNmVsgTMsLIw08S2VxnvoyYTYQoSwwL8o/MMSJ403IgwAP5wnClvJBdXp7KH/HxLAmX&#10;g/gnv/DObE9UvsXT69t/BPLJEmRNdY3vZfKlxxiUL/uc8MOGcfghLGUL7/DJUjH7wuCdAzYbxjb4&#10;4am1NbXdHxEubj+mSJFie1HYzOO2VaJRKC/fpEix52CwFbaYAil0U1woOdxRXChoUF1THSk9PGC7&#10;xIo+CWZqtklRZrNZq5TCxX+h4i2KfhTv9iJivcuWLl3mX/xHoV500QW+odyfiUpKON4gY//yL9/w&#10;M684tforX/mKz1KBHgYU15BX/fA9UQV514jLwwQgP4whl2OM/PNEXI6CuHr97gsYW85K9PkTjAvS&#10;wMAl7e7DIwcZ305Dtxx2CfrIDvnH8KZ+el2t7mmgOYZaFClSvF1R2MzjthX1SilSvEMRlD7KhyU/&#10;RvEQ+05cIdFwOotrIpa5eNWeGRiOEsB4GXKIP7LADBGvr7Mn5s4777IXX1xofLePmZBXX11qN998&#10;i288ZmaNPVqFMzzDHeFsK8qEshk9ZrSXky+BsZNTQkgacG93UH5jRo/xmb7kbGeKFCmGDiW5zmxX&#10;qRWcdJwixXDGYHVFMX1a4OaKN3ZkNO8zGcQvp6RC7ks/hbfW8gpsMErc/fYR4fZC0cDnmjVr7dZb&#10;b7PrrrvOZ2X4Fh2HhDIjxtt/fDeNZTI2t7OXiH1NAfAe2PdryIN+DJcZKObJKScvI+LyWcGIeCEA&#10;JPMxdNjFCRYTD0nK3eWte5dHMTaKhU2RIsX2o7B9xW2rXwMKP3RNhC0NM1W+4NdHgy0KYhF5Bxh1&#10;cF1xXHSGPCWq+Pg6d+mOOrqLeXVEIbrR03d41u3WN/Ab+e9+DzEZsiAd/QzPEAG8R9KJJdQVy9A9&#10;ETb4Lg6PL+83gHi6L+FJd0zRQw4ZjJ5HT9AlPSEJx4G4+CckSuIYPQr9pjy4uANx+I8YuvGfUS7p&#10;qJMK0xEfVtgt/9iv33e7xp7yiNKM0M13XLc8VAiJLyhy467Ta4n+xEvelx7wLDpVSUgED1wEp+AF&#10;JOXP+T+cJ1RaVu6zUC47wudy+q/TyipUtoHx+AIIz9lOOETK2yPsheAfcO/nIOmG+844TGiBSb/+&#10;BH+h7Dxxkf9Lysz8czMbN26y319zjT3y6MPReU/M2igz5GnEiDo78cQT7dTTTrX58+d6GItYj/iJ&#10;/uk/ydrLO9xzpIDSkkfFhA/nJ2Lb/4tkGRtQHoz/uSHy6D/9lgMeA9+ej7jFyp1r1MdEd1EE3ciV&#10;lFoum3Vey2TkRrKOeM3xqZ14GS/U+7KQrl/kj+TdwX85RWn0TAcEf0HCvbkRPC9CzAdIGuIBIZUQ&#10;Z88nUQqqefo/ChWeh7Qpei9+Yve09FsXP9PMeYiN13gJM4TPJ9h948i3CZzznmPEhmhUJ+EH33KT&#10;366SqIZGcsMBf95rRH5iiBu/RjxzE18TCI9ALxYS/+flyE+Rl2HslG/vPWIo5haDR3Lu5rR3HPwK&#10;Lqpt8Q+eKU+69PSdgJeDXP0BtSD67fzHj+JLTxDOHfkvhItC8j+/IhdxEN9Qv7nFRyTpbgS/IF+/&#10;E45RPxI/i/7ly5C4evfzcWC/KFQium7ZdbtFBwJHvBWi23fyOa5Q0qX7PrpLphO5BB894wy/knFF&#10;6HZJInrK/8Sb9IN+zSN+ENpe5FvPYy8lmfas10naR17AOXnRbYd+t8u9XEFqrF3/d1ouw7emyq2M&#10;j3yFEkyk14MT0JV1ko6yTGeVVVaWWLazJRY0xUDlLLGMUoG1SstaeVfO7ztLoreTwqnJpSgzr9hR&#10;ZeNZVrzQAdF/lCkscZXka5nyETqWQr6IR3kC2a4qpVEWnRZNQMJ0dkSBJBjeVuqSgi0rVbesEXmu&#10;TGnQYZcQvlnh5Kd9ZORWRngSF+JOJw+EqrjQa2626nFpaVY5JU9KKxd96qNTCi+rlp6lQ1MZsEzB&#10;Kc0o+nKiZ7OwlEZbKVP3Znw6ViwpfdKQmSFqVTF1lnRaRbbMKslbKV1Hm/NvKk0JxjJyay/jcEez&#10;2qxkLR4wbrsUzquJ8lumiLsyGc9bdHij4PlocZY7FHdXieqDnpG8fzaFPInvEj0r6VQYlQcxk3a7&#10;6k1GcZYqjtqo5umf+Crh0x4yYFQWuFpJhxswnSoRU/ydkmmL3MSRVSlOxaxn1CWyXGLVSpO8e9np&#10;H9nsUFj20/r36KgzZJ00xX4uI5lV0ODbla7Skjw6JZdSJdeOrEXlqgNVnSpjyj3HJl+VlOKnTpGf&#10;8hIOaqTsWLqLuhQamm84p87od6fkQHlQ5l0qR55XKl+lIlpUa1y29e5bZS721Pyc38qcJCrnDnhU&#10;mTDQKenkdHLlqYwN4tRL1T2yLn9l8UbkFRtet2WvL7PGDU1Wma32jeb7HDDPRrPkJVY7uzIK12UV&#10;qm/Ac6P6rQJWViRrZam0ImpfnSqXnNpVieRTKhngVqJ6JAfxJP8uN+VRbRXGypTRfK0nTqGLN/0I&#10;p3RLuhQWWXRVu1zJLz0QpVld2qIfqgclLC8qFq/QkVnVpPBiz6rUl5SLIw4ZLbFov1lXVhEqrTbF&#10;1VIRKYTRqiulqgRd5FHlk1XYVkWJrKtVpqVebuJfBR4pDUiyIS+65uSmXsr91+l3JKkYCLtddYZb&#10;lm2Vv6jdcJK5fnZ64/PnxEU2/AhVJYFhF6VGXxWdmt6sFFQaVqF4q8Qzda+VeqZrlSIoVyWnDmWr&#10;Ii7KlV+JX/Hxn+JRmFy5+jD5p/sp80RFiE/ydAevh8iS3lz+YJWCirItPiQPyYU22lperXpeLn4y&#10;klWr3NTflNV7H1DSqTLMdZiqj3WU13pzq1SZ4k4dyJXWeDurVHQuJ7FcQufkaUSXDq5y8qaKH4H2&#10;zPOc6jn9HkZ7dSm6Ro4dkoXizCquDukPYqtR+ZXQyPP1RP5KSVR3tBvJIipXHES0R/1s1aOs3Cvl&#10;WK2GQ3+LcYgeot3xjNKsyjXqh/Jktaoj1FW1ffp9+SlXut7FU0aEx7Cn49DD0F5IrNz7MvqMKG24&#10;Ic/65eVHOJep2gF9dVbtinKu6FQ/pHxRB2nlhKmivNRntKgz6xCpJXq9dCAGIeI/ym4V8oFZdDlV&#10;nfKv5Iniy6q8cqRWYW1lNVahfNVKPgwGS+mbaa9E6rpb3Hobivq+DhF/1aWqB/hSlH4or+p7Rn1R&#10;hdqfa/IoKffLbQcy0JUW62XNL+qu10/9Rnaqnzm1VQyx2EmgTMWLyljc4WDlZFRpen7FT6kSK6dN&#10;KwA6RDkUu2phHj6q5h6SaJCVF57KXvnNqNyo66SHP56USbcia/dM1sVvhzgnzooSLBXCIp8u+/8B&#10;0LJHn6bnG1cAAAAASUVORK5CYIJQSwECLQAUAAYACAAAACEAsYJntgoBAAATAgAAEwAAAAAAAAAA&#10;AAAAAAAAAAAAW0NvbnRlbnRfVHlwZXNdLnhtbFBLAQItABQABgAIAAAAIQA4/SH/1gAAAJQBAAAL&#10;AAAAAAAAAAAAAAAAADsBAABfcmVscy8ucmVsc1BLAQItABQABgAIAAAAIQBZUl3bBgQAAGkKAAAO&#10;AAAAAAAAAAAAAAAAADoCAABkcnMvZTJvRG9jLnhtbFBLAQItABQABgAIAAAAIQCqJg6+vAAAACEB&#10;AAAZAAAAAAAAAAAAAAAAAGwGAABkcnMvX3JlbHMvZTJvRG9jLnhtbC5yZWxzUEsBAi0AFAAGAAgA&#10;AAAhANOrBwXdAAAABQEAAA8AAAAAAAAAAAAAAAAAXwcAAGRycy9kb3ducmV2LnhtbFBLAQItAAoA&#10;AAAAAAAAIQBHeNu0XIYDAFyGAwAUAAAAAAAAAAAAAAAAAGkIAABkcnMvbWVkaWEvaW1hZ2UxLnBu&#10;Z1BLBQYAAAAABgAGAHwBAAD3jg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2" o:spid="_x0000_s1027" type="#_x0000_t75" style="position:absolute;left:4209;top:343;width:39703;height:35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vCJwgAAANsAAAAPAAAAZHJzL2Rvd25yZXYueG1sRI9Bi8Iw&#10;FITvC/6H8ARva6rgWqpRRFAUvKy7KN4ezbMpNi+libb+e7Ow4HGYmW+Y+bKzlXhQ40vHCkbDBARx&#10;7nTJhYLfn81nCsIHZI2VY1LwJA/LRe9jjpl2LX/T4xgKESHsM1RgQqgzKX1uyKIfupo4elfXWAxR&#10;NoXUDbYRbis5TpIvabHkuGCwprWh/Ha8WwUXOiSju+HzaZPeeOqrfbuli1KDfreagQjUhXf4v73T&#10;CiZj+PsSf4BcvAAAAP//AwBQSwECLQAUAAYACAAAACEA2+H2y+4AAACFAQAAEwAAAAAAAAAAAAAA&#10;AAAAAAAAW0NvbnRlbnRfVHlwZXNdLnhtbFBLAQItABQABgAIAAAAIQBa9CxbvwAAABUBAAALAAAA&#10;AAAAAAAAAAAAAB8BAABfcmVscy8ucmVsc1BLAQItABQABgAIAAAAIQCpavCJwgAAANsAAAAPAAAA&#10;AAAAAAAAAAAAAAcCAABkcnMvZG93bnJldi54bWxQSwUGAAAAAAMAAwC3AAAA9gIAAAAA&#10;">
                  <v:imagedata r:id="rId108" o:title="" croptop="627f"/>
                  <v:path arrowok="t"/>
                </v:shape>
                <v:rect id="Rectangle 53" o:spid="_x0000_s1028" style="position:absolute;width:46251;height:36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2f4wQAAANsAAAAPAAAAZHJzL2Rvd25yZXYueG1sRI9fa8Iw&#10;FMXfB36HcIW9zXQbk1GNMhwOoQ/Ddr5fmmtTbG5Kkmnrp18Ggo+H8+fHWa4H24kz+dA6VvA8y0AQ&#10;10633Cj4qbZP7yBCRNbYOSYFIwVYryYPS8y1u/CezmVsRBrhkKMCE2OfSxlqQxbDzPXEyTs6bzEm&#10;6RupPV7SuO3kS5bNpcWWE8FgTxtD9an8tYl74KK4br+twS9T+XHD3H2yUo/T4WMBItIQ7+Fbe6cV&#10;vL3C/5f0A+TqDwAA//8DAFBLAQItABQABgAIAAAAIQDb4fbL7gAAAIUBAAATAAAAAAAAAAAAAAAA&#10;AAAAAABbQ29udGVudF9UeXBlc10ueG1sUEsBAi0AFAAGAAgAAAAhAFr0LFu/AAAAFQEAAAsAAAAA&#10;AAAAAAAAAAAAHwEAAF9yZWxzLy5yZWxzUEsBAi0AFAAGAAgAAAAhALYjZ/jBAAAA2wAAAA8AAAAA&#10;AAAAAAAAAAAABwIAAGRycy9kb3ducmV2LnhtbFBLBQYAAAAAAwADALcAAAD1AgAAAAA=&#10;" filled="f" stroked="f" strokeweight="3pt"/>
                <w10:anchorlock/>
              </v:group>
            </w:pict>
          </mc:Fallback>
        </mc:AlternateContent>
      </w:r>
    </w:p>
    <w:p w14:paraId="61C9FF4F" w14:textId="7E74846A" w:rsidR="00A85BA5" w:rsidRPr="003B198E" w:rsidRDefault="00E35E11" w:rsidP="001512E4">
      <w:pPr>
        <w:spacing w:after="160" w:line="259" w:lineRule="auto"/>
        <w:ind w:firstLine="0"/>
        <w:rPr>
          <w:iCs/>
        </w:rPr>
      </w:pPr>
      <w:r w:rsidRPr="00BD0659">
        <w:rPr>
          <w:i/>
        </w:rPr>
        <w:t xml:space="preserve">Figure </w:t>
      </w:r>
      <w:r w:rsidR="001126A3" w:rsidRPr="00BD0659">
        <w:rPr>
          <w:i/>
        </w:rPr>
        <w:t>29</w:t>
      </w:r>
      <w:r w:rsidRPr="00BD0659">
        <w:rPr>
          <w:i/>
        </w:rPr>
        <w:t>.</w:t>
      </w:r>
      <w:r w:rsidR="00A85BA5" w:rsidRPr="003B198E">
        <w:t xml:space="preserve"> MVPA temporal generalization matrix for a grammatical vs. ungrammatical distinction on determiner-noun number agreement (e.g., </w:t>
      </w:r>
      <w:r w:rsidR="00A85BA5" w:rsidRPr="003B198E">
        <w:rPr>
          <w:i/>
        </w:rPr>
        <w:t>this house/these *house</w:t>
      </w:r>
      <w:r w:rsidR="00A85BA5" w:rsidRPr="003B198E">
        <w:t xml:space="preserve">) in an English sentence reading experiment. Effects that are statistically significant after correction for multiple comparisons </w:t>
      </w:r>
      <w:proofErr w:type="gramStart"/>
      <w:r w:rsidR="00A85BA5" w:rsidRPr="003B198E">
        <w:t>are highlighted</w:t>
      </w:r>
      <w:proofErr w:type="gramEnd"/>
      <w:r w:rsidR="00A85BA5" w:rsidRPr="003B198E">
        <w:t xml:space="preserve"> in bold. </w:t>
      </w:r>
    </w:p>
    <w:p w14:paraId="25B3D5FD" w14:textId="77777777" w:rsidR="007413FE" w:rsidRPr="003B198E" w:rsidRDefault="007413FE" w:rsidP="007413FE">
      <w:pPr>
        <w:rPr>
          <w:i/>
        </w:rPr>
      </w:pPr>
      <w:r w:rsidRPr="003B198E">
        <w:rPr>
          <w:i/>
        </w:rPr>
        <w:t xml:space="preserve">Other </w:t>
      </w:r>
      <w:proofErr w:type="gramStart"/>
      <w:r w:rsidRPr="003B198E">
        <w:rPr>
          <w:i/>
        </w:rPr>
        <w:t>possible future</w:t>
      </w:r>
      <w:proofErr w:type="gramEnd"/>
      <w:r w:rsidRPr="003B198E">
        <w:rPr>
          <w:i/>
        </w:rPr>
        <w:t xml:space="preserve"> analyses</w:t>
      </w:r>
    </w:p>
    <w:p w14:paraId="7F24FE88" w14:textId="303F28C6" w:rsidR="007413FE" w:rsidRDefault="007413FE" w:rsidP="007413FE">
      <w:r w:rsidRPr="003B198E">
        <w:t xml:space="preserve">There are </w:t>
      </w:r>
      <w:proofErr w:type="gramStart"/>
      <w:r w:rsidRPr="003B198E">
        <w:t>several</w:t>
      </w:r>
      <w:proofErr w:type="gramEnd"/>
      <w:r w:rsidRPr="003B198E">
        <w:t xml:space="preserve"> future steps that could be taken in future MVPA analyses to attempt to improve decoder performance. </w:t>
      </w:r>
      <w:proofErr w:type="gramStart"/>
      <w:r w:rsidRPr="003B198E">
        <w:t>First and foremost</w:t>
      </w:r>
      <w:proofErr w:type="gramEnd"/>
      <w:r w:rsidRPr="003B198E">
        <w:t>, Similarly, the time windows of decoder training can be “sharpened” into narrower bands than the broad 400-80</w:t>
      </w:r>
      <w:r w:rsidR="0008003D" w:rsidRPr="003B198E">
        <w:t>0 ms</w:t>
      </w:r>
      <w:r w:rsidRPr="003B198E">
        <w:t xml:space="preserve"> and 800-110</w:t>
      </w:r>
      <w:r w:rsidR="0008003D" w:rsidRPr="003B198E">
        <w:t>0 ms</w:t>
      </w:r>
      <w:r w:rsidRPr="003B198E">
        <w:t xml:space="preserve"> time windows used here, e.g., by implementing Mass Univariate Analyses to determine the exact onsets and offsets of significant ERP differences and using only these narrower time windows for training</w:t>
      </w:r>
      <w:r w:rsidR="00151B8D" w:rsidRPr="003B198E">
        <w:t xml:space="preserve"> my </w:t>
      </w:r>
      <w:r w:rsidRPr="003B198E">
        <w:t>decoder (Groppe</w:t>
      </w:r>
      <w:r w:rsidR="00481CC1" w:rsidRPr="003B198E">
        <w:t xml:space="preserve"> et al.</w:t>
      </w:r>
      <w:r w:rsidRPr="003B198E">
        <w:t xml:space="preserve">, 2011). Another way to address dimensionality issues is through a so-called temporal searchlight approach, i.e., by performing MVPA decoding on small clusters of consecutive time samples to increase the chances of detecting decodable patterns in </w:t>
      </w:r>
      <w:r w:rsidRPr="003B198E">
        <w:lastRenderedPageBreak/>
        <w:t>the data (Su</w:t>
      </w:r>
      <w:r w:rsidR="00481CC1" w:rsidRPr="003B198E">
        <w:t xml:space="preserve"> et al.</w:t>
      </w:r>
      <w:r w:rsidRPr="003B198E">
        <w:t xml:space="preserve">, 2012). In this way, one could achieve a principled balance between using individual time samples (which leads to the “curse of dimensionality”) vs. generalizing training data from broad time windows (which throws out potentially relevant information from the exact of activity within this span). As a further </w:t>
      </w:r>
      <w:proofErr w:type="gramStart"/>
      <w:r w:rsidRPr="003B198E">
        <w:t>possible refinement</w:t>
      </w:r>
      <w:proofErr w:type="gramEnd"/>
      <w:r w:rsidRPr="003B198E">
        <w:t xml:space="preserve"> to</w:t>
      </w:r>
      <w:r w:rsidR="00151B8D" w:rsidRPr="003B198E">
        <w:t xml:space="preserve"> my </w:t>
      </w:r>
      <w:r w:rsidRPr="003B198E">
        <w:t>analysis approach, in the within-participants analysis presented here, five-fold cross-validation was performed. However, the number of folds could be adjusted, as this involves a trade-off between sensitivity to effects and overall decoder performance: previous simulations comparing the two possible extremes indicate that two-fold validation is more sensitive but yields lower overall accuracies than leave-one-out (LOO) approaches (which only withhold a single trial from each iteration of training) (Jamalabadi et al., 2016). As such, there are various other ways to approach the MVPA analysis besides the approach taken here.</w:t>
      </w:r>
      <w:r>
        <w:t xml:space="preserve"> </w:t>
      </w:r>
    </w:p>
    <w:p w14:paraId="6C541AD6" w14:textId="521425C7" w:rsidR="00933358" w:rsidRDefault="00933358">
      <w:pPr>
        <w:spacing w:after="160" w:line="259" w:lineRule="auto"/>
        <w:ind w:firstLine="0"/>
      </w:pPr>
      <w:r>
        <w:br w:type="page"/>
      </w:r>
    </w:p>
    <w:p w14:paraId="69FA34BB" w14:textId="254AF976" w:rsidR="00E86D72" w:rsidRDefault="00933358" w:rsidP="00C94E5C">
      <w:pPr>
        <w:spacing w:after="160" w:line="259" w:lineRule="auto"/>
        <w:ind w:firstLine="0"/>
        <w:jc w:val="center"/>
        <w:rPr>
          <w:b/>
        </w:rPr>
      </w:pPr>
      <w:r>
        <w:rPr>
          <w:b/>
        </w:rPr>
        <w:lastRenderedPageBreak/>
        <w:t>Appendix F: Licenses for reprinting figures</w:t>
      </w:r>
    </w:p>
    <w:p w14:paraId="4850E761" w14:textId="77777777" w:rsidR="00933358" w:rsidRDefault="00933358" w:rsidP="00C94E5C">
      <w:pPr>
        <w:spacing w:after="160" w:line="259" w:lineRule="auto"/>
        <w:ind w:firstLine="0"/>
        <w:jc w:val="center"/>
        <w:rPr>
          <w:b/>
        </w:rPr>
      </w:pPr>
    </w:p>
    <w:p w14:paraId="11803D23" w14:textId="7F3B1AEB" w:rsidR="00933358" w:rsidRDefault="00933358" w:rsidP="00C94E5C">
      <w:pPr>
        <w:spacing w:after="160" w:line="259" w:lineRule="auto"/>
        <w:ind w:firstLine="0"/>
      </w:pPr>
      <w:r>
        <w:rPr>
          <w:noProof/>
          <w:lang w:eastAsia="ko-KR"/>
        </w:rPr>
        <w:drawing>
          <wp:inline distT="0" distB="0" distL="0" distR="0" wp14:anchorId="183501DA" wp14:editId="2A01E1BC">
            <wp:extent cx="5852160" cy="5617086"/>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a:srcRect l="24039" t="8547" r="25427" b="5223"/>
                    <a:stretch/>
                  </pic:blipFill>
                  <pic:spPr bwMode="auto">
                    <a:xfrm>
                      <a:off x="0" y="0"/>
                      <a:ext cx="5852160" cy="5617086"/>
                    </a:xfrm>
                    <a:prstGeom prst="rect">
                      <a:avLst/>
                    </a:prstGeom>
                    <a:ln>
                      <a:noFill/>
                    </a:ln>
                    <a:extLst>
                      <a:ext uri="{53640926-AAD7-44D8-BBD7-CCE9431645EC}">
                        <a14:shadowObscured xmlns:a14="http://schemas.microsoft.com/office/drawing/2010/main"/>
                      </a:ext>
                    </a:extLst>
                  </pic:spPr>
                </pic:pic>
              </a:graphicData>
            </a:graphic>
          </wp:inline>
        </w:drawing>
      </w:r>
    </w:p>
    <w:p w14:paraId="2B4A4255" w14:textId="24D4536E" w:rsidR="00933358" w:rsidRDefault="00933358" w:rsidP="00C94E5C">
      <w:pPr>
        <w:spacing w:after="160" w:line="259" w:lineRule="auto"/>
        <w:ind w:firstLine="0"/>
        <w:jc w:val="center"/>
      </w:pPr>
      <w:r>
        <w:rPr>
          <w:noProof/>
          <w:lang w:eastAsia="ko-KR"/>
        </w:rPr>
        <w:lastRenderedPageBreak/>
        <w:drawing>
          <wp:inline distT="0" distB="0" distL="0" distR="0" wp14:anchorId="7159BF62" wp14:editId="538E34C7">
            <wp:extent cx="5852160" cy="5274479"/>
            <wp:effectExtent l="0" t="0" r="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a:srcRect l="24680" t="8167" r="25534" b="12060"/>
                    <a:stretch/>
                  </pic:blipFill>
                  <pic:spPr bwMode="auto">
                    <a:xfrm>
                      <a:off x="0" y="0"/>
                      <a:ext cx="5852160" cy="5274479"/>
                    </a:xfrm>
                    <a:prstGeom prst="rect">
                      <a:avLst/>
                    </a:prstGeom>
                    <a:ln>
                      <a:noFill/>
                    </a:ln>
                    <a:extLst>
                      <a:ext uri="{53640926-AAD7-44D8-BBD7-CCE9431645EC}">
                        <a14:shadowObscured xmlns:a14="http://schemas.microsoft.com/office/drawing/2010/main"/>
                      </a:ext>
                    </a:extLst>
                  </pic:spPr>
                </pic:pic>
              </a:graphicData>
            </a:graphic>
          </wp:inline>
        </w:drawing>
      </w:r>
    </w:p>
    <w:p w14:paraId="00917802" w14:textId="3CEA4ED5" w:rsidR="00933358" w:rsidRDefault="00933358" w:rsidP="00C94E5C">
      <w:pPr>
        <w:spacing w:after="160" w:line="259" w:lineRule="auto"/>
        <w:ind w:firstLine="0"/>
        <w:jc w:val="center"/>
      </w:pPr>
      <w:r>
        <w:rPr>
          <w:noProof/>
          <w:lang w:eastAsia="ko-KR"/>
        </w:rPr>
        <w:lastRenderedPageBreak/>
        <w:drawing>
          <wp:inline distT="0" distB="0" distL="0" distR="0" wp14:anchorId="01FB7D2D" wp14:editId="04A04182">
            <wp:extent cx="5852160" cy="5801049"/>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l="24466" t="8358" r="26603" b="5412"/>
                    <a:stretch/>
                  </pic:blipFill>
                  <pic:spPr bwMode="auto">
                    <a:xfrm>
                      <a:off x="0" y="0"/>
                      <a:ext cx="5852160" cy="5801049"/>
                    </a:xfrm>
                    <a:prstGeom prst="rect">
                      <a:avLst/>
                    </a:prstGeom>
                    <a:ln>
                      <a:noFill/>
                    </a:ln>
                    <a:extLst>
                      <a:ext uri="{53640926-AAD7-44D8-BBD7-CCE9431645EC}">
                        <a14:shadowObscured xmlns:a14="http://schemas.microsoft.com/office/drawing/2010/main"/>
                      </a:ext>
                    </a:extLst>
                  </pic:spPr>
                </pic:pic>
              </a:graphicData>
            </a:graphic>
          </wp:inline>
        </w:drawing>
      </w:r>
    </w:p>
    <w:p w14:paraId="03DF1933" w14:textId="28E9C9F2" w:rsidR="00933358" w:rsidRDefault="00933358" w:rsidP="00C94E5C">
      <w:pPr>
        <w:spacing w:after="160" w:line="259" w:lineRule="auto"/>
        <w:ind w:firstLine="0"/>
        <w:jc w:val="center"/>
      </w:pPr>
      <w:r>
        <w:rPr>
          <w:noProof/>
          <w:lang w:eastAsia="ko-KR"/>
        </w:rPr>
        <w:lastRenderedPageBreak/>
        <w:drawing>
          <wp:inline distT="0" distB="0" distL="0" distR="0" wp14:anchorId="5853D253" wp14:editId="77ACF055">
            <wp:extent cx="5852160" cy="62713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2"/>
                    <a:srcRect l="30556" t="8167" r="32158" b="20797"/>
                    <a:stretch/>
                  </pic:blipFill>
                  <pic:spPr bwMode="auto">
                    <a:xfrm>
                      <a:off x="0" y="0"/>
                      <a:ext cx="5852160" cy="6271369"/>
                    </a:xfrm>
                    <a:prstGeom prst="rect">
                      <a:avLst/>
                    </a:prstGeom>
                    <a:ln>
                      <a:noFill/>
                    </a:ln>
                    <a:extLst>
                      <a:ext uri="{53640926-AAD7-44D8-BBD7-CCE9431645EC}">
                        <a14:shadowObscured xmlns:a14="http://schemas.microsoft.com/office/drawing/2010/main"/>
                      </a:ext>
                    </a:extLst>
                  </pic:spPr>
                </pic:pic>
              </a:graphicData>
            </a:graphic>
          </wp:inline>
        </w:drawing>
      </w:r>
    </w:p>
    <w:p w14:paraId="2BF50250" w14:textId="7E9FADA3" w:rsidR="00933358" w:rsidRDefault="00933358" w:rsidP="00C94E5C">
      <w:pPr>
        <w:spacing w:after="160" w:line="259" w:lineRule="auto"/>
        <w:ind w:firstLine="0"/>
        <w:jc w:val="center"/>
      </w:pPr>
      <w:r>
        <w:rPr>
          <w:noProof/>
          <w:lang w:eastAsia="ko-KR"/>
        </w:rPr>
        <w:lastRenderedPageBreak/>
        <w:drawing>
          <wp:inline distT="0" distB="0" distL="0" distR="0" wp14:anchorId="54CBECE4" wp14:editId="1FD32B0F">
            <wp:extent cx="5852160" cy="5690292"/>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3"/>
                    <a:srcRect l="24359" t="8358" r="25427" b="4843"/>
                    <a:stretch/>
                  </pic:blipFill>
                  <pic:spPr bwMode="auto">
                    <a:xfrm>
                      <a:off x="0" y="0"/>
                      <a:ext cx="5852160" cy="5690292"/>
                    </a:xfrm>
                    <a:prstGeom prst="rect">
                      <a:avLst/>
                    </a:prstGeom>
                    <a:ln>
                      <a:noFill/>
                    </a:ln>
                    <a:extLst>
                      <a:ext uri="{53640926-AAD7-44D8-BBD7-CCE9431645EC}">
                        <a14:shadowObscured xmlns:a14="http://schemas.microsoft.com/office/drawing/2010/main"/>
                      </a:ext>
                    </a:extLst>
                  </pic:spPr>
                </pic:pic>
              </a:graphicData>
            </a:graphic>
          </wp:inline>
        </w:drawing>
      </w:r>
    </w:p>
    <w:p w14:paraId="4ED53BDA" w14:textId="790A2A1C" w:rsidR="00266405" w:rsidRDefault="00266405" w:rsidP="00C94E5C">
      <w:pPr>
        <w:spacing w:after="160" w:line="259" w:lineRule="auto"/>
        <w:ind w:firstLine="0"/>
        <w:jc w:val="center"/>
      </w:pPr>
      <w:r>
        <w:rPr>
          <w:noProof/>
          <w:lang w:eastAsia="ko-KR"/>
        </w:rPr>
        <w:lastRenderedPageBreak/>
        <w:drawing>
          <wp:inline distT="0" distB="0" distL="0" distR="0" wp14:anchorId="20291E38" wp14:editId="3BC01885">
            <wp:extent cx="5852160" cy="5332518"/>
            <wp:effectExtent l="0" t="0" r="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4"/>
                    <a:srcRect l="24252" t="8167" r="25214" b="9971"/>
                    <a:stretch/>
                  </pic:blipFill>
                  <pic:spPr bwMode="auto">
                    <a:xfrm>
                      <a:off x="0" y="0"/>
                      <a:ext cx="5852160" cy="5332518"/>
                    </a:xfrm>
                    <a:prstGeom prst="rect">
                      <a:avLst/>
                    </a:prstGeom>
                    <a:ln>
                      <a:noFill/>
                    </a:ln>
                    <a:extLst>
                      <a:ext uri="{53640926-AAD7-44D8-BBD7-CCE9431645EC}">
                        <a14:shadowObscured xmlns:a14="http://schemas.microsoft.com/office/drawing/2010/main"/>
                      </a:ext>
                    </a:extLst>
                  </pic:spPr>
                </pic:pic>
              </a:graphicData>
            </a:graphic>
          </wp:inline>
        </w:drawing>
      </w:r>
    </w:p>
    <w:p w14:paraId="3157ECB8" w14:textId="03C9618D" w:rsidR="00266405" w:rsidRDefault="00266405" w:rsidP="00C94E5C">
      <w:pPr>
        <w:spacing w:after="160" w:line="259" w:lineRule="auto"/>
        <w:ind w:firstLine="0"/>
        <w:jc w:val="center"/>
      </w:pPr>
      <w:r>
        <w:rPr>
          <w:noProof/>
          <w:lang w:eastAsia="ko-KR"/>
        </w:rPr>
        <w:lastRenderedPageBreak/>
        <w:drawing>
          <wp:inline distT="0" distB="0" distL="0" distR="0" wp14:anchorId="69E64306" wp14:editId="29182D15">
            <wp:extent cx="5852160" cy="5435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5"/>
                    <a:srcRect l="23931" t="8357" r="25107" b="7502"/>
                    <a:stretch/>
                  </pic:blipFill>
                  <pic:spPr bwMode="auto">
                    <a:xfrm>
                      <a:off x="0" y="0"/>
                      <a:ext cx="5852160" cy="5435025"/>
                    </a:xfrm>
                    <a:prstGeom prst="rect">
                      <a:avLst/>
                    </a:prstGeom>
                    <a:ln>
                      <a:noFill/>
                    </a:ln>
                    <a:extLst>
                      <a:ext uri="{53640926-AAD7-44D8-BBD7-CCE9431645EC}">
                        <a14:shadowObscured xmlns:a14="http://schemas.microsoft.com/office/drawing/2010/main"/>
                      </a:ext>
                    </a:extLst>
                  </pic:spPr>
                </pic:pic>
              </a:graphicData>
            </a:graphic>
          </wp:inline>
        </w:drawing>
      </w:r>
    </w:p>
    <w:p w14:paraId="20FB89B1" w14:textId="1FAE4434" w:rsidR="00266405" w:rsidRDefault="00266405" w:rsidP="00C94E5C">
      <w:pPr>
        <w:spacing w:after="160" w:line="259" w:lineRule="auto"/>
        <w:ind w:firstLine="0"/>
        <w:jc w:val="center"/>
      </w:pPr>
      <w:r>
        <w:rPr>
          <w:noProof/>
          <w:lang w:eastAsia="ko-KR"/>
        </w:rPr>
        <w:lastRenderedPageBreak/>
        <w:drawing>
          <wp:inline distT="0" distB="0" distL="0" distR="0" wp14:anchorId="236F8901" wp14:editId="45CFCDF8">
            <wp:extent cx="5915025" cy="575945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6"/>
                    <a:srcRect l="25649" t="8737" r="25320" b="6389"/>
                    <a:stretch/>
                  </pic:blipFill>
                  <pic:spPr bwMode="auto">
                    <a:xfrm>
                      <a:off x="0" y="0"/>
                      <a:ext cx="5915661" cy="5760069"/>
                    </a:xfrm>
                    <a:prstGeom prst="rect">
                      <a:avLst/>
                    </a:prstGeom>
                    <a:ln>
                      <a:noFill/>
                    </a:ln>
                    <a:extLst>
                      <a:ext uri="{53640926-AAD7-44D8-BBD7-CCE9431645EC}">
                        <a14:shadowObscured xmlns:a14="http://schemas.microsoft.com/office/drawing/2010/main"/>
                      </a:ext>
                    </a:extLst>
                  </pic:spPr>
                </pic:pic>
              </a:graphicData>
            </a:graphic>
          </wp:inline>
        </w:drawing>
      </w:r>
    </w:p>
    <w:p w14:paraId="7B7B4086" w14:textId="0E861B6C" w:rsidR="00266405" w:rsidRDefault="00266405" w:rsidP="00C94E5C">
      <w:pPr>
        <w:spacing w:after="160" w:line="259" w:lineRule="auto"/>
        <w:ind w:firstLine="0"/>
        <w:jc w:val="center"/>
      </w:pPr>
      <w:r>
        <w:rPr>
          <w:noProof/>
          <w:lang w:eastAsia="ko-KR"/>
        </w:rPr>
        <w:lastRenderedPageBreak/>
        <w:drawing>
          <wp:inline distT="0" distB="0" distL="0" distR="0" wp14:anchorId="49D6B382" wp14:editId="020A7435">
            <wp:extent cx="5851525" cy="4048760"/>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a:srcRect l="25214" t="34959" r="25535" b="4459"/>
                    <a:stretch/>
                  </pic:blipFill>
                  <pic:spPr bwMode="auto">
                    <a:xfrm>
                      <a:off x="0" y="0"/>
                      <a:ext cx="5851525" cy="4048760"/>
                    </a:xfrm>
                    <a:prstGeom prst="rect">
                      <a:avLst/>
                    </a:prstGeom>
                    <a:ln>
                      <a:noFill/>
                    </a:ln>
                    <a:extLst>
                      <a:ext uri="{53640926-AAD7-44D8-BBD7-CCE9431645EC}">
                        <a14:shadowObscured xmlns:a14="http://schemas.microsoft.com/office/drawing/2010/main"/>
                      </a:ext>
                    </a:extLst>
                  </pic:spPr>
                </pic:pic>
              </a:graphicData>
            </a:graphic>
          </wp:inline>
        </w:drawing>
      </w:r>
    </w:p>
    <w:p w14:paraId="4AC5C9E5" w14:textId="77777777" w:rsidR="00933358" w:rsidRPr="00C94E5C" w:rsidRDefault="00933358" w:rsidP="00C94E5C">
      <w:pPr>
        <w:spacing w:after="160" w:line="259" w:lineRule="auto"/>
        <w:ind w:firstLine="0"/>
        <w:jc w:val="center"/>
      </w:pPr>
    </w:p>
    <w:sectPr w:rsidR="00933358" w:rsidRPr="00C94E5C" w:rsidSect="00F5621D">
      <w:headerReference w:type="default" r:id="rId118"/>
      <w:footnotePr>
        <w:pos w:val="beneathText"/>
      </w:footnotePr>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F187C0" w14:textId="77777777" w:rsidR="0008031E" w:rsidRDefault="0008031E" w:rsidP="00505E00">
      <w:r>
        <w:separator/>
      </w:r>
    </w:p>
    <w:p w14:paraId="5DF1B959" w14:textId="77777777" w:rsidR="0008031E" w:rsidRDefault="0008031E" w:rsidP="00505E00"/>
  </w:endnote>
  <w:endnote w:type="continuationSeparator" w:id="0">
    <w:p w14:paraId="195D74E5" w14:textId="77777777" w:rsidR="0008031E" w:rsidRDefault="0008031E" w:rsidP="00505E00">
      <w:r>
        <w:continuationSeparator/>
      </w:r>
    </w:p>
    <w:p w14:paraId="315A407F" w14:textId="77777777" w:rsidR="0008031E" w:rsidRDefault="0008031E" w:rsidP="00505E00"/>
  </w:endnote>
  <w:endnote w:type="continuationNotice" w:id="1">
    <w:p w14:paraId="4FB1435E" w14:textId="77777777" w:rsidR="0008031E" w:rsidRDefault="0008031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33070017"/>
      <w:docPartObj>
        <w:docPartGallery w:val="Page Numbers (Bottom of Page)"/>
        <w:docPartUnique/>
      </w:docPartObj>
    </w:sdtPr>
    <w:sdtEndPr>
      <w:rPr>
        <w:noProof/>
      </w:rPr>
    </w:sdtEndPr>
    <w:sdtContent>
      <w:p w14:paraId="021E790E" w14:textId="38B09CA1" w:rsidR="00933358" w:rsidRDefault="00933358" w:rsidP="006860BE">
        <w:pPr>
          <w:pStyle w:val="Footer"/>
          <w:ind w:firstLine="0"/>
          <w:jc w:val="center"/>
        </w:pPr>
        <w:r>
          <w:fldChar w:fldCharType="begin"/>
        </w:r>
        <w:r>
          <w:instrText xml:space="preserve"> PAGE   \* MERGEFORMAT </w:instrText>
        </w:r>
        <w:r>
          <w:fldChar w:fldCharType="separate"/>
        </w:r>
        <w:r w:rsidR="00C94E5C">
          <w:rPr>
            <w:noProof/>
          </w:rPr>
          <w:t>iii</w:t>
        </w:r>
        <w:r>
          <w:rPr>
            <w:noProof/>
          </w:rPr>
          <w:fldChar w:fldCharType="end"/>
        </w:r>
      </w:p>
    </w:sdtContent>
  </w:sdt>
  <w:p w14:paraId="6616B2B9" w14:textId="77777777" w:rsidR="00933358" w:rsidRDefault="00933358" w:rsidP="00505E00"/>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B7F8F4" w14:textId="77777777" w:rsidR="00933358" w:rsidRDefault="00933358">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7ED1C" w14:textId="77777777" w:rsidR="00933358" w:rsidRDefault="00933358">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5198503"/>
      <w:docPartObj>
        <w:docPartGallery w:val="Page Numbers (Bottom of Page)"/>
        <w:docPartUnique/>
      </w:docPartObj>
    </w:sdtPr>
    <w:sdtEndPr>
      <w:rPr>
        <w:noProof/>
      </w:rPr>
    </w:sdtEndPr>
    <w:sdtContent>
      <w:p w14:paraId="7685027D" w14:textId="77777777" w:rsidR="00933358" w:rsidRDefault="00933358" w:rsidP="006860BE">
        <w:pPr>
          <w:pStyle w:val="Footer"/>
          <w:ind w:firstLine="0"/>
          <w:jc w:val="center"/>
        </w:pPr>
        <w:r>
          <w:fldChar w:fldCharType="begin"/>
        </w:r>
        <w:r>
          <w:instrText xml:space="preserve"> PAGE   \* MERGEFORMAT </w:instrText>
        </w:r>
        <w:r>
          <w:fldChar w:fldCharType="separate"/>
        </w:r>
        <w:r>
          <w:rPr>
            <w:noProof/>
          </w:rPr>
          <w:t>v</w:t>
        </w:r>
        <w:r>
          <w:rPr>
            <w:noProof/>
          </w:rPr>
          <w:fldChar w:fldCharType="end"/>
        </w:r>
      </w:p>
    </w:sdtContent>
  </w:sdt>
  <w:p w14:paraId="67BD74F0" w14:textId="77777777" w:rsidR="00933358" w:rsidRDefault="00933358" w:rsidP="00505E00"/>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48CF6" w14:textId="77777777" w:rsidR="00933358" w:rsidRDefault="00933358">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54325" w14:textId="77777777" w:rsidR="00933358" w:rsidRDefault="00933358">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88097279"/>
      <w:docPartObj>
        <w:docPartGallery w:val="Page Numbers (Bottom of Page)"/>
        <w:docPartUnique/>
      </w:docPartObj>
    </w:sdtPr>
    <w:sdtEndPr>
      <w:rPr>
        <w:noProof/>
      </w:rPr>
    </w:sdtEndPr>
    <w:sdtContent>
      <w:p w14:paraId="63FB2C39" w14:textId="77777777" w:rsidR="00933358" w:rsidRDefault="00933358" w:rsidP="006860BE">
        <w:pPr>
          <w:pStyle w:val="Footer"/>
          <w:ind w:firstLine="0"/>
          <w:jc w:val="center"/>
        </w:pPr>
        <w:r>
          <w:fldChar w:fldCharType="begin"/>
        </w:r>
        <w:r>
          <w:instrText xml:space="preserve"> PAGE   \* MERGEFORMAT </w:instrText>
        </w:r>
        <w:r>
          <w:fldChar w:fldCharType="separate"/>
        </w:r>
        <w:r>
          <w:rPr>
            <w:noProof/>
          </w:rPr>
          <w:t>v</w:t>
        </w:r>
        <w:r>
          <w:rPr>
            <w:noProof/>
          </w:rPr>
          <w:fldChar w:fldCharType="end"/>
        </w:r>
      </w:p>
    </w:sdtContent>
  </w:sdt>
  <w:p w14:paraId="35DC7920" w14:textId="77777777" w:rsidR="00933358" w:rsidRDefault="00933358" w:rsidP="00505E00"/>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AB6607" w14:textId="77777777" w:rsidR="00933358" w:rsidRDefault="00933358">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A1ABF4" w14:textId="77777777" w:rsidR="00933358" w:rsidRDefault="00933358">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02366357"/>
      <w:docPartObj>
        <w:docPartGallery w:val="Page Numbers (Bottom of Page)"/>
        <w:docPartUnique/>
      </w:docPartObj>
    </w:sdtPr>
    <w:sdtEndPr>
      <w:rPr>
        <w:noProof/>
      </w:rPr>
    </w:sdtEndPr>
    <w:sdtContent>
      <w:p w14:paraId="4D6D7755" w14:textId="3F7A1AC9" w:rsidR="00933358" w:rsidRDefault="00933358" w:rsidP="006860BE">
        <w:pPr>
          <w:pStyle w:val="Footer"/>
          <w:ind w:firstLine="0"/>
          <w:jc w:val="center"/>
        </w:pPr>
        <w:r>
          <w:fldChar w:fldCharType="begin"/>
        </w:r>
        <w:r>
          <w:instrText xml:space="preserve"> PAGE   \* MERGEFORMAT </w:instrText>
        </w:r>
        <w:r>
          <w:fldChar w:fldCharType="separate"/>
        </w:r>
        <w:r>
          <w:rPr>
            <w:noProof/>
          </w:rPr>
          <w:t>viii</w:t>
        </w:r>
        <w:r>
          <w:rPr>
            <w:noProof/>
          </w:rPr>
          <w:fldChar w:fldCharType="end"/>
        </w:r>
      </w:p>
    </w:sdtContent>
  </w:sdt>
  <w:p w14:paraId="7B87CEA4" w14:textId="77777777" w:rsidR="00933358" w:rsidRDefault="00933358" w:rsidP="00505E00"/>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1B79AE" w14:textId="77777777" w:rsidR="00933358" w:rsidRDefault="0093335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D26178" w14:textId="77777777" w:rsidR="00933358" w:rsidRDefault="00933358">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E418E" w14:textId="77777777" w:rsidR="00933358" w:rsidRDefault="00933358">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05404730"/>
      <w:docPartObj>
        <w:docPartGallery w:val="Page Numbers (Bottom of Page)"/>
        <w:docPartUnique/>
      </w:docPartObj>
    </w:sdtPr>
    <w:sdtEndPr>
      <w:rPr>
        <w:noProof/>
      </w:rPr>
    </w:sdtEndPr>
    <w:sdtContent>
      <w:p w14:paraId="430177EE" w14:textId="77777777" w:rsidR="00933358" w:rsidRDefault="00933358" w:rsidP="006860BE">
        <w:pPr>
          <w:pStyle w:val="Footer"/>
          <w:ind w:firstLine="0"/>
          <w:jc w:val="center"/>
        </w:pPr>
        <w:r>
          <w:fldChar w:fldCharType="begin"/>
        </w:r>
        <w:r>
          <w:instrText xml:space="preserve"> PAGE   \* MERGEFORMAT </w:instrText>
        </w:r>
        <w:r>
          <w:fldChar w:fldCharType="separate"/>
        </w:r>
        <w:r>
          <w:rPr>
            <w:noProof/>
          </w:rPr>
          <w:t>v</w:t>
        </w:r>
        <w:r>
          <w:rPr>
            <w:noProof/>
          </w:rPr>
          <w:fldChar w:fldCharType="end"/>
        </w:r>
      </w:p>
    </w:sdtContent>
  </w:sdt>
  <w:p w14:paraId="2A62C96B" w14:textId="77777777" w:rsidR="00933358" w:rsidRDefault="00933358" w:rsidP="00505E00"/>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C0A60" w14:textId="77777777" w:rsidR="00933358" w:rsidRDefault="00933358">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D58A2A" w14:textId="77777777" w:rsidR="00933358" w:rsidRDefault="00933358">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74507196"/>
      <w:docPartObj>
        <w:docPartGallery w:val="Page Numbers (Bottom of Page)"/>
        <w:docPartUnique/>
      </w:docPartObj>
    </w:sdtPr>
    <w:sdtEndPr>
      <w:rPr>
        <w:noProof/>
      </w:rPr>
    </w:sdtEndPr>
    <w:sdtContent>
      <w:p w14:paraId="20D99DCD" w14:textId="5451DE32" w:rsidR="00933358" w:rsidRDefault="00933358" w:rsidP="006860BE">
        <w:pPr>
          <w:pStyle w:val="Footer"/>
          <w:ind w:firstLine="0"/>
          <w:jc w:val="center"/>
        </w:pPr>
        <w:r>
          <w:fldChar w:fldCharType="begin"/>
        </w:r>
        <w:r>
          <w:instrText xml:space="preserve"> PAGE   \* MERGEFORMAT </w:instrText>
        </w:r>
        <w:r>
          <w:fldChar w:fldCharType="separate"/>
        </w:r>
        <w:r>
          <w:rPr>
            <w:noProof/>
          </w:rPr>
          <w:t>v</w:t>
        </w:r>
        <w:r>
          <w:rPr>
            <w:noProof/>
          </w:rPr>
          <w:fldChar w:fldCharType="end"/>
        </w:r>
      </w:p>
    </w:sdtContent>
  </w:sdt>
  <w:p w14:paraId="57877BD7" w14:textId="77777777" w:rsidR="00933358" w:rsidRDefault="00933358" w:rsidP="00505E00"/>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33ACF2" w14:textId="77777777" w:rsidR="00933358" w:rsidRDefault="00933358">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F2C94D" w14:textId="67CD015C" w:rsidR="00933358" w:rsidRDefault="00933358" w:rsidP="006860BE">
    <w:pPr>
      <w:pStyle w:val="Footer"/>
      <w:ind w:firstLine="0"/>
      <w:jc w:val="center"/>
    </w:pPr>
  </w:p>
  <w:p w14:paraId="4C958D46" w14:textId="77777777" w:rsidR="00933358" w:rsidRDefault="00933358" w:rsidP="00505E0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44035755"/>
      <w:docPartObj>
        <w:docPartGallery w:val="Page Numbers (Bottom of Page)"/>
        <w:docPartUnique/>
      </w:docPartObj>
    </w:sdtPr>
    <w:sdtEndPr>
      <w:rPr>
        <w:noProof/>
      </w:rPr>
    </w:sdtEndPr>
    <w:sdtContent>
      <w:p w14:paraId="06B6F2B2" w14:textId="77777777" w:rsidR="00933358" w:rsidRDefault="00933358" w:rsidP="006860BE">
        <w:pPr>
          <w:pStyle w:val="Footer"/>
          <w:ind w:firstLine="0"/>
          <w:jc w:val="center"/>
        </w:pPr>
        <w:r>
          <w:fldChar w:fldCharType="begin"/>
        </w:r>
        <w:r>
          <w:instrText xml:space="preserve"> PAGE   \* MERGEFORMAT </w:instrText>
        </w:r>
        <w:r>
          <w:fldChar w:fldCharType="separate"/>
        </w:r>
        <w:r>
          <w:rPr>
            <w:noProof/>
          </w:rPr>
          <w:t>v</w:t>
        </w:r>
        <w:r>
          <w:rPr>
            <w:noProof/>
          </w:rPr>
          <w:fldChar w:fldCharType="end"/>
        </w:r>
      </w:p>
    </w:sdtContent>
  </w:sdt>
  <w:p w14:paraId="33893F5A" w14:textId="77777777" w:rsidR="00933358" w:rsidRDefault="00933358" w:rsidP="00505E00"/>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452CF3" w14:textId="77777777" w:rsidR="00933358" w:rsidRDefault="00933358">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61B05" w14:textId="77777777" w:rsidR="00933358" w:rsidRDefault="00933358">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16487674"/>
      <w:docPartObj>
        <w:docPartGallery w:val="Page Numbers (Bottom of Page)"/>
        <w:docPartUnique/>
      </w:docPartObj>
    </w:sdtPr>
    <w:sdtEndPr>
      <w:rPr>
        <w:noProof/>
      </w:rPr>
    </w:sdtEndPr>
    <w:sdtContent>
      <w:p w14:paraId="1278A991" w14:textId="77777777" w:rsidR="00933358" w:rsidRDefault="00933358" w:rsidP="006860BE">
        <w:pPr>
          <w:pStyle w:val="Footer"/>
          <w:ind w:firstLine="0"/>
          <w:jc w:val="center"/>
        </w:pPr>
        <w:r>
          <w:fldChar w:fldCharType="begin"/>
        </w:r>
        <w:r>
          <w:instrText xml:space="preserve"> PAGE   \* MERGEFORMAT </w:instrText>
        </w:r>
        <w:r>
          <w:fldChar w:fldCharType="separate"/>
        </w:r>
        <w:r>
          <w:rPr>
            <w:noProof/>
          </w:rPr>
          <w:t>v</w:t>
        </w:r>
        <w:r>
          <w:rPr>
            <w:noProof/>
          </w:rPr>
          <w:fldChar w:fldCharType="end"/>
        </w:r>
      </w:p>
    </w:sdtContent>
  </w:sdt>
  <w:p w14:paraId="3A0DE74F" w14:textId="77777777" w:rsidR="00933358" w:rsidRDefault="00933358" w:rsidP="00505E00"/>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4B0CD" w14:textId="77777777" w:rsidR="00933358" w:rsidRDefault="00933358">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FD8BF3" w14:textId="77777777" w:rsidR="00933358" w:rsidRDefault="00933358">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51547842"/>
      <w:docPartObj>
        <w:docPartGallery w:val="Page Numbers (Bottom of Page)"/>
        <w:docPartUnique/>
      </w:docPartObj>
    </w:sdtPr>
    <w:sdtEndPr>
      <w:rPr>
        <w:noProof/>
      </w:rPr>
    </w:sdtEndPr>
    <w:sdtContent>
      <w:p w14:paraId="23F3E53F" w14:textId="179F1B99" w:rsidR="00933358" w:rsidRDefault="00933358" w:rsidP="006860BE">
        <w:pPr>
          <w:pStyle w:val="Footer"/>
          <w:ind w:firstLine="0"/>
          <w:jc w:val="center"/>
        </w:pPr>
        <w:r>
          <w:fldChar w:fldCharType="begin"/>
        </w:r>
        <w:r>
          <w:instrText xml:space="preserve"> PAGE   \* MERGEFORMAT </w:instrText>
        </w:r>
        <w:r>
          <w:fldChar w:fldCharType="separate"/>
        </w:r>
        <w:r>
          <w:rPr>
            <w:noProof/>
          </w:rPr>
          <w:t>viii</w:t>
        </w:r>
        <w:r>
          <w:rPr>
            <w:noProof/>
          </w:rPr>
          <w:fldChar w:fldCharType="end"/>
        </w:r>
      </w:p>
    </w:sdtContent>
  </w:sdt>
  <w:p w14:paraId="5EAE5775" w14:textId="77777777" w:rsidR="00933358" w:rsidRDefault="00933358" w:rsidP="00505E0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B9B8B3" w14:textId="77777777" w:rsidR="0008031E" w:rsidRDefault="0008031E" w:rsidP="00434864">
      <w:r>
        <w:separator/>
      </w:r>
    </w:p>
  </w:footnote>
  <w:footnote w:type="continuationSeparator" w:id="0">
    <w:p w14:paraId="12CE5E8A" w14:textId="77777777" w:rsidR="0008031E" w:rsidRDefault="0008031E" w:rsidP="00505E00">
      <w:r>
        <w:continuationSeparator/>
      </w:r>
    </w:p>
    <w:p w14:paraId="120D8211" w14:textId="77777777" w:rsidR="0008031E" w:rsidRDefault="0008031E" w:rsidP="00505E00"/>
  </w:footnote>
  <w:footnote w:type="continuationNotice" w:id="1">
    <w:p w14:paraId="589B9673" w14:textId="77777777" w:rsidR="0008031E" w:rsidRDefault="0008031E">
      <w:pPr>
        <w:spacing w:line="240" w:lineRule="auto"/>
      </w:pPr>
    </w:p>
  </w:footnote>
  <w:footnote w:id="2">
    <w:p w14:paraId="176EC559" w14:textId="173F90D0" w:rsidR="00933358" w:rsidRDefault="00933358" w:rsidP="00615195">
      <w:pPr>
        <w:pStyle w:val="FootnoteText"/>
        <w:ind w:firstLine="0"/>
      </w:pPr>
      <w:r>
        <w:rPr>
          <w:rStyle w:val="FootnoteReference"/>
        </w:rPr>
        <w:footnoteRef/>
      </w:r>
      <w:r>
        <w:t xml:space="preserve"> Williams (2004) does not report the exact questions used in the post-experiment interview. He notes only that “the remaining 30 participants said they did not try to work out the system during training, and they were still unaware of the relevance of animacy at the end of the test phase. Two of them seemed to have tried to work out a system during the test phase, but even then only in the latter part (trained items), and they made no reference to animacy” (p. 220).</w:t>
      </w:r>
    </w:p>
  </w:footnote>
  <w:footnote w:id="3">
    <w:p w14:paraId="407E4448" w14:textId="6A3DED6B" w:rsidR="00933358" w:rsidRDefault="00933358" w:rsidP="00605569">
      <w:pPr>
        <w:pStyle w:val="FootnoteText"/>
        <w:ind w:firstLine="0"/>
      </w:pPr>
      <w:r>
        <w:rPr>
          <w:rStyle w:val="FootnoteReference"/>
        </w:rPr>
        <w:footnoteRef/>
      </w:r>
      <w:r>
        <w:t xml:space="preserve"> </w:t>
      </w:r>
      <w:r w:rsidRPr="00E40A6A">
        <w:t xml:space="preserve">By contrast, L2 learning experience and phonological </w:t>
      </w:r>
      <w:r w:rsidR="00F56673" w:rsidRPr="00E40A6A">
        <w:t>short-term</w:t>
      </w:r>
      <w:r w:rsidRPr="00E40A6A">
        <w:t xml:space="preserve"> memory did not show a relationship with rule awareness.</w:t>
      </w:r>
    </w:p>
  </w:footnote>
  <w:footnote w:id="4">
    <w:p w14:paraId="04DF0BC0" w14:textId="0E343260" w:rsidR="00933358" w:rsidRDefault="00933358" w:rsidP="009D5033">
      <w:pPr>
        <w:pStyle w:val="FootnoteText"/>
        <w:ind w:firstLine="0"/>
      </w:pPr>
      <w:r>
        <w:rPr>
          <w:rStyle w:val="FootnoteReference"/>
        </w:rPr>
        <w:footnoteRef/>
      </w:r>
      <w:r>
        <w:t xml:space="preserve"> No further details are given by Hama and Leow (2010) regarding participant characteristics or recruitment. </w:t>
      </w:r>
    </w:p>
  </w:footnote>
  <w:footnote w:id="5">
    <w:p w14:paraId="6340F5A3" w14:textId="2CEA8040" w:rsidR="00933358" w:rsidRDefault="00933358" w:rsidP="00A26D4F">
      <w:pPr>
        <w:pStyle w:val="FootnoteText"/>
        <w:ind w:firstLine="0"/>
      </w:pPr>
      <w:r>
        <w:rPr>
          <w:rStyle w:val="FootnoteReference"/>
        </w:rPr>
        <w:footnoteRef/>
      </w:r>
      <w:r>
        <w:t xml:space="preserve"> This sample size of 34 was obtained after extensive screening which eliminated participants who “(a) failed to complete or inaccurately completed the training or assessment tasks (n = 34); (b) failed the prelearning vocabulary test (n = 8); (c) indicated the animacy rule, either online or offline (n = 9); or (d) clearly demonstrated a non-animacy-based strategy that would result in obtaining 50% accuracy on the critical items on the assessment tasks (n = 11).”  (p. 473). The authors allow that “[i]t may be argued that eliminating these participants from the study for noncompliance raises the level of internal validity in the study.” (p. 488).</w:t>
      </w:r>
    </w:p>
  </w:footnote>
  <w:footnote w:id="6">
    <w:p w14:paraId="04233E19" w14:textId="3B400404" w:rsidR="00933358" w:rsidRDefault="00933358" w:rsidP="00554CD5">
      <w:pPr>
        <w:pStyle w:val="FootnoteText"/>
        <w:ind w:firstLine="0"/>
      </w:pPr>
      <w:r>
        <w:rPr>
          <w:rStyle w:val="FootnoteReference"/>
        </w:rPr>
        <w:footnoteRef/>
      </w:r>
      <w:r>
        <w:t xml:space="preserve"> Rule awareness was assessed through a post-experiment structured interview wherein participants were first asked what criteria they had used to make their decisions during the testing phase, and then, more specifically, </w:t>
      </w:r>
      <w:proofErr w:type="gramStart"/>
      <w:r>
        <w:t>how</w:t>
      </w:r>
      <w:proofErr w:type="gramEnd"/>
      <w:r>
        <w:t xml:space="preserve"> or when they used each of the novel words. If animacy was mentioned, the participant was asked at what point in the study they became aware of the relevance of animacy. Otherwise, the participant was asked whether they had looked for rules regarding the novel words at any point in the study. Finally, the participant was told that there was a rule used to govern the use of the determiners, and asked to guess as to what the rule was. Participants who did not report awareness information at this point then performed a second testing phase, but this time with the goal of trying to figure out the rule that dictated the appropriate word to end each sentence. This second test phase was followed by a second set of debriefing questions in which participants were then asked to state the underlying rule that they had noticed. Participants who did not report the correct rule were then asked if they had considered over the course of the experiment that some words were used with living things and others with inanimate objects.</w:t>
      </w:r>
    </w:p>
  </w:footnote>
  <w:footnote w:id="7">
    <w:p w14:paraId="60571DE6" w14:textId="7E7588CB" w:rsidR="00933358" w:rsidRDefault="00933358" w:rsidP="00554CD5">
      <w:pPr>
        <w:pStyle w:val="FootnoteText"/>
        <w:ind w:firstLine="0"/>
      </w:pPr>
      <w:r>
        <w:rPr>
          <w:rStyle w:val="FootnoteReference"/>
        </w:rPr>
        <w:footnoteRef/>
      </w:r>
      <w:r>
        <w:t xml:space="preserve"> Specifically, the authors write that "d</w:t>
      </w:r>
      <w:r w:rsidRPr="00CE49D1">
        <w:t>ue to a lower mean number of</w:t>
      </w:r>
      <w:r>
        <w:t xml:space="preserve"> </w:t>
      </w:r>
      <w:r w:rsidRPr="00CE49D1">
        <w:t>gendered</w:t>
      </w:r>
      <w:r>
        <w:t xml:space="preserve"> </w:t>
      </w:r>
      <w:r w:rsidRPr="00CE49D1">
        <w:t>languages</w:t>
      </w:r>
      <w:r>
        <w:t xml:space="preserve"> </w:t>
      </w:r>
      <w:r w:rsidRPr="00CE49D1">
        <w:t>known</w:t>
      </w:r>
      <w:r>
        <w:t xml:space="preserve"> </w:t>
      </w:r>
      <w:r w:rsidRPr="00CE49D1">
        <w:t>among</w:t>
      </w:r>
      <w:r>
        <w:t xml:space="preserve"> </w:t>
      </w:r>
      <w:r w:rsidRPr="00CE49D1">
        <w:t>participants</w:t>
      </w:r>
      <w:r>
        <w:t xml:space="preserve"> </w:t>
      </w:r>
      <w:r w:rsidRPr="00CE49D1">
        <w:t>in</w:t>
      </w:r>
      <w:r>
        <w:t xml:space="preserve"> </w:t>
      </w:r>
      <w:r w:rsidRPr="00CE49D1">
        <w:t>the</w:t>
      </w:r>
      <w:r>
        <w:t xml:space="preserve"> </w:t>
      </w:r>
      <w:r w:rsidRPr="00CE49D1">
        <w:t>present</w:t>
      </w:r>
      <w:r>
        <w:t xml:space="preserve"> </w:t>
      </w:r>
      <w:r w:rsidRPr="00CE49D1">
        <w:t>study</w:t>
      </w:r>
      <w:r>
        <w:t xml:space="preserve"> </w:t>
      </w:r>
      <w:r w:rsidRPr="00CE49D1">
        <w:t>(0.80)</w:t>
      </w:r>
      <w:r>
        <w:t xml:space="preserve"> </w:t>
      </w:r>
      <w:r w:rsidRPr="00CE49D1">
        <w:t>in</w:t>
      </w:r>
      <w:r>
        <w:t xml:space="preserve"> </w:t>
      </w:r>
      <w:r w:rsidRPr="00CE49D1">
        <w:t>comparison</w:t>
      </w:r>
      <w:r>
        <w:t xml:space="preserve"> </w:t>
      </w:r>
      <w:r w:rsidRPr="00CE49D1">
        <w:t>with</w:t>
      </w:r>
      <w:r>
        <w:t xml:space="preserve"> </w:t>
      </w:r>
      <w:r w:rsidRPr="00CE49D1">
        <w:t>participants</w:t>
      </w:r>
      <w:r>
        <w:t xml:space="preserve"> </w:t>
      </w:r>
      <w:r w:rsidRPr="00CE49D1">
        <w:t>in</w:t>
      </w:r>
      <w:r>
        <w:t xml:space="preserve"> </w:t>
      </w:r>
      <w:r w:rsidRPr="00CE49D1">
        <w:t>Williams</w:t>
      </w:r>
      <w:r>
        <w:t xml:space="preserve"> </w:t>
      </w:r>
      <w:r w:rsidRPr="00CE49D1">
        <w:t>(2005)</w:t>
      </w:r>
      <w:r>
        <w:t xml:space="preserve"> </w:t>
      </w:r>
      <w:r w:rsidRPr="00CE49D1">
        <w:t>(1.68),</w:t>
      </w:r>
      <w:r>
        <w:t xml:space="preserve"> </w:t>
      </w:r>
      <w:r w:rsidRPr="00CE49D1">
        <w:t>it</w:t>
      </w:r>
      <w:r>
        <w:t xml:space="preserve"> </w:t>
      </w:r>
      <w:r w:rsidRPr="00CE49D1">
        <w:t>is</w:t>
      </w:r>
      <w:r>
        <w:t xml:space="preserve"> </w:t>
      </w:r>
      <w:r w:rsidRPr="00CE49D1">
        <w:t>still</w:t>
      </w:r>
      <w:r>
        <w:t xml:space="preserve"> </w:t>
      </w:r>
      <w:r w:rsidRPr="00CE49D1">
        <w:t>not</w:t>
      </w:r>
      <w:r>
        <w:t xml:space="preserve"> </w:t>
      </w:r>
      <w:r w:rsidRPr="00CE49D1">
        <w:t>possible</w:t>
      </w:r>
      <w:r>
        <w:t xml:space="preserve"> </w:t>
      </w:r>
      <w:r w:rsidRPr="00CE49D1">
        <w:t>to</w:t>
      </w:r>
      <w:r>
        <w:t xml:space="preserve"> </w:t>
      </w:r>
      <w:r w:rsidRPr="00CE49D1">
        <w:t>determine</w:t>
      </w:r>
      <w:r>
        <w:t xml:space="preserve"> </w:t>
      </w:r>
      <w:r w:rsidRPr="00CE49D1">
        <w:t>whether</w:t>
      </w:r>
      <w:r>
        <w:t xml:space="preserve"> </w:t>
      </w:r>
      <w:r w:rsidRPr="00CE49D1">
        <w:t>the</w:t>
      </w:r>
      <w:r>
        <w:t xml:space="preserve"> </w:t>
      </w:r>
      <w:r w:rsidRPr="00CE49D1">
        <w:t>study</w:t>
      </w:r>
      <w:r>
        <w:t xml:space="preserve"> </w:t>
      </w:r>
      <w:r w:rsidRPr="00CE49D1">
        <w:t>of</w:t>
      </w:r>
      <w:r>
        <w:t xml:space="preserve"> </w:t>
      </w:r>
      <w:r w:rsidRPr="00CE49D1">
        <w:t>language related disciplines or knowledge of gendered languages is more relevant to implicit learning of the determiner system under investigation</w:t>
      </w:r>
      <w:r>
        <w:t xml:space="preserve">" (Faretta-Stutenberg &amp; Morgan-Short, 2011, p. 27). </w:t>
      </w:r>
    </w:p>
  </w:footnote>
  <w:footnote w:id="8">
    <w:p w14:paraId="59161740" w14:textId="1AEE4184" w:rsidR="00933358" w:rsidRPr="001642ED" w:rsidRDefault="00933358" w:rsidP="00BB4EFE">
      <w:pPr>
        <w:pStyle w:val="FootnoteText"/>
        <w:ind w:firstLine="0"/>
        <w:rPr>
          <w:lang w:eastAsia="ko-KR"/>
        </w:rPr>
      </w:pPr>
      <w:r>
        <w:rPr>
          <w:rStyle w:val="FootnoteReference"/>
        </w:rPr>
        <w:footnoteRef/>
      </w:r>
      <w:r>
        <w:t xml:space="preserve"> </w:t>
      </w:r>
      <w:r>
        <w:rPr>
          <w:lang w:eastAsia="ko-KR"/>
        </w:rPr>
        <w:t xml:space="preserve">The interview procedure used in Leung and Williams (2012) is described by the authors as follows (p. 13): </w:t>
      </w:r>
      <w:r w:rsidRPr="001642ED">
        <w:rPr>
          <w:lang w:eastAsia="ko-KR"/>
        </w:rPr>
        <w:t>"Participants were firstly asked what they thought the experiment was about. Then participants were asked whether they noticed</w:t>
      </w:r>
      <w:r>
        <w:rPr>
          <w:lang w:eastAsia="ko-KR"/>
        </w:rPr>
        <w:t xml:space="preserve"> </w:t>
      </w:r>
      <w:r w:rsidRPr="001642ED">
        <w:rPr>
          <w:lang w:eastAsia="ko-KR"/>
        </w:rPr>
        <w:t>anything odd toward the end of the experiment and if so, what the oddity was.</w:t>
      </w:r>
      <w:r>
        <w:rPr>
          <w:lang w:eastAsia="ko-KR"/>
        </w:rPr>
        <w:t xml:space="preserve"> </w:t>
      </w:r>
      <w:r w:rsidRPr="001642ED">
        <w:rPr>
          <w:lang w:eastAsia="ko-KR"/>
        </w:rPr>
        <w:t>If the participants were aware of the association between the determiners and the</w:t>
      </w:r>
      <w:r>
        <w:rPr>
          <w:lang w:eastAsia="ko-KR"/>
        </w:rPr>
        <w:t xml:space="preserve"> </w:t>
      </w:r>
      <w:r w:rsidRPr="001642ED">
        <w:rPr>
          <w:lang w:eastAsia="ko-KR"/>
        </w:rPr>
        <w:t>animacy system and its violation, they were likely to report their observation</w:t>
      </w:r>
      <w:r>
        <w:rPr>
          <w:lang w:eastAsia="ko-KR"/>
        </w:rPr>
        <w:t xml:space="preserve"> </w:t>
      </w:r>
      <w:r w:rsidRPr="001642ED">
        <w:rPr>
          <w:lang w:eastAsia="ko-KR"/>
        </w:rPr>
        <w:t>sat this point. Participants were then asked whether they had any feelings about</w:t>
      </w:r>
      <w:r>
        <w:rPr>
          <w:lang w:eastAsia="ko-KR"/>
        </w:rPr>
        <w:t xml:space="preserve"> </w:t>
      </w:r>
      <w:r w:rsidRPr="001642ED">
        <w:rPr>
          <w:lang w:eastAsia="ko-KR"/>
        </w:rPr>
        <w:t>the different conditions in which</w:t>
      </w:r>
      <w:r>
        <w:rPr>
          <w:lang w:eastAsia="ko-KR"/>
        </w:rPr>
        <w:t xml:space="preserve"> </w:t>
      </w:r>
      <w:r w:rsidRPr="001642ED">
        <w:rPr>
          <w:lang w:eastAsia="ko-KR"/>
        </w:rPr>
        <w:t>gi</w:t>
      </w:r>
      <w:r>
        <w:rPr>
          <w:lang w:eastAsia="ko-KR"/>
        </w:rPr>
        <w:t xml:space="preserve"> </w:t>
      </w:r>
      <w:r w:rsidRPr="001642ED">
        <w:rPr>
          <w:lang w:eastAsia="ko-KR"/>
        </w:rPr>
        <w:t>versus</w:t>
      </w:r>
      <w:r>
        <w:rPr>
          <w:lang w:eastAsia="ko-KR"/>
        </w:rPr>
        <w:t xml:space="preserve"> </w:t>
      </w:r>
      <w:r w:rsidRPr="001642ED">
        <w:rPr>
          <w:lang w:eastAsia="ko-KR"/>
        </w:rPr>
        <w:t>ul</w:t>
      </w:r>
      <w:r>
        <w:rPr>
          <w:lang w:eastAsia="ko-KR"/>
        </w:rPr>
        <w:t xml:space="preserve"> </w:t>
      </w:r>
      <w:r w:rsidRPr="001642ED">
        <w:rPr>
          <w:lang w:eastAsia="ko-KR"/>
        </w:rPr>
        <w:t>(both meant near) and</w:t>
      </w:r>
      <w:r>
        <w:rPr>
          <w:lang w:eastAsia="ko-KR"/>
        </w:rPr>
        <w:t xml:space="preserve"> </w:t>
      </w:r>
      <w:r w:rsidRPr="001642ED">
        <w:rPr>
          <w:lang w:eastAsia="ko-KR"/>
        </w:rPr>
        <w:t>ro</w:t>
      </w:r>
      <w:r>
        <w:rPr>
          <w:lang w:eastAsia="ko-KR"/>
        </w:rPr>
        <w:t xml:space="preserve"> </w:t>
      </w:r>
      <w:r w:rsidRPr="001642ED">
        <w:rPr>
          <w:lang w:eastAsia="ko-KR"/>
        </w:rPr>
        <w:t>versus</w:t>
      </w:r>
      <w:r>
        <w:rPr>
          <w:lang w:eastAsia="ko-KR"/>
        </w:rPr>
        <w:t xml:space="preserve"> </w:t>
      </w:r>
      <w:r w:rsidRPr="001642ED">
        <w:rPr>
          <w:lang w:eastAsia="ko-KR"/>
        </w:rPr>
        <w:t>ne</w:t>
      </w:r>
      <w:r>
        <w:rPr>
          <w:lang w:eastAsia="ko-KR"/>
        </w:rPr>
        <w:t xml:space="preserve"> </w:t>
      </w:r>
      <w:r w:rsidRPr="001642ED">
        <w:rPr>
          <w:lang w:eastAsia="ko-KR"/>
        </w:rPr>
        <w:t>(both meant far) were used. They were asked to make as many guesses</w:t>
      </w:r>
      <w:r>
        <w:rPr>
          <w:lang w:eastAsia="ko-KR"/>
        </w:rPr>
        <w:t xml:space="preserve"> </w:t>
      </w:r>
      <w:r w:rsidRPr="001642ED">
        <w:rPr>
          <w:lang w:eastAsia="ko-KR"/>
        </w:rPr>
        <w:t>as they could and state whether they were confident in their guesses. They</w:t>
      </w:r>
      <w:r>
        <w:rPr>
          <w:lang w:eastAsia="ko-KR"/>
        </w:rPr>
        <w:t xml:space="preserve"> </w:t>
      </w:r>
      <w:r w:rsidRPr="001642ED">
        <w:rPr>
          <w:lang w:eastAsia="ko-KR"/>
        </w:rPr>
        <w:t xml:space="preserve">were allowed to look at the training materials </w:t>
      </w:r>
      <w:proofErr w:type="gramStart"/>
      <w:r w:rsidRPr="001642ED">
        <w:rPr>
          <w:lang w:eastAsia="ko-KR"/>
        </w:rPr>
        <w:t>in order to</w:t>
      </w:r>
      <w:proofErr w:type="gramEnd"/>
      <w:r w:rsidRPr="001642ED">
        <w:rPr>
          <w:lang w:eastAsia="ko-KR"/>
        </w:rPr>
        <w:t xml:space="preserve"> facilitate their guess.</w:t>
      </w:r>
      <w:r>
        <w:rPr>
          <w:lang w:eastAsia="ko-KR"/>
        </w:rPr>
        <w:t xml:space="preserve"> </w:t>
      </w:r>
      <w:r w:rsidRPr="001642ED">
        <w:rPr>
          <w:lang w:eastAsia="ko-KR"/>
        </w:rPr>
        <w:t>Participants were classified as “unaware” if they did not show any knowledge</w:t>
      </w:r>
      <w:r>
        <w:rPr>
          <w:lang w:eastAsia="ko-KR"/>
        </w:rPr>
        <w:t xml:space="preserve"> </w:t>
      </w:r>
      <w:r w:rsidRPr="001642ED">
        <w:rPr>
          <w:lang w:eastAsia="ko-KR"/>
        </w:rPr>
        <w:t>of the correlation between the use of determiners and animacy and were unable to match the determiners with their animacy values.</w:t>
      </w:r>
      <w:r>
        <w:rPr>
          <w:lang w:eastAsia="ko-KR"/>
        </w:rPr>
        <w:t>"</w:t>
      </w:r>
    </w:p>
  </w:footnote>
  <w:footnote w:id="9">
    <w:p w14:paraId="2443AC0E" w14:textId="550C8E3E" w:rsidR="00933358" w:rsidRDefault="00933358" w:rsidP="002C1071">
      <w:pPr>
        <w:pStyle w:val="FootnoteText"/>
        <w:ind w:firstLine="0"/>
      </w:pPr>
      <w:r>
        <w:rPr>
          <w:rStyle w:val="FootnoteReference"/>
        </w:rPr>
        <w:footnoteRef/>
      </w:r>
      <w:r>
        <w:t xml:space="preserve"> The trained control groups in Rebuschat et al. (2013) received the same training conditions as the experimental groups, but with the mapping between the novel words and the relevant animacy feature randomized and balanced. This trained control condition was included </w:t>
      </w:r>
      <w:proofErr w:type="gramStart"/>
      <w:r>
        <w:t>so as to</w:t>
      </w:r>
      <w:proofErr w:type="gramEnd"/>
      <w:r>
        <w:t xml:space="preserve"> address the possibility that a control group would have performed better than chance levels simply due to response biases based on prior knowledge (e.g., Reber &amp; Perruchet, 2003). </w:t>
      </w:r>
    </w:p>
  </w:footnote>
  <w:footnote w:id="10">
    <w:p w14:paraId="2B8732CE" w14:textId="5F94D4BA" w:rsidR="00933358" w:rsidRPr="001C18D3" w:rsidRDefault="00933358" w:rsidP="00BB4EFE">
      <w:pPr>
        <w:pStyle w:val="FootnoteText"/>
        <w:ind w:firstLine="0"/>
        <w:rPr>
          <w:lang w:eastAsia="ko-KR"/>
        </w:rPr>
      </w:pPr>
      <w:r>
        <w:rPr>
          <w:rStyle w:val="FootnoteReference"/>
        </w:rPr>
        <w:footnoteRef/>
      </w:r>
      <w:r>
        <w:t xml:space="preserve"> Although no criterion was applied for this part of the vocabulary pre-training (using the same procedure as in Batterink et al., 2014), </w:t>
      </w:r>
      <w:r w:rsidRPr="00090345">
        <w:rPr>
          <w:i/>
        </w:rPr>
        <w:t>post hoc</w:t>
      </w:r>
      <w:r>
        <w:t xml:space="preserve"> analyses on data from a behavioral pilot study showed that participants had high accuracy on this task (mean = 90.16%, standard deviation = 8.81%) that was significantly above chance levels, </w:t>
      </w:r>
      <w:r w:rsidRPr="001C18D3">
        <w:rPr>
          <w:i/>
        </w:rPr>
        <w:t>t</w:t>
      </w:r>
      <w:r>
        <w:t xml:space="preserve">(23)= 22.33, </w:t>
      </w:r>
      <w:r w:rsidRPr="001C18D3">
        <w:rPr>
          <w:i/>
        </w:rPr>
        <w:t>p</w:t>
      </w:r>
      <w:r>
        <w:t xml:space="preserve"> &lt; .001.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EAAFD6" w14:textId="77777777" w:rsidR="00933358" w:rsidRDefault="00933358">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B0D331" w14:textId="77777777" w:rsidR="00933358" w:rsidRDefault="00933358">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EFC8C3" w14:textId="77777777" w:rsidR="00933358" w:rsidRDefault="00933358">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19D4DF" w14:textId="77777777" w:rsidR="00933358" w:rsidRDefault="00933358">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CBD7DE" w14:textId="77777777" w:rsidR="00933358" w:rsidRDefault="00933358">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D9F7F" w14:textId="77777777" w:rsidR="00933358" w:rsidRDefault="00933358">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CF62EE" w14:textId="77777777" w:rsidR="00933358" w:rsidRDefault="00933358">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B6BB" w14:textId="77777777" w:rsidR="00933358" w:rsidRDefault="00933358">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F7D8" w14:textId="77777777" w:rsidR="00933358" w:rsidRDefault="00933358">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4E18E8" w14:textId="77777777" w:rsidR="00933358" w:rsidRDefault="00933358">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971A7C" w14:textId="77777777" w:rsidR="00933358" w:rsidRDefault="0093335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81559E" w14:textId="77777777" w:rsidR="00933358" w:rsidRDefault="00933358">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83A209" w14:textId="77777777" w:rsidR="00933358" w:rsidRDefault="00933358">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D7091" w14:textId="77777777" w:rsidR="00933358" w:rsidRDefault="00933358">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D1E4FC" w14:textId="77777777" w:rsidR="00933358" w:rsidRDefault="00933358">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40CA0" w14:textId="77777777" w:rsidR="00933358" w:rsidRDefault="00933358">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52AF6" w14:textId="77777777" w:rsidR="00933358" w:rsidRDefault="00933358">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6BA96" w14:textId="77777777" w:rsidR="00933358" w:rsidRDefault="00933358">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2F3E21" w14:textId="19E4AA49" w:rsidR="00933358" w:rsidRDefault="00933358" w:rsidP="00872D85">
    <w:pPr>
      <w:pStyle w:val="Header"/>
      <w:ind w:firstLine="0"/>
    </w:pPr>
    <w:r>
      <w:t xml:space="preserve">NEURAL INDICES OF IMPLICIT VS. EXPLICIT MORPHOSYNTAX PROCESSING      </w:t>
    </w:r>
    <w:r>
      <w:fldChar w:fldCharType="begin"/>
    </w:r>
    <w:r>
      <w:instrText xml:space="preserve"> PAGE   \* MERGEFORMAT </w:instrText>
    </w:r>
    <w:r>
      <w:fldChar w:fldCharType="separate"/>
    </w:r>
    <w:r w:rsidR="00F94BF7">
      <w:rPr>
        <w:noProof/>
      </w:rPr>
      <w:t>254</w:t>
    </w:r>
    <w:r>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9CC6E3" w14:textId="77777777" w:rsidR="00933358" w:rsidRDefault="0093335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FA547" w14:textId="77777777" w:rsidR="00933358" w:rsidRDefault="0093335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E606D" w14:textId="77777777" w:rsidR="00933358" w:rsidRDefault="00933358">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96615" w14:textId="77777777" w:rsidR="00933358" w:rsidRDefault="00933358">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6CC9F1" w14:textId="77777777" w:rsidR="00933358" w:rsidRDefault="00933358">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AACE2" w14:textId="77777777" w:rsidR="00933358" w:rsidRDefault="00933358">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1D0D4" w14:textId="77777777" w:rsidR="00933358" w:rsidRDefault="009333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AA54A4"/>
    <w:multiLevelType w:val="hybridMultilevel"/>
    <w:tmpl w:val="AD04EA5A"/>
    <w:lvl w:ilvl="0" w:tplc="580A0001">
      <w:start w:val="1"/>
      <w:numFmt w:val="bullet"/>
      <w:lvlText w:val=""/>
      <w:lvlJc w:val="left"/>
      <w:pPr>
        <w:ind w:left="1080" w:hanging="360"/>
      </w:pPr>
      <w:rPr>
        <w:rFonts w:ascii="Symbol" w:hAnsi="Symbol" w:hint="default"/>
      </w:rPr>
    </w:lvl>
    <w:lvl w:ilvl="1" w:tplc="580A0003">
      <w:start w:val="1"/>
      <w:numFmt w:val="bullet"/>
      <w:lvlText w:val="o"/>
      <w:lvlJc w:val="left"/>
      <w:pPr>
        <w:ind w:left="1800" w:hanging="360"/>
      </w:pPr>
      <w:rPr>
        <w:rFonts w:ascii="Courier New" w:hAnsi="Courier New" w:cs="Courier New" w:hint="default"/>
      </w:rPr>
    </w:lvl>
    <w:lvl w:ilvl="2" w:tplc="580A0005">
      <w:start w:val="1"/>
      <w:numFmt w:val="bullet"/>
      <w:lvlText w:val=""/>
      <w:lvlJc w:val="left"/>
      <w:pPr>
        <w:ind w:left="2520" w:hanging="360"/>
      </w:pPr>
      <w:rPr>
        <w:rFonts w:ascii="Wingdings" w:hAnsi="Wingdings" w:hint="default"/>
      </w:rPr>
    </w:lvl>
    <w:lvl w:ilvl="3" w:tplc="580A0001">
      <w:start w:val="1"/>
      <w:numFmt w:val="bullet"/>
      <w:lvlText w:val=""/>
      <w:lvlJc w:val="left"/>
      <w:pPr>
        <w:ind w:left="3240" w:hanging="360"/>
      </w:pPr>
      <w:rPr>
        <w:rFonts w:ascii="Symbol" w:hAnsi="Symbol" w:hint="default"/>
      </w:rPr>
    </w:lvl>
    <w:lvl w:ilvl="4" w:tplc="580A0003" w:tentative="1">
      <w:start w:val="1"/>
      <w:numFmt w:val="bullet"/>
      <w:lvlText w:val="o"/>
      <w:lvlJc w:val="left"/>
      <w:pPr>
        <w:ind w:left="3960" w:hanging="360"/>
      </w:pPr>
      <w:rPr>
        <w:rFonts w:ascii="Courier New" w:hAnsi="Courier New" w:cs="Courier New" w:hint="default"/>
      </w:rPr>
    </w:lvl>
    <w:lvl w:ilvl="5" w:tplc="580A0005" w:tentative="1">
      <w:start w:val="1"/>
      <w:numFmt w:val="bullet"/>
      <w:lvlText w:val=""/>
      <w:lvlJc w:val="left"/>
      <w:pPr>
        <w:ind w:left="4680" w:hanging="360"/>
      </w:pPr>
      <w:rPr>
        <w:rFonts w:ascii="Wingdings" w:hAnsi="Wingdings" w:hint="default"/>
      </w:rPr>
    </w:lvl>
    <w:lvl w:ilvl="6" w:tplc="580A0001" w:tentative="1">
      <w:start w:val="1"/>
      <w:numFmt w:val="bullet"/>
      <w:lvlText w:val=""/>
      <w:lvlJc w:val="left"/>
      <w:pPr>
        <w:ind w:left="5400" w:hanging="360"/>
      </w:pPr>
      <w:rPr>
        <w:rFonts w:ascii="Symbol" w:hAnsi="Symbol" w:hint="default"/>
      </w:rPr>
    </w:lvl>
    <w:lvl w:ilvl="7" w:tplc="580A0003" w:tentative="1">
      <w:start w:val="1"/>
      <w:numFmt w:val="bullet"/>
      <w:lvlText w:val="o"/>
      <w:lvlJc w:val="left"/>
      <w:pPr>
        <w:ind w:left="6120" w:hanging="360"/>
      </w:pPr>
      <w:rPr>
        <w:rFonts w:ascii="Courier New" w:hAnsi="Courier New" w:cs="Courier New" w:hint="default"/>
      </w:rPr>
    </w:lvl>
    <w:lvl w:ilvl="8" w:tplc="580A0005" w:tentative="1">
      <w:start w:val="1"/>
      <w:numFmt w:val="bullet"/>
      <w:lvlText w:val=""/>
      <w:lvlJc w:val="left"/>
      <w:pPr>
        <w:ind w:left="6840" w:hanging="360"/>
      </w:pPr>
      <w:rPr>
        <w:rFonts w:ascii="Wingdings" w:hAnsi="Wingdings" w:hint="default"/>
      </w:rPr>
    </w:lvl>
  </w:abstractNum>
  <w:abstractNum w:abstractNumId="1" w15:restartNumberingAfterBreak="0">
    <w:nsid w:val="11FB7D9A"/>
    <w:multiLevelType w:val="hybridMultilevel"/>
    <w:tmpl w:val="9D08A3F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13A72D19"/>
    <w:multiLevelType w:val="hybridMultilevel"/>
    <w:tmpl w:val="E618CA5E"/>
    <w:lvl w:ilvl="0" w:tplc="260E2F0A">
      <w:start w:val="1"/>
      <w:numFmt w:val="bullet"/>
      <w:lvlText w:val=""/>
      <w:lvlJc w:val="left"/>
      <w:pPr>
        <w:ind w:left="720" w:hanging="360"/>
      </w:pPr>
      <w:rPr>
        <w:rFonts w:ascii="Wingdings" w:eastAsia="Batang" w:hAnsi="Wingdings" w:cstheme="minorBidi"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5A4602"/>
    <w:multiLevelType w:val="hybridMultilevel"/>
    <w:tmpl w:val="AC2827CA"/>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4" w15:restartNumberingAfterBreak="0">
    <w:nsid w:val="2BC855D7"/>
    <w:multiLevelType w:val="hybridMultilevel"/>
    <w:tmpl w:val="D7A0ABA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320D6685"/>
    <w:multiLevelType w:val="hybridMultilevel"/>
    <w:tmpl w:val="96F4B0B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39DB5746"/>
    <w:multiLevelType w:val="hybridMultilevel"/>
    <w:tmpl w:val="B4B6178C"/>
    <w:lvl w:ilvl="0" w:tplc="65BE857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3A3F347E"/>
    <w:multiLevelType w:val="hybridMultilevel"/>
    <w:tmpl w:val="E93C5282"/>
    <w:lvl w:ilvl="0" w:tplc="0792E16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D923DE4"/>
    <w:multiLevelType w:val="hybridMultilevel"/>
    <w:tmpl w:val="0B3A328E"/>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9" w15:restartNumberingAfterBreak="0">
    <w:nsid w:val="4092539D"/>
    <w:multiLevelType w:val="hybridMultilevel"/>
    <w:tmpl w:val="D1A2D2C6"/>
    <w:lvl w:ilvl="0" w:tplc="8B88492A">
      <w:start w:val="1"/>
      <w:numFmt w:val="bullet"/>
      <w:lvlText w:val="•"/>
      <w:lvlJc w:val="left"/>
      <w:pPr>
        <w:tabs>
          <w:tab w:val="num" w:pos="720"/>
        </w:tabs>
        <w:ind w:left="720" w:hanging="360"/>
      </w:pPr>
      <w:rPr>
        <w:rFonts w:ascii="Arial" w:hAnsi="Arial" w:hint="default"/>
      </w:rPr>
    </w:lvl>
    <w:lvl w:ilvl="1" w:tplc="4BE851E8" w:tentative="1">
      <w:start w:val="1"/>
      <w:numFmt w:val="bullet"/>
      <w:lvlText w:val="•"/>
      <w:lvlJc w:val="left"/>
      <w:pPr>
        <w:tabs>
          <w:tab w:val="num" w:pos="1440"/>
        </w:tabs>
        <w:ind w:left="1440" w:hanging="360"/>
      </w:pPr>
      <w:rPr>
        <w:rFonts w:ascii="Arial" w:hAnsi="Arial" w:hint="default"/>
      </w:rPr>
    </w:lvl>
    <w:lvl w:ilvl="2" w:tplc="B4280114" w:tentative="1">
      <w:start w:val="1"/>
      <w:numFmt w:val="bullet"/>
      <w:lvlText w:val="•"/>
      <w:lvlJc w:val="left"/>
      <w:pPr>
        <w:tabs>
          <w:tab w:val="num" w:pos="2160"/>
        </w:tabs>
        <w:ind w:left="2160" w:hanging="360"/>
      </w:pPr>
      <w:rPr>
        <w:rFonts w:ascii="Arial" w:hAnsi="Arial" w:hint="default"/>
      </w:rPr>
    </w:lvl>
    <w:lvl w:ilvl="3" w:tplc="B19C401C" w:tentative="1">
      <w:start w:val="1"/>
      <w:numFmt w:val="bullet"/>
      <w:lvlText w:val="•"/>
      <w:lvlJc w:val="left"/>
      <w:pPr>
        <w:tabs>
          <w:tab w:val="num" w:pos="2880"/>
        </w:tabs>
        <w:ind w:left="2880" w:hanging="360"/>
      </w:pPr>
      <w:rPr>
        <w:rFonts w:ascii="Arial" w:hAnsi="Arial" w:hint="default"/>
      </w:rPr>
    </w:lvl>
    <w:lvl w:ilvl="4" w:tplc="D0F6F636" w:tentative="1">
      <w:start w:val="1"/>
      <w:numFmt w:val="bullet"/>
      <w:lvlText w:val="•"/>
      <w:lvlJc w:val="left"/>
      <w:pPr>
        <w:tabs>
          <w:tab w:val="num" w:pos="3600"/>
        </w:tabs>
        <w:ind w:left="3600" w:hanging="360"/>
      </w:pPr>
      <w:rPr>
        <w:rFonts w:ascii="Arial" w:hAnsi="Arial" w:hint="default"/>
      </w:rPr>
    </w:lvl>
    <w:lvl w:ilvl="5" w:tplc="29C01B42" w:tentative="1">
      <w:start w:val="1"/>
      <w:numFmt w:val="bullet"/>
      <w:lvlText w:val="•"/>
      <w:lvlJc w:val="left"/>
      <w:pPr>
        <w:tabs>
          <w:tab w:val="num" w:pos="4320"/>
        </w:tabs>
        <w:ind w:left="4320" w:hanging="360"/>
      </w:pPr>
      <w:rPr>
        <w:rFonts w:ascii="Arial" w:hAnsi="Arial" w:hint="default"/>
      </w:rPr>
    </w:lvl>
    <w:lvl w:ilvl="6" w:tplc="F5F8C386" w:tentative="1">
      <w:start w:val="1"/>
      <w:numFmt w:val="bullet"/>
      <w:lvlText w:val="•"/>
      <w:lvlJc w:val="left"/>
      <w:pPr>
        <w:tabs>
          <w:tab w:val="num" w:pos="5040"/>
        </w:tabs>
        <w:ind w:left="5040" w:hanging="360"/>
      </w:pPr>
      <w:rPr>
        <w:rFonts w:ascii="Arial" w:hAnsi="Arial" w:hint="default"/>
      </w:rPr>
    </w:lvl>
    <w:lvl w:ilvl="7" w:tplc="9F1A11B6" w:tentative="1">
      <w:start w:val="1"/>
      <w:numFmt w:val="bullet"/>
      <w:lvlText w:val="•"/>
      <w:lvlJc w:val="left"/>
      <w:pPr>
        <w:tabs>
          <w:tab w:val="num" w:pos="5760"/>
        </w:tabs>
        <w:ind w:left="5760" w:hanging="360"/>
      </w:pPr>
      <w:rPr>
        <w:rFonts w:ascii="Arial" w:hAnsi="Arial" w:hint="default"/>
      </w:rPr>
    </w:lvl>
    <w:lvl w:ilvl="8" w:tplc="D12E7E6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413374CD"/>
    <w:multiLevelType w:val="hybridMultilevel"/>
    <w:tmpl w:val="3AD087B8"/>
    <w:lvl w:ilvl="0" w:tplc="3A4A9330">
      <w:start w:val="1"/>
      <w:numFmt w:val="bullet"/>
      <w:lvlText w:val="•"/>
      <w:lvlJc w:val="left"/>
      <w:pPr>
        <w:tabs>
          <w:tab w:val="num" w:pos="1080"/>
        </w:tabs>
        <w:ind w:left="1080" w:hanging="360"/>
      </w:pPr>
      <w:rPr>
        <w:rFonts w:ascii="Arial" w:hAnsi="Arial" w:hint="default"/>
      </w:rPr>
    </w:lvl>
    <w:lvl w:ilvl="1" w:tplc="43848570" w:tentative="1">
      <w:start w:val="1"/>
      <w:numFmt w:val="bullet"/>
      <w:lvlText w:val="•"/>
      <w:lvlJc w:val="left"/>
      <w:pPr>
        <w:tabs>
          <w:tab w:val="num" w:pos="1800"/>
        </w:tabs>
        <w:ind w:left="1800" w:hanging="360"/>
      </w:pPr>
      <w:rPr>
        <w:rFonts w:ascii="Arial" w:hAnsi="Arial" w:hint="default"/>
      </w:rPr>
    </w:lvl>
    <w:lvl w:ilvl="2" w:tplc="7BA27B8C" w:tentative="1">
      <w:start w:val="1"/>
      <w:numFmt w:val="bullet"/>
      <w:lvlText w:val="•"/>
      <w:lvlJc w:val="left"/>
      <w:pPr>
        <w:tabs>
          <w:tab w:val="num" w:pos="2520"/>
        </w:tabs>
        <w:ind w:left="2520" w:hanging="360"/>
      </w:pPr>
      <w:rPr>
        <w:rFonts w:ascii="Arial" w:hAnsi="Arial" w:hint="default"/>
      </w:rPr>
    </w:lvl>
    <w:lvl w:ilvl="3" w:tplc="12B8687A" w:tentative="1">
      <w:start w:val="1"/>
      <w:numFmt w:val="bullet"/>
      <w:lvlText w:val="•"/>
      <w:lvlJc w:val="left"/>
      <w:pPr>
        <w:tabs>
          <w:tab w:val="num" w:pos="3240"/>
        </w:tabs>
        <w:ind w:left="3240" w:hanging="360"/>
      </w:pPr>
      <w:rPr>
        <w:rFonts w:ascii="Arial" w:hAnsi="Arial" w:hint="default"/>
      </w:rPr>
    </w:lvl>
    <w:lvl w:ilvl="4" w:tplc="A3649D78" w:tentative="1">
      <w:start w:val="1"/>
      <w:numFmt w:val="bullet"/>
      <w:lvlText w:val="•"/>
      <w:lvlJc w:val="left"/>
      <w:pPr>
        <w:tabs>
          <w:tab w:val="num" w:pos="3960"/>
        </w:tabs>
        <w:ind w:left="3960" w:hanging="360"/>
      </w:pPr>
      <w:rPr>
        <w:rFonts w:ascii="Arial" w:hAnsi="Arial" w:hint="default"/>
      </w:rPr>
    </w:lvl>
    <w:lvl w:ilvl="5" w:tplc="7226B29A" w:tentative="1">
      <w:start w:val="1"/>
      <w:numFmt w:val="bullet"/>
      <w:lvlText w:val="•"/>
      <w:lvlJc w:val="left"/>
      <w:pPr>
        <w:tabs>
          <w:tab w:val="num" w:pos="4680"/>
        </w:tabs>
        <w:ind w:left="4680" w:hanging="360"/>
      </w:pPr>
      <w:rPr>
        <w:rFonts w:ascii="Arial" w:hAnsi="Arial" w:hint="default"/>
      </w:rPr>
    </w:lvl>
    <w:lvl w:ilvl="6" w:tplc="764CA10A" w:tentative="1">
      <w:start w:val="1"/>
      <w:numFmt w:val="bullet"/>
      <w:lvlText w:val="•"/>
      <w:lvlJc w:val="left"/>
      <w:pPr>
        <w:tabs>
          <w:tab w:val="num" w:pos="5400"/>
        </w:tabs>
        <w:ind w:left="5400" w:hanging="360"/>
      </w:pPr>
      <w:rPr>
        <w:rFonts w:ascii="Arial" w:hAnsi="Arial" w:hint="default"/>
      </w:rPr>
    </w:lvl>
    <w:lvl w:ilvl="7" w:tplc="808A920E" w:tentative="1">
      <w:start w:val="1"/>
      <w:numFmt w:val="bullet"/>
      <w:lvlText w:val="•"/>
      <w:lvlJc w:val="left"/>
      <w:pPr>
        <w:tabs>
          <w:tab w:val="num" w:pos="6120"/>
        </w:tabs>
        <w:ind w:left="6120" w:hanging="360"/>
      </w:pPr>
      <w:rPr>
        <w:rFonts w:ascii="Arial" w:hAnsi="Arial" w:hint="default"/>
      </w:rPr>
    </w:lvl>
    <w:lvl w:ilvl="8" w:tplc="BA96B28A" w:tentative="1">
      <w:start w:val="1"/>
      <w:numFmt w:val="bullet"/>
      <w:lvlText w:val="•"/>
      <w:lvlJc w:val="left"/>
      <w:pPr>
        <w:tabs>
          <w:tab w:val="num" w:pos="6840"/>
        </w:tabs>
        <w:ind w:left="6840" w:hanging="360"/>
      </w:pPr>
      <w:rPr>
        <w:rFonts w:ascii="Arial" w:hAnsi="Arial" w:hint="default"/>
      </w:rPr>
    </w:lvl>
  </w:abstractNum>
  <w:abstractNum w:abstractNumId="11" w15:restartNumberingAfterBreak="0">
    <w:nsid w:val="49730E2A"/>
    <w:multiLevelType w:val="hybridMultilevel"/>
    <w:tmpl w:val="9DC868D0"/>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2" w15:restartNumberingAfterBreak="0">
    <w:nsid w:val="4A0274FE"/>
    <w:multiLevelType w:val="hybridMultilevel"/>
    <w:tmpl w:val="F27E6E76"/>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3" w15:restartNumberingAfterBreak="0">
    <w:nsid w:val="4A7D60C1"/>
    <w:multiLevelType w:val="hybridMultilevel"/>
    <w:tmpl w:val="45CAA446"/>
    <w:lvl w:ilvl="0" w:tplc="3570581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50DD6709"/>
    <w:multiLevelType w:val="hybridMultilevel"/>
    <w:tmpl w:val="36EEDA00"/>
    <w:lvl w:ilvl="0" w:tplc="A7FE6D8C">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50EB171F"/>
    <w:multiLevelType w:val="hybridMultilevel"/>
    <w:tmpl w:val="8C8099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51060A05"/>
    <w:multiLevelType w:val="hybridMultilevel"/>
    <w:tmpl w:val="C142B15C"/>
    <w:lvl w:ilvl="0" w:tplc="20EEA508">
      <w:start w:val="3"/>
      <w:numFmt w:val="bullet"/>
      <w:lvlText w:val=""/>
      <w:lvlJc w:val="left"/>
      <w:pPr>
        <w:ind w:left="1080" w:hanging="360"/>
      </w:pPr>
      <w:rPr>
        <w:rFonts w:ascii="Wingdings" w:eastAsia="Batang" w:hAnsi="Wingdings" w:cs="Times New Roman"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7" w15:restartNumberingAfterBreak="0">
    <w:nsid w:val="54A5725C"/>
    <w:multiLevelType w:val="hybridMultilevel"/>
    <w:tmpl w:val="104212C2"/>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8" w15:restartNumberingAfterBreak="0">
    <w:nsid w:val="58F27BCB"/>
    <w:multiLevelType w:val="hybridMultilevel"/>
    <w:tmpl w:val="E03841D2"/>
    <w:lvl w:ilvl="0" w:tplc="080A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61BA7175"/>
    <w:multiLevelType w:val="hybridMultilevel"/>
    <w:tmpl w:val="DDA82586"/>
    <w:lvl w:ilvl="0" w:tplc="12800E5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8722013"/>
    <w:multiLevelType w:val="hybridMultilevel"/>
    <w:tmpl w:val="2FA42634"/>
    <w:lvl w:ilvl="0" w:tplc="7B7EFD9E">
      <w:start w:val="1"/>
      <w:numFmt w:val="upperLetter"/>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21" w15:restartNumberingAfterBreak="0">
    <w:nsid w:val="6E893BC2"/>
    <w:multiLevelType w:val="hybridMultilevel"/>
    <w:tmpl w:val="20189848"/>
    <w:lvl w:ilvl="0" w:tplc="0A5E316A">
      <w:start w:val="1"/>
      <w:numFmt w:val="bullet"/>
      <w:lvlText w:val=""/>
      <w:lvlJc w:val="left"/>
      <w:pPr>
        <w:ind w:left="1080" w:hanging="360"/>
      </w:pPr>
      <w:rPr>
        <w:rFonts w:ascii="Wingdings" w:eastAsia="Batang" w:hAnsi="Wingdings"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72C94A30"/>
    <w:multiLevelType w:val="hybridMultilevel"/>
    <w:tmpl w:val="8604E2C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774A2880"/>
    <w:multiLevelType w:val="hybridMultilevel"/>
    <w:tmpl w:val="DC9AA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83D1E9E"/>
    <w:multiLevelType w:val="hybridMultilevel"/>
    <w:tmpl w:val="545E11EC"/>
    <w:lvl w:ilvl="0" w:tplc="B3CE80D0">
      <w:start w:val="1"/>
      <w:numFmt w:val="bullet"/>
      <w:lvlText w:val="-"/>
      <w:lvlJc w:val="left"/>
      <w:pPr>
        <w:ind w:left="720" w:hanging="360"/>
      </w:pPr>
      <w:rPr>
        <w:rFonts w:ascii="Calibri" w:eastAsia="Batang"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C9004C5"/>
    <w:multiLevelType w:val="hybridMultilevel"/>
    <w:tmpl w:val="55229478"/>
    <w:lvl w:ilvl="0" w:tplc="CC5EDA4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7D5201CA"/>
    <w:multiLevelType w:val="hybridMultilevel"/>
    <w:tmpl w:val="05C82118"/>
    <w:lvl w:ilvl="0" w:tplc="90440E8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74969444">
    <w:abstractNumId w:val="19"/>
  </w:num>
  <w:num w:numId="2" w16cid:durableId="1876768945">
    <w:abstractNumId w:val="26"/>
  </w:num>
  <w:num w:numId="3" w16cid:durableId="2024241353">
    <w:abstractNumId w:val="7"/>
  </w:num>
  <w:num w:numId="4" w16cid:durableId="761688304">
    <w:abstractNumId w:val="24"/>
  </w:num>
  <w:num w:numId="5" w16cid:durableId="376006502">
    <w:abstractNumId w:val="23"/>
  </w:num>
  <w:num w:numId="6" w16cid:durableId="1241603993">
    <w:abstractNumId w:val="4"/>
  </w:num>
  <w:num w:numId="7" w16cid:durableId="633995801">
    <w:abstractNumId w:val="21"/>
  </w:num>
  <w:num w:numId="8" w16cid:durableId="97262528">
    <w:abstractNumId w:val="2"/>
  </w:num>
  <w:num w:numId="9" w16cid:durableId="700210844">
    <w:abstractNumId w:val="22"/>
  </w:num>
  <w:num w:numId="10" w16cid:durableId="866407776">
    <w:abstractNumId w:val="1"/>
  </w:num>
  <w:num w:numId="11" w16cid:durableId="558788547">
    <w:abstractNumId w:val="10"/>
  </w:num>
  <w:num w:numId="12" w16cid:durableId="1973635999">
    <w:abstractNumId w:val="11"/>
  </w:num>
  <w:num w:numId="13" w16cid:durableId="1860701539">
    <w:abstractNumId w:val="9"/>
  </w:num>
  <w:num w:numId="14" w16cid:durableId="2084184680">
    <w:abstractNumId w:val="15"/>
  </w:num>
  <w:num w:numId="15" w16cid:durableId="476337521">
    <w:abstractNumId w:val="18"/>
  </w:num>
  <w:num w:numId="16" w16cid:durableId="370963914">
    <w:abstractNumId w:val="8"/>
  </w:num>
  <w:num w:numId="17" w16cid:durableId="1204631430">
    <w:abstractNumId w:val="3"/>
  </w:num>
  <w:num w:numId="18" w16cid:durableId="163015834">
    <w:abstractNumId w:val="12"/>
  </w:num>
  <w:num w:numId="19" w16cid:durableId="84616435">
    <w:abstractNumId w:val="17"/>
  </w:num>
  <w:num w:numId="20" w16cid:durableId="293026735">
    <w:abstractNumId w:val="20"/>
  </w:num>
  <w:num w:numId="21" w16cid:durableId="442381838">
    <w:abstractNumId w:val="0"/>
  </w:num>
  <w:num w:numId="22" w16cid:durableId="25182810">
    <w:abstractNumId w:val="6"/>
  </w:num>
  <w:num w:numId="23" w16cid:durableId="1765564266">
    <w:abstractNumId w:val="13"/>
  </w:num>
  <w:num w:numId="24" w16cid:durableId="319888223">
    <w:abstractNumId w:val="16"/>
  </w:num>
  <w:num w:numId="25" w16cid:durableId="1045911494">
    <w:abstractNumId w:val="5"/>
  </w:num>
  <w:num w:numId="26" w16cid:durableId="164324222">
    <w:abstractNumId w:val="25"/>
  </w:num>
  <w:num w:numId="27" w16cid:durableId="185017308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6BC2"/>
    <w:rsid w:val="000000ED"/>
    <w:rsid w:val="00000337"/>
    <w:rsid w:val="00000697"/>
    <w:rsid w:val="00000A58"/>
    <w:rsid w:val="00000B7C"/>
    <w:rsid w:val="00001066"/>
    <w:rsid w:val="00001998"/>
    <w:rsid w:val="00002AE3"/>
    <w:rsid w:val="00003BAE"/>
    <w:rsid w:val="00003FEF"/>
    <w:rsid w:val="00004FF9"/>
    <w:rsid w:val="000053B7"/>
    <w:rsid w:val="00005655"/>
    <w:rsid w:val="000066E1"/>
    <w:rsid w:val="000075CF"/>
    <w:rsid w:val="00007C91"/>
    <w:rsid w:val="00010574"/>
    <w:rsid w:val="00010E2C"/>
    <w:rsid w:val="00011B1F"/>
    <w:rsid w:val="0001338C"/>
    <w:rsid w:val="00013B37"/>
    <w:rsid w:val="00014383"/>
    <w:rsid w:val="00014782"/>
    <w:rsid w:val="000152BB"/>
    <w:rsid w:val="000153B4"/>
    <w:rsid w:val="000154EA"/>
    <w:rsid w:val="00020210"/>
    <w:rsid w:val="00020270"/>
    <w:rsid w:val="00020FFD"/>
    <w:rsid w:val="00021C66"/>
    <w:rsid w:val="000229FF"/>
    <w:rsid w:val="0002319A"/>
    <w:rsid w:val="000232C2"/>
    <w:rsid w:val="00024873"/>
    <w:rsid w:val="00025352"/>
    <w:rsid w:val="00025874"/>
    <w:rsid w:val="0002613F"/>
    <w:rsid w:val="00026A40"/>
    <w:rsid w:val="00030253"/>
    <w:rsid w:val="00031FC2"/>
    <w:rsid w:val="0003264F"/>
    <w:rsid w:val="0003445F"/>
    <w:rsid w:val="000360BC"/>
    <w:rsid w:val="00036722"/>
    <w:rsid w:val="00036E17"/>
    <w:rsid w:val="0004032A"/>
    <w:rsid w:val="000414C8"/>
    <w:rsid w:val="00041FE2"/>
    <w:rsid w:val="000428FD"/>
    <w:rsid w:val="00043982"/>
    <w:rsid w:val="000444D6"/>
    <w:rsid w:val="00044FC7"/>
    <w:rsid w:val="0004666E"/>
    <w:rsid w:val="00047AFA"/>
    <w:rsid w:val="00052B24"/>
    <w:rsid w:val="00052DAF"/>
    <w:rsid w:val="0005426D"/>
    <w:rsid w:val="000574F7"/>
    <w:rsid w:val="00060F00"/>
    <w:rsid w:val="000620D6"/>
    <w:rsid w:val="000638EC"/>
    <w:rsid w:val="000645D0"/>
    <w:rsid w:val="00064A47"/>
    <w:rsid w:val="00064D4D"/>
    <w:rsid w:val="000674D7"/>
    <w:rsid w:val="000719D8"/>
    <w:rsid w:val="000722C4"/>
    <w:rsid w:val="00072348"/>
    <w:rsid w:val="00072856"/>
    <w:rsid w:val="00072BAC"/>
    <w:rsid w:val="000768FA"/>
    <w:rsid w:val="00076E9F"/>
    <w:rsid w:val="000770DA"/>
    <w:rsid w:val="000772D2"/>
    <w:rsid w:val="0008003D"/>
    <w:rsid w:val="000801C3"/>
    <w:rsid w:val="0008031E"/>
    <w:rsid w:val="0008049F"/>
    <w:rsid w:val="000805B1"/>
    <w:rsid w:val="00080673"/>
    <w:rsid w:val="00080903"/>
    <w:rsid w:val="00080C86"/>
    <w:rsid w:val="00081033"/>
    <w:rsid w:val="00081BF0"/>
    <w:rsid w:val="000822B2"/>
    <w:rsid w:val="0008230C"/>
    <w:rsid w:val="00082A23"/>
    <w:rsid w:val="00090345"/>
    <w:rsid w:val="0009212F"/>
    <w:rsid w:val="00092309"/>
    <w:rsid w:val="00093729"/>
    <w:rsid w:val="00093C5E"/>
    <w:rsid w:val="00093FE5"/>
    <w:rsid w:val="000946F4"/>
    <w:rsid w:val="00095121"/>
    <w:rsid w:val="00096304"/>
    <w:rsid w:val="000973DA"/>
    <w:rsid w:val="000A073A"/>
    <w:rsid w:val="000A0FD8"/>
    <w:rsid w:val="000A41FC"/>
    <w:rsid w:val="000A46ED"/>
    <w:rsid w:val="000A5714"/>
    <w:rsid w:val="000A5B66"/>
    <w:rsid w:val="000A723E"/>
    <w:rsid w:val="000B016B"/>
    <w:rsid w:val="000B1815"/>
    <w:rsid w:val="000B223D"/>
    <w:rsid w:val="000B2C76"/>
    <w:rsid w:val="000B306C"/>
    <w:rsid w:val="000B431B"/>
    <w:rsid w:val="000B5117"/>
    <w:rsid w:val="000B65A2"/>
    <w:rsid w:val="000B6BCF"/>
    <w:rsid w:val="000B7514"/>
    <w:rsid w:val="000B75EB"/>
    <w:rsid w:val="000B76EB"/>
    <w:rsid w:val="000B7F61"/>
    <w:rsid w:val="000C01FE"/>
    <w:rsid w:val="000C09A3"/>
    <w:rsid w:val="000C3FF4"/>
    <w:rsid w:val="000C4FE1"/>
    <w:rsid w:val="000C505B"/>
    <w:rsid w:val="000C507B"/>
    <w:rsid w:val="000C5A8F"/>
    <w:rsid w:val="000C6E90"/>
    <w:rsid w:val="000D084F"/>
    <w:rsid w:val="000D0E0F"/>
    <w:rsid w:val="000D0E9F"/>
    <w:rsid w:val="000D1B5D"/>
    <w:rsid w:val="000D2E35"/>
    <w:rsid w:val="000D3080"/>
    <w:rsid w:val="000D395E"/>
    <w:rsid w:val="000D396D"/>
    <w:rsid w:val="000D43A9"/>
    <w:rsid w:val="000D4E24"/>
    <w:rsid w:val="000D6873"/>
    <w:rsid w:val="000D7065"/>
    <w:rsid w:val="000E060B"/>
    <w:rsid w:val="000E2782"/>
    <w:rsid w:val="000E2E26"/>
    <w:rsid w:val="000E36CB"/>
    <w:rsid w:val="000E4174"/>
    <w:rsid w:val="000E437D"/>
    <w:rsid w:val="000E5895"/>
    <w:rsid w:val="000E5FDF"/>
    <w:rsid w:val="000E6214"/>
    <w:rsid w:val="000E759E"/>
    <w:rsid w:val="000E7780"/>
    <w:rsid w:val="000F06E1"/>
    <w:rsid w:val="000F0804"/>
    <w:rsid w:val="000F0CE7"/>
    <w:rsid w:val="000F1C17"/>
    <w:rsid w:val="000F1DA6"/>
    <w:rsid w:val="000F1DE2"/>
    <w:rsid w:val="000F2166"/>
    <w:rsid w:val="000F2629"/>
    <w:rsid w:val="000F2876"/>
    <w:rsid w:val="000F4B8D"/>
    <w:rsid w:val="000F5657"/>
    <w:rsid w:val="000F57F7"/>
    <w:rsid w:val="000F7F76"/>
    <w:rsid w:val="00100A81"/>
    <w:rsid w:val="0010110A"/>
    <w:rsid w:val="0010139D"/>
    <w:rsid w:val="00101D55"/>
    <w:rsid w:val="0010210D"/>
    <w:rsid w:val="0010372E"/>
    <w:rsid w:val="00103E18"/>
    <w:rsid w:val="00104304"/>
    <w:rsid w:val="001045AB"/>
    <w:rsid w:val="00104D2F"/>
    <w:rsid w:val="00106534"/>
    <w:rsid w:val="00110051"/>
    <w:rsid w:val="001126A3"/>
    <w:rsid w:val="0011286F"/>
    <w:rsid w:val="001128BB"/>
    <w:rsid w:val="001132FD"/>
    <w:rsid w:val="00113A38"/>
    <w:rsid w:val="001141BC"/>
    <w:rsid w:val="00114B56"/>
    <w:rsid w:val="0011524E"/>
    <w:rsid w:val="00115F70"/>
    <w:rsid w:val="00121334"/>
    <w:rsid w:val="00122902"/>
    <w:rsid w:val="00122FB7"/>
    <w:rsid w:val="00123C85"/>
    <w:rsid w:val="00124B7E"/>
    <w:rsid w:val="00125393"/>
    <w:rsid w:val="00127378"/>
    <w:rsid w:val="00130A59"/>
    <w:rsid w:val="00130D78"/>
    <w:rsid w:val="00130ECC"/>
    <w:rsid w:val="00131017"/>
    <w:rsid w:val="001312D2"/>
    <w:rsid w:val="00132986"/>
    <w:rsid w:val="00132A68"/>
    <w:rsid w:val="001345EF"/>
    <w:rsid w:val="001355F5"/>
    <w:rsid w:val="00135C7A"/>
    <w:rsid w:val="00135E5C"/>
    <w:rsid w:val="00135F15"/>
    <w:rsid w:val="00137458"/>
    <w:rsid w:val="00137E3D"/>
    <w:rsid w:val="00140457"/>
    <w:rsid w:val="0014049E"/>
    <w:rsid w:val="00141004"/>
    <w:rsid w:val="0014293D"/>
    <w:rsid w:val="00142FA0"/>
    <w:rsid w:val="00144899"/>
    <w:rsid w:val="001468EF"/>
    <w:rsid w:val="00147AA9"/>
    <w:rsid w:val="00150028"/>
    <w:rsid w:val="00150858"/>
    <w:rsid w:val="00150C62"/>
    <w:rsid w:val="001512E4"/>
    <w:rsid w:val="00151B8D"/>
    <w:rsid w:val="00151ECA"/>
    <w:rsid w:val="00152724"/>
    <w:rsid w:val="00152BF3"/>
    <w:rsid w:val="00153944"/>
    <w:rsid w:val="0015722C"/>
    <w:rsid w:val="00157671"/>
    <w:rsid w:val="00157ED3"/>
    <w:rsid w:val="00160144"/>
    <w:rsid w:val="00160265"/>
    <w:rsid w:val="0016077F"/>
    <w:rsid w:val="00163480"/>
    <w:rsid w:val="001635C0"/>
    <w:rsid w:val="00163D6E"/>
    <w:rsid w:val="001642ED"/>
    <w:rsid w:val="00164FB1"/>
    <w:rsid w:val="001657A0"/>
    <w:rsid w:val="00165B21"/>
    <w:rsid w:val="0016651D"/>
    <w:rsid w:val="00167252"/>
    <w:rsid w:val="00167B67"/>
    <w:rsid w:val="00170E60"/>
    <w:rsid w:val="0017281B"/>
    <w:rsid w:val="00172B4D"/>
    <w:rsid w:val="00172B6D"/>
    <w:rsid w:val="00173E61"/>
    <w:rsid w:val="001744BA"/>
    <w:rsid w:val="00175C83"/>
    <w:rsid w:val="0017772E"/>
    <w:rsid w:val="0018037D"/>
    <w:rsid w:val="00180A26"/>
    <w:rsid w:val="00181920"/>
    <w:rsid w:val="00184254"/>
    <w:rsid w:val="0018457A"/>
    <w:rsid w:val="00185031"/>
    <w:rsid w:val="001867AB"/>
    <w:rsid w:val="00187909"/>
    <w:rsid w:val="00187CB6"/>
    <w:rsid w:val="00191FDC"/>
    <w:rsid w:val="00193454"/>
    <w:rsid w:val="00196456"/>
    <w:rsid w:val="00196AF3"/>
    <w:rsid w:val="0019755A"/>
    <w:rsid w:val="001A05D2"/>
    <w:rsid w:val="001A0D4E"/>
    <w:rsid w:val="001A0F1F"/>
    <w:rsid w:val="001A2CA0"/>
    <w:rsid w:val="001A34F9"/>
    <w:rsid w:val="001A3640"/>
    <w:rsid w:val="001A3DCF"/>
    <w:rsid w:val="001A50BB"/>
    <w:rsid w:val="001A54E2"/>
    <w:rsid w:val="001A601A"/>
    <w:rsid w:val="001A6023"/>
    <w:rsid w:val="001A65EE"/>
    <w:rsid w:val="001A67CD"/>
    <w:rsid w:val="001A7C91"/>
    <w:rsid w:val="001B1CA0"/>
    <w:rsid w:val="001B2270"/>
    <w:rsid w:val="001B2585"/>
    <w:rsid w:val="001B2892"/>
    <w:rsid w:val="001B393B"/>
    <w:rsid w:val="001B446A"/>
    <w:rsid w:val="001B479C"/>
    <w:rsid w:val="001B5F65"/>
    <w:rsid w:val="001B6722"/>
    <w:rsid w:val="001B6886"/>
    <w:rsid w:val="001B69A0"/>
    <w:rsid w:val="001B6A05"/>
    <w:rsid w:val="001C0750"/>
    <w:rsid w:val="001C18D3"/>
    <w:rsid w:val="001C1CA0"/>
    <w:rsid w:val="001C2240"/>
    <w:rsid w:val="001C443B"/>
    <w:rsid w:val="001C484C"/>
    <w:rsid w:val="001C63B0"/>
    <w:rsid w:val="001C7780"/>
    <w:rsid w:val="001C7BB7"/>
    <w:rsid w:val="001C7CB3"/>
    <w:rsid w:val="001D00B2"/>
    <w:rsid w:val="001D02F1"/>
    <w:rsid w:val="001D0491"/>
    <w:rsid w:val="001D0AAB"/>
    <w:rsid w:val="001D14AE"/>
    <w:rsid w:val="001D3697"/>
    <w:rsid w:val="001D4C95"/>
    <w:rsid w:val="001D616D"/>
    <w:rsid w:val="001D6A65"/>
    <w:rsid w:val="001E03E9"/>
    <w:rsid w:val="001E1D11"/>
    <w:rsid w:val="001E2DFE"/>
    <w:rsid w:val="001E37EC"/>
    <w:rsid w:val="001E393F"/>
    <w:rsid w:val="001E3AC4"/>
    <w:rsid w:val="001E4D6E"/>
    <w:rsid w:val="001E6608"/>
    <w:rsid w:val="001E7A85"/>
    <w:rsid w:val="001E7CAF"/>
    <w:rsid w:val="001F0457"/>
    <w:rsid w:val="001F0A24"/>
    <w:rsid w:val="001F19C4"/>
    <w:rsid w:val="001F2D45"/>
    <w:rsid w:val="001F4B98"/>
    <w:rsid w:val="001F694C"/>
    <w:rsid w:val="00200B21"/>
    <w:rsid w:val="00202B63"/>
    <w:rsid w:val="0020312A"/>
    <w:rsid w:val="002037B8"/>
    <w:rsid w:val="00203C51"/>
    <w:rsid w:val="00205DCE"/>
    <w:rsid w:val="00207047"/>
    <w:rsid w:val="002104F5"/>
    <w:rsid w:val="00210ADD"/>
    <w:rsid w:val="00211653"/>
    <w:rsid w:val="00212335"/>
    <w:rsid w:val="00213212"/>
    <w:rsid w:val="00213FC4"/>
    <w:rsid w:val="002141D5"/>
    <w:rsid w:val="00214E03"/>
    <w:rsid w:val="002204B9"/>
    <w:rsid w:val="002214EF"/>
    <w:rsid w:val="00221F8A"/>
    <w:rsid w:val="00225330"/>
    <w:rsid w:val="002263A8"/>
    <w:rsid w:val="0022678B"/>
    <w:rsid w:val="00230D8E"/>
    <w:rsid w:val="00231C64"/>
    <w:rsid w:val="00231CD3"/>
    <w:rsid w:val="00235A22"/>
    <w:rsid w:val="00235B50"/>
    <w:rsid w:val="002370DB"/>
    <w:rsid w:val="00240402"/>
    <w:rsid w:val="00240AF6"/>
    <w:rsid w:val="00240BFA"/>
    <w:rsid w:val="002424C7"/>
    <w:rsid w:val="002424FB"/>
    <w:rsid w:val="002435E3"/>
    <w:rsid w:val="00244821"/>
    <w:rsid w:val="00245DC1"/>
    <w:rsid w:val="0024646B"/>
    <w:rsid w:val="00246CC7"/>
    <w:rsid w:val="0024751F"/>
    <w:rsid w:val="00251011"/>
    <w:rsid w:val="0025141B"/>
    <w:rsid w:val="0025213D"/>
    <w:rsid w:val="002522B2"/>
    <w:rsid w:val="00253140"/>
    <w:rsid w:val="00254475"/>
    <w:rsid w:val="00254D77"/>
    <w:rsid w:val="00257A71"/>
    <w:rsid w:val="002600A8"/>
    <w:rsid w:val="0026102A"/>
    <w:rsid w:val="00261249"/>
    <w:rsid w:val="00261469"/>
    <w:rsid w:val="0026153E"/>
    <w:rsid w:val="00261CFE"/>
    <w:rsid w:val="002631E4"/>
    <w:rsid w:val="00263B0D"/>
    <w:rsid w:val="00263CC7"/>
    <w:rsid w:val="00264516"/>
    <w:rsid w:val="00264827"/>
    <w:rsid w:val="00264DA6"/>
    <w:rsid w:val="00264E29"/>
    <w:rsid w:val="00265E4B"/>
    <w:rsid w:val="00266405"/>
    <w:rsid w:val="002666B1"/>
    <w:rsid w:val="00267A08"/>
    <w:rsid w:val="00267D86"/>
    <w:rsid w:val="002720F5"/>
    <w:rsid w:val="00272BA6"/>
    <w:rsid w:val="00273EF6"/>
    <w:rsid w:val="0027629F"/>
    <w:rsid w:val="00276953"/>
    <w:rsid w:val="00276D16"/>
    <w:rsid w:val="002770DC"/>
    <w:rsid w:val="00277CC0"/>
    <w:rsid w:val="002809CA"/>
    <w:rsid w:val="00281CBD"/>
    <w:rsid w:val="00282CDE"/>
    <w:rsid w:val="002833E0"/>
    <w:rsid w:val="00286EA4"/>
    <w:rsid w:val="00287E23"/>
    <w:rsid w:val="00291DD4"/>
    <w:rsid w:val="0029306A"/>
    <w:rsid w:val="00293932"/>
    <w:rsid w:val="00294E35"/>
    <w:rsid w:val="00295302"/>
    <w:rsid w:val="00296083"/>
    <w:rsid w:val="0029631F"/>
    <w:rsid w:val="00296449"/>
    <w:rsid w:val="00296713"/>
    <w:rsid w:val="002A0147"/>
    <w:rsid w:val="002A07BB"/>
    <w:rsid w:val="002A0E76"/>
    <w:rsid w:val="002A3713"/>
    <w:rsid w:val="002A3A03"/>
    <w:rsid w:val="002A4124"/>
    <w:rsid w:val="002A5016"/>
    <w:rsid w:val="002A7F30"/>
    <w:rsid w:val="002B0516"/>
    <w:rsid w:val="002B0D77"/>
    <w:rsid w:val="002B2056"/>
    <w:rsid w:val="002B245C"/>
    <w:rsid w:val="002B4113"/>
    <w:rsid w:val="002B67E0"/>
    <w:rsid w:val="002B6B7C"/>
    <w:rsid w:val="002B6F74"/>
    <w:rsid w:val="002B7689"/>
    <w:rsid w:val="002B7FAE"/>
    <w:rsid w:val="002C0BAF"/>
    <w:rsid w:val="002C1071"/>
    <w:rsid w:val="002C1121"/>
    <w:rsid w:val="002C394F"/>
    <w:rsid w:val="002C5C2F"/>
    <w:rsid w:val="002C6CC2"/>
    <w:rsid w:val="002C717E"/>
    <w:rsid w:val="002C77B3"/>
    <w:rsid w:val="002D10D1"/>
    <w:rsid w:val="002D1D1B"/>
    <w:rsid w:val="002D2CA4"/>
    <w:rsid w:val="002D34D2"/>
    <w:rsid w:val="002D3BAD"/>
    <w:rsid w:val="002D69F2"/>
    <w:rsid w:val="002E0E8F"/>
    <w:rsid w:val="002E1682"/>
    <w:rsid w:val="002E1FEC"/>
    <w:rsid w:val="002E21A0"/>
    <w:rsid w:val="002E4875"/>
    <w:rsid w:val="002E5961"/>
    <w:rsid w:val="002E61A7"/>
    <w:rsid w:val="002E66F8"/>
    <w:rsid w:val="002E691F"/>
    <w:rsid w:val="002E734A"/>
    <w:rsid w:val="002F015E"/>
    <w:rsid w:val="002F022A"/>
    <w:rsid w:val="002F1F46"/>
    <w:rsid w:val="002F2201"/>
    <w:rsid w:val="002F4196"/>
    <w:rsid w:val="002F41F3"/>
    <w:rsid w:val="002F47F4"/>
    <w:rsid w:val="002F4B0A"/>
    <w:rsid w:val="002F4B76"/>
    <w:rsid w:val="002F4CF3"/>
    <w:rsid w:val="002F564A"/>
    <w:rsid w:val="002F736E"/>
    <w:rsid w:val="002F7C71"/>
    <w:rsid w:val="00300555"/>
    <w:rsid w:val="00300B95"/>
    <w:rsid w:val="00300F7A"/>
    <w:rsid w:val="003012D0"/>
    <w:rsid w:val="00301E32"/>
    <w:rsid w:val="00303348"/>
    <w:rsid w:val="00303656"/>
    <w:rsid w:val="00304213"/>
    <w:rsid w:val="0030499A"/>
    <w:rsid w:val="003050E2"/>
    <w:rsid w:val="0030621D"/>
    <w:rsid w:val="00307757"/>
    <w:rsid w:val="0030794F"/>
    <w:rsid w:val="00307E0B"/>
    <w:rsid w:val="00307F92"/>
    <w:rsid w:val="0031086B"/>
    <w:rsid w:val="00311677"/>
    <w:rsid w:val="0031177C"/>
    <w:rsid w:val="00311A65"/>
    <w:rsid w:val="00312C58"/>
    <w:rsid w:val="00312CB5"/>
    <w:rsid w:val="00313123"/>
    <w:rsid w:val="00313E8E"/>
    <w:rsid w:val="0031464E"/>
    <w:rsid w:val="0031621E"/>
    <w:rsid w:val="00316257"/>
    <w:rsid w:val="0031631E"/>
    <w:rsid w:val="00316543"/>
    <w:rsid w:val="00317FE8"/>
    <w:rsid w:val="00320022"/>
    <w:rsid w:val="003228A7"/>
    <w:rsid w:val="00323264"/>
    <w:rsid w:val="00324906"/>
    <w:rsid w:val="00325BDC"/>
    <w:rsid w:val="00326FCA"/>
    <w:rsid w:val="00330ED2"/>
    <w:rsid w:val="00331138"/>
    <w:rsid w:val="0033114D"/>
    <w:rsid w:val="00331910"/>
    <w:rsid w:val="0033264E"/>
    <w:rsid w:val="00334D37"/>
    <w:rsid w:val="003374CC"/>
    <w:rsid w:val="0034070F"/>
    <w:rsid w:val="003408B9"/>
    <w:rsid w:val="00340DDD"/>
    <w:rsid w:val="003410B4"/>
    <w:rsid w:val="003434B1"/>
    <w:rsid w:val="003451D8"/>
    <w:rsid w:val="003461EB"/>
    <w:rsid w:val="003468FB"/>
    <w:rsid w:val="0034760E"/>
    <w:rsid w:val="00347E80"/>
    <w:rsid w:val="003500DD"/>
    <w:rsid w:val="0035207B"/>
    <w:rsid w:val="00352315"/>
    <w:rsid w:val="00353C49"/>
    <w:rsid w:val="003542F6"/>
    <w:rsid w:val="003551D0"/>
    <w:rsid w:val="003553AC"/>
    <w:rsid w:val="00356DE8"/>
    <w:rsid w:val="00357C9B"/>
    <w:rsid w:val="00357CDE"/>
    <w:rsid w:val="00357F7B"/>
    <w:rsid w:val="00361CAF"/>
    <w:rsid w:val="00361E1F"/>
    <w:rsid w:val="00361E44"/>
    <w:rsid w:val="00362455"/>
    <w:rsid w:val="003649E0"/>
    <w:rsid w:val="00364BC0"/>
    <w:rsid w:val="0036541D"/>
    <w:rsid w:val="00366CF6"/>
    <w:rsid w:val="00372AE2"/>
    <w:rsid w:val="00373032"/>
    <w:rsid w:val="0037353A"/>
    <w:rsid w:val="00374E34"/>
    <w:rsid w:val="00375F11"/>
    <w:rsid w:val="00377259"/>
    <w:rsid w:val="003803CC"/>
    <w:rsid w:val="00383D8A"/>
    <w:rsid w:val="00383E04"/>
    <w:rsid w:val="00383E9B"/>
    <w:rsid w:val="0038500C"/>
    <w:rsid w:val="00385237"/>
    <w:rsid w:val="0038708D"/>
    <w:rsid w:val="003871ED"/>
    <w:rsid w:val="0039343F"/>
    <w:rsid w:val="00393A32"/>
    <w:rsid w:val="00394922"/>
    <w:rsid w:val="00396A62"/>
    <w:rsid w:val="00396FB8"/>
    <w:rsid w:val="0039789B"/>
    <w:rsid w:val="003A0ABB"/>
    <w:rsid w:val="003A0EC5"/>
    <w:rsid w:val="003A0FED"/>
    <w:rsid w:val="003A3FAE"/>
    <w:rsid w:val="003A6145"/>
    <w:rsid w:val="003B07A8"/>
    <w:rsid w:val="003B0C84"/>
    <w:rsid w:val="003B198E"/>
    <w:rsid w:val="003B1F77"/>
    <w:rsid w:val="003B1F90"/>
    <w:rsid w:val="003B3186"/>
    <w:rsid w:val="003B3225"/>
    <w:rsid w:val="003B3A37"/>
    <w:rsid w:val="003B565C"/>
    <w:rsid w:val="003B5A9E"/>
    <w:rsid w:val="003C0880"/>
    <w:rsid w:val="003C0C0B"/>
    <w:rsid w:val="003C0FB4"/>
    <w:rsid w:val="003C1483"/>
    <w:rsid w:val="003C17B7"/>
    <w:rsid w:val="003C47DE"/>
    <w:rsid w:val="003C4A08"/>
    <w:rsid w:val="003C5592"/>
    <w:rsid w:val="003C6E5C"/>
    <w:rsid w:val="003D0DF4"/>
    <w:rsid w:val="003D2997"/>
    <w:rsid w:val="003D2EF4"/>
    <w:rsid w:val="003D2F13"/>
    <w:rsid w:val="003D4457"/>
    <w:rsid w:val="003D5722"/>
    <w:rsid w:val="003D637A"/>
    <w:rsid w:val="003E0A1B"/>
    <w:rsid w:val="003E1271"/>
    <w:rsid w:val="003E17E0"/>
    <w:rsid w:val="003E223B"/>
    <w:rsid w:val="003E2B9E"/>
    <w:rsid w:val="003E2DEE"/>
    <w:rsid w:val="003E5D63"/>
    <w:rsid w:val="003E60F9"/>
    <w:rsid w:val="003E69F5"/>
    <w:rsid w:val="003E7A36"/>
    <w:rsid w:val="003F04B4"/>
    <w:rsid w:val="003F16F5"/>
    <w:rsid w:val="003F2297"/>
    <w:rsid w:val="003F31F9"/>
    <w:rsid w:val="003F42BB"/>
    <w:rsid w:val="003F4808"/>
    <w:rsid w:val="003F4D40"/>
    <w:rsid w:val="003F6F08"/>
    <w:rsid w:val="003F7E3A"/>
    <w:rsid w:val="00400CE8"/>
    <w:rsid w:val="004020C1"/>
    <w:rsid w:val="00403814"/>
    <w:rsid w:val="00404820"/>
    <w:rsid w:val="00405FF6"/>
    <w:rsid w:val="00407227"/>
    <w:rsid w:val="0040737C"/>
    <w:rsid w:val="00407722"/>
    <w:rsid w:val="00407CCD"/>
    <w:rsid w:val="00407D14"/>
    <w:rsid w:val="0041016D"/>
    <w:rsid w:val="00410AFB"/>
    <w:rsid w:val="00411994"/>
    <w:rsid w:val="004140D0"/>
    <w:rsid w:val="00414744"/>
    <w:rsid w:val="00415121"/>
    <w:rsid w:val="0041576A"/>
    <w:rsid w:val="0041594E"/>
    <w:rsid w:val="00415B2F"/>
    <w:rsid w:val="004163E5"/>
    <w:rsid w:val="00416931"/>
    <w:rsid w:val="004169A0"/>
    <w:rsid w:val="00416D0B"/>
    <w:rsid w:val="0041710B"/>
    <w:rsid w:val="004177CE"/>
    <w:rsid w:val="004215DE"/>
    <w:rsid w:val="0042169E"/>
    <w:rsid w:val="00421C30"/>
    <w:rsid w:val="0042211B"/>
    <w:rsid w:val="00422721"/>
    <w:rsid w:val="00424601"/>
    <w:rsid w:val="004251A4"/>
    <w:rsid w:val="004252EA"/>
    <w:rsid w:val="00430C13"/>
    <w:rsid w:val="00432755"/>
    <w:rsid w:val="00432BB0"/>
    <w:rsid w:val="004332A8"/>
    <w:rsid w:val="004340C2"/>
    <w:rsid w:val="00434864"/>
    <w:rsid w:val="004356C4"/>
    <w:rsid w:val="0043631C"/>
    <w:rsid w:val="00437240"/>
    <w:rsid w:val="004410EC"/>
    <w:rsid w:val="00442890"/>
    <w:rsid w:val="00443103"/>
    <w:rsid w:val="00444B85"/>
    <w:rsid w:val="00445D33"/>
    <w:rsid w:val="00446186"/>
    <w:rsid w:val="004469CA"/>
    <w:rsid w:val="00447147"/>
    <w:rsid w:val="00447EE0"/>
    <w:rsid w:val="0045007A"/>
    <w:rsid w:val="00452084"/>
    <w:rsid w:val="00452F57"/>
    <w:rsid w:val="00453093"/>
    <w:rsid w:val="0045341F"/>
    <w:rsid w:val="004539B4"/>
    <w:rsid w:val="00454F23"/>
    <w:rsid w:val="00456EA1"/>
    <w:rsid w:val="0045788E"/>
    <w:rsid w:val="00460BCA"/>
    <w:rsid w:val="00461C36"/>
    <w:rsid w:val="0046255F"/>
    <w:rsid w:val="004626A8"/>
    <w:rsid w:val="004633FD"/>
    <w:rsid w:val="00463C64"/>
    <w:rsid w:val="00464B3E"/>
    <w:rsid w:val="00465F0A"/>
    <w:rsid w:val="004660F0"/>
    <w:rsid w:val="00466A3D"/>
    <w:rsid w:val="00466A70"/>
    <w:rsid w:val="00466E40"/>
    <w:rsid w:val="0046748A"/>
    <w:rsid w:val="00467CBB"/>
    <w:rsid w:val="00467D56"/>
    <w:rsid w:val="004701C5"/>
    <w:rsid w:val="004702B1"/>
    <w:rsid w:val="00470986"/>
    <w:rsid w:val="004709EB"/>
    <w:rsid w:val="00470D09"/>
    <w:rsid w:val="00470F7A"/>
    <w:rsid w:val="00472D5C"/>
    <w:rsid w:val="0047304F"/>
    <w:rsid w:val="004732D7"/>
    <w:rsid w:val="004738E2"/>
    <w:rsid w:val="00473AD5"/>
    <w:rsid w:val="00474AD8"/>
    <w:rsid w:val="00475BB1"/>
    <w:rsid w:val="0047662C"/>
    <w:rsid w:val="00476727"/>
    <w:rsid w:val="00481CC1"/>
    <w:rsid w:val="004824AC"/>
    <w:rsid w:val="004832EC"/>
    <w:rsid w:val="0048450F"/>
    <w:rsid w:val="00485546"/>
    <w:rsid w:val="00485E8B"/>
    <w:rsid w:val="00490427"/>
    <w:rsid w:val="00491C47"/>
    <w:rsid w:val="00492430"/>
    <w:rsid w:val="00493351"/>
    <w:rsid w:val="00493ECB"/>
    <w:rsid w:val="0049503C"/>
    <w:rsid w:val="00497AE2"/>
    <w:rsid w:val="004A053F"/>
    <w:rsid w:val="004A05F1"/>
    <w:rsid w:val="004A1E8D"/>
    <w:rsid w:val="004A3B87"/>
    <w:rsid w:val="004A3D1D"/>
    <w:rsid w:val="004A3F41"/>
    <w:rsid w:val="004A4DEE"/>
    <w:rsid w:val="004A541E"/>
    <w:rsid w:val="004A5B38"/>
    <w:rsid w:val="004A5D5B"/>
    <w:rsid w:val="004A60F8"/>
    <w:rsid w:val="004A65E5"/>
    <w:rsid w:val="004B2212"/>
    <w:rsid w:val="004B230C"/>
    <w:rsid w:val="004B3B7D"/>
    <w:rsid w:val="004B3D1F"/>
    <w:rsid w:val="004B61E6"/>
    <w:rsid w:val="004C027F"/>
    <w:rsid w:val="004C041D"/>
    <w:rsid w:val="004C0F62"/>
    <w:rsid w:val="004C26A5"/>
    <w:rsid w:val="004C2F1A"/>
    <w:rsid w:val="004C40F0"/>
    <w:rsid w:val="004C54CD"/>
    <w:rsid w:val="004C765B"/>
    <w:rsid w:val="004D0F91"/>
    <w:rsid w:val="004D1635"/>
    <w:rsid w:val="004D23EC"/>
    <w:rsid w:val="004D2D04"/>
    <w:rsid w:val="004D4ACB"/>
    <w:rsid w:val="004D4C6A"/>
    <w:rsid w:val="004D5899"/>
    <w:rsid w:val="004D6EB1"/>
    <w:rsid w:val="004E0ED9"/>
    <w:rsid w:val="004E1E60"/>
    <w:rsid w:val="004E3A15"/>
    <w:rsid w:val="004E63C8"/>
    <w:rsid w:val="004E64D0"/>
    <w:rsid w:val="004E6E87"/>
    <w:rsid w:val="004E71F8"/>
    <w:rsid w:val="004E7433"/>
    <w:rsid w:val="004F1221"/>
    <w:rsid w:val="004F1B68"/>
    <w:rsid w:val="004F5D54"/>
    <w:rsid w:val="004F6125"/>
    <w:rsid w:val="004F616B"/>
    <w:rsid w:val="004F64D1"/>
    <w:rsid w:val="004F6DDB"/>
    <w:rsid w:val="00500250"/>
    <w:rsid w:val="00500297"/>
    <w:rsid w:val="00500C43"/>
    <w:rsid w:val="005017D2"/>
    <w:rsid w:val="00502890"/>
    <w:rsid w:val="005031EA"/>
    <w:rsid w:val="005045BA"/>
    <w:rsid w:val="00504863"/>
    <w:rsid w:val="00505E00"/>
    <w:rsid w:val="00505F55"/>
    <w:rsid w:val="0050618B"/>
    <w:rsid w:val="00507164"/>
    <w:rsid w:val="005072EB"/>
    <w:rsid w:val="00507DB4"/>
    <w:rsid w:val="00510677"/>
    <w:rsid w:val="005106E2"/>
    <w:rsid w:val="00512BA4"/>
    <w:rsid w:val="00514177"/>
    <w:rsid w:val="0051453B"/>
    <w:rsid w:val="00514768"/>
    <w:rsid w:val="00515460"/>
    <w:rsid w:val="00517307"/>
    <w:rsid w:val="0051749E"/>
    <w:rsid w:val="00520AEC"/>
    <w:rsid w:val="00520B8F"/>
    <w:rsid w:val="00521EFC"/>
    <w:rsid w:val="00523307"/>
    <w:rsid w:val="00523A50"/>
    <w:rsid w:val="0052526A"/>
    <w:rsid w:val="00526BC8"/>
    <w:rsid w:val="00526BE4"/>
    <w:rsid w:val="00531387"/>
    <w:rsid w:val="00531B6D"/>
    <w:rsid w:val="005324BA"/>
    <w:rsid w:val="00533EA7"/>
    <w:rsid w:val="00535C3C"/>
    <w:rsid w:val="0053664C"/>
    <w:rsid w:val="0054007F"/>
    <w:rsid w:val="005405B7"/>
    <w:rsid w:val="00540A7F"/>
    <w:rsid w:val="00541963"/>
    <w:rsid w:val="005427BC"/>
    <w:rsid w:val="005431B2"/>
    <w:rsid w:val="005436D9"/>
    <w:rsid w:val="005445D5"/>
    <w:rsid w:val="005446F2"/>
    <w:rsid w:val="00544767"/>
    <w:rsid w:val="0054478A"/>
    <w:rsid w:val="0054713C"/>
    <w:rsid w:val="00547D27"/>
    <w:rsid w:val="00547EF2"/>
    <w:rsid w:val="0055027C"/>
    <w:rsid w:val="0055049E"/>
    <w:rsid w:val="00551687"/>
    <w:rsid w:val="005519D8"/>
    <w:rsid w:val="005543ED"/>
    <w:rsid w:val="00554957"/>
    <w:rsid w:val="00554CD5"/>
    <w:rsid w:val="00554F28"/>
    <w:rsid w:val="0055649E"/>
    <w:rsid w:val="005570D9"/>
    <w:rsid w:val="005574E8"/>
    <w:rsid w:val="005575B7"/>
    <w:rsid w:val="00557F86"/>
    <w:rsid w:val="00560185"/>
    <w:rsid w:val="00560323"/>
    <w:rsid w:val="00560BA6"/>
    <w:rsid w:val="00560C36"/>
    <w:rsid w:val="00560D51"/>
    <w:rsid w:val="00560FE7"/>
    <w:rsid w:val="005619A9"/>
    <w:rsid w:val="00562474"/>
    <w:rsid w:val="005628C2"/>
    <w:rsid w:val="00563997"/>
    <w:rsid w:val="005653FC"/>
    <w:rsid w:val="005668B7"/>
    <w:rsid w:val="005676EF"/>
    <w:rsid w:val="00570557"/>
    <w:rsid w:val="00571403"/>
    <w:rsid w:val="00571E23"/>
    <w:rsid w:val="005744E5"/>
    <w:rsid w:val="00574FA4"/>
    <w:rsid w:val="00576D8C"/>
    <w:rsid w:val="00576E0D"/>
    <w:rsid w:val="0058054D"/>
    <w:rsid w:val="005818FC"/>
    <w:rsid w:val="00582240"/>
    <w:rsid w:val="005824B0"/>
    <w:rsid w:val="005850F8"/>
    <w:rsid w:val="00585BE8"/>
    <w:rsid w:val="005879FE"/>
    <w:rsid w:val="0059065E"/>
    <w:rsid w:val="00590E1B"/>
    <w:rsid w:val="005917C4"/>
    <w:rsid w:val="00591A12"/>
    <w:rsid w:val="00593299"/>
    <w:rsid w:val="005964E6"/>
    <w:rsid w:val="005969A6"/>
    <w:rsid w:val="00597437"/>
    <w:rsid w:val="00597B93"/>
    <w:rsid w:val="00597F33"/>
    <w:rsid w:val="005A00A6"/>
    <w:rsid w:val="005A123F"/>
    <w:rsid w:val="005A1463"/>
    <w:rsid w:val="005A207C"/>
    <w:rsid w:val="005A2517"/>
    <w:rsid w:val="005A42BF"/>
    <w:rsid w:val="005A4EED"/>
    <w:rsid w:val="005A5533"/>
    <w:rsid w:val="005A64E9"/>
    <w:rsid w:val="005A7C50"/>
    <w:rsid w:val="005B0A42"/>
    <w:rsid w:val="005B1007"/>
    <w:rsid w:val="005B19D3"/>
    <w:rsid w:val="005B39BF"/>
    <w:rsid w:val="005B3AB3"/>
    <w:rsid w:val="005B3D36"/>
    <w:rsid w:val="005B3EE6"/>
    <w:rsid w:val="005B42AE"/>
    <w:rsid w:val="005B5207"/>
    <w:rsid w:val="005B5DDA"/>
    <w:rsid w:val="005B600D"/>
    <w:rsid w:val="005B662E"/>
    <w:rsid w:val="005B743C"/>
    <w:rsid w:val="005B7A05"/>
    <w:rsid w:val="005B7AFF"/>
    <w:rsid w:val="005B7BA9"/>
    <w:rsid w:val="005B7C42"/>
    <w:rsid w:val="005C0C7A"/>
    <w:rsid w:val="005C305B"/>
    <w:rsid w:val="005C37D2"/>
    <w:rsid w:val="005C4637"/>
    <w:rsid w:val="005C5622"/>
    <w:rsid w:val="005C6973"/>
    <w:rsid w:val="005D0192"/>
    <w:rsid w:val="005D4887"/>
    <w:rsid w:val="005D5BF9"/>
    <w:rsid w:val="005D681C"/>
    <w:rsid w:val="005D75A6"/>
    <w:rsid w:val="005D7C31"/>
    <w:rsid w:val="005E1F5C"/>
    <w:rsid w:val="005E24E3"/>
    <w:rsid w:val="005E445A"/>
    <w:rsid w:val="005E4496"/>
    <w:rsid w:val="005E4DBD"/>
    <w:rsid w:val="005E5166"/>
    <w:rsid w:val="005E64F3"/>
    <w:rsid w:val="005E69F4"/>
    <w:rsid w:val="005E7961"/>
    <w:rsid w:val="005F0FC1"/>
    <w:rsid w:val="005F1648"/>
    <w:rsid w:val="005F30C1"/>
    <w:rsid w:val="005F3E16"/>
    <w:rsid w:val="005F5295"/>
    <w:rsid w:val="005F68B3"/>
    <w:rsid w:val="005F79A5"/>
    <w:rsid w:val="00600086"/>
    <w:rsid w:val="00600408"/>
    <w:rsid w:val="006014F2"/>
    <w:rsid w:val="00601681"/>
    <w:rsid w:val="00602438"/>
    <w:rsid w:val="00604E79"/>
    <w:rsid w:val="00605368"/>
    <w:rsid w:val="00605569"/>
    <w:rsid w:val="00605A46"/>
    <w:rsid w:val="00607027"/>
    <w:rsid w:val="00610CB0"/>
    <w:rsid w:val="00611256"/>
    <w:rsid w:val="00611C23"/>
    <w:rsid w:val="00611C97"/>
    <w:rsid w:val="006123AE"/>
    <w:rsid w:val="00612816"/>
    <w:rsid w:val="00612C93"/>
    <w:rsid w:val="00614114"/>
    <w:rsid w:val="0061413D"/>
    <w:rsid w:val="00614A1E"/>
    <w:rsid w:val="00615195"/>
    <w:rsid w:val="00616EDB"/>
    <w:rsid w:val="006174B6"/>
    <w:rsid w:val="00617FF3"/>
    <w:rsid w:val="00620DE1"/>
    <w:rsid w:val="006228E5"/>
    <w:rsid w:val="0062290F"/>
    <w:rsid w:val="00624943"/>
    <w:rsid w:val="006264B7"/>
    <w:rsid w:val="00626761"/>
    <w:rsid w:val="00626D01"/>
    <w:rsid w:val="006316C1"/>
    <w:rsid w:val="0063289F"/>
    <w:rsid w:val="006330D1"/>
    <w:rsid w:val="006338CB"/>
    <w:rsid w:val="006351AA"/>
    <w:rsid w:val="00635A39"/>
    <w:rsid w:val="0063775D"/>
    <w:rsid w:val="00637D9B"/>
    <w:rsid w:val="00641EA5"/>
    <w:rsid w:val="00643FF0"/>
    <w:rsid w:val="006455FF"/>
    <w:rsid w:val="00646846"/>
    <w:rsid w:val="006468AE"/>
    <w:rsid w:val="0065038D"/>
    <w:rsid w:val="006515EB"/>
    <w:rsid w:val="00652261"/>
    <w:rsid w:val="00652734"/>
    <w:rsid w:val="00652A47"/>
    <w:rsid w:val="006538A4"/>
    <w:rsid w:val="00653BB2"/>
    <w:rsid w:val="00654212"/>
    <w:rsid w:val="006552DC"/>
    <w:rsid w:val="006555E6"/>
    <w:rsid w:val="006563FF"/>
    <w:rsid w:val="00656E95"/>
    <w:rsid w:val="00657027"/>
    <w:rsid w:val="0065774C"/>
    <w:rsid w:val="0066037D"/>
    <w:rsid w:val="006604FD"/>
    <w:rsid w:val="00660A94"/>
    <w:rsid w:val="00660AA8"/>
    <w:rsid w:val="0066242B"/>
    <w:rsid w:val="006633FE"/>
    <w:rsid w:val="006640E9"/>
    <w:rsid w:val="00665FAA"/>
    <w:rsid w:val="00666883"/>
    <w:rsid w:val="00667848"/>
    <w:rsid w:val="00672922"/>
    <w:rsid w:val="00672EA1"/>
    <w:rsid w:val="006731A2"/>
    <w:rsid w:val="00673717"/>
    <w:rsid w:val="00673B60"/>
    <w:rsid w:val="00673ED1"/>
    <w:rsid w:val="00673F98"/>
    <w:rsid w:val="00674142"/>
    <w:rsid w:val="006763DB"/>
    <w:rsid w:val="00676825"/>
    <w:rsid w:val="00677AC3"/>
    <w:rsid w:val="00682325"/>
    <w:rsid w:val="006829DA"/>
    <w:rsid w:val="006832EB"/>
    <w:rsid w:val="006847F9"/>
    <w:rsid w:val="00684B4F"/>
    <w:rsid w:val="006860BE"/>
    <w:rsid w:val="00686126"/>
    <w:rsid w:val="00686F26"/>
    <w:rsid w:val="0068770B"/>
    <w:rsid w:val="00690B12"/>
    <w:rsid w:val="00692CEA"/>
    <w:rsid w:val="006930D2"/>
    <w:rsid w:val="006938E6"/>
    <w:rsid w:val="00694371"/>
    <w:rsid w:val="006961F9"/>
    <w:rsid w:val="00696B36"/>
    <w:rsid w:val="00697148"/>
    <w:rsid w:val="0069781E"/>
    <w:rsid w:val="006A06FF"/>
    <w:rsid w:val="006A15D6"/>
    <w:rsid w:val="006A274B"/>
    <w:rsid w:val="006A2D77"/>
    <w:rsid w:val="006A39E6"/>
    <w:rsid w:val="006A4C6F"/>
    <w:rsid w:val="006A4F82"/>
    <w:rsid w:val="006A500B"/>
    <w:rsid w:val="006A702D"/>
    <w:rsid w:val="006A72D0"/>
    <w:rsid w:val="006B0F01"/>
    <w:rsid w:val="006B20F8"/>
    <w:rsid w:val="006B2FB1"/>
    <w:rsid w:val="006B5D6E"/>
    <w:rsid w:val="006C0234"/>
    <w:rsid w:val="006C0457"/>
    <w:rsid w:val="006C09E6"/>
    <w:rsid w:val="006C2D90"/>
    <w:rsid w:val="006C30F1"/>
    <w:rsid w:val="006C3604"/>
    <w:rsid w:val="006C42CE"/>
    <w:rsid w:val="006C441F"/>
    <w:rsid w:val="006C5B7D"/>
    <w:rsid w:val="006C7B21"/>
    <w:rsid w:val="006D05AA"/>
    <w:rsid w:val="006D2188"/>
    <w:rsid w:val="006D2BC5"/>
    <w:rsid w:val="006D3799"/>
    <w:rsid w:val="006D39EA"/>
    <w:rsid w:val="006D4971"/>
    <w:rsid w:val="006D629B"/>
    <w:rsid w:val="006E035D"/>
    <w:rsid w:val="006E08DB"/>
    <w:rsid w:val="006E1DD1"/>
    <w:rsid w:val="006E3601"/>
    <w:rsid w:val="006E37B6"/>
    <w:rsid w:val="006E3C95"/>
    <w:rsid w:val="006E43A5"/>
    <w:rsid w:val="006E4992"/>
    <w:rsid w:val="006E4D82"/>
    <w:rsid w:val="006E537D"/>
    <w:rsid w:val="006E59BD"/>
    <w:rsid w:val="006E5F9F"/>
    <w:rsid w:val="006E630F"/>
    <w:rsid w:val="006E7436"/>
    <w:rsid w:val="006E7C29"/>
    <w:rsid w:val="006F0A7B"/>
    <w:rsid w:val="006F1359"/>
    <w:rsid w:val="006F3D62"/>
    <w:rsid w:val="006F439F"/>
    <w:rsid w:val="006F5E84"/>
    <w:rsid w:val="00700A1F"/>
    <w:rsid w:val="00701AF7"/>
    <w:rsid w:val="00702103"/>
    <w:rsid w:val="0070274C"/>
    <w:rsid w:val="00702752"/>
    <w:rsid w:val="00703E31"/>
    <w:rsid w:val="0070481A"/>
    <w:rsid w:val="007054BA"/>
    <w:rsid w:val="00705F84"/>
    <w:rsid w:val="00706F6A"/>
    <w:rsid w:val="007072C7"/>
    <w:rsid w:val="007078E6"/>
    <w:rsid w:val="00710494"/>
    <w:rsid w:val="00710AE0"/>
    <w:rsid w:val="00711BC5"/>
    <w:rsid w:val="00711BDD"/>
    <w:rsid w:val="007125F4"/>
    <w:rsid w:val="0071278E"/>
    <w:rsid w:val="00714111"/>
    <w:rsid w:val="007153D6"/>
    <w:rsid w:val="0071622B"/>
    <w:rsid w:val="0071639C"/>
    <w:rsid w:val="00720784"/>
    <w:rsid w:val="00721339"/>
    <w:rsid w:val="00721622"/>
    <w:rsid w:val="0072229D"/>
    <w:rsid w:val="00730509"/>
    <w:rsid w:val="00732740"/>
    <w:rsid w:val="007335B7"/>
    <w:rsid w:val="007336D7"/>
    <w:rsid w:val="007337FC"/>
    <w:rsid w:val="00735ABB"/>
    <w:rsid w:val="007362F0"/>
    <w:rsid w:val="00736FC4"/>
    <w:rsid w:val="007413FE"/>
    <w:rsid w:val="007420E0"/>
    <w:rsid w:val="007421A6"/>
    <w:rsid w:val="007430D7"/>
    <w:rsid w:val="00743E99"/>
    <w:rsid w:val="00745AAA"/>
    <w:rsid w:val="00746A0C"/>
    <w:rsid w:val="0074752D"/>
    <w:rsid w:val="00747D05"/>
    <w:rsid w:val="00747FF4"/>
    <w:rsid w:val="007506A3"/>
    <w:rsid w:val="0075210F"/>
    <w:rsid w:val="0075384A"/>
    <w:rsid w:val="00754C06"/>
    <w:rsid w:val="00757732"/>
    <w:rsid w:val="0076062F"/>
    <w:rsid w:val="00760E99"/>
    <w:rsid w:val="0076112B"/>
    <w:rsid w:val="0076179D"/>
    <w:rsid w:val="00761AC0"/>
    <w:rsid w:val="007632EF"/>
    <w:rsid w:val="00763755"/>
    <w:rsid w:val="00763F15"/>
    <w:rsid w:val="007640F3"/>
    <w:rsid w:val="0076465E"/>
    <w:rsid w:val="0076490F"/>
    <w:rsid w:val="00764962"/>
    <w:rsid w:val="00770018"/>
    <w:rsid w:val="00772CDD"/>
    <w:rsid w:val="0077389D"/>
    <w:rsid w:val="00774D48"/>
    <w:rsid w:val="007753EC"/>
    <w:rsid w:val="007766F5"/>
    <w:rsid w:val="00777427"/>
    <w:rsid w:val="00777B27"/>
    <w:rsid w:val="00780D4C"/>
    <w:rsid w:val="007812E5"/>
    <w:rsid w:val="0078134D"/>
    <w:rsid w:val="0078166F"/>
    <w:rsid w:val="00781980"/>
    <w:rsid w:val="00781CFE"/>
    <w:rsid w:val="00782B1A"/>
    <w:rsid w:val="00782D01"/>
    <w:rsid w:val="007859E8"/>
    <w:rsid w:val="0078609A"/>
    <w:rsid w:val="007860C3"/>
    <w:rsid w:val="0078704B"/>
    <w:rsid w:val="0079267B"/>
    <w:rsid w:val="007930CB"/>
    <w:rsid w:val="007938D0"/>
    <w:rsid w:val="00795A36"/>
    <w:rsid w:val="007965E2"/>
    <w:rsid w:val="00796ADD"/>
    <w:rsid w:val="00796B6A"/>
    <w:rsid w:val="00796C57"/>
    <w:rsid w:val="007970E0"/>
    <w:rsid w:val="007A180B"/>
    <w:rsid w:val="007A320B"/>
    <w:rsid w:val="007A42E6"/>
    <w:rsid w:val="007A4C04"/>
    <w:rsid w:val="007A59C4"/>
    <w:rsid w:val="007A60E5"/>
    <w:rsid w:val="007A64D8"/>
    <w:rsid w:val="007B0B63"/>
    <w:rsid w:val="007B1A90"/>
    <w:rsid w:val="007B1CBA"/>
    <w:rsid w:val="007B260F"/>
    <w:rsid w:val="007B277A"/>
    <w:rsid w:val="007B29D3"/>
    <w:rsid w:val="007B3482"/>
    <w:rsid w:val="007B4062"/>
    <w:rsid w:val="007B4748"/>
    <w:rsid w:val="007B543C"/>
    <w:rsid w:val="007B7212"/>
    <w:rsid w:val="007B7F7A"/>
    <w:rsid w:val="007C07F2"/>
    <w:rsid w:val="007C0959"/>
    <w:rsid w:val="007C0C6B"/>
    <w:rsid w:val="007C157F"/>
    <w:rsid w:val="007C7096"/>
    <w:rsid w:val="007C7201"/>
    <w:rsid w:val="007C7AB3"/>
    <w:rsid w:val="007D1195"/>
    <w:rsid w:val="007D1B60"/>
    <w:rsid w:val="007D1E28"/>
    <w:rsid w:val="007D3752"/>
    <w:rsid w:val="007D4749"/>
    <w:rsid w:val="007D4D96"/>
    <w:rsid w:val="007D6FDC"/>
    <w:rsid w:val="007D748C"/>
    <w:rsid w:val="007E0514"/>
    <w:rsid w:val="007E1C44"/>
    <w:rsid w:val="007E3559"/>
    <w:rsid w:val="007E369C"/>
    <w:rsid w:val="007E3AD6"/>
    <w:rsid w:val="007E638E"/>
    <w:rsid w:val="007E7339"/>
    <w:rsid w:val="007F1765"/>
    <w:rsid w:val="007F27AD"/>
    <w:rsid w:val="007F27BD"/>
    <w:rsid w:val="007F2B83"/>
    <w:rsid w:val="007F2F7A"/>
    <w:rsid w:val="007F534A"/>
    <w:rsid w:val="007F5867"/>
    <w:rsid w:val="007F5B5D"/>
    <w:rsid w:val="007F613A"/>
    <w:rsid w:val="00800BA0"/>
    <w:rsid w:val="00802A34"/>
    <w:rsid w:val="00802E5B"/>
    <w:rsid w:val="008037A7"/>
    <w:rsid w:val="00803C1F"/>
    <w:rsid w:val="0080475A"/>
    <w:rsid w:val="00810824"/>
    <w:rsid w:val="00810B90"/>
    <w:rsid w:val="00810EAD"/>
    <w:rsid w:val="00810EF1"/>
    <w:rsid w:val="008125BF"/>
    <w:rsid w:val="008126F5"/>
    <w:rsid w:val="00812E83"/>
    <w:rsid w:val="00814367"/>
    <w:rsid w:val="00814BE4"/>
    <w:rsid w:val="008155A9"/>
    <w:rsid w:val="008170E3"/>
    <w:rsid w:val="008212BE"/>
    <w:rsid w:val="00821C31"/>
    <w:rsid w:val="0082229C"/>
    <w:rsid w:val="00822312"/>
    <w:rsid w:val="00822B2A"/>
    <w:rsid w:val="008230BF"/>
    <w:rsid w:val="00823EC5"/>
    <w:rsid w:val="00824C23"/>
    <w:rsid w:val="0082543D"/>
    <w:rsid w:val="00825AA5"/>
    <w:rsid w:val="008262E0"/>
    <w:rsid w:val="00826C3B"/>
    <w:rsid w:val="00827F41"/>
    <w:rsid w:val="00830595"/>
    <w:rsid w:val="008306A1"/>
    <w:rsid w:val="00831A0D"/>
    <w:rsid w:val="00833206"/>
    <w:rsid w:val="00833997"/>
    <w:rsid w:val="00834A38"/>
    <w:rsid w:val="0083646C"/>
    <w:rsid w:val="008376DC"/>
    <w:rsid w:val="0083791D"/>
    <w:rsid w:val="008379C8"/>
    <w:rsid w:val="00840FC4"/>
    <w:rsid w:val="00842BFE"/>
    <w:rsid w:val="00843DB5"/>
    <w:rsid w:val="00844BA7"/>
    <w:rsid w:val="00845D4B"/>
    <w:rsid w:val="00845DBB"/>
    <w:rsid w:val="00846422"/>
    <w:rsid w:val="008469CA"/>
    <w:rsid w:val="00850799"/>
    <w:rsid w:val="00853B0D"/>
    <w:rsid w:val="00853BB6"/>
    <w:rsid w:val="00854AE1"/>
    <w:rsid w:val="008559EC"/>
    <w:rsid w:val="00855A70"/>
    <w:rsid w:val="008565A5"/>
    <w:rsid w:val="008566D5"/>
    <w:rsid w:val="008617AE"/>
    <w:rsid w:val="008632C0"/>
    <w:rsid w:val="0086379D"/>
    <w:rsid w:val="0086380B"/>
    <w:rsid w:val="008638C0"/>
    <w:rsid w:val="0086432B"/>
    <w:rsid w:val="0086506D"/>
    <w:rsid w:val="00865F20"/>
    <w:rsid w:val="00866598"/>
    <w:rsid w:val="008667AF"/>
    <w:rsid w:val="00866E7C"/>
    <w:rsid w:val="0086766E"/>
    <w:rsid w:val="00872581"/>
    <w:rsid w:val="00872842"/>
    <w:rsid w:val="00872D85"/>
    <w:rsid w:val="00873793"/>
    <w:rsid w:val="0087542E"/>
    <w:rsid w:val="00875522"/>
    <w:rsid w:val="00876DB7"/>
    <w:rsid w:val="00880391"/>
    <w:rsid w:val="00880860"/>
    <w:rsid w:val="00880CCC"/>
    <w:rsid w:val="00882559"/>
    <w:rsid w:val="00882B84"/>
    <w:rsid w:val="00883CA1"/>
    <w:rsid w:val="008846A3"/>
    <w:rsid w:val="0088480E"/>
    <w:rsid w:val="008849EA"/>
    <w:rsid w:val="008866E4"/>
    <w:rsid w:val="00890D35"/>
    <w:rsid w:val="0089100E"/>
    <w:rsid w:val="008918D7"/>
    <w:rsid w:val="00892057"/>
    <w:rsid w:val="00892D3E"/>
    <w:rsid w:val="008932BC"/>
    <w:rsid w:val="0089430D"/>
    <w:rsid w:val="00895439"/>
    <w:rsid w:val="00895AE3"/>
    <w:rsid w:val="00895BD8"/>
    <w:rsid w:val="0089633E"/>
    <w:rsid w:val="00896420"/>
    <w:rsid w:val="008A0F8F"/>
    <w:rsid w:val="008A2D2B"/>
    <w:rsid w:val="008A2DCB"/>
    <w:rsid w:val="008A42F7"/>
    <w:rsid w:val="008A4888"/>
    <w:rsid w:val="008A6BC7"/>
    <w:rsid w:val="008B020E"/>
    <w:rsid w:val="008B174F"/>
    <w:rsid w:val="008B28B4"/>
    <w:rsid w:val="008B3C18"/>
    <w:rsid w:val="008B49E2"/>
    <w:rsid w:val="008B4CFD"/>
    <w:rsid w:val="008B5054"/>
    <w:rsid w:val="008B5AC4"/>
    <w:rsid w:val="008B69C6"/>
    <w:rsid w:val="008C0D53"/>
    <w:rsid w:val="008C200A"/>
    <w:rsid w:val="008C2BD8"/>
    <w:rsid w:val="008C357C"/>
    <w:rsid w:val="008C47B6"/>
    <w:rsid w:val="008C48C4"/>
    <w:rsid w:val="008C5CE0"/>
    <w:rsid w:val="008D04BF"/>
    <w:rsid w:val="008D0E7B"/>
    <w:rsid w:val="008D13A3"/>
    <w:rsid w:val="008D1DD0"/>
    <w:rsid w:val="008D2172"/>
    <w:rsid w:val="008D3306"/>
    <w:rsid w:val="008D33CD"/>
    <w:rsid w:val="008D3FC5"/>
    <w:rsid w:val="008D40D8"/>
    <w:rsid w:val="008D5ED1"/>
    <w:rsid w:val="008D5FC8"/>
    <w:rsid w:val="008D6177"/>
    <w:rsid w:val="008E100B"/>
    <w:rsid w:val="008E1082"/>
    <w:rsid w:val="008E1AD7"/>
    <w:rsid w:val="008E2DA9"/>
    <w:rsid w:val="008E38AE"/>
    <w:rsid w:val="008E4459"/>
    <w:rsid w:val="008E498A"/>
    <w:rsid w:val="008E50B0"/>
    <w:rsid w:val="008E5E6F"/>
    <w:rsid w:val="008E744C"/>
    <w:rsid w:val="008E777F"/>
    <w:rsid w:val="008F27C6"/>
    <w:rsid w:val="008F4409"/>
    <w:rsid w:val="008F55DB"/>
    <w:rsid w:val="0090007C"/>
    <w:rsid w:val="00900457"/>
    <w:rsid w:val="00900547"/>
    <w:rsid w:val="00901059"/>
    <w:rsid w:val="00901588"/>
    <w:rsid w:val="00901DB7"/>
    <w:rsid w:val="00902042"/>
    <w:rsid w:val="0090359C"/>
    <w:rsid w:val="00903DE9"/>
    <w:rsid w:val="0090409B"/>
    <w:rsid w:val="00904C6D"/>
    <w:rsid w:val="00907D82"/>
    <w:rsid w:val="00911035"/>
    <w:rsid w:val="0091274F"/>
    <w:rsid w:val="00913042"/>
    <w:rsid w:val="00913B76"/>
    <w:rsid w:val="009143DE"/>
    <w:rsid w:val="00914742"/>
    <w:rsid w:val="00914EEB"/>
    <w:rsid w:val="00915127"/>
    <w:rsid w:val="0091636E"/>
    <w:rsid w:val="009170E9"/>
    <w:rsid w:val="00920783"/>
    <w:rsid w:val="009207A2"/>
    <w:rsid w:val="0092123E"/>
    <w:rsid w:val="009225DE"/>
    <w:rsid w:val="00922953"/>
    <w:rsid w:val="0092414A"/>
    <w:rsid w:val="009254D2"/>
    <w:rsid w:val="0092560B"/>
    <w:rsid w:val="00926C55"/>
    <w:rsid w:val="009300D2"/>
    <w:rsid w:val="0093089C"/>
    <w:rsid w:val="00930B23"/>
    <w:rsid w:val="00930D23"/>
    <w:rsid w:val="00932FEA"/>
    <w:rsid w:val="00933358"/>
    <w:rsid w:val="00933F2F"/>
    <w:rsid w:val="00935584"/>
    <w:rsid w:val="00935F5A"/>
    <w:rsid w:val="00937C68"/>
    <w:rsid w:val="00940018"/>
    <w:rsid w:val="009406C3"/>
    <w:rsid w:val="00940CEA"/>
    <w:rsid w:val="009414B5"/>
    <w:rsid w:val="0094237E"/>
    <w:rsid w:val="009456B8"/>
    <w:rsid w:val="0094624D"/>
    <w:rsid w:val="00946FC2"/>
    <w:rsid w:val="00950699"/>
    <w:rsid w:val="00951967"/>
    <w:rsid w:val="00953991"/>
    <w:rsid w:val="009544EF"/>
    <w:rsid w:val="00954655"/>
    <w:rsid w:val="00954B73"/>
    <w:rsid w:val="00954E39"/>
    <w:rsid w:val="009557A3"/>
    <w:rsid w:val="00955C64"/>
    <w:rsid w:val="0095620A"/>
    <w:rsid w:val="0095695A"/>
    <w:rsid w:val="00961931"/>
    <w:rsid w:val="00962BF7"/>
    <w:rsid w:val="00962CA5"/>
    <w:rsid w:val="00964D40"/>
    <w:rsid w:val="0096588D"/>
    <w:rsid w:val="00965BB7"/>
    <w:rsid w:val="00965FFB"/>
    <w:rsid w:val="00966B36"/>
    <w:rsid w:val="00967274"/>
    <w:rsid w:val="00967C6F"/>
    <w:rsid w:val="00970EE1"/>
    <w:rsid w:val="00971443"/>
    <w:rsid w:val="00972F45"/>
    <w:rsid w:val="00976145"/>
    <w:rsid w:val="0097631D"/>
    <w:rsid w:val="0097671E"/>
    <w:rsid w:val="009768D2"/>
    <w:rsid w:val="00977C38"/>
    <w:rsid w:val="00977D79"/>
    <w:rsid w:val="00980DDB"/>
    <w:rsid w:val="00981649"/>
    <w:rsid w:val="009820FA"/>
    <w:rsid w:val="009827C0"/>
    <w:rsid w:val="00985CE2"/>
    <w:rsid w:val="00985E9F"/>
    <w:rsid w:val="00986469"/>
    <w:rsid w:val="00987425"/>
    <w:rsid w:val="009876E8"/>
    <w:rsid w:val="00990B55"/>
    <w:rsid w:val="009914EE"/>
    <w:rsid w:val="009922A6"/>
    <w:rsid w:val="009929C5"/>
    <w:rsid w:val="00994D81"/>
    <w:rsid w:val="00997FBC"/>
    <w:rsid w:val="009A021C"/>
    <w:rsid w:val="009A0507"/>
    <w:rsid w:val="009A0E12"/>
    <w:rsid w:val="009A1433"/>
    <w:rsid w:val="009A1589"/>
    <w:rsid w:val="009A1DA6"/>
    <w:rsid w:val="009A32D1"/>
    <w:rsid w:val="009A398A"/>
    <w:rsid w:val="009A7F68"/>
    <w:rsid w:val="009B036C"/>
    <w:rsid w:val="009B08CB"/>
    <w:rsid w:val="009B0FCB"/>
    <w:rsid w:val="009B2237"/>
    <w:rsid w:val="009B58F5"/>
    <w:rsid w:val="009B5B2B"/>
    <w:rsid w:val="009B79FD"/>
    <w:rsid w:val="009C1276"/>
    <w:rsid w:val="009C1CA8"/>
    <w:rsid w:val="009C2174"/>
    <w:rsid w:val="009C29B0"/>
    <w:rsid w:val="009C3BBF"/>
    <w:rsid w:val="009C4653"/>
    <w:rsid w:val="009C5A89"/>
    <w:rsid w:val="009C67F1"/>
    <w:rsid w:val="009D0FA3"/>
    <w:rsid w:val="009D21B0"/>
    <w:rsid w:val="009D28E4"/>
    <w:rsid w:val="009D2B77"/>
    <w:rsid w:val="009D4605"/>
    <w:rsid w:val="009D4A38"/>
    <w:rsid w:val="009D4FEF"/>
    <w:rsid w:val="009D5033"/>
    <w:rsid w:val="009D6421"/>
    <w:rsid w:val="009D6DCB"/>
    <w:rsid w:val="009E1DC6"/>
    <w:rsid w:val="009E1F68"/>
    <w:rsid w:val="009E2BB5"/>
    <w:rsid w:val="009E3801"/>
    <w:rsid w:val="009E3953"/>
    <w:rsid w:val="009E60DC"/>
    <w:rsid w:val="009E776D"/>
    <w:rsid w:val="009E7966"/>
    <w:rsid w:val="009E7992"/>
    <w:rsid w:val="009E7A8C"/>
    <w:rsid w:val="009F1D6D"/>
    <w:rsid w:val="009F5ACF"/>
    <w:rsid w:val="009F60F6"/>
    <w:rsid w:val="009F68AA"/>
    <w:rsid w:val="009F71AF"/>
    <w:rsid w:val="00A014DA"/>
    <w:rsid w:val="00A03ADD"/>
    <w:rsid w:val="00A040A0"/>
    <w:rsid w:val="00A049A3"/>
    <w:rsid w:val="00A06387"/>
    <w:rsid w:val="00A07EC7"/>
    <w:rsid w:val="00A1149C"/>
    <w:rsid w:val="00A11D41"/>
    <w:rsid w:val="00A12D16"/>
    <w:rsid w:val="00A12D46"/>
    <w:rsid w:val="00A15432"/>
    <w:rsid w:val="00A15947"/>
    <w:rsid w:val="00A15B62"/>
    <w:rsid w:val="00A164E0"/>
    <w:rsid w:val="00A17CE8"/>
    <w:rsid w:val="00A200BE"/>
    <w:rsid w:val="00A22455"/>
    <w:rsid w:val="00A2356D"/>
    <w:rsid w:val="00A25A49"/>
    <w:rsid w:val="00A2694B"/>
    <w:rsid w:val="00A26D4F"/>
    <w:rsid w:val="00A272A7"/>
    <w:rsid w:val="00A30103"/>
    <w:rsid w:val="00A323F2"/>
    <w:rsid w:val="00A3583E"/>
    <w:rsid w:val="00A36374"/>
    <w:rsid w:val="00A36C5F"/>
    <w:rsid w:val="00A4064B"/>
    <w:rsid w:val="00A41418"/>
    <w:rsid w:val="00A41DB5"/>
    <w:rsid w:val="00A42250"/>
    <w:rsid w:val="00A43AF8"/>
    <w:rsid w:val="00A4473A"/>
    <w:rsid w:val="00A4506B"/>
    <w:rsid w:val="00A45AE7"/>
    <w:rsid w:val="00A46F6D"/>
    <w:rsid w:val="00A47020"/>
    <w:rsid w:val="00A474D6"/>
    <w:rsid w:val="00A511B2"/>
    <w:rsid w:val="00A52F75"/>
    <w:rsid w:val="00A530FE"/>
    <w:rsid w:val="00A54401"/>
    <w:rsid w:val="00A54BAC"/>
    <w:rsid w:val="00A54E48"/>
    <w:rsid w:val="00A557ED"/>
    <w:rsid w:val="00A5605E"/>
    <w:rsid w:val="00A578CB"/>
    <w:rsid w:val="00A60143"/>
    <w:rsid w:val="00A60E07"/>
    <w:rsid w:val="00A6176D"/>
    <w:rsid w:val="00A63891"/>
    <w:rsid w:val="00A63E91"/>
    <w:rsid w:val="00A6404E"/>
    <w:rsid w:val="00A64DFE"/>
    <w:rsid w:val="00A65058"/>
    <w:rsid w:val="00A6777D"/>
    <w:rsid w:val="00A70368"/>
    <w:rsid w:val="00A70A1B"/>
    <w:rsid w:val="00A71B88"/>
    <w:rsid w:val="00A72FDB"/>
    <w:rsid w:val="00A7355E"/>
    <w:rsid w:val="00A74ECE"/>
    <w:rsid w:val="00A765C9"/>
    <w:rsid w:val="00A77351"/>
    <w:rsid w:val="00A7761B"/>
    <w:rsid w:val="00A778FA"/>
    <w:rsid w:val="00A7792A"/>
    <w:rsid w:val="00A77BC2"/>
    <w:rsid w:val="00A77D09"/>
    <w:rsid w:val="00A80BE6"/>
    <w:rsid w:val="00A818C3"/>
    <w:rsid w:val="00A82D1B"/>
    <w:rsid w:val="00A85708"/>
    <w:rsid w:val="00A85BA5"/>
    <w:rsid w:val="00A86005"/>
    <w:rsid w:val="00A87C87"/>
    <w:rsid w:val="00A9077B"/>
    <w:rsid w:val="00A90B8C"/>
    <w:rsid w:val="00A9162B"/>
    <w:rsid w:val="00A95503"/>
    <w:rsid w:val="00A9670E"/>
    <w:rsid w:val="00A9688A"/>
    <w:rsid w:val="00A97702"/>
    <w:rsid w:val="00AA0092"/>
    <w:rsid w:val="00AA17B3"/>
    <w:rsid w:val="00AA32EE"/>
    <w:rsid w:val="00AA6A8E"/>
    <w:rsid w:val="00AA6D45"/>
    <w:rsid w:val="00AB034D"/>
    <w:rsid w:val="00AB04C1"/>
    <w:rsid w:val="00AB31B9"/>
    <w:rsid w:val="00AB4179"/>
    <w:rsid w:val="00AB42C7"/>
    <w:rsid w:val="00AB4F86"/>
    <w:rsid w:val="00AB4FA0"/>
    <w:rsid w:val="00AB5EBD"/>
    <w:rsid w:val="00AB6945"/>
    <w:rsid w:val="00AC167F"/>
    <w:rsid w:val="00AC31A6"/>
    <w:rsid w:val="00AC3998"/>
    <w:rsid w:val="00AC4253"/>
    <w:rsid w:val="00AC4BFB"/>
    <w:rsid w:val="00AC62D1"/>
    <w:rsid w:val="00AC7AB3"/>
    <w:rsid w:val="00AD07C6"/>
    <w:rsid w:val="00AD3B31"/>
    <w:rsid w:val="00AD6F55"/>
    <w:rsid w:val="00AD77C6"/>
    <w:rsid w:val="00AD7816"/>
    <w:rsid w:val="00AE12E0"/>
    <w:rsid w:val="00AE1A91"/>
    <w:rsid w:val="00AE1AAE"/>
    <w:rsid w:val="00AE22DD"/>
    <w:rsid w:val="00AE2D39"/>
    <w:rsid w:val="00AE36D6"/>
    <w:rsid w:val="00AE3DCE"/>
    <w:rsid w:val="00AE4C90"/>
    <w:rsid w:val="00AE62D1"/>
    <w:rsid w:val="00AE6A4B"/>
    <w:rsid w:val="00AF15C2"/>
    <w:rsid w:val="00AF24CC"/>
    <w:rsid w:val="00AF3494"/>
    <w:rsid w:val="00AF580D"/>
    <w:rsid w:val="00AF78C0"/>
    <w:rsid w:val="00AF7FDC"/>
    <w:rsid w:val="00B00373"/>
    <w:rsid w:val="00B03DDB"/>
    <w:rsid w:val="00B03F45"/>
    <w:rsid w:val="00B0475B"/>
    <w:rsid w:val="00B0664D"/>
    <w:rsid w:val="00B066EC"/>
    <w:rsid w:val="00B1149F"/>
    <w:rsid w:val="00B1263A"/>
    <w:rsid w:val="00B1288F"/>
    <w:rsid w:val="00B12F3C"/>
    <w:rsid w:val="00B15274"/>
    <w:rsid w:val="00B15C3F"/>
    <w:rsid w:val="00B16BFE"/>
    <w:rsid w:val="00B17F92"/>
    <w:rsid w:val="00B22881"/>
    <w:rsid w:val="00B24DA9"/>
    <w:rsid w:val="00B25CDC"/>
    <w:rsid w:val="00B2673A"/>
    <w:rsid w:val="00B300DC"/>
    <w:rsid w:val="00B3118E"/>
    <w:rsid w:val="00B319AB"/>
    <w:rsid w:val="00B3313D"/>
    <w:rsid w:val="00B33A11"/>
    <w:rsid w:val="00B3512B"/>
    <w:rsid w:val="00B35CD9"/>
    <w:rsid w:val="00B35E4A"/>
    <w:rsid w:val="00B37217"/>
    <w:rsid w:val="00B37253"/>
    <w:rsid w:val="00B405BC"/>
    <w:rsid w:val="00B40B87"/>
    <w:rsid w:val="00B413AA"/>
    <w:rsid w:val="00B4177B"/>
    <w:rsid w:val="00B41819"/>
    <w:rsid w:val="00B41ED5"/>
    <w:rsid w:val="00B43327"/>
    <w:rsid w:val="00B43A84"/>
    <w:rsid w:val="00B4662B"/>
    <w:rsid w:val="00B468A2"/>
    <w:rsid w:val="00B50681"/>
    <w:rsid w:val="00B50A2F"/>
    <w:rsid w:val="00B50DE4"/>
    <w:rsid w:val="00B50EB8"/>
    <w:rsid w:val="00B511BD"/>
    <w:rsid w:val="00B5160E"/>
    <w:rsid w:val="00B51927"/>
    <w:rsid w:val="00B53DD2"/>
    <w:rsid w:val="00B543CC"/>
    <w:rsid w:val="00B54552"/>
    <w:rsid w:val="00B56A1A"/>
    <w:rsid w:val="00B62404"/>
    <w:rsid w:val="00B63563"/>
    <w:rsid w:val="00B63856"/>
    <w:rsid w:val="00B64211"/>
    <w:rsid w:val="00B64D35"/>
    <w:rsid w:val="00B65935"/>
    <w:rsid w:val="00B66D19"/>
    <w:rsid w:val="00B66E53"/>
    <w:rsid w:val="00B67E58"/>
    <w:rsid w:val="00B7052A"/>
    <w:rsid w:val="00B705BB"/>
    <w:rsid w:val="00B7215D"/>
    <w:rsid w:val="00B7301A"/>
    <w:rsid w:val="00B739EA"/>
    <w:rsid w:val="00B73B58"/>
    <w:rsid w:val="00B75711"/>
    <w:rsid w:val="00B75793"/>
    <w:rsid w:val="00B76D27"/>
    <w:rsid w:val="00B770EE"/>
    <w:rsid w:val="00B805BF"/>
    <w:rsid w:val="00B81A02"/>
    <w:rsid w:val="00B8339D"/>
    <w:rsid w:val="00B84E9F"/>
    <w:rsid w:val="00B85CC4"/>
    <w:rsid w:val="00B878B6"/>
    <w:rsid w:val="00B90B81"/>
    <w:rsid w:val="00B90D1A"/>
    <w:rsid w:val="00B94B5E"/>
    <w:rsid w:val="00B958C4"/>
    <w:rsid w:val="00B9660C"/>
    <w:rsid w:val="00B977D6"/>
    <w:rsid w:val="00BA0F04"/>
    <w:rsid w:val="00BA13E4"/>
    <w:rsid w:val="00BA1AAD"/>
    <w:rsid w:val="00BA1B43"/>
    <w:rsid w:val="00BA275C"/>
    <w:rsid w:val="00BA44B0"/>
    <w:rsid w:val="00BA47BC"/>
    <w:rsid w:val="00BA540E"/>
    <w:rsid w:val="00BA65EF"/>
    <w:rsid w:val="00BB0129"/>
    <w:rsid w:val="00BB026F"/>
    <w:rsid w:val="00BB0DC2"/>
    <w:rsid w:val="00BB4EFE"/>
    <w:rsid w:val="00BB63AC"/>
    <w:rsid w:val="00BB774C"/>
    <w:rsid w:val="00BB7EA6"/>
    <w:rsid w:val="00BC01AE"/>
    <w:rsid w:val="00BC0387"/>
    <w:rsid w:val="00BC0DF5"/>
    <w:rsid w:val="00BC292B"/>
    <w:rsid w:val="00BC3BE3"/>
    <w:rsid w:val="00BC4126"/>
    <w:rsid w:val="00BC46F1"/>
    <w:rsid w:val="00BC5FE2"/>
    <w:rsid w:val="00BC6085"/>
    <w:rsid w:val="00BC6A80"/>
    <w:rsid w:val="00BD0659"/>
    <w:rsid w:val="00BD16A6"/>
    <w:rsid w:val="00BD1C76"/>
    <w:rsid w:val="00BD31CB"/>
    <w:rsid w:val="00BD3F2B"/>
    <w:rsid w:val="00BD673C"/>
    <w:rsid w:val="00BD6E09"/>
    <w:rsid w:val="00BD6E85"/>
    <w:rsid w:val="00BD7531"/>
    <w:rsid w:val="00BE1752"/>
    <w:rsid w:val="00BE17CD"/>
    <w:rsid w:val="00BE20C8"/>
    <w:rsid w:val="00BE3F3B"/>
    <w:rsid w:val="00BE52C0"/>
    <w:rsid w:val="00BE67F2"/>
    <w:rsid w:val="00BE7066"/>
    <w:rsid w:val="00BE76D1"/>
    <w:rsid w:val="00BE7C35"/>
    <w:rsid w:val="00BE7E02"/>
    <w:rsid w:val="00BF0512"/>
    <w:rsid w:val="00BF0F0A"/>
    <w:rsid w:val="00BF12E8"/>
    <w:rsid w:val="00BF3942"/>
    <w:rsid w:val="00BF4259"/>
    <w:rsid w:val="00BF453A"/>
    <w:rsid w:val="00BF46C9"/>
    <w:rsid w:val="00BF724D"/>
    <w:rsid w:val="00C00B07"/>
    <w:rsid w:val="00C00C18"/>
    <w:rsid w:val="00C01D98"/>
    <w:rsid w:val="00C020F3"/>
    <w:rsid w:val="00C02948"/>
    <w:rsid w:val="00C03E92"/>
    <w:rsid w:val="00C041B7"/>
    <w:rsid w:val="00C0429F"/>
    <w:rsid w:val="00C04E67"/>
    <w:rsid w:val="00C04EA4"/>
    <w:rsid w:val="00C0510E"/>
    <w:rsid w:val="00C0517A"/>
    <w:rsid w:val="00C05E8F"/>
    <w:rsid w:val="00C10EFC"/>
    <w:rsid w:val="00C11185"/>
    <w:rsid w:val="00C1191C"/>
    <w:rsid w:val="00C12A00"/>
    <w:rsid w:val="00C12FDD"/>
    <w:rsid w:val="00C16586"/>
    <w:rsid w:val="00C165F9"/>
    <w:rsid w:val="00C16803"/>
    <w:rsid w:val="00C16EB7"/>
    <w:rsid w:val="00C17811"/>
    <w:rsid w:val="00C178B7"/>
    <w:rsid w:val="00C20379"/>
    <w:rsid w:val="00C20D51"/>
    <w:rsid w:val="00C22D10"/>
    <w:rsid w:val="00C24471"/>
    <w:rsid w:val="00C25E68"/>
    <w:rsid w:val="00C273C5"/>
    <w:rsid w:val="00C30CD7"/>
    <w:rsid w:val="00C32EC1"/>
    <w:rsid w:val="00C33E8A"/>
    <w:rsid w:val="00C35912"/>
    <w:rsid w:val="00C36AEB"/>
    <w:rsid w:val="00C36C61"/>
    <w:rsid w:val="00C37147"/>
    <w:rsid w:val="00C37F71"/>
    <w:rsid w:val="00C41B6D"/>
    <w:rsid w:val="00C427C9"/>
    <w:rsid w:val="00C42D34"/>
    <w:rsid w:val="00C43352"/>
    <w:rsid w:val="00C433AA"/>
    <w:rsid w:val="00C43476"/>
    <w:rsid w:val="00C43722"/>
    <w:rsid w:val="00C43C8E"/>
    <w:rsid w:val="00C43EA6"/>
    <w:rsid w:val="00C44B52"/>
    <w:rsid w:val="00C46348"/>
    <w:rsid w:val="00C505BC"/>
    <w:rsid w:val="00C5203F"/>
    <w:rsid w:val="00C52776"/>
    <w:rsid w:val="00C52B93"/>
    <w:rsid w:val="00C531E8"/>
    <w:rsid w:val="00C55308"/>
    <w:rsid w:val="00C56521"/>
    <w:rsid w:val="00C56A51"/>
    <w:rsid w:val="00C56FB7"/>
    <w:rsid w:val="00C572CC"/>
    <w:rsid w:val="00C5748A"/>
    <w:rsid w:val="00C6054D"/>
    <w:rsid w:val="00C614A9"/>
    <w:rsid w:val="00C6340A"/>
    <w:rsid w:val="00C63FD9"/>
    <w:rsid w:val="00C67C2B"/>
    <w:rsid w:val="00C71675"/>
    <w:rsid w:val="00C73A76"/>
    <w:rsid w:val="00C7587C"/>
    <w:rsid w:val="00C770C1"/>
    <w:rsid w:val="00C77F4D"/>
    <w:rsid w:val="00C813CB"/>
    <w:rsid w:val="00C814DA"/>
    <w:rsid w:val="00C83C33"/>
    <w:rsid w:val="00C848EB"/>
    <w:rsid w:val="00C84EE5"/>
    <w:rsid w:val="00C863B0"/>
    <w:rsid w:val="00C91578"/>
    <w:rsid w:val="00C92061"/>
    <w:rsid w:val="00C929AD"/>
    <w:rsid w:val="00C931E3"/>
    <w:rsid w:val="00C941FA"/>
    <w:rsid w:val="00C94E5C"/>
    <w:rsid w:val="00C977F3"/>
    <w:rsid w:val="00C97EBE"/>
    <w:rsid w:val="00CA0500"/>
    <w:rsid w:val="00CA15DC"/>
    <w:rsid w:val="00CA2A21"/>
    <w:rsid w:val="00CA3412"/>
    <w:rsid w:val="00CA3626"/>
    <w:rsid w:val="00CA37F8"/>
    <w:rsid w:val="00CA3E47"/>
    <w:rsid w:val="00CA405A"/>
    <w:rsid w:val="00CA44E5"/>
    <w:rsid w:val="00CA4A54"/>
    <w:rsid w:val="00CA5152"/>
    <w:rsid w:val="00CA6C70"/>
    <w:rsid w:val="00CA7C45"/>
    <w:rsid w:val="00CB06B6"/>
    <w:rsid w:val="00CB0CEA"/>
    <w:rsid w:val="00CB19A0"/>
    <w:rsid w:val="00CB209C"/>
    <w:rsid w:val="00CB23B6"/>
    <w:rsid w:val="00CB240B"/>
    <w:rsid w:val="00CB2A80"/>
    <w:rsid w:val="00CB51BD"/>
    <w:rsid w:val="00CB62EA"/>
    <w:rsid w:val="00CB67E6"/>
    <w:rsid w:val="00CB6826"/>
    <w:rsid w:val="00CC207E"/>
    <w:rsid w:val="00CC2E52"/>
    <w:rsid w:val="00CC309F"/>
    <w:rsid w:val="00CC3183"/>
    <w:rsid w:val="00CC3464"/>
    <w:rsid w:val="00CC4099"/>
    <w:rsid w:val="00CC51D5"/>
    <w:rsid w:val="00CC57C2"/>
    <w:rsid w:val="00CC5F1B"/>
    <w:rsid w:val="00CC6688"/>
    <w:rsid w:val="00CC7B6D"/>
    <w:rsid w:val="00CD0D7D"/>
    <w:rsid w:val="00CD127B"/>
    <w:rsid w:val="00CD1B7A"/>
    <w:rsid w:val="00CD1F6D"/>
    <w:rsid w:val="00CD2179"/>
    <w:rsid w:val="00CD25A8"/>
    <w:rsid w:val="00CD3E58"/>
    <w:rsid w:val="00CD4491"/>
    <w:rsid w:val="00CD5183"/>
    <w:rsid w:val="00CD53C2"/>
    <w:rsid w:val="00CD6A1F"/>
    <w:rsid w:val="00CD6C8F"/>
    <w:rsid w:val="00CD723D"/>
    <w:rsid w:val="00CE0B63"/>
    <w:rsid w:val="00CE10A9"/>
    <w:rsid w:val="00CE1BB6"/>
    <w:rsid w:val="00CE2799"/>
    <w:rsid w:val="00CE3F10"/>
    <w:rsid w:val="00CE49D1"/>
    <w:rsid w:val="00CE500F"/>
    <w:rsid w:val="00CE6F70"/>
    <w:rsid w:val="00CE7A58"/>
    <w:rsid w:val="00CF07C7"/>
    <w:rsid w:val="00CF08FA"/>
    <w:rsid w:val="00CF1018"/>
    <w:rsid w:val="00CF27F9"/>
    <w:rsid w:val="00CF48B4"/>
    <w:rsid w:val="00CF55FA"/>
    <w:rsid w:val="00CF63CE"/>
    <w:rsid w:val="00CF6485"/>
    <w:rsid w:val="00CF68EC"/>
    <w:rsid w:val="00D00747"/>
    <w:rsid w:val="00D00881"/>
    <w:rsid w:val="00D00CA8"/>
    <w:rsid w:val="00D01EFE"/>
    <w:rsid w:val="00D03C25"/>
    <w:rsid w:val="00D04417"/>
    <w:rsid w:val="00D076D4"/>
    <w:rsid w:val="00D078AD"/>
    <w:rsid w:val="00D10495"/>
    <w:rsid w:val="00D11055"/>
    <w:rsid w:val="00D11222"/>
    <w:rsid w:val="00D11518"/>
    <w:rsid w:val="00D12B8B"/>
    <w:rsid w:val="00D132F7"/>
    <w:rsid w:val="00D1351B"/>
    <w:rsid w:val="00D13748"/>
    <w:rsid w:val="00D13873"/>
    <w:rsid w:val="00D14675"/>
    <w:rsid w:val="00D15FCA"/>
    <w:rsid w:val="00D1636F"/>
    <w:rsid w:val="00D175BD"/>
    <w:rsid w:val="00D17B30"/>
    <w:rsid w:val="00D21CBD"/>
    <w:rsid w:val="00D221E1"/>
    <w:rsid w:val="00D22636"/>
    <w:rsid w:val="00D22987"/>
    <w:rsid w:val="00D22D94"/>
    <w:rsid w:val="00D232C2"/>
    <w:rsid w:val="00D2346E"/>
    <w:rsid w:val="00D2430F"/>
    <w:rsid w:val="00D253F1"/>
    <w:rsid w:val="00D25B24"/>
    <w:rsid w:val="00D25FF9"/>
    <w:rsid w:val="00D26253"/>
    <w:rsid w:val="00D27308"/>
    <w:rsid w:val="00D2775B"/>
    <w:rsid w:val="00D31342"/>
    <w:rsid w:val="00D31764"/>
    <w:rsid w:val="00D31C92"/>
    <w:rsid w:val="00D3249F"/>
    <w:rsid w:val="00D33463"/>
    <w:rsid w:val="00D3527A"/>
    <w:rsid w:val="00D35905"/>
    <w:rsid w:val="00D35B1D"/>
    <w:rsid w:val="00D36788"/>
    <w:rsid w:val="00D37CA7"/>
    <w:rsid w:val="00D402B7"/>
    <w:rsid w:val="00D41C80"/>
    <w:rsid w:val="00D41DB8"/>
    <w:rsid w:val="00D420FA"/>
    <w:rsid w:val="00D421F8"/>
    <w:rsid w:val="00D42E81"/>
    <w:rsid w:val="00D46071"/>
    <w:rsid w:val="00D463B5"/>
    <w:rsid w:val="00D4651F"/>
    <w:rsid w:val="00D47B31"/>
    <w:rsid w:val="00D47BF4"/>
    <w:rsid w:val="00D50361"/>
    <w:rsid w:val="00D50B5A"/>
    <w:rsid w:val="00D50CA3"/>
    <w:rsid w:val="00D5237C"/>
    <w:rsid w:val="00D534FD"/>
    <w:rsid w:val="00D54064"/>
    <w:rsid w:val="00D558F8"/>
    <w:rsid w:val="00D5680A"/>
    <w:rsid w:val="00D56995"/>
    <w:rsid w:val="00D577A9"/>
    <w:rsid w:val="00D57ABD"/>
    <w:rsid w:val="00D57ED9"/>
    <w:rsid w:val="00D614B9"/>
    <w:rsid w:val="00D620A7"/>
    <w:rsid w:val="00D629B5"/>
    <w:rsid w:val="00D6351E"/>
    <w:rsid w:val="00D635B7"/>
    <w:rsid w:val="00D65448"/>
    <w:rsid w:val="00D67943"/>
    <w:rsid w:val="00D703F0"/>
    <w:rsid w:val="00D70FAF"/>
    <w:rsid w:val="00D72600"/>
    <w:rsid w:val="00D72F53"/>
    <w:rsid w:val="00D737BA"/>
    <w:rsid w:val="00D75EBB"/>
    <w:rsid w:val="00D75FA8"/>
    <w:rsid w:val="00D766D7"/>
    <w:rsid w:val="00D76BF9"/>
    <w:rsid w:val="00D770B4"/>
    <w:rsid w:val="00D80056"/>
    <w:rsid w:val="00D820E9"/>
    <w:rsid w:val="00D825A7"/>
    <w:rsid w:val="00D82781"/>
    <w:rsid w:val="00D82D2E"/>
    <w:rsid w:val="00D8408A"/>
    <w:rsid w:val="00D84AF8"/>
    <w:rsid w:val="00D853D4"/>
    <w:rsid w:val="00D860D7"/>
    <w:rsid w:val="00D91988"/>
    <w:rsid w:val="00D921E7"/>
    <w:rsid w:val="00D923A5"/>
    <w:rsid w:val="00D93BCC"/>
    <w:rsid w:val="00D93C08"/>
    <w:rsid w:val="00D94782"/>
    <w:rsid w:val="00D948FA"/>
    <w:rsid w:val="00D952D7"/>
    <w:rsid w:val="00D9599C"/>
    <w:rsid w:val="00D96BC2"/>
    <w:rsid w:val="00DA0C94"/>
    <w:rsid w:val="00DA0CE8"/>
    <w:rsid w:val="00DA0E25"/>
    <w:rsid w:val="00DA1594"/>
    <w:rsid w:val="00DA1AA0"/>
    <w:rsid w:val="00DA248D"/>
    <w:rsid w:val="00DA34FF"/>
    <w:rsid w:val="00DA6B62"/>
    <w:rsid w:val="00DB1577"/>
    <w:rsid w:val="00DB18C9"/>
    <w:rsid w:val="00DB1F90"/>
    <w:rsid w:val="00DB2033"/>
    <w:rsid w:val="00DB2FB0"/>
    <w:rsid w:val="00DB3E7B"/>
    <w:rsid w:val="00DB51E9"/>
    <w:rsid w:val="00DB64D1"/>
    <w:rsid w:val="00DB687A"/>
    <w:rsid w:val="00DC1AA9"/>
    <w:rsid w:val="00DC25D9"/>
    <w:rsid w:val="00DC2F60"/>
    <w:rsid w:val="00DC32F7"/>
    <w:rsid w:val="00DC3AAE"/>
    <w:rsid w:val="00DC3DFF"/>
    <w:rsid w:val="00DC475B"/>
    <w:rsid w:val="00DC498A"/>
    <w:rsid w:val="00DC4EBC"/>
    <w:rsid w:val="00DC5275"/>
    <w:rsid w:val="00DC6240"/>
    <w:rsid w:val="00DD152B"/>
    <w:rsid w:val="00DD1FC4"/>
    <w:rsid w:val="00DD204D"/>
    <w:rsid w:val="00DD30E7"/>
    <w:rsid w:val="00DD6ACA"/>
    <w:rsid w:val="00DD7D22"/>
    <w:rsid w:val="00DE11F4"/>
    <w:rsid w:val="00DE17F1"/>
    <w:rsid w:val="00DE4066"/>
    <w:rsid w:val="00DE4550"/>
    <w:rsid w:val="00DE4B94"/>
    <w:rsid w:val="00DE52DC"/>
    <w:rsid w:val="00DE5DE2"/>
    <w:rsid w:val="00DE6182"/>
    <w:rsid w:val="00DE6C9D"/>
    <w:rsid w:val="00DE73A9"/>
    <w:rsid w:val="00DE7457"/>
    <w:rsid w:val="00DE77B7"/>
    <w:rsid w:val="00DE7E39"/>
    <w:rsid w:val="00DF0542"/>
    <w:rsid w:val="00DF0B36"/>
    <w:rsid w:val="00DF155D"/>
    <w:rsid w:val="00DF3009"/>
    <w:rsid w:val="00DF3B34"/>
    <w:rsid w:val="00DF3F40"/>
    <w:rsid w:val="00DF5E5C"/>
    <w:rsid w:val="00DF7064"/>
    <w:rsid w:val="00E002A0"/>
    <w:rsid w:val="00E0139A"/>
    <w:rsid w:val="00E02759"/>
    <w:rsid w:val="00E02E79"/>
    <w:rsid w:val="00E03634"/>
    <w:rsid w:val="00E059F9"/>
    <w:rsid w:val="00E05F58"/>
    <w:rsid w:val="00E10381"/>
    <w:rsid w:val="00E12317"/>
    <w:rsid w:val="00E13F57"/>
    <w:rsid w:val="00E142C0"/>
    <w:rsid w:val="00E16796"/>
    <w:rsid w:val="00E177DC"/>
    <w:rsid w:val="00E17D0D"/>
    <w:rsid w:val="00E21321"/>
    <w:rsid w:val="00E21DCC"/>
    <w:rsid w:val="00E22450"/>
    <w:rsid w:val="00E22DB0"/>
    <w:rsid w:val="00E243DD"/>
    <w:rsid w:val="00E26432"/>
    <w:rsid w:val="00E320AF"/>
    <w:rsid w:val="00E3223D"/>
    <w:rsid w:val="00E333E7"/>
    <w:rsid w:val="00E338E6"/>
    <w:rsid w:val="00E33A89"/>
    <w:rsid w:val="00E34119"/>
    <w:rsid w:val="00E34298"/>
    <w:rsid w:val="00E34ED5"/>
    <w:rsid w:val="00E35D93"/>
    <w:rsid w:val="00E35E11"/>
    <w:rsid w:val="00E36669"/>
    <w:rsid w:val="00E40A09"/>
    <w:rsid w:val="00E40A6A"/>
    <w:rsid w:val="00E42390"/>
    <w:rsid w:val="00E42BBE"/>
    <w:rsid w:val="00E445EF"/>
    <w:rsid w:val="00E4498C"/>
    <w:rsid w:val="00E44BCB"/>
    <w:rsid w:val="00E44FDD"/>
    <w:rsid w:val="00E45F8B"/>
    <w:rsid w:val="00E46396"/>
    <w:rsid w:val="00E46FD2"/>
    <w:rsid w:val="00E47958"/>
    <w:rsid w:val="00E509BE"/>
    <w:rsid w:val="00E532CC"/>
    <w:rsid w:val="00E534B6"/>
    <w:rsid w:val="00E538BC"/>
    <w:rsid w:val="00E538BF"/>
    <w:rsid w:val="00E53B37"/>
    <w:rsid w:val="00E55CCE"/>
    <w:rsid w:val="00E560F5"/>
    <w:rsid w:val="00E56F0A"/>
    <w:rsid w:val="00E600C2"/>
    <w:rsid w:val="00E67290"/>
    <w:rsid w:val="00E6771C"/>
    <w:rsid w:val="00E71822"/>
    <w:rsid w:val="00E727C3"/>
    <w:rsid w:val="00E727F9"/>
    <w:rsid w:val="00E732CC"/>
    <w:rsid w:val="00E73543"/>
    <w:rsid w:val="00E73BB6"/>
    <w:rsid w:val="00E7650C"/>
    <w:rsid w:val="00E800DF"/>
    <w:rsid w:val="00E82D43"/>
    <w:rsid w:val="00E847E4"/>
    <w:rsid w:val="00E84CE2"/>
    <w:rsid w:val="00E84D36"/>
    <w:rsid w:val="00E85052"/>
    <w:rsid w:val="00E850FF"/>
    <w:rsid w:val="00E854E4"/>
    <w:rsid w:val="00E860A5"/>
    <w:rsid w:val="00E8645F"/>
    <w:rsid w:val="00E86D72"/>
    <w:rsid w:val="00E878FF"/>
    <w:rsid w:val="00E90F13"/>
    <w:rsid w:val="00E920AE"/>
    <w:rsid w:val="00E9249A"/>
    <w:rsid w:val="00E94613"/>
    <w:rsid w:val="00E94A9C"/>
    <w:rsid w:val="00E9596C"/>
    <w:rsid w:val="00E9639F"/>
    <w:rsid w:val="00E96846"/>
    <w:rsid w:val="00EA079D"/>
    <w:rsid w:val="00EA1E2F"/>
    <w:rsid w:val="00EA2944"/>
    <w:rsid w:val="00EA420B"/>
    <w:rsid w:val="00EA4CE3"/>
    <w:rsid w:val="00EA6FCA"/>
    <w:rsid w:val="00EA76BB"/>
    <w:rsid w:val="00EA78E8"/>
    <w:rsid w:val="00EB0BFD"/>
    <w:rsid w:val="00EB3553"/>
    <w:rsid w:val="00EB3CA0"/>
    <w:rsid w:val="00EB3F50"/>
    <w:rsid w:val="00EB47D1"/>
    <w:rsid w:val="00EB61CF"/>
    <w:rsid w:val="00EB6E15"/>
    <w:rsid w:val="00EC0807"/>
    <w:rsid w:val="00EC0A0C"/>
    <w:rsid w:val="00EC48E8"/>
    <w:rsid w:val="00EC733D"/>
    <w:rsid w:val="00EC7E47"/>
    <w:rsid w:val="00ED0D6A"/>
    <w:rsid w:val="00ED23BB"/>
    <w:rsid w:val="00ED35A0"/>
    <w:rsid w:val="00ED3FED"/>
    <w:rsid w:val="00ED4729"/>
    <w:rsid w:val="00ED673E"/>
    <w:rsid w:val="00ED6823"/>
    <w:rsid w:val="00ED6D49"/>
    <w:rsid w:val="00EE078A"/>
    <w:rsid w:val="00EE081F"/>
    <w:rsid w:val="00EE14D3"/>
    <w:rsid w:val="00EE1999"/>
    <w:rsid w:val="00EE3552"/>
    <w:rsid w:val="00EE38D4"/>
    <w:rsid w:val="00EE3D17"/>
    <w:rsid w:val="00EE4452"/>
    <w:rsid w:val="00EE51BD"/>
    <w:rsid w:val="00EE580A"/>
    <w:rsid w:val="00EE595E"/>
    <w:rsid w:val="00EE65F2"/>
    <w:rsid w:val="00EE6E5F"/>
    <w:rsid w:val="00EE74B7"/>
    <w:rsid w:val="00EF081A"/>
    <w:rsid w:val="00EF5650"/>
    <w:rsid w:val="00EF5AC2"/>
    <w:rsid w:val="00EF6F32"/>
    <w:rsid w:val="00EF7429"/>
    <w:rsid w:val="00EF7582"/>
    <w:rsid w:val="00F012DD"/>
    <w:rsid w:val="00F0245D"/>
    <w:rsid w:val="00F0272E"/>
    <w:rsid w:val="00F02D04"/>
    <w:rsid w:val="00F0343F"/>
    <w:rsid w:val="00F035EC"/>
    <w:rsid w:val="00F044C4"/>
    <w:rsid w:val="00F06D80"/>
    <w:rsid w:val="00F073D7"/>
    <w:rsid w:val="00F07AC4"/>
    <w:rsid w:val="00F10196"/>
    <w:rsid w:val="00F127C2"/>
    <w:rsid w:val="00F12B1D"/>
    <w:rsid w:val="00F13C93"/>
    <w:rsid w:val="00F13CD9"/>
    <w:rsid w:val="00F14AD8"/>
    <w:rsid w:val="00F15347"/>
    <w:rsid w:val="00F1735C"/>
    <w:rsid w:val="00F20713"/>
    <w:rsid w:val="00F209D6"/>
    <w:rsid w:val="00F214CC"/>
    <w:rsid w:val="00F22CED"/>
    <w:rsid w:val="00F231A4"/>
    <w:rsid w:val="00F240A8"/>
    <w:rsid w:val="00F254DF"/>
    <w:rsid w:val="00F25B84"/>
    <w:rsid w:val="00F26517"/>
    <w:rsid w:val="00F26B92"/>
    <w:rsid w:val="00F27406"/>
    <w:rsid w:val="00F2794A"/>
    <w:rsid w:val="00F3030B"/>
    <w:rsid w:val="00F30769"/>
    <w:rsid w:val="00F319C1"/>
    <w:rsid w:val="00F3430F"/>
    <w:rsid w:val="00F35263"/>
    <w:rsid w:val="00F35276"/>
    <w:rsid w:val="00F35504"/>
    <w:rsid w:val="00F35619"/>
    <w:rsid w:val="00F36020"/>
    <w:rsid w:val="00F36360"/>
    <w:rsid w:val="00F36621"/>
    <w:rsid w:val="00F369D9"/>
    <w:rsid w:val="00F3779E"/>
    <w:rsid w:val="00F379B9"/>
    <w:rsid w:val="00F4053D"/>
    <w:rsid w:val="00F421FE"/>
    <w:rsid w:val="00F42AF1"/>
    <w:rsid w:val="00F440C5"/>
    <w:rsid w:val="00F44D10"/>
    <w:rsid w:val="00F45529"/>
    <w:rsid w:val="00F45B19"/>
    <w:rsid w:val="00F46031"/>
    <w:rsid w:val="00F465E5"/>
    <w:rsid w:val="00F47C7E"/>
    <w:rsid w:val="00F53A46"/>
    <w:rsid w:val="00F53CAD"/>
    <w:rsid w:val="00F53D6A"/>
    <w:rsid w:val="00F55B56"/>
    <w:rsid w:val="00F5621D"/>
    <w:rsid w:val="00F56673"/>
    <w:rsid w:val="00F57298"/>
    <w:rsid w:val="00F572FA"/>
    <w:rsid w:val="00F617ED"/>
    <w:rsid w:val="00F631A7"/>
    <w:rsid w:val="00F63B61"/>
    <w:rsid w:val="00F64B97"/>
    <w:rsid w:val="00F657AC"/>
    <w:rsid w:val="00F661ED"/>
    <w:rsid w:val="00F6660D"/>
    <w:rsid w:val="00F66DB6"/>
    <w:rsid w:val="00F67BD2"/>
    <w:rsid w:val="00F67D0A"/>
    <w:rsid w:val="00F7087C"/>
    <w:rsid w:val="00F70C92"/>
    <w:rsid w:val="00F726AA"/>
    <w:rsid w:val="00F72A7A"/>
    <w:rsid w:val="00F739E5"/>
    <w:rsid w:val="00F75855"/>
    <w:rsid w:val="00F7586C"/>
    <w:rsid w:val="00F775D0"/>
    <w:rsid w:val="00F77EE2"/>
    <w:rsid w:val="00F80D36"/>
    <w:rsid w:val="00F814FC"/>
    <w:rsid w:val="00F818C7"/>
    <w:rsid w:val="00F82A0A"/>
    <w:rsid w:val="00F83357"/>
    <w:rsid w:val="00F84CD9"/>
    <w:rsid w:val="00F87DB4"/>
    <w:rsid w:val="00F9082A"/>
    <w:rsid w:val="00F90F75"/>
    <w:rsid w:val="00F91536"/>
    <w:rsid w:val="00F91C5E"/>
    <w:rsid w:val="00F94437"/>
    <w:rsid w:val="00F94BF7"/>
    <w:rsid w:val="00F95CC3"/>
    <w:rsid w:val="00FA13A2"/>
    <w:rsid w:val="00FA1C96"/>
    <w:rsid w:val="00FA3D33"/>
    <w:rsid w:val="00FA58DF"/>
    <w:rsid w:val="00FB1513"/>
    <w:rsid w:val="00FB1575"/>
    <w:rsid w:val="00FB1816"/>
    <w:rsid w:val="00FB2673"/>
    <w:rsid w:val="00FB3863"/>
    <w:rsid w:val="00FB401E"/>
    <w:rsid w:val="00FB43E7"/>
    <w:rsid w:val="00FB6651"/>
    <w:rsid w:val="00FB745E"/>
    <w:rsid w:val="00FB7F90"/>
    <w:rsid w:val="00FC14A0"/>
    <w:rsid w:val="00FC1D1B"/>
    <w:rsid w:val="00FC28A1"/>
    <w:rsid w:val="00FC2D6E"/>
    <w:rsid w:val="00FC494A"/>
    <w:rsid w:val="00FC497A"/>
    <w:rsid w:val="00FC6894"/>
    <w:rsid w:val="00FC6C12"/>
    <w:rsid w:val="00FC6D60"/>
    <w:rsid w:val="00FC6E7F"/>
    <w:rsid w:val="00FC742B"/>
    <w:rsid w:val="00FD0302"/>
    <w:rsid w:val="00FD0DA7"/>
    <w:rsid w:val="00FD2DC2"/>
    <w:rsid w:val="00FD2E48"/>
    <w:rsid w:val="00FD3346"/>
    <w:rsid w:val="00FD3364"/>
    <w:rsid w:val="00FE541F"/>
    <w:rsid w:val="00FE6563"/>
    <w:rsid w:val="00FE7BDC"/>
    <w:rsid w:val="00FF13E5"/>
    <w:rsid w:val="00FF1439"/>
    <w:rsid w:val="00FF16B1"/>
    <w:rsid w:val="00FF1E5A"/>
    <w:rsid w:val="00FF22BB"/>
    <w:rsid w:val="00FF28D4"/>
    <w:rsid w:val="00FF34D3"/>
    <w:rsid w:val="00FF3AAC"/>
    <w:rsid w:val="00FF3B17"/>
    <w:rsid w:val="00FF5B4B"/>
    <w:rsid w:val="00FF5F82"/>
    <w:rsid w:val="00FF6565"/>
    <w:rsid w:val="00FF6D0F"/>
    <w:rsid w:val="00FF719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C86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Batang"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4971"/>
    <w:pPr>
      <w:spacing w:after="0" w:line="480" w:lineRule="auto"/>
      <w:ind w:firstLine="720"/>
    </w:pPr>
    <w:rPr>
      <w:rFonts w:ascii="Times New Roman" w:hAnsi="Times New Roman" w:cs="Times New Roman"/>
      <w:sz w:val="24"/>
      <w:szCs w:val="24"/>
    </w:rPr>
  </w:style>
  <w:style w:type="paragraph" w:styleId="Heading1">
    <w:name w:val="heading 1"/>
    <w:basedOn w:val="Normal"/>
    <w:next w:val="Normal"/>
    <w:link w:val="Heading1Char"/>
    <w:uiPriority w:val="9"/>
    <w:qFormat/>
    <w:rsid w:val="00505E00"/>
    <w:pPr>
      <w:jc w:val="center"/>
      <w:outlineLvl w:val="0"/>
    </w:pPr>
    <w:rPr>
      <w:b/>
    </w:rPr>
  </w:style>
  <w:style w:type="paragraph" w:styleId="Heading2">
    <w:name w:val="heading 2"/>
    <w:basedOn w:val="Normal"/>
    <w:link w:val="Heading2Char"/>
    <w:uiPriority w:val="9"/>
    <w:qFormat/>
    <w:rsid w:val="00F5621D"/>
    <w:pPr>
      <w:ind w:firstLine="0"/>
      <w:outlineLvl w:val="1"/>
    </w:pPr>
    <w:rPr>
      <w:b/>
    </w:rPr>
  </w:style>
  <w:style w:type="paragraph" w:styleId="Heading3">
    <w:name w:val="heading 3"/>
    <w:basedOn w:val="Normal"/>
    <w:next w:val="Normal"/>
    <w:link w:val="Heading3Char"/>
    <w:uiPriority w:val="9"/>
    <w:unhideWhenUsed/>
    <w:qFormat/>
    <w:rsid w:val="00F5621D"/>
    <w:pPr>
      <w:outlineLvl w:val="2"/>
    </w:pPr>
    <w:rPr>
      <w:b/>
    </w:rPr>
  </w:style>
  <w:style w:type="paragraph" w:styleId="Heading4">
    <w:name w:val="heading 4"/>
    <w:basedOn w:val="Normal"/>
    <w:next w:val="Normal"/>
    <w:link w:val="Heading4Char"/>
    <w:uiPriority w:val="9"/>
    <w:unhideWhenUsed/>
    <w:qFormat/>
    <w:rsid w:val="00EB47D1"/>
    <w:pPr>
      <w:outlineLvl w:val="3"/>
    </w:pPr>
    <w:rPr>
      <w:i/>
    </w:rPr>
  </w:style>
  <w:style w:type="paragraph" w:styleId="Heading5">
    <w:name w:val="heading 5"/>
    <w:basedOn w:val="Normal"/>
    <w:next w:val="Normal"/>
    <w:link w:val="Heading5Char"/>
    <w:uiPriority w:val="9"/>
    <w:semiHidden/>
    <w:unhideWhenUsed/>
    <w:qFormat/>
    <w:rsid w:val="00812E83"/>
    <w:pPr>
      <w:keepNext/>
      <w:keepLines/>
      <w:spacing w:before="240" w:after="80" w:line="276" w:lineRule="auto"/>
      <w:ind w:firstLine="0"/>
      <w:outlineLvl w:val="4"/>
    </w:pPr>
    <w:rPr>
      <w:rFonts w:ascii="Arial" w:hAnsi="Arial" w:cs="Arial"/>
      <w:color w:val="666666"/>
      <w:sz w:val="22"/>
      <w:szCs w:val="22"/>
      <w:lang w:val="en" w:eastAsia="ko-KR"/>
    </w:rPr>
  </w:style>
  <w:style w:type="paragraph" w:styleId="Heading6">
    <w:name w:val="heading 6"/>
    <w:basedOn w:val="Normal"/>
    <w:next w:val="Normal"/>
    <w:link w:val="Heading6Char"/>
    <w:uiPriority w:val="9"/>
    <w:semiHidden/>
    <w:unhideWhenUsed/>
    <w:qFormat/>
    <w:rsid w:val="00812E83"/>
    <w:pPr>
      <w:keepNext/>
      <w:keepLines/>
      <w:spacing w:before="240" w:after="80" w:line="276" w:lineRule="auto"/>
      <w:ind w:firstLine="0"/>
      <w:outlineLvl w:val="5"/>
    </w:pPr>
    <w:rPr>
      <w:rFonts w:ascii="Arial" w:hAnsi="Arial" w:cs="Arial"/>
      <w:i/>
      <w:color w:val="666666"/>
      <w:sz w:val="22"/>
      <w:szCs w:val="22"/>
      <w:lang w:val="en"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05E00"/>
    <w:rPr>
      <w:rFonts w:ascii="Times New Roman" w:hAnsi="Times New Roman" w:cs="Times New Roman"/>
      <w:b/>
      <w:sz w:val="24"/>
      <w:szCs w:val="24"/>
    </w:rPr>
  </w:style>
  <w:style w:type="character" w:customStyle="1" w:styleId="Heading2Char">
    <w:name w:val="Heading 2 Char"/>
    <w:basedOn w:val="DefaultParagraphFont"/>
    <w:link w:val="Heading2"/>
    <w:uiPriority w:val="9"/>
    <w:rsid w:val="00F5621D"/>
    <w:rPr>
      <w:rFonts w:ascii="Times New Roman" w:hAnsi="Times New Roman" w:cs="Times New Roman"/>
      <w:b/>
      <w:sz w:val="24"/>
      <w:szCs w:val="24"/>
    </w:rPr>
  </w:style>
  <w:style w:type="character" w:customStyle="1" w:styleId="Heading3Char">
    <w:name w:val="Heading 3 Char"/>
    <w:basedOn w:val="DefaultParagraphFont"/>
    <w:link w:val="Heading3"/>
    <w:uiPriority w:val="9"/>
    <w:rsid w:val="00F5621D"/>
    <w:rPr>
      <w:rFonts w:ascii="Times New Roman" w:hAnsi="Times New Roman" w:cs="Times New Roman"/>
      <w:b/>
      <w:sz w:val="24"/>
      <w:szCs w:val="24"/>
    </w:rPr>
  </w:style>
  <w:style w:type="character" w:customStyle="1" w:styleId="Heading4Char">
    <w:name w:val="Heading 4 Char"/>
    <w:basedOn w:val="DefaultParagraphFont"/>
    <w:link w:val="Heading4"/>
    <w:uiPriority w:val="9"/>
    <w:rsid w:val="00EB47D1"/>
    <w:rPr>
      <w:rFonts w:ascii="Times New Roman" w:hAnsi="Times New Roman" w:cs="Times New Roman"/>
      <w:i/>
      <w:sz w:val="24"/>
      <w:szCs w:val="24"/>
    </w:rPr>
  </w:style>
  <w:style w:type="paragraph" w:styleId="ListParagraph">
    <w:name w:val="List Paragraph"/>
    <w:basedOn w:val="Normal"/>
    <w:uiPriority w:val="34"/>
    <w:qFormat/>
    <w:rsid w:val="00D948FA"/>
    <w:pPr>
      <w:ind w:left="720"/>
      <w:contextualSpacing/>
    </w:pPr>
  </w:style>
  <w:style w:type="character" w:styleId="Hyperlink">
    <w:name w:val="Hyperlink"/>
    <w:basedOn w:val="DefaultParagraphFont"/>
    <w:uiPriority w:val="99"/>
    <w:unhideWhenUsed/>
    <w:rsid w:val="005F3E16"/>
    <w:rPr>
      <w:color w:val="0563C1" w:themeColor="hyperlink"/>
      <w:u w:val="single"/>
    </w:rPr>
  </w:style>
  <w:style w:type="character" w:customStyle="1" w:styleId="UnresolvedMention1">
    <w:name w:val="Unresolved Mention1"/>
    <w:basedOn w:val="DefaultParagraphFont"/>
    <w:uiPriority w:val="99"/>
    <w:rsid w:val="005F3E16"/>
    <w:rPr>
      <w:color w:val="605E5C"/>
      <w:shd w:val="clear" w:color="auto" w:fill="E1DFDD"/>
    </w:rPr>
  </w:style>
  <w:style w:type="character" w:customStyle="1" w:styleId="ref-lnk">
    <w:name w:val="ref-lnk"/>
    <w:basedOn w:val="DefaultParagraphFont"/>
    <w:rsid w:val="00B66E53"/>
  </w:style>
  <w:style w:type="character" w:customStyle="1" w:styleId="ref-overlay">
    <w:name w:val="ref-overlay"/>
    <w:basedOn w:val="DefaultParagraphFont"/>
    <w:rsid w:val="00B66E53"/>
  </w:style>
  <w:style w:type="character" w:customStyle="1" w:styleId="hlfld-contribauthor">
    <w:name w:val="hlfld-contribauthor"/>
    <w:basedOn w:val="DefaultParagraphFont"/>
    <w:rsid w:val="00B66E53"/>
  </w:style>
  <w:style w:type="character" w:customStyle="1" w:styleId="nlmgiven-names">
    <w:name w:val="nlm_given-names"/>
    <w:basedOn w:val="DefaultParagraphFont"/>
    <w:rsid w:val="00B66E53"/>
  </w:style>
  <w:style w:type="character" w:customStyle="1" w:styleId="nlmyear">
    <w:name w:val="nlm_year"/>
    <w:basedOn w:val="DefaultParagraphFont"/>
    <w:rsid w:val="00B66E53"/>
  </w:style>
  <w:style w:type="character" w:customStyle="1" w:styleId="nlmpublisher-loc">
    <w:name w:val="nlm_publisher-loc"/>
    <w:basedOn w:val="DefaultParagraphFont"/>
    <w:rsid w:val="00B66E53"/>
  </w:style>
  <w:style w:type="character" w:customStyle="1" w:styleId="nlmpublisher-name">
    <w:name w:val="nlm_publisher-name"/>
    <w:basedOn w:val="DefaultParagraphFont"/>
    <w:rsid w:val="00B66E53"/>
  </w:style>
  <w:style w:type="character" w:customStyle="1" w:styleId="ref-links">
    <w:name w:val="ref-links"/>
    <w:basedOn w:val="DefaultParagraphFont"/>
    <w:rsid w:val="00B66E53"/>
  </w:style>
  <w:style w:type="character" w:customStyle="1" w:styleId="googlescholar-container">
    <w:name w:val="googlescholar-container"/>
    <w:basedOn w:val="DefaultParagraphFont"/>
    <w:rsid w:val="00B66E53"/>
  </w:style>
  <w:style w:type="character" w:customStyle="1" w:styleId="UnresolvedMention2">
    <w:name w:val="Unresolved Mention2"/>
    <w:basedOn w:val="DefaultParagraphFont"/>
    <w:uiPriority w:val="99"/>
    <w:semiHidden/>
    <w:unhideWhenUsed/>
    <w:rsid w:val="00714111"/>
    <w:rPr>
      <w:color w:val="605E5C"/>
      <w:shd w:val="clear" w:color="auto" w:fill="E1DFDD"/>
    </w:rPr>
  </w:style>
  <w:style w:type="paragraph" w:styleId="NormalWeb">
    <w:name w:val="Normal (Web)"/>
    <w:basedOn w:val="Normal"/>
    <w:uiPriority w:val="99"/>
    <w:unhideWhenUsed/>
    <w:rsid w:val="00CD2179"/>
    <w:pPr>
      <w:spacing w:before="100" w:beforeAutospacing="1" w:after="100" w:afterAutospacing="1" w:line="240" w:lineRule="auto"/>
    </w:pPr>
    <w:rPr>
      <w:rFonts w:eastAsia="Times New Roman"/>
      <w:lang w:eastAsia="ko-KR"/>
    </w:rPr>
  </w:style>
  <w:style w:type="character" w:styleId="CommentReference">
    <w:name w:val="annotation reference"/>
    <w:basedOn w:val="DefaultParagraphFont"/>
    <w:uiPriority w:val="99"/>
    <w:semiHidden/>
    <w:unhideWhenUsed/>
    <w:rsid w:val="00C12A00"/>
    <w:rPr>
      <w:sz w:val="16"/>
      <w:szCs w:val="16"/>
    </w:rPr>
  </w:style>
  <w:style w:type="paragraph" w:styleId="CommentText">
    <w:name w:val="annotation text"/>
    <w:basedOn w:val="Normal"/>
    <w:link w:val="CommentTextChar"/>
    <w:uiPriority w:val="99"/>
    <w:unhideWhenUsed/>
    <w:rsid w:val="00C12A00"/>
    <w:pPr>
      <w:spacing w:line="240" w:lineRule="auto"/>
    </w:pPr>
    <w:rPr>
      <w:sz w:val="20"/>
      <w:szCs w:val="20"/>
    </w:rPr>
  </w:style>
  <w:style w:type="character" w:customStyle="1" w:styleId="CommentTextChar">
    <w:name w:val="Comment Text Char"/>
    <w:basedOn w:val="DefaultParagraphFont"/>
    <w:link w:val="CommentText"/>
    <w:uiPriority w:val="99"/>
    <w:rsid w:val="00C12A00"/>
    <w:rPr>
      <w:sz w:val="20"/>
      <w:szCs w:val="20"/>
    </w:rPr>
  </w:style>
  <w:style w:type="paragraph" w:styleId="CommentSubject">
    <w:name w:val="annotation subject"/>
    <w:basedOn w:val="CommentText"/>
    <w:next w:val="CommentText"/>
    <w:link w:val="CommentSubjectChar"/>
    <w:uiPriority w:val="99"/>
    <w:semiHidden/>
    <w:unhideWhenUsed/>
    <w:rsid w:val="00C12A00"/>
    <w:rPr>
      <w:b/>
      <w:bCs/>
    </w:rPr>
  </w:style>
  <w:style w:type="character" w:customStyle="1" w:styleId="CommentSubjectChar">
    <w:name w:val="Comment Subject Char"/>
    <w:basedOn w:val="CommentTextChar"/>
    <w:link w:val="CommentSubject"/>
    <w:uiPriority w:val="99"/>
    <w:semiHidden/>
    <w:rsid w:val="00C12A00"/>
    <w:rPr>
      <w:b/>
      <w:bCs/>
      <w:sz w:val="20"/>
      <w:szCs w:val="20"/>
    </w:rPr>
  </w:style>
  <w:style w:type="paragraph" w:styleId="BalloonText">
    <w:name w:val="Balloon Text"/>
    <w:basedOn w:val="Normal"/>
    <w:link w:val="BalloonTextChar"/>
    <w:uiPriority w:val="99"/>
    <w:semiHidden/>
    <w:unhideWhenUsed/>
    <w:rsid w:val="00C12A00"/>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12A00"/>
    <w:rPr>
      <w:rFonts w:ascii="Segoe UI" w:hAnsi="Segoe UI" w:cs="Segoe UI"/>
      <w:sz w:val="18"/>
      <w:szCs w:val="18"/>
    </w:rPr>
  </w:style>
  <w:style w:type="paragraph" w:styleId="EndnoteText">
    <w:name w:val="endnote text"/>
    <w:basedOn w:val="Normal"/>
    <w:link w:val="EndnoteTextChar"/>
    <w:uiPriority w:val="99"/>
    <w:semiHidden/>
    <w:unhideWhenUsed/>
    <w:rsid w:val="003B3186"/>
    <w:pPr>
      <w:spacing w:line="240" w:lineRule="auto"/>
    </w:pPr>
    <w:rPr>
      <w:sz w:val="20"/>
      <w:szCs w:val="20"/>
    </w:rPr>
  </w:style>
  <w:style w:type="character" w:customStyle="1" w:styleId="EndnoteTextChar">
    <w:name w:val="Endnote Text Char"/>
    <w:basedOn w:val="DefaultParagraphFont"/>
    <w:link w:val="EndnoteText"/>
    <w:uiPriority w:val="99"/>
    <w:semiHidden/>
    <w:rsid w:val="003B3186"/>
    <w:rPr>
      <w:sz w:val="20"/>
      <w:szCs w:val="20"/>
    </w:rPr>
  </w:style>
  <w:style w:type="character" w:styleId="EndnoteReference">
    <w:name w:val="endnote reference"/>
    <w:basedOn w:val="DefaultParagraphFont"/>
    <w:uiPriority w:val="99"/>
    <w:semiHidden/>
    <w:unhideWhenUsed/>
    <w:rsid w:val="003B3186"/>
    <w:rPr>
      <w:vertAlign w:val="superscript"/>
    </w:rPr>
  </w:style>
  <w:style w:type="paragraph" w:styleId="Header">
    <w:name w:val="header"/>
    <w:basedOn w:val="Normal"/>
    <w:link w:val="HeaderChar"/>
    <w:uiPriority w:val="99"/>
    <w:unhideWhenUsed/>
    <w:rsid w:val="003649E0"/>
    <w:pPr>
      <w:tabs>
        <w:tab w:val="center" w:pos="4680"/>
        <w:tab w:val="right" w:pos="9360"/>
      </w:tabs>
      <w:spacing w:line="240" w:lineRule="auto"/>
    </w:pPr>
  </w:style>
  <w:style w:type="character" w:customStyle="1" w:styleId="HeaderChar">
    <w:name w:val="Header Char"/>
    <w:basedOn w:val="DefaultParagraphFont"/>
    <w:link w:val="Header"/>
    <w:uiPriority w:val="99"/>
    <w:rsid w:val="003649E0"/>
  </w:style>
  <w:style w:type="paragraph" w:styleId="Footer">
    <w:name w:val="footer"/>
    <w:basedOn w:val="Normal"/>
    <w:link w:val="FooterChar"/>
    <w:uiPriority w:val="99"/>
    <w:unhideWhenUsed/>
    <w:rsid w:val="003649E0"/>
    <w:pPr>
      <w:tabs>
        <w:tab w:val="center" w:pos="4680"/>
        <w:tab w:val="right" w:pos="9360"/>
      </w:tabs>
      <w:spacing w:line="240" w:lineRule="auto"/>
    </w:pPr>
  </w:style>
  <w:style w:type="character" w:customStyle="1" w:styleId="FooterChar">
    <w:name w:val="Footer Char"/>
    <w:basedOn w:val="DefaultParagraphFont"/>
    <w:link w:val="Footer"/>
    <w:uiPriority w:val="99"/>
    <w:rsid w:val="003649E0"/>
  </w:style>
  <w:style w:type="character" w:styleId="FollowedHyperlink">
    <w:name w:val="FollowedHyperlink"/>
    <w:basedOn w:val="DefaultParagraphFont"/>
    <w:uiPriority w:val="99"/>
    <w:semiHidden/>
    <w:unhideWhenUsed/>
    <w:rsid w:val="008D40D8"/>
    <w:rPr>
      <w:color w:val="954F72" w:themeColor="followedHyperlink"/>
      <w:u w:val="single"/>
    </w:rPr>
  </w:style>
  <w:style w:type="paragraph" w:styleId="Quote">
    <w:name w:val="Quote"/>
    <w:basedOn w:val="Normal"/>
    <w:next w:val="Normal"/>
    <w:link w:val="QuoteChar"/>
    <w:uiPriority w:val="29"/>
    <w:qFormat/>
    <w:rsid w:val="001C63B0"/>
    <w:pPr>
      <w:spacing w:before="200"/>
      <w:ind w:left="864" w:right="864" w:firstLine="0"/>
    </w:pPr>
    <w:rPr>
      <w:iCs/>
    </w:rPr>
  </w:style>
  <w:style w:type="character" w:customStyle="1" w:styleId="QuoteChar">
    <w:name w:val="Quote Char"/>
    <w:basedOn w:val="DefaultParagraphFont"/>
    <w:link w:val="Quote"/>
    <w:uiPriority w:val="29"/>
    <w:rsid w:val="001C63B0"/>
    <w:rPr>
      <w:rFonts w:ascii="Times New Roman" w:hAnsi="Times New Roman" w:cs="Times New Roman"/>
      <w:iCs/>
      <w:sz w:val="24"/>
      <w:szCs w:val="24"/>
    </w:rPr>
  </w:style>
  <w:style w:type="paragraph" w:customStyle="1" w:styleId="m3615067019468997759gmail-default">
    <w:name w:val="m_3615067019468997759gmail-default"/>
    <w:basedOn w:val="Normal"/>
    <w:rsid w:val="006A72D0"/>
    <w:pPr>
      <w:spacing w:before="100" w:beforeAutospacing="1" w:after="100" w:afterAutospacing="1" w:line="240" w:lineRule="auto"/>
    </w:pPr>
    <w:rPr>
      <w:rFonts w:eastAsia="Times New Roman"/>
      <w:lang w:eastAsia="ko-KR"/>
    </w:rPr>
  </w:style>
  <w:style w:type="character" w:customStyle="1" w:styleId="highlight">
    <w:name w:val="highlight"/>
    <w:basedOn w:val="DefaultParagraphFont"/>
    <w:rsid w:val="00840FC4"/>
  </w:style>
  <w:style w:type="character" w:customStyle="1" w:styleId="qu">
    <w:name w:val="qu"/>
    <w:basedOn w:val="DefaultParagraphFont"/>
    <w:rsid w:val="00B1263A"/>
  </w:style>
  <w:style w:type="character" w:customStyle="1" w:styleId="gd">
    <w:name w:val="gd"/>
    <w:basedOn w:val="DefaultParagraphFont"/>
    <w:rsid w:val="00B1263A"/>
  </w:style>
  <w:style w:type="character" w:customStyle="1" w:styleId="go">
    <w:name w:val="go"/>
    <w:basedOn w:val="DefaultParagraphFont"/>
    <w:rsid w:val="00B1263A"/>
  </w:style>
  <w:style w:type="character" w:customStyle="1" w:styleId="g3">
    <w:name w:val="g3"/>
    <w:basedOn w:val="DefaultParagraphFont"/>
    <w:rsid w:val="00B1263A"/>
  </w:style>
  <w:style w:type="character" w:customStyle="1" w:styleId="hb">
    <w:name w:val="hb"/>
    <w:basedOn w:val="DefaultParagraphFont"/>
    <w:rsid w:val="00B1263A"/>
  </w:style>
  <w:style w:type="character" w:customStyle="1" w:styleId="g2">
    <w:name w:val="g2"/>
    <w:basedOn w:val="DefaultParagraphFont"/>
    <w:rsid w:val="00B1263A"/>
  </w:style>
  <w:style w:type="paragraph" w:styleId="TOCHeading">
    <w:name w:val="TOC Heading"/>
    <w:basedOn w:val="Heading1"/>
    <w:next w:val="Normal"/>
    <w:uiPriority w:val="39"/>
    <w:unhideWhenUsed/>
    <w:qFormat/>
    <w:rsid w:val="000B65A2"/>
    <w:pPr>
      <w:outlineLvl w:val="9"/>
    </w:pPr>
  </w:style>
  <w:style w:type="paragraph" w:styleId="TOC1">
    <w:name w:val="toc 1"/>
    <w:basedOn w:val="Normal"/>
    <w:next w:val="Normal"/>
    <w:autoRedefine/>
    <w:uiPriority w:val="39"/>
    <w:unhideWhenUsed/>
    <w:rsid w:val="00F3779E"/>
    <w:pPr>
      <w:tabs>
        <w:tab w:val="right" w:leader="dot" w:pos="9350"/>
      </w:tabs>
      <w:spacing w:line="240" w:lineRule="auto"/>
    </w:pPr>
    <w:rPr>
      <w:noProof/>
      <w:lang w:val="da-DK"/>
    </w:rPr>
  </w:style>
  <w:style w:type="paragraph" w:styleId="TOC2">
    <w:name w:val="toc 2"/>
    <w:basedOn w:val="Normal"/>
    <w:next w:val="Normal"/>
    <w:autoRedefine/>
    <w:uiPriority w:val="39"/>
    <w:unhideWhenUsed/>
    <w:rsid w:val="00505E00"/>
    <w:pPr>
      <w:spacing w:after="100"/>
      <w:ind w:left="220"/>
    </w:pPr>
  </w:style>
  <w:style w:type="paragraph" w:styleId="Title">
    <w:name w:val="Title"/>
    <w:basedOn w:val="Normal"/>
    <w:next w:val="Normal"/>
    <w:link w:val="TitleChar"/>
    <w:uiPriority w:val="10"/>
    <w:qFormat/>
    <w:rsid w:val="00505E00"/>
    <w:pPr>
      <w:jc w:val="center"/>
    </w:pPr>
  </w:style>
  <w:style w:type="character" w:customStyle="1" w:styleId="TitleChar">
    <w:name w:val="Title Char"/>
    <w:basedOn w:val="DefaultParagraphFont"/>
    <w:link w:val="Title"/>
    <w:uiPriority w:val="10"/>
    <w:rsid w:val="00505E00"/>
    <w:rPr>
      <w:rFonts w:ascii="Times New Roman" w:hAnsi="Times New Roman" w:cs="Times New Roman"/>
      <w:sz w:val="24"/>
      <w:szCs w:val="24"/>
    </w:rPr>
  </w:style>
  <w:style w:type="paragraph" w:styleId="TOC3">
    <w:name w:val="toc 3"/>
    <w:basedOn w:val="Normal"/>
    <w:next w:val="Normal"/>
    <w:autoRedefine/>
    <w:uiPriority w:val="39"/>
    <w:unhideWhenUsed/>
    <w:rsid w:val="006860BE"/>
    <w:pPr>
      <w:spacing w:after="100"/>
      <w:ind w:left="480"/>
    </w:pPr>
  </w:style>
  <w:style w:type="table" w:styleId="TableGrid">
    <w:name w:val="Table Grid"/>
    <w:basedOn w:val="TableNormal"/>
    <w:uiPriority w:val="39"/>
    <w:rsid w:val="00696B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3228A7"/>
    <w:rPr>
      <w:i/>
      <w:iCs/>
    </w:rPr>
  </w:style>
  <w:style w:type="paragraph" w:styleId="HTMLPreformatted">
    <w:name w:val="HTML Preformatted"/>
    <w:basedOn w:val="Normal"/>
    <w:link w:val="HTMLPreformattedChar"/>
    <w:uiPriority w:val="99"/>
    <w:unhideWhenUsed/>
    <w:rsid w:val="00277C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pPr>
    <w:rPr>
      <w:rFonts w:ascii="Courier New" w:eastAsia="Times New Roman" w:hAnsi="Courier New" w:cs="Courier New"/>
      <w:sz w:val="20"/>
      <w:szCs w:val="20"/>
      <w:lang w:eastAsia="ko-KR"/>
    </w:rPr>
  </w:style>
  <w:style w:type="character" w:customStyle="1" w:styleId="HTMLPreformattedChar">
    <w:name w:val="HTML Preformatted Char"/>
    <w:basedOn w:val="DefaultParagraphFont"/>
    <w:link w:val="HTMLPreformatted"/>
    <w:uiPriority w:val="99"/>
    <w:rsid w:val="00277CC0"/>
    <w:rPr>
      <w:rFonts w:ascii="Courier New" w:eastAsia="Times New Roman" w:hAnsi="Courier New" w:cs="Courier New"/>
      <w:sz w:val="20"/>
      <w:szCs w:val="20"/>
      <w:lang w:eastAsia="ko-KR"/>
    </w:rPr>
  </w:style>
  <w:style w:type="character" w:customStyle="1" w:styleId="gnkrckgcgsb">
    <w:name w:val="gnkrckgcgsb"/>
    <w:basedOn w:val="DefaultParagraphFont"/>
    <w:rsid w:val="00277CC0"/>
  </w:style>
  <w:style w:type="character" w:customStyle="1" w:styleId="gnkrckgcmsb">
    <w:name w:val="gnkrckgcmsb"/>
    <w:basedOn w:val="DefaultParagraphFont"/>
    <w:rsid w:val="005744E5"/>
  </w:style>
  <w:style w:type="character" w:customStyle="1" w:styleId="gnkrckgcmrb">
    <w:name w:val="gnkrckgcmrb"/>
    <w:basedOn w:val="DefaultParagraphFont"/>
    <w:rsid w:val="005744E5"/>
  </w:style>
  <w:style w:type="character" w:customStyle="1" w:styleId="mwe-math-mathml-inline">
    <w:name w:val="mwe-math-mathml-inline"/>
    <w:basedOn w:val="DefaultParagraphFont"/>
    <w:rsid w:val="001B6722"/>
  </w:style>
  <w:style w:type="paragraph" w:customStyle="1" w:styleId="mb15">
    <w:name w:val="mb15"/>
    <w:basedOn w:val="Normal"/>
    <w:rsid w:val="002C6CC2"/>
    <w:pPr>
      <w:spacing w:before="100" w:beforeAutospacing="1" w:after="100" w:afterAutospacing="1" w:line="240" w:lineRule="auto"/>
      <w:ind w:firstLine="0"/>
    </w:pPr>
    <w:rPr>
      <w:rFonts w:eastAsia="Times New Roman"/>
      <w:lang w:eastAsia="ko-KR"/>
    </w:rPr>
  </w:style>
  <w:style w:type="paragraph" w:customStyle="1" w:styleId="mb0">
    <w:name w:val="mb0"/>
    <w:basedOn w:val="Normal"/>
    <w:rsid w:val="002C6CC2"/>
    <w:pPr>
      <w:spacing w:before="100" w:beforeAutospacing="1" w:after="100" w:afterAutospacing="1" w:line="240" w:lineRule="auto"/>
      <w:ind w:firstLine="0"/>
    </w:pPr>
    <w:rPr>
      <w:rFonts w:eastAsia="Times New Roman"/>
      <w:lang w:eastAsia="ko-KR"/>
    </w:rPr>
  </w:style>
  <w:style w:type="character" w:styleId="HTMLCite">
    <w:name w:val="HTML Cite"/>
    <w:basedOn w:val="DefaultParagraphFont"/>
    <w:uiPriority w:val="99"/>
    <w:semiHidden/>
    <w:unhideWhenUsed/>
    <w:rsid w:val="00253140"/>
    <w:rPr>
      <w:i/>
      <w:iCs/>
    </w:rPr>
  </w:style>
  <w:style w:type="character" w:customStyle="1" w:styleId="reference-text">
    <w:name w:val="reference-text"/>
    <w:basedOn w:val="DefaultParagraphFont"/>
    <w:rsid w:val="00AB4F86"/>
  </w:style>
  <w:style w:type="paragraph" w:styleId="FootnoteText">
    <w:name w:val="footnote text"/>
    <w:basedOn w:val="Normal"/>
    <w:link w:val="FootnoteTextChar"/>
    <w:uiPriority w:val="99"/>
    <w:unhideWhenUsed/>
    <w:rsid w:val="00DC3DFF"/>
    <w:pPr>
      <w:spacing w:line="240" w:lineRule="auto"/>
    </w:pPr>
    <w:rPr>
      <w:sz w:val="20"/>
      <w:szCs w:val="20"/>
    </w:rPr>
  </w:style>
  <w:style w:type="character" w:customStyle="1" w:styleId="FootnoteTextChar">
    <w:name w:val="Footnote Text Char"/>
    <w:basedOn w:val="DefaultParagraphFont"/>
    <w:link w:val="FootnoteText"/>
    <w:uiPriority w:val="99"/>
    <w:rsid w:val="00DC3DFF"/>
    <w:rPr>
      <w:rFonts w:ascii="Times New Roman" w:hAnsi="Times New Roman" w:cs="Times New Roman"/>
      <w:sz w:val="20"/>
      <w:szCs w:val="20"/>
    </w:rPr>
  </w:style>
  <w:style w:type="character" w:styleId="FootnoteReference">
    <w:name w:val="footnote reference"/>
    <w:basedOn w:val="DefaultParagraphFont"/>
    <w:uiPriority w:val="99"/>
    <w:semiHidden/>
    <w:unhideWhenUsed/>
    <w:rsid w:val="00DC3DFF"/>
    <w:rPr>
      <w:vertAlign w:val="superscript"/>
    </w:rPr>
  </w:style>
  <w:style w:type="paragraph" w:styleId="NoSpacing">
    <w:name w:val="No Spacing"/>
    <w:aliases w:val="No Indent"/>
    <w:uiPriority w:val="1"/>
    <w:qFormat/>
    <w:rsid w:val="004A3F41"/>
    <w:pPr>
      <w:spacing w:after="0" w:line="480" w:lineRule="auto"/>
    </w:pPr>
    <w:rPr>
      <w:rFonts w:eastAsiaTheme="minorEastAsia"/>
      <w:sz w:val="24"/>
      <w:szCs w:val="24"/>
      <w:lang w:eastAsia="ja-JP"/>
    </w:rPr>
  </w:style>
  <w:style w:type="table" w:customStyle="1" w:styleId="APAReport">
    <w:name w:val="APA Report"/>
    <w:basedOn w:val="TableNormal"/>
    <w:uiPriority w:val="99"/>
    <w:rsid w:val="004A3F41"/>
    <w:pPr>
      <w:spacing w:after="0" w:line="240" w:lineRule="auto"/>
    </w:pPr>
    <w:rPr>
      <w:rFonts w:eastAsiaTheme="minorEastAsia"/>
      <w:sz w:val="24"/>
      <w:szCs w:val="24"/>
      <w:lang w:eastAsia="ja-JP"/>
    </w:rPr>
    <w:tblPr>
      <w:tblBorders>
        <w:top w:val="single" w:sz="12" w:space="0" w:color="auto"/>
        <w:bottom w:val="single" w:sz="12" w:space="0" w:color="auto"/>
      </w:tblBorders>
    </w:tblPr>
    <w:tblStylePr w:type="firstRow">
      <w:tblPr/>
      <w:tcPr>
        <w:tcBorders>
          <w:top w:val="single" w:sz="12" w:space="0" w:color="auto"/>
          <w:left w:val="nil"/>
          <w:bottom w:val="single" w:sz="12" w:space="0" w:color="auto"/>
          <w:right w:val="nil"/>
          <w:insideH w:val="nil"/>
          <w:insideV w:val="nil"/>
          <w:tl2br w:val="nil"/>
          <w:tr2bl w:val="nil"/>
        </w:tcBorders>
      </w:tcPr>
    </w:tblStylePr>
  </w:style>
  <w:style w:type="character" w:customStyle="1" w:styleId="gnkrckgcasb">
    <w:name w:val="gnkrckgcasb"/>
    <w:basedOn w:val="DefaultParagraphFont"/>
    <w:rsid w:val="00307F92"/>
  </w:style>
  <w:style w:type="character" w:customStyle="1" w:styleId="Heading5Char">
    <w:name w:val="Heading 5 Char"/>
    <w:basedOn w:val="DefaultParagraphFont"/>
    <w:link w:val="Heading5"/>
    <w:uiPriority w:val="9"/>
    <w:semiHidden/>
    <w:rsid w:val="00812E83"/>
    <w:rPr>
      <w:rFonts w:ascii="Arial" w:hAnsi="Arial" w:cs="Arial"/>
      <w:color w:val="666666"/>
      <w:lang w:val="en" w:eastAsia="ko-KR"/>
    </w:rPr>
  </w:style>
  <w:style w:type="character" w:customStyle="1" w:styleId="Heading6Char">
    <w:name w:val="Heading 6 Char"/>
    <w:basedOn w:val="DefaultParagraphFont"/>
    <w:link w:val="Heading6"/>
    <w:uiPriority w:val="9"/>
    <w:semiHidden/>
    <w:rsid w:val="00812E83"/>
    <w:rPr>
      <w:rFonts w:ascii="Arial" w:hAnsi="Arial" w:cs="Arial"/>
      <w:i/>
      <w:color w:val="666666"/>
      <w:lang w:val="en" w:eastAsia="ko-KR"/>
    </w:rPr>
  </w:style>
  <w:style w:type="character" w:customStyle="1" w:styleId="SubtitleChar">
    <w:name w:val="Subtitle Char"/>
    <w:basedOn w:val="DefaultParagraphFont"/>
    <w:link w:val="Subtitle"/>
    <w:uiPriority w:val="11"/>
    <w:rsid w:val="00812E83"/>
    <w:rPr>
      <w:rFonts w:ascii="Arial" w:eastAsia="Arial" w:hAnsi="Arial" w:cs="Arial"/>
      <w:color w:val="666666"/>
      <w:sz w:val="30"/>
      <w:szCs w:val="30"/>
      <w:lang w:val="en" w:eastAsia="ko-KR"/>
    </w:rPr>
  </w:style>
  <w:style w:type="paragraph" w:styleId="Subtitle">
    <w:name w:val="Subtitle"/>
    <w:basedOn w:val="Normal"/>
    <w:next w:val="Normal"/>
    <w:link w:val="SubtitleChar"/>
    <w:uiPriority w:val="11"/>
    <w:qFormat/>
    <w:rsid w:val="00812E83"/>
    <w:pPr>
      <w:keepNext/>
      <w:keepLines/>
      <w:spacing w:after="320" w:line="276" w:lineRule="auto"/>
      <w:ind w:firstLine="0"/>
    </w:pPr>
    <w:rPr>
      <w:rFonts w:ascii="Arial" w:eastAsia="Arial" w:hAnsi="Arial" w:cs="Arial"/>
      <w:color w:val="666666"/>
      <w:sz w:val="30"/>
      <w:szCs w:val="30"/>
      <w:lang w:val="en" w:eastAsia="ko-KR"/>
    </w:rPr>
  </w:style>
  <w:style w:type="character" w:customStyle="1" w:styleId="UnresolvedMention3">
    <w:name w:val="Unresolved Mention3"/>
    <w:basedOn w:val="DefaultParagraphFont"/>
    <w:uiPriority w:val="99"/>
    <w:semiHidden/>
    <w:unhideWhenUsed/>
    <w:rsid w:val="008E744C"/>
    <w:rPr>
      <w:color w:val="605E5C"/>
      <w:shd w:val="clear" w:color="auto" w:fill="E1DFDD"/>
    </w:rPr>
  </w:style>
  <w:style w:type="paragraph" w:styleId="Revision">
    <w:name w:val="Revision"/>
    <w:hidden/>
    <w:uiPriority w:val="99"/>
    <w:semiHidden/>
    <w:rsid w:val="004F6DDB"/>
    <w:pPr>
      <w:spacing w:after="0" w:line="240" w:lineRule="auto"/>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615522">
      <w:bodyDiv w:val="1"/>
      <w:marLeft w:val="0"/>
      <w:marRight w:val="0"/>
      <w:marTop w:val="0"/>
      <w:marBottom w:val="0"/>
      <w:divBdr>
        <w:top w:val="none" w:sz="0" w:space="0" w:color="auto"/>
        <w:left w:val="none" w:sz="0" w:space="0" w:color="auto"/>
        <w:bottom w:val="none" w:sz="0" w:space="0" w:color="auto"/>
        <w:right w:val="none" w:sz="0" w:space="0" w:color="auto"/>
      </w:divBdr>
      <w:divsChild>
        <w:div w:id="782962022">
          <w:marLeft w:val="0"/>
          <w:marRight w:val="0"/>
          <w:marTop w:val="0"/>
          <w:marBottom w:val="0"/>
          <w:divBdr>
            <w:top w:val="none" w:sz="0" w:space="0" w:color="auto"/>
            <w:left w:val="none" w:sz="0" w:space="0" w:color="auto"/>
            <w:bottom w:val="none" w:sz="0" w:space="0" w:color="auto"/>
            <w:right w:val="none" w:sz="0" w:space="0" w:color="auto"/>
          </w:divBdr>
        </w:div>
      </w:divsChild>
    </w:div>
    <w:div w:id="62945929">
      <w:bodyDiv w:val="1"/>
      <w:marLeft w:val="0"/>
      <w:marRight w:val="0"/>
      <w:marTop w:val="0"/>
      <w:marBottom w:val="0"/>
      <w:divBdr>
        <w:top w:val="none" w:sz="0" w:space="0" w:color="auto"/>
        <w:left w:val="none" w:sz="0" w:space="0" w:color="auto"/>
        <w:bottom w:val="none" w:sz="0" w:space="0" w:color="auto"/>
        <w:right w:val="none" w:sz="0" w:space="0" w:color="auto"/>
      </w:divBdr>
    </w:div>
    <w:div w:id="75710726">
      <w:bodyDiv w:val="1"/>
      <w:marLeft w:val="0"/>
      <w:marRight w:val="0"/>
      <w:marTop w:val="0"/>
      <w:marBottom w:val="0"/>
      <w:divBdr>
        <w:top w:val="none" w:sz="0" w:space="0" w:color="auto"/>
        <w:left w:val="none" w:sz="0" w:space="0" w:color="auto"/>
        <w:bottom w:val="none" w:sz="0" w:space="0" w:color="auto"/>
        <w:right w:val="none" w:sz="0" w:space="0" w:color="auto"/>
      </w:divBdr>
      <w:divsChild>
        <w:div w:id="263461656">
          <w:marLeft w:val="0"/>
          <w:marRight w:val="0"/>
          <w:marTop w:val="0"/>
          <w:marBottom w:val="0"/>
          <w:divBdr>
            <w:top w:val="none" w:sz="0" w:space="0" w:color="auto"/>
            <w:left w:val="none" w:sz="0" w:space="0" w:color="auto"/>
            <w:bottom w:val="none" w:sz="0" w:space="0" w:color="auto"/>
            <w:right w:val="none" w:sz="0" w:space="0" w:color="auto"/>
          </w:divBdr>
        </w:div>
      </w:divsChild>
    </w:div>
    <w:div w:id="92165025">
      <w:bodyDiv w:val="1"/>
      <w:marLeft w:val="0"/>
      <w:marRight w:val="0"/>
      <w:marTop w:val="0"/>
      <w:marBottom w:val="0"/>
      <w:divBdr>
        <w:top w:val="none" w:sz="0" w:space="0" w:color="auto"/>
        <w:left w:val="none" w:sz="0" w:space="0" w:color="auto"/>
        <w:bottom w:val="none" w:sz="0" w:space="0" w:color="auto"/>
        <w:right w:val="none" w:sz="0" w:space="0" w:color="auto"/>
      </w:divBdr>
      <w:divsChild>
        <w:div w:id="70398439">
          <w:marLeft w:val="0"/>
          <w:marRight w:val="0"/>
          <w:marTop w:val="0"/>
          <w:marBottom w:val="0"/>
          <w:divBdr>
            <w:top w:val="none" w:sz="0" w:space="0" w:color="auto"/>
            <w:left w:val="none" w:sz="0" w:space="0" w:color="auto"/>
            <w:bottom w:val="none" w:sz="0" w:space="0" w:color="auto"/>
            <w:right w:val="none" w:sz="0" w:space="0" w:color="auto"/>
          </w:divBdr>
        </w:div>
        <w:div w:id="372847676">
          <w:marLeft w:val="0"/>
          <w:marRight w:val="0"/>
          <w:marTop w:val="0"/>
          <w:marBottom w:val="0"/>
          <w:divBdr>
            <w:top w:val="none" w:sz="0" w:space="0" w:color="auto"/>
            <w:left w:val="none" w:sz="0" w:space="0" w:color="auto"/>
            <w:bottom w:val="none" w:sz="0" w:space="0" w:color="auto"/>
            <w:right w:val="none" w:sz="0" w:space="0" w:color="auto"/>
          </w:divBdr>
        </w:div>
        <w:div w:id="406265624">
          <w:marLeft w:val="0"/>
          <w:marRight w:val="0"/>
          <w:marTop w:val="0"/>
          <w:marBottom w:val="0"/>
          <w:divBdr>
            <w:top w:val="none" w:sz="0" w:space="0" w:color="auto"/>
            <w:left w:val="none" w:sz="0" w:space="0" w:color="auto"/>
            <w:bottom w:val="none" w:sz="0" w:space="0" w:color="auto"/>
            <w:right w:val="none" w:sz="0" w:space="0" w:color="auto"/>
          </w:divBdr>
        </w:div>
        <w:div w:id="504325226">
          <w:marLeft w:val="0"/>
          <w:marRight w:val="0"/>
          <w:marTop w:val="0"/>
          <w:marBottom w:val="0"/>
          <w:divBdr>
            <w:top w:val="none" w:sz="0" w:space="0" w:color="auto"/>
            <w:left w:val="none" w:sz="0" w:space="0" w:color="auto"/>
            <w:bottom w:val="none" w:sz="0" w:space="0" w:color="auto"/>
            <w:right w:val="none" w:sz="0" w:space="0" w:color="auto"/>
          </w:divBdr>
        </w:div>
        <w:div w:id="612593961">
          <w:marLeft w:val="0"/>
          <w:marRight w:val="0"/>
          <w:marTop w:val="0"/>
          <w:marBottom w:val="0"/>
          <w:divBdr>
            <w:top w:val="none" w:sz="0" w:space="0" w:color="auto"/>
            <w:left w:val="none" w:sz="0" w:space="0" w:color="auto"/>
            <w:bottom w:val="none" w:sz="0" w:space="0" w:color="auto"/>
            <w:right w:val="none" w:sz="0" w:space="0" w:color="auto"/>
          </w:divBdr>
        </w:div>
        <w:div w:id="649604413">
          <w:marLeft w:val="0"/>
          <w:marRight w:val="0"/>
          <w:marTop w:val="0"/>
          <w:marBottom w:val="0"/>
          <w:divBdr>
            <w:top w:val="none" w:sz="0" w:space="0" w:color="auto"/>
            <w:left w:val="none" w:sz="0" w:space="0" w:color="auto"/>
            <w:bottom w:val="none" w:sz="0" w:space="0" w:color="auto"/>
            <w:right w:val="none" w:sz="0" w:space="0" w:color="auto"/>
          </w:divBdr>
        </w:div>
        <w:div w:id="665744472">
          <w:marLeft w:val="0"/>
          <w:marRight w:val="0"/>
          <w:marTop w:val="0"/>
          <w:marBottom w:val="0"/>
          <w:divBdr>
            <w:top w:val="none" w:sz="0" w:space="0" w:color="auto"/>
            <w:left w:val="none" w:sz="0" w:space="0" w:color="auto"/>
            <w:bottom w:val="none" w:sz="0" w:space="0" w:color="auto"/>
            <w:right w:val="none" w:sz="0" w:space="0" w:color="auto"/>
          </w:divBdr>
        </w:div>
        <w:div w:id="848253468">
          <w:marLeft w:val="0"/>
          <w:marRight w:val="0"/>
          <w:marTop w:val="0"/>
          <w:marBottom w:val="0"/>
          <w:divBdr>
            <w:top w:val="none" w:sz="0" w:space="0" w:color="auto"/>
            <w:left w:val="none" w:sz="0" w:space="0" w:color="auto"/>
            <w:bottom w:val="none" w:sz="0" w:space="0" w:color="auto"/>
            <w:right w:val="none" w:sz="0" w:space="0" w:color="auto"/>
          </w:divBdr>
        </w:div>
        <w:div w:id="948852094">
          <w:marLeft w:val="0"/>
          <w:marRight w:val="0"/>
          <w:marTop w:val="0"/>
          <w:marBottom w:val="0"/>
          <w:divBdr>
            <w:top w:val="none" w:sz="0" w:space="0" w:color="auto"/>
            <w:left w:val="none" w:sz="0" w:space="0" w:color="auto"/>
            <w:bottom w:val="none" w:sz="0" w:space="0" w:color="auto"/>
            <w:right w:val="none" w:sz="0" w:space="0" w:color="auto"/>
          </w:divBdr>
        </w:div>
        <w:div w:id="1053430074">
          <w:marLeft w:val="0"/>
          <w:marRight w:val="0"/>
          <w:marTop w:val="0"/>
          <w:marBottom w:val="0"/>
          <w:divBdr>
            <w:top w:val="none" w:sz="0" w:space="0" w:color="auto"/>
            <w:left w:val="none" w:sz="0" w:space="0" w:color="auto"/>
            <w:bottom w:val="none" w:sz="0" w:space="0" w:color="auto"/>
            <w:right w:val="none" w:sz="0" w:space="0" w:color="auto"/>
          </w:divBdr>
        </w:div>
        <w:div w:id="1073115789">
          <w:marLeft w:val="0"/>
          <w:marRight w:val="0"/>
          <w:marTop w:val="0"/>
          <w:marBottom w:val="0"/>
          <w:divBdr>
            <w:top w:val="none" w:sz="0" w:space="0" w:color="auto"/>
            <w:left w:val="none" w:sz="0" w:space="0" w:color="auto"/>
            <w:bottom w:val="none" w:sz="0" w:space="0" w:color="auto"/>
            <w:right w:val="none" w:sz="0" w:space="0" w:color="auto"/>
          </w:divBdr>
        </w:div>
        <w:div w:id="1130980332">
          <w:marLeft w:val="0"/>
          <w:marRight w:val="0"/>
          <w:marTop w:val="0"/>
          <w:marBottom w:val="0"/>
          <w:divBdr>
            <w:top w:val="none" w:sz="0" w:space="0" w:color="auto"/>
            <w:left w:val="none" w:sz="0" w:space="0" w:color="auto"/>
            <w:bottom w:val="none" w:sz="0" w:space="0" w:color="auto"/>
            <w:right w:val="none" w:sz="0" w:space="0" w:color="auto"/>
          </w:divBdr>
        </w:div>
        <w:div w:id="1343553994">
          <w:marLeft w:val="0"/>
          <w:marRight w:val="0"/>
          <w:marTop w:val="0"/>
          <w:marBottom w:val="0"/>
          <w:divBdr>
            <w:top w:val="none" w:sz="0" w:space="0" w:color="auto"/>
            <w:left w:val="none" w:sz="0" w:space="0" w:color="auto"/>
            <w:bottom w:val="none" w:sz="0" w:space="0" w:color="auto"/>
            <w:right w:val="none" w:sz="0" w:space="0" w:color="auto"/>
          </w:divBdr>
        </w:div>
        <w:div w:id="1467502736">
          <w:marLeft w:val="0"/>
          <w:marRight w:val="0"/>
          <w:marTop w:val="0"/>
          <w:marBottom w:val="0"/>
          <w:divBdr>
            <w:top w:val="none" w:sz="0" w:space="0" w:color="auto"/>
            <w:left w:val="none" w:sz="0" w:space="0" w:color="auto"/>
            <w:bottom w:val="none" w:sz="0" w:space="0" w:color="auto"/>
            <w:right w:val="none" w:sz="0" w:space="0" w:color="auto"/>
          </w:divBdr>
        </w:div>
        <w:div w:id="1475372861">
          <w:marLeft w:val="0"/>
          <w:marRight w:val="0"/>
          <w:marTop w:val="0"/>
          <w:marBottom w:val="0"/>
          <w:divBdr>
            <w:top w:val="none" w:sz="0" w:space="0" w:color="auto"/>
            <w:left w:val="none" w:sz="0" w:space="0" w:color="auto"/>
            <w:bottom w:val="none" w:sz="0" w:space="0" w:color="auto"/>
            <w:right w:val="none" w:sz="0" w:space="0" w:color="auto"/>
          </w:divBdr>
        </w:div>
        <w:div w:id="1559709398">
          <w:marLeft w:val="0"/>
          <w:marRight w:val="0"/>
          <w:marTop w:val="0"/>
          <w:marBottom w:val="0"/>
          <w:divBdr>
            <w:top w:val="none" w:sz="0" w:space="0" w:color="auto"/>
            <w:left w:val="none" w:sz="0" w:space="0" w:color="auto"/>
            <w:bottom w:val="none" w:sz="0" w:space="0" w:color="auto"/>
            <w:right w:val="none" w:sz="0" w:space="0" w:color="auto"/>
          </w:divBdr>
        </w:div>
        <w:div w:id="1595286475">
          <w:marLeft w:val="0"/>
          <w:marRight w:val="0"/>
          <w:marTop w:val="0"/>
          <w:marBottom w:val="0"/>
          <w:divBdr>
            <w:top w:val="none" w:sz="0" w:space="0" w:color="auto"/>
            <w:left w:val="none" w:sz="0" w:space="0" w:color="auto"/>
            <w:bottom w:val="none" w:sz="0" w:space="0" w:color="auto"/>
            <w:right w:val="none" w:sz="0" w:space="0" w:color="auto"/>
          </w:divBdr>
        </w:div>
        <w:div w:id="1652365158">
          <w:marLeft w:val="0"/>
          <w:marRight w:val="0"/>
          <w:marTop w:val="0"/>
          <w:marBottom w:val="0"/>
          <w:divBdr>
            <w:top w:val="none" w:sz="0" w:space="0" w:color="auto"/>
            <w:left w:val="none" w:sz="0" w:space="0" w:color="auto"/>
            <w:bottom w:val="none" w:sz="0" w:space="0" w:color="auto"/>
            <w:right w:val="none" w:sz="0" w:space="0" w:color="auto"/>
          </w:divBdr>
        </w:div>
        <w:div w:id="1740863551">
          <w:marLeft w:val="0"/>
          <w:marRight w:val="0"/>
          <w:marTop w:val="0"/>
          <w:marBottom w:val="0"/>
          <w:divBdr>
            <w:top w:val="none" w:sz="0" w:space="0" w:color="auto"/>
            <w:left w:val="none" w:sz="0" w:space="0" w:color="auto"/>
            <w:bottom w:val="none" w:sz="0" w:space="0" w:color="auto"/>
            <w:right w:val="none" w:sz="0" w:space="0" w:color="auto"/>
          </w:divBdr>
        </w:div>
        <w:div w:id="1790931776">
          <w:marLeft w:val="0"/>
          <w:marRight w:val="0"/>
          <w:marTop w:val="0"/>
          <w:marBottom w:val="0"/>
          <w:divBdr>
            <w:top w:val="none" w:sz="0" w:space="0" w:color="auto"/>
            <w:left w:val="none" w:sz="0" w:space="0" w:color="auto"/>
            <w:bottom w:val="none" w:sz="0" w:space="0" w:color="auto"/>
            <w:right w:val="none" w:sz="0" w:space="0" w:color="auto"/>
          </w:divBdr>
        </w:div>
        <w:div w:id="1827016197">
          <w:marLeft w:val="0"/>
          <w:marRight w:val="0"/>
          <w:marTop w:val="0"/>
          <w:marBottom w:val="0"/>
          <w:divBdr>
            <w:top w:val="none" w:sz="0" w:space="0" w:color="auto"/>
            <w:left w:val="none" w:sz="0" w:space="0" w:color="auto"/>
            <w:bottom w:val="none" w:sz="0" w:space="0" w:color="auto"/>
            <w:right w:val="none" w:sz="0" w:space="0" w:color="auto"/>
          </w:divBdr>
        </w:div>
        <w:div w:id="2072070424">
          <w:marLeft w:val="0"/>
          <w:marRight w:val="0"/>
          <w:marTop w:val="0"/>
          <w:marBottom w:val="0"/>
          <w:divBdr>
            <w:top w:val="none" w:sz="0" w:space="0" w:color="auto"/>
            <w:left w:val="none" w:sz="0" w:space="0" w:color="auto"/>
            <w:bottom w:val="none" w:sz="0" w:space="0" w:color="auto"/>
            <w:right w:val="none" w:sz="0" w:space="0" w:color="auto"/>
          </w:divBdr>
        </w:div>
        <w:div w:id="2110395283">
          <w:marLeft w:val="0"/>
          <w:marRight w:val="0"/>
          <w:marTop w:val="0"/>
          <w:marBottom w:val="0"/>
          <w:divBdr>
            <w:top w:val="none" w:sz="0" w:space="0" w:color="auto"/>
            <w:left w:val="none" w:sz="0" w:space="0" w:color="auto"/>
            <w:bottom w:val="none" w:sz="0" w:space="0" w:color="auto"/>
            <w:right w:val="none" w:sz="0" w:space="0" w:color="auto"/>
          </w:divBdr>
        </w:div>
      </w:divsChild>
    </w:div>
    <w:div w:id="135070725">
      <w:bodyDiv w:val="1"/>
      <w:marLeft w:val="0"/>
      <w:marRight w:val="0"/>
      <w:marTop w:val="0"/>
      <w:marBottom w:val="0"/>
      <w:divBdr>
        <w:top w:val="none" w:sz="0" w:space="0" w:color="auto"/>
        <w:left w:val="none" w:sz="0" w:space="0" w:color="auto"/>
        <w:bottom w:val="none" w:sz="0" w:space="0" w:color="auto"/>
        <w:right w:val="none" w:sz="0" w:space="0" w:color="auto"/>
      </w:divBdr>
    </w:div>
    <w:div w:id="139689768">
      <w:bodyDiv w:val="1"/>
      <w:marLeft w:val="0"/>
      <w:marRight w:val="0"/>
      <w:marTop w:val="0"/>
      <w:marBottom w:val="0"/>
      <w:divBdr>
        <w:top w:val="none" w:sz="0" w:space="0" w:color="auto"/>
        <w:left w:val="none" w:sz="0" w:space="0" w:color="auto"/>
        <w:bottom w:val="none" w:sz="0" w:space="0" w:color="auto"/>
        <w:right w:val="none" w:sz="0" w:space="0" w:color="auto"/>
      </w:divBdr>
    </w:div>
    <w:div w:id="145443610">
      <w:bodyDiv w:val="1"/>
      <w:marLeft w:val="0"/>
      <w:marRight w:val="0"/>
      <w:marTop w:val="0"/>
      <w:marBottom w:val="0"/>
      <w:divBdr>
        <w:top w:val="none" w:sz="0" w:space="0" w:color="auto"/>
        <w:left w:val="none" w:sz="0" w:space="0" w:color="auto"/>
        <w:bottom w:val="none" w:sz="0" w:space="0" w:color="auto"/>
        <w:right w:val="none" w:sz="0" w:space="0" w:color="auto"/>
      </w:divBdr>
      <w:divsChild>
        <w:div w:id="465855487">
          <w:marLeft w:val="0"/>
          <w:marRight w:val="0"/>
          <w:marTop w:val="0"/>
          <w:marBottom w:val="0"/>
          <w:divBdr>
            <w:top w:val="none" w:sz="0" w:space="0" w:color="auto"/>
            <w:left w:val="none" w:sz="0" w:space="0" w:color="auto"/>
            <w:bottom w:val="none" w:sz="0" w:space="0" w:color="auto"/>
            <w:right w:val="none" w:sz="0" w:space="0" w:color="auto"/>
          </w:divBdr>
        </w:div>
        <w:div w:id="1355575381">
          <w:marLeft w:val="0"/>
          <w:marRight w:val="0"/>
          <w:marTop w:val="0"/>
          <w:marBottom w:val="0"/>
          <w:divBdr>
            <w:top w:val="none" w:sz="0" w:space="0" w:color="auto"/>
            <w:left w:val="none" w:sz="0" w:space="0" w:color="auto"/>
            <w:bottom w:val="none" w:sz="0" w:space="0" w:color="auto"/>
            <w:right w:val="none" w:sz="0" w:space="0" w:color="auto"/>
          </w:divBdr>
        </w:div>
        <w:div w:id="1781104109">
          <w:marLeft w:val="0"/>
          <w:marRight w:val="0"/>
          <w:marTop w:val="0"/>
          <w:marBottom w:val="0"/>
          <w:divBdr>
            <w:top w:val="none" w:sz="0" w:space="0" w:color="auto"/>
            <w:left w:val="none" w:sz="0" w:space="0" w:color="auto"/>
            <w:bottom w:val="none" w:sz="0" w:space="0" w:color="auto"/>
            <w:right w:val="none" w:sz="0" w:space="0" w:color="auto"/>
          </w:divBdr>
        </w:div>
        <w:div w:id="1922370787">
          <w:marLeft w:val="0"/>
          <w:marRight w:val="0"/>
          <w:marTop w:val="0"/>
          <w:marBottom w:val="0"/>
          <w:divBdr>
            <w:top w:val="none" w:sz="0" w:space="0" w:color="auto"/>
            <w:left w:val="none" w:sz="0" w:space="0" w:color="auto"/>
            <w:bottom w:val="none" w:sz="0" w:space="0" w:color="auto"/>
            <w:right w:val="none" w:sz="0" w:space="0" w:color="auto"/>
          </w:divBdr>
        </w:div>
      </w:divsChild>
    </w:div>
    <w:div w:id="146748128">
      <w:bodyDiv w:val="1"/>
      <w:marLeft w:val="0"/>
      <w:marRight w:val="0"/>
      <w:marTop w:val="0"/>
      <w:marBottom w:val="0"/>
      <w:divBdr>
        <w:top w:val="none" w:sz="0" w:space="0" w:color="auto"/>
        <w:left w:val="none" w:sz="0" w:space="0" w:color="auto"/>
        <w:bottom w:val="none" w:sz="0" w:space="0" w:color="auto"/>
        <w:right w:val="none" w:sz="0" w:space="0" w:color="auto"/>
      </w:divBdr>
      <w:divsChild>
        <w:div w:id="414060446">
          <w:marLeft w:val="0"/>
          <w:marRight w:val="0"/>
          <w:marTop w:val="0"/>
          <w:marBottom w:val="0"/>
          <w:divBdr>
            <w:top w:val="none" w:sz="0" w:space="0" w:color="auto"/>
            <w:left w:val="none" w:sz="0" w:space="0" w:color="auto"/>
            <w:bottom w:val="none" w:sz="0" w:space="0" w:color="auto"/>
            <w:right w:val="none" w:sz="0" w:space="0" w:color="auto"/>
          </w:divBdr>
        </w:div>
      </w:divsChild>
    </w:div>
    <w:div w:id="166528040">
      <w:bodyDiv w:val="1"/>
      <w:marLeft w:val="0"/>
      <w:marRight w:val="0"/>
      <w:marTop w:val="0"/>
      <w:marBottom w:val="0"/>
      <w:divBdr>
        <w:top w:val="none" w:sz="0" w:space="0" w:color="auto"/>
        <w:left w:val="none" w:sz="0" w:space="0" w:color="auto"/>
        <w:bottom w:val="none" w:sz="0" w:space="0" w:color="auto"/>
        <w:right w:val="none" w:sz="0" w:space="0" w:color="auto"/>
      </w:divBdr>
      <w:divsChild>
        <w:div w:id="1061755979">
          <w:marLeft w:val="0"/>
          <w:marRight w:val="0"/>
          <w:marTop w:val="0"/>
          <w:marBottom w:val="0"/>
          <w:divBdr>
            <w:top w:val="none" w:sz="0" w:space="0" w:color="auto"/>
            <w:left w:val="none" w:sz="0" w:space="0" w:color="auto"/>
            <w:bottom w:val="none" w:sz="0" w:space="0" w:color="auto"/>
            <w:right w:val="none" w:sz="0" w:space="0" w:color="auto"/>
          </w:divBdr>
        </w:div>
      </w:divsChild>
    </w:div>
    <w:div w:id="180751724">
      <w:bodyDiv w:val="1"/>
      <w:marLeft w:val="0"/>
      <w:marRight w:val="0"/>
      <w:marTop w:val="0"/>
      <w:marBottom w:val="0"/>
      <w:divBdr>
        <w:top w:val="none" w:sz="0" w:space="0" w:color="auto"/>
        <w:left w:val="none" w:sz="0" w:space="0" w:color="auto"/>
        <w:bottom w:val="none" w:sz="0" w:space="0" w:color="auto"/>
        <w:right w:val="none" w:sz="0" w:space="0" w:color="auto"/>
      </w:divBdr>
    </w:div>
    <w:div w:id="270825328">
      <w:bodyDiv w:val="1"/>
      <w:marLeft w:val="0"/>
      <w:marRight w:val="0"/>
      <w:marTop w:val="0"/>
      <w:marBottom w:val="0"/>
      <w:divBdr>
        <w:top w:val="none" w:sz="0" w:space="0" w:color="auto"/>
        <w:left w:val="none" w:sz="0" w:space="0" w:color="auto"/>
        <w:bottom w:val="none" w:sz="0" w:space="0" w:color="auto"/>
        <w:right w:val="none" w:sz="0" w:space="0" w:color="auto"/>
      </w:divBdr>
      <w:divsChild>
        <w:div w:id="10835957">
          <w:marLeft w:val="0"/>
          <w:marRight w:val="0"/>
          <w:marTop w:val="0"/>
          <w:marBottom w:val="0"/>
          <w:divBdr>
            <w:top w:val="none" w:sz="0" w:space="0" w:color="auto"/>
            <w:left w:val="none" w:sz="0" w:space="0" w:color="auto"/>
            <w:bottom w:val="none" w:sz="0" w:space="0" w:color="auto"/>
            <w:right w:val="none" w:sz="0" w:space="0" w:color="auto"/>
          </w:divBdr>
        </w:div>
        <w:div w:id="44263005">
          <w:marLeft w:val="0"/>
          <w:marRight w:val="0"/>
          <w:marTop w:val="0"/>
          <w:marBottom w:val="0"/>
          <w:divBdr>
            <w:top w:val="none" w:sz="0" w:space="0" w:color="auto"/>
            <w:left w:val="none" w:sz="0" w:space="0" w:color="auto"/>
            <w:bottom w:val="none" w:sz="0" w:space="0" w:color="auto"/>
            <w:right w:val="none" w:sz="0" w:space="0" w:color="auto"/>
          </w:divBdr>
        </w:div>
        <w:div w:id="83427404">
          <w:marLeft w:val="0"/>
          <w:marRight w:val="0"/>
          <w:marTop w:val="0"/>
          <w:marBottom w:val="0"/>
          <w:divBdr>
            <w:top w:val="none" w:sz="0" w:space="0" w:color="auto"/>
            <w:left w:val="none" w:sz="0" w:space="0" w:color="auto"/>
            <w:bottom w:val="none" w:sz="0" w:space="0" w:color="auto"/>
            <w:right w:val="none" w:sz="0" w:space="0" w:color="auto"/>
          </w:divBdr>
        </w:div>
        <w:div w:id="101268864">
          <w:marLeft w:val="0"/>
          <w:marRight w:val="0"/>
          <w:marTop w:val="0"/>
          <w:marBottom w:val="0"/>
          <w:divBdr>
            <w:top w:val="none" w:sz="0" w:space="0" w:color="auto"/>
            <w:left w:val="none" w:sz="0" w:space="0" w:color="auto"/>
            <w:bottom w:val="none" w:sz="0" w:space="0" w:color="auto"/>
            <w:right w:val="none" w:sz="0" w:space="0" w:color="auto"/>
          </w:divBdr>
        </w:div>
        <w:div w:id="105739709">
          <w:marLeft w:val="0"/>
          <w:marRight w:val="0"/>
          <w:marTop w:val="0"/>
          <w:marBottom w:val="0"/>
          <w:divBdr>
            <w:top w:val="none" w:sz="0" w:space="0" w:color="auto"/>
            <w:left w:val="none" w:sz="0" w:space="0" w:color="auto"/>
            <w:bottom w:val="none" w:sz="0" w:space="0" w:color="auto"/>
            <w:right w:val="none" w:sz="0" w:space="0" w:color="auto"/>
          </w:divBdr>
        </w:div>
        <w:div w:id="202601951">
          <w:marLeft w:val="0"/>
          <w:marRight w:val="0"/>
          <w:marTop w:val="0"/>
          <w:marBottom w:val="0"/>
          <w:divBdr>
            <w:top w:val="none" w:sz="0" w:space="0" w:color="auto"/>
            <w:left w:val="none" w:sz="0" w:space="0" w:color="auto"/>
            <w:bottom w:val="none" w:sz="0" w:space="0" w:color="auto"/>
            <w:right w:val="none" w:sz="0" w:space="0" w:color="auto"/>
          </w:divBdr>
        </w:div>
        <w:div w:id="267658493">
          <w:marLeft w:val="0"/>
          <w:marRight w:val="0"/>
          <w:marTop w:val="0"/>
          <w:marBottom w:val="0"/>
          <w:divBdr>
            <w:top w:val="none" w:sz="0" w:space="0" w:color="auto"/>
            <w:left w:val="none" w:sz="0" w:space="0" w:color="auto"/>
            <w:bottom w:val="none" w:sz="0" w:space="0" w:color="auto"/>
            <w:right w:val="none" w:sz="0" w:space="0" w:color="auto"/>
          </w:divBdr>
        </w:div>
        <w:div w:id="296105783">
          <w:marLeft w:val="0"/>
          <w:marRight w:val="0"/>
          <w:marTop w:val="0"/>
          <w:marBottom w:val="0"/>
          <w:divBdr>
            <w:top w:val="none" w:sz="0" w:space="0" w:color="auto"/>
            <w:left w:val="none" w:sz="0" w:space="0" w:color="auto"/>
            <w:bottom w:val="none" w:sz="0" w:space="0" w:color="auto"/>
            <w:right w:val="none" w:sz="0" w:space="0" w:color="auto"/>
          </w:divBdr>
        </w:div>
        <w:div w:id="300039477">
          <w:marLeft w:val="0"/>
          <w:marRight w:val="0"/>
          <w:marTop w:val="0"/>
          <w:marBottom w:val="0"/>
          <w:divBdr>
            <w:top w:val="none" w:sz="0" w:space="0" w:color="auto"/>
            <w:left w:val="none" w:sz="0" w:space="0" w:color="auto"/>
            <w:bottom w:val="none" w:sz="0" w:space="0" w:color="auto"/>
            <w:right w:val="none" w:sz="0" w:space="0" w:color="auto"/>
          </w:divBdr>
        </w:div>
        <w:div w:id="307438826">
          <w:marLeft w:val="0"/>
          <w:marRight w:val="0"/>
          <w:marTop w:val="0"/>
          <w:marBottom w:val="0"/>
          <w:divBdr>
            <w:top w:val="none" w:sz="0" w:space="0" w:color="auto"/>
            <w:left w:val="none" w:sz="0" w:space="0" w:color="auto"/>
            <w:bottom w:val="none" w:sz="0" w:space="0" w:color="auto"/>
            <w:right w:val="none" w:sz="0" w:space="0" w:color="auto"/>
          </w:divBdr>
        </w:div>
        <w:div w:id="310061884">
          <w:marLeft w:val="0"/>
          <w:marRight w:val="0"/>
          <w:marTop w:val="0"/>
          <w:marBottom w:val="0"/>
          <w:divBdr>
            <w:top w:val="none" w:sz="0" w:space="0" w:color="auto"/>
            <w:left w:val="none" w:sz="0" w:space="0" w:color="auto"/>
            <w:bottom w:val="none" w:sz="0" w:space="0" w:color="auto"/>
            <w:right w:val="none" w:sz="0" w:space="0" w:color="auto"/>
          </w:divBdr>
        </w:div>
        <w:div w:id="316612164">
          <w:marLeft w:val="0"/>
          <w:marRight w:val="0"/>
          <w:marTop w:val="0"/>
          <w:marBottom w:val="0"/>
          <w:divBdr>
            <w:top w:val="none" w:sz="0" w:space="0" w:color="auto"/>
            <w:left w:val="none" w:sz="0" w:space="0" w:color="auto"/>
            <w:bottom w:val="none" w:sz="0" w:space="0" w:color="auto"/>
            <w:right w:val="none" w:sz="0" w:space="0" w:color="auto"/>
          </w:divBdr>
        </w:div>
        <w:div w:id="379790334">
          <w:marLeft w:val="0"/>
          <w:marRight w:val="0"/>
          <w:marTop w:val="0"/>
          <w:marBottom w:val="0"/>
          <w:divBdr>
            <w:top w:val="none" w:sz="0" w:space="0" w:color="auto"/>
            <w:left w:val="none" w:sz="0" w:space="0" w:color="auto"/>
            <w:bottom w:val="none" w:sz="0" w:space="0" w:color="auto"/>
            <w:right w:val="none" w:sz="0" w:space="0" w:color="auto"/>
          </w:divBdr>
        </w:div>
        <w:div w:id="414517131">
          <w:marLeft w:val="0"/>
          <w:marRight w:val="0"/>
          <w:marTop w:val="0"/>
          <w:marBottom w:val="0"/>
          <w:divBdr>
            <w:top w:val="none" w:sz="0" w:space="0" w:color="auto"/>
            <w:left w:val="none" w:sz="0" w:space="0" w:color="auto"/>
            <w:bottom w:val="none" w:sz="0" w:space="0" w:color="auto"/>
            <w:right w:val="none" w:sz="0" w:space="0" w:color="auto"/>
          </w:divBdr>
        </w:div>
        <w:div w:id="423307166">
          <w:marLeft w:val="0"/>
          <w:marRight w:val="0"/>
          <w:marTop w:val="0"/>
          <w:marBottom w:val="0"/>
          <w:divBdr>
            <w:top w:val="none" w:sz="0" w:space="0" w:color="auto"/>
            <w:left w:val="none" w:sz="0" w:space="0" w:color="auto"/>
            <w:bottom w:val="none" w:sz="0" w:space="0" w:color="auto"/>
            <w:right w:val="none" w:sz="0" w:space="0" w:color="auto"/>
          </w:divBdr>
        </w:div>
        <w:div w:id="426853454">
          <w:marLeft w:val="0"/>
          <w:marRight w:val="0"/>
          <w:marTop w:val="0"/>
          <w:marBottom w:val="0"/>
          <w:divBdr>
            <w:top w:val="none" w:sz="0" w:space="0" w:color="auto"/>
            <w:left w:val="none" w:sz="0" w:space="0" w:color="auto"/>
            <w:bottom w:val="none" w:sz="0" w:space="0" w:color="auto"/>
            <w:right w:val="none" w:sz="0" w:space="0" w:color="auto"/>
          </w:divBdr>
        </w:div>
        <w:div w:id="431782359">
          <w:marLeft w:val="0"/>
          <w:marRight w:val="0"/>
          <w:marTop w:val="0"/>
          <w:marBottom w:val="0"/>
          <w:divBdr>
            <w:top w:val="none" w:sz="0" w:space="0" w:color="auto"/>
            <w:left w:val="none" w:sz="0" w:space="0" w:color="auto"/>
            <w:bottom w:val="none" w:sz="0" w:space="0" w:color="auto"/>
            <w:right w:val="none" w:sz="0" w:space="0" w:color="auto"/>
          </w:divBdr>
        </w:div>
        <w:div w:id="487131658">
          <w:marLeft w:val="0"/>
          <w:marRight w:val="0"/>
          <w:marTop w:val="0"/>
          <w:marBottom w:val="0"/>
          <w:divBdr>
            <w:top w:val="none" w:sz="0" w:space="0" w:color="auto"/>
            <w:left w:val="none" w:sz="0" w:space="0" w:color="auto"/>
            <w:bottom w:val="none" w:sz="0" w:space="0" w:color="auto"/>
            <w:right w:val="none" w:sz="0" w:space="0" w:color="auto"/>
          </w:divBdr>
        </w:div>
        <w:div w:id="500701693">
          <w:marLeft w:val="0"/>
          <w:marRight w:val="0"/>
          <w:marTop w:val="0"/>
          <w:marBottom w:val="0"/>
          <w:divBdr>
            <w:top w:val="none" w:sz="0" w:space="0" w:color="auto"/>
            <w:left w:val="none" w:sz="0" w:space="0" w:color="auto"/>
            <w:bottom w:val="none" w:sz="0" w:space="0" w:color="auto"/>
            <w:right w:val="none" w:sz="0" w:space="0" w:color="auto"/>
          </w:divBdr>
        </w:div>
        <w:div w:id="521362054">
          <w:marLeft w:val="0"/>
          <w:marRight w:val="0"/>
          <w:marTop w:val="0"/>
          <w:marBottom w:val="0"/>
          <w:divBdr>
            <w:top w:val="none" w:sz="0" w:space="0" w:color="auto"/>
            <w:left w:val="none" w:sz="0" w:space="0" w:color="auto"/>
            <w:bottom w:val="none" w:sz="0" w:space="0" w:color="auto"/>
            <w:right w:val="none" w:sz="0" w:space="0" w:color="auto"/>
          </w:divBdr>
        </w:div>
        <w:div w:id="561333915">
          <w:marLeft w:val="0"/>
          <w:marRight w:val="0"/>
          <w:marTop w:val="0"/>
          <w:marBottom w:val="0"/>
          <w:divBdr>
            <w:top w:val="none" w:sz="0" w:space="0" w:color="auto"/>
            <w:left w:val="none" w:sz="0" w:space="0" w:color="auto"/>
            <w:bottom w:val="none" w:sz="0" w:space="0" w:color="auto"/>
            <w:right w:val="none" w:sz="0" w:space="0" w:color="auto"/>
          </w:divBdr>
        </w:div>
        <w:div w:id="564220405">
          <w:marLeft w:val="0"/>
          <w:marRight w:val="0"/>
          <w:marTop w:val="0"/>
          <w:marBottom w:val="0"/>
          <w:divBdr>
            <w:top w:val="none" w:sz="0" w:space="0" w:color="auto"/>
            <w:left w:val="none" w:sz="0" w:space="0" w:color="auto"/>
            <w:bottom w:val="none" w:sz="0" w:space="0" w:color="auto"/>
            <w:right w:val="none" w:sz="0" w:space="0" w:color="auto"/>
          </w:divBdr>
        </w:div>
        <w:div w:id="572392715">
          <w:marLeft w:val="0"/>
          <w:marRight w:val="0"/>
          <w:marTop w:val="0"/>
          <w:marBottom w:val="0"/>
          <w:divBdr>
            <w:top w:val="none" w:sz="0" w:space="0" w:color="auto"/>
            <w:left w:val="none" w:sz="0" w:space="0" w:color="auto"/>
            <w:bottom w:val="none" w:sz="0" w:space="0" w:color="auto"/>
            <w:right w:val="none" w:sz="0" w:space="0" w:color="auto"/>
          </w:divBdr>
        </w:div>
        <w:div w:id="641274312">
          <w:marLeft w:val="0"/>
          <w:marRight w:val="0"/>
          <w:marTop w:val="0"/>
          <w:marBottom w:val="0"/>
          <w:divBdr>
            <w:top w:val="none" w:sz="0" w:space="0" w:color="auto"/>
            <w:left w:val="none" w:sz="0" w:space="0" w:color="auto"/>
            <w:bottom w:val="none" w:sz="0" w:space="0" w:color="auto"/>
            <w:right w:val="none" w:sz="0" w:space="0" w:color="auto"/>
          </w:divBdr>
        </w:div>
        <w:div w:id="673841210">
          <w:marLeft w:val="0"/>
          <w:marRight w:val="0"/>
          <w:marTop w:val="0"/>
          <w:marBottom w:val="0"/>
          <w:divBdr>
            <w:top w:val="none" w:sz="0" w:space="0" w:color="auto"/>
            <w:left w:val="none" w:sz="0" w:space="0" w:color="auto"/>
            <w:bottom w:val="none" w:sz="0" w:space="0" w:color="auto"/>
            <w:right w:val="none" w:sz="0" w:space="0" w:color="auto"/>
          </w:divBdr>
        </w:div>
        <w:div w:id="679351319">
          <w:marLeft w:val="0"/>
          <w:marRight w:val="0"/>
          <w:marTop w:val="0"/>
          <w:marBottom w:val="0"/>
          <w:divBdr>
            <w:top w:val="none" w:sz="0" w:space="0" w:color="auto"/>
            <w:left w:val="none" w:sz="0" w:space="0" w:color="auto"/>
            <w:bottom w:val="none" w:sz="0" w:space="0" w:color="auto"/>
            <w:right w:val="none" w:sz="0" w:space="0" w:color="auto"/>
          </w:divBdr>
        </w:div>
        <w:div w:id="691957527">
          <w:marLeft w:val="0"/>
          <w:marRight w:val="0"/>
          <w:marTop w:val="0"/>
          <w:marBottom w:val="0"/>
          <w:divBdr>
            <w:top w:val="none" w:sz="0" w:space="0" w:color="auto"/>
            <w:left w:val="none" w:sz="0" w:space="0" w:color="auto"/>
            <w:bottom w:val="none" w:sz="0" w:space="0" w:color="auto"/>
            <w:right w:val="none" w:sz="0" w:space="0" w:color="auto"/>
          </w:divBdr>
        </w:div>
        <w:div w:id="712000358">
          <w:marLeft w:val="0"/>
          <w:marRight w:val="0"/>
          <w:marTop w:val="0"/>
          <w:marBottom w:val="0"/>
          <w:divBdr>
            <w:top w:val="none" w:sz="0" w:space="0" w:color="auto"/>
            <w:left w:val="none" w:sz="0" w:space="0" w:color="auto"/>
            <w:bottom w:val="none" w:sz="0" w:space="0" w:color="auto"/>
            <w:right w:val="none" w:sz="0" w:space="0" w:color="auto"/>
          </w:divBdr>
        </w:div>
        <w:div w:id="725957077">
          <w:marLeft w:val="0"/>
          <w:marRight w:val="0"/>
          <w:marTop w:val="0"/>
          <w:marBottom w:val="0"/>
          <w:divBdr>
            <w:top w:val="none" w:sz="0" w:space="0" w:color="auto"/>
            <w:left w:val="none" w:sz="0" w:space="0" w:color="auto"/>
            <w:bottom w:val="none" w:sz="0" w:space="0" w:color="auto"/>
            <w:right w:val="none" w:sz="0" w:space="0" w:color="auto"/>
          </w:divBdr>
        </w:div>
        <w:div w:id="769669160">
          <w:marLeft w:val="0"/>
          <w:marRight w:val="0"/>
          <w:marTop w:val="0"/>
          <w:marBottom w:val="0"/>
          <w:divBdr>
            <w:top w:val="none" w:sz="0" w:space="0" w:color="auto"/>
            <w:left w:val="none" w:sz="0" w:space="0" w:color="auto"/>
            <w:bottom w:val="none" w:sz="0" w:space="0" w:color="auto"/>
            <w:right w:val="none" w:sz="0" w:space="0" w:color="auto"/>
          </w:divBdr>
        </w:div>
        <w:div w:id="770663251">
          <w:marLeft w:val="0"/>
          <w:marRight w:val="0"/>
          <w:marTop w:val="0"/>
          <w:marBottom w:val="0"/>
          <w:divBdr>
            <w:top w:val="none" w:sz="0" w:space="0" w:color="auto"/>
            <w:left w:val="none" w:sz="0" w:space="0" w:color="auto"/>
            <w:bottom w:val="none" w:sz="0" w:space="0" w:color="auto"/>
            <w:right w:val="none" w:sz="0" w:space="0" w:color="auto"/>
          </w:divBdr>
        </w:div>
        <w:div w:id="801197356">
          <w:marLeft w:val="0"/>
          <w:marRight w:val="0"/>
          <w:marTop w:val="0"/>
          <w:marBottom w:val="0"/>
          <w:divBdr>
            <w:top w:val="none" w:sz="0" w:space="0" w:color="auto"/>
            <w:left w:val="none" w:sz="0" w:space="0" w:color="auto"/>
            <w:bottom w:val="none" w:sz="0" w:space="0" w:color="auto"/>
            <w:right w:val="none" w:sz="0" w:space="0" w:color="auto"/>
          </w:divBdr>
        </w:div>
        <w:div w:id="805701701">
          <w:marLeft w:val="0"/>
          <w:marRight w:val="0"/>
          <w:marTop w:val="0"/>
          <w:marBottom w:val="0"/>
          <w:divBdr>
            <w:top w:val="none" w:sz="0" w:space="0" w:color="auto"/>
            <w:left w:val="none" w:sz="0" w:space="0" w:color="auto"/>
            <w:bottom w:val="none" w:sz="0" w:space="0" w:color="auto"/>
            <w:right w:val="none" w:sz="0" w:space="0" w:color="auto"/>
          </w:divBdr>
        </w:div>
        <w:div w:id="837188740">
          <w:marLeft w:val="0"/>
          <w:marRight w:val="0"/>
          <w:marTop w:val="0"/>
          <w:marBottom w:val="0"/>
          <w:divBdr>
            <w:top w:val="none" w:sz="0" w:space="0" w:color="auto"/>
            <w:left w:val="none" w:sz="0" w:space="0" w:color="auto"/>
            <w:bottom w:val="none" w:sz="0" w:space="0" w:color="auto"/>
            <w:right w:val="none" w:sz="0" w:space="0" w:color="auto"/>
          </w:divBdr>
        </w:div>
        <w:div w:id="838037669">
          <w:marLeft w:val="0"/>
          <w:marRight w:val="0"/>
          <w:marTop w:val="0"/>
          <w:marBottom w:val="0"/>
          <w:divBdr>
            <w:top w:val="none" w:sz="0" w:space="0" w:color="auto"/>
            <w:left w:val="none" w:sz="0" w:space="0" w:color="auto"/>
            <w:bottom w:val="none" w:sz="0" w:space="0" w:color="auto"/>
            <w:right w:val="none" w:sz="0" w:space="0" w:color="auto"/>
          </w:divBdr>
        </w:div>
        <w:div w:id="840243432">
          <w:marLeft w:val="0"/>
          <w:marRight w:val="0"/>
          <w:marTop w:val="0"/>
          <w:marBottom w:val="0"/>
          <w:divBdr>
            <w:top w:val="none" w:sz="0" w:space="0" w:color="auto"/>
            <w:left w:val="none" w:sz="0" w:space="0" w:color="auto"/>
            <w:bottom w:val="none" w:sz="0" w:space="0" w:color="auto"/>
            <w:right w:val="none" w:sz="0" w:space="0" w:color="auto"/>
          </w:divBdr>
        </w:div>
        <w:div w:id="877743512">
          <w:marLeft w:val="0"/>
          <w:marRight w:val="0"/>
          <w:marTop w:val="0"/>
          <w:marBottom w:val="0"/>
          <w:divBdr>
            <w:top w:val="none" w:sz="0" w:space="0" w:color="auto"/>
            <w:left w:val="none" w:sz="0" w:space="0" w:color="auto"/>
            <w:bottom w:val="none" w:sz="0" w:space="0" w:color="auto"/>
            <w:right w:val="none" w:sz="0" w:space="0" w:color="auto"/>
          </w:divBdr>
        </w:div>
        <w:div w:id="900867409">
          <w:marLeft w:val="0"/>
          <w:marRight w:val="0"/>
          <w:marTop w:val="0"/>
          <w:marBottom w:val="0"/>
          <w:divBdr>
            <w:top w:val="none" w:sz="0" w:space="0" w:color="auto"/>
            <w:left w:val="none" w:sz="0" w:space="0" w:color="auto"/>
            <w:bottom w:val="none" w:sz="0" w:space="0" w:color="auto"/>
            <w:right w:val="none" w:sz="0" w:space="0" w:color="auto"/>
          </w:divBdr>
        </w:div>
        <w:div w:id="940144370">
          <w:marLeft w:val="0"/>
          <w:marRight w:val="0"/>
          <w:marTop w:val="0"/>
          <w:marBottom w:val="0"/>
          <w:divBdr>
            <w:top w:val="none" w:sz="0" w:space="0" w:color="auto"/>
            <w:left w:val="none" w:sz="0" w:space="0" w:color="auto"/>
            <w:bottom w:val="none" w:sz="0" w:space="0" w:color="auto"/>
            <w:right w:val="none" w:sz="0" w:space="0" w:color="auto"/>
          </w:divBdr>
        </w:div>
        <w:div w:id="941063944">
          <w:marLeft w:val="0"/>
          <w:marRight w:val="0"/>
          <w:marTop w:val="0"/>
          <w:marBottom w:val="0"/>
          <w:divBdr>
            <w:top w:val="none" w:sz="0" w:space="0" w:color="auto"/>
            <w:left w:val="none" w:sz="0" w:space="0" w:color="auto"/>
            <w:bottom w:val="none" w:sz="0" w:space="0" w:color="auto"/>
            <w:right w:val="none" w:sz="0" w:space="0" w:color="auto"/>
          </w:divBdr>
        </w:div>
        <w:div w:id="995458081">
          <w:marLeft w:val="0"/>
          <w:marRight w:val="0"/>
          <w:marTop w:val="0"/>
          <w:marBottom w:val="0"/>
          <w:divBdr>
            <w:top w:val="none" w:sz="0" w:space="0" w:color="auto"/>
            <w:left w:val="none" w:sz="0" w:space="0" w:color="auto"/>
            <w:bottom w:val="none" w:sz="0" w:space="0" w:color="auto"/>
            <w:right w:val="none" w:sz="0" w:space="0" w:color="auto"/>
          </w:divBdr>
        </w:div>
        <w:div w:id="1013074278">
          <w:marLeft w:val="0"/>
          <w:marRight w:val="0"/>
          <w:marTop w:val="0"/>
          <w:marBottom w:val="0"/>
          <w:divBdr>
            <w:top w:val="none" w:sz="0" w:space="0" w:color="auto"/>
            <w:left w:val="none" w:sz="0" w:space="0" w:color="auto"/>
            <w:bottom w:val="none" w:sz="0" w:space="0" w:color="auto"/>
            <w:right w:val="none" w:sz="0" w:space="0" w:color="auto"/>
          </w:divBdr>
        </w:div>
        <w:div w:id="1013534948">
          <w:marLeft w:val="0"/>
          <w:marRight w:val="0"/>
          <w:marTop w:val="0"/>
          <w:marBottom w:val="0"/>
          <w:divBdr>
            <w:top w:val="none" w:sz="0" w:space="0" w:color="auto"/>
            <w:left w:val="none" w:sz="0" w:space="0" w:color="auto"/>
            <w:bottom w:val="none" w:sz="0" w:space="0" w:color="auto"/>
            <w:right w:val="none" w:sz="0" w:space="0" w:color="auto"/>
          </w:divBdr>
        </w:div>
        <w:div w:id="1026323654">
          <w:marLeft w:val="0"/>
          <w:marRight w:val="0"/>
          <w:marTop w:val="0"/>
          <w:marBottom w:val="0"/>
          <w:divBdr>
            <w:top w:val="none" w:sz="0" w:space="0" w:color="auto"/>
            <w:left w:val="none" w:sz="0" w:space="0" w:color="auto"/>
            <w:bottom w:val="none" w:sz="0" w:space="0" w:color="auto"/>
            <w:right w:val="none" w:sz="0" w:space="0" w:color="auto"/>
          </w:divBdr>
        </w:div>
        <w:div w:id="1027756903">
          <w:marLeft w:val="0"/>
          <w:marRight w:val="0"/>
          <w:marTop w:val="0"/>
          <w:marBottom w:val="0"/>
          <w:divBdr>
            <w:top w:val="none" w:sz="0" w:space="0" w:color="auto"/>
            <w:left w:val="none" w:sz="0" w:space="0" w:color="auto"/>
            <w:bottom w:val="none" w:sz="0" w:space="0" w:color="auto"/>
            <w:right w:val="none" w:sz="0" w:space="0" w:color="auto"/>
          </w:divBdr>
        </w:div>
        <w:div w:id="1031611186">
          <w:marLeft w:val="0"/>
          <w:marRight w:val="0"/>
          <w:marTop w:val="0"/>
          <w:marBottom w:val="0"/>
          <w:divBdr>
            <w:top w:val="none" w:sz="0" w:space="0" w:color="auto"/>
            <w:left w:val="none" w:sz="0" w:space="0" w:color="auto"/>
            <w:bottom w:val="none" w:sz="0" w:space="0" w:color="auto"/>
            <w:right w:val="none" w:sz="0" w:space="0" w:color="auto"/>
          </w:divBdr>
        </w:div>
        <w:div w:id="1034690696">
          <w:marLeft w:val="0"/>
          <w:marRight w:val="0"/>
          <w:marTop w:val="0"/>
          <w:marBottom w:val="0"/>
          <w:divBdr>
            <w:top w:val="none" w:sz="0" w:space="0" w:color="auto"/>
            <w:left w:val="none" w:sz="0" w:space="0" w:color="auto"/>
            <w:bottom w:val="none" w:sz="0" w:space="0" w:color="auto"/>
            <w:right w:val="none" w:sz="0" w:space="0" w:color="auto"/>
          </w:divBdr>
        </w:div>
        <w:div w:id="1035695590">
          <w:marLeft w:val="0"/>
          <w:marRight w:val="0"/>
          <w:marTop w:val="0"/>
          <w:marBottom w:val="0"/>
          <w:divBdr>
            <w:top w:val="none" w:sz="0" w:space="0" w:color="auto"/>
            <w:left w:val="none" w:sz="0" w:space="0" w:color="auto"/>
            <w:bottom w:val="none" w:sz="0" w:space="0" w:color="auto"/>
            <w:right w:val="none" w:sz="0" w:space="0" w:color="auto"/>
          </w:divBdr>
        </w:div>
        <w:div w:id="1059745411">
          <w:marLeft w:val="0"/>
          <w:marRight w:val="0"/>
          <w:marTop w:val="0"/>
          <w:marBottom w:val="0"/>
          <w:divBdr>
            <w:top w:val="none" w:sz="0" w:space="0" w:color="auto"/>
            <w:left w:val="none" w:sz="0" w:space="0" w:color="auto"/>
            <w:bottom w:val="none" w:sz="0" w:space="0" w:color="auto"/>
            <w:right w:val="none" w:sz="0" w:space="0" w:color="auto"/>
          </w:divBdr>
        </w:div>
        <w:div w:id="1069116465">
          <w:marLeft w:val="0"/>
          <w:marRight w:val="0"/>
          <w:marTop w:val="0"/>
          <w:marBottom w:val="0"/>
          <w:divBdr>
            <w:top w:val="none" w:sz="0" w:space="0" w:color="auto"/>
            <w:left w:val="none" w:sz="0" w:space="0" w:color="auto"/>
            <w:bottom w:val="none" w:sz="0" w:space="0" w:color="auto"/>
            <w:right w:val="none" w:sz="0" w:space="0" w:color="auto"/>
          </w:divBdr>
        </w:div>
        <w:div w:id="1090345469">
          <w:marLeft w:val="0"/>
          <w:marRight w:val="0"/>
          <w:marTop w:val="0"/>
          <w:marBottom w:val="0"/>
          <w:divBdr>
            <w:top w:val="none" w:sz="0" w:space="0" w:color="auto"/>
            <w:left w:val="none" w:sz="0" w:space="0" w:color="auto"/>
            <w:bottom w:val="none" w:sz="0" w:space="0" w:color="auto"/>
            <w:right w:val="none" w:sz="0" w:space="0" w:color="auto"/>
          </w:divBdr>
        </w:div>
        <w:div w:id="1105349236">
          <w:marLeft w:val="0"/>
          <w:marRight w:val="0"/>
          <w:marTop w:val="0"/>
          <w:marBottom w:val="0"/>
          <w:divBdr>
            <w:top w:val="none" w:sz="0" w:space="0" w:color="auto"/>
            <w:left w:val="none" w:sz="0" w:space="0" w:color="auto"/>
            <w:bottom w:val="none" w:sz="0" w:space="0" w:color="auto"/>
            <w:right w:val="none" w:sz="0" w:space="0" w:color="auto"/>
          </w:divBdr>
        </w:div>
        <w:div w:id="1113331038">
          <w:marLeft w:val="0"/>
          <w:marRight w:val="0"/>
          <w:marTop w:val="0"/>
          <w:marBottom w:val="0"/>
          <w:divBdr>
            <w:top w:val="none" w:sz="0" w:space="0" w:color="auto"/>
            <w:left w:val="none" w:sz="0" w:space="0" w:color="auto"/>
            <w:bottom w:val="none" w:sz="0" w:space="0" w:color="auto"/>
            <w:right w:val="none" w:sz="0" w:space="0" w:color="auto"/>
          </w:divBdr>
        </w:div>
        <w:div w:id="1160577185">
          <w:marLeft w:val="0"/>
          <w:marRight w:val="0"/>
          <w:marTop w:val="0"/>
          <w:marBottom w:val="0"/>
          <w:divBdr>
            <w:top w:val="none" w:sz="0" w:space="0" w:color="auto"/>
            <w:left w:val="none" w:sz="0" w:space="0" w:color="auto"/>
            <w:bottom w:val="none" w:sz="0" w:space="0" w:color="auto"/>
            <w:right w:val="none" w:sz="0" w:space="0" w:color="auto"/>
          </w:divBdr>
        </w:div>
        <w:div w:id="1165318476">
          <w:marLeft w:val="0"/>
          <w:marRight w:val="0"/>
          <w:marTop w:val="0"/>
          <w:marBottom w:val="0"/>
          <w:divBdr>
            <w:top w:val="none" w:sz="0" w:space="0" w:color="auto"/>
            <w:left w:val="none" w:sz="0" w:space="0" w:color="auto"/>
            <w:bottom w:val="none" w:sz="0" w:space="0" w:color="auto"/>
            <w:right w:val="none" w:sz="0" w:space="0" w:color="auto"/>
          </w:divBdr>
        </w:div>
        <w:div w:id="1167483072">
          <w:marLeft w:val="0"/>
          <w:marRight w:val="0"/>
          <w:marTop w:val="0"/>
          <w:marBottom w:val="0"/>
          <w:divBdr>
            <w:top w:val="none" w:sz="0" w:space="0" w:color="auto"/>
            <w:left w:val="none" w:sz="0" w:space="0" w:color="auto"/>
            <w:bottom w:val="none" w:sz="0" w:space="0" w:color="auto"/>
            <w:right w:val="none" w:sz="0" w:space="0" w:color="auto"/>
          </w:divBdr>
        </w:div>
        <w:div w:id="1240094239">
          <w:marLeft w:val="0"/>
          <w:marRight w:val="0"/>
          <w:marTop w:val="0"/>
          <w:marBottom w:val="0"/>
          <w:divBdr>
            <w:top w:val="none" w:sz="0" w:space="0" w:color="auto"/>
            <w:left w:val="none" w:sz="0" w:space="0" w:color="auto"/>
            <w:bottom w:val="none" w:sz="0" w:space="0" w:color="auto"/>
            <w:right w:val="none" w:sz="0" w:space="0" w:color="auto"/>
          </w:divBdr>
        </w:div>
        <w:div w:id="1250426977">
          <w:marLeft w:val="0"/>
          <w:marRight w:val="0"/>
          <w:marTop w:val="0"/>
          <w:marBottom w:val="0"/>
          <w:divBdr>
            <w:top w:val="none" w:sz="0" w:space="0" w:color="auto"/>
            <w:left w:val="none" w:sz="0" w:space="0" w:color="auto"/>
            <w:bottom w:val="none" w:sz="0" w:space="0" w:color="auto"/>
            <w:right w:val="none" w:sz="0" w:space="0" w:color="auto"/>
          </w:divBdr>
        </w:div>
        <w:div w:id="1285386492">
          <w:marLeft w:val="0"/>
          <w:marRight w:val="0"/>
          <w:marTop w:val="0"/>
          <w:marBottom w:val="0"/>
          <w:divBdr>
            <w:top w:val="none" w:sz="0" w:space="0" w:color="auto"/>
            <w:left w:val="none" w:sz="0" w:space="0" w:color="auto"/>
            <w:bottom w:val="none" w:sz="0" w:space="0" w:color="auto"/>
            <w:right w:val="none" w:sz="0" w:space="0" w:color="auto"/>
          </w:divBdr>
        </w:div>
        <w:div w:id="1292860632">
          <w:marLeft w:val="0"/>
          <w:marRight w:val="0"/>
          <w:marTop w:val="0"/>
          <w:marBottom w:val="0"/>
          <w:divBdr>
            <w:top w:val="none" w:sz="0" w:space="0" w:color="auto"/>
            <w:left w:val="none" w:sz="0" w:space="0" w:color="auto"/>
            <w:bottom w:val="none" w:sz="0" w:space="0" w:color="auto"/>
            <w:right w:val="none" w:sz="0" w:space="0" w:color="auto"/>
          </w:divBdr>
        </w:div>
        <w:div w:id="1308824831">
          <w:marLeft w:val="0"/>
          <w:marRight w:val="0"/>
          <w:marTop w:val="0"/>
          <w:marBottom w:val="0"/>
          <w:divBdr>
            <w:top w:val="none" w:sz="0" w:space="0" w:color="auto"/>
            <w:left w:val="none" w:sz="0" w:space="0" w:color="auto"/>
            <w:bottom w:val="none" w:sz="0" w:space="0" w:color="auto"/>
            <w:right w:val="none" w:sz="0" w:space="0" w:color="auto"/>
          </w:divBdr>
        </w:div>
        <w:div w:id="1319266768">
          <w:marLeft w:val="0"/>
          <w:marRight w:val="0"/>
          <w:marTop w:val="0"/>
          <w:marBottom w:val="0"/>
          <w:divBdr>
            <w:top w:val="none" w:sz="0" w:space="0" w:color="auto"/>
            <w:left w:val="none" w:sz="0" w:space="0" w:color="auto"/>
            <w:bottom w:val="none" w:sz="0" w:space="0" w:color="auto"/>
            <w:right w:val="none" w:sz="0" w:space="0" w:color="auto"/>
          </w:divBdr>
        </w:div>
        <w:div w:id="1321956949">
          <w:marLeft w:val="0"/>
          <w:marRight w:val="0"/>
          <w:marTop w:val="0"/>
          <w:marBottom w:val="0"/>
          <w:divBdr>
            <w:top w:val="none" w:sz="0" w:space="0" w:color="auto"/>
            <w:left w:val="none" w:sz="0" w:space="0" w:color="auto"/>
            <w:bottom w:val="none" w:sz="0" w:space="0" w:color="auto"/>
            <w:right w:val="none" w:sz="0" w:space="0" w:color="auto"/>
          </w:divBdr>
        </w:div>
        <w:div w:id="1322006639">
          <w:marLeft w:val="0"/>
          <w:marRight w:val="0"/>
          <w:marTop w:val="0"/>
          <w:marBottom w:val="0"/>
          <w:divBdr>
            <w:top w:val="none" w:sz="0" w:space="0" w:color="auto"/>
            <w:left w:val="none" w:sz="0" w:space="0" w:color="auto"/>
            <w:bottom w:val="none" w:sz="0" w:space="0" w:color="auto"/>
            <w:right w:val="none" w:sz="0" w:space="0" w:color="auto"/>
          </w:divBdr>
        </w:div>
        <w:div w:id="1330140543">
          <w:marLeft w:val="0"/>
          <w:marRight w:val="0"/>
          <w:marTop w:val="0"/>
          <w:marBottom w:val="0"/>
          <w:divBdr>
            <w:top w:val="none" w:sz="0" w:space="0" w:color="auto"/>
            <w:left w:val="none" w:sz="0" w:space="0" w:color="auto"/>
            <w:bottom w:val="none" w:sz="0" w:space="0" w:color="auto"/>
            <w:right w:val="none" w:sz="0" w:space="0" w:color="auto"/>
          </w:divBdr>
        </w:div>
        <w:div w:id="1353530144">
          <w:marLeft w:val="0"/>
          <w:marRight w:val="0"/>
          <w:marTop w:val="0"/>
          <w:marBottom w:val="0"/>
          <w:divBdr>
            <w:top w:val="none" w:sz="0" w:space="0" w:color="auto"/>
            <w:left w:val="none" w:sz="0" w:space="0" w:color="auto"/>
            <w:bottom w:val="none" w:sz="0" w:space="0" w:color="auto"/>
            <w:right w:val="none" w:sz="0" w:space="0" w:color="auto"/>
          </w:divBdr>
        </w:div>
        <w:div w:id="1398430692">
          <w:marLeft w:val="0"/>
          <w:marRight w:val="0"/>
          <w:marTop w:val="0"/>
          <w:marBottom w:val="0"/>
          <w:divBdr>
            <w:top w:val="none" w:sz="0" w:space="0" w:color="auto"/>
            <w:left w:val="none" w:sz="0" w:space="0" w:color="auto"/>
            <w:bottom w:val="none" w:sz="0" w:space="0" w:color="auto"/>
            <w:right w:val="none" w:sz="0" w:space="0" w:color="auto"/>
          </w:divBdr>
        </w:div>
        <w:div w:id="1409956048">
          <w:marLeft w:val="0"/>
          <w:marRight w:val="0"/>
          <w:marTop w:val="0"/>
          <w:marBottom w:val="0"/>
          <w:divBdr>
            <w:top w:val="none" w:sz="0" w:space="0" w:color="auto"/>
            <w:left w:val="none" w:sz="0" w:space="0" w:color="auto"/>
            <w:bottom w:val="none" w:sz="0" w:space="0" w:color="auto"/>
            <w:right w:val="none" w:sz="0" w:space="0" w:color="auto"/>
          </w:divBdr>
        </w:div>
        <w:div w:id="1444760526">
          <w:marLeft w:val="0"/>
          <w:marRight w:val="0"/>
          <w:marTop w:val="0"/>
          <w:marBottom w:val="0"/>
          <w:divBdr>
            <w:top w:val="none" w:sz="0" w:space="0" w:color="auto"/>
            <w:left w:val="none" w:sz="0" w:space="0" w:color="auto"/>
            <w:bottom w:val="none" w:sz="0" w:space="0" w:color="auto"/>
            <w:right w:val="none" w:sz="0" w:space="0" w:color="auto"/>
          </w:divBdr>
        </w:div>
        <w:div w:id="1486358398">
          <w:marLeft w:val="0"/>
          <w:marRight w:val="0"/>
          <w:marTop w:val="0"/>
          <w:marBottom w:val="0"/>
          <w:divBdr>
            <w:top w:val="none" w:sz="0" w:space="0" w:color="auto"/>
            <w:left w:val="none" w:sz="0" w:space="0" w:color="auto"/>
            <w:bottom w:val="none" w:sz="0" w:space="0" w:color="auto"/>
            <w:right w:val="none" w:sz="0" w:space="0" w:color="auto"/>
          </w:divBdr>
        </w:div>
        <w:div w:id="1489135056">
          <w:marLeft w:val="0"/>
          <w:marRight w:val="0"/>
          <w:marTop w:val="0"/>
          <w:marBottom w:val="0"/>
          <w:divBdr>
            <w:top w:val="none" w:sz="0" w:space="0" w:color="auto"/>
            <w:left w:val="none" w:sz="0" w:space="0" w:color="auto"/>
            <w:bottom w:val="none" w:sz="0" w:space="0" w:color="auto"/>
            <w:right w:val="none" w:sz="0" w:space="0" w:color="auto"/>
          </w:divBdr>
        </w:div>
        <w:div w:id="1519470453">
          <w:marLeft w:val="0"/>
          <w:marRight w:val="0"/>
          <w:marTop w:val="0"/>
          <w:marBottom w:val="0"/>
          <w:divBdr>
            <w:top w:val="none" w:sz="0" w:space="0" w:color="auto"/>
            <w:left w:val="none" w:sz="0" w:space="0" w:color="auto"/>
            <w:bottom w:val="none" w:sz="0" w:space="0" w:color="auto"/>
            <w:right w:val="none" w:sz="0" w:space="0" w:color="auto"/>
          </w:divBdr>
        </w:div>
        <w:div w:id="1541670164">
          <w:marLeft w:val="0"/>
          <w:marRight w:val="0"/>
          <w:marTop w:val="0"/>
          <w:marBottom w:val="0"/>
          <w:divBdr>
            <w:top w:val="none" w:sz="0" w:space="0" w:color="auto"/>
            <w:left w:val="none" w:sz="0" w:space="0" w:color="auto"/>
            <w:bottom w:val="none" w:sz="0" w:space="0" w:color="auto"/>
            <w:right w:val="none" w:sz="0" w:space="0" w:color="auto"/>
          </w:divBdr>
        </w:div>
        <w:div w:id="1637374606">
          <w:marLeft w:val="0"/>
          <w:marRight w:val="0"/>
          <w:marTop w:val="0"/>
          <w:marBottom w:val="0"/>
          <w:divBdr>
            <w:top w:val="none" w:sz="0" w:space="0" w:color="auto"/>
            <w:left w:val="none" w:sz="0" w:space="0" w:color="auto"/>
            <w:bottom w:val="none" w:sz="0" w:space="0" w:color="auto"/>
            <w:right w:val="none" w:sz="0" w:space="0" w:color="auto"/>
          </w:divBdr>
        </w:div>
        <w:div w:id="1644895839">
          <w:marLeft w:val="0"/>
          <w:marRight w:val="0"/>
          <w:marTop w:val="0"/>
          <w:marBottom w:val="0"/>
          <w:divBdr>
            <w:top w:val="none" w:sz="0" w:space="0" w:color="auto"/>
            <w:left w:val="none" w:sz="0" w:space="0" w:color="auto"/>
            <w:bottom w:val="none" w:sz="0" w:space="0" w:color="auto"/>
            <w:right w:val="none" w:sz="0" w:space="0" w:color="auto"/>
          </w:divBdr>
        </w:div>
        <w:div w:id="1655917528">
          <w:marLeft w:val="0"/>
          <w:marRight w:val="0"/>
          <w:marTop w:val="0"/>
          <w:marBottom w:val="0"/>
          <w:divBdr>
            <w:top w:val="none" w:sz="0" w:space="0" w:color="auto"/>
            <w:left w:val="none" w:sz="0" w:space="0" w:color="auto"/>
            <w:bottom w:val="none" w:sz="0" w:space="0" w:color="auto"/>
            <w:right w:val="none" w:sz="0" w:space="0" w:color="auto"/>
          </w:divBdr>
        </w:div>
        <w:div w:id="1721441311">
          <w:marLeft w:val="0"/>
          <w:marRight w:val="0"/>
          <w:marTop w:val="0"/>
          <w:marBottom w:val="0"/>
          <w:divBdr>
            <w:top w:val="none" w:sz="0" w:space="0" w:color="auto"/>
            <w:left w:val="none" w:sz="0" w:space="0" w:color="auto"/>
            <w:bottom w:val="none" w:sz="0" w:space="0" w:color="auto"/>
            <w:right w:val="none" w:sz="0" w:space="0" w:color="auto"/>
          </w:divBdr>
        </w:div>
        <w:div w:id="1741948032">
          <w:marLeft w:val="0"/>
          <w:marRight w:val="0"/>
          <w:marTop w:val="0"/>
          <w:marBottom w:val="0"/>
          <w:divBdr>
            <w:top w:val="none" w:sz="0" w:space="0" w:color="auto"/>
            <w:left w:val="none" w:sz="0" w:space="0" w:color="auto"/>
            <w:bottom w:val="none" w:sz="0" w:space="0" w:color="auto"/>
            <w:right w:val="none" w:sz="0" w:space="0" w:color="auto"/>
          </w:divBdr>
        </w:div>
        <w:div w:id="1743916563">
          <w:marLeft w:val="0"/>
          <w:marRight w:val="0"/>
          <w:marTop w:val="0"/>
          <w:marBottom w:val="0"/>
          <w:divBdr>
            <w:top w:val="none" w:sz="0" w:space="0" w:color="auto"/>
            <w:left w:val="none" w:sz="0" w:space="0" w:color="auto"/>
            <w:bottom w:val="none" w:sz="0" w:space="0" w:color="auto"/>
            <w:right w:val="none" w:sz="0" w:space="0" w:color="auto"/>
          </w:divBdr>
        </w:div>
        <w:div w:id="1766917802">
          <w:marLeft w:val="0"/>
          <w:marRight w:val="0"/>
          <w:marTop w:val="0"/>
          <w:marBottom w:val="0"/>
          <w:divBdr>
            <w:top w:val="none" w:sz="0" w:space="0" w:color="auto"/>
            <w:left w:val="none" w:sz="0" w:space="0" w:color="auto"/>
            <w:bottom w:val="none" w:sz="0" w:space="0" w:color="auto"/>
            <w:right w:val="none" w:sz="0" w:space="0" w:color="auto"/>
          </w:divBdr>
        </w:div>
        <w:div w:id="1780564393">
          <w:marLeft w:val="0"/>
          <w:marRight w:val="0"/>
          <w:marTop w:val="0"/>
          <w:marBottom w:val="0"/>
          <w:divBdr>
            <w:top w:val="none" w:sz="0" w:space="0" w:color="auto"/>
            <w:left w:val="none" w:sz="0" w:space="0" w:color="auto"/>
            <w:bottom w:val="none" w:sz="0" w:space="0" w:color="auto"/>
            <w:right w:val="none" w:sz="0" w:space="0" w:color="auto"/>
          </w:divBdr>
        </w:div>
        <w:div w:id="1794982644">
          <w:marLeft w:val="0"/>
          <w:marRight w:val="0"/>
          <w:marTop w:val="0"/>
          <w:marBottom w:val="0"/>
          <w:divBdr>
            <w:top w:val="none" w:sz="0" w:space="0" w:color="auto"/>
            <w:left w:val="none" w:sz="0" w:space="0" w:color="auto"/>
            <w:bottom w:val="none" w:sz="0" w:space="0" w:color="auto"/>
            <w:right w:val="none" w:sz="0" w:space="0" w:color="auto"/>
          </w:divBdr>
        </w:div>
        <w:div w:id="1800564973">
          <w:marLeft w:val="0"/>
          <w:marRight w:val="0"/>
          <w:marTop w:val="0"/>
          <w:marBottom w:val="0"/>
          <w:divBdr>
            <w:top w:val="none" w:sz="0" w:space="0" w:color="auto"/>
            <w:left w:val="none" w:sz="0" w:space="0" w:color="auto"/>
            <w:bottom w:val="none" w:sz="0" w:space="0" w:color="auto"/>
            <w:right w:val="none" w:sz="0" w:space="0" w:color="auto"/>
          </w:divBdr>
        </w:div>
        <w:div w:id="1822649818">
          <w:marLeft w:val="0"/>
          <w:marRight w:val="0"/>
          <w:marTop w:val="0"/>
          <w:marBottom w:val="0"/>
          <w:divBdr>
            <w:top w:val="none" w:sz="0" w:space="0" w:color="auto"/>
            <w:left w:val="none" w:sz="0" w:space="0" w:color="auto"/>
            <w:bottom w:val="none" w:sz="0" w:space="0" w:color="auto"/>
            <w:right w:val="none" w:sz="0" w:space="0" w:color="auto"/>
          </w:divBdr>
        </w:div>
        <w:div w:id="1823739993">
          <w:marLeft w:val="0"/>
          <w:marRight w:val="0"/>
          <w:marTop w:val="0"/>
          <w:marBottom w:val="0"/>
          <w:divBdr>
            <w:top w:val="none" w:sz="0" w:space="0" w:color="auto"/>
            <w:left w:val="none" w:sz="0" w:space="0" w:color="auto"/>
            <w:bottom w:val="none" w:sz="0" w:space="0" w:color="auto"/>
            <w:right w:val="none" w:sz="0" w:space="0" w:color="auto"/>
          </w:divBdr>
        </w:div>
        <w:div w:id="1853445212">
          <w:marLeft w:val="0"/>
          <w:marRight w:val="0"/>
          <w:marTop w:val="0"/>
          <w:marBottom w:val="0"/>
          <w:divBdr>
            <w:top w:val="none" w:sz="0" w:space="0" w:color="auto"/>
            <w:left w:val="none" w:sz="0" w:space="0" w:color="auto"/>
            <w:bottom w:val="none" w:sz="0" w:space="0" w:color="auto"/>
            <w:right w:val="none" w:sz="0" w:space="0" w:color="auto"/>
          </w:divBdr>
        </w:div>
        <w:div w:id="1872378370">
          <w:marLeft w:val="0"/>
          <w:marRight w:val="0"/>
          <w:marTop w:val="0"/>
          <w:marBottom w:val="0"/>
          <w:divBdr>
            <w:top w:val="none" w:sz="0" w:space="0" w:color="auto"/>
            <w:left w:val="none" w:sz="0" w:space="0" w:color="auto"/>
            <w:bottom w:val="none" w:sz="0" w:space="0" w:color="auto"/>
            <w:right w:val="none" w:sz="0" w:space="0" w:color="auto"/>
          </w:divBdr>
        </w:div>
        <w:div w:id="1875195021">
          <w:marLeft w:val="0"/>
          <w:marRight w:val="0"/>
          <w:marTop w:val="0"/>
          <w:marBottom w:val="0"/>
          <w:divBdr>
            <w:top w:val="none" w:sz="0" w:space="0" w:color="auto"/>
            <w:left w:val="none" w:sz="0" w:space="0" w:color="auto"/>
            <w:bottom w:val="none" w:sz="0" w:space="0" w:color="auto"/>
            <w:right w:val="none" w:sz="0" w:space="0" w:color="auto"/>
          </w:divBdr>
        </w:div>
        <w:div w:id="1958682737">
          <w:marLeft w:val="0"/>
          <w:marRight w:val="0"/>
          <w:marTop w:val="0"/>
          <w:marBottom w:val="0"/>
          <w:divBdr>
            <w:top w:val="none" w:sz="0" w:space="0" w:color="auto"/>
            <w:left w:val="none" w:sz="0" w:space="0" w:color="auto"/>
            <w:bottom w:val="none" w:sz="0" w:space="0" w:color="auto"/>
            <w:right w:val="none" w:sz="0" w:space="0" w:color="auto"/>
          </w:divBdr>
        </w:div>
        <w:div w:id="1969778854">
          <w:marLeft w:val="0"/>
          <w:marRight w:val="0"/>
          <w:marTop w:val="0"/>
          <w:marBottom w:val="0"/>
          <w:divBdr>
            <w:top w:val="none" w:sz="0" w:space="0" w:color="auto"/>
            <w:left w:val="none" w:sz="0" w:space="0" w:color="auto"/>
            <w:bottom w:val="none" w:sz="0" w:space="0" w:color="auto"/>
            <w:right w:val="none" w:sz="0" w:space="0" w:color="auto"/>
          </w:divBdr>
        </w:div>
        <w:div w:id="1992832016">
          <w:marLeft w:val="0"/>
          <w:marRight w:val="0"/>
          <w:marTop w:val="0"/>
          <w:marBottom w:val="0"/>
          <w:divBdr>
            <w:top w:val="none" w:sz="0" w:space="0" w:color="auto"/>
            <w:left w:val="none" w:sz="0" w:space="0" w:color="auto"/>
            <w:bottom w:val="none" w:sz="0" w:space="0" w:color="auto"/>
            <w:right w:val="none" w:sz="0" w:space="0" w:color="auto"/>
          </w:divBdr>
        </w:div>
        <w:div w:id="1996252298">
          <w:marLeft w:val="0"/>
          <w:marRight w:val="0"/>
          <w:marTop w:val="0"/>
          <w:marBottom w:val="0"/>
          <w:divBdr>
            <w:top w:val="none" w:sz="0" w:space="0" w:color="auto"/>
            <w:left w:val="none" w:sz="0" w:space="0" w:color="auto"/>
            <w:bottom w:val="none" w:sz="0" w:space="0" w:color="auto"/>
            <w:right w:val="none" w:sz="0" w:space="0" w:color="auto"/>
          </w:divBdr>
        </w:div>
        <w:div w:id="2051765137">
          <w:marLeft w:val="0"/>
          <w:marRight w:val="0"/>
          <w:marTop w:val="0"/>
          <w:marBottom w:val="0"/>
          <w:divBdr>
            <w:top w:val="none" w:sz="0" w:space="0" w:color="auto"/>
            <w:left w:val="none" w:sz="0" w:space="0" w:color="auto"/>
            <w:bottom w:val="none" w:sz="0" w:space="0" w:color="auto"/>
            <w:right w:val="none" w:sz="0" w:space="0" w:color="auto"/>
          </w:divBdr>
        </w:div>
        <w:div w:id="2059233670">
          <w:marLeft w:val="0"/>
          <w:marRight w:val="0"/>
          <w:marTop w:val="0"/>
          <w:marBottom w:val="0"/>
          <w:divBdr>
            <w:top w:val="none" w:sz="0" w:space="0" w:color="auto"/>
            <w:left w:val="none" w:sz="0" w:space="0" w:color="auto"/>
            <w:bottom w:val="none" w:sz="0" w:space="0" w:color="auto"/>
            <w:right w:val="none" w:sz="0" w:space="0" w:color="auto"/>
          </w:divBdr>
        </w:div>
        <w:div w:id="2112503945">
          <w:marLeft w:val="0"/>
          <w:marRight w:val="0"/>
          <w:marTop w:val="0"/>
          <w:marBottom w:val="0"/>
          <w:divBdr>
            <w:top w:val="none" w:sz="0" w:space="0" w:color="auto"/>
            <w:left w:val="none" w:sz="0" w:space="0" w:color="auto"/>
            <w:bottom w:val="none" w:sz="0" w:space="0" w:color="auto"/>
            <w:right w:val="none" w:sz="0" w:space="0" w:color="auto"/>
          </w:divBdr>
        </w:div>
        <w:div w:id="2121606124">
          <w:marLeft w:val="0"/>
          <w:marRight w:val="0"/>
          <w:marTop w:val="0"/>
          <w:marBottom w:val="0"/>
          <w:divBdr>
            <w:top w:val="none" w:sz="0" w:space="0" w:color="auto"/>
            <w:left w:val="none" w:sz="0" w:space="0" w:color="auto"/>
            <w:bottom w:val="none" w:sz="0" w:space="0" w:color="auto"/>
            <w:right w:val="none" w:sz="0" w:space="0" w:color="auto"/>
          </w:divBdr>
        </w:div>
        <w:div w:id="2131434019">
          <w:marLeft w:val="0"/>
          <w:marRight w:val="0"/>
          <w:marTop w:val="0"/>
          <w:marBottom w:val="0"/>
          <w:divBdr>
            <w:top w:val="none" w:sz="0" w:space="0" w:color="auto"/>
            <w:left w:val="none" w:sz="0" w:space="0" w:color="auto"/>
            <w:bottom w:val="none" w:sz="0" w:space="0" w:color="auto"/>
            <w:right w:val="none" w:sz="0" w:space="0" w:color="auto"/>
          </w:divBdr>
        </w:div>
      </w:divsChild>
    </w:div>
    <w:div w:id="307056713">
      <w:bodyDiv w:val="1"/>
      <w:marLeft w:val="0"/>
      <w:marRight w:val="0"/>
      <w:marTop w:val="0"/>
      <w:marBottom w:val="0"/>
      <w:divBdr>
        <w:top w:val="none" w:sz="0" w:space="0" w:color="auto"/>
        <w:left w:val="none" w:sz="0" w:space="0" w:color="auto"/>
        <w:bottom w:val="none" w:sz="0" w:space="0" w:color="auto"/>
        <w:right w:val="none" w:sz="0" w:space="0" w:color="auto"/>
      </w:divBdr>
      <w:divsChild>
        <w:div w:id="1957982950">
          <w:marLeft w:val="0"/>
          <w:marRight w:val="0"/>
          <w:marTop w:val="0"/>
          <w:marBottom w:val="0"/>
          <w:divBdr>
            <w:top w:val="none" w:sz="0" w:space="0" w:color="auto"/>
            <w:left w:val="none" w:sz="0" w:space="0" w:color="auto"/>
            <w:bottom w:val="none" w:sz="0" w:space="0" w:color="auto"/>
            <w:right w:val="none" w:sz="0" w:space="0" w:color="auto"/>
          </w:divBdr>
        </w:div>
      </w:divsChild>
    </w:div>
    <w:div w:id="312947659">
      <w:bodyDiv w:val="1"/>
      <w:marLeft w:val="0"/>
      <w:marRight w:val="0"/>
      <w:marTop w:val="0"/>
      <w:marBottom w:val="0"/>
      <w:divBdr>
        <w:top w:val="none" w:sz="0" w:space="0" w:color="auto"/>
        <w:left w:val="none" w:sz="0" w:space="0" w:color="auto"/>
        <w:bottom w:val="none" w:sz="0" w:space="0" w:color="auto"/>
        <w:right w:val="none" w:sz="0" w:space="0" w:color="auto"/>
      </w:divBdr>
    </w:div>
    <w:div w:id="319626923">
      <w:bodyDiv w:val="1"/>
      <w:marLeft w:val="0"/>
      <w:marRight w:val="0"/>
      <w:marTop w:val="0"/>
      <w:marBottom w:val="0"/>
      <w:divBdr>
        <w:top w:val="none" w:sz="0" w:space="0" w:color="auto"/>
        <w:left w:val="none" w:sz="0" w:space="0" w:color="auto"/>
        <w:bottom w:val="none" w:sz="0" w:space="0" w:color="auto"/>
        <w:right w:val="none" w:sz="0" w:space="0" w:color="auto"/>
      </w:divBdr>
      <w:divsChild>
        <w:div w:id="1622684072">
          <w:marLeft w:val="0"/>
          <w:marRight w:val="0"/>
          <w:marTop w:val="0"/>
          <w:marBottom w:val="0"/>
          <w:divBdr>
            <w:top w:val="none" w:sz="0" w:space="0" w:color="auto"/>
            <w:left w:val="none" w:sz="0" w:space="0" w:color="auto"/>
            <w:bottom w:val="none" w:sz="0" w:space="0" w:color="auto"/>
            <w:right w:val="none" w:sz="0" w:space="0" w:color="auto"/>
          </w:divBdr>
        </w:div>
      </w:divsChild>
    </w:div>
    <w:div w:id="363604195">
      <w:bodyDiv w:val="1"/>
      <w:marLeft w:val="0"/>
      <w:marRight w:val="0"/>
      <w:marTop w:val="0"/>
      <w:marBottom w:val="0"/>
      <w:divBdr>
        <w:top w:val="none" w:sz="0" w:space="0" w:color="auto"/>
        <w:left w:val="none" w:sz="0" w:space="0" w:color="auto"/>
        <w:bottom w:val="none" w:sz="0" w:space="0" w:color="auto"/>
        <w:right w:val="none" w:sz="0" w:space="0" w:color="auto"/>
      </w:divBdr>
      <w:divsChild>
        <w:div w:id="1088306434">
          <w:marLeft w:val="0"/>
          <w:marRight w:val="0"/>
          <w:marTop w:val="0"/>
          <w:marBottom w:val="0"/>
          <w:divBdr>
            <w:top w:val="none" w:sz="0" w:space="0" w:color="auto"/>
            <w:left w:val="none" w:sz="0" w:space="0" w:color="auto"/>
            <w:bottom w:val="none" w:sz="0" w:space="0" w:color="auto"/>
            <w:right w:val="none" w:sz="0" w:space="0" w:color="auto"/>
          </w:divBdr>
        </w:div>
      </w:divsChild>
    </w:div>
    <w:div w:id="371074975">
      <w:bodyDiv w:val="1"/>
      <w:marLeft w:val="0"/>
      <w:marRight w:val="0"/>
      <w:marTop w:val="0"/>
      <w:marBottom w:val="0"/>
      <w:divBdr>
        <w:top w:val="none" w:sz="0" w:space="0" w:color="auto"/>
        <w:left w:val="none" w:sz="0" w:space="0" w:color="auto"/>
        <w:bottom w:val="none" w:sz="0" w:space="0" w:color="auto"/>
        <w:right w:val="none" w:sz="0" w:space="0" w:color="auto"/>
      </w:divBdr>
    </w:div>
    <w:div w:id="443698433">
      <w:bodyDiv w:val="1"/>
      <w:marLeft w:val="0"/>
      <w:marRight w:val="0"/>
      <w:marTop w:val="0"/>
      <w:marBottom w:val="0"/>
      <w:divBdr>
        <w:top w:val="none" w:sz="0" w:space="0" w:color="auto"/>
        <w:left w:val="none" w:sz="0" w:space="0" w:color="auto"/>
        <w:bottom w:val="none" w:sz="0" w:space="0" w:color="auto"/>
        <w:right w:val="none" w:sz="0" w:space="0" w:color="auto"/>
      </w:divBdr>
    </w:div>
    <w:div w:id="460147188">
      <w:bodyDiv w:val="1"/>
      <w:marLeft w:val="0"/>
      <w:marRight w:val="0"/>
      <w:marTop w:val="0"/>
      <w:marBottom w:val="0"/>
      <w:divBdr>
        <w:top w:val="none" w:sz="0" w:space="0" w:color="auto"/>
        <w:left w:val="none" w:sz="0" w:space="0" w:color="auto"/>
        <w:bottom w:val="none" w:sz="0" w:space="0" w:color="auto"/>
        <w:right w:val="none" w:sz="0" w:space="0" w:color="auto"/>
      </w:divBdr>
    </w:div>
    <w:div w:id="460615957">
      <w:bodyDiv w:val="1"/>
      <w:marLeft w:val="0"/>
      <w:marRight w:val="0"/>
      <w:marTop w:val="0"/>
      <w:marBottom w:val="0"/>
      <w:divBdr>
        <w:top w:val="none" w:sz="0" w:space="0" w:color="auto"/>
        <w:left w:val="none" w:sz="0" w:space="0" w:color="auto"/>
        <w:bottom w:val="none" w:sz="0" w:space="0" w:color="auto"/>
        <w:right w:val="none" w:sz="0" w:space="0" w:color="auto"/>
      </w:divBdr>
      <w:divsChild>
        <w:div w:id="816187990">
          <w:marLeft w:val="0"/>
          <w:marRight w:val="0"/>
          <w:marTop w:val="0"/>
          <w:marBottom w:val="0"/>
          <w:divBdr>
            <w:top w:val="none" w:sz="0" w:space="0" w:color="auto"/>
            <w:left w:val="none" w:sz="0" w:space="0" w:color="auto"/>
            <w:bottom w:val="none" w:sz="0" w:space="0" w:color="auto"/>
            <w:right w:val="none" w:sz="0" w:space="0" w:color="auto"/>
          </w:divBdr>
        </w:div>
      </w:divsChild>
    </w:div>
    <w:div w:id="488181290">
      <w:bodyDiv w:val="1"/>
      <w:marLeft w:val="0"/>
      <w:marRight w:val="0"/>
      <w:marTop w:val="0"/>
      <w:marBottom w:val="0"/>
      <w:divBdr>
        <w:top w:val="none" w:sz="0" w:space="0" w:color="auto"/>
        <w:left w:val="none" w:sz="0" w:space="0" w:color="auto"/>
        <w:bottom w:val="none" w:sz="0" w:space="0" w:color="auto"/>
        <w:right w:val="none" w:sz="0" w:space="0" w:color="auto"/>
      </w:divBdr>
    </w:div>
    <w:div w:id="558320904">
      <w:bodyDiv w:val="1"/>
      <w:marLeft w:val="0"/>
      <w:marRight w:val="0"/>
      <w:marTop w:val="0"/>
      <w:marBottom w:val="0"/>
      <w:divBdr>
        <w:top w:val="none" w:sz="0" w:space="0" w:color="auto"/>
        <w:left w:val="none" w:sz="0" w:space="0" w:color="auto"/>
        <w:bottom w:val="none" w:sz="0" w:space="0" w:color="auto"/>
        <w:right w:val="none" w:sz="0" w:space="0" w:color="auto"/>
      </w:divBdr>
      <w:divsChild>
        <w:div w:id="371925942">
          <w:marLeft w:val="0"/>
          <w:marRight w:val="0"/>
          <w:marTop w:val="0"/>
          <w:marBottom w:val="0"/>
          <w:divBdr>
            <w:top w:val="none" w:sz="0" w:space="0" w:color="auto"/>
            <w:left w:val="none" w:sz="0" w:space="0" w:color="auto"/>
            <w:bottom w:val="none" w:sz="0" w:space="0" w:color="auto"/>
            <w:right w:val="none" w:sz="0" w:space="0" w:color="auto"/>
          </w:divBdr>
        </w:div>
        <w:div w:id="1167013834">
          <w:marLeft w:val="0"/>
          <w:marRight w:val="0"/>
          <w:marTop w:val="0"/>
          <w:marBottom w:val="0"/>
          <w:divBdr>
            <w:top w:val="none" w:sz="0" w:space="0" w:color="auto"/>
            <w:left w:val="none" w:sz="0" w:space="0" w:color="auto"/>
            <w:bottom w:val="none" w:sz="0" w:space="0" w:color="auto"/>
            <w:right w:val="none" w:sz="0" w:space="0" w:color="auto"/>
          </w:divBdr>
        </w:div>
        <w:div w:id="1702241530">
          <w:marLeft w:val="0"/>
          <w:marRight w:val="0"/>
          <w:marTop w:val="0"/>
          <w:marBottom w:val="0"/>
          <w:divBdr>
            <w:top w:val="none" w:sz="0" w:space="0" w:color="auto"/>
            <w:left w:val="none" w:sz="0" w:space="0" w:color="auto"/>
            <w:bottom w:val="none" w:sz="0" w:space="0" w:color="auto"/>
            <w:right w:val="none" w:sz="0" w:space="0" w:color="auto"/>
          </w:divBdr>
        </w:div>
      </w:divsChild>
    </w:div>
    <w:div w:id="574173215">
      <w:bodyDiv w:val="1"/>
      <w:marLeft w:val="0"/>
      <w:marRight w:val="0"/>
      <w:marTop w:val="0"/>
      <w:marBottom w:val="0"/>
      <w:divBdr>
        <w:top w:val="none" w:sz="0" w:space="0" w:color="auto"/>
        <w:left w:val="none" w:sz="0" w:space="0" w:color="auto"/>
        <w:bottom w:val="none" w:sz="0" w:space="0" w:color="auto"/>
        <w:right w:val="none" w:sz="0" w:space="0" w:color="auto"/>
      </w:divBdr>
    </w:div>
    <w:div w:id="610283942">
      <w:bodyDiv w:val="1"/>
      <w:marLeft w:val="0"/>
      <w:marRight w:val="0"/>
      <w:marTop w:val="0"/>
      <w:marBottom w:val="0"/>
      <w:divBdr>
        <w:top w:val="none" w:sz="0" w:space="0" w:color="auto"/>
        <w:left w:val="none" w:sz="0" w:space="0" w:color="auto"/>
        <w:bottom w:val="none" w:sz="0" w:space="0" w:color="auto"/>
        <w:right w:val="none" w:sz="0" w:space="0" w:color="auto"/>
      </w:divBdr>
    </w:div>
    <w:div w:id="616256849">
      <w:bodyDiv w:val="1"/>
      <w:marLeft w:val="0"/>
      <w:marRight w:val="0"/>
      <w:marTop w:val="0"/>
      <w:marBottom w:val="0"/>
      <w:divBdr>
        <w:top w:val="none" w:sz="0" w:space="0" w:color="auto"/>
        <w:left w:val="none" w:sz="0" w:space="0" w:color="auto"/>
        <w:bottom w:val="none" w:sz="0" w:space="0" w:color="auto"/>
        <w:right w:val="none" w:sz="0" w:space="0" w:color="auto"/>
      </w:divBdr>
      <w:divsChild>
        <w:div w:id="1543712709">
          <w:marLeft w:val="0"/>
          <w:marRight w:val="0"/>
          <w:marTop w:val="0"/>
          <w:marBottom w:val="0"/>
          <w:divBdr>
            <w:top w:val="none" w:sz="0" w:space="0" w:color="auto"/>
            <w:left w:val="none" w:sz="0" w:space="0" w:color="auto"/>
            <w:bottom w:val="none" w:sz="0" w:space="0" w:color="auto"/>
            <w:right w:val="none" w:sz="0" w:space="0" w:color="auto"/>
          </w:divBdr>
        </w:div>
      </w:divsChild>
    </w:div>
    <w:div w:id="665518913">
      <w:bodyDiv w:val="1"/>
      <w:marLeft w:val="0"/>
      <w:marRight w:val="0"/>
      <w:marTop w:val="0"/>
      <w:marBottom w:val="0"/>
      <w:divBdr>
        <w:top w:val="none" w:sz="0" w:space="0" w:color="auto"/>
        <w:left w:val="none" w:sz="0" w:space="0" w:color="auto"/>
        <w:bottom w:val="none" w:sz="0" w:space="0" w:color="auto"/>
        <w:right w:val="none" w:sz="0" w:space="0" w:color="auto"/>
      </w:divBdr>
    </w:div>
    <w:div w:id="671369613">
      <w:bodyDiv w:val="1"/>
      <w:marLeft w:val="0"/>
      <w:marRight w:val="0"/>
      <w:marTop w:val="0"/>
      <w:marBottom w:val="0"/>
      <w:divBdr>
        <w:top w:val="none" w:sz="0" w:space="0" w:color="auto"/>
        <w:left w:val="none" w:sz="0" w:space="0" w:color="auto"/>
        <w:bottom w:val="none" w:sz="0" w:space="0" w:color="auto"/>
        <w:right w:val="none" w:sz="0" w:space="0" w:color="auto"/>
      </w:divBdr>
    </w:div>
    <w:div w:id="704213419">
      <w:bodyDiv w:val="1"/>
      <w:marLeft w:val="0"/>
      <w:marRight w:val="0"/>
      <w:marTop w:val="0"/>
      <w:marBottom w:val="0"/>
      <w:divBdr>
        <w:top w:val="none" w:sz="0" w:space="0" w:color="auto"/>
        <w:left w:val="none" w:sz="0" w:space="0" w:color="auto"/>
        <w:bottom w:val="none" w:sz="0" w:space="0" w:color="auto"/>
        <w:right w:val="none" w:sz="0" w:space="0" w:color="auto"/>
      </w:divBdr>
      <w:divsChild>
        <w:div w:id="676810749">
          <w:marLeft w:val="0"/>
          <w:marRight w:val="0"/>
          <w:marTop w:val="0"/>
          <w:marBottom w:val="0"/>
          <w:divBdr>
            <w:top w:val="none" w:sz="0" w:space="0" w:color="auto"/>
            <w:left w:val="none" w:sz="0" w:space="0" w:color="auto"/>
            <w:bottom w:val="none" w:sz="0" w:space="0" w:color="auto"/>
            <w:right w:val="none" w:sz="0" w:space="0" w:color="auto"/>
          </w:divBdr>
        </w:div>
      </w:divsChild>
    </w:div>
    <w:div w:id="724371396">
      <w:bodyDiv w:val="1"/>
      <w:marLeft w:val="0"/>
      <w:marRight w:val="0"/>
      <w:marTop w:val="0"/>
      <w:marBottom w:val="0"/>
      <w:divBdr>
        <w:top w:val="none" w:sz="0" w:space="0" w:color="auto"/>
        <w:left w:val="none" w:sz="0" w:space="0" w:color="auto"/>
        <w:bottom w:val="none" w:sz="0" w:space="0" w:color="auto"/>
        <w:right w:val="none" w:sz="0" w:space="0" w:color="auto"/>
      </w:divBdr>
      <w:divsChild>
        <w:div w:id="1131897617">
          <w:marLeft w:val="0"/>
          <w:marRight w:val="0"/>
          <w:marTop w:val="0"/>
          <w:marBottom w:val="0"/>
          <w:divBdr>
            <w:top w:val="none" w:sz="0" w:space="0" w:color="auto"/>
            <w:left w:val="none" w:sz="0" w:space="0" w:color="auto"/>
            <w:bottom w:val="none" w:sz="0" w:space="0" w:color="auto"/>
            <w:right w:val="none" w:sz="0" w:space="0" w:color="auto"/>
          </w:divBdr>
        </w:div>
      </w:divsChild>
    </w:div>
    <w:div w:id="743377970">
      <w:bodyDiv w:val="1"/>
      <w:marLeft w:val="0"/>
      <w:marRight w:val="0"/>
      <w:marTop w:val="0"/>
      <w:marBottom w:val="0"/>
      <w:divBdr>
        <w:top w:val="none" w:sz="0" w:space="0" w:color="auto"/>
        <w:left w:val="none" w:sz="0" w:space="0" w:color="auto"/>
        <w:bottom w:val="none" w:sz="0" w:space="0" w:color="auto"/>
        <w:right w:val="none" w:sz="0" w:space="0" w:color="auto"/>
      </w:divBdr>
    </w:div>
    <w:div w:id="743987968">
      <w:bodyDiv w:val="1"/>
      <w:marLeft w:val="0"/>
      <w:marRight w:val="0"/>
      <w:marTop w:val="0"/>
      <w:marBottom w:val="0"/>
      <w:divBdr>
        <w:top w:val="none" w:sz="0" w:space="0" w:color="auto"/>
        <w:left w:val="none" w:sz="0" w:space="0" w:color="auto"/>
        <w:bottom w:val="none" w:sz="0" w:space="0" w:color="auto"/>
        <w:right w:val="none" w:sz="0" w:space="0" w:color="auto"/>
      </w:divBdr>
    </w:div>
    <w:div w:id="799768209">
      <w:bodyDiv w:val="1"/>
      <w:marLeft w:val="0"/>
      <w:marRight w:val="0"/>
      <w:marTop w:val="0"/>
      <w:marBottom w:val="0"/>
      <w:divBdr>
        <w:top w:val="none" w:sz="0" w:space="0" w:color="auto"/>
        <w:left w:val="none" w:sz="0" w:space="0" w:color="auto"/>
        <w:bottom w:val="none" w:sz="0" w:space="0" w:color="auto"/>
        <w:right w:val="none" w:sz="0" w:space="0" w:color="auto"/>
      </w:divBdr>
    </w:div>
    <w:div w:id="839081089">
      <w:bodyDiv w:val="1"/>
      <w:marLeft w:val="0"/>
      <w:marRight w:val="0"/>
      <w:marTop w:val="0"/>
      <w:marBottom w:val="0"/>
      <w:divBdr>
        <w:top w:val="none" w:sz="0" w:space="0" w:color="auto"/>
        <w:left w:val="none" w:sz="0" w:space="0" w:color="auto"/>
        <w:bottom w:val="none" w:sz="0" w:space="0" w:color="auto"/>
        <w:right w:val="none" w:sz="0" w:space="0" w:color="auto"/>
      </w:divBdr>
      <w:divsChild>
        <w:div w:id="37121680">
          <w:marLeft w:val="0"/>
          <w:marRight w:val="0"/>
          <w:marTop w:val="0"/>
          <w:marBottom w:val="0"/>
          <w:divBdr>
            <w:top w:val="none" w:sz="0" w:space="0" w:color="auto"/>
            <w:left w:val="none" w:sz="0" w:space="0" w:color="auto"/>
            <w:bottom w:val="none" w:sz="0" w:space="0" w:color="auto"/>
            <w:right w:val="none" w:sz="0" w:space="0" w:color="auto"/>
          </w:divBdr>
        </w:div>
        <w:div w:id="103968280">
          <w:marLeft w:val="0"/>
          <w:marRight w:val="0"/>
          <w:marTop w:val="0"/>
          <w:marBottom w:val="0"/>
          <w:divBdr>
            <w:top w:val="none" w:sz="0" w:space="0" w:color="auto"/>
            <w:left w:val="none" w:sz="0" w:space="0" w:color="auto"/>
            <w:bottom w:val="none" w:sz="0" w:space="0" w:color="auto"/>
            <w:right w:val="none" w:sz="0" w:space="0" w:color="auto"/>
          </w:divBdr>
        </w:div>
        <w:div w:id="128597117">
          <w:marLeft w:val="0"/>
          <w:marRight w:val="0"/>
          <w:marTop w:val="0"/>
          <w:marBottom w:val="0"/>
          <w:divBdr>
            <w:top w:val="none" w:sz="0" w:space="0" w:color="auto"/>
            <w:left w:val="none" w:sz="0" w:space="0" w:color="auto"/>
            <w:bottom w:val="none" w:sz="0" w:space="0" w:color="auto"/>
            <w:right w:val="none" w:sz="0" w:space="0" w:color="auto"/>
          </w:divBdr>
        </w:div>
        <w:div w:id="159465666">
          <w:marLeft w:val="0"/>
          <w:marRight w:val="0"/>
          <w:marTop w:val="0"/>
          <w:marBottom w:val="0"/>
          <w:divBdr>
            <w:top w:val="none" w:sz="0" w:space="0" w:color="auto"/>
            <w:left w:val="none" w:sz="0" w:space="0" w:color="auto"/>
            <w:bottom w:val="none" w:sz="0" w:space="0" w:color="auto"/>
            <w:right w:val="none" w:sz="0" w:space="0" w:color="auto"/>
          </w:divBdr>
        </w:div>
        <w:div w:id="174536577">
          <w:marLeft w:val="0"/>
          <w:marRight w:val="0"/>
          <w:marTop w:val="0"/>
          <w:marBottom w:val="0"/>
          <w:divBdr>
            <w:top w:val="none" w:sz="0" w:space="0" w:color="auto"/>
            <w:left w:val="none" w:sz="0" w:space="0" w:color="auto"/>
            <w:bottom w:val="none" w:sz="0" w:space="0" w:color="auto"/>
            <w:right w:val="none" w:sz="0" w:space="0" w:color="auto"/>
          </w:divBdr>
        </w:div>
        <w:div w:id="205334907">
          <w:marLeft w:val="0"/>
          <w:marRight w:val="0"/>
          <w:marTop w:val="0"/>
          <w:marBottom w:val="0"/>
          <w:divBdr>
            <w:top w:val="none" w:sz="0" w:space="0" w:color="auto"/>
            <w:left w:val="none" w:sz="0" w:space="0" w:color="auto"/>
            <w:bottom w:val="none" w:sz="0" w:space="0" w:color="auto"/>
            <w:right w:val="none" w:sz="0" w:space="0" w:color="auto"/>
          </w:divBdr>
        </w:div>
        <w:div w:id="206989792">
          <w:marLeft w:val="0"/>
          <w:marRight w:val="0"/>
          <w:marTop w:val="0"/>
          <w:marBottom w:val="0"/>
          <w:divBdr>
            <w:top w:val="none" w:sz="0" w:space="0" w:color="auto"/>
            <w:left w:val="none" w:sz="0" w:space="0" w:color="auto"/>
            <w:bottom w:val="none" w:sz="0" w:space="0" w:color="auto"/>
            <w:right w:val="none" w:sz="0" w:space="0" w:color="auto"/>
          </w:divBdr>
        </w:div>
        <w:div w:id="226376949">
          <w:marLeft w:val="0"/>
          <w:marRight w:val="0"/>
          <w:marTop w:val="0"/>
          <w:marBottom w:val="0"/>
          <w:divBdr>
            <w:top w:val="none" w:sz="0" w:space="0" w:color="auto"/>
            <w:left w:val="none" w:sz="0" w:space="0" w:color="auto"/>
            <w:bottom w:val="none" w:sz="0" w:space="0" w:color="auto"/>
            <w:right w:val="none" w:sz="0" w:space="0" w:color="auto"/>
          </w:divBdr>
        </w:div>
        <w:div w:id="231015179">
          <w:marLeft w:val="0"/>
          <w:marRight w:val="0"/>
          <w:marTop w:val="0"/>
          <w:marBottom w:val="0"/>
          <w:divBdr>
            <w:top w:val="none" w:sz="0" w:space="0" w:color="auto"/>
            <w:left w:val="none" w:sz="0" w:space="0" w:color="auto"/>
            <w:bottom w:val="none" w:sz="0" w:space="0" w:color="auto"/>
            <w:right w:val="none" w:sz="0" w:space="0" w:color="auto"/>
          </w:divBdr>
        </w:div>
        <w:div w:id="235015451">
          <w:marLeft w:val="0"/>
          <w:marRight w:val="0"/>
          <w:marTop w:val="0"/>
          <w:marBottom w:val="0"/>
          <w:divBdr>
            <w:top w:val="none" w:sz="0" w:space="0" w:color="auto"/>
            <w:left w:val="none" w:sz="0" w:space="0" w:color="auto"/>
            <w:bottom w:val="none" w:sz="0" w:space="0" w:color="auto"/>
            <w:right w:val="none" w:sz="0" w:space="0" w:color="auto"/>
          </w:divBdr>
        </w:div>
        <w:div w:id="303704583">
          <w:marLeft w:val="0"/>
          <w:marRight w:val="0"/>
          <w:marTop w:val="0"/>
          <w:marBottom w:val="0"/>
          <w:divBdr>
            <w:top w:val="none" w:sz="0" w:space="0" w:color="auto"/>
            <w:left w:val="none" w:sz="0" w:space="0" w:color="auto"/>
            <w:bottom w:val="none" w:sz="0" w:space="0" w:color="auto"/>
            <w:right w:val="none" w:sz="0" w:space="0" w:color="auto"/>
          </w:divBdr>
        </w:div>
        <w:div w:id="308171967">
          <w:marLeft w:val="0"/>
          <w:marRight w:val="0"/>
          <w:marTop w:val="0"/>
          <w:marBottom w:val="0"/>
          <w:divBdr>
            <w:top w:val="none" w:sz="0" w:space="0" w:color="auto"/>
            <w:left w:val="none" w:sz="0" w:space="0" w:color="auto"/>
            <w:bottom w:val="none" w:sz="0" w:space="0" w:color="auto"/>
            <w:right w:val="none" w:sz="0" w:space="0" w:color="auto"/>
          </w:divBdr>
        </w:div>
        <w:div w:id="310718161">
          <w:marLeft w:val="0"/>
          <w:marRight w:val="0"/>
          <w:marTop w:val="0"/>
          <w:marBottom w:val="0"/>
          <w:divBdr>
            <w:top w:val="none" w:sz="0" w:space="0" w:color="auto"/>
            <w:left w:val="none" w:sz="0" w:space="0" w:color="auto"/>
            <w:bottom w:val="none" w:sz="0" w:space="0" w:color="auto"/>
            <w:right w:val="none" w:sz="0" w:space="0" w:color="auto"/>
          </w:divBdr>
        </w:div>
        <w:div w:id="343870100">
          <w:marLeft w:val="0"/>
          <w:marRight w:val="0"/>
          <w:marTop w:val="0"/>
          <w:marBottom w:val="0"/>
          <w:divBdr>
            <w:top w:val="none" w:sz="0" w:space="0" w:color="auto"/>
            <w:left w:val="none" w:sz="0" w:space="0" w:color="auto"/>
            <w:bottom w:val="none" w:sz="0" w:space="0" w:color="auto"/>
            <w:right w:val="none" w:sz="0" w:space="0" w:color="auto"/>
          </w:divBdr>
        </w:div>
        <w:div w:id="347566746">
          <w:marLeft w:val="0"/>
          <w:marRight w:val="0"/>
          <w:marTop w:val="0"/>
          <w:marBottom w:val="0"/>
          <w:divBdr>
            <w:top w:val="none" w:sz="0" w:space="0" w:color="auto"/>
            <w:left w:val="none" w:sz="0" w:space="0" w:color="auto"/>
            <w:bottom w:val="none" w:sz="0" w:space="0" w:color="auto"/>
            <w:right w:val="none" w:sz="0" w:space="0" w:color="auto"/>
          </w:divBdr>
        </w:div>
        <w:div w:id="371225217">
          <w:marLeft w:val="0"/>
          <w:marRight w:val="0"/>
          <w:marTop w:val="0"/>
          <w:marBottom w:val="0"/>
          <w:divBdr>
            <w:top w:val="none" w:sz="0" w:space="0" w:color="auto"/>
            <w:left w:val="none" w:sz="0" w:space="0" w:color="auto"/>
            <w:bottom w:val="none" w:sz="0" w:space="0" w:color="auto"/>
            <w:right w:val="none" w:sz="0" w:space="0" w:color="auto"/>
          </w:divBdr>
        </w:div>
        <w:div w:id="378633383">
          <w:marLeft w:val="0"/>
          <w:marRight w:val="0"/>
          <w:marTop w:val="0"/>
          <w:marBottom w:val="0"/>
          <w:divBdr>
            <w:top w:val="none" w:sz="0" w:space="0" w:color="auto"/>
            <w:left w:val="none" w:sz="0" w:space="0" w:color="auto"/>
            <w:bottom w:val="none" w:sz="0" w:space="0" w:color="auto"/>
            <w:right w:val="none" w:sz="0" w:space="0" w:color="auto"/>
          </w:divBdr>
        </w:div>
        <w:div w:id="379282778">
          <w:marLeft w:val="0"/>
          <w:marRight w:val="0"/>
          <w:marTop w:val="0"/>
          <w:marBottom w:val="0"/>
          <w:divBdr>
            <w:top w:val="none" w:sz="0" w:space="0" w:color="auto"/>
            <w:left w:val="none" w:sz="0" w:space="0" w:color="auto"/>
            <w:bottom w:val="none" w:sz="0" w:space="0" w:color="auto"/>
            <w:right w:val="none" w:sz="0" w:space="0" w:color="auto"/>
          </w:divBdr>
        </w:div>
        <w:div w:id="385497030">
          <w:marLeft w:val="0"/>
          <w:marRight w:val="0"/>
          <w:marTop w:val="0"/>
          <w:marBottom w:val="0"/>
          <w:divBdr>
            <w:top w:val="none" w:sz="0" w:space="0" w:color="auto"/>
            <w:left w:val="none" w:sz="0" w:space="0" w:color="auto"/>
            <w:bottom w:val="none" w:sz="0" w:space="0" w:color="auto"/>
            <w:right w:val="none" w:sz="0" w:space="0" w:color="auto"/>
          </w:divBdr>
        </w:div>
        <w:div w:id="395906457">
          <w:marLeft w:val="0"/>
          <w:marRight w:val="0"/>
          <w:marTop w:val="0"/>
          <w:marBottom w:val="0"/>
          <w:divBdr>
            <w:top w:val="none" w:sz="0" w:space="0" w:color="auto"/>
            <w:left w:val="none" w:sz="0" w:space="0" w:color="auto"/>
            <w:bottom w:val="none" w:sz="0" w:space="0" w:color="auto"/>
            <w:right w:val="none" w:sz="0" w:space="0" w:color="auto"/>
          </w:divBdr>
        </w:div>
        <w:div w:id="402794547">
          <w:marLeft w:val="0"/>
          <w:marRight w:val="0"/>
          <w:marTop w:val="0"/>
          <w:marBottom w:val="0"/>
          <w:divBdr>
            <w:top w:val="none" w:sz="0" w:space="0" w:color="auto"/>
            <w:left w:val="none" w:sz="0" w:space="0" w:color="auto"/>
            <w:bottom w:val="none" w:sz="0" w:space="0" w:color="auto"/>
            <w:right w:val="none" w:sz="0" w:space="0" w:color="auto"/>
          </w:divBdr>
        </w:div>
        <w:div w:id="408583088">
          <w:marLeft w:val="0"/>
          <w:marRight w:val="0"/>
          <w:marTop w:val="0"/>
          <w:marBottom w:val="0"/>
          <w:divBdr>
            <w:top w:val="none" w:sz="0" w:space="0" w:color="auto"/>
            <w:left w:val="none" w:sz="0" w:space="0" w:color="auto"/>
            <w:bottom w:val="none" w:sz="0" w:space="0" w:color="auto"/>
            <w:right w:val="none" w:sz="0" w:space="0" w:color="auto"/>
          </w:divBdr>
        </w:div>
        <w:div w:id="427238793">
          <w:marLeft w:val="0"/>
          <w:marRight w:val="0"/>
          <w:marTop w:val="0"/>
          <w:marBottom w:val="0"/>
          <w:divBdr>
            <w:top w:val="none" w:sz="0" w:space="0" w:color="auto"/>
            <w:left w:val="none" w:sz="0" w:space="0" w:color="auto"/>
            <w:bottom w:val="none" w:sz="0" w:space="0" w:color="auto"/>
            <w:right w:val="none" w:sz="0" w:space="0" w:color="auto"/>
          </w:divBdr>
        </w:div>
        <w:div w:id="464472797">
          <w:marLeft w:val="0"/>
          <w:marRight w:val="0"/>
          <w:marTop w:val="0"/>
          <w:marBottom w:val="0"/>
          <w:divBdr>
            <w:top w:val="none" w:sz="0" w:space="0" w:color="auto"/>
            <w:left w:val="none" w:sz="0" w:space="0" w:color="auto"/>
            <w:bottom w:val="none" w:sz="0" w:space="0" w:color="auto"/>
            <w:right w:val="none" w:sz="0" w:space="0" w:color="auto"/>
          </w:divBdr>
        </w:div>
        <w:div w:id="528839913">
          <w:marLeft w:val="0"/>
          <w:marRight w:val="0"/>
          <w:marTop w:val="0"/>
          <w:marBottom w:val="0"/>
          <w:divBdr>
            <w:top w:val="none" w:sz="0" w:space="0" w:color="auto"/>
            <w:left w:val="none" w:sz="0" w:space="0" w:color="auto"/>
            <w:bottom w:val="none" w:sz="0" w:space="0" w:color="auto"/>
            <w:right w:val="none" w:sz="0" w:space="0" w:color="auto"/>
          </w:divBdr>
        </w:div>
        <w:div w:id="551623320">
          <w:marLeft w:val="0"/>
          <w:marRight w:val="0"/>
          <w:marTop w:val="0"/>
          <w:marBottom w:val="0"/>
          <w:divBdr>
            <w:top w:val="none" w:sz="0" w:space="0" w:color="auto"/>
            <w:left w:val="none" w:sz="0" w:space="0" w:color="auto"/>
            <w:bottom w:val="none" w:sz="0" w:space="0" w:color="auto"/>
            <w:right w:val="none" w:sz="0" w:space="0" w:color="auto"/>
          </w:divBdr>
        </w:div>
        <w:div w:id="555432456">
          <w:marLeft w:val="0"/>
          <w:marRight w:val="0"/>
          <w:marTop w:val="0"/>
          <w:marBottom w:val="0"/>
          <w:divBdr>
            <w:top w:val="none" w:sz="0" w:space="0" w:color="auto"/>
            <w:left w:val="none" w:sz="0" w:space="0" w:color="auto"/>
            <w:bottom w:val="none" w:sz="0" w:space="0" w:color="auto"/>
            <w:right w:val="none" w:sz="0" w:space="0" w:color="auto"/>
          </w:divBdr>
        </w:div>
        <w:div w:id="589316081">
          <w:marLeft w:val="0"/>
          <w:marRight w:val="0"/>
          <w:marTop w:val="0"/>
          <w:marBottom w:val="0"/>
          <w:divBdr>
            <w:top w:val="none" w:sz="0" w:space="0" w:color="auto"/>
            <w:left w:val="none" w:sz="0" w:space="0" w:color="auto"/>
            <w:bottom w:val="none" w:sz="0" w:space="0" w:color="auto"/>
            <w:right w:val="none" w:sz="0" w:space="0" w:color="auto"/>
          </w:divBdr>
        </w:div>
        <w:div w:id="611284067">
          <w:marLeft w:val="0"/>
          <w:marRight w:val="0"/>
          <w:marTop w:val="0"/>
          <w:marBottom w:val="0"/>
          <w:divBdr>
            <w:top w:val="none" w:sz="0" w:space="0" w:color="auto"/>
            <w:left w:val="none" w:sz="0" w:space="0" w:color="auto"/>
            <w:bottom w:val="none" w:sz="0" w:space="0" w:color="auto"/>
            <w:right w:val="none" w:sz="0" w:space="0" w:color="auto"/>
          </w:divBdr>
        </w:div>
        <w:div w:id="612444922">
          <w:marLeft w:val="0"/>
          <w:marRight w:val="0"/>
          <w:marTop w:val="0"/>
          <w:marBottom w:val="0"/>
          <w:divBdr>
            <w:top w:val="none" w:sz="0" w:space="0" w:color="auto"/>
            <w:left w:val="none" w:sz="0" w:space="0" w:color="auto"/>
            <w:bottom w:val="none" w:sz="0" w:space="0" w:color="auto"/>
            <w:right w:val="none" w:sz="0" w:space="0" w:color="auto"/>
          </w:divBdr>
        </w:div>
        <w:div w:id="625426067">
          <w:marLeft w:val="0"/>
          <w:marRight w:val="0"/>
          <w:marTop w:val="0"/>
          <w:marBottom w:val="0"/>
          <w:divBdr>
            <w:top w:val="none" w:sz="0" w:space="0" w:color="auto"/>
            <w:left w:val="none" w:sz="0" w:space="0" w:color="auto"/>
            <w:bottom w:val="none" w:sz="0" w:space="0" w:color="auto"/>
            <w:right w:val="none" w:sz="0" w:space="0" w:color="auto"/>
          </w:divBdr>
        </w:div>
        <w:div w:id="636647726">
          <w:marLeft w:val="0"/>
          <w:marRight w:val="0"/>
          <w:marTop w:val="0"/>
          <w:marBottom w:val="0"/>
          <w:divBdr>
            <w:top w:val="none" w:sz="0" w:space="0" w:color="auto"/>
            <w:left w:val="none" w:sz="0" w:space="0" w:color="auto"/>
            <w:bottom w:val="none" w:sz="0" w:space="0" w:color="auto"/>
            <w:right w:val="none" w:sz="0" w:space="0" w:color="auto"/>
          </w:divBdr>
        </w:div>
        <w:div w:id="644704880">
          <w:marLeft w:val="0"/>
          <w:marRight w:val="0"/>
          <w:marTop w:val="0"/>
          <w:marBottom w:val="0"/>
          <w:divBdr>
            <w:top w:val="none" w:sz="0" w:space="0" w:color="auto"/>
            <w:left w:val="none" w:sz="0" w:space="0" w:color="auto"/>
            <w:bottom w:val="none" w:sz="0" w:space="0" w:color="auto"/>
            <w:right w:val="none" w:sz="0" w:space="0" w:color="auto"/>
          </w:divBdr>
        </w:div>
        <w:div w:id="646714117">
          <w:marLeft w:val="0"/>
          <w:marRight w:val="0"/>
          <w:marTop w:val="0"/>
          <w:marBottom w:val="0"/>
          <w:divBdr>
            <w:top w:val="none" w:sz="0" w:space="0" w:color="auto"/>
            <w:left w:val="none" w:sz="0" w:space="0" w:color="auto"/>
            <w:bottom w:val="none" w:sz="0" w:space="0" w:color="auto"/>
            <w:right w:val="none" w:sz="0" w:space="0" w:color="auto"/>
          </w:divBdr>
        </w:div>
        <w:div w:id="677738007">
          <w:marLeft w:val="0"/>
          <w:marRight w:val="0"/>
          <w:marTop w:val="0"/>
          <w:marBottom w:val="0"/>
          <w:divBdr>
            <w:top w:val="none" w:sz="0" w:space="0" w:color="auto"/>
            <w:left w:val="none" w:sz="0" w:space="0" w:color="auto"/>
            <w:bottom w:val="none" w:sz="0" w:space="0" w:color="auto"/>
            <w:right w:val="none" w:sz="0" w:space="0" w:color="auto"/>
          </w:divBdr>
        </w:div>
        <w:div w:id="685332061">
          <w:marLeft w:val="0"/>
          <w:marRight w:val="0"/>
          <w:marTop w:val="0"/>
          <w:marBottom w:val="0"/>
          <w:divBdr>
            <w:top w:val="none" w:sz="0" w:space="0" w:color="auto"/>
            <w:left w:val="none" w:sz="0" w:space="0" w:color="auto"/>
            <w:bottom w:val="none" w:sz="0" w:space="0" w:color="auto"/>
            <w:right w:val="none" w:sz="0" w:space="0" w:color="auto"/>
          </w:divBdr>
        </w:div>
        <w:div w:id="686297618">
          <w:marLeft w:val="0"/>
          <w:marRight w:val="0"/>
          <w:marTop w:val="0"/>
          <w:marBottom w:val="0"/>
          <w:divBdr>
            <w:top w:val="none" w:sz="0" w:space="0" w:color="auto"/>
            <w:left w:val="none" w:sz="0" w:space="0" w:color="auto"/>
            <w:bottom w:val="none" w:sz="0" w:space="0" w:color="auto"/>
            <w:right w:val="none" w:sz="0" w:space="0" w:color="auto"/>
          </w:divBdr>
        </w:div>
        <w:div w:id="688028639">
          <w:marLeft w:val="0"/>
          <w:marRight w:val="0"/>
          <w:marTop w:val="0"/>
          <w:marBottom w:val="0"/>
          <w:divBdr>
            <w:top w:val="none" w:sz="0" w:space="0" w:color="auto"/>
            <w:left w:val="none" w:sz="0" w:space="0" w:color="auto"/>
            <w:bottom w:val="none" w:sz="0" w:space="0" w:color="auto"/>
            <w:right w:val="none" w:sz="0" w:space="0" w:color="auto"/>
          </w:divBdr>
        </w:div>
        <w:div w:id="711073921">
          <w:marLeft w:val="0"/>
          <w:marRight w:val="0"/>
          <w:marTop w:val="0"/>
          <w:marBottom w:val="0"/>
          <w:divBdr>
            <w:top w:val="none" w:sz="0" w:space="0" w:color="auto"/>
            <w:left w:val="none" w:sz="0" w:space="0" w:color="auto"/>
            <w:bottom w:val="none" w:sz="0" w:space="0" w:color="auto"/>
            <w:right w:val="none" w:sz="0" w:space="0" w:color="auto"/>
          </w:divBdr>
        </w:div>
        <w:div w:id="720640774">
          <w:marLeft w:val="0"/>
          <w:marRight w:val="0"/>
          <w:marTop w:val="0"/>
          <w:marBottom w:val="0"/>
          <w:divBdr>
            <w:top w:val="none" w:sz="0" w:space="0" w:color="auto"/>
            <w:left w:val="none" w:sz="0" w:space="0" w:color="auto"/>
            <w:bottom w:val="none" w:sz="0" w:space="0" w:color="auto"/>
            <w:right w:val="none" w:sz="0" w:space="0" w:color="auto"/>
          </w:divBdr>
        </w:div>
        <w:div w:id="742794908">
          <w:marLeft w:val="0"/>
          <w:marRight w:val="0"/>
          <w:marTop w:val="0"/>
          <w:marBottom w:val="0"/>
          <w:divBdr>
            <w:top w:val="none" w:sz="0" w:space="0" w:color="auto"/>
            <w:left w:val="none" w:sz="0" w:space="0" w:color="auto"/>
            <w:bottom w:val="none" w:sz="0" w:space="0" w:color="auto"/>
            <w:right w:val="none" w:sz="0" w:space="0" w:color="auto"/>
          </w:divBdr>
        </w:div>
        <w:div w:id="771826223">
          <w:marLeft w:val="0"/>
          <w:marRight w:val="0"/>
          <w:marTop w:val="0"/>
          <w:marBottom w:val="0"/>
          <w:divBdr>
            <w:top w:val="none" w:sz="0" w:space="0" w:color="auto"/>
            <w:left w:val="none" w:sz="0" w:space="0" w:color="auto"/>
            <w:bottom w:val="none" w:sz="0" w:space="0" w:color="auto"/>
            <w:right w:val="none" w:sz="0" w:space="0" w:color="auto"/>
          </w:divBdr>
        </w:div>
        <w:div w:id="782309218">
          <w:marLeft w:val="0"/>
          <w:marRight w:val="0"/>
          <w:marTop w:val="0"/>
          <w:marBottom w:val="0"/>
          <w:divBdr>
            <w:top w:val="none" w:sz="0" w:space="0" w:color="auto"/>
            <w:left w:val="none" w:sz="0" w:space="0" w:color="auto"/>
            <w:bottom w:val="none" w:sz="0" w:space="0" w:color="auto"/>
            <w:right w:val="none" w:sz="0" w:space="0" w:color="auto"/>
          </w:divBdr>
        </w:div>
        <w:div w:id="793527545">
          <w:marLeft w:val="0"/>
          <w:marRight w:val="0"/>
          <w:marTop w:val="0"/>
          <w:marBottom w:val="0"/>
          <w:divBdr>
            <w:top w:val="none" w:sz="0" w:space="0" w:color="auto"/>
            <w:left w:val="none" w:sz="0" w:space="0" w:color="auto"/>
            <w:bottom w:val="none" w:sz="0" w:space="0" w:color="auto"/>
            <w:right w:val="none" w:sz="0" w:space="0" w:color="auto"/>
          </w:divBdr>
        </w:div>
        <w:div w:id="865338676">
          <w:marLeft w:val="0"/>
          <w:marRight w:val="0"/>
          <w:marTop w:val="0"/>
          <w:marBottom w:val="0"/>
          <w:divBdr>
            <w:top w:val="none" w:sz="0" w:space="0" w:color="auto"/>
            <w:left w:val="none" w:sz="0" w:space="0" w:color="auto"/>
            <w:bottom w:val="none" w:sz="0" w:space="0" w:color="auto"/>
            <w:right w:val="none" w:sz="0" w:space="0" w:color="auto"/>
          </w:divBdr>
        </w:div>
        <w:div w:id="878007933">
          <w:marLeft w:val="0"/>
          <w:marRight w:val="0"/>
          <w:marTop w:val="0"/>
          <w:marBottom w:val="0"/>
          <w:divBdr>
            <w:top w:val="none" w:sz="0" w:space="0" w:color="auto"/>
            <w:left w:val="none" w:sz="0" w:space="0" w:color="auto"/>
            <w:bottom w:val="none" w:sz="0" w:space="0" w:color="auto"/>
            <w:right w:val="none" w:sz="0" w:space="0" w:color="auto"/>
          </w:divBdr>
        </w:div>
        <w:div w:id="901793793">
          <w:marLeft w:val="0"/>
          <w:marRight w:val="0"/>
          <w:marTop w:val="0"/>
          <w:marBottom w:val="0"/>
          <w:divBdr>
            <w:top w:val="none" w:sz="0" w:space="0" w:color="auto"/>
            <w:left w:val="none" w:sz="0" w:space="0" w:color="auto"/>
            <w:bottom w:val="none" w:sz="0" w:space="0" w:color="auto"/>
            <w:right w:val="none" w:sz="0" w:space="0" w:color="auto"/>
          </w:divBdr>
        </w:div>
        <w:div w:id="974528257">
          <w:marLeft w:val="0"/>
          <w:marRight w:val="0"/>
          <w:marTop w:val="0"/>
          <w:marBottom w:val="0"/>
          <w:divBdr>
            <w:top w:val="none" w:sz="0" w:space="0" w:color="auto"/>
            <w:left w:val="none" w:sz="0" w:space="0" w:color="auto"/>
            <w:bottom w:val="none" w:sz="0" w:space="0" w:color="auto"/>
            <w:right w:val="none" w:sz="0" w:space="0" w:color="auto"/>
          </w:divBdr>
        </w:div>
        <w:div w:id="1031343424">
          <w:marLeft w:val="0"/>
          <w:marRight w:val="0"/>
          <w:marTop w:val="0"/>
          <w:marBottom w:val="0"/>
          <w:divBdr>
            <w:top w:val="none" w:sz="0" w:space="0" w:color="auto"/>
            <w:left w:val="none" w:sz="0" w:space="0" w:color="auto"/>
            <w:bottom w:val="none" w:sz="0" w:space="0" w:color="auto"/>
            <w:right w:val="none" w:sz="0" w:space="0" w:color="auto"/>
          </w:divBdr>
        </w:div>
        <w:div w:id="1034963357">
          <w:marLeft w:val="0"/>
          <w:marRight w:val="0"/>
          <w:marTop w:val="0"/>
          <w:marBottom w:val="0"/>
          <w:divBdr>
            <w:top w:val="none" w:sz="0" w:space="0" w:color="auto"/>
            <w:left w:val="none" w:sz="0" w:space="0" w:color="auto"/>
            <w:bottom w:val="none" w:sz="0" w:space="0" w:color="auto"/>
            <w:right w:val="none" w:sz="0" w:space="0" w:color="auto"/>
          </w:divBdr>
        </w:div>
        <w:div w:id="1050691533">
          <w:marLeft w:val="0"/>
          <w:marRight w:val="0"/>
          <w:marTop w:val="0"/>
          <w:marBottom w:val="0"/>
          <w:divBdr>
            <w:top w:val="none" w:sz="0" w:space="0" w:color="auto"/>
            <w:left w:val="none" w:sz="0" w:space="0" w:color="auto"/>
            <w:bottom w:val="none" w:sz="0" w:space="0" w:color="auto"/>
            <w:right w:val="none" w:sz="0" w:space="0" w:color="auto"/>
          </w:divBdr>
        </w:div>
        <w:div w:id="1050954863">
          <w:marLeft w:val="0"/>
          <w:marRight w:val="0"/>
          <w:marTop w:val="0"/>
          <w:marBottom w:val="0"/>
          <w:divBdr>
            <w:top w:val="none" w:sz="0" w:space="0" w:color="auto"/>
            <w:left w:val="none" w:sz="0" w:space="0" w:color="auto"/>
            <w:bottom w:val="none" w:sz="0" w:space="0" w:color="auto"/>
            <w:right w:val="none" w:sz="0" w:space="0" w:color="auto"/>
          </w:divBdr>
        </w:div>
        <w:div w:id="1117528571">
          <w:marLeft w:val="0"/>
          <w:marRight w:val="0"/>
          <w:marTop w:val="0"/>
          <w:marBottom w:val="0"/>
          <w:divBdr>
            <w:top w:val="none" w:sz="0" w:space="0" w:color="auto"/>
            <w:left w:val="none" w:sz="0" w:space="0" w:color="auto"/>
            <w:bottom w:val="none" w:sz="0" w:space="0" w:color="auto"/>
            <w:right w:val="none" w:sz="0" w:space="0" w:color="auto"/>
          </w:divBdr>
        </w:div>
        <w:div w:id="1187325391">
          <w:marLeft w:val="0"/>
          <w:marRight w:val="0"/>
          <w:marTop w:val="0"/>
          <w:marBottom w:val="0"/>
          <w:divBdr>
            <w:top w:val="none" w:sz="0" w:space="0" w:color="auto"/>
            <w:left w:val="none" w:sz="0" w:space="0" w:color="auto"/>
            <w:bottom w:val="none" w:sz="0" w:space="0" w:color="auto"/>
            <w:right w:val="none" w:sz="0" w:space="0" w:color="auto"/>
          </w:divBdr>
        </w:div>
        <w:div w:id="1205022948">
          <w:marLeft w:val="0"/>
          <w:marRight w:val="0"/>
          <w:marTop w:val="0"/>
          <w:marBottom w:val="0"/>
          <w:divBdr>
            <w:top w:val="none" w:sz="0" w:space="0" w:color="auto"/>
            <w:left w:val="none" w:sz="0" w:space="0" w:color="auto"/>
            <w:bottom w:val="none" w:sz="0" w:space="0" w:color="auto"/>
            <w:right w:val="none" w:sz="0" w:space="0" w:color="auto"/>
          </w:divBdr>
        </w:div>
        <w:div w:id="1227565477">
          <w:marLeft w:val="0"/>
          <w:marRight w:val="0"/>
          <w:marTop w:val="0"/>
          <w:marBottom w:val="0"/>
          <w:divBdr>
            <w:top w:val="none" w:sz="0" w:space="0" w:color="auto"/>
            <w:left w:val="none" w:sz="0" w:space="0" w:color="auto"/>
            <w:bottom w:val="none" w:sz="0" w:space="0" w:color="auto"/>
            <w:right w:val="none" w:sz="0" w:space="0" w:color="auto"/>
          </w:divBdr>
        </w:div>
        <w:div w:id="1244222419">
          <w:marLeft w:val="0"/>
          <w:marRight w:val="0"/>
          <w:marTop w:val="0"/>
          <w:marBottom w:val="0"/>
          <w:divBdr>
            <w:top w:val="none" w:sz="0" w:space="0" w:color="auto"/>
            <w:left w:val="none" w:sz="0" w:space="0" w:color="auto"/>
            <w:bottom w:val="none" w:sz="0" w:space="0" w:color="auto"/>
            <w:right w:val="none" w:sz="0" w:space="0" w:color="auto"/>
          </w:divBdr>
        </w:div>
        <w:div w:id="1248689495">
          <w:marLeft w:val="0"/>
          <w:marRight w:val="0"/>
          <w:marTop w:val="0"/>
          <w:marBottom w:val="0"/>
          <w:divBdr>
            <w:top w:val="none" w:sz="0" w:space="0" w:color="auto"/>
            <w:left w:val="none" w:sz="0" w:space="0" w:color="auto"/>
            <w:bottom w:val="none" w:sz="0" w:space="0" w:color="auto"/>
            <w:right w:val="none" w:sz="0" w:space="0" w:color="auto"/>
          </w:divBdr>
        </w:div>
        <w:div w:id="1264919701">
          <w:marLeft w:val="0"/>
          <w:marRight w:val="0"/>
          <w:marTop w:val="0"/>
          <w:marBottom w:val="0"/>
          <w:divBdr>
            <w:top w:val="none" w:sz="0" w:space="0" w:color="auto"/>
            <w:left w:val="none" w:sz="0" w:space="0" w:color="auto"/>
            <w:bottom w:val="none" w:sz="0" w:space="0" w:color="auto"/>
            <w:right w:val="none" w:sz="0" w:space="0" w:color="auto"/>
          </w:divBdr>
        </w:div>
        <w:div w:id="1281187524">
          <w:marLeft w:val="0"/>
          <w:marRight w:val="0"/>
          <w:marTop w:val="0"/>
          <w:marBottom w:val="0"/>
          <w:divBdr>
            <w:top w:val="none" w:sz="0" w:space="0" w:color="auto"/>
            <w:left w:val="none" w:sz="0" w:space="0" w:color="auto"/>
            <w:bottom w:val="none" w:sz="0" w:space="0" w:color="auto"/>
            <w:right w:val="none" w:sz="0" w:space="0" w:color="auto"/>
          </w:divBdr>
        </w:div>
        <w:div w:id="1284582435">
          <w:marLeft w:val="0"/>
          <w:marRight w:val="0"/>
          <w:marTop w:val="0"/>
          <w:marBottom w:val="0"/>
          <w:divBdr>
            <w:top w:val="none" w:sz="0" w:space="0" w:color="auto"/>
            <w:left w:val="none" w:sz="0" w:space="0" w:color="auto"/>
            <w:bottom w:val="none" w:sz="0" w:space="0" w:color="auto"/>
            <w:right w:val="none" w:sz="0" w:space="0" w:color="auto"/>
          </w:divBdr>
        </w:div>
        <w:div w:id="1286041457">
          <w:marLeft w:val="0"/>
          <w:marRight w:val="0"/>
          <w:marTop w:val="0"/>
          <w:marBottom w:val="0"/>
          <w:divBdr>
            <w:top w:val="none" w:sz="0" w:space="0" w:color="auto"/>
            <w:left w:val="none" w:sz="0" w:space="0" w:color="auto"/>
            <w:bottom w:val="none" w:sz="0" w:space="0" w:color="auto"/>
            <w:right w:val="none" w:sz="0" w:space="0" w:color="auto"/>
          </w:divBdr>
        </w:div>
        <w:div w:id="1296176870">
          <w:marLeft w:val="0"/>
          <w:marRight w:val="0"/>
          <w:marTop w:val="0"/>
          <w:marBottom w:val="0"/>
          <w:divBdr>
            <w:top w:val="none" w:sz="0" w:space="0" w:color="auto"/>
            <w:left w:val="none" w:sz="0" w:space="0" w:color="auto"/>
            <w:bottom w:val="none" w:sz="0" w:space="0" w:color="auto"/>
            <w:right w:val="none" w:sz="0" w:space="0" w:color="auto"/>
          </w:divBdr>
        </w:div>
        <w:div w:id="1300768656">
          <w:marLeft w:val="0"/>
          <w:marRight w:val="0"/>
          <w:marTop w:val="0"/>
          <w:marBottom w:val="0"/>
          <w:divBdr>
            <w:top w:val="none" w:sz="0" w:space="0" w:color="auto"/>
            <w:left w:val="none" w:sz="0" w:space="0" w:color="auto"/>
            <w:bottom w:val="none" w:sz="0" w:space="0" w:color="auto"/>
            <w:right w:val="none" w:sz="0" w:space="0" w:color="auto"/>
          </w:divBdr>
        </w:div>
        <w:div w:id="1302006186">
          <w:marLeft w:val="0"/>
          <w:marRight w:val="0"/>
          <w:marTop w:val="0"/>
          <w:marBottom w:val="0"/>
          <w:divBdr>
            <w:top w:val="none" w:sz="0" w:space="0" w:color="auto"/>
            <w:left w:val="none" w:sz="0" w:space="0" w:color="auto"/>
            <w:bottom w:val="none" w:sz="0" w:space="0" w:color="auto"/>
            <w:right w:val="none" w:sz="0" w:space="0" w:color="auto"/>
          </w:divBdr>
        </w:div>
        <w:div w:id="1356612063">
          <w:marLeft w:val="0"/>
          <w:marRight w:val="0"/>
          <w:marTop w:val="0"/>
          <w:marBottom w:val="0"/>
          <w:divBdr>
            <w:top w:val="none" w:sz="0" w:space="0" w:color="auto"/>
            <w:left w:val="none" w:sz="0" w:space="0" w:color="auto"/>
            <w:bottom w:val="none" w:sz="0" w:space="0" w:color="auto"/>
            <w:right w:val="none" w:sz="0" w:space="0" w:color="auto"/>
          </w:divBdr>
        </w:div>
        <w:div w:id="1391154480">
          <w:marLeft w:val="0"/>
          <w:marRight w:val="0"/>
          <w:marTop w:val="0"/>
          <w:marBottom w:val="0"/>
          <w:divBdr>
            <w:top w:val="none" w:sz="0" w:space="0" w:color="auto"/>
            <w:left w:val="none" w:sz="0" w:space="0" w:color="auto"/>
            <w:bottom w:val="none" w:sz="0" w:space="0" w:color="auto"/>
            <w:right w:val="none" w:sz="0" w:space="0" w:color="auto"/>
          </w:divBdr>
        </w:div>
        <w:div w:id="1419205300">
          <w:marLeft w:val="0"/>
          <w:marRight w:val="0"/>
          <w:marTop w:val="0"/>
          <w:marBottom w:val="0"/>
          <w:divBdr>
            <w:top w:val="none" w:sz="0" w:space="0" w:color="auto"/>
            <w:left w:val="none" w:sz="0" w:space="0" w:color="auto"/>
            <w:bottom w:val="none" w:sz="0" w:space="0" w:color="auto"/>
            <w:right w:val="none" w:sz="0" w:space="0" w:color="auto"/>
          </w:divBdr>
        </w:div>
        <w:div w:id="1430849205">
          <w:marLeft w:val="0"/>
          <w:marRight w:val="0"/>
          <w:marTop w:val="0"/>
          <w:marBottom w:val="0"/>
          <w:divBdr>
            <w:top w:val="none" w:sz="0" w:space="0" w:color="auto"/>
            <w:left w:val="none" w:sz="0" w:space="0" w:color="auto"/>
            <w:bottom w:val="none" w:sz="0" w:space="0" w:color="auto"/>
            <w:right w:val="none" w:sz="0" w:space="0" w:color="auto"/>
          </w:divBdr>
        </w:div>
        <w:div w:id="1486044882">
          <w:marLeft w:val="0"/>
          <w:marRight w:val="0"/>
          <w:marTop w:val="0"/>
          <w:marBottom w:val="0"/>
          <w:divBdr>
            <w:top w:val="none" w:sz="0" w:space="0" w:color="auto"/>
            <w:left w:val="none" w:sz="0" w:space="0" w:color="auto"/>
            <w:bottom w:val="none" w:sz="0" w:space="0" w:color="auto"/>
            <w:right w:val="none" w:sz="0" w:space="0" w:color="auto"/>
          </w:divBdr>
        </w:div>
        <w:div w:id="1487553228">
          <w:marLeft w:val="0"/>
          <w:marRight w:val="0"/>
          <w:marTop w:val="0"/>
          <w:marBottom w:val="0"/>
          <w:divBdr>
            <w:top w:val="none" w:sz="0" w:space="0" w:color="auto"/>
            <w:left w:val="none" w:sz="0" w:space="0" w:color="auto"/>
            <w:bottom w:val="none" w:sz="0" w:space="0" w:color="auto"/>
            <w:right w:val="none" w:sz="0" w:space="0" w:color="auto"/>
          </w:divBdr>
        </w:div>
        <w:div w:id="1549494986">
          <w:marLeft w:val="0"/>
          <w:marRight w:val="0"/>
          <w:marTop w:val="0"/>
          <w:marBottom w:val="0"/>
          <w:divBdr>
            <w:top w:val="none" w:sz="0" w:space="0" w:color="auto"/>
            <w:left w:val="none" w:sz="0" w:space="0" w:color="auto"/>
            <w:bottom w:val="none" w:sz="0" w:space="0" w:color="auto"/>
            <w:right w:val="none" w:sz="0" w:space="0" w:color="auto"/>
          </w:divBdr>
        </w:div>
        <w:div w:id="1557624049">
          <w:marLeft w:val="0"/>
          <w:marRight w:val="0"/>
          <w:marTop w:val="0"/>
          <w:marBottom w:val="0"/>
          <w:divBdr>
            <w:top w:val="none" w:sz="0" w:space="0" w:color="auto"/>
            <w:left w:val="none" w:sz="0" w:space="0" w:color="auto"/>
            <w:bottom w:val="none" w:sz="0" w:space="0" w:color="auto"/>
            <w:right w:val="none" w:sz="0" w:space="0" w:color="auto"/>
          </w:divBdr>
        </w:div>
        <w:div w:id="1557815630">
          <w:marLeft w:val="0"/>
          <w:marRight w:val="0"/>
          <w:marTop w:val="0"/>
          <w:marBottom w:val="0"/>
          <w:divBdr>
            <w:top w:val="none" w:sz="0" w:space="0" w:color="auto"/>
            <w:left w:val="none" w:sz="0" w:space="0" w:color="auto"/>
            <w:bottom w:val="none" w:sz="0" w:space="0" w:color="auto"/>
            <w:right w:val="none" w:sz="0" w:space="0" w:color="auto"/>
          </w:divBdr>
        </w:div>
        <w:div w:id="1563130659">
          <w:marLeft w:val="0"/>
          <w:marRight w:val="0"/>
          <w:marTop w:val="0"/>
          <w:marBottom w:val="0"/>
          <w:divBdr>
            <w:top w:val="none" w:sz="0" w:space="0" w:color="auto"/>
            <w:left w:val="none" w:sz="0" w:space="0" w:color="auto"/>
            <w:bottom w:val="none" w:sz="0" w:space="0" w:color="auto"/>
            <w:right w:val="none" w:sz="0" w:space="0" w:color="auto"/>
          </w:divBdr>
        </w:div>
        <w:div w:id="1583223730">
          <w:marLeft w:val="0"/>
          <w:marRight w:val="0"/>
          <w:marTop w:val="0"/>
          <w:marBottom w:val="0"/>
          <w:divBdr>
            <w:top w:val="none" w:sz="0" w:space="0" w:color="auto"/>
            <w:left w:val="none" w:sz="0" w:space="0" w:color="auto"/>
            <w:bottom w:val="none" w:sz="0" w:space="0" w:color="auto"/>
            <w:right w:val="none" w:sz="0" w:space="0" w:color="auto"/>
          </w:divBdr>
        </w:div>
        <w:div w:id="1625845008">
          <w:marLeft w:val="0"/>
          <w:marRight w:val="0"/>
          <w:marTop w:val="0"/>
          <w:marBottom w:val="0"/>
          <w:divBdr>
            <w:top w:val="none" w:sz="0" w:space="0" w:color="auto"/>
            <w:left w:val="none" w:sz="0" w:space="0" w:color="auto"/>
            <w:bottom w:val="none" w:sz="0" w:space="0" w:color="auto"/>
            <w:right w:val="none" w:sz="0" w:space="0" w:color="auto"/>
          </w:divBdr>
        </w:div>
        <w:div w:id="1637567025">
          <w:marLeft w:val="0"/>
          <w:marRight w:val="0"/>
          <w:marTop w:val="0"/>
          <w:marBottom w:val="0"/>
          <w:divBdr>
            <w:top w:val="none" w:sz="0" w:space="0" w:color="auto"/>
            <w:left w:val="none" w:sz="0" w:space="0" w:color="auto"/>
            <w:bottom w:val="none" w:sz="0" w:space="0" w:color="auto"/>
            <w:right w:val="none" w:sz="0" w:space="0" w:color="auto"/>
          </w:divBdr>
        </w:div>
        <w:div w:id="1688602097">
          <w:marLeft w:val="0"/>
          <w:marRight w:val="0"/>
          <w:marTop w:val="0"/>
          <w:marBottom w:val="0"/>
          <w:divBdr>
            <w:top w:val="none" w:sz="0" w:space="0" w:color="auto"/>
            <w:left w:val="none" w:sz="0" w:space="0" w:color="auto"/>
            <w:bottom w:val="none" w:sz="0" w:space="0" w:color="auto"/>
            <w:right w:val="none" w:sz="0" w:space="0" w:color="auto"/>
          </w:divBdr>
        </w:div>
        <w:div w:id="1693452676">
          <w:marLeft w:val="0"/>
          <w:marRight w:val="0"/>
          <w:marTop w:val="0"/>
          <w:marBottom w:val="0"/>
          <w:divBdr>
            <w:top w:val="none" w:sz="0" w:space="0" w:color="auto"/>
            <w:left w:val="none" w:sz="0" w:space="0" w:color="auto"/>
            <w:bottom w:val="none" w:sz="0" w:space="0" w:color="auto"/>
            <w:right w:val="none" w:sz="0" w:space="0" w:color="auto"/>
          </w:divBdr>
        </w:div>
        <w:div w:id="1698848079">
          <w:marLeft w:val="0"/>
          <w:marRight w:val="0"/>
          <w:marTop w:val="0"/>
          <w:marBottom w:val="0"/>
          <w:divBdr>
            <w:top w:val="none" w:sz="0" w:space="0" w:color="auto"/>
            <w:left w:val="none" w:sz="0" w:space="0" w:color="auto"/>
            <w:bottom w:val="none" w:sz="0" w:space="0" w:color="auto"/>
            <w:right w:val="none" w:sz="0" w:space="0" w:color="auto"/>
          </w:divBdr>
        </w:div>
        <w:div w:id="1716005384">
          <w:marLeft w:val="0"/>
          <w:marRight w:val="0"/>
          <w:marTop w:val="0"/>
          <w:marBottom w:val="0"/>
          <w:divBdr>
            <w:top w:val="none" w:sz="0" w:space="0" w:color="auto"/>
            <w:left w:val="none" w:sz="0" w:space="0" w:color="auto"/>
            <w:bottom w:val="none" w:sz="0" w:space="0" w:color="auto"/>
            <w:right w:val="none" w:sz="0" w:space="0" w:color="auto"/>
          </w:divBdr>
        </w:div>
        <w:div w:id="1759131063">
          <w:marLeft w:val="0"/>
          <w:marRight w:val="0"/>
          <w:marTop w:val="0"/>
          <w:marBottom w:val="0"/>
          <w:divBdr>
            <w:top w:val="none" w:sz="0" w:space="0" w:color="auto"/>
            <w:left w:val="none" w:sz="0" w:space="0" w:color="auto"/>
            <w:bottom w:val="none" w:sz="0" w:space="0" w:color="auto"/>
            <w:right w:val="none" w:sz="0" w:space="0" w:color="auto"/>
          </w:divBdr>
        </w:div>
        <w:div w:id="1772701349">
          <w:marLeft w:val="0"/>
          <w:marRight w:val="0"/>
          <w:marTop w:val="0"/>
          <w:marBottom w:val="0"/>
          <w:divBdr>
            <w:top w:val="none" w:sz="0" w:space="0" w:color="auto"/>
            <w:left w:val="none" w:sz="0" w:space="0" w:color="auto"/>
            <w:bottom w:val="none" w:sz="0" w:space="0" w:color="auto"/>
            <w:right w:val="none" w:sz="0" w:space="0" w:color="auto"/>
          </w:divBdr>
        </w:div>
        <w:div w:id="1784573023">
          <w:marLeft w:val="0"/>
          <w:marRight w:val="0"/>
          <w:marTop w:val="0"/>
          <w:marBottom w:val="0"/>
          <w:divBdr>
            <w:top w:val="none" w:sz="0" w:space="0" w:color="auto"/>
            <w:left w:val="none" w:sz="0" w:space="0" w:color="auto"/>
            <w:bottom w:val="none" w:sz="0" w:space="0" w:color="auto"/>
            <w:right w:val="none" w:sz="0" w:space="0" w:color="auto"/>
          </w:divBdr>
        </w:div>
        <w:div w:id="1802190451">
          <w:marLeft w:val="0"/>
          <w:marRight w:val="0"/>
          <w:marTop w:val="0"/>
          <w:marBottom w:val="0"/>
          <w:divBdr>
            <w:top w:val="none" w:sz="0" w:space="0" w:color="auto"/>
            <w:left w:val="none" w:sz="0" w:space="0" w:color="auto"/>
            <w:bottom w:val="none" w:sz="0" w:space="0" w:color="auto"/>
            <w:right w:val="none" w:sz="0" w:space="0" w:color="auto"/>
          </w:divBdr>
        </w:div>
        <w:div w:id="1834029851">
          <w:marLeft w:val="0"/>
          <w:marRight w:val="0"/>
          <w:marTop w:val="0"/>
          <w:marBottom w:val="0"/>
          <w:divBdr>
            <w:top w:val="none" w:sz="0" w:space="0" w:color="auto"/>
            <w:left w:val="none" w:sz="0" w:space="0" w:color="auto"/>
            <w:bottom w:val="none" w:sz="0" w:space="0" w:color="auto"/>
            <w:right w:val="none" w:sz="0" w:space="0" w:color="auto"/>
          </w:divBdr>
        </w:div>
        <w:div w:id="1836845193">
          <w:marLeft w:val="0"/>
          <w:marRight w:val="0"/>
          <w:marTop w:val="0"/>
          <w:marBottom w:val="0"/>
          <w:divBdr>
            <w:top w:val="none" w:sz="0" w:space="0" w:color="auto"/>
            <w:left w:val="none" w:sz="0" w:space="0" w:color="auto"/>
            <w:bottom w:val="none" w:sz="0" w:space="0" w:color="auto"/>
            <w:right w:val="none" w:sz="0" w:space="0" w:color="auto"/>
          </w:divBdr>
        </w:div>
        <w:div w:id="1848472555">
          <w:marLeft w:val="0"/>
          <w:marRight w:val="0"/>
          <w:marTop w:val="0"/>
          <w:marBottom w:val="0"/>
          <w:divBdr>
            <w:top w:val="none" w:sz="0" w:space="0" w:color="auto"/>
            <w:left w:val="none" w:sz="0" w:space="0" w:color="auto"/>
            <w:bottom w:val="none" w:sz="0" w:space="0" w:color="auto"/>
            <w:right w:val="none" w:sz="0" w:space="0" w:color="auto"/>
          </w:divBdr>
        </w:div>
        <w:div w:id="1930577009">
          <w:marLeft w:val="0"/>
          <w:marRight w:val="0"/>
          <w:marTop w:val="0"/>
          <w:marBottom w:val="0"/>
          <w:divBdr>
            <w:top w:val="none" w:sz="0" w:space="0" w:color="auto"/>
            <w:left w:val="none" w:sz="0" w:space="0" w:color="auto"/>
            <w:bottom w:val="none" w:sz="0" w:space="0" w:color="auto"/>
            <w:right w:val="none" w:sz="0" w:space="0" w:color="auto"/>
          </w:divBdr>
        </w:div>
        <w:div w:id="1940676159">
          <w:marLeft w:val="0"/>
          <w:marRight w:val="0"/>
          <w:marTop w:val="0"/>
          <w:marBottom w:val="0"/>
          <w:divBdr>
            <w:top w:val="none" w:sz="0" w:space="0" w:color="auto"/>
            <w:left w:val="none" w:sz="0" w:space="0" w:color="auto"/>
            <w:bottom w:val="none" w:sz="0" w:space="0" w:color="auto"/>
            <w:right w:val="none" w:sz="0" w:space="0" w:color="auto"/>
          </w:divBdr>
        </w:div>
        <w:div w:id="1980452692">
          <w:marLeft w:val="0"/>
          <w:marRight w:val="0"/>
          <w:marTop w:val="0"/>
          <w:marBottom w:val="0"/>
          <w:divBdr>
            <w:top w:val="none" w:sz="0" w:space="0" w:color="auto"/>
            <w:left w:val="none" w:sz="0" w:space="0" w:color="auto"/>
            <w:bottom w:val="none" w:sz="0" w:space="0" w:color="auto"/>
            <w:right w:val="none" w:sz="0" w:space="0" w:color="auto"/>
          </w:divBdr>
        </w:div>
        <w:div w:id="1999916937">
          <w:marLeft w:val="0"/>
          <w:marRight w:val="0"/>
          <w:marTop w:val="0"/>
          <w:marBottom w:val="0"/>
          <w:divBdr>
            <w:top w:val="none" w:sz="0" w:space="0" w:color="auto"/>
            <w:left w:val="none" w:sz="0" w:space="0" w:color="auto"/>
            <w:bottom w:val="none" w:sz="0" w:space="0" w:color="auto"/>
            <w:right w:val="none" w:sz="0" w:space="0" w:color="auto"/>
          </w:divBdr>
        </w:div>
        <w:div w:id="2049797752">
          <w:marLeft w:val="0"/>
          <w:marRight w:val="0"/>
          <w:marTop w:val="0"/>
          <w:marBottom w:val="0"/>
          <w:divBdr>
            <w:top w:val="none" w:sz="0" w:space="0" w:color="auto"/>
            <w:left w:val="none" w:sz="0" w:space="0" w:color="auto"/>
            <w:bottom w:val="none" w:sz="0" w:space="0" w:color="auto"/>
            <w:right w:val="none" w:sz="0" w:space="0" w:color="auto"/>
          </w:divBdr>
        </w:div>
        <w:div w:id="2083525050">
          <w:marLeft w:val="0"/>
          <w:marRight w:val="0"/>
          <w:marTop w:val="0"/>
          <w:marBottom w:val="0"/>
          <w:divBdr>
            <w:top w:val="none" w:sz="0" w:space="0" w:color="auto"/>
            <w:left w:val="none" w:sz="0" w:space="0" w:color="auto"/>
            <w:bottom w:val="none" w:sz="0" w:space="0" w:color="auto"/>
            <w:right w:val="none" w:sz="0" w:space="0" w:color="auto"/>
          </w:divBdr>
        </w:div>
        <w:div w:id="2105566666">
          <w:marLeft w:val="0"/>
          <w:marRight w:val="0"/>
          <w:marTop w:val="0"/>
          <w:marBottom w:val="0"/>
          <w:divBdr>
            <w:top w:val="none" w:sz="0" w:space="0" w:color="auto"/>
            <w:left w:val="none" w:sz="0" w:space="0" w:color="auto"/>
            <w:bottom w:val="none" w:sz="0" w:space="0" w:color="auto"/>
            <w:right w:val="none" w:sz="0" w:space="0" w:color="auto"/>
          </w:divBdr>
        </w:div>
        <w:div w:id="2124960668">
          <w:marLeft w:val="0"/>
          <w:marRight w:val="0"/>
          <w:marTop w:val="0"/>
          <w:marBottom w:val="0"/>
          <w:divBdr>
            <w:top w:val="none" w:sz="0" w:space="0" w:color="auto"/>
            <w:left w:val="none" w:sz="0" w:space="0" w:color="auto"/>
            <w:bottom w:val="none" w:sz="0" w:space="0" w:color="auto"/>
            <w:right w:val="none" w:sz="0" w:space="0" w:color="auto"/>
          </w:divBdr>
        </w:div>
      </w:divsChild>
    </w:div>
    <w:div w:id="875698160">
      <w:bodyDiv w:val="1"/>
      <w:marLeft w:val="0"/>
      <w:marRight w:val="0"/>
      <w:marTop w:val="0"/>
      <w:marBottom w:val="0"/>
      <w:divBdr>
        <w:top w:val="none" w:sz="0" w:space="0" w:color="auto"/>
        <w:left w:val="none" w:sz="0" w:space="0" w:color="auto"/>
        <w:bottom w:val="none" w:sz="0" w:space="0" w:color="auto"/>
        <w:right w:val="none" w:sz="0" w:space="0" w:color="auto"/>
      </w:divBdr>
      <w:divsChild>
        <w:div w:id="188222853">
          <w:marLeft w:val="0"/>
          <w:marRight w:val="0"/>
          <w:marTop w:val="0"/>
          <w:marBottom w:val="0"/>
          <w:divBdr>
            <w:top w:val="none" w:sz="0" w:space="0" w:color="auto"/>
            <w:left w:val="none" w:sz="0" w:space="0" w:color="auto"/>
            <w:bottom w:val="none" w:sz="0" w:space="0" w:color="auto"/>
            <w:right w:val="none" w:sz="0" w:space="0" w:color="auto"/>
          </w:divBdr>
        </w:div>
      </w:divsChild>
    </w:div>
    <w:div w:id="895167489">
      <w:bodyDiv w:val="1"/>
      <w:marLeft w:val="0"/>
      <w:marRight w:val="0"/>
      <w:marTop w:val="0"/>
      <w:marBottom w:val="0"/>
      <w:divBdr>
        <w:top w:val="none" w:sz="0" w:space="0" w:color="auto"/>
        <w:left w:val="none" w:sz="0" w:space="0" w:color="auto"/>
        <w:bottom w:val="none" w:sz="0" w:space="0" w:color="auto"/>
        <w:right w:val="none" w:sz="0" w:space="0" w:color="auto"/>
      </w:divBdr>
      <w:divsChild>
        <w:div w:id="1033655190">
          <w:marLeft w:val="0"/>
          <w:marRight w:val="0"/>
          <w:marTop w:val="0"/>
          <w:marBottom w:val="0"/>
          <w:divBdr>
            <w:top w:val="none" w:sz="0" w:space="0" w:color="auto"/>
            <w:left w:val="none" w:sz="0" w:space="0" w:color="auto"/>
            <w:bottom w:val="none" w:sz="0" w:space="0" w:color="auto"/>
            <w:right w:val="none" w:sz="0" w:space="0" w:color="auto"/>
          </w:divBdr>
        </w:div>
      </w:divsChild>
    </w:div>
    <w:div w:id="933823945">
      <w:bodyDiv w:val="1"/>
      <w:marLeft w:val="0"/>
      <w:marRight w:val="0"/>
      <w:marTop w:val="0"/>
      <w:marBottom w:val="0"/>
      <w:divBdr>
        <w:top w:val="none" w:sz="0" w:space="0" w:color="auto"/>
        <w:left w:val="none" w:sz="0" w:space="0" w:color="auto"/>
        <w:bottom w:val="none" w:sz="0" w:space="0" w:color="auto"/>
        <w:right w:val="none" w:sz="0" w:space="0" w:color="auto"/>
      </w:divBdr>
      <w:divsChild>
        <w:div w:id="555966746">
          <w:marLeft w:val="0"/>
          <w:marRight w:val="0"/>
          <w:marTop w:val="0"/>
          <w:marBottom w:val="0"/>
          <w:divBdr>
            <w:top w:val="none" w:sz="0" w:space="0" w:color="auto"/>
            <w:left w:val="none" w:sz="0" w:space="0" w:color="auto"/>
            <w:bottom w:val="none" w:sz="0" w:space="0" w:color="auto"/>
            <w:right w:val="none" w:sz="0" w:space="0" w:color="auto"/>
          </w:divBdr>
          <w:divsChild>
            <w:div w:id="1093017406">
              <w:marLeft w:val="0"/>
              <w:marRight w:val="0"/>
              <w:marTop w:val="0"/>
              <w:marBottom w:val="0"/>
              <w:divBdr>
                <w:top w:val="none" w:sz="0" w:space="0" w:color="auto"/>
                <w:left w:val="none" w:sz="0" w:space="0" w:color="auto"/>
                <w:bottom w:val="none" w:sz="0" w:space="0" w:color="auto"/>
                <w:right w:val="none" w:sz="0" w:space="0" w:color="auto"/>
              </w:divBdr>
            </w:div>
          </w:divsChild>
        </w:div>
        <w:div w:id="1026828805">
          <w:marLeft w:val="0"/>
          <w:marRight w:val="0"/>
          <w:marTop w:val="0"/>
          <w:marBottom w:val="0"/>
          <w:divBdr>
            <w:top w:val="none" w:sz="0" w:space="0" w:color="auto"/>
            <w:left w:val="none" w:sz="0" w:space="0" w:color="auto"/>
            <w:bottom w:val="none" w:sz="0" w:space="0" w:color="auto"/>
            <w:right w:val="none" w:sz="0" w:space="0" w:color="auto"/>
          </w:divBdr>
          <w:divsChild>
            <w:div w:id="724909872">
              <w:marLeft w:val="0"/>
              <w:marRight w:val="0"/>
              <w:marTop w:val="0"/>
              <w:marBottom w:val="0"/>
              <w:divBdr>
                <w:top w:val="none" w:sz="0" w:space="0" w:color="auto"/>
                <w:left w:val="none" w:sz="0" w:space="0" w:color="auto"/>
                <w:bottom w:val="none" w:sz="0" w:space="0" w:color="auto"/>
                <w:right w:val="none" w:sz="0" w:space="0" w:color="auto"/>
              </w:divBdr>
            </w:div>
            <w:div w:id="760874141">
              <w:marLeft w:val="0"/>
              <w:marRight w:val="0"/>
              <w:marTop w:val="0"/>
              <w:marBottom w:val="0"/>
              <w:divBdr>
                <w:top w:val="none" w:sz="0" w:space="0" w:color="auto"/>
                <w:left w:val="none" w:sz="0" w:space="0" w:color="auto"/>
                <w:bottom w:val="none" w:sz="0" w:space="0" w:color="auto"/>
                <w:right w:val="none" w:sz="0" w:space="0" w:color="auto"/>
              </w:divBdr>
            </w:div>
          </w:divsChild>
        </w:div>
        <w:div w:id="1660961429">
          <w:marLeft w:val="0"/>
          <w:marRight w:val="0"/>
          <w:marTop w:val="0"/>
          <w:marBottom w:val="0"/>
          <w:divBdr>
            <w:top w:val="none" w:sz="0" w:space="0" w:color="auto"/>
            <w:left w:val="none" w:sz="0" w:space="0" w:color="auto"/>
            <w:bottom w:val="none" w:sz="0" w:space="0" w:color="auto"/>
            <w:right w:val="none" w:sz="0" w:space="0" w:color="auto"/>
          </w:divBdr>
          <w:divsChild>
            <w:div w:id="267078957">
              <w:marLeft w:val="0"/>
              <w:marRight w:val="0"/>
              <w:marTop w:val="0"/>
              <w:marBottom w:val="0"/>
              <w:divBdr>
                <w:top w:val="none" w:sz="0" w:space="0" w:color="auto"/>
                <w:left w:val="none" w:sz="0" w:space="0" w:color="auto"/>
                <w:bottom w:val="none" w:sz="0" w:space="0" w:color="auto"/>
                <w:right w:val="none" w:sz="0" w:space="0" w:color="auto"/>
              </w:divBdr>
              <w:divsChild>
                <w:div w:id="139854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259993">
          <w:marLeft w:val="0"/>
          <w:marRight w:val="0"/>
          <w:marTop w:val="0"/>
          <w:marBottom w:val="0"/>
          <w:divBdr>
            <w:top w:val="none" w:sz="0" w:space="0" w:color="auto"/>
            <w:left w:val="none" w:sz="0" w:space="0" w:color="auto"/>
            <w:bottom w:val="none" w:sz="0" w:space="0" w:color="auto"/>
            <w:right w:val="none" w:sz="0" w:space="0" w:color="auto"/>
          </w:divBdr>
          <w:divsChild>
            <w:div w:id="774523445">
              <w:marLeft w:val="0"/>
              <w:marRight w:val="0"/>
              <w:marTop w:val="0"/>
              <w:marBottom w:val="0"/>
              <w:divBdr>
                <w:top w:val="none" w:sz="0" w:space="0" w:color="auto"/>
                <w:left w:val="none" w:sz="0" w:space="0" w:color="auto"/>
                <w:bottom w:val="none" w:sz="0" w:space="0" w:color="auto"/>
                <w:right w:val="none" w:sz="0" w:space="0" w:color="auto"/>
              </w:divBdr>
              <w:divsChild>
                <w:div w:id="966203321">
                  <w:marLeft w:val="0"/>
                  <w:marRight w:val="0"/>
                  <w:marTop w:val="0"/>
                  <w:marBottom w:val="0"/>
                  <w:divBdr>
                    <w:top w:val="none" w:sz="0" w:space="0" w:color="auto"/>
                    <w:left w:val="none" w:sz="0" w:space="0" w:color="auto"/>
                    <w:bottom w:val="none" w:sz="0" w:space="0" w:color="auto"/>
                    <w:right w:val="none" w:sz="0" w:space="0" w:color="auto"/>
                  </w:divBdr>
                  <w:divsChild>
                    <w:div w:id="91166112">
                      <w:marLeft w:val="0"/>
                      <w:marRight w:val="0"/>
                      <w:marTop w:val="0"/>
                      <w:marBottom w:val="0"/>
                      <w:divBdr>
                        <w:top w:val="none" w:sz="0" w:space="0" w:color="auto"/>
                        <w:left w:val="none" w:sz="0" w:space="0" w:color="auto"/>
                        <w:bottom w:val="none" w:sz="0" w:space="0" w:color="auto"/>
                        <w:right w:val="none" w:sz="0" w:space="0" w:color="auto"/>
                      </w:divBdr>
                      <w:divsChild>
                        <w:div w:id="1421682451">
                          <w:marLeft w:val="0"/>
                          <w:marRight w:val="0"/>
                          <w:marTop w:val="0"/>
                          <w:marBottom w:val="0"/>
                          <w:divBdr>
                            <w:top w:val="none" w:sz="0" w:space="0" w:color="auto"/>
                            <w:left w:val="none" w:sz="0" w:space="0" w:color="auto"/>
                            <w:bottom w:val="none" w:sz="0" w:space="0" w:color="auto"/>
                            <w:right w:val="none" w:sz="0" w:space="0" w:color="auto"/>
                          </w:divBdr>
                          <w:divsChild>
                            <w:div w:id="554900007">
                              <w:marLeft w:val="0"/>
                              <w:marRight w:val="0"/>
                              <w:marTop w:val="0"/>
                              <w:marBottom w:val="0"/>
                              <w:divBdr>
                                <w:top w:val="none" w:sz="0" w:space="0" w:color="auto"/>
                                <w:left w:val="none" w:sz="0" w:space="0" w:color="auto"/>
                                <w:bottom w:val="none" w:sz="0" w:space="0" w:color="auto"/>
                                <w:right w:val="none" w:sz="0" w:space="0" w:color="auto"/>
                              </w:divBdr>
                            </w:div>
                            <w:div w:id="1027485061">
                              <w:marLeft w:val="0"/>
                              <w:marRight w:val="0"/>
                              <w:marTop w:val="0"/>
                              <w:marBottom w:val="0"/>
                              <w:divBdr>
                                <w:top w:val="none" w:sz="0" w:space="0" w:color="auto"/>
                                <w:left w:val="none" w:sz="0" w:space="0" w:color="auto"/>
                                <w:bottom w:val="none" w:sz="0" w:space="0" w:color="auto"/>
                                <w:right w:val="none" w:sz="0" w:space="0" w:color="auto"/>
                              </w:divBdr>
                            </w:div>
                            <w:div w:id="152909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2982871">
      <w:bodyDiv w:val="1"/>
      <w:marLeft w:val="0"/>
      <w:marRight w:val="0"/>
      <w:marTop w:val="0"/>
      <w:marBottom w:val="0"/>
      <w:divBdr>
        <w:top w:val="none" w:sz="0" w:space="0" w:color="auto"/>
        <w:left w:val="none" w:sz="0" w:space="0" w:color="auto"/>
        <w:bottom w:val="none" w:sz="0" w:space="0" w:color="auto"/>
        <w:right w:val="none" w:sz="0" w:space="0" w:color="auto"/>
      </w:divBdr>
    </w:div>
    <w:div w:id="998272935">
      <w:bodyDiv w:val="1"/>
      <w:marLeft w:val="0"/>
      <w:marRight w:val="0"/>
      <w:marTop w:val="0"/>
      <w:marBottom w:val="0"/>
      <w:divBdr>
        <w:top w:val="none" w:sz="0" w:space="0" w:color="auto"/>
        <w:left w:val="none" w:sz="0" w:space="0" w:color="auto"/>
        <w:bottom w:val="none" w:sz="0" w:space="0" w:color="auto"/>
        <w:right w:val="none" w:sz="0" w:space="0" w:color="auto"/>
      </w:divBdr>
      <w:divsChild>
        <w:div w:id="1052509319">
          <w:marLeft w:val="0"/>
          <w:marRight w:val="0"/>
          <w:marTop w:val="0"/>
          <w:marBottom w:val="0"/>
          <w:divBdr>
            <w:top w:val="none" w:sz="0" w:space="0" w:color="auto"/>
            <w:left w:val="none" w:sz="0" w:space="0" w:color="auto"/>
            <w:bottom w:val="none" w:sz="0" w:space="0" w:color="auto"/>
            <w:right w:val="none" w:sz="0" w:space="0" w:color="auto"/>
          </w:divBdr>
        </w:div>
        <w:div w:id="1139424222">
          <w:marLeft w:val="0"/>
          <w:marRight w:val="0"/>
          <w:marTop w:val="0"/>
          <w:marBottom w:val="0"/>
          <w:divBdr>
            <w:top w:val="none" w:sz="0" w:space="0" w:color="auto"/>
            <w:left w:val="none" w:sz="0" w:space="0" w:color="auto"/>
            <w:bottom w:val="none" w:sz="0" w:space="0" w:color="auto"/>
            <w:right w:val="none" w:sz="0" w:space="0" w:color="auto"/>
          </w:divBdr>
        </w:div>
        <w:div w:id="1453280683">
          <w:marLeft w:val="0"/>
          <w:marRight w:val="0"/>
          <w:marTop w:val="0"/>
          <w:marBottom w:val="0"/>
          <w:divBdr>
            <w:top w:val="none" w:sz="0" w:space="0" w:color="auto"/>
            <w:left w:val="none" w:sz="0" w:space="0" w:color="auto"/>
            <w:bottom w:val="none" w:sz="0" w:space="0" w:color="auto"/>
            <w:right w:val="none" w:sz="0" w:space="0" w:color="auto"/>
          </w:divBdr>
        </w:div>
      </w:divsChild>
    </w:div>
    <w:div w:id="1013337800">
      <w:bodyDiv w:val="1"/>
      <w:marLeft w:val="0"/>
      <w:marRight w:val="0"/>
      <w:marTop w:val="0"/>
      <w:marBottom w:val="0"/>
      <w:divBdr>
        <w:top w:val="none" w:sz="0" w:space="0" w:color="auto"/>
        <w:left w:val="none" w:sz="0" w:space="0" w:color="auto"/>
        <w:bottom w:val="none" w:sz="0" w:space="0" w:color="auto"/>
        <w:right w:val="none" w:sz="0" w:space="0" w:color="auto"/>
      </w:divBdr>
    </w:div>
    <w:div w:id="1031227455">
      <w:bodyDiv w:val="1"/>
      <w:marLeft w:val="0"/>
      <w:marRight w:val="0"/>
      <w:marTop w:val="0"/>
      <w:marBottom w:val="0"/>
      <w:divBdr>
        <w:top w:val="none" w:sz="0" w:space="0" w:color="auto"/>
        <w:left w:val="none" w:sz="0" w:space="0" w:color="auto"/>
        <w:bottom w:val="none" w:sz="0" w:space="0" w:color="auto"/>
        <w:right w:val="none" w:sz="0" w:space="0" w:color="auto"/>
      </w:divBdr>
    </w:div>
    <w:div w:id="1044253463">
      <w:bodyDiv w:val="1"/>
      <w:marLeft w:val="0"/>
      <w:marRight w:val="0"/>
      <w:marTop w:val="0"/>
      <w:marBottom w:val="0"/>
      <w:divBdr>
        <w:top w:val="none" w:sz="0" w:space="0" w:color="auto"/>
        <w:left w:val="none" w:sz="0" w:space="0" w:color="auto"/>
        <w:bottom w:val="none" w:sz="0" w:space="0" w:color="auto"/>
        <w:right w:val="none" w:sz="0" w:space="0" w:color="auto"/>
      </w:divBdr>
    </w:div>
    <w:div w:id="1061713274">
      <w:bodyDiv w:val="1"/>
      <w:marLeft w:val="0"/>
      <w:marRight w:val="0"/>
      <w:marTop w:val="0"/>
      <w:marBottom w:val="0"/>
      <w:divBdr>
        <w:top w:val="none" w:sz="0" w:space="0" w:color="auto"/>
        <w:left w:val="none" w:sz="0" w:space="0" w:color="auto"/>
        <w:bottom w:val="none" w:sz="0" w:space="0" w:color="auto"/>
        <w:right w:val="none" w:sz="0" w:space="0" w:color="auto"/>
      </w:divBdr>
      <w:divsChild>
        <w:div w:id="1091201006">
          <w:marLeft w:val="0"/>
          <w:marRight w:val="0"/>
          <w:marTop w:val="0"/>
          <w:marBottom w:val="0"/>
          <w:divBdr>
            <w:top w:val="none" w:sz="0" w:space="0" w:color="auto"/>
            <w:left w:val="none" w:sz="0" w:space="0" w:color="auto"/>
            <w:bottom w:val="none" w:sz="0" w:space="0" w:color="auto"/>
            <w:right w:val="none" w:sz="0" w:space="0" w:color="auto"/>
          </w:divBdr>
        </w:div>
      </w:divsChild>
    </w:div>
    <w:div w:id="1192187646">
      <w:bodyDiv w:val="1"/>
      <w:marLeft w:val="0"/>
      <w:marRight w:val="0"/>
      <w:marTop w:val="0"/>
      <w:marBottom w:val="0"/>
      <w:divBdr>
        <w:top w:val="none" w:sz="0" w:space="0" w:color="auto"/>
        <w:left w:val="none" w:sz="0" w:space="0" w:color="auto"/>
        <w:bottom w:val="none" w:sz="0" w:space="0" w:color="auto"/>
        <w:right w:val="none" w:sz="0" w:space="0" w:color="auto"/>
      </w:divBdr>
    </w:div>
    <w:div w:id="1203517297">
      <w:bodyDiv w:val="1"/>
      <w:marLeft w:val="0"/>
      <w:marRight w:val="0"/>
      <w:marTop w:val="0"/>
      <w:marBottom w:val="0"/>
      <w:divBdr>
        <w:top w:val="none" w:sz="0" w:space="0" w:color="auto"/>
        <w:left w:val="none" w:sz="0" w:space="0" w:color="auto"/>
        <w:bottom w:val="none" w:sz="0" w:space="0" w:color="auto"/>
        <w:right w:val="none" w:sz="0" w:space="0" w:color="auto"/>
      </w:divBdr>
    </w:div>
    <w:div w:id="1252590950">
      <w:bodyDiv w:val="1"/>
      <w:marLeft w:val="0"/>
      <w:marRight w:val="0"/>
      <w:marTop w:val="0"/>
      <w:marBottom w:val="0"/>
      <w:divBdr>
        <w:top w:val="none" w:sz="0" w:space="0" w:color="auto"/>
        <w:left w:val="none" w:sz="0" w:space="0" w:color="auto"/>
        <w:bottom w:val="none" w:sz="0" w:space="0" w:color="auto"/>
        <w:right w:val="none" w:sz="0" w:space="0" w:color="auto"/>
      </w:divBdr>
      <w:divsChild>
        <w:div w:id="2101636582">
          <w:marLeft w:val="0"/>
          <w:marRight w:val="0"/>
          <w:marTop w:val="0"/>
          <w:marBottom w:val="0"/>
          <w:divBdr>
            <w:top w:val="none" w:sz="0" w:space="0" w:color="auto"/>
            <w:left w:val="none" w:sz="0" w:space="0" w:color="auto"/>
            <w:bottom w:val="none" w:sz="0" w:space="0" w:color="auto"/>
            <w:right w:val="none" w:sz="0" w:space="0" w:color="auto"/>
          </w:divBdr>
        </w:div>
      </w:divsChild>
    </w:div>
    <w:div w:id="1368607924">
      <w:bodyDiv w:val="1"/>
      <w:marLeft w:val="0"/>
      <w:marRight w:val="0"/>
      <w:marTop w:val="0"/>
      <w:marBottom w:val="0"/>
      <w:divBdr>
        <w:top w:val="none" w:sz="0" w:space="0" w:color="auto"/>
        <w:left w:val="none" w:sz="0" w:space="0" w:color="auto"/>
        <w:bottom w:val="none" w:sz="0" w:space="0" w:color="auto"/>
        <w:right w:val="none" w:sz="0" w:space="0" w:color="auto"/>
      </w:divBdr>
    </w:div>
    <w:div w:id="1382367446">
      <w:bodyDiv w:val="1"/>
      <w:marLeft w:val="0"/>
      <w:marRight w:val="0"/>
      <w:marTop w:val="0"/>
      <w:marBottom w:val="0"/>
      <w:divBdr>
        <w:top w:val="none" w:sz="0" w:space="0" w:color="auto"/>
        <w:left w:val="none" w:sz="0" w:space="0" w:color="auto"/>
        <w:bottom w:val="none" w:sz="0" w:space="0" w:color="auto"/>
        <w:right w:val="none" w:sz="0" w:space="0" w:color="auto"/>
      </w:divBdr>
      <w:divsChild>
        <w:div w:id="892422068">
          <w:marLeft w:val="0"/>
          <w:marRight w:val="0"/>
          <w:marTop w:val="0"/>
          <w:marBottom w:val="0"/>
          <w:divBdr>
            <w:top w:val="none" w:sz="0" w:space="0" w:color="auto"/>
            <w:left w:val="none" w:sz="0" w:space="0" w:color="auto"/>
            <w:bottom w:val="none" w:sz="0" w:space="0" w:color="auto"/>
            <w:right w:val="none" w:sz="0" w:space="0" w:color="auto"/>
          </w:divBdr>
        </w:div>
        <w:div w:id="1696424432">
          <w:marLeft w:val="0"/>
          <w:marRight w:val="0"/>
          <w:marTop w:val="0"/>
          <w:marBottom w:val="0"/>
          <w:divBdr>
            <w:top w:val="none" w:sz="0" w:space="0" w:color="auto"/>
            <w:left w:val="none" w:sz="0" w:space="0" w:color="auto"/>
            <w:bottom w:val="none" w:sz="0" w:space="0" w:color="auto"/>
            <w:right w:val="none" w:sz="0" w:space="0" w:color="auto"/>
          </w:divBdr>
        </w:div>
        <w:div w:id="1757827052">
          <w:marLeft w:val="0"/>
          <w:marRight w:val="0"/>
          <w:marTop w:val="0"/>
          <w:marBottom w:val="0"/>
          <w:divBdr>
            <w:top w:val="none" w:sz="0" w:space="0" w:color="auto"/>
            <w:left w:val="none" w:sz="0" w:space="0" w:color="auto"/>
            <w:bottom w:val="none" w:sz="0" w:space="0" w:color="auto"/>
            <w:right w:val="none" w:sz="0" w:space="0" w:color="auto"/>
          </w:divBdr>
        </w:div>
      </w:divsChild>
    </w:div>
    <w:div w:id="1435898648">
      <w:bodyDiv w:val="1"/>
      <w:marLeft w:val="0"/>
      <w:marRight w:val="0"/>
      <w:marTop w:val="0"/>
      <w:marBottom w:val="0"/>
      <w:divBdr>
        <w:top w:val="none" w:sz="0" w:space="0" w:color="auto"/>
        <w:left w:val="none" w:sz="0" w:space="0" w:color="auto"/>
        <w:bottom w:val="none" w:sz="0" w:space="0" w:color="auto"/>
        <w:right w:val="none" w:sz="0" w:space="0" w:color="auto"/>
      </w:divBdr>
    </w:div>
    <w:div w:id="1448427778">
      <w:bodyDiv w:val="1"/>
      <w:marLeft w:val="0"/>
      <w:marRight w:val="0"/>
      <w:marTop w:val="0"/>
      <w:marBottom w:val="0"/>
      <w:divBdr>
        <w:top w:val="none" w:sz="0" w:space="0" w:color="auto"/>
        <w:left w:val="none" w:sz="0" w:space="0" w:color="auto"/>
        <w:bottom w:val="none" w:sz="0" w:space="0" w:color="auto"/>
        <w:right w:val="none" w:sz="0" w:space="0" w:color="auto"/>
      </w:divBdr>
      <w:divsChild>
        <w:div w:id="571896142">
          <w:marLeft w:val="0"/>
          <w:marRight w:val="0"/>
          <w:marTop w:val="0"/>
          <w:marBottom w:val="0"/>
          <w:divBdr>
            <w:top w:val="none" w:sz="0" w:space="0" w:color="auto"/>
            <w:left w:val="none" w:sz="0" w:space="0" w:color="auto"/>
            <w:bottom w:val="none" w:sz="0" w:space="0" w:color="auto"/>
            <w:right w:val="none" w:sz="0" w:space="0" w:color="auto"/>
          </w:divBdr>
        </w:div>
      </w:divsChild>
    </w:div>
    <w:div w:id="1532263882">
      <w:bodyDiv w:val="1"/>
      <w:marLeft w:val="0"/>
      <w:marRight w:val="0"/>
      <w:marTop w:val="0"/>
      <w:marBottom w:val="0"/>
      <w:divBdr>
        <w:top w:val="none" w:sz="0" w:space="0" w:color="auto"/>
        <w:left w:val="none" w:sz="0" w:space="0" w:color="auto"/>
        <w:bottom w:val="none" w:sz="0" w:space="0" w:color="auto"/>
        <w:right w:val="none" w:sz="0" w:space="0" w:color="auto"/>
      </w:divBdr>
    </w:div>
    <w:div w:id="1592003497">
      <w:bodyDiv w:val="1"/>
      <w:marLeft w:val="0"/>
      <w:marRight w:val="0"/>
      <w:marTop w:val="0"/>
      <w:marBottom w:val="0"/>
      <w:divBdr>
        <w:top w:val="none" w:sz="0" w:space="0" w:color="auto"/>
        <w:left w:val="none" w:sz="0" w:space="0" w:color="auto"/>
        <w:bottom w:val="none" w:sz="0" w:space="0" w:color="auto"/>
        <w:right w:val="none" w:sz="0" w:space="0" w:color="auto"/>
      </w:divBdr>
      <w:divsChild>
        <w:div w:id="42795190">
          <w:marLeft w:val="360"/>
          <w:marRight w:val="0"/>
          <w:marTop w:val="200"/>
          <w:marBottom w:val="0"/>
          <w:divBdr>
            <w:top w:val="none" w:sz="0" w:space="0" w:color="auto"/>
            <w:left w:val="none" w:sz="0" w:space="0" w:color="auto"/>
            <w:bottom w:val="none" w:sz="0" w:space="0" w:color="auto"/>
            <w:right w:val="none" w:sz="0" w:space="0" w:color="auto"/>
          </w:divBdr>
        </w:div>
        <w:div w:id="63380270">
          <w:marLeft w:val="360"/>
          <w:marRight w:val="0"/>
          <w:marTop w:val="200"/>
          <w:marBottom w:val="0"/>
          <w:divBdr>
            <w:top w:val="none" w:sz="0" w:space="0" w:color="auto"/>
            <w:left w:val="none" w:sz="0" w:space="0" w:color="auto"/>
            <w:bottom w:val="none" w:sz="0" w:space="0" w:color="auto"/>
            <w:right w:val="none" w:sz="0" w:space="0" w:color="auto"/>
          </w:divBdr>
        </w:div>
        <w:div w:id="417092523">
          <w:marLeft w:val="360"/>
          <w:marRight w:val="0"/>
          <w:marTop w:val="200"/>
          <w:marBottom w:val="0"/>
          <w:divBdr>
            <w:top w:val="none" w:sz="0" w:space="0" w:color="auto"/>
            <w:left w:val="none" w:sz="0" w:space="0" w:color="auto"/>
            <w:bottom w:val="none" w:sz="0" w:space="0" w:color="auto"/>
            <w:right w:val="none" w:sz="0" w:space="0" w:color="auto"/>
          </w:divBdr>
        </w:div>
        <w:div w:id="931473567">
          <w:marLeft w:val="360"/>
          <w:marRight w:val="0"/>
          <w:marTop w:val="200"/>
          <w:marBottom w:val="0"/>
          <w:divBdr>
            <w:top w:val="none" w:sz="0" w:space="0" w:color="auto"/>
            <w:left w:val="none" w:sz="0" w:space="0" w:color="auto"/>
            <w:bottom w:val="none" w:sz="0" w:space="0" w:color="auto"/>
            <w:right w:val="none" w:sz="0" w:space="0" w:color="auto"/>
          </w:divBdr>
        </w:div>
        <w:div w:id="1036394617">
          <w:marLeft w:val="360"/>
          <w:marRight w:val="0"/>
          <w:marTop w:val="200"/>
          <w:marBottom w:val="0"/>
          <w:divBdr>
            <w:top w:val="none" w:sz="0" w:space="0" w:color="auto"/>
            <w:left w:val="none" w:sz="0" w:space="0" w:color="auto"/>
            <w:bottom w:val="none" w:sz="0" w:space="0" w:color="auto"/>
            <w:right w:val="none" w:sz="0" w:space="0" w:color="auto"/>
          </w:divBdr>
        </w:div>
        <w:div w:id="1381636908">
          <w:marLeft w:val="360"/>
          <w:marRight w:val="0"/>
          <w:marTop w:val="200"/>
          <w:marBottom w:val="0"/>
          <w:divBdr>
            <w:top w:val="none" w:sz="0" w:space="0" w:color="auto"/>
            <w:left w:val="none" w:sz="0" w:space="0" w:color="auto"/>
            <w:bottom w:val="none" w:sz="0" w:space="0" w:color="auto"/>
            <w:right w:val="none" w:sz="0" w:space="0" w:color="auto"/>
          </w:divBdr>
        </w:div>
        <w:div w:id="1572109090">
          <w:marLeft w:val="360"/>
          <w:marRight w:val="0"/>
          <w:marTop w:val="200"/>
          <w:marBottom w:val="0"/>
          <w:divBdr>
            <w:top w:val="none" w:sz="0" w:space="0" w:color="auto"/>
            <w:left w:val="none" w:sz="0" w:space="0" w:color="auto"/>
            <w:bottom w:val="none" w:sz="0" w:space="0" w:color="auto"/>
            <w:right w:val="none" w:sz="0" w:space="0" w:color="auto"/>
          </w:divBdr>
        </w:div>
        <w:div w:id="1849709363">
          <w:marLeft w:val="360"/>
          <w:marRight w:val="0"/>
          <w:marTop w:val="200"/>
          <w:marBottom w:val="0"/>
          <w:divBdr>
            <w:top w:val="none" w:sz="0" w:space="0" w:color="auto"/>
            <w:left w:val="none" w:sz="0" w:space="0" w:color="auto"/>
            <w:bottom w:val="none" w:sz="0" w:space="0" w:color="auto"/>
            <w:right w:val="none" w:sz="0" w:space="0" w:color="auto"/>
          </w:divBdr>
        </w:div>
      </w:divsChild>
    </w:div>
    <w:div w:id="1598245273">
      <w:bodyDiv w:val="1"/>
      <w:marLeft w:val="0"/>
      <w:marRight w:val="0"/>
      <w:marTop w:val="0"/>
      <w:marBottom w:val="0"/>
      <w:divBdr>
        <w:top w:val="none" w:sz="0" w:space="0" w:color="auto"/>
        <w:left w:val="none" w:sz="0" w:space="0" w:color="auto"/>
        <w:bottom w:val="none" w:sz="0" w:space="0" w:color="auto"/>
        <w:right w:val="none" w:sz="0" w:space="0" w:color="auto"/>
      </w:divBdr>
      <w:divsChild>
        <w:div w:id="920406767">
          <w:marLeft w:val="0"/>
          <w:marRight w:val="0"/>
          <w:marTop w:val="0"/>
          <w:marBottom w:val="0"/>
          <w:divBdr>
            <w:top w:val="none" w:sz="0" w:space="0" w:color="auto"/>
            <w:left w:val="none" w:sz="0" w:space="0" w:color="auto"/>
            <w:bottom w:val="none" w:sz="0" w:space="0" w:color="auto"/>
            <w:right w:val="none" w:sz="0" w:space="0" w:color="auto"/>
          </w:divBdr>
        </w:div>
      </w:divsChild>
    </w:div>
    <w:div w:id="1611007224">
      <w:bodyDiv w:val="1"/>
      <w:marLeft w:val="0"/>
      <w:marRight w:val="0"/>
      <w:marTop w:val="0"/>
      <w:marBottom w:val="0"/>
      <w:divBdr>
        <w:top w:val="none" w:sz="0" w:space="0" w:color="auto"/>
        <w:left w:val="none" w:sz="0" w:space="0" w:color="auto"/>
        <w:bottom w:val="none" w:sz="0" w:space="0" w:color="auto"/>
        <w:right w:val="none" w:sz="0" w:space="0" w:color="auto"/>
      </w:divBdr>
      <w:divsChild>
        <w:div w:id="765541326">
          <w:marLeft w:val="547"/>
          <w:marRight w:val="0"/>
          <w:marTop w:val="77"/>
          <w:marBottom w:val="0"/>
          <w:divBdr>
            <w:top w:val="none" w:sz="0" w:space="0" w:color="auto"/>
            <w:left w:val="none" w:sz="0" w:space="0" w:color="auto"/>
            <w:bottom w:val="none" w:sz="0" w:space="0" w:color="auto"/>
            <w:right w:val="none" w:sz="0" w:space="0" w:color="auto"/>
          </w:divBdr>
        </w:div>
      </w:divsChild>
    </w:div>
    <w:div w:id="1624263766">
      <w:bodyDiv w:val="1"/>
      <w:marLeft w:val="0"/>
      <w:marRight w:val="0"/>
      <w:marTop w:val="0"/>
      <w:marBottom w:val="0"/>
      <w:divBdr>
        <w:top w:val="none" w:sz="0" w:space="0" w:color="auto"/>
        <w:left w:val="none" w:sz="0" w:space="0" w:color="auto"/>
        <w:bottom w:val="none" w:sz="0" w:space="0" w:color="auto"/>
        <w:right w:val="none" w:sz="0" w:space="0" w:color="auto"/>
      </w:divBdr>
    </w:div>
    <w:div w:id="1642661347">
      <w:bodyDiv w:val="1"/>
      <w:marLeft w:val="0"/>
      <w:marRight w:val="0"/>
      <w:marTop w:val="0"/>
      <w:marBottom w:val="0"/>
      <w:divBdr>
        <w:top w:val="none" w:sz="0" w:space="0" w:color="auto"/>
        <w:left w:val="none" w:sz="0" w:space="0" w:color="auto"/>
        <w:bottom w:val="none" w:sz="0" w:space="0" w:color="auto"/>
        <w:right w:val="none" w:sz="0" w:space="0" w:color="auto"/>
      </w:divBdr>
    </w:div>
    <w:div w:id="1659655105">
      <w:bodyDiv w:val="1"/>
      <w:marLeft w:val="0"/>
      <w:marRight w:val="0"/>
      <w:marTop w:val="0"/>
      <w:marBottom w:val="0"/>
      <w:divBdr>
        <w:top w:val="none" w:sz="0" w:space="0" w:color="auto"/>
        <w:left w:val="none" w:sz="0" w:space="0" w:color="auto"/>
        <w:bottom w:val="none" w:sz="0" w:space="0" w:color="auto"/>
        <w:right w:val="none" w:sz="0" w:space="0" w:color="auto"/>
      </w:divBdr>
    </w:div>
    <w:div w:id="1721436685">
      <w:bodyDiv w:val="1"/>
      <w:marLeft w:val="0"/>
      <w:marRight w:val="0"/>
      <w:marTop w:val="0"/>
      <w:marBottom w:val="0"/>
      <w:divBdr>
        <w:top w:val="none" w:sz="0" w:space="0" w:color="auto"/>
        <w:left w:val="none" w:sz="0" w:space="0" w:color="auto"/>
        <w:bottom w:val="none" w:sz="0" w:space="0" w:color="auto"/>
        <w:right w:val="none" w:sz="0" w:space="0" w:color="auto"/>
      </w:divBdr>
      <w:divsChild>
        <w:div w:id="608508706">
          <w:marLeft w:val="0"/>
          <w:marRight w:val="0"/>
          <w:marTop w:val="0"/>
          <w:marBottom w:val="0"/>
          <w:divBdr>
            <w:top w:val="none" w:sz="0" w:space="0" w:color="auto"/>
            <w:left w:val="none" w:sz="0" w:space="0" w:color="auto"/>
            <w:bottom w:val="none" w:sz="0" w:space="0" w:color="auto"/>
            <w:right w:val="none" w:sz="0" w:space="0" w:color="auto"/>
          </w:divBdr>
        </w:div>
        <w:div w:id="624695516">
          <w:marLeft w:val="0"/>
          <w:marRight w:val="0"/>
          <w:marTop w:val="0"/>
          <w:marBottom w:val="0"/>
          <w:divBdr>
            <w:top w:val="none" w:sz="0" w:space="0" w:color="auto"/>
            <w:left w:val="none" w:sz="0" w:space="0" w:color="auto"/>
            <w:bottom w:val="none" w:sz="0" w:space="0" w:color="auto"/>
            <w:right w:val="none" w:sz="0" w:space="0" w:color="auto"/>
          </w:divBdr>
        </w:div>
        <w:div w:id="1077627226">
          <w:marLeft w:val="0"/>
          <w:marRight w:val="0"/>
          <w:marTop w:val="0"/>
          <w:marBottom w:val="0"/>
          <w:divBdr>
            <w:top w:val="none" w:sz="0" w:space="0" w:color="auto"/>
            <w:left w:val="none" w:sz="0" w:space="0" w:color="auto"/>
            <w:bottom w:val="none" w:sz="0" w:space="0" w:color="auto"/>
            <w:right w:val="none" w:sz="0" w:space="0" w:color="auto"/>
          </w:divBdr>
        </w:div>
        <w:div w:id="1384983806">
          <w:marLeft w:val="0"/>
          <w:marRight w:val="0"/>
          <w:marTop w:val="0"/>
          <w:marBottom w:val="0"/>
          <w:divBdr>
            <w:top w:val="none" w:sz="0" w:space="0" w:color="auto"/>
            <w:left w:val="none" w:sz="0" w:space="0" w:color="auto"/>
            <w:bottom w:val="none" w:sz="0" w:space="0" w:color="auto"/>
            <w:right w:val="none" w:sz="0" w:space="0" w:color="auto"/>
          </w:divBdr>
        </w:div>
      </w:divsChild>
    </w:div>
    <w:div w:id="1750737673">
      <w:bodyDiv w:val="1"/>
      <w:marLeft w:val="0"/>
      <w:marRight w:val="0"/>
      <w:marTop w:val="0"/>
      <w:marBottom w:val="0"/>
      <w:divBdr>
        <w:top w:val="none" w:sz="0" w:space="0" w:color="auto"/>
        <w:left w:val="none" w:sz="0" w:space="0" w:color="auto"/>
        <w:bottom w:val="none" w:sz="0" w:space="0" w:color="auto"/>
        <w:right w:val="none" w:sz="0" w:space="0" w:color="auto"/>
      </w:divBdr>
      <w:divsChild>
        <w:div w:id="671833781">
          <w:marLeft w:val="0"/>
          <w:marRight w:val="0"/>
          <w:marTop w:val="0"/>
          <w:marBottom w:val="0"/>
          <w:divBdr>
            <w:top w:val="none" w:sz="0" w:space="0" w:color="auto"/>
            <w:left w:val="none" w:sz="0" w:space="0" w:color="auto"/>
            <w:bottom w:val="none" w:sz="0" w:space="0" w:color="auto"/>
            <w:right w:val="none" w:sz="0" w:space="0" w:color="auto"/>
          </w:divBdr>
        </w:div>
        <w:div w:id="1514877803">
          <w:marLeft w:val="0"/>
          <w:marRight w:val="0"/>
          <w:marTop w:val="0"/>
          <w:marBottom w:val="0"/>
          <w:divBdr>
            <w:top w:val="none" w:sz="0" w:space="0" w:color="auto"/>
            <w:left w:val="none" w:sz="0" w:space="0" w:color="auto"/>
            <w:bottom w:val="none" w:sz="0" w:space="0" w:color="auto"/>
            <w:right w:val="none" w:sz="0" w:space="0" w:color="auto"/>
          </w:divBdr>
        </w:div>
      </w:divsChild>
    </w:div>
    <w:div w:id="1766731418">
      <w:bodyDiv w:val="1"/>
      <w:marLeft w:val="0"/>
      <w:marRight w:val="0"/>
      <w:marTop w:val="0"/>
      <w:marBottom w:val="0"/>
      <w:divBdr>
        <w:top w:val="none" w:sz="0" w:space="0" w:color="auto"/>
        <w:left w:val="none" w:sz="0" w:space="0" w:color="auto"/>
        <w:bottom w:val="none" w:sz="0" w:space="0" w:color="auto"/>
        <w:right w:val="none" w:sz="0" w:space="0" w:color="auto"/>
      </w:divBdr>
    </w:div>
    <w:div w:id="1804075960">
      <w:bodyDiv w:val="1"/>
      <w:marLeft w:val="0"/>
      <w:marRight w:val="0"/>
      <w:marTop w:val="0"/>
      <w:marBottom w:val="0"/>
      <w:divBdr>
        <w:top w:val="none" w:sz="0" w:space="0" w:color="auto"/>
        <w:left w:val="none" w:sz="0" w:space="0" w:color="auto"/>
        <w:bottom w:val="none" w:sz="0" w:space="0" w:color="auto"/>
        <w:right w:val="none" w:sz="0" w:space="0" w:color="auto"/>
      </w:divBdr>
    </w:div>
    <w:div w:id="1806462360">
      <w:bodyDiv w:val="1"/>
      <w:marLeft w:val="0"/>
      <w:marRight w:val="0"/>
      <w:marTop w:val="0"/>
      <w:marBottom w:val="0"/>
      <w:divBdr>
        <w:top w:val="none" w:sz="0" w:space="0" w:color="auto"/>
        <w:left w:val="none" w:sz="0" w:space="0" w:color="auto"/>
        <w:bottom w:val="none" w:sz="0" w:space="0" w:color="auto"/>
        <w:right w:val="none" w:sz="0" w:space="0" w:color="auto"/>
      </w:divBdr>
      <w:divsChild>
        <w:div w:id="1690989686">
          <w:marLeft w:val="0"/>
          <w:marRight w:val="0"/>
          <w:marTop w:val="0"/>
          <w:marBottom w:val="0"/>
          <w:divBdr>
            <w:top w:val="none" w:sz="0" w:space="0" w:color="auto"/>
            <w:left w:val="none" w:sz="0" w:space="0" w:color="auto"/>
            <w:bottom w:val="none" w:sz="0" w:space="0" w:color="auto"/>
            <w:right w:val="none" w:sz="0" w:space="0" w:color="auto"/>
          </w:divBdr>
        </w:div>
      </w:divsChild>
    </w:div>
    <w:div w:id="1814567547">
      <w:bodyDiv w:val="1"/>
      <w:marLeft w:val="0"/>
      <w:marRight w:val="0"/>
      <w:marTop w:val="0"/>
      <w:marBottom w:val="0"/>
      <w:divBdr>
        <w:top w:val="none" w:sz="0" w:space="0" w:color="auto"/>
        <w:left w:val="none" w:sz="0" w:space="0" w:color="auto"/>
        <w:bottom w:val="none" w:sz="0" w:space="0" w:color="auto"/>
        <w:right w:val="none" w:sz="0" w:space="0" w:color="auto"/>
      </w:divBdr>
    </w:div>
    <w:div w:id="1817843886">
      <w:bodyDiv w:val="1"/>
      <w:marLeft w:val="0"/>
      <w:marRight w:val="0"/>
      <w:marTop w:val="0"/>
      <w:marBottom w:val="0"/>
      <w:divBdr>
        <w:top w:val="none" w:sz="0" w:space="0" w:color="auto"/>
        <w:left w:val="none" w:sz="0" w:space="0" w:color="auto"/>
        <w:bottom w:val="none" w:sz="0" w:space="0" w:color="auto"/>
        <w:right w:val="none" w:sz="0" w:space="0" w:color="auto"/>
      </w:divBdr>
      <w:divsChild>
        <w:div w:id="269972905">
          <w:marLeft w:val="1080"/>
          <w:marRight w:val="0"/>
          <w:marTop w:val="100"/>
          <w:marBottom w:val="0"/>
          <w:divBdr>
            <w:top w:val="none" w:sz="0" w:space="0" w:color="auto"/>
            <w:left w:val="none" w:sz="0" w:space="0" w:color="auto"/>
            <w:bottom w:val="none" w:sz="0" w:space="0" w:color="auto"/>
            <w:right w:val="none" w:sz="0" w:space="0" w:color="auto"/>
          </w:divBdr>
        </w:div>
      </w:divsChild>
    </w:div>
    <w:div w:id="1828592230">
      <w:bodyDiv w:val="1"/>
      <w:marLeft w:val="0"/>
      <w:marRight w:val="0"/>
      <w:marTop w:val="0"/>
      <w:marBottom w:val="0"/>
      <w:divBdr>
        <w:top w:val="none" w:sz="0" w:space="0" w:color="auto"/>
        <w:left w:val="none" w:sz="0" w:space="0" w:color="auto"/>
        <w:bottom w:val="none" w:sz="0" w:space="0" w:color="auto"/>
        <w:right w:val="none" w:sz="0" w:space="0" w:color="auto"/>
      </w:divBdr>
      <w:divsChild>
        <w:div w:id="20785510">
          <w:marLeft w:val="0"/>
          <w:marRight w:val="0"/>
          <w:marTop w:val="0"/>
          <w:marBottom w:val="0"/>
          <w:divBdr>
            <w:top w:val="none" w:sz="0" w:space="0" w:color="auto"/>
            <w:left w:val="none" w:sz="0" w:space="0" w:color="auto"/>
            <w:bottom w:val="none" w:sz="0" w:space="0" w:color="auto"/>
            <w:right w:val="none" w:sz="0" w:space="0" w:color="auto"/>
          </w:divBdr>
        </w:div>
        <w:div w:id="76560687">
          <w:marLeft w:val="0"/>
          <w:marRight w:val="0"/>
          <w:marTop w:val="0"/>
          <w:marBottom w:val="0"/>
          <w:divBdr>
            <w:top w:val="none" w:sz="0" w:space="0" w:color="auto"/>
            <w:left w:val="none" w:sz="0" w:space="0" w:color="auto"/>
            <w:bottom w:val="none" w:sz="0" w:space="0" w:color="auto"/>
            <w:right w:val="none" w:sz="0" w:space="0" w:color="auto"/>
          </w:divBdr>
        </w:div>
        <w:div w:id="190454876">
          <w:marLeft w:val="0"/>
          <w:marRight w:val="0"/>
          <w:marTop w:val="0"/>
          <w:marBottom w:val="0"/>
          <w:divBdr>
            <w:top w:val="none" w:sz="0" w:space="0" w:color="auto"/>
            <w:left w:val="none" w:sz="0" w:space="0" w:color="auto"/>
            <w:bottom w:val="none" w:sz="0" w:space="0" w:color="auto"/>
            <w:right w:val="none" w:sz="0" w:space="0" w:color="auto"/>
          </w:divBdr>
        </w:div>
        <w:div w:id="212275676">
          <w:marLeft w:val="0"/>
          <w:marRight w:val="0"/>
          <w:marTop w:val="0"/>
          <w:marBottom w:val="0"/>
          <w:divBdr>
            <w:top w:val="none" w:sz="0" w:space="0" w:color="auto"/>
            <w:left w:val="none" w:sz="0" w:space="0" w:color="auto"/>
            <w:bottom w:val="none" w:sz="0" w:space="0" w:color="auto"/>
            <w:right w:val="none" w:sz="0" w:space="0" w:color="auto"/>
          </w:divBdr>
        </w:div>
        <w:div w:id="215776881">
          <w:marLeft w:val="0"/>
          <w:marRight w:val="0"/>
          <w:marTop w:val="0"/>
          <w:marBottom w:val="0"/>
          <w:divBdr>
            <w:top w:val="none" w:sz="0" w:space="0" w:color="auto"/>
            <w:left w:val="none" w:sz="0" w:space="0" w:color="auto"/>
            <w:bottom w:val="none" w:sz="0" w:space="0" w:color="auto"/>
            <w:right w:val="none" w:sz="0" w:space="0" w:color="auto"/>
          </w:divBdr>
        </w:div>
        <w:div w:id="283583015">
          <w:marLeft w:val="0"/>
          <w:marRight w:val="0"/>
          <w:marTop w:val="0"/>
          <w:marBottom w:val="0"/>
          <w:divBdr>
            <w:top w:val="none" w:sz="0" w:space="0" w:color="auto"/>
            <w:left w:val="none" w:sz="0" w:space="0" w:color="auto"/>
            <w:bottom w:val="none" w:sz="0" w:space="0" w:color="auto"/>
            <w:right w:val="none" w:sz="0" w:space="0" w:color="auto"/>
          </w:divBdr>
        </w:div>
        <w:div w:id="290792037">
          <w:marLeft w:val="0"/>
          <w:marRight w:val="0"/>
          <w:marTop w:val="0"/>
          <w:marBottom w:val="0"/>
          <w:divBdr>
            <w:top w:val="none" w:sz="0" w:space="0" w:color="auto"/>
            <w:left w:val="none" w:sz="0" w:space="0" w:color="auto"/>
            <w:bottom w:val="none" w:sz="0" w:space="0" w:color="auto"/>
            <w:right w:val="none" w:sz="0" w:space="0" w:color="auto"/>
          </w:divBdr>
        </w:div>
        <w:div w:id="301472815">
          <w:marLeft w:val="0"/>
          <w:marRight w:val="0"/>
          <w:marTop w:val="0"/>
          <w:marBottom w:val="0"/>
          <w:divBdr>
            <w:top w:val="none" w:sz="0" w:space="0" w:color="auto"/>
            <w:left w:val="none" w:sz="0" w:space="0" w:color="auto"/>
            <w:bottom w:val="none" w:sz="0" w:space="0" w:color="auto"/>
            <w:right w:val="none" w:sz="0" w:space="0" w:color="auto"/>
          </w:divBdr>
        </w:div>
        <w:div w:id="322047111">
          <w:marLeft w:val="0"/>
          <w:marRight w:val="0"/>
          <w:marTop w:val="0"/>
          <w:marBottom w:val="0"/>
          <w:divBdr>
            <w:top w:val="none" w:sz="0" w:space="0" w:color="auto"/>
            <w:left w:val="none" w:sz="0" w:space="0" w:color="auto"/>
            <w:bottom w:val="none" w:sz="0" w:space="0" w:color="auto"/>
            <w:right w:val="none" w:sz="0" w:space="0" w:color="auto"/>
          </w:divBdr>
        </w:div>
        <w:div w:id="328096005">
          <w:marLeft w:val="0"/>
          <w:marRight w:val="0"/>
          <w:marTop w:val="0"/>
          <w:marBottom w:val="0"/>
          <w:divBdr>
            <w:top w:val="none" w:sz="0" w:space="0" w:color="auto"/>
            <w:left w:val="none" w:sz="0" w:space="0" w:color="auto"/>
            <w:bottom w:val="none" w:sz="0" w:space="0" w:color="auto"/>
            <w:right w:val="none" w:sz="0" w:space="0" w:color="auto"/>
          </w:divBdr>
        </w:div>
        <w:div w:id="334041300">
          <w:marLeft w:val="0"/>
          <w:marRight w:val="0"/>
          <w:marTop w:val="0"/>
          <w:marBottom w:val="0"/>
          <w:divBdr>
            <w:top w:val="none" w:sz="0" w:space="0" w:color="auto"/>
            <w:left w:val="none" w:sz="0" w:space="0" w:color="auto"/>
            <w:bottom w:val="none" w:sz="0" w:space="0" w:color="auto"/>
            <w:right w:val="none" w:sz="0" w:space="0" w:color="auto"/>
          </w:divBdr>
        </w:div>
        <w:div w:id="349450214">
          <w:marLeft w:val="0"/>
          <w:marRight w:val="0"/>
          <w:marTop w:val="0"/>
          <w:marBottom w:val="0"/>
          <w:divBdr>
            <w:top w:val="none" w:sz="0" w:space="0" w:color="auto"/>
            <w:left w:val="none" w:sz="0" w:space="0" w:color="auto"/>
            <w:bottom w:val="none" w:sz="0" w:space="0" w:color="auto"/>
            <w:right w:val="none" w:sz="0" w:space="0" w:color="auto"/>
          </w:divBdr>
        </w:div>
        <w:div w:id="383333319">
          <w:marLeft w:val="0"/>
          <w:marRight w:val="0"/>
          <w:marTop w:val="0"/>
          <w:marBottom w:val="0"/>
          <w:divBdr>
            <w:top w:val="none" w:sz="0" w:space="0" w:color="auto"/>
            <w:left w:val="none" w:sz="0" w:space="0" w:color="auto"/>
            <w:bottom w:val="none" w:sz="0" w:space="0" w:color="auto"/>
            <w:right w:val="none" w:sz="0" w:space="0" w:color="auto"/>
          </w:divBdr>
        </w:div>
        <w:div w:id="399643977">
          <w:marLeft w:val="0"/>
          <w:marRight w:val="0"/>
          <w:marTop w:val="0"/>
          <w:marBottom w:val="0"/>
          <w:divBdr>
            <w:top w:val="none" w:sz="0" w:space="0" w:color="auto"/>
            <w:left w:val="none" w:sz="0" w:space="0" w:color="auto"/>
            <w:bottom w:val="none" w:sz="0" w:space="0" w:color="auto"/>
            <w:right w:val="none" w:sz="0" w:space="0" w:color="auto"/>
          </w:divBdr>
        </w:div>
        <w:div w:id="401752400">
          <w:marLeft w:val="0"/>
          <w:marRight w:val="0"/>
          <w:marTop w:val="0"/>
          <w:marBottom w:val="0"/>
          <w:divBdr>
            <w:top w:val="none" w:sz="0" w:space="0" w:color="auto"/>
            <w:left w:val="none" w:sz="0" w:space="0" w:color="auto"/>
            <w:bottom w:val="none" w:sz="0" w:space="0" w:color="auto"/>
            <w:right w:val="none" w:sz="0" w:space="0" w:color="auto"/>
          </w:divBdr>
        </w:div>
        <w:div w:id="413820045">
          <w:marLeft w:val="0"/>
          <w:marRight w:val="0"/>
          <w:marTop w:val="0"/>
          <w:marBottom w:val="0"/>
          <w:divBdr>
            <w:top w:val="none" w:sz="0" w:space="0" w:color="auto"/>
            <w:left w:val="none" w:sz="0" w:space="0" w:color="auto"/>
            <w:bottom w:val="none" w:sz="0" w:space="0" w:color="auto"/>
            <w:right w:val="none" w:sz="0" w:space="0" w:color="auto"/>
          </w:divBdr>
        </w:div>
        <w:div w:id="434635197">
          <w:marLeft w:val="0"/>
          <w:marRight w:val="0"/>
          <w:marTop w:val="0"/>
          <w:marBottom w:val="0"/>
          <w:divBdr>
            <w:top w:val="none" w:sz="0" w:space="0" w:color="auto"/>
            <w:left w:val="none" w:sz="0" w:space="0" w:color="auto"/>
            <w:bottom w:val="none" w:sz="0" w:space="0" w:color="auto"/>
            <w:right w:val="none" w:sz="0" w:space="0" w:color="auto"/>
          </w:divBdr>
        </w:div>
        <w:div w:id="447622497">
          <w:marLeft w:val="0"/>
          <w:marRight w:val="0"/>
          <w:marTop w:val="0"/>
          <w:marBottom w:val="0"/>
          <w:divBdr>
            <w:top w:val="none" w:sz="0" w:space="0" w:color="auto"/>
            <w:left w:val="none" w:sz="0" w:space="0" w:color="auto"/>
            <w:bottom w:val="none" w:sz="0" w:space="0" w:color="auto"/>
            <w:right w:val="none" w:sz="0" w:space="0" w:color="auto"/>
          </w:divBdr>
        </w:div>
        <w:div w:id="456796907">
          <w:marLeft w:val="0"/>
          <w:marRight w:val="0"/>
          <w:marTop w:val="0"/>
          <w:marBottom w:val="0"/>
          <w:divBdr>
            <w:top w:val="none" w:sz="0" w:space="0" w:color="auto"/>
            <w:left w:val="none" w:sz="0" w:space="0" w:color="auto"/>
            <w:bottom w:val="none" w:sz="0" w:space="0" w:color="auto"/>
            <w:right w:val="none" w:sz="0" w:space="0" w:color="auto"/>
          </w:divBdr>
        </w:div>
        <w:div w:id="464323808">
          <w:marLeft w:val="0"/>
          <w:marRight w:val="0"/>
          <w:marTop w:val="0"/>
          <w:marBottom w:val="0"/>
          <w:divBdr>
            <w:top w:val="none" w:sz="0" w:space="0" w:color="auto"/>
            <w:left w:val="none" w:sz="0" w:space="0" w:color="auto"/>
            <w:bottom w:val="none" w:sz="0" w:space="0" w:color="auto"/>
            <w:right w:val="none" w:sz="0" w:space="0" w:color="auto"/>
          </w:divBdr>
        </w:div>
        <w:div w:id="477234794">
          <w:marLeft w:val="0"/>
          <w:marRight w:val="0"/>
          <w:marTop w:val="0"/>
          <w:marBottom w:val="0"/>
          <w:divBdr>
            <w:top w:val="none" w:sz="0" w:space="0" w:color="auto"/>
            <w:left w:val="none" w:sz="0" w:space="0" w:color="auto"/>
            <w:bottom w:val="none" w:sz="0" w:space="0" w:color="auto"/>
            <w:right w:val="none" w:sz="0" w:space="0" w:color="auto"/>
          </w:divBdr>
        </w:div>
        <w:div w:id="490870796">
          <w:marLeft w:val="0"/>
          <w:marRight w:val="0"/>
          <w:marTop w:val="0"/>
          <w:marBottom w:val="0"/>
          <w:divBdr>
            <w:top w:val="none" w:sz="0" w:space="0" w:color="auto"/>
            <w:left w:val="none" w:sz="0" w:space="0" w:color="auto"/>
            <w:bottom w:val="none" w:sz="0" w:space="0" w:color="auto"/>
            <w:right w:val="none" w:sz="0" w:space="0" w:color="auto"/>
          </w:divBdr>
        </w:div>
        <w:div w:id="498038293">
          <w:marLeft w:val="0"/>
          <w:marRight w:val="0"/>
          <w:marTop w:val="0"/>
          <w:marBottom w:val="0"/>
          <w:divBdr>
            <w:top w:val="none" w:sz="0" w:space="0" w:color="auto"/>
            <w:left w:val="none" w:sz="0" w:space="0" w:color="auto"/>
            <w:bottom w:val="none" w:sz="0" w:space="0" w:color="auto"/>
            <w:right w:val="none" w:sz="0" w:space="0" w:color="auto"/>
          </w:divBdr>
        </w:div>
        <w:div w:id="499587091">
          <w:marLeft w:val="0"/>
          <w:marRight w:val="0"/>
          <w:marTop w:val="0"/>
          <w:marBottom w:val="0"/>
          <w:divBdr>
            <w:top w:val="none" w:sz="0" w:space="0" w:color="auto"/>
            <w:left w:val="none" w:sz="0" w:space="0" w:color="auto"/>
            <w:bottom w:val="none" w:sz="0" w:space="0" w:color="auto"/>
            <w:right w:val="none" w:sz="0" w:space="0" w:color="auto"/>
          </w:divBdr>
        </w:div>
        <w:div w:id="528762695">
          <w:marLeft w:val="0"/>
          <w:marRight w:val="0"/>
          <w:marTop w:val="0"/>
          <w:marBottom w:val="0"/>
          <w:divBdr>
            <w:top w:val="none" w:sz="0" w:space="0" w:color="auto"/>
            <w:left w:val="none" w:sz="0" w:space="0" w:color="auto"/>
            <w:bottom w:val="none" w:sz="0" w:space="0" w:color="auto"/>
            <w:right w:val="none" w:sz="0" w:space="0" w:color="auto"/>
          </w:divBdr>
        </w:div>
        <w:div w:id="563878241">
          <w:marLeft w:val="0"/>
          <w:marRight w:val="0"/>
          <w:marTop w:val="0"/>
          <w:marBottom w:val="0"/>
          <w:divBdr>
            <w:top w:val="none" w:sz="0" w:space="0" w:color="auto"/>
            <w:left w:val="none" w:sz="0" w:space="0" w:color="auto"/>
            <w:bottom w:val="none" w:sz="0" w:space="0" w:color="auto"/>
            <w:right w:val="none" w:sz="0" w:space="0" w:color="auto"/>
          </w:divBdr>
        </w:div>
        <w:div w:id="593707246">
          <w:marLeft w:val="0"/>
          <w:marRight w:val="0"/>
          <w:marTop w:val="0"/>
          <w:marBottom w:val="0"/>
          <w:divBdr>
            <w:top w:val="none" w:sz="0" w:space="0" w:color="auto"/>
            <w:left w:val="none" w:sz="0" w:space="0" w:color="auto"/>
            <w:bottom w:val="none" w:sz="0" w:space="0" w:color="auto"/>
            <w:right w:val="none" w:sz="0" w:space="0" w:color="auto"/>
          </w:divBdr>
        </w:div>
        <w:div w:id="634483420">
          <w:marLeft w:val="0"/>
          <w:marRight w:val="0"/>
          <w:marTop w:val="0"/>
          <w:marBottom w:val="0"/>
          <w:divBdr>
            <w:top w:val="none" w:sz="0" w:space="0" w:color="auto"/>
            <w:left w:val="none" w:sz="0" w:space="0" w:color="auto"/>
            <w:bottom w:val="none" w:sz="0" w:space="0" w:color="auto"/>
            <w:right w:val="none" w:sz="0" w:space="0" w:color="auto"/>
          </w:divBdr>
        </w:div>
        <w:div w:id="645281822">
          <w:marLeft w:val="0"/>
          <w:marRight w:val="0"/>
          <w:marTop w:val="0"/>
          <w:marBottom w:val="0"/>
          <w:divBdr>
            <w:top w:val="none" w:sz="0" w:space="0" w:color="auto"/>
            <w:left w:val="none" w:sz="0" w:space="0" w:color="auto"/>
            <w:bottom w:val="none" w:sz="0" w:space="0" w:color="auto"/>
            <w:right w:val="none" w:sz="0" w:space="0" w:color="auto"/>
          </w:divBdr>
        </w:div>
        <w:div w:id="654527601">
          <w:marLeft w:val="0"/>
          <w:marRight w:val="0"/>
          <w:marTop w:val="0"/>
          <w:marBottom w:val="0"/>
          <w:divBdr>
            <w:top w:val="none" w:sz="0" w:space="0" w:color="auto"/>
            <w:left w:val="none" w:sz="0" w:space="0" w:color="auto"/>
            <w:bottom w:val="none" w:sz="0" w:space="0" w:color="auto"/>
            <w:right w:val="none" w:sz="0" w:space="0" w:color="auto"/>
          </w:divBdr>
        </w:div>
        <w:div w:id="654653287">
          <w:marLeft w:val="0"/>
          <w:marRight w:val="0"/>
          <w:marTop w:val="0"/>
          <w:marBottom w:val="0"/>
          <w:divBdr>
            <w:top w:val="none" w:sz="0" w:space="0" w:color="auto"/>
            <w:left w:val="none" w:sz="0" w:space="0" w:color="auto"/>
            <w:bottom w:val="none" w:sz="0" w:space="0" w:color="auto"/>
            <w:right w:val="none" w:sz="0" w:space="0" w:color="auto"/>
          </w:divBdr>
        </w:div>
        <w:div w:id="679543971">
          <w:marLeft w:val="0"/>
          <w:marRight w:val="0"/>
          <w:marTop w:val="0"/>
          <w:marBottom w:val="0"/>
          <w:divBdr>
            <w:top w:val="none" w:sz="0" w:space="0" w:color="auto"/>
            <w:left w:val="none" w:sz="0" w:space="0" w:color="auto"/>
            <w:bottom w:val="none" w:sz="0" w:space="0" w:color="auto"/>
            <w:right w:val="none" w:sz="0" w:space="0" w:color="auto"/>
          </w:divBdr>
        </w:div>
        <w:div w:id="690112091">
          <w:marLeft w:val="0"/>
          <w:marRight w:val="0"/>
          <w:marTop w:val="0"/>
          <w:marBottom w:val="0"/>
          <w:divBdr>
            <w:top w:val="none" w:sz="0" w:space="0" w:color="auto"/>
            <w:left w:val="none" w:sz="0" w:space="0" w:color="auto"/>
            <w:bottom w:val="none" w:sz="0" w:space="0" w:color="auto"/>
            <w:right w:val="none" w:sz="0" w:space="0" w:color="auto"/>
          </w:divBdr>
        </w:div>
        <w:div w:id="710493633">
          <w:marLeft w:val="0"/>
          <w:marRight w:val="0"/>
          <w:marTop w:val="0"/>
          <w:marBottom w:val="0"/>
          <w:divBdr>
            <w:top w:val="none" w:sz="0" w:space="0" w:color="auto"/>
            <w:left w:val="none" w:sz="0" w:space="0" w:color="auto"/>
            <w:bottom w:val="none" w:sz="0" w:space="0" w:color="auto"/>
            <w:right w:val="none" w:sz="0" w:space="0" w:color="auto"/>
          </w:divBdr>
        </w:div>
        <w:div w:id="764770900">
          <w:marLeft w:val="0"/>
          <w:marRight w:val="0"/>
          <w:marTop w:val="0"/>
          <w:marBottom w:val="0"/>
          <w:divBdr>
            <w:top w:val="none" w:sz="0" w:space="0" w:color="auto"/>
            <w:left w:val="none" w:sz="0" w:space="0" w:color="auto"/>
            <w:bottom w:val="none" w:sz="0" w:space="0" w:color="auto"/>
            <w:right w:val="none" w:sz="0" w:space="0" w:color="auto"/>
          </w:divBdr>
        </w:div>
        <w:div w:id="780150440">
          <w:marLeft w:val="0"/>
          <w:marRight w:val="0"/>
          <w:marTop w:val="0"/>
          <w:marBottom w:val="0"/>
          <w:divBdr>
            <w:top w:val="none" w:sz="0" w:space="0" w:color="auto"/>
            <w:left w:val="none" w:sz="0" w:space="0" w:color="auto"/>
            <w:bottom w:val="none" w:sz="0" w:space="0" w:color="auto"/>
            <w:right w:val="none" w:sz="0" w:space="0" w:color="auto"/>
          </w:divBdr>
        </w:div>
        <w:div w:id="795368679">
          <w:marLeft w:val="0"/>
          <w:marRight w:val="0"/>
          <w:marTop w:val="0"/>
          <w:marBottom w:val="0"/>
          <w:divBdr>
            <w:top w:val="none" w:sz="0" w:space="0" w:color="auto"/>
            <w:left w:val="none" w:sz="0" w:space="0" w:color="auto"/>
            <w:bottom w:val="none" w:sz="0" w:space="0" w:color="auto"/>
            <w:right w:val="none" w:sz="0" w:space="0" w:color="auto"/>
          </w:divBdr>
        </w:div>
        <w:div w:id="878862738">
          <w:marLeft w:val="0"/>
          <w:marRight w:val="0"/>
          <w:marTop w:val="0"/>
          <w:marBottom w:val="0"/>
          <w:divBdr>
            <w:top w:val="none" w:sz="0" w:space="0" w:color="auto"/>
            <w:left w:val="none" w:sz="0" w:space="0" w:color="auto"/>
            <w:bottom w:val="none" w:sz="0" w:space="0" w:color="auto"/>
            <w:right w:val="none" w:sz="0" w:space="0" w:color="auto"/>
          </w:divBdr>
        </w:div>
        <w:div w:id="893930668">
          <w:marLeft w:val="0"/>
          <w:marRight w:val="0"/>
          <w:marTop w:val="0"/>
          <w:marBottom w:val="0"/>
          <w:divBdr>
            <w:top w:val="none" w:sz="0" w:space="0" w:color="auto"/>
            <w:left w:val="none" w:sz="0" w:space="0" w:color="auto"/>
            <w:bottom w:val="none" w:sz="0" w:space="0" w:color="auto"/>
            <w:right w:val="none" w:sz="0" w:space="0" w:color="auto"/>
          </w:divBdr>
        </w:div>
        <w:div w:id="906301826">
          <w:marLeft w:val="0"/>
          <w:marRight w:val="0"/>
          <w:marTop w:val="0"/>
          <w:marBottom w:val="0"/>
          <w:divBdr>
            <w:top w:val="none" w:sz="0" w:space="0" w:color="auto"/>
            <w:left w:val="none" w:sz="0" w:space="0" w:color="auto"/>
            <w:bottom w:val="none" w:sz="0" w:space="0" w:color="auto"/>
            <w:right w:val="none" w:sz="0" w:space="0" w:color="auto"/>
          </w:divBdr>
        </w:div>
        <w:div w:id="954747938">
          <w:marLeft w:val="0"/>
          <w:marRight w:val="0"/>
          <w:marTop w:val="0"/>
          <w:marBottom w:val="0"/>
          <w:divBdr>
            <w:top w:val="none" w:sz="0" w:space="0" w:color="auto"/>
            <w:left w:val="none" w:sz="0" w:space="0" w:color="auto"/>
            <w:bottom w:val="none" w:sz="0" w:space="0" w:color="auto"/>
            <w:right w:val="none" w:sz="0" w:space="0" w:color="auto"/>
          </w:divBdr>
        </w:div>
        <w:div w:id="1012538263">
          <w:marLeft w:val="0"/>
          <w:marRight w:val="0"/>
          <w:marTop w:val="0"/>
          <w:marBottom w:val="0"/>
          <w:divBdr>
            <w:top w:val="none" w:sz="0" w:space="0" w:color="auto"/>
            <w:left w:val="none" w:sz="0" w:space="0" w:color="auto"/>
            <w:bottom w:val="none" w:sz="0" w:space="0" w:color="auto"/>
            <w:right w:val="none" w:sz="0" w:space="0" w:color="auto"/>
          </w:divBdr>
        </w:div>
        <w:div w:id="1016271395">
          <w:marLeft w:val="0"/>
          <w:marRight w:val="0"/>
          <w:marTop w:val="0"/>
          <w:marBottom w:val="0"/>
          <w:divBdr>
            <w:top w:val="none" w:sz="0" w:space="0" w:color="auto"/>
            <w:left w:val="none" w:sz="0" w:space="0" w:color="auto"/>
            <w:bottom w:val="none" w:sz="0" w:space="0" w:color="auto"/>
            <w:right w:val="none" w:sz="0" w:space="0" w:color="auto"/>
          </w:divBdr>
        </w:div>
        <w:div w:id="1029986420">
          <w:marLeft w:val="0"/>
          <w:marRight w:val="0"/>
          <w:marTop w:val="0"/>
          <w:marBottom w:val="0"/>
          <w:divBdr>
            <w:top w:val="none" w:sz="0" w:space="0" w:color="auto"/>
            <w:left w:val="none" w:sz="0" w:space="0" w:color="auto"/>
            <w:bottom w:val="none" w:sz="0" w:space="0" w:color="auto"/>
            <w:right w:val="none" w:sz="0" w:space="0" w:color="auto"/>
          </w:divBdr>
        </w:div>
        <w:div w:id="1037198560">
          <w:marLeft w:val="0"/>
          <w:marRight w:val="0"/>
          <w:marTop w:val="0"/>
          <w:marBottom w:val="0"/>
          <w:divBdr>
            <w:top w:val="none" w:sz="0" w:space="0" w:color="auto"/>
            <w:left w:val="none" w:sz="0" w:space="0" w:color="auto"/>
            <w:bottom w:val="none" w:sz="0" w:space="0" w:color="auto"/>
            <w:right w:val="none" w:sz="0" w:space="0" w:color="auto"/>
          </w:divBdr>
        </w:div>
        <w:div w:id="1037704634">
          <w:marLeft w:val="0"/>
          <w:marRight w:val="0"/>
          <w:marTop w:val="0"/>
          <w:marBottom w:val="0"/>
          <w:divBdr>
            <w:top w:val="none" w:sz="0" w:space="0" w:color="auto"/>
            <w:left w:val="none" w:sz="0" w:space="0" w:color="auto"/>
            <w:bottom w:val="none" w:sz="0" w:space="0" w:color="auto"/>
            <w:right w:val="none" w:sz="0" w:space="0" w:color="auto"/>
          </w:divBdr>
        </w:div>
        <w:div w:id="1045104344">
          <w:marLeft w:val="0"/>
          <w:marRight w:val="0"/>
          <w:marTop w:val="0"/>
          <w:marBottom w:val="0"/>
          <w:divBdr>
            <w:top w:val="none" w:sz="0" w:space="0" w:color="auto"/>
            <w:left w:val="none" w:sz="0" w:space="0" w:color="auto"/>
            <w:bottom w:val="none" w:sz="0" w:space="0" w:color="auto"/>
            <w:right w:val="none" w:sz="0" w:space="0" w:color="auto"/>
          </w:divBdr>
        </w:div>
        <w:div w:id="1056318277">
          <w:marLeft w:val="0"/>
          <w:marRight w:val="0"/>
          <w:marTop w:val="0"/>
          <w:marBottom w:val="0"/>
          <w:divBdr>
            <w:top w:val="none" w:sz="0" w:space="0" w:color="auto"/>
            <w:left w:val="none" w:sz="0" w:space="0" w:color="auto"/>
            <w:bottom w:val="none" w:sz="0" w:space="0" w:color="auto"/>
            <w:right w:val="none" w:sz="0" w:space="0" w:color="auto"/>
          </w:divBdr>
        </w:div>
        <w:div w:id="1058437466">
          <w:marLeft w:val="0"/>
          <w:marRight w:val="0"/>
          <w:marTop w:val="0"/>
          <w:marBottom w:val="0"/>
          <w:divBdr>
            <w:top w:val="none" w:sz="0" w:space="0" w:color="auto"/>
            <w:left w:val="none" w:sz="0" w:space="0" w:color="auto"/>
            <w:bottom w:val="none" w:sz="0" w:space="0" w:color="auto"/>
            <w:right w:val="none" w:sz="0" w:space="0" w:color="auto"/>
          </w:divBdr>
        </w:div>
        <w:div w:id="1072125243">
          <w:marLeft w:val="0"/>
          <w:marRight w:val="0"/>
          <w:marTop w:val="0"/>
          <w:marBottom w:val="0"/>
          <w:divBdr>
            <w:top w:val="none" w:sz="0" w:space="0" w:color="auto"/>
            <w:left w:val="none" w:sz="0" w:space="0" w:color="auto"/>
            <w:bottom w:val="none" w:sz="0" w:space="0" w:color="auto"/>
            <w:right w:val="none" w:sz="0" w:space="0" w:color="auto"/>
          </w:divBdr>
        </w:div>
        <w:div w:id="1091704548">
          <w:marLeft w:val="0"/>
          <w:marRight w:val="0"/>
          <w:marTop w:val="0"/>
          <w:marBottom w:val="0"/>
          <w:divBdr>
            <w:top w:val="none" w:sz="0" w:space="0" w:color="auto"/>
            <w:left w:val="none" w:sz="0" w:space="0" w:color="auto"/>
            <w:bottom w:val="none" w:sz="0" w:space="0" w:color="auto"/>
            <w:right w:val="none" w:sz="0" w:space="0" w:color="auto"/>
          </w:divBdr>
        </w:div>
        <w:div w:id="1102610326">
          <w:marLeft w:val="0"/>
          <w:marRight w:val="0"/>
          <w:marTop w:val="0"/>
          <w:marBottom w:val="0"/>
          <w:divBdr>
            <w:top w:val="none" w:sz="0" w:space="0" w:color="auto"/>
            <w:left w:val="none" w:sz="0" w:space="0" w:color="auto"/>
            <w:bottom w:val="none" w:sz="0" w:space="0" w:color="auto"/>
            <w:right w:val="none" w:sz="0" w:space="0" w:color="auto"/>
          </w:divBdr>
        </w:div>
        <w:div w:id="1104880093">
          <w:marLeft w:val="0"/>
          <w:marRight w:val="0"/>
          <w:marTop w:val="0"/>
          <w:marBottom w:val="0"/>
          <w:divBdr>
            <w:top w:val="none" w:sz="0" w:space="0" w:color="auto"/>
            <w:left w:val="none" w:sz="0" w:space="0" w:color="auto"/>
            <w:bottom w:val="none" w:sz="0" w:space="0" w:color="auto"/>
            <w:right w:val="none" w:sz="0" w:space="0" w:color="auto"/>
          </w:divBdr>
        </w:div>
        <w:div w:id="1114641564">
          <w:marLeft w:val="0"/>
          <w:marRight w:val="0"/>
          <w:marTop w:val="0"/>
          <w:marBottom w:val="0"/>
          <w:divBdr>
            <w:top w:val="none" w:sz="0" w:space="0" w:color="auto"/>
            <w:left w:val="none" w:sz="0" w:space="0" w:color="auto"/>
            <w:bottom w:val="none" w:sz="0" w:space="0" w:color="auto"/>
            <w:right w:val="none" w:sz="0" w:space="0" w:color="auto"/>
          </w:divBdr>
        </w:div>
        <w:div w:id="1116215446">
          <w:marLeft w:val="0"/>
          <w:marRight w:val="0"/>
          <w:marTop w:val="0"/>
          <w:marBottom w:val="0"/>
          <w:divBdr>
            <w:top w:val="none" w:sz="0" w:space="0" w:color="auto"/>
            <w:left w:val="none" w:sz="0" w:space="0" w:color="auto"/>
            <w:bottom w:val="none" w:sz="0" w:space="0" w:color="auto"/>
            <w:right w:val="none" w:sz="0" w:space="0" w:color="auto"/>
          </w:divBdr>
        </w:div>
        <w:div w:id="1126585384">
          <w:marLeft w:val="0"/>
          <w:marRight w:val="0"/>
          <w:marTop w:val="0"/>
          <w:marBottom w:val="0"/>
          <w:divBdr>
            <w:top w:val="none" w:sz="0" w:space="0" w:color="auto"/>
            <w:left w:val="none" w:sz="0" w:space="0" w:color="auto"/>
            <w:bottom w:val="none" w:sz="0" w:space="0" w:color="auto"/>
            <w:right w:val="none" w:sz="0" w:space="0" w:color="auto"/>
          </w:divBdr>
        </w:div>
        <w:div w:id="1159034210">
          <w:marLeft w:val="0"/>
          <w:marRight w:val="0"/>
          <w:marTop w:val="0"/>
          <w:marBottom w:val="0"/>
          <w:divBdr>
            <w:top w:val="none" w:sz="0" w:space="0" w:color="auto"/>
            <w:left w:val="none" w:sz="0" w:space="0" w:color="auto"/>
            <w:bottom w:val="none" w:sz="0" w:space="0" w:color="auto"/>
            <w:right w:val="none" w:sz="0" w:space="0" w:color="auto"/>
          </w:divBdr>
        </w:div>
        <w:div w:id="1179851680">
          <w:marLeft w:val="0"/>
          <w:marRight w:val="0"/>
          <w:marTop w:val="0"/>
          <w:marBottom w:val="0"/>
          <w:divBdr>
            <w:top w:val="none" w:sz="0" w:space="0" w:color="auto"/>
            <w:left w:val="none" w:sz="0" w:space="0" w:color="auto"/>
            <w:bottom w:val="none" w:sz="0" w:space="0" w:color="auto"/>
            <w:right w:val="none" w:sz="0" w:space="0" w:color="auto"/>
          </w:divBdr>
        </w:div>
        <w:div w:id="1203782848">
          <w:marLeft w:val="0"/>
          <w:marRight w:val="0"/>
          <w:marTop w:val="0"/>
          <w:marBottom w:val="0"/>
          <w:divBdr>
            <w:top w:val="none" w:sz="0" w:space="0" w:color="auto"/>
            <w:left w:val="none" w:sz="0" w:space="0" w:color="auto"/>
            <w:bottom w:val="none" w:sz="0" w:space="0" w:color="auto"/>
            <w:right w:val="none" w:sz="0" w:space="0" w:color="auto"/>
          </w:divBdr>
        </w:div>
        <w:div w:id="1237086712">
          <w:marLeft w:val="0"/>
          <w:marRight w:val="0"/>
          <w:marTop w:val="0"/>
          <w:marBottom w:val="0"/>
          <w:divBdr>
            <w:top w:val="none" w:sz="0" w:space="0" w:color="auto"/>
            <w:left w:val="none" w:sz="0" w:space="0" w:color="auto"/>
            <w:bottom w:val="none" w:sz="0" w:space="0" w:color="auto"/>
            <w:right w:val="none" w:sz="0" w:space="0" w:color="auto"/>
          </w:divBdr>
        </w:div>
        <w:div w:id="1245142513">
          <w:marLeft w:val="0"/>
          <w:marRight w:val="0"/>
          <w:marTop w:val="0"/>
          <w:marBottom w:val="0"/>
          <w:divBdr>
            <w:top w:val="none" w:sz="0" w:space="0" w:color="auto"/>
            <w:left w:val="none" w:sz="0" w:space="0" w:color="auto"/>
            <w:bottom w:val="none" w:sz="0" w:space="0" w:color="auto"/>
            <w:right w:val="none" w:sz="0" w:space="0" w:color="auto"/>
          </w:divBdr>
        </w:div>
        <w:div w:id="1253585608">
          <w:marLeft w:val="0"/>
          <w:marRight w:val="0"/>
          <w:marTop w:val="0"/>
          <w:marBottom w:val="0"/>
          <w:divBdr>
            <w:top w:val="none" w:sz="0" w:space="0" w:color="auto"/>
            <w:left w:val="none" w:sz="0" w:space="0" w:color="auto"/>
            <w:bottom w:val="none" w:sz="0" w:space="0" w:color="auto"/>
            <w:right w:val="none" w:sz="0" w:space="0" w:color="auto"/>
          </w:divBdr>
        </w:div>
        <w:div w:id="1287615468">
          <w:marLeft w:val="0"/>
          <w:marRight w:val="0"/>
          <w:marTop w:val="0"/>
          <w:marBottom w:val="0"/>
          <w:divBdr>
            <w:top w:val="none" w:sz="0" w:space="0" w:color="auto"/>
            <w:left w:val="none" w:sz="0" w:space="0" w:color="auto"/>
            <w:bottom w:val="none" w:sz="0" w:space="0" w:color="auto"/>
            <w:right w:val="none" w:sz="0" w:space="0" w:color="auto"/>
          </w:divBdr>
        </w:div>
        <w:div w:id="1295913481">
          <w:marLeft w:val="0"/>
          <w:marRight w:val="0"/>
          <w:marTop w:val="0"/>
          <w:marBottom w:val="0"/>
          <w:divBdr>
            <w:top w:val="none" w:sz="0" w:space="0" w:color="auto"/>
            <w:left w:val="none" w:sz="0" w:space="0" w:color="auto"/>
            <w:bottom w:val="none" w:sz="0" w:space="0" w:color="auto"/>
            <w:right w:val="none" w:sz="0" w:space="0" w:color="auto"/>
          </w:divBdr>
        </w:div>
        <w:div w:id="1302805876">
          <w:marLeft w:val="0"/>
          <w:marRight w:val="0"/>
          <w:marTop w:val="0"/>
          <w:marBottom w:val="0"/>
          <w:divBdr>
            <w:top w:val="none" w:sz="0" w:space="0" w:color="auto"/>
            <w:left w:val="none" w:sz="0" w:space="0" w:color="auto"/>
            <w:bottom w:val="none" w:sz="0" w:space="0" w:color="auto"/>
            <w:right w:val="none" w:sz="0" w:space="0" w:color="auto"/>
          </w:divBdr>
        </w:div>
        <w:div w:id="1346594076">
          <w:marLeft w:val="0"/>
          <w:marRight w:val="0"/>
          <w:marTop w:val="0"/>
          <w:marBottom w:val="0"/>
          <w:divBdr>
            <w:top w:val="none" w:sz="0" w:space="0" w:color="auto"/>
            <w:left w:val="none" w:sz="0" w:space="0" w:color="auto"/>
            <w:bottom w:val="none" w:sz="0" w:space="0" w:color="auto"/>
            <w:right w:val="none" w:sz="0" w:space="0" w:color="auto"/>
          </w:divBdr>
        </w:div>
        <w:div w:id="1347559212">
          <w:marLeft w:val="0"/>
          <w:marRight w:val="0"/>
          <w:marTop w:val="0"/>
          <w:marBottom w:val="0"/>
          <w:divBdr>
            <w:top w:val="none" w:sz="0" w:space="0" w:color="auto"/>
            <w:left w:val="none" w:sz="0" w:space="0" w:color="auto"/>
            <w:bottom w:val="none" w:sz="0" w:space="0" w:color="auto"/>
            <w:right w:val="none" w:sz="0" w:space="0" w:color="auto"/>
          </w:divBdr>
        </w:div>
        <w:div w:id="1402293664">
          <w:marLeft w:val="0"/>
          <w:marRight w:val="0"/>
          <w:marTop w:val="0"/>
          <w:marBottom w:val="0"/>
          <w:divBdr>
            <w:top w:val="none" w:sz="0" w:space="0" w:color="auto"/>
            <w:left w:val="none" w:sz="0" w:space="0" w:color="auto"/>
            <w:bottom w:val="none" w:sz="0" w:space="0" w:color="auto"/>
            <w:right w:val="none" w:sz="0" w:space="0" w:color="auto"/>
          </w:divBdr>
        </w:div>
        <w:div w:id="1413502634">
          <w:marLeft w:val="0"/>
          <w:marRight w:val="0"/>
          <w:marTop w:val="0"/>
          <w:marBottom w:val="0"/>
          <w:divBdr>
            <w:top w:val="none" w:sz="0" w:space="0" w:color="auto"/>
            <w:left w:val="none" w:sz="0" w:space="0" w:color="auto"/>
            <w:bottom w:val="none" w:sz="0" w:space="0" w:color="auto"/>
            <w:right w:val="none" w:sz="0" w:space="0" w:color="auto"/>
          </w:divBdr>
        </w:div>
        <w:div w:id="1461847485">
          <w:marLeft w:val="0"/>
          <w:marRight w:val="0"/>
          <w:marTop w:val="0"/>
          <w:marBottom w:val="0"/>
          <w:divBdr>
            <w:top w:val="none" w:sz="0" w:space="0" w:color="auto"/>
            <w:left w:val="none" w:sz="0" w:space="0" w:color="auto"/>
            <w:bottom w:val="none" w:sz="0" w:space="0" w:color="auto"/>
            <w:right w:val="none" w:sz="0" w:space="0" w:color="auto"/>
          </w:divBdr>
        </w:div>
        <w:div w:id="1506745364">
          <w:marLeft w:val="0"/>
          <w:marRight w:val="0"/>
          <w:marTop w:val="0"/>
          <w:marBottom w:val="0"/>
          <w:divBdr>
            <w:top w:val="none" w:sz="0" w:space="0" w:color="auto"/>
            <w:left w:val="none" w:sz="0" w:space="0" w:color="auto"/>
            <w:bottom w:val="none" w:sz="0" w:space="0" w:color="auto"/>
            <w:right w:val="none" w:sz="0" w:space="0" w:color="auto"/>
          </w:divBdr>
        </w:div>
        <w:div w:id="1532232099">
          <w:marLeft w:val="0"/>
          <w:marRight w:val="0"/>
          <w:marTop w:val="0"/>
          <w:marBottom w:val="0"/>
          <w:divBdr>
            <w:top w:val="none" w:sz="0" w:space="0" w:color="auto"/>
            <w:left w:val="none" w:sz="0" w:space="0" w:color="auto"/>
            <w:bottom w:val="none" w:sz="0" w:space="0" w:color="auto"/>
            <w:right w:val="none" w:sz="0" w:space="0" w:color="auto"/>
          </w:divBdr>
        </w:div>
        <w:div w:id="1555434015">
          <w:marLeft w:val="0"/>
          <w:marRight w:val="0"/>
          <w:marTop w:val="0"/>
          <w:marBottom w:val="0"/>
          <w:divBdr>
            <w:top w:val="none" w:sz="0" w:space="0" w:color="auto"/>
            <w:left w:val="none" w:sz="0" w:space="0" w:color="auto"/>
            <w:bottom w:val="none" w:sz="0" w:space="0" w:color="auto"/>
            <w:right w:val="none" w:sz="0" w:space="0" w:color="auto"/>
          </w:divBdr>
        </w:div>
        <w:div w:id="1586718695">
          <w:marLeft w:val="0"/>
          <w:marRight w:val="0"/>
          <w:marTop w:val="0"/>
          <w:marBottom w:val="0"/>
          <w:divBdr>
            <w:top w:val="none" w:sz="0" w:space="0" w:color="auto"/>
            <w:left w:val="none" w:sz="0" w:space="0" w:color="auto"/>
            <w:bottom w:val="none" w:sz="0" w:space="0" w:color="auto"/>
            <w:right w:val="none" w:sz="0" w:space="0" w:color="auto"/>
          </w:divBdr>
        </w:div>
        <w:div w:id="1618830640">
          <w:marLeft w:val="0"/>
          <w:marRight w:val="0"/>
          <w:marTop w:val="0"/>
          <w:marBottom w:val="0"/>
          <w:divBdr>
            <w:top w:val="none" w:sz="0" w:space="0" w:color="auto"/>
            <w:left w:val="none" w:sz="0" w:space="0" w:color="auto"/>
            <w:bottom w:val="none" w:sz="0" w:space="0" w:color="auto"/>
            <w:right w:val="none" w:sz="0" w:space="0" w:color="auto"/>
          </w:divBdr>
        </w:div>
        <w:div w:id="1618876576">
          <w:marLeft w:val="0"/>
          <w:marRight w:val="0"/>
          <w:marTop w:val="0"/>
          <w:marBottom w:val="0"/>
          <w:divBdr>
            <w:top w:val="none" w:sz="0" w:space="0" w:color="auto"/>
            <w:left w:val="none" w:sz="0" w:space="0" w:color="auto"/>
            <w:bottom w:val="none" w:sz="0" w:space="0" w:color="auto"/>
            <w:right w:val="none" w:sz="0" w:space="0" w:color="auto"/>
          </w:divBdr>
        </w:div>
        <w:div w:id="1624310830">
          <w:marLeft w:val="0"/>
          <w:marRight w:val="0"/>
          <w:marTop w:val="0"/>
          <w:marBottom w:val="0"/>
          <w:divBdr>
            <w:top w:val="none" w:sz="0" w:space="0" w:color="auto"/>
            <w:left w:val="none" w:sz="0" w:space="0" w:color="auto"/>
            <w:bottom w:val="none" w:sz="0" w:space="0" w:color="auto"/>
            <w:right w:val="none" w:sz="0" w:space="0" w:color="auto"/>
          </w:divBdr>
        </w:div>
        <w:div w:id="1659768823">
          <w:marLeft w:val="0"/>
          <w:marRight w:val="0"/>
          <w:marTop w:val="0"/>
          <w:marBottom w:val="0"/>
          <w:divBdr>
            <w:top w:val="none" w:sz="0" w:space="0" w:color="auto"/>
            <w:left w:val="none" w:sz="0" w:space="0" w:color="auto"/>
            <w:bottom w:val="none" w:sz="0" w:space="0" w:color="auto"/>
            <w:right w:val="none" w:sz="0" w:space="0" w:color="auto"/>
          </w:divBdr>
        </w:div>
        <w:div w:id="1684279249">
          <w:marLeft w:val="0"/>
          <w:marRight w:val="0"/>
          <w:marTop w:val="0"/>
          <w:marBottom w:val="0"/>
          <w:divBdr>
            <w:top w:val="none" w:sz="0" w:space="0" w:color="auto"/>
            <w:left w:val="none" w:sz="0" w:space="0" w:color="auto"/>
            <w:bottom w:val="none" w:sz="0" w:space="0" w:color="auto"/>
            <w:right w:val="none" w:sz="0" w:space="0" w:color="auto"/>
          </w:divBdr>
        </w:div>
        <w:div w:id="1696419268">
          <w:marLeft w:val="0"/>
          <w:marRight w:val="0"/>
          <w:marTop w:val="0"/>
          <w:marBottom w:val="0"/>
          <w:divBdr>
            <w:top w:val="none" w:sz="0" w:space="0" w:color="auto"/>
            <w:left w:val="none" w:sz="0" w:space="0" w:color="auto"/>
            <w:bottom w:val="none" w:sz="0" w:space="0" w:color="auto"/>
            <w:right w:val="none" w:sz="0" w:space="0" w:color="auto"/>
          </w:divBdr>
        </w:div>
        <w:div w:id="1724795765">
          <w:marLeft w:val="0"/>
          <w:marRight w:val="0"/>
          <w:marTop w:val="0"/>
          <w:marBottom w:val="0"/>
          <w:divBdr>
            <w:top w:val="none" w:sz="0" w:space="0" w:color="auto"/>
            <w:left w:val="none" w:sz="0" w:space="0" w:color="auto"/>
            <w:bottom w:val="none" w:sz="0" w:space="0" w:color="auto"/>
            <w:right w:val="none" w:sz="0" w:space="0" w:color="auto"/>
          </w:divBdr>
        </w:div>
        <w:div w:id="1797095221">
          <w:marLeft w:val="0"/>
          <w:marRight w:val="0"/>
          <w:marTop w:val="0"/>
          <w:marBottom w:val="0"/>
          <w:divBdr>
            <w:top w:val="none" w:sz="0" w:space="0" w:color="auto"/>
            <w:left w:val="none" w:sz="0" w:space="0" w:color="auto"/>
            <w:bottom w:val="none" w:sz="0" w:space="0" w:color="auto"/>
            <w:right w:val="none" w:sz="0" w:space="0" w:color="auto"/>
          </w:divBdr>
        </w:div>
        <w:div w:id="1806193238">
          <w:marLeft w:val="0"/>
          <w:marRight w:val="0"/>
          <w:marTop w:val="0"/>
          <w:marBottom w:val="0"/>
          <w:divBdr>
            <w:top w:val="none" w:sz="0" w:space="0" w:color="auto"/>
            <w:left w:val="none" w:sz="0" w:space="0" w:color="auto"/>
            <w:bottom w:val="none" w:sz="0" w:space="0" w:color="auto"/>
            <w:right w:val="none" w:sz="0" w:space="0" w:color="auto"/>
          </w:divBdr>
        </w:div>
        <w:div w:id="1822384933">
          <w:marLeft w:val="0"/>
          <w:marRight w:val="0"/>
          <w:marTop w:val="0"/>
          <w:marBottom w:val="0"/>
          <w:divBdr>
            <w:top w:val="none" w:sz="0" w:space="0" w:color="auto"/>
            <w:left w:val="none" w:sz="0" w:space="0" w:color="auto"/>
            <w:bottom w:val="none" w:sz="0" w:space="0" w:color="auto"/>
            <w:right w:val="none" w:sz="0" w:space="0" w:color="auto"/>
          </w:divBdr>
        </w:div>
        <w:div w:id="1874923613">
          <w:marLeft w:val="0"/>
          <w:marRight w:val="0"/>
          <w:marTop w:val="0"/>
          <w:marBottom w:val="0"/>
          <w:divBdr>
            <w:top w:val="none" w:sz="0" w:space="0" w:color="auto"/>
            <w:left w:val="none" w:sz="0" w:space="0" w:color="auto"/>
            <w:bottom w:val="none" w:sz="0" w:space="0" w:color="auto"/>
            <w:right w:val="none" w:sz="0" w:space="0" w:color="auto"/>
          </w:divBdr>
        </w:div>
        <w:div w:id="1905800104">
          <w:marLeft w:val="0"/>
          <w:marRight w:val="0"/>
          <w:marTop w:val="0"/>
          <w:marBottom w:val="0"/>
          <w:divBdr>
            <w:top w:val="none" w:sz="0" w:space="0" w:color="auto"/>
            <w:left w:val="none" w:sz="0" w:space="0" w:color="auto"/>
            <w:bottom w:val="none" w:sz="0" w:space="0" w:color="auto"/>
            <w:right w:val="none" w:sz="0" w:space="0" w:color="auto"/>
          </w:divBdr>
        </w:div>
        <w:div w:id="2006594175">
          <w:marLeft w:val="0"/>
          <w:marRight w:val="0"/>
          <w:marTop w:val="0"/>
          <w:marBottom w:val="0"/>
          <w:divBdr>
            <w:top w:val="none" w:sz="0" w:space="0" w:color="auto"/>
            <w:left w:val="none" w:sz="0" w:space="0" w:color="auto"/>
            <w:bottom w:val="none" w:sz="0" w:space="0" w:color="auto"/>
            <w:right w:val="none" w:sz="0" w:space="0" w:color="auto"/>
          </w:divBdr>
        </w:div>
        <w:div w:id="2007443125">
          <w:marLeft w:val="0"/>
          <w:marRight w:val="0"/>
          <w:marTop w:val="0"/>
          <w:marBottom w:val="0"/>
          <w:divBdr>
            <w:top w:val="none" w:sz="0" w:space="0" w:color="auto"/>
            <w:left w:val="none" w:sz="0" w:space="0" w:color="auto"/>
            <w:bottom w:val="none" w:sz="0" w:space="0" w:color="auto"/>
            <w:right w:val="none" w:sz="0" w:space="0" w:color="auto"/>
          </w:divBdr>
        </w:div>
        <w:div w:id="2012220196">
          <w:marLeft w:val="0"/>
          <w:marRight w:val="0"/>
          <w:marTop w:val="0"/>
          <w:marBottom w:val="0"/>
          <w:divBdr>
            <w:top w:val="none" w:sz="0" w:space="0" w:color="auto"/>
            <w:left w:val="none" w:sz="0" w:space="0" w:color="auto"/>
            <w:bottom w:val="none" w:sz="0" w:space="0" w:color="auto"/>
            <w:right w:val="none" w:sz="0" w:space="0" w:color="auto"/>
          </w:divBdr>
        </w:div>
        <w:div w:id="2017658136">
          <w:marLeft w:val="0"/>
          <w:marRight w:val="0"/>
          <w:marTop w:val="0"/>
          <w:marBottom w:val="0"/>
          <w:divBdr>
            <w:top w:val="none" w:sz="0" w:space="0" w:color="auto"/>
            <w:left w:val="none" w:sz="0" w:space="0" w:color="auto"/>
            <w:bottom w:val="none" w:sz="0" w:space="0" w:color="auto"/>
            <w:right w:val="none" w:sz="0" w:space="0" w:color="auto"/>
          </w:divBdr>
        </w:div>
        <w:div w:id="2019118571">
          <w:marLeft w:val="0"/>
          <w:marRight w:val="0"/>
          <w:marTop w:val="0"/>
          <w:marBottom w:val="0"/>
          <w:divBdr>
            <w:top w:val="none" w:sz="0" w:space="0" w:color="auto"/>
            <w:left w:val="none" w:sz="0" w:space="0" w:color="auto"/>
            <w:bottom w:val="none" w:sz="0" w:space="0" w:color="auto"/>
            <w:right w:val="none" w:sz="0" w:space="0" w:color="auto"/>
          </w:divBdr>
        </w:div>
        <w:div w:id="2067801112">
          <w:marLeft w:val="0"/>
          <w:marRight w:val="0"/>
          <w:marTop w:val="0"/>
          <w:marBottom w:val="0"/>
          <w:divBdr>
            <w:top w:val="none" w:sz="0" w:space="0" w:color="auto"/>
            <w:left w:val="none" w:sz="0" w:space="0" w:color="auto"/>
            <w:bottom w:val="none" w:sz="0" w:space="0" w:color="auto"/>
            <w:right w:val="none" w:sz="0" w:space="0" w:color="auto"/>
          </w:divBdr>
        </w:div>
        <w:div w:id="2072120704">
          <w:marLeft w:val="0"/>
          <w:marRight w:val="0"/>
          <w:marTop w:val="0"/>
          <w:marBottom w:val="0"/>
          <w:divBdr>
            <w:top w:val="none" w:sz="0" w:space="0" w:color="auto"/>
            <w:left w:val="none" w:sz="0" w:space="0" w:color="auto"/>
            <w:bottom w:val="none" w:sz="0" w:space="0" w:color="auto"/>
            <w:right w:val="none" w:sz="0" w:space="0" w:color="auto"/>
          </w:divBdr>
        </w:div>
        <w:div w:id="2085370024">
          <w:marLeft w:val="0"/>
          <w:marRight w:val="0"/>
          <w:marTop w:val="0"/>
          <w:marBottom w:val="0"/>
          <w:divBdr>
            <w:top w:val="none" w:sz="0" w:space="0" w:color="auto"/>
            <w:left w:val="none" w:sz="0" w:space="0" w:color="auto"/>
            <w:bottom w:val="none" w:sz="0" w:space="0" w:color="auto"/>
            <w:right w:val="none" w:sz="0" w:space="0" w:color="auto"/>
          </w:divBdr>
        </w:div>
        <w:div w:id="2087218499">
          <w:marLeft w:val="0"/>
          <w:marRight w:val="0"/>
          <w:marTop w:val="0"/>
          <w:marBottom w:val="0"/>
          <w:divBdr>
            <w:top w:val="none" w:sz="0" w:space="0" w:color="auto"/>
            <w:left w:val="none" w:sz="0" w:space="0" w:color="auto"/>
            <w:bottom w:val="none" w:sz="0" w:space="0" w:color="auto"/>
            <w:right w:val="none" w:sz="0" w:space="0" w:color="auto"/>
          </w:divBdr>
        </w:div>
        <w:div w:id="2121558915">
          <w:marLeft w:val="0"/>
          <w:marRight w:val="0"/>
          <w:marTop w:val="0"/>
          <w:marBottom w:val="0"/>
          <w:divBdr>
            <w:top w:val="none" w:sz="0" w:space="0" w:color="auto"/>
            <w:left w:val="none" w:sz="0" w:space="0" w:color="auto"/>
            <w:bottom w:val="none" w:sz="0" w:space="0" w:color="auto"/>
            <w:right w:val="none" w:sz="0" w:space="0" w:color="auto"/>
          </w:divBdr>
        </w:div>
        <w:div w:id="2129664985">
          <w:marLeft w:val="0"/>
          <w:marRight w:val="0"/>
          <w:marTop w:val="0"/>
          <w:marBottom w:val="0"/>
          <w:divBdr>
            <w:top w:val="none" w:sz="0" w:space="0" w:color="auto"/>
            <w:left w:val="none" w:sz="0" w:space="0" w:color="auto"/>
            <w:bottom w:val="none" w:sz="0" w:space="0" w:color="auto"/>
            <w:right w:val="none" w:sz="0" w:space="0" w:color="auto"/>
          </w:divBdr>
        </w:div>
      </w:divsChild>
    </w:div>
    <w:div w:id="1871794938">
      <w:bodyDiv w:val="1"/>
      <w:marLeft w:val="0"/>
      <w:marRight w:val="0"/>
      <w:marTop w:val="0"/>
      <w:marBottom w:val="0"/>
      <w:divBdr>
        <w:top w:val="none" w:sz="0" w:space="0" w:color="auto"/>
        <w:left w:val="none" w:sz="0" w:space="0" w:color="auto"/>
        <w:bottom w:val="none" w:sz="0" w:space="0" w:color="auto"/>
        <w:right w:val="none" w:sz="0" w:space="0" w:color="auto"/>
      </w:divBdr>
      <w:divsChild>
        <w:div w:id="13962242">
          <w:marLeft w:val="0"/>
          <w:marRight w:val="0"/>
          <w:marTop w:val="0"/>
          <w:marBottom w:val="0"/>
          <w:divBdr>
            <w:top w:val="none" w:sz="0" w:space="0" w:color="auto"/>
            <w:left w:val="none" w:sz="0" w:space="0" w:color="auto"/>
            <w:bottom w:val="none" w:sz="0" w:space="0" w:color="auto"/>
            <w:right w:val="none" w:sz="0" w:space="0" w:color="auto"/>
          </w:divBdr>
        </w:div>
        <w:div w:id="28380312">
          <w:marLeft w:val="0"/>
          <w:marRight w:val="0"/>
          <w:marTop w:val="0"/>
          <w:marBottom w:val="0"/>
          <w:divBdr>
            <w:top w:val="none" w:sz="0" w:space="0" w:color="auto"/>
            <w:left w:val="none" w:sz="0" w:space="0" w:color="auto"/>
            <w:bottom w:val="none" w:sz="0" w:space="0" w:color="auto"/>
            <w:right w:val="none" w:sz="0" w:space="0" w:color="auto"/>
          </w:divBdr>
        </w:div>
        <w:div w:id="54743677">
          <w:marLeft w:val="0"/>
          <w:marRight w:val="0"/>
          <w:marTop w:val="0"/>
          <w:marBottom w:val="0"/>
          <w:divBdr>
            <w:top w:val="none" w:sz="0" w:space="0" w:color="auto"/>
            <w:left w:val="none" w:sz="0" w:space="0" w:color="auto"/>
            <w:bottom w:val="none" w:sz="0" w:space="0" w:color="auto"/>
            <w:right w:val="none" w:sz="0" w:space="0" w:color="auto"/>
          </w:divBdr>
        </w:div>
        <w:div w:id="93980579">
          <w:marLeft w:val="0"/>
          <w:marRight w:val="0"/>
          <w:marTop w:val="0"/>
          <w:marBottom w:val="0"/>
          <w:divBdr>
            <w:top w:val="none" w:sz="0" w:space="0" w:color="auto"/>
            <w:left w:val="none" w:sz="0" w:space="0" w:color="auto"/>
            <w:bottom w:val="none" w:sz="0" w:space="0" w:color="auto"/>
            <w:right w:val="none" w:sz="0" w:space="0" w:color="auto"/>
          </w:divBdr>
        </w:div>
        <w:div w:id="124350179">
          <w:marLeft w:val="0"/>
          <w:marRight w:val="0"/>
          <w:marTop w:val="0"/>
          <w:marBottom w:val="0"/>
          <w:divBdr>
            <w:top w:val="none" w:sz="0" w:space="0" w:color="auto"/>
            <w:left w:val="none" w:sz="0" w:space="0" w:color="auto"/>
            <w:bottom w:val="none" w:sz="0" w:space="0" w:color="auto"/>
            <w:right w:val="none" w:sz="0" w:space="0" w:color="auto"/>
          </w:divBdr>
        </w:div>
        <w:div w:id="274405617">
          <w:marLeft w:val="0"/>
          <w:marRight w:val="0"/>
          <w:marTop w:val="0"/>
          <w:marBottom w:val="0"/>
          <w:divBdr>
            <w:top w:val="none" w:sz="0" w:space="0" w:color="auto"/>
            <w:left w:val="none" w:sz="0" w:space="0" w:color="auto"/>
            <w:bottom w:val="none" w:sz="0" w:space="0" w:color="auto"/>
            <w:right w:val="none" w:sz="0" w:space="0" w:color="auto"/>
          </w:divBdr>
        </w:div>
        <w:div w:id="294800529">
          <w:marLeft w:val="0"/>
          <w:marRight w:val="0"/>
          <w:marTop w:val="0"/>
          <w:marBottom w:val="0"/>
          <w:divBdr>
            <w:top w:val="none" w:sz="0" w:space="0" w:color="auto"/>
            <w:left w:val="none" w:sz="0" w:space="0" w:color="auto"/>
            <w:bottom w:val="none" w:sz="0" w:space="0" w:color="auto"/>
            <w:right w:val="none" w:sz="0" w:space="0" w:color="auto"/>
          </w:divBdr>
        </w:div>
        <w:div w:id="356854779">
          <w:marLeft w:val="0"/>
          <w:marRight w:val="0"/>
          <w:marTop w:val="0"/>
          <w:marBottom w:val="0"/>
          <w:divBdr>
            <w:top w:val="none" w:sz="0" w:space="0" w:color="auto"/>
            <w:left w:val="none" w:sz="0" w:space="0" w:color="auto"/>
            <w:bottom w:val="none" w:sz="0" w:space="0" w:color="auto"/>
            <w:right w:val="none" w:sz="0" w:space="0" w:color="auto"/>
          </w:divBdr>
        </w:div>
        <w:div w:id="419183799">
          <w:marLeft w:val="0"/>
          <w:marRight w:val="0"/>
          <w:marTop w:val="0"/>
          <w:marBottom w:val="0"/>
          <w:divBdr>
            <w:top w:val="none" w:sz="0" w:space="0" w:color="auto"/>
            <w:left w:val="none" w:sz="0" w:space="0" w:color="auto"/>
            <w:bottom w:val="none" w:sz="0" w:space="0" w:color="auto"/>
            <w:right w:val="none" w:sz="0" w:space="0" w:color="auto"/>
          </w:divBdr>
        </w:div>
        <w:div w:id="504324327">
          <w:marLeft w:val="0"/>
          <w:marRight w:val="0"/>
          <w:marTop w:val="0"/>
          <w:marBottom w:val="0"/>
          <w:divBdr>
            <w:top w:val="none" w:sz="0" w:space="0" w:color="auto"/>
            <w:left w:val="none" w:sz="0" w:space="0" w:color="auto"/>
            <w:bottom w:val="none" w:sz="0" w:space="0" w:color="auto"/>
            <w:right w:val="none" w:sz="0" w:space="0" w:color="auto"/>
          </w:divBdr>
        </w:div>
        <w:div w:id="514003045">
          <w:marLeft w:val="0"/>
          <w:marRight w:val="0"/>
          <w:marTop w:val="0"/>
          <w:marBottom w:val="0"/>
          <w:divBdr>
            <w:top w:val="none" w:sz="0" w:space="0" w:color="auto"/>
            <w:left w:val="none" w:sz="0" w:space="0" w:color="auto"/>
            <w:bottom w:val="none" w:sz="0" w:space="0" w:color="auto"/>
            <w:right w:val="none" w:sz="0" w:space="0" w:color="auto"/>
          </w:divBdr>
        </w:div>
        <w:div w:id="658460925">
          <w:marLeft w:val="0"/>
          <w:marRight w:val="0"/>
          <w:marTop w:val="0"/>
          <w:marBottom w:val="0"/>
          <w:divBdr>
            <w:top w:val="none" w:sz="0" w:space="0" w:color="auto"/>
            <w:left w:val="none" w:sz="0" w:space="0" w:color="auto"/>
            <w:bottom w:val="none" w:sz="0" w:space="0" w:color="auto"/>
            <w:right w:val="none" w:sz="0" w:space="0" w:color="auto"/>
          </w:divBdr>
        </w:div>
        <w:div w:id="806511826">
          <w:marLeft w:val="0"/>
          <w:marRight w:val="0"/>
          <w:marTop w:val="0"/>
          <w:marBottom w:val="0"/>
          <w:divBdr>
            <w:top w:val="none" w:sz="0" w:space="0" w:color="auto"/>
            <w:left w:val="none" w:sz="0" w:space="0" w:color="auto"/>
            <w:bottom w:val="none" w:sz="0" w:space="0" w:color="auto"/>
            <w:right w:val="none" w:sz="0" w:space="0" w:color="auto"/>
          </w:divBdr>
        </w:div>
        <w:div w:id="949702568">
          <w:marLeft w:val="0"/>
          <w:marRight w:val="0"/>
          <w:marTop w:val="0"/>
          <w:marBottom w:val="0"/>
          <w:divBdr>
            <w:top w:val="none" w:sz="0" w:space="0" w:color="auto"/>
            <w:left w:val="none" w:sz="0" w:space="0" w:color="auto"/>
            <w:bottom w:val="none" w:sz="0" w:space="0" w:color="auto"/>
            <w:right w:val="none" w:sz="0" w:space="0" w:color="auto"/>
          </w:divBdr>
        </w:div>
        <w:div w:id="989820335">
          <w:marLeft w:val="0"/>
          <w:marRight w:val="0"/>
          <w:marTop w:val="0"/>
          <w:marBottom w:val="0"/>
          <w:divBdr>
            <w:top w:val="none" w:sz="0" w:space="0" w:color="auto"/>
            <w:left w:val="none" w:sz="0" w:space="0" w:color="auto"/>
            <w:bottom w:val="none" w:sz="0" w:space="0" w:color="auto"/>
            <w:right w:val="none" w:sz="0" w:space="0" w:color="auto"/>
          </w:divBdr>
        </w:div>
        <w:div w:id="1194222812">
          <w:marLeft w:val="0"/>
          <w:marRight w:val="0"/>
          <w:marTop w:val="0"/>
          <w:marBottom w:val="0"/>
          <w:divBdr>
            <w:top w:val="none" w:sz="0" w:space="0" w:color="auto"/>
            <w:left w:val="none" w:sz="0" w:space="0" w:color="auto"/>
            <w:bottom w:val="none" w:sz="0" w:space="0" w:color="auto"/>
            <w:right w:val="none" w:sz="0" w:space="0" w:color="auto"/>
          </w:divBdr>
        </w:div>
        <w:div w:id="1209998708">
          <w:marLeft w:val="0"/>
          <w:marRight w:val="0"/>
          <w:marTop w:val="0"/>
          <w:marBottom w:val="0"/>
          <w:divBdr>
            <w:top w:val="none" w:sz="0" w:space="0" w:color="auto"/>
            <w:left w:val="none" w:sz="0" w:space="0" w:color="auto"/>
            <w:bottom w:val="none" w:sz="0" w:space="0" w:color="auto"/>
            <w:right w:val="none" w:sz="0" w:space="0" w:color="auto"/>
          </w:divBdr>
        </w:div>
        <w:div w:id="1229803908">
          <w:marLeft w:val="0"/>
          <w:marRight w:val="0"/>
          <w:marTop w:val="0"/>
          <w:marBottom w:val="0"/>
          <w:divBdr>
            <w:top w:val="none" w:sz="0" w:space="0" w:color="auto"/>
            <w:left w:val="none" w:sz="0" w:space="0" w:color="auto"/>
            <w:bottom w:val="none" w:sz="0" w:space="0" w:color="auto"/>
            <w:right w:val="none" w:sz="0" w:space="0" w:color="auto"/>
          </w:divBdr>
        </w:div>
        <w:div w:id="1236932089">
          <w:marLeft w:val="0"/>
          <w:marRight w:val="0"/>
          <w:marTop w:val="0"/>
          <w:marBottom w:val="0"/>
          <w:divBdr>
            <w:top w:val="none" w:sz="0" w:space="0" w:color="auto"/>
            <w:left w:val="none" w:sz="0" w:space="0" w:color="auto"/>
            <w:bottom w:val="none" w:sz="0" w:space="0" w:color="auto"/>
            <w:right w:val="none" w:sz="0" w:space="0" w:color="auto"/>
          </w:divBdr>
        </w:div>
        <w:div w:id="1282495153">
          <w:marLeft w:val="0"/>
          <w:marRight w:val="0"/>
          <w:marTop w:val="0"/>
          <w:marBottom w:val="0"/>
          <w:divBdr>
            <w:top w:val="none" w:sz="0" w:space="0" w:color="auto"/>
            <w:left w:val="none" w:sz="0" w:space="0" w:color="auto"/>
            <w:bottom w:val="none" w:sz="0" w:space="0" w:color="auto"/>
            <w:right w:val="none" w:sz="0" w:space="0" w:color="auto"/>
          </w:divBdr>
        </w:div>
        <w:div w:id="1454059915">
          <w:marLeft w:val="0"/>
          <w:marRight w:val="0"/>
          <w:marTop w:val="0"/>
          <w:marBottom w:val="0"/>
          <w:divBdr>
            <w:top w:val="none" w:sz="0" w:space="0" w:color="auto"/>
            <w:left w:val="none" w:sz="0" w:space="0" w:color="auto"/>
            <w:bottom w:val="none" w:sz="0" w:space="0" w:color="auto"/>
            <w:right w:val="none" w:sz="0" w:space="0" w:color="auto"/>
          </w:divBdr>
        </w:div>
        <w:div w:id="1509370590">
          <w:marLeft w:val="0"/>
          <w:marRight w:val="0"/>
          <w:marTop w:val="0"/>
          <w:marBottom w:val="0"/>
          <w:divBdr>
            <w:top w:val="none" w:sz="0" w:space="0" w:color="auto"/>
            <w:left w:val="none" w:sz="0" w:space="0" w:color="auto"/>
            <w:bottom w:val="none" w:sz="0" w:space="0" w:color="auto"/>
            <w:right w:val="none" w:sz="0" w:space="0" w:color="auto"/>
          </w:divBdr>
        </w:div>
        <w:div w:id="1588690071">
          <w:marLeft w:val="0"/>
          <w:marRight w:val="0"/>
          <w:marTop w:val="0"/>
          <w:marBottom w:val="0"/>
          <w:divBdr>
            <w:top w:val="none" w:sz="0" w:space="0" w:color="auto"/>
            <w:left w:val="none" w:sz="0" w:space="0" w:color="auto"/>
            <w:bottom w:val="none" w:sz="0" w:space="0" w:color="auto"/>
            <w:right w:val="none" w:sz="0" w:space="0" w:color="auto"/>
          </w:divBdr>
        </w:div>
        <w:div w:id="1608388812">
          <w:marLeft w:val="0"/>
          <w:marRight w:val="0"/>
          <w:marTop w:val="0"/>
          <w:marBottom w:val="0"/>
          <w:divBdr>
            <w:top w:val="none" w:sz="0" w:space="0" w:color="auto"/>
            <w:left w:val="none" w:sz="0" w:space="0" w:color="auto"/>
            <w:bottom w:val="none" w:sz="0" w:space="0" w:color="auto"/>
            <w:right w:val="none" w:sz="0" w:space="0" w:color="auto"/>
          </w:divBdr>
        </w:div>
        <w:div w:id="1701321208">
          <w:marLeft w:val="0"/>
          <w:marRight w:val="0"/>
          <w:marTop w:val="0"/>
          <w:marBottom w:val="0"/>
          <w:divBdr>
            <w:top w:val="none" w:sz="0" w:space="0" w:color="auto"/>
            <w:left w:val="none" w:sz="0" w:space="0" w:color="auto"/>
            <w:bottom w:val="none" w:sz="0" w:space="0" w:color="auto"/>
            <w:right w:val="none" w:sz="0" w:space="0" w:color="auto"/>
          </w:divBdr>
        </w:div>
        <w:div w:id="1802914725">
          <w:marLeft w:val="0"/>
          <w:marRight w:val="0"/>
          <w:marTop w:val="0"/>
          <w:marBottom w:val="0"/>
          <w:divBdr>
            <w:top w:val="none" w:sz="0" w:space="0" w:color="auto"/>
            <w:left w:val="none" w:sz="0" w:space="0" w:color="auto"/>
            <w:bottom w:val="none" w:sz="0" w:space="0" w:color="auto"/>
            <w:right w:val="none" w:sz="0" w:space="0" w:color="auto"/>
          </w:divBdr>
        </w:div>
        <w:div w:id="1930387956">
          <w:marLeft w:val="0"/>
          <w:marRight w:val="0"/>
          <w:marTop w:val="0"/>
          <w:marBottom w:val="0"/>
          <w:divBdr>
            <w:top w:val="none" w:sz="0" w:space="0" w:color="auto"/>
            <w:left w:val="none" w:sz="0" w:space="0" w:color="auto"/>
            <w:bottom w:val="none" w:sz="0" w:space="0" w:color="auto"/>
            <w:right w:val="none" w:sz="0" w:space="0" w:color="auto"/>
          </w:divBdr>
        </w:div>
        <w:div w:id="1934194856">
          <w:marLeft w:val="0"/>
          <w:marRight w:val="0"/>
          <w:marTop w:val="0"/>
          <w:marBottom w:val="0"/>
          <w:divBdr>
            <w:top w:val="none" w:sz="0" w:space="0" w:color="auto"/>
            <w:left w:val="none" w:sz="0" w:space="0" w:color="auto"/>
            <w:bottom w:val="none" w:sz="0" w:space="0" w:color="auto"/>
            <w:right w:val="none" w:sz="0" w:space="0" w:color="auto"/>
          </w:divBdr>
        </w:div>
        <w:div w:id="1975483966">
          <w:marLeft w:val="0"/>
          <w:marRight w:val="0"/>
          <w:marTop w:val="0"/>
          <w:marBottom w:val="0"/>
          <w:divBdr>
            <w:top w:val="none" w:sz="0" w:space="0" w:color="auto"/>
            <w:left w:val="none" w:sz="0" w:space="0" w:color="auto"/>
            <w:bottom w:val="none" w:sz="0" w:space="0" w:color="auto"/>
            <w:right w:val="none" w:sz="0" w:space="0" w:color="auto"/>
          </w:divBdr>
        </w:div>
        <w:div w:id="2061201691">
          <w:marLeft w:val="0"/>
          <w:marRight w:val="0"/>
          <w:marTop w:val="0"/>
          <w:marBottom w:val="0"/>
          <w:divBdr>
            <w:top w:val="none" w:sz="0" w:space="0" w:color="auto"/>
            <w:left w:val="none" w:sz="0" w:space="0" w:color="auto"/>
            <w:bottom w:val="none" w:sz="0" w:space="0" w:color="auto"/>
            <w:right w:val="none" w:sz="0" w:space="0" w:color="auto"/>
          </w:divBdr>
        </w:div>
      </w:divsChild>
    </w:div>
    <w:div w:id="1926843489">
      <w:bodyDiv w:val="1"/>
      <w:marLeft w:val="0"/>
      <w:marRight w:val="0"/>
      <w:marTop w:val="0"/>
      <w:marBottom w:val="0"/>
      <w:divBdr>
        <w:top w:val="none" w:sz="0" w:space="0" w:color="auto"/>
        <w:left w:val="none" w:sz="0" w:space="0" w:color="auto"/>
        <w:bottom w:val="none" w:sz="0" w:space="0" w:color="auto"/>
        <w:right w:val="none" w:sz="0" w:space="0" w:color="auto"/>
      </w:divBdr>
      <w:divsChild>
        <w:div w:id="1286498414">
          <w:marLeft w:val="0"/>
          <w:marRight w:val="0"/>
          <w:marTop w:val="0"/>
          <w:marBottom w:val="0"/>
          <w:divBdr>
            <w:top w:val="none" w:sz="0" w:space="0" w:color="auto"/>
            <w:left w:val="none" w:sz="0" w:space="0" w:color="auto"/>
            <w:bottom w:val="none" w:sz="0" w:space="0" w:color="auto"/>
            <w:right w:val="none" w:sz="0" w:space="0" w:color="auto"/>
          </w:divBdr>
        </w:div>
        <w:div w:id="1945068640">
          <w:marLeft w:val="0"/>
          <w:marRight w:val="0"/>
          <w:marTop w:val="0"/>
          <w:marBottom w:val="0"/>
          <w:divBdr>
            <w:top w:val="none" w:sz="0" w:space="0" w:color="auto"/>
            <w:left w:val="none" w:sz="0" w:space="0" w:color="auto"/>
            <w:bottom w:val="none" w:sz="0" w:space="0" w:color="auto"/>
            <w:right w:val="none" w:sz="0" w:space="0" w:color="auto"/>
          </w:divBdr>
        </w:div>
      </w:divsChild>
    </w:div>
    <w:div w:id="1927372995">
      <w:bodyDiv w:val="1"/>
      <w:marLeft w:val="0"/>
      <w:marRight w:val="0"/>
      <w:marTop w:val="0"/>
      <w:marBottom w:val="0"/>
      <w:divBdr>
        <w:top w:val="none" w:sz="0" w:space="0" w:color="auto"/>
        <w:left w:val="none" w:sz="0" w:space="0" w:color="auto"/>
        <w:bottom w:val="none" w:sz="0" w:space="0" w:color="auto"/>
        <w:right w:val="none" w:sz="0" w:space="0" w:color="auto"/>
      </w:divBdr>
    </w:div>
    <w:div w:id="1928922195">
      <w:bodyDiv w:val="1"/>
      <w:marLeft w:val="0"/>
      <w:marRight w:val="0"/>
      <w:marTop w:val="0"/>
      <w:marBottom w:val="0"/>
      <w:divBdr>
        <w:top w:val="none" w:sz="0" w:space="0" w:color="auto"/>
        <w:left w:val="none" w:sz="0" w:space="0" w:color="auto"/>
        <w:bottom w:val="none" w:sz="0" w:space="0" w:color="auto"/>
        <w:right w:val="none" w:sz="0" w:space="0" w:color="auto"/>
      </w:divBdr>
      <w:divsChild>
        <w:div w:id="8677566">
          <w:marLeft w:val="0"/>
          <w:marRight w:val="0"/>
          <w:marTop w:val="0"/>
          <w:marBottom w:val="0"/>
          <w:divBdr>
            <w:top w:val="none" w:sz="0" w:space="0" w:color="auto"/>
            <w:left w:val="none" w:sz="0" w:space="0" w:color="auto"/>
            <w:bottom w:val="none" w:sz="0" w:space="0" w:color="auto"/>
            <w:right w:val="none" w:sz="0" w:space="0" w:color="auto"/>
          </w:divBdr>
        </w:div>
        <w:div w:id="132256828">
          <w:marLeft w:val="0"/>
          <w:marRight w:val="0"/>
          <w:marTop w:val="0"/>
          <w:marBottom w:val="0"/>
          <w:divBdr>
            <w:top w:val="none" w:sz="0" w:space="0" w:color="auto"/>
            <w:left w:val="none" w:sz="0" w:space="0" w:color="auto"/>
            <w:bottom w:val="none" w:sz="0" w:space="0" w:color="auto"/>
            <w:right w:val="none" w:sz="0" w:space="0" w:color="auto"/>
          </w:divBdr>
        </w:div>
        <w:div w:id="329523215">
          <w:marLeft w:val="0"/>
          <w:marRight w:val="0"/>
          <w:marTop w:val="0"/>
          <w:marBottom w:val="0"/>
          <w:divBdr>
            <w:top w:val="none" w:sz="0" w:space="0" w:color="auto"/>
            <w:left w:val="none" w:sz="0" w:space="0" w:color="auto"/>
            <w:bottom w:val="none" w:sz="0" w:space="0" w:color="auto"/>
            <w:right w:val="none" w:sz="0" w:space="0" w:color="auto"/>
          </w:divBdr>
        </w:div>
        <w:div w:id="717971915">
          <w:marLeft w:val="0"/>
          <w:marRight w:val="0"/>
          <w:marTop w:val="0"/>
          <w:marBottom w:val="0"/>
          <w:divBdr>
            <w:top w:val="none" w:sz="0" w:space="0" w:color="auto"/>
            <w:left w:val="none" w:sz="0" w:space="0" w:color="auto"/>
            <w:bottom w:val="none" w:sz="0" w:space="0" w:color="auto"/>
            <w:right w:val="none" w:sz="0" w:space="0" w:color="auto"/>
          </w:divBdr>
        </w:div>
        <w:div w:id="847326782">
          <w:marLeft w:val="0"/>
          <w:marRight w:val="0"/>
          <w:marTop w:val="0"/>
          <w:marBottom w:val="0"/>
          <w:divBdr>
            <w:top w:val="none" w:sz="0" w:space="0" w:color="auto"/>
            <w:left w:val="none" w:sz="0" w:space="0" w:color="auto"/>
            <w:bottom w:val="none" w:sz="0" w:space="0" w:color="auto"/>
            <w:right w:val="none" w:sz="0" w:space="0" w:color="auto"/>
          </w:divBdr>
        </w:div>
        <w:div w:id="853806826">
          <w:marLeft w:val="0"/>
          <w:marRight w:val="0"/>
          <w:marTop w:val="0"/>
          <w:marBottom w:val="0"/>
          <w:divBdr>
            <w:top w:val="none" w:sz="0" w:space="0" w:color="auto"/>
            <w:left w:val="none" w:sz="0" w:space="0" w:color="auto"/>
            <w:bottom w:val="none" w:sz="0" w:space="0" w:color="auto"/>
            <w:right w:val="none" w:sz="0" w:space="0" w:color="auto"/>
          </w:divBdr>
        </w:div>
        <w:div w:id="1079400966">
          <w:marLeft w:val="0"/>
          <w:marRight w:val="0"/>
          <w:marTop w:val="0"/>
          <w:marBottom w:val="0"/>
          <w:divBdr>
            <w:top w:val="none" w:sz="0" w:space="0" w:color="auto"/>
            <w:left w:val="none" w:sz="0" w:space="0" w:color="auto"/>
            <w:bottom w:val="none" w:sz="0" w:space="0" w:color="auto"/>
            <w:right w:val="none" w:sz="0" w:space="0" w:color="auto"/>
          </w:divBdr>
        </w:div>
        <w:div w:id="1582637885">
          <w:marLeft w:val="0"/>
          <w:marRight w:val="0"/>
          <w:marTop w:val="0"/>
          <w:marBottom w:val="0"/>
          <w:divBdr>
            <w:top w:val="none" w:sz="0" w:space="0" w:color="auto"/>
            <w:left w:val="none" w:sz="0" w:space="0" w:color="auto"/>
            <w:bottom w:val="none" w:sz="0" w:space="0" w:color="auto"/>
            <w:right w:val="none" w:sz="0" w:space="0" w:color="auto"/>
          </w:divBdr>
        </w:div>
        <w:div w:id="1628505811">
          <w:marLeft w:val="0"/>
          <w:marRight w:val="0"/>
          <w:marTop w:val="0"/>
          <w:marBottom w:val="0"/>
          <w:divBdr>
            <w:top w:val="none" w:sz="0" w:space="0" w:color="auto"/>
            <w:left w:val="none" w:sz="0" w:space="0" w:color="auto"/>
            <w:bottom w:val="none" w:sz="0" w:space="0" w:color="auto"/>
            <w:right w:val="none" w:sz="0" w:space="0" w:color="auto"/>
          </w:divBdr>
        </w:div>
        <w:div w:id="1770929387">
          <w:marLeft w:val="0"/>
          <w:marRight w:val="0"/>
          <w:marTop w:val="0"/>
          <w:marBottom w:val="0"/>
          <w:divBdr>
            <w:top w:val="none" w:sz="0" w:space="0" w:color="auto"/>
            <w:left w:val="none" w:sz="0" w:space="0" w:color="auto"/>
            <w:bottom w:val="none" w:sz="0" w:space="0" w:color="auto"/>
            <w:right w:val="none" w:sz="0" w:space="0" w:color="auto"/>
          </w:divBdr>
        </w:div>
        <w:div w:id="2119329028">
          <w:marLeft w:val="0"/>
          <w:marRight w:val="0"/>
          <w:marTop w:val="0"/>
          <w:marBottom w:val="0"/>
          <w:divBdr>
            <w:top w:val="none" w:sz="0" w:space="0" w:color="auto"/>
            <w:left w:val="none" w:sz="0" w:space="0" w:color="auto"/>
            <w:bottom w:val="none" w:sz="0" w:space="0" w:color="auto"/>
            <w:right w:val="none" w:sz="0" w:space="0" w:color="auto"/>
          </w:divBdr>
        </w:div>
      </w:divsChild>
    </w:div>
    <w:div w:id="1969704401">
      <w:bodyDiv w:val="1"/>
      <w:marLeft w:val="0"/>
      <w:marRight w:val="0"/>
      <w:marTop w:val="0"/>
      <w:marBottom w:val="0"/>
      <w:divBdr>
        <w:top w:val="none" w:sz="0" w:space="0" w:color="auto"/>
        <w:left w:val="none" w:sz="0" w:space="0" w:color="auto"/>
        <w:bottom w:val="none" w:sz="0" w:space="0" w:color="auto"/>
        <w:right w:val="none" w:sz="0" w:space="0" w:color="auto"/>
      </w:divBdr>
      <w:divsChild>
        <w:div w:id="531769400">
          <w:marLeft w:val="0"/>
          <w:marRight w:val="0"/>
          <w:marTop w:val="0"/>
          <w:marBottom w:val="0"/>
          <w:divBdr>
            <w:top w:val="none" w:sz="0" w:space="0" w:color="auto"/>
            <w:left w:val="none" w:sz="0" w:space="0" w:color="auto"/>
            <w:bottom w:val="none" w:sz="0" w:space="0" w:color="auto"/>
            <w:right w:val="none" w:sz="0" w:space="0" w:color="auto"/>
          </w:divBdr>
        </w:div>
        <w:div w:id="828444844">
          <w:marLeft w:val="0"/>
          <w:marRight w:val="0"/>
          <w:marTop w:val="0"/>
          <w:marBottom w:val="0"/>
          <w:divBdr>
            <w:top w:val="none" w:sz="0" w:space="0" w:color="auto"/>
            <w:left w:val="none" w:sz="0" w:space="0" w:color="auto"/>
            <w:bottom w:val="none" w:sz="0" w:space="0" w:color="auto"/>
            <w:right w:val="none" w:sz="0" w:space="0" w:color="auto"/>
          </w:divBdr>
        </w:div>
      </w:divsChild>
    </w:div>
    <w:div w:id="2050640325">
      <w:bodyDiv w:val="1"/>
      <w:marLeft w:val="0"/>
      <w:marRight w:val="0"/>
      <w:marTop w:val="0"/>
      <w:marBottom w:val="0"/>
      <w:divBdr>
        <w:top w:val="none" w:sz="0" w:space="0" w:color="auto"/>
        <w:left w:val="none" w:sz="0" w:space="0" w:color="auto"/>
        <w:bottom w:val="none" w:sz="0" w:space="0" w:color="auto"/>
        <w:right w:val="none" w:sz="0" w:space="0" w:color="auto"/>
      </w:divBdr>
      <w:divsChild>
        <w:div w:id="2030791707">
          <w:marLeft w:val="0"/>
          <w:marRight w:val="0"/>
          <w:marTop w:val="0"/>
          <w:marBottom w:val="0"/>
          <w:divBdr>
            <w:top w:val="none" w:sz="0" w:space="0" w:color="auto"/>
            <w:left w:val="none" w:sz="0" w:space="0" w:color="auto"/>
            <w:bottom w:val="none" w:sz="0" w:space="0" w:color="auto"/>
            <w:right w:val="none" w:sz="0" w:space="0" w:color="auto"/>
          </w:divBdr>
        </w:div>
      </w:divsChild>
    </w:div>
    <w:div w:id="2097357531">
      <w:bodyDiv w:val="1"/>
      <w:marLeft w:val="0"/>
      <w:marRight w:val="0"/>
      <w:marTop w:val="0"/>
      <w:marBottom w:val="0"/>
      <w:divBdr>
        <w:top w:val="none" w:sz="0" w:space="0" w:color="auto"/>
        <w:left w:val="none" w:sz="0" w:space="0" w:color="auto"/>
        <w:bottom w:val="none" w:sz="0" w:space="0" w:color="auto"/>
        <w:right w:val="none" w:sz="0" w:space="0" w:color="auto"/>
      </w:divBdr>
      <w:divsChild>
        <w:div w:id="240723400">
          <w:marLeft w:val="0"/>
          <w:marRight w:val="0"/>
          <w:marTop w:val="0"/>
          <w:marBottom w:val="0"/>
          <w:divBdr>
            <w:top w:val="none" w:sz="0" w:space="0" w:color="auto"/>
            <w:left w:val="none" w:sz="0" w:space="0" w:color="auto"/>
            <w:bottom w:val="none" w:sz="0" w:space="0" w:color="auto"/>
            <w:right w:val="none" w:sz="0" w:space="0" w:color="auto"/>
          </w:divBdr>
        </w:div>
        <w:div w:id="823085919">
          <w:marLeft w:val="0"/>
          <w:marRight w:val="0"/>
          <w:marTop w:val="0"/>
          <w:marBottom w:val="0"/>
          <w:divBdr>
            <w:top w:val="none" w:sz="0" w:space="0" w:color="auto"/>
            <w:left w:val="none" w:sz="0" w:space="0" w:color="auto"/>
            <w:bottom w:val="none" w:sz="0" w:space="0" w:color="auto"/>
            <w:right w:val="none" w:sz="0" w:space="0" w:color="auto"/>
          </w:divBdr>
        </w:div>
        <w:div w:id="893926661">
          <w:marLeft w:val="0"/>
          <w:marRight w:val="0"/>
          <w:marTop w:val="0"/>
          <w:marBottom w:val="0"/>
          <w:divBdr>
            <w:top w:val="none" w:sz="0" w:space="0" w:color="auto"/>
            <w:left w:val="none" w:sz="0" w:space="0" w:color="auto"/>
            <w:bottom w:val="none" w:sz="0" w:space="0" w:color="auto"/>
            <w:right w:val="none" w:sz="0" w:space="0" w:color="auto"/>
          </w:divBdr>
        </w:div>
        <w:div w:id="2036684723">
          <w:marLeft w:val="0"/>
          <w:marRight w:val="0"/>
          <w:marTop w:val="0"/>
          <w:marBottom w:val="0"/>
          <w:divBdr>
            <w:top w:val="none" w:sz="0" w:space="0" w:color="auto"/>
            <w:left w:val="none" w:sz="0" w:space="0" w:color="auto"/>
            <w:bottom w:val="none" w:sz="0" w:space="0" w:color="auto"/>
            <w:right w:val="none" w:sz="0" w:space="0" w:color="auto"/>
          </w:divBdr>
        </w:div>
        <w:div w:id="2074084716">
          <w:marLeft w:val="0"/>
          <w:marRight w:val="0"/>
          <w:marTop w:val="0"/>
          <w:marBottom w:val="0"/>
          <w:divBdr>
            <w:top w:val="none" w:sz="0" w:space="0" w:color="auto"/>
            <w:left w:val="none" w:sz="0" w:space="0" w:color="auto"/>
            <w:bottom w:val="none" w:sz="0" w:space="0" w:color="auto"/>
            <w:right w:val="none" w:sz="0" w:space="0" w:color="auto"/>
          </w:divBdr>
        </w:div>
        <w:div w:id="2100710053">
          <w:marLeft w:val="0"/>
          <w:marRight w:val="0"/>
          <w:marTop w:val="0"/>
          <w:marBottom w:val="0"/>
          <w:divBdr>
            <w:top w:val="none" w:sz="0" w:space="0" w:color="auto"/>
            <w:left w:val="none" w:sz="0" w:space="0" w:color="auto"/>
            <w:bottom w:val="none" w:sz="0" w:space="0" w:color="auto"/>
            <w:right w:val="none" w:sz="0" w:space="0" w:color="auto"/>
          </w:divBdr>
        </w:div>
      </w:divsChild>
    </w:div>
    <w:div w:id="2115395667">
      <w:bodyDiv w:val="1"/>
      <w:marLeft w:val="0"/>
      <w:marRight w:val="0"/>
      <w:marTop w:val="0"/>
      <w:marBottom w:val="0"/>
      <w:divBdr>
        <w:top w:val="none" w:sz="0" w:space="0" w:color="auto"/>
        <w:left w:val="none" w:sz="0" w:space="0" w:color="auto"/>
        <w:bottom w:val="none" w:sz="0" w:space="0" w:color="auto"/>
        <w:right w:val="none" w:sz="0" w:space="0" w:color="auto"/>
      </w:divBdr>
    </w:div>
    <w:div w:id="2121562353">
      <w:bodyDiv w:val="1"/>
      <w:marLeft w:val="0"/>
      <w:marRight w:val="0"/>
      <w:marTop w:val="0"/>
      <w:marBottom w:val="0"/>
      <w:divBdr>
        <w:top w:val="none" w:sz="0" w:space="0" w:color="auto"/>
        <w:left w:val="none" w:sz="0" w:space="0" w:color="auto"/>
        <w:bottom w:val="none" w:sz="0" w:space="0" w:color="auto"/>
        <w:right w:val="none" w:sz="0" w:space="0" w:color="auto"/>
      </w:divBdr>
      <w:divsChild>
        <w:div w:id="219100380">
          <w:marLeft w:val="0"/>
          <w:marRight w:val="0"/>
          <w:marTop w:val="0"/>
          <w:marBottom w:val="0"/>
          <w:divBdr>
            <w:top w:val="none" w:sz="0" w:space="0" w:color="auto"/>
            <w:left w:val="none" w:sz="0" w:space="0" w:color="auto"/>
            <w:bottom w:val="none" w:sz="0" w:space="0" w:color="auto"/>
            <w:right w:val="none" w:sz="0" w:space="0" w:color="auto"/>
          </w:divBdr>
        </w:div>
      </w:divsChild>
    </w:div>
    <w:div w:id="2143955625">
      <w:bodyDiv w:val="1"/>
      <w:marLeft w:val="0"/>
      <w:marRight w:val="0"/>
      <w:marTop w:val="0"/>
      <w:marBottom w:val="0"/>
      <w:divBdr>
        <w:top w:val="none" w:sz="0" w:space="0" w:color="auto"/>
        <w:left w:val="none" w:sz="0" w:space="0" w:color="auto"/>
        <w:bottom w:val="none" w:sz="0" w:space="0" w:color="auto"/>
        <w:right w:val="none" w:sz="0" w:space="0" w:color="auto"/>
      </w:divBdr>
      <w:divsChild>
        <w:div w:id="1035231626">
          <w:marLeft w:val="0"/>
          <w:marRight w:val="0"/>
          <w:marTop w:val="0"/>
          <w:marBottom w:val="0"/>
          <w:divBdr>
            <w:top w:val="none" w:sz="0" w:space="0" w:color="auto"/>
            <w:left w:val="none" w:sz="0" w:space="0" w:color="auto"/>
            <w:bottom w:val="none" w:sz="0" w:space="0" w:color="auto"/>
            <w:right w:val="none" w:sz="0" w:space="0" w:color="auto"/>
          </w:divBdr>
        </w:div>
      </w:divsChild>
    </w:div>
    <w:div w:id="2144493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0.xml"/><Relationship Id="rId117" Type="http://schemas.openxmlformats.org/officeDocument/2006/relationships/image" Target="media/image46.png"/><Relationship Id="rId21" Type="http://schemas.openxmlformats.org/officeDocument/2006/relationships/header" Target="header7.xml"/><Relationship Id="rId42" Type="http://schemas.openxmlformats.org/officeDocument/2006/relationships/footer" Target="footer18.xml"/><Relationship Id="rId47" Type="http://schemas.openxmlformats.org/officeDocument/2006/relationships/footer" Target="footer20.xml"/><Relationship Id="rId63" Type="http://schemas.openxmlformats.org/officeDocument/2006/relationships/image" Target="media/image2.png"/><Relationship Id="rId68" Type="http://schemas.openxmlformats.org/officeDocument/2006/relationships/image" Target="media/image7.jpeg"/><Relationship Id="rId84" Type="http://schemas.openxmlformats.org/officeDocument/2006/relationships/image" Target="media/image23.png"/><Relationship Id="rId89" Type="http://schemas.openxmlformats.org/officeDocument/2006/relationships/image" Target="media/image28.png"/><Relationship Id="rId112" Type="http://schemas.openxmlformats.org/officeDocument/2006/relationships/image" Target="media/image40.png"/><Relationship Id="rId16" Type="http://schemas.openxmlformats.org/officeDocument/2006/relationships/header" Target="header5.xml"/><Relationship Id="rId11" Type="http://schemas.openxmlformats.org/officeDocument/2006/relationships/footer" Target="footer2.xml"/><Relationship Id="rId32" Type="http://schemas.openxmlformats.org/officeDocument/2006/relationships/footer" Target="footer13.xml"/><Relationship Id="rId37" Type="http://schemas.openxmlformats.org/officeDocument/2006/relationships/header" Target="header15.xml"/><Relationship Id="rId53" Type="http://schemas.openxmlformats.org/officeDocument/2006/relationships/footer" Target="footer23.xml"/><Relationship Id="rId58" Type="http://schemas.openxmlformats.org/officeDocument/2006/relationships/footer" Target="footer26.xml"/><Relationship Id="rId74" Type="http://schemas.openxmlformats.org/officeDocument/2006/relationships/image" Target="media/image13.png"/><Relationship Id="rId79" Type="http://schemas.openxmlformats.org/officeDocument/2006/relationships/image" Target="media/image18.png"/><Relationship Id="rId5" Type="http://schemas.openxmlformats.org/officeDocument/2006/relationships/webSettings" Target="webSettings.xml"/><Relationship Id="rId90" Type="http://schemas.openxmlformats.org/officeDocument/2006/relationships/image" Target="media/image29.png"/><Relationship Id="rId95" Type="http://schemas.openxmlformats.org/officeDocument/2006/relationships/image" Target="media/image34.png"/><Relationship Id="rId22" Type="http://schemas.openxmlformats.org/officeDocument/2006/relationships/header" Target="header8.xml"/><Relationship Id="rId27" Type="http://schemas.openxmlformats.org/officeDocument/2006/relationships/header" Target="header10.xml"/><Relationship Id="rId43" Type="http://schemas.openxmlformats.org/officeDocument/2006/relationships/header" Target="header18.xml"/><Relationship Id="rId48" Type="http://schemas.openxmlformats.org/officeDocument/2006/relationships/footer" Target="footer21.xml"/><Relationship Id="rId64" Type="http://schemas.openxmlformats.org/officeDocument/2006/relationships/image" Target="media/image3.png"/><Relationship Id="rId69" Type="http://schemas.openxmlformats.org/officeDocument/2006/relationships/image" Target="media/image8.png"/><Relationship Id="rId113" Type="http://schemas.openxmlformats.org/officeDocument/2006/relationships/image" Target="media/image41.png"/><Relationship Id="rId118" Type="http://schemas.openxmlformats.org/officeDocument/2006/relationships/header" Target="header26.xml"/><Relationship Id="rId80" Type="http://schemas.openxmlformats.org/officeDocument/2006/relationships/image" Target="media/image19.png"/><Relationship Id="rId85" Type="http://schemas.openxmlformats.org/officeDocument/2006/relationships/image" Target="media/image24.png"/><Relationship Id="rId12" Type="http://schemas.openxmlformats.org/officeDocument/2006/relationships/footer" Target="footer3.xml"/><Relationship Id="rId17" Type="http://schemas.openxmlformats.org/officeDocument/2006/relationships/footer" Target="footer5.xml"/><Relationship Id="rId33" Type="http://schemas.openxmlformats.org/officeDocument/2006/relationships/header" Target="header13.xml"/><Relationship Id="rId38" Type="http://schemas.openxmlformats.org/officeDocument/2006/relationships/footer" Target="footer16.xml"/><Relationship Id="rId59" Type="http://schemas.openxmlformats.org/officeDocument/2006/relationships/hyperlink" Target="https://fmrif.nimh.nih.gov/public/fmri-course/fmri-course-summer-2016" TargetMode="External"/><Relationship Id="rId108" Type="http://schemas.openxmlformats.org/officeDocument/2006/relationships/image" Target="media/image44.png"/><Relationship Id="rId54" Type="http://schemas.openxmlformats.org/officeDocument/2006/relationships/footer" Target="footer24.xml"/><Relationship Id="rId70" Type="http://schemas.openxmlformats.org/officeDocument/2006/relationships/image" Target="media/image9.png"/><Relationship Id="rId75" Type="http://schemas.openxmlformats.org/officeDocument/2006/relationships/image" Target="media/image14.png"/><Relationship Id="rId91" Type="http://schemas.openxmlformats.org/officeDocument/2006/relationships/image" Target="media/image30.png"/><Relationship Id="rId96"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footer" Target="footer8.xml"/><Relationship Id="rId28" Type="http://schemas.openxmlformats.org/officeDocument/2006/relationships/header" Target="header11.xml"/><Relationship Id="rId36" Type="http://schemas.openxmlformats.org/officeDocument/2006/relationships/footer" Target="footer15.xml"/><Relationship Id="rId49" Type="http://schemas.openxmlformats.org/officeDocument/2006/relationships/header" Target="header21.xml"/><Relationship Id="rId57" Type="http://schemas.openxmlformats.org/officeDocument/2006/relationships/header" Target="header25.xml"/><Relationship Id="rId114" Type="http://schemas.openxmlformats.org/officeDocument/2006/relationships/image" Target="media/image42.png"/><Relationship Id="rId119" Type="http://schemas.openxmlformats.org/officeDocument/2006/relationships/fontTable" Target="fontTable.xml"/><Relationship Id="rId10" Type="http://schemas.openxmlformats.org/officeDocument/2006/relationships/header" Target="header2.xml"/><Relationship Id="rId31" Type="http://schemas.openxmlformats.org/officeDocument/2006/relationships/header" Target="header12.xml"/><Relationship Id="rId44" Type="http://schemas.openxmlformats.org/officeDocument/2006/relationships/footer" Target="footer19.xml"/><Relationship Id="rId52" Type="http://schemas.openxmlformats.org/officeDocument/2006/relationships/header" Target="header23.xml"/><Relationship Id="rId60" Type="http://schemas.openxmlformats.org/officeDocument/2006/relationships/hyperlink" Target="https://erpinfo.org/blog/2018/9/16/decoding" TargetMode="External"/><Relationship Id="rId65" Type="http://schemas.openxmlformats.org/officeDocument/2006/relationships/image" Target="media/image4.png"/><Relationship Id="rId73" Type="http://schemas.openxmlformats.org/officeDocument/2006/relationships/image" Target="media/image12.png"/><Relationship Id="rId78" Type="http://schemas.openxmlformats.org/officeDocument/2006/relationships/image" Target="media/image17.png"/><Relationship Id="rId81" Type="http://schemas.openxmlformats.org/officeDocument/2006/relationships/image" Target="media/image20.png"/><Relationship Id="rId86" Type="http://schemas.openxmlformats.org/officeDocument/2006/relationships/image" Target="media/image25.png"/><Relationship Id="rId94"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oter" Target="footer6.xml"/><Relationship Id="rId39" Type="http://schemas.openxmlformats.org/officeDocument/2006/relationships/header" Target="header16.xml"/><Relationship Id="rId109" Type="http://schemas.openxmlformats.org/officeDocument/2006/relationships/image" Target="media/image37.png"/><Relationship Id="rId34" Type="http://schemas.openxmlformats.org/officeDocument/2006/relationships/header" Target="header14.xml"/><Relationship Id="rId50" Type="http://schemas.openxmlformats.org/officeDocument/2006/relationships/footer" Target="footer22.xml"/><Relationship Id="rId55" Type="http://schemas.openxmlformats.org/officeDocument/2006/relationships/header" Target="header24.xml"/><Relationship Id="rId76" Type="http://schemas.openxmlformats.org/officeDocument/2006/relationships/image" Target="media/image15.png"/><Relationship Id="rId97" Type="http://schemas.openxmlformats.org/officeDocument/2006/relationships/image" Target="media/image36.png"/><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10.png"/><Relationship Id="rId92" Type="http://schemas.openxmlformats.org/officeDocument/2006/relationships/image" Target="media/image31.png"/><Relationship Id="rId2" Type="http://schemas.openxmlformats.org/officeDocument/2006/relationships/numbering" Target="numbering.xml"/><Relationship Id="rId29" Type="http://schemas.openxmlformats.org/officeDocument/2006/relationships/footer" Target="footer11.xml"/><Relationship Id="rId24" Type="http://schemas.openxmlformats.org/officeDocument/2006/relationships/footer" Target="footer9.xml"/><Relationship Id="rId40" Type="http://schemas.openxmlformats.org/officeDocument/2006/relationships/header" Target="header17.xml"/><Relationship Id="rId45" Type="http://schemas.openxmlformats.org/officeDocument/2006/relationships/header" Target="header19.xml"/><Relationship Id="rId66" Type="http://schemas.openxmlformats.org/officeDocument/2006/relationships/image" Target="media/image5.png"/><Relationship Id="rId87" Type="http://schemas.openxmlformats.org/officeDocument/2006/relationships/image" Target="media/image26.png"/><Relationship Id="rId110" Type="http://schemas.openxmlformats.org/officeDocument/2006/relationships/image" Target="media/image38.png"/><Relationship Id="rId115" Type="http://schemas.openxmlformats.org/officeDocument/2006/relationships/image" Target="media/image43.png"/><Relationship Id="rId61" Type="http://schemas.openxmlformats.org/officeDocument/2006/relationships/hyperlink" Target="https://www.aclweb.org/anthology/D14-1162" TargetMode="External"/><Relationship Id="rId82" Type="http://schemas.openxmlformats.org/officeDocument/2006/relationships/image" Target="media/image21.png"/><Relationship Id="rId19" Type="http://schemas.openxmlformats.org/officeDocument/2006/relationships/header" Target="header6.xml"/><Relationship Id="rId14" Type="http://schemas.openxmlformats.org/officeDocument/2006/relationships/footer" Target="footer4.xml"/><Relationship Id="rId30" Type="http://schemas.openxmlformats.org/officeDocument/2006/relationships/footer" Target="footer12.xml"/><Relationship Id="rId35" Type="http://schemas.openxmlformats.org/officeDocument/2006/relationships/footer" Target="footer14.xml"/><Relationship Id="rId56" Type="http://schemas.openxmlformats.org/officeDocument/2006/relationships/footer" Target="footer25.xml"/><Relationship Id="rId77" Type="http://schemas.openxmlformats.org/officeDocument/2006/relationships/image" Target="media/image16.png"/><Relationship Id="rId8" Type="http://schemas.openxmlformats.org/officeDocument/2006/relationships/footer" Target="footer1.xml"/><Relationship Id="rId51" Type="http://schemas.openxmlformats.org/officeDocument/2006/relationships/header" Target="header22.xml"/><Relationship Id="rId72" Type="http://schemas.openxmlformats.org/officeDocument/2006/relationships/image" Target="media/image11.png"/><Relationship Id="rId93" Type="http://schemas.openxmlformats.org/officeDocument/2006/relationships/image" Target="media/image32.png"/><Relationship Id="rId3" Type="http://schemas.openxmlformats.org/officeDocument/2006/relationships/styles" Target="styles.xml"/><Relationship Id="rId25" Type="http://schemas.openxmlformats.org/officeDocument/2006/relationships/header" Target="header9.xml"/><Relationship Id="rId46" Type="http://schemas.openxmlformats.org/officeDocument/2006/relationships/header" Target="header20.xml"/><Relationship Id="rId67" Type="http://schemas.openxmlformats.org/officeDocument/2006/relationships/image" Target="media/image6.jpeg"/><Relationship Id="rId116" Type="http://schemas.openxmlformats.org/officeDocument/2006/relationships/image" Target="media/image45.png"/><Relationship Id="rId20" Type="http://schemas.openxmlformats.org/officeDocument/2006/relationships/footer" Target="footer7.xml"/><Relationship Id="rId41" Type="http://schemas.openxmlformats.org/officeDocument/2006/relationships/footer" Target="footer17.xml"/><Relationship Id="rId62" Type="http://schemas.openxmlformats.org/officeDocument/2006/relationships/image" Target="media/image1.png"/><Relationship Id="rId83" Type="http://schemas.openxmlformats.org/officeDocument/2006/relationships/image" Target="media/image22.png"/><Relationship Id="rId88" Type="http://schemas.openxmlformats.org/officeDocument/2006/relationships/image" Target="media/image27.png"/><Relationship Id="rId111" Type="http://schemas.openxmlformats.org/officeDocument/2006/relationships/image" Target="media/image3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367CCE-5292-42F3-B32A-9243EDC7EF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261</Pages>
  <Words>67849</Words>
  <Characters>386744</Characters>
  <Application>Microsoft Office Word</Application>
  <DocSecurity>0</DocSecurity>
  <Lines>3222</Lines>
  <Paragraphs>907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453686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2022-07-17T00:55:00Z</dcterms:created>
  <dcterms:modified xsi:type="dcterms:W3CDTF">2022-07-17T01:47:00Z</dcterms:modified>
</cp:coreProperties>
</file>