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BECD8D" w14:textId="1DCB15A1" w:rsidR="000E5FDF" w:rsidRDefault="000E5FDF" w:rsidP="001512E4"/>
    <w:p w14:paraId="081F66B9" w14:textId="51127718" w:rsidR="006E035D" w:rsidRPr="003B198E" w:rsidRDefault="004E64D0" w:rsidP="00505E00">
      <w:pPr>
        <w:pStyle w:val="Title"/>
      </w:pPr>
      <w:r w:rsidRPr="003B198E">
        <w:t xml:space="preserve">Disentangling Neural Indices of Implicit </w:t>
      </w:r>
      <w:r w:rsidR="00104731">
        <w:t>vs.</w:t>
      </w:r>
      <w:r w:rsidRPr="003B198E">
        <w:t xml:space="preserve"> Explicit</w:t>
      </w:r>
    </w:p>
    <w:p w14:paraId="0ABC9473" w14:textId="2FB414FD" w:rsidR="004E64D0" w:rsidRPr="003B198E" w:rsidRDefault="004E64D0" w:rsidP="00505E00">
      <w:pPr>
        <w:pStyle w:val="Title"/>
      </w:pPr>
      <w:r w:rsidRPr="003B198E">
        <w:t>Morphosyntax Processing in an Artificial Language</w:t>
      </w:r>
    </w:p>
    <w:p w14:paraId="3A8CCABC" w14:textId="715A68EA" w:rsidR="004E64D0" w:rsidRPr="003B198E" w:rsidRDefault="004E64D0" w:rsidP="00505E00">
      <w:pPr>
        <w:jc w:val="center"/>
      </w:pPr>
    </w:p>
    <w:p w14:paraId="3477CE32" w14:textId="55DCE324" w:rsidR="004E64D0" w:rsidRPr="003B198E" w:rsidRDefault="00875522" w:rsidP="00505E00">
      <w:pPr>
        <w:jc w:val="center"/>
      </w:pPr>
      <w:r w:rsidRPr="003B198E">
        <w:t>BY</w:t>
      </w:r>
    </w:p>
    <w:p w14:paraId="358F4882" w14:textId="42F96B71" w:rsidR="00875522" w:rsidRPr="003B198E" w:rsidRDefault="00875522" w:rsidP="00505E00">
      <w:pPr>
        <w:jc w:val="center"/>
      </w:pPr>
      <w:r w:rsidRPr="003B198E">
        <w:t>DAVID ABUGABER</w:t>
      </w:r>
    </w:p>
    <w:p w14:paraId="4AACE1EE" w14:textId="01FE1F0E" w:rsidR="004E64D0" w:rsidRPr="003B198E" w:rsidRDefault="00875522" w:rsidP="00505E00">
      <w:pPr>
        <w:jc w:val="center"/>
      </w:pPr>
      <w:r w:rsidRPr="003B198E">
        <w:t>A.B., Princeton University, 2014</w:t>
      </w:r>
    </w:p>
    <w:p w14:paraId="2209AB9B" w14:textId="0B3C06C1" w:rsidR="00875522" w:rsidRPr="003B198E" w:rsidRDefault="00875522" w:rsidP="00505E00">
      <w:pPr>
        <w:jc w:val="center"/>
      </w:pPr>
      <w:r w:rsidRPr="003B198E">
        <w:t>M.Phil</w:t>
      </w:r>
      <w:r w:rsidR="000E5FDF" w:rsidRPr="003B198E">
        <w:t>.</w:t>
      </w:r>
      <w:r w:rsidRPr="003B198E">
        <w:t>, University of Cambridge, 2015</w:t>
      </w:r>
    </w:p>
    <w:p w14:paraId="6FBB3530" w14:textId="56714FB1" w:rsidR="004E64D0" w:rsidRPr="003B198E" w:rsidRDefault="004E64D0" w:rsidP="00505E00">
      <w:pPr>
        <w:jc w:val="center"/>
      </w:pPr>
    </w:p>
    <w:p w14:paraId="540B0A56" w14:textId="326EB4B3" w:rsidR="00505E00" w:rsidRPr="003B198E" w:rsidRDefault="00875522" w:rsidP="00BD0659">
      <w:pPr>
        <w:jc w:val="center"/>
      </w:pPr>
      <w:r w:rsidRPr="003B198E">
        <w:t>THESIS</w:t>
      </w:r>
    </w:p>
    <w:p w14:paraId="5C17125D" w14:textId="4ED18611" w:rsidR="00875522" w:rsidRPr="003B198E" w:rsidRDefault="00875522" w:rsidP="00C94E5C">
      <w:pPr>
        <w:ind w:left="720" w:firstLine="0"/>
        <w:jc w:val="center"/>
      </w:pPr>
      <w:r w:rsidRPr="003B198E">
        <w:t xml:space="preserve">Submitted as partial fulfillment of the requirements for the degree of Doctor of Philosophy in Hispanic </w:t>
      </w:r>
      <w:r w:rsidR="00104731">
        <w:t>Studie</w:t>
      </w:r>
      <w:r w:rsidRPr="003B198E">
        <w:t xml:space="preserve">s in the Graduate College of the University of Illinois – </w:t>
      </w:r>
      <w:r w:rsidR="00BD0659">
        <w:t xml:space="preserve">          </w:t>
      </w:r>
      <w:r w:rsidRPr="003B198E">
        <w:t>Chicago, 2022.</w:t>
      </w:r>
    </w:p>
    <w:p w14:paraId="291CA0BC" w14:textId="773BB963" w:rsidR="00875522" w:rsidRPr="003B198E" w:rsidRDefault="00875522" w:rsidP="00505E00">
      <w:pPr>
        <w:jc w:val="center"/>
      </w:pPr>
    </w:p>
    <w:p w14:paraId="3B53E11A" w14:textId="5339CD0F" w:rsidR="000E5FDF" w:rsidRPr="003B198E" w:rsidRDefault="00875522" w:rsidP="000E5FDF">
      <w:pPr>
        <w:jc w:val="center"/>
      </w:pPr>
      <w:r w:rsidRPr="003B198E">
        <w:t>Chicago, Illinois</w:t>
      </w:r>
    </w:p>
    <w:p w14:paraId="321AFF77" w14:textId="1B5C26F4" w:rsidR="00875522" w:rsidRPr="003B198E" w:rsidRDefault="00875522" w:rsidP="0095695A">
      <w:pPr>
        <w:jc w:val="center"/>
      </w:pPr>
    </w:p>
    <w:p w14:paraId="394F2E11" w14:textId="72B9367B" w:rsidR="00875522" w:rsidRPr="003B198E" w:rsidRDefault="00875522" w:rsidP="001512E4">
      <w:pPr>
        <w:ind w:firstLine="0"/>
      </w:pPr>
      <w:r w:rsidRPr="003B198E">
        <w:t>Defense Committee:</w:t>
      </w:r>
    </w:p>
    <w:p w14:paraId="6A5217AF" w14:textId="767AC86D" w:rsidR="00875522" w:rsidRPr="003B198E" w:rsidRDefault="00875522" w:rsidP="00875522">
      <w:pPr>
        <w:ind w:firstLine="0"/>
      </w:pPr>
      <w:r w:rsidRPr="003B198E">
        <w:tab/>
        <w:t>Laura Batterink, Western University</w:t>
      </w:r>
    </w:p>
    <w:p w14:paraId="464293B8" w14:textId="3972F719" w:rsidR="00875522" w:rsidRPr="003B198E" w:rsidRDefault="00875522" w:rsidP="00875522">
      <w:pPr>
        <w:ind w:firstLine="0"/>
      </w:pPr>
      <w:r w:rsidRPr="003B198E">
        <w:tab/>
        <w:t>Jennifer Cabrelli</w:t>
      </w:r>
    </w:p>
    <w:p w14:paraId="468D1845" w14:textId="7E1839C9" w:rsidR="00BD0659" w:rsidRDefault="00875522" w:rsidP="00875522">
      <w:pPr>
        <w:ind w:firstLine="0"/>
      </w:pPr>
      <w:r w:rsidRPr="003B198E">
        <w:tab/>
        <w:t>Philip Hamrick, Kent State University</w:t>
      </w:r>
      <w:r w:rsidRPr="003B198E">
        <w:tab/>
      </w:r>
    </w:p>
    <w:p w14:paraId="1B47CC0B" w14:textId="0E67FE22" w:rsidR="00875522" w:rsidRPr="003B198E" w:rsidRDefault="00875522" w:rsidP="00C94E5C">
      <w:r w:rsidRPr="003B198E">
        <w:t>Kara Morgan-Short, Chair and Advisor</w:t>
      </w:r>
    </w:p>
    <w:p w14:paraId="7614B2CC" w14:textId="5CDB8EDF" w:rsidR="00875522" w:rsidRDefault="00875522" w:rsidP="001512E4">
      <w:pPr>
        <w:ind w:firstLine="0"/>
      </w:pPr>
      <w:r w:rsidRPr="003B198E">
        <w:tab/>
        <w:t>Kimberly Potowski</w:t>
      </w:r>
    </w:p>
    <w:p w14:paraId="6E04F752" w14:textId="77777777" w:rsidR="00BD0659" w:rsidRPr="003B198E" w:rsidRDefault="00BD0659" w:rsidP="001512E4">
      <w:pPr>
        <w:ind w:firstLine="0"/>
      </w:pPr>
    </w:p>
    <w:p w14:paraId="73692AB4" w14:textId="6062FDAC" w:rsidR="00BD0659" w:rsidRDefault="00BD0659">
      <w:pPr>
        <w:spacing w:after="160" w:line="259" w:lineRule="auto"/>
        <w:ind w:firstLine="0"/>
        <w:rPr>
          <w:b/>
        </w:rPr>
      </w:pPr>
      <w:r>
        <w:lastRenderedPageBreak/>
        <w:t>This thesis is dedicated to Jinyoung Bae.</w:t>
      </w:r>
      <w:r>
        <w:br w:type="page"/>
      </w:r>
    </w:p>
    <w:p w14:paraId="631443C6" w14:textId="026DC4F1" w:rsidR="0095695A" w:rsidRPr="003B198E" w:rsidRDefault="00BD16A6" w:rsidP="0095695A">
      <w:pPr>
        <w:pStyle w:val="TOCHeading"/>
        <w:spacing w:line="240" w:lineRule="auto"/>
      </w:pPr>
      <w:r>
        <w:lastRenderedPageBreak/>
        <w:t>ACKNOWLEDGMENTS</w:t>
      </w:r>
    </w:p>
    <w:p w14:paraId="42505B5C" w14:textId="77777777" w:rsidR="0095695A" w:rsidRPr="003B198E" w:rsidRDefault="0095695A" w:rsidP="0095695A">
      <w:pPr>
        <w:pStyle w:val="TOCHeading"/>
        <w:spacing w:line="240" w:lineRule="auto"/>
      </w:pPr>
    </w:p>
    <w:p w14:paraId="1869F66E" w14:textId="0402B869" w:rsidR="00855A70" w:rsidRPr="003B198E" w:rsidRDefault="00466E40" w:rsidP="001512E4">
      <w:pPr>
        <w:pStyle w:val="TOCHeading"/>
        <w:ind w:firstLine="0"/>
        <w:jc w:val="left"/>
        <w:rPr>
          <w:b w:val="0"/>
        </w:rPr>
      </w:pPr>
      <w:r>
        <w:rPr>
          <w:b w:val="0"/>
        </w:rPr>
        <w:t>Thank you to my warm, patient, and supportive advisor Dr. Kara Morgan-Short. Thank you to Dr.</w:t>
      </w:r>
      <w:r w:rsidRPr="00466E40">
        <w:rPr>
          <w:b w:val="0"/>
        </w:rPr>
        <w:t xml:space="preserve"> </w:t>
      </w:r>
      <w:r w:rsidRPr="003B198E">
        <w:rPr>
          <w:b w:val="0"/>
        </w:rPr>
        <w:t>Laura Batterink for her generosity in sharing materials and ideas relevant to this project</w:t>
      </w:r>
      <w:r>
        <w:rPr>
          <w:b w:val="0"/>
        </w:rPr>
        <w:t xml:space="preserve"> as well as to the other committee members Dr. Jen Cabrelli, Dr. Phillip Hamrick, and Dr. Kim Potowski. Thank you to my colleagues in the Cognition of Second Language Acquisition Lab Dr. Irene Finestrat, Dr. Alicia Luque, Josh Buffington, Marina Ridchenko, and Alexis Berles. </w:t>
      </w:r>
      <w:r w:rsidR="0095695A" w:rsidRPr="003B198E">
        <w:rPr>
          <w:b w:val="0"/>
        </w:rPr>
        <w:t>Thank you to</w:t>
      </w:r>
      <w:r>
        <w:rPr>
          <w:b w:val="0"/>
        </w:rPr>
        <w:t xml:space="preserve"> the research assistants who contributed to data collection, particularly </w:t>
      </w:r>
      <w:r w:rsidR="0095695A" w:rsidRPr="003B198E">
        <w:rPr>
          <w:b w:val="0"/>
        </w:rPr>
        <w:t>Krishna Bhatia, Will Camacho, Hannah Chaddah, Gayatri Chavan, Brittany Finch, Sarah Hassan, Amber Lewis, and Victoria Ogunniyi. This project was funded by a Dingwall Foundation Fellowship in the Neural Foundations of Language; a National Science Foundation Doctoral Dissertation Improvement Award (#1941189); an American Philosophical Society John Hope Franklin Fellowship, and a Travel and Research Grant from the Institute for Citizens &amp; Scholars (formerly Woodrow Wilson National Fellowship Foundation).</w:t>
      </w:r>
    </w:p>
    <w:p w14:paraId="5C19889A" w14:textId="7ED43080" w:rsidR="0095695A" w:rsidRPr="003B198E" w:rsidRDefault="00855A70" w:rsidP="001512E4">
      <w:pPr>
        <w:pStyle w:val="TOCHeading"/>
        <w:spacing w:line="240" w:lineRule="auto"/>
        <w:ind w:firstLine="0"/>
        <w:jc w:val="left"/>
        <w:rPr>
          <w:b w:val="0"/>
        </w:rPr>
      </w:pP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r>
      <w:r w:rsidRPr="003B198E">
        <w:rPr>
          <w:b w:val="0"/>
        </w:rPr>
        <w:tab/>
        <w:t xml:space="preserve">    -DA</w:t>
      </w:r>
      <w:r w:rsidR="00875522" w:rsidRPr="003B198E">
        <w:rPr>
          <w:b w:val="0"/>
        </w:rPr>
        <w:tab/>
      </w:r>
    </w:p>
    <w:p w14:paraId="4DCFAB61" w14:textId="77777777" w:rsidR="0095695A" w:rsidRPr="003B198E" w:rsidRDefault="0095695A">
      <w:pPr>
        <w:spacing w:after="160" w:line="259" w:lineRule="auto"/>
        <w:ind w:firstLine="0"/>
        <w:rPr>
          <w:b/>
        </w:rPr>
      </w:pPr>
      <w:r w:rsidRPr="003B198E">
        <w:br w:type="page"/>
      </w:r>
    </w:p>
    <w:sdt>
      <w:sdtPr>
        <w:rPr>
          <w:b w:val="0"/>
          <w:noProof/>
          <w:lang w:val="da-DK"/>
        </w:rPr>
        <w:id w:val="523984443"/>
        <w:docPartObj>
          <w:docPartGallery w:val="Table of Contents"/>
          <w:docPartUnique/>
        </w:docPartObj>
      </w:sdtPr>
      <w:sdtEndPr>
        <w:rPr>
          <w:bCs/>
        </w:rPr>
      </w:sdtEndPr>
      <w:sdtContent>
        <w:p w14:paraId="1E06590F" w14:textId="02065910" w:rsidR="006860BE" w:rsidRDefault="00BD16A6" w:rsidP="00967BDA">
          <w:pPr>
            <w:pStyle w:val="TOCHeading"/>
            <w:spacing w:line="240" w:lineRule="auto"/>
          </w:pPr>
          <w:r>
            <w:t>TABLE OF CONTENTS</w:t>
          </w:r>
        </w:p>
        <w:p w14:paraId="48937482" w14:textId="77777777" w:rsidR="00967BDA" w:rsidRPr="00967BDA" w:rsidRDefault="00967BDA" w:rsidP="00967BDA">
          <w:pPr>
            <w:spacing w:line="240" w:lineRule="auto"/>
          </w:pPr>
        </w:p>
        <w:p w14:paraId="56F1B78E" w14:textId="61C4C67D" w:rsidR="00E67DB0" w:rsidRDefault="00EB47D1" w:rsidP="00967BDA">
          <w:pPr>
            <w:pStyle w:val="TOC1"/>
            <w:rPr>
              <w:rFonts w:asciiTheme="minorHAnsi" w:eastAsiaTheme="minorEastAsia" w:hAnsiTheme="minorHAnsi" w:cstheme="minorBidi"/>
              <w:sz w:val="22"/>
              <w:szCs w:val="22"/>
              <w:lang w:val="en-US" w:eastAsia="ko-KR"/>
            </w:rPr>
          </w:pPr>
          <w:r w:rsidRPr="003B198E">
            <w:fldChar w:fldCharType="begin"/>
          </w:r>
          <w:r w:rsidRPr="003B198E">
            <w:instrText xml:space="preserve"> TOC \o "1-3" \h \z \u </w:instrText>
          </w:r>
          <w:r w:rsidRPr="003B198E">
            <w:fldChar w:fldCharType="separate"/>
          </w:r>
          <w:hyperlink w:anchor="_Toc109503392" w:history="1">
            <w:r w:rsidR="00E67DB0" w:rsidRPr="001C6E2F">
              <w:rPr>
                <w:rStyle w:val="Hyperlink"/>
              </w:rPr>
              <w:t>LIST OF TABLES</w:t>
            </w:r>
            <w:r w:rsidR="00E67DB0">
              <w:rPr>
                <w:webHidden/>
              </w:rPr>
              <w:tab/>
            </w:r>
            <w:r w:rsidR="00E67DB0">
              <w:rPr>
                <w:webHidden/>
              </w:rPr>
              <w:fldChar w:fldCharType="begin"/>
            </w:r>
            <w:r w:rsidR="00E67DB0">
              <w:rPr>
                <w:webHidden/>
              </w:rPr>
              <w:instrText xml:space="preserve"> PAGEREF _Toc109503392 \h </w:instrText>
            </w:r>
            <w:r w:rsidR="00E67DB0">
              <w:rPr>
                <w:webHidden/>
              </w:rPr>
            </w:r>
            <w:r w:rsidR="00E67DB0">
              <w:rPr>
                <w:webHidden/>
              </w:rPr>
              <w:fldChar w:fldCharType="separate"/>
            </w:r>
            <w:r w:rsidR="00E67DB0">
              <w:rPr>
                <w:webHidden/>
              </w:rPr>
              <w:t>viii</w:t>
            </w:r>
            <w:r w:rsidR="00E67DB0">
              <w:rPr>
                <w:webHidden/>
              </w:rPr>
              <w:fldChar w:fldCharType="end"/>
            </w:r>
          </w:hyperlink>
        </w:p>
        <w:p w14:paraId="121B9F33" w14:textId="4140F5B2" w:rsidR="00E67DB0" w:rsidRDefault="00E67DB0" w:rsidP="00967BDA">
          <w:pPr>
            <w:pStyle w:val="TOC1"/>
            <w:rPr>
              <w:rFonts w:asciiTheme="minorHAnsi" w:eastAsiaTheme="minorEastAsia" w:hAnsiTheme="minorHAnsi" w:cstheme="minorBidi"/>
              <w:sz w:val="22"/>
              <w:szCs w:val="22"/>
              <w:lang w:val="en-US" w:eastAsia="ko-KR"/>
            </w:rPr>
          </w:pPr>
          <w:hyperlink w:anchor="_Toc109503393" w:history="1">
            <w:r w:rsidRPr="001C6E2F">
              <w:rPr>
                <w:rStyle w:val="Hyperlink"/>
              </w:rPr>
              <w:t>LIST OF FIGURES</w:t>
            </w:r>
            <w:r>
              <w:rPr>
                <w:webHidden/>
              </w:rPr>
              <w:tab/>
            </w:r>
            <w:r>
              <w:rPr>
                <w:webHidden/>
              </w:rPr>
              <w:fldChar w:fldCharType="begin"/>
            </w:r>
            <w:r>
              <w:rPr>
                <w:webHidden/>
              </w:rPr>
              <w:instrText xml:space="preserve"> PAGEREF _Toc109503393 \h </w:instrText>
            </w:r>
            <w:r>
              <w:rPr>
                <w:webHidden/>
              </w:rPr>
            </w:r>
            <w:r>
              <w:rPr>
                <w:webHidden/>
              </w:rPr>
              <w:fldChar w:fldCharType="separate"/>
            </w:r>
            <w:r>
              <w:rPr>
                <w:webHidden/>
              </w:rPr>
              <w:t>ix</w:t>
            </w:r>
            <w:r>
              <w:rPr>
                <w:webHidden/>
              </w:rPr>
              <w:fldChar w:fldCharType="end"/>
            </w:r>
          </w:hyperlink>
        </w:p>
        <w:p w14:paraId="48B72E7C" w14:textId="7D1373CE" w:rsidR="00E67DB0" w:rsidRDefault="00E67DB0" w:rsidP="00967BDA">
          <w:pPr>
            <w:pStyle w:val="TOC1"/>
            <w:rPr>
              <w:rFonts w:asciiTheme="minorHAnsi" w:eastAsiaTheme="minorEastAsia" w:hAnsiTheme="minorHAnsi" w:cstheme="minorBidi"/>
              <w:sz w:val="22"/>
              <w:szCs w:val="22"/>
              <w:lang w:val="en-US" w:eastAsia="ko-KR"/>
            </w:rPr>
          </w:pPr>
          <w:hyperlink w:anchor="_Toc109503394" w:history="1">
            <w:r w:rsidRPr="001C6E2F">
              <w:rPr>
                <w:rStyle w:val="Hyperlink"/>
              </w:rPr>
              <w:t>CHAPTER I. OVERVIEW</w:t>
            </w:r>
            <w:r>
              <w:rPr>
                <w:webHidden/>
              </w:rPr>
              <w:tab/>
            </w:r>
            <w:r>
              <w:rPr>
                <w:webHidden/>
              </w:rPr>
              <w:fldChar w:fldCharType="begin"/>
            </w:r>
            <w:r>
              <w:rPr>
                <w:webHidden/>
              </w:rPr>
              <w:instrText xml:space="preserve"> PAGEREF _Toc109503394 \h </w:instrText>
            </w:r>
            <w:r>
              <w:rPr>
                <w:webHidden/>
              </w:rPr>
            </w:r>
            <w:r>
              <w:rPr>
                <w:webHidden/>
              </w:rPr>
              <w:fldChar w:fldCharType="separate"/>
            </w:r>
            <w:r>
              <w:rPr>
                <w:webHidden/>
              </w:rPr>
              <w:t>1</w:t>
            </w:r>
            <w:r>
              <w:rPr>
                <w:webHidden/>
              </w:rPr>
              <w:fldChar w:fldCharType="end"/>
            </w:r>
          </w:hyperlink>
        </w:p>
        <w:p w14:paraId="367F2569" w14:textId="4694AD68"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395" w:history="1">
            <w:r w:rsidRPr="001C6E2F">
              <w:rPr>
                <w:rStyle w:val="Hyperlink"/>
                <w:noProof/>
              </w:rPr>
              <w:t>1.1 Introduction</w:t>
            </w:r>
            <w:r>
              <w:rPr>
                <w:noProof/>
                <w:webHidden/>
              </w:rPr>
              <w:tab/>
            </w:r>
            <w:r>
              <w:rPr>
                <w:noProof/>
                <w:webHidden/>
              </w:rPr>
              <w:fldChar w:fldCharType="begin"/>
            </w:r>
            <w:r>
              <w:rPr>
                <w:noProof/>
                <w:webHidden/>
              </w:rPr>
              <w:instrText xml:space="preserve"> PAGEREF _Toc109503395 \h </w:instrText>
            </w:r>
            <w:r>
              <w:rPr>
                <w:noProof/>
                <w:webHidden/>
              </w:rPr>
            </w:r>
            <w:r>
              <w:rPr>
                <w:noProof/>
                <w:webHidden/>
              </w:rPr>
              <w:fldChar w:fldCharType="separate"/>
            </w:r>
            <w:r>
              <w:rPr>
                <w:noProof/>
                <w:webHidden/>
              </w:rPr>
              <w:t>1</w:t>
            </w:r>
            <w:r>
              <w:rPr>
                <w:noProof/>
                <w:webHidden/>
              </w:rPr>
              <w:fldChar w:fldCharType="end"/>
            </w:r>
          </w:hyperlink>
        </w:p>
        <w:p w14:paraId="46CB093B" w14:textId="0563DA0E"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396" w:history="1">
            <w:r w:rsidRPr="001C6E2F">
              <w:rPr>
                <w:rStyle w:val="Hyperlink"/>
                <w:noProof/>
              </w:rPr>
              <w:t>1.2 Definitions</w:t>
            </w:r>
            <w:r>
              <w:rPr>
                <w:noProof/>
                <w:webHidden/>
              </w:rPr>
              <w:tab/>
            </w:r>
            <w:r>
              <w:rPr>
                <w:noProof/>
                <w:webHidden/>
              </w:rPr>
              <w:fldChar w:fldCharType="begin"/>
            </w:r>
            <w:r>
              <w:rPr>
                <w:noProof/>
                <w:webHidden/>
              </w:rPr>
              <w:instrText xml:space="preserve"> PAGEREF _Toc109503396 \h </w:instrText>
            </w:r>
            <w:r>
              <w:rPr>
                <w:noProof/>
                <w:webHidden/>
              </w:rPr>
            </w:r>
            <w:r>
              <w:rPr>
                <w:noProof/>
                <w:webHidden/>
              </w:rPr>
              <w:fldChar w:fldCharType="separate"/>
            </w:r>
            <w:r>
              <w:rPr>
                <w:noProof/>
                <w:webHidden/>
              </w:rPr>
              <w:t>2</w:t>
            </w:r>
            <w:r>
              <w:rPr>
                <w:noProof/>
                <w:webHidden/>
              </w:rPr>
              <w:fldChar w:fldCharType="end"/>
            </w:r>
          </w:hyperlink>
        </w:p>
        <w:p w14:paraId="762DFF56" w14:textId="1430FD94"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397" w:history="1">
            <w:r w:rsidRPr="001C6E2F">
              <w:rPr>
                <w:rStyle w:val="Hyperlink"/>
                <w:noProof/>
              </w:rPr>
              <w:t>1.2.1 Attention vs. awareness.</w:t>
            </w:r>
            <w:r>
              <w:rPr>
                <w:noProof/>
                <w:webHidden/>
              </w:rPr>
              <w:tab/>
            </w:r>
            <w:r>
              <w:rPr>
                <w:noProof/>
                <w:webHidden/>
              </w:rPr>
              <w:fldChar w:fldCharType="begin"/>
            </w:r>
            <w:r>
              <w:rPr>
                <w:noProof/>
                <w:webHidden/>
              </w:rPr>
              <w:instrText xml:space="preserve"> PAGEREF _Toc109503397 \h </w:instrText>
            </w:r>
            <w:r>
              <w:rPr>
                <w:noProof/>
                <w:webHidden/>
              </w:rPr>
            </w:r>
            <w:r>
              <w:rPr>
                <w:noProof/>
                <w:webHidden/>
              </w:rPr>
              <w:fldChar w:fldCharType="separate"/>
            </w:r>
            <w:r>
              <w:rPr>
                <w:noProof/>
                <w:webHidden/>
              </w:rPr>
              <w:t>3</w:t>
            </w:r>
            <w:r>
              <w:rPr>
                <w:noProof/>
                <w:webHidden/>
              </w:rPr>
              <w:fldChar w:fldCharType="end"/>
            </w:r>
          </w:hyperlink>
        </w:p>
        <w:p w14:paraId="5DA97D74" w14:textId="3730CC0B"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398" w:history="1">
            <w:r w:rsidRPr="001C6E2F">
              <w:rPr>
                <w:rStyle w:val="Hyperlink"/>
                <w:noProof/>
              </w:rPr>
              <w:t>1.2.2 Knowledge vs. processing vs. conditions</w:t>
            </w:r>
            <w:r>
              <w:rPr>
                <w:noProof/>
                <w:webHidden/>
              </w:rPr>
              <w:tab/>
            </w:r>
            <w:r>
              <w:rPr>
                <w:noProof/>
                <w:webHidden/>
              </w:rPr>
              <w:fldChar w:fldCharType="begin"/>
            </w:r>
            <w:r>
              <w:rPr>
                <w:noProof/>
                <w:webHidden/>
              </w:rPr>
              <w:instrText xml:space="preserve"> PAGEREF _Toc109503398 \h </w:instrText>
            </w:r>
            <w:r>
              <w:rPr>
                <w:noProof/>
                <w:webHidden/>
              </w:rPr>
            </w:r>
            <w:r>
              <w:rPr>
                <w:noProof/>
                <w:webHidden/>
              </w:rPr>
              <w:fldChar w:fldCharType="separate"/>
            </w:r>
            <w:r>
              <w:rPr>
                <w:noProof/>
                <w:webHidden/>
              </w:rPr>
              <w:t>4</w:t>
            </w:r>
            <w:r>
              <w:rPr>
                <w:noProof/>
                <w:webHidden/>
              </w:rPr>
              <w:fldChar w:fldCharType="end"/>
            </w:r>
          </w:hyperlink>
        </w:p>
        <w:p w14:paraId="4A3EA4AE" w14:textId="1F445050"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399" w:history="1">
            <w:r w:rsidRPr="001C6E2F">
              <w:rPr>
                <w:rStyle w:val="Hyperlink"/>
                <w:noProof/>
              </w:rPr>
              <w:t>1.2.3 Implicitness vs. explicitness</w:t>
            </w:r>
            <w:r>
              <w:rPr>
                <w:noProof/>
                <w:webHidden/>
              </w:rPr>
              <w:tab/>
            </w:r>
            <w:r>
              <w:rPr>
                <w:noProof/>
                <w:webHidden/>
              </w:rPr>
              <w:fldChar w:fldCharType="begin"/>
            </w:r>
            <w:r>
              <w:rPr>
                <w:noProof/>
                <w:webHidden/>
              </w:rPr>
              <w:instrText xml:space="preserve"> PAGEREF _Toc109503399 \h </w:instrText>
            </w:r>
            <w:r>
              <w:rPr>
                <w:noProof/>
                <w:webHidden/>
              </w:rPr>
            </w:r>
            <w:r>
              <w:rPr>
                <w:noProof/>
                <w:webHidden/>
              </w:rPr>
              <w:fldChar w:fldCharType="separate"/>
            </w:r>
            <w:r>
              <w:rPr>
                <w:noProof/>
                <w:webHidden/>
              </w:rPr>
              <w:t>6</w:t>
            </w:r>
            <w:r>
              <w:rPr>
                <w:noProof/>
                <w:webHidden/>
              </w:rPr>
              <w:fldChar w:fldCharType="end"/>
            </w:r>
          </w:hyperlink>
        </w:p>
        <w:p w14:paraId="6040835F" w14:textId="259A5321"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00" w:history="1">
            <w:r w:rsidRPr="001C6E2F">
              <w:rPr>
                <w:rStyle w:val="Hyperlink"/>
                <w:noProof/>
              </w:rPr>
              <w:t>1.3 Statement of the problem</w:t>
            </w:r>
            <w:r>
              <w:rPr>
                <w:noProof/>
                <w:webHidden/>
              </w:rPr>
              <w:tab/>
            </w:r>
            <w:r>
              <w:rPr>
                <w:noProof/>
                <w:webHidden/>
              </w:rPr>
              <w:fldChar w:fldCharType="begin"/>
            </w:r>
            <w:r>
              <w:rPr>
                <w:noProof/>
                <w:webHidden/>
              </w:rPr>
              <w:instrText xml:space="preserve"> PAGEREF _Toc109503400 \h </w:instrText>
            </w:r>
            <w:r>
              <w:rPr>
                <w:noProof/>
                <w:webHidden/>
              </w:rPr>
            </w:r>
            <w:r>
              <w:rPr>
                <w:noProof/>
                <w:webHidden/>
              </w:rPr>
              <w:fldChar w:fldCharType="separate"/>
            </w:r>
            <w:r>
              <w:rPr>
                <w:noProof/>
                <w:webHidden/>
              </w:rPr>
              <w:t>9</w:t>
            </w:r>
            <w:r>
              <w:rPr>
                <w:noProof/>
                <w:webHidden/>
              </w:rPr>
              <w:fldChar w:fldCharType="end"/>
            </w:r>
          </w:hyperlink>
        </w:p>
        <w:p w14:paraId="25FCBD63" w14:textId="096D0EBB"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01" w:history="1">
            <w:r w:rsidRPr="001C6E2F">
              <w:rPr>
                <w:rStyle w:val="Hyperlink"/>
                <w:noProof/>
              </w:rPr>
              <w:t>1.3.1 Is implicit learning of second languages possible?</w:t>
            </w:r>
            <w:r>
              <w:rPr>
                <w:noProof/>
                <w:webHidden/>
              </w:rPr>
              <w:tab/>
            </w:r>
            <w:r>
              <w:rPr>
                <w:noProof/>
                <w:webHidden/>
              </w:rPr>
              <w:fldChar w:fldCharType="begin"/>
            </w:r>
            <w:r>
              <w:rPr>
                <w:noProof/>
                <w:webHidden/>
              </w:rPr>
              <w:instrText xml:space="preserve"> PAGEREF _Toc109503401 \h </w:instrText>
            </w:r>
            <w:r>
              <w:rPr>
                <w:noProof/>
                <w:webHidden/>
              </w:rPr>
            </w:r>
            <w:r>
              <w:rPr>
                <w:noProof/>
                <w:webHidden/>
              </w:rPr>
              <w:fldChar w:fldCharType="separate"/>
            </w:r>
            <w:r>
              <w:rPr>
                <w:noProof/>
                <w:webHidden/>
              </w:rPr>
              <w:t>9</w:t>
            </w:r>
            <w:r>
              <w:rPr>
                <w:noProof/>
                <w:webHidden/>
              </w:rPr>
              <w:fldChar w:fldCharType="end"/>
            </w:r>
          </w:hyperlink>
        </w:p>
        <w:p w14:paraId="6BFA4BB0" w14:textId="7C61B151"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02" w:history="1">
            <w:r w:rsidRPr="001C6E2F">
              <w:rPr>
                <w:rStyle w:val="Hyperlink"/>
                <w:noProof/>
              </w:rPr>
              <w:t>1.3.2 What is the relationship between implicit and explicit language learning?</w:t>
            </w:r>
            <w:r>
              <w:rPr>
                <w:noProof/>
                <w:webHidden/>
              </w:rPr>
              <w:tab/>
            </w:r>
            <w:r>
              <w:rPr>
                <w:noProof/>
                <w:webHidden/>
              </w:rPr>
              <w:fldChar w:fldCharType="begin"/>
            </w:r>
            <w:r>
              <w:rPr>
                <w:noProof/>
                <w:webHidden/>
              </w:rPr>
              <w:instrText xml:space="preserve"> PAGEREF _Toc109503402 \h </w:instrText>
            </w:r>
            <w:r>
              <w:rPr>
                <w:noProof/>
                <w:webHidden/>
              </w:rPr>
            </w:r>
            <w:r>
              <w:rPr>
                <w:noProof/>
                <w:webHidden/>
              </w:rPr>
              <w:fldChar w:fldCharType="separate"/>
            </w:r>
            <w:r>
              <w:rPr>
                <w:noProof/>
                <w:webHidden/>
              </w:rPr>
              <w:t>10</w:t>
            </w:r>
            <w:r>
              <w:rPr>
                <w:noProof/>
                <w:webHidden/>
              </w:rPr>
              <w:fldChar w:fldCharType="end"/>
            </w:r>
          </w:hyperlink>
        </w:p>
        <w:p w14:paraId="7C369F23" w14:textId="0BF8DCCB"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03" w:history="1">
            <w:r w:rsidRPr="001C6E2F">
              <w:rPr>
                <w:rStyle w:val="Hyperlink"/>
                <w:noProof/>
              </w:rPr>
              <w:t>1.4 Summary of open questions and experiment design</w:t>
            </w:r>
            <w:r>
              <w:rPr>
                <w:noProof/>
                <w:webHidden/>
              </w:rPr>
              <w:tab/>
            </w:r>
            <w:r>
              <w:rPr>
                <w:noProof/>
                <w:webHidden/>
              </w:rPr>
              <w:fldChar w:fldCharType="begin"/>
            </w:r>
            <w:r>
              <w:rPr>
                <w:noProof/>
                <w:webHidden/>
              </w:rPr>
              <w:instrText xml:space="preserve"> PAGEREF _Toc109503403 \h </w:instrText>
            </w:r>
            <w:r>
              <w:rPr>
                <w:noProof/>
                <w:webHidden/>
              </w:rPr>
            </w:r>
            <w:r>
              <w:rPr>
                <w:noProof/>
                <w:webHidden/>
              </w:rPr>
              <w:fldChar w:fldCharType="separate"/>
            </w:r>
            <w:r>
              <w:rPr>
                <w:noProof/>
                <w:webHidden/>
              </w:rPr>
              <w:t>11</w:t>
            </w:r>
            <w:r>
              <w:rPr>
                <w:noProof/>
                <w:webHidden/>
              </w:rPr>
              <w:fldChar w:fldCharType="end"/>
            </w:r>
          </w:hyperlink>
        </w:p>
        <w:p w14:paraId="5683F9D3" w14:textId="501C4355"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04" w:history="1">
            <w:r w:rsidRPr="001C6E2F">
              <w:rPr>
                <w:rStyle w:val="Hyperlink"/>
                <w:noProof/>
              </w:rPr>
              <w:t>1.5 Organization and preview of the dissertation</w:t>
            </w:r>
            <w:r>
              <w:rPr>
                <w:noProof/>
                <w:webHidden/>
              </w:rPr>
              <w:tab/>
            </w:r>
            <w:r>
              <w:rPr>
                <w:noProof/>
                <w:webHidden/>
              </w:rPr>
              <w:fldChar w:fldCharType="begin"/>
            </w:r>
            <w:r>
              <w:rPr>
                <w:noProof/>
                <w:webHidden/>
              </w:rPr>
              <w:instrText xml:space="preserve"> PAGEREF _Toc109503404 \h </w:instrText>
            </w:r>
            <w:r>
              <w:rPr>
                <w:noProof/>
                <w:webHidden/>
              </w:rPr>
            </w:r>
            <w:r>
              <w:rPr>
                <w:noProof/>
                <w:webHidden/>
              </w:rPr>
              <w:fldChar w:fldCharType="separate"/>
            </w:r>
            <w:r>
              <w:rPr>
                <w:noProof/>
                <w:webHidden/>
              </w:rPr>
              <w:t>12</w:t>
            </w:r>
            <w:r>
              <w:rPr>
                <w:noProof/>
                <w:webHidden/>
              </w:rPr>
              <w:fldChar w:fldCharType="end"/>
            </w:r>
          </w:hyperlink>
        </w:p>
        <w:p w14:paraId="2013F416" w14:textId="35A41CAD" w:rsidR="00E67DB0" w:rsidRDefault="00E67DB0" w:rsidP="00967BDA">
          <w:pPr>
            <w:pStyle w:val="TOC1"/>
            <w:rPr>
              <w:rFonts w:asciiTheme="minorHAnsi" w:eastAsiaTheme="minorEastAsia" w:hAnsiTheme="minorHAnsi" w:cstheme="minorBidi"/>
              <w:sz w:val="22"/>
              <w:szCs w:val="22"/>
              <w:lang w:val="en-US" w:eastAsia="ko-KR"/>
            </w:rPr>
          </w:pPr>
          <w:hyperlink w:anchor="_Toc109503405" w:history="1">
            <w:r w:rsidRPr="001C6E2F">
              <w:rPr>
                <w:rStyle w:val="Hyperlink"/>
              </w:rPr>
              <w:t>CHAPTER II. LITERATURE REVIEW AND MOTIVATION</w:t>
            </w:r>
            <w:r>
              <w:rPr>
                <w:webHidden/>
              </w:rPr>
              <w:tab/>
            </w:r>
            <w:r>
              <w:rPr>
                <w:webHidden/>
              </w:rPr>
              <w:fldChar w:fldCharType="begin"/>
            </w:r>
            <w:r>
              <w:rPr>
                <w:webHidden/>
              </w:rPr>
              <w:instrText xml:space="preserve"> PAGEREF _Toc109503405 \h </w:instrText>
            </w:r>
            <w:r>
              <w:rPr>
                <w:webHidden/>
              </w:rPr>
            </w:r>
            <w:r>
              <w:rPr>
                <w:webHidden/>
              </w:rPr>
              <w:fldChar w:fldCharType="separate"/>
            </w:r>
            <w:r>
              <w:rPr>
                <w:webHidden/>
              </w:rPr>
              <w:t>18</w:t>
            </w:r>
            <w:r>
              <w:rPr>
                <w:webHidden/>
              </w:rPr>
              <w:fldChar w:fldCharType="end"/>
            </w:r>
          </w:hyperlink>
        </w:p>
        <w:p w14:paraId="3887C111" w14:textId="1A133FCD"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06" w:history="1">
            <w:r w:rsidRPr="001C6E2F">
              <w:rPr>
                <w:rStyle w:val="Hyperlink"/>
                <w:noProof/>
              </w:rPr>
              <w:t>2.1 Introduction</w:t>
            </w:r>
            <w:r>
              <w:rPr>
                <w:noProof/>
                <w:webHidden/>
              </w:rPr>
              <w:tab/>
            </w:r>
            <w:r>
              <w:rPr>
                <w:noProof/>
                <w:webHidden/>
              </w:rPr>
              <w:fldChar w:fldCharType="begin"/>
            </w:r>
            <w:r>
              <w:rPr>
                <w:noProof/>
                <w:webHidden/>
              </w:rPr>
              <w:instrText xml:space="preserve"> PAGEREF _Toc109503406 \h </w:instrText>
            </w:r>
            <w:r>
              <w:rPr>
                <w:noProof/>
                <w:webHidden/>
              </w:rPr>
            </w:r>
            <w:r>
              <w:rPr>
                <w:noProof/>
                <w:webHidden/>
              </w:rPr>
              <w:fldChar w:fldCharType="separate"/>
            </w:r>
            <w:r>
              <w:rPr>
                <w:noProof/>
                <w:webHidden/>
              </w:rPr>
              <w:t>18</w:t>
            </w:r>
            <w:r>
              <w:rPr>
                <w:noProof/>
                <w:webHidden/>
              </w:rPr>
              <w:fldChar w:fldCharType="end"/>
            </w:r>
          </w:hyperlink>
        </w:p>
        <w:p w14:paraId="4B06712E" w14:textId="1DB04485"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07" w:history="1">
            <w:r w:rsidRPr="001C6E2F">
              <w:rPr>
                <w:rStyle w:val="Hyperlink"/>
                <w:noProof/>
              </w:rPr>
              <w:t>2.2 Is learning without awareness possible?</w:t>
            </w:r>
            <w:r>
              <w:rPr>
                <w:noProof/>
                <w:webHidden/>
              </w:rPr>
              <w:tab/>
            </w:r>
            <w:r>
              <w:rPr>
                <w:noProof/>
                <w:webHidden/>
              </w:rPr>
              <w:fldChar w:fldCharType="begin"/>
            </w:r>
            <w:r>
              <w:rPr>
                <w:noProof/>
                <w:webHidden/>
              </w:rPr>
              <w:instrText xml:space="preserve"> PAGEREF _Toc109503407 \h </w:instrText>
            </w:r>
            <w:r>
              <w:rPr>
                <w:noProof/>
                <w:webHidden/>
              </w:rPr>
            </w:r>
            <w:r>
              <w:rPr>
                <w:noProof/>
                <w:webHidden/>
              </w:rPr>
              <w:fldChar w:fldCharType="separate"/>
            </w:r>
            <w:r>
              <w:rPr>
                <w:noProof/>
                <w:webHidden/>
              </w:rPr>
              <w:t>18</w:t>
            </w:r>
            <w:r>
              <w:rPr>
                <w:noProof/>
                <w:webHidden/>
              </w:rPr>
              <w:fldChar w:fldCharType="end"/>
            </w:r>
          </w:hyperlink>
        </w:p>
        <w:p w14:paraId="5130E0E7" w14:textId="5F3D3894"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08" w:history="1">
            <w:r w:rsidRPr="001C6E2F">
              <w:rPr>
                <w:rStyle w:val="Hyperlink"/>
                <w:noProof/>
              </w:rPr>
              <w:t xml:space="preserve">2.2.1 Models of </w:t>
            </w:r>
            <w:r w:rsidRPr="001C6E2F">
              <w:rPr>
                <w:rStyle w:val="Hyperlink"/>
                <w:noProof/>
              </w:rPr>
              <w:t>a</w:t>
            </w:r>
            <w:r w:rsidRPr="001C6E2F">
              <w:rPr>
                <w:rStyle w:val="Hyperlink"/>
                <w:noProof/>
              </w:rPr>
              <w:t>ttention and awareness in SLA</w:t>
            </w:r>
            <w:r>
              <w:rPr>
                <w:noProof/>
                <w:webHidden/>
              </w:rPr>
              <w:tab/>
            </w:r>
            <w:r>
              <w:rPr>
                <w:noProof/>
                <w:webHidden/>
              </w:rPr>
              <w:fldChar w:fldCharType="begin"/>
            </w:r>
            <w:r>
              <w:rPr>
                <w:noProof/>
                <w:webHidden/>
              </w:rPr>
              <w:instrText xml:space="preserve"> PAGEREF _Toc109503408 \h </w:instrText>
            </w:r>
            <w:r>
              <w:rPr>
                <w:noProof/>
                <w:webHidden/>
              </w:rPr>
            </w:r>
            <w:r>
              <w:rPr>
                <w:noProof/>
                <w:webHidden/>
              </w:rPr>
              <w:fldChar w:fldCharType="separate"/>
            </w:r>
            <w:r>
              <w:rPr>
                <w:noProof/>
                <w:webHidden/>
              </w:rPr>
              <w:t>19</w:t>
            </w:r>
            <w:r>
              <w:rPr>
                <w:noProof/>
                <w:webHidden/>
              </w:rPr>
              <w:fldChar w:fldCharType="end"/>
            </w:r>
          </w:hyperlink>
        </w:p>
        <w:p w14:paraId="5B30ED09" w14:textId="3A986842"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09" w:history="1">
            <w:r w:rsidRPr="001C6E2F">
              <w:rPr>
                <w:rStyle w:val="Hyperlink"/>
                <w:noProof/>
              </w:rPr>
              <w:t>2.2.2 Previous studies on attention and awareness in SLA</w:t>
            </w:r>
            <w:r>
              <w:rPr>
                <w:noProof/>
                <w:webHidden/>
              </w:rPr>
              <w:tab/>
            </w:r>
            <w:r>
              <w:rPr>
                <w:noProof/>
                <w:webHidden/>
              </w:rPr>
              <w:fldChar w:fldCharType="begin"/>
            </w:r>
            <w:r>
              <w:rPr>
                <w:noProof/>
                <w:webHidden/>
              </w:rPr>
              <w:instrText xml:space="preserve"> PAGEREF _Toc109503409 \h </w:instrText>
            </w:r>
            <w:r>
              <w:rPr>
                <w:noProof/>
                <w:webHidden/>
              </w:rPr>
            </w:r>
            <w:r>
              <w:rPr>
                <w:noProof/>
                <w:webHidden/>
              </w:rPr>
              <w:fldChar w:fldCharType="separate"/>
            </w:r>
            <w:r>
              <w:rPr>
                <w:noProof/>
                <w:webHidden/>
              </w:rPr>
              <w:t>26</w:t>
            </w:r>
            <w:r>
              <w:rPr>
                <w:noProof/>
                <w:webHidden/>
              </w:rPr>
              <w:fldChar w:fldCharType="end"/>
            </w:r>
          </w:hyperlink>
        </w:p>
        <w:p w14:paraId="7F025A6B" w14:textId="50667FF9"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10" w:history="1">
            <w:r w:rsidRPr="001C6E2F">
              <w:rPr>
                <w:rStyle w:val="Hyperlink"/>
                <w:noProof/>
              </w:rPr>
              <w:t>2.2.3 Rule awareness as a test case for awareness in SLA</w:t>
            </w:r>
            <w:r>
              <w:rPr>
                <w:noProof/>
                <w:webHidden/>
              </w:rPr>
              <w:tab/>
            </w:r>
            <w:r>
              <w:rPr>
                <w:noProof/>
                <w:webHidden/>
              </w:rPr>
              <w:fldChar w:fldCharType="begin"/>
            </w:r>
            <w:r>
              <w:rPr>
                <w:noProof/>
                <w:webHidden/>
              </w:rPr>
              <w:instrText xml:space="preserve"> PAGEREF _Toc109503410 \h </w:instrText>
            </w:r>
            <w:r>
              <w:rPr>
                <w:noProof/>
                <w:webHidden/>
              </w:rPr>
            </w:r>
            <w:r>
              <w:rPr>
                <w:noProof/>
                <w:webHidden/>
              </w:rPr>
              <w:fldChar w:fldCharType="separate"/>
            </w:r>
            <w:r>
              <w:rPr>
                <w:noProof/>
                <w:webHidden/>
              </w:rPr>
              <w:t>30</w:t>
            </w:r>
            <w:r>
              <w:rPr>
                <w:noProof/>
                <w:webHidden/>
              </w:rPr>
              <w:fldChar w:fldCharType="end"/>
            </w:r>
          </w:hyperlink>
        </w:p>
        <w:p w14:paraId="1853A725" w14:textId="6ED5F707"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11" w:history="1">
            <w:r w:rsidRPr="001C6E2F">
              <w:rPr>
                <w:rStyle w:val="Hyperlink"/>
                <w:noProof/>
              </w:rPr>
              <w:t>2.2.4 Issues with a behavioral-only paradigm</w:t>
            </w:r>
            <w:r>
              <w:rPr>
                <w:noProof/>
                <w:webHidden/>
              </w:rPr>
              <w:tab/>
            </w:r>
            <w:r>
              <w:rPr>
                <w:noProof/>
                <w:webHidden/>
              </w:rPr>
              <w:fldChar w:fldCharType="begin"/>
            </w:r>
            <w:r>
              <w:rPr>
                <w:noProof/>
                <w:webHidden/>
              </w:rPr>
              <w:instrText xml:space="preserve"> PAGEREF _Toc109503411 \h </w:instrText>
            </w:r>
            <w:r>
              <w:rPr>
                <w:noProof/>
                <w:webHidden/>
              </w:rPr>
            </w:r>
            <w:r>
              <w:rPr>
                <w:noProof/>
                <w:webHidden/>
              </w:rPr>
              <w:fldChar w:fldCharType="separate"/>
            </w:r>
            <w:r>
              <w:rPr>
                <w:noProof/>
                <w:webHidden/>
              </w:rPr>
              <w:t>44</w:t>
            </w:r>
            <w:r>
              <w:rPr>
                <w:noProof/>
                <w:webHidden/>
              </w:rPr>
              <w:fldChar w:fldCharType="end"/>
            </w:r>
          </w:hyperlink>
        </w:p>
        <w:p w14:paraId="5C3FFC0C" w14:textId="5AA120A6"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12" w:history="1">
            <w:r w:rsidRPr="001C6E2F">
              <w:rPr>
                <w:rStyle w:val="Hyperlink"/>
                <w:noProof/>
              </w:rPr>
              <w:t>2.2.5 Using EEG to overcome limitations with behavioral measures</w:t>
            </w:r>
            <w:r>
              <w:rPr>
                <w:noProof/>
                <w:webHidden/>
              </w:rPr>
              <w:tab/>
            </w:r>
            <w:r>
              <w:rPr>
                <w:noProof/>
                <w:webHidden/>
              </w:rPr>
              <w:fldChar w:fldCharType="begin"/>
            </w:r>
            <w:r>
              <w:rPr>
                <w:noProof/>
                <w:webHidden/>
              </w:rPr>
              <w:instrText xml:space="preserve"> PAGEREF _Toc109503412 \h </w:instrText>
            </w:r>
            <w:r>
              <w:rPr>
                <w:noProof/>
                <w:webHidden/>
              </w:rPr>
            </w:r>
            <w:r>
              <w:rPr>
                <w:noProof/>
                <w:webHidden/>
              </w:rPr>
              <w:fldChar w:fldCharType="separate"/>
            </w:r>
            <w:r>
              <w:rPr>
                <w:noProof/>
                <w:webHidden/>
              </w:rPr>
              <w:t>46</w:t>
            </w:r>
            <w:r>
              <w:rPr>
                <w:noProof/>
                <w:webHidden/>
              </w:rPr>
              <w:fldChar w:fldCharType="end"/>
            </w:r>
          </w:hyperlink>
        </w:p>
        <w:p w14:paraId="1DB54EC0" w14:textId="7D5D5DDC"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13" w:history="1">
            <w:r w:rsidRPr="001C6E2F">
              <w:rPr>
                <w:rStyle w:val="Hyperlink"/>
                <w:noProof/>
                <w:shd w:val="clear" w:color="auto" w:fill="FFFFFF"/>
              </w:rPr>
              <w:t>2.2.6 Motivation for replication of Batterink et al. (2014)</w:t>
            </w:r>
            <w:r>
              <w:rPr>
                <w:noProof/>
                <w:webHidden/>
              </w:rPr>
              <w:tab/>
            </w:r>
            <w:r>
              <w:rPr>
                <w:noProof/>
                <w:webHidden/>
              </w:rPr>
              <w:fldChar w:fldCharType="begin"/>
            </w:r>
            <w:r>
              <w:rPr>
                <w:noProof/>
                <w:webHidden/>
              </w:rPr>
              <w:instrText xml:space="preserve"> PAGEREF _Toc109503413 \h </w:instrText>
            </w:r>
            <w:r>
              <w:rPr>
                <w:noProof/>
                <w:webHidden/>
              </w:rPr>
            </w:r>
            <w:r>
              <w:rPr>
                <w:noProof/>
                <w:webHidden/>
              </w:rPr>
              <w:fldChar w:fldCharType="separate"/>
            </w:r>
            <w:r>
              <w:rPr>
                <w:noProof/>
                <w:webHidden/>
              </w:rPr>
              <w:t>51</w:t>
            </w:r>
            <w:r>
              <w:rPr>
                <w:noProof/>
                <w:webHidden/>
              </w:rPr>
              <w:fldChar w:fldCharType="end"/>
            </w:r>
          </w:hyperlink>
        </w:p>
        <w:p w14:paraId="4F9ACEED" w14:textId="7A71978B"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14" w:history="1">
            <w:r w:rsidRPr="001C6E2F">
              <w:rPr>
                <w:rStyle w:val="Hyperlink"/>
                <w:noProof/>
              </w:rPr>
              <w:t>2.3 The interplay of implicit vs. explicit knowledge and processes</w:t>
            </w:r>
            <w:r>
              <w:rPr>
                <w:noProof/>
                <w:webHidden/>
              </w:rPr>
              <w:tab/>
            </w:r>
            <w:r>
              <w:rPr>
                <w:noProof/>
                <w:webHidden/>
              </w:rPr>
              <w:fldChar w:fldCharType="begin"/>
            </w:r>
            <w:r>
              <w:rPr>
                <w:noProof/>
                <w:webHidden/>
              </w:rPr>
              <w:instrText xml:space="preserve"> PAGEREF _Toc109503414 \h </w:instrText>
            </w:r>
            <w:r>
              <w:rPr>
                <w:noProof/>
                <w:webHidden/>
              </w:rPr>
            </w:r>
            <w:r>
              <w:rPr>
                <w:noProof/>
                <w:webHidden/>
              </w:rPr>
              <w:fldChar w:fldCharType="separate"/>
            </w:r>
            <w:r>
              <w:rPr>
                <w:noProof/>
                <w:webHidden/>
              </w:rPr>
              <w:t>52</w:t>
            </w:r>
            <w:r>
              <w:rPr>
                <w:noProof/>
                <w:webHidden/>
              </w:rPr>
              <w:fldChar w:fldCharType="end"/>
            </w:r>
          </w:hyperlink>
        </w:p>
        <w:p w14:paraId="01013643" w14:textId="025E43A9"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15" w:history="1">
            <w:r w:rsidRPr="001C6E2F">
              <w:rPr>
                <w:rStyle w:val="Hyperlink"/>
                <w:noProof/>
              </w:rPr>
              <w:t>2.3.1 Theories on the interface between implicit and explicit processing in SLA</w:t>
            </w:r>
            <w:r>
              <w:rPr>
                <w:noProof/>
                <w:webHidden/>
              </w:rPr>
              <w:tab/>
            </w:r>
            <w:r>
              <w:rPr>
                <w:noProof/>
                <w:webHidden/>
              </w:rPr>
              <w:fldChar w:fldCharType="begin"/>
            </w:r>
            <w:r>
              <w:rPr>
                <w:noProof/>
                <w:webHidden/>
              </w:rPr>
              <w:instrText xml:space="preserve"> PAGEREF _Toc109503415 \h </w:instrText>
            </w:r>
            <w:r>
              <w:rPr>
                <w:noProof/>
                <w:webHidden/>
              </w:rPr>
            </w:r>
            <w:r>
              <w:rPr>
                <w:noProof/>
                <w:webHidden/>
              </w:rPr>
              <w:fldChar w:fldCharType="separate"/>
            </w:r>
            <w:r>
              <w:rPr>
                <w:noProof/>
                <w:webHidden/>
              </w:rPr>
              <w:t>53</w:t>
            </w:r>
            <w:r>
              <w:rPr>
                <w:noProof/>
                <w:webHidden/>
              </w:rPr>
              <w:fldChar w:fldCharType="end"/>
            </w:r>
          </w:hyperlink>
        </w:p>
        <w:p w14:paraId="268B6BDA" w14:textId="43177713"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16" w:history="1">
            <w:r w:rsidRPr="001C6E2F">
              <w:rPr>
                <w:rStyle w:val="Hyperlink"/>
                <w:noProof/>
              </w:rPr>
              <w:t>2.3.2 Empirical studies in SLA regarding the implicit/explicit interface</w:t>
            </w:r>
            <w:r>
              <w:rPr>
                <w:noProof/>
                <w:webHidden/>
              </w:rPr>
              <w:tab/>
            </w:r>
            <w:r>
              <w:rPr>
                <w:noProof/>
                <w:webHidden/>
              </w:rPr>
              <w:fldChar w:fldCharType="begin"/>
            </w:r>
            <w:r>
              <w:rPr>
                <w:noProof/>
                <w:webHidden/>
              </w:rPr>
              <w:instrText xml:space="preserve"> PAGEREF _Toc109503416 \h </w:instrText>
            </w:r>
            <w:r>
              <w:rPr>
                <w:noProof/>
                <w:webHidden/>
              </w:rPr>
            </w:r>
            <w:r>
              <w:rPr>
                <w:noProof/>
                <w:webHidden/>
              </w:rPr>
              <w:fldChar w:fldCharType="separate"/>
            </w:r>
            <w:r>
              <w:rPr>
                <w:noProof/>
                <w:webHidden/>
              </w:rPr>
              <w:t>56</w:t>
            </w:r>
            <w:r>
              <w:rPr>
                <w:noProof/>
                <w:webHidden/>
              </w:rPr>
              <w:fldChar w:fldCharType="end"/>
            </w:r>
          </w:hyperlink>
        </w:p>
        <w:p w14:paraId="4DB556EC" w14:textId="66992649"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17" w:history="1">
            <w:r w:rsidRPr="001C6E2F">
              <w:rPr>
                <w:rStyle w:val="Hyperlink"/>
                <w:noProof/>
              </w:rPr>
              <w:t>2.3.3 Findings from psychology experiments on implicit vs. explicit processing</w:t>
            </w:r>
            <w:r>
              <w:rPr>
                <w:noProof/>
                <w:webHidden/>
              </w:rPr>
              <w:tab/>
            </w:r>
            <w:r>
              <w:rPr>
                <w:noProof/>
                <w:webHidden/>
              </w:rPr>
              <w:fldChar w:fldCharType="begin"/>
            </w:r>
            <w:r>
              <w:rPr>
                <w:noProof/>
                <w:webHidden/>
              </w:rPr>
              <w:instrText xml:space="preserve"> PAGEREF _Toc109503417 \h </w:instrText>
            </w:r>
            <w:r>
              <w:rPr>
                <w:noProof/>
                <w:webHidden/>
              </w:rPr>
            </w:r>
            <w:r>
              <w:rPr>
                <w:noProof/>
                <w:webHidden/>
              </w:rPr>
              <w:fldChar w:fldCharType="separate"/>
            </w:r>
            <w:r>
              <w:rPr>
                <w:noProof/>
                <w:webHidden/>
              </w:rPr>
              <w:t>61</w:t>
            </w:r>
            <w:r>
              <w:rPr>
                <w:noProof/>
                <w:webHidden/>
              </w:rPr>
              <w:fldChar w:fldCharType="end"/>
            </w:r>
          </w:hyperlink>
        </w:p>
        <w:p w14:paraId="40D48113" w14:textId="7A3A7EB2"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18" w:history="1">
            <w:r w:rsidRPr="001C6E2F">
              <w:rPr>
                <w:rStyle w:val="Hyperlink"/>
                <w:noProof/>
              </w:rPr>
              <w:t>2.3.4 Issues with generalizing findings from psychology to language processing</w:t>
            </w:r>
            <w:r>
              <w:rPr>
                <w:noProof/>
                <w:webHidden/>
              </w:rPr>
              <w:tab/>
            </w:r>
            <w:r>
              <w:rPr>
                <w:noProof/>
                <w:webHidden/>
              </w:rPr>
              <w:fldChar w:fldCharType="begin"/>
            </w:r>
            <w:r>
              <w:rPr>
                <w:noProof/>
                <w:webHidden/>
              </w:rPr>
              <w:instrText xml:space="preserve"> PAGEREF _Toc109503418 \h </w:instrText>
            </w:r>
            <w:r>
              <w:rPr>
                <w:noProof/>
                <w:webHidden/>
              </w:rPr>
            </w:r>
            <w:r>
              <w:rPr>
                <w:noProof/>
                <w:webHidden/>
              </w:rPr>
              <w:fldChar w:fldCharType="separate"/>
            </w:r>
            <w:r>
              <w:rPr>
                <w:noProof/>
                <w:webHidden/>
              </w:rPr>
              <w:t>70</w:t>
            </w:r>
            <w:r>
              <w:rPr>
                <w:noProof/>
                <w:webHidden/>
              </w:rPr>
              <w:fldChar w:fldCharType="end"/>
            </w:r>
          </w:hyperlink>
        </w:p>
        <w:p w14:paraId="33689643" w14:textId="3EAE161D"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19" w:history="1">
            <w:r w:rsidRPr="001C6E2F">
              <w:rPr>
                <w:rStyle w:val="Hyperlink"/>
                <w:noProof/>
              </w:rPr>
              <w:t>2.3.5 Motivation for extensions of Batterink et al. (2014)</w:t>
            </w:r>
            <w:r>
              <w:rPr>
                <w:noProof/>
                <w:webHidden/>
              </w:rPr>
              <w:tab/>
            </w:r>
            <w:r>
              <w:rPr>
                <w:noProof/>
                <w:webHidden/>
              </w:rPr>
              <w:fldChar w:fldCharType="begin"/>
            </w:r>
            <w:r>
              <w:rPr>
                <w:noProof/>
                <w:webHidden/>
              </w:rPr>
              <w:instrText xml:space="preserve"> PAGEREF _Toc109503419 \h </w:instrText>
            </w:r>
            <w:r>
              <w:rPr>
                <w:noProof/>
                <w:webHidden/>
              </w:rPr>
            </w:r>
            <w:r>
              <w:rPr>
                <w:noProof/>
                <w:webHidden/>
              </w:rPr>
              <w:fldChar w:fldCharType="separate"/>
            </w:r>
            <w:r>
              <w:rPr>
                <w:noProof/>
                <w:webHidden/>
              </w:rPr>
              <w:t>74</w:t>
            </w:r>
            <w:r>
              <w:rPr>
                <w:noProof/>
                <w:webHidden/>
              </w:rPr>
              <w:fldChar w:fldCharType="end"/>
            </w:r>
          </w:hyperlink>
        </w:p>
        <w:p w14:paraId="4E595272" w14:textId="53FFA56A"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20" w:history="1">
            <w:r w:rsidRPr="001C6E2F">
              <w:rPr>
                <w:rStyle w:val="Hyperlink"/>
                <w:noProof/>
              </w:rPr>
              <w:t>2.4 Overview</w:t>
            </w:r>
            <w:r>
              <w:rPr>
                <w:noProof/>
                <w:webHidden/>
              </w:rPr>
              <w:tab/>
            </w:r>
            <w:r>
              <w:rPr>
                <w:noProof/>
                <w:webHidden/>
              </w:rPr>
              <w:fldChar w:fldCharType="begin"/>
            </w:r>
            <w:r>
              <w:rPr>
                <w:noProof/>
                <w:webHidden/>
              </w:rPr>
              <w:instrText xml:space="preserve"> PAGEREF _Toc109503420 \h </w:instrText>
            </w:r>
            <w:r>
              <w:rPr>
                <w:noProof/>
                <w:webHidden/>
              </w:rPr>
            </w:r>
            <w:r>
              <w:rPr>
                <w:noProof/>
                <w:webHidden/>
              </w:rPr>
              <w:fldChar w:fldCharType="separate"/>
            </w:r>
            <w:r>
              <w:rPr>
                <w:noProof/>
                <w:webHidden/>
              </w:rPr>
              <w:t>85</w:t>
            </w:r>
            <w:r>
              <w:rPr>
                <w:noProof/>
                <w:webHidden/>
              </w:rPr>
              <w:fldChar w:fldCharType="end"/>
            </w:r>
          </w:hyperlink>
        </w:p>
        <w:p w14:paraId="53BCAB8A" w14:textId="5C430F5D"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21" w:history="1">
            <w:r w:rsidRPr="001C6E2F">
              <w:rPr>
                <w:rStyle w:val="Hyperlink"/>
                <w:noProof/>
              </w:rPr>
              <w:t>2.4.1 Summary of my study</w:t>
            </w:r>
            <w:r>
              <w:rPr>
                <w:noProof/>
                <w:webHidden/>
              </w:rPr>
              <w:tab/>
            </w:r>
            <w:r>
              <w:rPr>
                <w:noProof/>
                <w:webHidden/>
              </w:rPr>
              <w:fldChar w:fldCharType="begin"/>
            </w:r>
            <w:r>
              <w:rPr>
                <w:noProof/>
                <w:webHidden/>
              </w:rPr>
              <w:instrText xml:space="preserve"> PAGEREF _Toc109503421 \h </w:instrText>
            </w:r>
            <w:r>
              <w:rPr>
                <w:noProof/>
                <w:webHidden/>
              </w:rPr>
            </w:r>
            <w:r>
              <w:rPr>
                <w:noProof/>
                <w:webHidden/>
              </w:rPr>
              <w:fldChar w:fldCharType="separate"/>
            </w:r>
            <w:r>
              <w:rPr>
                <w:noProof/>
                <w:webHidden/>
              </w:rPr>
              <w:t>86</w:t>
            </w:r>
            <w:r>
              <w:rPr>
                <w:noProof/>
                <w:webHidden/>
              </w:rPr>
              <w:fldChar w:fldCharType="end"/>
            </w:r>
          </w:hyperlink>
        </w:p>
        <w:p w14:paraId="080DBBF5" w14:textId="4A8AF57A" w:rsidR="00E67DB0" w:rsidRDefault="00E67DB0" w:rsidP="00967BDA">
          <w:pPr>
            <w:pStyle w:val="TOC1"/>
            <w:rPr>
              <w:rFonts w:asciiTheme="minorHAnsi" w:eastAsiaTheme="minorEastAsia" w:hAnsiTheme="minorHAnsi" w:cstheme="minorBidi"/>
              <w:sz w:val="22"/>
              <w:szCs w:val="22"/>
              <w:lang w:val="en-US" w:eastAsia="ko-KR"/>
            </w:rPr>
          </w:pPr>
          <w:hyperlink w:anchor="_Toc109503422" w:history="1">
            <w:r w:rsidRPr="001C6E2F">
              <w:rPr>
                <w:rStyle w:val="Hyperlink"/>
              </w:rPr>
              <w:t>CHAPTER III. MATERIALS AND METHODS</w:t>
            </w:r>
            <w:r>
              <w:rPr>
                <w:webHidden/>
              </w:rPr>
              <w:tab/>
            </w:r>
            <w:r>
              <w:rPr>
                <w:webHidden/>
              </w:rPr>
              <w:fldChar w:fldCharType="begin"/>
            </w:r>
            <w:r>
              <w:rPr>
                <w:webHidden/>
              </w:rPr>
              <w:instrText xml:space="preserve"> PAGEREF _Toc109503422 \h </w:instrText>
            </w:r>
            <w:r>
              <w:rPr>
                <w:webHidden/>
              </w:rPr>
            </w:r>
            <w:r>
              <w:rPr>
                <w:webHidden/>
              </w:rPr>
              <w:fldChar w:fldCharType="separate"/>
            </w:r>
            <w:r>
              <w:rPr>
                <w:webHidden/>
              </w:rPr>
              <w:t>89</w:t>
            </w:r>
            <w:r>
              <w:rPr>
                <w:webHidden/>
              </w:rPr>
              <w:fldChar w:fldCharType="end"/>
            </w:r>
          </w:hyperlink>
        </w:p>
        <w:p w14:paraId="11F04BEC" w14:textId="7CF024FF"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23" w:history="1">
            <w:r w:rsidRPr="001C6E2F">
              <w:rPr>
                <w:rStyle w:val="Hyperlink"/>
                <w:noProof/>
              </w:rPr>
              <w:t>3.1 Participants</w:t>
            </w:r>
            <w:r>
              <w:rPr>
                <w:noProof/>
                <w:webHidden/>
              </w:rPr>
              <w:tab/>
            </w:r>
            <w:r>
              <w:rPr>
                <w:noProof/>
                <w:webHidden/>
              </w:rPr>
              <w:fldChar w:fldCharType="begin"/>
            </w:r>
            <w:r>
              <w:rPr>
                <w:noProof/>
                <w:webHidden/>
              </w:rPr>
              <w:instrText xml:space="preserve"> PAGEREF _Toc109503423 \h </w:instrText>
            </w:r>
            <w:r>
              <w:rPr>
                <w:noProof/>
                <w:webHidden/>
              </w:rPr>
            </w:r>
            <w:r>
              <w:rPr>
                <w:noProof/>
                <w:webHidden/>
              </w:rPr>
              <w:fldChar w:fldCharType="separate"/>
            </w:r>
            <w:r>
              <w:rPr>
                <w:noProof/>
                <w:webHidden/>
              </w:rPr>
              <w:t>89</w:t>
            </w:r>
            <w:r>
              <w:rPr>
                <w:noProof/>
                <w:webHidden/>
              </w:rPr>
              <w:fldChar w:fldCharType="end"/>
            </w:r>
          </w:hyperlink>
        </w:p>
        <w:p w14:paraId="4A9D4CC3" w14:textId="5FF49BA2"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24" w:history="1">
            <w:r w:rsidRPr="001C6E2F">
              <w:rPr>
                <w:rStyle w:val="Hyperlink"/>
                <w:noProof/>
              </w:rPr>
              <w:t>3.2 Artificial language stimuli</w:t>
            </w:r>
            <w:r>
              <w:rPr>
                <w:noProof/>
                <w:webHidden/>
              </w:rPr>
              <w:tab/>
            </w:r>
            <w:r>
              <w:rPr>
                <w:noProof/>
                <w:webHidden/>
              </w:rPr>
              <w:fldChar w:fldCharType="begin"/>
            </w:r>
            <w:r>
              <w:rPr>
                <w:noProof/>
                <w:webHidden/>
              </w:rPr>
              <w:instrText xml:space="preserve"> PAGEREF _Toc109503424 \h </w:instrText>
            </w:r>
            <w:r>
              <w:rPr>
                <w:noProof/>
                <w:webHidden/>
              </w:rPr>
            </w:r>
            <w:r>
              <w:rPr>
                <w:noProof/>
                <w:webHidden/>
              </w:rPr>
              <w:fldChar w:fldCharType="separate"/>
            </w:r>
            <w:r>
              <w:rPr>
                <w:noProof/>
                <w:webHidden/>
              </w:rPr>
              <w:t>91</w:t>
            </w:r>
            <w:r>
              <w:rPr>
                <w:noProof/>
                <w:webHidden/>
              </w:rPr>
              <w:fldChar w:fldCharType="end"/>
            </w:r>
          </w:hyperlink>
        </w:p>
        <w:p w14:paraId="0F96BF3E" w14:textId="4FDB16EA"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25" w:history="1">
            <w:r w:rsidRPr="001C6E2F">
              <w:rPr>
                <w:rStyle w:val="Hyperlink"/>
                <w:noProof/>
              </w:rPr>
              <w:t>3.3 Procedure</w:t>
            </w:r>
            <w:r>
              <w:rPr>
                <w:noProof/>
                <w:webHidden/>
              </w:rPr>
              <w:tab/>
            </w:r>
            <w:r>
              <w:rPr>
                <w:noProof/>
                <w:webHidden/>
              </w:rPr>
              <w:fldChar w:fldCharType="begin"/>
            </w:r>
            <w:r>
              <w:rPr>
                <w:noProof/>
                <w:webHidden/>
              </w:rPr>
              <w:instrText xml:space="preserve"> PAGEREF _Toc109503425 \h </w:instrText>
            </w:r>
            <w:r>
              <w:rPr>
                <w:noProof/>
                <w:webHidden/>
              </w:rPr>
            </w:r>
            <w:r>
              <w:rPr>
                <w:noProof/>
                <w:webHidden/>
              </w:rPr>
              <w:fldChar w:fldCharType="separate"/>
            </w:r>
            <w:r>
              <w:rPr>
                <w:noProof/>
                <w:webHidden/>
              </w:rPr>
              <w:t>91</w:t>
            </w:r>
            <w:r>
              <w:rPr>
                <w:noProof/>
                <w:webHidden/>
              </w:rPr>
              <w:fldChar w:fldCharType="end"/>
            </w:r>
          </w:hyperlink>
        </w:p>
        <w:p w14:paraId="25335E4E" w14:textId="1BAE4D00"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26" w:history="1">
            <w:r w:rsidRPr="001C6E2F">
              <w:rPr>
                <w:rStyle w:val="Hyperlink"/>
                <w:bCs/>
                <w:iCs/>
                <w:noProof/>
              </w:rPr>
              <w:t>3.3.1 Noun-only block</w:t>
            </w:r>
            <w:r>
              <w:rPr>
                <w:noProof/>
                <w:webHidden/>
              </w:rPr>
              <w:tab/>
            </w:r>
            <w:r>
              <w:rPr>
                <w:noProof/>
                <w:webHidden/>
              </w:rPr>
              <w:fldChar w:fldCharType="begin"/>
            </w:r>
            <w:r>
              <w:rPr>
                <w:noProof/>
                <w:webHidden/>
              </w:rPr>
              <w:instrText xml:space="preserve"> PAGEREF _Toc109503426 \h </w:instrText>
            </w:r>
            <w:r>
              <w:rPr>
                <w:noProof/>
                <w:webHidden/>
              </w:rPr>
            </w:r>
            <w:r>
              <w:rPr>
                <w:noProof/>
                <w:webHidden/>
              </w:rPr>
              <w:fldChar w:fldCharType="separate"/>
            </w:r>
            <w:r>
              <w:rPr>
                <w:noProof/>
                <w:webHidden/>
              </w:rPr>
              <w:t>91</w:t>
            </w:r>
            <w:r>
              <w:rPr>
                <w:noProof/>
                <w:webHidden/>
              </w:rPr>
              <w:fldChar w:fldCharType="end"/>
            </w:r>
          </w:hyperlink>
        </w:p>
        <w:p w14:paraId="3EB59354" w14:textId="487ED2D6"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27" w:history="1">
            <w:r w:rsidRPr="001C6E2F">
              <w:rPr>
                <w:rStyle w:val="Hyperlink"/>
                <w:bCs/>
                <w:iCs/>
                <w:noProof/>
              </w:rPr>
              <w:t>3.3.2 Vocabulary pre-training</w:t>
            </w:r>
            <w:r>
              <w:rPr>
                <w:noProof/>
                <w:webHidden/>
              </w:rPr>
              <w:tab/>
            </w:r>
            <w:r>
              <w:rPr>
                <w:noProof/>
                <w:webHidden/>
              </w:rPr>
              <w:fldChar w:fldCharType="begin"/>
            </w:r>
            <w:r>
              <w:rPr>
                <w:noProof/>
                <w:webHidden/>
              </w:rPr>
              <w:instrText xml:space="preserve"> PAGEREF _Toc109503427 \h </w:instrText>
            </w:r>
            <w:r>
              <w:rPr>
                <w:noProof/>
                <w:webHidden/>
              </w:rPr>
            </w:r>
            <w:r>
              <w:rPr>
                <w:noProof/>
                <w:webHidden/>
              </w:rPr>
              <w:fldChar w:fldCharType="separate"/>
            </w:r>
            <w:r>
              <w:rPr>
                <w:noProof/>
                <w:webHidden/>
              </w:rPr>
              <w:t>92</w:t>
            </w:r>
            <w:r>
              <w:rPr>
                <w:noProof/>
                <w:webHidden/>
              </w:rPr>
              <w:fldChar w:fldCharType="end"/>
            </w:r>
          </w:hyperlink>
        </w:p>
        <w:p w14:paraId="56E1D1CF" w14:textId="1657A61E"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28" w:history="1">
            <w:r w:rsidRPr="001C6E2F">
              <w:rPr>
                <w:rStyle w:val="Hyperlink"/>
                <w:bCs/>
                <w:iCs/>
                <w:noProof/>
              </w:rPr>
              <w:t>3.3.3 Main experimental task</w:t>
            </w:r>
            <w:r>
              <w:rPr>
                <w:noProof/>
                <w:webHidden/>
              </w:rPr>
              <w:tab/>
            </w:r>
            <w:r>
              <w:rPr>
                <w:noProof/>
                <w:webHidden/>
              </w:rPr>
              <w:fldChar w:fldCharType="begin"/>
            </w:r>
            <w:r>
              <w:rPr>
                <w:noProof/>
                <w:webHidden/>
              </w:rPr>
              <w:instrText xml:space="preserve"> PAGEREF _Toc109503428 \h </w:instrText>
            </w:r>
            <w:r>
              <w:rPr>
                <w:noProof/>
                <w:webHidden/>
              </w:rPr>
            </w:r>
            <w:r>
              <w:rPr>
                <w:noProof/>
                <w:webHidden/>
              </w:rPr>
              <w:fldChar w:fldCharType="separate"/>
            </w:r>
            <w:r>
              <w:rPr>
                <w:noProof/>
                <w:webHidden/>
              </w:rPr>
              <w:t>93</w:t>
            </w:r>
            <w:r>
              <w:rPr>
                <w:noProof/>
                <w:webHidden/>
              </w:rPr>
              <w:fldChar w:fldCharType="end"/>
            </w:r>
          </w:hyperlink>
        </w:p>
        <w:p w14:paraId="303AD94D" w14:textId="3669A1A5"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29" w:history="1">
            <w:r w:rsidRPr="001C6E2F">
              <w:rPr>
                <w:rStyle w:val="Hyperlink"/>
                <w:bCs/>
                <w:iCs/>
                <w:noProof/>
              </w:rPr>
              <w:t>3.3.4 EEG recording and preprocessing</w:t>
            </w:r>
            <w:r>
              <w:rPr>
                <w:noProof/>
                <w:webHidden/>
              </w:rPr>
              <w:tab/>
            </w:r>
            <w:r>
              <w:rPr>
                <w:noProof/>
                <w:webHidden/>
              </w:rPr>
              <w:fldChar w:fldCharType="begin"/>
            </w:r>
            <w:r>
              <w:rPr>
                <w:noProof/>
                <w:webHidden/>
              </w:rPr>
              <w:instrText xml:space="preserve"> PAGEREF _Toc109503429 \h </w:instrText>
            </w:r>
            <w:r>
              <w:rPr>
                <w:noProof/>
                <w:webHidden/>
              </w:rPr>
            </w:r>
            <w:r>
              <w:rPr>
                <w:noProof/>
                <w:webHidden/>
              </w:rPr>
              <w:fldChar w:fldCharType="separate"/>
            </w:r>
            <w:r>
              <w:rPr>
                <w:noProof/>
                <w:webHidden/>
              </w:rPr>
              <w:t>96</w:t>
            </w:r>
            <w:r>
              <w:rPr>
                <w:noProof/>
                <w:webHidden/>
              </w:rPr>
              <w:fldChar w:fldCharType="end"/>
            </w:r>
          </w:hyperlink>
        </w:p>
        <w:p w14:paraId="5CAF366A" w14:textId="2171E2AF"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30" w:history="1">
            <w:r w:rsidRPr="001C6E2F">
              <w:rPr>
                <w:rStyle w:val="Hyperlink"/>
                <w:bCs/>
                <w:iCs/>
                <w:noProof/>
              </w:rPr>
              <w:t>3.3.5 Debriefing questionnaire</w:t>
            </w:r>
            <w:r>
              <w:rPr>
                <w:noProof/>
                <w:webHidden/>
              </w:rPr>
              <w:tab/>
            </w:r>
            <w:r>
              <w:rPr>
                <w:noProof/>
                <w:webHidden/>
              </w:rPr>
              <w:fldChar w:fldCharType="begin"/>
            </w:r>
            <w:r>
              <w:rPr>
                <w:noProof/>
                <w:webHidden/>
              </w:rPr>
              <w:instrText xml:space="preserve"> PAGEREF _Toc109503430 \h </w:instrText>
            </w:r>
            <w:r>
              <w:rPr>
                <w:noProof/>
                <w:webHidden/>
              </w:rPr>
            </w:r>
            <w:r>
              <w:rPr>
                <w:noProof/>
                <w:webHidden/>
              </w:rPr>
              <w:fldChar w:fldCharType="separate"/>
            </w:r>
            <w:r>
              <w:rPr>
                <w:noProof/>
                <w:webHidden/>
              </w:rPr>
              <w:t>98</w:t>
            </w:r>
            <w:r>
              <w:rPr>
                <w:noProof/>
                <w:webHidden/>
              </w:rPr>
              <w:fldChar w:fldCharType="end"/>
            </w:r>
          </w:hyperlink>
        </w:p>
        <w:p w14:paraId="48C7595F" w14:textId="3E2CFB5C"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31" w:history="1">
            <w:r w:rsidRPr="001C6E2F">
              <w:rPr>
                <w:rStyle w:val="Hyperlink"/>
                <w:noProof/>
              </w:rPr>
              <w:t>3.4 Analysis</w:t>
            </w:r>
            <w:r>
              <w:rPr>
                <w:noProof/>
                <w:webHidden/>
              </w:rPr>
              <w:tab/>
            </w:r>
            <w:r>
              <w:rPr>
                <w:noProof/>
                <w:webHidden/>
              </w:rPr>
              <w:fldChar w:fldCharType="begin"/>
            </w:r>
            <w:r>
              <w:rPr>
                <w:noProof/>
                <w:webHidden/>
              </w:rPr>
              <w:instrText xml:space="preserve"> PAGEREF _Toc109503431 \h </w:instrText>
            </w:r>
            <w:r>
              <w:rPr>
                <w:noProof/>
                <w:webHidden/>
              </w:rPr>
            </w:r>
            <w:r>
              <w:rPr>
                <w:noProof/>
                <w:webHidden/>
              </w:rPr>
              <w:fldChar w:fldCharType="separate"/>
            </w:r>
            <w:r>
              <w:rPr>
                <w:noProof/>
                <w:webHidden/>
              </w:rPr>
              <w:t>101</w:t>
            </w:r>
            <w:r>
              <w:rPr>
                <w:noProof/>
                <w:webHidden/>
              </w:rPr>
              <w:fldChar w:fldCharType="end"/>
            </w:r>
          </w:hyperlink>
        </w:p>
        <w:p w14:paraId="22BC7BB0" w14:textId="1BFCF3A3"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32" w:history="1">
            <w:r w:rsidRPr="001C6E2F">
              <w:rPr>
                <w:rStyle w:val="Hyperlink"/>
                <w:noProof/>
              </w:rPr>
              <w:t>3.2.1 Behavioral analysis</w:t>
            </w:r>
            <w:r>
              <w:rPr>
                <w:noProof/>
                <w:webHidden/>
              </w:rPr>
              <w:tab/>
            </w:r>
            <w:r>
              <w:rPr>
                <w:noProof/>
                <w:webHidden/>
              </w:rPr>
              <w:fldChar w:fldCharType="begin"/>
            </w:r>
            <w:r>
              <w:rPr>
                <w:noProof/>
                <w:webHidden/>
              </w:rPr>
              <w:instrText xml:space="preserve"> PAGEREF _Toc109503432 \h </w:instrText>
            </w:r>
            <w:r>
              <w:rPr>
                <w:noProof/>
                <w:webHidden/>
              </w:rPr>
            </w:r>
            <w:r>
              <w:rPr>
                <w:noProof/>
                <w:webHidden/>
              </w:rPr>
              <w:fldChar w:fldCharType="separate"/>
            </w:r>
            <w:r>
              <w:rPr>
                <w:noProof/>
                <w:webHidden/>
              </w:rPr>
              <w:t>101</w:t>
            </w:r>
            <w:r>
              <w:rPr>
                <w:noProof/>
                <w:webHidden/>
              </w:rPr>
              <w:fldChar w:fldCharType="end"/>
            </w:r>
          </w:hyperlink>
        </w:p>
        <w:p w14:paraId="33E1D12D" w14:textId="0AFE777A"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33" w:history="1">
            <w:r w:rsidRPr="001C6E2F">
              <w:rPr>
                <w:rStyle w:val="Hyperlink"/>
                <w:noProof/>
              </w:rPr>
              <w:t>3.2.2 RQ1: ERP analysis</w:t>
            </w:r>
            <w:r>
              <w:rPr>
                <w:noProof/>
                <w:webHidden/>
              </w:rPr>
              <w:tab/>
            </w:r>
            <w:r>
              <w:rPr>
                <w:noProof/>
                <w:webHidden/>
              </w:rPr>
              <w:fldChar w:fldCharType="begin"/>
            </w:r>
            <w:r>
              <w:rPr>
                <w:noProof/>
                <w:webHidden/>
              </w:rPr>
              <w:instrText xml:space="preserve"> PAGEREF _Toc109503433 \h </w:instrText>
            </w:r>
            <w:r>
              <w:rPr>
                <w:noProof/>
                <w:webHidden/>
              </w:rPr>
            </w:r>
            <w:r>
              <w:rPr>
                <w:noProof/>
                <w:webHidden/>
              </w:rPr>
              <w:fldChar w:fldCharType="separate"/>
            </w:r>
            <w:r>
              <w:rPr>
                <w:noProof/>
                <w:webHidden/>
              </w:rPr>
              <w:t>102</w:t>
            </w:r>
            <w:r>
              <w:rPr>
                <w:noProof/>
                <w:webHidden/>
              </w:rPr>
              <w:fldChar w:fldCharType="end"/>
            </w:r>
          </w:hyperlink>
        </w:p>
        <w:p w14:paraId="792274B3" w14:textId="04B21706"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34" w:history="1">
            <w:r w:rsidRPr="001C6E2F">
              <w:rPr>
                <w:rStyle w:val="Hyperlink"/>
                <w:noProof/>
              </w:rPr>
              <w:t>3.2.3 RQ2, RQ3: MVPA analyses</w:t>
            </w:r>
            <w:r>
              <w:rPr>
                <w:noProof/>
                <w:webHidden/>
              </w:rPr>
              <w:tab/>
            </w:r>
            <w:r>
              <w:rPr>
                <w:noProof/>
                <w:webHidden/>
              </w:rPr>
              <w:fldChar w:fldCharType="begin"/>
            </w:r>
            <w:r>
              <w:rPr>
                <w:noProof/>
                <w:webHidden/>
              </w:rPr>
              <w:instrText xml:space="preserve"> PAGEREF _Toc109503434 \h </w:instrText>
            </w:r>
            <w:r>
              <w:rPr>
                <w:noProof/>
                <w:webHidden/>
              </w:rPr>
            </w:r>
            <w:r>
              <w:rPr>
                <w:noProof/>
                <w:webHidden/>
              </w:rPr>
              <w:fldChar w:fldCharType="separate"/>
            </w:r>
            <w:r>
              <w:rPr>
                <w:noProof/>
                <w:webHidden/>
              </w:rPr>
              <w:t>104</w:t>
            </w:r>
            <w:r>
              <w:rPr>
                <w:noProof/>
                <w:webHidden/>
              </w:rPr>
              <w:fldChar w:fldCharType="end"/>
            </w:r>
          </w:hyperlink>
        </w:p>
        <w:p w14:paraId="39E3F090" w14:textId="1D613E67"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35" w:history="1">
            <w:r w:rsidRPr="001C6E2F">
              <w:rPr>
                <w:rStyle w:val="Hyperlink"/>
                <w:noProof/>
              </w:rPr>
              <w:t>3.2.4 RQ4: Reaction time-to-ERP correlations</w:t>
            </w:r>
            <w:r>
              <w:rPr>
                <w:noProof/>
                <w:webHidden/>
              </w:rPr>
              <w:tab/>
            </w:r>
            <w:r>
              <w:rPr>
                <w:noProof/>
                <w:webHidden/>
              </w:rPr>
              <w:fldChar w:fldCharType="begin"/>
            </w:r>
            <w:r>
              <w:rPr>
                <w:noProof/>
                <w:webHidden/>
              </w:rPr>
              <w:instrText xml:space="preserve"> PAGEREF _Toc109503435 \h </w:instrText>
            </w:r>
            <w:r>
              <w:rPr>
                <w:noProof/>
                <w:webHidden/>
              </w:rPr>
            </w:r>
            <w:r>
              <w:rPr>
                <w:noProof/>
                <w:webHidden/>
              </w:rPr>
              <w:fldChar w:fldCharType="separate"/>
            </w:r>
            <w:r>
              <w:rPr>
                <w:noProof/>
                <w:webHidden/>
              </w:rPr>
              <w:t>108</w:t>
            </w:r>
            <w:r>
              <w:rPr>
                <w:noProof/>
                <w:webHidden/>
              </w:rPr>
              <w:fldChar w:fldCharType="end"/>
            </w:r>
          </w:hyperlink>
        </w:p>
        <w:p w14:paraId="78908FC3" w14:textId="1B47B2E0" w:rsidR="00E67DB0" w:rsidRDefault="00E67DB0" w:rsidP="00967BDA">
          <w:pPr>
            <w:pStyle w:val="TOC1"/>
            <w:rPr>
              <w:rFonts w:asciiTheme="minorHAnsi" w:eastAsiaTheme="minorEastAsia" w:hAnsiTheme="minorHAnsi" w:cstheme="minorBidi"/>
              <w:sz w:val="22"/>
              <w:szCs w:val="22"/>
              <w:lang w:val="en-US" w:eastAsia="ko-KR"/>
            </w:rPr>
          </w:pPr>
          <w:hyperlink w:anchor="_Toc109503436" w:history="1">
            <w:r w:rsidRPr="001C6E2F">
              <w:rPr>
                <w:rStyle w:val="Hyperlink"/>
              </w:rPr>
              <w:t>CHAPTER IV. RESULTS</w:t>
            </w:r>
            <w:r>
              <w:rPr>
                <w:webHidden/>
              </w:rPr>
              <w:tab/>
            </w:r>
            <w:r>
              <w:rPr>
                <w:webHidden/>
              </w:rPr>
              <w:fldChar w:fldCharType="begin"/>
            </w:r>
            <w:r>
              <w:rPr>
                <w:webHidden/>
              </w:rPr>
              <w:instrText xml:space="preserve"> PAGEREF _Toc109503436 \h </w:instrText>
            </w:r>
            <w:r>
              <w:rPr>
                <w:webHidden/>
              </w:rPr>
            </w:r>
            <w:r>
              <w:rPr>
                <w:webHidden/>
              </w:rPr>
              <w:fldChar w:fldCharType="separate"/>
            </w:r>
            <w:r>
              <w:rPr>
                <w:webHidden/>
              </w:rPr>
              <w:t>113</w:t>
            </w:r>
            <w:r>
              <w:rPr>
                <w:webHidden/>
              </w:rPr>
              <w:fldChar w:fldCharType="end"/>
            </w:r>
          </w:hyperlink>
        </w:p>
        <w:p w14:paraId="5CE828AB" w14:textId="7B9BF7BF"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37" w:history="1">
            <w:r w:rsidRPr="001C6E2F">
              <w:rPr>
                <w:rStyle w:val="Hyperlink"/>
                <w:noProof/>
              </w:rPr>
              <w:t>4.1 Behavioral results</w:t>
            </w:r>
            <w:r>
              <w:rPr>
                <w:noProof/>
                <w:webHidden/>
              </w:rPr>
              <w:tab/>
            </w:r>
            <w:r>
              <w:rPr>
                <w:noProof/>
                <w:webHidden/>
              </w:rPr>
              <w:fldChar w:fldCharType="begin"/>
            </w:r>
            <w:r>
              <w:rPr>
                <w:noProof/>
                <w:webHidden/>
              </w:rPr>
              <w:instrText xml:space="preserve"> PAGEREF _Toc109503437 \h </w:instrText>
            </w:r>
            <w:r>
              <w:rPr>
                <w:noProof/>
                <w:webHidden/>
              </w:rPr>
            </w:r>
            <w:r>
              <w:rPr>
                <w:noProof/>
                <w:webHidden/>
              </w:rPr>
              <w:fldChar w:fldCharType="separate"/>
            </w:r>
            <w:r>
              <w:rPr>
                <w:noProof/>
                <w:webHidden/>
              </w:rPr>
              <w:t>113</w:t>
            </w:r>
            <w:r>
              <w:rPr>
                <w:noProof/>
                <w:webHidden/>
              </w:rPr>
              <w:fldChar w:fldCharType="end"/>
            </w:r>
          </w:hyperlink>
        </w:p>
        <w:p w14:paraId="516D19A3" w14:textId="7A7D15BA"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38" w:history="1">
            <w:r w:rsidRPr="001C6E2F">
              <w:rPr>
                <w:rStyle w:val="Hyperlink"/>
                <w:bCs/>
                <w:iCs/>
                <w:noProof/>
              </w:rPr>
              <w:t>4.1.1 Response time analyses</w:t>
            </w:r>
            <w:r>
              <w:rPr>
                <w:noProof/>
                <w:webHidden/>
              </w:rPr>
              <w:tab/>
            </w:r>
            <w:r>
              <w:rPr>
                <w:noProof/>
                <w:webHidden/>
              </w:rPr>
              <w:fldChar w:fldCharType="begin"/>
            </w:r>
            <w:r>
              <w:rPr>
                <w:noProof/>
                <w:webHidden/>
              </w:rPr>
              <w:instrText xml:space="preserve"> PAGEREF _Toc109503438 \h </w:instrText>
            </w:r>
            <w:r>
              <w:rPr>
                <w:noProof/>
                <w:webHidden/>
              </w:rPr>
            </w:r>
            <w:r>
              <w:rPr>
                <w:noProof/>
                <w:webHidden/>
              </w:rPr>
              <w:fldChar w:fldCharType="separate"/>
            </w:r>
            <w:r>
              <w:rPr>
                <w:noProof/>
                <w:webHidden/>
              </w:rPr>
              <w:t>113</w:t>
            </w:r>
            <w:r>
              <w:rPr>
                <w:noProof/>
                <w:webHidden/>
              </w:rPr>
              <w:fldChar w:fldCharType="end"/>
            </w:r>
          </w:hyperlink>
        </w:p>
        <w:p w14:paraId="617D632C" w14:textId="098C21C3"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39" w:history="1">
            <w:r w:rsidRPr="001C6E2F">
              <w:rPr>
                <w:rStyle w:val="Hyperlink"/>
                <w:bCs/>
                <w:iCs/>
                <w:noProof/>
              </w:rPr>
              <w:t>4.1.2 Accuracy analyses</w:t>
            </w:r>
            <w:r>
              <w:rPr>
                <w:noProof/>
                <w:webHidden/>
              </w:rPr>
              <w:tab/>
            </w:r>
            <w:r>
              <w:rPr>
                <w:noProof/>
                <w:webHidden/>
              </w:rPr>
              <w:fldChar w:fldCharType="begin"/>
            </w:r>
            <w:r>
              <w:rPr>
                <w:noProof/>
                <w:webHidden/>
              </w:rPr>
              <w:instrText xml:space="preserve"> PAGEREF _Toc109503439 \h </w:instrText>
            </w:r>
            <w:r>
              <w:rPr>
                <w:noProof/>
                <w:webHidden/>
              </w:rPr>
            </w:r>
            <w:r>
              <w:rPr>
                <w:noProof/>
                <w:webHidden/>
              </w:rPr>
              <w:fldChar w:fldCharType="separate"/>
            </w:r>
            <w:r>
              <w:rPr>
                <w:noProof/>
                <w:webHidden/>
              </w:rPr>
              <w:t>115</w:t>
            </w:r>
            <w:r>
              <w:rPr>
                <w:noProof/>
                <w:webHidden/>
              </w:rPr>
              <w:fldChar w:fldCharType="end"/>
            </w:r>
          </w:hyperlink>
        </w:p>
        <w:p w14:paraId="22526A79" w14:textId="61D28DF0"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40" w:history="1">
            <w:r w:rsidRPr="001C6E2F">
              <w:rPr>
                <w:rStyle w:val="Hyperlink"/>
                <w:noProof/>
              </w:rPr>
              <w:t>4.2 RQ1 ERP results</w:t>
            </w:r>
            <w:r>
              <w:rPr>
                <w:noProof/>
                <w:webHidden/>
              </w:rPr>
              <w:tab/>
            </w:r>
            <w:r>
              <w:rPr>
                <w:noProof/>
                <w:webHidden/>
              </w:rPr>
              <w:fldChar w:fldCharType="begin"/>
            </w:r>
            <w:r>
              <w:rPr>
                <w:noProof/>
                <w:webHidden/>
              </w:rPr>
              <w:instrText xml:space="preserve"> PAGEREF _Toc109503440 \h </w:instrText>
            </w:r>
            <w:r>
              <w:rPr>
                <w:noProof/>
                <w:webHidden/>
              </w:rPr>
            </w:r>
            <w:r>
              <w:rPr>
                <w:noProof/>
                <w:webHidden/>
              </w:rPr>
              <w:fldChar w:fldCharType="separate"/>
            </w:r>
            <w:r>
              <w:rPr>
                <w:noProof/>
                <w:webHidden/>
              </w:rPr>
              <w:t>116</w:t>
            </w:r>
            <w:r>
              <w:rPr>
                <w:noProof/>
                <w:webHidden/>
              </w:rPr>
              <w:fldChar w:fldCharType="end"/>
            </w:r>
          </w:hyperlink>
        </w:p>
        <w:p w14:paraId="4ECB757A" w14:textId="21F103B2"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41" w:history="1">
            <w:r w:rsidRPr="001C6E2F">
              <w:rPr>
                <w:rStyle w:val="Hyperlink"/>
                <w:noProof/>
              </w:rPr>
              <w:t>4.3 RQ2 MVPA results on occurrence of implicit processing during rule awareness</w:t>
            </w:r>
            <w:r>
              <w:rPr>
                <w:noProof/>
                <w:webHidden/>
              </w:rPr>
              <w:tab/>
            </w:r>
            <w:r>
              <w:rPr>
                <w:noProof/>
                <w:webHidden/>
              </w:rPr>
              <w:fldChar w:fldCharType="begin"/>
            </w:r>
            <w:r>
              <w:rPr>
                <w:noProof/>
                <w:webHidden/>
              </w:rPr>
              <w:instrText xml:space="preserve"> PAGEREF _Toc109503441 \h </w:instrText>
            </w:r>
            <w:r>
              <w:rPr>
                <w:noProof/>
                <w:webHidden/>
              </w:rPr>
            </w:r>
            <w:r>
              <w:rPr>
                <w:noProof/>
                <w:webHidden/>
              </w:rPr>
              <w:fldChar w:fldCharType="separate"/>
            </w:r>
            <w:r>
              <w:rPr>
                <w:noProof/>
                <w:webHidden/>
              </w:rPr>
              <w:t>118</w:t>
            </w:r>
            <w:r>
              <w:rPr>
                <w:noProof/>
                <w:webHidden/>
              </w:rPr>
              <w:fldChar w:fldCharType="end"/>
            </w:r>
          </w:hyperlink>
        </w:p>
        <w:p w14:paraId="6E66BB22" w14:textId="53CAD3FE"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42" w:history="1">
            <w:r w:rsidRPr="001C6E2F">
              <w:rPr>
                <w:rStyle w:val="Hyperlink"/>
                <w:noProof/>
              </w:rPr>
              <w:t>4.4 RQ3 MVPA results on semantic prediction in implicit vs. explicit processing</w:t>
            </w:r>
            <w:r>
              <w:rPr>
                <w:noProof/>
                <w:webHidden/>
              </w:rPr>
              <w:tab/>
            </w:r>
            <w:r>
              <w:rPr>
                <w:noProof/>
                <w:webHidden/>
              </w:rPr>
              <w:fldChar w:fldCharType="begin"/>
            </w:r>
            <w:r>
              <w:rPr>
                <w:noProof/>
                <w:webHidden/>
              </w:rPr>
              <w:instrText xml:space="preserve"> PAGEREF _Toc109503442 \h </w:instrText>
            </w:r>
            <w:r>
              <w:rPr>
                <w:noProof/>
                <w:webHidden/>
              </w:rPr>
            </w:r>
            <w:r>
              <w:rPr>
                <w:noProof/>
                <w:webHidden/>
              </w:rPr>
              <w:fldChar w:fldCharType="separate"/>
            </w:r>
            <w:r>
              <w:rPr>
                <w:noProof/>
                <w:webHidden/>
              </w:rPr>
              <w:t>120</w:t>
            </w:r>
            <w:r>
              <w:rPr>
                <w:noProof/>
                <w:webHidden/>
              </w:rPr>
              <w:fldChar w:fldCharType="end"/>
            </w:r>
          </w:hyperlink>
        </w:p>
        <w:p w14:paraId="7626042E" w14:textId="70A5860F"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43" w:history="1">
            <w:r w:rsidRPr="001C6E2F">
              <w:rPr>
                <w:rStyle w:val="Hyperlink"/>
                <w:noProof/>
              </w:rPr>
              <w:t>4.5 RQ4 Reaction time-to-ERP correlation results</w:t>
            </w:r>
            <w:r>
              <w:rPr>
                <w:noProof/>
                <w:webHidden/>
              </w:rPr>
              <w:tab/>
            </w:r>
            <w:r>
              <w:rPr>
                <w:noProof/>
                <w:webHidden/>
              </w:rPr>
              <w:fldChar w:fldCharType="begin"/>
            </w:r>
            <w:r>
              <w:rPr>
                <w:noProof/>
                <w:webHidden/>
              </w:rPr>
              <w:instrText xml:space="preserve"> PAGEREF _Toc109503443 \h </w:instrText>
            </w:r>
            <w:r>
              <w:rPr>
                <w:noProof/>
                <w:webHidden/>
              </w:rPr>
            </w:r>
            <w:r>
              <w:rPr>
                <w:noProof/>
                <w:webHidden/>
              </w:rPr>
              <w:fldChar w:fldCharType="separate"/>
            </w:r>
            <w:r>
              <w:rPr>
                <w:noProof/>
                <w:webHidden/>
              </w:rPr>
              <w:t>121</w:t>
            </w:r>
            <w:r>
              <w:rPr>
                <w:noProof/>
                <w:webHidden/>
              </w:rPr>
              <w:fldChar w:fldCharType="end"/>
            </w:r>
          </w:hyperlink>
        </w:p>
        <w:p w14:paraId="2B7B4A3B" w14:textId="3D095C7B" w:rsidR="00E67DB0" w:rsidRDefault="00E67DB0" w:rsidP="00967BDA">
          <w:pPr>
            <w:pStyle w:val="TOC1"/>
            <w:rPr>
              <w:rFonts w:asciiTheme="minorHAnsi" w:eastAsiaTheme="minorEastAsia" w:hAnsiTheme="minorHAnsi" w:cstheme="minorBidi"/>
              <w:sz w:val="22"/>
              <w:szCs w:val="22"/>
              <w:lang w:val="en-US" w:eastAsia="ko-KR"/>
            </w:rPr>
          </w:pPr>
          <w:hyperlink w:anchor="_Toc109503444" w:history="1">
            <w:r w:rsidRPr="001C6E2F">
              <w:rPr>
                <w:rStyle w:val="Hyperlink"/>
              </w:rPr>
              <w:t>CHAPTER 5. DISCUSSION</w:t>
            </w:r>
            <w:r>
              <w:rPr>
                <w:webHidden/>
              </w:rPr>
              <w:tab/>
            </w:r>
            <w:r>
              <w:rPr>
                <w:webHidden/>
              </w:rPr>
              <w:fldChar w:fldCharType="begin"/>
            </w:r>
            <w:r>
              <w:rPr>
                <w:webHidden/>
              </w:rPr>
              <w:instrText xml:space="preserve"> PAGEREF _Toc109503444 \h </w:instrText>
            </w:r>
            <w:r>
              <w:rPr>
                <w:webHidden/>
              </w:rPr>
            </w:r>
            <w:r>
              <w:rPr>
                <w:webHidden/>
              </w:rPr>
              <w:fldChar w:fldCharType="separate"/>
            </w:r>
            <w:r>
              <w:rPr>
                <w:webHidden/>
              </w:rPr>
              <w:t>125</w:t>
            </w:r>
            <w:r>
              <w:rPr>
                <w:webHidden/>
              </w:rPr>
              <w:fldChar w:fldCharType="end"/>
            </w:r>
          </w:hyperlink>
        </w:p>
        <w:p w14:paraId="33DB741B" w14:textId="69209699"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45" w:history="1">
            <w:r w:rsidRPr="001C6E2F">
              <w:rPr>
                <w:rStyle w:val="Hyperlink"/>
                <w:noProof/>
              </w:rPr>
              <w:t>5.1 Overall results</w:t>
            </w:r>
            <w:r>
              <w:rPr>
                <w:noProof/>
                <w:webHidden/>
              </w:rPr>
              <w:tab/>
            </w:r>
            <w:r>
              <w:rPr>
                <w:noProof/>
                <w:webHidden/>
              </w:rPr>
              <w:fldChar w:fldCharType="begin"/>
            </w:r>
            <w:r>
              <w:rPr>
                <w:noProof/>
                <w:webHidden/>
              </w:rPr>
              <w:instrText xml:space="preserve"> PAGEREF _Toc109503445 \h </w:instrText>
            </w:r>
            <w:r>
              <w:rPr>
                <w:noProof/>
                <w:webHidden/>
              </w:rPr>
            </w:r>
            <w:r>
              <w:rPr>
                <w:noProof/>
                <w:webHidden/>
              </w:rPr>
              <w:fldChar w:fldCharType="separate"/>
            </w:r>
            <w:r>
              <w:rPr>
                <w:noProof/>
                <w:webHidden/>
              </w:rPr>
              <w:t>125</w:t>
            </w:r>
            <w:r>
              <w:rPr>
                <w:noProof/>
                <w:webHidden/>
              </w:rPr>
              <w:fldChar w:fldCharType="end"/>
            </w:r>
          </w:hyperlink>
        </w:p>
        <w:p w14:paraId="0501EBE8" w14:textId="325FDB0B"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46" w:history="1">
            <w:r w:rsidRPr="001C6E2F">
              <w:rPr>
                <w:rStyle w:val="Hyperlink"/>
                <w:noProof/>
              </w:rPr>
              <w:t>5.1.1 RQ1 discussion</w:t>
            </w:r>
            <w:r>
              <w:rPr>
                <w:noProof/>
                <w:webHidden/>
              </w:rPr>
              <w:tab/>
            </w:r>
            <w:r>
              <w:rPr>
                <w:noProof/>
                <w:webHidden/>
              </w:rPr>
              <w:fldChar w:fldCharType="begin"/>
            </w:r>
            <w:r>
              <w:rPr>
                <w:noProof/>
                <w:webHidden/>
              </w:rPr>
              <w:instrText xml:space="preserve"> PAGEREF _Toc109503446 \h </w:instrText>
            </w:r>
            <w:r>
              <w:rPr>
                <w:noProof/>
                <w:webHidden/>
              </w:rPr>
            </w:r>
            <w:r>
              <w:rPr>
                <w:noProof/>
                <w:webHidden/>
              </w:rPr>
              <w:fldChar w:fldCharType="separate"/>
            </w:r>
            <w:r>
              <w:rPr>
                <w:noProof/>
                <w:webHidden/>
              </w:rPr>
              <w:t>126</w:t>
            </w:r>
            <w:r>
              <w:rPr>
                <w:noProof/>
                <w:webHidden/>
              </w:rPr>
              <w:fldChar w:fldCharType="end"/>
            </w:r>
          </w:hyperlink>
        </w:p>
        <w:p w14:paraId="35C3CA52" w14:textId="58251A3D"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47" w:history="1">
            <w:r w:rsidRPr="001C6E2F">
              <w:rPr>
                <w:rStyle w:val="Hyperlink"/>
                <w:noProof/>
              </w:rPr>
              <w:t>5.1.2 RQ2 discussion</w:t>
            </w:r>
            <w:r>
              <w:rPr>
                <w:noProof/>
                <w:webHidden/>
              </w:rPr>
              <w:tab/>
            </w:r>
            <w:r>
              <w:rPr>
                <w:noProof/>
                <w:webHidden/>
              </w:rPr>
              <w:fldChar w:fldCharType="begin"/>
            </w:r>
            <w:r>
              <w:rPr>
                <w:noProof/>
                <w:webHidden/>
              </w:rPr>
              <w:instrText xml:space="preserve"> PAGEREF _Toc109503447 \h </w:instrText>
            </w:r>
            <w:r>
              <w:rPr>
                <w:noProof/>
                <w:webHidden/>
              </w:rPr>
            </w:r>
            <w:r>
              <w:rPr>
                <w:noProof/>
                <w:webHidden/>
              </w:rPr>
              <w:fldChar w:fldCharType="separate"/>
            </w:r>
            <w:r>
              <w:rPr>
                <w:noProof/>
                <w:webHidden/>
              </w:rPr>
              <w:t>128</w:t>
            </w:r>
            <w:r>
              <w:rPr>
                <w:noProof/>
                <w:webHidden/>
              </w:rPr>
              <w:fldChar w:fldCharType="end"/>
            </w:r>
          </w:hyperlink>
        </w:p>
        <w:p w14:paraId="3335779E" w14:textId="59DBBAB5"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48" w:history="1">
            <w:r w:rsidRPr="001C6E2F">
              <w:rPr>
                <w:rStyle w:val="Hyperlink"/>
                <w:noProof/>
              </w:rPr>
              <w:t>5.1.3 RQ3 discussion</w:t>
            </w:r>
            <w:r>
              <w:rPr>
                <w:noProof/>
                <w:webHidden/>
              </w:rPr>
              <w:tab/>
            </w:r>
            <w:r>
              <w:rPr>
                <w:noProof/>
                <w:webHidden/>
              </w:rPr>
              <w:fldChar w:fldCharType="begin"/>
            </w:r>
            <w:r>
              <w:rPr>
                <w:noProof/>
                <w:webHidden/>
              </w:rPr>
              <w:instrText xml:space="preserve"> PAGEREF _Toc109503448 \h </w:instrText>
            </w:r>
            <w:r>
              <w:rPr>
                <w:noProof/>
                <w:webHidden/>
              </w:rPr>
            </w:r>
            <w:r>
              <w:rPr>
                <w:noProof/>
                <w:webHidden/>
              </w:rPr>
              <w:fldChar w:fldCharType="separate"/>
            </w:r>
            <w:r>
              <w:rPr>
                <w:noProof/>
                <w:webHidden/>
              </w:rPr>
              <w:t>129</w:t>
            </w:r>
            <w:r>
              <w:rPr>
                <w:noProof/>
                <w:webHidden/>
              </w:rPr>
              <w:fldChar w:fldCharType="end"/>
            </w:r>
          </w:hyperlink>
        </w:p>
        <w:p w14:paraId="253ABB59" w14:textId="58E41194"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49" w:history="1">
            <w:r w:rsidRPr="001C6E2F">
              <w:rPr>
                <w:rStyle w:val="Hyperlink"/>
                <w:noProof/>
              </w:rPr>
              <w:t>5.1.4 RQ4 discussion</w:t>
            </w:r>
            <w:r>
              <w:rPr>
                <w:noProof/>
                <w:webHidden/>
              </w:rPr>
              <w:tab/>
            </w:r>
            <w:r>
              <w:rPr>
                <w:noProof/>
                <w:webHidden/>
              </w:rPr>
              <w:fldChar w:fldCharType="begin"/>
            </w:r>
            <w:r>
              <w:rPr>
                <w:noProof/>
                <w:webHidden/>
              </w:rPr>
              <w:instrText xml:space="preserve"> PAGEREF _Toc109503449 \h </w:instrText>
            </w:r>
            <w:r>
              <w:rPr>
                <w:noProof/>
                <w:webHidden/>
              </w:rPr>
            </w:r>
            <w:r>
              <w:rPr>
                <w:noProof/>
                <w:webHidden/>
              </w:rPr>
              <w:fldChar w:fldCharType="separate"/>
            </w:r>
            <w:r>
              <w:rPr>
                <w:noProof/>
                <w:webHidden/>
              </w:rPr>
              <w:t>131</w:t>
            </w:r>
            <w:r>
              <w:rPr>
                <w:noProof/>
                <w:webHidden/>
              </w:rPr>
              <w:fldChar w:fldCharType="end"/>
            </w:r>
          </w:hyperlink>
        </w:p>
        <w:p w14:paraId="5931FBBB" w14:textId="60BACF97"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50" w:history="1">
            <w:r w:rsidRPr="001C6E2F">
              <w:rPr>
                <w:rStyle w:val="Hyperlink"/>
                <w:noProof/>
              </w:rPr>
              <w:t>5.2 Linguistic vs. low-level domain general learning in my study</w:t>
            </w:r>
            <w:r>
              <w:rPr>
                <w:noProof/>
                <w:webHidden/>
              </w:rPr>
              <w:tab/>
            </w:r>
            <w:r>
              <w:rPr>
                <w:noProof/>
                <w:webHidden/>
              </w:rPr>
              <w:fldChar w:fldCharType="begin"/>
            </w:r>
            <w:r>
              <w:rPr>
                <w:noProof/>
                <w:webHidden/>
              </w:rPr>
              <w:instrText xml:space="preserve"> PAGEREF _Toc109503450 \h </w:instrText>
            </w:r>
            <w:r>
              <w:rPr>
                <w:noProof/>
                <w:webHidden/>
              </w:rPr>
            </w:r>
            <w:r>
              <w:rPr>
                <w:noProof/>
                <w:webHidden/>
              </w:rPr>
              <w:fldChar w:fldCharType="separate"/>
            </w:r>
            <w:r>
              <w:rPr>
                <w:noProof/>
                <w:webHidden/>
              </w:rPr>
              <w:t>132</w:t>
            </w:r>
            <w:r>
              <w:rPr>
                <w:noProof/>
                <w:webHidden/>
              </w:rPr>
              <w:fldChar w:fldCharType="end"/>
            </w:r>
          </w:hyperlink>
        </w:p>
        <w:p w14:paraId="6D9309D3" w14:textId="40644590"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51" w:history="1">
            <w:r w:rsidRPr="001C6E2F">
              <w:rPr>
                <w:rStyle w:val="Hyperlink"/>
                <w:bCs/>
                <w:iCs/>
                <w:noProof/>
              </w:rPr>
              <w:t>5.2.1 Participant debriefing responses allude to patterns in finger movements</w:t>
            </w:r>
            <w:r>
              <w:rPr>
                <w:noProof/>
                <w:webHidden/>
              </w:rPr>
              <w:tab/>
            </w:r>
            <w:r>
              <w:rPr>
                <w:noProof/>
                <w:webHidden/>
              </w:rPr>
              <w:fldChar w:fldCharType="begin"/>
            </w:r>
            <w:r>
              <w:rPr>
                <w:noProof/>
                <w:webHidden/>
              </w:rPr>
              <w:instrText xml:space="preserve"> PAGEREF _Toc109503451 \h </w:instrText>
            </w:r>
            <w:r>
              <w:rPr>
                <w:noProof/>
                <w:webHidden/>
              </w:rPr>
            </w:r>
            <w:r>
              <w:rPr>
                <w:noProof/>
                <w:webHidden/>
              </w:rPr>
              <w:fldChar w:fldCharType="separate"/>
            </w:r>
            <w:r>
              <w:rPr>
                <w:noProof/>
                <w:webHidden/>
              </w:rPr>
              <w:t>134</w:t>
            </w:r>
            <w:r>
              <w:rPr>
                <w:noProof/>
                <w:webHidden/>
              </w:rPr>
              <w:fldChar w:fldCharType="end"/>
            </w:r>
          </w:hyperlink>
        </w:p>
        <w:p w14:paraId="3CECDC23" w14:textId="4D610F2D"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52" w:history="1">
            <w:r w:rsidRPr="001C6E2F">
              <w:rPr>
                <w:rStyle w:val="Hyperlink"/>
                <w:bCs/>
                <w:iCs/>
                <w:noProof/>
              </w:rPr>
              <w:t>5.2.2 Drift-diffusion modeling suggests motor anticipation effects</w:t>
            </w:r>
            <w:r>
              <w:rPr>
                <w:noProof/>
                <w:webHidden/>
              </w:rPr>
              <w:tab/>
            </w:r>
            <w:r>
              <w:rPr>
                <w:noProof/>
                <w:webHidden/>
              </w:rPr>
              <w:fldChar w:fldCharType="begin"/>
            </w:r>
            <w:r>
              <w:rPr>
                <w:noProof/>
                <w:webHidden/>
              </w:rPr>
              <w:instrText xml:space="preserve"> PAGEREF _Toc109503452 \h </w:instrText>
            </w:r>
            <w:r>
              <w:rPr>
                <w:noProof/>
                <w:webHidden/>
              </w:rPr>
            </w:r>
            <w:r>
              <w:rPr>
                <w:noProof/>
                <w:webHidden/>
              </w:rPr>
              <w:fldChar w:fldCharType="separate"/>
            </w:r>
            <w:r>
              <w:rPr>
                <w:noProof/>
                <w:webHidden/>
              </w:rPr>
              <w:t>135</w:t>
            </w:r>
            <w:r>
              <w:rPr>
                <w:noProof/>
                <w:webHidden/>
              </w:rPr>
              <w:fldChar w:fldCharType="end"/>
            </w:r>
          </w:hyperlink>
        </w:p>
        <w:p w14:paraId="65C6078D" w14:textId="292EB232"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53" w:history="1">
            <w:r w:rsidRPr="001C6E2F">
              <w:rPr>
                <w:rStyle w:val="Hyperlink"/>
                <w:bCs/>
                <w:iCs/>
                <w:noProof/>
              </w:rPr>
              <w:t>5.2.3 No learning found in trial designs without predictable buttons</w:t>
            </w:r>
            <w:r>
              <w:rPr>
                <w:noProof/>
                <w:webHidden/>
              </w:rPr>
              <w:tab/>
            </w:r>
            <w:r>
              <w:rPr>
                <w:noProof/>
                <w:webHidden/>
              </w:rPr>
              <w:fldChar w:fldCharType="begin"/>
            </w:r>
            <w:r>
              <w:rPr>
                <w:noProof/>
                <w:webHidden/>
              </w:rPr>
              <w:instrText xml:space="preserve"> PAGEREF _Toc109503453 \h </w:instrText>
            </w:r>
            <w:r>
              <w:rPr>
                <w:noProof/>
                <w:webHidden/>
              </w:rPr>
            </w:r>
            <w:r>
              <w:rPr>
                <w:noProof/>
                <w:webHidden/>
              </w:rPr>
              <w:fldChar w:fldCharType="separate"/>
            </w:r>
            <w:r>
              <w:rPr>
                <w:noProof/>
                <w:webHidden/>
              </w:rPr>
              <w:t>136</w:t>
            </w:r>
            <w:r>
              <w:rPr>
                <w:noProof/>
                <w:webHidden/>
              </w:rPr>
              <w:fldChar w:fldCharType="end"/>
            </w:r>
          </w:hyperlink>
        </w:p>
        <w:p w14:paraId="791C8815" w14:textId="758842D7"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54" w:history="1">
            <w:r w:rsidRPr="001C6E2F">
              <w:rPr>
                <w:rStyle w:val="Hyperlink"/>
                <w:bCs/>
                <w:iCs/>
                <w:noProof/>
              </w:rPr>
              <w:t>5.2.4 Prototypicality of noun animacy has no effect on grammar rule application</w:t>
            </w:r>
            <w:r>
              <w:rPr>
                <w:noProof/>
                <w:webHidden/>
              </w:rPr>
              <w:tab/>
            </w:r>
            <w:r>
              <w:rPr>
                <w:noProof/>
                <w:webHidden/>
              </w:rPr>
              <w:fldChar w:fldCharType="begin"/>
            </w:r>
            <w:r>
              <w:rPr>
                <w:noProof/>
                <w:webHidden/>
              </w:rPr>
              <w:instrText xml:space="preserve"> PAGEREF _Toc109503454 \h </w:instrText>
            </w:r>
            <w:r>
              <w:rPr>
                <w:noProof/>
                <w:webHidden/>
              </w:rPr>
            </w:r>
            <w:r>
              <w:rPr>
                <w:noProof/>
                <w:webHidden/>
              </w:rPr>
              <w:fldChar w:fldCharType="separate"/>
            </w:r>
            <w:r>
              <w:rPr>
                <w:noProof/>
                <w:webHidden/>
              </w:rPr>
              <w:t>137</w:t>
            </w:r>
            <w:r>
              <w:rPr>
                <w:noProof/>
                <w:webHidden/>
              </w:rPr>
              <w:fldChar w:fldCharType="end"/>
            </w:r>
          </w:hyperlink>
        </w:p>
        <w:p w14:paraId="569D81FE" w14:textId="6D238AAB"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55" w:history="1">
            <w:r w:rsidRPr="001C6E2F">
              <w:rPr>
                <w:rStyle w:val="Hyperlink"/>
                <w:bCs/>
                <w:iCs/>
                <w:noProof/>
              </w:rPr>
              <w:t>5.2.5 Learning varied with running proportion of violation trials per pseudoword</w:t>
            </w:r>
            <w:r>
              <w:rPr>
                <w:noProof/>
                <w:webHidden/>
              </w:rPr>
              <w:tab/>
            </w:r>
            <w:r>
              <w:rPr>
                <w:noProof/>
                <w:webHidden/>
              </w:rPr>
              <w:fldChar w:fldCharType="begin"/>
            </w:r>
            <w:r>
              <w:rPr>
                <w:noProof/>
                <w:webHidden/>
              </w:rPr>
              <w:instrText xml:space="preserve"> PAGEREF _Toc109503455 \h </w:instrText>
            </w:r>
            <w:r>
              <w:rPr>
                <w:noProof/>
                <w:webHidden/>
              </w:rPr>
            </w:r>
            <w:r>
              <w:rPr>
                <w:noProof/>
                <w:webHidden/>
              </w:rPr>
              <w:fldChar w:fldCharType="separate"/>
            </w:r>
            <w:r>
              <w:rPr>
                <w:noProof/>
                <w:webHidden/>
              </w:rPr>
              <w:t>138</w:t>
            </w:r>
            <w:r>
              <w:rPr>
                <w:noProof/>
                <w:webHidden/>
              </w:rPr>
              <w:fldChar w:fldCharType="end"/>
            </w:r>
          </w:hyperlink>
        </w:p>
        <w:p w14:paraId="7390CA8E" w14:textId="62DDDA84"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56" w:history="1">
            <w:r w:rsidRPr="001C6E2F">
              <w:rPr>
                <w:rStyle w:val="Hyperlink"/>
                <w:bCs/>
                <w:iCs/>
                <w:noProof/>
              </w:rPr>
              <w:t>5.2.6 Arguments against low-level learning in my experiment</w:t>
            </w:r>
            <w:r>
              <w:rPr>
                <w:noProof/>
                <w:webHidden/>
              </w:rPr>
              <w:tab/>
            </w:r>
            <w:r>
              <w:rPr>
                <w:noProof/>
                <w:webHidden/>
              </w:rPr>
              <w:fldChar w:fldCharType="begin"/>
            </w:r>
            <w:r>
              <w:rPr>
                <w:noProof/>
                <w:webHidden/>
              </w:rPr>
              <w:instrText xml:space="preserve"> PAGEREF _Toc109503456 \h </w:instrText>
            </w:r>
            <w:r>
              <w:rPr>
                <w:noProof/>
                <w:webHidden/>
              </w:rPr>
            </w:r>
            <w:r>
              <w:rPr>
                <w:noProof/>
                <w:webHidden/>
              </w:rPr>
              <w:fldChar w:fldCharType="separate"/>
            </w:r>
            <w:r>
              <w:rPr>
                <w:noProof/>
                <w:webHidden/>
              </w:rPr>
              <w:t>140</w:t>
            </w:r>
            <w:r>
              <w:rPr>
                <w:noProof/>
                <w:webHidden/>
              </w:rPr>
              <w:fldChar w:fldCharType="end"/>
            </w:r>
          </w:hyperlink>
        </w:p>
        <w:p w14:paraId="14B7AF43" w14:textId="3D136431"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57" w:history="1">
            <w:r w:rsidRPr="001C6E2F">
              <w:rPr>
                <w:rStyle w:val="Hyperlink"/>
                <w:bCs/>
                <w:iCs/>
                <w:noProof/>
              </w:rPr>
              <w:t>5.2.7 Final conclusion in regard to interpretation of experiment results</w:t>
            </w:r>
            <w:r>
              <w:rPr>
                <w:noProof/>
                <w:webHidden/>
              </w:rPr>
              <w:tab/>
            </w:r>
            <w:r>
              <w:rPr>
                <w:noProof/>
                <w:webHidden/>
              </w:rPr>
              <w:fldChar w:fldCharType="begin"/>
            </w:r>
            <w:r>
              <w:rPr>
                <w:noProof/>
                <w:webHidden/>
              </w:rPr>
              <w:instrText xml:space="preserve"> PAGEREF _Toc109503457 \h </w:instrText>
            </w:r>
            <w:r>
              <w:rPr>
                <w:noProof/>
                <w:webHidden/>
              </w:rPr>
            </w:r>
            <w:r>
              <w:rPr>
                <w:noProof/>
                <w:webHidden/>
              </w:rPr>
              <w:fldChar w:fldCharType="separate"/>
            </w:r>
            <w:r>
              <w:rPr>
                <w:noProof/>
                <w:webHidden/>
              </w:rPr>
              <w:t>140</w:t>
            </w:r>
            <w:r>
              <w:rPr>
                <w:noProof/>
                <w:webHidden/>
              </w:rPr>
              <w:fldChar w:fldCharType="end"/>
            </w:r>
          </w:hyperlink>
        </w:p>
        <w:p w14:paraId="65CB529D" w14:textId="059F0063"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58" w:history="1">
            <w:r w:rsidRPr="001C6E2F">
              <w:rPr>
                <w:rStyle w:val="Hyperlink"/>
                <w:noProof/>
              </w:rPr>
              <w:t>5.3 Relevance to prior research in psychology and SLA</w:t>
            </w:r>
            <w:r>
              <w:rPr>
                <w:noProof/>
                <w:webHidden/>
              </w:rPr>
              <w:tab/>
            </w:r>
            <w:r>
              <w:rPr>
                <w:noProof/>
                <w:webHidden/>
              </w:rPr>
              <w:fldChar w:fldCharType="begin"/>
            </w:r>
            <w:r>
              <w:rPr>
                <w:noProof/>
                <w:webHidden/>
              </w:rPr>
              <w:instrText xml:space="preserve"> PAGEREF _Toc109503458 \h </w:instrText>
            </w:r>
            <w:r>
              <w:rPr>
                <w:noProof/>
                <w:webHidden/>
              </w:rPr>
            </w:r>
            <w:r>
              <w:rPr>
                <w:noProof/>
                <w:webHidden/>
              </w:rPr>
              <w:fldChar w:fldCharType="separate"/>
            </w:r>
            <w:r>
              <w:rPr>
                <w:noProof/>
                <w:webHidden/>
              </w:rPr>
              <w:t>141</w:t>
            </w:r>
            <w:r>
              <w:rPr>
                <w:noProof/>
                <w:webHidden/>
              </w:rPr>
              <w:fldChar w:fldCharType="end"/>
            </w:r>
          </w:hyperlink>
        </w:p>
        <w:p w14:paraId="442D307E" w14:textId="30A86FDF"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59" w:history="1">
            <w:r w:rsidRPr="001C6E2F">
              <w:rPr>
                <w:rStyle w:val="Hyperlink"/>
                <w:noProof/>
              </w:rPr>
              <w:t>5.3.1 Comparison to Batterink et al. (2014)</w:t>
            </w:r>
            <w:r>
              <w:rPr>
                <w:noProof/>
                <w:webHidden/>
              </w:rPr>
              <w:tab/>
            </w:r>
            <w:r>
              <w:rPr>
                <w:noProof/>
                <w:webHidden/>
              </w:rPr>
              <w:fldChar w:fldCharType="begin"/>
            </w:r>
            <w:r>
              <w:rPr>
                <w:noProof/>
                <w:webHidden/>
              </w:rPr>
              <w:instrText xml:space="preserve"> PAGEREF _Toc109503459 \h </w:instrText>
            </w:r>
            <w:r>
              <w:rPr>
                <w:noProof/>
                <w:webHidden/>
              </w:rPr>
            </w:r>
            <w:r>
              <w:rPr>
                <w:noProof/>
                <w:webHidden/>
              </w:rPr>
              <w:fldChar w:fldCharType="separate"/>
            </w:r>
            <w:r>
              <w:rPr>
                <w:noProof/>
                <w:webHidden/>
              </w:rPr>
              <w:t>141</w:t>
            </w:r>
            <w:r>
              <w:rPr>
                <w:noProof/>
                <w:webHidden/>
              </w:rPr>
              <w:fldChar w:fldCharType="end"/>
            </w:r>
          </w:hyperlink>
        </w:p>
        <w:p w14:paraId="14AA3B5A" w14:textId="1CFDE007"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60" w:history="1">
            <w:r w:rsidRPr="001C6E2F">
              <w:rPr>
                <w:rStyle w:val="Hyperlink"/>
                <w:noProof/>
              </w:rPr>
              <w:t>5.3.3 The interplay of implicit and explicit processing</w:t>
            </w:r>
            <w:r>
              <w:rPr>
                <w:noProof/>
                <w:webHidden/>
              </w:rPr>
              <w:tab/>
            </w:r>
            <w:r>
              <w:rPr>
                <w:noProof/>
                <w:webHidden/>
              </w:rPr>
              <w:fldChar w:fldCharType="begin"/>
            </w:r>
            <w:r>
              <w:rPr>
                <w:noProof/>
                <w:webHidden/>
              </w:rPr>
              <w:instrText xml:space="preserve"> PAGEREF _Toc109503460 \h </w:instrText>
            </w:r>
            <w:r>
              <w:rPr>
                <w:noProof/>
                <w:webHidden/>
              </w:rPr>
            </w:r>
            <w:r>
              <w:rPr>
                <w:noProof/>
                <w:webHidden/>
              </w:rPr>
              <w:fldChar w:fldCharType="separate"/>
            </w:r>
            <w:r>
              <w:rPr>
                <w:noProof/>
                <w:webHidden/>
              </w:rPr>
              <w:t>143</w:t>
            </w:r>
            <w:r>
              <w:rPr>
                <w:noProof/>
                <w:webHidden/>
              </w:rPr>
              <w:fldChar w:fldCharType="end"/>
            </w:r>
          </w:hyperlink>
        </w:p>
        <w:p w14:paraId="61B39C8C" w14:textId="6D656332" w:rsidR="00E67DB0" w:rsidRDefault="00E67DB0" w:rsidP="00967BDA">
          <w:pPr>
            <w:pStyle w:val="TOC3"/>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61" w:history="1">
            <w:r w:rsidRPr="001C6E2F">
              <w:rPr>
                <w:rStyle w:val="Hyperlink"/>
                <w:noProof/>
              </w:rPr>
              <w:t>5.3.4 Relevant findings for future research using artificial language methods</w:t>
            </w:r>
            <w:r>
              <w:rPr>
                <w:noProof/>
                <w:webHidden/>
              </w:rPr>
              <w:tab/>
            </w:r>
            <w:r>
              <w:rPr>
                <w:noProof/>
                <w:webHidden/>
              </w:rPr>
              <w:fldChar w:fldCharType="begin"/>
            </w:r>
            <w:r>
              <w:rPr>
                <w:noProof/>
                <w:webHidden/>
              </w:rPr>
              <w:instrText xml:space="preserve"> PAGEREF _Toc109503461 \h </w:instrText>
            </w:r>
            <w:r>
              <w:rPr>
                <w:noProof/>
                <w:webHidden/>
              </w:rPr>
            </w:r>
            <w:r>
              <w:rPr>
                <w:noProof/>
                <w:webHidden/>
              </w:rPr>
              <w:fldChar w:fldCharType="separate"/>
            </w:r>
            <w:r>
              <w:rPr>
                <w:noProof/>
                <w:webHidden/>
              </w:rPr>
              <w:t>147</w:t>
            </w:r>
            <w:r>
              <w:rPr>
                <w:noProof/>
                <w:webHidden/>
              </w:rPr>
              <w:fldChar w:fldCharType="end"/>
            </w:r>
          </w:hyperlink>
        </w:p>
        <w:p w14:paraId="4289912F" w14:textId="359CE3C2"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62" w:history="1">
            <w:r w:rsidRPr="001C6E2F">
              <w:rPr>
                <w:rStyle w:val="Hyperlink"/>
                <w:noProof/>
              </w:rPr>
              <w:t>5.4 Limitations</w:t>
            </w:r>
            <w:r>
              <w:rPr>
                <w:noProof/>
                <w:webHidden/>
              </w:rPr>
              <w:tab/>
            </w:r>
            <w:r>
              <w:rPr>
                <w:noProof/>
                <w:webHidden/>
              </w:rPr>
              <w:fldChar w:fldCharType="begin"/>
            </w:r>
            <w:r>
              <w:rPr>
                <w:noProof/>
                <w:webHidden/>
              </w:rPr>
              <w:instrText xml:space="preserve"> PAGEREF _Toc109503462 \h </w:instrText>
            </w:r>
            <w:r>
              <w:rPr>
                <w:noProof/>
                <w:webHidden/>
              </w:rPr>
            </w:r>
            <w:r>
              <w:rPr>
                <w:noProof/>
                <w:webHidden/>
              </w:rPr>
              <w:fldChar w:fldCharType="separate"/>
            </w:r>
            <w:r>
              <w:rPr>
                <w:noProof/>
                <w:webHidden/>
              </w:rPr>
              <w:t>149</w:t>
            </w:r>
            <w:r>
              <w:rPr>
                <w:noProof/>
                <w:webHidden/>
              </w:rPr>
              <w:fldChar w:fldCharType="end"/>
            </w:r>
          </w:hyperlink>
        </w:p>
        <w:p w14:paraId="32938840" w14:textId="60D1996C" w:rsidR="00E67DB0" w:rsidRDefault="00E67DB0" w:rsidP="00967BDA">
          <w:pPr>
            <w:pStyle w:val="TOC2"/>
            <w:tabs>
              <w:tab w:val="right" w:leader="dot" w:pos="9350"/>
            </w:tabs>
            <w:spacing w:after="0" w:line="240" w:lineRule="auto"/>
            <w:rPr>
              <w:rFonts w:asciiTheme="minorHAnsi" w:eastAsiaTheme="minorEastAsia" w:hAnsiTheme="minorHAnsi" w:cstheme="minorBidi"/>
              <w:noProof/>
              <w:sz w:val="22"/>
              <w:szCs w:val="22"/>
              <w:lang w:eastAsia="ko-KR"/>
            </w:rPr>
          </w:pPr>
          <w:hyperlink w:anchor="_Toc109503463" w:history="1">
            <w:r w:rsidRPr="001C6E2F">
              <w:rPr>
                <w:rStyle w:val="Hyperlink"/>
                <w:noProof/>
              </w:rPr>
              <w:t>5.5 Conclusion</w:t>
            </w:r>
            <w:r>
              <w:rPr>
                <w:noProof/>
                <w:webHidden/>
              </w:rPr>
              <w:tab/>
            </w:r>
            <w:r>
              <w:rPr>
                <w:noProof/>
                <w:webHidden/>
              </w:rPr>
              <w:fldChar w:fldCharType="begin"/>
            </w:r>
            <w:r>
              <w:rPr>
                <w:noProof/>
                <w:webHidden/>
              </w:rPr>
              <w:instrText xml:space="preserve"> PAGEREF _Toc109503463 \h </w:instrText>
            </w:r>
            <w:r>
              <w:rPr>
                <w:noProof/>
                <w:webHidden/>
              </w:rPr>
            </w:r>
            <w:r>
              <w:rPr>
                <w:noProof/>
                <w:webHidden/>
              </w:rPr>
              <w:fldChar w:fldCharType="separate"/>
            </w:r>
            <w:r>
              <w:rPr>
                <w:noProof/>
                <w:webHidden/>
              </w:rPr>
              <w:t>152</w:t>
            </w:r>
            <w:r>
              <w:rPr>
                <w:noProof/>
                <w:webHidden/>
              </w:rPr>
              <w:fldChar w:fldCharType="end"/>
            </w:r>
          </w:hyperlink>
        </w:p>
        <w:p w14:paraId="60DEC05C" w14:textId="080C8054" w:rsidR="00E67DB0" w:rsidRDefault="00E67DB0" w:rsidP="00967BDA">
          <w:pPr>
            <w:pStyle w:val="TOC1"/>
            <w:rPr>
              <w:rFonts w:asciiTheme="minorHAnsi" w:eastAsiaTheme="minorEastAsia" w:hAnsiTheme="minorHAnsi" w:cstheme="minorBidi"/>
              <w:sz w:val="22"/>
              <w:szCs w:val="22"/>
              <w:lang w:val="en-US" w:eastAsia="ko-KR"/>
            </w:rPr>
          </w:pPr>
          <w:hyperlink w:anchor="_Toc109503464" w:history="1">
            <w:r w:rsidRPr="001C6E2F">
              <w:rPr>
                <w:rStyle w:val="Hyperlink"/>
              </w:rPr>
              <w:t>CITED LITERATURE</w:t>
            </w:r>
            <w:r>
              <w:rPr>
                <w:webHidden/>
              </w:rPr>
              <w:tab/>
            </w:r>
            <w:r>
              <w:rPr>
                <w:webHidden/>
              </w:rPr>
              <w:fldChar w:fldCharType="begin"/>
            </w:r>
            <w:r>
              <w:rPr>
                <w:webHidden/>
              </w:rPr>
              <w:instrText xml:space="preserve"> PAGEREF _Toc109503464 \h </w:instrText>
            </w:r>
            <w:r>
              <w:rPr>
                <w:webHidden/>
              </w:rPr>
            </w:r>
            <w:r>
              <w:rPr>
                <w:webHidden/>
              </w:rPr>
              <w:fldChar w:fldCharType="separate"/>
            </w:r>
            <w:r>
              <w:rPr>
                <w:webHidden/>
              </w:rPr>
              <w:t>154</w:t>
            </w:r>
            <w:r>
              <w:rPr>
                <w:webHidden/>
              </w:rPr>
              <w:fldChar w:fldCharType="end"/>
            </w:r>
          </w:hyperlink>
        </w:p>
        <w:p w14:paraId="5C8683B4" w14:textId="46D6D0AF" w:rsidR="00E67DB0" w:rsidRDefault="00E67DB0" w:rsidP="00967BDA">
          <w:pPr>
            <w:pStyle w:val="TOC1"/>
            <w:rPr>
              <w:rFonts w:asciiTheme="minorHAnsi" w:eastAsiaTheme="minorEastAsia" w:hAnsiTheme="minorHAnsi" w:cstheme="minorBidi"/>
              <w:sz w:val="22"/>
              <w:szCs w:val="22"/>
              <w:lang w:val="en-US" w:eastAsia="ko-KR"/>
            </w:rPr>
          </w:pPr>
          <w:hyperlink w:anchor="_Toc109503465" w:history="1">
            <w:r w:rsidRPr="001C6E2F">
              <w:rPr>
                <w:rStyle w:val="Hyperlink"/>
              </w:rPr>
              <w:t>Appendix A</w:t>
            </w:r>
            <w:r>
              <w:rPr>
                <w:webHidden/>
              </w:rPr>
              <w:tab/>
            </w:r>
            <w:r>
              <w:rPr>
                <w:webHidden/>
              </w:rPr>
              <w:fldChar w:fldCharType="begin"/>
            </w:r>
            <w:r>
              <w:rPr>
                <w:webHidden/>
              </w:rPr>
              <w:instrText xml:space="preserve"> PAGEREF _Toc109503465 \h </w:instrText>
            </w:r>
            <w:r>
              <w:rPr>
                <w:webHidden/>
              </w:rPr>
            </w:r>
            <w:r>
              <w:rPr>
                <w:webHidden/>
              </w:rPr>
              <w:fldChar w:fldCharType="separate"/>
            </w:r>
            <w:r>
              <w:rPr>
                <w:webHidden/>
              </w:rPr>
              <w:t>220</w:t>
            </w:r>
            <w:r>
              <w:rPr>
                <w:webHidden/>
              </w:rPr>
              <w:fldChar w:fldCharType="end"/>
            </w:r>
          </w:hyperlink>
        </w:p>
        <w:p w14:paraId="2F777B04" w14:textId="566B6127" w:rsidR="00E67DB0" w:rsidRDefault="00E67DB0" w:rsidP="00967BDA">
          <w:pPr>
            <w:pStyle w:val="TOC1"/>
            <w:rPr>
              <w:rFonts w:asciiTheme="minorHAnsi" w:eastAsiaTheme="minorEastAsia" w:hAnsiTheme="minorHAnsi" w:cstheme="minorBidi"/>
              <w:sz w:val="22"/>
              <w:szCs w:val="22"/>
              <w:lang w:val="en-US" w:eastAsia="ko-KR"/>
            </w:rPr>
          </w:pPr>
          <w:hyperlink w:anchor="_Toc109503466" w:history="1">
            <w:r w:rsidRPr="001C6E2F">
              <w:rPr>
                <w:rStyle w:val="Hyperlink"/>
              </w:rPr>
              <w:t>Appendix B</w:t>
            </w:r>
            <w:r>
              <w:rPr>
                <w:webHidden/>
              </w:rPr>
              <w:tab/>
            </w:r>
            <w:r>
              <w:rPr>
                <w:webHidden/>
              </w:rPr>
              <w:fldChar w:fldCharType="begin"/>
            </w:r>
            <w:r>
              <w:rPr>
                <w:webHidden/>
              </w:rPr>
              <w:instrText xml:space="preserve"> PAGEREF _Toc109503466 \h </w:instrText>
            </w:r>
            <w:r>
              <w:rPr>
                <w:webHidden/>
              </w:rPr>
            </w:r>
            <w:r>
              <w:rPr>
                <w:webHidden/>
              </w:rPr>
              <w:fldChar w:fldCharType="separate"/>
            </w:r>
            <w:r>
              <w:rPr>
                <w:webHidden/>
              </w:rPr>
              <w:t>222</w:t>
            </w:r>
            <w:r>
              <w:rPr>
                <w:webHidden/>
              </w:rPr>
              <w:fldChar w:fldCharType="end"/>
            </w:r>
          </w:hyperlink>
        </w:p>
        <w:p w14:paraId="15B70E24" w14:textId="331AF442" w:rsidR="00E67DB0" w:rsidRDefault="00E67DB0" w:rsidP="00967BDA">
          <w:pPr>
            <w:pStyle w:val="TOC1"/>
            <w:rPr>
              <w:rFonts w:asciiTheme="minorHAnsi" w:eastAsiaTheme="minorEastAsia" w:hAnsiTheme="minorHAnsi" w:cstheme="minorBidi"/>
              <w:sz w:val="22"/>
              <w:szCs w:val="22"/>
              <w:lang w:val="en-US" w:eastAsia="ko-KR"/>
            </w:rPr>
          </w:pPr>
          <w:hyperlink w:anchor="_Toc109503467" w:history="1">
            <w:r w:rsidRPr="001C6E2F">
              <w:rPr>
                <w:rStyle w:val="Hyperlink"/>
              </w:rPr>
              <w:t>Appendix C</w:t>
            </w:r>
            <w:r>
              <w:rPr>
                <w:webHidden/>
              </w:rPr>
              <w:tab/>
            </w:r>
            <w:r>
              <w:rPr>
                <w:webHidden/>
              </w:rPr>
              <w:fldChar w:fldCharType="begin"/>
            </w:r>
            <w:r>
              <w:rPr>
                <w:webHidden/>
              </w:rPr>
              <w:instrText xml:space="preserve"> PAGEREF _Toc109503467 \h </w:instrText>
            </w:r>
            <w:r>
              <w:rPr>
                <w:webHidden/>
              </w:rPr>
            </w:r>
            <w:r>
              <w:rPr>
                <w:webHidden/>
              </w:rPr>
              <w:fldChar w:fldCharType="separate"/>
            </w:r>
            <w:r>
              <w:rPr>
                <w:webHidden/>
              </w:rPr>
              <w:t>224</w:t>
            </w:r>
            <w:r>
              <w:rPr>
                <w:webHidden/>
              </w:rPr>
              <w:fldChar w:fldCharType="end"/>
            </w:r>
          </w:hyperlink>
        </w:p>
        <w:p w14:paraId="2AA62BB5" w14:textId="57B696DD" w:rsidR="00E67DB0" w:rsidRDefault="00E67DB0" w:rsidP="00967BDA">
          <w:pPr>
            <w:pStyle w:val="TOC1"/>
            <w:rPr>
              <w:rFonts w:asciiTheme="minorHAnsi" w:eastAsiaTheme="minorEastAsia" w:hAnsiTheme="minorHAnsi" w:cstheme="minorBidi"/>
              <w:sz w:val="22"/>
              <w:szCs w:val="22"/>
              <w:lang w:val="en-US" w:eastAsia="ko-KR"/>
            </w:rPr>
          </w:pPr>
          <w:hyperlink w:anchor="_Toc109503468" w:history="1">
            <w:r w:rsidRPr="001C6E2F">
              <w:rPr>
                <w:rStyle w:val="Hyperlink"/>
              </w:rPr>
              <w:t>Appendix D</w:t>
            </w:r>
            <w:r>
              <w:rPr>
                <w:webHidden/>
              </w:rPr>
              <w:tab/>
            </w:r>
            <w:r>
              <w:rPr>
                <w:webHidden/>
              </w:rPr>
              <w:fldChar w:fldCharType="begin"/>
            </w:r>
            <w:r>
              <w:rPr>
                <w:webHidden/>
              </w:rPr>
              <w:instrText xml:space="preserve"> PAGEREF _Toc109503468 \h </w:instrText>
            </w:r>
            <w:r>
              <w:rPr>
                <w:webHidden/>
              </w:rPr>
            </w:r>
            <w:r>
              <w:rPr>
                <w:webHidden/>
              </w:rPr>
              <w:fldChar w:fldCharType="separate"/>
            </w:r>
            <w:r>
              <w:rPr>
                <w:webHidden/>
              </w:rPr>
              <w:t>227</w:t>
            </w:r>
            <w:r>
              <w:rPr>
                <w:webHidden/>
              </w:rPr>
              <w:fldChar w:fldCharType="end"/>
            </w:r>
          </w:hyperlink>
        </w:p>
        <w:p w14:paraId="43E7942C" w14:textId="3F435133" w:rsidR="00E67DB0" w:rsidRDefault="00E67DB0" w:rsidP="00967BDA">
          <w:pPr>
            <w:pStyle w:val="TOC1"/>
            <w:rPr>
              <w:rStyle w:val="Hyperlink"/>
            </w:rPr>
          </w:pPr>
          <w:hyperlink w:anchor="_Toc109503469" w:history="1">
            <w:r w:rsidRPr="001C6E2F">
              <w:rPr>
                <w:rStyle w:val="Hyperlink"/>
              </w:rPr>
              <w:t>Appendix E</w:t>
            </w:r>
            <w:r>
              <w:rPr>
                <w:webHidden/>
              </w:rPr>
              <w:tab/>
            </w:r>
            <w:r>
              <w:rPr>
                <w:webHidden/>
              </w:rPr>
              <w:fldChar w:fldCharType="begin"/>
            </w:r>
            <w:r>
              <w:rPr>
                <w:webHidden/>
              </w:rPr>
              <w:instrText xml:space="preserve"> PAGEREF _Toc109503469 \h </w:instrText>
            </w:r>
            <w:r>
              <w:rPr>
                <w:webHidden/>
              </w:rPr>
            </w:r>
            <w:r>
              <w:rPr>
                <w:webHidden/>
              </w:rPr>
              <w:fldChar w:fldCharType="separate"/>
            </w:r>
            <w:r>
              <w:rPr>
                <w:webHidden/>
              </w:rPr>
              <w:t>228</w:t>
            </w:r>
            <w:r>
              <w:rPr>
                <w:webHidden/>
              </w:rPr>
              <w:fldChar w:fldCharType="end"/>
            </w:r>
          </w:hyperlink>
        </w:p>
        <w:p w14:paraId="395E9D07" w14:textId="564A337C" w:rsidR="004644A3" w:rsidRPr="004644A3" w:rsidRDefault="004644A3" w:rsidP="00967BDA">
          <w:pPr>
            <w:spacing w:line="240" w:lineRule="auto"/>
            <w:rPr>
              <w:lang w:val="da-DK"/>
            </w:rPr>
          </w:pPr>
          <w:r>
            <w:rPr>
              <w:lang w:val="da-DK"/>
            </w:rPr>
            <w:t xml:space="preserve">Appendix F.......................................................................................................................243 </w:t>
          </w:r>
        </w:p>
        <w:p w14:paraId="749368D1" w14:textId="2631936E" w:rsidR="006860BE" w:rsidRPr="003B198E" w:rsidRDefault="00EB47D1" w:rsidP="00967BDA">
          <w:pPr>
            <w:pStyle w:val="TOC1"/>
          </w:pPr>
          <w:r w:rsidRPr="003B198E">
            <w:fldChar w:fldCharType="end"/>
          </w:r>
        </w:p>
      </w:sdtContent>
    </w:sdt>
    <w:p w14:paraId="77F21438" w14:textId="77777777" w:rsidR="00505E00" w:rsidRPr="003B198E" w:rsidRDefault="00505E00" w:rsidP="00E67DB0">
      <w:pPr>
        <w:spacing w:line="240" w:lineRule="auto"/>
      </w:pPr>
    </w:p>
    <w:p w14:paraId="6D4D7A5E" w14:textId="77777777" w:rsidR="00505E00" w:rsidRPr="003B198E" w:rsidRDefault="00505E00" w:rsidP="00E67DB0">
      <w:pPr>
        <w:spacing w:line="240" w:lineRule="auto"/>
      </w:pPr>
    </w:p>
    <w:p w14:paraId="3CAE91C8" w14:textId="13A4EF23" w:rsidR="00505E00" w:rsidRPr="003B198E" w:rsidRDefault="00505E00" w:rsidP="00E67DB0">
      <w:pPr>
        <w:pStyle w:val="Heading1"/>
        <w:spacing w:line="240" w:lineRule="auto"/>
      </w:pPr>
    </w:p>
    <w:p w14:paraId="67CA408D" w14:textId="2B5A758C" w:rsidR="00505E00" w:rsidRPr="003B198E" w:rsidRDefault="00505E00" w:rsidP="00E67DB0">
      <w:pPr>
        <w:pStyle w:val="Heading1"/>
        <w:spacing w:line="240" w:lineRule="auto"/>
        <w:ind w:firstLine="0"/>
        <w:jc w:val="left"/>
      </w:pPr>
    </w:p>
    <w:p w14:paraId="2CB41885" w14:textId="1E3282D5" w:rsidR="000B65A2" w:rsidRPr="003B198E" w:rsidRDefault="000B65A2" w:rsidP="001512E4">
      <w:pPr>
        <w:pStyle w:val="Heading1"/>
        <w:spacing w:line="240" w:lineRule="auto"/>
        <w:ind w:firstLine="0"/>
      </w:pPr>
      <w:r w:rsidRPr="003B198E">
        <w:br w:type="page"/>
      </w:r>
      <w:bookmarkStart w:id="0" w:name="_Toc109503392"/>
      <w:r w:rsidR="00BD16A6">
        <w:lastRenderedPageBreak/>
        <w:t>LIST OF TABLES</w:t>
      </w:r>
      <w:bookmarkEnd w:id="0"/>
    </w:p>
    <w:p w14:paraId="4EDB51D3" w14:textId="77777777" w:rsidR="00AB4FA0" w:rsidRDefault="00AB4FA0" w:rsidP="001512E4">
      <w:pPr>
        <w:spacing w:line="240" w:lineRule="auto"/>
        <w:ind w:firstLine="0"/>
        <w:rPr>
          <w:caps/>
        </w:rPr>
      </w:pPr>
    </w:p>
    <w:p w14:paraId="71F66834" w14:textId="393D54D2" w:rsidR="000B65A2" w:rsidRPr="00C94E5C" w:rsidRDefault="000B65A2" w:rsidP="002D52AF">
      <w:pPr>
        <w:spacing w:line="240" w:lineRule="auto"/>
        <w:ind w:firstLine="0"/>
        <w:jc w:val="both"/>
        <w:rPr>
          <w:caps/>
        </w:rPr>
      </w:pPr>
      <w:r w:rsidRPr="00C94E5C">
        <w:rPr>
          <w:caps/>
        </w:rPr>
        <w:t xml:space="preserve">Table </w:t>
      </w:r>
      <w:r w:rsidR="00AB4FA0" w:rsidRPr="00C94E5C">
        <w:rPr>
          <w:caps/>
        </w:rPr>
        <w:t>I</w:t>
      </w:r>
      <w:r w:rsidRPr="00C94E5C">
        <w:rPr>
          <w:caps/>
        </w:rPr>
        <w:t xml:space="preserve">. </w:t>
      </w:r>
      <w:r w:rsidR="006330D1" w:rsidRPr="00C94E5C">
        <w:rPr>
          <w:caps/>
        </w:rPr>
        <w:t>Animacy and distance assignment of artificial language articles</w:t>
      </w:r>
      <w:r w:rsidR="009C1276" w:rsidRPr="00C94E5C">
        <w:rPr>
          <w:caps/>
        </w:rPr>
        <w:t>................</w:t>
      </w:r>
      <w:r w:rsidR="00AB4FA0" w:rsidRPr="00AF15C2">
        <w:rPr>
          <w:caps/>
        </w:rPr>
        <w:t>...................................................................................................</w:t>
      </w:r>
      <w:r w:rsidR="009C1276" w:rsidRPr="00C94E5C">
        <w:rPr>
          <w:caps/>
        </w:rPr>
        <w:t>...............</w:t>
      </w:r>
      <w:r w:rsidR="002F2201" w:rsidRPr="00C94E5C">
        <w:rPr>
          <w:caps/>
        </w:rPr>
        <w:t>18</w:t>
      </w:r>
      <w:r w:rsidR="00E67DB0">
        <w:rPr>
          <w:caps/>
        </w:rPr>
        <w:t>3</w:t>
      </w:r>
    </w:p>
    <w:p w14:paraId="4BE5FA04" w14:textId="77777777" w:rsidR="00AB4FA0" w:rsidRPr="00AF15C2" w:rsidRDefault="00AB4FA0" w:rsidP="002D52AF">
      <w:pPr>
        <w:spacing w:line="240" w:lineRule="auto"/>
        <w:ind w:firstLine="0"/>
        <w:jc w:val="both"/>
        <w:rPr>
          <w:caps/>
        </w:rPr>
      </w:pPr>
    </w:p>
    <w:p w14:paraId="40C6924B" w14:textId="59B2C074" w:rsidR="000B65A2" w:rsidRPr="00C94E5C" w:rsidRDefault="000B65A2" w:rsidP="002D52AF">
      <w:pPr>
        <w:spacing w:line="240" w:lineRule="auto"/>
        <w:ind w:firstLine="0"/>
        <w:jc w:val="both"/>
        <w:rPr>
          <w:caps/>
        </w:rPr>
      </w:pPr>
      <w:r w:rsidRPr="00C94E5C">
        <w:rPr>
          <w:caps/>
        </w:rPr>
        <w:t xml:space="preserve">Table </w:t>
      </w:r>
      <w:r w:rsidR="00AB4FA0" w:rsidRPr="00C94E5C">
        <w:rPr>
          <w:caps/>
        </w:rPr>
        <w:t>II</w:t>
      </w:r>
      <w:r w:rsidRPr="00C94E5C">
        <w:rPr>
          <w:caps/>
        </w:rPr>
        <w:t xml:space="preserve">. </w:t>
      </w:r>
      <w:r w:rsidR="00430C13" w:rsidRPr="00C94E5C">
        <w:rPr>
          <w:caps/>
        </w:rPr>
        <w:t>Summary statistics of participant demographic</w:t>
      </w:r>
      <w:r w:rsidR="00AB4FA0" w:rsidRPr="00C94E5C">
        <w:rPr>
          <w:caps/>
        </w:rPr>
        <w:t xml:space="preserve"> </w:t>
      </w:r>
      <w:r w:rsidR="00430C13" w:rsidRPr="00C94E5C">
        <w:rPr>
          <w:caps/>
        </w:rPr>
        <w:t>information</w:t>
      </w:r>
      <w:r w:rsidR="00AB4FA0" w:rsidRPr="00C94E5C">
        <w:rPr>
          <w:caps/>
        </w:rPr>
        <w:t xml:space="preserve"> </w:t>
      </w:r>
      <w:r w:rsidR="00AB4FA0">
        <w:rPr>
          <w:caps/>
        </w:rPr>
        <w:t>......................................................................................................................................................</w:t>
      </w:r>
      <w:r w:rsidR="002F2201" w:rsidRPr="00C94E5C">
        <w:rPr>
          <w:caps/>
        </w:rPr>
        <w:t>18</w:t>
      </w:r>
      <w:r w:rsidR="00E67DB0">
        <w:rPr>
          <w:caps/>
        </w:rPr>
        <w:t>4</w:t>
      </w:r>
    </w:p>
    <w:p w14:paraId="631EFC58" w14:textId="77777777" w:rsidR="00AB4FA0" w:rsidRPr="00AF15C2" w:rsidRDefault="00AB4FA0" w:rsidP="002D52AF">
      <w:pPr>
        <w:spacing w:line="240" w:lineRule="auto"/>
        <w:ind w:firstLine="0"/>
        <w:jc w:val="both"/>
        <w:rPr>
          <w:caps/>
        </w:rPr>
      </w:pPr>
    </w:p>
    <w:p w14:paraId="2AFECD41" w14:textId="584A3F22" w:rsidR="00430C13" w:rsidRPr="00C94E5C" w:rsidRDefault="00430C13" w:rsidP="002D52AF">
      <w:pPr>
        <w:spacing w:line="240" w:lineRule="auto"/>
        <w:ind w:firstLine="0"/>
        <w:jc w:val="both"/>
        <w:rPr>
          <w:caps/>
        </w:rPr>
      </w:pPr>
      <w:r w:rsidRPr="00C94E5C">
        <w:rPr>
          <w:caps/>
        </w:rPr>
        <w:t xml:space="preserve">Table </w:t>
      </w:r>
      <w:r w:rsidR="00AB4FA0" w:rsidRPr="00C94E5C">
        <w:rPr>
          <w:caps/>
        </w:rPr>
        <w:t>III</w:t>
      </w:r>
      <w:r w:rsidRPr="00C94E5C">
        <w:rPr>
          <w:caps/>
        </w:rPr>
        <w:t xml:space="preserve">. ANOVA results for median reaction times in </w:t>
      </w:r>
      <w:r w:rsidR="00221F8A" w:rsidRPr="00C94E5C">
        <w:rPr>
          <w:caps/>
        </w:rPr>
        <w:t>Blocks 1 and 2</w:t>
      </w:r>
      <w:r w:rsidR="00AB4FA0">
        <w:rPr>
          <w:caps/>
        </w:rPr>
        <w:t xml:space="preserve"> ......................................................................................................................................................</w:t>
      </w:r>
      <w:r w:rsidR="0076490F" w:rsidRPr="00C94E5C">
        <w:rPr>
          <w:caps/>
        </w:rPr>
        <w:t>1</w:t>
      </w:r>
      <w:r w:rsidR="00D54064" w:rsidRPr="00C94E5C">
        <w:rPr>
          <w:caps/>
        </w:rPr>
        <w:t>8</w:t>
      </w:r>
      <w:r w:rsidR="00E67DB0">
        <w:rPr>
          <w:caps/>
        </w:rPr>
        <w:t>5</w:t>
      </w:r>
    </w:p>
    <w:p w14:paraId="57BBDAFA" w14:textId="77777777" w:rsidR="00AB4FA0" w:rsidRPr="00AF15C2" w:rsidRDefault="00AB4FA0" w:rsidP="002D52AF">
      <w:pPr>
        <w:spacing w:line="240" w:lineRule="auto"/>
        <w:ind w:firstLine="0"/>
        <w:jc w:val="both"/>
        <w:rPr>
          <w:caps/>
        </w:rPr>
      </w:pPr>
    </w:p>
    <w:p w14:paraId="229FDB3A" w14:textId="123EE4DC" w:rsidR="00763F15" w:rsidRPr="00C94E5C" w:rsidRDefault="00763F15" w:rsidP="002D52AF">
      <w:pPr>
        <w:spacing w:line="240" w:lineRule="auto"/>
        <w:ind w:firstLine="0"/>
        <w:jc w:val="both"/>
        <w:rPr>
          <w:caps/>
        </w:rPr>
      </w:pPr>
      <w:r w:rsidRPr="00C94E5C">
        <w:rPr>
          <w:caps/>
        </w:rPr>
        <w:t xml:space="preserve">Table </w:t>
      </w:r>
      <w:r w:rsidR="00AB4FA0" w:rsidRPr="00C94E5C">
        <w:rPr>
          <w:caps/>
        </w:rPr>
        <w:t>IV</w:t>
      </w:r>
      <w:r w:rsidRPr="00C94E5C">
        <w:rPr>
          <w:caps/>
        </w:rPr>
        <w:t xml:space="preserve">. </w:t>
      </w:r>
      <w:r w:rsidR="00221F8A" w:rsidRPr="00C94E5C">
        <w:rPr>
          <w:caps/>
        </w:rPr>
        <w:t>ANOVA res</w:t>
      </w:r>
      <w:r w:rsidR="00A97702" w:rsidRPr="00C94E5C">
        <w:rPr>
          <w:caps/>
        </w:rPr>
        <w:t>ults for median reaction times i</w:t>
      </w:r>
      <w:r w:rsidR="00221F8A" w:rsidRPr="00C94E5C">
        <w:rPr>
          <w:caps/>
        </w:rPr>
        <w:t>n Block 3</w:t>
      </w:r>
      <w:r w:rsidR="00AB4FA0">
        <w:rPr>
          <w:caps/>
        </w:rPr>
        <w:t>..</w:t>
      </w:r>
      <w:r w:rsidR="00AB4FA0" w:rsidRPr="00C94E5C">
        <w:rPr>
          <w:caps/>
        </w:rPr>
        <w:t>........</w:t>
      </w:r>
      <w:r w:rsidR="00AB4FA0" w:rsidRPr="00AF15C2">
        <w:rPr>
          <w:caps/>
        </w:rPr>
        <w:t>..</w:t>
      </w:r>
      <w:r w:rsidRPr="00C94E5C">
        <w:rPr>
          <w:caps/>
        </w:rPr>
        <w:t>.</w:t>
      </w:r>
      <w:r w:rsidR="002D52AF">
        <w:rPr>
          <w:caps/>
        </w:rPr>
        <w:t>..</w:t>
      </w:r>
      <w:r w:rsidRPr="00C94E5C">
        <w:rPr>
          <w:caps/>
        </w:rPr>
        <w:t>.</w:t>
      </w:r>
      <w:r w:rsidR="00C94E5C" w:rsidRPr="00C94E5C">
        <w:rPr>
          <w:caps/>
        </w:rPr>
        <w:t>18</w:t>
      </w:r>
      <w:r w:rsidR="00E67DB0">
        <w:rPr>
          <w:caps/>
        </w:rPr>
        <w:t>6</w:t>
      </w:r>
    </w:p>
    <w:p w14:paraId="3FDBB71F" w14:textId="77777777" w:rsidR="00AB4FA0" w:rsidRPr="00AF15C2" w:rsidRDefault="00AB4FA0" w:rsidP="002D52AF">
      <w:pPr>
        <w:spacing w:line="240" w:lineRule="auto"/>
        <w:ind w:firstLine="0"/>
        <w:jc w:val="both"/>
        <w:rPr>
          <w:caps/>
        </w:rPr>
      </w:pPr>
    </w:p>
    <w:p w14:paraId="69A9F232" w14:textId="5E79B0A4" w:rsidR="00763F15" w:rsidRPr="00C94E5C" w:rsidRDefault="00763F15" w:rsidP="002D52AF">
      <w:pPr>
        <w:spacing w:line="240" w:lineRule="auto"/>
        <w:ind w:firstLine="0"/>
        <w:jc w:val="both"/>
        <w:rPr>
          <w:caps/>
        </w:rPr>
      </w:pPr>
      <w:r w:rsidRPr="00C94E5C">
        <w:rPr>
          <w:caps/>
        </w:rPr>
        <w:t xml:space="preserve">Table </w:t>
      </w:r>
      <w:r w:rsidR="00AB4FA0" w:rsidRPr="00C94E5C">
        <w:rPr>
          <w:caps/>
        </w:rPr>
        <w:t>V</w:t>
      </w:r>
      <w:r w:rsidRPr="00C94E5C">
        <w:rPr>
          <w:caps/>
        </w:rPr>
        <w:t>. ANOVA results for</w:t>
      </w:r>
      <w:r w:rsidR="00221F8A" w:rsidRPr="00C94E5C">
        <w:rPr>
          <w:caps/>
        </w:rPr>
        <w:t xml:space="preserve"> mean accuracies in Blocks 1 and 2</w:t>
      </w:r>
      <w:r w:rsidR="00AB4FA0" w:rsidRPr="00C94E5C">
        <w:rPr>
          <w:caps/>
        </w:rPr>
        <w:t xml:space="preserve"> </w:t>
      </w:r>
      <w:r w:rsidR="00AB4FA0" w:rsidRPr="00AF15C2">
        <w:rPr>
          <w:caps/>
        </w:rPr>
        <w:t>..........</w:t>
      </w:r>
      <w:r w:rsidR="002D52AF">
        <w:rPr>
          <w:caps/>
        </w:rPr>
        <w:t>...</w:t>
      </w:r>
      <w:r w:rsidRPr="00C94E5C">
        <w:rPr>
          <w:caps/>
        </w:rPr>
        <w:t>.</w:t>
      </w:r>
      <w:r w:rsidR="00C94E5C" w:rsidRPr="00C94E5C">
        <w:rPr>
          <w:caps/>
        </w:rPr>
        <w:t>18</w:t>
      </w:r>
      <w:r w:rsidR="00E67DB0">
        <w:rPr>
          <w:caps/>
        </w:rPr>
        <w:t>7</w:t>
      </w:r>
    </w:p>
    <w:p w14:paraId="20F0794B" w14:textId="77777777" w:rsidR="00AB4FA0" w:rsidRPr="00AF15C2" w:rsidRDefault="00AB4FA0" w:rsidP="002D52AF">
      <w:pPr>
        <w:spacing w:line="240" w:lineRule="auto"/>
        <w:ind w:firstLine="0"/>
        <w:jc w:val="both"/>
        <w:rPr>
          <w:caps/>
        </w:rPr>
      </w:pPr>
    </w:p>
    <w:p w14:paraId="6D53EA6E" w14:textId="3DC6FA7E" w:rsidR="0086432B" w:rsidRPr="00C94E5C" w:rsidRDefault="0086432B" w:rsidP="002D52AF">
      <w:pPr>
        <w:spacing w:line="240" w:lineRule="auto"/>
        <w:ind w:firstLine="0"/>
        <w:jc w:val="both"/>
        <w:rPr>
          <w:caps/>
        </w:rPr>
      </w:pPr>
      <w:r w:rsidRPr="00C94E5C">
        <w:rPr>
          <w:caps/>
        </w:rPr>
        <w:t xml:space="preserve">Table </w:t>
      </w:r>
      <w:r w:rsidR="00AB4FA0" w:rsidRPr="00C94E5C">
        <w:rPr>
          <w:caps/>
        </w:rPr>
        <w:t>VI</w:t>
      </w:r>
      <w:r w:rsidRPr="00C94E5C">
        <w:rPr>
          <w:caps/>
        </w:rPr>
        <w:t xml:space="preserve">. ANOVA results for mean accuracies in </w:t>
      </w:r>
      <w:r w:rsidR="00221F8A" w:rsidRPr="00C94E5C">
        <w:rPr>
          <w:caps/>
        </w:rPr>
        <w:t>Block 3</w:t>
      </w:r>
      <w:r w:rsidR="00AB4FA0" w:rsidRPr="00C94E5C">
        <w:rPr>
          <w:caps/>
        </w:rPr>
        <w:t>..</w:t>
      </w:r>
      <w:r w:rsidR="00AB4FA0" w:rsidRPr="00AF15C2">
        <w:rPr>
          <w:caps/>
        </w:rPr>
        <w:t>.......................</w:t>
      </w:r>
      <w:r w:rsidR="002D52AF">
        <w:rPr>
          <w:caps/>
        </w:rPr>
        <w:t>..</w:t>
      </w:r>
      <w:r w:rsidR="00AB4FA0" w:rsidRPr="00AF15C2">
        <w:rPr>
          <w:caps/>
        </w:rPr>
        <w:t>.</w:t>
      </w:r>
      <w:r w:rsidR="00C94E5C" w:rsidRPr="00C94E5C">
        <w:rPr>
          <w:caps/>
        </w:rPr>
        <w:t>1</w:t>
      </w:r>
      <w:r w:rsidR="00E67DB0">
        <w:rPr>
          <w:caps/>
        </w:rPr>
        <w:t>88</w:t>
      </w:r>
    </w:p>
    <w:p w14:paraId="5B1CFD95" w14:textId="77777777" w:rsidR="00AB4FA0" w:rsidRPr="00AF15C2" w:rsidRDefault="00AB4FA0" w:rsidP="002D52AF">
      <w:pPr>
        <w:spacing w:line="240" w:lineRule="auto"/>
        <w:ind w:firstLine="0"/>
        <w:jc w:val="both"/>
        <w:rPr>
          <w:caps/>
        </w:rPr>
      </w:pPr>
    </w:p>
    <w:p w14:paraId="5AFB7B02" w14:textId="51893DCD" w:rsidR="00430C13" w:rsidRPr="00C94E5C" w:rsidRDefault="00430C13" w:rsidP="002D52AF">
      <w:pPr>
        <w:spacing w:line="240" w:lineRule="auto"/>
        <w:ind w:firstLine="0"/>
        <w:jc w:val="both"/>
        <w:rPr>
          <w:caps/>
        </w:rPr>
      </w:pPr>
      <w:r w:rsidRPr="00C94E5C">
        <w:rPr>
          <w:caps/>
        </w:rPr>
        <w:t xml:space="preserve">Table </w:t>
      </w:r>
      <w:r w:rsidR="00AB4FA0" w:rsidRPr="00C94E5C">
        <w:rPr>
          <w:caps/>
        </w:rPr>
        <w:t>VII</w:t>
      </w:r>
      <w:r w:rsidRPr="00C94E5C">
        <w:rPr>
          <w:caps/>
        </w:rPr>
        <w:t xml:space="preserve">. </w:t>
      </w:r>
      <w:r w:rsidR="00221F8A" w:rsidRPr="00C94E5C">
        <w:rPr>
          <w:caps/>
        </w:rPr>
        <w:t>ERP results for midline electrodes</w:t>
      </w:r>
      <w:r w:rsidR="00AB4FA0">
        <w:rPr>
          <w:caps/>
        </w:rPr>
        <w:t>........</w:t>
      </w:r>
      <w:r w:rsidR="00AB4FA0" w:rsidRPr="00AF15C2">
        <w:rPr>
          <w:caps/>
        </w:rPr>
        <w:t>........................................</w:t>
      </w:r>
      <w:r w:rsidR="002D52AF">
        <w:rPr>
          <w:caps/>
        </w:rPr>
        <w:t>..</w:t>
      </w:r>
      <w:r w:rsidR="0076490F" w:rsidRPr="00C94E5C">
        <w:rPr>
          <w:caps/>
        </w:rPr>
        <w:t>.</w:t>
      </w:r>
      <w:r w:rsidR="00C94E5C" w:rsidRPr="00C94E5C">
        <w:rPr>
          <w:caps/>
        </w:rPr>
        <w:t>1</w:t>
      </w:r>
      <w:r w:rsidR="00E67DB0">
        <w:rPr>
          <w:caps/>
        </w:rPr>
        <w:t>89</w:t>
      </w:r>
    </w:p>
    <w:p w14:paraId="73F59EDD" w14:textId="77777777" w:rsidR="00AB4FA0" w:rsidRPr="00AF15C2" w:rsidRDefault="00AB4FA0" w:rsidP="002D52AF">
      <w:pPr>
        <w:spacing w:line="240" w:lineRule="auto"/>
        <w:ind w:firstLine="0"/>
        <w:jc w:val="both"/>
        <w:rPr>
          <w:caps/>
        </w:rPr>
      </w:pPr>
    </w:p>
    <w:p w14:paraId="3E9D0988" w14:textId="6AB5044D" w:rsidR="00221F8A" w:rsidRPr="00C94E5C" w:rsidRDefault="00221F8A" w:rsidP="002D52AF">
      <w:pPr>
        <w:spacing w:line="240" w:lineRule="auto"/>
        <w:ind w:firstLine="0"/>
        <w:jc w:val="both"/>
        <w:rPr>
          <w:caps/>
        </w:rPr>
      </w:pPr>
      <w:r w:rsidRPr="00C94E5C">
        <w:rPr>
          <w:caps/>
        </w:rPr>
        <w:t xml:space="preserve">Table </w:t>
      </w:r>
      <w:r w:rsidR="00AB4FA0" w:rsidRPr="00C94E5C">
        <w:rPr>
          <w:caps/>
        </w:rPr>
        <w:t>VIII</w:t>
      </w:r>
      <w:r w:rsidRPr="00C94E5C">
        <w:rPr>
          <w:caps/>
        </w:rPr>
        <w:t>. ERP results for lateral electrodes</w:t>
      </w:r>
      <w:r w:rsidR="00AB4FA0" w:rsidRPr="00AF15C2">
        <w:rPr>
          <w:caps/>
        </w:rPr>
        <w:t>..............................................</w:t>
      </w:r>
      <w:r w:rsidR="002D52AF">
        <w:rPr>
          <w:caps/>
        </w:rPr>
        <w:t>.</w:t>
      </w:r>
      <w:r w:rsidR="00AB4FA0" w:rsidRPr="00AF15C2">
        <w:rPr>
          <w:caps/>
        </w:rPr>
        <w:t>.</w:t>
      </w:r>
      <w:r w:rsidR="00C94E5C" w:rsidRPr="00C94E5C">
        <w:rPr>
          <w:caps/>
        </w:rPr>
        <w:t>1</w:t>
      </w:r>
      <w:r w:rsidR="00C94E5C">
        <w:rPr>
          <w:caps/>
        </w:rPr>
        <w:t>9</w:t>
      </w:r>
      <w:r w:rsidR="00E67DB0">
        <w:rPr>
          <w:caps/>
        </w:rPr>
        <w:t>1</w:t>
      </w:r>
    </w:p>
    <w:p w14:paraId="19D123F8" w14:textId="77777777" w:rsidR="00AB4FA0" w:rsidRPr="00AF15C2" w:rsidRDefault="00AB4FA0" w:rsidP="002D52AF">
      <w:pPr>
        <w:spacing w:line="240" w:lineRule="auto"/>
        <w:ind w:firstLine="0"/>
        <w:jc w:val="both"/>
        <w:rPr>
          <w:caps/>
        </w:rPr>
      </w:pPr>
    </w:p>
    <w:p w14:paraId="625EA88A" w14:textId="51BD5738" w:rsidR="00221F8A" w:rsidRPr="00C94E5C" w:rsidRDefault="00221F8A" w:rsidP="002D52AF">
      <w:pPr>
        <w:spacing w:line="240" w:lineRule="auto"/>
        <w:ind w:firstLine="0"/>
        <w:jc w:val="both"/>
        <w:rPr>
          <w:caps/>
        </w:rPr>
      </w:pPr>
      <w:r w:rsidRPr="00C94E5C">
        <w:rPr>
          <w:caps/>
        </w:rPr>
        <w:t xml:space="preserve">Table </w:t>
      </w:r>
      <w:r w:rsidR="00AB4FA0" w:rsidRPr="00C94E5C">
        <w:rPr>
          <w:caps/>
        </w:rPr>
        <w:t>I</w:t>
      </w:r>
      <w:r w:rsidR="00DE6182">
        <w:rPr>
          <w:caps/>
        </w:rPr>
        <w:t>X</w:t>
      </w:r>
      <w:r w:rsidRPr="00C94E5C">
        <w:rPr>
          <w:caps/>
        </w:rPr>
        <w:t>. Comparisons of results from Batterink et al. (2014) to</w:t>
      </w:r>
      <w:r w:rsidR="00151B8D" w:rsidRPr="00C94E5C">
        <w:rPr>
          <w:caps/>
        </w:rPr>
        <w:t xml:space="preserve"> my </w:t>
      </w:r>
      <w:r w:rsidRPr="00C94E5C">
        <w:rPr>
          <w:caps/>
        </w:rPr>
        <w:t>results</w:t>
      </w:r>
      <w:r w:rsidR="002A7F30" w:rsidRPr="00C94E5C">
        <w:rPr>
          <w:caps/>
        </w:rPr>
        <w:t>.......</w:t>
      </w:r>
      <w:r w:rsidR="00A97702" w:rsidRPr="00C94E5C">
        <w:rPr>
          <w:caps/>
        </w:rPr>
        <w:t>....</w:t>
      </w:r>
      <w:r w:rsidR="002A7F30" w:rsidRPr="00C94E5C">
        <w:rPr>
          <w:caps/>
        </w:rPr>
        <w:t>.......</w:t>
      </w:r>
      <w:r w:rsidR="00AB4FA0" w:rsidRPr="00AF15C2">
        <w:rPr>
          <w:caps/>
        </w:rPr>
        <w:t>.....................................................................................................</w:t>
      </w:r>
      <w:r w:rsidR="002A7F30" w:rsidRPr="00C94E5C">
        <w:rPr>
          <w:caps/>
        </w:rPr>
        <w:t>....</w:t>
      </w:r>
      <w:r w:rsidRPr="00C94E5C">
        <w:rPr>
          <w:caps/>
        </w:rPr>
        <w:t>.........</w:t>
      </w:r>
      <w:r w:rsidR="00E67DB0">
        <w:rPr>
          <w:caps/>
        </w:rPr>
        <w:t>199</w:t>
      </w:r>
    </w:p>
    <w:p w14:paraId="5FB99F25" w14:textId="77777777" w:rsidR="00865F20" w:rsidRPr="003B198E" w:rsidRDefault="00865F20" w:rsidP="001512E4">
      <w:pPr>
        <w:pStyle w:val="Heading1"/>
        <w:spacing w:line="240" w:lineRule="auto"/>
        <w:ind w:firstLine="0"/>
      </w:pPr>
    </w:p>
    <w:p w14:paraId="653B3708" w14:textId="77777777" w:rsidR="00AB4FA0" w:rsidRDefault="00AB4FA0">
      <w:pPr>
        <w:spacing w:after="160" w:line="259" w:lineRule="auto"/>
        <w:ind w:firstLine="0"/>
        <w:rPr>
          <w:b/>
        </w:rPr>
      </w:pPr>
      <w:r>
        <w:br w:type="page"/>
      </w:r>
    </w:p>
    <w:p w14:paraId="108A42B2" w14:textId="66722A4C" w:rsidR="00AB4FA0" w:rsidRPr="00AF15C2" w:rsidRDefault="00BD16A6">
      <w:pPr>
        <w:pStyle w:val="Heading1"/>
        <w:spacing w:line="240" w:lineRule="auto"/>
        <w:ind w:firstLine="0"/>
      </w:pPr>
      <w:bookmarkStart w:id="1" w:name="_Toc109503393"/>
      <w:r>
        <w:lastRenderedPageBreak/>
        <w:t>LIST OF FIGURES</w:t>
      </w:r>
      <w:bookmarkEnd w:id="1"/>
    </w:p>
    <w:p w14:paraId="7572D1F5" w14:textId="77777777" w:rsidR="00AB4FA0" w:rsidRDefault="00AB4FA0" w:rsidP="001512E4">
      <w:pPr>
        <w:spacing w:line="240" w:lineRule="auto"/>
        <w:ind w:firstLine="0"/>
      </w:pPr>
    </w:p>
    <w:p w14:paraId="48E5FA0C" w14:textId="42E28747" w:rsidR="000B65A2" w:rsidRPr="003B198E" w:rsidRDefault="000B65A2" w:rsidP="004644A3">
      <w:pPr>
        <w:spacing w:line="240" w:lineRule="auto"/>
        <w:ind w:firstLine="0"/>
        <w:jc w:val="both"/>
      </w:pPr>
      <w:r w:rsidRPr="003B198E">
        <w:t xml:space="preserve">Figure 1. </w:t>
      </w:r>
      <w:r w:rsidR="004177CE" w:rsidRPr="003B198E">
        <w:rPr>
          <w:i/>
        </w:rPr>
        <w:t>Model of attention in SLA from Leow (2015)</w:t>
      </w:r>
      <w:r w:rsidR="005C5622" w:rsidRPr="003B198E">
        <w:rPr>
          <w:i/>
        </w:rPr>
        <w:t xml:space="preserve"> </w:t>
      </w:r>
      <w:r w:rsidR="005C5622" w:rsidRPr="003B198E">
        <w:t>.......................</w:t>
      </w:r>
      <w:r w:rsidRPr="003B198E">
        <w:t>...........................</w:t>
      </w:r>
      <w:r w:rsidR="00C94E5C">
        <w:t>.</w:t>
      </w:r>
      <w:r w:rsidRPr="003B198E">
        <w:t>.</w:t>
      </w:r>
      <w:r w:rsidR="009C1276" w:rsidRPr="003B198E">
        <w:t>.....</w:t>
      </w:r>
      <w:r w:rsidRPr="003B198E">
        <w:t>..</w:t>
      </w:r>
      <w:r w:rsidR="004644A3">
        <w:t>..</w:t>
      </w:r>
      <w:r w:rsidRPr="003B198E">
        <w:t>...</w:t>
      </w:r>
      <w:r w:rsidR="00C94E5C">
        <w:t>20</w:t>
      </w:r>
      <w:r w:rsidR="00E67DB0">
        <w:t>0</w:t>
      </w:r>
    </w:p>
    <w:p w14:paraId="39B68D67" w14:textId="71AEDC53" w:rsidR="000B65A2" w:rsidRPr="003B198E" w:rsidRDefault="000B65A2" w:rsidP="004644A3">
      <w:pPr>
        <w:spacing w:line="240" w:lineRule="auto"/>
        <w:ind w:firstLine="0"/>
        <w:jc w:val="both"/>
      </w:pPr>
      <w:r w:rsidRPr="003B198E">
        <w:t xml:space="preserve">Figure 2. </w:t>
      </w:r>
      <w:r w:rsidR="00430C13" w:rsidRPr="003B198E">
        <w:rPr>
          <w:i/>
        </w:rPr>
        <w:t>Summary of experimental task and overall paradigm</w:t>
      </w:r>
      <w:r w:rsidRPr="003B198E">
        <w:t>......</w:t>
      </w:r>
      <w:r w:rsidR="009C1276" w:rsidRPr="003B198E">
        <w:t>................................</w:t>
      </w:r>
      <w:r w:rsidR="00C94E5C">
        <w:t>.</w:t>
      </w:r>
      <w:r w:rsidR="009C1276" w:rsidRPr="003B198E">
        <w:t>.</w:t>
      </w:r>
      <w:r w:rsidRPr="003B198E">
        <w:t>........</w:t>
      </w:r>
      <w:r w:rsidR="004644A3">
        <w:t>..</w:t>
      </w:r>
      <w:r w:rsidRPr="003B198E">
        <w:t>..</w:t>
      </w:r>
      <w:r w:rsidR="00C94E5C">
        <w:t>20</w:t>
      </w:r>
      <w:r w:rsidR="00E67DB0">
        <w:t>1</w:t>
      </w:r>
    </w:p>
    <w:p w14:paraId="5C6C966D" w14:textId="2A349D1C" w:rsidR="00430C13" w:rsidRPr="003B198E" w:rsidRDefault="00430C13" w:rsidP="004644A3">
      <w:pPr>
        <w:spacing w:line="240" w:lineRule="auto"/>
        <w:ind w:firstLine="0"/>
        <w:jc w:val="both"/>
      </w:pPr>
      <w:r w:rsidRPr="003B198E">
        <w:t xml:space="preserve">Figure 3. </w:t>
      </w:r>
      <w:r w:rsidRPr="003B198E">
        <w:rPr>
          <w:i/>
        </w:rPr>
        <w:t xml:space="preserve">Illustration of increased sensitivity of </w:t>
      </w:r>
      <w:r w:rsidR="0042169E" w:rsidRPr="003B198E">
        <w:rPr>
          <w:i/>
        </w:rPr>
        <w:t>MVPA</w:t>
      </w:r>
      <w:r w:rsidRPr="003B198E">
        <w:rPr>
          <w:i/>
        </w:rPr>
        <w:t xml:space="preserve"> over univariate analyses</w:t>
      </w:r>
      <w:r w:rsidRPr="003B198E">
        <w:t>...</w:t>
      </w:r>
      <w:r w:rsidR="009C1276" w:rsidRPr="003B198E">
        <w:t>................</w:t>
      </w:r>
      <w:r w:rsidRPr="003B198E">
        <w:t>..</w:t>
      </w:r>
      <w:r w:rsidR="004644A3">
        <w:t>...</w:t>
      </w:r>
      <w:r w:rsidRPr="003B198E">
        <w:t>.</w:t>
      </w:r>
      <w:r w:rsidR="00C94E5C">
        <w:t>20</w:t>
      </w:r>
      <w:r w:rsidR="00E67DB0">
        <w:t>2</w:t>
      </w:r>
    </w:p>
    <w:p w14:paraId="79463E9F" w14:textId="0032E12A" w:rsidR="00430C13" w:rsidRPr="003B198E" w:rsidRDefault="00430C13" w:rsidP="004644A3">
      <w:pPr>
        <w:spacing w:line="240" w:lineRule="auto"/>
        <w:ind w:firstLine="0"/>
        <w:jc w:val="both"/>
      </w:pPr>
      <w:r w:rsidRPr="003B198E">
        <w:t xml:space="preserve">Figure 4. </w:t>
      </w:r>
      <w:r w:rsidRPr="003B198E">
        <w:rPr>
          <w:i/>
        </w:rPr>
        <w:t xml:space="preserve">Illustration of </w:t>
      </w:r>
      <w:r w:rsidR="0042169E" w:rsidRPr="003B198E">
        <w:rPr>
          <w:i/>
        </w:rPr>
        <w:t>MVPA</w:t>
      </w:r>
      <w:r w:rsidRPr="003B198E">
        <w:rPr>
          <w:i/>
        </w:rPr>
        <w:t xml:space="preserve"> </w:t>
      </w:r>
      <w:r w:rsidR="0066037D" w:rsidRPr="003B198E">
        <w:rPr>
          <w:i/>
        </w:rPr>
        <w:t>a</w:t>
      </w:r>
      <w:r w:rsidRPr="003B198E">
        <w:rPr>
          <w:i/>
        </w:rPr>
        <w:t>nalysis pipeline</w:t>
      </w:r>
      <w:r w:rsidRPr="003B198E">
        <w:t>.........</w:t>
      </w:r>
      <w:r w:rsidR="009C1276" w:rsidRPr="003B198E">
        <w:t>.............................</w:t>
      </w:r>
      <w:r w:rsidR="00A97702" w:rsidRPr="003B198E">
        <w:t>......</w:t>
      </w:r>
      <w:r w:rsidR="009C1276" w:rsidRPr="003B198E">
        <w:t>.......................</w:t>
      </w:r>
      <w:r w:rsidRPr="003B198E">
        <w:t>....</w:t>
      </w:r>
      <w:r w:rsidR="004644A3">
        <w:t>..</w:t>
      </w:r>
      <w:r w:rsidRPr="003B198E">
        <w:t>.</w:t>
      </w:r>
      <w:r w:rsidR="00C94E5C">
        <w:t>20</w:t>
      </w:r>
      <w:r w:rsidR="00E67DB0">
        <w:t>3</w:t>
      </w:r>
    </w:p>
    <w:p w14:paraId="445B4FDB" w14:textId="31793AD2" w:rsidR="00430C13" w:rsidRPr="003B198E" w:rsidRDefault="00430C13" w:rsidP="004644A3">
      <w:pPr>
        <w:spacing w:line="240" w:lineRule="auto"/>
        <w:ind w:firstLine="0"/>
        <w:jc w:val="both"/>
      </w:pPr>
      <w:r w:rsidRPr="003B198E">
        <w:t xml:space="preserve">Figure </w:t>
      </w:r>
      <w:r w:rsidR="00865F20" w:rsidRPr="003B198E">
        <w:t>5</w:t>
      </w:r>
      <w:r w:rsidRPr="003B198E">
        <w:t xml:space="preserve">. </w:t>
      </w:r>
      <w:r w:rsidRPr="003B198E">
        <w:rPr>
          <w:i/>
        </w:rPr>
        <w:t>ERP</w:t>
      </w:r>
      <w:r w:rsidR="0086432B" w:rsidRPr="003B198E">
        <w:rPr>
          <w:i/>
        </w:rPr>
        <w:t xml:space="preserve"> </w:t>
      </w:r>
      <w:r w:rsidRPr="003B198E">
        <w:rPr>
          <w:i/>
        </w:rPr>
        <w:t>images illustrating components that are vs. are not response-locked</w:t>
      </w:r>
      <w:r w:rsidRPr="003B198E">
        <w:t>...........</w:t>
      </w:r>
      <w:r w:rsidR="009C1276" w:rsidRPr="003B198E">
        <w:t>.....</w:t>
      </w:r>
      <w:r w:rsidR="004644A3">
        <w:t>...</w:t>
      </w:r>
      <w:r w:rsidR="009C1276" w:rsidRPr="003B198E">
        <w:t>.</w:t>
      </w:r>
      <w:r w:rsidR="00C94E5C">
        <w:t>20</w:t>
      </w:r>
      <w:r w:rsidR="00E67DB0">
        <w:t>4</w:t>
      </w:r>
    </w:p>
    <w:p w14:paraId="7E135507" w14:textId="5180DD5F" w:rsidR="00430C13" w:rsidRPr="003B198E" w:rsidRDefault="00430C13" w:rsidP="004644A3">
      <w:pPr>
        <w:spacing w:line="240" w:lineRule="auto"/>
        <w:ind w:firstLine="0"/>
        <w:jc w:val="both"/>
      </w:pPr>
      <w:r w:rsidRPr="003B198E">
        <w:t xml:space="preserve">Figure </w:t>
      </w:r>
      <w:r w:rsidR="00865F20" w:rsidRPr="003B198E">
        <w:t>6</w:t>
      </w:r>
      <w:r w:rsidRPr="003B198E">
        <w:t xml:space="preserve">. </w:t>
      </w:r>
      <w:r w:rsidR="0086432B" w:rsidRPr="003B198E">
        <w:rPr>
          <w:i/>
        </w:rPr>
        <w:t>M</w:t>
      </w:r>
      <w:r w:rsidRPr="003B198E">
        <w:rPr>
          <w:i/>
        </w:rPr>
        <w:t xml:space="preserve">edian response times to </w:t>
      </w:r>
      <w:r w:rsidR="002C394F" w:rsidRPr="003B198E">
        <w:rPr>
          <w:i/>
        </w:rPr>
        <w:t xml:space="preserve">rule-violating </w:t>
      </w:r>
      <w:r w:rsidRPr="003B198E">
        <w:rPr>
          <w:i/>
        </w:rPr>
        <w:t xml:space="preserve">vs. </w:t>
      </w:r>
      <w:r w:rsidR="002C394F" w:rsidRPr="003B198E">
        <w:rPr>
          <w:i/>
        </w:rPr>
        <w:t xml:space="preserve">rule-adhering </w:t>
      </w:r>
      <w:r w:rsidRPr="003B198E">
        <w:rPr>
          <w:i/>
        </w:rPr>
        <w:t>trials</w:t>
      </w:r>
      <w:r w:rsidR="00221F8A" w:rsidRPr="003B198E">
        <w:rPr>
          <w:i/>
        </w:rPr>
        <w:t xml:space="preserve"> for all participants</w:t>
      </w:r>
      <w:r w:rsidR="004644A3">
        <w:rPr>
          <w:i/>
        </w:rPr>
        <w:t>...</w:t>
      </w:r>
      <w:r w:rsidR="0076490F" w:rsidRPr="003B198E">
        <w:t>.</w:t>
      </w:r>
      <w:r w:rsidR="00C94E5C">
        <w:t>20</w:t>
      </w:r>
      <w:r w:rsidR="00E67DB0">
        <w:t>5</w:t>
      </w:r>
    </w:p>
    <w:p w14:paraId="4152EA9F" w14:textId="7103AB78" w:rsidR="0086432B" w:rsidRPr="003B198E" w:rsidRDefault="0086432B" w:rsidP="004644A3">
      <w:pPr>
        <w:spacing w:line="240" w:lineRule="auto"/>
        <w:ind w:firstLine="0"/>
        <w:jc w:val="both"/>
      </w:pPr>
      <w:r w:rsidRPr="003B198E">
        <w:t xml:space="preserve">Figure </w:t>
      </w:r>
      <w:r w:rsidR="00865F20" w:rsidRPr="003B198E">
        <w:t>7</w:t>
      </w:r>
      <w:r w:rsidRPr="003B198E">
        <w:t xml:space="preserve">. </w:t>
      </w:r>
      <w:r w:rsidR="00221F8A" w:rsidRPr="003B198E">
        <w:rPr>
          <w:i/>
        </w:rPr>
        <w:t xml:space="preserve">Median response times to </w:t>
      </w:r>
      <w:r w:rsidR="002C394F" w:rsidRPr="003B198E">
        <w:rPr>
          <w:i/>
        </w:rPr>
        <w:t>rule-violating vs. rule-adhering</w:t>
      </w:r>
      <w:r w:rsidR="00221F8A" w:rsidRPr="003B198E">
        <w:rPr>
          <w:i/>
        </w:rPr>
        <w:t xml:space="preserve"> trials for rule-aware participants</w:t>
      </w:r>
      <w:r w:rsidRPr="003B198E">
        <w:t>.</w:t>
      </w:r>
      <w:r w:rsidR="004644A3">
        <w:t>.................................................................................................................................</w:t>
      </w:r>
      <w:r w:rsidR="00C94E5C">
        <w:t>20</w:t>
      </w:r>
      <w:r w:rsidR="00E67DB0">
        <w:t>6</w:t>
      </w:r>
    </w:p>
    <w:p w14:paraId="4B848271" w14:textId="26B60CFD" w:rsidR="0086432B" w:rsidRPr="003B198E" w:rsidRDefault="0086432B" w:rsidP="004644A3">
      <w:pPr>
        <w:spacing w:line="240" w:lineRule="auto"/>
        <w:ind w:firstLine="0"/>
        <w:jc w:val="both"/>
      </w:pPr>
      <w:r w:rsidRPr="003B198E">
        <w:t>Figure</w:t>
      </w:r>
      <w:r w:rsidR="00865F20" w:rsidRPr="003B198E">
        <w:t xml:space="preserve"> 8</w:t>
      </w:r>
      <w:r w:rsidRPr="003B198E">
        <w:t xml:space="preserve">. </w:t>
      </w:r>
      <w:r w:rsidR="00221F8A" w:rsidRPr="003B198E">
        <w:rPr>
          <w:i/>
        </w:rPr>
        <w:t xml:space="preserve">Median response times to </w:t>
      </w:r>
      <w:r w:rsidR="002C394F" w:rsidRPr="003B198E">
        <w:rPr>
          <w:i/>
        </w:rPr>
        <w:t>rule-violating vs. rule-adhering</w:t>
      </w:r>
      <w:r w:rsidR="00221F8A" w:rsidRPr="003B198E">
        <w:rPr>
          <w:i/>
        </w:rPr>
        <w:t xml:space="preserve"> trials for rule-unaware participants</w:t>
      </w:r>
      <w:r w:rsidR="004644A3">
        <w:rPr>
          <w:i/>
        </w:rPr>
        <w:t>.................................................................................................................................</w:t>
      </w:r>
      <w:r w:rsidRPr="003B198E">
        <w:t>.</w:t>
      </w:r>
      <w:r w:rsidR="00C94E5C">
        <w:t>20</w:t>
      </w:r>
      <w:r w:rsidR="00E67DB0">
        <w:t>7</w:t>
      </w:r>
    </w:p>
    <w:p w14:paraId="4DDF5DA0" w14:textId="7D798D69" w:rsidR="00221F8A" w:rsidRPr="003B198E" w:rsidRDefault="00221F8A" w:rsidP="004644A3">
      <w:pPr>
        <w:spacing w:line="240" w:lineRule="auto"/>
        <w:ind w:firstLine="0"/>
        <w:jc w:val="both"/>
      </w:pPr>
      <w:r w:rsidRPr="003B198E">
        <w:t xml:space="preserve">Figure </w:t>
      </w:r>
      <w:r w:rsidR="00865F20" w:rsidRPr="003B198E">
        <w:t>9</w:t>
      </w:r>
      <w:r w:rsidRPr="003B198E">
        <w:t xml:space="preserve">. </w:t>
      </w:r>
      <w:r w:rsidRPr="003B198E">
        <w:rPr>
          <w:i/>
          <w:iCs/>
        </w:rPr>
        <w:t>Mean accuracies</w:t>
      </w:r>
      <w:r w:rsidRPr="003B198E">
        <w:rPr>
          <w:i/>
        </w:rPr>
        <w:t xml:space="preserve"> to </w:t>
      </w:r>
      <w:r w:rsidR="002C394F" w:rsidRPr="003B198E">
        <w:rPr>
          <w:i/>
        </w:rPr>
        <w:t xml:space="preserve">rule-violating vs. rule-adhering </w:t>
      </w:r>
      <w:r w:rsidRPr="003B198E">
        <w:rPr>
          <w:i/>
        </w:rPr>
        <w:t>trials for all participants</w:t>
      </w:r>
      <w:r w:rsidRPr="003B198E">
        <w:t>.</w:t>
      </w:r>
      <w:r w:rsidR="004644A3">
        <w:t>............</w:t>
      </w:r>
      <w:r w:rsidR="00C94E5C">
        <w:t>2</w:t>
      </w:r>
      <w:r w:rsidR="00E67DB0">
        <w:t>08</w:t>
      </w:r>
    </w:p>
    <w:p w14:paraId="0D17ACDA" w14:textId="4AEB6049" w:rsidR="00221F8A" w:rsidRPr="003B198E" w:rsidRDefault="00221F8A" w:rsidP="004644A3">
      <w:pPr>
        <w:spacing w:line="240" w:lineRule="auto"/>
        <w:ind w:firstLine="0"/>
        <w:jc w:val="both"/>
      </w:pPr>
      <w:r w:rsidRPr="003B198E">
        <w:t>Figure 1</w:t>
      </w:r>
      <w:r w:rsidR="00865F20" w:rsidRPr="003B198E">
        <w:t>0</w:t>
      </w:r>
      <w:r w:rsidRPr="003B198E">
        <w:t xml:space="preserve">. </w:t>
      </w:r>
      <w:r w:rsidRPr="003B198E">
        <w:rPr>
          <w:i/>
          <w:iCs/>
        </w:rPr>
        <w:t>Mean accuracies</w:t>
      </w:r>
      <w:r w:rsidRPr="003B198E">
        <w:rPr>
          <w:i/>
        </w:rPr>
        <w:t xml:space="preserve"> to </w:t>
      </w:r>
      <w:r w:rsidR="002C394F" w:rsidRPr="003B198E">
        <w:rPr>
          <w:i/>
        </w:rPr>
        <w:t>rule-violating vs. rule-adhering</w:t>
      </w:r>
      <w:r w:rsidRPr="003B198E">
        <w:rPr>
          <w:i/>
        </w:rPr>
        <w:t xml:space="preserve"> trials for rule-aware participants</w:t>
      </w:r>
      <w:r w:rsidRPr="003B198E">
        <w:t>.</w:t>
      </w:r>
      <w:r w:rsidR="004644A3">
        <w:t>.................................................................................................................................</w:t>
      </w:r>
      <w:r w:rsidR="00C94E5C">
        <w:t>2</w:t>
      </w:r>
      <w:r w:rsidR="00E67DB0">
        <w:t>09</w:t>
      </w:r>
    </w:p>
    <w:p w14:paraId="604EE5FC" w14:textId="384C9787" w:rsidR="00221F8A" w:rsidRPr="003B198E" w:rsidRDefault="00221F8A" w:rsidP="004644A3">
      <w:pPr>
        <w:spacing w:line="240" w:lineRule="auto"/>
        <w:ind w:firstLine="0"/>
        <w:jc w:val="both"/>
      </w:pPr>
      <w:r w:rsidRPr="003B198E">
        <w:t>Figure 1</w:t>
      </w:r>
      <w:r w:rsidR="00865F20" w:rsidRPr="003B198E">
        <w:t>1</w:t>
      </w:r>
      <w:r w:rsidRPr="003B198E">
        <w:t xml:space="preserve">. </w:t>
      </w:r>
      <w:r w:rsidRPr="003B198E">
        <w:rPr>
          <w:i/>
          <w:iCs/>
        </w:rPr>
        <w:t>Mean accuracies</w:t>
      </w:r>
      <w:r w:rsidRPr="003B198E">
        <w:rPr>
          <w:i/>
        </w:rPr>
        <w:t xml:space="preserve"> to </w:t>
      </w:r>
      <w:r w:rsidR="002C394F" w:rsidRPr="003B198E">
        <w:rPr>
          <w:i/>
        </w:rPr>
        <w:t>rule-violating vs. rule-adhering</w:t>
      </w:r>
      <w:r w:rsidRPr="003B198E">
        <w:rPr>
          <w:i/>
        </w:rPr>
        <w:t xml:space="preserve"> trials for rule-unaware participants</w:t>
      </w:r>
      <w:r w:rsidR="00A97702" w:rsidRPr="003B198E">
        <w:t>.</w:t>
      </w:r>
      <w:r w:rsidR="004644A3">
        <w:t>.................................................................................................................................</w:t>
      </w:r>
      <w:r w:rsidR="00C94E5C">
        <w:t>21</w:t>
      </w:r>
      <w:r w:rsidR="00E67DB0">
        <w:t>0</w:t>
      </w:r>
    </w:p>
    <w:p w14:paraId="7BE49100" w14:textId="44E98C74" w:rsidR="00DA1AA0" w:rsidRPr="003B198E" w:rsidRDefault="00DA1AA0" w:rsidP="004644A3">
      <w:pPr>
        <w:spacing w:line="240" w:lineRule="auto"/>
        <w:ind w:firstLine="0"/>
        <w:jc w:val="both"/>
      </w:pPr>
      <w:r w:rsidRPr="003B198E">
        <w:t>Figure 1</w:t>
      </w:r>
      <w:r w:rsidR="00865F20" w:rsidRPr="003B198E">
        <w:t>2</w:t>
      </w:r>
      <w:r w:rsidRPr="003B198E">
        <w:t xml:space="preserve">. </w:t>
      </w:r>
      <w:r w:rsidR="00221F8A" w:rsidRPr="003B198E">
        <w:rPr>
          <w:i/>
          <w:iCs/>
        </w:rPr>
        <w:t>ERP</w:t>
      </w:r>
      <w:r w:rsidR="00A74ECE" w:rsidRPr="003B198E">
        <w:rPr>
          <w:i/>
          <w:iCs/>
        </w:rPr>
        <w:t xml:space="preserve"> waveform</w:t>
      </w:r>
      <w:r w:rsidR="00221F8A" w:rsidRPr="003B198E">
        <w:rPr>
          <w:i/>
          <w:iCs/>
        </w:rPr>
        <w:t>s and scalp map</w:t>
      </w:r>
      <w:r w:rsidR="00A74ECE" w:rsidRPr="003B198E">
        <w:rPr>
          <w:i/>
          <w:iCs/>
        </w:rPr>
        <w:t xml:space="preserve">s for </w:t>
      </w:r>
      <w:r w:rsidR="002C394F" w:rsidRPr="003B198E">
        <w:rPr>
          <w:i/>
        </w:rPr>
        <w:t>rule-violating vs. rule-adhering</w:t>
      </w:r>
      <w:r w:rsidR="002C394F" w:rsidRPr="003B198E">
        <w:rPr>
          <w:i/>
          <w:iCs/>
        </w:rPr>
        <w:t xml:space="preserve"> </w:t>
      </w:r>
      <w:r w:rsidR="00A74ECE" w:rsidRPr="003B198E">
        <w:rPr>
          <w:i/>
          <w:iCs/>
        </w:rPr>
        <w:t>trials</w:t>
      </w:r>
      <w:r w:rsidR="002C394F" w:rsidRPr="003B198E">
        <w:rPr>
          <w:i/>
          <w:iCs/>
        </w:rPr>
        <w:t>............</w:t>
      </w:r>
      <w:r w:rsidR="004644A3">
        <w:rPr>
          <w:i/>
          <w:iCs/>
        </w:rPr>
        <w:t>...</w:t>
      </w:r>
      <w:r w:rsidR="002C394F" w:rsidRPr="003B198E">
        <w:rPr>
          <w:i/>
          <w:iCs/>
        </w:rPr>
        <w:t>..</w:t>
      </w:r>
      <w:r w:rsidR="00C94E5C">
        <w:t>21</w:t>
      </w:r>
      <w:r w:rsidR="00E67DB0">
        <w:t>1</w:t>
      </w:r>
    </w:p>
    <w:p w14:paraId="4FBBF8D7" w14:textId="323FB77D" w:rsidR="00430C13" w:rsidRPr="003B198E" w:rsidRDefault="00430C13" w:rsidP="004644A3">
      <w:pPr>
        <w:spacing w:line="240" w:lineRule="auto"/>
        <w:ind w:firstLine="0"/>
        <w:jc w:val="both"/>
      </w:pPr>
      <w:r w:rsidRPr="003B198E">
        <w:t xml:space="preserve">Figure </w:t>
      </w:r>
      <w:r w:rsidR="0086432B" w:rsidRPr="003B198E">
        <w:t>1</w:t>
      </w:r>
      <w:r w:rsidR="00865F20" w:rsidRPr="003B198E">
        <w:t>3</w:t>
      </w:r>
      <w:r w:rsidRPr="003B198E">
        <w:t xml:space="preserve">. </w:t>
      </w:r>
      <w:r w:rsidR="00A74ECE" w:rsidRPr="003B198E">
        <w:rPr>
          <w:i/>
          <w:iCs/>
        </w:rPr>
        <w:t>MVPA results for RQ2 on overlap of implicit and explicit processing</w:t>
      </w:r>
      <w:r w:rsidR="002A7F30" w:rsidRPr="003B198E">
        <w:t>......</w:t>
      </w:r>
      <w:r w:rsidR="00A74ECE" w:rsidRPr="003B198E">
        <w:t>...</w:t>
      </w:r>
      <w:r w:rsidR="002A7F30" w:rsidRPr="003B198E">
        <w:t>......</w:t>
      </w:r>
      <w:r w:rsidR="00A74ECE" w:rsidRPr="003B198E">
        <w:t>.</w:t>
      </w:r>
      <w:r w:rsidR="00A97702" w:rsidRPr="003B198E">
        <w:t>...</w:t>
      </w:r>
      <w:r w:rsidR="00A74ECE" w:rsidRPr="003B198E">
        <w:t>..</w:t>
      </w:r>
      <w:r w:rsidR="004644A3">
        <w:t>...</w:t>
      </w:r>
      <w:r w:rsidR="009C1276" w:rsidRPr="003B198E">
        <w:t>.</w:t>
      </w:r>
      <w:r w:rsidR="00C94E5C">
        <w:t>21</w:t>
      </w:r>
      <w:r w:rsidR="00E67DB0">
        <w:t>2</w:t>
      </w:r>
    </w:p>
    <w:p w14:paraId="15223800" w14:textId="5D5208C5" w:rsidR="00DA1AA0" w:rsidRPr="003B198E" w:rsidRDefault="00DA1AA0" w:rsidP="004644A3">
      <w:pPr>
        <w:spacing w:line="240" w:lineRule="auto"/>
        <w:ind w:firstLine="0"/>
        <w:jc w:val="both"/>
      </w:pPr>
      <w:r w:rsidRPr="003B198E">
        <w:t>Figure 1</w:t>
      </w:r>
      <w:r w:rsidR="00865F20" w:rsidRPr="003B198E">
        <w:t>4</w:t>
      </w:r>
      <w:r w:rsidRPr="003B198E">
        <w:t xml:space="preserve">. </w:t>
      </w:r>
      <w:r w:rsidR="00A74ECE" w:rsidRPr="003B198E">
        <w:rPr>
          <w:i/>
          <w:iCs/>
        </w:rPr>
        <w:t>MVPA results for RQ3 on semantic prediction in implicit vs. explicit processing</w:t>
      </w:r>
      <w:r w:rsidR="002A7F30" w:rsidRPr="003B198E">
        <w:rPr>
          <w:iCs/>
        </w:rPr>
        <w:t>...</w:t>
      </w:r>
      <w:r w:rsidR="004644A3">
        <w:rPr>
          <w:iCs/>
        </w:rPr>
        <w:t>....</w:t>
      </w:r>
      <w:r w:rsidRPr="003B198E">
        <w:t>.</w:t>
      </w:r>
      <w:r w:rsidR="00C94E5C">
        <w:t>21</w:t>
      </w:r>
      <w:r w:rsidR="00E67DB0">
        <w:t>3</w:t>
      </w:r>
    </w:p>
    <w:p w14:paraId="0F388AE6" w14:textId="30B846A6" w:rsidR="00A74ECE" w:rsidRPr="003B198E" w:rsidRDefault="00A74ECE" w:rsidP="004644A3">
      <w:pPr>
        <w:spacing w:line="240" w:lineRule="auto"/>
        <w:ind w:firstLine="0"/>
        <w:jc w:val="both"/>
      </w:pPr>
      <w:r w:rsidRPr="003B198E">
        <w:t>Figure 1</w:t>
      </w:r>
      <w:r w:rsidR="00865F20" w:rsidRPr="003B198E">
        <w:t>5</w:t>
      </w:r>
      <w:r w:rsidRPr="003B198E">
        <w:t xml:space="preserve">. </w:t>
      </w:r>
      <w:r w:rsidRPr="003B198E">
        <w:rPr>
          <w:i/>
          <w:iCs/>
        </w:rPr>
        <w:t>ERP images demonstrating reaction time-to-ERP correlations</w:t>
      </w:r>
      <w:r w:rsidR="002A7F30" w:rsidRPr="003B198E">
        <w:rPr>
          <w:iCs/>
        </w:rPr>
        <w:t>...</w:t>
      </w:r>
      <w:r w:rsidRPr="003B198E">
        <w:rPr>
          <w:iCs/>
        </w:rPr>
        <w:t>...</w:t>
      </w:r>
      <w:r w:rsidR="002A7F30" w:rsidRPr="003B198E">
        <w:t>...........</w:t>
      </w:r>
      <w:r w:rsidR="00A97702" w:rsidRPr="003B198E">
        <w:t>....</w:t>
      </w:r>
      <w:r w:rsidR="002A7F30" w:rsidRPr="003B198E">
        <w:t>.</w:t>
      </w:r>
      <w:r w:rsidRPr="003B198E">
        <w:t>.........</w:t>
      </w:r>
      <w:r w:rsidR="004644A3">
        <w:t>..</w:t>
      </w:r>
      <w:r w:rsidRPr="003B198E">
        <w:t>.</w:t>
      </w:r>
      <w:r w:rsidR="00C94E5C" w:rsidRPr="003B198E">
        <w:t>2</w:t>
      </w:r>
      <w:r w:rsidR="00C94E5C">
        <w:t>1</w:t>
      </w:r>
      <w:r w:rsidR="00E67DB0">
        <w:t>4</w:t>
      </w:r>
    </w:p>
    <w:p w14:paraId="25CCFB91" w14:textId="66ABDC9A" w:rsidR="00A74ECE" w:rsidRPr="003B198E" w:rsidRDefault="00A74ECE" w:rsidP="004644A3">
      <w:pPr>
        <w:spacing w:line="240" w:lineRule="auto"/>
        <w:ind w:firstLine="0"/>
        <w:jc w:val="both"/>
      </w:pPr>
      <w:r w:rsidRPr="003B198E">
        <w:t>Figure 1</w:t>
      </w:r>
      <w:r w:rsidR="00865F20" w:rsidRPr="003B198E">
        <w:t>6</w:t>
      </w:r>
      <w:r w:rsidRPr="003B198E">
        <w:t xml:space="preserve">. </w:t>
      </w:r>
      <w:r w:rsidRPr="003B198E">
        <w:rPr>
          <w:i/>
          <w:iCs/>
        </w:rPr>
        <w:t>Scatterplots showing per-participant ERPs</w:t>
      </w:r>
      <w:r w:rsidR="002A7F30" w:rsidRPr="003B198E">
        <w:rPr>
          <w:iCs/>
        </w:rPr>
        <w:t>...........</w:t>
      </w:r>
      <w:r w:rsidR="00A97702" w:rsidRPr="003B198E">
        <w:rPr>
          <w:iCs/>
        </w:rPr>
        <w:t>........</w:t>
      </w:r>
      <w:r w:rsidR="002A7F30" w:rsidRPr="003B198E">
        <w:rPr>
          <w:iCs/>
        </w:rPr>
        <w:t>..................................</w:t>
      </w:r>
      <w:r w:rsidRPr="003B198E">
        <w:t>.........</w:t>
      </w:r>
      <w:r w:rsidR="004644A3">
        <w:t>..</w:t>
      </w:r>
      <w:r w:rsidRPr="003B198E">
        <w:t>.</w:t>
      </w:r>
      <w:r w:rsidR="00C94E5C" w:rsidRPr="003B198E">
        <w:t>2</w:t>
      </w:r>
      <w:r w:rsidR="00C94E5C">
        <w:t>1</w:t>
      </w:r>
      <w:r w:rsidR="00E67DB0">
        <w:t>5</w:t>
      </w:r>
    </w:p>
    <w:p w14:paraId="1F6B546A" w14:textId="0203A651" w:rsidR="00DA1AA0" w:rsidRPr="003B198E" w:rsidRDefault="00DA1AA0" w:rsidP="004644A3">
      <w:pPr>
        <w:spacing w:line="240" w:lineRule="auto"/>
        <w:ind w:firstLine="0"/>
        <w:jc w:val="both"/>
      </w:pPr>
      <w:r w:rsidRPr="003B198E">
        <w:t>Figure 1</w:t>
      </w:r>
      <w:r w:rsidR="00865F20" w:rsidRPr="003B198E">
        <w:t>7</w:t>
      </w:r>
      <w:r w:rsidRPr="003B198E">
        <w:t xml:space="preserve">. </w:t>
      </w:r>
      <w:r w:rsidR="0090409B" w:rsidRPr="003B198E">
        <w:rPr>
          <w:i/>
        </w:rPr>
        <w:t>Visualization and results of drift-diffusion modeling on reaction time data</w:t>
      </w:r>
      <w:r w:rsidR="002A7F30" w:rsidRPr="003B198E">
        <w:t>..</w:t>
      </w:r>
      <w:r w:rsidR="00A97702" w:rsidRPr="003B198E">
        <w:t>..</w:t>
      </w:r>
      <w:r w:rsidR="002A7F30" w:rsidRPr="003B198E">
        <w:t>.......</w:t>
      </w:r>
      <w:r w:rsidR="0090409B" w:rsidRPr="003B198E">
        <w:t>.</w:t>
      </w:r>
      <w:r w:rsidR="004644A3">
        <w:t>..</w:t>
      </w:r>
      <w:r w:rsidR="0090409B" w:rsidRPr="003B198E">
        <w:t>.</w:t>
      </w:r>
      <w:r w:rsidRPr="003B198E">
        <w:t>.</w:t>
      </w:r>
      <w:r w:rsidR="00C94E5C" w:rsidRPr="003B198E">
        <w:t>2</w:t>
      </w:r>
      <w:r w:rsidR="00C94E5C">
        <w:t>1</w:t>
      </w:r>
      <w:r w:rsidR="00E67DB0">
        <w:t>6</w:t>
      </w:r>
    </w:p>
    <w:p w14:paraId="5E6B504A" w14:textId="26152699" w:rsidR="00505E00" w:rsidRPr="003B198E" w:rsidRDefault="000B65A2" w:rsidP="004644A3">
      <w:pPr>
        <w:spacing w:line="240" w:lineRule="auto"/>
        <w:ind w:firstLine="0"/>
        <w:jc w:val="both"/>
      </w:pPr>
      <w:r w:rsidRPr="003B198E">
        <w:t xml:space="preserve">Figure </w:t>
      </w:r>
      <w:r w:rsidR="00E34ED5" w:rsidRPr="003B198E">
        <w:t>1</w:t>
      </w:r>
      <w:r w:rsidR="00865F20" w:rsidRPr="003B198E">
        <w:t>8</w:t>
      </w:r>
      <w:r w:rsidRPr="003B198E">
        <w:t xml:space="preserve">. </w:t>
      </w:r>
      <w:r w:rsidR="0090409B" w:rsidRPr="003B198E">
        <w:rPr>
          <w:i/>
          <w:iCs/>
        </w:rPr>
        <w:t>Behavioral results under alternate trial designs without fixed button mappings</w:t>
      </w:r>
      <w:r w:rsidR="002A7F30" w:rsidRPr="003B198E">
        <w:rPr>
          <w:iCs/>
        </w:rPr>
        <w:t>...</w:t>
      </w:r>
      <w:r w:rsidR="0090409B" w:rsidRPr="003B198E">
        <w:rPr>
          <w:iCs/>
        </w:rPr>
        <w:t>.</w:t>
      </w:r>
      <w:r w:rsidRPr="003B198E">
        <w:t>.</w:t>
      </w:r>
      <w:r w:rsidR="004644A3">
        <w:t>...</w:t>
      </w:r>
      <w:r w:rsidRPr="003B198E">
        <w:t>.</w:t>
      </w:r>
      <w:r w:rsidR="00C94E5C" w:rsidRPr="003B198E">
        <w:t>21</w:t>
      </w:r>
      <w:r w:rsidR="00E67DB0">
        <w:t>7</w:t>
      </w:r>
    </w:p>
    <w:p w14:paraId="0C2E71FF" w14:textId="638F1644" w:rsidR="0090409B" w:rsidRPr="003B198E" w:rsidRDefault="0090409B" w:rsidP="004644A3">
      <w:pPr>
        <w:spacing w:line="240" w:lineRule="auto"/>
        <w:ind w:firstLine="0"/>
        <w:jc w:val="both"/>
      </w:pPr>
      <w:r w:rsidRPr="003B198E">
        <w:t>Figure</w:t>
      </w:r>
      <w:r w:rsidR="00865F20" w:rsidRPr="003B198E">
        <w:t xml:space="preserve"> 19</w:t>
      </w:r>
      <w:r w:rsidRPr="003B198E">
        <w:t xml:space="preserve">. </w:t>
      </w:r>
      <w:r w:rsidRPr="003B198E">
        <w:rPr>
          <w:i/>
        </w:rPr>
        <w:t>Interaction between rule learning and running proportion of violation trials</w:t>
      </w:r>
      <w:r w:rsidR="002A7F30" w:rsidRPr="003B198E">
        <w:t>...</w:t>
      </w:r>
      <w:r w:rsidR="00EF5650" w:rsidRPr="003B198E">
        <w:t>...</w:t>
      </w:r>
      <w:r w:rsidRPr="003B198E">
        <w:t>..</w:t>
      </w:r>
      <w:r w:rsidR="00A97702" w:rsidRPr="003B198E">
        <w:t>.</w:t>
      </w:r>
      <w:r w:rsidR="004644A3">
        <w:t>...</w:t>
      </w:r>
      <w:r w:rsidRPr="003B198E">
        <w:t>.</w:t>
      </w:r>
      <w:r w:rsidR="00C94E5C" w:rsidRPr="003B198E">
        <w:t>2</w:t>
      </w:r>
      <w:r w:rsidR="00E67DB0">
        <w:t>18</w:t>
      </w:r>
    </w:p>
    <w:p w14:paraId="1BB21445" w14:textId="68FCA9EF" w:rsidR="002B4113" w:rsidRPr="003B198E" w:rsidRDefault="002B4113" w:rsidP="004644A3">
      <w:pPr>
        <w:spacing w:line="240" w:lineRule="auto"/>
        <w:ind w:firstLine="0"/>
        <w:jc w:val="both"/>
      </w:pPr>
      <w:r w:rsidRPr="003B198E">
        <w:t>Figure 2</w:t>
      </w:r>
      <w:r w:rsidR="00865F20" w:rsidRPr="003B198E">
        <w:t>0</w:t>
      </w:r>
      <w:r w:rsidRPr="003B198E">
        <w:t xml:space="preserve">. </w:t>
      </w:r>
      <w:r w:rsidRPr="003B198E">
        <w:rPr>
          <w:i/>
        </w:rPr>
        <w:t>Behavioral piloting results for instructed vs. incidental grammar learners</w:t>
      </w:r>
      <w:r w:rsidRPr="003B198E">
        <w:t>.............</w:t>
      </w:r>
      <w:r w:rsidR="004644A3">
        <w:t>..</w:t>
      </w:r>
      <w:r w:rsidRPr="003B198E">
        <w:t>.</w:t>
      </w:r>
      <w:r w:rsidR="00C94E5C" w:rsidRPr="003B198E">
        <w:t>2</w:t>
      </w:r>
      <w:r w:rsidR="00E67DB0">
        <w:t>19</w:t>
      </w:r>
    </w:p>
    <w:p w14:paraId="63C5F6BC" w14:textId="398EA035" w:rsidR="00EF5650" w:rsidRPr="003B198E" w:rsidRDefault="00EF5650" w:rsidP="004644A3">
      <w:pPr>
        <w:spacing w:line="240" w:lineRule="auto"/>
        <w:ind w:firstLine="0"/>
        <w:jc w:val="both"/>
        <w:sectPr w:rsidR="00EF5650" w:rsidRPr="003B198E" w:rsidSect="00505E00">
          <w:footerReference w:type="default" r:id="rId8"/>
          <w:type w:val="continuous"/>
          <w:pgSz w:w="12240" w:h="15840"/>
          <w:pgMar w:top="1440" w:right="1440" w:bottom="1440" w:left="1440" w:header="720" w:footer="720" w:gutter="0"/>
          <w:pgNumType w:fmt="lowerRoman"/>
          <w:cols w:space="720"/>
          <w:titlePg/>
          <w:docGrid w:linePitch="360"/>
        </w:sectPr>
      </w:pPr>
      <w:r w:rsidRPr="003B198E">
        <w:t>Figure 2</w:t>
      </w:r>
      <w:r w:rsidR="00865F20" w:rsidRPr="003B198E">
        <w:t>1</w:t>
      </w:r>
      <w:r w:rsidRPr="003B198E">
        <w:t xml:space="preserve">. </w:t>
      </w:r>
      <w:r w:rsidRPr="003B198E">
        <w:rPr>
          <w:i/>
        </w:rPr>
        <w:t>Illustration of different linear classifiers for supervised learning analyses</w:t>
      </w:r>
      <w:r w:rsidRPr="003B198E">
        <w:t>...</w:t>
      </w:r>
      <w:r w:rsidR="002A7F30" w:rsidRPr="003B198E">
        <w:t>......</w:t>
      </w:r>
      <w:r w:rsidRPr="003B198E">
        <w:t>....</w:t>
      </w:r>
      <w:r w:rsidR="00A97702" w:rsidRPr="003B198E">
        <w:t>.</w:t>
      </w:r>
      <w:r w:rsidR="004644A3">
        <w:t>..</w:t>
      </w:r>
      <w:r w:rsidR="00A97702" w:rsidRPr="003B198E">
        <w:t>.</w:t>
      </w:r>
      <w:r w:rsidR="00C94E5C" w:rsidRPr="003B198E">
        <w:t>2</w:t>
      </w:r>
      <w:r w:rsidR="00C94E5C">
        <w:t>3</w:t>
      </w:r>
      <w:r w:rsidR="00E67DB0">
        <w:t>0</w:t>
      </w:r>
    </w:p>
    <w:p w14:paraId="72D88D88" w14:textId="2BC7CAC4" w:rsidR="00EF5650" w:rsidRPr="003B198E" w:rsidRDefault="00EF5650" w:rsidP="004644A3">
      <w:pPr>
        <w:spacing w:line="240" w:lineRule="auto"/>
        <w:ind w:firstLine="0"/>
        <w:jc w:val="both"/>
        <w:sectPr w:rsidR="00EF5650" w:rsidRPr="003B198E" w:rsidSect="00505E00">
          <w:headerReference w:type="even" r:id="rId9"/>
          <w:headerReference w:type="default" r:id="rId10"/>
          <w:footerReference w:type="even" r:id="rId11"/>
          <w:footerReference w:type="default" r:id="rId12"/>
          <w:headerReference w:type="first" r:id="rId13"/>
          <w:footerReference w:type="first" r:id="rId14"/>
          <w:type w:val="continuous"/>
          <w:pgSz w:w="12240" w:h="15840"/>
          <w:pgMar w:top="1440" w:right="1440" w:bottom="1440" w:left="1440" w:header="720" w:footer="720" w:gutter="0"/>
          <w:pgNumType w:fmt="lowerRoman"/>
          <w:cols w:space="720"/>
          <w:titlePg/>
          <w:docGrid w:linePitch="360"/>
        </w:sectPr>
      </w:pPr>
      <w:r w:rsidRPr="003B198E">
        <w:t>Figure 2</w:t>
      </w:r>
      <w:r w:rsidR="00865F20" w:rsidRPr="003B198E">
        <w:t>2</w:t>
      </w:r>
      <w:r w:rsidRPr="003B198E">
        <w:t xml:space="preserve">. </w:t>
      </w:r>
      <w:r w:rsidRPr="003B198E">
        <w:rPr>
          <w:i/>
        </w:rPr>
        <w:t>MVPA results when training and testing decoders on the same block of data</w:t>
      </w:r>
      <w:r w:rsidRPr="003B198E">
        <w:t>..</w:t>
      </w:r>
      <w:r w:rsidR="002A7F30" w:rsidRPr="003B198E">
        <w:t>...</w:t>
      </w:r>
      <w:r w:rsidRPr="003B198E">
        <w:t>..</w:t>
      </w:r>
      <w:r w:rsidR="00A97702" w:rsidRPr="003B198E">
        <w:t>.</w:t>
      </w:r>
      <w:r w:rsidRPr="003B198E">
        <w:t>..</w:t>
      </w:r>
      <w:r w:rsidR="004644A3">
        <w:t>....</w:t>
      </w:r>
      <w:r w:rsidR="00C94E5C" w:rsidRPr="003B198E">
        <w:t>2</w:t>
      </w:r>
      <w:r w:rsidR="00C94E5C">
        <w:t>3</w:t>
      </w:r>
      <w:r w:rsidR="00E67DB0">
        <w:t>2</w:t>
      </w:r>
    </w:p>
    <w:p w14:paraId="2CF83A32" w14:textId="0351C60A" w:rsidR="00EF5650" w:rsidRPr="003B198E" w:rsidRDefault="00EF5650" w:rsidP="004644A3">
      <w:pPr>
        <w:spacing w:line="240" w:lineRule="auto"/>
        <w:ind w:firstLine="0"/>
        <w:jc w:val="both"/>
        <w:sectPr w:rsidR="00EF5650" w:rsidRPr="003B198E" w:rsidSect="00505E00">
          <w:headerReference w:type="even" r:id="rId15"/>
          <w:headerReference w:type="default" r:id="rId16"/>
          <w:footerReference w:type="even" r:id="rId17"/>
          <w:footerReference w:type="default" r:id="rId18"/>
          <w:headerReference w:type="first" r:id="rId19"/>
          <w:footerReference w:type="first" r:id="rId20"/>
          <w:type w:val="continuous"/>
          <w:pgSz w:w="12240" w:h="15840"/>
          <w:pgMar w:top="1440" w:right="1440" w:bottom="1440" w:left="1440" w:header="720" w:footer="720" w:gutter="0"/>
          <w:pgNumType w:fmt="lowerRoman"/>
          <w:cols w:space="720"/>
          <w:titlePg/>
          <w:docGrid w:linePitch="360"/>
        </w:sectPr>
      </w:pPr>
      <w:r w:rsidRPr="003B198E">
        <w:t>Figure 2</w:t>
      </w:r>
      <w:r w:rsidR="00865F20" w:rsidRPr="003B198E">
        <w:t>3</w:t>
      </w:r>
      <w:r w:rsidRPr="003B198E">
        <w:t xml:space="preserve">. </w:t>
      </w:r>
      <w:r w:rsidRPr="003B198E">
        <w:rPr>
          <w:i/>
        </w:rPr>
        <w:t>MVPA results when balancing proportion of ul/gi/ro/ne trials within conditions</w:t>
      </w:r>
      <w:r w:rsidRPr="003B198E">
        <w:t>....</w:t>
      </w:r>
      <w:r w:rsidR="004644A3">
        <w:t>...</w:t>
      </w:r>
      <w:r w:rsidRPr="003B198E">
        <w:t>.</w:t>
      </w:r>
      <w:r w:rsidR="00C94E5C" w:rsidRPr="003B198E">
        <w:t>2</w:t>
      </w:r>
      <w:r w:rsidR="00C94E5C">
        <w:t>3</w:t>
      </w:r>
      <w:r w:rsidR="00E67DB0">
        <w:t>3</w:t>
      </w:r>
    </w:p>
    <w:p w14:paraId="70FDFBAD" w14:textId="7807EBEB" w:rsidR="00865F20" w:rsidRPr="003B198E" w:rsidRDefault="00865F20" w:rsidP="004644A3">
      <w:pPr>
        <w:spacing w:line="240" w:lineRule="auto"/>
        <w:ind w:firstLine="0"/>
        <w:jc w:val="both"/>
      </w:pPr>
      <w:r w:rsidRPr="003B198E">
        <w:t xml:space="preserve">Figure 24. </w:t>
      </w:r>
      <w:r w:rsidRPr="003B198E">
        <w:rPr>
          <w:i/>
        </w:rPr>
        <w:t>Illustration of k-fold cross-validation</w:t>
      </w:r>
      <w:r w:rsidRPr="003B198E">
        <w:t>........................................................................</w:t>
      </w:r>
      <w:r w:rsidR="004644A3">
        <w:t>.</w:t>
      </w:r>
      <w:r w:rsidRPr="003B198E">
        <w:t>.</w:t>
      </w:r>
      <w:r w:rsidR="00C94E5C">
        <w:t>23</w:t>
      </w:r>
      <w:r w:rsidR="00E67DB0">
        <w:t>5</w:t>
      </w:r>
    </w:p>
    <w:p w14:paraId="6107FCCF" w14:textId="1260EE6C" w:rsidR="00EF5650" w:rsidRPr="003B198E" w:rsidRDefault="00EF5650" w:rsidP="004644A3">
      <w:pPr>
        <w:spacing w:line="240" w:lineRule="auto"/>
        <w:ind w:firstLine="0"/>
        <w:jc w:val="both"/>
        <w:sectPr w:rsidR="00EF5650" w:rsidRPr="003B198E" w:rsidSect="00505E00">
          <w:headerReference w:type="even" r:id="rId21"/>
          <w:headerReference w:type="default" r:id="rId22"/>
          <w:footerReference w:type="even" r:id="rId23"/>
          <w:footerReference w:type="default" r:id="rId24"/>
          <w:headerReference w:type="first" r:id="rId25"/>
          <w:footerReference w:type="first" r:id="rId26"/>
          <w:type w:val="continuous"/>
          <w:pgSz w:w="12240" w:h="15840"/>
          <w:pgMar w:top="1440" w:right="1440" w:bottom="1440" w:left="1440" w:header="720" w:footer="720" w:gutter="0"/>
          <w:pgNumType w:fmt="lowerRoman"/>
          <w:cols w:space="720"/>
          <w:titlePg/>
          <w:docGrid w:linePitch="360"/>
        </w:sectPr>
      </w:pPr>
      <w:r w:rsidRPr="003B198E">
        <w:t>Figure 2</w:t>
      </w:r>
      <w:r w:rsidR="00E34ED5" w:rsidRPr="003B198E">
        <w:t>5</w:t>
      </w:r>
      <w:r w:rsidRPr="003B198E">
        <w:t xml:space="preserve">. </w:t>
      </w:r>
      <w:r w:rsidRPr="003B198E">
        <w:rPr>
          <w:i/>
        </w:rPr>
        <w:t>MVPA results on each of the u/gi/ro/ne pseudowords</w:t>
      </w:r>
      <w:r w:rsidR="002A7F30" w:rsidRPr="003B198E">
        <w:t>....................................</w:t>
      </w:r>
      <w:r w:rsidRPr="003B198E">
        <w:t>...</w:t>
      </w:r>
      <w:r w:rsidR="00A97702" w:rsidRPr="003B198E">
        <w:t>.......</w:t>
      </w:r>
      <w:r w:rsidR="004644A3">
        <w:t>...</w:t>
      </w:r>
      <w:r w:rsidRPr="003B198E">
        <w:t>.</w:t>
      </w:r>
      <w:r w:rsidR="00C94E5C" w:rsidRPr="003B198E">
        <w:t>2</w:t>
      </w:r>
      <w:r w:rsidR="00C94E5C">
        <w:t>3</w:t>
      </w:r>
      <w:r w:rsidR="00E67DB0">
        <w:t>6</w:t>
      </w:r>
    </w:p>
    <w:p w14:paraId="233D6E20" w14:textId="4F308950" w:rsidR="00EF5650" w:rsidRPr="003B198E" w:rsidRDefault="00EF5650" w:rsidP="004644A3">
      <w:pPr>
        <w:spacing w:line="240" w:lineRule="auto"/>
        <w:ind w:firstLine="0"/>
        <w:jc w:val="both"/>
        <w:sectPr w:rsidR="00EF5650" w:rsidRPr="003B198E" w:rsidSect="00505E00">
          <w:headerReference w:type="even" r:id="rId27"/>
          <w:headerReference w:type="default" r:id="rId28"/>
          <w:footerReference w:type="even" r:id="rId29"/>
          <w:footerReference w:type="default" r:id="rId30"/>
          <w:headerReference w:type="first" r:id="rId31"/>
          <w:footerReference w:type="first" r:id="rId32"/>
          <w:type w:val="continuous"/>
          <w:pgSz w:w="12240" w:h="15840"/>
          <w:pgMar w:top="1440" w:right="1440" w:bottom="1440" w:left="1440" w:header="720" w:footer="720" w:gutter="0"/>
          <w:pgNumType w:fmt="lowerRoman"/>
          <w:cols w:space="720"/>
          <w:titlePg/>
          <w:docGrid w:linePitch="360"/>
        </w:sectPr>
      </w:pPr>
      <w:r w:rsidRPr="003B198E">
        <w:t>Figure 2</w:t>
      </w:r>
      <w:r w:rsidR="00E34ED5" w:rsidRPr="003B198E">
        <w:t>6</w:t>
      </w:r>
      <w:r w:rsidRPr="003B198E">
        <w:t xml:space="preserve">. </w:t>
      </w:r>
      <w:r w:rsidRPr="003B198E">
        <w:rPr>
          <w:i/>
        </w:rPr>
        <w:t>MVPA results when using an electrode region of interest</w:t>
      </w:r>
      <w:r w:rsidR="002A7F30" w:rsidRPr="003B198E">
        <w:t>........................</w:t>
      </w:r>
      <w:r w:rsidRPr="003B198E">
        <w:t>.</w:t>
      </w:r>
      <w:r w:rsidR="002A7F30" w:rsidRPr="003B198E">
        <w:t>......</w:t>
      </w:r>
      <w:r w:rsidRPr="003B198E">
        <w:t>..</w:t>
      </w:r>
      <w:r w:rsidR="00A97702" w:rsidRPr="003B198E">
        <w:t>......</w:t>
      </w:r>
      <w:r w:rsidRPr="003B198E">
        <w:t>.</w:t>
      </w:r>
      <w:r w:rsidR="004644A3">
        <w:t>...</w:t>
      </w:r>
      <w:r w:rsidRPr="003B198E">
        <w:t>.</w:t>
      </w:r>
      <w:r w:rsidR="00C94E5C" w:rsidRPr="003B198E">
        <w:t>2</w:t>
      </w:r>
      <w:r w:rsidR="00C94E5C">
        <w:t>3</w:t>
      </w:r>
      <w:r w:rsidR="00E67DB0">
        <w:t>7</w:t>
      </w:r>
    </w:p>
    <w:p w14:paraId="6415C5BA" w14:textId="7AB18BF5" w:rsidR="00EF5650" w:rsidRPr="003B198E" w:rsidRDefault="00EF5650" w:rsidP="004644A3">
      <w:pPr>
        <w:spacing w:line="240" w:lineRule="auto"/>
        <w:ind w:firstLine="0"/>
        <w:jc w:val="both"/>
        <w:sectPr w:rsidR="00EF5650" w:rsidRPr="003B198E" w:rsidSect="00505E00">
          <w:headerReference w:type="even" r:id="rId33"/>
          <w:headerReference w:type="default" r:id="rId34"/>
          <w:footerReference w:type="even" r:id="rId35"/>
          <w:footerReference w:type="default" r:id="rId36"/>
          <w:headerReference w:type="first" r:id="rId37"/>
          <w:footerReference w:type="first" r:id="rId38"/>
          <w:type w:val="continuous"/>
          <w:pgSz w:w="12240" w:h="15840"/>
          <w:pgMar w:top="1440" w:right="1440" w:bottom="1440" w:left="1440" w:header="720" w:footer="720" w:gutter="0"/>
          <w:pgNumType w:fmt="lowerRoman"/>
          <w:cols w:space="720"/>
          <w:titlePg/>
          <w:docGrid w:linePitch="360"/>
        </w:sectPr>
      </w:pPr>
      <w:r w:rsidRPr="003B198E">
        <w:t>Figure 2</w:t>
      </w:r>
      <w:r w:rsidR="00E34ED5" w:rsidRPr="003B198E">
        <w:t>7</w:t>
      </w:r>
      <w:r w:rsidRPr="003B198E">
        <w:t xml:space="preserve">. </w:t>
      </w:r>
      <w:r w:rsidRPr="003B198E">
        <w:rPr>
          <w:i/>
        </w:rPr>
        <w:t>MVPA results on simulated data that has only a left/right button effect</w:t>
      </w:r>
      <w:r w:rsidR="002A7F30" w:rsidRPr="003B198E">
        <w:t>............</w:t>
      </w:r>
      <w:r w:rsidRPr="003B198E">
        <w:t>...</w:t>
      </w:r>
      <w:r w:rsidR="00A97702" w:rsidRPr="003B198E">
        <w:t>....</w:t>
      </w:r>
      <w:r w:rsidR="004644A3">
        <w:t>...</w:t>
      </w:r>
      <w:r w:rsidRPr="003B198E">
        <w:t>.</w:t>
      </w:r>
      <w:r w:rsidR="00C94E5C" w:rsidRPr="003B198E">
        <w:t>2</w:t>
      </w:r>
      <w:r w:rsidR="00E67DB0">
        <w:t>39</w:t>
      </w:r>
    </w:p>
    <w:p w14:paraId="26DC9252" w14:textId="5FB8D19F" w:rsidR="00EF5650" w:rsidRPr="003B198E" w:rsidRDefault="00EF5650" w:rsidP="004644A3">
      <w:pPr>
        <w:spacing w:line="240" w:lineRule="auto"/>
        <w:ind w:firstLine="0"/>
        <w:jc w:val="both"/>
      </w:pPr>
      <w:r w:rsidRPr="003B198E">
        <w:t>Figure 2</w:t>
      </w:r>
      <w:r w:rsidR="00E34ED5" w:rsidRPr="003B198E">
        <w:t>8</w:t>
      </w:r>
      <w:r w:rsidRPr="003B198E">
        <w:t xml:space="preserve">. </w:t>
      </w:r>
      <w:r w:rsidRPr="003B198E">
        <w:rPr>
          <w:i/>
        </w:rPr>
        <w:t>MVPA results for left/right button presses in</w:t>
      </w:r>
      <w:r w:rsidR="00151B8D" w:rsidRPr="003B198E">
        <w:rPr>
          <w:i/>
        </w:rPr>
        <w:t xml:space="preserve"> my </w:t>
      </w:r>
      <w:r w:rsidRPr="003B198E">
        <w:rPr>
          <w:i/>
        </w:rPr>
        <w:t>data</w:t>
      </w:r>
      <w:r w:rsidR="002A7F30" w:rsidRPr="003B198E">
        <w:t>...........................</w:t>
      </w:r>
      <w:r w:rsidRPr="003B198E">
        <w:t>..</w:t>
      </w:r>
      <w:r w:rsidR="002A7F30" w:rsidRPr="003B198E">
        <w:t>...</w:t>
      </w:r>
      <w:r w:rsidR="00A97702" w:rsidRPr="003B198E">
        <w:t>...</w:t>
      </w:r>
      <w:r w:rsidR="00AB4FA0">
        <w:t>.</w:t>
      </w:r>
      <w:r w:rsidR="00A97702" w:rsidRPr="003B198E">
        <w:t>.......</w:t>
      </w:r>
      <w:r w:rsidRPr="003B198E">
        <w:t>....</w:t>
      </w:r>
      <w:r w:rsidR="004644A3">
        <w:t>...</w:t>
      </w:r>
      <w:r w:rsidR="00C94E5C" w:rsidRPr="003B198E">
        <w:t>2</w:t>
      </w:r>
      <w:r w:rsidR="00C94E5C">
        <w:t>4</w:t>
      </w:r>
      <w:r w:rsidR="00E67DB0">
        <w:t>0</w:t>
      </w:r>
    </w:p>
    <w:p w14:paraId="12FE3E47" w14:textId="61D3B292" w:rsidR="00EF5650" w:rsidRPr="003B198E" w:rsidRDefault="00EF5650" w:rsidP="004644A3">
      <w:pPr>
        <w:spacing w:line="240" w:lineRule="auto"/>
        <w:ind w:firstLine="0"/>
        <w:jc w:val="both"/>
        <w:sectPr w:rsidR="00EF5650" w:rsidRPr="003B198E" w:rsidSect="00505E00">
          <w:headerReference w:type="even" r:id="rId39"/>
          <w:headerReference w:type="default" r:id="rId40"/>
          <w:footerReference w:type="even" r:id="rId41"/>
          <w:footerReference w:type="default" r:id="rId42"/>
          <w:headerReference w:type="first" r:id="rId43"/>
          <w:footerReference w:type="first" r:id="rId44"/>
          <w:type w:val="continuous"/>
          <w:pgSz w:w="12240" w:h="15840"/>
          <w:pgMar w:top="1440" w:right="1440" w:bottom="1440" w:left="1440" w:header="720" w:footer="720" w:gutter="0"/>
          <w:pgNumType w:fmt="lowerRoman"/>
          <w:cols w:space="720"/>
          <w:titlePg/>
          <w:docGrid w:linePitch="360"/>
        </w:sectPr>
      </w:pPr>
      <w:r w:rsidRPr="003B198E">
        <w:t xml:space="preserve">Figure </w:t>
      </w:r>
      <w:r w:rsidR="00E34ED5" w:rsidRPr="003B198E">
        <w:t>29</w:t>
      </w:r>
      <w:r w:rsidRPr="003B198E">
        <w:t xml:space="preserve">. </w:t>
      </w:r>
      <w:r w:rsidRPr="003B198E">
        <w:rPr>
          <w:i/>
        </w:rPr>
        <w:t>MVPA results for grammar processing in English sentence reading</w:t>
      </w:r>
      <w:r w:rsidR="002A7F30" w:rsidRPr="003B198E">
        <w:t>......</w:t>
      </w:r>
      <w:r w:rsidRPr="003B198E">
        <w:t>..</w:t>
      </w:r>
      <w:r w:rsidR="00A97702" w:rsidRPr="003B198E">
        <w:t>..</w:t>
      </w:r>
      <w:r w:rsidRPr="003B198E">
        <w:t>.............</w:t>
      </w:r>
      <w:r w:rsidR="004644A3">
        <w:t>...</w:t>
      </w:r>
      <w:r w:rsidRPr="003B198E">
        <w:t>.</w:t>
      </w:r>
      <w:r w:rsidR="00C94E5C" w:rsidRPr="003B198E">
        <w:t>2</w:t>
      </w:r>
      <w:r w:rsidR="00C94E5C">
        <w:t>4</w:t>
      </w:r>
      <w:r w:rsidR="00E67DB0">
        <w:t>2</w:t>
      </w:r>
    </w:p>
    <w:p w14:paraId="597FEB18" w14:textId="46167FAB" w:rsidR="00855A70" w:rsidRPr="003B198E" w:rsidRDefault="00855A70" w:rsidP="001512E4">
      <w:pPr>
        <w:spacing w:after="160" w:line="259" w:lineRule="auto"/>
        <w:ind w:firstLine="0"/>
        <w:jc w:val="center"/>
      </w:pPr>
      <w:r w:rsidRPr="003B198E">
        <w:rPr>
          <w:b/>
        </w:rPr>
        <w:lastRenderedPageBreak/>
        <w:t>Summary</w:t>
      </w:r>
    </w:p>
    <w:p w14:paraId="5CFAD32A" w14:textId="311C10ED" w:rsidR="009E776D" w:rsidRPr="003B198E" w:rsidRDefault="00855A70" w:rsidP="001512E4">
      <w:r w:rsidRPr="003B198E">
        <w:t xml:space="preserve">Learning new languages is a complex task involving both explicit and implicit processes (i.e., that do/do not involve awareness). </w:t>
      </w:r>
      <w:r w:rsidR="001312D2" w:rsidRPr="003B198E">
        <w:t>Understanding how these processes interact is essential to a full account of second language (L2) learning, but accounts vary as to whether explicit processes help (e.g., DeKeyser, 2007), hinder (e.g., Ellis &amp; Sagarra, 2010), or have no effect on (e.g., Paradis, 2009) the successful acquisition of implicit processing routines. Studies using an artificial language paradigm have established that participants can learn L2 morphosyntactic regularities that they are unaware of (Leung &amp; Williams, 2011, 2012), and a subsequent electroencephalography (EEG) experiment (Batterink</w:t>
      </w:r>
      <w:r w:rsidR="003553AC" w:rsidRPr="003B198E">
        <w:t xml:space="preserve"> et al.</w:t>
      </w:r>
      <w:r w:rsidR="001312D2" w:rsidRPr="003B198E">
        <w:t xml:space="preserve">, </w:t>
      </w:r>
      <w:r w:rsidR="001312D2" w:rsidRPr="00BD0659">
        <w:t xml:space="preserve">2014) reported different </w:t>
      </w:r>
      <w:r w:rsidR="009E776D" w:rsidRPr="003B198E">
        <w:t xml:space="preserve">distinct event-related potentials (ERPs) </w:t>
      </w:r>
      <w:r w:rsidR="001312D2" w:rsidRPr="003B198E">
        <w:t>in participants with</w:t>
      </w:r>
      <w:r w:rsidR="009E776D" w:rsidRPr="003B198E">
        <w:t xml:space="preserve"> vs. </w:t>
      </w:r>
      <w:r w:rsidR="001312D2" w:rsidRPr="003B198E">
        <w:t>without awareness of the covert regularity</w:t>
      </w:r>
      <w:r w:rsidRPr="003B198E">
        <w:t>. However, the univariate nature of ERPs makes it impossible to determine whether/to what extent implicit processing occurred in rule-aware learners. Our study addresses this limitation using multivariate pattern analysis (MVPA; Fahrenfort et al., 2018)</w:t>
      </w:r>
      <w:r w:rsidR="00B319AB" w:rsidRPr="003B198E">
        <w:t xml:space="preserve"> by training a decoder to detect neural indices of grammar processing at times in the experiment after behavioral measures indicated rule-learning but before participants became rule-aware, and subsequently testing this decoder after participants became rule-aware</w:t>
      </w:r>
      <w:r w:rsidRPr="003B198E">
        <w:t xml:space="preserve">. We also conduct two follow-up analyses that shed light on the interplay between implicit and explicit grammar processing, asking whether </w:t>
      </w:r>
      <w:r w:rsidR="001312D2" w:rsidRPr="003B198E">
        <w:t>EEG</w:t>
      </w:r>
      <w:r w:rsidRPr="003B198E">
        <w:t xml:space="preserve"> indices of semantic prediction vary between implicit vs. </w:t>
      </w:r>
      <w:r w:rsidR="00B319AB" w:rsidRPr="003B198E">
        <w:t>explicit learning</w:t>
      </w:r>
      <w:r w:rsidR="001312D2" w:rsidRPr="003B198E">
        <w:t xml:space="preserve"> as assessed by MVPA</w:t>
      </w:r>
      <w:r w:rsidR="00FF6565" w:rsidRPr="003B198E">
        <w:t>,</w:t>
      </w:r>
      <w:r w:rsidR="00B319AB" w:rsidRPr="003B198E">
        <w:t xml:space="preserve"> </w:t>
      </w:r>
      <w:r w:rsidRPr="003B198E">
        <w:t xml:space="preserve">and whether the timing of </w:t>
      </w:r>
      <w:r w:rsidR="00B319AB" w:rsidRPr="003B198E">
        <w:t>grammar processing at the neural level</w:t>
      </w:r>
      <w:r w:rsidRPr="003B198E">
        <w:t xml:space="preserve"> is correlated </w:t>
      </w:r>
      <w:r w:rsidR="00B319AB" w:rsidRPr="003B198E">
        <w:t>(and thus closely couple</w:t>
      </w:r>
      <w:r w:rsidRPr="003B198E">
        <w:t>d</w:t>
      </w:r>
      <w:r w:rsidR="00B319AB" w:rsidRPr="003B198E">
        <w:t>) with</w:t>
      </w:r>
      <w:r w:rsidRPr="003B198E">
        <w:t xml:space="preserve"> behavioral response times. </w:t>
      </w:r>
    </w:p>
    <w:p w14:paraId="31A6A9E9" w14:textId="734A031D" w:rsidR="00BE789F" w:rsidRDefault="00855A70" w:rsidP="00967BDA">
      <w:pPr>
        <w:sectPr w:rsidR="00BE789F" w:rsidSect="00BE789F">
          <w:headerReference w:type="default" r:id="rId45"/>
          <w:footerReference w:type="default" r:id="rId46"/>
          <w:pgSz w:w="12240" w:h="15840"/>
          <w:pgMar w:top="1440" w:right="1440" w:bottom="1440" w:left="1440" w:header="720" w:footer="720" w:gutter="0"/>
          <w:pgNumType w:fmt="lowerRoman"/>
          <w:cols w:space="720"/>
          <w:titlePg/>
          <w:docGrid w:linePitch="360"/>
        </w:sectPr>
      </w:pPr>
      <w:r w:rsidRPr="003B198E">
        <w:t xml:space="preserve">Following Batterink et al., 52 participants performed a word-classification task that covertly tests for grammar learning by comparing responses to words that follow vs. violate an underlying pattern. Rule-awareness was assessed via systematic debriefing halfway through the </w:t>
      </w:r>
      <w:r w:rsidRPr="003B198E">
        <w:lastRenderedPageBreak/>
        <w:t xml:space="preserve">task, at which point the rule was revealed and a final block of trials was performed. Slower reaction times and lower accuracies for rule-violating trials indicated learning even in rule-unaware participants, replicating Batterink et al. </w:t>
      </w:r>
      <w:r w:rsidR="00B319AB" w:rsidRPr="003B198E">
        <w:t>However, we did not replicate Batterink et al.’s ERP findings, as we only found a negative deflection in rule-unaware participants and no significant ERP in rule-aware participants</w:t>
      </w:r>
      <w:r w:rsidR="001312D2" w:rsidRPr="003B198E">
        <w:t>. This may be due to natural interindividual variability in ERPs during grammar processing (Tanner, 2019)</w:t>
      </w:r>
      <w:r w:rsidR="00B319AB" w:rsidRPr="003B198E">
        <w:t>. Furthermore, o</w:t>
      </w:r>
      <w:r w:rsidRPr="003B198E">
        <w:t xml:space="preserve">ur </w:t>
      </w:r>
      <w:r w:rsidR="001312D2" w:rsidRPr="003B198E">
        <w:t>MVPA decoding</w:t>
      </w:r>
      <w:r w:rsidRPr="003B198E">
        <w:t xml:space="preserve"> did not show above-chance trial classification accuracy, providing no evidence for the co-occurrence of implicit</w:t>
      </w:r>
      <w:r w:rsidR="001312D2" w:rsidRPr="003B198E">
        <w:t xml:space="preserve"> processing during periods of rule awareness</w:t>
      </w:r>
      <w:r w:rsidRPr="003B198E">
        <w:t>.</w:t>
      </w:r>
      <w:r w:rsidR="00B319AB" w:rsidRPr="003B198E">
        <w:t xml:space="preserve"> We also found no evidence for semantic prediction at the neural level in either rule-aware or rule-unaware learners</w:t>
      </w:r>
      <w:r w:rsidR="001312D2" w:rsidRPr="003B198E">
        <w:t xml:space="preserve"> using MVPA</w:t>
      </w:r>
      <w:r w:rsidR="00B319AB" w:rsidRPr="003B198E">
        <w:t xml:space="preserve">. However, </w:t>
      </w:r>
      <w:r w:rsidR="009E776D" w:rsidRPr="003B198E">
        <w:t xml:space="preserve">for both of these results, </w:t>
      </w:r>
      <w:r w:rsidR="00B319AB" w:rsidRPr="003B198E">
        <w:t>fol</w:t>
      </w:r>
      <w:r w:rsidR="00FF6565" w:rsidRPr="003B198E">
        <w:t>low-up analyses suggested</w:t>
      </w:r>
      <w:r w:rsidR="00B319AB" w:rsidRPr="003B198E">
        <w:t xml:space="preserve"> limited decoding sensitivity with the MVPA method on our data</w:t>
      </w:r>
      <w:r w:rsidR="001312D2" w:rsidRPr="003B198E">
        <w:t xml:space="preserve"> in the first place, which was not improved when using a host of alternate analysis parameters</w:t>
      </w:r>
      <w:r w:rsidR="00B319AB" w:rsidRPr="003B198E">
        <w:t>. Our ERP-to-reaction time correlation analyses showed evidence in favor of time locking between neural indices of grammar processing and behavioral responses</w:t>
      </w:r>
      <w:r w:rsidR="001312D2" w:rsidRPr="003B198E">
        <w:t>, suggesting a link between the two; however, these results were tempered by the weak ERP effect</w:t>
      </w:r>
      <w:r w:rsidR="009E776D" w:rsidRPr="003B198E">
        <w:t xml:space="preserve">s </w:t>
      </w:r>
      <w:r w:rsidR="001312D2" w:rsidRPr="003B198E">
        <w:t>we found</w:t>
      </w:r>
      <w:r w:rsidR="009E776D" w:rsidRPr="003B198E">
        <w:t xml:space="preserve">. </w:t>
      </w:r>
      <w:r w:rsidR="00B319AB" w:rsidRPr="003B198E">
        <w:t>Overall, the results show strong behavioral learning effects but limited EEG effects</w:t>
      </w:r>
      <w:r w:rsidR="00FF6565" w:rsidRPr="003B198E">
        <w:t>. T</w:t>
      </w:r>
      <w:r w:rsidR="00B319AB" w:rsidRPr="003B198E">
        <w:t>his, along with follow-up behavioral analyses, leads me to question the extent to which learning in this experiment is linguistic vs. non-linguistic.</w:t>
      </w:r>
      <w:r w:rsidR="00FF6565" w:rsidRPr="003B198E">
        <w:t xml:space="preserve"> </w:t>
      </w:r>
      <w:r w:rsidR="009E776D" w:rsidRPr="003B198E">
        <w:t xml:space="preserve">To the extent that our observed learning is linguistic, our results favor weak/no interface models in that rule-unaware and rule-aware participants showed equivalent behavioral performance and there was no MVPA evidence for implicit processing during rule awareness. However, qualitative inspection of the behavioral and debriefing data </w:t>
      </w:r>
      <w:r w:rsidR="00261CFE" w:rsidRPr="003B198E">
        <w:t>suggests</w:t>
      </w:r>
      <w:r w:rsidR="009E776D" w:rsidRPr="003B198E">
        <w:t xml:space="preserve"> possible downsides to explicit awareness on task performance. More broadly, </w:t>
      </w:r>
      <w:r w:rsidR="00FF6565" w:rsidRPr="003B198E">
        <w:t>this study demonstrates how alternate analysis methods may inform f</w:t>
      </w:r>
      <w:r w:rsidR="00B319AB" w:rsidRPr="003B198E">
        <w:t>uture research on the implicitness/explicitness of second language grammar learning.</w:t>
      </w:r>
    </w:p>
    <w:p w14:paraId="718CEA0C" w14:textId="0D91E90F" w:rsidR="00BE789F" w:rsidRPr="003B198E" w:rsidRDefault="00BE789F" w:rsidP="00BE789F">
      <w:pPr>
        <w:ind w:firstLine="0"/>
        <w:sectPr w:rsidR="00BE789F" w:rsidRPr="003B198E" w:rsidSect="00BE789F">
          <w:type w:val="continuous"/>
          <w:pgSz w:w="12240" w:h="15840"/>
          <w:pgMar w:top="1440" w:right="1440" w:bottom="1440" w:left="1440" w:header="720" w:footer="720" w:gutter="0"/>
          <w:pgNumType w:fmt="lowerRoman"/>
          <w:cols w:space="720"/>
          <w:titlePg/>
          <w:docGrid w:linePitch="360"/>
        </w:sectPr>
      </w:pPr>
    </w:p>
    <w:p w14:paraId="17BE80DA" w14:textId="1CC22266" w:rsidR="00C56A51" w:rsidRPr="003B198E" w:rsidRDefault="00BD16A6" w:rsidP="00C56A51">
      <w:pPr>
        <w:pStyle w:val="Heading1"/>
      </w:pPr>
      <w:bookmarkStart w:id="2" w:name="_Toc109503394"/>
      <w:r>
        <w:lastRenderedPageBreak/>
        <w:t>CHAPTER I. OVERVIEW</w:t>
      </w:r>
      <w:bookmarkEnd w:id="2"/>
    </w:p>
    <w:p w14:paraId="49938990" w14:textId="5422A643" w:rsidR="00122FB7" w:rsidRPr="00C94E5C" w:rsidRDefault="00A818C3" w:rsidP="00122FB7">
      <w:pPr>
        <w:pStyle w:val="Heading2"/>
        <w:rPr>
          <w:u w:val="single"/>
        </w:rPr>
      </w:pPr>
      <w:bookmarkStart w:id="3" w:name="_Toc109503395"/>
      <w:r w:rsidRPr="00C94E5C">
        <w:rPr>
          <w:u w:val="single"/>
        </w:rPr>
        <w:t xml:space="preserve">1.1 </w:t>
      </w:r>
      <w:r w:rsidR="00122FB7" w:rsidRPr="00C94E5C">
        <w:rPr>
          <w:u w:val="single"/>
        </w:rPr>
        <w:t>Introduction</w:t>
      </w:r>
      <w:bookmarkEnd w:id="3"/>
    </w:p>
    <w:p w14:paraId="3BAAA50E" w14:textId="6AC5377F" w:rsidR="00385237" w:rsidRPr="003B198E" w:rsidRDefault="00A818C3" w:rsidP="00122FB7">
      <w:r w:rsidRPr="003B198E">
        <w:t xml:space="preserve">Anybody who has ever </w:t>
      </w:r>
      <w:r w:rsidR="00C46348" w:rsidRPr="003B198E">
        <w:t>tried learning</w:t>
      </w:r>
      <w:r w:rsidRPr="003B198E">
        <w:t xml:space="preserve"> a foreign language in a typical classroom setting might recall memorizing verb conjugation tables, reading long descriptions of when to use and not use certain prepositions, and repeatedl</w:t>
      </w:r>
      <w:r w:rsidR="00385237" w:rsidRPr="003B198E">
        <w:t>y drilling vocab</w:t>
      </w:r>
      <w:r w:rsidR="00571403" w:rsidRPr="003B198E">
        <w:t>ulary</w:t>
      </w:r>
      <w:r w:rsidR="00385237" w:rsidRPr="003B198E">
        <w:t xml:space="preserve"> lists so as to memorize them as efficiently as possible. At the same time, anybody who has ever been immersed in a foreign language context might have found themselves picking up common words and </w:t>
      </w:r>
      <w:r w:rsidR="005017D2" w:rsidRPr="003B198E">
        <w:t>patterns</w:t>
      </w:r>
      <w:r w:rsidR="00385237" w:rsidRPr="003B198E">
        <w:t xml:space="preserve"> without much overt effort, almost as if by osmosis. </w:t>
      </w:r>
      <w:r w:rsidR="00C46348" w:rsidRPr="003B198E">
        <w:t>W</w:t>
      </w:r>
      <w:r w:rsidR="00385237" w:rsidRPr="003B198E">
        <w:t>hich</w:t>
      </w:r>
      <w:r w:rsidR="00C46348" w:rsidRPr="003B198E">
        <w:t>, then, might be</w:t>
      </w:r>
      <w:r w:rsidR="00385237" w:rsidRPr="003B198E">
        <w:t xml:space="preserve"> the better way to learn a foreign language—through</w:t>
      </w:r>
      <w:r w:rsidR="00571403" w:rsidRPr="003B198E">
        <w:t xml:space="preserve"> approaches that are</w:t>
      </w:r>
      <w:r w:rsidR="00385237" w:rsidRPr="003B198E">
        <w:t xml:space="preserve"> aware, attentive, </w:t>
      </w:r>
      <w:r w:rsidR="00571403" w:rsidRPr="003B198E">
        <w:t xml:space="preserve">conscious, and </w:t>
      </w:r>
      <w:r w:rsidR="00385237" w:rsidRPr="003B198E">
        <w:t>explicit or unaware, inattentive</w:t>
      </w:r>
      <w:r w:rsidR="00571403" w:rsidRPr="003B198E">
        <w:t>, subconscious</w:t>
      </w:r>
      <w:r w:rsidR="00385237" w:rsidRPr="003B198E">
        <w:t xml:space="preserve"> and </w:t>
      </w:r>
      <w:r w:rsidR="00571403" w:rsidRPr="003B198E">
        <w:t>implicit</w:t>
      </w:r>
      <w:r w:rsidR="00385237" w:rsidRPr="003B198E">
        <w:t xml:space="preserve">? </w:t>
      </w:r>
      <w:r w:rsidR="00571403" w:rsidRPr="003B198E">
        <w:t>Any i</w:t>
      </w:r>
      <w:r w:rsidR="00385237" w:rsidRPr="003B198E">
        <w:t>ndividual language educator’</w:t>
      </w:r>
      <w:r w:rsidR="00D25B24" w:rsidRPr="003B198E">
        <w:t>s</w:t>
      </w:r>
      <w:r w:rsidR="00385237" w:rsidRPr="003B198E">
        <w:t xml:space="preserve"> viewpoint on this </w:t>
      </w:r>
      <w:r w:rsidR="00571403" w:rsidRPr="003B198E">
        <w:t>fundamental</w:t>
      </w:r>
      <w:r w:rsidR="00385237" w:rsidRPr="003B198E">
        <w:t xml:space="preserve"> question might radically affect the sorts of pedagogical approaches that are taken</w:t>
      </w:r>
      <w:r w:rsidR="00571403" w:rsidRPr="003B198E">
        <w:t>. One might imagine a spectrum</w:t>
      </w:r>
      <w:r w:rsidR="00385237" w:rsidRPr="003B198E">
        <w:t xml:space="preserve"> with explicit metalinguistic instruction on one end and sheer </w:t>
      </w:r>
      <w:r w:rsidR="005017D2" w:rsidRPr="003B198E">
        <w:t xml:space="preserve">naturalistic </w:t>
      </w:r>
      <w:r w:rsidR="00385237" w:rsidRPr="003B198E">
        <w:t xml:space="preserve">immersion on the other. </w:t>
      </w:r>
    </w:p>
    <w:p w14:paraId="0AB4950E" w14:textId="0DCBBC60" w:rsidR="00571403" w:rsidRPr="003B198E" w:rsidRDefault="00385237" w:rsidP="005A207C">
      <w:r w:rsidRPr="003B198E">
        <w:t xml:space="preserve">The field of second language (L2) acquisition has </w:t>
      </w:r>
      <w:r w:rsidR="00571403" w:rsidRPr="003B198E">
        <w:t xml:space="preserve">grappled with this </w:t>
      </w:r>
      <w:r w:rsidR="005017D2" w:rsidRPr="003B198E">
        <w:t>question</w:t>
      </w:r>
      <w:r w:rsidR="00571403" w:rsidRPr="003B198E">
        <w:t xml:space="preserve"> </w:t>
      </w:r>
      <w:r w:rsidR="000722C4" w:rsidRPr="003B198E">
        <w:t xml:space="preserve">on a theoretical level </w:t>
      </w:r>
      <w:r w:rsidRPr="003B198E">
        <w:t>for several decades now</w:t>
      </w:r>
      <w:r w:rsidR="000722C4" w:rsidRPr="003B198E">
        <w:t xml:space="preserve"> (e.g., Krashen &amp; Terrell, 1983; Doughty &amp; Williams, 1998; DeKeyser, 1998; Hulstijn &amp; De Graaff, 1994; Hulstijn &amp; R. Ellis, 2005)</w:t>
      </w:r>
      <w:r w:rsidR="00571403" w:rsidRPr="003B198E">
        <w:t xml:space="preserve">, particularly in the past </w:t>
      </w:r>
      <w:r w:rsidRPr="003B198E">
        <w:t xml:space="preserve">fifteen years or so following </w:t>
      </w:r>
      <w:r w:rsidR="00571403" w:rsidRPr="003B198E">
        <w:t>the publication of a seminal study which reported that e</w:t>
      </w:r>
      <w:r w:rsidRPr="003B198E">
        <w:t>xperiment participants</w:t>
      </w:r>
      <w:r w:rsidR="00571403" w:rsidRPr="003B198E">
        <w:t xml:space="preserve"> </w:t>
      </w:r>
      <w:r w:rsidR="005A207C" w:rsidRPr="003B198E">
        <w:t>showed</w:t>
      </w:r>
      <w:r w:rsidR="00571403" w:rsidRPr="003B198E">
        <w:t xml:space="preserve"> signs of learning a</w:t>
      </w:r>
      <w:r w:rsidR="005A207C" w:rsidRPr="003B198E">
        <w:t>n L2</w:t>
      </w:r>
      <w:r w:rsidR="00571403" w:rsidRPr="003B198E">
        <w:t xml:space="preserve"> morphosyntactic regularity even in the absence of awareness</w:t>
      </w:r>
      <w:r w:rsidR="005017D2" w:rsidRPr="003B198E">
        <w:t xml:space="preserve"> (Williams, 2005)</w:t>
      </w:r>
      <w:r w:rsidR="00571403" w:rsidRPr="003B198E">
        <w:t xml:space="preserve">. More recently, </w:t>
      </w:r>
      <w:r w:rsidRPr="003B198E">
        <w:t xml:space="preserve">neurolinguistic </w:t>
      </w:r>
      <w:r w:rsidR="005A207C" w:rsidRPr="003B198E">
        <w:t>research</w:t>
      </w:r>
      <w:r w:rsidRPr="003B198E">
        <w:t xml:space="preserve"> ha</w:t>
      </w:r>
      <w:r w:rsidR="005A207C" w:rsidRPr="003B198E">
        <w:t>s</w:t>
      </w:r>
      <w:r w:rsidRPr="003B198E">
        <w:t xml:space="preserve"> deepened</w:t>
      </w:r>
      <w:r w:rsidR="00151B8D" w:rsidRPr="003B198E">
        <w:t xml:space="preserve"> my </w:t>
      </w:r>
      <w:r w:rsidRPr="003B198E">
        <w:t xml:space="preserve">insight into this </w:t>
      </w:r>
      <w:r w:rsidR="00571403" w:rsidRPr="003B198E">
        <w:t>topic</w:t>
      </w:r>
      <w:r w:rsidRPr="003B198E">
        <w:t xml:space="preserve"> </w:t>
      </w:r>
      <w:r w:rsidR="005A207C" w:rsidRPr="003B198E">
        <w:t xml:space="preserve">by combining </w:t>
      </w:r>
      <w:r w:rsidR="000801C3" w:rsidRPr="003B198E">
        <w:t>such</w:t>
      </w:r>
      <w:r w:rsidR="005A207C" w:rsidRPr="003B198E">
        <w:t xml:space="preserve"> experimental language learning paradigms with </w:t>
      </w:r>
      <w:r w:rsidRPr="003B198E">
        <w:t xml:space="preserve">powerful new tools </w:t>
      </w:r>
      <w:r w:rsidR="005A207C" w:rsidRPr="003B198E">
        <w:t>like electroencephalography (Batterink</w:t>
      </w:r>
      <w:r w:rsidR="003553AC" w:rsidRPr="003B198E">
        <w:t xml:space="preserve"> et al.</w:t>
      </w:r>
      <w:r w:rsidR="00812E83" w:rsidRPr="003B198E">
        <w:t xml:space="preserve">, </w:t>
      </w:r>
      <w:r w:rsidR="005A207C" w:rsidRPr="003B198E">
        <w:t xml:space="preserve">2014). </w:t>
      </w:r>
      <w:r w:rsidR="000801C3" w:rsidRPr="003B198E">
        <w:t>This methodology</w:t>
      </w:r>
      <w:r w:rsidRPr="003B198E">
        <w:t xml:space="preserve"> </w:t>
      </w:r>
      <w:r w:rsidR="005A207C" w:rsidRPr="003B198E">
        <w:t xml:space="preserve">can </w:t>
      </w:r>
      <w:r w:rsidRPr="003B198E">
        <w:t xml:space="preserve">overcome </w:t>
      </w:r>
      <w:r w:rsidR="005A207C" w:rsidRPr="003B198E">
        <w:t>certain</w:t>
      </w:r>
      <w:r w:rsidRPr="003B198E">
        <w:t xml:space="preserve"> obstacles </w:t>
      </w:r>
      <w:r w:rsidR="005A207C" w:rsidRPr="003B198E">
        <w:t>that arise when</w:t>
      </w:r>
      <w:r w:rsidRPr="003B198E">
        <w:t xml:space="preserve"> studying implicit vs. explicit language acquisition </w:t>
      </w:r>
      <w:r w:rsidR="000801C3" w:rsidRPr="003B198E">
        <w:t xml:space="preserve">solely </w:t>
      </w:r>
      <w:r w:rsidR="005A207C" w:rsidRPr="003B198E">
        <w:t>through</w:t>
      </w:r>
      <w:r w:rsidRPr="003B198E">
        <w:t xml:space="preserve"> </w:t>
      </w:r>
      <w:r w:rsidR="00571403" w:rsidRPr="003B198E">
        <w:t>behavioral</w:t>
      </w:r>
      <w:r w:rsidRPr="003B198E">
        <w:t xml:space="preserve"> methods that rely</w:t>
      </w:r>
      <w:r w:rsidR="00571403" w:rsidRPr="003B198E">
        <w:t xml:space="preserve"> </w:t>
      </w:r>
      <w:r w:rsidR="000801C3" w:rsidRPr="003B198E">
        <w:t xml:space="preserve">only </w:t>
      </w:r>
      <w:r w:rsidRPr="003B198E">
        <w:t xml:space="preserve">on </w:t>
      </w:r>
      <w:r w:rsidR="005A207C" w:rsidRPr="003B198E">
        <w:t>externally</w:t>
      </w:r>
      <w:r w:rsidRPr="003B198E">
        <w:t xml:space="preserve"> observable responses</w:t>
      </w:r>
      <w:r w:rsidR="000801C3" w:rsidRPr="003B198E">
        <w:t xml:space="preserve"> (Morgan-</w:t>
      </w:r>
      <w:r w:rsidR="000801C3" w:rsidRPr="003B198E">
        <w:lastRenderedPageBreak/>
        <w:t>Short, 2014)</w:t>
      </w:r>
      <w:r w:rsidRPr="003B198E">
        <w:t>.</w:t>
      </w:r>
      <w:r w:rsidR="001F19C4" w:rsidRPr="003B198E">
        <w:t xml:space="preserve"> </w:t>
      </w:r>
      <w:r w:rsidR="00571403" w:rsidRPr="003B198E">
        <w:t xml:space="preserve">However, </w:t>
      </w:r>
      <w:r w:rsidR="005A207C" w:rsidRPr="003B198E">
        <w:t xml:space="preserve">the analysis techniques that have been </w:t>
      </w:r>
      <w:r w:rsidR="000801C3" w:rsidRPr="003B198E">
        <w:t xml:space="preserve">available for such neurolinguistic data are not </w:t>
      </w:r>
      <w:r w:rsidR="005A207C" w:rsidRPr="003B198E">
        <w:t xml:space="preserve">equipped to </w:t>
      </w:r>
      <w:r w:rsidR="000801C3" w:rsidRPr="003B198E">
        <w:t xml:space="preserve">separately measure neural activity tied to implicit and explicit processing in instances </w:t>
      </w:r>
      <w:r w:rsidR="00EF7582" w:rsidRPr="003B198E">
        <w:t xml:space="preserve">when </w:t>
      </w:r>
      <w:r w:rsidR="000801C3" w:rsidRPr="003B198E">
        <w:t xml:space="preserve">these </w:t>
      </w:r>
      <w:r w:rsidR="003F6F08" w:rsidRPr="003B198E">
        <w:t xml:space="preserve">might </w:t>
      </w:r>
      <w:r w:rsidR="000801C3" w:rsidRPr="003B198E">
        <w:t xml:space="preserve">co-occur. </w:t>
      </w:r>
      <w:r w:rsidR="005A207C" w:rsidRPr="003B198E">
        <w:t xml:space="preserve">Disentangling </w:t>
      </w:r>
      <w:r w:rsidR="000801C3" w:rsidRPr="003B198E">
        <w:t xml:space="preserve">these two neural indices </w:t>
      </w:r>
      <w:r w:rsidR="005A207C" w:rsidRPr="003B198E">
        <w:t xml:space="preserve">could provide </w:t>
      </w:r>
      <w:r w:rsidR="008E498A" w:rsidRPr="003B198E">
        <w:t>a better window into</w:t>
      </w:r>
      <w:r w:rsidR="000801C3" w:rsidRPr="003B198E">
        <w:t xml:space="preserve"> the underlying cognitive processes involved in processing L2 morphosyntax with and without awareness</w:t>
      </w:r>
      <w:r w:rsidR="008E498A" w:rsidRPr="003B198E">
        <w:t xml:space="preserve"> of a regularity</w:t>
      </w:r>
      <w:r w:rsidR="000801C3" w:rsidRPr="003B198E">
        <w:t>, thus contributing to</w:t>
      </w:r>
      <w:r w:rsidR="005A207C" w:rsidRPr="003B198E">
        <w:t xml:space="preserve"> outstanding debates on the interplay of implicit vs. explicit </w:t>
      </w:r>
      <w:r w:rsidR="000801C3" w:rsidRPr="003B198E">
        <w:t>second language learning</w:t>
      </w:r>
      <w:r w:rsidR="00571403" w:rsidRPr="003B198E">
        <w:t>.</w:t>
      </w:r>
    </w:p>
    <w:p w14:paraId="733A224A" w14:textId="72694849" w:rsidR="001F19C4" w:rsidRPr="003B198E" w:rsidRDefault="00571403" w:rsidP="00122FB7">
      <w:r w:rsidRPr="003B198E">
        <w:t xml:space="preserve">Thankfully, </w:t>
      </w:r>
      <w:r w:rsidR="00385237" w:rsidRPr="003B198E">
        <w:t xml:space="preserve">advances in machine learning </w:t>
      </w:r>
      <w:r w:rsidR="005017D2" w:rsidRPr="003B198E">
        <w:t>approaches</w:t>
      </w:r>
      <w:r w:rsidRPr="003B198E">
        <w:t xml:space="preserve"> from the past few years </w:t>
      </w:r>
      <w:r w:rsidR="00385237" w:rsidRPr="003B198E">
        <w:t xml:space="preserve">have </w:t>
      </w:r>
      <w:r w:rsidR="001F19C4" w:rsidRPr="003B198E">
        <w:t>increased the amount of insight that can be gleaned from such neural data</w:t>
      </w:r>
      <w:r w:rsidRPr="003B198E">
        <w:t xml:space="preserve">, allowing us to overcome this </w:t>
      </w:r>
      <w:r w:rsidR="005017D2" w:rsidRPr="003B198E">
        <w:t>obstacle in analysis methods</w:t>
      </w:r>
      <w:r w:rsidR="001F19C4" w:rsidRPr="003B198E">
        <w:t>. However, the application of such method</w:t>
      </w:r>
      <w:r w:rsidR="005017D2" w:rsidRPr="003B198E">
        <w:t>ologie</w:t>
      </w:r>
      <w:r w:rsidR="001F19C4" w:rsidRPr="003B198E">
        <w:t xml:space="preserve">s to </w:t>
      </w:r>
      <w:r w:rsidR="005017D2" w:rsidRPr="003B198E">
        <w:t xml:space="preserve">the study of </w:t>
      </w:r>
      <w:r w:rsidR="001F19C4" w:rsidRPr="003B198E">
        <w:t xml:space="preserve">language processing—and particularly </w:t>
      </w:r>
      <w:r w:rsidR="001F19C4" w:rsidRPr="003B198E">
        <w:rPr>
          <w:i/>
        </w:rPr>
        <w:t xml:space="preserve">second </w:t>
      </w:r>
      <w:r w:rsidR="001F19C4" w:rsidRPr="003B198E">
        <w:t>language processing—is only in its infancy. Th</w:t>
      </w:r>
      <w:r w:rsidR="00461C36" w:rsidRPr="003B198E">
        <w:t xml:space="preserve">is </w:t>
      </w:r>
      <w:r w:rsidR="001F19C4" w:rsidRPr="003B198E">
        <w:t xml:space="preserve">dissertation </w:t>
      </w:r>
      <w:r w:rsidR="00C36AEB" w:rsidRPr="003B198E">
        <w:t xml:space="preserve">aims to </w:t>
      </w:r>
      <w:r w:rsidRPr="003B198E">
        <w:t>fill</w:t>
      </w:r>
      <w:r w:rsidR="00C36AEB" w:rsidRPr="003B198E">
        <w:t xml:space="preserve"> this </w:t>
      </w:r>
      <w:r w:rsidRPr="003B198E">
        <w:t xml:space="preserve">extant </w:t>
      </w:r>
      <w:r w:rsidR="00C36AEB" w:rsidRPr="003B198E">
        <w:t>gap</w:t>
      </w:r>
      <w:r w:rsidRPr="003B198E">
        <w:t xml:space="preserve"> in the research by applying innovative analysis techniques to disentangle neural indices of implicit vs. explicit second language morphosyntax processing</w:t>
      </w:r>
      <w:r w:rsidR="008E498A" w:rsidRPr="003B198E">
        <w:t>. In addition to contributing to theoretical</w:t>
      </w:r>
      <w:r w:rsidR="00C36AEB" w:rsidRPr="003B198E">
        <w:t xml:space="preserve"> </w:t>
      </w:r>
      <w:r w:rsidR="008E498A" w:rsidRPr="003B198E">
        <w:t xml:space="preserve">debates on </w:t>
      </w:r>
      <w:r w:rsidR="00C36AEB" w:rsidRPr="003B198E">
        <w:t>implicit</w:t>
      </w:r>
      <w:r w:rsidR="008E498A" w:rsidRPr="003B198E">
        <w:t>ness</w:t>
      </w:r>
      <w:r w:rsidR="00C36AEB" w:rsidRPr="003B198E">
        <w:t>/expli</w:t>
      </w:r>
      <w:r w:rsidRPr="003B198E">
        <w:t>cit</w:t>
      </w:r>
      <w:r w:rsidR="008E498A" w:rsidRPr="003B198E">
        <w:t xml:space="preserve">ness in </w:t>
      </w:r>
      <w:r w:rsidR="005017D2" w:rsidRPr="003B198E">
        <w:t xml:space="preserve">L2 </w:t>
      </w:r>
      <w:r w:rsidRPr="003B198E">
        <w:t>psycholinguistic</w:t>
      </w:r>
      <w:r w:rsidR="008E498A" w:rsidRPr="003B198E">
        <w:t>s, the results of this study might inform a</w:t>
      </w:r>
      <w:r w:rsidR="005017D2" w:rsidRPr="003B198E">
        <w:t>pproaches to</w:t>
      </w:r>
      <w:r w:rsidR="00652A47" w:rsidRPr="003B198E">
        <w:t xml:space="preserve"> second</w:t>
      </w:r>
      <w:r w:rsidR="005017D2" w:rsidRPr="003B198E">
        <w:t xml:space="preserve"> language teaching pedagogy</w:t>
      </w:r>
      <w:r w:rsidRPr="003B198E">
        <w:t>.</w:t>
      </w:r>
    </w:p>
    <w:p w14:paraId="76D12FD2" w14:textId="3788D7E0" w:rsidR="00253140" w:rsidRPr="00C94E5C" w:rsidRDefault="00253140" w:rsidP="00253140">
      <w:pPr>
        <w:pStyle w:val="Heading2"/>
        <w:rPr>
          <w:u w:val="single"/>
        </w:rPr>
      </w:pPr>
      <w:bookmarkStart w:id="4" w:name="_Toc109503396"/>
      <w:r w:rsidRPr="00C94E5C">
        <w:rPr>
          <w:u w:val="single"/>
        </w:rPr>
        <w:t>1.</w:t>
      </w:r>
      <w:r w:rsidR="005C5622" w:rsidRPr="00C94E5C">
        <w:rPr>
          <w:u w:val="single"/>
        </w:rPr>
        <w:t>2</w:t>
      </w:r>
      <w:r w:rsidRPr="00C94E5C">
        <w:rPr>
          <w:u w:val="single"/>
        </w:rPr>
        <w:t xml:space="preserve"> Definitions</w:t>
      </w:r>
      <w:bookmarkEnd w:id="4"/>
    </w:p>
    <w:p w14:paraId="3CD03EE9" w14:textId="4A8E8E96" w:rsidR="00CC51D5" w:rsidRPr="003B198E" w:rsidRDefault="005017D2" w:rsidP="001A34F9">
      <w:r w:rsidRPr="003B198E">
        <w:t>Although c</w:t>
      </w:r>
      <w:r w:rsidR="002770DC" w:rsidRPr="003B198E">
        <w:t xml:space="preserve">oncepts such as </w:t>
      </w:r>
      <w:r w:rsidR="002770DC" w:rsidRPr="003B198E">
        <w:rPr>
          <w:i/>
        </w:rPr>
        <w:t>attention</w:t>
      </w:r>
      <w:r w:rsidR="002770DC" w:rsidRPr="003B198E">
        <w:t xml:space="preserve">, </w:t>
      </w:r>
      <w:r w:rsidR="002770DC" w:rsidRPr="003B198E">
        <w:rPr>
          <w:i/>
        </w:rPr>
        <w:t>awareness</w:t>
      </w:r>
      <w:r w:rsidR="002770DC" w:rsidRPr="003B198E">
        <w:t xml:space="preserve">, </w:t>
      </w:r>
      <w:r w:rsidR="002770DC" w:rsidRPr="003B198E">
        <w:rPr>
          <w:i/>
        </w:rPr>
        <w:t>implicitness</w:t>
      </w:r>
      <w:r w:rsidR="002770DC" w:rsidRPr="003B198E">
        <w:t>,</w:t>
      </w:r>
      <w:r w:rsidR="00CC51D5" w:rsidRPr="003B198E">
        <w:t xml:space="preserve"> and</w:t>
      </w:r>
      <w:r w:rsidR="002770DC" w:rsidRPr="003B198E">
        <w:rPr>
          <w:i/>
        </w:rPr>
        <w:t xml:space="preserve"> explicitness </w:t>
      </w:r>
      <w:r w:rsidR="002770DC" w:rsidRPr="003B198E">
        <w:t xml:space="preserve">are critical </w:t>
      </w:r>
      <w:r w:rsidR="00CC51D5" w:rsidRPr="003B198E">
        <w:t xml:space="preserve">for this </w:t>
      </w:r>
      <w:r w:rsidR="00652A47" w:rsidRPr="003B198E">
        <w:t>area of research</w:t>
      </w:r>
      <w:r w:rsidR="002770DC" w:rsidRPr="003B198E">
        <w:t xml:space="preserve">, the exact </w:t>
      </w:r>
      <w:r w:rsidR="00CC51D5" w:rsidRPr="003B198E">
        <w:t>nature of the constructs denoted</w:t>
      </w:r>
      <w:r w:rsidR="002770DC" w:rsidRPr="003B198E">
        <w:t xml:space="preserve"> by these terms may become blurred at times.</w:t>
      </w:r>
      <w:r w:rsidR="00403814" w:rsidRPr="003B198E">
        <w:t xml:space="preserve"> To illustrate the difficult</w:t>
      </w:r>
      <w:r w:rsidR="00652A47" w:rsidRPr="003B198E">
        <w:t xml:space="preserve">y of </w:t>
      </w:r>
      <w:r w:rsidR="00403814" w:rsidRPr="003B198E">
        <w:t>defining</w:t>
      </w:r>
      <w:r w:rsidR="00652A47" w:rsidRPr="003B198E">
        <w:t xml:space="preserve"> one</w:t>
      </w:r>
      <w:r w:rsidR="00403814" w:rsidRPr="003B198E">
        <w:t xml:space="preserve"> such </w:t>
      </w:r>
      <w:r w:rsidR="00652A47" w:rsidRPr="003B198E">
        <w:t>term</w:t>
      </w:r>
      <w:r w:rsidR="00403814" w:rsidRPr="003B198E">
        <w:t xml:space="preserve">, McLaughlin wrote in 1990 that the </w:t>
      </w:r>
      <w:r w:rsidR="00652A47" w:rsidRPr="003B198E">
        <w:t>word</w:t>
      </w:r>
      <w:r w:rsidR="00403814" w:rsidRPr="003B198E">
        <w:t xml:space="preserve"> consciousness "[had] acquired too much surplus meaning" to be useful to the field of second language acquisition (1990, p. 617).</w:t>
      </w:r>
      <w:r w:rsidR="00652A47" w:rsidRPr="003B198E">
        <w:t xml:space="preserve"> </w:t>
      </w:r>
      <w:r w:rsidR="008469CA" w:rsidRPr="003B198E">
        <w:t>As such, a</w:t>
      </w:r>
      <w:r w:rsidR="00403814" w:rsidRPr="003B198E">
        <w:t xml:space="preserve"> more precise definition</w:t>
      </w:r>
      <w:r w:rsidR="001A34F9" w:rsidRPr="003B198E">
        <w:t xml:space="preserve"> of</w:t>
      </w:r>
      <w:r w:rsidR="00403814" w:rsidRPr="003B198E">
        <w:t xml:space="preserve"> the</w:t>
      </w:r>
      <w:r w:rsidR="001A34F9" w:rsidRPr="003B198E">
        <w:t xml:space="preserve"> relevant</w:t>
      </w:r>
      <w:r w:rsidR="00403814" w:rsidRPr="003B198E">
        <w:t xml:space="preserve"> constructs is </w:t>
      </w:r>
      <w:r w:rsidR="00652A47" w:rsidRPr="003B198E">
        <w:t>important</w:t>
      </w:r>
      <w:r w:rsidR="00403814" w:rsidRPr="003B198E">
        <w:t>. T</w:t>
      </w:r>
      <w:r w:rsidR="002770DC" w:rsidRPr="003B198E">
        <w:t>his section</w:t>
      </w:r>
      <w:r w:rsidR="00CC51D5" w:rsidRPr="003B198E">
        <w:t xml:space="preserve"> aims to define certain</w:t>
      </w:r>
      <w:r w:rsidR="000722C4" w:rsidRPr="003B198E">
        <w:t xml:space="preserve"> </w:t>
      </w:r>
      <w:r w:rsidR="00CC51D5" w:rsidRPr="003B198E">
        <w:t xml:space="preserve">key terms </w:t>
      </w:r>
      <w:r w:rsidR="001A34F9" w:rsidRPr="003B198E">
        <w:t>that recur throughout th</w:t>
      </w:r>
      <w:r w:rsidR="008469CA" w:rsidRPr="003B198E">
        <w:t xml:space="preserve">is dissertation </w:t>
      </w:r>
      <w:r w:rsidR="001A34F9" w:rsidRPr="003B198E">
        <w:t xml:space="preserve">as they are conceptualized </w:t>
      </w:r>
      <w:r w:rsidR="008469CA" w:rsidRPr="003B198E">
        <w:t>for the purposes of the study</w:t>
      </w:r>
      <w:r w:rsidR="001A34F9" w:rsidRPr="003B198E">
        <w:t xml:space="preserve">. This may not necessarily </w:t>
      </w:r>
      <w:r w:rsidR="001A34F9" w:rsidRPr="003B198E">
        <w:lastRenderedPageBreak/>
        <w:t xml:space="preserve">reflect a </w:t>
      </w:r>
      <w:r w:rsidR="008469CA" w:rsidRPr="003B198E">
        <w:t>clear-cut</w:t>
      </w:r>
      <w:r w:rsidR="001A34F9" w:rsidRPr="003B198E">
        <w:t xml:space="preserve"> “correct” definition, and there </w:t>
      </w:r>
      <w:r w:rsidR="008469CA" w:rsidRPr="003B198E">
        <w:t xml:space="preserve">might not be such a correct definition to the extent that there </w:t>
      </w:r>
      <w:r w:rsidR="001A34F9" w:rsidRPr="003B198E">
        <w:t>is some variability in the way that previous researchers have used these terms</w:t>
      </w:r>
      <w:r w:rsidR="008469CA" w:rsidRPr="003B198E">
        <w:t xml:space="preserve"> (Simard &amp; Wong, 2001; Combs, 2004)</w:t>
      </w:r>
      <w:r w:rsidR="001A34F9" w:rsidRPr="003B198E">
        <w:t xml:space="preserve">. Nevertheless, </w:t>
      </w:r>
      <w:r w:rsidR="00CC51D5" w:rsidRPr="003B198E">
        <w:t xml:space="preserve">the definitions given here align generally with the use of these terms in previous </w:t>
      </w:r>
      <w:r w:rsidR="008469CA" w:rsidRPr="003B198E">
        <w:t xml:space="preserve">L2 </w:t>
      </w:r>
      <w:r w:rsidR="00CC51D5" w:rsidRPr="003B198E">
        <w:t>models touching on the topic of implicitness/</w:t>
      </w:r>
      <w:r w:rsidR="005C37D2" w:rsidRPr="003B198E">
        <w:t xml:space="preserve"> </w:t>
      </w:r>
      <w:r w:rsidR="00CC51D5" w:rsidRPr="003B198E">
        <w:t>explicitness (Robinson, 1995, 2003; Schmidt, 1990, 1995, 2001; Tomlin &amp; Villa, 1994; Leow, 2015) as well as the second language acquisition (SLA) literature overall (e.g., Hulstijn</w:t>
      </w:r>
      <w:r w:rsidR="00500250" w:rsidRPr="003B198E">
        <w:t xml:space="preserve"> &amp; Ellis,</w:t>
      </w:r>
      <w:r w:rsidR="00CC51D5" w:rsidRPr="003B198E">
        <w:t xml:space="preserve"> 2005; Sanz &amp; Leow, 2011)</w:t>
      </w:r>
      <w:r w:rsidR="00954E39" w:rsidRPr="003B198E">
        <w:t>.</w:t>
      </w:r>
    </w:p>
    <w:p w14:paraId="0EC82C9B" w14:textId="21690586" w:rsidR="00253140" w:rsidRPr="00C94E5C" w:rsidRDefault="00253140" w:rsidP="00253140">
      <w:pPr>
        <w:pStyle w:val="Heading3"/>
        <w:rPr>
          <w:u w:val="single"/>
        </w:rPr>
      </w:pPr>
      <w:bookmarkStart w:id="5" w:name="_Toc109503397"/>
      <w:r w:rsidRPr="00C94E5C">
        <w:rPr>
          <w:u w:val="single"/>
        </w:rPr>
        <w:t>1.</w:t>
      </w:r>
      <w:r w:rsidR="005C5622" w:rsidRPr="00C94E5C">
        <w:rPr>
          <w:u w:val="single"/>
        </w:rPr>
        <w:t>2</w:t>
      </w:r>
      <w:r w:rsidRPr="00C94E5C">
        <w:rPr>
          <w:u w:val="single"/>
        </w:rPr>
        <w:t>.1 Attention</w:t>
      </w:r>
      <w:r w:rsidR="007F2B83" w:rsidRPr="00C94E5C">
        <w:rPr>
          <w:u w:val="single"/>
        </w:rPr>
        <w:t xml:space="preserve"> vs. </w:t>
      </w:r>
      <w:r w:rsidR="00666883" w:rsidRPr="00C94E5C">
        <w:rPr>
          <w:u w:val="single"/>
        </w:rPr>
        <w:t>a</w:t>
      </w:r>
      <w:r w:rsidR="007F2B83" w:rsidRPr="00C94E5C">
        <w:rPr>
          <w:u w:val="single"/>
        </w:rPr>
        <w:t>wareness.</w:t>
      </w:r>
      <w:bookmarkEnd w:id="5"/>
    </w:p>
    <w:p w14:paraId="20F0440C" w14:textId="707673F5" w:rsidR="003B3A37" w:rsidRPr="003B198E" w:rsidRDefault="006E7436" w:rsidP="00276953">
      <w:r w:rsidRPr="003B198E">
        <w:t xml:space="preserve">As used in this dissertation, the term </w:t>
      </w:r>
      <w:r w:rsidRPr="003B198E">
        <w:rPr>
          <w:i/>
        </w:rPr>
        <w:t>attention</w:t>
      </w:r>
      <w:r w:rsidRPr="003B198E">
        <w:t xml:space="preserve"> refers to a general focusing or tuning of cognitive operations and mechanisms on a particular aspect of the learner’s</w:t>
      </w:r>
      <w:r w:rsidR="003B3A37" w:rsidRPr="003B198E">
        <w:t xml:space="preserve"> environment or</w:t>
      </w:r>
      <w:r w:rsidRPr="003B198E">
        <w:t xml:space="preserve"> </w:t>
      </w:r>
      <w:r w:rsidR="003B3A37" w:rsidRPr="003B198E">
        <w:t xml:space="preserve">sensory experience, following the general use of the term in the fields of psychology (e.g., </w:t>
      </w:r>
      <w:r w:rsidRPr="003B198E">
        <w:t>Cowan, 1998; Posner &amp; Petersen, 1990; Delorme</w:t>
      </w:r>
      <w:r w:rsidR="003553AC" w:rsidRPr="003B198E">
        <w:t xml:space="preserve"> et al.</w:t>
      </w:r>
      <w:r w:rsidRPr="003B198E">
        <w:t>, 2007</w:t>
      </w:r>
      <w:r w:rsidR="003B3A37" w:rsidRPr="003B198E">
        <w:t xml:space="preserve">) as well as L2 acquisition (e.g., </w:t>
      </w:r>
      <w:r w:rsidRPr="003B198E">
        <w:t xml:space="preserve">Simard &amp; Wong, 2001; </w:t>
      </w:r>
      <w:r w:rsidRPr="003B198E">
        <w:rPr>
          <w:noProof/>
        </w:rPr>
        <w:t>Godfroid</w:t>
      </w:r>
      <w:r w:rsidR="003553AC" w:rsidRPr="003B198E">
        <w:rPr>
          <w:noProof/>
        </w:rPr>
        <w:t xml:space="preserve"> et al.</w:t>
      </w:r>
      <w:r w:rsidRPr="003B198E">
        <w:rPr>
          <w:noProof/>
        </w:rPr>
        <w:t>, 2013)</w:t>
      </w:r>
      <w:r w:rsidRPr="003B198E">
        <w:t>.</w:t>
      </w:r>
      <w:r w:rsidR="003B3A37" w:rsidRPr="003B198E">
        <w:t xml:space="preserve"> Note that in both</w:t>
      </w:r>
      <w:r w:rsidRPr="003B198E">
        <w:t xml:space="preserve"> the cognitive psychology literature</w:t>
      </w:r>
      <w:r w:rsidR="003B3A37" w:rsidRPr="003B198E">
        <w:t xml:space="preserve"> (e.g., Posner &amp; Petersen, 1990) as well as in SLA (</w:t>
      </w:r>
      <w:r w:rsidR="00781980" w:rsidRPr="003B198E">
        <w:t xml:space="preserve">as discussed more specifically in Section 2.2.1; </w:t>
      </w:r>
      <w:r w:rsidR="003B3A37" w:rsidRPr="003B198E">
        <w:t>Tomlin &amp; Villa, 2014)</w:t>
      </w:r>
      <w:r w:rsidRPr="003B198E">
        <w:t xml:space="preserve">, </w:t>
      </w:r>
      <w:r w:rsidR="003B3A37" w:rsidRPr="003B198E">
        <w:t xml:space="preserve">the concept of </w:t>
      </w:r>
      <w:r w:rsidRPr="003B198E">
        <w:t xml:space="preserve">attention has been </w:t>
      </w:r>
      <w:r w:rsidR="003B3A37" w:rsidRPr="003B198E">
        <w:t>further elaborated with descriptions of subroutines or components</w:t>
      </w:r>
      <w:r w:rsidRPr="003B198E">
        <w:t xml:space="preserve"> such as general alertness, </w:t>
      </w:r>
      <w:r w:rsidR="003B3A37" w:rsidRPr="003B198E">
        <w:t xml:space="preserve">initial </w:t>
      </w:r>
      <w:r w:rsidRPr="003B198E">
        <w:t xml:space="preserve">orienting to sensory events, and </w:t>
      </w:r>
      <w:r w:rsidR="003B3A37" w:rsidRPr="003B198E">
        <w:t>target</w:t>
      </w:r>
      <w:r w:rsidRPr="003B198E">
        <w:t xml:space="preserve"> detection. </w:t>
      </w:r>
      <w:r w:rsidR="003B3A37" w:rsidRPr="003B198E">
        <w:t xml:space="preserve">However, as used in this dissertation, the term “attention” encompasses these components in a more general sense. </w:t>
      </w:r>
    </w:p>
    <w:p w14:paraId="33BBE762" w14:textId="489064C6" w:rsidR="00276953" w:rsidRPr="003B198E" w:rsidRDefault="003B3A37" w:rsidP="00276953">
      <w:pPr>
        <w:rPr>
          <w:lang w:eastAsia="ko-KR"/>
        </w:rPr>
      </w:pPr>
      <w:r w:rsidRPr="003B198E">
        <w:t>More importantly for framing the central topic of this dissertation, a</w:t>
      </w:r>
      <w:r w:rsidR="003E0A1B" w:rsidRPr="003B198E">
        <w:t xml:space="preserve">ttention of itself does not necessarily entail </w:t>
      </w:r>
      <w:r w:rsidR="003E0A1B" w:rsidRPr="003B198E">
        <w:rPr>
          <w:i/>
        </w:rPr>
        <w:t>awareness</w:t>
      </w:r>
      <w:r w:rsidR="003E0A1B" w:rsidRPr="003B198E">
        <w:t>, which</w:t>
      </w:r>
      <w:r w:rsidR="00E600C2" w:rsidRPr="003B198E">
        <w:t xml:space="preserve"> instead</w:t>
      </w:r>
      <w:r w:rsidR="003E0A1B" w:rsidRPr="003B198E">
        <w:t xml:space="preserve"> refers to whether information about a given form is consciously registered at a higher conceptual level, beyond mere</w:t>
      </w:r>
      <w:r w:rsidR="007A320B" w:rsidRPr="003B198E">
        <w:t xml:space="preserve"> processing of</w:t>
      </w:r>
      <w:r w:rsidR="003E0A1B" w:rsidRPr="003B198E">
        <w:t xml:space="preserve"> lower-level features of the input</w:t>
      </w:r>
      <w:r w:rsidR="00BE76D1" w:rsidRPr="003B198E">
        <w:t xml:space="preserve"> (Schmidt, 1995; Leow, 2015)</w:t>
      </w:r>
      <w:r w:rsidR="003E0A1B" w:rsidRPr="003B198E">
        <w:t>.</w:t>
      </w:r>
      <w:r w:rsidR="00EE51BD" w:rsidRPr="003B198E">
        <w:t xml:space="preserve"> </w:t>
      </w:r>
      <w:r w:rsidR="00781980" w:rsidRPr="003B198E">
        <w:t xml:space="preserve">Just like attention can be analyzed at finer-grained levels, </w:t>
      </w:r>
      <w:r w:rsidR="003E0A1B" w:rsidRPr="003B198E">
        <w:t>o</w:t>
      </w:r>
      <w:r w:rsidR="00276953" w:rsidRPr="003B198E">
        <w:t xml:space="preserve">ne </w:t>
      </w:r>
      <w:r w:rsidR="00781980" w:rsidRPr="003B198E">
        <w:t>might</w:t>
      </w:r>
      <w:r w:rsidR="00276953" w:rsidRPr="003B198E">
        <w:t xml:space="preserve"> define </w:t>
      </w:r>
      <w:r w:rsidR="003F4808" w:rsidRPr="003B198E">
        <w:t>different levels of awareness</w:t>
      </w:r>
      <w:r w:rsidR="00781980" w:rsidRPr="003B198E">
        <w:t xml:space="preserve">: </w:t>
      </w:r>
      <w:r w:rsidR="003F4808" w:rsidRPr="003B198E">
        <w:t xml:space="preserve">Schmidt (1995) distinguishes </w:t>
      </w:r>
      <w:r w:rsidR="003F4808" w:rsidRPr="003B198E">
        <w:lastRenderedPageBreak/>
        <w:t xml:space="preserve">between </w:t>
      </w:r>
      <w:r w:rsidR="003F4808" w:rsidRPr="003B198E">
        <w:rPr>
          <w:i/>
        </w:rPr>
        <w:t>awareness at the level of noticing</w:t>
      </w:r>
      <w:r w:rsidR="003F4808" w:rsidRPr="003B198E">
        <w:t>—which entails the “conscious registration of the</w:t>
      </w:r>
      <w:r w:rsidR="00276953" w:rsidRPr="003B198E">
        <w:t xml:space="preserve"> [mere]</w:t>
      </w:r>
      <w:r w:rsidR="003F4808" w:rsidRPr="003B198E">
        <w:t xml:space="preserve"> occurrence of some event” (1995, p. 29)</w:t>
      </w:r>
      <w:r w:rsidR="00781980" w:rsidRPr="003B198E">
        <w:t xml:space="preserve"> and involves</w:t>
      </w:r>
      <w:r w:rsidR="003F4808" w:rsidRPr="003B198E">
        <w:t xml:space="preserve"> surface level phenomena or item-level learning</w:t>
      </w:r>
      <w:r w:rsidR="00781980" w:rsidRPr="003B198E">
        <w:t xml:space="preserve">—and </w:t>
      </w:r>
      <w:r w:rsidR="003F4808" w:rsidRPr="003B198E">
        <w:rPr>
          <w:i/>
        </w:rPr>
        <w:t>awareness at the</w:t>
      </w:r>
      <w:r w:rsidR="003F4808" w:rsidRPr="003B198E">
        <w:rPr>
          <w:i/>
          <w:lang w:eastAsia="ko-KR"/>
        </w:rPr>
        <w:t xml:space="preserve"> level of understanding</w:t>
      </w:r>
      <w:r w:rsidR="00781980" w:rsidRPr="003B198E">
        <w:rPr>
          <w:lang w:eastAsia="ko-KR"/>
        </w:rPr>
        <w:t>, which</w:t>
      </w:r>
      <w:r w:rsidR="00C32EC1" w:rsidRPr="003B198E">
        <w:rPr>
          <w:lang w:eastAsia="ko-KR"/>
        </w:rPr>
        <w:t xml:space="preserve"> refers to “recognition of a general principle, rule or pattern” (1995, p. 29)</w:t>
      </w:r>
      <w:r w:rsidR="00781980" w:rsidRPr="003B198E">
        <w:rPr>
          <w:lang w:eastAsia="ko-KR"/>
        </w:rPr>
        <w:t xml:space="preserve"> and involves</w:t>
      </w:r>
      <w:r w:rsidR="00C32EC1" w:rsidRPr="003B198E">
        <w:rPr>
          <w:lang w:eastAsia="ko-KR"/>
        </w:rPr>
        <w:t xml:space="preserve"> further abstraction of the linguistic input in terms of systematicities in form-meaning connections.</w:t>
      </w:r>
      <w:r w:rsidR="00276953" w:rsidRPr="003B198E">
        <w:rPr>
          <w:lang w:eastAsia="ko-KR"/>
        </w:rPr>
        <w:t xml:space="preserve"> Importantly, </w:t>
      </w:r>
      <w:r w:rsidR="00781980" w:rsidRPr="003B198E">
        <w:rPr>
          <w:lang w:eastAsia="ko-KR"/>
        </w:rPr>
        <w:t xml:space="preserve">though, </w:t>
      </w:r>
      <w:r w:rsidR="00276953" w:rsidRPr="003B198E">
        <w:rPr>
          <w:lang w:eastAsia="ko-KR"/>
        </w:rPr>
        <w:t xml:space="preserve">both of these levels of awareness </w:t>
      </w:r>
      <w:r w:rsidR="00781980" w:rsidRPr="003B198E">
        <w:rPr>
          <w:lang w:eastAsia="ko-KR"/>
        </w:rPr>
        <w:t>entail</w:t>
      </w:r>
      <w:r w:rsidR="00276953" w:rsidRPr="003B198E">
        <w:rPr>
          <w:lang w:eastAsia="ko-KR"/>
        </w:rPr>
        <w:t xml:space="preserve"> that consciousness regarding the use of a particular form is involved, </w:t>
      </w:r>
      <w:r w:rsidR="00E600C2" w:rsidRPr="003B198E">
        <w:rPr>
          <w:lang w:eastAsia="ko-KR"/>
        </w:rPr>
        <w:t xml:space="preserve">distinguishing them from </w:t>
      </w:r>
      <w:r w:rsidR="00276953" w:rsidRPr="003B198E">
        <w:rPr>
          <w:lang w:eastAsia="ko-KR"/>
        </w:rPr>
        <w:t xml:space="preserve">the simple lower-level focusing </w:t>
      </w:r>
      <w:r w:rsidR="00781980" w:rsidRPr="003B198E">
        <w:rPr>
          <w:lang w:eastAsia="ko-KR"/>
        </w:rPr>
        <w:t>captured</w:t>
      </w:r>
      <w:r w:rsidR="00276953" w:rsidRPr="003B198E">
        <w:rPr>
          <w:lang w:eastAsia="ko-KR"/>
        </w:rPr>
        <w:t xml:space="preserve"> by the term attention.</w:t>
      </w:r>
    </w:p>
    <w:p w14:paraId="1B7983F4" w14:textId="6DA64C40" w:rsidR="0066242B" w:rsidRPr="00C94E5C" w:rsidRDefault="0066242B" w:rsidP="0066242B">
      <w:pPr>
        <w:pStyle w:val="Heading3"/>
        <w:rPr>
          <w:u w:val="single"/>
        </w:rPr>
      </w:pPr>
      <w:bookmarkStart w:id="6" w:name="_Toc109503398"/>
      <w:r w:rsidRPr="00C94E5C">
        <w:rPr>
          <w:u w:val="single"/>
        </w:rPr>
        <w:t>1.2.2 Knowledge vs. processing vs. conditions</w:t>
      </w:r>
      <w:bookmarkEnd w:id="6"/>
    </w:p>
    <w:p w14:paraId="6D6BCD56" w14:textId="3F7C33FC" w:rsidR="00954E39" w:rsidRPr="003B198E" w:rsidRDefault="00954E39" w:rsidP="00125393">
      <w:r w:rsidRPr="003B198E">
        <w:t xml:space="preserve">The terms </w:t>
      </w:r>
      <w:r w:rsidRPr="003B198E">
        <w:rPr>
          <w:i/>
        </w:rPr>
        <w:t>knowledge</w:t>
      </w:r>
      <w:r w:rsidRPr="003B198E">
        <w:t xml:space="preserve">, </w:t>
      </w:r>
      <w:r w:rsidRPr="003B198E">
        <w:rPr>
          <w:i/>
        </w:rPr>
        <w:t>processing</w:t>
      </w:r>
      <w:r w:rsidRPr="003B198E">
        <w:t xml:space="preserve">, and </w:t>
      </w:r>
      <w:r w:rsidRPr="003B198E">
        <w:rPr>
          <w:i/>
        </w:rPr>
        <w:t>cond</w:t>
      </w:r>
      <w:r w:rsidR="00125393" w:rsidRPr="003B198E">
        <w:rPr>
          <w:i/>
        </w:rPr>
        <w:t>itions</w:t>
      </w:r>
      <w:r w:rsidR="00125393" w:rsidRPr="003B198E">
        <w:t xml:space="preserve"> refer to distinct levels at which second language acquisition</w:t>
      </w:r>
      <w:r w:rsidR="00BE76D1" w:rsidRPr="003B198E">
        <w:t xml:space="preserve"> may be analyzed or manipulated</w:t>
      </w:r>
      <w:r w:rsidR="00125393" w:rsidRPr="003B198E">
        <w:t xml:space="preserve"> (Hulstijn, 200</w:t>
      </w:r>
      <w:r w:rsidR="007B29D3" w:rsidRPr="003B198E">
        <w:t>2</w:t>
      </w:r>
      <w:r w:rsidR="00125393" w:rsidRPr="003B198E">
        <w:t xml:space="preserve">; Sanz &amp; Leow, 2011). These </w:t>
      </w:r>
      <w:r w:rsidR="001141BC" w:rsidRPr="003B198E">
        <w:t xml:space="preserve">might be </w:t>
      </w:r>
      <w:r w:rsidR="00505F55" w:rsidRPr="003B198E">
        <w:t xml:space="preserve">described as </w:t>
      </w:r>
      <w:r w:rsidR="00125393" w:rsidRPr="003B198E">
        <w:t xml:space="preserve">different </w:t>
      </w:r>
      <w:r w:rsidR="00505F55" w:rsidRPr="003B198E">
        <w:t>points</w:t>
      </w:r>
      <w:r w:rsidR="00125393" w:rsidRPr="003B198E">
        <w:t xml:space="preserve"> in the chain of causa</w:t>
      </w:r>
      <w:r w:rsidR="001141BC" w:rsidRPr="003B198E">
        <w:t>tion</w:t>
      </w:r>
      <w:r w:rsidR="00125393" w:rsidRPr="003B198E">
        <w:t xml:space="preserve"> that leads to L2 acquisition, i.e., starting with the external classroom environment</w:t>
      </w:r>
      <w:r w:rsidR="00505F55" w:rsidRPr="003B198E">
        <w:t xml:space="preserve"> and the affordances that it provides</w:t>
      </w:r>
      <w:r w:rsidR="00125393" w:rsidRPr="003B198E">
        <w:t>, through to individual learners’ relatively stable mental representations of the L2</w:t>
      </w:r>
      <w:r w:rsidR="00505F55" w:rsidRPr="003B198E">
        <w:t xml:space="preserve"> </w:t>
      </w:r>
      <w:r w:rsidR="00125393" w:rsidRPr="003B198E">
        <w:t>at any point in time, and finally to the actual real-time cognitive mechanisms that invoke said representations during discrete instances of language processing. Each of the levels is defined more precisely below.</w:t>
      </w:r>
    </w:p>
    <w:p w14:paraId="1FC7DCEB" w14:textId="00D083D4" w:rsidR="0066242B" w:rsidRPr="003B198E" w:rsidRDefault="00407D14" w:rsidP="0066242B">
      <w:r w:rsidRPr="003B198E">
        <w:t xml:space="preserve">In the field of SLA, </w:t>
      </w:r>
      <w:r w:rsidRPr="003B198E">
        <w:rPr>
          <w:i/>
        </w:rPr>
        <w:t>k</w:t>
      </w:r>
      <w:r w:rsidR="0066242B" w:rsidRPr="003B198E">
        <w:rPr>
          <w:i/>
        </w:rPr>
        <w:t>nowledge</w:t>
      </w:r>
      <w:r w:rsidR="0066242B" w:rsidRPr="003B198E">
        <w:t xml:space="preserve"> </w:t>
      </w:r>
      <w:r w:rsidRPr="003B198E">
        <w:t xml:space="preserve">generally </w:t>
      </w:r>
      <w:r w:rsidR="0066242B" w:rsidRPr="003B198E">
        <w:t xml:space="preserve">refers to the </w:t>
      </w:r>
      <w:r w:rsidRPr="003B198E">
        <w:t xml:space="preserve">mental </w:t>
      </w:r>
      <w:r w:rsidR="0066242B" w:rsidRPr="003B198E">
        <w:t>representation</w:t>
      </w:r>
      <w:r w:rsidRPr="003B198E">
        <w:t>s</w:t>
      </w:r>
      <w:r w:rsidR="0066242B" w:rsidRPr="003B198E">
        <w:t xml:space="preserve"> </w:t>
      </w:r>
      <w:r w:rsidRPr="003B198E">
        <w:t>tied to</w:t>
      </w:r>
      <w:r w:rsidR="0066242B" w:rsidRPr="003B198E">
        <w:t xml:space="preserve"> a particular structure in one’s developing L2 system, </w:t>
      </w:r>
      <w:r w:rsidRPr="003B198E">
        <w:t xml:space="preserve">without any reference to </w:t>
      </w:r>
      <w:r w:rsidR="0066242B" w:rsidRPr="003B198E">
        <w:t>how th</w:t>
      </w:r>
      <w:r w:rsidRPr="003B198E">
        <w:t>ese</w:t>
      </w:r>
      <w:r w:rsidR="0066242B" w:rsidRPr="003B198E">
        <w:t xml:space="preserve"> representation</w:t>
      </w:r>
      <w:r w:rsidRPr="003B198E">
        <w:t xml:space="preserve">s are </w:t>
      </w:r>
      <w:r w:rsidR="0066242B" w:rsidRPr="003B198E">
        <w:t>actually accessed and implemented in real time</w:t>
      </w:r>
      <w:r w:rsidR="00BE76D1" w:rsidRPr="003B198E">
        <w:t xml:space="preserve"> (Hulstijn, 2002; Sanz &amp; Leow, 2011)</w:t>
      </w:r>
      <w:r w:rsidR="0066242B" w:rsidRPr="003B198E">
        <w:t xml:space="preserve">. For instance, </w:t>
      </w:r>
      <w:r w:rsidRPr="003B198E">
        <w:t xml:space="preserve">L2 </w:t>
      </w:r>
      <w:r w:rsidR="0066242B" w:rsidRPr="003B198E">
        <w:t>knowledge may involve an individual’s learned rules and/or patterns for L2 linguistic structure</w:t>
      </w:r>
      <w:r w:rsidRPr="003B198E">
        <w:t xml:space="preserve"> </w:t>
      </w:r>
      <w:r w:rsidR="0066242B" w:rsidRPr="003B198E">
        <w:t>as well as the set of possible utterances that could be produced by those rules</w:t>
      </w:r>
      <w:r w:rsidRPr="003B198E">
        <w:t>, abstracted away from the</w:t>
      </w:r>
      <w:r w:rsidR="0066242B" w:rsidRPr="003B198E">
        <w:t xml:space="preserve"> intervening mental operations involved. In this way, </w:t>
      </w:r>
      <w:r w:rsidR="0066242B" w:rsidRPr="003B198E">
        <w:lastRenderedPageBreak/>
        <w:t>knowledge can be conceptualized as the product of learning, divorced from the processes that created it.</w:t>
      </w:r>
    </w:p>
    <w:p w14:paraId="319CC9D4" w14:textId="77777777" w:rsidR="00901059" w:rsidRPr="003B198E" w:rsidRDefault="0066242B" w:rsidP="001141BC">
      <w:r w:rsidRPr="003B198E">
        <w:t xml:space="preserve">By contrast, </w:t>
      </w:r>
      <w:r w:rsidRPr="003B198E">
        <w:rPr>
          <w:i/>
        </w:rPr>
        <w:t>processing</w:t>
      </w:r>
      <w:r w:rsidRPr="003B198E">
        <w:t xml:space="preserve"> typically refers to the </w:t>
      </w:r>
      <w:r w:rsidR="00AB6945" w:rsidRPr="003B198E">
        <w:t xml:space="preserve">methods of storage of (or </w:t>
      </w:r>
      <w:r w:rsidRPr="003B198E">
        <w:t>means of access to</w:t>
      </w:r>
      <w:r w:rsidR="00AB6945" w:rsidRPr="003B198E">
        <w:t xml:space="preserve">) </w:t>
      </w:r>
      <w:r w:rsidRPr="003B198E">
        <w:t>said rules or regularities</w:t>
      </w:r>
      <w:r w:rsidR="007B29D3" w:rsidRPr="003B198E">
        <w:t xml:space="preserve"> (Hulstijn, 2002; Sanz &amp; Leow, 2011)</w:t>
      </w:r>
      <w:r w:rsidRPr="003B198E">
        <w:t xml:space="preserve">. As such, processing emphasizes the actual mechanisms that come into play during actual real-time language perception and production. The distinction between knowledge and processing </w:t>
      </w:r>
      <w:r w:rsidR="00AB6945" w:rsidRPr="003B198E">
        <w:t>is</w:t>
      </w:r>
      <w:r w:rsidRPr="003B198E">
        <w:t xml:space="preserve"> most clearly illustrated in cases where a learner shows imperfect or nonstandard proficiency in the L2 even for target forms that they “know” and could successfully perceive or produce under less cognitively demanding (or “more forgiving”) circumstances. </w:t>
      </w:r>
      <w:r w:rsidR="001141BC" w:rsidRPr="003B198E">
        <w:t>In this way, the distinction between knowledge and processing is parallel to the distinction between competence and performance as described by Chomsky (1965)</w:t>
      </w:r>
      <w:r w:rsidR="007B29D3" w:rsidRPr="003B198E">
        <w:t>, as well as the distinction between the products and processes of second language learning as described by Schmidt (1994)</w:t>
      </w:r>
      <w:r w:rsidR="001141BC" w:rsidRPr="003B198E">
        <w:t>.</w:t>
      </w:r>
      <w:r w:rsidR="00DA0E25" w:rsidRPr="003B198E">
        <w:t xml:space="preserve"> </w:t>
      </w:r>
    </w:p>
    <w:p w14:paraId="30722F55" w14:textId="35C7EBAC" w:rsidR="00DA0E25" w:rsidRPr="003B198E" w:rsidRDefault="00DA0E25" w:rsidP="001141BC">
      <w:r w:rsidRPr="003B198E">
        <w:t>Bialystok (1990, p. 637)</w:t>
      </w:r>
      <w:r w:rsidR="00901059" w:rsidRPr="003B198E">
        <w:t xml:space="preserve"> argues that</w:t>
      </w:r>
      <w:r w:rsidRPr="003B198E">
        <w:t xml:space="preserve"> L2 theoretical approaches or models that emphasize knowledge at the expense of processing may be incomplete or overly restrictive if they underemphasize the role or nature of variability in L2 performance during individual instances of processing. </w:t>
      </w:r>
      <w:r w:rsidR="00901059" w:rsidRPr="003B198E">
        <w:t>According to Bialystok, this incompleteness or restrictiveness arises because these theoretical approaches interpret any observed variability as providing only</w:t>
      </w:r>
      <w:r w:rsidRPr="003B198E">
        <w:t xml:space="preserve"> an imperfect approximation to the learner’s knowledge system</w:t>
      </w:r>
      <w:r w:rsidR="00901059" w:rsidRPr="003B198E">
        <w:t xml:space="preserve">. Additionally, because these approaches conceive of linguistic knowledge as a static system, </w:t>
      </w:r>
      <w:r w:rsidRPr="003B198E">
        <w:t>they are unable to easily account for gradient</w:t>
      </w:r>
      <w:r w:rsidR="00901059" w:rsidRPr="003B198E">
        <w:t xml:space="preserve"> or incomplete </w:t>
      </w:r>
      <w:r w:rsidRPr="003B198E">
        <w:t>amounts of knowledge</w:t>
      </w:r>
      <w:r w:rsidR="00901059" w:rsidRPr="003B198E">
        <w:t xml:space="preserve">. </w:t>
      </w:r>
      <w:r w:rsidR="007B29D3" w:rsidRPr="003B198E">
        <w:t>In light of these potential</w:t>
      </w:r>
      <w:r w:rsidRPr="003B198E">
        <w:t xml:space="preserve"> issues with focusing only</w:t>
      </w:r>
      <w:r w:rsidR="00901059" w:rsidRPr="003B198E">
        <w:t xml:space="preserve"> on</w:t>
      </w:r>
      <w:r w:rsidRPr="003B198E">
        <w:t xml:space="preserve"> knowledge</w:t>
      </w:r>
      <w:r w:rsidR="00901059" w:rsidRPr="003B198E">
        <w:t xml:space="preserve"> (as conceptualized here)</w:t>
      </w:r>
      <w:r w:rsidRPr="003B198E">
        <w:t>, the main focus of this dissertation</w:t>
      </w:r>
      <w:r w:rsidR="00901059" w:rsidRPr="003B198E">
        <w:t xml:space="preserve"> </w:t>
      </w:r>
      <w:r w:rsidRPr="003B198E">
        <w:t xml:space="preserve">is on </w:t>
      </w:r>
      <w:r w:rsidR="00901059" w:rsidRPr="003B198E">
        <w:t xml:space="preserve">second language acquisition at the level of </w:t>
      </w:r>
      <w:r w:rsidRPr="003B198E">
        <w:t>processing.</w:t>
      </w:r>
    </w:p>
    <w:p w14:paraId="6925780D" w14:textId="680DA1D4" w:rsidR="0066242B" w:rsidRPr="003B198E" w:rsidRDefault="0066242B" w:rsidP="0066242B">
      <w:r w:rsidRPr="003B198E">
        <w:lastRenderedPageBreak/>
        <w:t>Finally, beyond the</w:t>
      </w:r>
      <w:r w:rsidR="00901059" w:rsidRPr="003B198E">
        <w:t xml:space="preserve"> description of</w:t>
      </w:r>
      <w:r w:rsidRPr="003B198E">
        <w:t xml:space="preserve"> </w:t>
      </w:r>
      <w:r w:rsidR="00901059" w:rsidRPr="003B198E">
        <w:t>second language</w:t>
      </w:r>
      <w:r w:rsidRPr="003B198E">
        <w:t xml:space="preserve"> </w:t>
      </w:r>
      <w:r w:rsidR="00901059" w:rsidRPr="003B198E">
        <w:t xml:space="preserve">use or proficiency </w:t>
      </w:r>
      <w:r w:rsidR="00A77D09" w:rsidRPr="003B198E">
        <w:t>at the level of</w:t>
      </w:r>
      <w:r w:rsidRPr="003B198E">
        <w:t xml:space="preserve"> individual learners</w:t>
      </w:r>
      <w:r w:rsidR="006B20F8" w:rsidRPr="003B198E">
        <w:t xml:space="preserve"> </w:t>
      </w:r>
      <w:r w:rsidR="00901059" w:rsidRPr="003B198E">
        <w:t>(</w:t>
      </w:r>
      <w:r w:rsidR="006B20F8" w:rsidRPr="003B198E">
        <w:t>as captured by the terms knowledge and processing</w:t>
      </w:r>
      <w:r w:rsidR="00901059" w:rsidRPr="003B198E">
        <w:t>)</w:t>
      </w:r>
      <w:r w:rsidRPr="003B198E">
        <w:t xml:space="preserve">, learning </w:t>
      </w:r>
      <w:r w:rsidRPr="003B198E">
        <w:rPr>
          <w:i/>
        </w:rPr>
        <w:t>conditions</w:t>
      </w:r>
      <w:r w:rsidRPr="003B198E">
        <w:t xml:space="preserve"> refer to the </w:t>
      </w:r>
      <w:r w:rsidR="00A77D09" w:rsidRPr="003B198E">
        <w:t xml:space="preserve">external </w:t>
      </w:r>
      <w:r w:rsidRPr="003B198E">
        <w:t xml:space="preserve">circumstances in which </w:t>
      </w:r>
      <w:r w:rsidR="00A77D09" w:rsidRPr="003B198E">
        <w:t>learners</w:t>
      </w:r>
      <w:r w:rsidRPr="003B198E">
        <w:t xml:space="preserve"> acquir</w:t>
      </w:r>
      <w:r w:rsidR="00901059" w:rsidRPr="003B198E">
        <w:t>e</w:t>
      </w:r>
      <w:r w:rsidRPr="003B198E">
        <w:t xml:space="preserve"> their second language</w:t>
      </w:r>
      <w:r w:rsidR="007B29D3" w:rsidRPr="003B198E">
        <w:t xml:space="preserve"> (Robinson, 1996b; Sans &amp; Leow, 2011; Hamrick &amp; Rebuschat, 2014; Tagarelli</w:t>
      </w:r>
      <w:r w:rsidR="003553AC" w:rsidRPr="003B198E">
        <w:t xml:space="preserve"> et al.</w:t>
      </w:r>
      <w:r w:rsidR="002F736E" w:rsidRPr="003B198E">
        <w:t xml:space="preserve">, </w:t>
      </w:r>
      <w:r w:rsidR="007B29D3" w:rsidRPr="003B198E">
        <w:t>2016)</w:t>
      </w:r>
      <w:r w:rsidRPr="003B198E">
        <w:t xml:space="preserve">. </w:t>
      </w:r>
      <w:r w:rsidR="00A77D09" w:rsidRPr="003B198E">
        <w:t>Examples of different conditions include</w:t>
      </w:r>
      <w:r w:rsidRPr="003B198E">
        <w:t xml:space="preserve"> naturalistic immersion in an L2 environment and overt L2 instruction in a classroom setting. </w:t>
      </w:r>
      <w:r w:rsidR="00A77D09" w:rsidRPr="003B198E">
        <w:t>Critically,</w:t>
      </w:r>
      <w:r w:rsidRPr="003B198E">
        <w:t xml:space="preserve"> this level of description refers only to the external </w:t>
      </w:r>
      <w:r w:rsidR="00214E03" w:rsidRPr="003B198E">
        <w:t xml:space="preserve">circumstances or </w:t>
      </w:r>
      <w:r w:rsidRPr="003B198E">
        <w:t xml:space="preserve">environment rather than to </w:t>
      </w:r>
      <w:r w:rsidR="00214E03" w:rsidRPr="003B198E">
        <w:t>learner</w:t>
      </w:r>
      <w:r w:rsidRPr="003B198E">
        <w:t>-internal representations or mechanism of any sort.</w:t>
      </w:r>
      <w:r w:rsidR="00214E03" w:rsidRPr="003B198E">
        <w:t xml:space="preserve"> In this way, </w:t>
      </w:r>
      <w:r w:rsidR="00A164E0" w:rsidRPr="003B198E">
        <w:t>individuals</w:t>
      </w:r>
      <w:r w:rsidRPr="003B198E">
        <w:t xml:space="preserve"> within the same</w:t>
      </w:r>
      <w:r w:rsidR="00A164E0" w:rsidRPr="003B198E">
        <w:t xml:space="preserve"> learning</w:t>
      </w:r>
      <w:r w:rsidRPr="003B198E">
        <w:t xml:space="preserve"> condition may </w:t>
      </w:r>
      <w:r w:rsidR="00214E03" w:rsidRPr="003B198E">
        <w:t xml:space="preserve">implement </w:t>
      </w:r>
      <w:r w:rsidRPr="003B198E">
        <w:t>different kinds of processing or acquire different levels of knowledge (Sanz &amp; Leow, 2011).</w:t>
      </w:r>
    </w:p>
    <w:p w14:paraId="4703C07A" w14:textId="4699646B" w:rsidR="001141BC" w:rsidRPr="003B198E" w:rsidRDefault="00777427" w:rsidP="007B29D3">
      <w:r w:rsidRPr="003B198E">
        <w:t>Note that f</w:t>
      </w:r>
      <w:r w:rsidR="00DA0E25" w:rsidRPr="003B198E">
        <w:t xml:space="preserve">or </w:t>
      </w:r>
      <w:r w:rsidR="00A5605E" w:rsidRPr="003B198E">
        <w:t xml:space="preserve">brevity in </w:t>
      </w:r>
      <w:r w:rsidR="00DA0E25" w:rsidRPr="003B198E">
        <w:t>framing the general topic of this dissertation,</w:t>
      </w:r>
      <w:r w:rsidR="001141BC" w:rsidRPr="003B198E">
        <w:t xml:space="preserve"> the term</w:t>
      </w:r>
      <w:r w:rsidRPr="003B198E">
        <w:t>s</w:t>
      </w:r>
      <w:r w:rsidR="001141BC" w:rsidRPr="003B198E">
        <w:t xml:space="preserve"> “learning” </w:t>
      </w:r>
      <w:r w:rsidRPr="003B198E">
        <w:t>and “development” are used</w:t>
      </w:r>
      <w:r w:rsidR="00A164E0" w:rsidRPr="003B198E">
        <w:t xml:space="preserve"> here</w:t>
      </w:r>
      <w:r w:rsidRPr="003B198E">
        <w:t xml:space="preserve"> interchangeably to refer </w:t>
      </w:r>
      <w:r w:rsidR="001141BC" w:rsidRPr="003B198E">
        <w:t>to successful L2 acquisition at the level of i</w:t>
      </w:r>
      <w:r w:rsidRPr="003B198E">
        <w:t>ndividual learners</w:t>
      </w:r>
      <w:r w:rsidR="00A164E0" w:rsidRPr="003B198E">
        <w:t xml:space="preserve"> more generally</w:t>
      </w:r>
      <w:r w:rsidRPr="003B198E">
        <w:t xml:space="preserve">, in terms of cumulative changes in </w:t>
      </w:r>
      <w:r w:rsidR="001141BC" w:rsidRPr="003B198E">
        <w:t>processing and knowledge</w:t>
      </w:r>
      <w:r w:rsidR="00A164E0" w:rsidRPr="003B198E">
        <w:t xml:space="preserve"> but without necessarily referring to one of these levels in contrast to the other</w:t>
      </w:r>
      <w:r w:rsidR="001141BC" w:rsidRPr="003B198E">
        <w:t xml:space="preserve">. </w:t>
      </w:r>
    </w:p>
    <w:p w14:paraId="02F430B1" w14:textId="559D2500" w:rsidR="007F2B83" w:rsidRPr="00C94E5C" w:rsidRDefault="007F2B83" w:rsidP="007F2B83">
      <w:pPr>
        <w:pStyle w:val="Heading3"/>
        <w:rPr>
          <w:u w:val="single"/>
        </w:rPr>
      </w:pPr>
      <w:bookmarkStart w:id="7" w:name="_Toc109503399"/>
      <w:r w:rsidRPr="00C94E5C">
        <w:rPr>
          <w:u w:val="single"/>
        </w:rPr>
        <w:t>1.</w:t>
      </w:r>
      <w:r w:rsidR="005C5622" w:rsidRPr="00C94E5C">
        <w:rPr>
          <w:u w:val="single"/>
        </w:rPr>
        <w:t>2</w:t>
      </w:r>
      <w:r w:rsidRPr="00C94E5C">
        <w:rPr>
          <w:u w:val="single"/>
        </w:rPr>
        <w:t>.</w:t>
      </w:r>
      <w:r w:rsidR="0066242B" w:rsidRPr="00C94E5C">
        <w:rPr>
          <w:u w:val="single"/>
        </w:rPr>
        <w:t>3</w:t>
      </w:r>
      <w:r w:rsidRPr="00C94E5C">
        <w:rPr>
          <w:u w:val="single"/>
        </w:rPr>
        <w:t xml:space="preserve"> Implicitness vs. </w:t>
      </w:r>
      <w:r w:rsidR="00666883" w:rsidRPr="00C94E5C">
        <w:rPr>
          <w:u w:val="single"/>
        </w:rPr>
        <w:t>e</w:t>
      </w:r>
      <w:r w:rsidRPr="00C94E5C">
        <w:rPr>
          <w:u w:val="single"/>
        </w:rPr>
        <w:t>xplicitness</w:t>
      </w:r>
      <w:bookmarkEnd w:id="7"/>
    </w:p>
    <w:p w14:paraId="315306DA" w14:textId="27ADAB1D" w:rsidR="0066242B" w:rsidRPr="003B198E" w:rsidRDefault="0066242B" w:rsidP="0066242B">
      <w:r w:rsidRPr="003B198E">
        <w:t xml:space="preserve">The terms </w:t>
      </w:r>
      <w:r w:rsidRPr="003B198E">
        <w:rPr>
          <w:i/>
        </w:rPr>
        <w:t>implicit</w:t>
      </w:r>
      <w:r w:rsidRPr="003B198E">
        <w:t xml:space="preserve"> and </w:t>
      </w:r>
      <w:r w:rsidRPr="003B198E">
        <w:rPr>
          <w:i/>
        </w:rPr>
        <w:t>explicit</w:t>
      </w:r>
      <w:r w:rsidRPr="003B198E">
        <w:t xml:space="preserve"> may apply separately to either processing, knowledge, or conditions</w:t>
      </w:r>
      <w:r w:rsidR="006515EB" w:rsidRPr="003B198E">
        <w:t xml:space="preserve">, such that </w:t>
      </w:r>
      <w:r w:rsidR="00954E39" w:rsidRPr="003B198E">
        <w:t>implicit or explicit characteristics</w:t>
      </w:r>
      <w:r w:rsidR="006515EB" w:rsidRPr="003B198E">
        <w:t xml:space="preserve"> might be </w:t>
      </w:r>
      <w:r w:rsidR="002E66F8" w:rsidRPr="003B198E">
        <w:t>describe</w:t>
      </w:r>
      <w:r w:rsidR="00EF7582" w:rsidRPr="003B198E">
        <w:t>d</w:t>
      </w:r>
      <w:r w:rsidR="002E66F8" w:rsidRPr="003B198E">
        <w:t xml:space="preserve"> for </w:t>
      </w:r>
      <w:r w:rsidR="006515EB" w:rsidRPr="003B198E">
        <w:t>of these levels. In other words,</w:t>
      </w:r>
      <w:r w:rsidR="00954E39" w:rsidRPr="003B198E">
        <w:t xml:space="preserve"> </w:t>
      </w:r>
      <w:r w:rsidRPr="003B198E">
        <w:t>implicit knowledge, explicit knowledge, implicit processing, explicit processing, implicit conditions, and explicit conditions would all refer to distinct (though related) concepts (Hulstijn, 20</w:t>
      </w:r>
      <w:r w:rsidR="00500250" w:rsidRPr="003B198E">
        <w:t>1</w:t>
      </w:r>
      <w:r w:rsidRPr="003B198E">
        <w:t>5), as described below.</w:t>
      </w:r>
    </w:p>
    <w:p w14:paraId="2CEC86DA" w14:textId="687C1159" w:rsidR="00D93C08" w:rsidRPr="003B198E" w:rsidRDefault="007F2B83" w:rsidP="00D93C08">
      <w:r w:rsidRPr="003B198E">
        <w:t xml:space="preserve">In the domain of cognitive psychology, the term </w:t>
      </w:r>
      <w:r w:rsidRPr="003B198E">
        <w:rPr>
          <w:i/>
        </w:rPr>
        <w:t xml:space="preserve">implicit </w:t>
      </w:r>
      <w:r w:rsidRPr="003B198E">
        <w:t xml:space="preserve">was first used in </w:t>
      </w:r>
      <w:r w:rsidR="00777427" w:rsidRPr="003B198E">
        <w:t>regard</w:t>
      </w:r>
      <w:r w:rsidRPr="003B198E">
        <w:t xml:space="preserve"> to learning by Reber (1967) to refer to processes wherein one acquires knowledge about complex, rule-governed input without ensuing awareness of the acquired knowledge. In other words, the </w:t>
      </w:r>
      <w:r w:rsidR="00D93C08" w:rsidRPr="003B198E">
        <w:t>knowledge</w:t>
      </w:r>
      <w:r w:rsidR="0066242B" w:rsidRPr="003B198E">
        <w:t xml:space="preserve"> and </w:t>
      </w:r>
      <w:r w:rsidRPr="003B198E">
        <w:t>pro</w:t>
      </w:r>
      <w:r w:rsidR="00D93C08" w:rsidRPr="003B198E">
        <w:t>cessing</w:t>
      </w:r>
      <w:r w:rsidRPr="003B198E">
        <w:t xml:space="preserve"> </w:t>
      </w:r>
      <w:r w:rsidR="00D93C08" w:rsidRPr="003B198E">
        <w:t>involved</w:t>
      </w:r>
      <w:r w:rsidR="00276953" w:rsidRPr="003B198E">
        <w:t xml:space="preserve"> </w:t>
      </w:r>
      <w:r w:rsidR="00777427" w:rsidRPr="003B198E">
        <w:t xml:space="preserve">in </w:t>
      </w:r>
      <w:r w:rsidRPr="003B198E">
        <w:t>implicit learning are tacit and inaccess</w:t>
      </w:r>
      <w:r w:rsidR="00276953" w:rsidRPr="003B198E">
        <w:t xml:space="preserve">ible to conscious </w:t>
      </w:r>
      <w:r w:rsidR="00276953" w:rsidRPr="003B198E">
        <w:lastRenderedPageBreak/>
        <w:t xml:space="preserve">introspection. </w:t>
      </w:r>
      <w:r w:rsidR="00F06D80" w:rsidRPr="003B198E">
        <w:t>Note that</w:t>
      </w:r>
      <w:r w:rsidR="00965BB7" w:rsidRPr="003B198E">
        <w:t>, in the SLA context,</w:t>
      </w:r>
      <w:r w:rsidR="00F06D80" w:rsidRPr="003B198E">
        <w:t xml:space="preserve"> implicit processing may occur with little implicit knowledge being gained, if changes to the learner’s L2 system do not </w:t>
      </w:r>
      <w:r w:rsidR="00DF3009" w:rsidRPr="003B198E">
        <w:t xml:space="preserve">actually </w:t>
      </w:r>
      <w:r w:rsidR="00F06D80" w:rsidRPr="003B198E">
        <w:t xml:space="preserve">occur. </w:t>
      </w:r>
      <w:r w:rsidR="00BC292B" w:rsidRPr="003B198E">
        <w:t xml:space="preserve">Beyond the level of the individual learner, </w:t>
      </w:r>
      <w:r w:rsidR="00D93C08" w:rsidRPr="003B198E">
        <w:t xml:space="preserve">implicit </w:t>
      </w:r>
      <w:r w:rsidR="00D93C08" w:rsidRPr="003B198E">
        <w:rPr>
          <w:i/>
        </w:rPr>
        <w:t>conditions</w:t>
      </w:r>
      <w:r w:rsidR="00D93C08" w:rsidRPr="003B198E">
        <w:t xml:space="preserve"> </w:t>
      </w:r>
      <w:r w:rsidR="00BC292B" w:rsidRPr="003B198E">
        <w:t>would refer to</w:t>
      </w:r>
      <w:r w:rsidR="00D93C08" w:rsidRPr="003B198E">
        <w:t xml:space="preserve"> </w:t>
      </w:r>
      <w:r w:rsidR="00DF3009" w:rsidRPr="003B198E">
        <w:t>learning</w:t>
      </w:r>
      <w:r w:rsidR="00BC292B" w:rsidRPr="003B198E">
        <w:t xml:space="preserve"> </w:t>
      </w:r>
      <w:r w:rsidR="00DF3009" w:rsidRPr="003B198E">
        <w:t>circumstances</w:t>
      </w:r>
      <w:r w:rsidR="00BC292B" w:rsidRPr="003B198E">
        <w:t xml:space="preserve"> such as naturalistic conversation, </w:t>
      </w:r>
      <w:r w:rsidR="00D93C08" w:rsidRPr="003B198E">
        <w:t>information gap tasks</w:t>
      </w:r>
      <w:r w:rsidR="00BC292B" w:rsidRPr="003B198E">
        <w:t>, or other activities</w:t>
      </w:r>
      <w:r w:rsidR="005E69F4" w:rsidRPr="003B198E">
        <w:t xml:space="preserve"> or settings</w:t>
      </w:r>
      <w:r w:rsidR="00BC292B" w:rsidRPr="003B198E">
        <w:t xml:space="preserve"> that</w:t>
      </w:r>
      <w:r w:rsidR="00D93C08" w:rsidRPr="003B198E">
        <w:t xml:space="preserve"> do not aim to bring awareness to specific aspects of forms in the L2 input (Norris &amp; Ortega, 2000). </w:t>
      </w:r>
      <w:r w:rsidR="00895439" w:rsidRPr="003B198E">
        <w:t>As described more fully in Section 2.2.</w:t>
      </w:r>
      <w:r w:rsidR="008846A3" w:rsidRPr="003B198E">
        <w:t>2</w:t>
      </w:r>
      <w:r w:rsidR="00895439" w:rsidRPr="003B198E">
        <w:t xml:space="preserve">, however, </w:t>
      </w:r>
      <w:r w:rsidR="00D93C08" w:rsidRPr="003B198E">
        <w:t xml:space="preserve">implicit conditions do not </w:t>
      </w:r>
      <w:r w:rsidR="00895439" w:rsidRPr="003B198E">
        <w:t>necessarily entail</w:t>
      </w:r>
      <w:r w:rsidR="00D93C08" w:rsidRPr="003B198E">
        <w:t xml:space="preserve"> that learners </w:t>
      </w:r>
      <w:r w:rsidR="00895439" w:rsidRPr="003B198E">
        <w:t>are not also engaging</w:t>
      </w:r>
      <w:r w:rsidR="00D93C08" w:rsidRPr="003B198E">
        <w:t xml:space="preserve"> explicit processing/knowledge to cope with task demands.</w:t>
      </w:r>
    </w:p>
    <w:p w14:paraId="5B7C86F4" w14:textId="7AB26BEE" w:rsidR="00D93C08" w:rsidRPr="003B198E" w:rsidRDefault="002A3A03" w:rsidP="00D93C08">
      <w:r w:rsidRPr="003B198E">
        <w:t>By contrast</w:t>
      </w:r>
      <w:r w:rsidR="007F2B83" w:rsidRPr="003B198E">
        <w:t xml:space="preserve">, learning is </w:t>
      </w:r>
      <w:r w:rsidR="007F2B83" w:rsidRPr="003B198E">
        <w:rPr>
          <w:i/>
        </w:rPr>
        <w:t xml:space="preserve">explicit </w:t>
      </w:r>
      <w:r w:rsidR="007F2B83" w:rsidRPr="003B198E">
        <w:t>when the products or outcomes of learning result primarily in conscious</w:t>
      </w:r>
      <w:r w:rsidR="00D93C08" w:rsidRPr="003B198E">
        <w:t>ly available</w:t>
      </w:r>
      <w:r w:rsidR="007F2B83" w:rsidRPr="003B198E">
        <w:t xml:space="preserve"> knowledge</w:t>
      </w:r>
      <w:r w:rsidR="00777427" w:rsidRPr="003B198E">
        <w:t xml:space="preserve"> (</w:t>
      </w:r>
      <w:r w:rsidR="00110051" w:rsidRPr="003B198E">
        <w:t xml:space="preserve">Reber, 1993; </w:t>
      </w:r>
      <w:r w:rsidR="00777427" w:rsidRPr="003B198E">
        <w:t>Hulstijn, 2002</w:t>
      </w:r>
      <w:r w:rsidR="00110051" w:rsidRPr="003B198E">
        <w:t xml:space="preserve">; </w:t>
      </w:r>
      <w:r w:rsidR="00890D35" w:rsidRPr="003B198E">
        <w:t xml:space="preserve">N. </w:t>
      </w:r>
      <w:r w:rsidR="00110051" w:rsidRPr="003B198E">
        <w:t>Ellis, 2005; Taylor</w:t>
      </w:r>
      <w:r w:rsidR="003553AC" w:rsidRPr="003B198E">
        <w:t xml:space="preserve"> et al.</w:t>
      </w:r>
      <w:r w:rsidR="00110051" w:rsidRPr="003B198E">
        <w:t>, 2014)</w:t>
      </w:r>
      <w:r w:rsidR="007F2B83" w:rsidRPr="003B198E">
        <w:t>.</w:t>
      </w:r>
      <w:r w:rsidR="00D93C08" w:rsidRPr="003B198E">
        <w:t xml:space="preserve"> </w:t>
      </w:r>
      <w:r w:rsidR="00D93C08" w:rsidRPr="003B198E">
        <w:rPr>
          <w:lang w:eastAsia="ko-KR"/>
        </w:rPr>
        <w:t xml:space="preserve">However, as noted above, explicit </w:t>
      </w:r>
      <w:r w:rsidR="00D93C08" w:rsidRPr="003B198E">
        <w:rPr>
          <w:i/>
          <w:lang w:eastAsia="ko-KR"/>
        </w:rPr>
        <w:t>knowledge</w:t>
      </w:r>
      <w:r w:rsidR="00D93C08" w:rsidRPr="003B198E">
        <w:rPr>
          <w:lang w:eastAsia="ko-KR"/>
        </w:rPr>
        <w:t xml:space="preserve"> and explicit </w:t>
      </w:r>
      <w:r w:rsidR="00D93C08" w:rsidRPr="003B198E">
        <w:rPr>
          <w:i/>
          <w:lang w:eastAsia="ko-KR"/>
        </w:rPr>
        <w:t xml:space="preserve">processes </w:t>
      </w:r>
      <w:r w:rsidR="00D93C08" w:rsidRPr="003B198E">
        <w:rPr>
          <w:lang w:eastAsia="ko-KR"/>
        </w:rPr>
        <w:t xml:space="preserve">technically refer to different constructs. </w:t>
      </w:r>
      <w:r w:rsidR="00D93C08" w:rsidRPr="003B198E">
        <w:t xml:space="preserve">To illustrate this, a learner’s willful attempts to discover an underlying form-meaning connection may qualify as </w:t>
      </w:r>
      <w:r w:rsidR="00D93C08" w:rsidRPr="003B198E">
        <w:rPr>
          <w:i/>
        </w:rPr>
        <w:t>explicit processing</w:t>
      </w:r>
      <w:r w:rsidR="00D93C08" w:rsidRPr="003B198E">
        <w:t xml:space="preserve">, but if no actual regularity is consciously detected then there would be no ensuing explicit </w:t>
      </w:r>
      <w:r w:rsidR="00D93C08" w:rsidRPr="003B198E">
        <w:rPr>
          <w:i/>
        </w:rPr>
        <w:t>knowledge</w:t>
      </w:r>
      <w:r w:rsidR="00E44BCB" w:rsidRPr="003B198E">
        <w:rPr>
          <w:i/>
        </w:rPr>
        <w:t xml:space="preserve"> </w:t>
      </w:r>
      <w:r w:rsidR="00E44BCB" w:rsidRPr="003B198E">
        <w:t xml:space="preserve">(e.g., if a learner tries but </w:t>
      </w:r>
      <w:r w:rsidR="00E44BCB" w:rsidRPr="003B198E">
        <w:rPr>
          <w:lang w:eastAsia="ko-KR"/>
        </w:rPr>
        <w:t xml:space="preserve">does not successfully invoke </w:t>
      </w:r>
      <w:r w:rsidR="005B3AB3" w:rsidRPr="003B198E">
        <w:rPr>
          <w:lang w:eastAsia="ko-KR"/>
        </w:rPr>
        <w:t xml:space="preserve">any </w:t>
      </w:r>
      <w:r w:rsidR="00E44BCB" w:rsidRPr="003B198E">
        <w:rPr>
          <w:lang w:eastAsia="ko-KR"/>
        </w:rPr>
        <w:t>underlying “grammatical rule” or “lexical root”</w:t>
      </w:r>
      <w:r w:rsidRPr="003B198E">
        <w:rPr>
          <w:lang w:eastAsia="ko-KR"/>
        </w:rPr>
        <w:t>;</w:t>
      </w:r>
      <w:r w:rsidR="00E44BCB" w:rsidRPr="003B198E">
        <w:rPr>
          <w:lang w:eastAsia="ko-KR"/>
        </w:rPr>
        <w:t xml:space="preserve"> Leow, 2015, p. </w:t>
      </w:r>
      <w:r w:rsidR="004C26A5" w:rsidRPr="003B198E">
        <w:rPr>
          <w:lang w:eastAsia="ko-KR"/>
        </w:rPr>
        <w:t>244</w:t>
      </w:r>
      <w:r w:rsidR="00E44BCB" w:rsidRPr="003B198E">
        <w:rPr>
          <w:lang w:eastAsia="ko-KR"/>
        </w:rPr>
        <w:t xml:space="preserve">). </w:t>
      </w:r>
      <w:r w:rsidR="00D93C08" w:rsidRPr="003B198E">
        <w:t>In</w:t>
      </w:r>
      <w:r w:rsidR="00E44BCB" w:rsidRPr="003B198E">
        <w:t xml:space="preserve"> terms of </w:t>
      </w:r>
      <w:r w:rsidR="00D93C08" w:rsidRPr="003B198E">
        <w:t xml:space="preserve">L2 </w:t>
      </w:r>
      <w:r w:rsidR="00E44BCB" w:rsidRPr="003B198E">
        <w:t>conditions</w:t>
      </w:r>
      <w:r w:rsidR="00D93C08" w:rsidRPr="003B198E">
        <w:t xml:space="preserve">, explicitness is often (but not necessarily) associated with learning conditions wherein individuals are </w:t>
      </w:r>
      <w:r w:rsidRPr="003B198E">
        <w:t>overtly told</w:t>
      </w:r>
      <w:r w:rsidR="00D93C08" w:rsidRPr="003B198E">
        <w:t xml:space="preserve"> about underlying patterns or instructed to actively search for such patterns, i.e., when learning is intentional (Rebuschat, 2013). Again, however, explicit conditions may not necessarily entail explicit knowledge or explicit processing. In this way, the dimension of implicitness/explicitness and the dimension of knowledge/processing/conditions may be conceptualized as orthogonal to each other.</w:t>
      </w:r>
      <w:r w:rsidR="00EE3D17" w:rsidRPr="003B198E">
        <w:t xml:space="preserve"> </w:t>
      </w:r>
      <w:r w:rsidR="00EE3D17" w:rsidRPr="003B198E">
        <w:rPr>
          <w:lang w:eastAsia="ko-KR"/>
        </w:rPr>
        <w:t>What ultimately distinguishes explicitness from implicitness, however, is the presence of overt, conscious, and willful mechanisms.</w:t>
      </w:r>
    </w:p>
    <w:p w14:paraId="3651F3B6" w14:textId="79740546" w:rsidR="00965BB7" w:rsidRPr="003B198E" w:rsidRDefault="00965BB7" w:rsidP="00965BB7">
      <w:r w:rsidRPr="003B198E">
        <w:lastRenderedPageBreak/>
        <w:t>The distinction between implicit and explicit processes in the context of L2 acquisition is corroborated by previous findings from the fields of psychology and cognitive neuroscience. The process of acquiring unconscious knowledge implicitly has been called a fundamental aspect of human cognition (</w:t>
      </w:r>
      <w:r w:rsidR="002A3A03" w:rsidRPr="003B198E">
        <w:t xml:space="preserve">for overviews, </w:t>
      </w:r>
      <w:r w:rsidRPr="003B198E">
        <w:t xml:space="preserve">see Perruchet, 2008; Reber, 1993; Shanks, 2005), and, beyond comprehension and production of language specifically, implicit processes have been found to underlie many essential skills from non-linguistic domains such as social interaction, music perception, and intuitive decision-making (Berry &amp; Dienes, 1993; Dienes, 2012; Reber, 1993). Further supporting the distinction between implicit and explicit </w:t>
      </w:r>
      <w:r w:rsidR="002A3A03" w:rsidRPr="003B198E">
        <w:t>learning</w:t>
      </w:r>
      <w:r w:rsidRPr="003B198E">
        <w:t>, experiments in cognitive psychology have established differences between (</w:t>
      </w:r>
      <w:r w:rsidR="001A50BB" w:rsidRPr="003B198E">
        <w:t xml:space="preserve">relatively more </w:t>
      </w:r>
      <w:r w:rsidRPr="003B198E">
        <w:t>explicit) declarative knowledge and (</w:t>
      </w:r>
      <w:r w:rsidR="001A50BB" w:rsidRPr="003B198E">
        <w:t xml:space="preserve">relatively more </w:t>
      </w:r>
      <w:r w:rsidRPr="003B198E">
        <w:t>implicit) procedural knowledge (Gregory</w:t>
      </w:r>
      <w:r w:rsidR="003553AC" w:rsidRPr="003B198E">
        <w:t xml:space="preserve"> et al.</w:t>
      </w:r>
      <w:r w:rsidR="00001066" w:rsidRPr="003B198E">
        <w:t>,</w:t>
      </w:r>
      <w:r w:rsidRPr="003B198E">
        <w:t xml:space="preserve"> 2016; Knowlton</w:t>
      </w:r>
      <w:r w:rsidR="003553AC" w:rsidRPr="003B198E">
        <w:t xml:space="preserve"> et al.</w:t>
      </w:r>
      <w:r w:rsidRPr="003B198E">
        <w:t>, 1996; Stefanucci</w:t>
      </w:r>
      <w:r w:rsidR="003553AC" w:rsidRPr="003B198E">
        <w:t xml:space="preserve"> et al.</w:t>
      </w:r>
      <w:r w:rsidR="00001066" w:rsidRPr="003B198E">
        <w:t>,</w:t>
      </w:r>
      <w:r w:rsidRPr="003B198E">
        <w:t xml:space="preserve"> 2000),</w:t>
      </w:r>
      <w:r w:rsidR="002A3A03" w:rsidRPr="003B198E">
        <w:t xml:space="preserve"> and</w:t>
      </w:r>
      <w:r w:rsidRPr="003B198E">
        <w:t xml:space="preserve"> neuroimaging studies have found </w:t>
      </w:r>
      <w:r w:rsidR="002A3A03" w:rsidRPr="003B198E">
        <w:t>distinct</w:t>
      </w:r>
      <w:r w:rsidRPr="003B198E">
        <w:t xml:space="preserve"> neuroanatomical bases for these </w:t>
      </w:r>
      <w:r w:rsidR="002A3A03" w:rsidRPr="003B198E">
        <w:t xml:space="preserve">as well </w:t>
      </w:r>
      <w:r w:rsidRPr="003B198E">
        <w:t>(Squire, 2004; Eichenbaum, 2011; Mizumori, 2016). Furthermore, the neuropsychological literature</w:t>
      </w:r>
      <w:r w:rsidR="002A3A03" w:rsidRPr="003B198E">
        <w:t xml:space="preserve"> reports that</w:t>
      </w:r>
      <w:r w:rsidRPr="003B198E">
        <w:t xml:space="preserve"> patients </w:t>
      </w:r>
      <w:r w:rsidR="002A3A03" w:rsidRPr="003B198E">
        <w:t>with</w:t>
      </w:r>
      <w:r w:rsidRPr="003B198E">
        <w:t xml:space="preserve"> amnesia</w:t>
      </w:r>
      <w:r w:rsidR="002A3A03" w:rsidRPr="003B198E">
        <w:t xml:space="preserve"> and other memory impairments</w:t>
      </w:r>
      <w:r w:rsidRPr="003B198E">
        <w:t xml:space="preserve"> (such as the famous case study H.M.) are </w:t>
      </w:r>
      <w:r w:rsidR="002A3A03" w:rsidRPr="003B198E">
        <w:t>sometimes</w:t>
      </w:r>
      <w:r w:rsidRPr="003B198E">
        <w:t xml:space="preserve"> able to learn new motor tasks (e.g., drawing complex geometric shapes whose presentation </w:t>
      </w:r>
      <w:r w:rsidR="002A3A03" w:rsidRPr="003B198E">
        <w:t>i</w:t>
      </w:r>
      <w:r w:rsidRPr="003B198E">
        <w:t>s reversed via a mirror) despite being unable to acquire new declarative information</w:t>
      </w:r>
      <w:r w:rsidR="002A3A03" w:rsidRPr="003B198E">
        <w:t>, further supporting a distinction between declarative and procedural learning</w:t>
      </w:r>
      <w:r w:rsidRPr="003B198E">
        <w:t xml:space="preserve"> (Squire, 2009). In this way, empirical studies from non-linguistic domains support the notion of qualitative distinctions between implicit and explicit processing.</w:t>
      </w:r>
    </w:p>
    <w:p w14:paraId="00FF4EAF" w14:textId="2ACE5396" w:rsidR="00965BB7" w:rsidRPr="003B198E" w:rsidRDefault="00965BB7" w:rsidP="00B54552">
      <w:r w:rsidRPr="003B198E">
        <w:t>In terms of connecting experimental findings</w:t>
      </w:r>
      <w:r w:rsidR="00DE4550" w:rsidRPr="003B198E">
        <w:t xml:space="preserve"> from the wider field of cognitive psychology</w:t>
      </w:r>
      <w:r w:rsidRPr="003B198E">
        <w:t xml:space="preserve"> with L2 psycholinguistics specifically, neural components of attention/awareness have also</w:t>
      </w:r>
      <w:r w:rsidRPr="003B198E">
        <w:rPr>
          <w:i/>
        </w:rPr>
        <w:t xml:space="preserve"> </w:t>
      </w:r>
      <w:r w:rsidRPr="003B198E">
        <w:t xml:space="preserve">been identified for each of different specific levels of linguistic processing. For instance, for low-level orthographic/word-form processing, </w:t>
      </w:r>
      <w:r w:rsidR="00B54552" w:rsidRPr="003B198E">
        <w:t xml:space="preserve">one experiment using </w:t>
      </w:r>
      <w:r w:rsidR="00B54552" w:rsidRPr="003B198E">
        <w:lastRenderedPageBreak/>
        <w:t xml:space="preserve">electroencephalography (EEG, a methodology described in Section 2.2.5) </w:t>
      </w:r>
      <w:r w:rsidRPr="003B198E">
        <w:t>found a triple dissociation</w:t>
      </w:r>
      <w:r w:rsidR="002E5961" w:rsidRPr="003B198E">
        <w:t xml:space="preserve"> between the neural signals</w:t>
      </w:r>
      <w:r w:rsidRPr="003B198E">
        <w:t xml:space="preserve"> </w:t>
      </w:r>
      <w:r w:rsidR="002E5961" w:rsidRPr="003B198E">
        <w:t>tied to either</w:t>
      </w:r>
      <w:r w:rsidRPr="003B198E">
        <w:t xml:space="preserve"> unconscious orthographic processing, visual awareness of </w:t>
      </w:r>
      <w:r w:rsidR="002E5961" w:rsidRPr="003B198E">
        <w:t xml:space="preserve">seeing a </w:t>
      </w:r>
      <w:r w:rsidRPr="003B198E">
        <w:t xml:space="preserve">word, </w:t>
      </w:r>
      <w:r w:rsidR="002E5961" w:rsidRPr="003B198E">
        <w:t>or</w:t>
      </w:r>
      <w:r w:rsidRPr="003B198E">
        <w:t xml:space="preserve"> task-relevant responses to words</w:t>
      </w:r>
      <w:r w:rsidR="00B54552" w:rsidRPr="003B198E">
        <w:t xml:space="preserve"> (</w:t>
      </w:r>
      <w:r w:rsidR="00812E83" w:rsidRPr="003B198E">
        <w:t>Schelonka</w:t>
      </w:r>
      <w:r w:rsidR="003553AC" w:rsidRPr="003B198E">
        <w:t xml:space="preserve"> et al.</w:t>
      </w:r>
      <w:r w:rsidR="00812E83" w:rsidRPr="003B198E">
        <w:t>, 2017)</w:t>
      </w:r>
      <w:r w:rsidRPr="003B198E">
        <w:t xml:space="preserve">. Similarly, for single word recognition, another </w:t>
      </w:r>
      <w:r w:rsidR="00B54552" w:rsidRPr="003B198E">
        <w:t xml:space="preserve">EEG </w:t>
      </w:r>
      <w:r w:rsidRPr="003B198E">
        <w:t xml:space="preserve">study found a difference between early, unconscious perception (indexed via </w:t>
      </w:r>
      <w:r w:rsidR="002E5961" w:rsidRPr="003B198E">
        <w:t>neural o</w:t>
      </w:r>
      <w:r w:rsidRPr="003B198E">
        <w:t>scillations</w:t>
      </w:r>
      <w:r w:rsidR="002E5961" w:rsidRPr="003B198E">
        <w:t xml:space="preserve"> in the gamma range</w:t>
      </w:r>
      <w:r w:rsidRPr="003B198E">
        <w:t xml:space="preserve">) and conscious perception (indexed by the P300 </w:t>
      </w:r>
      <w:r w:rsidR="00605368" w:rsidRPr="003B198E">
        <w:t>e</w:t>
      </w:r>
      <w:r w:rsidRPr="003B198E">
        <w:t>vent</w:t>
      </w:r>
      <w:r w:rsidR="00605368" w:rsidRPr="003B198E">
        <w:t>-r</w:t>
      </w:r>
      <w:r w:rsidRPr="003B198E">
        <w:t xml:space="preserve">elated </w:t>
      </w:r>
      <w:r w:rsidR="00605368" w:rsidRPr="003B198E">
        <w:t>p</w:t>
      </w:r>
      <w:r w:rsidRPr="003B198E">
        <w:t>otential component) (Batterink</w:t>
      </w:r>
      <w:r w:rsidR="003553AC" w:rsidRPr="003B198E">
        <w:t xml:space="preserve"> et al.</w:t>
      </w:r>
      <w:r w:rsidRPr="003B198E">
        <w:t>, 201</w:t>
      </w:r>
      <w:r w:rsidR="000E6214" w:rsidRPr="003B198E">
        <w:t>1</w:t>
      </w:r>
      <w:r w:rsidRPr="003B198E">
        <w:t xml:space="preserve">). </w:t>
      </w:r>
      <w:r w:rsidR="00B54552" w:rsidRPr="003B198E">
        <w:t xml:space="preserve">At the level of syntax, Batterink and Neville (2013) </w:t>
      </w:r>
      <w:r w:rsidR="00E40A09" w:rsidRPr="003B198E">
        <w:t>used an attentional blink paradigm (which involved using a simultaneous tone-categorizing task to distract participants during key parts of experimental trials) to find</w:t>
      </w:r>
      <w:r w:rsidR="00B54552" w:rsidRPr="003B198E">
        <w:t xml:space="preserve"> a difference in event related potentials between consciously vs. unconsciously perceived syntactic violations. </w:t>
      </w:r>
      <w:r w:rsidRPr="003B198E">
        <w:t>In this way,</w:t>
      </w:r>
      <w:r w:rsidR="00E40A09" w:rsidRPr="003B198E">
        <w:t xml:space="preserve"> neurolinguistic experiments can reveal</w:t>
      </w:r>
      <w:r w:rsidRPr="003B198E">
        <w:t xml:space="preserve"> </w:t>
      </w:r>
      <w:r w:rsidR="00E40A09" w:rsidRPr="003B198E">
        <w:t xml:space="preserve">differences between </w:t>
      </w:r>
      <w:r w:rsidRPr="003B198E">
        <w:t xml:space="preserve">conscious and unconscious processing </w:t>
      </w:r>
      <w:r w:rsidR="00E40A09" w:rsidRPr="003B198E">
        <w:t xml:space="preserve">at different levels of language, </w:t>
      </w:r>
      <w:r w:rsidRPr="003B198E">
        <w:t>support</w:t>
      </w:r>
      <w:r w:rsidR="00E40A09" w:rsidRPr="003B198E">
        <w:t>ing</w:t>
      </w:r>
      <w:r w:rsidRPr="003B198E">
        <w:t xml:space="preserve"> the </w:t>
      </w:r>
      <w:r w:rsidR="006763DB" w:rsidRPr="003B198E">
        <w:t>notion</w:t>
      </w:r>
      <w:r w:rsidRPr="003B198E">
        <w:t xml:space="preserve"> of implicit and explicit processes as qualitatively distinct. </w:t>
      </w:r>
    </w:p>
    <w:p w14:paraId="773BE5B1" w14:textId="32353C53" w:rsidR="00122FB7" w:rsidRPr="00C94E5C" w:rsidRDefault="00A818C3" w:rsidP="00C94E5C">
      <w:pPr>
        <w:pStyle w:val="Heading2"/>
        <w:jc w:val="both"/>
        <w:rPr>
          <w:u w:val="single"/>
        </w:rPr>
      </w:pPr>
      <w:bookmarkStart w:id="8" w:name="_Toc109503400"/>
      <w:r w:rsidRPr="00C94E5C">
        <w:rPr>
          <w:u w:val="single"/>
        </w:rPr>
        <w:t>1.</w:t>
      </w:r>
      <w:r w:rsidR="005C5622" w:rsidRPr="00C94E5C">
        <w:rPr>
          <w:u w:val="single"/>
        </w:rPr>
        <w:t>3</w:t>
      </w:r>
      <w:r w:rsidRPr="00C94E5C">
        <w:rPr>
          <w:u w:val="single"/>
        </w:rPr>
        <w:t xml:space="preserve"> </w:t>
      </w:r>
      <w:r w:rsidR="00122FB7" w:rsidRPr="00C94E5C">
        <w:rPr>
          <w:u w:val="single"/>
        </w:rPr>
        <w:t xml:space="preserve">Statement of the </w:t>
      </w:r>
      <w:r w:rsidR="00CA37F8" w:rsidRPr="00C94E5C">
        <w:rPr>
          <w:u w:val="single"/>
        </w:rPr>
        <w:t>p</w:t>
      </w:r>
      <w:r w:rsidR="00122FB7" w:rsidRPr="00C94E5C">
        <w:rPr>
          <w:u w:val="single"/>
        </w:rPr>
        <w:t>roblem</w:t>
      </w:r>
      <w:bookmarkEnd w:id="8"/>
    </w:p>
    <w:p w14:paraId="3B3A14C2" w14:textId="5BE57EAA" w:rsidR="00A818C3" w:rsidRPr="003B198E" w:rsidRDefault="00A818C3" w:rsidP="00C94E5C">
      <w:pPr>
        <w:pStyle w:val="Heading3"/>
        <w:jc w:val="both"/>
      </w:pPr>
      <w:bookmarkStart w:id="9" w:name="_Toc109503401"/>
      <w:r w:rsidRPr="00C94E5C">
        <w:rPr>
          <w:u w:val="single"/>
        </w:rPr>
        <w:t>1.</w:t>
      </w:r>
      <w:r w:rsidR="005C5622" w:rsidRPr="00C94E5C">
        <w:rPr>
          <w:u w:val="single"/>
        </w:rPr>
        <w:t>3</w:t>
      </w:r>
      <w:r w:rsidR="00EE3D17" w:rsidRPr="00C94E5C">
        <w:rPr>
          <w:u w:val="single"/>
        </w:rPr>
        <w:t>.1 Is implicit learning of second languages possible</w:t>
      </w:r>
      <w:r w:rsidRPr="00C94E5C">
        <w:rPr>
          <w:u w:val="single"/>
        </w:rPr>
        <w:t>?</w:t>
      </w:r>
      <w:bookmarkEnd w:id="9"/>
    </w:p>
    <w:p w14:paraId="58BB1E70" w14:textId="7CFC2F06" w:rsidR="00B405BC" w:rsidRPr="003B198E" w:rsidRDefault="00C46348" w:rsidP="00B405BC">
      <w:r w:rsidRPr="003B198E">
        <w:t>Models of attention and awareness in</w:t>
      </w:r>
      <w:r w:rsidR="00B405BC" w:rsidRPr="003B198E">
        <w:t xml:space="preserve"> the field of</w:t>
      </w:r>
      <w:r w:rsidRPr="003B198E">
        <w:t xml:space="preserve"> second language acquisition disagree as to whether implicit learning</w:t>
      </w:r>
      <w:r w:rsidR="00A5605E" w:rsidRPr="003B198E">
        <w:t>—i</w:t>
      </w:r>
      <w:r w:rsidR="00DA0CE8" w:rsidRPr="003B198E">
        <w:t>.e.,</w:t>
      </w:r>
      <w:r w:rsidR="00BD1C76" w:rsidRPr="003B198E">
        <w:t xml:space="preserve"> </w:t>
      </w:r>
      <w:r w:rsidR="00DA0CE8" w:rsidRPr="003B198E">
        <w:t>the acquisition of implicit knowledge through implicit processes—</w:t>
      </w:r>
      <w:r w:rsidRPr="003B198E">
        <w:t>is</w:t>
      </w:r>
      <w:r w:rsidR="00DA0CE8" w:rsidRPr="003B198E">
        <w:t xml:space="preserve"> </w:t>
      </w:r>
      <w:r w:rsidRPr="003B198E">
        <w:t>possible</w:t>
      </w:r>
      <w:r w:rsidR="00BD1C76" w:rsidRPr="003B198E">
        <w:t xml:space="preserve">, </w:t>
      </w:r>
      <w:r w:rsidR="00DA0CE8" w:rsidRPr="003B198E">
        <w:t xml:space="preserve">as argued by Tomlin </w:t>
      </w:r>
      <w:r w:rsidR="00BD1C76" w:rsidRPr="003B198E">
        <w:t>and</w:t>
      </w:r>
      <w:r w:rsidR="00DA0CE8" w:rsidRPr="003B198E">
        <w:t xml:space="preserve"> Villa </w:t>
      </w:r>
      <w:r w:rsidR="00BD1C76" w:rsidRPr="003B198E">
        <w:t>(</w:t>
      </w:r>
      <w:r w:rsidR="00DA0CE8" w:rsidRPr="003B198E">
        <w:t>1994</w:t>
      </w:r>
      <w:r w:rsidR="00BD1C76" w:rsidRPr="003B198E">
        <w:t>)</w:t>
      </w:r>
      <w:r w:rsidR="00DA0CE8" w:rsidRPr="003B198E">
        <w:t xml:space="preserve"> </w:t>
      </w:r>
      <w:r w:rsidR="00BD1C76" w:rsidRPr="003B198E">
        <w:t xml:space="preserve">and </w:t>
      </w:r>
      <w:r w:rsidR="00DA0CE8" w:rsidRPr="003B198E">
        <w:t xml:space="preserve">Leow </w:t>
      </w:r>
      <w:r w:rsidR="00BD1C76" w:rsidRPr="003B198E">
        <w:t>(</w:t>
      </w:r>
      <w:r w:rsidR="00DA0CE8" w:rsidRPr="003B198E">
        <w:t>2015)</w:t>
      </w:r>
      <w:r w:rsidR="00BD1C76" w:rsidRPr="003B198E">
        <w:t>,</w:t>
      </w:r>
      <w:r w:rsidR="00DA0CE8" w:rsidRPr="003B198E">
        <w:t xml:space="preserve"> or impossible</w:t>
      </w:r>
      <w:r w:rsidR="00BD1C76" w:rsidRPr="003B198E">
        <w:t xml:space="preserve">, </w:t>
      </w:r>
      <w:r w:rsidR="00DA0CE8" w:rsidRPr="003B198E">
        <w:t xml:space="preserve">as argued by Schmidt </w:t>
      </w:r>
      <w:r w:rsidR="00BD1C76" w:rsidRPr="003B198E">
        <w:t>(</w:t>
      </w:r>
      <w:r w:rsidR="00DA0CE8" w:rsidRPr="003B198E">
        <w:t>1994</w:t>
      </w:r>
      <w:r w:rsidR="00BD1C76" w:rsidRPr="003B198E">
        <w:t>) and</w:t>
      </w:r>
      <w:r w:rsidR="00DA0CE8" w:rsidRPr="003B198E">
        <w:t xml:space="preserve"> Robinson </w:t>
      </w:r>
      <w:r w:rsidR="00BD1C76" w:rsidRPr="003B198E">
        <w:t>(</w:t>
      </w:r>
      <w:r w:rsidR="00DA0CE8" w:rsidRPr="003B198E">
        <w:t>2005).</w:t>
      </w:r>
      <w:r w:rsidR="003F04B4" w:rsidRPr="003B198E">
        <w:t xml:space="preserve"> </w:t>
      </w:r>
      <w:r w:rsidR="00B405BC" w:rsidRPr="003B198E">
        <w:t xml:space="preserve">This </w:t>
      </w:r>
      <w:r w:rsidR="004E3A15" w:rsidRPr="003B198E">
        <w:t>topic</w:t>
      </w:r>
      <w:r w:rsidR="003F04B4" w:rsidRPr="003B198E">
        <w:t xml:space="preserve"> has become more prominent following </w:t>
      </w:r>
      <w:r w:rsidR="006C0234" w:rsidRPr="003B198E">
        <w:t xml:space="preserve">a </w:t>
      </w:r>
      <w:r w:rsidR="003F04B4" w:rsidRPr="003B198E">
        <w:t xml:space="preserve">seminal </w:t>
      </w:r>
      <w:r w:rsidR="006C0234" w:rsidRPr="003B198E">
        <w:t xml:space="preserve">study that found evidence of </w:t>
      </w:r>
      <w:r w:rsidR="00B405BC" w:rsidRPr="003B198E">
        <w:t xml:space="preserve">L2 morphosyntax acquisition in </w:t>
      </w:r>
      <w:r w:rsidR="00DA0CE8" w:rsidRPr="003B198E">
        <w:t>participants who lack awareness of target forms</w:t>
      </w:r>
      <w:r w:rsidR="00491C47" w:rsidRPr="003B198E">
        <w:t xml:space="preserve">, </w:t>
      </w:r>
      <w:r w:rsidR="003F04B4" w:rsidRPr="003B198E">
        <w:t>suggesting</w:t>
      </w:r>
      <w:r w:rsidR="00491C47" w:rsidRPr="003B198E">
        <w:t xml:space="preserve"> the possibility of implicit learning </w:t>
      </w:r>
      <w:r w:rsidR="00DA0CE8" w:rsidRPr="003B198E">
        <w:t>(</w:t>
      </w:r>
      <w:r w:rsidR="00D853D4" w:rsidRPr="003B198E">
        <w:t>Williams, 2005</w:t>
      </w:r>
      <w:r w:rsidR="00DA0CE8" w:rsidRPr="003B198E">
        <w:t>)</w:t>
      </w:r>
      <w:r w:rsidR="004E3A15" w:rsidRPr="003B198E">
        <w:t xml:space="preserve">, and the issue received even more attention following failures to replicate </w:t>
      </w:r>
      <w:r w:rsidR="003F04B4" w:rsidRPr="003B198E">
        <w:t xml:space="preserve">in subsequent </w:t>
      </w:r>
      <w:r w:rsidR="006C0234" w:rsidRPr="003B198E">
        <w:t>experiments</w:t>
      </w:r>
      <w:r w:rsidR="003F04B4" w:rsidRPr="003B198E">
        <w:t xml:space="preserve"> (Hama &amp; Leow, 2010; Faretta-</w:t>
      </w:r>
      <w:r w:rsidR="000075CF" w:rsidRPr="003B198E">
        <w:t>Stutenberg</w:t>
      </w:r>
      <w:r w:rsidR="003F04B4" w:rsidRPr="003B198E">
        <w:t xml:space="preserve"> &amp; Morgan-Short, 2011)</w:t>
      </w:r>
      <w:r w:rsidR="004E3A15" w:rsidRPr="003B198E">
        <w:t xml:space="preserve">. </w:t>
      </w:r>
      <w:r w:rsidR="00B405BC" w:rsidRPr="003B198E">
        <w:t xml:space="preserve">More recently, </w:t>
      </w:r>
      <w:r w:rsidR="006C0234" w:rsidRPr="003B198E">
        <w:t>studies</w:t>
      </w:r>
      <w:r w:rsidR="00D853D4" w:rsidRPr="003B198E">
        <w:t xml:space="preserve"> using </w:t>
      </w:r>
      <w:r w:rsidR="00B405BC" w:rsidRPr="003B198E">
        <w:t xml:space="preserve">fine-grained reaction-time based methodologies </w:t>
      </w:r>
      <w:r w:rsidR="00491C47" w:rsidRPr="003B198E">
        <w:t xml:space="preserve">(as opposed to forced-choice task </w:t>
      </w:r>
      <w:r w:rsidR="00491C47" w:rsidRPr="003B198E">
        <w:lastRenderedPageBreak/>
        <w:t xml:space="preserve">paradigms) </w:t>
      </w:r>
      <w:r w:rsidR="00B405BC" w:rsidRPr="003B198E">
        <w:t xml:space="preserve">have </w:t>
      </w:r>
      <w:r w:rsidR="00491C47" w:rsidRPr="003B198E">
        <w:t xml:space="preserve">provided additional evidence </w:t>
      </w:r>
      <w:r w:rsidR="006C0234" w:rsidRPr="003B198E">
        <w:t>for</w:t>
      </w:r>
      <w:r w:rsidR="00491C47" w:rsidRPr="003B198E">
        <w:t xml:space="preserve"> the possibility of implicit learning</w:t>
      </w:r>
      <w:r w:rsidR="00D853D4" w:rsidRPr="003B198E">
        <w:t xml:space="preserve"> (</w:t>
      </w:r>
      <w:r w:rsidR="0042211B" w:rsidRPr="003B198E">
        <w:t xml:space="preserve">e.g., </w:t>
      </w:r>
      <w:r w:rsidR="00EE3D17" w:rsidRPr="003B198E">
        <w:t>Leung</w:t>
      </w:r>
      <w:r w:rsidR="00D853D4" w:rsidRPr="003B198E">
        <w:t xml:space="preserve"> &amp; Williams, 2011</w:t>
      </w:r>
      <w:r w:rsidR="0042211B" w:rsidRPr="003B198E">
        <w:t>, 2012</w:t>
      </w:r>
      <w:r w:rsidR="00D853D4" w:rsidRPr="003B198E">
        <w:t xml:space="preserve">), </w:t>
      </w:r>
      <w:r w:rsidR="00B405BC" w:rsidRPr="003B198E">
        <w:t xml:space="preserve">and </w:t>
      </w:r>
      <w:r w:rsidR="006C0234" w:rsidRPr="003B198E">
        <w:t>a recent</w:t>
      </w:r>
      <w:r w:rsidR="00D853D4" w:rsidRPr="003B198E">
        <w:t xml:space="preserve"> electroencephalography (EEG) </w:t>
      </w:r>
      <w:r w:rsidR="006C0234" w:rsidRPr="003B198E">
        <w:t xml:space="preserve">experiment </w:t>
      </w:r>
      <w:r w:rsidR="00D853D4" w:rsidRPr="003B198E">
        <w:t xml:space="preserve">has </w:t>
      </w:r>
      <w:r w:rsidR="00026A40" w:rsidRPr="003B198E">
        <w:t xml:space="preserve">found differences in the neural activity </w:t>
      </w:r>
      <w:r w:rsidR="006C0234" w:rsidRPr="003B198E">
        <w:t>underlying</w:t>
      </w:r>
      <w:r w:rsidR="00026A40" w:rsidRPr="003B198E">
        <w:t xml:space="preserve"> rule-aware vs. rule-unaware morphosyntax processing</w:t>
      </w:r>
      <w:r w:rsidR="00DB2FB0" w:rsidRPr="003B198E">
        <w:t xml:space="preserve"> (Batterink et al., 2014)</w:t>
      </w:r>
      <w:r w:rsidRPr="003B198E">
        <w:t xml:space="preserve">, suggesting the validity of the </w:t>
      </w:r>
      <w:r w:rsidR="00491C47" w:rsidRPr="003B198E">
        <w:t>rule-</w:t>
      </w:r>
      <w:r w:rsidR="00B405BC" w:rsidRPr="003B198E">
        <w:t>aware/</w:t>
      </w:r>
      <w:r w:rsidR="00491C47" w:rsidRPr="003B198E">
        <w:t>rule-</w:t>
      </w:r>
      <w:r w:rsidR="00B405BC" w:rsidRPr="003B198E">
        <w:t xml:space="preserve">unaware distinction in prior behavioral </w:t>
      </w:r>
      <w:r w:rsidR="006C0234" w:rsidRPr="003B198E">
        <w:t>research</w:t>
      </w:r>
      <w:r w:rsidR="00B405BC" w:rsidRPr="003B198E">
        <w:t xml:space="preserve">. </w:t>
      </w:r>
      <w:r w:rsidR="00D853D4" w:rsidRPr="003B198E">
        <w:t>However, t</w:t>
      </w:r>
      <w:r w:rsidR="00B405BC" w:rsidRPr="003B198E">
        <w:t xml:space="preserve">his </w:t>
      </w:r>
      <w:r w:rsidR="006C0234" w:rsidRPr="003B198E">
        <w:t>represents</w:t>
      </w:r>
      <w:r w:rsidR="00B405BC" w:rsidRPr="003B198E">
        <w:t xml:space="preserve"> the only such study (to this author’s knowledge) reporting neural differences in participants with different levels of awareness in an L2 morphosyntax learning experiment,</w:t>
      </w:r>
      <w:r w:rsidR="00D853D4" w:rsidRPr="003B198E">
        <w:t xml:space="preserve"> making it an important finding to replicate</w:t>
      </w:r>
      <w:r w:rsidR="00B405BC" w:rsidRPr="003B198E">
        <w:t xml:space="preserve">. The </w:t>
      </w:r>
      <w:r w:rsidR="00D853D4" w:rsidRPr="003B198E">
        <w:t>first research question addressed in this dissertation is centered precisely on this goal</w:t>
      </w:r>
      <w:r w:rsidR="00B405BC" w:rsidRPr="003B198E">
        <w:t>.</w:t>
      </w:r>
    </w:p>
    <w:p w14:paraId="3028F687" w14:textId="6F91A639" w:rsidR="00A818C3" w:rsidRPr="00C94E5C" w:rsidRDefault="00A818C3" w:rsidP="00A818C3">
      <w:pPr>
        <w:pStyle w:val="Heading3"/>
        <w:rPr>
          <w:u w:val="single"/>
        </w:rPr>
      </w:pPr>
      <w:bookmarkStart w:id="10" w:name="_Toc109503402"/>
      <w:r w:rsidRPr="00C94E5C">
        <w:rPr>
          <w:u w:val="single"/>
        </w:rPr>
        <w:t>1.</w:t>
      </w:r>
      <w:r w:rsidR="005C5622" w:rsidRPr="00C94E5C">
        <w:rPr>
          <w:u w:val="single"/>
        </w:rPr>
        <w:t>3</w:t>
      </w:r>
      <w:r w:rsidRPr="00C94E5C">
        <w:rPr>
          <w:u w:val="single"/>
        </w:rPr>
        <w:t>.2 What is the relationship between implicit and explicit language learning?</w:t>
      </w:r>
      <w:bookmarkEnd w:id="10"/>
    </w:p>
    <w:p w14:paraId="3E8FB6AF" w14:textId="15378F47" w:rsidR="00E45F8B" w:rsidRPr="003B198E" w:rsidRDefault="00BD1C76" w:rsidP="00B405BC">
      <w:r w:rsidRPr="003B198E">
        <w:t xml:space="preserve">Even if it were </w:t>
      </w:r>
      <w:r w:rsidR="00052B24" w:rsidRPr="003B198E">
        <w:t>clear</w:t>
      </w:r>
      <w:r w:rsidRPr="003B198E">
        <w:t xml:space="preserve"> that implicit learning and explicit learning </w:t>
      </w:r>
      <w:r w:rsidR="00052B24" w:rsidRPr="003B198E">
        <w:t>are</w:t>
      </w:r>
      <w:r w:rsidRPr="003B198E">
        <w:t xml:space="preserve"> separate possible routes to L2 acquisition, the exact interplay between these two would remain to be established</w:t>
      </w:r>
      <w:r w:rsidR="00DE7457" w:rsidRPr="003B198E">
        <w:t xml:space="preserve">. </w:t>
      </w:r>
      <w:r w:rsidR="00A5605E" w:rsidRPr="003B198E">
        <w:t>For instance</w:t>
      </w:r>
      <w:r w:rsidRPr="003B198E">
        <w:t xml:space="preserve">, </w:t>
      </w:r>
      <w:r w:rsidRPr="00C94E5C">
        <w:t xml:space="preserve">one might ask whether </w:t>
      </w:r>
      <w:r w:rsidR="00026A40" w:rsidRPr="00C94E5C">
        <w:t>rule-aware learners’ processing also involve</w:t>
      </w:r>
      <w:r w:rsidR="00E45F8B" w:rsidRPr="00C94E5C">
        <w:t>s to some degree</w:t>
      </w:r>
      <w:r w:rsidR="00026A40" w:rsidRPr="00C94E5C">
        <w:t xml:space="preserve"> the same kind of processing as rule-unaware learners, with additional, superimposed awareness-related activity</w:t>
      </w:r>
      <w:r w:rsidRPr="00C94E5C">
        <w:t xml:space="preserve">. </w:t>
      </w:r>
      <w:r w:rsidR="00A5605E" w:rsidRPr="00C94E5C">
        <w:t>Alternately, it is possible</w:t>
      </w:r>
      <w:r w:rsidRPr="00C94E5C">
        <w:t xml:space="preserve"> that</w:t>
      </w:r>
      <w:r w:rsidR="00026A40" w:rsidRPr="00C94E5C">
        <w:t xml:space="preserve"> rule-aware processing “block</w:t>
      </w:r>
      <w:r w:rsidRPr="00C94E5C">
        <w:t>s</w:t>
      </w:r>
      <w:r w:rsidR="00026A40" w:rsidRPr="00C94E5C">
        <w:t xml:space="preserve">” the kind of learning that </w:t>
      </w:r>
      <w:r w:rsidRPr="00C94E5C">
        <w:t>occurs in rule-unaware learners.</w:t>
      </w:r>
      <w:r w:rsidR="00026A40" w:rsidRPr="00C94E5C">
        <w:t xml:space="preserve"> </w:t>
      </w:r>
      <w:r w:rsidR="00B405BC" w:rsidRPr="00C94E5C">
        <w:t xml:space="preserve">Neurolinguistics research from the past few years has been unable to address these open questions because traditional univariate EEG </w:t>
      </w:r>
      <w:r w:rsidR="00052B24" w:rsidRPr="00C94E5C">
        <w:t>analysis</w:t>
      </w:r>
      <w:r w:rsidR="00B405BC" w:rsidRPr="00C94E5C">
        <w:t xml:space="preserve"> cannot easily distinguish between </w:t>
      </w:r>
      <w:r w:rsidR="00E45F8B" w:rsidRPr="00C94E5C">
        <w:t>separate patterns</w:t>
      </w:r>
      <w:r w:rsidR="00B405BC" w:rsidRPr="00C94E5C">
        <w:t xml:space="preserve"> of neural activity </w:t>
      </w:r>
      <w:r w:rsidR="00C10EFC" w:rsidRPr="00C94E5C">
        <w:t>when these</w:t>
      </w:r>
      <w:r w:rsidR="00B405BC" w:rsidRPr="00C94E5C">
        <w:t xml:space="preserve"> occur simultaneously.</w:t>
      </w:r>
      <w:r w:rsidR="00B405BC" w:rsidRPr="003B198E">
        <w:t xml:space="preserve"> </w:t>
      </w:r>
      <w:r w:rsidR="00B405BC" w:rsidRPr="00C94E5C">
        <w:t xml:space="preserve">By contrast, </w:t>
      </w:r>
      <w:r w:rsidR="00407CCD" w:rsidRPr="00C94E5C">
        <w:t>novel</w:t>
      </w:r>
      <w:r w:rsidR="00DE7457" w:rsidRPr="00C94E5C">
        <w:t xml:space="preserve"> multivariate</w:t>
      </w:r>
      <w:r w:rsidR="00C46348" w:rsidRPr="00C94E5C">
        <w:t xml:space="preserve"> </w:t>
      </w:r>
      <w:r w:rsidR="00407CCD" w:rsidRPr="00C94E5C">
        <w:t>analysis methods</w:t>
      </w:r>
      <w:r w:rsidR="00E45F8B" w:rsidRPr="00C94E5C">
        <w:t xml:space="preserve"> that leverage correlations between adjacent data points can </w:t>
      </w:r>
      <w:r w:rsidR="00407CCD" w:rsidRPr="00C94E5C">
        <w:t xml:space="preserve">allow </w:t>
      </w:r>
      <w:r w:rsidR="00E45F8B" w:rsidRPr="00C94E5C">
        <w:t xml:space="preserve">us to more cleanly disentangle distinct sources of </w:t>
      </w:r>
      <w:r w:rsidR="00052B24" w:rsidRPr="00C94E5C">
        <w:t>temporally co-occurring</w:t>
      </w:r>
      <w:r w:rsidR="00407CCD" w:rsidRPr="00C94E5C">
        <w:t xml:space="preserve"> neural activity</w:t>
      </w:r>
      <w:r w:rsidR="00DE7457" w:rsidRPr="003B198E">
        <w:t>.</w:t>
      </w:r>
      <w:r w:rsidR="00B40B87" w:rsidRPr="003B198E">
        <w:t xml:space="preserve"> </w:t>
      </w:r>
      <w:r w:rsidR="00B405BC" w:rsidRPr="003B198E">
        <w:t xml:space="preserve">The </w:t>
      </w:r>
      <w:r w:rsidR="00EE3D17" w:rsidRPr="003B198E">
        <w:t>second research question</w:t>
      </w:r>
      <w:r w:rsidR="00461C36" w:rsidRPr="00BD0659">
        <w:t xml:space="preserve"> for this </w:t>
      </w:r>
      <w:r w:rsidR="00637D9B" w:rsidRPr="00BD0659">
        <w:t>dissertation</w:t>
      </w:r>
      <w:r w:rsidR="00EE3D17" w:rsidRPr="00BD0659">
        <w:t xml:space="preserve"> use</w:t>
      </w:r>
      <w:r w:rsidR="00461C36" w:rsidRPr="00BD0659">
        <w:t>s</w:t>
      </w:r>
      <w:r w:rsidR="00EE3D17" w:rsidRPr="00BD0659">
        <w:t xml:space="preserve"> these </w:t>
      </w:r>
      <w:r w:rsidR="00E45F8B" w:rsidRPr="003B198E">
        <w:t>new</w:t>
      </w:r>
      <w:r w:rsidR="00EE3D17" w:rsidRPr="003B198E">
        <w:t xml:space="preserve"> analysis methods </w:t>
      </w:r>
      <w:r w:rsidR="00B405BC" w:rsidRPr="003B198E">
        <w:t xml:space="preserve">to attempt to </w:t>
      </w:r>
      <w:r w:rsidR="00730509" w:rsidRPr="003B198E">
        <w:t>separately quantify</w:t>
      </w:r>
      <w:r w:rsidR="00B405BC" w:rsidRPr="003B198E">
        <w:t xml:space="preserve"> neural indices of i</w:t>
      </w:r>
      <w:r w:rsidR="00637D9B" w:rsidRPr="003B198E">
        <w:t>mplicit vs. explicit processing, allowing us to make inferences about the relationship between the</w:t>
      </w:r>
      <w:r w:rsidR="00E45F8B" w:rsidRPr="003B198E">
        <w:t xml:space="preserve"> two</w:t>
      </w:r>
      <w:r w:rsidR="00637D9B" w:rsidRPr="003B198E">
        <w:t>.</w:t>
      </w:r>
      <w:r w:rsidR="00971443" w:rsidRPr="003B198E">
        <w:t xml:space="preserve"> </w:t>
      </w:r>
    </w:p>
    <w:p w14:paraId="7496E0B3" w14:textId="00D42A04" w:rsidR="00B40B87" w:rsidRPr="003B198E" w:rsidRDefault="00971443" w:rsidP="00B405BC">
      <w:r w:rsidRPr="003B198E">
        <w:lastRenderedPageBreak/>
        <w:t xml:space="preserve">The remaining research questions speak to the interplay of implicit vs. explicit processing in L2 acquisition </w:t>
      </w:r>
      <w:r w:rsidR="00E45F8B" w:rsidRPr="003B198E">
        <w:t>in a more indirect manner, by further examining the nature of these kinds of processing</w:t>
      </w:r>
      <w:r w:rsidRPr="003B198E">
        <w:t xml:space="preserve">. </w:t>
      </w:r>
      <w:r w:rsidR="00637D9B" w:rsidRPr="003B198E">
        <w:t>T</w:t>
      </w:r>
      <w:r w:rsidR="00EE3D17" w:rsidRPr="003B198E">
        <w:t>he third research question aims to examine</w:t>
      </w:r>
      <w:r w:rsidR="00B405BC" w:rsidRPr="003B198E">
        <w:t xml:space="preserve"> </w:t>
      </w:r>
      <w:r w:rsidR="00407CCD" w:rsidRPr="003B198E">
        <w:t xml:space="preserve">whether </w:t>
      </w:r>
      <w:r w:rsidR="0063289F" w:rsidRPr="003B198E">
        <w:t xml:space="preserve">and to what extent </w:t>
      </w:r>
      <w:r w:rsidR="00407CCD" w:rsidRPr="003B198E">
        <w:t>implicit vs. explicit language processing</w:t>
      </w:r>
      <w:r w:rsidR="00730509" w:rsidRPr="003B198E">
        <w:t xml:space="preserve"> are differentially characterized by</w:t>
      </w:r>
      <w:r w:rsidR="00637D9B" w:rsidRPr="003B198E">
        <w:t xml:space="preserve"> real-time linguistic</w:t>
      </w:r>
      <w:r w:rsidR="00407CCD" w:rsidRPr="003B198E">
        <w:t xml:space="preserve"> prediction</w:t>
      </w:r>
      <w:r w:rsidR="007B1CBA" w:rsidRPr="003B198E">
        <w:t xml:space="preserve">. This </w:t>
      </w:r>
      <w:r w:rsidR="00E45F8B" w:rsidRPr="003B198E">
        <w:t>would use multivariate analysis of EEG data</w:t>
      </w:r>
      <w:r w:rsidR="007B1CBA" w:rsidRPr="003B198E">
        <w:t xml:space="preserve"> to </w:t>
      </w:r>
      <w:r w:rsidR="00E45F8B" w:rsidRPr="003B198E">
        <w:t>d</w:t>
      </w:r>
      <w:r w:rsidR="007B1CBA" w:rsidRPr="003B198E">
        <w:t>etect neural activation linked to the meanings encoded by L2 morphosyntactic forms.</w:t>
      </w:r>
      <w:r w:rsidR="00637D9B" w:rsidRPr="003B198E">
        <w:t xml:space="preserve"> </w:t>
      </w:r>
      <w:r w:rsidR="00EE3D17" w:rsidRPr="003B198E">
        <w:t xml:space="preserve">The fourth research question </w:t>
      </w:r>
      <w:r w:rsidR="00730509" w:rsidRPr="003B198E">
        <w:t xml:space="preserve">gets at </w:t>
      </w:r>
      <w:r w:rsidR="00DE7457" w:rsidRPr="003B198E">
        <w:t xml:space="preserve">the relative roles of implicitness/explicitness in language </w:t>
      </w:r>
      <w:r w:rsidRPr="003B198E">
        <w:t>use</w:t>
      </w:r>
      <w:r w:rsidR="00DE7457" w:rsidRPr="003B198E">
        <w:t xml:space="preserve"> by </w:t>
      </w:r>
      <w:r w:rsidR="00637D9B" w:rsidRPr="00C94E5C">
        <w:t>examining the relationship between response times in a linguistic task and</w:t>
      </w:r>
      <w:r w:rsidRPr="00C94E5C">
        <w:t xml:space="preserve"> the temporal onset of</w:t>
      </w:r>
      <w:r w:rsidR="00637D9B" w:rsidRPr="00C94E5C">
        <w:t xml:space="preserve"> neural </w:t>
      </w:r>
      <w:r w:rsidRPr="00C94E5C">
        <w:t>signatures</w:t>
      </w:r>
      <w:r w:rsidR="00637D9B" w:rsidRPr="00C94E5C">
        <w:t xml:space="preserve"> of explicit processing, </w:t>
      </w:r>
      <w:r w:rsidR="00B40B87" w:rsidRPr="00C94E5C">
        <w:t xml:space="preserve">under the intuition that, if explicit </w:t>
      </w:r>
      <w:r w:rsidR="00637D9B" w:rsidRPr="00C94E5C">
        <w:t>p</w:t>
      </w:r>
      <w:r w:rsidR="00B40B87" w:rsidRPr="00C94E5C">
        <w:t xml:space="preserve">rocessing </w:t>
      </w:r>
      <w:r w:rsidRPr="00C94E5C">
        <w:t>plays a role in the production of</w:t>
      </w:r>
      <w:r w:rsidR="00B40B87" w:rsidRPr="00C94E5C">
        <w:t xml:space="preserve"> observable responses, then there should be a tight relationship between them in their </w:t>
      </w:r>
      <w:r w:rsidR="00730509" w:rsidRPr="00C94E5C">
        <w:t xml:space="preserve">exact </w:t>
      </w:r>
      <w:r w:rsidR="00B40B87" w:rsidRPr="00C94E5C">
        <w:t>timing.</w:t>
      </w:r>
      <w:r w:rsidR="00B40B87" w:rsidRPr="003B198E">
        <w:t xml:space="preserve"> </w:t>
      </w:r>
      <w:r w:rsidR="00730509" w:rsidRPr="003B198E">
        <w:t xml:space="preserve">In this way, the </w:t>
      </w:r>
      <w:r w:rsidR="0042211B" w:rsidRPr="003B198E">
        <w:t xml:space="preserve">three </w:t>
      </w:r>
      <w:r w:rsidR="00730509" w:rsidRPr="003B198E">
        <w:t xml:space="preserve">extensions </w:t>
      </w:r>
      <w:r w:rsidRPr="00BD0659">
        <w:t xml:space="preserve">of Batterink et al. (2014) </w:t>
      </w:r>
      <w:r w:rsidR="007B1CBA" w:rsidRPr="00BD0659">
        <w:t>in this dissertation</w:t>
      </w:r>
      <w:r w:rsidR="00EE3D17" w:rsidRPr="00BD0659">
        <w:t xml:space="preserve"> </w:t>
      </w:r>
      <w:r w:rsidR="007B1CBA" w:rsidRPr="00BD0659">
        <w:t>would shed light on the characteristics of and relationship between</w:t>
      </w:r>
      <w:r w:rsidR="00B40B87" w:rsidRPr="003B198E">
        <w:t xml:space="preserve"> implicit and explicit language processing.</w:t>
      </w:r>
    </w:p>
    <w:p w14:paraId="5C1992A9" w14:textId="08CC0863" w:rsidR="00122FB7" w:rsidRPr="00C94E5C" w:rsidRDefault="00A818C3" w:rsidP="00122FB7">
      <w:pPr>
        <w:pStyle w:val="Heading2"/>
        <w:rPr>
          <w:u w:val="single"/>
        </w:rPr>
      </w:pPr>
      <w:bookmarkStart w:id="11" w:name="_Toc109503403"/>
      <w:r w:rsidRPr="00C94E5C">
        <w:rPr>
          <w:u w:val="single"/>
        </w:rPr>
        <w:t>1.</w:t>
      </w:r>
      <w:r w:rsidR="005C5622" w:rsidRPr="00C94E5C">
        <w:rPr>
          <w:u w:val="single"/>
        </w:rPr>
        <w:t>4</w:t>
      </w:r>
      <w:r w:rsidRPr="00C94E5C">
        <w:rPr>
          <w:u w:val="single"/>
        </w:rPr>
        <w:t xml:space="preserve"> </w:t>
      </w:r>
      <w:r w:rsidR="0063289F" w:rsidRPr="00C94E5C">
        <w:rPr>
          <w:u w:val="single"/>
        </w:rPr>
        <w:t xml:space="preserve">Summary of </w:t>
      </w:r>
      <w:r w:rsidR="00757732" w:rsidRPr="00C94E5C">
        <w:rPr>
          <w:u w:val="single"/>
        </w:rPr>
        <w:t>o</w:t>
      </w:r>
      <w:r w:rsidR="00122FB7" w:rsidRPr="00C94E5C">
        <w:rPr>
          <w:u w:val="single"/>
        </w:rPr>
        <w:t xml:space="preserve">pen </w:t>
      </w:r>
      <w:r w:rsidR="00757732" w:rsidRPr="00C94E5C">
        <w:rPr>
          <w:u w:val="single"/>
        </w:rPr>
        <w:t>q</w:t>
      </w:r>
      <w:r w:rsidR="00122FB7" w:rsidRPr="00C94E5C">
        <w:rPr>
          <w:u w:val="single"/>
        </w:rPr>
        <w:t xml:space="preserve">uestions and </w:t>
      </w:r>
      <w:r w:rsidR="004660F0" w:rsidRPr="00C94E5C">
        <w:rPr>
          <w:u w:val="single"/>
        </w:rPr>
        <w:t>experiment design</w:t>
      </w:r>
      <w:bookmarkEnd w:id="11"/>
    </w:p>
    <w:p w14:paraId="27CB9C04" w14:textId="088F6F9E" w:rsidR="00DB2FB0" w:rsidRPr="003B198E" w:rsidRDefault="00DB2FB0" w:rsidP="00DB2FB0">
      <w:r w:rsidRPr="003B198E">
        <w:t xml:space="preserve">In sum, it is as yet unclear a) whether findings of neural differences between rule-aware </w:t>
      </w:r>
      <w:r w:rsidR="00F67D0A" w:rsidRPr="003B198E">
        <w:t>(and thus, more explicit) vs.</w:t>
      </w:r>
      <w:r w:rsidRPr="003B198E">
        <w:t xml:space="preserve"> rule-unaware </w:t>
      </w:r>
      <w:r w:rsidR="00F67D0A" w:rsidRPr="003B198E">
        <w:t xml:space="preserve">(and thus, more implicit) </w:t>
      </w:r>
      <w:r w:rsidRPr="003B198E">
        <w:t xml:space="preserve">L2 morphosyntax processing </w:t>
      </w:r>
      <w:r w:rsidR="00491C47" w:rsidRPr="003B198E">
        <w:t>are</w:t>
      </w:r>
      <w:r w:rsidRPr="003B198E">
        <w:t xml:space="preserve"> </w:t>
      </w:r>
      <w:r w:rsidR="005C37D2" w:rsidRPr="003B198E">
        <w:t>reproducible</w:t>
      </w:r>
      <w:r w:rsidRPr="003B198E">
        <w:t xml:space="preserve">; b) to what extent rule-aware processing </w:t>
      </w:r>
      <w:r w:rsidR="00971443" w:rsidRPr="003B198E">
        <w:t>co-occurs wi</w:t>
      </w:r>
      <w:r w:rsidRPr="003B198E">
        <w:t>th rule-unaware processing; c) whether rule-aware and rule-unaware processing differ in terms of linguistic prediction;</w:t>
      </w:r>
      <w:r w:rsidR="00666883" w:rsidRPr="003B198E">
        <w:t xml:space="preserve"> and</w:t>
      </w:r>
      <w:r w:rsidRPr="003B198E">
        <w:t xml:space="preserve"> d) whether responses in a linguistic task are </w:t>
      </w:r>
      <w:r w:rsidR="006C2D90" w:rsidRPr="003B198E">
        <w:t xml:space="preserve">temporally related to </w:t>
      </w:r>
      <w:r w:rsidR="00971443" w:rsidRPr="003B198E">
        <w:t>(and thus</w:t>
      </w:r>
      <w:r w:rsidR="006C2D90" w:rsidRPr="003B198E">
        <w:t xml:space="preserve"> by extension, driven </w:t>
      </w:r>
      <w:r w:rsidR="00EF7582" w:rsidRPr="003B198E">
        <w:t xml:space="preserve">to some extent </w:t>
      </w:r>
      <w:r w:rsidR="006C2D90" w:rsidRPr="003B198E">
        <w:t>by)</w:t>
      </w:r>
      <w:r w:rsidRPr="003B198E">
        <w:t xml:space="preserve"> neural </w:t>
      </w:r>
      <w:r w:rsidR="006C2D90" w:rsidRPr="003B198E">
        <w:t>activity associated with</w:t>
      </w:r>
      <w:r w:rsidRPr="003B198E">
        <w:t xml:space="preserve"> </w:t>
      </w:r>
      <w:r w:rsidR="00F67D0A" w:rsidRPr="003B198E">
        <w:t>rule-aware</w:t>
      </w:r>
      <w:r w:rsidRPr="003B198E">
        <w:t xml:space="preserve"> processing</w:t>
      </w:r>
      <w:r w:rsidR="00666883" w:rsidRPr="003B198E">
        <w:t>.</w:t>
      </w:r>
    </w:p>
    <w:p w14:paraId="06C84396" w14:textId="6368BDB7" w:rsidR="00DB2FB0" w:rsidRPr="003B198E" w:rsidRDefault="00461C36" w:rsidP="00DB2FB0">
      <w:r w:rsidRPr="003B198E">
        <w:t xml:space="preserve">This </w:t>
      </w:r>
      <w:r w:rsidR="00E445EF" w:rsidRPr="003B198E">
        <w:t>dissertation</w:t>
      </w:r>
      <w:r w:rsidR="00DB2FB0" w:rsidRPr="003B198E">
        <w:t xml:space="preserve"> study </w:t>
      </w:r>
      <w:r w:rsidR="005C37D2" w:rsidRPr="003B198E">
        <w:t>reproduces</w:t>
      </w:r>
      <w:r w:rsidR="00DB2FB0" w:rsidRPr="003B198E">
        <w:t xml:space="preserve"> and extend</w:t>
      </w:r>
      <w:r w:rsidRPr="003B198E">
        <w:t>s</w:t>
      </w:r>
      <w:r w:rsidR="00DB2FB0" w:rsidRPr="003B198E">
        <w:t xml:space="preserve"> a previous EEG study on implicit vs. explicit L2 morphosyntax acquisition (Batterink et al., 2014). Th</w:t>
      </w:r>
      <w:r w:rsidR="00EF7582" w:rsidRPr="003B198E">
        <w:t xml:space="preserve">e experiment itself would </w:t>
      </w:r>
      <w:r w:rsidR="00DB2FB0" w:rsidRPr="003B198E">
        <w:t xml:space="preserve">involve exposing participants to artificial language input with hidden regularities; collecting reaction time and accuracy measures of the learning of said regularities; and subsequently </w:t>
      </w:r>
      <w:r w:rsidR="00DB2FB0" w:rsidRPr="003B198E">
        <w:lastRenderedPageBreak/>
        <w:t>gauging participants’ awareness of these regularities.</w:t>
      </w:r>
      <w:r w:rsidR="00FF13E5" w:rsidRPr="003B198E">
        <w:t xml:space="preserve"> </w:t>
      </w:r>
      <w:r w:rsidR="00DB2FB0" w:rsidRPr="003B198E">
        <w:t xml:space="preserve">The </w:t>
      </w:r>
      <w:r w:rsidR="005C37D2" w:rsidRPr="003B198E">
        <w:t xml:space="preserve">partial </w:t>
      </w:r>
      <w:r w:rsidR="00DB2FB0" w:rsidRPr="003B198E">
        <w:t>replication component of the dissertation employ</w:t>
      </w:r>
      <w:r w:rsidRPr="003B198E">
        <w:t>s</w:t>
      </w:r>
      <w:r w:rsidR="00DB2FB0" w:rsidRPr="003B198E">
        <w:t xml:space="preserve"> traditional behavioral and </w:t>
      </w:r>
      <w:r w:rsidR="007B1CBA" w:rsidRPr="003B198E">
        <w:t>univariate EEG</w:t>
      </w:r>
      <w:r w:rsidR="00DB2FB0" w:rsidRPr="003B198E">
        <w:t xml:space="preserve"> analyses to compare </w:t>
      </w:r>
      <w:r w:rsidR="00E445EF" w:rsidRPr="003B198E">
        <w:t>processing</w:t>
      </w:r>
      <w:r w:rsidR="00DB2FB0" w:rsidRPr="003B198E">
        <w:t xml:space="preserve"> in rule-aware vs. rule-unaware participants</w:t>
      </w:r>
      <w:r w:rsidR="00EF7582" w:rsidRPr="003B198E">
        <w:t xml:space="preserve">. </w:t>
      </w:r>
      <w:r w:rsidR="0042211B" w:rsidRPr="003B198E">
        <w:t>Meanwhile, t</w:t>
      </w:r>
      <w:r w:rsidR="00DB2FB0" w:rsidRPr="003B198E">
        <w:t>he extension component employ</w:t>
      </w:r>
      <w:r w:rsidRPr="003B198E">
        <w:t>s</w:t>
      </w:r>
      <w:r w:rsidR="00DB2FB0" w:rsidRPr="003B198E">
        <w:t xml:space="preserve"> multivariate and response-locked EEG analyses to examine </w:t>
      </w:r>
      <w:r w:rsidR="00E445EF" w:rsidRPr="003B198E">
        <w:t xml:space="preserve">finer-grained </w:t>
      </w:r>
      <w:r w:rsidR="00DB2FB0" w:rsidRPr="003B198E">
        <w:t>differences in</w:t>
      </w:r>
      <w:r w:rsidR="00E445EF" w:rsidRPr="003B198E">
        <w:t xml:space="preserve"> neural markers of</w:t>
      </w:r>
      <w:r w:rsidR="00DB2FB0" w:rsidRPr="003B198E">
        <w:t xml:space="preserve"> implicit vs</w:t>
      </w:r>
      <w:r w:rsidR="00E445EF" w:rsidRPr="003B198E">
        <w:t xml:space="preserve">. explicit language processing. </w:t>
      </w:r>
    </w:p>
    <w:p w14:paraId="24522C17" w14:textId="59177FFB" w:rsidR="00122FB7" w:rsidRPr="00C94E5C" w:rsidRDefault="00A818C3" w:rsidP="00122FB7">
      <w:pPr>
        <w:pStyle w:val="Heading2"/>
        <w:rPr>
          <w:u w:val="single"/>
        </w:rPr>
      </w:pPr>
      <w:bookmarkStart w:id="12" w:name="_Toc109503404"/>
      <w:r w:rsidRPr="00C94E5C">
        <w:rPr>
          <w:u w:val="single"/>
        </w:rPr>
        <w:t>1.</w:t>
      </w:r>
      <w:r w:rsidR="005C5622" w:rsidRPr="00C94E5C">
        <w:rPr>
          <w:u w:val="single"/>
        </w:rPr>
        <w:t>5</w:t>
      </w:r>
      <w:r w:rsidRPr="00C94E5C">
        <w:rPr>
          <w:u w:val="single"/>
        </w:rPr>
        <w:t xml:space="preserve"> </w:t>
      </w:r>
      <w:r w:rsidR="00122FB7" w:rsidRPr="00C94E5C">
        <w:rPr>
          <w:u w:val="single"/>
        </w:rPr>
        <w:t>Organization</w:t>
      </w:r>
      <w:r w:rsidR="006C2D90" w:rsidRPr="00C94E5C">
        <w:rPr>
          <w:u w:val="single"/>
        </w:rPr>
        <w:t xml:space="preserve"> and preview</w:t>
      </w:r>
      <w:r w:rsidR="00122FB7" w:rsidRPr="00C94E5C">
        <w:rPr>
          <w:u w:val="single"/>
        </w:rPr>
        <w:t xml:space="preserve"> of the </w:t>
      </w:r>
      <w:r w:rsidR="00757732" w:rsidRPr="00C94E5C">
        <w:rPr>
          <w:u w:val="single"/>
        </w:rPr>
        <w:t>d</w:t>
      </w:r>
      <w:r w:rsidR="00122FB7" w:rsidRPr="00C94E5C">
        <w:rPr>
          <w:u w:val="single"/>
        </w:rPr>
        <w:t>issertation</w:t>
      </w:r>
      <w:bookmarkEnd w:id="12"/>
      <w:r w:rsidR="00122FB7" w:rsidRPr="00C94E5C">
        <w:rPr>
          <w:u w:val="single"/>
        </w:rPr>
        <w:t xml:space="preserve"> </w:t>
      </w:r>
    </w:p>
    <w:p w14:paraId="56D9E4D9" w14:textId="2625655E" w:rsidR="00122FB7" w:rsidRPr="003B198E" w:rsidRDefault="00122FB7" w:rsidP="00122FB7">
      <w:r w:rsidRPr="003B198E">
        <w:t>Th</w:t>
      </w:r>
      <w:r w:rsidR="00F209D6" w:rsidRPr="003B198E">
        <w:t>e rest of this</w:t>
      </w:r>
      <w:r w:rsidRPr="003B198E">
        <w:t xml:space="preserve"> dissertation is organized as follows. Chapter 2 presents an overview of the relevant research </w:t>
      </w:r>
      <w:r w:rsidR="006C2D90" w:rsidRPr="003B198E">
        <w:t>from</w:t>
      </w:r>
      <w:r w:rsidRPr="003B198E">
        <w:t xml:space="preserve"> </w:t>
      </w:r>
      <w:r w:rsidR="006C2D90" w:rsidRPr="003B198E">
        <w:t>applied linguistics and psycholinguistics</w:t>
      </w:r>
      <w:r w:rsidRPr="003B198E">
        <w:t xml:space="preserve"> </w:t>
      </w:r>
      <w:r w:rsidR="00C10EFC" w:rsidRPr="003B198E">
        <w:t>o</w:t>
      </w:r>
      <w:r w:rsidR="006C2D90" w:rsidRPr="003B198E">
        <w:t>n</w:t>
      </w:r>
      <w:r w:rsidR="00C10EFC" w:rsidRPr="003B198E">
        <w:t xml:space="preserve"> </w:t>
      </w:r>
      <w:r w:rsidRPr="003B198E">
        <w:t>implicit vs. explicit language learning</w:t>
      </w:r>
      <w:r w:rsidR="00C10EFC" w:rsidRPr="003B198E">
        <w:t xml:space="preserve"> to date</w:t>
      </w:r>
      <w:r w:rsidR="006C2D90" w:rsidRPr="003B198E">
        <w:t xml:space="preserve"> (Section 2.2)</w:t>
      </w:r>
      <w:r w:rsidRPr="003B198E">
        <w:t>.</w:t>
      </w:r>
      <w:r w:rsidR="00853B0D" w:rsidRPr="003B198E">
        <w:t xml:space="preserve"> </w:t>
      </w:r>
      <w:r w:rsidRPr="003B198E">
        <w:t xml:space="preserve">It begins by presenting some of the most prominent models in the field of L2 acquisition that touch on the role of attention/awareness in language acquisition, focusing </w:t>
      </w:r>
      <w:r w:rsidR="0042211B" w:rsidRPr="003B198E">
        <w:t>specifically on</w:t>
      </w:r>
      <w:r w:rsidRPr="003B198E">
        <w:t xml:space="preserve"> how these models </w:t>
      </w:r>
      <w:r w:rsidR="006C2D90" w:rsidRPr="003B198E">
        <w:t xml:space="preserve">differ </w:t>
      </w:r>
      <w:r w:rsidR="00C10EFC" w:rsidRPr="003B198E">
        <w:t xml:space="preserve">in their respective predictions </w:t>
      </w:r>
      <w:r w:rsidRPr="003B198E">
        <w:t>of whether acquisition can occur implicitly</w:t>
      </w:r>
      <w:r w:rsidR="006C2D90" w:rsidRPr="003B198E">
        <w:t xml:space="preserve"> (Section 2.2.1)</w:t>
      </w:r>
      <w:r w:rsidRPr="003B198E">
        <w:t xml:space="preserve">. Then, it provides an overview of previous empirical studies from the field of L2 acquisition </w:t>
      </w:r>
      <w:r w:rsidR="00C10EFC" w:rsidRPr="003B198E">
        <w:t xml:space="preserve">that speak </w:t>
      </w:r>
      <w:r w:rsidRPr="003B198E">
        <w:t xml:space="preserve">precisely </w:t>
      </w:r>
      <w:r w:rsidR="00C10EFC" w:rsidRPr="003B198E">
        <w:t>to</w:t>
      </w:r>
      <w:r w:rsidRPr="003B198E">
        <w:t xml:space="preserve"> th</w:t>
      </w:r>
      <w:r w:rsidR="00C10EFC" w:rsidRPr="003B198E">
        <w:t>is</w:t>
      </w:r>
      <w:r w:rsidRPr="003B198E">
        <w:t xml:space="preserve"> question</w:t>
      </w:r>
      <w:r w:rsidR="006C2D90" w:rsidRPr="003B198E">
        <w:t xml:space="preserve"> (Section 2.2.2)</w:t>
      </w:r>
      <w:r w:rsidRPr="003B198E">
        <w:t>. It goes on to describe a series of studies regardin</w:t>
      </w:r>
      <w:r w:rsidR="00853B0D" w:rsidRPr="003B198E">
        <w:t xml:space="preserve">g the role of rule awareness in an artificial language experimental </w:t>
      </w:r>
      <w:r w:rsidR="00C10EFC" w:rsidRPr="003B198E">
        <w:t>paradigm</w:t>
      </w:r>
      <w:r w:rsidR="00853B0D" w:rsidRPr="003B198E">
        <w:t xml:space="preserve">, the results of which </w:t>
      </w:r>
      <w:r w:rsidR="00C10EFC" w:rsidRPr="003B198E">
        <w:t>suggest</w:t>
      </w:r>
      <w:r w:rsidR="00853B0D" w:rsidRPr="003B198E">
        <w:t xml:space="preserve"> the possibility of implicit</w:t>
      </w:r>
      <w:r w:rsidR="0042211B" w:rsidRPr="003B198E">
        <w:t xml:space="preserve"> L2</w:t>
      </w:r>
      <w:r w:rsidR="00853B0D" w:rsidRPr="003B198E">
        <w:t xml:space="preserve"> acquisition</w:t>
      </w:r>
      <w:r w:rsidR="006C2D90" w:rsidRPr="003B198E">
        <w:t xml:space="preserve"> (Section 2.2.3)</w:t>
      </w:r>
      <w:r w:rsidR="00853B0D" w:rsidRPr="003B198E">
        <w:t xml:space="preserve">. The chapter then </w:t>
      </w:r>
      <w:r w:rsidR="00374E34" w:rsidRPr="003B198E">
        <w:t>lays out</w:t>
      </w:r>
      <w:r w:rsidR="00853B0D" w:rsidRPr="003B198E">
        <w:t xml:space="preserve"> some of the issues that arise when using entirely behavioral paradigms to study learning without awareness</w:t>
      </w:r>
      <w:r w:rsidR="00E445EF" w:rsidRPr="003B198E">
        <w:t xml:space="preserve"> of underlying rules</w:t>
      </w:r>
      <w:r w:rsidR="006C2D90" w:rsidRPr="003B198E">
        <w:t xml:space="preserve"> (Section 2.2.4)</w:t>
      </w:r>
      <w:r w:rsidR="00853B0D" w:rsidRPr="003B198E">
        <w:t xml:space="preserve"> </w:t>
      </w:r>
      <w:r w:rsidR="00374E34" w:rsidRPr="003B198E">
        <w:t>and then goes on to describe</w:t>
      </w:r>
      <w:r w:rsidR="00853B0D" w:rsidRPr="003B198E">
        <w:t xml:space="preserve"> how these issues can be overcome using </w:t>
      </w:r>
      <w:r w:rsidR="00261CFE" w:rsidRPr="003B198E">
        <w:t>electroencephalography</w:t>
      </w:r>
      <w:r w:rsidR="00853B0D" w:rsidRPr="003B198E">
        <w:t xml:space="preserve"> (EEG) </w:t>
      </w:r>
      <w:r w:rsidR="006C2D90" w:rsidRPr="003B198E">
        <w:t>(Section 2.2.5)</w:t>
      </w:r>
      <w:r w:rsidR="00853B0D" w:rsidRPr="003B198E">
        <w:t xml:space="preserve">. </w:t>
      </w:r>
      <w:r w:rsidR="0063289F" w:rsidRPr="003B198E">
        <w:t>Finally, t</w:t>
      </w:r>
      <w:r w:rsidR="00853B0D" w:rsidRPr="003B198E">
        <w:t xml:space="preserve">he chapter </w:t>
      </w:r>
      <w:r w:rsidR="00C10EFC" w:rsidRPr="003B198E">
        <w:t>zooms in on</w:t>
      </w:r>
      <w:r w:rsidR="00853B0D" w:rsidRPr="003B198E">
        <w:t xml:space="preserve"> </w:t>
      </w:r>
      <w:r w:rsidR="00104D2F" w:rsidRPr="003B198E">
        <w:t xml:space="preserve">the </w:t>
      </w:r>
      <w:r w:rsidR="00853B0D" w:rsidRPr="003B198E">
        <w:t>results of a particular EEG study examining implicit L2 morphosyntax acquisition</w:t>
      </w:r>
      <w:r w:rsidR="00DB2FB0" w:rsidRPr="003B198E">
        <w:t xml:space="preserve"> (Batterink et al., 2014)</w:t>
      </w:r>
      <w:r w:rsidR="00853B0D" w:rsidRPr="003B198E">
        <w:t xml:space="preserve"> before motivating a replication of said study</w:t>
      </w:r>
      <w:r w:rsidR="006C2D90" w:rsidRPr="003B198E">
        <w:t xml:space="preserve"> (Section 2.2.6)</w:t>
      </w:r>
      <w:r w:rsidR="00853B0D" w:rsidRPr="003B198E">
        <w:t>.</w:t>
      </w:r>
    </w:p>
    <w:p w14:paraId="05FBF4E3" w14:textId="7FC8C3D5" w:rsidR="00C10EFC" w:rsidRPr="003B198E" w:rsidRDefault="00853B0D" w:rsidP="00F209D6">
      <w:r w:rsidRPr="003B198E">
        <w:t xml:space="preserve">Going beyond the question of whether implicit L2 morphosyntax </w:t>
      </w:r>
      <w:r w:rsidR="00E445EF" w:rsidRPr="003B198E">
        <w:t>learning</w:t>
      </w:r>
      <w:r w:rsidRPr="003B198E">
        <w:t xml:space="preserve"> is possible </w:t>
      </w:r>
      <w:r w:rsidR="00E9639F" w:rsidRPr="003B198E">
        <w:t>in the first place</w:t>
      </w:r>
      <w:r w:rsidRPr="003B198E">
        <w:t xml:space="preserve">, the second half of Chapter 2 </w:t>
      </w:r>
      <w:r w:rsidR="005C37D2" w:rsidRPr="003B198E">
        <w:t>discusses</w:t>
      </w:r>
      <w:r w:rsidRPr="003B198E">
        <w:t xml:space="preserve"> </w:t>
      </w:r>
      <w:r w:rsidR="00C10EFC" w:rsidRPr="003B198E">
        <w:t>what the</w:t>
      </w:r>
      <w:r w:rsidRPr="003B198E">
        <w:t xml:space="preserve"> possible relationship between </w:t>
      </w:r>
      <w:r w:rsidRPr="003B198E">
        <w:lastRenderedPageBreak/>
        <w:t>implicit and explicit</w:t>
      </w:r>
      <w:r w:rsidR="00C10EFC" w:rsidRPr="003B198E">
        <w:t xml:space="preserve"> processing</w:t>
      </w:r>
      <w:r w:rsidRPr="003B198E">
        <w:t xml:space="preserve"> </w:t>
      </w:r>
      <w:r w:rsidR="00C10EFC" w:rsidRPr="003B198E">
        <w:t>might be</w:t>
      </w:r>
      <w:r w:rsidR="006C2D90" w:rsidRPr="003B198E">
        <w:t xml:space="preserve"> (Section 2.3)</w:t>
      </w:r>
      <w:r w:rsidRPr="003B198E">
        <w:t xml:space="preserve">. It begins by outlining </w:t>
      </w:r>
      <w:r w:rsidRPr="00C94E5C">
        <w:t>various competing models in L2 acquisition that p</w:t>
      </w:r>
      <w:r w:rsidR="005F5295" w:rsidRPr="00C94E5C">
        <w:t>ropose</w:t>
      </w:r>
      <w:r w:rsidR="00C10EFC" w:rsidRPr="00C94E5C">
        <w:t xml:space="preserve"> either</w:t>
      </w:r>
      <w:r w:rsidRPr="00C94E5C">
        <w:t xml:space="preserve"> a strong interface, a weak interface, or no interface between implicit and explicit language learning</w:t>
      </w:r>
      <w:r w:rsidR="006C2D90" w:rsidRPr="003B198E">
        <w:t xml:space="preserve"> (Section 2.3.1)</w:t>
      </w:r>
      <w:r w:rsidRPr="003B198E">
        <w:t>. It goes on to describe several previous empirical studies in L2 acquisition that are informative to th</w:t>
      </w:r>
      <w:r w:rsidR="005F5295" w:rsidRPr="003B198E">
        <w:t>is</w:t>
      </w:r>
      <w:r w:rsidRPr="00BD0659">
        <w:t xml:space="preserve"> interface debate</w:t>
      </w:r>
      <w:r w:rsidR="006C2D90" w:rsidRPr="00BD0659">
        <w:t xml:space="preserve"> (Section 2.3.2)</w:t>
      </w:r>
      <w:r w:rsidRPr="003B198E">
        <w:t xml:space="preserve">. The chapter then describes several insights regarding the relationship between implicit vs. explicit </w:t>
      </w:r>
      <w:r w:rsidR="00E445EF" w:rsidRPr="003B198E">
        <w:t>learning</w:t>
      </w:r>
      <w:r w:rsidRPr="003B198E">
        <w:t xml:space="preserve"> that can be gleaned from </w:t>
      </w:r>
      <w:r w:rsidR="005F5295" w:rsidRPr="003B198E">
        <w:t>prior</w:t>
      </w:r>
      <w:r w:rsidRPr="003B198E">
        <w:t xml:space="preserve"> non-linguistic experiments from the wider field of cognitive </w:t>
      </w:r>
      <w:r w:rsidR="00374E34" w:rsidRPr="003B198E">
        <w:t xml:space="preserve">psychology </w:t>
      </w:r>
      <w:r w:rsidR="006C2D90" w:rsidRPr="003B198E">
        <w:t>(Section 2.3.3)</w:t>
      </w:r>
      <w:r w:rsidR="00C10EFC" w:rsidRPr="003B198E">
        <w:t xml:space="preserve">, </w:t>
      </w:r>
      <w:r w:rsidR="00C10EFC" w:rsidRPr="00C94E5C">
        <w:t xml:space="preserve">before presenting </w:t>
      </w:r>
      <w:r w:rsidRPr="00C94E5C">
        <w:t xml:space="preserve">several caveats </w:t>
      </w:r>
      <w:r w:rsidR="00C10EFC" w:rsidRPr="00C94E5C">
        <w:t>against</w:t>
      </w:r>
      <w:r w:rsidRPr="00C94E5C">
        <w:t xml:space="preserve"> generalizing findings from non-linguistic domains to li</w:t>
      </w:r>
      <w:r w:rsidR="00F209D6" w:rsidRPr="00C94E5C">
        <w:t>nguistic ones</w:t>
      </w:r>
      <w:r w:rsidR="006C2D90" w:rsidRPr="003B198E">
        <w:t xml:space="preserve"> (Section 2.3.4)</w:t>
      </w:r>
      <w:r w:rsidR="00C10EFC" w:rsidRPr="003B198E">
        <w:t xml:space="preserve">. This section ends with a call for </w:t>
      </w:r>
      <w:r w:rsidR="00F209D6" w:rsidRPr="003B198E">
        <w:t xml:space="preserve">approaches that combine the empiricism of </w:t>
      </w:r>
      <w:r w:rsidR="005F5295" w:rsidRPr="00BD0659">
        <w:t>experimental methodologies</w:t>
      </w:r>
      <w:r w:rsidR="00F209D6" w:rsidRPr="00BD0659">
        <w:t xml:space="preserve"> from psychology and neuroscience with the environmental validity of linguistic stimuli and tasks.</w:t>
      </w:r>
      <w:r w:rsidR="0063289F" w:rsidRPr="003B198E">
        <w:t xml:space="preserve"> </w:t>
      </w:r>
    </w:p>
    <w:p w14:paraId="4A050104" w14:textId="6D21D175" w:rsidR="00F209D6" w:rsidRPr="003B198E" w:rsidRDefault="0063289F" w:rsidP="00F209D6">
      <w:r w:rsidRPr="003B198E">
        <w:t>Chapter 2</w:t>
      </w:r>
      <w:r w:rsidR="00F209D6" w:rsidRPr="003B198E">
        <w:t xml:space="preserve"> goes on to describe how the previously</w:t>
      </w:r>
      <w:r w:rsidR="00B37253" w:rsidRPr="003B198E">
        <w:t xml:space="preserve"> </w:t>
      </w:r>
      <w:r w:rsidR="00F209D6" w:rsidRPr="003B198E">
        <w:t>described EEG study on implicit L2 morphosyntax learning</w:t>
      </w:r>
      <w:r w:rsidR="00DB2FB0" w:rsidRPr="003B198E">
        <w:t xml:space="preserve"> (Batterink et al., 2014) </w:t>
      </w:r>
      <w:r w:rsidR="00F209D6" w:rsidRPr="003B198E">
        <w:t>could be extended to inform interface</w:t>
      </w:r>
      <w:r w:rsidR="005F5295" w:rsidRPr="003B198E">
        <w:t>-related</w:t>
      </w:r>
      <w:r w:rsidR="00F209D6" w:rsidRPr="003B198E">
        <w:t xml:space="preserve"> debates in psycholinguistics, specifically </w:t>
      </w:r>
      <w:r w:rsidR="00C10EFC" w:rsidRPr="003B198E">
        <w:t>proposing</w:t>
      </w:r>
      <w:r w:rsidR="00F209D6" w:rsidRPr="003B198E">
        <w:t xml:space="preserve"> </w:t>
      </w:r>
      <w:r w:rsidR="0039343F" w:rsidRPr="003B198E">
        <w:t>three</w:t>
      </w:r>
      <w:r w:rsidR="00F209D6" w:rsidRPr="003B198E">
        <w:t xml:space="preserve"> extensions</w:t>
      </w:r>
      <w:r w:rsidR="006C2D90" w:rsidRPr="003B198E">
        <w:t xml:space="preserve"> (Section 2.3.5)</w:t>
      </w:r>
      <w:r w:rsidR="00F209D6" w:rsidRPr="003B198E">
        <w:t xml:space="preserve">. The first extension involves using a novel machine learning methodology called Multivariate Pattern Analysis (MVPA) to disentangle </w:t>
      </w:r>
      <w:r w:rsidR="0072229D" w:rsidRPr="003B198E">
        <w:t>temporally overlapping</w:t>
      </w:r>
      <w:r w:rsidR="00F209D6" w:rsidRPr="003B198E">
        <w:t xml:space="preserve"> neural markers of implicit vs. explicit language processing </w:t>
      </w:r>
      <w:r w:rsidR="005F5295" w:rsidRPr="003B198E">
        <w:t xml:space="preserve">in </w:t>
      </w:r>
      <w:r w:rsidR="00E34ED5" w:rsidRPr="003B198E">
        <w:t>my</w:t>
      </w:r>
      <w:r w:rsidR="00F209D6" w:rsidRPr="003B198E">
        <w:t xml:space="preserve"> EEG</w:t>
      </w:r>
      <w:r w:rsidR="00E34ED5" w:rsidRPr="003B198E">
        <w:t xml:space="preserve"> </w:t>
      </w:r>
      <w:r w:rsidR="005F5295" w:rsidRPr="003B198E">
        <w:t>data</w:t>
      </w:r>
      <w:r w:rsidR="00F209D6" w:rsidRPr="003B198E">
        <w:t>. The second extension involves using th</w:t>
      </w:r>
      <w:r w:rsidR="00C10EFC" w:rsidRPr="003B198E">
        <w:t>is</w:t>
      </w:r>
      <w:r w:rsidR="00F209D6" w:rsidRPr="003B198E">
        <w:t xml:space="preserve"> MVPA methodology to examine linguistic prediction </w:t>
      </w:r>
      <w:r w:rsidR="00C10EFC" w:rsidRPr="003B198E">
        <w:t xml:space="preserve">for a morphosyntactically encoded meaning (in this case, animacy) as a possible feature </w:t>
      </w:r>
      <w:r w:rsidR="00F209D6" w:rsidRPr="003B198E">
        <w:t xml:space="preserve">that distinguishes </w:t>
      </w:r>
      <w:r w:rsidR="00980DDB" w:rsidRPr="003B198E">
        <w:t>explicit</w:t>
      </w:r>
      <w:r w:rsidR="00F209D6" w:rsidRPr="003B198E">
        <w:t xml:space="preserve"> from </w:t>
      </w:r>
      <w:r w:rsidR="00980DDB" w:rsidRPr="003B198E">
        <w:t>implicit</w:t>
      </w:r>
      <w:r w:rsidR="00F209D6" w:rsidRPr="003B198E">
        <w:t xml:space="preserve"> language processing. The third </w:t>
      </w:r>
      <w:r w:rsidR="00757732" w:rsidRPr="003B198E">
        <w:t xml:space="preserve">and final </w:t>
      </w:r>
      <w:r w:rsidR="00F209D6" w:rsidRPr="003B198E">
        <w:t xml:space="preserve">extension involves a fine-grained analysis </w:t>
      </w:r>
      <w:r w:rsidR="00C10EFC" w:rsidRPr="003B198E">
        <w:t xml:space="preserve">of the temporal </w:t>
      </w:r>
      <w:r w:rsidR="00F209D6" w:rsidRPr="003B198E">
        <w:t xml:space="preserve">relationship between reaction times </w:t>
      </w:r>
      <w:r w:rsidR="004A3B87" w:rsidRPr="003B198E">
        <w:t xml:space="preserve">in a behavioral linguistic task </w:t>
      </w:r>
      <w:r w:rsidR="00F209D6" w:rsidRPr="003B198E">
        <w:t xml:space="preserve">and </w:t>
      </w:r>
      <w:r w:rsidR="004A3B87" w:rsidRPr="003B198E">
        <w:t xml:space="preserve">previously reported </w:t>
      </w:r>
      <w:r w:rsidR="00F209D6" w:rsidRPr="003B198E">
        <w:t>EEG indices</w:t>
      </w:r>
      <w:r w:rsidR="00C10EFC" w:rsidRPr="003B198E">
        <w:t xml:space="preserve"> of explicit processing</w:t>
      </w:r>
      <w:r w:rsidR="00F209D6" w:rsidRPr="003B198E">
        <w:t xml:space="preserve"> </w:t>
      </w:r>
      <w:r w:rsidR="00374E34" w:rsidRPr="003B198E">
        <w:t>that would allow us to</w:t>
      </w:r>
      <w:r w:rsidR="00F209D6" w:rsidRPr="003B198E">
        <w:t xml:space="preserve"> infer the relationship between external</w:t>
      </w:r>
      <w:r w:rsidR="004A3B87" w:rsidRPr="003B198E">
        <w:t xml:space="preserve">ly observable </w:t>
      </w:r>
      <w:r w:rsidR="00980DDB" w:rsidRPr="003B198E">
        <w:t xml:space="preserve">L2 </w:t>
      </w:r>
      <w:r w:rsidR="00F209D6" w:rsidRPr="003B198E">
        <w:t>performance and neural markers of conscious processing. The chapter then ends with a</w:t>
      </w:r>
      <w:r w:rsidR="004A3B87" w:rsidRPr="003B198E">
        <w:t xml:space="preserve"> recap of the research questions and a</w:t>
      </w:r>
      <w:r w:rsidR="00F209D6" w:rsidRPr="003B198E">
        <w:t>n</w:t>
      </w:r>
      <w:r w:rsidR="00025352" w:rsidRPr="003B198E">
        <w:t xml:space="preserve"> overview of the </w:t>
      </w:r>
      <w:r w:rsidR="004A3B87" w:rsidRPr="003B198E">
        <w:t xml:space="preserve">dissertation </w:t>
      </w:r>
      <w:r w:rsidRPr="003B198E">
        <w:t>study</w:t>
      </w:r>
      <w:r w:rsidR="006C2D90" w:rsidRPr="003B198E">
        <w:t xml:space="preserve"> (Section 2.4)</w:t>
      </w:r>
      <w:r w:rsidR="00025352" w:rsidRPr="003B198E">
        <w:t>.</w:t>
      </w:r>
    </w:p>
    <w:p w14:paraId="0D6B343B" w14:textId="755ED7DC" w:rsidR="00F209D6" w:rsidRPr="003B198E" w:rsidRDefault="00F209D6" w:rsidP="00F209D6">
      <w:r w:rsidRPr="003B198E">
        <w:lastRenderedPageBreak/>
        <w:t xml:space="preserve">Chapter 3 </w:t>
      </w:r>
      <w:r w:rsidR="00FA1C96" w:rsidRPr="003B198E">
        <w:t>outlines</w:t>
      </w:r>
      <w:r w:rsidRPr="003B198E">
        <w:t xml:space="preserve"> the</w:t>
      </w:r>
      <w:r w:rsidR="004A3B87" w:rsidRPr="003B198E">
        <w:t xml:space="preserve"> </w:t>
      </w:r>
      <w:r w:rsidR="008D5ED1" w:rsidRPr="003B198E">
        <w:t>materials and methods for the</w:t>
      </w:r>
      <w:r w:rsidR="004A3B87" w:rsidRPr="003B198E">
        <w:t xml:space="preserve"> </w:t>
      </w:r>
      <w:r w:rsidR="00461C36" w:rsidRPr="003B198E">
        <w:t xml:space="preserve">dissertation </w:t>
      </w:r>
      <w:r w:rsidR="0063289F" w:rsidRPr="003B198E">
        <w:t>experiment</w:t>
      </w:r>
      <w:r w:rsidR="005A64E9" w:rsidRPr="003B198E">
        <w:t>.</w:t>
      </w:r>
      <w:r w:rsidR="008D5ED1" w:rsidRPr="003B198E">
        <w:t xml:space="preserve"> The first half of the chapter </w:t>
      </w:r>
      <w:r w:rsidR="001A67CD" w:rsidRPr="003B198E">
        <w:t>describes</w:t>
      </w:r>
      <w:r w:rsidR="008D5ED1" w:rsidRPr="003B198E">
        <w:t xml:space="preserve"> the participant population</w:t>
      </w:r>
      <w:r w:rsidR="006C2D90" w:rsidRPr="003B198E">
        <w:t xml:space="preserve"> (Section 3.1)</w:t>
      </w:r>
      <w:r w:rsidR="008D5ED1" w:rsidRPr="003B198E">
        <w:t xml:space="preserve">, </w:t>
      </w:r>
      <w:r w:rsidR="0072229D" w:rsidRPr="003B198E">
        <w:t>artificial language stimuli</w:t>
      </w:r>
      <w:r w:rsidR="006C2D90" w:rsidRPr="003B198E">
        <w:t xml:space="preserve"> (Section 3.</w:t>
      </w:r>
      <w:r w:rsidR="00B65935" w:rsidRPr="003B198E">
        <w:t>2</w:t>
      </w:r>
      <w:r w:rsidR="006C2D90" w:rsidRPr="003B198E">
        <w:t>)</w:t>
      </w:r>
      <w:r w:rsidR="008D5ED1" w:rsidRPr="003B198E">
        <w:t>, and procedure</w:t>
      </w:r>
      <w:r w:rsidR="006C2D90" w:rsidRPr="003B198E">
        <w:t xml:space="preserve"> (Section 3</w:t>
      </w:r>
      <w:r w:rsidR="00B65935" w:rsidRPr="003B198E">
        <w:t>.3</w:t>
      </w:r>
      <w:r w:rsidR="00B878B6" w:rsidRPr="003B198E">
        <w:t>)</w:t>
      </w:r>
      <w:r w:rsidR="008D5ED1" w:rsidRPr="003B198E">
        <w:t xml:space="preserve"> for</w:t>
      </w:r>
      <w:r w:rsidR="00151B8D" w:rsidRPr="003B198E">
        <w:t xml:space="preserve"> my </w:t>
      </w:r>
      <w:r w:rsidR="008D5ED1" w:rsidRPr="003B198E">
        <w:t>EEG study</w:t>
      </w:r>
      <w:r w:rsidR="0072229D" w:rsidRPr="003B198E">
        <w:t>. Section 3.4 presents</w:t>
      </w:r>
      <w:r w:rsidR="008D5ED1" w:rsidRPr="003B198E">
        <w:t xml:space="preserve"> the analys</w:t>
      </w:r>
      <w:r w:rsidR="00B878B6" w:rsidRPr="003B198E">
        <w:t>i</w:t>
      </w:r>
      <w:r w:rsidR="008D5ED1" w:rsidRPr="003B198E">
        <w:t>s</w:t>
      </w:r>
      <w:r w:rsidR="004A3B87" w:rsidRPr="003B198E">
        <w:t xml:space="preserve"> approaches</w:t>
      </w:r>
      <w:r w:rsidR="008D5ED1" w:rsidRPr="003B198E">
        <w:t xml:space="preserve"> that will be </w:t>
      </w:r>
      <w:r w:rsidR="004A3B87" w:rsidRPr="003B198E">
        <w:t xml:space="preserve">taken </w:t>
      </w:r>
      <w:r w:rsidR="008D5ED1" w:rsidRPr="003B198E">
        <w:t xml:space="preserve">to address each of the replication and extension </w:t>
      </w:r>
      <w:r w:rsidR="0063289F" w:rsidRPr="003B198E">
        <w:t>components of the dissertation. The</w:t>
      </w:r>
      <w:r w:rsidR="00B878B6" w:rsidRPr="003B198E">
        <w:t xml:space="preserve">se </w:t>
      </w:r>
      <w:r w:rsidR="004A3B87" w:rsidRPr="003B198E">
        <w:t>i</w:t>
      </w:r>
      <w:r w:rsidR="008D5ED1" w:rsidRPr="003B198E">
        <w:t xml:space="preserve">nclude behavioral (i.e., reaction time and accuracy-based) </w:t>
      </w:r>
      <w:r w:rsidR="0039343F" w:rsidRPr="003B198E">
        <w:t>analyses;</w:t>
      </w:r>
      <w:r w:rsidR="008D5ED1" w:rsidRPr="003B198E">
        <w:t xml:space="preserve"> traditional EEG</w:t>
      </w:r>
      <w:r w:rsidR="00605368" w:rsidRPr="003B198E">
        <w:t xml:space="preserve"> analyses using the univariate e</w:t>
      </w:r>
      <w:r w:rsidR="008D5ED1" w:rsidRPr="003B198E">
        <w:t>vent</w:t>
      </w:r>
      <w:r w:rsidR="00605368" w:rsidRPr="003B198E">
        <w:t>-r</w:t>
      </w:r>
      <w:r w:rsidR="008D5ED1" w:rsidRPr="003B198E">
        <w:t xml:space="preserve">elated </w:t>
      </w:r>
      <w:r w:rsidR="00605368" w:rsidRPr="003B198E">
        <w:t>p</w:t>
      </w:r>
      <w:r w:rsidR="008D5ED1" w:rsidRPr="003B198E">
        <w:t>otential</w:t>
      </w:r>
      <w:r w:rsidR="004A3B87" w:rsidRPr="003B198E">
        <w:t xml:space="preserve"> (ERP)</w:t>
      </w:r>
      <w:r w:rsidR="008D5ED1" w:rsidRPr="003B198E">
        <w:t xml:space="preserve"> </w:t>
      </w:r>
      <w:r w:rsidR="0039343F" w:rsidRPr="003B198E">
        <w:t>method;</w:t>
      </w:r>
      <w:r w:rsidR="004A3B87" w:rsidRPr="003B198E">
        <w:t xml:space="preserve"> the novel </w:t>
      </w:r>
      <w:r w:rsidR="0063289F" w:rsidRPr="003B198E">
        <w:t>M</w:t>
      </w:r>
      <w:r w:rsidR="008D5ED1" w:rsidRPr="003B198E">
        <w:t xml:space="preserve">ultivariate </w:t>
      </w:r>
      <w:r w:rsidR="0063289F" w:rsidRPr="003B198E">
        <w:t>Pattern Analysis</w:t>
      </w:r>
      <w:r w:rsidR="004A3B87" w:rsidRPr="003B198E">
        <w:t xml:space="preserve"> technique</w:t>
      </w:r>
      <w:r w:rsidR="00B65935" w:rsidRPr="003B198E">
        <w:t>; and fine-grained methods for quantifying ERP component latency and its relationship to reaction times.</w:t>
      </w:r>
    </w:p>
    <w:p w14:paraId="3F792320" w14:textId="617875B7" w:rsidR="00EE1999" w:rsidRPr="003B198E" w:rsidRDefault="00461C36" w:rsidP="00BE67F2">
      <w:r w:rsidRPr="003B198E">
        <w:t>Chapter 4 presents</w:t>
      </w:r>
      <w:r w:rsidR="00151B8D" w:rsidRPr="003B198E">
        <w:t xml:space="preserve"> my </w:t>
      </w:r>
      <w:r w:rsidRPr="003B198E">
        <w:t xml:space="preserve">analysis results. Section 4.1 </w:t>
      </w:r>
      <w:r w:rsidR="0039343F" w:rsidRPr="003B198E">
        <w:t>gives</w:t>
      </w:r>
      <w:r w:rsidRPr="003B198E">
        <w:t xml:space="preserve"> the behavioral (i.e., reaction time and accuracy) results, which indicate that participants did indeed learn the covert gramma</w:t>
      </w:r>
      <w:r w:rsidR="0039343F" w:rsidRPr="003B198E">
        <w:t xml:space="preserve">tical regularity </w:t>
      </w:r>
      <w:r w:rsidRPr="003B198E">
        <w:t xml:space="preserve">in the dissertation experiment. Section 4.2 gives the results of the Event-Related Potential analysis, which </w:t>
      </w:r>
      <w:r w:rsidR="0072229D" w:rsidRPr="003B198E">
        <w:t xml:space="preserve">does not </w:t>
      </w:r>
      <w:r w:rsidR="002C0BAF" w:rsidRPr="003B198E">
        <w:t>reproduce</w:t>
      </w:r>
      <w:r w:rsidRPr="003B198E">
        <w:t xml:space="preserve"> Batterink et al.</w:t>
      </w:r>
      <w:r w:rsidR="0072229D" w:rsidRPr="003B198E">
        <w:t>’s</w:t>
      </w:r>
      <w:r w:rsidRPr="003B198E">
        <w:t xml:space="preserve"> (2014)</w:t>
      </w:r>
      <w:r w:rsidR="0072229D" w:rsidRPr="003B198E">
        <w:t xml:space="preserve"> ERP</w:t>
      </w:r>
      <w:r w:rsidRPr="003B198E">
        <w:t xml:space="preserve"> </w:t>
      </w:r>
      <w:r w:rsidR="0072229D" w:rsidRPr="003B198E">
        <w:t>findings in regard to</w:t>
      </w:r>
      <w:r w:rsidRPr="003B198E">
        <w:t xml:space="preserve"> </w:t>
      </w:r>
      <w:r w:rsidR="00E33A89" w:rsidRPr="003B198E">
        <w:t xml:space="preserve">Research Question </w:t>
      </w:r>
      <w:r w:rsidRPr="003B198E">
        <w:t>1</w:t>
      </w:r>
      <w:r w:rsidR="0072229D" w:rsidRPr="003B198E">
        <w:t>, i.e.,</w:t>
      </w:r>
      <w:r w:rsidRPr="003B198E">
        <w:t xml:space="preserve"> determining whether event-related potentials can capture differences in learning of a covert morphosyntactic regularity between rule-aware and rule-unaware learners in</w:t>
      </w:r>
      <w:r w:rsidR="00151B8D" w:rsidRPr="003B198E">
        <w:t xml:space="preserve"> my </w:t>
      </w:r>
      <w:r w:rsidRPr="003B198E">
        <w:t xml:space="preserve">experiment. </w:t>
      </w:r>
      <w:r w:rsidR="0072229D" w:rsidRPr="003B198E">
        <w:t>C</w:t>
      </w:r>
      <w:r w:rsidRPr="003B198E">
        <w:t>ontradictin</w:t>
      </w:r>
      <w:r w:rsidR="00EE1999" w:rsidRPr="003B198E">
        <w:t>g</w:t>
      </w:r>
      <w:r w:rsidRPr="003B198E">
        <w:t xml:space="preserve"> Batterink et al.</w:t>
      </w:r>
      <w:r w:rsidR="0072229D" w:rsidRPr="003B198E">
        <w:t>’s</w:t>
      </w:r>
      <w:r w:rsidRPr="003B198E">
        <w:t xml:space="preserve"> (2014)</w:t>
      </w:r>
      <w:r w:rsidR="0072229D" w:rsidRPr="003B198E">
        <w:t xml:space="preserve"> findings of negative ERP deflections for rule-unaware learners and positive ERP deflections for rule-aware learners</w:t>
      </w:r>
      <w:r w:rsidRPr="003B198E">
        <w:t>,</w:t>
      </w:r>
      <w:r w:rsidR="00151B8D" w:rsidRPr="003B198E">
        <w:t xml:space="preserve"> I </w:t>
      </w:r>
      <w:r w:rsidRPr="003B198E">
        <w:t xml:space="preserve">found </w:t>
      </w:r>
      <w:r w:rsidR="0072229D" w:rsidRPr="003B198E">
        <w:t>only a weak positive deflection in rule-unaware learners.</w:t>
      </w:r>
      <w:r w:rsidRPr="003B198E">
        <w:t xml:space="preserve"> Section 4.3 gives the results of</w:t>
      </w:r>
      <w:r w:rsidR="00151B8D" w:rsidRPr="003B198E">
        <w:t xml:space="preserve"> my </w:t>
      </w:r>
      <w:r w:rsidRPr="003B198E">
        <w:t>Multivariate Pattern analysis</w:t>
      </w:r>
      <w:r w:rsidR="00EE1999" w:rsidRPr="003B198E">
        <w:t xml:space="preserve"> on rule-adhering vs. rule-violating trials</w:t>
      </w:r>
      <w:r w:rsidRPr="003B198E">
        <w:t xml:space="preserve">, which extends Batterink et al. (2014) as per </w:t>
      </w:r>
      <w:r w:rsidR="00E33A89" w:rsidRPr="003B198E">
        <w:t xml:space="preserve">Research Question </w:t>
      </w:r>
      <w:r w:rsidRPr="003B198E">
        <w:t xml:space="preserve">2 to determine whether rule-aware participants show implicit processing of the rule at a neural level. </w:t>
      </w:r>
      <w:r w:rsidR="00BE67F2" w:rsidRPr="003B198E">
        <w:t>Although</w:t>
      </w:r>
      <w:r w:rsidR="00151B8D" w:rsidRPr="003B198E">
        <w:t xml:space="preserve"> I </w:t>
      </w:r>
      <w:r w:rsidR="00BE67F2" w:rsidRPr="003B198E">
        <w:t>did not find statistically significant evidence for the co-occurrence of implicit and explicit grammar processing, additional MVPA analyses suggested that</w:t>
      </w:r>
      <w:r w:rsidR="00151B8D" w:rsidRPr="003B198E">
        <w:t xml:space="preserve"> my </w:t>
      </w:r>
      <w:r w:rsidR="00BE67F2" w:rsidRPr="003B198E">
        <w:t>decoding method was not sensitive enough to detect these neural signs in the first place.</w:t>
      </w:r>
      <w:r w:rsidR="00EE1999" w:rsidRPr="003B198E">
        <w:t xml:space="preserve"> </w:t>
      </w:r>
      <w:r w:rsidRPr="003B198E">
        <w:t xml:space="preserve">Section 4.4 gives the results of the Multivariate Pattern </w:t>
      </w:r>
      <w:r w:rsidRPr="003B198E">
        <w:lastRenderedPageBreak/>
        <w:t>analysis</w:t>
      </w:r>
      <w:r w:rsidR="00EE1999" w:rsidRPr="003B198E">
        <w:t xml:space="preserve"> testing the artificial language articles in isolation on a decoder trained on animate/inanimate nouns</w:t>
      </w:r>
      <w:r w:rsidRPr="003B198E">
        <w:t xml:space="preserve">, which extends Batterink et al. (2014) as per </w:t>
      </w:r>
      <w:r w:rsidR="00E33A89" w:rsidRPr="003B198E">
        <w:t xml:space="preserve">Research Question </w:t>
      </w:r>
      <w:r w:rsidR="00EE1999" w:rsidRPr="003B198E">
        <w:t>3</w:t>
      </w:r>
      <w:r w:rsidRPr="003B198E">
        <w:t xml:space="preserve"> to determine whether </w:t>
      </w:r>
      <w:r w:rsidR="00EE1999" w:rsidRPr="003B198E">
        <w:t>rule-aware and rule-unaware participants show neural evidence of semantic prediction from the covert morphosyntactic regularity in</w:t>
      </w:r>
      <w:r w:rsidR="00151B8D" w:rsidRPr="003B198E">
        <w:t xml:space="preserve"> my </w:t>
      </w:r>
      <w:r w:rsidR="00EE1999" w:rsidRPr="003B198E">
        <w:t>experiment.</w:t>
      </w:r>
      <w:r w:rsidR="00151B8D" w:rsidRPr="003B198E">
        <w:t xml:space="preserve"> I </w:t>
      </w:r>
      <w:r w:rsidR="00BE67F2" w:rsidRPr="003B198E">
        <w:t xml:space="preserve">did not find significant evidence for semantic prediction; however, follow-up analyses suggested that </w:t>
      </w:r>
      <w:r w:rsidR="00A7792A" w:rsidRPr="003B198E">
        <w:t>the MVPA decoding method was not sensitive enough</w:t>
      </w:r>
      <w:r w:rsidR="00BE67F2" w:rsidRPr="003B198E">
        <w:t xml:space="preserve"> to detect neural signs of </w:t>
      </w:r>
      <w:r w:rsidR="00A7792A" w:rsidRPr="003B198E">
        <w:t>processing</w:t>
      </w:r>
      <w:r w:rsidR="00BE67F2" w:rsidRPr="003B198E">
        <w:t xml:space="preserve"> </w:t>
      </w:r>
      <w:r w:rsidR="00A7792A" w:rsidRPr="003B198E">
        <w:t xml:space="preserve">of the animate/inanimate distinction </w:t>
      </w:r>
      <w:r w:rsidR="00BE67F2" w:rsidRPr="003B198E">
        <w:t>in the first place</w:t>
      </w:r>
      <w:r w:rsidR="00EE1999" w:rsidRPr="003B198E">
        <w:t>. Section 4.5 gives the results of</w:t>
      </w:r>
      <w:r w:rsidR="00151B8D" w:rsidRPr="003B198E">
        <w:t xml:space="preserve"> my </w:t>
      </w:r>
      <w:r w:rsidR="00EE1999" w:rsidRPr="003B198E">
        <w:t xml:space="preserve">analyses correlating reaction times with the latency of the P600 component, which extends Batterink et al. (2014) as per </w:t>
      </w:r>
      <w:r w:rsidR="00E33A89" w:rsidRPr="003B198E">
        <w:t xml:space="preserve">Research Question </w:t>
      </w:r>
      <w:r w:rsidR="00EE1999" w:rsidRPr="003B198E">
        <w:t>4 to determine whether event-related potential markers of explicit processing are closely tied to the production of external behavioral responses.</w:t>
      </w:r>
      <w:r w:rsidR="00151B8D" w:rsidRPr="003B198E">
        <w:t xml:space="preserve"> I </w:t>
      </w:r>
      <w:r w:rsidR="004C765B" w:rsidRPr="003B198E">
        <w:t xml:space="preserve">present </w:t>
      </w:r>
      <w:r w:rsidR="00BE67F2" w:rsidRPr="003B198E">
        <w:t>mi</w:t>
      </w:r>
      <w:r w:rsidR="00A7792A" w:rsidRPr="003B198E">
        <w:t xml:space="preserve">xed evidence in that, although </w:t>
      </w:r>
      <w:r w:rsidR="00BE67F2" w:rsidRPr="003B198E">
        <w:t xml:space="preserve">ERP image and trial binning </w:t>
      </w:r>
      <w:r w:rsidR="00A7792A" w:rsidRPr="003B198E">
        <w:t>analyses</w:t>
      </w:r>
      <w:r w:rsidR="00BE67F2" w:rsidRPr="003B198E">
        <w:t xml:space="preserve"> suggested time-locking of ERPs to reaction times, Woody filtering and intertrial phase coherence analyses did not show statistically significant evidence for </w:t>
      </w:r>
      <w:r w:rsidR="00A7792A" w:rsidRPr="003B198E">
        <w:t>this time locking</w:t>
      </w:r>
      <w:r w:rsidR="00EE1999" w:rsidRPr="003B198E">
        <w:t>.</w:t>
      </w:r>
    </w:p>
    <w:p w14:paraId="3B7CD1E4" w14:textId="41A8CEBA" w:rsidR="00C83C33" w:rsidRPr="003B198E" w:rsidRDefault="00EE1999" w:rsidP="00E920AE">
      <w:r w:rsidRPr="003B198E">
        <w:t xml:space="preserve">Chapter </w:t>
      </w:r>
      <w:r w:rsidR="00C977F3" w:rsidRPr="003B198E">
        <w:t>5</w:t>
      </w:r>
      <w:r w:rsidRPr="003B198E">
        <w:t xml:space="preserve"> presents a discussion of</w:t>
      </w:r>
      <w:r w:rsidR="00151B8D" w:rsidRPr="003B198E">
        <w:t xml:space="preserve"> my </w:t>
      </w:r>
      <w:r w:rsidRPr="003B198E">
        <w:t xml:space="preserve">study results in light of pre-existing theory in the field as well as the relevance </w:t>
      </w:r>
      <w:r w:rsidR="00BE67F2" w:rsidRPr="003B198E">
        <w:t>of</w:t>
      </w:r>
      <w:r w:rsidR="00151B8D" w:rsidRPr="003B198E">
        <w:t xml:space="preserve"> my </w:t>
      </w:r>
      <w:r w:rsidR="00BE67F2" w:rsidRPr="003B198E">
        <w:t xml:space="preserve">results </w:t>
      </w:r>
      <w:r w:rsidRPr="003B198E">
        <w:t xml:space="preserve">for future research. </w:t>
      </w:r>
      <w:r w:rsidR="00BE67F2" w:rsidRPr="003B198E">
        <w:t>Section 5.1 gives a general interpretation of</w:t>
      </w:r>
      <w:r w:rsidR="00151B8D" w:rsidRPr="003B198E">
        <w:t xml:space="preserve"> my </w:t>
      </w:r>
      <w:r w:rsidR="00BE67F2" w:rsidRPr="003B198E">
        <w:t>main study results confirming that</w:t>
      </w:r>
      <w:r w:rsidR="00151B8D" w:rsidRPr="003B198E">
        <w:t xml:space="preserve"> my </w:t>
      </w:r>
      <w:r w:rsidR="00BE67F2" w:rsidRPr="003B198E">
        <w:t>experiment design yielded signs of grammar learning from the task</w:t>
      </w:r>
      <w:r w:rsidR="00810824" w:rsidRPr="003B198E">
        <w:t>, in that</w:t>
      </w:r>
      <w:r w:rsidR="00151B8D" w:rsidRPr="003B198E">
        <w:t xml:space="preserve"> I </w:t>
      </w:r>
      <w:r w:rsidR="00810824" w:rsidRPr="003B198E">
        <w:t>reproduced the reaction time and accuracy effects reported in prior literature suggesting learning in the absence of awareness. Section 5.1.1 presents a discussion of</w:t>
      </w:r>
      <w:r w:rsidR="00151B8D" w:rsidRPr="003B198E">
        <w:t xml:space="preserve"> my </w:t>
      </w:r>
      <w:r w:rsidR="00810824" w:rsidRPr="003B198E">
        <w:t>first research question, noting that although</w:t>
      </w:r>
      <w:r w:rsidR="00151B8D" w:rsidRPr="003B198E">
        <w:t xml:space="preserve"> I </w:t>
      </w:r>
      <w:r w:rsidR="00810824" w:rsidRPr="003B198E">
        <w:t>did not find the same ERP effects as reported by Batteri</w:t>
      </w:r>
      <w:r w:rsidR="001635C0" w:rsidRPr="003B198E">
        <w:t>n</w:t>
      </w:r>
      <w:r w:rsidR="00810824" w:rsidRPr="003B198E">
        <w:t xml:space="preserve">k et al. (2014), other work in the ERP literature (Tanner, 2019) suggests that individual differences in ERP responses even among native speakers may mean that comparisons of group means </w:t>
      </w:r>
      <w:r w:rsidR="001635C0" w:rsidRPr="003B198E">
        <w:t>may not be warranted in the first place. Section 5.1.2 presents a discussion of</w:t>
      </w:r>
      <w:r w:rsidR="00151B8D" w:rsidRPr="003B198E">
        <w:t xml:space="preserve"> my </w:t>
      </w:r>
      <w:r w:rsidR="001635C0" w:rsidRPr="003B198E">
        <w:t>second research question. Although</w:t>
      </w:r>
      <w:r w:rsidR="00151B8D" w:rsidRPr="003B198E">
        <w:t xml:space="preserve"> I </w:t>
      </w:r>
      <w:r w:rsidR="001635C0" w:rsidRPr="003B198E">
        <w:t xml:space="preserve">did not find significant </w:t>
      </w:r>
      <w:r w:rsidR="001635C0" w:rsidRPr="003B198E">
        <w:lastRenderedPageBreak/>
        <w:t>evidence for overlap of implicit and explicit grammar processing at a neural level, low sensitivity of the MVPA decoding method</w:t>
      </w:r>
      <w:r w:rsidR="00E920AE" w:rsidRPr="003B198E">
        <w:t xml:space="preserve"> to the target neural signatures </w:t>
      </w:r>
      <w:r w:rsidR="008126F5" w:rsidRPr="003B198E">
        <w:t>of grammar processing may mean that this was a false negative</w:t>
      </w:r>
      <w:r w:rsidR="00E920AE" w:rsidRPr="003B198E">
        <w:t>. Second 5.1.3 presents a discussion of</w:t>
      </w:r>
      <w:r w:rsidR="00151B8D" w:rsidRPr="003B198E">
        <w:t xml:space="preserve"> my </w:t>
      </w:r>
      <w:r w:rsidR="00E920AE" w:rsidRPr="003B198E">
        <w:t>third research question.</w:t>
      </w:r>
      <w:r w:rsidR="00151B8D" w:rsidRPr="003B198E">
        <w:t xml:space="preserve"> I </w:t>
      </w:r>
      <w:r w:rsidR="00E920AE" w:rsidRPr="003B198E">
        <w:t>found no significant evidence for semantic prediction in either rule-aware or rule-unaware participants. However, again, these findings are tempered by</w:t>
      </w:r>
      <w:r w:rsidR="00151B8D" w:rsidRPr="003B198E">
        <w:t xml:space="preserve"> my </w:t>
      </w:r>
      <w:r w:rsidR="00E920AE" w:rsidRPr="003B198E">
        <w:t xml:space="preserve">low sensitivity of the MVPA decoding </w:t>
      </w:r>
      <w:r w:rsidR="008126F5" w:rsidRPr="003B198E">
        <w:t xml:space="preserve">to </w:t>
      </w:r>
      <w:r w:rsidR="00E920AE" w:rsidRPr="003B198E">
        <w:t xml:space="preserve">neural activity associated with </w:t>
      </w:r>
      <w:r w:rsidR="008126F5" w:rsidRPr="003B198E">
        <w:t>processing of the</w:t>
      </w:r>
      <w:r w:rsidR="00E920AE" w:rsidRPr="003B198E">
        <w:t xml:space="preserve"> target semantic meaning. Section 5.1.4 presents a discussion of</w:t>
      </w:r>
      <w:r w:rsidR="00151B8D" w:rsidRPr="003B198E">
        <w:t xml:space="preserve"> my </w:t>
      </w:r>
      <w:r w:rsidR="00E920AE" w:rsidRPr="003B198E">
        <w:t>fourth research question.</w:t>
      </w:r>
      <w:r w:rsidR="00151B8D" w:rsidRPr="003B198E">
        <w:t xml:space="preserve"> I </w:t>
      </w:r>
      <w:r w:rsidR="00E920AE" w:rsidRPr="003B198E">
        <w:t xml:space="preserve">note that, although the evidence for </w:t>
      </w:r>
      <w:r w:rsidR="008126F5" w:rsidRPr="003B198E">
        <w:t>reaction time-</w:t>
      </w:r>
      <w:r w:rsidR="00E920AE" w:rsidRPr="003B198E">
        <w:t>to-ERP correlations was mixed in</w:t>
      </w:r>
      <w:r w:rsidR="00151B8D" w:rsidRPr="003B198E">
        <w:t xml:space="preserve"> my </w:t>
      </w:r>
      <w:r w:rsidR="00E920AE" w:rsidRPr="003B198E">
        <w:t>inferential analyses, a closer look at</w:t>
      </w:r>
      <w:r w:rsidR="00151B8D" w:rsidRPr="003B198E">
        <w:t xml:space="preserve"> my </w:t>
      </w:r>
      <w:r w:rsidR="00E920AE" w:rsidRPr="003B198E">
        <w:t>data suggests that the weak nature of the ERP signature in</w:t>
      </w:r>
      <w:r w:rsidR="00151B8D" w:rsidRPr="003B198E">
        <w:t xml:space="preserve"> my </w:t>
      </w:r>
      <w:r w:rsidR="00E920AE" w:rsidRPr="003B198E">
        <w:t>participants (perhaps due to larg</w:t>
      </w:r>
      <w:r w:rsidR="008126F5" w:rsidRPr="003B198E">
        <w:t>e individual differences in ERPs</w:t>
      </w:r>
      <w:r w:rsidR="00E920AE" w:rsidRPr="003B198E">
        <w:t xml:space="preserve">) may have </w:t>
      </w:r>
      <w:r w:rsidR="008126F5" w:rsidRPr="003B198E">
        <w:t>been the reason for this</w:t>
      </w:r>
      <w:r w:rsidR="00E920AE" w:rsidRPr="003B198E">
        <w:t xml:space="preserve"> (cf. </w:t>
      </w:r>
      <w:r w:rsidR="00D00881" w:rsidRPr="003B198E">
        <w:t xml:space="preserve">stronger ERPs from </w:t>
      </w:r>
      <w:r w:rsidR="00E920AE" w:rsidRPr="003B198E">
        <w:t>t</w:t>
      </w:r>
      <w:r w:rsidR="00D00881" w:rsidRPr="003B198E">
        <w:t xml:space="preserve">asks using grammar violations during native language listening, which may be more salient). </w:t>
      </w:r>
    </w:p>
    <w:p w14:paraId="45EC5A53" w14:textId="0C68709B" w:rsidR="004A65E5" w:rsidRPr="003B198E" w:rsidRDefault="00D00881" w:rsidP="004A65E5">
      <w:r w:rsidRPr="003B198E">
        <w:t xml:space="preserve">Section </w:t>
      </w:r>
      <w:r w:rsidR="0092414A" w:rsidRPr="003B198E">
        <w:t>5.</w:t>
      </w:r>
      <w:r w:rsidRPr="003B198E">
        <w:t>2 discusses the extent to which learning in</w:t>
      </w:r>
      <w:r w:rsidR="00151B8D" w:rsidRPr="003B198E">
        <w:t xml:space="preserve"> my </w:t>
      </w:r>
      <w:r w:rsidRPr="003B198E">
        <w:t>experiment may have been driven by lower-level</w:t>
      </w:r>
      <w:r w:rsidR="00F64B97" w:rsidRPr="003B198E">
        <w:t>, domain-general</w:t>
      </w:r>
      <w:r w:rsidRPr="003B198E">
        <w:t xml:space="preserve"> aspects of the task</w:t>
      </w:r>
      <w:r w:rsidR="00F64B97" w:rsidRPr="003B198E">
        <w:t xml:space="preserve"> rather than linguistic processing per se</w:t>
      </w:r>
      <w:r w:rsidRPr="003B198E">
        <w:t>.</w:t>
      </w:r>
      <w:r w:rsidR="00151B8D" w:rsidRPr="003B198E">
        <w:t xml:space="preserve"> I </w:t>
      </w:r>
      <w:r w:rsidR="0092414A" w:rsidRPr="003B198E">
        <w:t xml:space="preserve">present evidence from an assortment of follow-up analyses </w:t>
      </w:r>
      <w:r w:rsidR="00C83C33" w:rsidRPr="003B198E">
        <w:t>that suggest non</w:t>
      </w:r>
      <w:r w:rsidR="00F64B97" w:rsidRPr="003B198E">
        <w:t>-</w:t>
      </w:r>
      <w:r w:rsidR="00C83C33" w:rsidRPr="003B198E">
        <w:t xml:space="preserve">linguistic mechanisms of learning, including qualitative analyses of participant debriefing responses (Section 5.2.1), drift-diffusion modeling of behavioral data (Section 5.2.2), behavioral results from alternate versions of the experiment that guard against low-level learning (Section 5.2.3), computational semantic </w:t>
      </w:r>
      <w:r w:rsidR="00F64B97" w:rsidRPr="003B198E">
        <w:t>analyses</w:t>
      </w:r>
      <w:r w:rsidR="00C83C33" w:rsidRPr="003B198E">
        <w:t xml:space="preserve"> of</w:t>
      </w:r>
      <w:r w:rsidR="00F64B97" w:rsidRPr="003B198E">
        <w:t xml:space="preserve"> the effects of prototypicality of</w:t>
      </w:r>
      <w:r w:rsidR="00C83C33" w:rsidRPr="003B198E">
        <w:t xml:space="preserve"> </w:t>
      </w:r>
      <w:r w:rsidR="00F64B97" w:rsidRPr="003B198E">
        <w:t xml:space="preserve">each stimulus </w:t>
      </w:r>
      <w:r w:rsidR="00C83C33" w:rsidRPr="003B198E">
        <w:t>noun</w:t>
      </w:r>
      <w:r w:rsidR="00F64B97" w:rsidRPr="003B198E">
        <w:t>’s (in)</w:t>
      </w:r>
      <w:r w:rsidR="00C83C33" w:rsidRPr="003B198E">
        <w:t xml:space="preserve">animacy </w:t>
      </w:r>
      <w:r w:rsidR="00F64B97" w:rsidRPr="003B198E">
        <w:t>in</w:t>
      </w:r>
      <w:r w:rsidR="00151B8D" w:rsidRPr="003B198E">
        <w:t xml:space="preserve"> my </w:t>
      </w:r>
      <w:r w:rsidR="00F64B97" w:rsidRPr="003B198E">
        <w:t>data</w:t>
      </w:r>
      <w:r w:rsidR="00B65935" w:rsidRPr="003B198E">
        <w:t xml:space="preserve"> </w:t>
      </w:r>
      <w:r w:rsidR="00C83C33" w:rsidRPr="003B198E">
        <w:t xml:space="preserve">(Section 5.2.4), and time series analyses </w:t>
      </w:r>
      <w:r w:rsidR="00F64B97" w:rsidRPr="003B198E">
        <w:t>illustrating</w:t>
      </w:r>
      <w:r w:rsidR="00C83C33" w:rsidRPr="003B198E">
        <w:t xml:space="preserve"> how learning varied </w:t>
      </w:r>
      <w:r w:rsidR="00F64B97" w:rsidRPr="003B198E">
        <w:t>as a gradient function of</w:t>
      </w:r>
      <w:r w:rsidR="00C83C33" w:rsidRPr="003B198E">
        <w:t xml:space="preserve"> the running </w:t>
      </w:r>
      <w:r w:rsidR="00F64B97" w:rsidRPr="003B198E">
        <w:t>statistics of</w:t>
      </w:r>
      <w:r w:rsidR="00151B8D" w:rsidRPr="003B198E">
        <w:t xml:space="preserve"> my </w:t>
      </w:r>
      <w:r w:rsidR="00F64B97" w:rsidRPr="003B198E">
        <w:t>experimental stimuli rather than as binary learning of a categorical rule</w:t>
      </w:r>
      <w:r w:rsidR="00C83C33" w:rsidRPr="003B198E">
        <w:t xml:space="preserve"> (5.2.6).</w:t>
      </w:r>
      <w:r w:rsidR="00B65935" w:rsidRPr="003B198E">
        <w:t xml:space="preserve"> However, in Section 5.2.7 I present several arguments for why learning in my experiment was at least partly linguistic, concluding that the experiment featured both linguistic and non-linguistic components of learning (Section 5.2.8).</w:t>
      </w:r>
      <w:r w:rsidR="00151B8D" w:rsidRPr="003B198E">
        <w:t xml:space="preserve"> I </w:t>
      </w:r>
      <w:r w:rsidR="00C83C33" w:rsidRPr="003B198E">
        <w:t xml:space="preserve">go on to </w:t>
      </w:r>
      <w:r w:rsidR="00C83C33" w:rsidRPr="003B198E">
        <w:lastRenderedPageBreak/>
        <w:t>discuss</w:t>
      </w:r>
      <w:r w:rsidR="00151B8D" w:rsidRPr="003B198E">
        <w:t xml:space="preserve"> my </w:t>
      </w:r>
      <w:r w:rsidR="00C83C33" w:rsidRPr="003B198E">
        <w:t>study results in light of previous literature on the implicitness and explicitness of L2 learning (Section 5.3)</w:t>
      </w:r>
      <w:r w:rsidR="00B65935" w:rsidRPr="003B198E">
        <w:t xml:space="preserve">, with a particular eye toward Batterink et al. (2014; Section 5. 3.1), toward </w:t>
      </w:r>
      <w:r w:rsidR="00EE65F2" w:rsidRPr="003B198E">
        <w:t xml:space="preserve">theories of </w:t>
      </w:r>
      <w:r w:rsidR="00B65935" w:rsidRPr="003B198E">
        <w:t>whether learning grammar in the absence of awareness is possible</w:t>
      </w:r>
      <w:r w:rsidR="00EE65F2" w:rsidRPr="003B198E">
        <w:t xml:space="preserve"> (Section 5.3.2), and toward</w:t>
      </w:r>
      <w:r w:rsidR="00EE65F2" w:rsidRPr="00BD0659">
        <w:t xml:space="preserve"> prior research on the interface between implicit and explicit processing (Section 5.3.3). Then, I </w:t>
      </w:r>
      <w:r w:rsidR="00F64B97" w:rsidRPr="003B198E">
        <w:t>outlin</w:t>
      </w:r>
      <w:r w:rsidR="00EE65F2" w:rsidRPr="003B198E">
        <w:t>e</w:t>
      </w:r>
      <w:r w:rsidR="00DC6240" w:rsidRPr="003B198E">
        <w:t xml:space="preserve"> several possible caveats and limitations for the interpretations of</w:t>
      </w:r>
      <w:r w:rsidR="00151B8D" w:rsidRPr="003B198E">
        <w:t xml:space="preserve"> my </w:t>
      </w:r>
      <w:r w:rsidR="00DC6240" w:rsidRPr="003B198E">
        <w:t xml:space="preserve">study results, with a particular eye to how the relative trade-off between implicit and explicit processes may depend on the specific circumstances of L2 acquisition, e.g., individual learner profiles, the target L2 forms, and the contexts of learning (Section 5.4). Finally, the dissertation </w:t>
      </w:r>
      <w:r w:rsidR="00EE65F2" w:rsidRPr="003B198E">
        <w:t xml:space="preserve">concludes </w:t>
      </w:r>
      <w:r w:rsidR="00DC6240" w:rsidRPr="003B198E">
        <w:t>by touching on the potential relevance of</w:t>
      </w:r>
      <w:r w:rsidR="00151B8D" w:rsidRPr="003B198E">
        <w:t xml:space="preserve"> my </w:t>
      </w:r>
      <w:r w:rsidR="00DC6240" w:rsidRPr="003B198E">
        <w:t xml:space="preserve">findings </w:t>
      </w:r>
      <w:r w:rsidR="00F64B97" w:rsidRPr="003B198E">
        <w:t>on</w:t>
      </w:r>
      <w:r w:rsidR="00DC6240" w:rsidRPr="003B198E">
        <w:t xml:space="preserve"> the interplay of implicit vs. explicit processing to L2 psycholinguistic theory as well as to second language teaching praxis (Section 5.5)</w:t>
      </w:r>
      <w:r w:rsidR="004A65E5" w:rsidRPr="003B198E">
        <w:t>.</w:t>
      </w:r>
    </w:p>
    <w:p w14:paraId="1FF0539B" w14:textId="77777777" w:rsidR="004A65E5" w:rsidRPr="003B198E" w:rsidRDefault="004A65E5">
      <w:pPr>
        <w:spacing w:after="160" w:line="259" w:lineRule="auto"/>
        <w:ind w:firstLine="0"/>
      </w:pPr>
      <w:r w:rsidRPr="003B198E">
        <w:br w:type="page"/>
      </w:r>
    </w:p>
    <w:p w14:paraId="4CA8FEF9" w14:textId="7C9689A1" w:rsidR="000E5895" w:rsidRPr="003B198E" w:rsidRDefault="00BD16A6" w:rsidP="00505E00">
      <w:pPr>
        <w:pStyle w:val="Heading1"/>
      </w:pPr>
      <w:bookmarkStart w:id="13" w:name="_Toc109503405"/>
      <w:r>
        <w:lastRenderedPageBreak/>
        <w:t>CHAPTER II. LITERATURE REVIEW AND MOTIVATION</w:t>
      </w:r>
      <w:bookmarkEnd w:id="13"/>
    </w:p>
    <w:p w14:paraId="01502128" w14:textId="628B78F1" w:rsidR="00505E00" w:rsidRPr="00C94E5C" w:rsidRDefault="00505E00" w:rsidP="00F5621D">
      <w:pPr>
        <w:pStyle w:val="Heading2"/>
        <w:rPr>
          <w:u w:val="single"/>
        </w:rPr>
      </w:pPr>
      <w:bookmarkStart w:id="14" w:name="_Toc109503406"/>
      <w:r w:rsidRPr="00C94E5C">
        <w:rPr>
          <w:u w:val="single"/>
        </w:rPr>
        <w:t>2.1 Introduction</w:t>
      </w:r>
      <w:bookmarkEnd w:id="14"/>
    </w:p>
    <w:p w14:paraId="65D1BF6E" w14:textId="61D82860" w:rsidR="00E90F13" w:rsidRPr="003B198E" w:rsidRDefault="003B3186" w:rsidP="0003445F">
      <w:r w:rsidRPr="003B198E">
        <w:t xml:space="preserve">Several prominent theoretical models </w:t>
      </w:r>
      <w:r w:rsidR="0048450F" w:rsidRPr="003B198E">
        <w:t>of second language acquisition</w:t>
      </w:r>
      <w:r w:rsidR="00BD6E09" w:rsidRPr="003B198E">
        <w:t xml:space="preserve"> (SLA)</w:t>
      </w:r>
      <w:r w:rsidRPr="003B198E">
        <w:t xml:space="preserve"> agree</w:t>
      </w:r>
      <w:r w:rsidR="00C12A00" w:rsidRPr="003B198E">
        <w:t xml:space="preserve"> that </w:t>
      </w:r>
      <w:r w:rsidR="009E2BB5" w:rsidRPr="003B198E">
        <w:t xml:space="preserve">some minimal level of </w:t>
      </w:r>
      <w:r w:rsidR="00C12A00" w:rsidRPr="003B198E">
        <w:t>attention</w:t>
      </w:r>
      <w:r w:rsidR="009E2BB5" w:rsidRPr="003B198E">
        <w:t xml:space="preserve"> to target forms</w:t>
      </w:r>
      <w:r w:rsidRPr="003B198E">
        <w:t xml:space="preserve"> </w:t>
      </w:r>
      <w:r w:rsidR="00C12A00" w:rsidRPr="003B198E">
        <w:t xml:space="preserve">is necessary for </w:t>
      </w:r>
      <w:r w:rsidR="00BD6E09" w:rsidRPr="003B198E">
        <w:t>second language (</w:t>
      </w:r>
      <w:r w:rsidR="0048450F" w:rsidRPr="003B198E">
        <w:t>L2</w:t>
      </w:r>
      <w:r w:rsidR="00BD6E09" w:rsidRPr="003B198E">
        <w:t>)</w:t>
      </w:r>
      <w:r w:rsidR="0048450F" w:rsidRPr="003B198E">
        <w:t xml:space="preserve"> morphosyntax </w:t>
      </w:r>
      <w:r w:rsidR="00C12A00" w:rsidRPr="003B198E">
        <w:t>learning to occur</w:t>
      </w:r>
      <w:r w:rsidRPr="003B198E">
        <w:t>,</w:t>
      </w:r>
      <w:r w:rsidR="00104304" w:rsidRPr="003B198E">
        <w:t xml:space="preserve"> where attention refers to a focusing of lower-level cognitive mechanisms on particular aspects of the linguistic environment </w:t>
      </w:r>
      <w:r w:rsidR="00DE7E39" w:rsidRPr="003B198E">
        <w:t xml:space="preserve">or the learner’s sensory experiences </w:t>
      </w:r>
      <w:r w:rsidR="00104304" w:rsidRPr="003B198E">
        <w:t xml:space="preserve">(as defined in Section 1.2.1). </w:t>
      </w:r>
      <w:r w:rsidR="00E600C2" w:rsidRPr="003B198E">
        <w:t>However,</w:t>
      </w:r>
      <w:r w:rsidR="0003445F" w:rsidRPr="003B198E">
        <w:t xml:space="preserve"> these</w:t>
      </w:r>
      <w:r w:rsidR="00E600C2" w:rsidRPr="003B198E">
        <w:t xml:space="preserve"> models</w:t>
      </w:r>
      <w:r w:rsidR="0003445F" w:rsidRPr="003B198E">
        <w:t xml:space="preserve"> </w:t>
      </w:r>
      <w:r w:rsidRPr="003B198E">
        <w:t xml:space="preserve">disagree </w:t>
      </w:r>
      <w:r w:rsidR="00620DE1" w:rsidRPr="003B198E">
        <w:t>on</w:t>
      </w:r>
      <w:r w:rsidRPr="003B198E">
        <w:t xml:space="preserve"> </w:t>
      </w:r>
      <w:r w:rsidR="00745AAA" w:rsidRPr="003B198E">
        <w:t>the exact role of</w:t>
      </w:r>
      <w:r w:rsidRPr="003B198E">
        <w:t xml:space="preserve"> awareness</w:t>
      </w:r>
      <w:r w:rsidR="009E2BB5" w:rsidRPr="003B198E">
        <w:t xml:space="preserve"> </w:t>
      </w:r>
      <w:r w:rsidR="00DE7E39" w:rsidRPr="003B198E">
        <w:t xml:space="preserve">of the underlying pattern involved </w:t>
      </w:r>
      <w:r w:rsidR="00802A34" w:rsidRPr="003B198E">
        <w:t>(Schmidt, 1990, 1995; Robinson, 1995, 2003; Tomlin &amp; Villa, 1994; Leow, 2015)</w:t>
      </w:r>
      <w:r w:rsidR="00745AAA" w:rsidRPr="003B198E">
        <w:t>.</w:t>
      </w:r>
      <w:r w:rsidR="00CA3412" w:rsidRPr="003B198E">
        <w:t xml:space="preserve"> </w:t>
      </w:r>
      <w:r w:rsidR="00DE7E39" w:rsidRPr="003B198E">
        <w:t>In the past fifteen years, a</w:t>
      </w:r>
      <w:r w:rsidR="0048450F" w:rsidRPr="003B198E">
        <w:t xml:space="preserve"> </w:t>
      </w:r>
      <w:r w:rsidR="0003445F" w:rsidRPr="003B198E">
        <w:t>seminal</w:t>
      </w:r>
      <w:r w:rsidR="009E2BB5" w:rsidRPr="003B198E">
        <w:t xml:space="preserve"> line of</w:t>
      </w:r>
      <w:r w:rsidR="0048450F" w:rsidRPr="003B198E">
        <w:t xml:space="preserve"> </w:t>
      </w:r>
      <w:r w:rsidR="00DE7E39" w:rsidRPr="003B198E">
        <w:t>research has</w:t>
      </w:r>
      <w:r w:rsidR="009E2BB5" w:rsidRPr="003B198E">
        <w:t xml:space="preserve"> </w:t>
      </w:r>
      <w:r w:rsidR="0003445F" w:rsidRPr="003B198E">
        <w:t xml:space="preserve">shed light on this theoretical disagreement through experimental paradigms </w:t>
      </w:r>
      <w:r w:rsidR="009E2BB5" w:rsidRPr="003B198E">
        <w:t>involving a covert animacy rule in an artificial language</w:t>
      </w:r>
      <w:r w:rsidR="0003445F" w:rsidRPr="003B198E">
        <w:t>. These studies’ results</w:t>
      </w:r>
      <w:r w:rsidR="00CB51BD" w:rsidRPr="003B198E">
        <w:t xml:space="preserve"> </w:t>
      </w:r>
      <w:r w:rsidR="0048450F" w:rsidRPr="003B198E">
        <w:t>suggest</w:t>
      </w:r>
      <w:r w:rsidR="002E0E8F" w:rsidRPr="003B198E">
        <w:t xml:space="preserve"> that learning of L2 morphosyntax can occur without awareness</w:t>
      </w:r>
      <w:r w:rsidR="00104304" w:rsidRPr="003B198E">
        <w:t xml:space="preserve"> of an underlying regularity in</w:t>
      </w:r>
      <w:r w:rsidR="00DE7E39" w:rsidRPr="003B198E">
        <w:t xml:space="preserve"> the</w:t>
      </w:r>
      <w:r w:rsidR="00104304" w:rsidRPr="003B198E">
        <w:t xml:space="preserve"> form-meaning assignments in the stimuli</w:t>
      </w:r>
      <w:r w:rsidR="002E0E8F" w:rsidRPr="003B198E">
        <w:t xml:space="preserve"> </w:t>
      </w:r>
      <w:r w:rsidR="00104304" w:rsidRPr="003B198E">
        <w:t>(</w:t>
      </w:r>
      <w:r w:rsidR="002E0E8F" w:rsidRPr="003B198E">
        <w:t>Williams, 200</w:t>
      </w:r>
      <w:r w:rsidR="0048450F" w:rsidRPr="003B198E">
        <w:t>4, 2005; Leung &amp; Williams, 2012)</w:t>
      </w:r>
      <w:r w:rsidR="00DE7E39" w:rsidRPr="003B198E">
        <w:t>. M</w:t>
      </w:r>
      <w:r w:rsidR="0003445F" w:rsidRPr="003B198E">
        <w:t>ore recent</w:t>
      </w:r>
      <w:r w:rsidR="00DE7E39" w:rsidRPr="003B198E">
        <w:t>ly, an</w:t>
      </w:r>
      <w:r w:rsidR="00CB51BD" w:rsidRPr="003B198E">
        <w:t xml:space="preserve"> </w:t>
      </w:r>
      <w:r w:rsidR="005B7C42" w:rsidRPr="003B198E">
        <w:t>electroencephalography (EEG)</w:t>
      </w:r>
      <w:r w:rsidR="0048450F" w:rsidRPr="003B198E">
        <w:t xml:space="preserve"> study using a similar design (Batterink et al., 2014) </w:t>
      </w:r>
      <w:r w:rsidR="00620DE1" w:rsidRPr="003B198E">
        <w:t>extended the</w:t>
      </w:r>
      <w:r w:rsidR="0048450F" w:rsidRPr="003B198E">
        <w:t>s</w:t>
      </w:r>
      <w:r w:rsidR="00620DE1" w:rsidRPr="003B198E">
        <w:t>e</w:t>
      </w:r>
      <w:r w:rsidR="0048450F" w:rsidRPr="003B198E">
        <w:t xml:space="preserve"> </w:t>
      </w:r>
      <w:r w:rsidR="0003445F" w:rsidRPr="003B198E">
        <w:t>findings</w:t>
      </w:r>
      <w:r w:rsidR="0048450F" w:rsidRPr="003B198E">
        <w:t xml:space="preserve"> by showing</w:t>
      </w:r>
      <w:r w:rsidR="0003445F" w:rsidRPr="003B198E">
        <w:t xml:space="preserve"> </w:t>
      </w:r>
      <w:r w:rsidR="00605368" w:rsidRPr="003B198E">
        <w:t>event-related p</w:t>
      </w:r>
      <w:r w:rsidR="0003445F" w:rsidRPr="003B198E">
        <w:t xml:space="preserve">otential (ERP) components in the EEG data indicating </w:t>
      </w:r>
      <w:r w:rsidR="0048450F" w:rsidRPr="003B198E">
        <w:t xml:space="preserve">that </w:t>
      </w:r>
      <w:r w:rsidR="0003445F" w:rsidRPr="003B198E">
        <w:t>purportedly rule-</w:t>
      </w:r>
      <w:r w:rsidR="0048450F" w:rsidRPr="003B198E">
        <w:t xml:space="preserve">aware and </w:t>
      </w:r>
      <w:r w:rsidR="0003445F" w:rsidRPr="003B198E">
        <w:t>rule-</w:t>
      </w:r>
      <w:r w:rsidR="0048450F" w:rsidRPr="003B198E">
        <w:t xml:space="preserve">unaware participants were </w:t>
      </w:r>
      <w:r w:rsidR="0003445F" w:rsidRPr="003B198E">
        <w:t xml:space="preserve">indeed </w:t>
      </w:r>
      <w:r w:rsidR="0048450F" w:rsidRPr="003B198E">
        <w:t>proc</w:t>
      </w:r>
      <w:r w:rsidR="005B7C42" w:rsidRPr="003B198E">
        <w:t>essing the stimuli differently</w:t>
      </w:r>
      <w:r w:rsidR="0003445F" w:rsidRPr="003B198E">
        <w:t xml:space="preserve"> at a neural level. To date, however, there is a gap in</w:t>
      </w:r>
      <w:r w:rsidR="00151B8D" w:rsidRPr="003B198E">
        <w:t xml:space="preserve"> my </w:t>
      </w:r>
      <w:r w:rsidR="0003445F" w:rsidRPr="003B198E">
        <w:t xml:space="preserve">understanding regarding </w:t>
      </w:r>
      <w:r w:rsidR="00872842" w:rsidRPr="003B198E">
        <w:t xml:space="preserve">the interplay </w:t>
      </w:r>
      <w:r w:rsidR="0003445F" w:rsidRPr="003B198E">
        <w:t>between L2</w:t>
      </w:r>
      <w:r w:rsidR="00A4064B" w:rsidRPr="003B198E">
        <w:t xml:space="preserve"> processing that is</w:t>
      </w:r>
      <w:r w:rsidR="00872842" w:rsidRPr="003B198E">
        <w:t xml:space="preserve"> implicit</w:t>
      </w:r>
      <w:r w:rsidR="00A4064B" w:rsidRPr="003B198E">
        <w:t xml:space="preserve"> (i.e., occur</w:t>
      </w:r>
      <w:r w:rsidR="00DE7E39" w:rsidRPr="003B198E">
        <w:t>s</w:t>
      </w:r>
      <w:r w:rsidR="00A4064B" w:rsidRPr="003B198E">
        <w:t xml:space="preserve"> with no relation to rule awareness)</w:t>
      </w:r>
      <w:r w:rsidR="00872842" w:rsidRPr="003B198E">
        <w:t xml:space="preserve"> vs. explicit</w:t>
      </w:r>
      <w:r w:rsidR="00A4064B" w:rsidRPr="003B198E">
        <w:t xml:space="preserve"> (i.e., </w:t>
      </w:r>
      <w:r w:rsidR="00DE7E39" w:rsidRPr="003B198E">
        <w:t xml:space="preserve">involves some degree of </w:t>
      </w:r>
      <w:r w:rsidR="00A4064B" w:rsidRPr="003B198E">
        <w:t>rule awareness)</w:t>
      </w:r>
      <w:r w:rsidR="006E4992" w:rsidRPr="003B198E">
        <w:t>, particularly in regard to whether these processes work with or against each other.</w:t>
      </w:r>
      <w:r w:rsidR="00E90F13" w:rsidRPr="003B198E">
        <w:t xml:space="preserve"> The following section describes the competing models of attention and awareness in the field of SLA in further detail.</w:t>
      </w:r>
    </w:p>
    <w:p w14:paraId="6715EA82" w14:textId="18B09AD2" w:rsidR="00620DE1" w:rsidRPr="00C94E5C" w:rsidRDefault="00F5621D" w:rsidP="00F5621D">
      <w:pPr>
        <w:pStyle w:val="Heading2"/>
        <w:rPr>
          <w:u w:val="single"/>
        </w:rPr>
      </w:pPr>
      <w:bookmarkStart w:id="15" w:name="_Toc109503407"/>
      <w:r w:rsidRPr="00C94E5C">
        <w:rPr>
          <w:u w:val="single"/>
        </w:rPr>
        <w:t>2.2 Is learning without awareness possible?</w:t>
      </w:r>
      <w:bookmarkEnd w:id="15"/>
    </w:p>
    <w:p w14:paraId="6F039A1A" w14:textId="0C593C2B" w:rsidR="003E223B" w:rsidRPr="003B198E" w:rsidRDefault="00902042" w:rsidP="00AC167F">
      <w:r w:rsidRPr="003B198E">
        <w:lastRenderedPageBreak/>
        <w:t>Th</w:t>
      </w:r>
      <w:r w:rsidR="008F55DB" w:rsidRPr="003B198E">
        <w:t>is</w:t>
      </w:r>
      <w:r w:rsidRPr="003B198E">
        <w:t xml:space="preserve"> section </w:t>
      </w:r>
      <w:r w:rsidR="00872842" w:rsidRPr="003B198E">
        <w:t xml:space="preserve">explores the question of whether learning L2 morphosyntax without </w:t>
      </w:r>
      <w:r w:rsidR="00A4064B" w:rsidRPr="003B198E">
        <w:t xml:space="preserve">rule </w:t>
      </w:r>
      <w:r w:rsidR="00872842" w:rsidRPr="003B198E">
        <w:t xml:space="preserve">awareness is possible. It begins with an overview of prominent models of attention </w:t>
      </w:r>
      <w:r w:rsidR="00E600C2" w:rsidRPr="003B198E">
        <w:t xml:space="preserve">and awareness </w:t>
      </w:r>
      <w:r w:rsidR="00872842" w:rsidRPr="003B198E">
        <w:t xml:space="preserve">in L2 before discussing previous SLA experiments </w:t>
      </w:r>
      <w:r w:rsidR="00AC167F" w:rsidRPr="003B198E">
        <w:t xml:space="preserve">that </w:t>
      </w:r>
      <w:r w:rsidR="00ED6D49" w:rsidRPr="003B198E">
        <w:t xml:space="preserve">speak to the issue </w:t>
      </w:r>
      <w:r w:rsidR="00AC167F" w:rsidRPr="003B198E">
        <w:t>of</w:t>
      </w:r>
      <w:r w:rsidR="00872842" w:rsidRPr="003B198E">
        <w:t xml:space="preserve"> </w:t>
      </w:r>
      <w:r w:rsidR="003E223B" w:rsidRPr="003B198E">
        <w:t>implicit vs. explicit learning</w:t>
      </w:r>
      <w:r w:rsidR="00AC167F" w:rsidRPr="003B198E">
        <w:t xml:space="preserve">. </w:t>
      </w:r>
      <w:r w:rsidR="00872842" w:rsidRPr="003B198E">
        <w:t>It then discusses a specific line of studies that</w:t>
      </w:r>
      <w:r w:rsidR="003E223B" w:rsidRPr="003B198E">
        <w:t xml:space="preserve"> </w:t>
      </w:r>
      <w:r w:rsidR="009544EF" w:rsidRPr="003B198E">
        <w:t xml:space="preserve">have </w:t>
      </w:r>
      <w:r w:rsidR="00ED6D49" w:rsidRPr="003B198E">
        <w:t>investigated</w:t>
      </w:r>
      <w:r w:rsidR="003E223B" w:rsidRPr="003B198E">
        <w:t xml:space="preserve"> this </w:t>
      </w:r>
      <w:r w:rsidR="00ED6D49" w:rsidRPr="003B198E">
        <w:t>topic</w:t>
      </w:r>
      <w:r w:rsidR="003E223B" w:rsidRPr="003B198E">
        <w:t xml:space="preserve"> using a controlled</w:t>
      </w:r>
      <w:r w:rsidR="00872842" w:rsidRPr="003B198E">
        <w:t xml:space="preserve"> artificial language paradi</w:t>
      </w:r>
      <w:r w:rsidR="003E223B" w:rsidRPr="003B198E">
        <w:t>gm</w:t>
      </w:r>
      <w:r w:rsidR="00A4064B" w:rsidRPr="003B198E">
        <w:t>,</w:t>
      </w:r>
      <w:r w:rsidR="003E223B" w:rsidRPr="003B198E">
        <w:t xml:space="preserve"> </w:t>
      </w:r>
      <w:r w:rsidR="00AC167F" w:rsidRPr="003B198E">
        <w:t xml:space="preserve">which addresses certain methodological limitations from </w:t>
      </w:r>
      <w:r w:rsidR="007E3559" w:rsidRPr="003B198E">
        <w:t>other</w:t>
      </w:r>
      <w:r w:rsidR="00AC167F" w:rsidRPr="003B198E">
        <w:t xml:space="preserve"> experimental approaches. The section ends by </w:t>
      </w:r>
      <w:r w:rsidR="00A4064B" w:rsidRPr="003B198E">
        <w:t>laying out the motivation for</w:t>
      </w:r>
      <w:r w:rsidR="003E223B" w:rsidRPr="003B198E">
        <w:t xml:space="preserve"> the EEG replication study that forms the foundation for this dissertation. </w:t>
      </w:r>
    </w:p>
    <w:p w14:paraId="7AB5A70E" w14:textId="6077D36B" w:rsidR="00745AAA" w:rsidRPr="00A82112" w:rsidRDefault="00F5621D" w:rsidP="00F5621D">
      <w:pPr>
        <w:pStyle w:val="Heading3"/>
        <w:rPr>
          <w:u w:val="single"/>
        </w:rPr>
      </w:pPr>
      <w:bookmarkStart w:id="16" w:name="_Toc109503408"/>
      <w:r w:rsidRPr="00A82112">
        <w:rPr>
          <w:u w:val="single"/>
        </w:rPr>
        <w:t xml:space="preserve">2.2.1 </w:t>
      </w:r>
      <w:r w:rsidR="00ED6823" w:rsidRPr="00A82112">
        <w:rPr>
          <w:u w:val="single"/>
        </w:rPr>
        <w:t>Models o</w:t>
      </w:r>
      <w:r w:rsidR="00D65448" w:rsidRPr="00A82112">
        <w:rPr>
          <w:u w:val="single"/>
        </w:rPr>
        <w:t>f</w:t>
      </w:r>
      <w:r w:rsidR="000D2E35" w:rsidRPr="00A82112">
        <w:rPr>
          <w:u w:val="single"/>
        </w:rPr>
        <w:t xml:space="preserve"> </w:t>
      </w:r>
      <w:r w:rsidR="00CF07C7" w:rsidRPr="00A82112">
        <w:rPr>
          <w:u w:val="single"/>
        </w:rPr>
        <w:t>a</w:t>
      </w:r>
      <w:r w:rsidR="00745AAA" w:rsidRPr="00A82112">
        <w:rPr>
          <w:u w:val="single"/>
        </w:rPr>
        <w:t>ttention</w:t>
      </w:r>
      <w:r w:rsidR="00E600C2" w:rsidRPr="00A82112">
        <w:rPr>
          <w:u w:val="single"/>
        </w:rPr>
        <w:t xml:space="preserve"> and awareness</w:t>
      </w:r>
      <w:r w:rsidR="00745AAA" w:rsidRPr="00A82112">
        <w:rPr>
          <w:u w:val="single"/>
        </w:rPr>
        <w:t xml:space="preserve"> in SLA</w:t>
      </w:r>
      <w:bookmarkEnd w:id="16"/>
    </w:p>
    <w:p w14:paraId="4CFF3636" w14:textId="2AF9A4FD" w:rsidR="00DA1594" w:rsidRPr="003B198E" w:rsidRDefault="00DA1594" w:rsidP="00505E00">
      <w:r w:rsidRPr="003B198E">
        <w:t>Interest in the topic</w:t>
      </w:r>
      <w:r w:rsidR="00A4064B" w:rsidRPr="003B198E">
        <w:t xml:space="preserve"> of attention</w:t>
      </w:r>
      <w:r w:rsidR="00E600C2" w:rsidRPr="003B198E">
        <w:t xml:space="preserve"> and awareness</w:t>
      </w:r>
      <w:r w:rsidR="00A4064B" w:rsidRPr="003B198E">
        <w:t xml:space="preserve"> in SLA</w:t>
      </w:r>
      <w:r w:rsidRPr="003B198E">
        <w:t xml:space="preserve"> goes back to Kras</w:t>
      </w:r>
      <w:r w:rsidR="003374CC" w:rsidRPr="003B198E">
        <w:t xml:space="preserve">hen’s (1977, 1979, 1981, 1994) influential theories of L2 development which outlined a distinction between </w:t>
      </w:r>
      <w:r w:rsidR="00261249" w:rsidRPr="003B198E">
        <w:t>“acquisition”</w:t>
      </w:r>
      <w:r w:rsidR="003374CC" w:rsidRPr="003B198E">
        <w:t xml:space="preserve"> and “learning.” </w:t>
      </w:r>
      <w:r w:rsidR="00261249" w:rsidRPr="003B198E">
        <w:t>Under</w:t>
      </w:r>
      <w:r w:rsidR="003374CC" w:rsidRPr="003B198E">
        <w:t xml:space="preserve"> his</w:t>
      </w:r>
      <w:r w:rsidR="00261249" w:rsidRPr="003B198E">
        <w:t xml:space="preserve"> so-called Natural Approach</w:t>
      </w:r>
      <w:r w:rsidR="003374CC" w:rsidRPr="003B198E">
        <w:t xml:space="preserve"> (Krashen &amp; Terrell, 1983), acquisition is </w:t>
      </w:r>
      <w:r w:rsidR="00261249" w:rsidRPr="003B198E">
        <w:rPr>
          <w:color w:val="000000"/>
        </w:rPr>
        <w:t>defined as the development of L2 competence for “real communication</w:t>
      </w:r>
      <w:r w:rsidR="003374CC" w:rsidRPr="003B198E">
        <w:rPr>
          <w:color w:val="000000"/>
        </w:rPr>
        <w:t>,</w:t>
      </w:r>
      <w:r w:rsidR="00261249" w:rsidRPr="003B198E">
        <w:rPr>
          <w:color w:val="000000"/>
        </w:rPr>
        <w:t>”</w:t>
      </w:r>
      <w:r w:rsidR="003374CC" w:rsidRPr="003B198E">
        <w:rPr>
          <w:color w:val="000000"/>
        </w:rPr>
        <w:t xml:space="preserve"> whereas learning is </w:t>
      </w:r>
      <w:r w:rsidR="00261249" w:rsidRPr="003B198E">
        <w:rPr>
          <w:color w:val="000000"/>
        </w:rPr>
        <w:t>defined as “knowing about” or “formal knowledge” of a language</w:t>
      </w:r>
      <w:r w:rsidR="003374CC" w:rsidRPr="003B198E">
        <w:rPr>
          <w:color w:val="000000"/>
        </w:rPr>
        <w:t xml:space="preserve"> (p.</w:t>
      </w:r>
      <w:r w:rsidR="00ED6D49" w:rsidRPr="003B198E">
        <w:rPr>
          <w:color w:val="000000"/>
        </w:rPr>
        <w:t xml:space="preserve"> </w:t>
      </w:r>
      <w:r w:rsidR="003374CC" w:rsidRPr="003B198E">
        <w:rPr>
          <w:color w:val="000000"/>
        </w:rPr>
        <w:t xml:space="preserve">26). These </w:t>
      </w:r>
      <w:r w:rsidR="00ED6D49" w:rsidRPr="003B198E">
        <w:rPr>
          <w:color w:val="000000"/>
        </w:rPr>
        <w:t xml:space="preserve">definitions </w:t>
      </w:r>
      <w:r w:rsidR="003374CC" w:rsidRPr="003B198E">
        <w:rPr>
          <w:color w:val="000000"/>
        </w:rPr>
        <w:t>parallel current notions of implicit</w:t>
      </w:r>
      <w:r w:rsidR="00ED6D49" w:rsidRPr="003B198E">
        <w:rPr>
          <w:color w:val="000000"/>
        </w:rPr>
        <w:t>ness</w:t>
      </w:r>
      <w:r w:rsidR="003374CC" w:rsidRPr="003B198E">
        <w:rPr>
          <w:color w:val="000000"/>
        </w:rPr>
        <w:t xml:space="preserve"> and explicit</w:t>
      </w:r>
      <w:r w:rsidR="00ED6D49" w:rsidRPr="003B198E">
        <w:rPr>
          <w:color w:val="000000"/>
        </w:rPr>
        <w:t>ness</w:t>
      </w:r>
      <w:r w:rsidR="003374CC" w:rsidRPr="003B198E">
        <w:rPr>
          <w:color w:val="000000"/>
        </w:rPr>
        <w:t xml:space="preserve"> as </w:t>
      </w:r>
      <w:r w:rsidR="00ED6D49" w:rsidRPr="003B198E">
        <w:rPr>
          <w:color w:val="000000"/>
        </w:rPr>
        <w:t>conceptualized</w:t>
      </w:r>
      <w:r w:rsidR="003374CC" w:rsidRPr="003B198E">
        <w:rPr>
          <w:color w:val="000000"/>
        </w:rPr>
        <w:t xml:space="preserve"> by other </w:t>
      </w:r>
      <w:r w:rsidR="00ED6D49" w:rsidRPr="003B198E">
        <w:rPr>
          <w:color w:val="000000"/>
        </w:rPr>
        <w:t>L2 researchers</w:t>
      </w:r>
      <w:r w:rsidR="003374CC" w:rsidRPr="003B198E">
        <w:rPr>
          <w:color w:val="000000"/>
        </w:rPr>
        <w:t xml:space="preserve">, a distinction that has </w:t>
      </w:r>
      <w:r w:rsidR="00A4064B" w:rsidRPr="003B198E">
        <w:t xml:space="preserve">become so important for the field of SLA that a thematic issue of </w:t>
      </w:r>
      <w:r w:rsidR="00A4064B" w:rsidRPr="003B198E">
        <w:rPr>
          <w:i/>
        </w:rPr>
        <w:t xml:space="preserve">Studies in Second Language Acquisition </w:t>
      </w:r>
      <w:r w:rsidR="00A4064B" w:rsidRPr="003B198E">
        <w:t>was centered precisely around this topic both in 2005 (</w:t>
      </w:r>
      <w:r w:rsidR="00253140" w:rsidRPr="003B198E">
        <w:t>H</w:t>
      </w:r>
      <w:r w:rsidR="00A4064B" w:rsidRPr="003B198E">
        <w:t xml:space="preserve">ulstijn &amp; R. Ellis, 2005, Eds.) and </w:t>
      </w:r>
      <w:r w:rsidR="00ED6D49" w:rsidRPr="003B198E">
        <w:t xml:space="preserve">again in </w:t>
      </w:r>
      <w:r w:rsidR="00A4064B" w:rsidRPr="003B198E">
        <w:t>2015 (Andringa &amp; Rebuschat, 2015</w:t>
      </w:r>
      <w:r w:rsidR="00ED6D49" w:rsidRPr="003B198E">
        <w:t>, Eds.</w:t>
      </w:r>
      <w:r w:rsidR="00A4064B" w:rsidRPr="003B198E">
        <w:t>).</w:t>
      </w:r>
      <w:r w:rsidR="00E90F13" w:rsidRPr="003B198E">
        <w:t xml:space="preserve"> As noted by Andringa and Rebuschat (2015, p. 186), t</w:t>
      </w:r>
      <w:r w:rsidRPr="003B198E">
        <w:t>he interplay of implicit and explicit processes</w:t>
      </w:r>
      <w:r w:rsidR="00ED6D49" w:rsidRPr="003B198E">
        <w:t xml:space="preserve"> in SLA</w:t>
      </w:r>
      <w:r w:rsidRPr="003B198E">
        <w:t xml:space="preserve"> is relevant for understanding topics as </w:t>
      </w:r>
      <w:r w:rsidR="00BD6E09" w:rsidRPr="003B198E">
        <w:t>diverse</w:t>
      </w:r>
      <w:r w:rsidRPr="003B198E">
        <w:t xml:space="preserve"> as</w:t>
      </w:r>
      <w:r w:rsidR="00BD6E09" w:rsidRPr="003B198E">
        <w:t xml:space="preserve"> the</w:t>
      </w:r>
      <w:r w:rsidRPr="003B198E">
        <w:t xml:space="preserve"> differences between child and adult L2 acquisition; di</w:t>
      </w:r>
      <w:r w:rsidR="00ED6D49" w:rsidRPr="003B198E">
        <w:t>sparities</w:t>
      </w:r>
      <w:r w:rsidRPr="003B198E">
        <w:t xml:space="preserve"> in acquisition </w:t>
      </w:r>
      <w:r w:rsidR="00ED6D49" w:rsidRPr="003B198E">
        <w:t xml:space="preserve">outcomes </w:t>
      </w:r>
      <w:r w:rsidRPr="003B198E">
        <w:t>across different L2</w:t>
      </w:r>
      <w:r w:rsidR="00ED6D49" w:rsidRPr="003B198E">
        <w:t xml:space="preserve"> target</w:t>
      </w:r>
      <w:r w:rsidRPr="003B198E">
        <w:t xml:space="preserve"> features; and </w:t>
      </w:r>
      <w:r w:rsidR="00ED6D49" w:rsidRPr="003B198E">
        <w:t xml:space="preserve">the role of </w:t>
      </w:r>
      <w:r w:rsidR="007E3559" w:rsidRPr="003B198E">
        <w:t xml:space="preserve">learning </w:t>
      </w:r>
      <w:r w:rsidRPr="003B198E">
        <w:t>circumstances (e.g., instructional method</w:t>
      </w:r>
      <w:r w:rsidR="007E3559" w:rsidRPr="003B198E">
        <w:t>s</w:t>
      </w:r>
      <w:r w:rsidRPr="003B198E">
        <w:t>, L1 background</w:t>
      </w:r>
      <w:r w:rsidR="007E3559" w:rsidRPr="003B198E">
        <w:t>s</w:t>
      </w:r>
      <w:r w:rsidRPr="003B198E">
        <w:t>, learner cognitive profile</w:t>
      </w:r>
      <w:r w:rsidR="007E3559" w:rsidRPr="003B198E">
        <w:t>s</w:t>
      </w:r>
      <w:r w:rsidRPr="003B198E">
        <w:t>)</w:t>
      </w:r>
      <w:r w:rsidR="00BD6E09" w:rsidRPr="003B198E">
        <w:t xml:space="preserve"> in ultimate L2 attainment</w:t>
      </w:r>
      <w:r w:rsidRPr="003B198E">
        <w:t>, among others</w:t>
      </w:r>
      <w:r w:rsidR="007E3559" w:rsidRPr="003B198E">
        <w:t xml:space="preserve">, leading </w:t>
      </w:r>
      <w:r w:rsidR="00D420FA" w:rsidRPr="003B198E">
        <w:t>them</w:t>
      </w:r>
      <w:r w:rsidRPr="003B198E">
        <w:t xml:space="preserve"> to write that “the explicit-implicit distinction permeates through just about every major theme in the study of SLA</w:t>
      </w:r>
      <w:r w:rsidR="00E90F13" w:rsidRPr="003B198E">
        <w:t>.”</w:t>
      </w:r>
    </w:p>
    <w:p w14:paraId="3636EE3E" w14:textId="5FCAA91D" w:rsidR="0003445F" w:rsidRPr="003B198E" w:rsidRDefault="0003445F" w:rsidP="0003445F">
      <w:r w:rsidRPr="003B198E">
        <w:lastRenderedPageBreak/>
        <w:t xml:space="preserve">The </w:t>
      </w:r>
      <w:r w:rsidR="00BD6E09" w:rsidRPr="003B198E">
        <w:t>s</w:t>
      </w:r>
      <w:r w:rsidRPr="003B198E">
        <w:t xml:space="preserve">econd </w:t>
      </w:r>
      <w:r w:rsidR="00BD6E09" w:rsidRPr="003B198E">
        <w:t>l</w:t>
      </w:r>
      <w:r w:rsidRPr="003B198E">
        <w:t xml:space="preserve">anguage </w:t>
      </w:r>
      <w:r w:rsidR="00686F26" w:rsidRPr="003B198E">
        <w:t>a</w:t>
      </w:r>
      <w:r w:rsidRPr="003B198E">
        <w:t xml:space="preserve">cquisition literature as a whole has </w:t>
      </w:r>
      <w:r w:rsidR="00AC167F" w:rsidRPr="003B198E">
        <w:t xml:space="preserve">agreed </w:t>
      </w:r>
      <w:r w:rsidRPr="003B198E">
        <w:t>that a higher amount of directed attention to target linguistic features promotes</w:t>
      </w:r>
      <w:r w:rsidR="00A42250" w:rsidRPr="003B198E">
        <w:t xml:space="preserve"> L2</w:t>
      </w:r>
      <w:r w:rsidRPr="003B198E">
        <w:t xml:space="preserve"> development (for a review, see Long, </w:t>
      </w:r>
      <w:r w:rsidR="004F64D1" w:rsidRPr="003B198E">
        <w:t>199</w:t>
      </w:r>
      <w:r w:rsidRPr="003B198E">
        <w:t xml:space="preserve">6), and this has been supported by meta-analyses of previous research on the topic (e.g., Norris &amp; Ortega, 2000; </w:t>
      </w:r>
      <w:r w:rsidR="00C572CC" w:rsidRPr="003B198E">
        <w:t xml:space="preserve">Spada &amp; Tomita, 2010; </w:t>
      </w:r>
      <w:r w:rsidRPr="003B198E">
        <w:t>Goo</w:t>
      </w:r>
      <w:r w:rsidR="003553AC" w:rsidRPr="003B198E">
        <w:t xml:space="preserve"> et al.</w:t>
      </w:r>
      <w:r w:rsidRPr="003B198E">
        <w:t>, 2015). This focus on attention as a key factor in L2 acquisition also underlies pedagogical approaches such as focus on form (Doughty, 2003; Doughty &amp; Williams, 1998; Park, 2005); input enhancement (Lee, 2007; Wong, 2003; Leow, Egi, Nuevo, &amp; Tsai, 2003),</w:t>
      </w:r>
      <w:r w:rsidR="00686F26" w:rsidRPr="003B198E">
        <w:t xml:space="preserve"> and</w:t>
      </w:r>
      <w:r w:rsidRPr="003B198E">
        <w:t xml:space="preserve"> processing instruction (Morgan-Short &amp; Wood-Bowden, 2006; Benati, 2004; Fern</w:t>
      </w:r>
      <w:r w:rsidR="00A42250" w:rsidRPr="003B198E">
        <w:t>á</w:t>
      </w:r>
      <w:r w:rsidRPr="003B198E">
        <w:t xml:space="preserve">ndez, 2008; VanPatten &amp; Oikkenon 1996; VanPatten &amp; Cadierno, 1993; Wong, 2004; Morgan-Short &amp; Wood-Bowden, 2006). </w:t>
      </w:r>
    </w:p>
    <w:p w14:paraId="25D6B621" w14:textId="7CC6A741" w:rsidR="00FB43E7" w:rsidRPr="003B198E" w:rsidRDefault="0003445F" w:rsidP="0003445F">
      <w:r w:rsidRPr="003B198E">
        <w:t xml:space="preserve">In contrast to attention, there is less agreement </w:t>
      </w:r>
      <w:r w:rsidR="00AC167F" w:rsidRPr="003B198E">
        <w:t xml:space="preserve">in the </w:t>
      </w:r>
      <w:r w:rsidR="00686F26" w:rsidRPr="003B198E">
        <w:t>SLA</w:t>
      </w:r>
      <w:r w:rsidR="00AC167F" w:rsidRPr="003B198E">
        <w:t xml:space="preserve"> literature </w:t>
      </w:r>
      <w:r w:rsidRPr="003B198E">
        <w:t xml:space="preserve">about the exact role of </w:t>
      </w:r>
      <w:r w:rsidRPr="003B198E">
        <w:rPr>
          <w:i/>
        </w:rPr>
        <w:t>awareness</w:t>
      </w:r>
      <w:r w:rsidRPr="003B198E">
        <w:t>, i.e., the conscious and explicit understanding of meaningful patterns or regularities in the input at a more abstract level</w:t>
      </w:r>
      <w:r w:rsidR="00686F26" w:rsidRPr="003B198E">
        <w:t xml:space="preserve"> (as defined in Section 1.2.1)</w:t>
      </w:r>
      <w:r w:rsidRPr="003B198E">
        <w:t xml:space="preserve">. This debate on the role of awareness has antecedents in the fields of philosophy and psychology, with disagreement between researchers who thought that consciousness was an important line of inquiry (Mandler, 1975; Brewer, 1974; Dawson &amp; Schell, 1987; Lewis &amp; Anderson, 1985) versus researchers who thought that unconscious processes were more important than conscious processes (Freud, 1915; Bowers &amp; Meichenbaum, 1984; Kihlstrom, 1984; Chomsky, 1965, 1980, 1986) versus researchers who thought that consciousness was a non-meaningful or non-scientific term altogether (Lyons, 1986; Nisbett &amp; Wilson, 1977). In the field of SLA specifically, some of the earliest researchers to broach this topic </w:t>
      </w:r>
      <w:r w:rsidR="00C37147" w:rsidRPr="003B198E">
        <w:t>posit</w:t>
      </w:r>
      <w:r w:rsidR="000D2E35" w:rsidRPr="003B198E">
        <w:t>ed</w:t>
      </w:r>
      <w:r w:rsidR="00C37147" w:rsidRPr="003B198E">
        <w:t xml:space="preserve"> that conscious understanding</w:t>
      </w:r>
      <w:r w:rsidR="003374CC" w:rsidRPr="003B198E">
        <w:t xml:space="preserve"> (i.e., explicit knowledge)</w:t>
      </w:r>
      <w:r w:rsidR="00C37147" w:rsidRPr="003B198E">
        <w:t xml:space="preserve"> of a target L2 system is necessary </w:t>
      </w:r>
      <w:r w:rsidR="00A4064B" w:rsidRPr="003B198E">
        <w:t xml:space="preserve">for acquisition </w:t>
      </w:r>
      <w:r w:rsidR="00C37147" w:rsidRPr="003B198E">
        <w:t>(e.g., Bialystok, 1978; Rutherford &amp; Sharwood</w:t>
      </w:r>
      <w:r w:rsidR="00544767" w:rsidRPr="003B198E">
        <w:t>-</w:t>
      </w:r>
      <w:r w:rsidR="00C37147" w:rsidRPr="003B198E">
        <w:t>Smith, 1985)</w:t>
      </w:r>
      <w:r w:rsidRPr="003B198E">
        <w:t xml:space="preserve">. By contrast, </w:t>
      </w:r>
      <w:r w:rsidR="000D2E35" w:rsidRPr="003B198E">
        <w:t>other</w:t>
      </w:r>
      <w:r w:rsidR="00C37147" w:rsidRPr="003B198E">
        <w:t xml:space="preserve"> researchers posited that language learning </w:t>
      </w:r>
      <w:r w:rsidR="003374CC" w:rsidRPr="003B198E">
        <w:t xml:space="preserve">can proceed </w:t>
      </w:r>
      <w:r w:rsidR="000D2E35" w:rsidRPr="003B198E">
        <w:t>entirely</w:t>
      </w:r>
      <w:r w:rsidR="00686F26" w:rsidRPr="003B198E">
        <w:t xml:space="preserve"> through</w:t>
      </w:r>
      <w:r w:rsidR="00C37147" w:rsidRPr="003B198E">
        <w:t xml:space="preserve"> unconscious process</w:t>
      </w:r>
      <w:r w:rsidR="003374CC" w:rsidRPr="003B198E">
        <w:t>es</w:t>
      </w:r>
      <w:r w:rsidR="00C37147" w:rsidRPr="003B198E">
        <w:t xml:space="preserve"> (Seliger, 1983; Krashen, 1981, 1983, 1985; </w:t>
      </w:r>
      <w:r w:rsidR="00C37147" w:rsidRPr="003B198E">
        <w:lastRenderedPageBreak/>
        <w:t>Gregg, 1984).</w:t>
      </w:r>
      <w:r w:rsidR="000D2E35" w:rsidRPr="003B198E">
        <w:t xml:space="preserve"> </w:t>
      </w:r>
      <w:r w:rsidRPr="003B198E">
        <w:t xml:space="preserve">Meanwhile, a third camp of researchers remained </w:t>
      </w:r>
      <w:r w:rsidR="00C37147" w:rsidRPr="003B198E">
        <w:t>totally agnostic to the issue (e.g., McLaughlin</w:t>
      </w:r>
      <w:r w:rsidR="003553AC" w:rsidRPr="003B198E">
        <w:t xml:space="preserve"> et al.</w:t>
      </w:r>
      <w:r w:rsidR="00C37147" w:rsidRPr="003B198E">
        <w:t>, 1983; Odlin, 1986).</w:t>
      </w:r>
      <w:r w:rsidR="00C42D34" w:rsidRPr="003B198E">
        <w:t xml:space="preserve"> </w:t>
      </w:r>
      <w:r w:rsidRPr="003B198E">
        <w:t xml:space="preserve">To date, </w:t>
      </w:r>
      <w:r w:rsidR="00FB43E7" w:rsidRPr="003B198E">
        <w:t>the most prominent model</w:t>
      </w:r>
      <w:r w:rsidR="00001998" w:rsidRPr="003B198E">
        <w:t>s of attention and awareness</w:t>
      </w:r>
      <w:r w:rsidR="00686F26" w:rsidRPr="003B198E">
        <w:t xml:space="preserve"> in the study of L2 acquisition</w:t>
      </w:r>
      <w:r w:rsidR="00001998" w:rsidRPr="003B198E">
        <w:t xml:space="preserve"> </w:t>
      </w:r>
      <w:r w:rsidR="00FB43E7" w:rsidRPr="003B198E">
        <w:t>come from Schmidt (1990</w:t>
      </w:r>
      <w:r w:rsidR="003E223B" w:rsidRPr="003B198E">
        <w:t>)</w:t>
      </w:r>
      <w:r w:rsidR="00FB43E7" w:rsidRPr="003B198E">
        <w:t>,</w:t>
      </w:r>
      <w:r w:rsidR="003E223B" w:rsidRPr="003B198E">
        <w:t xml:space="preserve"> Tomlin and Villa (1994),</w:t>
      </w:r>
      <w:r w:rsidR="00FB43E7" w:rsidRPr="003B198E">
        <w:t xml:space="preserve"> R</w:t>
      </w:r>
      <w:r w:rsidR="00A4064B" w:rsidRPr="003B198E">
        <w:t>obinson (1995), and Leow (2015), as</w:t>
      </w:r>
      <w:r w:rsidR="00FB43E7" w:rsidRPr="003B198E">
        <w:t xml:space="preserve"> described below.</w:t>
      </w:r>
    </w:p>
    <w:p w14:paraId="12D5A9D8" w14:textId="1E1F7E20" w:rsidR="009B036C" w:rsidRPr="003B198E" w:rsidRDefault="003E223B" w:rsidP="006A702D">
      <w:r w:rsidRPr="003B198E">
        <w:t>S</w:t>
      </w:r>
      <w:r w:rsidR="00544767" w:rsidRPr="003B198E">
        <w:t>chmidt</w:t>
      </w:r>
      <w:r w:rsidRPr="003B198E">
        <w:t>’s (1990</w:t>
      </w:r>
      <w:r w:rsidR="00AE2D39" w:rsidRPr="003B198E">
        <w:t>; 1993; 1994;1995; 2001</w:t>
      </w:r>
      <w:r w:rsidRPr="003B198E">
        <w:t xml:space="preserve">) </w:t>
      </w:r>
      <w:r w:rsidR="00AE2D39" w:rsidRPr="003B198E">
        <w:t>model</w:t>
      </w:r>
      <w:r w:rsidRPr="003B198E">
        <w:t xml:space="preserve"> </w:t>
      </w:r>
      <w:r w:rsidR="00A4064B" w:rsidRPr="003B198E">
        <w:t xml:space="preserve">of attention in SLA </w:t>
      </w:r>
      <w:r w:rsidRPr="003B198E">
        <w:t xml:space="preserve">posits that both low-level </w:t>
      </w:r>
      <w:r w:rsidR="002F4196" w:rsidRPr="003B198E">
        <w:t>perception</w:t>
      </w:r>
      <w:r w:rsidRPr="003B198E">
        <w:t xml:space="preserve"> and higher-level awareness are necessary for L2 morphosyntax learning to occur.</w:t>
      </w:r>
      <w:r w:rsidR="006A702D" w:rsidRPr="003B198E">
        <w:t xml:space="preserve"> </w:t>
      </w:r>
      <w:r w:rsidR="000D2E35" w:rsidRPr="003B198E">
        <w:t xml:space="preserve">In a seminal paper </w:t>
      </w:r>
      <w:r w:rsidR="000620D6" w:rsidRPr="003B198E">
        <w:t xml:space="preserve">presenting </w:t>
      </w:r>
      <w:r w:rsidR="00A4064B" w:rsidRPr="003B198E">
        <w:t>this model</w:t>
      </w:r>
      <w:r w:rsidR="000D2E35" w:rsidRPr="003B198E">
        <w:t xml:space="preserve">, Schmidt (1990) </w:t>
      </w:r>
      <w:r w:rsidR="006A702D" w:rsidRPr="003B198E">
        <w:t>defines</w:t>
      </w:r>
      <w:r w:rsidR="000D2E35" w:rsidRPr="003B198E">
        <w:t xml:space="preserve"> </w:t>
      </w:r>
      <w:r w:rsidR="000620D6" w:rsidRPr="003B198E">
        <w:t xml:space="preserve">several </w:t>
      </w:r>
      <w:r w:rsidR="000D2E35" w:rsidRPr="003B198E">
        <w:t>discrete levels of awareness</w:t>
      </w:r>
      <w:r w:rsidR="000620D6" w:rsidRPr="003B198E">
        <w:t xml:space="preserve">, which are </w:t>
      </w:r>
      <w:r w:rsidR="00AC167F" w:rsidRPr="003B198E">
        <w:t>based broadly on the work of</w:t>
      </w:r>
      <w:r w:rsidR="000620D6" w:rsidRPr="003B198E">
        <w:t xml:space="preserve"> prior</w:t>
      </w:r>
      <w:r w:rsidR="00AC167F" w:rsidRPr="003B198E">
        <w:t xml:space="preserve"> researchers </w:t>
      </w:r>
      <w:r w:rsidR="007E3559" w:rsidRPr="003B198E">
        <w:t>in</w:t>
      </w:r>
      <w:r w:rsidR="006A702D" w:rsidRPr="003B198E">
        <w:t xml:space="preserve"> the wider study of consciousness</w:t>
      </w:r>
      <w:r w:rsidR="009B036C" w:rsidRPr="003B198E">
        <w:t xml:space="preserve"> (Baru</w:t>
      </w:r>
      <w:r w:rsidR="000A5714" w:rsidRPr="003B198E">
        <w:rPr>
          <w:rFonts w:eastAsia="Times New Roman"/>
        </w:rPr>
        <w:t>š</w:t>
      </w:r>
      <w:r w:rsidR="009B036C" w:rsidRPr="003B198E">
        <w:t xml:space="preserve">s 1987; Battista 1978; Bowers </w:t>
      </w:r>
      <w:r w:rsidR="00000697" w:rsidRPr="003B198E">
        <w:t xml:space="preserve">&amp; Meichenbaum, </w:t>
      </w:r>
      <w:r w:rsidR="009B036C" w:rsidRPr="003B198E">
        <w:t>1984; James</w:t>
      </w:r>
      <w:r w:rsidR="00A42250" w:rsidRPr="003B198E">
        <w:t>,</w:t>
      </w:r>
      <w:r w:rsidR="009B036C" w:rsidRPr="003B198E">
        <w:t xml:space="preserve"> 1890; Lunzer</w:t>
      </w:r>
      <w:r w:rsidR="006A702D" w:rsidRPr="003B198E">
        <w:t>,</w:t>
      </w:r>
      <w:r w:rsidR="009B036C" w:rsidRPr="003B198E">
        <w:t xml:space="preserve"> 1979; Natsoulis</w:t>
      </w:r>
      <w:r w:rsidR="000075CF" w:rsidRPr="003B198E">
        <w:t>,</w:t>
      </w:r>
      <w:r w:rsidR="009B036C" w:rsidRPr="003B198E">
        <w:t xml:space="preserve"> 1987; Oakley</w:t>
      </w:r>
      <w:r w:rsidR="007E3559" w:rsidRPr="003B198E">
        <w:t>,</w:t>
      </w:r>
      <w:r w:rsidR="009B036C" w:rsidRPr="003B198E">
        <w:t xml:space="preserve"> 1985; O'Keefe</w:t>
      </w:r>
      <w:r w:rsidR="000075CF" w:rsidRPr="003B198E">
        <w:t>,</w:t>
      </w:r>
      <w:r w:rsidR="009B036C" w:rsidRPr="003B198E">
        <w:t xml:space="preserve"> 1985; Tulving</w:t>
      </w:r>
      <w:r w:rsidR="000075CF" w:rsidRPr="003B198E">
        <w:t>,</w:t>
      </w:r>
      <w:r w:rsidR="009B036C" w:rsidRPr="003B198E">
        <w:t xml:space="preserve"> 1985). The</w:t>
      </w:r>
      <w:r w:rsidR="006A702D" w:rsidRPr="003B198E">
        <w:t>se</w:t>
      </w:r>
      <w:r w:rsidR="007E3559" w:rsidRPr="003B198E">
        <w:t xml:space="preserve"> three</w:t>
      </w:r>
      <w:r w:rsidR="006A702D" w:rsidRPr="003B198E">
        <w:t xml:space="preserve"> </w:t>
      </w:r>
      <w:r w:rsidR="009B036C" w:rsidRPr="003B198E">
        <w:t>levels</w:t>
      </w:r>
      <w:r w:rsidR="006A702D" w:rsidRPr="003B198E">
        <w:t xml:space="preserve"> of awareness</w:t>
      </w:r>
      <w:r w:rsidR="009B036C" w:rsidRPr="003B198E">
        <w:t xml:space="preserve"> a</w:t>
      </w:r>
      <w:r w:rsidR="006A702D" w:rsidRPr="003B198E">
        <w:t>s defined by Schmidt (1990) a</w:t>
      </w:r>
      <w:r w:rsidR="009B036C" w:rsidRPr="003B198E">
        <w:t>re:</w:t>
      </w:r>
    </w:p>
    <w:p w14:paraId="159EDF62" w14:textId="7A11F6FD" w:rsidR="00C37147" w:rsidRPr="003B198E" w:rsidRDefault="00C37147" w:rsidP="00505E00">
      <w:pPr>
        <w:pStyle w:val="ListParagraph"/>
        <w:numPr>
          <w:ilvl w:val="0"/>
          <w:numId w:val="12"/>
        </w:numPr>
      </w:pPr>
      <w:r w:rsidRPr="003B198E">
        <w:rPr>
          <w:i/>
        </w:rPr>
        <w:t>Perception</w:t>
      </w:r>
      <w:r w:rsidR="00A4064B" w:rsidRPr="003B198E">
        <w:t xml:space="preserve">: this involves </w:t>
      </w:r>
      <w:r w:rsidRPr="003B198E">
        <w:t xml:space="preserve">the </w:t>
      </w:r>
      <w:r w:rsidR="00FB43E7" w:rsidRPr="003B198E">
        <w:t xml:space="preserve">creation of </w:t>
      </w:r>
      <w:r w:rsidRPr="003B198E">
        <w:t>internal representations of external events</w:t>
      </w:r>
      <w:r w:rsidR="00FB43E7" w:rsidRPr="003B198E">
        <w:t xml:space="preserve"> at the lowest possible level</w:t>
      </w:r>
      <w:r w:rsidRPr="003B198E">
        <w:t>.</w:t>
      </w:r>
    </w:p>
    <w:p w14:paraId="79AD5482" w14:textId="7192685A" w:rsidR="006A702D" w:rsidRPr="003B198E" w:rsidRDefault="00C37147" w:rsidP="006A702D">
      <w:pPr>
        <w:pStyle w:val="ListParagraph"/>
        <w:numPr>
          <w:ilvl w:val="0"/>
          <w:numId w:val="12"/>
        </w:numPr>
      </w:pPr>
      <w:r w:rsidRPr="003B198E">
        <w:rPr>
          <w:i/>
        </w:rPr>
        <w:t>Noticing</w:t>
      </w:r>
      <w:r w:rsidRPr="003B198E">
        <w:t xml:space="preserve">: </w:t>
      </w:r>
      <w:r w:rsidR="00FB43E7" w:rsidRPr="003B198E">
        <w:t xml:space="preserve">this level encompasses </w:t>
      </w:r>
      <w:r w:rsidR="001C7BB7" w:rsidRPr="003B198E">
        <w:t xml:space="preserve">information that is perceived </w:t>
      </w:r>
      <w:r w:rsidR="00FB43E7" w:rsidRPr="003B198E">
        <w:rPr>
          <w:i/>
        </w:rPr>
        <w:t>and</w:t>
      </w:r>
      <w:r w:rsidR="00FB43E7" w:rsidRPr="003B198E">
        <w:t xml:space="preserve"> additionally induces </w:t>
      </w:r>
      <w:r w:rsidR="00C30CD7" w:rsidRPr="003B198E">
        <w:t>the lowest possible level of subjective experience.</w:t>
      </w:r>
      <w:r w:rsidR="006A702D" w:rsidRPr="003B198E">
        <w:t xml:space="preserve"> In other words, noticing induces a private—i.e., learner internal—experience that is available for later verbalization.</w:t>
      </w:r>
    </w:p>
    <w:p w14:paraId="2DBDF4C7" w14:textId="2889F6C1" w:rsidR="00E142C0" w:rsidRPr="003B198E" w:rsidRDefault="00C30CD7" w:rsidP="00505E00">
      <w:pPr>
        <w:pStyle w:val="ListParagraph"/>
        <w:numPr>
          <w:ilvl w:val="0"/>
          <w:numId w:val="12"/>
        </w:numPr>
      </w:pPr>
      <w:r w:rsidRPr="003B198E">
        <w:rPr>
          <w:i/>
        </w:rPr>
        <w:t>Understanding</w:t>
      </w:r>
      <w:r w:rsidRPr="003B198E">
        <w:t xml:space="preserve">: </w:t>
      </w:r>
      <w:r w:rsidR="00FB43E7" w:rsidRPr="003B198E">
        <w:t xml:space="preserve">this level </w:t>
      </w:r>
      <w:r w:rsidR="00535C3C" w:rsidRPr="003B198E">
        <w:t xml:space="preserve">describes </w:t>
      </w:r>
      <w:r w:rsidRPr="003B198E">
        <w:t xml:space="preserve">information that is </w:t>
      </w:r>
      <w:r w:rsidR="000D2E35" w:rsidRPr="003B198E">
        <w:t xml:space="preserve">not just </w:t>
      </w:r>
      <w:r w:rsidRPr="003B198E">
        <w:t>perceived</w:t>
      </w:r>
      <w:r w:rsidR="000D2E35" w:rsidRPr="003B198E">
        <w:t xml:space="preserve"> and</w:t>
      </w:r>
      <w:r w:rsidRPr="003B198E">
        <w:t xml:space="preserve"> noticed</w:t>
      </w:r>
      <w:r w:rsidR="000D2E35" w:rsidRPr="003B198E">
        <w:t xml:space="preserve"> but a</w:t>
      </w:r>
      <w:r w:rsidRPr="003B198E">
        <w:t>lso analyzed and/or compared to things that have been noticed on other occasions. This</w:t>
      </w:r>
      <w:r w:rsidR="006A702D" w:rsidRPr="003B198E">
        <w:t xml:space="preserve"> implies</w:t>
      </w:r>
      <w:r w:rsidRPr="003B198E">
        <w:t xml:space="preserve"> conscious reflection and an attempt to comprehend the percept’s significance</w:t>
      </w:r>
      <w:r w:rsidR="006A702D" w:rsidRPr="003B198E">
        <w:t>, e.g., as in p</w:t>
      </w:r>
      <w:r w:rsidRPr="003B198E">
        <w:t>roblem</w:t>
      </w:r>
      <w:r w:rsidR="000D2E35" w:rsidRPr="003B198E">
        <w:t>-</w:t>
      </w:r>
      <w:r w:rsidRPr="003B198E">
        <w:t>solving and metacognition</w:t>
      </w:r>
      <w:r w:rsidR="00FB43E7" w:rsidRPr="003B198E">
        <w:t>.</w:t>
      </w:r>
    </w:p>
    <w:p w14:paraId="4CD5BF5A" w14:textId="219B8542" w:rsidR="002F4196" w:rsidRPr="003B198E" w:rsidRDefault="000F5657" w:rsidP="000620D6">
      <w:r w:rsidRPr="003B198E">
        <w:t xml:space="preserve">Schmidt’s </w:t>
      </w:r>
      <w:r w:rsidR="00560D51" w:rsidRPr="003B198E">
        <w:t>Noticing Hypothesis</w:t>
      </w:r>
      <w:r w:rsidRPr="003B198E">
        <w:t xml:space="preserve"> explicitly states that learning </w:t>
      </w:r>
      <w:r w:rsidR="00560D51" w:rsidRPr="003B198E">
        <w:t>cannot</w:t>
      </w:r>
      <w:r w:rsidR="00361E1F" w:rsidRPr="003B198E">
        <w:t xml:space="preserve"> be subliminal</w:t>
      </w:r>
      <w:r w:rsidR="000620D6" w:rsidRPr="003B198E">
        <w:t>. I</w:t>
      </w:r>
      <w:r w:rsidR="00361E1F" w:rsidRPr="003B198E">
        <w:t>n other words, it cannot</w:t>
      </w:r>
      <w:r w:rsidR="00560D51" w:rsidRPr="003B198E">
        <w:t xml:space="preserve"> proceed </w:t>
      </w:r>
      <w:r w:rsidRPr="003B198E">
        <w:t xml:space="preserve">through sheer perception alone without any sort of </w:t>
      </w:r>
      <w:r w:rsidR="00560D51" w:rsidRPr="003B198E">
        <w:t xml:space="preserve">noticing, i.e., </w:t>
      </w:r>
      <w:r w:rsidRPr="003B198E">
        <w:lastRenderedPageBreak/>
        <w:t>awareness of what is being learned</w:t>
      </w:r>
      <w:r w:rsidR="00560D51" w:rsidRPr="003B198E">
        <w:t xml:space="preserve"> </w:t>
      </w:r>
      <w:r w:rsidR="00361E1F" w:rsidRPr="003B198E">
        <w:t>(</w:t>
      </w:r>
      <w:r w:rsidR="00DC3DFF" w:rsidRPr="003B198E">
        <w:t>1990, p. 149</w:t>
      </w:r>
      <w:r w:rsidRPr="003B198E">
        <w:t xml:space="preserve">). </w:t>
      </w:r>
      <w:r w:rsidR="00DC3DFF" w:rsidRPr="003B198E">
        <w:t xml:space="preserve">Rather, </w:t>
      </w:r>
      <w:r w:rsidR="000620D6" w:rsidRPr="003B198E">
        <w:t xml:space="preserve">according to </w:t>
      </w:r>
      <w:r w:rsidR="00D54064" w:rsidRPr="003B198E">
        <w:t>Schmidt</w:t>
      </w:r>
      <w:r w:rsidR="000620D6" w:rsidRPr="003B198E">
        <w:t xml:space="preserve"> </w:t>
      </w:r>
      <w:r w:rsidRPr="003B198E">
        <w:t>noticing is the necessary and sufficient condition for input to become intake</w:t>
      </w:r>
      <w:r w:rsidR="00DC3DFF" w:rsidRPr="003B198E">
        <w:t xml:space="preserve"> and thus</w:t>
      </w:r>
      <w:r w:rsidRPr="003B198E">
        <w:t xml:space="preserve"> to be consciously registered and available for further processing (1990).</w:t>
      </w:r>
      <w:r w:rsidR="00DC3DFF" w:rsidRPr="003B198E">
        <w:t xml:space="preserve"> Schmidt notes that learning can be </w:t>
      </w:r>
      <w:r w:rsidR="00DC3DFF" w:rsidRPr="003B198E">
        <w:rPr>
          <w:i/>
        </w:rPr>
        <w:t>incidental</w:t>
      </w:r>
      <w:r w:rsidR="00DC3DFF" w:rsidRPr="003B198E">
        <w:t xml:space="preserve">, wherein awareness of what is being learned emerges </w:t>
      </w:r>
      <w:r w:rsidR="006938E6" w:rsidRPr="003B198E">
        <w:t>gradually</w:t>
      </w:r>
      <w:r w:rsidR="00DC3DFF" w:rsidRPr="003B198E">
        <w:t xml:space="preserve"> even though the learner is not consciously “paying attention” with the deliberate aim of learning a specific form. Critically, however, some awareness of the learned forms must emerge </w:t>
      </w:r>
      <w:r w:rsidR="00361E1F" w:rsidRPr="003B198E">
        <w:t xml:space="preserve">for L2 acquisition to take place </w:t>
      </w:r>
      <w:r w:rsidR="00DC3DFF" w:rsidRPr="003B198E">
        <w:t xml:space="preserve">under </w:t>
      </w:r>
      <w:r w:rsidR="00CF55FA" w:rsidRPr="003B198E">
        <w:t>this</w:t>
      </w:r>
      <w:r w:rsidR="00DC3DFF" w:rsidRPr="003B198E">
        <w:t xml:space="preserve"> model. </w:t>
      </w:r>
      <w:r w:rsidR="00CF55FA" w:rsidRPr="003B198E">
        <w:t xml:space="preserve">As Schmidt (1990, p. 142) puts it, "you can't learn a foreign language (or anything else, for that matter) through subliminal perception," implying that conscious attention is the only possible pathway to learning. </w:t>
      </w:r>
      <w:r w:rsidR="002F4196" w:rsidRPr="003B198E">
        <w:t>Note that Schmidt does not clearly distinguish between low-level attention and noticing, writing that “noticing is nearly isomorphic with attention.” (1995, p. 1).</w:t>
      </w:r>
    </w:p>
    <w:p w14:paraId="554CCB64" w14:textId="4A039DF8" w:rsidR="000153B4" w:rsidRPr="003B198E" w:rsidRDefault="003408B9" w:rsidP="00DB1577">
      <w:r w:rsidRPr="003B198E">
        <w:t>In contrast to Schmidt</w:t>
      </w:r>
      <w:r w:rsidR="005B0A42" w:rsidRPr="003B198E">
        <w:t xml:space="preserve"> (1990)</w:t>
      </w:r>
      <w:r w:rsidRPr="003B198E">
        <w:t xml:space="preserve">, Tomlin and Villa’s (1994) model claims that </w:t>
      </w:r>
      <w:r w:rsidR="002F4196" w:rsidRPr="003B198E">
        <w:t xml:space="preserve">low-level </w:t>
      </w:r>
      <w:r w:rsidRPr="003B198E">
        <w:t xml:space="preserve">attention to specific forms is necessary </w:t>
      </w:r>
      <w:r w:rsidRPr="003B198E">
        <w:rPr>
          <w:i/>
        </w:rPr>
        <w:t>and sufficient</w:t>
      </w:r>
      <w:r w:rsidRPr="003B198E">
        <w:t xml:space="preserve"> for L2 acquisition, even without</w:t>
      </w:r>
      <w:r w:rsidR="006938E6" w:rsidRPr="003B198E">
        <w:t xml:space="preserve"> any sort of</w:t>
      </w:r>
      <w:r w:rsidRPr="003B198E">
        <w:t xml:space="preserve"> accompanying awareness</w:t>
      </w:r>
      <w:r w:rsidR="002F4196" w:rsidRPr="003B198E">
        <w:t xml:space="preserve"> or conscious noticing</w:t>
      </w:r>
      <w:r w:rsidRPr="003B198E">
        <w:t xml:space="preserve">. </w:t>
      </w:r>
      <w:r w:rsidR="00403814" w:rsidRPr="003B198E">
        <w:t xml:space="preserve">This </w:t>
      </w:r>
      <w:r w:rsidR="000153B4" w:rsidRPr="003B198E">
        <w:t>claim</w:t>
      </w:r>
      <w:r w:rsidR="00403814" w:rsidRPr="003B198E">
        <w:t xml:space="preserve"> is motivated by findings from </w:t>
      </w:r>
      <w:r w:rsidR="000153B4" w:rsidRPr="003B198E">
        <w:t>an</w:t>
      </w:r>
      <w:r w:rsidR="00403814" w:rsidRPr="003B198E">
        <w:t xml:space="preserve"> L1 psycholinguistics </w:t>
      </w:r>
      <w:r w:rsidR="000153B4" w:rsidRPr="003B198E">
        <w:t>experiment</w:t>
      </w:r>
      <w:r w:rsidR="00403814" w:rsidRPr="003B198E">
        <w:t xml:space="preserve"> </w:t>
      </w:r>
      <w:r w:rsidR="000153B4" w:rsidRPr="003B198E">
        <w:t>in which</w:t>
      </w:r>
      <w:r w:rsidR="00403814" w:rsidRPr="003B198E">
        <w:t xml:space="preserve"> prime words that were presented for as little as 30-80 milliseconds (</w:t>
      </w:r>
      <w:r w:rsidR="000153B4" w:rsidRPr="003B198E">
        <w:t xml:space="preserve">which falls </w:t>
      </w:r>
      <w:r w:rsidR="00403814" w:rsidRPr="003B198E">
        <w:t xml:space="preserve">below the threshold of conscious perception) </w:t>
      </w:r>
      <w:r w:rsidR="000153B4" w:rsidRPr="003B198E">
        <w:t>showed</w:t>
      </w:r>
      <w:r w:rsidR="00403814" w:rsidRPr="003B198E">
        <w:t xml:space="preserve"> facilitatory effects for</w:t>
      </w:r>
      <w:r w:rsidR="000153B4" w:rsidRPr="003B198E">
        <w:t xml:space="preserve"> the</w:t>
      </w:r>
      <w:r w:rsidR="00403814" w:rsidRPr="003B198E">
        <w:t xml:space="preserve"> processing of subsequent target items, in </w:t>
      </w:r>
      <w:r w:rsidR="000153B4" w:rsidRPr="003B198E">
        <w:t>the context of a</w:t>
      </w:r>
      <w:r w:rsidR="00403814" w:rsidRPr="003B198E">
        <w:t xml:space="preserve"> reaction time task wherein participants had to determine whether a word was real or not (Marcel, 1983). </w:t>
      </w:r>
      <w:r w:rsidR="000153B4" w:rsidRPr="003B198E">
        <w:t xml:space="preserve">According to Tomlin and Villa, this </w:t>
      </w:r>
      <w:r w:rsidR="00374E34" w:rsidRPr="003B198E">
        <w:t xml:space="preserve">experimental </w:t>
      </w:r>
      <w:r w:rsidR="000153B4" w:rsidRPr="003B198E">
        <w:t>result “shows that people can cognitively process words yet not be aware of those words" (1994, p. 193).</w:t>
      </w:r>
    </w:p>
    <w:p w14:paraId="10D606AF" w14:textId="0EBC64B8" w:rsidR="00C42D34" w:rsidRPr="003B198E" w:rsidRDefault="00403814" w:rsidP="00DB1577">
      <w:r w:rsidRPr="003B198E">
        <w:t>Tomlin and Villa’s (1994) model</w:t>
      </w:r>
      <w:r w:rsidR="003408B9" w:rsidRPr="003B198E">
        <w:t xml:space="preserve"> is</w:t>
      </w:r>
      <w:r w:rsidR="0031177C" w:rsidRPr="003B198E">
        <w:t xml:space="preserve"> </w:t>
      </w:r>
      <w:r w:rsidR="003408B9" w:rsidRPr="003B198E">
        <w:t xml:space="preserve">based on </w:t>
      </w:r>
      <w:r w:rsidR="00C42D34" w:rsidRPr="003B198E">
        <w:t>a three-tiered model of attention from cognitive psych</w:t>
      </w:r>
      <w:r w:rsidR="00620DE1" w:rsidRPr="003B198E">
        <w:t xml:space="preserve">ology </w:t>
      </w:r>
      <w:r w:rsidR="000645D0" w:rsidRPr="003B198E">
        <w:t>(</w:t>
      </w:r>
      <w:r w:rsidR="00620DE1" w:rsidRPr="003B198E">
        <w:t>Posner &amp; Petersen, 1990)</w:t>
      </w:r>
      <w:r w:rsidR="00DB1577" w:rsidRPr="003B198E">
        <w:t xml:space="preserve"> which has been </w:t>
      </w:r>
      <w:r w:rsidR="000153B4" w:rsidRPr="003B198E">
        <w:t xml:space="preserve">supported </w:t>
      </w:r>
      <w:r w:rsidR="00DB1577" w:rsidRPr="003B198E">
        <w:t xml:space="preserve">by </w:t>
      </w:r>
      <w:r w:rsidR="0031177C" w:rsidRPr="003B198E">
        <w:t xml:space="preserve">subsequent </w:t>
      </w:r>
      <w:r w:rsidR="00DB1577" w:rsidRPr="003B198E">
        <w:t>behavioral and neurocognitive studies (</w:t>
      </w:r>
      <w:r w:rsidR="000153B4" w:rsidRPr="003B198E">
        <w:t xml:space="preserve">e.g., </w:t>
      </w:r>
      <w:r w:rsidR="00DB1577" w:rsidRPr="003B198E">
        <w:t xml:space="preserve">Posner &amp; Dehaene, 2000; Rothbart &amp; Posner, 2001). </w:t>
      </w:r>
      <w:r w:rsidR="00DB1577" w:rsidRPr="003B198E">
        <w:lastRenderedPageBreak/>
        <w:t>Th</w:t>
      </w:r>
      <w:r w:rsidR="000153B4" w:rsidRPr="003B198E">
        <w:t>is</w:t>
      </w:r>
      <w:r w:rsidR="00DB1577" w:rsidRPr="003B198E">
        <w:t xml:space="preserve"> model defines three discrete levels of attention</w:t>
      </w:r>
      <w:r w:rsidR="000153B4" w:rsidRPr="003B198E">
        <w:t xml:space="preserve">, each describing a subroutine or component </w:t>
      </w:r>
      <w:r w:rsidR="002F4196" w:rsidRPr="003B198E">
        <w:t xml:space="preserve">involved in </w:t>
      </w:r>
      <w:r w:rsidR="000153B4" w:rsidRPr="003B198E">
        <w:t xml:space="preserve">the </w:t>
      </w:r>
      <w:r w:rsidR="002F4196" w:rsidRPr="003B198E">
        <w:t>perception of stimuli</w:t>
      </w:r>
      <w:r w:rsidR="000153B4" w:rsidRPr="003B198E">
        <w:t xml:space="preserve">. These are </w:t>
      </w:r>
      <w:r w:rsidR="00D82781" w:rsidRPr="003B198E">
        <w:t>as</w:t>
      </w:r>
      <w:r w:rsidR="00DB1577" w:rsidRPr="003B198E">
        <w:t xml:space="preserve"> follows</w:t>
      </w:r>
      <w:r w:rsidR="00620DE1" w:rsidRPr="003B198E">
        <w:t>:</w:t>
      </w:r>
    </w:p>
    <w:p w14:paraId="7DCB2443" w14:textId="1013C71B" w:rsidR="00620DE1" w:rsidRPr="003B198E" w:rsidRDefault="003410B4" w:rsidP="00505E00">
      <w:pPr>
        <w:pStyle w:val="ListParagraph"/>
        <w:numPr>
          <w:ilvl w:val="0"/>
          <w:numId w:val="14"/>
        </w:numPr>
      </w:pPr>
      <w:r w:rsidRPr="003B198E">
        <w:t>maintaining a vigilant/alert state</w:t>
      </w:r>
      <w:r w:rsidR="00A4064B" w:rsidRPr="003B198E">
        <w:t>,</w:t>
      </w:r>
    </w:p>
    <w:p w14:paraId="753B237C" w14:textId="5B341FE9" w:rsidR="003410B4" w:rsidRPr="003B198E" w:rsidRDefault="003410B4" w:rsidP="00505E00">
      <w:pPr>
        <w:pStyle w:val="ListParagraph"/>
        <w:numPr>
          <w:ilvl w:val="0"/>
          <w:numId w:val="14"/>
        </w:numPr>
      </w:pPr>
      <w:r w:rsidRPr="003B198E">
        <w:t>orienting to sensory events</w:t>
      </w:r>
      <w:r w:rsidR="00A4064B" w:rsidRPr="003B198E">
        <w:t>, and</w:t>
      </w:r>
    </w:p>
    <w:p w14:paraId="78CD43B4" w14:textId="77777777" w:rsidR="001B2892" w:rsidRPr="003B198E" w:rsidRDefault="003410B4" w:rsidP="00505E00">
      <w:pPr>
        <w:pStyle w:val="ListParagraph"/>
        <w:numPr>
          <w:ilvl w:val="0"/>
          <w:numId w:val="14"/>
        </w:numPr>
      </w:pPr>
      <w:r w:rsidRPr="003B198E">
        <w:t>detecting signals for focal (i.e., conscious) processing</w:t>
      </w:r>
    </w:p>
    <w:p w14:paraId="75AB53BD" w14:textId="533D0A05" w:rsidR="00950699" w:rsidRPr="003B198E" w:rsidRDefault="00A4064B" w:rsidP="006938E6">
      <w:pPr>
        <w:ind w:firstLine="0"/>
      </w:pPr>
      <w:r w:rsidRPr="003B198E">
        <w:t>Building on this framework</w:t>
      </w:r>
      <w:r w:rsidR="00DB1577" w:rsidRPr="003B198E">
        <w:t xml:space="preserve"> from the cognitive psychology literature</w:t>
      </w:r>
      <w:r w:rsidRPr="003B198E">
        <w:t xml:space="preserve">, </w:t>
      </w:r>
      <w:r w:rsidR="00950699" w:rsidRPr="003B198E">
        <w:t xml:space="preserve">Tomlin and Villa (1994) argue for a fine-grained </w:t>
      </w:r>
      <w:r w:rsidR="006938E6" w:rsidRPr="003B198E">
        <w:t>examination</w:t>
      </w:r>
      <w:r w:rsidR="00950699" w:rsidRPr="003B198E">
        <w:t xml:space="preserve"> of the </w:t>
      </w:r>
      <w:r w:rsidR="009B036C" w:rsidRPr="003B198E">
        <w:t>sub</w:t>
      </w:r>
      <w:r w:rsidR="000153B4" w:rsidRPr="003B198E">
        <w:t>processes at play</w:t>
      </w:r>
      <w:r w:rsidR="009B036C" w:rsidRPr="003B198E">
        <w:t xml:space="preserve"> when </w:t>
      </w:r>
      <w:r w:rsidR="000153B4" w:rsidRPr="003B198E">
        <w:t>L2 input is processed</w:t>
      </w:r>
      <w:r w:rsidR="00950699" w:rsidRPr="003B198E">
        <w:t>. Critically, they argue that none of attention’s three roles—of alerting</w:t>
      </w:r>
      <w:r w:rsidRPr="003B198E">
        <w:t xml:space="preserve"> for stimuli</w:t>
      </w:r>
      <w:r w:rsidR="00950699" w:rsidRPr="003B198E">
        <w:t xml:space="preserve"> (i.e., preparing to attend), detecting stimuli (</w:t>
      </w:r>
      <w:r w:rsidR="000153B4" w:rsidRPr="003B198E">
        <w:t xml:space="preserve">i.e., responding initially to sensory events </w:t>
      </w:r>
      <w:r w:rsidR="00950699" w:rsidRPr="003B198E">
        <w:t>prior to cognitive registration), and orienting towards stimuli (i.e., committing attentional resources)—actually require awareness (</w:t>
      </w:r>
      <w:r w:rsidR="00FB43E7" w:rsidRPr="003B198E">
        <w:t xml:space="preserve">1994, </w:t>
      </w:r>
      <w:r w:rsidR="00950699" w:rsidRPr="003B198E">
        <w:t xml:space="preserve">p.193). Under this model, attention to specific forms is necessary </w:t>
      </w:r>
      <w:r w:rsidR="00950699" w:rsidRPr="003B198E">
        <w:rPr>
          <w:i/>
        </w:rPr>
        <w:t>and sufficient</w:t>
      </w:r>
      <w:r w:rsidR="00950699" w:rsidRPr="003B198E">
        <w:t xml:space="preserve"> for L2 acquisition, even without accompanying awareness</w:t>
      </w:r>
      <w:r w:rsidR="009B036C" w:rsidRPr="003B198E">
        <w:t>.</w:t>
      </w:r>
    </w:p>
    <w:p w14:paraId="17A5694D" w14:textId="7290D945" w:rsidR="002F4196" w:rsidRPr="003B198E" w:rsidRDefault="00D703F0" w:rsidP="002F4196">
      <w:r w:rsidRPr="003B198E">
        <w:t>In contrast to Tomlin and Villa (1994)</w:t>
      </w:r>
      <w:r w:rsidR="00745AAA" w:rsidRPr="003B198E">
        <w:t xml:space="preserve">, Robinson (1995; 2003) posits that </w:t>
      </w:r>
      <w:r w:rsidR="002F4196" w:rsidRPr="003B198E">
        <w:t xml:space="preserve">awareness </w:t>
      </w:r>
      <w:r w:rsidRPr="003B198E">
        <w:t xml:space="preserve">is necessary to </w:t>
      </w:r>
      <w:r w:rsidR="00745AAA" w:rsidRPr="003B198E">
        <w:t>drive acquisition</w:t>
      </w:r>
      <w:r w:rsidR="002F4196" w:rsidRPr="003B198E">
        <w:t xml:space="preserve">; in other words, </w:t>
      </w:r>
      <w:r w:rsidRPr="003B198E">
        <w:t xml:space="preserve">attention by itself </w:t>
      </w:r>
      <w:r w:rsidR="00080903" w:rsidRPr="003B198E">
        <w:t>is</w:t>
      </w:r>
      <w:r w:rsidRPr="003B198E">
        <w:t xml:space="preserve"> not enough. In this regard, Robinson’s model is similar to Schmidt’s (1990). However, it differs in that it does not </w:t>
      </w:r>
      <w:r w:rsidR="002F4196" w:rsidRPr="003B198E">
        <w:t>treat</w:t>
      </w:r>
      <w:r w:rsidRPr="003B198E">
        <w:t xml:space="preserve"> attention and awareness </w:t>
      </w:r>
      <w:r w:rsidR="002F4196" w:rsidRPr="003B198E">
        <w:t>as</w:t>
      </w:r>
      <w:r w:rsidRPr="003B198E">
        <w:t xml:space="preserve"> one and the same isomorphic process but instead </w:t>
      </w:r>
      <w:r w:rsidR="002F4196" w:rsidRPr="003B198E">
        <w:t xml:space="preserve">distinguishes </w:t>
      </w:r>
      <w:r w:rsidR="00080903" w:rsidRPr="003B198E">
        <w:t>them</w:t>
      </w:r>
      <w:r w:rsidRPr="003B198E">
        <w:t xml:space="preserve"> as qualitatively different </w:t>
      </w:r>
      <w:r w:rsidR="002F4196" w:rsidRPr="003B198E">
        <w:t>constructs</w:t>
      </w:r>
      <w:r w:rsidRPr="003B198E">
        <w:t>.</w:t>
      </w:r>
      <w:r w:rsidR="002F4196" w:rsidRPr="003B198E">
        <w:t xml:space="preserve"> </w:t>
      </w:r>
      <w:r w:rsidRPr="003B198E">
        <w:t xml:space="preserve">More specifically, </w:t>
      </w:r>
      <w:r w:rsidR="00A4064B" w:rsidRPr="003B198E">
        <w:t xml:space="preserve">according to </w:t>
      </w:r>
      <w:r w:rsidRPr="003B198E">
        <w:t xml:space="preserve">Robinson’s model, </w:t>
      </w:r>
      <w:r w:rsidR="00080903" w:rsidRPr="003B198E">
        <w:t>input</w:t>
      </w:r>
      <w:r w:rsidRPr="003B198E">
        <w:t xml:space="preserve"> that is detected can briefly enter working memory and consequently activate information that was previously stored in long-term memory</w:t>
      </w:r>
      <w:r w:rsidR="002F4196" w:rsidRPr="003B198E">
        <w:t xml:space="preserve"> (as described in </w:t>
      </w:r>
      <w:r w:rsidR="00080903" w:rsidRPr="003B198E">
        <w:t>prior</w:t>
      </w:r>
      <w:r w:rsidR="002F4196" w:rsidRPr="003B198E">
        <w:t xml:space="preserve"> psychology literature by Cowan, 199</w:t>
      </w:r>
      <w:r w:rsidR="00080903" w:rsidRPr="003B198E">
        <w:t>3</w:t>
      </w:r>
      <w:r w:rsidR="002F4196" w:rsidRPr="003B198E">
        <w:t>; 199</w:t>
      </w:r>
      <w:r w:rsidR="00080903" w:rsidRPr="003B198E">
        <w:t>8)</w:t>
      </w:r>
      <w:r w:rsidRPr="003B198E">
        <w:t xml:space="preserve">. </w:t>
      </w:r>
      <w:r w:rsidR="00080903" w:rsidRPr="003B198E">
        <w:t>T</w:t>
      </w:r>
      <w:r w:rsidRPr="003B198E">
        <w:t xml:space="preserve">his initial process of detection and information activation may occur automatically and outside of awareness. </w:t>
      </w:r>
      <w:r w:rsidR="00080903" w:rsidRPr="003B198E">
        <w:t>However, t</w:t>
      </w:r>
      <w:r w:rsidR="002F4196" w:rsidRPr="003B198E">
        <w:t xml:space="preserve">his unaware recognition by itself does not entail learning: for acquisition </w:t>
      </w:r>
      <w:r w:rsidRPr="003B198E">
        <w:t xml:space="preserve">to actually occur, recognized information </w:t>
      </w:r>
      <w:r w:rsidR="00080903" w:rsidRPr="003B198E">
        <w:t xml:space="preserve">needs </w:t>
      </w:r>
      <w:r w:rsidRPr="003B198E">
        <w:t xml:space="preserve">to </w:t>
      </w:r>
      <w:r w:rsidR="003E223B" w:rsidRPr="003B198E">
        <w:t>become</w:t>
      </w:r>
      <w:r w:rsidRPr="003B198E">
        <w:t xml:space="preserve"> </w:t>
      </w:r>
      <w:r w:rsidRPr="003B198E">
        <w:rPr>
          <w:i/>
        </w:rPr>
        <w:t>noticed information</w:t>
      </w:r>
      <w:r w:rsidRPr="003B198E">
        <w:t xml:space="preserve">, defined by Robinson </w:t>
      </w:r>
      <w:r w:rsidR="002214EF" w:rsidRPr="003B198E">
        <w:t xml:space="preserve">(2003, p. 655) </w:t>
      </w:r>
      <w:r w:rsidRPr="003B198E">
        <w:t xml:space="preserve">as “that subset of detected information that receives focal </w:t>
      </w:r>
      <w:r w:rsidRPr="003B198E">
        <w:lastRenderedPageBreak/>
        <w:t xml:space="preserve">attention, enters short-term working memory, and is rehearsed” </w:t>
      </w:r>
      <w:r w:rsidR="00080903" w:rsidRPr="003B198E">
        <w:t xml:space="preserve">(thus implying awareness </w:t>
      </w:r>
      <w:r w:rsidR="002214EF" w:rsidRPr="003B198E">
        <w:t>as the term is used in this dissertation</w:t>
      </w:r>
      <w:r w:rsidR="00080903" w:rsidRPr="003B198E">
        <w:t>)</w:t>
      </w:r>
      <w:r w:rsidRPr="003B198E">
        <w:t xml:space="preserve">. </w:t>
      </w:r>
      <w:r w:rsidR="002F4196" w:rsidRPr="003B198E">
        <w:t>In this way, Robinson’s model combines the construct of detection from Tomlin and Villa’s (1994) model with the construct of noticing from Schmidt’s (1990) model.</w:t>
      </w:r>
    </w:p>
    <w:p w14:paraId="64CF4B92" w14:textId="6C0B7421" w:rsidR="00745AAA" w:rsidRPr="003B198E" w:rsidRDefault="001E03E9" w:rsidP="002F4196">
      <w:r w:rsidRPr="003B198E">
        <w:t>In a more recent model</w:t>
      </w:r>
      <w:r w:rsidR="00745AAA" w:rsidRPr="003B198E">
        <w:t xml:space="preserve">, Leow (2015) posits that L2 input processing with and without </w:t>
      </w:r>
      <w:r w:rsidR="002F4196" w:rsidRPr="003B198E">
        <w:t>awareness</w:t>
      </w:r>
      <w:r w:rsidR="00745AAA" w:rsidRPr="003B198E">
        <w:t xml:space="preserve"> might lead to qualitatively different kinds of processing, each of which may be successful in different circumstances depending on factors like the amount of external input and the amount of cognitive effort and background knowledge on behalf of the learner. The model itself specifically names three stages of L2 processing: input processing, intake processing, and knowledge processing.</w:t>
      </w:r>
      <w:r w:rsidR="00F3030B" w:rsidRPr="003B198E">
        <w:t xml:space="preserve"> This model is illustrated in Figure </w:t>
      </w:r>
      <w:r w:rsidR="006860BE" w:rsidRPr="003B198E">
        <w:t>1</w:t>
      </w:r>
      <w:r w:rsidR="005427BC">
        <w:t>.</w:t>
      </w:r>
    </w:p>
    <w:p w14:paraId="3A35FCE6" w14:textId="2C678BE2" w:rsidR="003E223B" w:rsidRPr="003B198E" w:rsidRDefault="00403814" w:rsidP="00505E00">
      <w:r w:rsidRPr="003B198E">
        <w:t>In the first stage of Leow’s m</w:t>
      </w:r>
      <w:r w:rsidR="00D65448" w:rsidRPr="003B198E">
        <w:t>odel</w:t>
      </w:r>
      <w:r w:rsidR="00A4064B" w:rsidRPr="003B198E">
        <w:t>—</w:t>
      </w:r>
      <w:r w:rsidR="00D65448" w:rsidRPr="003B198E">
        <w:t>t</w:t>
      </w:r>
      <w:r w:rsidR="00745AAA" w:rsidRPr="003B198E">
        <w:t>he</w:t>
      </w:r>
      <w:r w:rsidR="00A4064B" w:rsidRPr="003B198E">
        <w:t xml:space="preserve"> </w:t>
      </w:r>
      <w:r w:rsidR="00745AAA" w:rsidRPr="003B198E">
        <w:t>input processing</w:t>
      </w:r>
      <w:r w:rsidR="00745AAA" w:rsidRPr="003B198E">
        <w:rPr>
          <w:i/>
        </w:rPr>
        <w:t xml:space="preserve"> </w:t>
      </w:r>
      <w:r w:rsidR="00745AAA" w:rsidRPr="003B198E">
        <w:t>stage</w:t>
      </w:r>
      <w:r w:rsidR="00D65448" w:rsidRPr="003B198E">
        <w:t xml:space="preserve">—, </w:t>
      </w:r>
      <w:r w:rsidR="00745AAA" w:rsidRPr="003B198E">
        <w:t xml:space="preserve">input is initially stored in working memory and turned into intake. The stage itself </w:t>
      </w:r>
      <w:r w:rsidR="002F4196" w:rsidRPr="003B198E">
        <w:t xml:space="preserve">may proceed at </w:t>
      </w:r>
      <w:r w:rsidR="00745AAA" w:rsidRPr="003B198E">
        <w:t xml:space="preserve">three </w:t>
      </w:r>
      <w:r w:rsidR="00997FBC" w:rsidRPr="003B198E">
        <w:t xml:space="preserve">possible </w:t>
      </w:r>
      <w:r w:rsidR="002F4196" w:rsidRPr="003B198E">
        <w:t>levels</w:t>
      </w:r>
      <w:r w:rsidR="009B2237" w:rsidRPr="003B198E">
        <w:t xml:space="preserve">. At each of these three </w:t>
      </w:r>
      <w:r w:rsidR="002F4196" w:rsidRPr="003B198E">
        <w:t>levels</w:t>
      </w:r>
      <w:r w:rsidR="009B2237" w:rsidRPr="003B198E">
        <w:t xml:space="preserve"> (and especially at the </w:t>
      </w:r>
      <w:r w:rsidR="002F4196" w:rsidRPr="003B198E">
        <w:t>more “shallow”</w:t>
      </w:r>
      <w:r w:rsidR="009B2237" w:rsidRPr="003B198E">
        <w:t xml:space="preserve"> ones), incoming L2 input may be </w:t>
      </w:r>
      <w:r w:rsidR="00802A34" w:rsidRPr="003B198E">
        <w:t xml:space="preserve">either </w:t>
      </w:r>
      <w:r w:rsidR="009B2237" w:rsidRPr="003B198E">
        <w:t xml:space="preserve">stored in working memory </w:t>
      </w:r>
      <w:r w:rsidR="00802A34" w:rsidRPr="003B198E">
        <w:t>or</w:t>
      </w:r>
      <w:r w:rsidR="009B2237" w:rsidRPr="003B198E">
        <w:t xml:space="preserve"> “discarded” if not processed further.</w:t>
      </w:r>
      <w:r w:rsidR="003E223B" w:rsidRPr="003B198E">
        <w:t xml:space="preserve"> These are:</w:t>
      </w:r>
    </w:p>
    <w:p w14:paraId="7EE054B0" w14:textId="77777777" w:rsidR="003E223B" w:rsidRPr="003B198E" w:rsidRDefault="00745AAA" w:rsidP="00505E00">
      <w:pPr>
        <w:pStyle w:val="ListParagraph"/>
        <w:numPr>
          <w:ilvl w:val="0"/>
          <w:numId w:val="16"/>
        </w:numPr>
      </w:pPr>
      <w:r w:rsidRPr="003B198E">
        <w:t>attended intake</w:t>
      </w:r>
      <w:r w:rsidR="00620DE1" w:rsidRPr="003B198E">
        <w:t>, wherein</w:t>
      </w:r>
      <w:r w:rsidRPr="003B198E">
        <w:t xml:space="preserve"> </w:t>
      </w:r>
      <w:r w:rsidR="00C12FDD" w:rsidRPr="003B198E">
        <w:t>low-level</w:t>
      </w:r>
      <w:r w:rsidRPr="003B198E">
        <w:rPr>
          <w:i/>
        </w:rPr>
        <w:t xml:space="preserve"> </w:t>
      </w:r>
      <w:r w:rsidRPr="003B198E">
        <w:t>attention</w:t>
      </w:r>
      <w:r w:rsidR="00C12FDD" w:rsidRPr="003B198E">
        <w:t xml:space="preserve"> (or, as Leow calls it, “peripheral attention”)</w:t>
      </w:r>
      <w:r w:rsidRPr="003B198E">
        <w:t xml:space="preserve"> to a form occurs without any accompanying cognitive registration, awareness of the data, or higher-level processing. </w:t>
      </w:r>
    </w:p>
    <w:p w14:paraId="531B9CC3" w14:textId="4FCEF899" w:rsidR="003E223B" w:rsidRPr="003B198E" w:rsidRDefault="009B2237" w:rsidP="00505E00">
      <w:pPr>
        <w:pStyle w:val="ListParagraph"/>
        <w:numPr>
          <w:ilvl w:val="0"/>
          <w:numId w:val="16"/>
        </w:numPr>
      </w:pPr>
      <w:r w:rsidRPr="003B198E">
        <w:t>detected intake</w:t>
      </w:r>
      <w:r w:rsidR="00620DE1" w:rsidRPr="003B198E">
        <w:t xml:space="preserve">, wherein </w:t>
      </w:r>
      <w:r w:rsidR="00745AAA" w:rsidRPr="003B198E">
        <w:t xml:space="preserve">some amount of </w:t>
      </w:r>
      <w:r w:rsidR="00C12FDD" w:rsidRPr="003B198E">
        <w:t>“</w:t>
      </w:r>
      <w:r w:rsidR="00745AAA" w:rsidRPr="003B198E">
        <w:t>selective attention</w:t>
      </w:r>
      <w:r w:rsidR="00C12FDD" w:rsidRPr="003B198E">
        <w:t>”</w:t>
      </w:r>
      <w:r w:rsidR="00745AAA" w:rsidRPr="003B198E">
        <w:t xml:space="preserve"> </w:t>
      </w:r>
      <w:r w:rsidRPr="003B198E">
        <w:t>(</w:t>
      </w:r>
      <w:r w:rsidR="00C12FDD" w:rsidRPr="003B198E">
        <w:t xml:space="preserve">a term used by Leow, 2015 without further </w:t>
      </w:r>
      <w:r w:rsidR="00E44BCB" w:rsidRPr="003B198E">
        <w:t>elaboration</w:t>
      </w:r>
      <w:r w:rsidR="00C12FDD" w:rsidRPr="003B198E">
        <w:t xml:space="preserve">; p. </w:t>
      </w:r>
      <w:r w:rsidR="004C26A5" w:rsidRPr="003B198E">
        <w:t>242</w:t>
      </w:r>
      <w:r w:rsidRPr="003B198E">
        <w:t xml:space="preserve">), </w:t>
      </w:r>
      <w:r w:rsidR="00745AAA" w:rsidRPr="003B198E">
        <w:t>together with a very low level of processing</w:t>
      </w:r>
      <w:r w:rsidRPr="003B198E">
        <w:t>,</w:t>
      </w:r>
      <w:r w:rsidR="00745AAA" w:rsidRPr="003B198E">
        <w:t xml:space="preserve"> is minimally paid to the input. That is, the learner “cognitively took note” of the new information without any level of awareness</w:t>
      </w:r>
      <w:r w:rsidR="00997FBC" w:rsidRPr="003B198E">
        <w:t xml:space="preserve"> (Leow, 2015, p. </w:t>
      </w:r>
      <w:r w:rsidR="004C26A5" w:rsidRPr="003B198E">
        <w:t>242</w:t>
      </w:r>
      <w:r w:rsidR="00997FBC" w:rsidRPr="003B198E">
        <w:t>)</w:t>
      </w:r>
      <w:r w:rsidR="00745AAA" w:rsidRPr="003B198E">
        <w:t xml:space="preserve">. At this point, there is a higher possibility of storage in working memory and further processing </w:t>
      </w:r>
      <w:r w:rsidRPr="003B198E">
        <w:t xml:space="preserve">when compared to </w:t>
      </w:r>
      <w:r w:rsidR="00ED6823" w:rsidRPr="003B198E">
        <w:t>attended intake</w:t>
      </w:r>
      <w:r w:rsidR="00E44BCB" w:rsidRPr="003B198E">
        <w:t>. H</w:t>
      </w:r>
      <w:r w:rsidRPr="003B198E">
        <w:t>owever,</w:t>
      </w:r>
      <w:r w:rsidR="00745AAA" w:rsidRPr="003B198E">
        <w:t xml:space="preserve"> this may depend on learners’ </w:t>
      </w:r>
      <w:r w:rsidRPr="003B198E">
        <w:lastRenderedPageBreak/>
        <w:t>working memory</w:t>
      </w:r>
      <w:r w:rsidR="00745AAA" w:rsidRPr="003B198E">
        <w:t xml:space="preserve"> or whether a higher level of processing/cognitive effort is subsequently allocated.</w:t>
      </w:r>
    </w:p>
    <w:p w14:paraId="45945262" w14:textId="4ED5FE9D" w:rsidR="009B2237" w:rsidRPr="003B198E" w:rsidRDefault="009B2237" w:rsidP="00505E00">
      <w:pPr>
        <w:pStyle w:val="ListParagraph"/>
        <w:numPr>
          <w:ilvl w:val="0"/>
          <w:numId w:val="16"/>
        </w:numPr>
      </w:pPr>
      <w:r w:rsidRPr="003B198E">
        <w:t>noticed intake</w:t>
      </w:r>
      <w:r w:rsidR="00A4064B" w:rsidRPr="003B198E">
        <w:t>, wherein</w:t>
      </w:r>
      <w:r w:rsidRPr="003B198E">
        <w:t xml:space="preserve"> linguistic data are attended to and cognitively registered with a low level of awareness. This aligns with Schmidt’s idea of “noticing” as described above (1990; 1995; 2001). Here, focal attention </w:t>
      </w:r>
      <w:r w:rsidR="00A4064B" w:rsidRPr="003B198E">
        <w:t xml:space="preserve">is </w:t>
      </w:r>
      <w:r w:rsidRPr="003B198E">
        <w:t>accompanied by a low level of awareness. At this point, there is an even higher potential for input to be stored in working memory and made available for further processing</w:t>
      </w:r>
      <w:r w:rsidR="00B543CC" w:rsidRPr="003B198E">
        <w:t xml:space="preserve">. </w:t>
      </w:r>
    </w:p>
    <w:p w14:paraId="66295370" w14:textId="6A4C4A1D" w:rsidR="00ED6823" w:rsidRPr="003B198E" w:rsidRDefault="00A4064B" w:rsidP="00505E00">
      <w:r w:rsidRPr="003B198E">
        <w:t xml:space="preserve">After the </w:t>
      </w:r>
      <w:r w:rsidR="00997FBC" w:rsidRPr="003B198E">
        <w:t>initial</w:t>
      </w:r>
      <w:r w:rsidR="00FC14A0" w:rsidRPr="003B198E">
        <w:t xml:space="preserve"> input processing stage, t</w:t>
      </w:r>
      <w:r w:rsidR="00745AAA" w:rsidRPr="003B198E">
        <w:t>he intake processing</w:t>
      </w:r>
      <w:r w:rsidR="00745AAA" w:rsidRPr="003B198E">
        <w:rPr>
          <w:i/>
        </w:rPr>
        <w:t xml:space="preserve"> </w:t>
      </w:r>
      <w:r w:rsidR="00745AAA" w:rsidRPr="003B198E">
        <w:t xml:space="preserve">stage </w:t>
      </w:r>
      <w:r w:rsidR="00414744" w:rsidRPr="003B198E">
        <w:t xml:space="preserve">constitutes </w:t>
      </w:r>
      <w:r w:rsidR="00745AAA" w:rsidRPr="003B198E">
        <w:t xml:space="preserve">the interface between preliminary intake and the developing L2 system. </w:t>
      </w:r>
      <w:r w:rsidRPr="003B198E">
        <w:t>Here, intake</w:t>
      </w:r>
      <w:r w:rsidR="00745AAA" w:rsidRPr="003B198E">
        <w:t xml:space="preserve"> can either be processed </w:t>
      </w:r>
      <w:r w:rsidR="002214EF" w:rsidRPr="003B198E">
        <w:t>s</w:t>
      </w:r>
      <w:r w:rsidR="00745AAA" w:rsidRPr="003B198E">
        <w:t>hallowly with little accompanying cognitive effort (e.g., as non-system</w:t>
      </w:r>
      <w:r w:rsidR="000075CF" w:rsidRPr="003B198E">
        <w:t>atic</w:t>
      </w:r>
      <w:r w:rsidR="00745AAA" w:rsidRPr="003B198E">
        <w:t xml:space="preserve"> chunks) or more deeply, with conscious encoding/decoding of linguistic information as well as </w:t>
      </w:r>
      <w:r w:rsidR="004B2212" w:rsidRPr="003B198E">
        <w:t>conceptually driven</w:t>
      </w:r>
      <w:r w:rsidR="00745AAA" w:rsidRPr="003B198E">
        <w:t xml:space="preserve"> processing. </w:t>
      </w:r>
      <w:r w:rsidR="002214EF" w:rsidRPr="003B198E">
        <w:t>According to Leow (2015), t</w:t>
      </w:r>
      <w:r w:rsidR="009B2237" w:rsidRPr="003B198E">
        <w:t xml:space="preserve">he intake processing stage </w:t>
      </w:r>
      <w:r w:rsidR="00E44BCB" w:rsidRPr="003B198E">
        <w:t xml:space="preserve">often </w:t>
      </w:r>
      <w:r w:rsidR="00997FBC" w:rsidRPr="003B198E">
        <w:t xml:space="preserve">involves </w:t>
      </w:r>
      <w:r w:rsidR="009B2237" w:rsidRPr="003B198E">
        <w:t xml:space="preserve">a higher level of awareness </w:t>
      </w:r>
      <w:r w:rsidR="00997FBC" w:rsidRPr="003B198E">
        <w:t xml:space="preserve">relative to the input processing stage, which helps to </w:t>
      </w:r>
      <w:r w:rsidR="009B2237" w:rsidRPr="003B198E">
        <w:t xml:space="preserve">maintain the input in working memory. Furthermore, this input </w:t>
      </w:r>
      <w:r w:rsidR="00E44BCB" w:rsidRPr="003B198E">
        <w:t xml:space="preserve">can </w:t>
      </w:r>
      <w:r w:rsidR="00745AAA" w:rsidRPr="003B198E">
        <w:t>activate</w:t>
      </w:r>
      <w:r w:rsidR="00E44BCB" w:rsidRPr="003B198E">
        <w:t xml:space="preserve"> the learner’s</w:t>
      </w:r>
      <w:r w:rsidR="00745AAA" w:rsidRPr="003B198E">
        <w:t xml:space="preserve"> prior knowledge</w:t>
      </w:r>
      <w:r w:rsidR="009B2237" w:rsidRPr="003B198E">
        <w:t>.</w:t>
      </w:r>
      <w:r w:rsidR="00FC14A0" w:rsidRPr="003B198E">
        <w:t xml:space="preserve"> With repeated instances of </w:t>
      </w:r>
      <w:r w:rsidR="009B2237" w:rsidRPr="003B198E">
        <w:t xml:space="preserve">activation of prior knowledge </w:t>
      </w:r>
      <w:r w:rsidR="00FC14A0" w:rsidRPr="003B198E">
        <w:t>for any given form, there comes a reduction in the necessary level of awareness or depth of processing for the learner to successfully process the L2 data</w:t>
      </w:r>
      <w:r w:rsidR="009B2237" w:rsidRPr="003B198E">
        <w:t xml:space="preserve"> (Leow, 2015).</w:t>
      </w:r>
      <w:r w:rsidR="00620DE1" w:rsidRPr="003B198E">
        <w:t xml:space="preserve"> Finally,</w:t>
      </w:r>
      <w:r w:rsidRPr="003B198E">
        <w:t xml:space="preserve"> </w:t>
      </w:r>
      <w:r w:rsidR="002214EF" w:rsidRPr="003B198E">
        <w:t>the</w:t>
      </w:r>
      <w:r w:rsidRPr="003B198E">
        <w:t xml:space="preserve"> knowledge processing stage involves </w:t>
      </w:r>
      <w:r w:rsidR="00ED6823" w:rsidRPr="003B198E">
        <w:t xml:space="preserve">an </w:t>
      </w:r>
      <w:r w:rsidR="00FC14A0" w:rsidRPr="003B198E">
        <w:t>interface between what is p</w:t>
      </w:r>
      <w:r w:rsidR="002214EF" w:rsidRPr="003B198E">
        <w:t>rocessed/p</w:t>
      </w:r>
      <w:r w:rsidR="00FC14A0" w:rsidRPr="003B198E">
        <w:t>roduced by the learne</w:t>
      </w:r>
      <w:r w:rsidR="002214EF" w:rsidRPr="003B198E">
        <w:t>r and the developing L2 system.</w:t>
      </w:r>
    </w:p>
    <w:p w14:paraId="01D8BDCA" w14:textId="5223D5C1" w:rsidR="00E44BCB" w:rsidRPr="003B198E" w:rsidRDefault="002214EF" w:rsidP="00E44BCB">
      <w:r w:rsidRPr="003B198E">
        <w:t>A</w:t>
      </w:r>
      <w:r w:rsidR="00E44BCB" w:rsidRPr="003B198E">
        <w:t xml:space="preserve"> </w:t>
      </w:r>
      <w:r w:rsidRPr="003B198E">
        <w:t xml:space="preserve">key </w:t>
      </w:r>
      <w:r w:rsidR="00E44BCB" w:rsidRPr="003B198E">
        <w:t>prediction of Leow’s (2015) model is that L2 acquisition is possible through fully implicit means. In implicit processing, a low level of processing “may potentially lead to” implicit restructuring, but only if certain prerequisites are met</w:t>
      </w:r>
      <w:r w:rsidR="0031177C" w:rsidRPr="003B198E">
        <w:t>. These prerequisites include</w:t>
      </w:r>
      <w:r w:rsidR="00E44BCB" w:rsidRPr="003B198E">
        <w:t xml:space="preserve"> having a sufficient quantity of input that occurs in a meaningful context and is followed by sufficient time for the learner to process and internalize the exemplars to have “knowledge </w:t>
      </w:r>
      <w:r w:rsidR="00E44BCB" w:rsidRPr="003B198E">
        <w:lastRenderedPageBreak/>
        <w:t xml:space="preserve">available” for subsequent usage (Leow, 2015, p. </w:t>
      </w:r>
      <w:r w:rsidR="004C26A5" w:rsidRPr="003B198E">
        <w:t>244</w:t>
      </w:r>
      <w:r w:rsidR="00E44BCB" w:rsidRPr="003B198E">
        <w:t xml:space="preserve">). In contrast to implicit learning, explicit learning (which may involve </w:t>
      </w:r>
      <w:r w:rsidRPr="003B198E">
        <w:t>processes such as</w:t>
      </w:r>
      <w:r w:rsidR="00E44BCB" w:rsidRPr="003B198E">
        <w:t xml:space="preserve"> hypothesis testing and rule formation) may occur even in cases where the stringent prerequisites mentioned above are not met. However, explicit learning requires more prior knowledge activation, depth of processing, and </w:t>
      </w:r>
      <w:r w:rsidRPr="003B198E">
        <w:t xml:space="preserve">a </w:t>
      </w:r>
      <w:r w:rsidR="00E44BCB" w:rsidRPr="003B198E">
        <w:t xml:space="preserve">high level of awareness for linguistic data to be “explicitly restructured if necessary” and “stored in the grammatical system.” In this way, under Leow’s (2015) model, implicit processing is more automatic but only occurs in special conditions, whereas explicit processing is more flexible but also more effortful. </w:t>
      </w:r>
    </w:p>
    <w:p w14:paraId="2821F5B0" w14:textId="689B7E09" w:rsidR="002370DB" w:rsidRPr="003B198E" w:rsidRDefault="00E002A0" w:rsidP="00ED673E">
      <w:r w:rsidRPr="003B198E">
        <w:t>On a broad level,</w:t>
      </w:r>
      <w:r w:rsidR="00997FBC" w:rsidRPr="003B198E">
        <w:t xml:space="preserve"> the four </w:t>
      </w:r>
      <w:r w:rsidR="00E44BCB" w:rsidRPr="003B198E">
        <w:t xml:space="preserve">prominent </w:t>
      </w:r>
      <w:r w:rsidR="00997FBC" w:rsidRPr="003B198E">
        <w:t xml:space="preserve">models of attention in SLA </w:t>
      </w:r>
      <w:r w:rsidRPr="003B198E">
        <w:t>described</w:t>
      </w:r>
      <w:r w:rsidR="00997FBC" w:rsidRPr="003B198E">
        <w:t xml:space="preserve"> above differ </w:t>
      </w:r>
      <w:r w:rsidRPr="003B198E">
        <w:t>i</w:t>
      </w:r>
      <w:r w:rsidR="00997FBC" w:rsidRPr="003B198E">
        <w:t>n whether they predict that learning without awareness is</w:t>
      </w:r>
      <w:r w:rsidR="00E44BCB" w:rsidRPr="003B198E">
        <w:t xml:space="preserve"> </w:t>
      </w:r>
      <w:r w:rsidR="00997FBC" w:rsidRPr="003B198E">
        <w:t xml:space="preserve">possible. Specifically, </w:t>
      </w:r>
      <w:r w:rsidR="00E44BCB" w:rsidRPr="003B198E">
        <w:t>Schmidt (1990) and Robinson (1995) a</w:t>
      </w:r>
      <w:r w:rsidR="00997FBC" w:rsidRPr="003B198E">
        <w:t xml:space="preserve">rgue that </w:t>
      </w:r>
      <w:r w:rsidR="00414744" w:rsidRPr="003B198E">
        <w:t xml:space="preserve">attention and awareness are both necessary </w:t>
      </w:r>
      <w:r w:rsidRPr="003B198E">
        <w:t xml:space="preserve">for L2 acquisition </w:t>
      </w:r>
      <w:r w:rsidR="00414744" w:rsidRPr="003B198E">
        <w:t xml:space="preserve">to occur, whereas </w:t>
      </w:r>
      <w:r w:rsidR="00E44BCB" w:rsidRPr="003B198E">
        <w:t>Tomlin and Villa (1994) and Leow (2015)</w:t>
      </w:r>
      <w:r w:rsidR="00414744" w:rsidRPr="003B198E">
        <w:t xml:space="preserve"> posit that learning without awareness (i.e., implicit learning, without any explicit component) can also be a successful route to</w:t>
      </w:r>
      <w:r w:rsidR="00ED6823" w:rsidRPr="003B198E">
        <w:t xml:space="preserve"> </w:t>
      </w:r>
      <w:r w:rsidRPr="003B198E">
        <w:t>acquisition</w:t>
      </w:r>
      <w:r w:rsidR="00414744" w:rsidRPr="003B198E">
        <w:t>.</w:t>
      </w:r>
      <w:r w:rsidR="00A4064B" w:rsidRPr="003B198E">
        <w:t xml:space="preserve"> </w:t>
      </w:r>
      <w:r w:rsidR="00AE2D39" w:rsidRPr="003B198E">
        <w:t>The section below discusses previous empirical research in the field of SLA that could be informative to this disparity in the models’ predictions.</w:t>
      </w:r>
    </w:p>
    <w:p w14:paraId="519A8D6D" w14:textId="0A5E31EC" w:rsidR="008F55DB" w:rsidRPr="00A82112" w:rsidRDefault="006860BE" w:rsidP="006860BE">
      <w:pPr>
        <w:pStyle w:val="Heading3"/>
        <w:rPr>
          <w:u w:val="single"/>
        </w:rPr>
      </w:pPr>
      <w:bookmarkStart w:id="17" w:name="_Toc109503409"/>
      <w:r w:rsidRPr="00A82112">
        <w:rPr>
          <w:u w:val="single"/>
        </w:rPr>
        <w:t xml:space="preserve">2.2.2 </w:t>
      </w:r>
      <w:r w:rsidR="008F55DB" w:rsidRPr="00A82112">
        <w:rPr>
          <w:u w:val="single"/>
        </w:rPr>
        <w:t xml:space="preserve">Previous </w:t>
      </w:r>
      <w:r w:rsidR="00CF07C7" w:rsidRPr="00A82112">
        <w:rPr>
          <w:u w:val="single"/>
        </w:rPr>
        <w:t>studies</w:t>
      </w:r>
      <w:r w:rsidR="008F55DB" w:rsidRPr="00A82112">
        <w:rPr>
          <w:u w:val="single"/>
        </w:rPr>
        <w:t xml:space="preserve"> on </w:t>
      </w:r>
      <w:r w:rsidR="00CF07C7" w:rsidRPr="00A82112">
        <w:rPr>
          <w:u w:val="single"/>
        </w:rPr>
        <w:t>a</w:t>
      </w:r>
      <w:r w:rsidR="008F55DB" w:rsidRPr="00A82112">
        <w:rPr>
          <w:u w:val="single"/>
        </w:rPr>
        <w:t>ttention</w:t>
      </w:r>
      <w:r w:rsidR="00997FBC" w:rsidRPr="00A82112">
        <w:rPr>
          <w:u w:val="single"/>
        </w:rPr>
        <w:t xml:space="preserve"> and awareness</w:t>
      </w:r>
      <w:r w:rsidR="008F55DB" w:rsidRPr="00A82112">
        <w:rPr>
          <w:u w:val="single"/>
        </w:rPr>
        <w:t xml:space="preserve"> in SLA</w:t>
      </w:r>
      <w:bookmarkEnd w:id="17"/>
    </w:p>
    <w:p w14:paraId="32B3309E" w14:textId="05FE4F50" w:rsidR="00E53B37" w:rsidRPr="003B198E" w:rsidRDefault="002370DB" w:rsidP="00FB6651">
      <w:r w:rsidRPr="003B198E">
        <w:t xml:space="preserve">What do previous studies in </w:t>
      </w:r>
      <w:r w:rsidR="00E002A0" w:rsidRPr="003B198E">
        <w:t>the field of SLA</w:t>
      </w:r>
      <w:r w:rsidRPr="003B198E">
        <w:t xml:space="preserve"> say about the </w:t>
      </w:r>
      <w:r w:rsidR="00846422" w:rsidRPr="003B198E">
        <w:t>role of attention and awareness</w:t>
      </w:r>
      <w:r w:rsidR="00E002A0" w:rsidRPr="003B198E">
        <w:t xml:space="preserve"> in L2 learning</w:t>
      </w:r>
      <w:r w:rsidRPr="003B198E">
        <w:t xml:space="preserve">? </w:t>
      </w:r>
      <w:r w:rsidR="00C43476" w:rsidRPr="003B198E">
        <w:t xml:space="preserve">One approach to this question is to manipulate </w:t>
      </w:r>
      <w:r w:rsidR="00E002A0" w:rsidRPr="003B198E">
        <w:t>learning</w:t>
      </w:r>
      <w:r w:rsidR="00C43476" w:rsidRPr="003B198E">
        <w:t xml:space="preserve"> </w:t>
      </w:r>
      <w:r w:rsidR="00C43476" w:rsidRPr="003B198E">
        <w:rPr>
          <w:i/>
        </w:rPr>
        <w:t>conditions</w:t>
      </w:r>
      <w:r w:rsidR="00C43476" w:rsidRPr="003B198E">
        <w:t xml:space="preserve"> in an experimental setting </w:t>
      </w:r>
      <w:r w:rsidR="00E002A0" w:rsidRPr="003B198E">
        <w:t>by using</w:t>
      </w:r>
      <w:r w:rsidR="00C43476" w:rsidRPr="003B198E">
        <w:t xml:space="preserve"> either implicit or explicit training approaches</w:t>
      </w:r>
      <w:r w:rsidR="00B00373" w:rsidRPr="003B198E">
        <w:t xml:space="preserve"> (</w:t>
      </w:r>
      <w:r w:rsidR="00E002A0" w:rsidRPr="003B198E">
        <w:t>e.g.,</w:t>
      </w:r>
      <w:r w:rsidR="00B00373" w:rsidRPr="003B198E">
        <w:t xml:space="preserve"> Sanz &amp; Morgan-Short, 2005; VanPatten &amp; Oikkenon, 1996). </w:t>
      </w:r>
      <w:r w:rsidR="00E002A0" w:rsidRPr="003B198E">
        <w:t xml:space="preserve">Meta-analyses of </w:t>
      </w:r>
      <w:r w:rsidR="00A6176D" w:rsidRPr="003B198E">
        <w:t>such research</w:t>
      </w:r>
      <w:r w:rsidR="00E002A0" w:rsidRPr="003B198E">
        <w:t xml:space="preserve"> (which aggregate and quantify results from prior </w:t>
      </w:r>
      <w:r w:rsidR="00A6176D" w:rsidRPr="003B198E">
        <w:t>experiments</w:t>
      </w:r>
      <w:r w:rsidR="00E002A0" w:rsidRPr="003B198E">
        <w:t xml:space="preserve"> in the field</w:t>
      </w:r>
      <w:r w:rsidR="00B00373" w:rsidRPr="003B198E">
        <w:t xml:space="preserve">) have suggested that implicit training conditions can be effective for producing L2 acquisition gains, although they are not as effective as explicit approaches. Perhaps the most widely cited meta-analysis comparing implicit </w:t>
      </w:r>
      <w:r w:rsidR="00B00373" w:rsidRPr="003B198E">
        <w:lastRenderedPageBreak/>
        <w:t>vs. explicit approaches in L2 acquisition comes from</w:t>
      </w:r>
      <w:r w:rsidR="00895BD8" w:rsidRPr="003B198E">
        <w:t xml:space="preserve"> </w:t>
      </w:r>
      <w:r w:rsidR="00E53B37" w:rsidRPr="003B198E">
        <w:t>Norris and Ortega (2000)</w:t>
      </w:r>
      <w:r w:rsidR="00895BD8" w:rsidRPr="003B198E">
        <w:t>, who</w:t>
      </w:r>
      <w:r w:rsidR="00E53B37" w:rsidRPr="003B198E">
        <w:t xml:space="preserve"> summarized findings from 49 experimental and quasi-experimental studies conducted between 1980 and 1998. </w:t>
      </w:r>
      <w:r w:rsidR="00895BD8" w:rsidRPr="003B198E">
        <w:t>T</w:t>
      </w:r>
      <w:r w:rsidR="00E53B37" w:rsidRPr="003B198E">
        <w:t xml:space="preserve">he authors found that </w:t>
      </w:r>
      <w:r w:rsidR="00E002A0" w:rsidRPr="003B198E">
        <w:t>explicit conditions</w:t>
      </w:r>
      <w:r w:rsidR="00E53B37" w:rsidRPr="003B198E">
        <w:t xml:space="preserve"> (defined as </w:t>
      </w:r>
      <w:r w:rsidR="00E002A0" w:rsidRPr="003B198E">
        <w:t>conditions</w:t>
      </w:r>
      <w:r w:rsidR="00E53B37" w:rsidRPr="003B198E">
        <w:t xml:space="preserve"> wherein rule explanation comprised part of the instruction or wherein learners were directly asked to attend to particular forms to attempt to arrive at metalinguistic generalizations on their own) were generally more effective </w:t>
      </w:r>
      <w:r w:rsidR="00E002A0" w:rsidRPr="003B198E">
        <w:t>at</w:t>
      </w:r>
      <w:r w:rsidR="00E53B37" w:rsidRPr="003B198E">
        <w:t xml:space="preserve"> inducing target-oriented </w:t>
      </w:r>
      <w:r w:rsidR="00E002A0" w:rsidRPr="003B198E">
        <w:t xml:space="preserve">L2 </w:t>
      </w:r>
      <w:r w:rsidR="00E53B37" w:rsidRPr="003B198E">
        <w:t xml:space="preserve">gains </w:t>
      </w:r>
      <w:r w:rsidR="00FB6651" w:rsidRPr="003B198E">
        <w:t xml:space="preserve">at post-test and delayed-post-test phases </w:t>
      </w:r>
      <w:r w:rsidR="00E53B37" w:rsidRPr="003B198E">
        <w:t xml:space="preserve">than implicit </w:t>
      </w:r>
      <w:r w:rsidR="00E002A0" w:rsidRPr="003B198E">
        <w:t>conditions</w:t>
      </w:r>
      <w:r w:rsidR="00E53B37" w:rsidRPr="003B198E">
        <w:t>.</w:t>
      </w:r>
      <w:r w:rsidR="00325BDC" w:rsidRPr="003B198E">
        <w:t xml:space="preserve"> </w:t>
      </w:r>
      <w:r w:rsidR="00E002A0" w:rsidRPr="003B198E">
        <w:t>More s</w:t>
      </w:r>
      <w:r w:rsidR="00325BDC" w:rsidRPr="003B198E">
        <w:t xml:space="preserve">pecifically, explicit </w:t>
      </w:r>
      <w:r w:rsidR="00FB6651" w:rsidRPr="003B198E">
        <w:t>conditions were</w:t>
      </w:r>
      <w:r w:rsidR="00325BDC" w:rsidRPr="003B198E">
        <w:t xml:space="preserve"> associated with a</w:t>
      </w:r>
      <w:r w:rsidR="00895BD8" w:rsidRPr="003B198E">
        <w:t xml:space="preserve"> large</w:t>
      </w:r>
      <w:r w:rsidR="00325BDC" w:rsidRPr="003B198E">
        <w:t xml:space="preserve"> effect size </w:t>
      </w:r>
      <w:r w:rsidR="00FB6651" w:rsidRPr="003B198E">
        <w:t xml:space="preserve">for learning </w:t>
      </w:r>
      <w:r w:rsidR="00895BD8" w:rsidRPr="003B198E">
        <w:t>(</w:t>
      </w:r>
      <w:r w:rsidR="00325BDC" w:rsidRPr="003B198E">
        <w:rPr>
          <w:i/>
        </w:rPr>
        <w:t xml:space="preserve">d </w:t>
      </w:r>
      <w:r w:rsidR="00325BDC" w:rsidRPr="003B198E">
        <w:t>= 1.13</w:t>
      </w:r>
      <w:r w:rsidR="00895BD8" w:rsidRPr="003B198E">
        <w:t>)</w:t>
      </w:r>
      <w:r w:rsidR="00FB6651" w:rsidRPr="003B198E">
        <w:t xml:space="preserve">, whereas implicit conditions showed more modest (but nevertheless significant) </w:t>
      </w:r>
      <w:r w:rsidR="00E53B37" w:rsidRPr="003B198E">
        <w:t>gains</w:t>
      </w:r>
      <w:r w:rsidR="00895BD8" w:rsidRPr="003B198E">
        <w:t>,</w:t>
      </w:r>
      <w:r w:rsidR="00325BDC" w:rsidRPr="003B198E">
        <w:t xml:space="preserve"> with an effect size of </w:t>
      </w:r>
      <w:r w:rsidR="00325BDC" w:rsidRPr="003B198E">
        <w:rPr>
          <w:i/>
        </w:rPr>
        <w:t xml:space="preserve">d </w:t>
      </w:r>
      <w:r w:rsidR="00325BDC" w:rsidRPr="003B198E">
        <w:t>=</w:t>
      </w:r>
      <w:r w:rsidR="00A9688A" w:rsidRPr="003B198E">
        <w:t xml:space="preserve"> </w:t>
      </w:r>
      <w:r w:rsidR="00325BDC" w:rsidRPr="003B198E">
        <w:t>0.54</w:t>
      </w:r>
      <w:r w:rsidR="00E53B37" w:rsidRPr="003B198E">
        <w:t xml:space="preserve">. </w:t>
      </w:r>
    </w:p>
    <w:p w14:paraId="1F0B9582" w14:textId="60B78B34" w:rsidR="004F6125" w:rsidRPr="003B198E" w:rsidRDefault="00E53B37" w:rsidP="00505E00">
      <w:r w:rsidRPr="003B198E">
        <w:t xml:space="preserve">Similar </w:t>
      </w:r>
      <w:r w:rsidR="00A17CE8" w:rsidRPr="003B198E">
        <w:t xml:space="preserve">findings come from a more recent meta-analysis </w:t>
      </w:r>
      <w:r w:rsidR="00FB6651" w:rsidRPr="003B198E">
        <w:t>that was</w:t>
      </w:r>
      <w:r w:rsidR="00A17CE8" w:rsidRPr="003B198E">
        <w:t xml:space="preserve"> </w:t>
      </w:r>
      <w:r w:rsidR="00895BD8" w:rsidRPr="003B198E">
        <w:t xml:space="preserve">conducted </w:t>
      </w:r>
      <w:r w:rsidR="00A6176D" w:rsidRPr="003B198E">
        <w:t>specifically to determine whether the complexity of an English grammatical feature was a factor in the effectiveness of implicit vs. explicit conditions</w:t>
      </w:r>
      <w:r w:rsidR="00FB6651" w:rsidRPr="003B198E">
        <w:t xml:space="preserve"> (Spada &amp; Tomita, 2010)</w:t>
      </w:r>
      <w:r w:rsidR="00A17CE8" w:rsidRPr="003B198E">
        <w:t>. Th</w:t>
      </w:r>
      <w:r w:rsidR="00FB6651" w:rsidRPr="003B198E">
        <w:t>is</w:t>
      </w:r>
      <w:r w:rsidR="00A17CE8" w:rsidRPr="003B198E">
        <w:t xml:space="preserve"> meta-analysis of 41 studies found that, both for grammatical features categorized as</w:t>
      </w:r>
      <w:r w:rsidR="00FB6651" w:rsidRPr="003B198E">
        <w:t xml:space="preserve"> either</w:t>
      </w:r>
      <w:r w:rsidR="00A17CE8" w:rsidRPr="003B198E">
        <w:t xml:space="preserve"> simple </w:t>
      </w:r>
      <w:r w:rsidR="00FB6651" w:rsidRPr="003B198E">
        <w:t>or</w:t>
      </w:r>
      <w:r w:rsidR="00A17CE8" w:rsidRPr="003B198E">
        <w:t xml:space="preserve"> complex (a categorizatio</w:t>
      </w:r>
      <w:r w:rsidR="00902042" w:rsidRPr="003B198E">
        <w:t>n</w:t>
      </w:r>
      <w:r w:rsidR="00A17CE8" w:rsidRPr="003B198E">
        <w:t xml:space="preserve"> based on Hulstijn &amp; </w:t>
      </w:r>
      <w:r w:rsidR="00D54064" w:rsidRPr="003B198E">
        <w:t>D</w:t>
      </w:r>
      <w:r w:rsidR="00A17CE8" w:rsidRPr="003B198E">
        <w:t>e Graaff, 1994), explicit treatments led to larger gains than implicit approaches in terms of accuracy at test as well as</w:t>
      </w:r>
      <w:r w:rsidR="00FB6651" w:rsidRPr="003B198E">
        <w:t xml:space="preserve"> in</w:t>
      </w:r>
      <w:r w:rsidR="00A17CE8" w:rsidRPr="003B198E">
        <w:t xml:space="preserve"> controlled knowledge and spontaneous use of the</w:t>
      </w:r>
      <w:r w:rsidR="00FB6651" w:rsidRPr="003B198E">
        <w:t xml:space="preserve"> target</w:t>
      </w:r>
      <w:r w:rsidR="00A17CE8" w:rsidRPr="003B198E">
        <w:t xml:space="preserve"> forms. Again, however, implicit methods were </w:t>
      </w:r>
      <w:r w:rsidR="00FB6651" w:rsidRPr="003B198E">
        <w:t xml:space="preserve">nevertheless </w:t>
      </w:r>
      <w:r w:rsidR="00A17CE8" w:rsidRPr="003B198E">
        <w:t>found to be effective</w:t>
      </w:r>
      <w:r w:rsidR="00FB6651" w:rsidRPr="003B198E">
        <w:t xml:space="preserve"> to some degree</w:t>
      </w:r>
      <w:r w:rsidR="00325BDC" w:rsidRPr="003B198E">
        <w:t xml:space="preserve"> for </w:t>
      </w:r>
      <w:r w:rsidR="00FB6651" w:rsidRPr="003B198E">
        <w:t xml:space="preserve">inducing </w:t>
      </w:r>
      <w:r w:rsidR="00325BDC" w:rsidRPr="003B198E">
        <w:t xml:space="preserve">gains </w:t>
      </w:r>
      <w:r w:rsidR="00FB6651" w:rsidRPr="003B198E">
        <w:t>in</w:t>
      </w:r>
      <w:r w:rsidR="00325BDC" w:rsidRPr="003B198E">
        <w:t xml:space="preserve"> immediate and delayed post-tests.</w:t>
      </w:r>
    </w:p>
    <w:p w14:paraId="50AC8319" w14:textId="5B1F91F3" w:rsidR="00362455" w:rsidRPr="003B198E" w:rsidRDefault="00B00373" w:rsidP="00505E00">
      <w:r w:rsidRPr="003B198E">
        <w:t xml:space="preserve">These </w:t>
      </w:r>
      <w:r w:rsidR="00FB6651" w:rsidRPr="003B198E">
        <w:t xml:space="preserve">findings of a strong learning effect from explicit conditions and a weaker yet confirmed effect from implicit conditions was also </w:t>
      </w:r>
      <w:r w:rsidRPr="003B198E">
        <w:t>corroborated by a</w:t>
      </w:r>
      <w:r w:rsidR="00846422" w:rsidRPr="003B198E">
        <w:t>n even</w:t>
      </w:r>
      <w:r w:rsidRPr="003B198E">
        <w:t xml:space="preserve"> more recent</w:t>
      </w:r>
      <w:r w:rsidR="00A17CE8" w:rsidRPr="003B198E">
        <w:t xml:space="preserve"> meta-analysis </w:t>
      </w:r>
      <w:r w:rsidR="00A6176D" w:rsidRPr="003B198E">
        <w:t xml:space="preserve">by </w:t>
      </w:r>
      <w:r w:rsidR="00A17CE8" w:rsidRPr="003B198E">
        <w:t>Goo</w:t>
      </w:r>
      <w:r w:rsidR="003553AC" w:rsidRPr="003B198E">
        <w:t xml:space="preserve"> et al.</w:t>
      </w:r>
      <w:r w:rsidR="00A6176D" w:rsidRPr="003B198E">
        <w:t xml:space="preserve"> (</w:t>
      </w:r>
      <w:r w:rsidR="00A17CE8" w:rsidRPr="003B198E">
        <w:t>2015)</w:t>
      </w:r>
      <w:r w:rsidR="00FB6651" w:rsidRPr="003B198E">
        <w:t>. This meta-analysis</w:t>
      </w:r>
      <w:r w:rsidR="007812E5" w:rsidRPr="003B198E">
        <w:t xml:space="preserve"> sought to carefully control for the amount or level of instruction for implicit and explicit conditions across the analyzed studies. Using strict criteria that </w:t>
      </w:r>
      <w:r w:rsidR="00FB6651" w:rsidRPr="003B198E">
        <w:t xml:space="preserve">aimed to </w:t>
      </w:r>
      <w:r w:rsidR="007812E5" w:rsidRPr="003B198E">
        <w:t xml:space="preserve">maintain comparability across implicit and explicit conditions, this meta-analysis ultimately </w:t>
      </w:r>
      <w:r w:rsidR="004F6125" w:rsidRPr="003B198E">
        <w:t xml:space="preserve">reviewed 34 studies, comprising 11 studies </w:t>
      </w:r>
      <w:r w:rsidR="00A6176D" w:rsidRPr="003B198E">
        <w:t>included in</w:t>
      </w:r>
      <w:r w:rsidR="004F6125" w:rsidRPr="003B198E">
        <w:t xml:space="preserve"> the original Norris </w:t>
      </w:r>
      <w:r w:rsidR="004F6125" w:rsidRPr="003B198E">
        <w:lastRenderedPageBreak/>
        <w:t xml:space="preserve">and Ortega (2000) meta-analysis </w:t>
      </w:r>
      <w:r w:rsidR="00FB6651" w:rsidRPr="003B198E">
        <w:t xml:space="preserve">described above </w:t>
      </w:r>
      <w:r w:rsidR="004F6125" w:rsidRPr="003B198E">
        <w:t xml:space="preserve">as well as 23 studies published in the time period 1999-2011. </w:t>
      </w:r>
      <w:r w:rsidR="00362455" w:rsidRPr="003B198E">
        <w:t>In the results of this meta-analysis, Goo et al. (2015)</w:t>
      </w:r>
      <w:r w:rsidR="004F6125" w:rsidRPr="003B198E">
        <w:t xml:space="preserve"> found </w:t>
      </w:r>
      <w:r w:rsidR="00362455" w:rsidRPr="003B198E">
        <w:t xml:space="preserve">advantages </w:t>
      </w:r>
      <w:r w:rsidR="004F6125" w:rsidRPr="003B198E">
        <w:t>f</w:t>
      </w:r>
      <w:r w:rsidR="00FB6651" w:rsidRPr="003B198E">
        <w:t>or</w:t>
      </w:r>
      <w:r w:rsidR="004F6125" w:rsidRPr="003B198E">
        <w:t xml:space="preserve"> explicit instruction</w:t>
      </w:r>
      <w:r w:rsidR="007812E5" w:rsidRPr="003B198E">
        <w:t xml:space="preserve"> (with a large effect size at </w:t>
      </w:r>
      <w:r w:rsidR="007812E5" w:rsidRPr="003B198E">
        <w:rPr>
          <w:i/>
        </w:rPr>
        <w:t xml:space="preserve">g </w:t>
      </w:r>
      <w:r w:rsidR="007812E5" w:rsidRPr="003B198E">
        <w:t>= 1.290)</w:t>
      </w:r>
      <w:r w:rsidR="004F6125" w:rsidRPr="003B198E">
        <w:t xml:space="preserve"> over implicit instruction</w:t>
      </w:r>
      <w:r w:rsidR="007812E5" w:rsidRPr="003B198E">
        <w:t xml:space="preserve"> (with a medium effect size at </w:t>
      </w:r>
      <w:r w:rsidR="007812E5" w:rsidRPr="003B198E">
        <w:rPr>
          <w:i/>
        </w:rPr>
        <w:t xml:space="preserve">g </w:t>
      </w:r>
      <w:r w:rsidR="007812E5" w:rsidRPr="003B198E">
        <w:t>= 0.774)</w:t>
      </w:r>
      <w:r w:rsidR="004F6125" w:rsidRPr="003B198E">
        <w:t xml:space="preserve">. </w:t>
      </w:r>
      <w:r w:rsidR="00362455" w:rsidRPr="003B198E">
        <w:t xml:space="preserve">This coincides with the other </w:t>
      </w:r>
      <w:r w:rsidR="007D4D96" w:rsidRPr="003B198E">
        <w:t>meta-analyses</w:t>
      </w:r>
      <w:r w:rsidR="00362455" w:rsidRPr="003B198E">
        <w:t xml:space="preserve"> described above in reporting that </w:t>
      </w:r>
      <w:r w:rsidR="007D4D96" w:rsidRPr="003B198E">
        <w:t>gains from implicit training conditions are possible</w:t>
      </w:r>
      <w:r w:rsidR="00362455" w:rsidRPr="003B198E">
        <w:t xml:space="preserve"> (though not as large as from explicit conditions)</w:t>
      </w:r>
    </w:p>
    <w:p w14:paraId="7B93265D" w14:textId="58D8B00C" w:rsidR="00743E99" w:rsidRPr="003B198E" w:rsidRDefault="00362455" w:rsidP="00743E99">
      <w:r w:rsidRPr="003B198E">
        <w:t>A</w:t>
      </w:r>
      <w:r w:rsidR="00895BD8" w:rsidRPr="003B198E">
        <w:t xml:space="preserve">lthough </w:t>
      </w:r>
      <w:r w:rsidR="00FB6651" w:rsidRPr="003B198E">
        <w:t>such meta-analyses</w:t>
      </w:r>
      <w:r w:rsidR="00895BD8" w:rsidRPr="003B198E">
        <w:t xml:space="preserve"> are an effective way of synthesizing a wide span of research findings from the field, </w:t>
      </w:r>
      <w:r w:rsidR="00FB6651" w:rsidRPr="003B198E">
        <w:t>they</w:t>
      </w:r>
      <w:r w:rsidR="00895BD8" w:rsidRPr="003B198E">
        <w:t xml:space="preserve"> are not without their limitations. For instance, meta-analyses may </w:t>
      </w:r>
      <w:r w:rsidR="00FB6651" w:rsidRPr="003B198E">
        <w:t>aggregate</w:t>
      </w:r>
      <w:r w:rsidR="00902042" w:rsidRPr="003B198E">
        <w:t xml:space="preserve"> research </w:t>
      </w:r>
      <w:r w:rsidR="00895BD8" w:rsidRPr="003B198E">
        <w:t xml:space="preserve">findings </w:t>
      </w:r>
      <w:r w:rsidR="00902042" w:rsidRPr="003B198E">
        <w:t xml:space="preserve">that may not be </w:t>
      </w:r>
      <w:r w:rsidR="007054BA" w:rsidRPr="003B198E">
        <w:t xml:space="preserve">strictly comparable across studies, with variations in participant characteristics, experimental procedures, or other factors limiting comparability. </w:t>
      </w:r>
      <w:r w:rsidR="00325BDC" w:rsidRPr="003B198E">
        <w:t>Furthermore</w:t>
      </w:r>
      <w:r w:rsidR="007054BA" w:rsidRPr="003B198E">
        <w:t>,</w:t>
      </w:r>
      <w:r w:rsidR="00325BDC" w:rsidRPr="003B198E">
        <w:t xml:space="preserve"> meta-analyses</w:t>
      </w:r>
      <w:r w:rsidR="00895BD8" w:rsidRPr="003B198E">
        <w:t xml:space="preserve"> cannot overcome the so-called “file drawer” problem</w:t>
      </w:r>
      <w:r w:rsidR="00FB6651" w:rsidRPr="003B198E">
        <w:t xml:space="preserve">: </w:t>
      </w:r>
      <w:r w:rsidR="00895BD8" w:rsidRPr="003B198E">
        <w:t xml:space="preserve">they do not account for study results that were not published or otherwise reported, e.g., because they did not achieve statistically significant results. A related </w:t>
      </w:r>
      <w:r w:rsidR="00FB6651" w:rsidRPr="003B198E">
        <w:t>issue</w:t>
      </w:r>
      <w:r w:rsidR="00895BD8" w:rsidRPr="003B198E">
        <w:t xml:space="preserve"> is that meta-analyses</w:t>
      </w:r>
      <w:r w:rsidR="00325BDC" w:rsidRPr="003B198E">
        <w:t xml:space="preserve"> may </w:t>
      </w:r>
      <w:r w:rsidR="00CB62EA" w:rsidRPr="003B198E">
        <w:t>underestimate</w:t>
      </w:r>
      <w:r w:rsidR="00325BDC" w:rsidRPr="003B198E">
        <w:t xml:space="preserve"> the effectiveness of implicit instruction because </w:t>
      </w:r>
      <w:r w:rsidR="007812E5" w:rsidRPr="003B198E">
        <w:t>of cumulative bias in research</w:t>
      </w:r>
      <w:r w:rsidR="00325BDC" w:rsidRPr="003B198E">
        <w:t xml:space="preserve"> </w:t>
      </w:r>
      <w:r w:rsidR="00895BD8" w:rsidRPr="003B198E">
        <w:t>on the topic to date</w:t>
      </w:r>
      <w:r w:rsidR="00BD3F2B" w:rsidRPr="003B198E">
        <w:t xml:space="preserve"> </w:t>
      </w:r>
      <w:r w:rsidR="00325BDC" w:rsidRPr="003B198E">
        <w:t xml:space="preserve">(as </w:t>
      </w:r>
      <w:r w:rsidRPr="003B198E">
        <w:t>noted</w:t>
      </w:r>
      <w:r w:rsidR="00325BDC" w:rsidRPr="003B198E">
        <w:t xml:space="preserve"> by Doughty, 2003)</w:t>
      </w:r>
      <w:r w:rsidR="009E3953" w:rsidRPr="003B198E">
        <w:t>. F</w:t>
      </w:r>
      <w:r w:rsidR="007812E5" w:rsidRPr="003B198E">
        <w:t xml:space="preserve">or instance, because implicit treatments </w:t>
      </w:r>
      <w:r w:rsidR="00A6176D" w:rsidRPr="003B198E">
        <w:t>generally</w:t>
      </w:r>
      <w:r w:rsidR="007812E5" w:rsidRPr="003B198E">
        <w:t xml:space="preserve"> require longer interventions</w:t>
      </w:r>
      <w:r w:rsidR="009E3953" w:rsidRPr="003B198E">
        <w:t xml:space="preserve"> than explicit treatments (</w:t>
      </w:r>
      <w:r w:rsidR="00A6176D" w:rsidRPr="003B198E">
        <w:t xml:space="preserve">N. </w:t>
      </w:r>
      <w:r w:rsidR="009E3953" w:rsidRPr="003B198E">
        <w:t>Ellis, 2005)</w:t>
      </w:r>
      <w:r w:rsidR="007812E5" w:rsidRPr="003B198E">
        <w:t xml:space="preserve">, </w:t>
      </w:r>
      <w:r w:rsidR="009E3953" w:rsidRPr="003B198E">
        <w:t>the short study durations</w:t>
      </w:r>
      <w:r w:rsidR="00A6176D" w:rsidRPr="003B198E">
        <w:t xml:space="preserve"> typical for this research</w:t>
      </w:r>
      <w:r w:rsidR="009E3953" w:rsidRPr="003B198E">
        <w:t xml:space="preserve"> (</w:t>
      </w:r>
      <w:r w:rsidR="00A6176D" w:rsidRPr="003B198E">
        <w:t>usually</w:t>
      </w:r>
      <w:r w:rsidR="009E3953" w:rsidRPr="003B198E">
        <w:t xml:space="preserve"> around one hour; Rosa &amp; Leow, 2004) may </w:t>
      </w:r>
      <w:r w:rsidRPr="003B198E">
        <w:t xml:space="preserve">unduly </w:t>
      </w:r>
      <w:r w:rsidR="009E3953" w:rsidRPr="003B198E">
        <w:t xml:space="preserve">bias </w:t>
      </w:r>
      <w:r w:rsidRPr="003B198E">
        <w:t xml:space="preserve">study results in favor of </w:t>
      </w:r>
      <w:r w:rsidR="009E3953" w:rsidRPr="003B198E">
        <w:t>explicit condition</w:t>
      </w:r>
      <w:r w:rsidRPr="003B198E">
        <w:t>s</w:t>
      </w:r>
      <w:r w:rsidR="009E3953" w:rsidRPr="003B198E">
        <w:t xml:space="preserve"> (</w:t>
      </w:r>
      <w:r w:rsidR="0054007F" w:rsidRPr="003B198E">
        <w:t xml:space="preserve">R. </w:t>
      </w:r>
      <w:r w:rsidR="009E3953" w:rsidRPr="003B198E">
        <w:t>Ellis et al., 2009).</w:t>
      </w:r>
      <w:r w:rsidR="00E243DD" w:rsidRPr="003B198E">
        <w:t xml:space="preserve"> </w:t>
      </w:r>
      <w:r w:rsidR="00BD3F2B" w:rsidRPr="003B198E">
        <w:t>Additionally,</w:t>
      </w:r>
      <w:r w:rsidR="00E243DD" w:rsidRPr="003B198E">
        <w:t xml:space="preserve"> </w:t>
      </w:r>
      <w:r w:rsidR="00A6176D" w:rsidRPr="003B198E">
        <w:t xml:space="preserve">in order </w:t>
      </w:r>
      <w:r w:rsidRPr="003B198E">
        <w:t xml:space="preserve">for </w:t>
      </w:r>
      <w:r w:rsidR="00E243DD" w:rsidRPr="003B198E">
        <w:t>implicit conditions</w:t>
      </w:r>
      <w:r w:rsidRPr="003B198E">
        <w:t xml:space="preserve"> to show learning, they may</w:t>
      </w:r>
      <w:r w:rsidR="00E243DD" w:rsidRPr="003B198E">
        <w:t xml:space="preserve"> require</w:t>
      </w:r>
      <w:r w:rsidRPr="003B198E">
        <w:t xml:space="preserve"> very</w:t>
      </w:r>
      <w:r w:rsidR="00E243DD" w:rsidRPr="003B198E">
        <w:t xml:space="preserve"> </w:t>
      </w:r>
      <w:r w:rsidR="007812E5" w:rsidRPr="003B198E">
        <w:t>careful elaboration of training materials a</w:t>
      </w:r>
      <w:r w:rsidRPr="003B198E">
        <w:t>s well as</w:t>
      </w:r>
      <w:r w:rsidR="007812E5" w:rsidRPr="003B198E">
        <w:t xml:space="preserve"> outcome measures that are </w:t>
      </w:r>
      <w:r w:rsidRPr="003B198E">
        <w:t xml:space="preserve">highly </w:t>
      </w:r>
      <w:r w:rsidR="007812E5" w:rsidRPr="003B198E">
        <w:t xml:space="preserve">sensitive to subtle changes in interlanguage development. </w:t>
      </w:r>
      <w:r w:rsidR="00BD3F2B" w:rsidRPr="003B198E">
        <w:t xml:space="preserve">Perhaps as a result of such </w:t>
      </w:r>
      <w:r w:rsidR="00743E99" w:rsidRPr="003B198E">
        <w:t>difficulties in designing implicit conditions</w:t>
      </w:r>
      <w:r w:rsidR="007812E5" w:rsidRPr="003B198E">
        <w:t xml:space="preserve">, </w:t>
      </w:r>
      <w:r w:rsidRPr="003B198E">
        <w:t xml:space="preserve">less than one third of the of 98 distinct instructional treatments identified </w:t>
      </w:r>
      <w:r w:rsidR="007812E5" w:rsidRPr="003B198E">
        <w:t>by Norris and Ortega (2000)</w:t>
      </w:r>
      <w:r w:rsidRPr="003B198E">
        <w:t xml:space="preserve"> involved methods that were categorized as implicit, and only eight of the 49 </w:t>
      </w:r>
      <w:r w:rsidRPr="003B198E">
        <w:lastRenderedPageBreak/>
        <w:t xml:space="preserve">synthesized studies involved freely constructed response tasks (a highly implicit condition). </w:t>
      </w:r>
      <w:r w:rsidR="00743E99" w:rsidRPr="003B198E">
        <w:t>F</w:t>
      </w:r>
      <w:r w:rsidR="009E3953" w:rsidRPr="003B198E">
        <w:t>urther</w:t>
      </w:r>
      <w:r w:rsidR="00BD3F2B" w:rsidRPr="003B198E">
        <w:t xml:space="preserve"> biasing results against implicit methods</w:t>
      </w:r>
      <w:r w:rsidR="009E3953" w:rsidRPr="003B198E">
        <w:t xml:space="preserve">, participants in such studies often </w:t>
      </w:r>
      <w:r w:rsidR="00324906" w:rsidRPr="003B198E">
        <w:t>come in with</w:t>
      </w:r>
      <w:r w:rsidR="009E3953" w:rsidRPr="003B198E">
        <w:t xml:space="preserve"> low levels of proficiency in the L2 (typically from classroom settings),</w:t>
      </w:r>
      <w:r w:rsidR="00324906" w:rsidRPr="003B198E">
        <w:t xml:space="preserve"> which </w:t>
      </w:r>
      <w:r w:rsidR="009E3953" w:rsidRPr="003B198E">
        <w:t xml:space="preserve">potentially </w:t>
      </w:r>
      <w:r w:rsidR="00324906" w:rsidRPr="003B198E">
        <w:t xml:space="preserve">means that they would benefit more from explicit rather than implicit </w:t>
      </w:r>
      <w:r w:rsidR="009E3953" w:rsidRPr="003B198E">
        <w:t>approaches</w:t>
      </w:r>
      <w:r w:rsidR="00743E99" w:rsidRPr="003B198E">
        <w:t xml:space="preserve"> relative to other participant populations</w:t>
      </w:r>
      <w:r w:rsidR="009E3953" w:rsidRPr="003B198E">
        <w:t xml:space="preserve"> (Morgan-Short</w:t>
      </w:r>
      <w:r w:rsidR="005543ED" w:rsidRPr="003B198E">
        <w:t xml:space="preserve"> et al.</w:t>
      </w:r>
      <w:r w:rsidR="00EB3553" w:rsidRPr="003B198E">
        <w:t xml:space="preserve">, </w:t>
      </w:r>
      <w:r w:rsidR="009E3953" w:rsidRPr="003B198E">
        <w:t xml:space="preserve">2012). </w:t>
      </w:r>
      <w:r w:rsidR="00743E99" w:rsidRPr="003B198E">
        <w:t xml:space="preserve">In addition, for many of the meta-analyzed studies, </w:t>
      </w:r>
      <w:r w:rsidR="00324906" w:rsidRPr="003B198E">
        <w:t xml:space="preserve">the </w:t>
      </w:r>
      <w:r w:rsidR="009E3953" w:rsidRPr="003B198E">
        <w:t>explicit training conditions may</w:t>
      </w:r>
      <w:r w:rsidR="00BD3F2B" w:rsidRPr="003B198E">
        <w:t xml:space="preserve"> have</w:t>
      </w:r>
      <w:r w:rsidR="009E3953" w:rsidRPr="003B198E">
        <w:t xml:space="preserve"> </w:t>
      </w:r>
      <w:r w:rsidR="00BD3F2B" w:rsidRPr="003B198E">
        <w:t xml:space="preserve">unintentionally </w:t>
      </w:r>
      <w:r w:rsidR="009E3953" w:rsidRPr="003B198E">
        <w:t>provide</w:t>
      </w:r>
      <w:r w:rsidR="00721622" w:rsidRPr="003B198E">
        <w:t>d</w:t>
      </w:r>
      <w:r w:rsidR="009E3953" w:rsidRPr="003B198E">
        <w:t xml:space="preserve"> more input to participants than implicit conditions</w:t>
      </w:r>
      <w:r w:rsidR="00BD3F2B" w:rsidRPr="003B198E">
        <w:t xml:space="preserve"> (</w:t>
      </w:r>
      <w:r w:rsidR="009E3953" w:rsidRPr="003B198E">
        <w:t>because they provide explicit information that itself includes the target forms in addition to the stimuli that would be provided in the implicit condition</w:t>
      </w:r>
      <w:r w:rsidR="00BD3F2B" w:rsidRPr="003B198E">
        <w:t>)</w:t>
      </w:r>
      <w:r w:rsidR="009E3953" w:rsidRPr="003B198E">
        <w:t xml:space="preserve">, meaning that the total amount of input and time-on-task may not be comparable across conditions (Rosa &amp; Leow, 2004; VanPatten &amp; Oikkenon, 1996). </w:t>
      </w:r>
    </w:p>
    <w:p w14:paraId="337A4026" w14:textId="322668D2" w:rsidR="003E1271" w:rsidRPr="003B198E" w:rsidRDefault="00B00373" w:rsidP="003E1271">
      <w:r w:rsidRPr="003B198E">
        <w:t xml:space="preserve">Perhaps </w:t>
      </w:r>
      <w:r w:rsidR="003E1271" w:rsidRPr="003B198E">
        <w:t>the</w:t>
      </w:r>
      <w:r w:rsidRPr="003B198E">
        <w:t xml:space="preserve"> bigge</w:t>
      </w:r>
      <w:r w:rsidR="003E1271" w:rsidRPr="003B198E">
        <w:t xml:space="preserve">st limitation with the meta-analyses described above is that the individual studies involved </w:t>
      </w:r>
      <w:r w:rsidRPr="003B198E">
        <w:t>only compare</w:t>
      </w:r>
      <w:r w:rsidR="003E1271" w:rsidRPr="003B198E">
        <w:t>d</w:t>
      </w:r>
      <w:r w:rsidRPr="003B198E">
        <w:t xml:space="preserve"> </w:t>
      </w:r>
      <w:r w:rsidR="00BD3F2B" w:rsidRPr="003B198E">
        <w:t xml:space="preserve">implicit vs. explicit training </w:t>
      </w:r>
      <w:r w:rsidR="00BD3F2B" w:rsidRPr="003B198E">
        <w:rPr>
          <w:i/>
        </w:rPr>
        <w:t>conditions</w:t>
      </w:r>
      <w:r w:rsidR="00BD3F2B" w:rsidRPr="003B198E">
        <w:t xml:space="preserve"> as opposed to implicit vs. explicit processing </w:t>
      </w:r>
      <w:r w:rsidR="00BD3F2B" w:rsidRPr="003B198E">
        <w:rPr>
          <w:i/>
        </w:rPr>
        <w:t>itself</w:t>
      </w:r>
      <w:r w:rsidR="00324906" w:rsidRPr="003B198E">
        <w:rPr>
          <w:i/>
        </w:rPr>
        <w:t xml:space="preserve"> </w:t>
      </w:r>
      <w:r w:rsidR="00324906" w:rsidRPr="003B198E">
        <w:t>(an issue mentioned in Section 1.2.2)</w:t>
      </w:r>
      <w:r w:rsidR="00BD3F2B" w:rsidRPr="003B198E">
        <w:t xml:space="preserve">. To illustrate this, purportedly implicit conditions like input floods, input enhancement, recasts, etc. do not preclude that students reflected consciously and explicitly on the input that they were exposed to in the </w:t>
      </w:r>
      <w:r w:rsidR="00324906" w:rsidRPr="003B198E">
        <w:t>training phase</w:t>
      </w:r>
      <w:r w:rsidR="00BD3F2B" w:rsidRPr="003B198E">
        <w:t xml:space="preserve">. </w:t>
      </w:r>
      <w:r w:rsidR="003E1271" w:rsidRPr="003B198E">
        <w:t xml:space="preserve">As such, these meta-analyses may ultimately be more useful for determining the relative advantages of implicit versus explicit </w:t>
      </w:r>
      <w:r w:rsidR="003E1271" w:rsidRPr="003B198E">
        <w:rPr>
          <w:i/>
        </w:rPr>
        <w:t>instruction</w:t>
      </w:r>
      <w:r w:rsidR="003E1271" w:rsidRPr="003B198E">
        <w:t xml:space="preserve"> rather than for determining whether L2 morphosyntax acquisition through fully implicit means is possible.</w:t>
      </w:r>
    </w:p>
    <w:p w14:paraId="4675006F" w14:textId="09BF78E4" w:rsidR="00157671" w:rsidRPr="003B198E" w:rsidRDefault="00BD3F2B" w:rsidP="00AF3494">
      <w:r w:rsidRPr="003B198E">
        <w:t xml:space="preserve">To </w:t>
      </w:r>
      <w:r w:rsidR="0017281B" w:rsidRPr="003B198E">
        <w:t>address</w:t>
      </w:r>
      <w:r w:rsidRPr="003B198E">
        <w:t xml:space="preserve"> this latter question, one would need a </w:t>
      </w:r>
      <w:r w:rsidR="007D4D96" w:rsidRPr="003B198E">
        <w:t xml:space="preserve">more controlled </w:t>
      </w:r>
      <w:r w:rsidR="0017281B" w:rsidRPr="003B198E">
        <w:t xml:space="preserve">experimental context that </w:t>
      </w:r>
      <w:r w:rsidR="007D4D96" w:rsidRPr="003B198E">
        <w:t>operationaliz</w:t>
      </w:r>
      <w:r w:rsidR="0017281B" w:rsidRPr="003B198E">
        <w:t>es</w:t>
      </w:r>
      <w:r w:rsidR="007D4D96" w:rsidRPr="003B198E">
        <w:t xml:space="preserve"> </w:t>
      </w:r>
      <w:r w:rsidR="0017281B" w:rsidRPr="003B198E">
        <w:t xml:space="preserve">the </w:t>
      </w:r>
      <w:r w:rsidR="007D4D96" w:rsidRPr="003B198E">
        <w:t>implicitness</w:t>
      </w:r>
      <w:r w:rsidR="006351AA" w:rsidRPr="003B198E">
        <w:t>/explicitness</w:t>
      </w:r>
      <w:r w:rsidR="0017281B" w:rsidRPr="003B198E">
        <w:t xml:space="preserve"> of L2 learning at the level of individual participants</w:t>
      </w:r>
      <w:r w:rsidR="006938E6" w:rsidRPr="003B198E">
        <w:t>.</w:t>
      </w:r>
      <w:r w:rsidR="0017281B" w:rsidRPr="003B198E">
        <w:t xml:space="preserve"> A</w:t>
      </w:r>
      <w:r w:rsidR="006351AA" w:rsidRPr="003B198E">
        <w:t xml:space="preserve">s pointed out by Simard and Wong (2001), a major limitation </w:t>
      </w:r>
      <w:r w:rsidR="0017281B" w:rsidRPr="003B198E">
        <w:t>to</w:t>
      </w:r>
      <w:r w:rsidR="006351AA" w:rsidRPr="003B198E">
        <w:t xml:space="preserve"> </w:t>
      </w:r>
      <w:r w:rsidR="0017281B" w:rsidRPr="003B198E">
        <w:t xml:space="preserve">this endeavor </w:t>
      </w:r>
      <w:r w:rsidR="006351AA" w:rsidRPr="003B198E">
        <w:t xml:space="preserve">comes from the "difficulty of finding operational definitions for the attentional functions in SLA" (p. 109). One reason for this difficulty is that, in higher level tasks such as language </w:t>
      </w:r>
      <w:r w:rsidR="006351AA" w:rsidRPr="003B198E">
        <w:lastRenderedPageBreak/>
        <w:t xml:space="preserve">processing, </w:t>
      </w:r>
      <w:r w:rsidR="0017281B" w:rsidRPr="003B198E">
        <w:t>various</w:t>
      </w:r>
      <w:r w:rsidR="006351AA" w:rsidRPr="003B198E">
        <w:t xml:space="preserve"> components of attention such as alertness, detection, and orienting may be activated simultaneously, making their relative </w:t>
      </w:r>
      <w:r w:rsidR="0017281B" w:rsidRPr="003B198E">
        <w:t xml:space="preserve">individual </w:t>
      </w:r>
      <w:r w:rsidR="006351AA" w:rsidRPr="003B198E">
        <w:t>contributions hard to disentangle (Posner, personal communication cited in Simard &amp; Wong, 2001, p. 110). As Simard and Wong state bluntly, "designing a task that could adequately examine the isolated effects of alertness and orientation during detection of L2 input seems virtually impossible" (2001, p. 110). They go on to write:</w:t>
      </w:r>
    </w:p>
    <w:p w14:paraId="329B086D" w14:textId="0BE69CF2" w:rsidR="003B198E" w:rsidRDefault="006938E6" w:rsidP="00261CFE">
      <w:pPr>
        <w:pStyle w:val="Quote"/>
        <w:spacing w:before="0" w:line="240" w:lineRule="auto"/>
      </w:pPr>
      <w:r w:rsidRPr="003B198E">
        <w:rPr>
          <w:iCs w:val="0"/>
        </w:rPr>
        <w:t>[The question of learning without awareness] could be empirically tested with an experiment that exposed L2 learners to some kind of L2 input that allows for new form-meaning connections to be made below the threshold of awareness. If</w:t>
      </w:r>
      <w:r w:rsidR="00151B8D" w:rsidRPr="003B198E">
        <w:rPr>
          <w:iCs w:val="0"/>
        </w:rPr>
        <w:t xml:space="preserve"> I </w:t>
      </w:r>
      <w:r w:rsidRPr="003B198E">
        <w:rPr>
          <w:iCs w:val="0"/>
        </w:rPr>
        <w:t>find that subjects who detected this</w:t>
      </w:r>
      <w:r w:rsidR="000645D0" w:rsidRPr="003B198E">
        <w:rPr>
          <w:iCs w:val="0"/>
        </w:rPr>
        <w:t xml:space="preserve"> [sic]</w:t>
      </w:r>
      <w:r w:rsidRPr="003B198E">
        <w:rPr>
          <w:iCs w:val="0"/>
        </w:rPr>
        <w:t xml:space="preserve"> stimuli below the threshold of awareness (i.e., those who were not aware) perform better on some kind of performance measure than those who were not exposed to the stimuli, and perform as well as subjects who were exposed to the stimuli above the threshold of awareness (i.e., those who were aware), then</w:t>
      </w:r>
      <w:r w:rsidR="00151B8D" w:rsidRPr="003B198E">
        <w:rPr>
          <w:iCs w:val="0"/>
        </w:rPr>
        <w:t xml:space="preserve"> I </w:t>
      </w:r>
      <w:r w:rsidRPr="003B198E">
        <w:rPr>
          <w:iCs w:val="0"/>
        </w:rPr>
        <w:t>will have more concrete evidence that awareness is not necessary for detection of L2 input. However, if</w:t>
      </w:r>
      <w:r w:rsidR="00151B8D" w:rsidRPr="003B198E">
        <w:rPr>
          <w:iCs w:val="0"/>
        </w:rPr>
        <w:t xml:space="preserve"> I </w:t>
      </w:r>
      <w:r w:rsidRPr="003B198E">
        <w:rPr>
          <w:iCs w:val="0"/>
        </w:rPr>
        <w:t>find that subjects who were exposed to the L2 input below the threshold of awareness do not perform better than those subjects who were not exposed to the input at all, then there is a problem with the position that awareness is not necessary for detection and learning to occur in an L2 context.</w:t>
      </w:r>
      <w:r w:rsidR="000645D0" w:rsidRPr="003B198E">
        <w:rPr>
          <w:iCs w:val="0"/>
        </w:rPr>
        <w:t xml:space="preserve"> (</w:t>
      </w:r>
      <w:r w:rsidR="000645D0" w:rsidRPr="003B198E">
        <w:rPr>
          <w:iCs w:val="0"/>
          <w:color w:val="222222"/>
          <w:shd w:val="clear" w:color="auto" w:fill="FFFFFF"/>
        </w:rPr>
        <w:t>Simard &amp; Wong, 2001, p. 120).</w:t>
      </w:r>
    </w:p>
    <w:p w14:paraId="03C3095B" w14:textId="77777777" w:rsidR="00C94E5C" w:rsidRDefault="00C94E5C" w:rsidP="00261CFE">
      <w:pPr>
        <w:spacing w:line="240" w:lineRule="auto"/>
        <w:ind w:firstLine="0"/>
      </w:pPr>
    </w:p>
    <w:p w14:paraId="162FE6B8" w14:textId="62737E59" w:rsidR="00324906" w:rsidRPr="003B198E" w:rsidRDefault="00324906" w:rsidP="006351AA">
      <w:pPr>
        <w:ind w:firstLine="0"/>
      </w:pPr>
      <w:r w:rsidRPr="003B198E">
        <w:t xml:space="preserve">Thankfully, such a hypothetical methodology </w:t>
      </w:r>
      <w:r w:rsidR="006351AA" w:rsidRPr="003B198E">
        <w:t>has arguably already</w:t>
      </w:r>
      <w:r w:rsidRPr="003B198E">
        <w:t xml:space="preserve"> been developed, as described in the section below.</w:t>
      </w:r>
    </w:p>
    <w:p w14:paraId="511C7A58" w14:textId="062ACE65" w:rsidR="00BD3F2B" w:rsidRPr="00A82112" w:rsidRDefault="006860BE" w:rsidP="006860BE">
      <w:pPr>
        <w:pStyle w:val="Heading3"/>
        <w:rPr>
          <w:u w:val="single"/>
        </w:rPr>
      </w:pPr>
      <w:bookmarkStart w:id="18" w:name="_Toc109503410"/>
      <w:r w:rsidRPr="00A82112">
        <w:rPr>
          <w:u w:val="single"/>
        </w:rPr>
        <w:t xml:space="preserve">2.2.3 </w:t>
      </w:r>
      <w:r w:rsidR="00BD3F2B" w:rsidRPr="00A82112">
        <w:rPr>
          <w:u w:val="single"/>
        </w:rPr>
        <w:t xml:space="preserve">Rule </w:t>
      </w:r>
      <w:r w:rsidR="00B90D1A" w:rsidRPr="00A82112">
        <w:rPr>
          <w:u w:val="single"/>
        </w:rPr>
        <w:t>a</w:t>
      </w:r>
      <w:r w:rsidR="00BD3F2B" w:rsidRPr="00A82112">
        <w:rPr>
          <w:u w:val="single"/>
        </w:rPr>
        <w:t xml:space="preserve">wareness as a </w:t>
      </w:r>
      <w:r w:rsidR="00B90D1A" w:rsidRPr="00A82112">
        <w:rPr>
          <w:u w:val="single"/>
        </w:rPr>
        <w:t>t</w:t>
      </w:r>
      <w:r w:rsidR="00BD3F2B" w:rsidRPr="00A82112">
        <w:rPr>
          <w:u w:val="single"/>
        </w:rPr>
        <w:t xml:space="preserve">est </w:t>
      </w:r>
      <w:r w:rsidR="00B90D1A" w:rsidRPr="00A82112">
        <w:rPr>
          <w:u w:val="single"/>
        </w:rPr>
        <w:t>c</w:t>
      </w:r>
      <w:r w:rsidR="00BD3F2B" w:rsidRPr="00A82112">
        <w:rPr>
          <w:u w:val="single"/>
        </w:rPr>
        <w:t xml:space="preserve">ase for </w:t>
      </w:r>
      <w:r w:rsidR="006E5F9F" w:rsidRPr="00A82112">
        <w:rPr>
          <w:u w:val="single"/>
        </w:rPr>
        <w:t>awareness</w:t>
      </w:r>
      <w:r w:rsidR="00BD3F2B" w:rsidRPr="00A82112">
        <w:rPr>
          <w:u w:val="single"/>
        </w:rPr>
        <w:t xml:space="preserve"> in SLA</w:t>
      </w:r>
      <w:bookmarkEnd w:id="18"/>
    </w:p>
    <w:p w14:paraId="176098EB" w14:textId="291FA890" w:rsidR="005C4637" w:rsidRPr="003B198E" w:rsidRDefault="006351AA" w:rsidP="006351AA">
      <w:r w:rsidRPr="003B198E">
        <w:t>O</w:t>
      </w:r>
      <w:r w:rsidR="00D50CA3" w:rsidRPr="003B198E">
        <w:t xml:space="preserve">ne way to analyze </w:t>
      </w:r>
      <w:r w:rsidR="00BF4259" w:rsidRPr="003B198E">
        <w:t xml:space="preserve">the role of </w:t>
      </w:r>
      <w:r w:rsidR="00D50CA3" w:rsidRPr="003B198E">
        <w:t>implicit</w:t>
      </w:r>
      <w:r w:rsidR="00846422" w:rsidRPr="003B198E">
        <w:t>ness</w:t>
      </w:r>
      <w:r w:rsidR="00D50CA3" w:rsidRPr="003B198E">
        <w:t xml:space="preserve"> vs. </w:t>
      </w:r>
      <w:r w:rsidR="00BF4259" w:rsidRPr="003B198E">
        <w:t>explicit</w:t>
      </w:r>
      <w:r w:rsidR="00846422" w:rsidRPr="003B198E">
        <w:t>ness</w:t>
      </w:r>
      <w:r w:rsidR="00BF4259" w:rsidRPr="003B198E">
        <w:t xml:space="preserve"> in </w:t>
      </w:r>
      <w:r w:rsidR="0017281B" w:rsidRPr="003B198E">
        <w:t>L2</w:t>
      </w:r>
      <w:r w:rsidR="00BF4259" w:rsidRPr="003B198E">
        <w:t xml:space="preserve"> learning </w:t>
      </w:r>
      <w:r w:rsidR="0017281B" w:rsidRPr="003B198E">
        <w:t>in</w:t>
      </w:r>
      <w:r w:rsidR="002D34D2" w:rsidRPr="003B198E">
        <w:t xml:space="preserve"> a controlled manner </w:t>
      </w:r>
      <w:r w:rsidR="00BF4259" w:rsidRPr="003B198E">
        <w:t>might</w:t>
      </w:r>
      <w:r w:rsidR="006E5F9F" w:rsidRPr="003B198E">
        <w:t xml:space="preserve"> go beyond a description</w:t>
      </w:r>
      <w:r w:rsidR="0017281B" w:rsidRPr="003B198E">
        <w:t xml:space="preserve"> or manipulation</w:t>
      </w:r>
      <w:r w:rsidR="006E5F9F" w:rsidRPr="003B198E">
        <w:t xml:space="preserve"> of the implicitness/explicitness of the external training conditions</w:t>
      </w:r>
      <w:r w:rsidR="0017281B" w:rsidRPr="003B198E">
        <w:t xml:space="preserve"> and</w:t>
      </w:r>
      <w:r w:rsidR="006E5F9F" w:rsidRPr="003B198E">
        <w:t xml:space="preserve"> examin</w:t>
      </w:r>
      <w:r w:rsidR="0017281B" w:rsidRPr="003B198E">
        <w:t>e</w:t>
      </w:r>
      <w:r w:rsidR="006E5F9F" w:rsidRPr="003B198E">
        <w:t xml:space="preserve"> instead whether individual participants in a study have </w:t>
      </w:r>
      <w:r w:rsidR="0017281B" w:rsidRPr="003B198E">
        <w:t xml:space="preserve">or do not have </w:t>
      </w:r>
      <w:r w:rsidR="006E5F9F" w:rsidRPr="003B198E">
        <w:t xml:space="preserve">rule awareness, i.e., </w:t>
      </w:r>
      <w:r w:rsidR="00DA34FF" w:rsidRPr="003B198E">
        <w:t xml:space="preserve">conscious </w:t>
      </w:r>
      <w:r w:rsidR="006E5F9F" w:rsidRPr="003B198E">
        <w:t>noticing</w:t>
      </w:r>
      <w:r w:rsidR="00DA34FF" w:rsidRPr="003B198E">
        <w:t xml:space="preserve"> of the form-meaning connections being acquired.</w:t>
      </w:r>
      <w:r w:rsidR="006E5F9F" w:rsidRPr="003B198E">
        <w:t xml:space="preserve"> </w:t>
      </w:r>
      <w:r w:rsidR="00846422" w:rsidRPr="003B198E">
        <w:t xml:space="preserve">This would more closely address the concern that individual learners might actually be using implicit processes and/or knowledge in explicit conditions and vice versa, thus homing in more specifically on implicitness/explicitness as a central </w:t>
      </w:r>
      <w:r w:rsidR="0017281B" w:rsidRPr="003B198E">
        <w:t>topic of inquiry</w:t>
      </w:r>
      <w:r w:rsidR="00846422" w:rsidRPr="003B198E">
        <w:t xml:space="preserve">. An additional </w:t>
      </w:r>
      <w:r w:rsidR="005C4637" w:rsidRPr="003B198E">
        <w:lastRenderedPageBreak/>
        <w:t>advantage for rule awareness as the relevant c</w:t>
      </w:r>
      <w:r w:rsidR="0017281B" w:rsidRPr="003B198E">
        <w:t xml:space="preserve">onstruct for analyzing implicitness/explicitness in </w:t>
      </w:r>
      <w:r w:rsidRPr="003B198E">
        <w:t>L2</w:t>
      </w:r>
      <w:r w:rsidR="005C4637" w:rsidRPr="003B198E">
        <w:t xml:space="preserve"> learning is tha</w:t>
      </w:r>
      <w:r w:rsidR="00684B4F" w:rsidRPr="003B198E">
        <w:t>t categorizations such as “rule-</w:t>
      </w:r>
      <w:r w:rsidR="005C4637" w:rsidRPr="003B198E">
        <w:t>a</w:t>
      </w:r>
      <w:r w:rsidR="00684B4F" w:rsidRPr="003B198E">
        <w:t>ware” and “rule-</w:t>
      </w:r>
      <w:r w:rsidR="005C4637" w:rsidRPr="003B198E">
        <w:t xml:space="preserve">unaware” demarcate straightforward binary categories that are intuitive and accessible for language teachers </w:t>
      </w:r>
      <w:r w:rsidR="0017281B" w:rsidRPr="003B198E">
        <w:t>in</w:t>
      </w:r>
      <w:r w:rsidR="005C4637" w:rsidRPr="003B198E">
        <w:t xml:space="preserve"> describ</w:t>
      </w:r>
      <w:r w:rsidR="0017281B" w:rsidRPr="003B198E">
        <w:t>ing</w:t>
      </w:r>
      <w:r w:rsidR="005C4637" w:rsidRPr="003B198E">
        <w:t xml:space="preserve"> their students’ levels of awareness in a classroom setting. As an additional benefit, rule awareness is relatively easy to manipulate (e.g., by explicitly explaining a form) and to measure (e.g., by collecting participant reports on levels of awareness) in an experimental context (though as described further below, several issues can arise when assessing awareness; see Hama &amp; Leow, 201</w:t>
      </w:r>
      <w:r w:rsidR="002B2056" w:rsidRPr="003B198E">
        <w:t>0</w:t>
      </w:r>
      <w:r w:rsidR="005C4637" w:rsidRPr="003B198E">
        <w:t xml:space="preserve">; </w:t>
      </w:r>
      <w:r w:rsidR="00D91988" w:rsidRPr="003B198E">
        <w:t>Rebuschat</w:t>
      </w:r>
      <w:r w:rsidR="00364BC0" w:rsidRPr="003B198E">
        <w:t xml:space="preserve"> et al.</w:t>
      </w:r>
      <w:r w:rsidR="00D91988" w:rsidRPr="003B198E">
        <w:t>, 2013</w:t>
      </w:r>
      <w:r w:rsidR="005C4637" w:rsidRPr="003B198E">
        <w:t>). Finally, choosing rule (un)awareness as</w:t>
      </w:r>
      <w:r w:rsidR="00151B8D" w:rsidRPr="003B198E">
        <w:t xml:space="preserve"> my </w:t>
      </w:r>
      <w:r w:rsidR="005C4637" w:rsidRPr="003B198E">
        <w:t xml:space="preserve">operationalization of implicit vs. explicit learning allows us to build off of a long line of studies in experimental SLA that </w:t>
      </w:r>
      <w:r w:rsidR="00AC4BFB" w:rsidRPr="003B198E">
        <w:t>have taken this approach</w:t>
      </w:r>
      <w:r w:rsidR="005C4637" w:rsidRPr="003B198E">
        <w:t xml:space="preserve"> (Williams, 2004, 2005; </w:t>
      </w:r>
      <w:r w:rsidR="00C02948" w:rsidRPr="003B198E">
        <w:t xml:space="preserve">Hama &amp; Leow, 2010; Faretta-Stutenberg &amp; Morgan-Short, 2011; Leung &amp; Williams, </w:t>
      </w:r>
      <w:r w:rsidR="007B1A90" w:rsidRPr="003B198E">
        <w:t xml:space="preserve"> 2011, </w:t>
      </w:r>
      <w:r w:rsidR="00C02948" w:rsidRPr="003B198E">
        <w:t xml:space="preserve">2012, 2014; </w:t>
      </w:r>
      <w:r w:rsidR="005C4637" w:rsidRPr="003B198E">
        <w:t>Rebuschat et al., 2013; Batterink et al., 2014), as reviewed</w:t>
      </w:r>
      <w:r w:rsidR="007B1A90" w:rsidRPr="003B198E">
        <w:t xml:space="preserve"> further</w:t>
      </w:r>
      <w:r w:rsidR="005C4637" w:rsidRPr="003B198E">
        <w:t xml:space="preserve"> below.</w:t>
      </w:r>
    </w:p>
    <w:p w14:paraId="49F743EC" w14:textId="0FE334D9" w:rsidR="00E860A5" w:rsidRPr="003B198E" w:rsidRDefault="002D10D1" w:rsidP="00505E00">
      <w:r w:rsidRPr="003B198E">
        <w:t>P</w:t>
      </w:r>
      <w:r w:rsidR="00E860A5" w:rsidRPr="003B198E">
        <w:t xml:space="preserve">revious studies in the field of SLA have used a variety </w:t>
      </w:r>
      <w:r w:rsidRPr="003B198E">
        <w:t xml:space="preserve">of </w:t>
      </w:r>
      <w:r w:rsidR="00E860A5" w:rsidRPr="003B198E">
        <w:t>methodologies</w:t>
      </w:r>
      <w:r w:rsidRPr="003B198E">
        <w:t xml:space="preserve"> to assess rule awareness. These mainly involve</w:t>
      </w:r>
      <w:r w:rsidR="00E860A5" w:rsidRPr="003B198E">
        <w:t xml:space="preserve"> first-person reports of experience</w:t>
      </w:r>
      <w:r w:rsidRPr="003B198E">
        <w:t xml:space="preserve"> that are</w:t>
      </w:r>
      <w:r w:rsidR="00E860A5" w:rsidRPr="003B198E">
        <w:t xml:space="preserve"> collected in the form of speech or writing through </w:t>
      </w:r>
      <w:r w:rsidRPr="003B198E">
        <w:t>measures such as:</w:t>
      </w:r>
      <w:r w:rsidR="00E860A5" w:rsidRPr="003B198E">
        <w:t xml:space="preserve"> diary entries in which learners reflect on their experience over weeks or months (Schmidt &amp; Frota, 1986; Warden</w:t>
      </w:r>
      <w:r w:rsidR="00364BC0" w:rsidRPr="003B198E">
        <w:t xml:space="preserve"> et al.</w:t>
      </w:r>
      <w:r w:rsidR="00E860A5" w:rsidRPr="003B198E">
        <w:t>, 1995); real-time “think-aloud” protocols in which learners verbally describe their subjective experiences while directly engaged in learning activities (Bowles, 2010; Leow &amp; Morgan-Short,  2004)</w:t>
      </w:r>
      <w:r w:rsidR="00F254DF" w:rsidRPr="003B198E">
        <w:t>;</w:t>
      </w:r>
      <w:r w:rsidR="00E860A5" w:rsidRPr="003B198E">
        <w:t xml:space="preserve"> immediate off-line responses to prompts asking them to recall experiences (Philp, 2003); </w:t>
      </w:r>
      <w:r w:rsidR="00F254DF" w:rsidRPr="003B198E">
        <w:t>and</w:t>
      </w:r>
      <w:r w:rsidR="00E860A5" w:rsidRPr="003B198E">
        <w:t xml:space="preserve"> somewhat more delayed responses to written questionnaires (Bell &amp; Collins, 2009; Robinson, 1996, 2010) or oral interview questions (Leow, 2000). </w:t>
      </w:r>
      <w:r w:rsidR="0041016D" w:rsidRPr="003B198E">
        <w:t xml:space="preserve">One important caveat is that </w:t>
      </w:r>
      <w:r w:rsidR="00E860A5" w:rsidRPr="003B198E">
        <w:t>awareness may have different effects at different levels of language (e.g., phonolog</w:t>
      </w:r>
      <w:r w:rsidR="00AE2D39" w:rsidRPr="003B198E">
        <w:t>y, lexicon, morphosyntax; Mackey</w:t>
      </w:r>
      <w:r w:rsidR="00364BC0" w:rsidRPr="003B198E">
        <w:t xml:space="preserve"> </w:t>
      </w:r>
      <w:r w:rsidR="00364BC0" w:rsidRPr="003B198E">
        <w:lastRenderedPageBreak/>
        <w:t>et al.</w:t>
      </w:r>
      <w:r w:rsidR="00AE2D39" w:rsidRPr="003B198E">
        <w:t>, 2000; Jiang, 2004). However, f</w:t>
      </w:r>
      <w:r w:rsidR="00E860A5" w:rsidRPr="003B198E">
        <w:t>or th</w:t>
      </w:r>
      <w:r w:rsidR="0041016D" w:rsidRPr="003B198E">
        <w:t>e purposes of this</w:t>
      </w:r>
      <w:r w:rsidR="00E860A5" w:rsidRPr="003B198E">
        <w:t xml:space="preserve"> dissertation, the role of awareness is only examined specifically in the context of L2 acquisition of morphosyntax.</w:t>
      </w:r>
    </w:p>
    <w:p w14:paraId="4EBBE016" w14:textId="663D2777" w:rsidR="008E38AE" w:rsidRPr="003B198E" w:rsidRDefault="00CB0CEA" w:rsidP="008E38AE">
      <w:r w:rsidRPr="003B198E">
        <w:t xml:space="preserve">An early study </w:t>
      </w:r>
      <w:r w:rsidR="0041016D" w:rsidRPr="003B198E">
        <w:t>investigating</w:t>
      </w:r>
      <w:r w:rsidRPr="003B198E">
        <w:t xml:space="preserve"> the relationship between awareness and L2 morphosyntax comes from Green and Hecht (1992), who found a dissociation between learners’ performance on verbal reports vs. sentence correction tasks in naturalistic SLA. Specifically, the researchers found that participants’ ability to correct grammatical errors </w:t>
      </w:r>
      <w:r w:rsidR="00EE595E" w:rsidRPr="003B198E">
        <w:t xml:space="preserve">did not entail that they could provide accurate explanations for their corrections. Furthermore, accurate </w:t>
      </w:r>
      <w:r w:rsidRPr="003B198E">
        <w:t>corrections were often associated with incorrect</w:t>
      </w:r>
      <w:r w:rsidR="00EE595E" w:rsidRPr="003B198E">
        <w:t xml:space="preserve"> </w:t>
      </w:r>
      <w:r w:rsidRPr="003B198E">
        <w:t xml:space="preserve">explanations. </w:t>
      </w:r>
      <w:r w:rsidR="0041016D" w:rsidRPr="003B198E">
        <w:t>As such, t</w:t>
      </w:r>
      <w:r w:rsidR="00EE595E" w:rsidRPr="003B198E">
        <w:t xml:space="preserve">he authors </w:t>
      </w:r>
      <w:r w:rsidRPr="003B198E">
        <w:t>argue</w:t>
      </w:r>
      <w:r w:rsidR="00EE595E" w:rsidRPr="003B198E">
        <w:t xml:space="preserve">d </w:t>
      </w:r>
      <w:r w:rsidR="0041016D" w:rsidRPr="003B198E">
        <w:t xml:space="preserve">that </w:t>
      </w:r>
      <w:r w:rsidR="00EE595E" w:rsidRPr="003B198E">
        <w:t>performance on the sentence correction task was driven by implicit rather than explicit knowledge</w:t>
      </w:r>
      <w:r w:rsidR="0041016D" w:rsidRPr="003B198E">
        <w:t>, and thus that awareness by itself was not the sole determ</w:t>
      </w:r>
      <w:r w:rsidR="008379C8" w:rsidRPr="003B198E">
        <w:t>iner of L2 morphosyntax performance</w:t>
      </w:r>
      <w:r w:rsidR="0041016D" w:rsidRPr="003B198E">
        <w:t>. However,</w:t>
      </w:r>
      <w:r w:rsidR="008E38AE" w:rsidRPr="003B198E">
        <w:t xml:space="preserve"> </w:t>
      </w:r>
      <w:r w:rsidR="0041016D" w:rsidRPr="003B198E">
        <w:t>o</w:t>
      </w:r>
      <w:r w:rsidR="00EE595E" w:rsidRPr="003B198E">
        <w:t xml:space="preserve">ne possible limitation with this study </w:t>
      </w:r>
      <w:r w:rsidR="008E38AE" w:rsidRPr="003B198E">
        <w:t>comes from the open-ended nature of the verbalization task as well as the range of grammatical rules involved, which might not have detected explicit knowledge that could not be eloquently verbalized by the participants.</w:t>
      </w:r>
      <w:r w:rsidR="0041016D" w:rsidRPr="003B198E">
        <w:t xml:space="preserve"> </w:t>
      </w:r>
    </w:p>
    <w:p w14:paraId="7E570338" w14:textId="45DA4082" w:rsidR="006E5F9F" w:rsidRPr="003B198E" w:rsidRDefault="0041016D" w:rsidP="00505E00">
      <w:r w:rsidRPr="003B198E">
        <w:t xml:space="preserve">A more controlled </w:t>
      </w:r>
      <w:r w:rsidR="00C848EB" w:rsidRPr="003B198E">
        <w:t xml:space="preserve">study </w:t>
      </w:r>
      <w:r w:rsidRPr="003B198E">
        <w:t>that</w:t>
      </w:r>
      <w:r w:rsidR="00C848EB" w:rsidRPr="003B198E">
        <w:t xml:space="preserve"> examine</w:t>
      </w:r>
      <w:r w:rsidRPr="003B198E">
        <w:t>d</w:t>
      </w:r>
      <w:r w:rsidR="00C848EB" w:rsidRPr="003B198E">
        <w:t xml:space="preserve"> the role of awareness </w:t>
      </w:r>
      <w:r w:rsidR="00E860A5" w:rsidRPr="003B198E">
        <w:t xml:space="preserve">in the domain of L2 morphosyntax </w:t>
      </w:r>
      <w:r w:rsidR="00C848EB" w:rsidRPr="003B198E">
        <w:t xml:space="preserve">comes from Leow (2000), </w:t>
      </w:r>
      <w:r w:rsidRPr="003B198E">
        <w:t xml:space="preserve">who assessed </w:t>
      </w:r>
      <w:r w:rsidR="00C848EB" w:rsidRPr="003B198E">
        <w:t xml:space="preserve">the relationship between explicit processes and learners’ recognition and production of </w:t>
      </w:r>
      <w:r w:rsidR="008379C8" w:rsidRPr="003B198E">
        <w:t xml:space="preserve">written </w:t>
      </w:r>
      <w:r w:rsidR="00C848EB" w:rsidRPr="003B198E">
        <w:t xml:space="preserve">morphology (namely, irregular third person forms for stem-changing </w:t>
      </w:r>
      <w:r w:rsidR="00C848EB" w:rsidRPr="003B198E">
        <w:rPr>
          <w:i/>
        </w:rPr>
        <w:t>-ir</w:t>
      </w:r>
      <w:r w:rsidR="00C848EB" w:rsidRPr="003B198E">
        <w:t xml:space="preserve"> verbs in Spanish) by asking participants completing a crossword-style task to verbally report their concurrent thoughts</w:t>
      </w:r>
      <w:r w:rsidR="00CD3E58" w:rsidRPr="003B198E">
        <w:t xml:space="preserve">. Leow found that </w:t>
      </w:r>
      <w:r w:rsidR="00C848EB" w:rsidRPr="003B198E">
        <w:t>only learners whose verbal reports indicated awareness of the underlying form showed significant improvement between pre- and post-test phases</w:t>
      </w:r>
      <w:r w:rsidR="00CD3E58" w:rsidRPr="003B198E">
        <w:t>, suggesting that awareness is important for L2 morphosyntax acquisition</w:t>
      </w:r>
      <w:r w:rsidR="00C848EB" w:rsidRPr="003B198E">
        <w:t xml:space="preserve">. However, </w:t>
      </w:r>
      <w:r w:rsidR="00CD3E58" w:rsidRPr="003B198E">
        <w:t>it is possible that p</w:t>
      </w:r>
      <w:r w:rsidR="005C4637" w:rsidRPr="003B198E">
        <w:t xml:space="preserve">articipants’ </w:t>
      </w:r>
      <w:r w:rsidR="00E860A5" w:rsidRPr="003B198E">
        <w:t xml:space="preserve">attempts to verbalize </w:t>
      </w:r>
      <w:r w:rsidR="00CD3E58" w:rsidRPr="003B198E">
        <w:t xml:space="preserve">their </w:t>
      </w:r>
      <w:r w:rsidR="00E860A5" w:rsidRPr="003B198E">
        <w:t xml:space="preserve">experience </w:t>
      </w:r>
      <w:r w:rsidR="005C4637" w:rsidRPr="003B198E">
        <w:t xml:space="preserve">may </w:t>
      </w:r>
      <w:r w:rsidR="00CD3E58" w:rsidRPr="003B198E">
        <w:t xml:space="preserve">have </w:t>
      </w:r>
      <w:r w:rsidR="005C4637" w:rsidRPr="003B198E">
        <w:t>distract</w:t>
      </w:r>
      <w:r w:rsidR="00CD3E58" w:rsidRPr="003B198E">
        <w:t>ed</w:t>
      </w:r>
      <w:r w:rsidR="005C4637" w:rsidRPr="003B198E">
        <w:t xml:space="preserve"> attention from the learning activities themselves, negatively affecting performance. Conversely, the learning task might </w:t>
      </w:r>
      <w:r w:rsidR="00CD3E58" w:rsidRPr="003B198E">
        <w:t xml:space="preserve">have </w:t>
      </w:r>
      <w:r w:rsidR="005C4637" w:rsidRPr="003B198E">
        <w:t>negatively impair</w:t>
      </w:r>
      <w:r w:rsidR="008379C8" w:rsidRPr="003B198E">
        <w:t>ed</w:t>
      </w:r>
      <w:r w:rsidR="005C4637" w:rsidRPr="003B198E">
        <w:t xml:space="preserve"> </w:t>
      </w:r>
      <w:r w:rsidR="005C4637" w:rsidRPr="003B198E">
        <w:lastRenderedPageBreak/>
        <w:t xml:space="preserve">participants’ ability to accurately describe their subjective experiences in real time. Such so-called reactivity effects </w:t>
      </w:r>
      <w:r w:rsidR="008379C8" w:rsidRPr="003B198E">
        <w:t>have been</w:t>
      </w:r>
      <w:r w:rsidR="005C4637" w:rsidRPr="003B198E">
        <w:t xml:space="preserve"> found in one study (Sachs &amp; Polio, 2007) which </w:t>
      </w:r>
      <w:r w:rsidR="008379C8" w:rsidRPr="003B198E">
        <w:t>reported</w:t>
      </w:r>
      <w:r w:rsidR="005C4637" w:rsidRPr="003B198E">
        <w:t xml:space="preserve"> that a think-aloud condition led to diminished processing of feedback, as measured by the percentage of corrections on essay drafts after learners received reformulations of non-targetlike structures </w:t>
      </w:r>
      <w:r w:rsidR="006E5F9F" w:rsidRPr="003B198E">
        <w:t xml:space="preserve">(see Bowles, 2010 for extensive discussion of this issue of reactivity). </w:t>
      </w:r>
    </w:p>
    <w:p w14:paraId="71ACA325" w14:textId="27BFB1BA" w:rsidR="00E40A6A" w:rsidRPr="003B198E" w:rsidRDefault="000B75EB" w:rsidP="000B75EB">
      <w:r w:rsidRPr="003B198E">
        <w:t>One possible way</w:t>
      </w:r>
      <w:r w:rsidR="005C4637" w:rsidRPr="003B198E">
        <w:t xml:space="preserve"> </w:t>
      </w:r>
      <w:r w:rsidR="00CD3E58" w:rsidRPr="003B198E">
        <w:t xml:space="preserve">to study the effects of awareness on L2 morphosyntax </w:t>
      </w:r>
      <w:r w:rsidRPr="003B198E">
        <w:t>acquisition</w:t>
      </w:r>
      <w:r w:rsidR="00CD3E58" w:rsidRPr="003B198E">
        <w:t xml:space="preserve"> while avoiding reactivity effects </w:t>
      </w:r>
      <w:r w:rsidR="005C4637" w:rsidRPr="003B198E">
        <w:t xml:space="preserve">is to collect awareness </w:t>
      </w:r>
      <w:r w:rsidR="00CD3E58" w:rsidRPr="003B198E">
        <w:t xml:space="preserve">assessments only </w:t>
      </w:r>
      <w:r w:rsidRPr="003B198E">
        <w:t>during</w:t>
      </w:r>
      <w:r w:rsidR="00CD3E58" w:rsidRPr="003B198E">
        <w:t xml:space="preserve"> a final </w:t>
      </w:r>
      <w:r w:rsidRPr="003B198E">
        <w:t xml:space="preserve">experimental </w:t>
      </w:r>
      <w:r w:rsidR="00CD3E58" w:rsidRPr="003B198E">
        <w:t>phase</w:t>
      </w:r>
      <w:r w:rsidRPr="003B198E">
        <w:t>,</w:t>
      </w:r>
      <w:r w:rsidR="00CD3E58" w:rsidRPr="003B198E">
        <w:t xml:space="preserve"> subsequent to a main </w:t>
      </w:r>
      <w:r w:rsidRPr="003B198E">
        <w:t>learning</w:t>
      </w:r>
      <w:r w:rsidR="00CD3E58" w:rsidRPr="003B198E">
        <w:t xml:space="preserve"> task</w:t>
      </w:r>
      <w:r w:rsidR="005C4637" w:rsidRPr="003B198E">
        <w:t xml:space="preserve">. This was the </w:t>
      </w:r>
      <w:r w:rsidRPr="003B198E">
        <w:t>method</w:t>
      </w:r>
      <w:r w:rsidR="005C4637" w:rsidRPr="003B198E">
        <w:t xml:space="preserve"> taken in a seminal study that sought to</w:t>
      </w:r>
      <w:r w:rsidR="004410EC" w:rsidRPr="003B198E">
        <w:t xml:space="preserve"> </w:t>
      </w:r>
      <w:r w:rsidR="002D34D2" w:rsidRPr="003B198E">
        <w:t xml:space="preserve">examine </w:t>
      </w:r>
      <w:r w:rsidRPr="003B198E">
        <w:t xml:space="preserve">L2 </w:t>
      </w:r>
      <w:r w:rsidR="002D34D2" w:rsidRPr="003B198E">
        <w:t>morphosyntactic learning without</w:t>
      </w:r>
      <w:r w:rsidR="004410EC" w:rsidRPr="003B198E">
        <w:t xml:space="preserve"> rule awareness</w:t>
      </w:r>
      <w:r w:rsidR="00E22450" w:rsidRPr="003B198E">
        <w:t xml:space="preserve"> </w:t>
      </w:r>
      <w:r w:rsidR="007B4748" w:rsidRPr="003B198E">
        <w:t>(Williams, 2004)</w:t>
      </w:r>
      <w:r w:rsidR="005C4637" w:rsidRPr="003B198E">
        <w:t xml:space="preserve">, </w:t>
      </w:r>
      <w:r w:rsidR="00846422" w:rsidRPr="003B198E">
        <w:t xml:space="preserve">a study </w:t>
      </w:r>
      <w:r w:rsidR="005C4637" w:rsidRPr="003B198E">
        <w:t>which subsequently inspired a series of replications and extensions</w:t>
      </w:r>
      <w:r w:rsidR="00846422" w:rsidRPr="003B198E">
        <w:t xml:space="preserve"> (</w:t>
      </w:r>
      <w:r w:rsidR="002B2056" w:rsidRPr="003B198E">
        <w:t xml:space="preserve">Williams, 2005; </w:t>
      </w:r>
      <w:r w:rsidR="00846422" w:rsidRPr="003B198E">
        <w:t>Faret</w:t>
      </w:r>
      <w:r w:rsidR="009D5033" w:rsidRPr="003B198E">
        <w:t>t</w:t>
      </w:r>
      <w:r w:rsidR="00846422" w:rsidRPr="003B198E">
        <w:t>a-Stutenberg &amp; Morgan-Short, 2011; Hama &amp; Leow, 201</w:t>
      </w:r>
      <w:r w:rsidR="002B2056" w:rsidRPr="003B198E">
        <w:t>0</w:t>
      </w:r>
      <w:r w:rsidR="00846422" w:rsidRPr="003B198E">
        <w:t>; Leung &amp; Williams, 2012</w:t>
      </w:r>
      <w:r w:rsidR="002B2056" w:rsidRPr="003B198E">
        <w:t>; Rebuschat</w:t>
      </w:r>
      <w:r w:rsidR="00D91988" w:rsidRPr="003B198E">
        <w:t xml:space="preserve"> et al.</w:t>
      </w:r>
      <w:r w:rsidR="002B2056" w:rsidRPr="003B198E">
        <w:t xml:space="preserve">, 2013). </w:t>
      </w:r>
      <w:r w:rsidR="008E38AE" w:rsidRPr="003B198E">
        <w:t>In th</w:t>
      </w:r>
      <w:r w:rsidR="00846422" w:rsidRPr="003B198E">
        <w:t xml:space="preserve">is </w:t>
      </w:r>
      <w:r w:rsidR="002B2056" w:rsidRPr="003B198E">
        <w:t xml:space="preserve">original </w:t>
      </w:r>
      <w:r w:rsidR="00846422" w:rsidRPr="003B198E">
        <w:t>study</w:t>
      </w:r>
      <w:r w:rsidR="00D253F1" w:rsidRPr="003B198E">
        <w:t xml:space="preserve">, </w:t>
      </w:r>
      <w:r w:rsidR="008E38AE" w:rsidRPr="003B198E">
        <w:t>37 participants (described as "predominantly Cambridge University students and researchers with various language backgrounds"</w:t>
      </w:r>
      <w:r w:rsidR="00BD6E85" w:rsidRPr="003B198E">
        <w:t xml:space="preserve">; </w:t>
      </w:r>
      <w:r w:rsidR="002B2056" w:rsidRPr="003B198E">
        <w:t xml:space="preserve">Williams, 2004, </w:t>
      </w:r>
      <w:r w:rsidR="00BD6E85" w:rsidRPr="003B198E">
        <w:t>p. 217) performed a mini-artificial language learning task wherein they were l</w:t>
      </w:r>
      <w:r w:rsidR="002D34D2" w:rsidRPr="003B198E">
        <w:t>ed to notice a relevant form and its corresponding meaning, but without requiring them to</w:t>
      </w:r>
      <w:r w:rsidR="002B2056" w:rsidRPr="003B198E">
        <w:t xml:space="preserve"> necessarily notice the relationship between the two in a conscious and explicit way</w:t>
      </w:r>
      <w:r w:rsidR="00CB0CEA" w:rsidRPr="003B198E">
        <w:t>.</w:t>
      </w:r>
      <w:r w:rsidR="00BD6E85" w:rsidRPr="003B198E">
        <w:t xml:space="preserve"> </w:t>
      </w:r>
      <w:r w:rsidR="002D34D2" w:rsidRPr="003B198E">
        <w:t xml:space="preserve">The language itself </w:t>
      </w:r>
      <w:r w:rsidR="007B4748" w:rsidRPr="003B198E">
        <w:t>compris</w:t>
      </w:r>
      <w:r w:rsidR="002D34D2" w:rsidRPr="003B198E">
        <w:t>e</w:t>
      </w:r>
      <w:r w:rsidR="002B2056" w:rsidRPr="003B198E">
        <w:t>d</w:t>
      </w:r>
      <w:r w:rsidR="007B4748" w:rsidRPr="003B198E">
        <w:t xml:space="preserve"> eight novel nouns learned as translation equivalents of common English words (e.g., </w:t>
      </w:r>
      <w:r w:rsidR="007B4748" w:rsidRPr="003B198E">
        <w:rPr>
          <w:i/>
        </w:rPr>
        <w:t>johombe/i</w:t>
      </w:r>
      <w:r w:rsidR="007B4748" w:rsidRPr="003B198E">
        <w:t xml:space="preserve"> “monkey/s”, </w:t>
      </w:r>
      <w:r w:rsidR="007B4748" w:rsidRPr="003B198E">
        <w:rPr>
          <w:i/>
        </w:rPr>
        <w:t>nawase/i</w:t>
      </w:r>
      <w:r w:rsidR="007B4748" w:rsidRPr="003B198E">
        <w:t xml:space="preserve"> “vase/s”) and eight articles that were learned as translation equivalents of English “the” (</w:t>
      </w:r>
      <w:r w:rsidR="007B4748" w:rsidRPr="003B198E">
        <w:rPr>
          <w:i/>
        </w:rPr>
        <w:t>ig, i, ga, ge</w:t>
      </w:r>
      <w:r w:rsidR="007B4748" w:rsidRPr="003B198E">
        <w:t>), “a” (</w:t>
      </w:r>
      <w:r w:rsidR="007B4748" w:rsidRPr="003B198E">
        <w:rPr>
          <w:i/>
        </w:rPr>
        <w:t>ul, ula</w:t>
      </w:r>
      <w:r w:rsidR="007B4748" w:rsidRPr="003B198E">
        <w:t>), and “some” (</w:t>
      </w:r>
      <w:r w:rsidR="007B4748" w:rsidRPr="003B198E">
        <w:rPr>
          <w:i/>
        </w:rPr>
        <w:t>tei, tegge</w:t>
      </w:r>
      <w:r w:rsidR="007B4748" w:rsidRPr="003B198E">
        <w:t xml:space="preserve">). </w:t>
      </w:r>
      <w:r w:rsidR="002D34D2" w:rsidRPr="003B198E">
        <w:t>P</w:t>
      </w:r>
      <w:r w:rsidR="007B4748" w:rsidRPr="003B198E">
        <w:t xml:space="preserve">articipants were not informed why there were four words for “the” and two each for “a” and “some.” During training, participants were presented with noun phrases </w:t>
      </w:r>
      <w:r w:rsidRPr="003B198E">
        <w:t xml:space="preserve">consisting of combinations of </w:t>
      </w:r>
      <w:r w:rsidR="007B4748" w:rsidRPr="003B198E">
        <w:t>articles</w:t>
      </w:r>
      <w:r w:rsidRPr="003B198E">
        <w:t xml:space="preserve"> and nouns</w:t>
      </w:r>
      <w:r w:rsidR="007B4748" w:rsidRPr="003B198E">
        <w:t xml:space="preserve"> (e.g., </w:t>
      </w:r>
      <w:r w:rsidR="007B4748" w:rsidRPr="003B198E">
        <w:rPr>
          <w:i/>
        </w:rPr>
        <w:t>i johombi, ga nawase, ul johombe, ge nawasi</w:t>
      </w:r>
      <w:r w:rsidR="007B4748" w:rsidRPr="003B198E">
        <w:t xml:space="preserve">). For each </w:t>
      </w:r>
      <w:r w:rsidRPr="003B198E">
        <w:t>trial</w:t>
      </w:r>
      <w:r w:rsidR="007B4748" w:rsidRPr="003B198E">
        <w:t xml:space="preserve">, they had to repeat </w:t>
      </w:r>
      <w:r w:rsidRPr="003B198E">
        <w:t>the noun phrase</w:t>
      </w:r>
      <w:r w:rsidR="007B4748" w:rsidRPr="003B198E">
        <w:t xml:space="preserve"> aloud (to facilitate memory encoding), indicate whether the noun referred to a living or </w:t>
      </w:r>
      <w:r w:rsidR="007B4748" w:rsidRPr="003B198E">
        <w:lastRenderedPageBreak/>
        <w:t xml:space="preserve">nonliving thing, and translate the phrase into English. </w:t>
      </w:r>
      <w:r w:rsidRPr="003B198E">
        <w:t xml:space="preserve">This was designed to draw </w:t>
      </w:r>
      <w:r w:rsidR="007B4748" w:rsidRPr="003B198E">
        <w:t>participants' attention to the animacy of the noun without</w:t>
      </w:r>
      <w:r w:rsidR="002D34D2" w:rsidRPr="003B198E">
        <w:t xml:space="preserve"> explicitly </w:t>
      </w:r>
      <w:r w:rsidRPr="003B198E">
        <w:t>revealing</w:t>
      </w:r>
      <w:r w:rsidR="002D34D2" w:rsidRPr="003B198E">
        <w:t xml:space="preserve"> </w:t>
      </w:r>
      <w:r w:rsidR="007B4748" w:rsidRPr="003B198E">
        <w:t xml:space="preserve">that this was relevant </w:t>
      </w:r>
      <w:r w:rsidR="002D34D2" w:rsidRPr="003B198E">
        <w:t>f</w:t>
      </w:r>
      <w:r w:rsidR="007B4748" w:rsidRPr="003B198E">
        <w:t>o</w:t>
      </w:r>
      <w:r w:rsidR="002D34D2" w:rsidRPr="003B198E">
        <w:t>r</w:t>
      </w:r>
      <w:r w:rsidR="007B4748" w:rsidRPr="003B198E">
        <w:t xml:space="preserve"> the choice of article. After a training period, participants </w:t>
      </w:r>
      <w:r w:rsidRPr="003B198E">
        <w:t>were asked to choose</w:t>
      </w:r>
      <w:r w:rsidR="002B2056" w:rsidRPr="003B198E">
        <w:t xml:space="preserve"> the corresponding translation of</w:t>
      </w:r>
      <w:r w:rsidR="007B4748" w:rsidRPr="003B198E">
        <w:t xml:space="preserve"> </w:t>
      </w:r>
      <w:r w:rsidR="006538A4" w:rsidRPr="003B198E">
        <w:t xml:space="preserve">short </w:t>
      </w:r>
      <w:r w:rsidR="007B4748" w:rsidRPr="003B198E">
        <w:t>English phrases (e.g., “the monkey”)</w:t>
      </w:r>
      <w:r w:rsidR="002D34D2" w:rsidRPr="003B198E">
        <w:t xml:space="preserve"> </w:t>
      </w:r>
      <w:r w:rsidR="002B2056" w:rsidRPr="003B198E">
        <w:t>in</w:t>
      </w:r>
      <w:r w:rsidRPr="003B198E">
        <w:t xml:space="preserve"> the artificial </w:t>
      </w:r>
      <w:r w:rsidR="002D34D2" w:rsidRPr="003B198E">
        <w:t>language</w:t>
      </w:r>
      <w:r w:rsidRPr="003B198E">
        <w:t>,</w:t>
      </w:r>
      <w:r w:rsidR="006538A4" w:rsidRPr="003B198E">
        <w:t xml:space="preserve"> in</w:t>
      </w:r>
      <w:r w:rsidRPr="003B198E">
        <w:t xml:space="preserve"> the context of a</w:t>
      </w:r>
      <w:r w:rsidR="006538A4" w:rsidRPr="003B198E">
        <w:t xml:space="preserve"> two-alternative forced choice task</w:t>
      </w:r>
      <w:r w:rsidRPr="003B198E">
        <w:t xml:space="preserve"> in which they chose</w:t>
      </w:r>
      <w:r w:rsidR="007B4748" w:rsidRPr="003B198E">
        <w:t xml:space="preserve"> between two possible noun phrases (e.g., </w:t>
      </w:r>
      <w:r w:rsidR="007B4748" w:rsidRPr="003B198E">
        <w:rPr>
          <w:i/>
        </w:rPr>
        <w:t>ig johombe / ga johombe</w:t>
      </w:r>
      <w:r w:rsidR="007B4748" w:rsidRPr="003B198E">
        <w:t xml:space="preserve">) wherein </w:t>
      </w:r>
      <w:r w:rsidR="006538A4" w:rsidRPr="003B198E">
        <w:t>both</w:t>
      </w:r>
      <w:r w:rsidR="007B4748" w:rsidRPr="003B198E">
        <w:t xml:space="preserve"> articles were of the correct number and definiteness but one violated the animacy rule. </w:t>
      </w:r>
      <w:r w:rsidR="006538A4" w:rsidRPr="003B198E">
        <w:t>In a final phase of the study</w:t>
      </w:r>
      <w:r w:rsidR="007B4748" w:rsidRPr="003B198E">
        <w:t xml:space="preserve">, the participants were interviewed to ascertain their level of awareness of the system and </w:t>
      </w:r>
      <w:r w:rsidR="00615195" w:rsidRPr="003B198E">
        <w:t>whether they attempted to detect a pattern</w:t>
      </w:r>
      <w:r w:rsidR="007B4748" w:rsidRPr="003B198E">
        <w:t>.</w:t>
      </w:r>
      <w:r w:rsidR="002B2056" w:rsidRPr="003B198E">
        <w:rPr>
          <w:rStyle w:val="FootnoteReference"/>
        </w:rPr>
        <w:footnoteReference w:id="2"/>
      </w:r>
      <w:r w:rsidR="001A3640" w:rsidRPr="003B198E">
        <w:t xml:space="preserve"> Of the 37 total participants, 30 did not show explicit awareness of the relationship between determiner choice and accuracy</w:t>
      </w:r>
      <w:r w:rsidR="006538A4" w:rsidRPr="003B198E">
        <w:t xml:space="preserve"> in the post-test questionnaire. </w:t>
      </w:r>
      <w:r w:rsidR="001A3640" w:rsidRPr="00BD0659">
        <w:t>However, despite this apparent lack of rule-awareness, the</w:t>
      </w:r>
      <w:r w:rsidR="006538A4" w:rsidRPr="00BD0659">
        <w:t>se</w:t>
      </w:r>
      <w:r w:rsidR="002B2056" w:rsidRPr="00BD0659">
        <w:t xml:space="preserve"> rule-unaware</w:t>
      </w:r>
      <w:r w:rsidR="006538A4" w:rsidRPr="00BD0659">
        <w:t xml:space="preserve"> participants </w:t>
      </w:r>
      <w:r w:rsidR="007B4748" w:rsidRPr="003B198E">
        <w:t>showed</w:t>
      </w:r>
      <w:r w:rsidR="00605569" w:rsidRPr="003B198E">
        <w:t xml:space="preserve"> </w:t>
      </w:r>
      <w:r w:rsidR="007B1A90" w:rsidRPr="003B198E">
        <w:t xml:space="preserve">signs of </w:t>
      </w:r>
      <w:r w:rsidR="00605569" w:rsidRPr="003B198E">
        <w:t>learning of the animacy regularity, as indexed by</w:t>
      </w:r>
      <w:r w:rsidR="007B4748" w:rsidRPr="003B198E">
        <w:t xml:space="preserve"> above-chance performance </w:t>
      </w:r>
      <w:r w:rsidR="00605569" w:rsidRPr="003B198E">
        <w:t>i</w:t>
      </w:r>
      <w:r w:rsidR="007B4748" w:rsidRPr="003B198E">
        <w:t xml:space="preserve">n </w:t>
      </w:r>
      <w:r w:rsidR="00605569" w:rsidRPr="003B198E">
        <w:t>the two-alternative forced choice task</w:t>
      </w:r>
      <w:r w:rsidR="002B2056" w:rsidRPr="003B198E">
        <w:t xml:space="preserve">. By contrast, a subsequent control experiment established that any assignment of certain prefixes to animacy did not occur when the systematic relationship with animacy was removed, </w:t>
      </w:r>
      <w:r w:rsidR="00235A22" w:rsidRPr="003B198E">
        <w:t>indicating</w:t>
      </w:r>
      <w:r w:rsidR="002B2056" w:rsidRPr="003B198E">
        <w:t xml:space="preserve"> that it was exposure to the input rather than pre-existing biases that produced the apparent learning effect. These results</w:t>
      </w:r>
      <w:r w:rsidR="003B07A8" w:rsidRPr="003B198E">
        <w:t xml:space="preserve"> from </w:t>
      </w:r>
      <w:r w:rsidR="00605569" w:rsidRPr="003B198E">
        <w:t>Williams’ (2004)</w:t>
      </w:r>
      <w:r w:rsidR="003B07A8" w:rsidRPr="003B198E">
        <w:t xml:space="preserve"> first experiment</w:t>
      </w:r>
      <w:r w:rsidR="002B2056" w:rsidRPr="003B198E">
        <w:t xml:space="preserve"> s</w:t>
      </w:r>
      <w:r w:rsidR="006538A4" w:rsidRPr="003B198E">
        <w:t xml:space="preserve">uggest that </w:t>
      </w:r>
      <w:r w:rsidR="007B4748" w:rsidRPr="003B198E">
        <w:t xml:space="preserve">it is possible to learn </w:t>
      </w:r>
      <w:r w:rsidR="00605569" w:rsidRPr="003B198E">
        <w:t xml:space="preserve">morphosyntactic </w:t>
      </w:r>
      <w:r w:rsidR="007B4748" w:rsidRPr="003B198E">
        <w:t xml:space="preserve">form-meaning connections </w:t>
      </w:r>
      <w:r w:rsidR="002B2056" w:rsidRPr="003B198E">
        <w:t>in a second language even when these are not explicitly noticed</w:t>
      </w:r>
      <w:r w:rsidR="007B4748" w:rsidRPr="003B198E">
        <w:t>.</w:t>
      </w:r>
    </w:p>
    <w:p w14:paraId="3B506C08" w14:textId="3F0231EB" w:rsidR="001A3640" w:rsidRPr="003B198E" w:rsidRDefault="003B07A8" w:rsidP="009C4653">
      <w:r w:rsidRPr="003B198E">
        <w:t xml:space="preserve">In the results of this first experiment, Williams (2004) </w:t>
      </w:r>
      <w:r w:rsidR="00605569" w:rsidRPr="003B198E">
        <w:t>found</w:t>
      </w:r>
      <w:r w:rsidRPr="003B198E">
        <w:t xml:space="preserve"> that</w:t>
      </w:r>
      <w:r w:rsidR="00605569" w:rsidRPr="003B198E">
        <w:t xml:space="preserve"> native </w:t>
      </w:r>
      <w:r w:rsidRPr="003B198E">
        <w:t xml:space="preserve">proficiency in a </w:t>
      </w:r>
      <w:r w:rsidR="00605569" w:rsidRPr="003B198E">
        <w:t xml:space="preserve">language that encodes </w:t>
      </w:r>
      <w:r w:rsidRPr="003B198E">
        <w:t xml:space="preserve">grammatical gender was a significant predictor of whether or not a </w:t>
      </w:r>
      <w:r w:rsidRPr="003B198E">
        <w:lastRenderedPageBreak/>
        <w:t>participant became rule</w:t>
      </w:r>
      <w:r w:rsidR="00605569" w:rsidRPr="003B198E">
        <w:t>-</w:t>
      </w:r>
      <w:r w:rsidRPr="003B198E">
        <w:t>aware.</w:t>
      </w:r>
      <w:r w:rsidRPr="003B198E">
        <w:rPr>
          <w:rStyle w:val="FootnoteReference"/>
        </w:rPr>
        <w:footnoteReference w:id="3"/>
      </w:r>
      <w:r w:rsidRPr="003B198E">
        <w:t xml:space="preserve"> </w:t>
      </w:r>
      <w:r w:rsidR="00605569" w:rsidRPr="003B198E">
        <w:t xml:space="preserve">Thus, </w:t>
      </w:r>
      <w:r w:rsidRPr="003B198E">
        <w:t xml:space="preserve">a second experiment </w:t>
      </w:r>
      <w:r w:rsidR="00605569" w:rsidRPr="003B198E">
        <w:t xml:space="preserve">(also reported in Williams, 2004) </w:t>
      </w:r>
      <w:r w:rsidRPr="003B198E">
        <w:t xml:space="preserve">was performed </w:t>
      </w:r>
      <w:r w:rsidR="006538A4" w:rsidRPr="00BD0659">
        <w:t xml:space="preserve">using </w:t>
      </w:r>
      <w:r w:rsidR="00235A22" w:rsidRPr="00BD0659">
        <w:t xml:space="preserve">the same design but with </w:t>
      </w:r>
      <w:r w:rsidR="006538A4" w:rsidRPr="00BD0659">
        <w:t xml:space="preserve">a </w:t>
      </w:r>
      <w:r w:rsidR="00605569" w:rsidRPr="00BD0659">
        <w:t xml:space="preserve">more simplified </w:t>
      </w:r>
      <w:r w:rsidR="006538A4" w:rsidRPr="00BD0659">
        <w:t>artif</w:t>
      </w:r>
      <w:r w:rsidR="006538A4" w:rsidRPr="003B198E">
        <w:t>icial language</w:t>
      </w:r>
      <w:r w:rsidR="00605569" w:rsidRPr="003B198E">
        <w:t xml:space="preserve"> so as to reduce the potential impact of this previous language knowledge. </w:t>
      </w:r>
      <w:r w:rsidRPr="003B198E">
        <w:t xml:space="preserve">In this second experiment, </w:t>
      </w:r>
      <w:r w:rsidR="009C4653" w:rsidRPr="003B198E">
        <w:t xml:space="preserve">17 </w:t>
      </w:r>
      <w:r w:rsidR="006538A4" w:rsidRPr="003B198E">
        <w:t>p</w:t>
      </w:r>
      <w:r w:rsidR="003C5592" w:rsidRPr="003B198E">
        <w:t>articipants</w:t>
      </w:r>
      <w:r w:rsidR="009C4653" w:rsidRPr="003B198E">
        <w:t xml:space="preserve"> (again, university students of various language backgrounds)</w:t>
      </w:r>
      <w:r w:rsidR="003C5592" w:rsidRPr="003B198E">
        <w:t xml:space="preserve"> were taught four novel articles (</w:t>
      </w:r>
      <w:r w:rsidR="003C5592" w:rsidRPr="003B198E">
        <w:rPr>
          <w:i/>
        </w:rPr>
        <w:t>gi, ul, ro,</w:t>
      </w:r>
      <w:r w:rsidR="003C5592" w:rsidRPr="003B198E">
        <w:t xml:space="preserve"> and </w:t>
      </w:r>
      <w:r w:rsidR="003C5592" w:rsidRPr="003B198E">
        <w:rPr>
          <w:i/>
        </w:rPr>
        <w:t>ne</w:t>
      </w:r>
      <w:r w:rsidR="003C5592" w:rsidRPr="003B198E">
        <w:t>) and told that these encode</w:t>
      </w:r>
      <w:r w:rsidR="00605569" w:rsidRPr="003B198E">
        <w:t>d</w:t>
      </w:r>
      <w:r w:rsidR="003C5592" w:rsidRPr="003B198E">
        <w:t xml:space="preserve"> </w:t>
      </w:r>
      <w:r w:rsidR="009D5033" w:rsidRPr="003B198E">
        <w:t xml:space="preserve">the </w:t>
      </w:r>
      <w:r w:rsidR="003C5592" w:rsidRPr="003B198E">
        <w:t xml:space="preserve">distance </w:t>
      </w:r>
      <w:r w:rsidR="009D5033" w:rsidRPr="003B198E">
        <w:t>of</w:t>
      </w:r>
      <w:r w:rsidR="003C5592" w:rsidRPr="003B198E">
        <w:t xml:space="preserve"> </w:t>
      </w:r>
      <w:r w:rsidR="006538A4" w:rsidRPr="003B198E">
        <w:t xml:space="preserve">a co-occurring </w:t>
      </w:r>
      <w:r w:rsidR="009D5033" w:rsidRPr="003B198E">
        <w:t xml:space="preserve">English </w:t>
      </w:r>
      <w:r w:rsidR="006538A4" w:rsidRPr="003B198E">
        <w:t>noun</w:t>
      </w:r>
      <w:r w:rsidR="003C5592" w:rsidRPr="003B198E">
        <w:t>, such that two of the articles are used with distant referents and two are used with near</w:t>
      </w:r>
      <w:r w:rsidR="00605569" w:rsidRPr="003B198E">
        <w:t>by</w:t>
      </w:r>
      <w:r w:rsidR="003C5592" w:rsidRPr="003B198E">
        <w:t xml:space="preserve"> referents. However, there </w:t>
      </w:r>
      <w:r w:rsidR="006538A4" w:rsidRPr="003B198E">
        <w:t>wa</w:t>
      </w:r>
      <w:r w:rsidR="003C5592" w:rsidRPr="003B198E">
        <w:t>s also an underlying, untaught regularity in the semantic features</w:t>
      </w:r>
      <w:r w:rsidR="00605569" w:rsidRPr="003B198E">
        <w:t xml:space="preserve"> encoded by these articles</w:t>
      </w:r>
      <w:r w:rsidR="003C5592" w:rsidRPr="003B198E">
        <w:t xml:space="preserve">: namely, two of the articles </w:t>
      </w:r>
      <w:r w:rsidR="00605569" w:rsidRPr="003B198E">
        <w:t>we</w:t>
      </w:r>
      <w:r w:rsidR="003C5592" w:rsidRPr="003B198E">
        <w:t xml:space="preserve">re only ever used with animate nouns, and two articles </w:t>
      </w:r>
      <w:r w:rsidR="00605569" w:rsidRPr="003B198E">
        <w:t>we</w:t>
      </w:r>
      <w:r w:rsidR="003C5592" w:rsidRPr="003B198E">
        <w:t xml:space="preserve">re only ever used with inanimate nouns. </w:t>
      </w:r>
      <w:r w:rsidR="00605569" w:rsidRPr="003B198E">
        <w:t>In this second experiment</w:t>
      </w:r>
      <w:r w:rsidR="001A3640" w:rsidRPr="003B198E">
        <w:t>,</w:t>
      </w:r>
      <w:r w:rsidR="003C5592" w:rsidRPr="003B198E">
        <w:t xml:space="preserve"> </w:t>
      </w:r>
      <w:r w:rsidR="001A3640" w:rsidRPr="003B198E">
        <w:t>14 of 17 participants showed no rule awareness by the end of testing</w:t>
      </w:r>
      <w:r w:rsidR="009C4653" w:rsidRPr="003B198E">
        <w:t>, and these participants</w:t>
      </w:r>
      <w:r w:rsidR="003C5592" w:rsidRPr="003B198E">
        <w:t xml:space="preserve"> also did not show above-chance performance on previously unencountered items during a test phase</w:t>
      </w:r>
      <w:r w:rsidR="00FB1513" w:rsidRPr="003B198E">
        <w:t xml:space="preserve"> involving a two-alternative forced choice task</w:t>
      </w:r>
      <w:r w:rsidR="00605569" w:rsidRPr="003B198E">
        <w:t>.</w:t>
      </w:r>
      <w:r w:rsidRPr="003B198E">
        <w:t xml:space="preserve"> </w:t>
      </w:r>
      <w:r w:rsidR="00605569" w:rsidRPr="003B198E">
        <w:t>G</w:t>
      </w:r>
      <w:r w:rsidRPr="003B198E">
        <w:t xml:space="preserve">rammatical gender in the participant’s </w:t>
      </w:r>
      <w:r w:rsidR="00605569" w:rsidRPr="003B198E">
        <w:t>native language</w:t>
      </w:r>
      <w:r w:rsidRPr="003B198E">
        <w:t xml:space="preserve"> was not found to affect performance in this experiment, perhaps due to the more simplified nature of the artificial language.</w:t>
      </w:r>
      <w:r w:rsidR="003C5592" w:rsidRPr="003B198E">
        <w:t xml:space="preserve"> This lack of </w:t>
      </w:r>
      <w:r w:rsidR="00605569" w:rsidRPr="003B198E">
        <w:t xml:space="preserve">implicit </w:t>
      </w:r>
      <w:r w:rsidR="003C5592" w:rsidRPr="003B198E">
        <w:t>learning</w:t>
      </w:r>
      <w:r w:rsidR="00605569" w:rsidRPr="003B198E">
        <w:t xml:space="preserve"> effects</w:t>
      </w:r>
      <w:r w:rsidR="003C5592" w:rsidRPr="003B198E">
        <w:t xml:space="preserve"> in the second experiment</w:t>
      </w:r>
      <w:r w:rsidRPr="003B198E">
        <w:t xml:space="preserve"> (contrary to the results of the first experiment)</w:t>
      </w:r>
      <w:r w:rsidR="003C5592" w:rsidRPr="003B198E">
        <w:t xml:space="preserve"> was attributed by the author to the small training set size</w:t>
      </w:r>
      <w:r w:rsidR="00173E61" w:rsidRPr="003B198E">
        <w:t xml:space="preserve"> </w:t>
      </w:r>
      <w:r w:rsidR="009C4653" w:rsidRPr="003B198E">
        <w:t xml:space="preserve">(Williams, 2004). </w:t>
      </w:r>
    </w:p>
    <w:p w14:paraId="3AFC3A52" w14:textId="7D906A0F" w:rsidR="00D22D94" w:rsidRPr="003B198E" w:rsidRDefault="00443103" w:rsidP="003B07A8">
      <w:r w:rsidRPr="003B198E">
        <w:t>In a</w:t>
      </w:r>
      <w:r w:rsidR="003C5592" w:rsidRPr="003B198E">
        <w:t xml:space="preserve"> follow-up study </w:t>
      </w:r>
      <w:r w:rsidR="00FB1513" w:rsidRPr="003B198E">
        <w:t xml:space="preserve">with a larger sample size that </w:t>
      </w:r>
      <w:r w:rsidRPr="003B198E">
        <w:t>also u</w:t>
      </w:r>
      <w:r w:rsidR="00FB1513" w:rsidRPr="003B198E">
        <w:t xml:space="preserve">sed </w:t>
      </w:r>
      <w:r w:rsidR="006538A4" w:rsidRPr="003B198E">
        <w:t xml:space="preserve">the same four </w:t>
      </w:r>
      <w:r w:rsidR="003B07A8" w:rsidRPr="003B198E">
        <w:t xml:space="preserve">novel </w:t>
      </w:r>
      <w:r w:rsidR="006538A4" w:rsidRPr="003B198E">
        <w:t>articles</w:t>
      </w:r>
      <w:r w:rsidR="00FB1513" w:rsidRPr="003B198E">
        <w:t xml:space="preserve"> underlyingly</w:t>
      </w:r>
      <w:r w:rsidR="003B07A8" w:rsidRPr="003B198E">
        <w:t xml:space="preserve"> encod</w:t>
      </w:r>
      <w:r w:rsidRPr="003B198E">
        <w:t>ing</w:t>
      </w:r>
      <w:r w:rsidR="003B07A8" w:rsidRPr="003B198E">
        <w:t xml:space="preserve"> animacy</w:t>
      </w:r>
      <w:r w:rsidRPr="003B198E">
        <w:t xml:space="preserve">, Williams (2005) reported </w:t>
      </w:r>
      <w:r w:rsidR="00605569" w:rsidRPr="003B198E">
        <w:t>evidence of implicit learning in rule-unaware participants</w:t>
      </w:r>
      <w:r w:rsidR="009D5033" w:rsidRPr="003B198E">
        <w:t xml:space="preserve">, </w:t>
      </w:r>
      <w:r w:rsidRPr="003B198E">
        <w:t xml:space="preserve">supporting the findings </w:t>
      </w:r>
      <w:r w:rsidR="009D5033" w:rsidRPr="003B198E">
        <w:t>of</w:t>
      </w:r>
      <w:r w:rsidRPr="003B198E">
        <w:t xml:space="preserve"> the first but not the</w:t>
      </w:r>
      <w:r w:rsidR="009D5033" w:rsidRPr="003B198E">
        <w:t xml:space="preserve"> second experiment in Williams (</w:t>
      </w:r>
      <w:r w:rsidRPr="003B198E">
        <w:t>2004</w:t>
      </w:r>
      <w:r w:rsidR="003B07A8" w:rsidRPr="003B198E">
        <w:t xml:space="preserve">). </w:t>
      </w:r>
      <w:r w:rsidR="006538A4" w:rsidRPr="003B198E">
        <w:t>In this</w:t>
      </w:r>
      <w:r w:rsidR="009D5033" w:rsidRPr="003B198E">
        <w:t xml:space="preserve"> 2005</w:t>
      </w:r>
      <w:r w:rsidR="006538A4" w:rsidRPr="003B198E">
        <w:t xml:space="preserve"> experiment, t</w:t>
      </w:r>
      <w:r w:rsidR="003C5592" w:rsidRPr="003B198E">
        <w:t xml:space="preserve">he training task was altered so that </w:t>
      </w:r>
      <w:r w:rsidR="003B07A8" w:rsidRPr="003B198E">
        <w:t xml:space="preserve">the </w:t>
      </w:r>
      <w:r w:rsidR="003C5592" w:rsidRPr="003B198E">
        <w:t xml:space="preserve">participants </w:t>
      </w:r>
      <w:r w:rsidR="003B07A8" w:rsidRPr="003B198E">
        <w:t>(</w:t>
      </w:r>
      <w:r w:rsidRPr="003B198E">
        <w:t xml:space="preserve">described as </w:t>
      </w:r>
      <w:r w:rsidR="003B07A8" w:rsidRPr="003B198E">
        <w:t xml:space="preserve">41 speakers of mixed language backgrounds, most of whom were university </w:t>
      </w:r>
      <w:r w:rsidR="003B07A8" w:rsidRPr="003B198E">
        <w:lastRenderedPageBreak/>
        <w:t xml:space="preserve">students) </w:t>
      </w:r>
      <w:r w:rsidR="00FF719A" w:rsidRPr="003B198E">
        <w:t xml:space="preserve">read stimulus sentences, </w:t>
      </w:r>
      <w:r w:rsidR="003C5592" w:rsidRPr="003B198E">
        <w:t xml:space="preserve">indicated whether </w:t>
      </w:r>
      <w:r w:rsidR="00FF719A" w:rsidRPr="003B198E">
        <w:t xml:space="preserve">a </w:t>
      </w:r>
      <w:r w:rsidR="003C5592" w:rsidRPr="003B198E">
        <w:t>referent was near or far</w:t>
      </w:r>
      <w:r w:rsidR="00FF719A" w:rsidRPr="003B198E">
        <w:t xml:space="preserve"> (based on a pseudoword article)</w:t>
      </w:r>
      <w:r w:rsidR="003C5592" w:rsidRPr="003B198E">
        <w:t xml:space="preserve">, and </w:t>
      </w:r>
      <w:r w:rsidR="00FB1513" w:rsidRPr="003B198E">
        <w:t>were</w:t>
      </w:r>
      <w:r w:rsidR="003B07A8" w:rsidRPr="003B198E">
        <w:t xml:space="preserve"> </w:t>
      </w:r>
      <w:r w:rsidR="003C5592" w:rsidRPr="003B198E">
        <w:t xml:space="preserve">then asked to mentally imagine the situation described in </w:t>
      </w:r>
      <w:r w:rsidR="00FF719A" w:rsidRPr="003B198E">
        <w:t>the</w:t>
      </w:r>
      <w:r w:rsidR="003C5592" w:rsidRPr="003B198E">
        <w:t xml:space="preserve"> sentence</w:t>
      </w:r>
      <w:r w:rsidR="00D22D94" w:rsidRPr="003B198E">
        <w:t xml:space="preserve">, e.g., </w:t>
      </w:r>
      <w:r w:rsidR="00D22D94" w:rsidRPr="003B198E">
        <w:rPr>
          <w:i/>
        </w:rPr>
        <w:t>The little boy patted</w:t>
      </w:r>
      <w:r w:rsidR="00D22D94" w:rsidRPr="003B198E">
        <w:t xml:space="preserve"> gi tiger </w:t>
      </w:r>
      <w:r w:rsidR="00D22D94" w:rsidRPr="003B198E">
        <w:rPr>
          <w:i/>
        </w:rPr>
        <w:t xml:space="preserve">in the zoo </w:t>
      </w:r>
      <w:r w:rsidR="00D22D94" w:rsidRPr="003B198E">
        <w:t>or</w:t>
      </w:r>
      <w:r w:rsidR="00151B8D" w:rsidRPr="003B198E">
        <w:t xml:space="preserve"> I </w:t>
      </w:r>
      <w:r w:rsidR="00D22D94" w:rsidRPr="003B198E">
        <w:rPr>
          <w:i/>
        </w:rPr>
        <w:t xml:space="preserve">all admired </w:t>
      </w:r>
      <w:r w:rsidR="00D22D94" w:rsidRPr="003B198E">
        <w:t xml:space="preserve">ne pictures </w:t>
      </w:r>
      <w:r w:rsidR="00D22D94" w:rsidRPr="003B198E">
        <w:rPr>
          <w:i/>
        </w:rPr>
        <w:t>from the other side of the gallery</w:t>
      </w:r>
      <w:r w:rsidR="006538A4" w:rsidRPr="003B198E">
        <w:rPr>
          <w:i/>
        </w:rPr>
        <w:t xml:space="preserve">. </w:t>
      </w:r>
      <w:r w:rsidR="009A398A" w:rsidRPr="003B198E">
        <w:t xml:space="preserve">The test phase </w:t>
      </w:r>
      <w:r w:rsidR="003C5592" w:rsidRPr="003B198E">
        <w:t xml:space="preserve">consisted of a forced-choice task </w:t>
      </w:r>
      <w:r w:rsidRPr="003B198E">
        <w:t xml:space="preserve">that involved using the novel articles to </w:t>
      </w:r>
      <w:r w:rsidR="00D22D94" w:rsidRPr="003B198E">
        <w:t>fill blanks in context sentences</w:t>
      </w:r>
      <w:r w:rsidR="009A398A" w:rsidRPr="003B198E">
        <w:t xml:space="preserve"> (e.g., </w:t>
      </w:r>
      <w:r w:rsidR="009A398A" w:rsidRPr="003B198E">
        <w:rPr>
          <w:i/>
        </w:rPr>
        <w:t>The lady spent many hours sewing…</w:t>
      </w:r>
      <w:r w:rsidR="009A398A" w:rsidRPr="003B198E">
        <w:t>)</w:t>
      </w:r>
      <w:r w:rsidR="00D22D94" w:rsidRPr="003B198E">
        <w:t xml:space="preserve">. </w:t>
      </w:r>
      <w:r w:rsidR="00CC5F1B" w:rsidRPr="003B198E">
        <w:t>To assess rule awareness, a structured interview was performed subsequent to the experiment phase</w:t>
      </w:r>
      <w:r w:rsidR="003B07A8" w:rsidRPr="003B198E">
        <w:t xml:space="preserve"> wherein </w:t>
      </w:r>
      <w:r w:rsidR="00F84CD9" w:rsidRPr="003B198E">
        <w:t>p</w:t>
      </w:r>
      <w:r w:rsidR="00CC5F1B" w:rsidRPr="003B198E">
        <w:t>articipants were first asked to report the criteria that they had used to make their choices</w:t>
      </w:r>
      <w:r w:rsidRPr="003B198E">
        <w:t>;</w:t>
      </w:r>
      <w:r w:rsidR="00CC5F1B" w:rsidRPr="003B198E">
        <w:t xml:space="preserve"> “any references to living or nonliving, moves or does-not-move, and so forth were interpreted as evidence of awareness of animacy” (Williams, 2005, p. 283). </w:t>
      </w:r>
      <w:r w:rsidR="002A5016" w:rsidRPr="003B198E">
        <w:t>P</w:t>
      </w:r>
      <w:r w:rsidR="00CC5F1B" w:rsidRPr="003B198E">
        <w:t xml:space="preserve">articipants who did not report such awareness were told that there was indeed an underlying rule, and then proceeded to perform a second test phase during which they were invited to work out the rule. </w:t>
      </w:r>
      <w:r w:rsidR="002A5016" w:rsidRPr="003B198E">
        <w:t>I</w:t>
      </w:r>
      <w:r w:rsidR="00CC5F1B" w:rsidRPr="003B198E">
        <w:t>f</w:t>
      </w:r>
      <w:r w:rsidR="002A5016" w:rsidRPr="003B198E">
        <w:t xml:space="preserve"> by the end of the experiment</w:t>
      </w:r>
      <w:r w:rsidR="00CC5F1B" w:rsidRPr="003B198E">
        <w:t>, subsequent to the second phase, they still did not report the correct pattern, then the rule was overtly explained to them and they were then asked if they had considered animacy as a relevant factor at any point during the experiment. After the first test phase, 8 of the 41 participants identifi</w:t>
      </w:r>
      <w:r w:rsidR="002A5016" w:rsidRPr="003B198E">
        <w:t xml:space="preserve">ed animacy as a relevant factor. Of the 33 remaining participants, </w:t>
      </w:r>
      <w:r w:rsidR="00CC5F1B" w:rsidRPr="003B198E">
        <w:t>6 described an incorrect rule (e.g., tied to irrelevant factors such as syntactic structure, phonology, the nature of the verb, etc.)</w:t>
      </w:r>
      <w:r w:rsidR="002A5016" w:rsidRPr="003B198E">
        <w:t xml:space="preserve">, and </w:t>
      </w:r>
      <w:r w:rsidR="00CC5F1B" w:rsidRPr="003B198E">
        <w:t>27 participants attributed their responses only to familiarity or intuition.</w:t>
      </w:r>
      <w:r w:rsidR="002A5016" w:rsidRPr="003B198E">
        <w:t xml:space="preserve"> Of these 33 </w:t>
      </w:r>
      <w:r w:rsidR="004B2212" w:rsidRPr="003B198E">
        <w:t>initially unaware</w:t>
      </w:r>
      <w:r w:rsidR="00F84CD9" w:rsidRPr="003B198E">
        <w:t xml:space="preserve"> </w:t>
      </w:r>
      <w:r w:rsidR="002A5016" w:rsidRPr="003B198E">
        <w:t>participants, 11 became aware of the regularity following a second test phase. None of these 33 participants claimed to have considered animacy as the relevant factor during th</w:t>
      </w:r>
      <w:r w:rsidR="00F84CD9" w:rsidRPr="003B198E">
        <w:t>e</w:t>
      </w:r>
      <w:r w:rsidR="002A5016" w:rsidRPr="003B198E">
        <w:t xml:space="preserve"> first test phase, after full debriefing at the end of the experiment.</w:t>
      </w:r>
      <w:r w:rsidR="00F84CD9" w:rsidRPr="003B198E">
        <w:t xml:space="preserve"> As in the second experiment of Williams (2004), native proficiency in a language with grammatical gender did not affect indices of learning among the rule-unaware learning. </w:t>
      </w:r>
      <w:r w:rsidR="002A5016" w:rsidRPr="003B198E">
        <w:t xml:space="preserve">However, </w:t>
      </w:r>
      <w:r w:rsidR="006731A2" w:rsidRPr="003B198E">
        <w:t xml:space="preserve">L2 experience with gendered languages and general experience studying </w:t>
      </w:r>
      <w:r w:rsidR="002A5016" w:rsidRPr="003B198E">
        <w:t xml:space="preserve">language-related </w:t>
      </w:r>
      <w:r w:rsidR="002A5016" w:rsidRPr="003B198E">
        <w:lastRenderedPageBreak/>
        <w:t xml:space="preserve">disciplines </w:t>
      </w:r>
      <w:r w:rsidR="006731A2" w:rsidRPr="003B198E">
        <w:t>were each tied to significantly better performance.</w:t>
      </w:r>
      <w:r w:rsidR="00D67943" w:rsidRPr="003B198E">
        <w:t xml:space="preserve"> Most critically for the </w:t>
      </w:r>
      <w:r w:rsidR="00F84CD9" w:rsidRPr="003B198E">
        <w:t>central topic</w:t>
      </w:r>
      <w:r w:rsidR="00D67943" w:rsidRPr="003B198E">
        <w:t xml:space="preserve"> of this dissertation, </w:t>
      </w:r>
      <w:r w:rsidR="00D22D94" w:rsidRPr="003B198E">
        <w:t xml:space="preserve">above-chance accuracy was shown </w:t>
      </w:r>
      <w:r w:rsidR="00F84CD9" w:rsidRPr="003B198E">
        <w:t>during the test phase</w:t>
      </w:r>
      <w:r w:rsidR="00CC5F1B" w:rsidRPr="003B198E">
        <w:t xml:space="preserve"> even </w:t>
      </w:r>
      <w:r w:rsidR="00F84CD9" w:rsidRPr="003B198E">
        <w:t>in</w:t>
      </w:r>
      <w:r w:rsidR="00CC5F1B" w:rsidRPr="003B198E">
        <w:t xml:space="preserve"> participants who reported no awareness of the underlying rule</w:t>
      </w:r>
      <w:r w:rsidR="00D22D94" w:rsidRPr="003B198E">
        <w:t>.</w:t>
      </w:r>
      <w:r w:rsidR="00096304" w:rsidRPr="003B198E">
        <w:t xml:space="preserve"> Similar results were found in a second experiment performed with 24 advanced non-native speakers of English. </w:t>
      </w:r>
      <w:r w:rsidR="009A398A" w:rsidRPr="003B198E">
        <w:t xml:space="preserve">These </w:t>
      </w:r>
      <w:r w:rsidR="00096304" w:rsidRPr="003B198E">
        <w:t>findings</w:t>
      </w:r>
      <w:r w:rsidR="009A398A" w:rsidRPr="003B198E">
        <w:t xml:space="preserve"> align with those from the </w:t>
      </w:r>
      <w:r w:rsidR="006538A4" w:rsidRPr="003B198E">
        <w:t xml:space="preserve">first experiment of the </w:t>
      </w:r>
      <w:r w:rsidR="009A398A" w:rsidRPr="003B198E">
        <w:t xml:space="preserve">previous study (Williams, 2004) to suggest that </w:t>
      </w:r>
      <w:r w:rsidR="00F84CD9" w:rsidRPr="003B198E">
        <w:t xml:space="preserve">L2 morphosyntax </w:t>
      </w:r>
      <w:r w:rsidR="009A398A" w:rsidRPr="003B198E">
        <w:t>learning without awareness is possible.</w:t>
      </w:r>
    </w:p>
    <w:p w14:paraId="56567A94" w14:textId="3DC741F7" w:rsidR="00D22D94" w:rsidRPr="003B198E" w:rsidRDefault="00D22D94" w:rsidP="00505E00">
      <w:r w:rsidRPr="003B198E">
        <w:t>A subsequent extension study</w:t>
      </w:r>
      <w:r w:rsidR="009D5033" w:rsidRPr="003B198E">
        <w:t xml:space="preserve"> by Hama and Leow (2010)</w:t>
      </w:r>
      <w:r w:rsidRPr="003B198E">
        <w:t xml:space="preserve"> </w:t>
      </w:r>
      <w:r w:rsidR="00614114" w:rsidRPr="003B198E">
        <w:t xml:space="preserve">aimed to explore the disparities between </w:t>
      </w:r>
      <w:r w:rsidRPr="003B198E">
        <w:t xml:space="preserve">Williams’ (2004, 2005) </w:t>
      </w:r>
      <w:r w:rsidR="00614114" w:rsidRPr="003B198E">
        <w:t xml:space="preserve">findings of implicit learning versus Leow’s (2000) </w:t>
      </w:r>
      <w:r w:rsidR="009D5033" w:rsidRPr="003B198E">
        <w:t xml:space="preserve">aforementioned findings of </w:t>
      </w:r>
      <w:r w:rsidR="00614114" w:rsidRPr="003B198E">
        <w:t xml:space="preserve">Spanish morphology learning </w:t>
      </w:r>
      <w:r w:rsidR="009D5033" w:rsidRPr="003B198E">
        <w:t xml:space="preserve">only in participants </w:t>
      </w:r>
      <w:r w:rsidR="00614114" w:rsidRPr="003B198E">
        <w:t xml:space="preserve">whose </w:t>
      </w:r>
      <w:r w:rsidR="009D5033" w:rsidRPr="003B198E">
        <w:t xml:space="preserve">concurrent </w:t>
      </w:r>
      <w:r w:rsidR="00614114" w:rsidRPr="003B198E">
        <w:t xml:space="preserve">verbal reports </w:t>
      </w:r>
      <w:r w:rsidR="009D5033" w:rsidRPr="003B198E">
        <w:t>indicated</w:t>
      </w:r>
      <w:r w:rsidR="00614114" w:rsidRPr="003B198E">
        <w:t xml:space="preserve"> noticing </w:t>
      </w:r>
      <w:r w:rsidR="006538A4" w:rsidRPr="003B198E">
        <w:t>(</w:t>
      </w:r>
      <w:r w:rsidR="000768FA" w:rsidRPr="003B198E">
        <w:t>and thus,</w:t>
      </w:r>
      <w:r w:rsidR="006538A4" w:rsidRPr="003B198E">
        <w:t xml:space="preserve"> explicit processing) </w:t>
      </w:r>
      <w:r w:rsidR="00614114" w:rsidRPr="003B198E">
        <w:t>of a target</w:t>
      </w:r>
      <w:r w:rsidR="009D5033" w:rsidRPr="003B198E">
        <w:t xml:space="preserve"> L2</w:t>
      </w:r>
      <w:r w:rsidR="00614114" w:rsidRPr="003B198E">
        <w:t xml:space="preserve"> form. In this </w:t>
      </w:r>
      <w:r w:rsidR="006538A4" w:rsidRPr="003B198E">
        <w:t>extension</w:t>
      </w:r>
      <w:r w:rsidR="00614114" w:rsidRPr="003B198E">
        <w:t>,</w:t>
      </w:r>
      <w:r w:rsidRPr="003B198E">
        <w:t xml:space="preserve"> </w:t>
      </w:r>
      <w:r w:rsidR="009D5033" w:rsidRPr="003B198E">
        <w:t>the researchers</w:t>
      </w:r>
      <w:r w:rsidRPr="003B198E">
        <w:t xml:space="preserve"> adopted the same </w:t>
      </w:r>
      <w:r w:rsidR="009D5033" w:rsidRPr="003B198E">
        <w:t xml:space="preserve">artificial language </w:t>
      </w:r>
      <w:r w:rsidR="00FF719A" w:rsidRPr="003B198E">
        <w:t>paradigm</w:t>
      </w:r>
      <w:r w:rsidRPr="003B198E">
        <w:t xml:space="preserve"> </w:t>
      </w:r>
      <w:r w:rsidR="00FF719A" w:rsidRPr="003B198E">
        <w:t xml:space="preserve">(including a sentence-reading task followed by a two-alternative forced choice task) </w:t>
      </w:r>
      <w:r w:rsidR="009C3BBF" w:rsidRPr="003B198E">
        <w:t>as</w:t>
      </w:r>
      <w:r w:rsidR="00FF719A" w:rsidRPr="003B198E">
        <w:t xml:space="preserve"> in</w:t>
      </w:r>
      <w:r w:rsidR="009C3BBF" w:rsidRPr="003B198E">
        <w:t xml:space="preserve"> Williams (2005)</w:t>
      </w:r>
      <w:r w:rsidR="00FF719A" w:rsidRPr="003B198E">
        <w:t>,</w:t>
      </w:r>
      <w:r w:rsidR="009D5033" w:rsidRPr="003B198E">
        <w:t xml:space="preserve"> but with a concurrent think-aloud task. </w:t>
      </w:r>
      <w:r w:rsidR="00985CE2" w:rsidRPr="003B198E">
        <w:t xml:space="preserve">For the </w:t>
      </w:r>
      <w:r w:rsidR="00FF719A" w:rsidRPr="003B198E">
        <w:t>sentence-reading task</w:t>
      </w:r>
      <w:r w:rsidR="00985CE2" w:rsidRPr="003B198E">
        <w:t xml:space="preserve"> phase, t</w:t>
      </w:r>
      <w:r w:rsidR="00096304" w:rsidRPr="003B198E">
        <w:t>he experimenters</w:t>
      </w:r>
      <w:r w:rsidRPr="003B198E">
        <w:t xml:space="preserve"> asked </w:t>
      </w:r>
      <w:r w:rsidR="00AE2D39" w:rsidRPr="003B198E">
        <w:t xml:space="preserve">96 </w:t>
      </w:r>
      <w:r w:rsidRPr="003B198E">
        <w:t xml:space="preserve">participants </w:t>
      </w:r>
      <w:r w:rsidR="009D5033" w:rsidRPr="003B198E">
        <w:t>(</w:t>
      </w:r>
      <w:r w:rsidR="00A26D4F" w:rsidRPr="003B198E">
        <w:t>all</w:t>
      </w:r>
      <w:r w:rsidR="009D5033" w:rsidRPr="003B198E">
        <w:t xml:space="preserve"> </w:t>
      </w:r>
      <w:r w:rsidR="00D12B8B" w:rsidRPr="003B198E">
        <w:t>individuals</w:t>
      </w:r>
      <w:r w:rsidR="009D5033" w:rsidRPr="003B198E">
        <w:t xml:space="preserve"> without backgrounds in linguistics</w:t>
      </w:r>
      <w:r w:rsidR="009D5033" w:rsidRPr="003B198E">
        <w:rPr>
          <w:rStyle w:val="FootnoteReference"/>
        </w:rPr>
        <w:footnoteReference w:id="4"/>
      </w:r>
      <w:r w:rsidR="00FF719A" w:rsidRPr="003B198E">
        <w:t xml:space="preserve">) </w:t>
      </w:r>
      <w:r w:rsidRPr="003B198E">
        <w:t>to</w:t>
      </w:r>
      <w:r w:rsidR="00985CE2" w:rsidRPr="003B198E">
        <w:t xml:space="preserve"> "choose 'near'</w:t>
      </w:r>
      <w:r w:rsidR="00985CE2" w:rsidRPr="00BD0659">
        <w:t xml:space="preserve"> or 'far' by selecting one of the choices while providing verbal reasoning for their choices by thinking aloud"</w:t>
      </w:r>
      <w:r w:rsidR="00A26D4F" w:rsidRPr="003B198E">
        <w:t xml:space="preserve"> (Hama</w:t>
      </w:r>
      <w:r w:rsidR="000075CF" w:rsidRPr="003B198E">
        <w:t xml:space="preserve"> &amp; Leow</w:t>
      </w:r>
      <w:r w:rsidR="00A26D4F" w:rsidRPr="003B198E">
        <w:t>, 2010, p. 475).</w:t>
      </w:r>
      <w:r w:rsidRPr="003B198E">
        <w:t xml:space="preserve"> Based on the productions from this think-aloud task, participants were classified into three groups, based on whether they </w:t>
      </w:r>
      <w:r w:rsidRPr="003B198E">
        <w:rPr>
          <w:i/>
        </w:rPr>
        <w:t xml:space="preserve">noticed </w:t>
      </w:r>
      <w:r w:rsidRPr="003B198E">
        <w:t xml:space="preserve">(i.e., mentioned or commented on) some aspect of animacy; </w:t>
      </w:r>
      <w:r w:rsidRPr="003B198E">
        <w:rPr>
          <w:i/>
        </w:rPr>
        <w:t xml:space="preserve">understood </w:t>
      </w:r>
      <w:r w:rsidRPr="003B198E">
        <w:t>the rules</w:t>
      </w:r>
      <w:r w:rsidR="00FF719A" w:rsidRPr="003B198E">
        <w:t>, i.e.,</w:t>
      </w:r>
      <w:r w:rsidRPr="003B198E">
        <w:t xml:space="preserve"> explicitly stat</w:t>
      </w:r>
      <w:r w:rsidR="00FF719A" w:rsidRPr="003B198E">
        <w:t>ed</w:t>
      </w:r>
      <w:r w:rsidRPr="003B198E">
        <w:t xml:space="preserve"> the underlying pattern; or did neither.</w:t>
      </w:r>
      <w:r w:rsidR="00A63891" w:rsidRPr="003B198E">
        <w:t xml:space="preserve"> This goes beyond the previous studies’ binary </w:t>
      </w:r>
      <w:r w:rsidR="00FF719A" w:rsidRPr="003B198E">
        <w:t>categorizations</w:t>
      </w:r>
      <w:r w:rsidR="00A63891" w:rsidRPr="003B198E">
        <w:t xml:space="preserve"> of simply </w:t>
      </w:r>
      <w:r w:rsidR="006538A4" w:rsidRPr="003B198E">
        <w:t>r</w:t>
      </w:r>
      <w:r w:rsidR="00A63891" w:rsidRPr="003B198E">
        <w:t>ule</w:t>
      </w:r>
      <w:r w:rsidR="006538A4" w:rsidRPr="003B198E">
        <w:t>-a</w:t>
      </w:r>
      <w:r w:rsidR="00A63891" w:rsidRPr="003B198E">
        <w:t xml:space="preserve">ware vs. </w:t>
      </w:r>
      <w:r w:rsidR="006538A4" w:rsidRPr="003B198E">
        <w:t>r</w:t>
      </w:r>
      <w:r w:rsidR="00A63891" w:rsidRPr="003B198E">
        <w:t>ule</w:t>
      </w:r>
      <w:r w:rsidR="006538A4" w:rsidRPr="003B198E">
        <w:t>-u</w:t>
      </w:r>
      <w:r w:rsidR="00A63891" w:rsidRPr="003B198E">
        <w:t>naware</w:t>
      </w:r>
      <w:r w:rsidR="007B1A90" w:rsidRPr="003B198E">
        <w:t>,</w:t>
      </w:r>
      <w:r w:rsidR="00A63891" w:rsidRPr="003B198E">
        <w:t xml:space="preserve"> and</w:t>
      </w:r>
      <w:r w:rsidR="007B1A90" w:rsidRPr="003B198E">
        <w:t xml:space="preserve"> instead</w:t>
      </w:r>
      <w:r w:rsidR="00A63891" w:rsidRPr="003B198E">
        <w:t xml:space="preserve"> aligns with previous psycholinguistic models’ distinctions between lower-level noticing vs. higher-level understanding of linguistic forms</w:t>
      </w:r>
      <w:r w:rsidR="007B1A90" w:rsidRPr="003B198E">
        <w:t xml:space="preserve"> (e.g., Schmidt, 1990; Robinson, 1995)</w:t>
      </w:r>
      <w:r w:rsidR="00A63891" w:rsidRPr="003B198E">
        <w:t>.</w:t>
      </w:r>
      <w:r w:rsidR="00D72F53" w:rsidRPr="003B198E">
        <w:t xml:space="preserve"> Other modifications to Williams’s (2005) paradigm are that </w:t>
      </w:r>
      <w:r w:rsidR="00D72F53" w:rsidRPr="003B198E">
        <w:lastRenderedPageBreak/>
        <w:t xml:space="preserve">four </w:t>
      </w:r>
      <w:r w:rsidR="00FF719A" w:rsidRPr="003B198E">
        <w:t xml:space="preserve">possible </w:t>
      </w:r>
      <w:r w:rsidR="00D72F53" w:rsidRPr="003B198E">
        <w:t xml:space="preserve">choices were given instead of two in the </w:t>
      </w:r>
      <w:r w:rsidR="00FF719A" w:rsidRPr="003B198E">
        <w:t>forced</w:t>
      </w:r>
      <w:r w:rsidR="00D72F53" w:rsidRPr="003B198E">
        <w:t xml:space="preserve">-choice </w:t>
      </w:r>
      <w:r w:rsidR="00FF719A" w:rsidRPr="003B198E">
        <w:t xml:space="preserve">task during the final </w:t>
      </w:r>
      <w:r w:rsidR="00D72F53" w:rsidRPr="003B198E">
        <w:t>testing</w:t>
      </w:r>
      <w:r w:rsidR="00FF719A" w:rsidRPr="003B198E">
        <w:t xml:space="preserve"> phase</w:t>
      </w:r>
      <w:r w:rsidR="00D72F53" w:rsidRPr="003B198E">
        <w:t xml:space="preserve">, and that all tasks were performed in the </w:t>
      </w:r>
      <w:r w:rsidR="00FF719A" w:rsidRPr="003B198E">
        <w:t xml:space="preserve">auditory modality so as to keep modality </w:t>
      </w:r>
      <w:r w:rsidR="00D72F53" w:rsidRPr="003B198E">
        <w:t>consistent across the experiment</w:t>
      </w:r>
      <w:r w:rsidR="00FF719A" w:rsidRPr="003B198E">
        <w:t xml:space="preserve"> phases</w:t>
      </w:r>
      <w:r w:rsidR="00D72F53" w:rsidRPr="003B198E">
        <w:t xml:space="preserve"> (cf. Williams, 2005, who used auditory stimuli at training and the written modality for testing). </w:t>
      </w:r>
      <w:r w:rsidRPr="003B198E">
        <w:t xml:space="preserve">In contrast to Williams’ (2004, 2005) results, </w:t>
      </w:r>
      <w:r w:rsidR="00A63891" w:rsidRPr="003B198E">
        <w:t>Hama and Leow (2010)</w:t>
      </w:r>
      <w:r w:rsidR="00D72F53" w:rsidRPr="003B198E">
        <w:t xml:space="preserve"> </w:t>
      </w:r>
      <w:r w:rsidRPr="003B198E">
        <w:t>found no evidence of above-chance performance either on multiple choice or production tasks</w:t>
      </w:r>
      <w:r w:rsidR="00FF719A" w:rsidRPr="003B198E">
        <w:t xml:space="preserve"> in</w:t>
      </w:r>
      <w:r w:rsidR="00A26D4F" w:rsidRPr="003B198E">
        <w:t xml:space="preserve"> the</w:t>
      </w:r>
      <w:r w:rsidR="00FF719A" w:rsidRPr="003B198E">
        <w:t xml:space="preserve"> 34 participants who were classified as rule-unaware</w:t>
      </w:r>
      <w:r w:rsidRPr="003B198E">
        <w:t>.</w:t>
      </w:r>
      <w:r w:rsidR="00A26D4F" w:rsidRPr="003B198E">
        <w:rPr>
          <w:rStyle w:val="FootnoteReference"/>
        </w:rPr>
        <w:footnoteReference w:id="5"/>
      </w:r>
    </w:p>
    <w:p w14:paraId="07452233" w14:textId="72471FC0" w:rsidR="00B41819" w:rsidRPr="003B198E" w:rsidRDefault="00D22D94" w:rsidP="00B41819">
      <w:r w:rsidRPr="003B198E">
        <w:t xml:space="preserve">A subsequent replication study </w:t>
      </w:r>
      <w:r w:rsidR="00540A7F" w:rsidRPr="003B198E">
        <w:t>that adopted</w:t>
      </w:r>
      <w:r w:rsidRPr="003B198E">
        <w:t xml:space="preserve"> Hama and Leow’s (2010) three-tier categorization system of rule awareness </w:t>
      </w:r>
      <w:r w:rsidR="00540A7F" w:rsidRPr="00BD0659">
        <w:t xml:space="preserve">aimed to control for </w:t>
      </w:r>
      <w:r w:rsidRPr="00BD0659">
        <w:t xml:space="preserve">differences </w:t>
      </w:r>
      <w:r w:rsidR="00540A7F" w:rsidRPr="003B198E">
        <w:t xml:space="preserve">in native </w:t>
      </w:r>
      <w:r w:rsidRPr="003B198E">
        <w:t>language background</w:t>
      </w:r>
      <w:r w:rsidR="00540A7F" w:rsidRPr="003B198E">
        <w:t xml:space="preserve"> while accounting for previous experience </w:t>
      </w:r>
      <w:r w:rsidRPr="003B198E">
        <w:t>with languages that encode grammatical gender (Faretta-Stutenberg &amp; Morgan-Short, 2011).</w:t>
      </w:r>
      <w:r w:rsidR="00A765C9" w:rsidRPr="003B198E">
        <w:t xml:space="preserve"> </w:t>
      </w:r>
      <w:r w:rsidR="00540A7F" w:rsidRPr="003B198E">
        <w:t xml:space="preserve">Of the </w:t>
      </w:r>
      <w:r w:rsidR="00A765C9" w:rsidRPr="003B198E">
        <w:t>30 participants</w:t>
      </w:r>
      <w:r w:rsidR="00540A7F" w:rsidRPr="003B198E">
        <w:t xml:space="preserve"> in this study</w:t>
      </w:r>
      <w:r w:rsidR="00BE7C35" w:rsidRPr="003B198E">
        <w:t xml:space="preserve"> (all undergraduate native English speakers</w:t>
      </w:r>
      <w:r w:rsidR="00A765C9" w:rsidRPr="003B198E">
        <w:t xml:space="preserve"> recruited through introductory psychology</w:t>
      </w:r>
      <w:r w:rsidR="00BE7C35" w:rsidRPr="003B198E">
        <w:t xml:space="preserve"> classes at a large university), </w:t>
      </w:r>
      <w:r w:rsidR="00A765C9" w:rsidRPr="003B198E">
        <w:t xml:space="preserve">15 reported proficiency in an L2, and 11 of these had an L2 that encoded grammatical gender. </w:t>
      </w:r>
      <w:r w:rsidR="00BE7C35" w:rsidRPr="003B198E">
        <w:t xml:space="preserve">The same artificial language stimuli, sentence-reading task, and two-alternative forced choice task as in Williams (2005) were employed. </w:t>
      </w:r>
      <w:r w:rsidR="00554CD5" w:rsidRPr="003B198E">
        <w:t>The authors</w:t>
      </w:r>
      <w:r w:rsidR="00CF08FA" w:rsidRPr="003B198E">
        <w:t xml:space="preserve"> found that, </w:t>
      </w:r>
      <w:r w:rsidR="00A765C9" w:rsidRPr="003B198E">
        <w:t>a</w:t>
      </w:r>
      <w:r w:rsidR="009A398A" w:rsidRPr="003B198E">
        <w:t>lthough performance on test items was descriptively higher for participants who noticed animacy as a potential factor (without stating the underlying rule) when compared to participants who did not mention animacy at all</w:t>
      </w:r>
      <w:r w:rsidR="00AE2D39" w:rsidRPr="003B198E">
        <w:t xml:space="preserve"> </w:t>
      </w:r>
      <w:r w:rsidR="007B1A90" w:rsidRPr="003B198E">
        <w:t>(</w:t>
      </w:r>
      <w:r w:rsidR="00AE2D39" w:rsidRPr="003B198E">
        <w:t>as per an extensive structured interview administered at two points in the study</w:t>
      </w:r>
      <w:r w:rsidR="00BE7C35" w:rsidRPr="003B198E">
        <w:rPr>
          <w:rStyle w:val="FootnoteReference"/>
        </w:rPr>
        <w:footnoteReference w:id="6"/>
      </w:r>
      <w:r w:rsidR="007B1A90" w:rsidRPr="003B198E">
        <w:t xml:space="preserve">), </w:t>
      </w:r>
      <w:r w:rsidR="009A398A" w:rsidRPr="003B198E">
        <w:t xml:space="preserve">no evidence of learning (i.e., of significant above-chance accuracy on a </w:t>
      </w:r>
      <w:r w:rsidR="009A398A" w:rsidRPr="003B198E">
        <w:lastRenderedPageBreak/>
        <w:t>forced-choice task) was found in either of these groups</w:t>
      </w:r>
      <w:r w:rsidR="006538A4" w:rsidRPr="003B198E">
        <w:t>, going against the findings of</w:t>
      </w:r>
      <w:r w:rsidR="006538A4" w:rsidRPr="00BD0659">
        <w:t xml:space="preserve"> rule-unaware learning reported by Williams (2004, 2005)</w:t>
      </w:r>
      <w:r w:rsidR="009A398A" w:rsidRPr="00BD0659">
        <w:t xml:space="preserve">. </w:t>
      </w:r>
      <w:r w:rsidR="007B1A90" w:rsidRPr="00BD0659">
        <w:t>P</w:t>
      </w:r>
      <w:r w:rsidR="009A398A" w:rsidRPr="003B198E">
        <w:t>revious knowledge of gendered languages was not found to be a significant factor in performance</w:t>
      </w:r>
      <w:r w:rsidR="00A765C9" w:rsidRPr="003B198E">
        <w:t xml:space="preserve"> (</w:t>
      </w:r>
      <w:r w:rsidR="00554CD5" w:rsidRPr="003B198E">
        <w:t>in contrast to the results of</w:t>
      </w:r>
      <w:r w:rsidR="00A765C9" w:rsidRPr="003B198E">
        <w:t xml:space="preserve"> Williams, 2004; 2005)</w:t>
      </w:r>
      <w:r w:rsidR="009A398A" w:rsidRPr="003B198E">
        <w:t xml:space="preserve">, </w:t>
      </w:r>
      <w:r w:rsidR="007B1A90" w:rsidRPr="003B198E">
        <w:t xml:space="preserve">but </w:t>
      </w:r>
      <w:r w:rsidR="009A398A" w:rsidRPr="003B198E">
        <w:t>the authors note that the</w:t>
      </w:r>
      <w:r w:rsidR="00CE49D1" w:rsidRPr="003B198E">
        <w:t>ir reported</w:t>
      </w:r>
      <w:r w:rsidR="009A398A" w:rsidRPr="003B198E">
        <w:t xml:space="preserve"> lack of variation between participants</w:t>
      </w:r>
      <w:r w:rsidR="00CE49D1" w:rsidRPr="003B198E">
        <w:t xml:space="preserve"> in terms of familiarity with gendered languages</w:t>
      </w:r>
      <w:r w:rsidR="009A398A" w:rsidRPr="003B198E">
        <w:t xml:space="preserve"> would make it unlikely to pull out statistically significant effects based on individual factors.</w:t>
      </w:r>
      <w:r w:rsidR="00CE49D1" w:rsidRPr="003B198E">
        <w:rPr>
          <w:rStyle w:val="FootnoteReference"/>
        </w:rPr>
        <w:footnoteReference w:id="7"/>
      </w:r>
      <w:r w:rsidR="009A398A" w:rsidRPr="003B198E">
        <w:t xml:space="preserve"> </w:t>
      </w:r>
      <w:r w:rsidR="00554CD5" w:rsidRPr="003B198E">
        <w:t xml:space="preserve">Faretta-Stutenberg and Morgan-Short </w:t>
      </w:r>
      <w:r w:rsidR="00CE49D1" w:rsidRPr="003B198E">
        <w:t>write that "it is</w:t>
      </w:r>
      <w:r w:rsidR="00CE49D1" w:rsidRPr="00BD0659">
        <w:t xml:space="preserve"> difficult to pinpoint the exact cause for inconsistent results between the present study and Williams (2005)" (2011, p. 27)</w:t>
      </w:r>
      <w:r w:rsidR="007B1A90" w:rsidRPr="00BD0659">
        <w:t xml:space="preserve">. However, </w:t>
      </w:r>
      <w:r w:rsidR="00554CD5" w:rsidRPr="00BD0659">
        <w:t xml:space="preserve">they </w:t>
      </w:r>
      <w:r w:rsidR="009A398A" w:rsidRPr="003B198E">
        <w:t xml:space="preserve">note </w:t>
      </w:r>
      <w:r w:rsidR="00CE49D1" w:rsidRPr="003B198E">
        <w:t xml:space="preserve">differences </w:t>
      </w:r>
      <w:r w:rsidR="00554CD5" w:rsidRPr="003B198E">
        <w:t>between</w:t>
      </w:r>
      <w:r w:rsidR="00CE49D1" w:rsidRPr="003B198E">
        <w:t xml:space="preserve"> their participant </w:t>
      </w:r>
      <w:r w:rsidR="00554CD5" w:rsidRPr="003B198E">
        <w:t>sample and that</w:t>
      </w:r>
      <w:r w:rsidR="00CE49D1" w:rsidRPr="003B198E">
        <w:t xml:space="preserve"> of Williams </w:t>
      </w:r>
      <w:r w:rsidR="009A398A" w:rsidRPr="003B198E">
        <w:t xml:space="preserve">(2005) </w:t>
      </w:r>
      <w:r w:rsidR="00A63891" w:rsidRPr="003B198E">
        <w:t xml:space="preserve">in </w:t>
      </w:r>
      <w:r w:rsidR="00CE49D1" w:rsidRPr="003B198E">
        <w:t xml:space="preserve">terms of </w:t>
      </w:r>
      <w:r w:rsidR="00A63891" w:rsidRPr="003B198E">
        <w:t>overall linguistic knowledge, fields of study, years of education, and age</w:t>
      </w:r>
      <w:r w:rsidR="00B41819" w:rsidRPr="003B198E">
        <w:t>, which might explain the disparity in results regarding the possibility of L2 morphosyntax learning without awareness</w:t>
      </w:r>
      <w:r w:rsidR="007B1A90" w:rsidRPr="003B198E">
        <w:t xml:space="preserve"> (2011, p. 27)</w:t>
      </w:r>
      <w:r w:rsidR="00B41819" w:rsidRPr="003B198E">
        <w:t>.</w:t>
      </w:r>
    </w:p>
    <w:p w14:paraId="60FCF98B" w14:textId="151D014B" w:rsidR="000E060B" w:rsidRPr="003B198E" w:rsidRDefault="00554CD5" w:rsidP="00554CD5">
      <w:r w:rsidRPr="003B198E">
        <w:t>In another study that aimed to investigate L2 morphosyntax learning without awareness, Leung and Williams (201</w:t>
      </w:r>
      <w:r w:rsidR="00C77F4D" w:rsidRPr="003B198E">
        <w:t>1</w:t>
      </w:r>
      <w:r w:rsidRPr="003B198E">
        <w:t xml:space="preserve">) used reaction time measures rather than a forced-choice decision task as a potentially more sensitive measure of implicit learning. This sought to </w:t>
      </w:r>
      <w:r w:rsidR="00B41819" w:rsidRPr="003B198E">
        <w:t xml:space="preserve">address </w:t>
      </w:r>
      <w:r w:rsidRPr="003B198E">
        <w:t>Hama and Leow’s (201</w:t>
      </w:r>
      <w:r w:rsidR="00C77F4D" w:rsidRPr="003B198E">
        <w:t>0</w:t>
      </w:r>
      <w:r w:rsidRPr="003B198E">
        <w:t xml:space="preserve">) reported </w:t>
      </w:r>
      <w:r w:rsidR="00B41819" w:rsidRPr="003B198E">
        <w:t xml:space="preserve">failure to replicate the findings </w:t>
      </w:r>
      <w:r w:rsidRPr="003B198E">
        <w:t>of implicit L2 learning reported in Williams (2004, 2005). The authors’ reaction-time</w:t>
      </w:r>
      <w:r w:rsidR="0065774C" w:rsidRPr="003B198E">
        <w:t xml:space="preserve"> approach was inspired by methodologies in cognitive psychology </w:t>
      </w:r>
      <w:r w:rsidRPr="003B198E">
        <w:t xml:space="preserve">for studying topics such as </w:t>
      </w:r>
      <w:r w:rsidR="0065774C" w:rsidRPr="003B198E">
        <w:t xml:space="preserve">contextual cuing (Chun, 2000; Jiang &amp; Chun, </w:t>
      </w:r>
      <w:r w:rsidR="0065774C" w:rsidRPr="003B198E">
        <w:lastRenderedPageBreak/>
        <w:t xml:space="preserve">2003) and derived attention (Lambert, 2002; Lambert &amp; Sumich, 1996), in which participants’ </w:t>
      </w:r>
      <w:r w:rsidR="00E059F9" w:rsidRPr="003B198E">
        <w:t>fine-</w:t>
      </w:r>
      <w:r w:rsidR="00C77F4D" w:rsidRPr="003B198E">
        <w:t>grained reaction time</w:t>
      </w:r>
      <w:r w:rsidR="0065774C" w:rsidRPr="003B198E">
        <w:t xml:space="preserve"> differences to trials that do vs. do</w:t>
      </w:r>
      <w:r w:rsidR="00C77F4D" w:rsidRPr="003B198E">
        <w:t xml:space="preserve"> </w:t>
      </w:r>
      <w:r w:rsidR="0065774C" w:rsidRPr="003B198E">
        <w:t>n</w:t>
      </w:r>
      <w:r w:rsidR="00C77F4D" w:rsidRPr="003B198E">
        <w:t>o</w:t>
      </w:r>
      <w:r w:rsidR="0065774C" w:rsidRPr="003B198E">
        <w:t xml:space="preserve">t follow an underlying pattern </w:t>
      </w:r>
      <w:r w:rsidR="00C77F4D" w:rsidRPr="003B198E">
        <w:t xml:space="preserve">are taken as </w:t>
      </w:r>
      <w:r w:rsidR="00E059F9" w:rsidRPr="003B198E">
        <w:t xml:space="preserve">a sensitive </w:t>
      </w:r>
      <w:r w:rsidR="00C77F4D" w:rsidRPr="003B198E">
        <w:t>operationalization</w:t>
      </w:r>
      <w:r w:rsidR="00E059F9" w:rsidRPr="003B198E">
        <w:t xml:space="preserve"> of </w:t>
      </w:r>
      <w:r w:rsidR="0065774C" w:rsidRPr="003B198E">
        <w:t>implicit le</w:t>
      </w:r>
      <w:r w:rsidR="009D4A38" w:rsidRPr="003B198E">
        <w:t>arning</w:t>
      </w:r>
      <w:r w:rsidR="00582240" w:rsidRPr="003B198E">
        <w:t xml:space="preserve">. This reaction time difference has been attributed </w:t>
      </w:r>
      <w:r w:rsidR="00D420FA" w:rsidRPr="003B198E">
        <w:t xml:space="preserve">(e.g., </w:t>
      </w:r>
      <w:r w:rsidR="00582240" w:rsidRPr="003B198E">
        <w:t>by Batterink et al.</w:t>
      </w:r>
      <w:r w:rsidR="00D420FA" w:rsidRPr="003B198E">
        <w:t xml:space="preserve">, </w:t>
      </w:r>
      <w:r w:rsidR="00582240" w:rsidRPr="003B198E">
        <w:t>2014) to interference effects not unlike those involved in the famous Stroop paradigm (e.g., MacLeod, 1991)</w:t>
      </w:r>
      <w:r w:rsidR="00E059F9" w:rsidRPr="003B198E">
        <w:t>.</w:t>
      </w:r>
      <w:r w:rsidR="00B41819" w:rsidRPr="003B198E">
        <w:t xml:space="preserve"> </w:t>
      </w:r>
      <w:r w:rsidR="00C77F4D" w:rsidRPr="003B198E">
        <w:t>Leung and Williams (2012)</w:t>
      </w:r>
      <w:r w:rsidR="00B41819" w:rsidRPr="003B198E">
        <w:t xml:space="preserve"> argued that introducing time pressure in the</w:t>
      </w:r>
      <w:r w:rsidR="00C77F4D" w:rsidRPr="003B198E">
        <w:t xml:space="preserve"> context of a</w:t>
      </w:r>
      <w:r w:rsidR="00B41819" w:rsidRPr="003B198E">
        <w:t xml:space="preserve"> reaction time</w:t>
      </w:r>
      <w:r w:rsidR="00C77F4D" w:rsidRPr="003B198E">
        <w:t xml:space="preserve"> task</w:t>
      </w:r>
      <w:r w:rsidR="00B41819" w:rsidRPr="003B198E">
        <w:t xml:space="preserve"> would </w:t>
      </w:r>
      <w:r w:rsidR="00D3249F" w:rsidRPr="003B198E">
        <w:t xml:space="preserve">provide a more sensitive measure for the study of L2 learning without awareness because it would </w:t>
      </w:r>
      <w:r w:rsidR="00B41819" w:rsidRPr="003B198E">
        <w:t xml:space="preserve">encourage implicit </w:t>
      </w:r>
      <w:r w:rsidR="00D3249F" w:rsidRPr="003B198E">
        <w:t>rather than explicit processes</w:t>
      </w:r>
      <w:r w:rsidR="00B41819" w:rsidRPr="003B198E">
        <w:t>, as found by both non-linguistic (Destrebecqz &amp; Cleeremans, 2001) and linguistic (R. Ellis, 2005) research.</w:t>
      </w:r>
      <w:r w:rsidR="00D3249F" w:rsidRPr="003B198E">
        <w:t xml:space="preserve"> </w:t>
      </w:r>
      <w:r w:rsidR="00B41819" w:rsidRPr="003B198E">
        <w:t xml:space="preserve">An additional </w:t>
      </w:r>
      <w:r w:rsidR="0065774C" w:rsidRPr="003B198E">
        <w:t>advantage of</w:t>
      </w:r>
      <w:r w:rsidR="009D4A38" w:rsidRPr="003B198E">
        <w:t xml:space="preserve"> such</w:t>
      </w:r>
      <w:r w:rsidR="0065774C" w:rsidRPr="003B198E">
        <w:t xml:space="preserve"> a reaction time</w:t>
      </w:r>
      <w:r w:rsidR="009D4A38" w:rsidRPr="003B198E">
        <w:t>-based</w:t>
      </w:r>
      <w:r w:rsidR="0065774C" w:rsidRPr="003B198E">
        <w:t xml:space="preserve"> methodology over the </w:t>
      </w:r>
      <w:r w:rsidR="004B2212" w:rsidRPr="003B198E">
        <w:t>previously used</w:t>
      </w:r>
      <w:r w:rsidR="0065774C" w:rsidRPr="003B198E">
        <w:t xml:space="preserve"> forced choice decision tasks </w:t>
      </w:r>
      <w:r w:rsidR="00E059F9" w:rsidRPr="003B198E">
        <w:t>is</w:t>
      </w:r>
      <w:r w:rsidR="0065774C" w:rsidRPr="003B198E">
        <w:t xml:space="preserve"> that</w:t>
      </w:r>
      <w:r w:rsidR="00C77F4D" w:rsidRPr="003B198E">
        <w:t>, because</w:t>
      </w:r>
      <w:r w:rsidR="0065774C" w:rsidRPr="003B198E">
        <w:t xml:space="preserve"> the measure is concurrent over the period of learning, </w:t>
      </w:r>
      <w:r w:rsidR="00C77F4D" w:rsidRPr="003B198E">
        <w:t xml:space="preserve">then </w:t>
      </w:r>
      <w:r w:rsidR="0065774C" w:rsidRPr="003B198E">
        <w:t xml:space="preserve">from the participants’ point of view there </w:t>
      </w:r>
      <w:r w:rsidR="00C77F4D" w:rsidRPr="003B198E">
        <w:t>would be</w:t>
      </w:r>
      <w:r w:rsidR="0065774C" w:rsidRPr="003B198E">
        <w:t xml:space="preserve"> no division between the experiment’s training and test phase</w:t>
      </w:r>
      <w:r w:rsidR="00C77F4D" w:rsidRPr="003B198E">
        <w:t>s. This</w:t>
      </w:r>
      <w:r w:rsidR="0065774C" w:rsidRPr="003B198E">
        <w:t xml:space="preserve"> would make it easier for implicit learning to be </w:t>
      </w:r>
      <w:r w:rsidR="00C77F4D" w:rsidRPr="003B198E">
        <w:t>detected because an abrupt change of the task requirements (as in the transition from a sentence-reading task to a forced-choice task in the preceding studies)</w:t>
      </w:r>
      <w:r w:rsidR="0065774C" w:rsidRPr="003B198E">
        <w:t xml:space="preserve"> would work against the inflexible and context-specific nature of implicit learning (Roediger, 1990; Jiménez</w:t>
      </w:r>
      <w:r w:rsidR="00364BC0" w:rsidRPr="003B198E">
        <w:t xml:space="preserve"> et al.</w:t>
      </w:r>
      <w:r w:rsidR="0065774C" w:rsidRPr="003B198E">
        <w:t xml:space="preserve">, 2006). </w:t>
      </w:r>
      <w:r w:rsidR="009D4A38" w:rsidRPr="003B198E">
        <w:t>Another advantage</w:t>
      </w:r>
      <w:r w:rsidR="00C77F4D" w:rsidRPr="003B198E">
        <w:t xml:space="preserve"> of the reaction-time methodology</w:t>
      </w:r>
      <w:r w:rsidR="009D4A38" w:rsidRPr="003B198E">
        <w:t xml:space="preserve"> is that the experiment</w:t>
      </w:r>
      <w:r w:rsidR="00C77F4D" w:rsidRPr="003B198E">
        <w:t>al task</w:t>
      </w:r>
      <w:r w:rsidR="009D4A38" w:rsidRPr="003B198E">
        <w:t xml:space="preserve"> would involve comprehension rather than production, meaning that lower processing demands would be imposed on the learner, making it easier for implicit knowledge</w:t>
      </w:r>
      <w:r w:rsidR="00172B6D" w:rsidRPr="003B198E">
        <w:t xml:space="preserve"> to emerge </w:t>
      </w:r>
      <w:r w:rsidR="00C77F4D" w:rsidRPr="003B198E">
        <w:t>(Hulstijn, 2002)</w:t>
      </w:r>
      <w:r w:rsidR="009D4A38" w:rsidRPr="003B198E">
        <w:t xml:space="preserve">. </w:t>
      </w:r>
      <w:r w:rsidR="00E059F9" w:rsidRPr="003B198E">
        <w:t xml:space="preserve">Note also that, by avoiding a forced choice task, the authors circumvented potential critiques of artificial language studies </w:t>
      </w:r>
      <w:r w:rsidR="000E060B" w:rsidRPr="003B198E">
        <w:t>that</w:t>
      </w:r>
      <w:r w:rsidR="00E059F9" w:rsidRPr="003B198E">
        <w:t xml:space="preserve"> argue that chance levels are problematic to define (e.g., Hamric</w:t>
      </w:r>
      <w:r w:rsidR="004B2212">
        <w:t>k</w:t>
      </w:r>
      <w:r w:rsidR="00E059F9" w:rsidRPr="003B198E">
        <w:t xml:space="preserve"> &amp; Sachs, 2018).</w:t>
      </w:r>
      <w:r w:rsidR="001C7CB3" w:rsidRPr="003B198E">
        <w:t xml:space="preserve"> </w:t>
      </w:r>
    </w:p>
    <w:p w14:paraId="5047D8F3" w14:textId="57EDB22F" w:rsidR="0075384A" w:rsidRPr="003B198E" w:rsidRDefault="001C7CB3" w:rsidP="00CD5183">
      <w:r w:rsidRPr="003B198E">
        <w:t xml:space="preserve">In </w:t>
      </w:r>
      <w:r w:rsidR="000E060B" w:rsidRPr="003B198E">
        <w:t xml:space="preserve">Leung and Williams's (2011) </w:t>
      </w:r>
      <w:r w:rsidR="0075384A" w:rsidRPr="003B198E">
        <w:t xml:space="preserve">study introducing this reaction time method, </w:t>
      </w:r>
      <w:r w:rsidR="002833E0" w:rsidRPr="003B198E">
        <w:t>participants were 25</w:t>
      </w:r>
      <w:r w:rsidR="0075384A" w:rsidRPr="003B198E">
        <w:t xml:space="preserve"> English</w:t>
      </w:r>
      <w:r w:rsidR="002833E0" w:rsidRPr="003B198E">
        <w:t xml:space="preserve"> native speakers </w:t>
      </w:r>
      <w:r w:rsidR="0075384A" w:rsidRPr="003B198E">
        <w:t>with</w:t>
      </w:r>
      <w:r w:rsidR="002833E0" w:rsidRPr="003B198E">
        <w:t xml:space="preserve"> a variety of L2s</w:t>
      </w:r>
      <w:r w:rsidR="0075384A" w:rsidRPr="003B198E">
        <w:t>,</w:t>
      </w:r>
      <w:r w:rsidR="002833E0" w:rsidRPr="003B198E">
        <w:t xml:space="preserve"> although “[n]o participant had advanced </w:t>
      </w:r>
      <w:r w:rsidR="002833E0" w:rsidRPr="003B198E">
        <w:lastRenderedPageBreak/>
        <w:t>knowledge of any languages with highly developed case systems, such as German or Latin” (p. 45). A</w:t>
      </w:r>
      <w:r w:rsidR="009D4A38" w:rsidRPr="003B198E">
        <w:t>s with the previous experiments, participants were told only one dimension of the underlying rule</w:t>
      </w:r>
      <w:r w:rsidR="00576D8C" w:rsidRPr="003B198E">
        <w:t xml:space="preserve">s governing the use of the artificial language articles </w:t>
      </w:r>
      <w:r w:rsidR="00576D8C" w:rsidRPr="003B198E">
        <w:rPr>
          <w:i/>
        </w:rPr>
        <w:t>ul</w:t>
      </w:r>
      <w:r w:rsidR="00576D8C" w:rsidRPr="003B198E">
        <w:t xml:space="preserve">, </w:t>
      </w:r>
      <w:r w:rsidR="00576D8C" w:rsidRPr="003B198E">
        <w:rPr>
          <w:i/>
        </w:rPr>
        <w:t>gi</w:t>
      </w:r>
      <w:r w:rsidR="00576D8C" w:rsidRPr="003B198E">
        <w:t xml:space="preserve">, </w:t>
      </w:r>
      <w:r w:rsidR="00576D8C" w:rsidRPr="003B198E">
        <w:rPr>
          <w:i/>
        </w:rPr>
        <w:t>ro</w:t>
      </w:r>
      <w:r w:rsidR="00576D8C" w:rsidRPr="003B198E">
        <w:t xml:space="preserve">, and </w:t>
      </w:r>
      <w:r w:rsidR="00576D8C" w:rsidRPr="003B198E">
        <w:rPr>
          <w:i/>
        </w:rPr>
        <w:t>ne</w:t>
      </w:r>
      <w:r w:rsidR="00576D8C" w:rsidRPr="003B198E">
        <w:t>.</w:t>
      </w:r>
      <w:r w:rsidR="009D4A38" w:rsidRPr="003B198E">
        <w:t xml:space="preserve"> </w:t>
      </w:r>
      <w:r w:rsidR="0075384A" w:rsidRPr="003B198E">
        <w:t>T</w:t>
      </w:r>
      <w:r w:rsidR="009D4A38" w:rsidRPr="003B198E">
        <w:t xml:space="preserve">his experiment used </w:t>
      </w:r>
      <w:r w:rsidR="000E060B" w:rsidRPr="003B198E">
        <w:t xml:space="preserve">the age of </w:t>
      </w:r>
      <w:r w:rsidR="00C77F4D" w:rsidRPr="003B198E">
        <w:t>a</w:t>
      </w:r>
      <w:r w:rsidR="000E060B" w:rsidRPr="003B198E">
        <w:t xml:space="preserve"> referent (i.e., </w:t>
      </w:r>
      <w:r w:rsidR="009D4A38" w:rsidRPr="003B198E">
        <w:t>whether the referent was an adult or child</w:t>
      </w:r>
      <w:r w:rsidR="000E060B" w:rsidRPr="003B198E">
        <w:t>)</w:t>
      </w:r>
      <w:r w:rsidR="009D4A38" w:rsidRPr="003B198E">
        <w:t xml:space="preserve"> as the overt dimension and whether the referent was a semantic agent or patient (broadly speaking, the doer or recipient of an action) as the covert dimension.</w:t>
      </w:r>
      <w:r w:rsidR="0075384A" w:rsidRPr="003B198E">
        <w:t xml:space="preserve"> </w:t>
      </w:r>
      <w:r w:rsidR="002833E0" w:rsidRPr="003B198E">
        <w:t>Participants performed a</w:t>
      </w:r>
      <w:r w:rsidR="00A63E91" w:rsidRPr="003B198E">
        <w:t>n oral picture description task; a reaction time task wherein participants indicated whether a referent appeared on the left or right side of a picture</w:t>
      </w:r>
      <w:r w:rsidR="00576D8C" w:rsidRPr="003B198E">
        <w:t xml:space="preserve"> (</w:t>
      </w:r>
      <w:r w:rsidR="0075384A" w:rsidRPr="003B198E">
        <w:t>which c</w:t>
      </w:r>
      <w:r w:rsidR="00576D8C" w:rsidRPr="003B198E">
        <w:t>ould be facilitated by knowledge of the covert agent/patient rule)</w:t>
      </w:r>
      <w:r w:rsidR="00A63E91" w:rsidRPr="003B198E">
        <w:t xml:space="preserve">; and a sentence reformulation task wherein </w:t>
      </w:r>
      <w:r w:rsidR="002833E0" w:rsidRPr="003B198E">
        <w:t xml:space="preserve">participants produced the sentence in </w:t>
      </w:r>
      <w:r w:rsidR="002C394F" w:rsidRPr="003B198E">
        <w:t>rule-adhering</w:t>
      </w:r>
      <w:r w:rsidR="002833E0" w:rsidRPr="003B198E">
        <w:t xml:space="preserve"> English word order. </w:t>
      </w:r>
      <w:r w:rsidR="00D3249F" w:rsidRPr="003B198E">
        <w:t xml:space="preserve">When analyzing the </w:t>
      </w:r>
      <w:r w:rsidR="002833E0" w:rsidRPr="003B198E">
        <w:t xml:space="preserve">reaction time </w:t>
      </w:r>
      <w:r w:rsidR="00D3249F" w:rsidRPr="003B198E">
        <w:t xml:space="preserve">responses of the 20 participants who reported no awareness during </w:t>
      </w:r>
      <w:r w:rsidR="0075384A" w:rsidRPr="003B198E">
        <w:t>a post-experiment</w:t>
      </w:r>
      <w:r w:rsidR="00D3249F" w:rsidRPr="003B198E">
        <w:t xml:space="preserve"> interview, the authors found that </w:t>
      </w:r>
      <w:r w:rsidRPr="003B198E">
        <w:t>response</w:t>
      </w:r>
      <w:r w:rsidR="0075384A" w:rsidRPr="003B198E">
        <w:t xml:space="preserve"> time</w:t>
      </w:r>
      <w:r w:rsidRPr="003B198E">
        <w:t xml:space="preserve">s were </w:t>
      </w:r>
      <w:r w:rsidR="00BF12E8" w:rsidRPr="003B198E">
        <w:t xml:space="preserve">significantly </w:t>
      </w:r>
      <w:r w:rsidRPr="003B198E">
        <w:t>slower</w:t>
      </w:r>
      <w:r w:rsidR="0075384A" w:rsidRPr="003B198E">
        <w:t xml:space="preserve"> to trials that violated the hidden animacy regularity</w:t>
      </w:r>
      <w:r w:rsidR="00BF12E8" w:rsidRPr="003B198E">
        <w:t xml:space="preserve"> (presented in a “violation block” at the end of the experimental phase)</w:t>
      </w:r>
      <w:r w:rsidR="00E10381" w:rsidRPr="003B198E">
        <w:t xml:space="preserve">. </w:t>
      </w:r>
      <w:r w:rsidR="00F617ED" w:rsidRPr="003B198E">
        <w:t xml:space="preserve">As such, this </w:t>
      </w:r>
      <w:r w:rsidRPr="003B198E">
        <w:t xml:space="preserve">reaction time-based methodology corroborated findings </w:t>
      </w:r>
      <w:r w:rsidR="00E059F9" w:rsidRPr="003B198E">
        <w:t xml:space="preserve">of morphosyntactic learning without awareness </w:t>
      </w:r>
      <w:r w:rsidRPr="003B198E">
        <w:t xml:space="preserve">from </w:t>
      </w:r>
      <w:r w:rsidR="00F66DB6" w:rsidRPr="003B198E">
        <w:t xml:space="preserve">the forced choice tasks used in </w:t>
      </w:r>
      <w:r w:rsidRPr="003B198E">
        <w:t>Williams (2004, 2005)</w:t>
      </w:r>
      <w:r w:rsidR="00F66DB6" w:rsidRPr="003B198E">
        <w:t>.</w:t>
      </w:r>
    </w:p>
    <w:p w14:paraId="68737DD0" w14:textId="1EF82367" w:rsidR="00CD5183" w:rsidRPr="003B198E" w:rsidRDefault="001642ED" w:rsidP="00593299">
      <w:r w:rsidRPr="003B198E">
        <w:t>Leung and Williams (2012</w:t>
      </w:r>
      <w:r w:rsidR="00593299" w:rsidRPr="003B198E">
        <w:t>, Experiment 1</w:t>
      </w:r>
      <w:r w:rsidRPr="003B198E">
        <w:t>) performed</w:t>
      </w:r>
      <w:r w:rsidR="0075384A" w:rsidRPr="003B198E">
        <w:t xml:space="preserve"> a subsequent </w:t>
      </w:r>
      <w:r w:rsidR="007A59C4" w:rsidRPr="003B198E">
        <w:t xml:space="preserve">study that </w:t>
      </w:r>
      <w:r w:rsidRPr="003B198E">
        <w:t>also examined rule-unaware morphosyntax learning using</w:t>
      </w:r>
      <w:r w:rsidR="007A59C4" w:rsidRPr="003B198E">
        <w:t xml:space="preserve"> reaction times </w:t>
      </w:r>
      <w:r w:rsidRPr="003B198E">
        <w:t xml:space="preserve">but </w:t>
      </w:r>
      <w:r w:rsidR="007A59C4" w:rsidRPr="003B198E">
        <w:t xml:space="preserve">with a slightly </w:t>
      </w:r>
      <w:r w:rsidR="00593299" w:rsidRPr="003B198E">
        <w:t>simplified</w:t>
      </w:r>
      <w:r w:rsidR="007A59C4" w:rsidRPr="003B198E">
        <w:t xml:space="preserve"> paradigm</w:t>
      </w:r>
      <w:r w:rsidRPr="003B198E">
        <w:t xml:space="preserve">. In this study, participants were 33 native English-speaking students at the University of Cambridge with a variety of prior second language experience. </w:t>
      </w:r>
      <w:r w:rsidR="00593299" w:rsidRPr="003B198E">
        <w:t xml:space="preserve">The stimuli consisted solely of the artificial language articles </w:t>
      </w:r>
      <w:r w:rsidR="00593299" w:rsidRPr="003B198E">
        <w:rPr>
          <w:i/>
        </w:rPr>
        <w:t>ul</w:t>
      </w:r>
      <w:r w:rsidR="00593299" w:rsidRPr="003B198E">
        <w:t xml:space="preserve">, </w:t>
      </w:r>
      <w:r w:rsidR="00593299" w:rsidRPr="003B198E">
        <w:rPr>
          <w:i/>
        </w:rPr>
        <w:t xml:space="preserve">gi, ro, </w:t>
      </w:r>
      <w:r w:rsidR="00593299" w:rsidRPr="003B198E">
        <w:t>and</w:t>
      </w:r>
      <w:r w:rsidR="00593299" w:rsidRPr="003B198E">
        <w:rPr>
          <w:i/>
        </w:rPr>
        <w:t xml:space="preserve"> ne </w:t>
      </w:r>
      <w:r w:rsidR="00593299" w:rsidRPr="003B198E">
        <w:t xml:space="preserve">paired with an accompanying noun. </w:t>
      </w:r>
      <w:r w:rsidRPr="003B198E">
        <w:t>Participants were told that two of the articles denoted near</w:t>
      </w:r>
      <w:r w:rsidR="00A71B88" w:rsidRPr="003B198E">
        <w:t>by</w:t>
      </w:r>
      <w:r w:rsidRPr="003B198E">
        <w:t xml:space="preserve"> referents and that the other two denoted </w:t>
      </w:r>
      <w:r w:rsidR="00A71B88" w:rsidRPr="003B198E">
        <w:t>distant</w:t>
      </w:r>
      <w:r w:rsidRPr="003B198E">
        <w:t xml:space="preserve"> referents. </w:t>
      </w:r>
      <w:r w:rsidR="00593299" w:rsidRPr="003B198E">
        <w:t>However, t</w:t>
      </w:r>
      <w:r w:rsidRPr="003B198E">
        <w:t>hey were not</w:t>
      </w:r>
      <w:r w:rsidRPr="003B198E">
        <w:rPr>
          <w:i/>
        </w:rPr>
        <w:t xml:space="preserve"> </w:t>
      </w:r>
      <w:r w:rsidRPr="003B198E">
        <w:t xml:space="preserve">told that an underlying animacy rule was involved. In the main experimental phase, participants would see a picture with two possible </w:t>
      </w:r>
      <w:r w:rsidRPr="003B198E">
        <w:lastRenderedPageBreak/>
        <w:t>referents</w:t>
      </w:r>
      <w:r w:rsidR="00593299" w:rsidRPr="003B198E">
        <w:t>;</w:t>
      </w:r>
      <w:r w:rsidRPr="003B198E">
        <w:t xml:space="preserve"> hear an accompanying audio description of one of the referents (e.g., "ro bull")</w:t>
      </w:r>
      <w:r w:rsidR="00593299" w:rsidRPr="003B198E">
        <w:t>;</w:t>
      </w:r>
      <w:r w:rsidRPr="003B198E">
        <w:t xml:space="preserve"> decide whether the named referent was living or nonliving</w:t>
      </w:r>
      <w:r w:rsidR="00593299" w:rsidRPr="003B198E">
        <w:t>;</w:t>
      </w:r>
      <w:r w:rsidRPr="003B198E">
        <w:t xml:space="preserve"> and then orally repeat and then translate what they heard (e.g., "ro bull, the far bull"). Awareness of the hidden animacy rule was assessed via a post-experiment interview that gradually asked more and more specific questions regarding the underlying animacy rule.</w:t>
      </w:r>
      <w:r w:rsidRPr="003B198E">
        <w:rPr>
          <w:rStyle w:val="FootnoteReference"/>
        </w:rPr>
        <w:footnoteReference w:id="8"/>
      </w:r>
      <w:r w:rsidRPr="003B198E">
        <w:t xml:space="preserve"> </w:t>
      </w:r>
      <w:r w:rsidR="00593299" w:rsidRPr="003B198E">
        <w:t>T</w:t>
      </w:r>
      <w:r w:rsidRPr="003B198E">
        <w:t xml:space="preserve">he twenty participants who demonstrated no </w:t>
      </w:r>
      <w:r w:rsidR="00593299" w:rsidRPr="003B198E">
        <w:t xml:space="preserve">rule awareness in this interview </w:t>
      </w:r>
      <w:r w:rsidR="00D04417" w:rsidRPr="003B198E">
        <w:t>s</w:t>
      </w:r>
      <w:r w:rsidRPr="00BD0659">
        <w:t xml:space="preserve">howed </w:t>
      </w:r>
      <w:r w:rsidR="00D04417" w:rsidRPr="00BD0659">
        <w:t xml:space="preserve">slower </w:t>
      </w:r>
      <w:r w:rsidRPr="00BD0659">
        <w:t>reaction time</w:t>
      </w:r>
      <w:r w:rsidR="00D04417" w:rsidRPr="003B198E">
        <w:t xml:space="preserve">s </w:t>
      </w:r>
      <w:r w:rsidR="00593299" w:rsidRPr="003B198E">
        <w:t>as well as</w:t>
      </w:r>
      <w:r w:rsidR="00D04417" w:rsidRPr="003B198E">
        <w:t xml:space="preserve"> a higher error rate i</w:t>
      </w:r>
      <w:r w:rsidRPr="003B198E">
        <w:t>n</w:t>
      </w:r>
      <w:r w:rsidR="00D04417" w:rsidRPr="003B198E">
        <w:t xml:space="preserve"> a violation block towards the end of the experiment</w:t>
      </w:r>
      <w:r w:rsidR="00593299" w:rsidRPr="003B198E">
        <w:t xml:space="preserve"> in which</w:t>
      </w:r>
      <w:r w:rsidR="00D04417" w:rsidRPr="003B198E">
        <w:t xml:space="preserve"> the artificial language articles' animacy assignments were reversed</w:t>
      </w:r>
      <w:r w:rsidR="00593299" w:rsidRPr="003B198E">
        <w:t xml:space="preserve">, </w:t>
      </w:r>
      <w:r w:rsidR="00D04417" w:rsidRPr="003B198E">
        <w:t>suggest</w:t>
      </w:r>
      <w:r w:rsidR="00593299" w:rsidRPr="003B198E">
        <w:t>ing</w:t>
      </w:r>
      <w:r w:rsidR="00D04417" w:rsidRPr="003B198E">
        <w:t xml:space="preserve"> that L2 morphosyntax acquisition without awareness is possible.</w:t>
      </w:r>
    </w:p>
    <w:p w14:paraId="24F3F3BD" w14:textId="095C05A8" w:rsidR="00CD5183" w:rsidRPr="003B198E" w:rsidRDefault="00CD5183" w:rsidP="00CD5183">
      <w:r w:rsidRPr="003B198E">
        <w:t xml:space="preserve">Subsequent studies have used this </w:t>
      </w:r>
      <w:r w:rsidR="00D3249F" w:rsidRPr="003B198E">
        <w:t>reaction-time measure</w:t>
      </w:r>
      <w:r w:rsidRPr="003B198E">
        <w:t xml:space="preserve"> coupled with post-test questionnaires to test implicit learning for domains beyond animacy and subject/object thematic roles. For instance, one study found that learners </w:t>
      </w:r>
      <w:r w:rsidR="00D3249F" w:rsidRPr="003B198E">
        <w:t>could also implicitly learn the seman</w:t>
      </w:r>
      <w:r w:rsidR="00576D8C" w:rsidRPr="003B198E">
        <w:t xml:space="preserve">tic preferences for novel verbs, </w:t>
      </w:r>
      <w:r w:rsidR="00D3249F" w:rsidRPr="003B198E">
        <w:t>i.e., whether they took on abstract or concrete nouns as their objects (Paciorek &amp; Williams, 2015)</w:t>
      </w:r>
      <w:r w:rsidRPr="003B198E">
        <w:t>. However, findings of implicit learning did not hold in subsequent experiments for the encoding of a size-based semantic distinction (Leung &amp; Williams, 2012</w:t>
      </w:r>
      <w:r w:rsidR="000F7F76" w:rsidRPr="003B198E">
        <w:t>, Experiment 2</w:t>
      </w:r>
      <w:r w:rsidRPr="003B198E">
        <w:t>) or for supposedly "linguistically anomalous" concepts</w:t>
      </w:r>
      <w:r w:rsidR="00576D8C" w:rsidRPr="003B198E">
        <w:t xml:space="preserve"> like </w:t>
      </w:r>
      <w:r w:rsidRPr="003B198E">
        <w:t xml:space="preserve">the number of capital letters in an English word or the number of strokes in a Chinese character (Leung &amp; Williams, 2014, p. 1). These results suggest that implicit learning is limited to some extent by the nature of the meanings involved. Furthermore, there is also evidence that such implicit learning could </w:t>
      </w:r>
      <w:r w:rsidRPr="003B198E">
        <w:lastRenderedPageBreak/>
        <w:t>differ across languages: in another study using the same reaction time methodology and awareness assessment</w:t>
      </w:r>
      <w:r w:rsidR="00593299" w:rsidRPr="003B198E">
        <w:t xml:space="preserve"> (Leung &amp; Williams, 2014), </w:t>
      </w:r>
      <w:r w:rsidRPr="003B198E">
        <w:t>both Cantonese native speakers and English native speakers could implicitly learn an animacy-based distinction (replicating Leu</w:t>
      </w:r>
      <w:r w:rsidR="00576D8C" w:rsidRPr="003B198E">
        <w:t>ng &amp; Williams, 2011</w:t>
      </w:r>
      <w:r w:rsidRPr="003B198E">
        <w:t>)</w:t>
      </w:r>
      <w:r w:rsidR="00DD30E7" w:rsidRPr="003B198E">
        <w:t>,</w:t>
      </w:r>
      <w:r w:rsidRPr="003B198E">
        <w:t xml:space="preserve"> but only Cantonese</w:t>
      </w:r>
      <w:r w:rsidR="00DD30E7" w:rsidRPr="003B198E">
        <w:t xml:space="preserve"> speakers</w:t>
      </w:r>
      <w:r w:rsidRPr="003B198E">
        <w:t xml:space="preserve"> could implicitly learn a shape-based distinction related to a </w:t>
      </w:r>
      <w:r w:rsidR="00576D8C" w:rsidRPr="003B198E">
        <w:t>Cantonese</w:t>
      </w:r>
      <w:r w:rsidRPr="003B198E">
        <w:t xml:space="preserve"> classifier system</w:t>
      </w:r>
      <w:r w:rsidR="00593299" w:rsidRPr="003B198E">
        <w:t>.</w:t>
      </w:r>
      <w:r w:rsidRPr="003B198E">
        <w:t xml:space="preserve"> Such </w:t>
      </w:r>
      <w:r w:rsidR="00576D8C" w:rsidRPr="003B198E">
        <w:t>results</w:t>
      </w:r>
      <w:r w:rsidRPr="003B198E">
        <w:t xml:space="preserve"> lend support to original findings of L2 morphosyntax learning without awareness while </w:t>
      </w:r>
      <w:r w:rsidR="001F4B98" w:rsidRPr="003B198E">
        <w:t>providing insight into</w:t>
      </w:r>
      <w:r w:rsidRPr="003B198E">
        <w:t xml:space="preserve"> the </w:t>
      </w:r>
      <w:r w:rsidR="001F4B98" w:rsidRPr="003B198E">
        <w:t>particular nature of the possible encoded meanings</w:t>
      </w:r>
      <w:r w:rsidRPr="003B198E">
        <w:t xml:space="preserve"> that </w:t>
      </w:r>
      <w:r w:rsidR="001F4B98" w:rsidRPr="003B198E">
        <w:t xml:space="preserve">are </w:t>
      </w:r>
      <w:r w:rsidRPr="003B198E">
        <w:t xml:space="preserve">and </w:t>
      </w:r>
      <w:r w:rsidR="001F4B98" w:rsidRPr="003B198E">
        <w:t>are not susceptible to such learning</w:t>
      </w:r>
      <w:r w:rsidRPr="003B198E">
        <w:t>.</w:t>
      </w:r>
    </w:p>
    <w:p w14:paraId="2256F7DA" w14:textId="5EE86441" w:rsidR="002C1071" w:rsidRPr="003B198E" w:rsidRDefault="002C1071" w:rsidP="002C1071">
      <w:r w:rsidRPr="003B198E">
        <w:t>In a more recent extension study that sought to address critiques of think-aloud and post-test measures of rule awareness (further discussed below in Section 2.2.4), Rebuschat</w:t>
      </w:r>
      <w:r w:rsidR="00D91988" w:rsidRPr="003B198E">
        <w:t xml:space="preserve"> and colleagues</w:t>
      </w:r>
      <w:r w:rsidRPr="003B198E">
        <w:t xml:space="preserve"> (2013) recreated Williams’ (2005) artificial language experiment but sought to avoid relying on verbalization to distinguish implicit from explicit processes. Instead, the authors measured participants’ awareness by collecting per-trial measures of participants’ subjective confidence in response accuracy as well as the perceived source of their response, from a choice of </w:t>
      </w:r>
      <w:r w:rsidRPr="003B198E">
        <w:rPr>
          <w:i/>
        </w:rPr>
        <w:t>guess</w:t>
      </w:r>
      <w:r w:rsidRPr="003B198E">
        <w:t xml:space="preserve">, </w:t>
      </w:r>
      <w:r w:rsidRPr="003B198E">
        <w:rPr>
          <w:i/>
        </w:rPr>
        <w:t>intuition</w:t>
      </w:r>
      <w:r w:rsidRPr="003B198E">
        <w:t xml:space="preserve">, </w:t>
      </w:r>
      <w:r w:rsidRPr="003B198E">
        <w:rPr>
          <w:i/>
        </w:rPr>
        <w:t>memory</w:t>
      </w:r>
      <w:r w:rsidRPr="003B198E">
        <w:t xml:space="preserve">, </w:t>
      </w:r>
      <w:r w:rsidR="00DD30E7" w:rsidRPr="003B198E">
        <w:t>or</w:t>
      </w:r>
      <w:r w:rsidRPr="003B198E">
        <w:t xml:space="preserve"> </w:t>
      </w:r>
      <w:r w:rsidRPr="003B198E">
        <w:rPr>
          <w:i/>
        </w:rPr>
        <w:t>rule knowledge</w:t>
      </w:r>
      <w:r w:rsidRPr="003B198E">
        <w:t>. At the end of the experiment, a post-test debriefing questionnaire was also performed to specifically assess awareness of the underlying animacy rule (as in Faretta-Stutenberg &amp; Morgan-Short, 2011</w:t>
      </w:r>
      <w:r w:rsidR="00DD30E7" w:rsidRPr="003B198E">
        <w:t xml:space="preserve">; Hama &amp; Leow, 2010). </w:t>
      </w:r>
      <w:r w:rsidRPr="003B198E">
        <w:t>Participants for this study were 30 native English-speaking undergraduate students with a variety of second languages; 15 participants were assigned to an experimental group and 15 to a trained control group.</w:t>
      </w:r>
      <w:r w:rsidRPr="003B198E">
        <w:rPr>
          <w:rStyle w:val="FootnoteReference"/>
        </w:rPr>
        <w:footnoteReference w:id="9"/>
      </w:r>
      <w:r w:rsidRPr="003B198E">
        <w:t xml:space="preserve"> The authors replicated Williams (2005) in finding signs of learning (i.e., </w:t>
      </w:r>
      <w:r w:rsidRPr="00BD0659">
        <w:t xml:space="preserve">above-chance accuracy on a two-alternative forced choice task) for trials that had received source </w:t>
      </w:r>
      <w:r w:rsidRPr="00BD0659">
        <w:lastRenderedPageBreak/>
        <w:t xml:space="preserve">attribution responses of either </w:t>
      </w:r>
      <w:r w:rsidRPr="003B198E">
        <w:rPr>
          <w:i/>
        </w:rPr>
        <w:t xml:space="preserve">guess </w:t>
      </w:r>
      <w:r w:rsidRPr="003B198E">
        <w:t xml:space="preserve">or </w:t>
      </w:r>
      <w:r w:rsidRPr="003B198E">
        <w:rPr>
          <w:i/>
        </w:rPr>
        <w:t>intuition</w:t>
      </w:r>
      <w:r w:rsidRPr="003B198E">
        <w:t xml:space="preserve">, which would entail implicit rather than explicit processing (Rebuschat et al., 2013). </w:t>
      </w:r>
    </w:p>
    <w:p w14:paraId="3C7A28F6" w14:textId="77777777" w:rsidR="002C1071" w:rsidRPr="00A82112" w:rsidRDefault="002C1071" w:rsidP="002C1071">
      <w:pPr>
        <w:pStyle w:val="Heading3"/>
        <w:rPr>
          <w:u w:val="single"/>
        </w:rPr>
      </w:pPr>
      <w:bookmarkStart w:id="19" w:name="bbib23"/>
      <w:bookmarkStart w:id="20" w:name="bbib22"/>
      <w:bookmarkStart w:id="21" w:name="_Toc109503411"/>
      <w:r w:rsidRPr="00A82112">
        <w:rPr>
          <w:u w:val="single"/>
        </w:rPr>
        <w:t>2.2.4 Issues with a behavioral-only paradigm</w:t>
      </w:r>
      <w:bookmarkEnd w:id="21"/>
    </w:p>
    <w:bookmarkEnd w:id="19"/>
    <w:bookmarkEnd w:id="20"/>
    <w:p w14:paraId="252784D7" w14:textId="27FA0C3D" w:rsidR="002C1071" w:rsidRPr="003B198E" w:rsidRDefault="002C1071" w:rsidP="002C1071">
      <w:r w:rsidRPr="003B198E">
        <w:t>There are several potential issues with the assessments of awareness in the studies discussed so far. For instance, Rebuschat</w:t>
      </w:r>
      <w:r w:rsidR="00D91988" w:rsidRPr="003B198E">
        <w:t xml:space="preserve"> and colleagues</w:t>
      </w:r>
      <w:r w:rsidRPr="003B198E">
        <w:t xml:space="preserve"> (2013) argue that self-report measures of awareness (whether collected through concurrent think-aloud verbalizations or through post-experiment questionnaires) rely on two unwarranted assumptions: that all learning is unaware if participants do not verbalize relevant features, and that knowledge is unconscious when participants show gains from training despite being able to verbalize the relevant knowledge. They note that participants’ memory of their conscious thoughts may degrade by the time of a post-testing questionnaire, and that verbalization may not capture all that one becomes aware of given that “subjective awareness is fleeting and cannot be completely recorded” (Schmidt, 1995, p. 28, quoted in Rebuschat et al., 2013, p. 259). Furthermore, Rebuschat and colleagues (2013) write that participants may not verbalize knowledge that they are unsure of or do not realize is relevant. This is corroborated by findings that participants often report things on a second attempt at verbalization that they do not report in the first (Erdelyi &amp; Becker, 1974, cited in Dienes &amp; Berry, 1997). </w:t>
      </w:r>
    </w:p>
    <w:p w14:paraId="4AFFC4A4" w14:textId="3A93C5E8" w:rsidR="002C1071" w:rsidRPr="003B198E" w:rsidRDefault="002C1071" w:rsidP="002C1071">
      <w:r w:rsidRPr="003B198E">
        <w:t>Beyond the possibility of under-reporting (e.g., if participants forget or hold back a full oral report response because of limited confidence), another possibility is that participants over-report their level of knowledge, e.g., if they deduce the rules during a post-test questionnaire, such that their oral report does not correspond to the processes actually used during the prior experiment (Hama</w:t>
      </w:r>
      <w:r w:rsidR="004F64D1" w:rsidRPr="003B198E">
        <w:t xml:space="preserve"> &amp; Leow</w:t>
      </w:r>
      <w:r w:rsidRPr="003B198E">
        <w:t>, 201</w:t>
      </w:r>
      <w:r w:rsidR="009E7A8C" w:rsidRPr="003B198E">
        <w:t>0</w:t>
      </w:r>
      <w:r w:rsidRPr="003B198E">
        <w:t xml:space="preserve">). Attempting to avoid these issues by employing concurrent verbal reports (i.e., “think-aloud” protocols) is also problematic because of the potential of </w:t>
      </w:r>
      <w:r w:rsidRPr="003B198E">
        <w:lastRenderedPageBreak/>
        <w:t>reactivity, i.e., the possibility that participants’ task performance may be affected by the reporting task (Bowles, 2010). For instance, thinking aloud could affect participants’ L2 cognitive processing due to the added processing load from the secondary task (</w:t>
      </w:r>
      <w:r w:rsidR="004C26A5" w:rsidRPr="003B198E">
        <w:t>Leow &amp; Morgan-Short, 2004</w:t>
      </w:r>
      <w:r w:rsidRPr="003B198E">
        <w:t>). This has been demonstrated in one study which found that only a silent, non-think-aloud participant group was able to generalize knowledge to new test items, in contrast to groups who thought aloud during training or during both training and testing (Rebuschat</w:t>
      </w:r>
      <w:r w:rsidR="00364BC0" w:rsidRPr="003B198E">
        <w:t xml:space="preserve"> et al.</w:t>
      </w:r>
      <w:r w:rsidRPr="003B198E">
        <w:t>, 2015). In this way, verbal reports (either during or after an experimental task) may provide only limited measures of rule awareness.</w:t>
      </w:r>
    </w:p>
    <w:p w14:paraId="2777BF2C" w14:textId="605ADF41" w:rsidR="00CE2799" w:rsidRPr="003B198E" w:rsidRDefault="002C1071" w:rsidP="0016077F">
      <w:r w:rsidRPr="003B198E">
        <w:t xml:space="preserve">Although Rebuschat et al. (2013) </w:t>
      </w:r>
      <w:r w:rsidR="0016077F" w:rsidRPr="003B198E">
        <w:t>used</w:t>
      </w:r>
      <w:r w:rsidRPr="003B198E">
        <w:t xml:space="preserve"> source attribution </w:t>
      </w:r>
      <w:r w:rsidR="0016077F" w:rsidRPr="003B198E">
        <w:t>ratings</w:t>
      </w:r>
      <w:r w:rsidRPr="003B198E">
        <w:t xml:space="preserve"> to avoid these </w:t>
      </w:r>
      <w:r w:rsidR="0016077F" w:rsidRPr="003B198E">
        <w:t>limitations</w:t>
      </w:r>
      <w:r w:rsidRPr="003B198E">
        <w:t xml:space="preserve">, </w:t>
      </w:r>
      <w:r w:rsidR="00593299" w:rsidRPr="003B198E">
        <w:t xml:space="preserve">this </w:t>
      </w:r>
      <w:r w:rsidR="0016077F" w:rsidRPr="003B198E">
        <w:t>methodology is not unproblematic, either. O</w:t>
      </w:r>
      <w:r w:rsidRPr="003B198E">
        <w:t xml:space="preserve">ne </w:t>
      </w:r>
      <w:r w:rsidR="0016077F" w:rsidRPr="003B198E">
        <w:t>issue</w:t>
      </w:r>
      <w:r w:rsidRPr="003B198E">
        <w:t xml:space="preserve"> with </w:t>
      </w:r>
      <w:r w:rsidR="0016077F" w:rsidRPr="003B198E">
        <w:t>the use of subjective measures is that they have</w:t>
      </w:r>
      <w:r w:rsidRPr="003B198E">
        <w:t xml:space="preserve"> been found to induce participants to rely on grammar rules rather than knowledge of chunks in the context of an artificial grammar task</w:t>
      </w:r>
      <w:r w:rsidR="0016077F" w:rsidRPr="003B198E">
        <w:t xml:space="preserve"> (Invachei &amp; Moroshkina, 2018)</w:t>
      </w:r>
      <w:r w:rsidRPr="003B198E">
        <w:t xml:space="preserve">, perhaps by suggesting to participants different strategies that could be taken or </w:t>
      </w:r>
      <w:r w:rsidR="001A65EE" w:rsidRPr="003B198E">
        <w:t xml:space="preserve">by </w:t>
      </w:r>
      <w:r w:rsidRPr="003B198E">
        <w:t xml:space="preserve">making participants unduly self-conscious of the strategies that they take. </w:t>
      </w:r>
      <w:r w:rsidR="0016077F" w:rsidRPr="003B198E">
        <w:t>In this way, subjective measures</w:t>
      </w:r>
      <w:r w:rsidR="001A65EE" w:rsidRPr="003B198E">
        <w:t>-based</w:t>
      </w:r>
      <w:r w:rsidR="0016077F" w:rsidRPr="003B198E">
        <w:t xml:space="preserve"> approaches</w:t>
      </w:r>
      <w:r w:rsidRPr="003B198E">
        <w:t xml:space="preserve"> may introduce the very sorts of reactivity issues that they were designed to avoid. Although this problem can be mitigated by “triangulating” learner knowledge from a variety of measures (Godfroid &amp; Schmidtke, 2013; Rebuschat et al., 2015), </w:t>
      </w:r>
      <w:r w:rsidR="001A65EE" w:rsidRPr="003B198E">
        <w:t>this would not provide a single</w:t>
      </w:r>
      <w:r w:rsidRPr="003B198E">
        <w:t xml:space="preserve"> objective measure of awareness, in that data would ultimately be tainted to some extent by the methodologies used to assess rule-awareness and explicit processing. </w:t>
      </w:r>
      <w:r w:rsidR="00CE2799" w:rsidRPr="003B198E">
        <w:t>It would seem, then, that behavioral measures alone are limited for studying the roles of</w:t>
      </w:r>
      <w:r w:rsidR="00F617ED" w:rsidRPr="003B198E">
        <w:t xml:space="preserve"> awareness</w:t>
      </w:r>
      <w:r w:rsidR="00CE2799" w:rsidRPr="003B198E">
        <w:t xml:space="preserve"> in L2 morphosyntax learning.</w:t>
      </w:r>
    </w:p>
    <w:p w14:paraId="54814205" w14:textId="4193A488" w:rsidR="00CE2799" w:rsidRPr="003B198E" w:rsidRDefault="0016077F" w:rsidP="00AF3494">
      <w:r w:rsidRPr="003B198E">
        <w:t>By way of interim summary</w:t>
      </w:r>
      <w:r w:rsidR="00CE2799" w:rsidRPr="003B198E">
        <w:t xml:space="preserve">, previous SLA studies using an artificial language paradigm introduced by Williams (2004, 2005) paradigm have found evidence for learning in the absence </w:t>
      </w:r>
      <w:r w:rsidR="00CE2799" w:rsidRPr="003B198E">
        <w:lastRenderedPageBreak/>
        <w:t>of rule awareness (Leung &amp; Williams, 2011, 2012; Rebuschat et al., 2013). However, issues with the behavioral methodologies limit researchers’ confidence in the operationalizations of implicit and explicit learning, which may explain failures to replicate findings of learning without awareness (Hama &amp; Leow, 2010; Faretta-Stutenberg &amp; Morgan-Short, 2011). These issues are captured by Leow below:</w:t>
      </w:r>
    </w:p>
    <w:p w14:paraId="40313291" w14:textId="521C1605" w:rsidR="003B198E" w:rsidRDefault="00CE2799" w:rsidP="00261CFE">
      <w:pPr>
        <w:pStyle w:val="Quote"/>
        <w:spacing w:before="0" w:line="240" w:lineRule="auto"/>
      </w:pPr>
      <w:r w:rsidRPr="003B198E">
        <w:rPr>
          <w:iCs w:val="0"/>
        </w:rPr>
        <w:t>At the non-concurrent reconstruction stage, limitations include the inability to (1) methodologically establish participants’ behavior during the experimental phase of the study…, (2) ascertain whether the offline performance reflects accurately the learning behavior of each experimental learning condition (did some participants in the implicit or incidental learning condition become aware of the target L2 information?), and, more specifically, (3) gather data on how participants actually processed (low or higher depth of processing) the target information (</w:t>
      </w:r>
      <w:r w:rsidR="008B69C6" w:rsidRPr="003B198E">
        <w:rPr>
          <w:iCs w:val="0"/>
        </w:rPr>
        <w:t xml:space="preserve">2018, </w:t>
      </w:r>
      <w:r w:rsidRPr="003B198E">
        <w:rPr>
          <w:iCs w:val="0"/>
        </w:rPr>
        <w:t>p. 7)</w:t>
      </w:r>
      <w:r w:rsidR="0016077F" w:rsidRPr="003B198E">
        <w:rPr>
          <w:iCs w:val="0"/>
        </w:rPr>
        <w:t>.</w:t>
      </w:r>
    </w:p>
    <w:p w14:paraId="50630E4C" w14:textId="77777777" w:rsidR="009E1DC6" w:rsidRDefault="009E1DC6" w:rsidP="00261CFE">
      <w:pPr>
        <w:spacing w:line="240" w:lineRule="auto"/>
        <w:ind w:firstLine="0"/>
      </w:pPr>
    </w:p>
    <w:p w14:paraId="4F1CA202" w14:textId="3A0441F4" w:rsidR="00935584" w:rsidRPr="003B198E" w:rsidRDefault="00CE2799" w:rsidP="00AF3494">
      <w:pPr>
        <w:ind w:firstLine="0"/>
      </w:pPr>
      <w:r w:rsidRPr="003B198E">
        <w:t>A</w:t>
      </w:r>
      <w:r w:rsidR="00935584" w:rsidRPr="003B198E">
        <w:t>lmost three decades ago, Schmidt wrote that:</w:t>
      </w:r>
    </w:p>
    <w:p w14:paraId="7028057C" w14:textId="1A859543" w:rsidR="003B198E" w:rsidRDefault="00935584" w:rsidP="00261CFE">
      <w:pPr>
        <w:pStyle w:val="Quote"/>
        <w:spacing w:before="0" w:line="240" w:lineRule="auto"/>
      </w:pPr>
      <w:r w:rsidRPr="003B198E">
        <w:t>There is almost a complete lack of evidence in the second language literature which is directly relevant to the [noticing] hypothesis, since second language researchers have never asked learners to provide systematic information on what they notice while learning languages that could be compared to what they can be shown (by other measures) to have learned. (1990, p. 139-140)</w:t>
      </w:r>
      <w:r w:rsidRPr="003B198E">
        <w:rPr>
          <w:i/>
        </w:rPr>
        <w:t>.</w:t>
      </w:r>
    </w:p>
    <w:p w14:paraId="39D05428" w14:textId="77777777" w:rsidR="009E1DC6" w:rsidRDefault="009E1DC6" w:rsidP="00261CFE">
      <w:pPr>
        <w:spacing w:line="240" w:lineRule="auto"/>
        <w:ind w:firstLine="0"/>
      </w:pPr>
    </w:p>
    <w:p w14:paraId="02FB7CD5" w14:textId="66508377" w:rsidR="00935584" w:rsidRPr="00BD0659" w:rsidRDefault="00935584" w:rsidP="00E73BB6">
      <w:pPr>
        <w:ind w:firstLine="0"/>
      </w:pPr>
      <w:r w:rsidRPr="003B198E">
        <w:t>If</w:t>
      </w:r>
      <w:r w:rsidR="00151B8D" w:rsidRPr="003B198E">
        <w:t xml:space="preserve"> I </w:t>
      </w:r>
      <w:r w:rsidRPr="003B198E">
        <w:t>replace</w:t>
      </w:r>
      <w:r w:rsidR="00F42AF1" w:rsidRPr="003B198E">
        <w:t>d</w:t>
      </w:r>
      <w:r w:rsidRPr="003B198E">
        <w:t xml:space="preserve"> “asked learners to provide systematic information on what they notice” with “taken direct and objective measures of what learners notice,” then this statement would seem to hold true today.</w:t>
      </w:r>
    </w:p>
    <w:p w14:paraId="2F14275A" w14:textId="3217391E" w:rsidR="005E24E3" w:rsidRPr="00A82112" w:rsidRDefault="001C63B0" w:rsidP="00EB47D1">
      <w:pPr>
        <w:pStyle w:val="Heading3"/>
        <w:rPr>
          <w:u w:val="single"/>
        </w:rPr>
      </w:pPr>
      <w:bookmarkStart w:id="22" w:name="_Toc109503412"/>
      <w:r w:rsidRPr="00A82112">
        <w:rPr>
          <w:u w:val="single"/>
        </w:rPr>
        <w:t>2.2.</w:t>
      </w:r>
      <w:r w:rsidR="00EB47D1" w:rsidRPr="00A82112">
        <w:rPr>
          <w:u w:val="single"/>
        </w:rPr>
        <w:t>5</w:t>
      </w:r>
      <w:r w:rsidRPr="00A82112">
        <w:rPr>
          <w:u w:val="single"/>
        </w:rPr>
        <w:t xml:space="preserve"> </w:t>
      </w:r>
      <w:r w:rsidR="005E24E3" w:rsidRPr="00A82112">
        <w:rPr>
          <w:u w:val="single"/>
        </w:rPr>
        <w:t xml:space="preserve">Using EEG to </w:t>
      </w:r>
      <w:r w:rsidR="00CE2799" w:rsidRPr="00A82112">
        <w:rPr>
          <w:u w:val="single"/>
        </w:rPr>
        <w:t>o</w:t>
      </w:r>
      <w:r w:rsidR="005E24E3" w:rsidRPr="00A82112">
        <w:rPr>
          <w:u w:val="single"/>
        </w:rPr>
        <w:t xml:space="preserve">vercome </w:t>
      </w:r>
      <w:r w:rsidR="00CE2799" w:rsidRPr="00A82112">
        <w:rPr>
          <w:u w:val="single"/>
        </w:rPr>
        <w:t>l</w:t>
      </w:r>
      <w:r w:rsidR="005E24E3" w:rsidRPr="00A82112">
        <w:rPr>
          <w:u w:val="single"/>
        </w:rPr>
        <w:t xml:space="preserve">imitations with </w:t>
      </w:r>
      <w:r w:rsidR="00CE2799" w:rsidRPr="00A82112">
        <w:rPr>
          <w:u w:val="single"/>
        </w:rPr>
        <w:t>b</w:t>
      </w:r>
      <w:r w:rsidR="005E24E3" w:rsidRPr="00A82112">
        <w:rPr>
          <w:u w:val="single"/>
        </w:rPr>
        <w:t>ehavioral</w:t>
      </w:r>
      <w:r w:rsidR="00CE2799" w:rsidRPr="00A82112">
        <w:rPr>
          <w:u w:val="single"/>
        </w:rPr>
        <w:t xml:space="preserve"> m</w:t>
      </w:r>
      <w:r w:rsidR="005E24E3" w:rsidRPr="00A82112">
        <w:rPr>
          <w:u w:val="single"/>
        </w:rPr>
        <w:t>easures</w:t>
      </w:r>
      <w:bookmarkEnd w:id="22"/>
      <w:r w:rsidR="007B4748" w:rsidRPr="00A82112">
        <w:rPr>
          <w:u w:val="single"/>
        </w:rPr>
        <w:tab/>
      </w:r>
    </w:p>
    <w:p w14:paraId="2EEFECE8" w14:textId="76B10BF3" w:rsidR="0016077F" w:rsidRPr="003B198E" w:rsidRDefault="0016077F" w:rsidP="0016077F">
      <w:r w:rsidRPr="003B198E">
        <w:t xml:space="preserve">One way to </w:t>
      </w:r>
      <w:r w:rsidR="00593299" w:rsidRPr="003B198E">
        <w:t>address</w:t>
      </w:r>
      <w:r w:rsidRPr="003B198E">
        <w:t xml:space="preserve"> t</w:t>
      </w:r>
      <w:r w:rsidR="00D75EBB" w:rsidRPr="003B198E">
        <w:t>he</w:t>
      </w:r>
      <w:r w:rsidRPr="003B198E">
        <w:t xml:space="preserve"> issues described above that arise when using behavioral measures to </w:t>
      </w:r>
      <w:r w:rsidR="00F42AF1" w:rsidRPr="003B198E">
        <w:t>investigate</w:t>
      </w:r>
      <w:r w:rsidR="00CE2799" w:rsidRPr="003B198E">
        <w:t xml:space="preserve"> implicit vs. explicit L2 morphosyntax </w:t>
      </w:r>
      <w:r w:rsidRPr="003B198E">
        <w:t xml:space="preserve">learning is through electroencephalography (EEG). As reviewed by Morgan-Short (2014), EEG presents </w:t>
      </w:r>
      <w:r w:rsidR="00416D0B" w:rsidRPr="003B198E">
        <w:t>several potential</w:t>
      </w:r>
      <w:r w:rsidRPr="003B198E">
        <w:t xml:space="preserve"> benefits over behavioral methodologies because it can detect neural activity associated with language processing in a covert and non-invasive way at a fine level of temporal resolution. More specifically for the context of this dissertation, one could </w:t>
      </w:r>
      <w:r w:rsidR="00F42AF1" w:rsidRPr="003B198E">
        <w:t>examine</w:t>
      </w:r>
      <w:r w:rsidRPr="003B198E">
        <w:t xml:space="preserve"> neural firing that characterizes </w:t>
      </w:r>
      <w:r w:rsidRPr="003B198E">
        <w:lastRenderedPageBreak/>
        <w:t xml:space="preserve">language processing with different levels of awareness by </w:t>
      </w:r>
      <w:r w:rsidR="00F42AF1" w:rsidRPr="003B198E">
        <w:t>measuring</w:t>
      </w:r>
      <w:r w:rsidRPr="003B198E">
        <w:t xml:space="preserve"> event-related potentials (ERPs), or the observed deflections in amplitude evoked by different experimental conditions. Different ERP components have been identified for stimulus processing involving different levels of consciousness (for a review, see Rutiuku &amp; Bachman, 2017), which may align with previous SLA models’ distinctions between levels of attention, e.g., Leow’s (2015) </w:t>
      </w:r>
      <w:r w:rsidR="00560FE7" w:rsidRPr="003B198E">
        <w:t>descriptions</w:t>
      </w:r>
      <w:r w:rsidRPr="003B198E">
        <w:t xml:space="preserve"> of attended, detected, and noticed input. For instance, Batterink and Neville (2013) found a difference in ERPs between consciously perceived L1</w:t>
      </w:r>
      <w:r w:rsidR="00F42AF1" w:rsidRPr="003B198E">
        <w:t xml:space="preserve"> </w:t>
      </w:r>
      <w:r w:rsidRPr="003B198E">
        <w:t>grammatical violations (which elicited a P600</w:t>
      </w:r>
      <w:r w:rsidR="00F42AF1" w:rsidRPr="003B198E">
        <w:t xml:space="preserve"> component</w:t>
      </w:r>
      <w:r w:rsidRPr="003B198E">
        <w:t>) and unconsciously perceived violations (which elicited a left anterior negativity). Such findings suggest that EEG can be used to detect differences in L2 morphosyntax processing</w:t>
      </w:r>
      <w:r w:rsidR="00560FE7" w:rsidRPr="003B198E">
        <w:t xml:space="preserve"> between </w:t>
      </w:r>
      <w:r w:rsidR="00F42AF1" w:rsidRPr="003B198E">
        <w:t>(</w:t>
      </w:r>
      <w:r w:rsidR="00560FE7" w:rsidRPr="003B198E">
        <w:t>purportedly</w:t>
      </w:r>
      <w:r w:rsidR="00F42AF1" w:rsidRPr="003B198E">
        <w:t>)</w:t>
      </w:r>
      <w:r w:rsidR="00560FE7" w:rsidRPr="003B198E">
        <w:t xml:space="preserve"> rule-aware vs. rule-unaware learners, which would support the validity of the measures of awareness taken by the experimenters.</w:t>
      </w:r>
    </w:p>
    <w:p w14:paraId="3290E214" w14:textId="11BBDDD8" w:rsidR="00965FFB" w:rsidRPr="003B198E" w:rsidRDefault="00F42AF1" w:rsidP="00F42AF1">
      <w:r w:rsidRPr="003B198E">
        <w:t>Precisely such a neurolinguistic study was</w:t>
      </w:r>
      <w:r w:rsidR="00965FFB" w:rsidRPr="003B198E">
        <w:t xml:space="preserve"> performed by</w:t>
      </w:r>
      <w:r w:rsidRPr="003B198E">
        <w:t xml:space="preserve"> </w:t>
      </w:r>
      <w:r w:rsidR="00D75EBB" w:rsidRPr="003B198E">
        <w:t>Batterink</w:t>
      </w:r>
      <w:r w:rsidR="00364BC0" w:rsidRPr="003B198E">
        <w:t xml:space="preserve"> et al.</w:t>
      </w:r>
      <w:r w:rsidR="00D75EBB" w:rsidRPr="003B198E">
        <w:t xml:space="preserve"> (2014)</w:t>
      </w:r>
      <w:r w:rsidRPr="003B198E">
        <w:t>, who</w:t>
      </w:r>
      <w:r w:rsidR="00CE2799" w:rsidRPr="003B198E">
        <w:t xml:space="preserve"> </w:t>
      </w:r>
      <w:r w:rsidRPr="003B198E">
        <w:t>collected EEG data in an experiment that adopted the reaction-time artificial language paradigm used by Leung and Williams</w:t>
      </w:r>
      <w:r w:rsidR="00CE2799" w:rsidRPr="003B198E">
        <w:t xml:space="preserve"> (20</w:t>
      </w:r>
      <w:r w:rsidR="00F617ED" w:rsidRPr="003B198E">
        <w:t>1</w:t>
      </w:r>
      <w:r w:rsidRPr="003B198E">
        <w:t xml:space="preserve">2). This involved </w:t>
      </w:r>
      <w:r w:rsidR="00D75EBB" w:rsidRPr="003B198E">
        <w:t>expos</w:t>
      </w:r>
      <w:r w:rsidR="00CE2799" w:rsidRPr="003B198E">
        <w:t>ing</w:t>
      </w:r>
      <w:r w:rsidR="00D75EBB" w:rsidRPr="003B198E">
        <w:t xml:space="preserve"> participants to word couplets consisting of</w:t>
      </w:r>
      <w:r w:rsidR="00CE2799" w:rsidRPr="003B198E">
        <w:t xml:space="preserve"> nouns preceded by</w:t>
      </w:r>
      <w:r w:rsidR="00D75EBB" w:rsidRPr="003B198E">
        <w:t xml:space="preserve"> </w:t>
      </w:r>
      <w:r w:rsidRPr="003B198E">
        <w:t>a novel artificial language</w:t>
      </w:r>
      <w:r w:rsidR="00D75EBB" w:rsidRPr="003B198E">
        <w:t xml:space="preserve"> </w:t>
      </w:r>
      <w:r w:rsidRPr="003B198E">
        <w:t>article</w:t>
      </w:r>
      <w:r w:rsidR="00D75EBB" w:rsidRPr="003B198E">
        <w:t xml:space="preserve"> (</w:t>
      </w:r>
      <w:r w:rsidRPr="003B198E">
        <w:t xml:space="preserve">either </w:t>
      </w:r>
      <w:r w:rsidR="00D75EBB" w:rsidRPr="003B198E">
        <w:rPr>
          <w:i/>
        </w:rPr>
        <w:t>ul</w:t>
      </w:r>
      <w:r w:rsidR="00D75EBB" w:rsidRPr="003B198E">
        <w:t xml:space="preserve">, </w:t>
      </w:r>
      <w:r w:rsidR="00D75EBB" w:rsidRPr="003B198E">
        <w:rPr>
          <w:i/>
        </w:rPr>
        <w:t>gi</w:t>
      </w:r>
      <w:r w:rsidR="00D75EBB" w:rsidRPr="003B198E">
        <w:t xml:space="preserve">, </w:t>
      </w:r>
      <w:r w:rsidR="00D75EBB" w:rsidRPr="003B198E">
        <w:rPr>
          <w:i/>
        </w:rPr>
        <w:t>ro</w:t>
      </w:r>
      <w:r w:rsidR="00D75EBB" w:rsidRPr="003B198E">
        <w:t xml:space="preserve">, </w:t>
      </w:r>
      <w:r w:rsidRPr="003B198E">
        <w:t>or</w:t>
      </w:r>
      <w:r w:rsidR="00D75EBB" w:rsidRPr="003B198E">
        <w:t xml:space="preserve"> </w:t>
      </w:r>
      <w:r w:rsidR="00D75EBB" w:rsidRPr="003B198E">
        <w:rPr>
          <w:i/>
        </w:rPr>
        <w:t>ne</w:t>
      </w:r>
      <w:r w:rsidR="00D75EBB" w:rsidRPr="003B198E">
        <w:t>)</w:t>
      </w:r>
      <w:r w:rsidR="00965FFB" w:rsidRPr="003B198E">
        <w:t xml:space="preserve"> </w:t>
      </w:r>
      <w:r w:rsidR="001355F5" w:rsidRPr="003B198E">
        <w:t>which followed</w:t>
      </w:r>
      <w:r w:rsidRPr="003B198E">
        <w:t xml:space="preserve"> an</w:t>
      </w:r>
      <w:r w:rsidR="00D75EBB" w:rsidRPr="003B198E">
        <w:t xml:space="preserve"> overt near/far distance rule </w:t>
      </w:r>
      <w:r w:rsidR="00541963" w:rsidRPr="003B198E">
        <w:t>as well as a covert animacy rule</w:t>
      </w:r>
      <w:r w:rsidR="00965FFB" w:rsidRPr="003B198E">
        <w:t>.</w:t>
      </w:r>
      <w:r w:rsidR="00D75EBB" w:rsidRPr="003B198E">
        <w:t xml:space="preserve"> </w:t>
      </w:r>
      <w:r w:rsidR="00521EFC" w:rsidRPr="003B198E">
        <w:t>After a brief pre-training phase to introduce the</w:t>
      </w:r>
      <w:r w:rsidR="00541963" w:rsidRPr="003B198E">
        <w:t>se</w:t>
      </w:r>
      <w:r w:rsidR="00521EFC" w:rsidRPr="003B198E">
        <w:t xml:space="preserve"> novel pseudowords, participants</w:t>
      </w:r>
      <w:r w:rsidR="00965FFB" w:rsidRPr="003B198E">
        <w:t xml:space="preserve"> (29 native English speakers)</w:t>
      </w:r>
      <w:r w:rsidR="00521EFC" w:rsidRPr="003B198E">
        <w:t xml:space="preserve"> performed a task wherein they saw a pseudoword-noun couplet and were </w:t>
      </w:r>
      <w:r w:rsidR="00A778FA" w:rsidRPr="003B198E">
        <w:t xml:space="preserve">tasked with judging </w:t>
      </w:r>
      <w:r w:rsidR="00521EFC" w:rsidRPr="003B198E">
        <w:t>first whether the referent was living or nonliving and secondly whether the referent was near or far</w:t>
      </w:r>
      <w:r w:rsidR="00965FFB" w:rsidRPr="003B198E">
        <w:t>; this ensured that the novel pseudoword and the notion of animacy were processed</w:t>
      </w:r>
      <w:r w:rsidR="00521EFC" w:rsidRPr="003B198E">
        <w:t>. R</w:t>
      </w:r>
      <w:r w:rsidR="00CE2799" w:rsidRPr="003B198E">
        <w:t xml:space="preserve">ule awareness was assessed in a </w:t>
      </w:r>
      <w:r w:rsidR="00521EFC" w:rsidRPr="003B198E">
        <w:t xml:space="preserve">structured interview </w:t>
      </w:r>
      <w:r w:rsidR="00965FFB" w:rsidRPr="003B198E">
        <w:t xml:space="preserve">following the main experimental phase </w:t>
      </w:r>
      <w:r w:rsidR="00521EFC" w:rsidRPr="003B198E">
        <w:t xml:space="preserve">as follows: participants were first asked if they had noticed any pattern about when the different articles were used, beyond the overtly taught near/far rule. If at this point participants </w:t>
      </w:r>
      <w:r w:rsidR="00521EFC" w:rsidRPr="003B198E">
        <w:lastRenderedPageBreak/>
        <w:t xml:space="preserve">spontaneously reported that certain articles co-occurred with living/nonliving referents more often than others, </w:t>
      </w:r>
      <w:r w:rsidR="00965FFB" w:rsidRPr="003B198E">
        <w:t>they</w:t>
      </w:r>
      <w:r w:rsidR="00521EFC" w:rsidRPr="003B198E">
        <w:t xml:space="preserve"> were asked at what point in the experiment they had noticed this pattern. If participants did not report </w:t>
      </w:r>
      <w:r w:rsidR="00965FFB" w:rsidRPr="003B198E">
        <w:t>the relevant</w:t>
      </w:r>
      <w:r w:rsidR="00521EFC" w:rsidRPr="003B198E">
        <w:t xml:space="preserve"> pattern, they were asked whether they looked for rules/patterns during the experiment, and then to guess which underlying rule determined article usage. If at this point participants still did not list animacy as the correct rule, they were then invited to guess which articles co-occurred more often with living vs. non-living nouns. Participants who produced the correct pattern and reported having noticed it during either the first or second experimental block </w:t>
      </w:r>
      <w:r w:rsidR="00965FFB" w:rsidRPr="003B198E">
        <w:t>were</w:t>
      </w:r>
      <w:r w:rsidR="00521EFC" w:rsidRPr="003B198E">
        <w:t xml:space="preserve"> classified as rule-aware</w:t>
      </w:r>
      <w:r w:rsidR="00541963" w:rsidRPr="003B198E">
        <w:t>. O</w:t>
      </w:r>
      <w:r w:rsidR="00521EFC" w:rsidRPr="003B198E">
        <w:t>therwise, they were classified as rule-unaware</w:t>
      </w:r>
      <w:r w:rsidR="00383D8A" w:rsidRPr="003B198E">
        <w:t xml:space="preserve">. </w:t>
      </w:r>
    </w:p>
    <w:p w14:paraId="227BBA9A" w14:textId="508AB655" w:rsidR="00D75EBB" w:rsidRPr="003B198E" w:rsidRDefault="00593299" w:rsidP="00965FFB">
      <w:pPr>
        <w:rPr>
          <w:color w:val="333333"/>
          <w:shd w:val="clear" w:color="auto" w:fill="FFFFFF"/>
        </w:rPr>
      </w:pPr>
      <w:r w:rsidRPr="003B198E">
        <w:t>Besides</w:t>
      </w:r>
      <w:r w:rsidR="00541963" w:rsidRPr="003B198E">
        <w:t xml:space="preserve"> the simultaneous collection of EEG data, </w:t>
      </w:r>
      <w:r w:rsidR="00965FFB" w:rsidRPr="003B198E">
        <w:t xml:space="preserve">Batterink et al.'s (2014) study featured several </w:t>
      </w:r>
      <w:r w:rsidR="00541963" w:rsidRPr="003B198E">
        <w:t>other important</w:t>
      </w:r>
      <w:r w:rsidR="00965FFB" w:rsidRPr="003B198E">
        <w:t xml:space="preserve"> differences with the methodology used by Leung and Williams (2011). Firstly, </w:t>
      </w:r>
      <w:r w:rsidR="00383D8A" w:rsidRPr="003B198E">
        <w:t>r</w:t>
      </w:r>
      <w:r w:rsidR="00CE2799" w:rsidRPr="003B198E">
        <w:t>ather than including a violation block at the end of experiment, in Batterink et al.’s (2014) experiment one of every seven trials contained a violation to the pattern, such that r</w:t>
      </w:r>
      <w:r w:rsidR="00A778FA" w:rsidRPr="003B198E">
        <w:t xml:space="preserve">eaction time slowdowns to the animacy response </w:t>
      </w:r>
      <w:r w:rsidR="00F42AF1" w:rsidRPr="003B198E">
        <w:t>(</w:t>
      </w:r>
      <w:r w:rsidR="00A778FA" w:rsidRPr="003B198E">
        <w:t>indicat</w:t>
      </w:r>
      <w:r w:rsidR="00F42AF1" w:rsidRPr="003B198E">
        <w:t>ing</w:t>
      </w:r>
      <w:r w:rsidR="00A778FA" w:rsidRPr="003B198E">
        <w:t xml:space="preserve"> learning of the hidden regularity</w:t>
      </w:r>
      <w:r w:rsidR="00F42AF1" w:rsidRPr="003B198E">
        <w:t>) could be assessed</w:t>
      </w:r>
      <w:r w:rsidR="00CD5183" w:rsidRPr="003B198E">
        <w:t xml:space="preserve"> over the course of the experiment rather than only at the end. </w:t>
      </w:r>
      <w:r w:rsidR="00965FFB" w:rsidRPr="003B198E">
        <w:t xml:space="preserve">Secondly, a 90-minute nap phase was introduced in the middle of the experiment, such that the relative effects of sleep on rule-aware vs. </w:t>
      </w:r>
      <w:r w:rsidRPr="003B198E">
        <w:t>rule</w:t>
      </w:r>
      <w:r w:rsidR="00965FFB" w:rsidRPr="003B198E">
        <w:t>-unaware</w:t>
      </w:r>
      <w:r w:rsidRPr="003B198E">
        <w:t xml:space="preserve"> participants’ learning </w:t>
      </w:r>
      <w:r w:rsidR="00965FFB" w:rsidRPr="003B198E">
        <w:t xml:space="preserve">could be determined. </w:t>
      </w:r>
    </w:p>
    <w:p w14:paraId="4A80841F" w14:textId="23F4023C" w:rsidR="00A578CB" w:rsidRPr="003B198E" w:rsidRDefault="006D2188" w:rsidP="00505E00">
      <w:r w:rsidRPr="003B198E">
        <w:t>In Batterink et al. (2014)’s results,</w:t>
      </w:r>
      <w:r w:rsidR="00541963" w:rsidRPr="003B198E">
        <w:t xml:space="preserve"> </w:t>
      </w:r>
      <w:r w:rsidRPr="003B198E">
        <w:t>r</w:t>
      </w:r>
      <w:r w:rsidR="007B4748" w:rsidRPr="003B198E">
        <w:t xml:space="preserve">eaction time </w:t>
      </w:r>
      <w:r w:rsidR="00541963" w:rsidRPr="003B198E">
        <w:t>slowdowns</w:t>
      </w:r>
      <w:r w:rsidR="007B4748" w:rsidRPr="003B198E">
        <w:t xml:space="preserve"> to trials that violated the underlying animacy rule </w:t>
      </w:r>
      <w:r w:rsidR="00814367" w:rsidRPr="003B198E">
        <w:t>indicated learning in</w:t>
      </w:r>
      <w:r w:rsidR="007B4748" w:rsidRPr="003B198E">
        <w:t xml:space="preserve"> both rule-aware and rule-unaware participants</w:t>
      </w:r>
      <w:r w:rsidR="00EC0807" w:rsidRPr="003B198E">
        <w:t xml:space="preserve">, replicating previous findings of implicit morphosyntax </w:t>
      </w:r>
      <w:r w:rsidR="00A54E48" w:rsidRPr="003B198E">
        <w:t>acquisition</w:t>
      </w:r>
      <w:r w:rsidR="00EC0807" w:rsidRPr="003B198E">
        <w:t xml:space="preserve"> (e.g., </w:t>
      </w:r>
      <w:r w:rsidR="00FB7F90" w:rsidRPr="003B198E">
        <w:t xml:space="preserve">Leung &amp; </w:t>
      </w:r>
      <w:r w:rsidR="00EC0807" w:rsidRPr="003B198E">
        <w:t>Williams, 20</w:t>
      </w:r>
      <w:r w:rsidR="00FB7F90" w:rsidRPr="003B198E">
        <w:t>1</w:t>
      </w:r>
      <w:r w:rsidR="00541963" w:rsidRPr="003B198E">
        <w:t>2</w:t>
      </w:r>
      <w:r w:rsidR="00EC0807" w:rsidRPr="003B198E">
        <w:t>)</w:t>
      </w:r>
      <w:r w:rsidR="00593299" w:rsidRPr="003B198E">
        <w:t>. T</w:t>
      </w:r>
      <w:r w:rsidR="00541963" w:rsidRPr="003B198E">
        <w:t xml:space="preserve">his was corroborated by an analysis of accuracy differences for rule-adhering vs. rule-violating trials. </w:t>
      </w:r>
      <w:r w:rsidR="00F53D6A" w:rsidRPr="003B198E">
        <w:t>Correlations from sleep data (which was collected between two training phases) indirectly suggested that a similar underlying neural mechanism was involved between rule-</w:t>
      </w:r>
      <w:r w:rsidR="00F53D6A" w:rsidRPr="003B198E">
        <w:lastRenderedPageBreak/>
        <w:t>aware and rule-unaware participants, because sleep had similar effects of improving learning for both groups</w:t>
      </w:r>
      <w:r w:rsidR="00593299" w:rsidRPr="003B198E">
        <w:t>.</w:t>
      </w:r>
      <w:r w:rsidR="00F53D6A" w:rsidRPr="003B198E">
        <w:t xml:space="preserve"> However, E</w:t>
      </w:r>
      <w:r w:rsidR="00A578CB" w:rsidRPr="003B198E">
        <w:t xml:space="preserve">RP differences between the rule-aware and rule-unaware participants </w:t>
      </w:r>
      <w:r w:rsidR="005D5BF9" w:rsidRPr="003B198E">
        <w:t>indicated</w:t>
      </w:r>
      <w:r w:rsidR="00F53D6A" w:rsidRPr="003B198E">
        <w:t xml:space="preserve"> that</w:t>
      </w:r>
      <w:r w:rsidR="00A578CB" w:rsidRPr="003B198E">
        <w:t xml:space="preserve"> the two </w:t>
      </w:r>
      <w:r w:rsidR="00541963" w:rsidRPr="003B198E">
        <w:t xml:space="preserve">groups </w:t>
      </w:r>
      <w:r w:rsidR="00A578CB" w:rsidRPr="003B198E">
        <w:t>were</w:t>
      </w:r>
      <w:r w:rsidR="00C6340A" w:rsidRPr="003B198E">
        <w:t xml:space="preserve"> </w:t>
      </w:r>
      <w:r w:rsidR="005D5BF9" w:rsidRPr="003B198E">
        <w:t xml:space="preserve">actually </w:t>
      </w:r>
      <w:r w:rsidR="00A578CB" w:rsidRPr="003B198E">
        <w:t>processing the stimuli differently</w:t>
      </w:r>
      <w:r w:rsidR="00A54E48" w:rsidRPr="003B198E">
        <w:t>:</w:t>
      </w:r>
      <w:r w:rsidR="008918D7" w:rsidRPr="003B198E">
        <w:t xml:space="preserve"> in response to violation trials, rule-unaware participants showed a negative deflection in the EEG signal in an early time window (400-800 milliseconds following the presentation of the article-noun couplet), whereas rule-aware participants showed a positive deflection in a later time window (800-1100</w:t>
      </w:r>
      <w:r w:rsidR="005D5BF9" w:rsidRPr="003B198E">
        <w:t xml:space="preserve"> </w:t>
      </w:r>
      <w:r w:rsidR="008918D7" w:rsidRPr="003B198E">
        <w:t xml:space="preserve">ms post-stimulus). </w:t>
      </w:r>
      <w:r w:rsidR="00A54E48" w:rsidRPr="003B198E">
        <w:t xml:space="preserve">These findings suggest </w:t>
      </w:r>
      <w:r w:rsidR="00A578CB" w:rsidRPr="003B198E">
        <w:t>that</w:t>
      </w:r>
      <w:r w:rsidR="00C6340A" w:rsidRPr="003B198E">
        <w:t xml:space="preserve"> the verbal reports</w:t>
      </w:r>
      <w:r w:rsidR="00541963" w:rsidRPr="003B198E">
        <w:t xml:space="preserve"> from the post-experiment questionnaire</w:t>
      </w:r>
      <w:r w:rsidR="00C6340A" w:rsidRPr="003B198E">
        <w:t xml:space="preserve"> were indeed capturing a difference between how these two participant groups processed the linguistic task. </w:t>
      </w:r>
      <w:r w:rsidR="00EC0807" w:rsidRPr="003B198E">
        <w:t>This addresses</w:t>
      </w:r>
      <w:r w:rsidR="00814367" w:rsidRPr="003B198E">
        <w:t xml:space="preserve"> (at least in terms of group-level effects)</w:t>
      </w:r>
      <w:r w:rsidR="00EC0807" w:rsidRPr="003B198E">
        <w:t xml:space="preserve"> the potential critique</w:t>
      </w:r>
      <w:r w:rsidR="00593299" w:rsidRPr="003B198E">
        <w:t xml:space="preserve"> that</w:t>
      </w:r>
      <w:r w:rsidR="00541963" w:rsidRPr="003B198E">
        <w:t xml:space="preserve"> </w:t>
      </w:r>
      <w:r w:rsidR="00A578CB" w:rsidRPr="003B198E">
        <w:t>participants</w:t>
      </w:r>
      <w:r w:rsidR="00EC0807" w:rsidRPr="003B198E">
        <w:t xml:space="preserve"> who were</w:t>
      </w:r>
      <w:r w:rsidR="00A578CB" w:rsidRPr="003B198E">
        <w:t xml:space="preserve"> classified as rule-unaware were </w:t>
      </w:r>
      <w:r w:rsidR="00541963" w:rsidRPr="003B198E">
        <w:t>simply</w:t>
      </w:r>
      <w:r w:rsidR="00A578CB" w:rsidRPr="003B198E">
        <w:t xml:space="preserve"> underreporting their level of explicit knowledge</w:t>
      </w:r>
      <w:r w:rsidR="00C6340A" w:rsidRPr="003B198E">
        <w:t xml:space="preserve">, or that participants classified as rule-aware were in fact rule-unaware during the bulk </w:t>
      </w:r>
      <w:r w:rsidR="00814367" w:rsidRPr="003B198E">
        <w:t xml:space="preserve">of the </w:t>
      </w:r>
      <w:r w:rsidR="00C6340A" w:rsidRPr="003B198E">
        <w:t>experiment itself</w:t>
      </w:r>
      <w:r w:rsidR="00EC0807" w:rsidRPr="003B198E">
        <w:t xml:space="preserve"> (e.g., Hama</w:t>
      </w:r>
      <w:r w:rsidR="004F64D1" w:rsidRPr="003B198E">
        <w:t xml:space="preserve"> &amp; Leow</w:t>
      </w:r>
      <w:r w:rsidR="00EC0807" w:rsidRPr="003B198E">
        <w:t>, 201</w:t>
      </w:r>
      <w:r w:rsidR="004F64D1" w:rsidRPr="003B198E">
        <w:t>0</w:t>
      </w:r>
      <w:r w:rsidR="00EC0807" w:rsidRPr="003B198E">
        <w:t>; Rebuschat</w:t>
      </w:r>
      <w:r w:rsidR="009A0507" w:rsidRPr="003B198E">
        <w:t xml:space="preserve"> et al.,</w:t>
      </w:r>
      <w:r w:rsidR="00EC0807" w:rsidRPr="003B198E">
        <w:t xml:space="preserve"> 2015</w:t>
      </w:r>
      <w:r w:rsidR="00541963" w:rsidRPr="003B198E">
        <w:t>)</w:t>
      </w:r>
      <w:r w:rsidR="00EC0807" w:rsidRPr="003B198E">
        <w:t>.</w:t>
      </w:r>
      <w:r w:rsidR="00A578CB" w:rsidRPr="003B198E">
        <w:t xml:space="preserve"> </w:t>
      </w:r>
      <w:r w:rsidR="00541963" w:rsidRPr="003B198E">
        <w:t>In this way</w:t>
      </w:r>
      <w:r w:rsidR="00EC0807" w:rsidRPr="003B198E">
        <w:t xml:space="preserve">, findings from the EEG </w:t>
      </w:r>
      <w:r w:rsidR="00541963" w:rsidRPr="003B198E">
        <w:t>experiment reported in Batterink et al. (2014)</w:t>
      </w:r>
      <w:r w:rsidR="00A578CB" w:rsidRPr="003B198E">
        <w:t xml:space="preserve"> increase</w:t>
      </w:r>
      <w:r w:rsidR="00151B8D" w:rsidRPr="003B198E">
        <w:t xml:space="preserve"> my </w:t>
      </w:r>
      <w:r w:rsidR="00A578CB" w:rsidRPr="003B198E">
        <w:t xml:space="preserve">confidence in previously reported findings of L2 morphosyntax learning without rule awareness (e.g., </w:t>
      </w:r>
      <w:r w:rsidR="00B413AA" w:rsidRPr="003B198E">
        <w:t>Leung &amp; Williams, 2011</w:t>
      </w:r>
      <w:r w:rsidR="00A578CB" w:rsidRPr="003B198E">
        <w:t>).</w:t>
      </w:r>
    </w:p>
    <w:p w14:paraId="2E01CE0D" w14:textId="04381D08" w:rsidR="004732D7" w:rsidRPr="003B198E" w:rsidRDefault="00421C30" w:rsidP="005031EA">
      <w:r w:rsidRPr="003B198E">
        <w:t xml:space="preserve">As </w:t>
      </w:r>
      <w:r w:rsidR="00541963" w:rsidRPr="003B198E">
        <w:t>indirect support</w:t>
      </w:r>
      <w:r w:rsidRPr="003B198E">
        <w:t xml:space="preserve"> for </w:t>
      </w:r>
      <w:r w:rsidR="00646846" w:rsidRPr="003B198E">
        <w:t xml:space="preserve">their </w:t>
      </w:r>
      <w:r w:rsidR="00541963" w:rsidRPr="003B198E">
        <w:t xml:space="preserve">findings, </w:t>
      </w:r>
      <w:r w:rsidR="00646846" w:rsidRPr="003B198E">
        <w:t xml:space="preserve">Batterink et al.’s (2014) </w:t>
      </w:r>
      <w:r w:rsidR="00541963" w:rsidRPr="003B198E">
        <w:t>observed ERP results</w:t>
      </w:r>
      <w:r w:rsidRPr="003B198E">
        <w:t>—namely, a negativity to implicit rule violation processing and a positive component to conscious rule violation process</w:t>
      </w:r>
      <w:r w:rsidR="00646846" w:rsidRPr="003B198E">
        <w:t>ing</w:t>
      </w:r>
      <w:r w:rsidRPr="003B198E">
        <w:t xml:space="preserve">—parallels neatly with </w:t>
      </w:r>
      <w:r w:rsidR="00E727C3" w:rsidRPr="003B198E">
        <w:t xml:space="preserve">other EEG studies that touch indirectly on the role of implicit vs. explicit processes in </w:t>
      </w:r>
      <w:r w:rsidR="00646846" w:rsidRPr="003B198E">
        <w:t>L2</w:t>
      </w:r>
      <w:r w:rsidR="00E727C3" w:rsidRPr="003B198E">
        <w:t xml:space="preserve"> learning. In the first of these, Morgan-Short </w:t>
      </w:r>
      <w:r w:rsidR="00646846" w:rsidRPr="003B198E">
        <w:t>and colleagues</w:t>
      </w:r>
      <w:r w:rsidR="00E727C3" w:rsidRPr="003B198E">
        <w:t xml:space="preserve"> (2012) found </w:t>
      </w:r>
      <w:r w:rsidR="00646846" w:rsidRPr="003B198E">
        <w:t>different</w:t>
      </w:r>
      <w:r w:rsidR="00E727C3" w:rsidRPr="003B198E">
        <w:t xml:space="preserve"> ERP signatures </w:t>
      </w:r>
      <w:r w:rsidR="00646846" w:rsidRPr="003B198E">
        <w:t>for</w:t>
      </w:r>
      <w:r w:rsidR="00E727C3" w:rsidRPr="003B198E">
        <w:t xml:space="preserve"> artificial language learner</w:t>
      </w:r>
      <w:r w:rsidR="00646846" w:rsidRPr="003B198E">
        <w:t xml:space="preserve"> group</w:t>
      </w:r>
      <w:r w:rsidR="00E727C3" w:rsidRPr="003B198E">
        <w:t xml:space="preserve">s that were trained </w:t>
      </w:r>
      <w:r w:rsidR="00646846" w:rsidRPr="003B198E">
        <w:t>in</w:t>
      </w:r>
      <w:r w:rsidR="00E727C3" w:rsidRPr="003B198E">
        <w:t xml:space="preserve"> either implicit vs. explicit instruction conditions</w:t>
      </w:r>
      <w:r w:rsidR="00B413AA" w:rsidRPr="003B198E">
        <w:t>.</w:t>
      </w:r>
      <w:r w:rsidR="004732D7" w:rsidRPr="003B198E">
        <w:t xml:space="preserve"> Although the two groups were similar in terms of their behavioral performance, participants who received sheer exposure to the language (an implicit condition) showed an </w:t>
      </w:r>
      <w:r w:rsidR="00AE2D39" w:rsidRPr="003B198E">
        <w:t xml:space="preserve">N400 (an early negative component previously </w:t>
      </w:r>
      <w:r w:rsidR="00AE2D39" w:rsidRPr="003B198E">
        <w:lastRenderedPageBreak/>
        <w:t>associated with violations of expectation; Kutas &amp; Federmeier, 2011)</w:t>
      </w:r>
      <w:r w:rsidR="00646846" w:rsidRPr="003B198E">
        <w:t xml:space="preserve"> in response to </w:t>
      </w:r>
      <w:r w:rsidR="00814367" w:rsidRPr="003B198E">
        <w:t xml:space="preserve">grammatical </w:t>
      </w:r>
      <w:r w:rsidR="00646846" w:rsidRPr="003B198E">
        <w:t>violations at</w:t>
      </w:r>
      <w:r w:rsidR="004732D7" w:rsidRPr="003B198E">
        <w:t xml:space="preserve"> low proficiency and a (native-like) pattern of an anterior negativity followed by a P600 ERP component </w:t>
      </w:r>
      <w:r w:rsidR="00646846" w:rsidRPr="003B198E">
        <w:t>and a</w:t>
      </w:r>
      <w:r w:rsidR="004732D7" w:rsidRPr="003B198E">
        <w:t xml:space="preserve"> late anterior negativity at high proficiency. By contrast, </w:t>
      </w:r>
      <w:r w:rsidR="00B413AA" w:rsidRPr="003B198E">
        <w:t>participants who received explicit instruction on the artificial language's grammar rules</w:t>
      </w:r>
      <w:r w:rsidR="004732D7" w:rsidRPr="003B198E">
        <w:t xml:space="preserve"> showed no significant effects at low proficiency and only an anterior positivity followed by a P600 at high proficiency. Although this study manipulated </w:t>
      </w:r>
      <w:r w:rsidR="00600086" w:rsidRPr="003B198E">
        <w:t xml:space="preserve">training </w:t>
      </w:r>
      <w:r w:rsidR="004732D7" w:rsidRPr="003B198E">
        <w:t xml:space="preserve">conditions rather than collecting by-participant or by-trial measures </w:t>
      </w:r>
      <w:r w:rsidR="00600086" w:rsidRPr="003B198E">
        <w:t xml:space="preserve">of implicitness/explicitness </w:t>
      </w:r>
      <w:r w:rsidR="004732D7" w:rsidRPr="003B198E">
        <w:t>(meaning that the learners' exact levels of</w:t>
      </w:r>
      <w:r w:rsidR="00593299" w:rsidRPr="003B198E">
        <w:t xml:space="preserve"> rule</w:t>
      </w:r>
      <w:r w:rsidR="004732D7" w:rsidRPr="003B198E">
        <w:t xml:space="preserve"> awareness could not be inferred), Morgan-Short and colleagues' (2012) finding of ERP differences </w:t>
      </w:r>
      <w:r w:rsidR="00593299" w:rsidRPr="003B198E">
        <w:t>in</w:t>
      </w:r>
      <w:r w:rsidR="004732D7" w:rsidRPr="003B198E">
        <w:t xml:space="preserve"> L2 morphosyntax processing across more vs. less explicit conditions parallels the differences found by Batterink et al. (2014) across rule-aware and rule-unaware learners</w:t>
      </w:r>
      <w:r w:rsidR="005031EA" w:rsidRPr="003B198E">
        <w:t>.</w:t>
      </w:r>
    </w:p>
    <w:p w14:paraId="12595A4C" w14:textId="6F3A6B47" w:rsidR="00E727C3" w:rsidRPr="003B198E" w:rsidRDefault="00E727C3" w:rsidP="00505E00">
      <w:pPr>
        <w:rPr>
          <w:shd w:val="clear" w:color="auto" w:fill="FFFFFF"/>
        </w:rPr>
      </w:pPr>
      <w:r w:rsidRPr="003B198E">
        <w:t xml:space="preserve"> In </w:t>
      </w:r>
      <w:r w:rsidR="005031EA" w:rsidRPr="003B198E">
        <w:t>a second study that indirectly lends support to Batterink et al.'s (2014) findings</w:t>
      </w:r>
      <w:r w:rsidRPr="003B198E">
        <w:t>, Wan</w:t>
      </w:r>
      <w:r w:rsidR="00364BC0" w:rsidRPr="003B198E">
        <w:t xml:space="preserve"> et al.</w:t>
      </w:r>
      <w:r w:rsidRPr="003B198E">
        <w:t xml:space="preserve"> (2010) used</w:t>
      </w:r>
      <w:r w:rsidR="0015722C" w:rsidRPr="003B198E">
        <w:t xml:space="preserve"> participants’</w:t>
      </w:r>
      <w:r w:rsidRPr="003B198E">
        <w:t xml:space="preserve"> subjective </w:t>
      </w:r>
      <w:r w:rsidR="0015722C" w:rsidRPr="003B198E">
        <w:t>reports</w:t>
      </w:r>
      <w:r w:rsidRPr="003B198E">
        <w:t xml:space="preserve"> of</w:t>
      </w:r>
      <w:r w:rsidR="0015722C" w:rsidRPr="003B198E">
        <w:t xml:space="preserve"> response</w:t>
      </w:r>
      <w:r w:rsidRPr="003B198E">
        <w:t xml:space="preserve"> source attribution to find </w:t>
      </w:r>
      <w:r w:rsidR="00421C30" w:rsidRPr="003B198E">
        <w:t xml:space="preserve">different EEG </w:t>
      </w:r>
      <w:r w:rsidR="00600086" w:rsidRPr="003B198E">
        <w:t>responses</w:t>
      </w:r>
      <w:r w:rsidR="00421C30" w:rsidRPr="003B198E">
        <w:t xml:space="preserve"> to artificial grammar violation trials when </w:t>
      </w:r>
      <w:r w:rsidR="00600086" w:rsidRPr="003B198E">
        <w:t>these involved more explicit processing</w:t>
      </w:r>
      <w:r w:rsidR="00421C30" w:rsidRPr="003B198E">
        <w:t xml:space="preserve"> (</w:t>
      </w:r>
      <w:r w:rsidRPr="003B198E">
        <w:t>i</w:t>
      </w:r>
      <w:r w:rsidR="00421C30" w:rsidRPr="003B198E">
        <w:t>.</w:t>
      </w:r>
      <w:r w:rsidRPr="003B198E">
        <w:t>e</w:t>
      </w:r>
      <w:r w:rsidR="00421C30" w:rsidRPr="003B198E">
        <w:t xml:space="preserve">., </w:t>
      </w:r>
      <w:r w:rsidR="00600086" w:rsidRPr="003B198E">
        <w:t xml:space="preserve">when the participant’s response was </w:t>
      </w:r>
      <w:r w:rsidR="00421C30" w:rsidRPr="003B198E">
        <w:t>attributed to rule knowledge or</w:t>
      </w:r>
      <w:r w:rsidR="00600086" w:rsidRPr="003B198E">
        <w:t xml:space="preserve"> to</w:t>
      </w:r>
      <w:r w:rsidR="00421C30" w:rsidRPr="003B198E">
        <w:t xml:space="preserve"> recollection of a specific memory) vs. </w:t>
      </w:r>
      <w:r w:rsidR="00600086" w:rsidRPr="003B198E">
        <w:t>more implicit processing</w:t>
      </w:r>
      <w:r w:rsidR="00421C30" w:rsidRPr="003B198E">
        <w:t xml:space="preserve"> (</w:t>
      </w:r>
      <w:r w:rsidRPr="003B198E">
        <w:t>i</w:t>
      </w:r>
      <w:r w:rsidR="00421C30" w:rsidRPr="003B198E">
        <w:t>.</w:t>
      </w:r>
      <w:r w:rsidRPr="003B198E">
        <w:t>e</w:t>
      </w:r>
      <w:r w:rsidR="00421C30" w:rsidRPr="003B198E">
        <w:t xml:space="preserve">., </w:t>
      </w:r>
      <w:r w:rsidR="00600086" w:rsidRPr="003B198E">
        <w:t xml:space="preserve">when the response was </w:t>
      </w:r>
      <w:r w:rsidR="00421C30" w:rsidRPr="003B198E">
        <w:t>attributed to a guess, intuition, or general fa</w:t>
      </w:r>
      <w:r w:rsidR="00600086" w:rsidRPr="003B198E">
        <w:t xml:space="preserve">miliarity with the test item). </w:t>
      </w:r>
      <w:r w:rsidR="0015722C" w:rsidRPr="003B198E">
        <w:t>In the overall results</w:t>
      </w:r>
      <w:r w:rsidR="00421C30" w:rsidRPr="003B198E">
        <w:t xml:space="preserve">, </w:t>
      </w:r>
      <w:r w:rsidRPr="003B198E">
        <w:t>comparisons of</w:t>
      </w:r>
      <w:r w:rsidR="00600086" w:rsidRPr="003B198E">
        <w:t xml:space="preserve"> all</w:t>
      </w:r>
      <w:r w:rsidRPr="003B198E">
        <w:t xml:space="preserve"> grammatical vs. ungrammatical trials </w:t>
      </w:r>
      <w:r w:rsidR="00600086" w:rsidRPr="003B198E">
        <w:t>regardless of source attribution</w:t>
      </w:r>
      <w:r w:rsidRPr="003B198E">
        <w:t xml:space="preserve"> </w:t>
      </w:r>
      <w:r w:rsidR="00600086" w:rsidRPr="003B198E">
        <w:t>revealed</w:t>
      </w:r>
      <w:r w:rsidRPr="003B198E">
        <w:t xml:space="preserve"> an N2</w:t>
      </w:r>
      <w:r w:rsidR="004732D7" w:rsidRPr="003B198E">
        <w:t xml:space="preserve"> ERP</w:t>
      </w:r>
      <w:r w:rsidRPr="003B198E">
        <w:t xml:space="preserve"> component, </w:t>
      </w:r>
      <w:r w:rsidR="00600086" w:rsidRPr="003B198E">
        <w:t xml:space="preserve">which is </w:t>
      </w:r>
      <w:r w:rsidRPr="003B198E">
        <w:t xml:space="preserve">a negative deflection </w:t>
      </w:r>
      <w:r w:rsidR="00600086" w:rsidRPr="003B198E">
        <w:t>that is indicative of</w:t>
      </w:r>
      <w:r w:rsidRPr="003B198E">
        <w:t xml:space="preserve"> </w:t>
      </w:r>
      <w:r w:rsidR="00421C30" w:rsidRPr="003B198E">
        <w:t xml:space="preserve">surprisal </w:t>
      </w:r>
      <w:r w:rsidR="00600086" w:rsidRPr="003B198E">
        <w:t>due to</w:t>
      </w:r>
      <w:r w:rsidRPr="003B198E">
        <w:t xml:space="preserve"> </w:t>
      </w:r>
      <w:r w:rsidR="00600086" w:rsidRPr="003B198E">
        <w:t>unexpected stimuli and thus an index</w:t>
      </w:r>
      <w:r w:rsidRPr="003B198E">
        <w:t xml:space="preserve"> of</w:t>
      </w:r>
      <w:r w:rsidR="00421C30" w:rsidRPr="003B198E">
        <w:t xml:space="preserve"> learning</w:t>
      </w:r>
      <w:r w:rsidRPr="003B198E">
        <w:t xml:space="preserve">. Meanwhile, the </w:t>
      </w:r>
      <w:r w:rsidR="00421C30" w:rsidRPr="003B198E">
        <w:rPr>
          <w:shd w:val="clear" w:color="auto" w:fill="FFFFFF"/>
        </w:rPr>
        <w:t xml:space="preserve">P300 component (indicative of conscious processing) was </w:t>
      </w:r>
      <w:r w:rsidRPr="003B198E">
        <w:rPr>
          <w:shd w:val="clear" w:color="auto" w:fill="FFFFFF"/>
        </w:rPr>
        <w:t>larger</w:t>
      </w:r>
      <w:r w:rsidR="00421C30" w:rsidRPr="003B198E">
        <w:rPr>
          <w:shd w:val="clear" w:color="auto" w:fill="FFFFFF"/>
        </w:rPr>
        <w:t xml:space="preserve"> for</w:t>
      </w:r>
      <w:r w:rsidRPr="003B198E">
        <w:rPr>
          <w:shd w:val="clear" w:color="auto" w:fill="FFFFFF"/>
        </w:rPr>
        <w:t xml:space="preserve"> trials that were attributed to conscious sources (i.e., rules or memories)</w:t>
      </w:r>
      <w:r w:rsidR="00421C30" w:rsidRPr="003B198E">
        <w:rPr>
          <w:shd w:val="clear" w:color="auto" w:fill="FFFFFF"/>
        </w:rPr>
        <w:t xml:space="preserve"> </w:t>
      </w:r>
      <w:r w:rsidR="00600086" w:rsidRPr="003B198E">
        <w:rPr>
          <w:shd w:val="clear" w:color="auto" w:fill="FFFFFF"/>
        </w:rPr>
        <w:t>as opposed to</w:t>
      </w:r>
      <w:r w:rsidRPr="003B198E">
        <w:rPr>
          <w:shd w:val="clear" w:color="auto" w:fill="FFFFFF"/>
        </w:rPr>
        <w:t xml:space="preserve"> unconscious ones (i.e., guesses, intuition, and familiarity). As such</w:t>
      </w:r>
      <w:r w:rsidR="00600086" w:rsidRPr="003B198E">
        <w:rPr>
          <w:shd w:val="clear" w:color="auto" w:fill="FFFFFF"/>
        </w:rPr>
        <w:t>,</w:t>
      </w:r>
      <w:r w:rsidRPr="003B198E">
        <w:rPr>
          <w:shd w:val="clear" w:color="auto" w:fill="FFFFFF"/>
        </w:rPr>
        <w:t xml:space="preserve"> Wan et al.</w:t>
      </w:r>
      <w:r w:rsidR="005031EA" w:rsidRPr="003B198E">
        <w:rPr>
          <w:shd w:val="clear" w:color="auto" w:fill="FFFFFF"/>
        </w:rPr>
        <w:t>'s</w:t>
      </w:r>
      <w:r w:rsidRPr="003B198E">
        <w:rPr>
          <w:shd w:val="clear" w:color="auto" w:fill="FFFFFF"/>
        </w:rPr>
        <w:t xml:space="preserve"> (2010)</w:t>
      </w:r>
      <w:r w:rsidR="00421C30" w:rsidRPr="003B198E">
        <w:rPr>
          <w:shd w:val="clear" w:color="auto" w:fill="FFFFFF"/>
        </w:rPr>
        <w:t xml:space="preserve"> </w:t>
      </w:r>
      <w:r w:rsidR="005031EA" w:rsidRPr="003B198E">
        <w:rPr>
          <w:shd w:val="clear" w:color="auto" w:fill="FFFFFF"/>
        </w:rPr>
        <w:t xml:space="preserve">findings coincide with Morgan-Short et al.'s (2012) results to </w:t>
      </w:r>
      <w:r w:rsidR="00600086" w:rsidRPr="003B198E">
        <w:rPr>
          <w:shd w:val="clear" w:color="auto" w:fill="FFFFFF"/>
        </w:rPr>
        <w:t>indicate</w:t>
      </w:r>
      <w:r w:rsidR="00421C30" w:rsidRPr="003B198E">
        <w:rPr>
          <w:shd w:val="clear" w:color="auto" w:fill="FFFFFF"/>
        </w:rPr>
        <w:t xml:space="preserve"> </w:t>
      </w:r>
      <w:r w:rsidR="00421C30" w:rsidRPr="003B198E">
        <w:rPr>
          <w:shd w:val="clear" w:color="auto" w:fill="FFFFFF"/>
        </w:rPr>
        <w:lastRenderedPageBreak/>
        <w:t>differen</w:t>
      </w:r>
      <w:r w:rsidR="00600086" w:rsidRPr="003B198E">
        <w:rPr>
          <w:shd w:val="clear" w:color="auto" w:fill="FFFFFF"/>
        </w:rPr>
        <w:t xml:space="preserve">ces in </w:t>
      </w:r>
      <w:r w:rsidR="00421C30" w:rsidRPr="003B198E">
        <w:rPr>
          <w:shd w:val="clear" w:color="auto" w:fill="FFFFFF"/>
        </w:rPr>
        <w:t xml:space="preserve">neural </w:t>
      </w:r>
      <w:r w:rsidR="00600086" w:rsidRPr="003B198E">
        <w:rPr>
          <w:shd w:val="clear" w:color="auto" w:fill="FFFFFF"/>
        </w:rPr>
        <w:t>activity during</w:t>
      </w:r>
      <w:r w:rsidRPr="003B198E">
        <w:rPr>
          <w:shd w:val="clear" w:color="auto" w:fill="FFFFFF"/>
        </w:rPr>
        <w:t xml:space="preserve"> more vs. less</w:t>
      </w:r>
      <w:r w:rsidR="00421C30" w:rsidRPr="003B198E">
        <w:rPr>
          <w:shd w:val="clear" w:color="auto" w:fill="FFFFFF"/>
        </w:rPr>
        <w:t xml:space="preserve"> </w:t>
      </w:r>
      <w:r w:rsidRPr="003B198E">
        <w:rPr>
          <w:shd w:val="clear" w:color="auto" w:fill="FFFFFF"/>
        </w:rPr>
        <w:t>explicit</w:t>
      </w:r>
      <w:r w:rsidR="00421C30" w:rsidRPr="003B198E">
        <w:rPr>
          <w:shd w:val="clear" w:color="auto" w:fill="FFFFFF"/>
        </w:rPr>
        <w:t xml:space="preserve"> L2 rule</w:t>
      </w:r>
      <w:r w:rsidRPr="003B198E">
        <w:rPr>
          <w:shd w:val="clear" w:color="auto" w:fill="FFFFFF"/>
        </w:rPr>
        <w:t>-</w:t>
      </w:r>
      <w:r w:rsidR="00421C30" w:rsidRPr="003B198E">
        <w:rPr>
          <w:shd w:val="clear" w:color="auto" w:fill="FFFFFF"/>
        </w:rPr>
        <w:t>violation processing</w:t>
      </w:r>
      <w:r w:rsidRPr="003B198E">
        <w:rPr>
          <w:shd w:val="clear" w:color="auto" w:fill="FFFFFF"/>
        </w:rPr>
        <w:t>, just as in the Batterink et al. (2014) study.</w:t>
      </w:r>
    </w:p>
    <w:p w14:paraId="2FB14ACB" w14:textId="7D06B4D0" w:rsidR="00986469" w:rsidRPr="00A82112" w:rsidRDefault="00986469" w:rsidP="00986469">
      <w:pPr>
        <w:pStyle w:val="Heading3"/>
        <w:rPr>
          <w:u w:val="single"/>
          <w:shd w:val="clear" w:color="auto" w:fill="FFFFFF"/>
        </w:rPr>
      </w:pPr>
      <w:bookmarkStart w:id="23" w:name="_Toc109503413"/>
      <w:r w:rsidRPr="00A82112">
        <w:rPr>
          <w:u w:val="single"/>
          <w:shd w:val="clear" w:color="auto" w:fill="FFFFFF"/>
        </w:rPr>
        <w:t xml:space="preserve">2.2.6 </w:t>
      </w:r>
      <w:r w:rsidR="00446186" w:rsidRPr="00A82112">
        <w:rPr>
          <w:u w:val="single"/>
          <w:shd w:val="clear" w:color="auto" w:fill="FFFFFF"/>
        </w:rPr>
        <w:t>Motivation for r</w:t>
      </w:r>
      <w:r w:rsidRPr="00A82112">
        <w:rPr>
          <w:u w:val="single"/>
          <w:shd w:val="clear" w:color="auto" w:fill="FFFFFF"/>
        </w:rPr>
        <w:t>eplication of Batterink et al. (2014)</w:t>
      </w:r>
      <w:bookmarkEnd w:id="23"/>
    </w:p>
    <w:p w14:paraId="18A53958" w14:textId="201726BE" w:rsidR="00F26517" w:rsidRPr="003B198E" w:rsidRDefault="00C6340A" w:rsidP="00702752">
      <w:r w:rsidRPr="003B198E">
        <w:t xml:space="preserve">To </w:t>
      </w:r>
      <w:r w:rsidR="00F72A7A" w:rsidRPr="003B198E">
        <w:t>this author's</w:t>
      </w:r>
      <w:r w:rsidRPr="003B198E">
        <w:t xml:space="preserve"> knowledge, Batterink et al. (2014) represents the first</w:t>
      </w:r>
      <w:r w:rsidR="00147AA9" w:rsidRPr="003B198E">
        <w:t xml:space="preserve"> and only</w:t>
      </w:r>
      <w:r w:rsidRPr="003B198E">
        <w:t xml:space="preserve"> </w:t>
      </w:r>
      <w:r w:rsidR="00EC0807" w:rsidRPr="003B198E">
        <w:t>experiment</w:t>
      </w:r>
      <w:r w:rsidRPr="003B198E">
        <w:t xml:space="preserve"> </w:t>
      </w:r>
      <w:r w:rsidR="00147AA9" w:rsidRPr="003B198E">
        <w:t>to use</w:t>
      </w:r>
      <w:r w:rsidR="00EC0807" w:rsidRPr="003B198E">
        <w:t xml:space="preserve"> EEG methods </w:t>
      </w:r>
      <w:r w:rsidR="00147AA9" w:rsidRPr="003B198E">
        <w:t>to compare</w:t>
      </w:r>
      <w:r w:rsidRPr="003B198E">
        <w:t xml:space="preserve"> </w:t>
      </w:r>
      <w:r w:rsidR="00EC0807" w:rsidRPr="003B198E">
        <w:t xml:space="preserve">L2 morphosyntax </w:t>
      </w:r>
      <w:r w:rsidR="00147AA9" w:rsidRPr="003B198E">
        <w:t xml:space="preserve">learning </w:t>
      </w:r>
      <w:r w:rsidRPr="003B198E">
        <w:t xml:space="preserve">in </w:t>
      </w:r>
      <w:r w:rsidR="00EC0807" w:rsidRPr="003B198E">
        <w:t>rule</w:t>
      </w:r>
      <w:r w:rsidR="00147AA9" w:rsidRPr="003B198E">
        <w:t>-</w:t>
      </w:r>
      <w:r w:rsidRPr="003B198E">
        <w:t>aware</w:t>
      </w:r>
      <w:r w:rsidR="00147AA9" w:rsidRPr="003B198E">
        <w:t xml:space="preserve"> vs. rule-unaware participants</w:t>
      </w:r>
      <w:r w:rsidRPr="003B198E">
        <w:t xml:space="preserve">. </w:t>
      </w:r>
      <w:r w:rsidR="00147AA9" w:rsidRPr="003B198E">
        <w:t>Batterink and colleagues’</w:t>
      </w:r>
      <w:r w:rsidR="00EC0807" w:rsidRPr="003B198E">
        <w:t xml:space="preserve"> study addresses critiques of previous behavioral methodologies</w:t>
      </w:r>
      <w:r w:rsidR="00147AA9" w:rsidRPr="003B198E">
        <w:t xml:space="preserve"> </w:t>
      </w:r>
      <w:r w:rsidR="00F26517" w:rsidRPr="003B198E">
        <w:t>by</w:t>
      </w:r>
      <w:r w:rsidR="00147AA9" w:rsidRPr="003B198E">
        <w:t xml:space="preserve"> reporting evidence of implicit L2 learning</w:t>
      </w:r>
      <w:r w:rsidR="00F26517" w:rsidRPr="003B198E">
        <w:t xml:space="preserve"> at the neural level, thus lending support to the measures used to establish rule awareness.</w:t>
      </w:r>
      <w:r w:rsidR="00147AA9" w:rsidRPr="003B198E">
        <w:t xml:space="preserve"> These </w:t>
      </w:r>
      <w:r w:rsidR="00F26517" w:rsidRPr="003B198E">
        <w:t>findings</w:t>
      </w:r>
      <w:r w:rsidR="00EC0807" w:rsidRPr="003B198E">
        <w:t xml:space="preserve"> are highly relevant for psycholinguistic debates between </w:t>
      </w:r>
      <w:r w:rsidR="0015722C" w:rsidRPr="003B198E">
        <w:t>competing</w:t>
      </w:r>
      <w:r w:rsidR="00EC0807" w:rsidRPr="003B198E">
        <w:t xml:space="preserve"> models of attention</w:t>
      </w:r>
      <w:r w:rsidR="00147AA9" w:rsidRPr="003B198E">
        <w:t xml:space="preserve"> and awareness</w:t>
      </w:r>
      <w:r w:rsidR="00EC0807" w:rsidRPr="003B198E">
        <w:t xml:space="preserve"> in SLA (e.g., Schmidt, 1990; Tomlin &amp; Villa, 1994; Robinson, 1995; Leow, 2015)</w:t>
      </w:r>
      <w:r w:rsidR="00F26517" w:rsidRPr="003B198E">
        <w:t>. In addition, this study may have implications for L2 pedagogy in that it shows a qualitative difference between learning that involves subliminal learning from sheer exposure (as in naturalistic learning conditions) as opposed to willful learning that involves conscious awareness (as in metalinguistic teaching approaches).</w:t>
      </w:r>
    </w:p>
    <w:p w14:paraId="41415647" w14:textId="2F326B65" w:rsidR="00F47C7E" w:rsidRPr="003B198E" w:rsidRDefault="00F26517" w:rsidP="00702752">
      <w:r w:rsidRPr="003B198E">
        <w:t>Given its innovative multidisciplinary use of EEG as well as its relevance for psycholinguistic theory and L2 pedagogy, Batterink et al. (2014) is</w:t>
      </w:r>
      <w:r w:rsidR="00EC0807" w:rsidRPr="003B198E">
        <w:t xml:space="preserve"> an important study to replicate</w:t>
      </w:r>
      <w:r w:rsidRPr="003B198E">
        <w:t xml:space="preserve">. This is particularly true </w:t>
      </w:r>
      <w:r w:rsidR="00EC0807" w:rsidRPr="003B198E">
        <w:t xml:space="preserve">in light of </w:t>
      </w:r>
      <w:r w:rsidR="0015722C" w:rsidRPr="003B198E">
        <w:t>the</w:t>
      </w:r>
      <w:r w:rsidR="00EC0807" w:rsidRPr="003B198E">
        <w:t xml:space="preserve"> </w:t>
      </w:r>
      <w:r w:rsidR="006604FD" w:rsidRPr="003B198E">
        <w:t xml:space="preserve">growing movement </w:t>
      </w:r>
      <w:r w:rsidRPr="003B198E">
        <w:t>for</w:t>
      </w:r>
      <w:r w:rsidR="0015722C" w:rsidRPr="003B198E">
        <w:t xml:space="preserve"> more</w:t>
      </w:r>
      <w:r w:rsidR="00C6340A" w:rsidRPr="003B198E">
        <w:t xml:space="preserve"> replication</w:t>
      </w:r>
      <w:r w:rsidRPr="003B198E">
        <w:t xml:space="preserve"> studies</w:t>
      </w:r>
      <w:r w:rsidR="00C6340A" w:rsidRPr="003B198E">
        <w:t xml:space="preserve"> in</w:t>
      </w:r>
      <w:r w:rsidRPr="003B198E">
        <w:t xml:space="preserve"> the fields of</w:t>
      </w:r>
      <w:r w:rsidR="00C6340A" w:rsidRPr="003B198E">
        <w:t xml:space="preserve"> psychology (Lamal, 1990; Francis, 2012</w:t>
      </w:r>
      <w:r w:rsidRPr="003B198E">
        <w:t>) as well as second language acquisition (</w:t>
      </w:r>
      <w:r w:rsidR="00F72A7A" w:rsidRPr="003B198E">
        <w:t>Marsden</w:t>
      </w:r>
      <w:r w:rsidR="00364BC0" w:rsidRPr="003B198E">
        <w:t xml:space="preserve"> et al.</w:t>
      </w:r>
      <w:r w:rsidR="00F72A7A" w:rsidRPr="003B198E">
        <w:t>, 2018</w:t>
      </w:r>
      <w:r w:rsidR="00C6340A" w:rsidRPr="003B198E">
        <w:t>)</w:t>
      </w:r>
      <w:r w:rsidRPr="003B198E">
        <w:t>. A replication would also be especially important given the call for in</w:t>
      </w:r>
      <w:r w:rsidR="00C6340A" w:rsidRPr="003B198E">
        <w:t xml:space="preserve">creased standards for </w:t>
      </w:r>
      <w:r w:rsidR="00EC0807" w:rsidRPr="003B198E">
        <w:t>EEG</w:t>
      </w:r>
      <w:r w:rsidR="00C6340A" w:rsidRPr="003B198E">
        <w:t xml:space="preserve"> research (Keil et al., 2014) </w:t>
      </w:r>
      <w:r w:rsidRPr="003B198E">
        <w:t xml:space="preserve">and the </w:t>
      </w:r>
      <w:r w:rsidR="00F47C7E" w:rsidRPr="003B198E">
        <w:t xml:space="preserve">substantial </w:t>
      </w:r>
      <w:r w:rsidRPr="003B198E">
        <w:t>possibility</w:t>
      </w:r>
      <w:r w:rsidR="00C6340A" w:rsidRPr="003B198E">
        <w:t xml:space="preserve"> of finding spurious significant results </w:t>
      </w:r>
      <w:r w:rsidR="00F47C7E" w:rsidRPr="003B198E">
        <w:t>when using</w:t>
      </w:r>
      <w:r w:rsidR="00C6340A" w:rsidRPr="003B198E">
        <w:t xml:space="preserve"> EEG </w:t>
      </w:r>
      <w:r w:rsidR="00F47C7E" w:rsidRPr="003B198E">
        <w:t>methodologies</w:t>
      </w:r>
      <w:r w:rsidR="00C6340A" w:rsidRPr="003B198E">
        <w:t xml:space="preserve"> (Luck &amp; Gaspelin, 201</w:t>
      </w:r>
      <w:r w:rsidR="00140457" w:rsidRPr="003B198E">
        <w:t>7</w:t>
      </w:r>
      <w:r w:rsidR="00C6340A" w:rsidRPr="003B198E">
        <w:t>)</w:t>
      </w:r>
      <w:r w:rsidR="00EC0807" w:rsidRPr="003B198E">
        <w:t xml:space="preserve">. </w:t>
      </w:r>
      <w:r w:rsidR="00F47C7E" w:rsidRPr="003B198E">
        <w:t>As such, a replication of Batterink et al. (2014) would contribute</w:t>
      </w:r>
      <w:r w:rsidR="00702752" w:rsidRPr="003B198E">
        <w:t xml:space="preserve"> to</w:t>
      </w:r>
      <w:r w:rsidR="00151B8D" w:rsidRPr="003B198E">
        <w:t xml:space="preserve"> my </w:t>
      </w:r>
      <w:r w:rsidR="00702752" w:rsidRPr="003B198E">
        <w:t xml:space="preserve">understanding of the role of awareness in L2 acquisition by </w:t>
      </w:r>
      <w:r w:rsidR="00F47C7E" w:rsidRPr="003B198E">
        <w:t>increasing</w:t>
      </w:r>
      <w:r w:rsidR="00151B8D" w:rsidRPr="003B198E">
        <w:t xml:space="preserve"> my </w:t>
      </w:r>
      <w:r w:rsidR="00702752" w:rsidRPr="003B198E">
        <w:t>confiden</w:t>
      </w:r>
      <w:r w:rsidR="00F47C7E" w:rsidRPr="003B198E">
        <w:t xml:space="preserve">ce in its reported findings. Furthermore, </w:t>
      </w:r>
      <w:r w:rsidR="00F47C7E" w:rsidRPr="003B198E">
        <w:lastRenderedPageBreak/>
        <w:t>for t</w:t>
      </w:r>
      <w:r w:rsidR="00432755" w:rsidRPr="003B198E">
        <w:t xml:space="preserve">he purposes of this </w:t>
      </w:r>
      <w:r w:rsidR="00F47C7E" w:rsidRPr="003B198E">
        <w:t>dissertation, a replication experiment would form</w:t>
      </w:r>
      <w:r w:rsidR="006604FD" w:rsidRPr="003B198E">
        <w:t xml:space="preserve"> the basis of </w:t>
      </w:r>
      <w:r w:rsidR="00702752" w:rsidRPr="003B198E">
        <w:t>several extension analyses as described</w:t>
      </w:r>
      <w:r w:rsidR="00F47C7E" w:rsidRPr="003B198E">
        <w:t xml:space="preserve"> in Section 2.3.5</w:t>
      </w:r>
      <w:r w:rsidR="00702752" w:rsidRPr="003B198E">
        <w:t xml:space="preserve">. </w:t>
      </w:r>
    </w:p>
    <w:p w14:paraId="1C157AF3" w14:textId="2DB7E67F" w:rsidR="00702752" w:rsidRPr="003B198E" w:rsidRDefault="00702752" w:rsidP="00702752">
      <w:r w:rsidRPr="003B198E">
        <w:t xml:space="preserve">Although the main research question </w:t>
      </w:r>
      <w:r w:rsidR="00F47C7E" w:rsidRPr="003B198E">
        <w:t>in</w:t>
      </w:r>
      <w:r w:rsidRPr="003B198E">
        <w:t xml:space="preserve"> Batterink et al. (2014) was </w:t>
      </w:r>
      <w:r w:rsidR="00F47C7E" w:rsidRPr="003B198E">
        <w:t>framed</w:t>
      </w:r>
      <w:r w:rsidRPr="003B198E">
        <w:t xml:space="preserve"> around the role of sleep in morphosyntax acqu</w:t>
      </w:r>
      <w:r w:rsidR="00F47C7E" w:rsidRPr="003B198E">
        <w:t>isition, for the purposes of this dissertation it</w:t>
      </w:r>
      <w:r w:rsidRPr="003B198E">
        <w:t xml:space="preserve"> is </w:t>
      </w:r>
      <w:r w:rsidR="00F47C7E" w:rsidRPr="003B198E">
        <w:t>reword</w:t>
      </w:r>
      <w:r w:rsidRPr="003B198E">
        <w:t xml:space="preserve">ed more broadly for a second language acquisition context as follows: </w:t>
      </w:r>
    </w:p>
    <w:p w14:paraId="3F597889" w14:textId="6968AE81" w:rsidR="00A17CE8" w:rsidRPr="003B198E" w:rsidRDefault="00A17CE8" w:rsidP="00505E00">
      <w:pPr>
        <w:rPr>
          <w:b/>
        </w:rPr>
      </w:pPr>
      <w:r w:rsidRPr="003B198E">
        <w:rPr>
          <w:rStyle w:val="Heading4Char"/>
        </w:rPr>
        <w:t>Research Question 1:</w:t>
      </w:r>
      <w:r w:rsidR="00C6340A" w:rsidRPr="003B198E">
        <w:t xml:space="preserve"> </w:t>
      </w:r>
      <w:bookmarkStart w:id="24" w:name="m_1449588742836530853__Toc6851708"/>
      <w:r w:rsidR="00590E1B" w:rsidRPr="003B198E">
        <w:t>Can event-related potentials capture differences in learning of a covert morphosyntactic regularity between rule-aware and rule-unaware learners?</w:t>
      </w:r>
      <w:bookmarkEnd w:id="24"/>
      <w:r w:rsidR="00C6340A" w:rsidRPr="003B198E">
        <w:rPr>
          <w:b/>
        </w:rPr>
        <w:t xml:space="preserve"> </w:t>
      </w:r>
    </w:p>
    <w:p w14:paraId="6671E4B4" w14:textId="00BFAD7D" w:rsidR="00A17CE8" w:rsidRPr="00C94E5C" w:rsidRDefault="001C63B0" w:rsidP="001C63B0">
      <w:pPr>
        <w:pStyle w:val="Heading2"/>
        <w:rPr>
          <w:u w:val="single"/>
        </w:rPr>
      </w:pPr>
      <w:bookmarkStart w:id="25" w:name="_Toc109503414"/>
      <w:r w:rsidRPr="00C94E5C">
        <w:rPr>
          <w:u w:val="single"/>
        </w:rPr>
        <w:t>2.3 The interplay of implicit vs. explicit</w:t>
      </w:r>
      <w:r w:rsidR="00135F15" w:rsidRPr="00C94E5C">
        <w:rPr>
          <w:u w:val="single"/>
        </w:rPr>
        <w:t xml:space="preserve"> knowledge and</w:t>
      </w:r>
      <w:r w:rsidRPr="00C94E5C">
        <w:rPr>
          <w:u w:val="single"/>
        </w:rPr>
        <w:t xml:space="preserve"> processes</w:t>
      </w:r>
      <w:bookmarkEnd w:id="25"/>
    </w:p>
    <w:p w14:paraId="03404CDE" w14:textId="3832B970" w:rsidR="00F379B9" w:rsidRPr="003B198E" w:rsidRDefault="00834A38" w:rsidP="00505E00">
      <w:r w:rsidRPr="003B198E">
        <w:t xml:space="preserve">Going beyond the question of whether implicit learning of an L2 morphosyntactic rule is possible </w:t>
      </w:r>
      <w:r w:rsidR="00F47C7E" w:rsidRPr="003B198E">
        <w:t>at all</w:t>
      </w:r>
      <w:r w:rsidRPr="003B198E">
        <w:t xml:space="preserve">, this section focuses on the </w:t>
      </w:r>
      <w:r w:rsidR="00135F15" w:rsidRPr="003B198E">
        <w:t>nature of the</w:t>
      </w:r>
      <w:r w:rsidRPr="003B198E">
        <w:t xml:space="preserve"> interplay between implicit and explicit </w:t>
      </w:r>
      <w:r w:rsidR="00F47C7E" w:rsidRPr="003B198E">
        <w:t>learning</w:t>
      </w:r>
      <w:r w:rsidRPr="003B198E">
        <w:t xml:space="preserve"> within individual learner</w:t>
      </w:r>
      <w:r w:rsidR="00F47C7E" w:rsidRPr="003B198E">
        <w:t>s</w:t>
      </w:r>
      <w:r w:rsidRPr="003B198E">
        <w:t>.</w:t>
      </w:r>
      <w:r w:rsidR="000F7F76" w:rsidRPr="003B198E">
        <w:t xml:space="preserve"> This follows Simard and Wong's suggestion that</w:t>
      </w:r>
      <w:r w:rsidR="00977D79" w:rsidRPr="003B198E">
        <w:t>, "instead of asking whether attention and awareness are necessary or not for SLA, it may be more fruitful for research to examine how different levels of attention and awareness impact learning" (2001, p. 120-121). To illustrate this,</w:t>
      </w:r>
      <w:r w:rsidR="00135F15" w:rsidRPr="003B198E">
        <w:t xml:space="preserve"> it is unclear whether explicit learning interferes with implicit learning</w:t>
      </w:r>
      <w:r w:rsidR="00F47C7E" w:rsidRPr="003B198E">
        <w:t>;</w:t>
      </w:r>
      <w:r w:rsidR="00135F15" w:rsidRPr="003B198E">
        <w:t xml:space="preserve"> has no relationship with explicit learning</w:t>
      </w:r>
      <w:r w:rsidR="00F47C7E" w:rsidRPr="003B198E">
        <w:t>;</w:t>
      </w:r>
      <w:r w:rsidR="00135F15" w:rsidRPr="003B198E">
        <w:t xml:space="preserve"> or facilitates implicit learning. More specifically, the questions discussed </w:t>
      </w:r>
      <w:r w:rsidR="00F47C7E" w:rsidRPr="003B198E">
        <w:t>in this section</w:t>
      </w:r>
      <w:r w:rsidR="00135F15" w:rsidRPr="003B198E">
        <w:t xml:space="preserve"> include:</w:t>
      </w:r>
      <w:r w:rsidRPr="003B198E">
        <w:t xml:space="preserve"> do </w:t>
      </w:r>
      <w:r w:rsidR="00B90B81" w:rsidRPr="003B198E">
        <w:t xml:space="preserve">operationalizations of learning reflect the same underlying process </w:t>
      </w:r>
      <w:r w:rsidRPr="003B198E">
        <w:t xml:space="preserve">for rule-aware vs. rule-unaware participants? Do </w:t>
      </w:r>
      <w:r w:rsidR="00B90B81" w:rsidRPr="003B198E">
        <w:t xml:space="preserve">implicit and explicit routes </w:t>
      </w:r>
      <w:r w:rsidR="00F47C7E" w:rsidRPr="003B198E">
        <w:t xml:space="preserve">to acquisition overlap in the </w:t>
      </w:r>
      <w:r w:rsidR="00B90B81" w:rsidRPr="003B198E">
        <w:t>kinds of neural mechanisms</w:t>
      </w:r>
      <w:r w:rsidR="00F47C7E" w:rsidRPr="003B198E">
        <w:t xml:space="preserve"> that they induce</w:t>
      </w:r>
      <w:r w:rsidRPr="003B198E">
        <w:t>, o</w:t>
      </w:r>
      <w:r w:rsidR="00B90B81" w:rsidRPr="003B198E">
        <w:t xml:space="preserve">r do they </w:t>
      </w:r>
      <w:r w:rsidR="00F47C7E" w:rsidRPr="003B198E">
        <w:t>involve entirely</w:t>
      </w:r>
      <w:r w:rsidR="00B90B81" w:rsidRPr="003B198E">
        <w:t xml:space="preserve"> distinct neural mechanisms? Does having awareness of a rule help or hinder </w:t>
      </w:r>
      <w:r w:rsidR="00135F15" w:rsidRPr="003B198E">
        <w:t>learners</w:t>
      </w:r>
      <w:r w:rsidR="00B90B81" w:rsidRPr="003B198E">
        <w:t xml:space="preserve"> from acquiring implicit-like brain responses? </w:t>
      </w:r>
      <w:r w:rsidR="004E6E87" w:rsidRPr="003B198E">
        <w:t xml:space="preserve">Can only one process </w:t>
      </w:r>
      <w:r w:rsidR="00135F15" w:rsidRPr="003B198E">
        <w:t xml:space="preserve">or one sort of knowledge be </w:t>
      </w:r>
      <w:r w:rsidR="0015722C" w:rsidRPr="003B198E">
        <w:t>in play</w:t>
      </w:r>
      <w:r w:rsidR="004E6E87" w:rsidRPr="003B198E">
        <w:t xml:space="preserve"> at a</w:t>
      </w:r>
      <w:r w:rsidR="00135F15" w:rsidRPr="003B198E">
        <w:t>ny</w:t>
      </w:r>
      <w:r w:rsidR="0015722C" w:rsidRPr="003B198E">
        <w:t xml:space="preserve"> given</w:t>
      </w:r>
      <w:r w:rsidR="00135F15" w:rsidRPr="003B198E">
        <w:t xml:space="preserve"> time</w:t>
      </w:r>
      <w:r w:rsidR="004E6E87" w:rsidRPr="003B198E">
        <w:t xml:space="preserve">, or can they co-occur? If so, do these two </w:t>
      </w:r>
      <w:r w:rsidR="0015722C" w:rsidRPr="003B198E">
        <w:t>forms of learning</w:t>
      </w:r>
      <w:r w:rsidR="004E6E87" w:rsidRPr="003B198E">
        <w:t xml:space="preserve"> interact with each other in any way? </w:t>
      </w:r>
      <w:r w:rsidRPr="003B198E">
        <w:t xml:space="preserve">The answers to such questions would be highly </w:t>
      </w:r>
      <w:r w:rsidR="00F47C7E" w:rsidRPr="003B198E">
        <w:lastRenderedPageBreak/>
        <w:t>informative</w:t>
      </w:r>
      <w:r w:rsidRPr="003B198E">
        <w:t xml:space="preserve"> for L2</w:t>
      </w:r>
      <w:r w:rsidR="00F47C7E" w:rsidRPr="003B198E">
        <w:t xml:space="preserve"> teaching</w:t>
      </w:r>
      <w:r w:rsidRPr="003B198E">
        <w:t xml:space="preserve"> praxis, in that </w:t>
      </w:r>
      <w:r w:rsidR="00F47C7E" w:rsidRPr="003B198E">
        <w:t xml:space="preserve">they would lend insight into </w:t>
      </w:r>
      <w:r w:rsidRPr="003B198E">
        <w:t xml:space="preserve">the relative costs and benefits of one processing style (and </w:t>
      </w:r>
      <w:r w:rsidR="00F47C7E" w:rsidRPr="003B198E">
        <w:t>by extension</w:t>
      </w:r>
      <w:r w:rsidRPr="003B198E">
        <w:t xml:space="preserve">, one instructional style) over another. </w:t>
      </w:r>
    </w:p>
    <w:p w14:paraId="1318DDE2" w14:textId="2B77A00C" w:rsidR="00E243DD" w:rsidRPr="00A82112" w:rsidRDefault="001C63B0" w:rsidP="001C63B0">
      <w:pPr>
        <w:pStyle w:val="Heading3"/>
        <w:rPr>
          <w:u w:val="single"/>
        </w:rPr>
      </w:pPr>
      <w:bookmarkStart w:id="26" w:name="_Toc109503415"/>
      <w:r w:rsidRPr="00A82112">
        <w:rPr>
          <w:u w:val="single"/>
        </w:rPr>
        <w:t xml:space="preserve">2.3.1 </w:t>
      </w:r>
      <w:r w:rsidR="00E243DD" w:rsidRPr="00A82112">
        <w:rPr>
          <w:u w:val="single"/>
        </w:rPr>
        <w:t xml:space="preserve">Theories on the </w:t>
      </w:r>
      <w:r w:rsidR="00DB2033" w:rsidRPr="00A82112">
        <w:rPr>
          <w:u w:val="single"/>
        </w:rPr>
        <w:t>interface</w:t>
      </w:r>
      <w:r w:rsidR="00E243DD" w:rsidRPr="00A82112">
        <w:rPr>
          <w:u w:val="single"/>
        </w:rPr>
        <w:t xml:space="preserve"> between implicit and explicit processing in SLA</w:t>
      </w:r>
      <w:bookmarkEnd w:id="26"/>
    </w:p>
    <w:p w14:paraId="00F8EA8F" w14:textId="1755A1E8" w:rsidR="002C717E" w:rsidRPr="003B198E" w:rsidRDefault="00F47C7E" w:rsidP="00505E00">
      <w:r w:rsidRPr="003B198E">
        <w:t>P</w:t>
      </w:r>
      <w:r w:rsidR="002C717E" w:rsidRPr="003B198E">
        <w:t>revious models</w:t>
      </w:r>
      <w:r w:rsidRPr="003B198E">
        <w:t xml:space="preserve"> in the field of second language acquisition</w:t>
      </w:r>
      <w:r w:rsidR="002C717E" w:rsidRPr="003B198E">
        <w:t xml:space="preserve"> have argued alternatively for a strong</w:t>
      </w:r>
      <w:r w:rsidR="003F7E3A" w:rsidRPr="003B198E">
        <w:t xml:space="preserve"> interface</w:t>
      </w:r>
      <w:r w:rsidR="002C717E" w:rsidRPr="003B198E">
        <w:t xml:space="preserve">, </w:t>
      </w:r>
      <w:r w:rsidR="003F7E3A" w:rsidRPr="003B198E">
        <w:t xml:space="preserve">a </w:t>
      </w:r>
      <w:r w:rsidR="002C717E" w:rsidRPr="003B198E">
        <w:t>weak</w:t>
      </w:r>
      <w:r w:rsidR="003F7E3A" w:rsidRPr="003B198E">
        <w:t xml:space="preserve"> interface</w:t>
      </w:r>
      <w:r w:rsidR="002C717E" w:rsidRPr="003B198E">
        <w:t xml:space="preserve">, or no interface between implicit and explicit </w:t>
      </w:r>
      <w:r w:rsidR="003F7E3A" w:rsidRPr="003B198E">
        <w:t>L2 learning</w:t>
      </w:r>
      <w:r w:rsidR="002C717E" w:rsidRPr="003B198E">
        <w:t>. These</w:t>
      </w:r>
      <w:r w:rsidR="000B431B" w:rsidRPr="003B198E">
        <w:t xml:space="preserve"> </w:t>
      </w:r>
      <w:r w:rsidR="003F7E3A" w:rsidRPr="003B198E">
        <w:t>frameworks</w:t>
      </w:r>
      <w:r w:rsidR="000B431B" w:rsidRPr="003B198E">
        <w:t xml:space="preserve"> do not seek to describe </w:t>
      </w:r>
      <w:r w:rsidR="002C717E" w:rsidRPr="003B198E">
        <w:t xml:space="preserve">whether explicit knowledge is necessary </w:t>
      </w:r>
      <w:r w:rsidR="000B431B" w:rsidRPr="003B198E">
        <w:t xml:space="preserve">for acquisition </w:t>
      </w:r>
      <w:r w:rsidR="002C717E" w:rsidRPr="003B198E">
        <w:t>in the first place, but rather</w:t>
      </w:r>
      <w:r w:rsidR="003F7E3A" w:rsidRPr="003B198E">
        <w:t xml:space="preserve"> are oriented around</w:t>
      </w:r>
      <w:r w:rsidR="002C717E" w:rsidRPr="003B198E">
        <w:t xml:space="preserve"> what t</w:t>
      </w:r>
      <w:r w:rsidR="003F7E3A" w:rsidRPr="003B198E">
        <w:t>he effects of explicit learning</w:t>
      </w:r>
      <w:r w:rsidR="002C717E" w:rsidRPr="003B198E">
        <w:t xml:space="preserve"> on implicit </w:t>
      </w:r>
      <w:r w:rsidR="003F7E3A" w:rsidRPr="003B198E">
        <w:t>learning might be</w:t>
      </w:r>
      <w:r w:rsidR="002C717E" w:rsidRPr="003B198E">
        <w:t>. Each of these positions is described below.</w:t>
      </w:r>
    </w:p>
    <w:p w14:paraId="15D5BFAA" w14:textId="2A5A67E5" w:rsidR="00FF28D4" w:rsidRPr="003B198E" w:rsidRDefault="00834A38" w:rsidP="00505E00">
      <w:r w:rsidRPr="003B198E">
        <w:t xml:space="preserve">One </w:t>
      </w:r>
      <w:r w:rsidR="00135F15" w:rsidRPr="003B198E">
        <w:t xml:space="preserve">theoretical </w:t>
      </w:r>
      <w:r w:rsidRPr="003B198E">
        <w:t>position</w:t>
      </w:r>
      <w:r w:rsidR="00135F15" w:rsidRPr="003B198E">
        <w:t xml:space="preserve"> has</w:t>
      </w:r>
      <w:r w:rsidRPr="003B198E">
        <w:t xml:space="preserve"> argue</w:t>
      </w:r>
      <w:r w:rsidR="00135F15" w:rsidRPr="003B198E">
        <w:t>d</w:t>
      </w:r>
      <w:r w:rsidRPr="003B198E">
        <w:t xml:space="preserve"> for a strong interface between implicit and explicit processes</w:t>
      </w:r>
      <w:r w:rsidR="00357CDE" w:rsidRPr="003B198E">
        <w:t xml:space="preserve"> (DeKeyser, 1997, 1998, 2003; O’Malley, Chamot &amp; Walker, 1987; Sharwood-Smith, 1988)</w:t>
      </w:r>
      <w:r w:rsidR="00135F15" w:rsidRPr="003B198E">
        <w:t>. T</w:t>
      </w:r>
      <w:r w:rsidR="00ED35A0" w:rsidRPr="003B198E">
        <w:t xml:space="preserve">he most prominent model </w:t>
      </w:r>
      <w:r w:rsidR="003F7E3A" w:rsidRPr="003B198E">
        <w:t xml:space="preserve">in this camp </w:t>
      </w:r>
      <w:r w:rsidR="00ED35A0" w:rsidRPr="003B198E">
        <w:t>com</w:t>
      </w:r>
      <w:r w:rsidR="003F7E3A" w:rsidRPr="003B198E">
        <w:t>es</w:t>
      </w:r>
      <w:r w:rsidRPr="003B198E">
        <w:t xml:space="preserve"> from </w:t>
      </w:r>
      <w:r w:rsidR="004E6E87" w:rsidRPr="003B198E">
        <w:t>D</w:t>
      </w:r>
      <w:r w:rsidR="00F379B9" w:rsidRPr="003B198E">
        <w:t>eKeyser's Skill Acquisition theory</w:t>
      </w:r>
      <w:r w:rsidR="004E6E87" w:rsidRPr="003B198E">
        <w:t xml:space="preserve"> (2007)</w:t>
      </w:r>
      <w:r w:rsidR="00135F15" w:rsidRPr="003B198E">
        <w:t xml:space="preserve">, which traces its origins to the field of </w:t>
      </w:r>
      <w:r w:rsidR="00F379B9" w:rsidRPr="003B198E">
        <w:t>cognitive psychology (e.g., Anderson, 1982). According to this theory, language learning</w:t>
      </w:r>
      <w:r w:rsidRPr="003B198E">
        <w:t xml:space="preserve"> (and </w:t>
      </w:r>
      <w:r w:rsidR="00F379B9" w:rsidRPr="003B198E">
        <w:t>any cognitive skill in general</w:t>
      </w:r>
      <w:r w:rsidRPr="003B198E">
        <w:t xml:space="preserve">) </w:t>
      </w:r>
      <w:r w:rsidR="00F379B9" w:rsidRPr="003B198E">
        <w:t>consists</w:t>
      </w:r>
      <w:r w:rsidR="004E6E87" w:rsidRPr="003B198E">
        <w:t xml:space="preserve"> </w:t>
      </w:r>
      <w:r w:rsidR="00F379B9" w:rsidRPr="003B198E">
        <w:t>of and proceeds through a series of stages. At an initial declarative stage, learners accumulate a factual understanding of L2 forms (</w:t>
      </w:r>
      <w:r w:rsidR="004E6E87" w:rsidRPr="003B198E">
        <w:t>“</w:t>
      </w:r>
      <w:r w:rsidR="00F379B9" w:rsidRPr="003B198E">
        <w:t>knowledge that</w:t>
      </w:r>
      <w:r w:rsidR="004E6E87" w:rsidRPr="003B198E">
        <w:t>”</w:t>
      </w:r>
      <w:r w:rsidR="00F379B9" w:rsidRPr="003B198E">
        <w:t>)</w:t>
      </w:r>
      <w:r w:rsidRPr="003B198E">
        <w:t>, such as verbalizable explanations of grammatical rules</w:t>
      </w:r>
      <w:r w:rsidR="003F7E3A" w:rsidRPr="003B198E">
        <w:t>.</w:t>
      </w:r>
      <w:r w:rsidR="00357CDE" w:rsidRPr="003B198E">
        <w:t xml:space="preserve"> </w:t>
      </w:r>
      <w:r w:rsidR="003F7E3A" w:rsidRPr="003B198E">
        <w:t>T</w:t>
      </w:r>
      <w:r w:rsidR="00357CDE" w:rsidRPr="003B198E">
        <w:t xml:space="preserve">his explicit knowledge </w:t>
      </w:r>
      <w:r w:rsidR="003F7E3A" w:rsidRPr="003B198E">
        <w:t>may</w:t>
      </w:r>
      <w:r w:rsidR="00135F15" w:rsidRPr="003B198E">
        <w:t xml:space="preserve"> be </w:t>
      </w:r>
      <w:r w:rsidR="00357CDE" w:rsidRPr="003B198E">
        <w:t xml:space="preserve">acquired through </w:t>
      </w:r>
      <w:r w:rsidR="003F7E3A" w:rsidRPr="003B198E">
        <w:t xml:space="preserve">overt </w:t>
      </w:r>
      <w:r w:rsidR="00357CDE" w:rsidRPr="003B198E">
        <w:t>instruction (e.g., explicit rule presentation and focused practice)</w:t>
      </w:r>
      <w:r w:rsidR="00135F15" w:rsidRPr="003B198E">
        <w:t xml:space="preserve">, but </w:t>
      </w:r>
      <w:r w:rsidR="003F7E3A" w:rsidRPr="003B198E">
        <w:t xml:space="preserve">it </w:t>
      </w:r>
      <w:r w:rsidR="00135F15" w:rsidRPr="003B198E">
        <w:t>might also result from simple exposure or observation on behalf of the learner</w:t>
      </w:r>
      <w:r w:rsidR="00357CDE" w:rsidRPr="003B198E">
        <w:t xml:space="preserve">. </w:t>
      </w:r>
      <w:r w:rsidR="00F379B9" w:rsidRPr="003B198E">
        <w:t>At a subsequent procedural stage, learners act on this declarative knowledge (</w:t>
      </w:r>
      <w:r w:rsidR="004E6E87" w:rsidRPr="003B198E">
        <w:t>“</w:t>
      </w:r>
      <w:r w:rsidR="00F379B9" w:rsidRPr="003B198E">
        <w:t>knowledge how</w:t>
      </w:r>
      <w:r w:rsidR="004E6E87" w:rsidRPr="003B198E">
        <w:t>”</w:t>
      </w:r>
      <w:r w:rsidR="00F379B9" w:rsidRPr="003B198E">
        <w:t>)</w:t>
      </w:r>
      <w:r w:rsidRPr="003B198E">
        <w:t xml:space="preserve"> to actually process and produce language</w:t>
      </w:r>
      <w:r w:rsidR="00357CDE" w:rsidRPr="003B198E">
        <w:t>. After such gradual proceduralization (</w:t>
      </w:r>
      <w:r w:rsidR="003F7E3A" w:rsidRPr="003B198E">
        <w:t xml:space="preserve">over the course of </w:t>
      </w:r>
      <w:r w:rsidR="00357CDE" w:rsidRPr="003B198E">
        <w:t xml:space="preserve">extended communicative practice), learners finally arrive </w:t>
      </w:r>
      <w:r w:rsidR="00F379B9" w:rsidRPr="003B198E">
        <w:t>at a stage of automatization,</w:t>
      </w:r>
      <w:r w:rsidR="003F7E3A" w:rsidRPr="003B198E">
        <w:t xml:space="preserve"> wherein</w:t>
      </w:r>
      <w:r w:rsidR="00F379B9" w:rsidRPr="003B198E">
        <w:t xml:space="preserve"> procedural knowledge </w:t>
      </w:r>
      <w:r w:rsidRPr="003B198E">
        <w:t xml:space="preserve">gradually </w:t>
      </w:r>
      <w:r w:rsidR="00F379B9" w:rsidRPr="003B198E">
        <w:t>becomes effortless, spontaneous, and fluen</w:t>
      </w:r>
      <w:r w:rsidRPr="003B198E">
        <w:t>t</w:t>
      </w:r>
      <w:r w:rsidR="00F379B9" w:rsidRPr="003B198E">
        <w:t>.</w:t>
      </w:r>
      <w:r w:rsidR="00357CDE" w:rsidRPr="003B198E">
        <w:t xml:space="preserve"> At this </w:t>
      </w:r>
      <w:r w:rsidR="003F7E3A" w:rsidRPr="003B198E">
        <w:t>final</w:t>
      </w:r>
      <w:r w:rsidR="00357CDE" w:rsidRPr="003B198E">
        <w:t xml:space="preserve"> stage, explicit knowledge becomes “functionally equivalent to implicitly acquired knowledge” (DeKeyser &amp; Juffs, 2005, p. 4</w:t>
      </w:r>
      <w:r w:rsidR="00F6660D" w:rsidRPr="003B198E">
        <w:t>6</w:t>
      </w:r>
      <w:r w:rsidR="00357CDE" w:rsidRPr="003B198E">
        <w:t>1).</w:t>
      </w:r>
      <w:r w:rsidR="00F379B9" w:rsidRPr="003B198E">
        <w:t xml:space="preserve"> </w:t>
      </w:r>
      <w:r w:rsidR="00FF28D4" w:rsidRPr="003B198E">
        <w:t xml:space="preserve">The strong interface </w:t>
      </w:r>
      <w:r w:rsidR="00FF28D4" w:rsidRPr="003B198E">
        <w:lastRenderedPageBreak/>
        <w:t>position overtly states that explicit knowledge "is conducive or plays a causal role" in the acquisition of "procedural, automatized, or implicit knowledge</w:t>
      </w:r>
      <w:r w:rsidR="00FF1439" w:rsidRPr="003B198E">
        <w:t>" (DeKeyser, 2009, p. 126).</w:t>
      </w:r>
      <w:r w:rsidR="00CF55FA" w:rsidRPr="003B198E">
        <w:t xml:space="preserve"> </w:t>
      </w:r>
    </w:p>
    <w:p w14:paraId="0704231D" w14:textId="7C1FF474" w:rsidR="00F379B9" w:rsidRPr="003B198E" w:rsidRDefault="00834A38" w:rsidP="00505E00">
      <w:r w:rsidRPr="003B198E">
        <w:t>In contrast to DeKeyser’s</w:t>
      </w:r>
      <w:r w:rsidR="003F7E3A" w:rsidRPr="003B198E">
        <w:t xml:space="preserve"> (2009)</w:t>
      </w:r>
      <w:r w:rsidRPr="003B198E">
        <w:t xml:space="preserve"> strong</w:t>
      </w:r>
      <w:r w:rsidR="003F7E3A" w:rsidRPr="003B198E">
        <w:t xml:space="preserve"> </w:t>
      </w:r>
      <w:r w:rsidRPr="003B198E">
        <w:t xml:space="preserve">interface position is the </w:t>
      </w:r>
      <w:r w:rsidR="00F379B9" w:rsidRPr="003B198E">
        <w:t>weak</w:t>
      </w:r>
      <w:r w:rsidR="003F7E3A" w:rsidRPr="003B198E">
        <w:t xml:space="preserve"> </w:t>
      </w:r>
      <w:r w:rsidR="00F379B9" w:rsidRPr="003B198E">
        <w:t>interface position</w:t>
      </w:r>
      <w:r w:rsidR="004E6E87" w:rsidRPr="003B198E">
        <w:t>,</w:t>
      </w:r>
      <w:r w:rsidR="007A64D8" w:rsidRPr="003B198E">
        <w:t xml:space="preserve"> </w:t>
      </w:r>
      <w:r w:rsidR="003F7E3A" w:rsidRPr="003B198E">
        <w:t xml:space="preserve">according to which </w:t>
      </w:r>
      <w:r w:rsidR="007A64D8" w:rsidRPr="003B198E">
        <w:t xml:space="preserve">explicit knowledge </w:t>
      </w:r>
      <w:r w:rsidR="00FF1439" w:rsidRPr="003B198E">
        <w:t>does not always lead to the acquisition of implicit knowledge.</w:t>
      </w:r>
      <w:r w:rsidR="007A64D8" w:rsidRPr="003B198E">
        <w:t xml:space="preserve"> </w:t>
      </w:r>
      <w:r w:rsidR="002B6B7C" w:rsidRPr="003B198E">
        <w:t>Two different</w:t>
      </w:r>
      <w:r w:rsidR="007A64D8" w:rsidRPr="003B198E">
        <w:t xml:space="preserve"> weak</w:t>
      </w:r>
      <w:r w:rsidR="003F7E3A" w:rsidRPr="003B198E">
        <w:t xml:space="preserve"> </w:t>
      </w:r>
      <w:r w:rsidR="007A64D8" w:rsidRPr="003B198E">
        <w:t>interface positions</w:t>
      </w:r>
      <w:r w:rsidR="002B6B7C" w:rsidRPr="003B198E">
        <w:t xml:space="preserve"> have been described</w:t>
      </w:r>
      <w:r w:rsidR="007A64D8" w:rsidRPr="003B198E">
        <w:t xml:space="preserve">, </w:t>
      </w:r>
      <w:r w:rsidR="002B6B7C" w:rsidRPr="003B198E">
        <w:t xml:space="preserve">entailing </w:t>
      </w:r>
      <w:r w:rsidRPr="003B198E">
        <w:t xml:space="preserve">either an incomplete connection between implicit and explicit knowledge systems or an indirect relationship between </w:t>
      </w:r>
      <w:r w:rsidR="002B6B7C" w:rsidRPr="003B198E">
        <w:t>explicit processing and learning</w:t>
      </w:r>
      <w:r w:rsidRPr="003B198E">
        <w:t xml:space="preserve">. The former position is taken by </w:t>
      </w:r>
      <w:r w:rsidR="00F379B9" w:rsidRPr="003B198E">
        <w:t>R. Ellis (1994, 2004, 2005)</w:t>
      </w:r>
      <w:r w:rsidRPr="003B198E">
        <w:t>, who</w:t>
      </w:r>
      <w:r w:rsidR="00F379B9" w:rsidRPr="003B198E">
        <w:t xml:space="preserve"> argues that both implicit and explicit knowledge are possible outcomes of instructed SLA</w:t>
      </w:r>
      <w:r w:rsidRPr="003B198E">
        <w:t xml:space="preserve"> but that </w:t>
      </w:r>
      <w:r w:rsidR="00CF55FA" w:rsidRPr="003B198E">
        <w:t xml:space="preserve">the facilitative effect of explicit knowledge for the learner's implicit systems can only occur for </w:t>
      </w:r>
      <w:r w:rsidR="002C717E" w:rsidRPr="003B198E">
        <w:t>certain</w:t>
      </w:r>
      <w:r w:rsidR="00CF55FA" w:rsidRPr="003B198E">
        <w:t xml:space="preserve"> </w:t>
      </w:r>
      <w:r w:rsidR="002C717E" w:rsidRPr="003B198E">
        <w:t>aspects of the L2 system</w:t>
      </w:r>
      <w:r w:rsidR="002B6B7C" w:rsidRPr="003B198E">
        <w:t xml:space="preserve">. This </w:t>
      </w:r>
      <w:r w:rsidR="00F379B9" w:rsidRPr="003B198E">
        <w:t>depend</w:t>
      </w:r>
      <w:r w:rsidR="002B6B7C" w:rsidRPr="003B198E">
        <w:t>s</w:t>
      </w:r>
      <w:r w:rsidR="00F379B9" w:rsidRPr="003B198E">
        <w:t xml:space="preserve"> on the nature of the grammatical elements involved and particularly </w:t>
      </w:r>
      <w:r w:rsidR="004E6E87" w:rsidRPr="003B198E">
        <w:t xml:space="preserve">on </w:t>
      </w:r>
      <w:r w:rsidR="00F379B9" w:rsidRPr="003B198E">
        <w:t>whether the</w:t>
      </w:r>
      <w:r w:rsidR="004E6E87" w:rsidRPr="003B198E">
        <w:t>se linguistic forms</w:t>
      </w:r>
      <w:r w:rsidR="00F379B9" w:rsidRPr="003B198E">
        <w:t xml:space="preserve"> are developmentally constrained. For </w:t>
      </w:r>
      <w:r w:rsidR="004E6E87" w:rsidRPr="003B198E">
        <w:t xml:space="preserve">so-called </w:t>
      </w:r>
      <w:r w:rsidR="00F379B9" w:rsidRPr="003B198E">
        <w:t>developmental elements, explicit knowledge become</w:t>
      </w:r>
      <w:r w:rsidR="00CF55FA" w:rsidRPr="003B198E">
        <w:t>s</w:t>
      </w:r>
      <w:r w:rsidR="00F379B9" w:rsidRPr="003B198E">
        <w:t xml:space="preserve"> implicit only when learners are developmentally ready. Conversely, explicit knowledge of non-developmental </w:t>
      </w:r>
      <w:r w:rsidR="002B6B7C" w:rsidRPr="003B198E">
        <w:t>items</w:t>
      </w:r>
      <w:r w:rsidR="00F379B9" w:rsidRPr="003B198E">
        <w:t xml:space="preserve"> can become implicit at any time.</w:t>
      </w:r>
      <w:r w:rsidR="004E6E87" w:rsidRPr="003B198E">
        <w:t xml:space="preserve"> In this way</w:t>
      </w:r>
      <w:r w:rsidR="00F379B9" w:rsidRPr="003B198E">
        <w:t xml:space="preserve">, </w:t>
      </w:r>
      <w:r w:rsidR="004E6E87" w:rsidRPr="003B198E">
        <w:t xml:space="preserve">under R. Ellis’s approach, </w:t>
      </w:r>
      <w:r w:rsidR="00F379B9" w:rsidRPr="003B198E">
        <w:t xml:space="preserve">the link between </w:t>
      </w:r>
      <w:r w:rsidR="004E6E87" w:rsidRPr="003B198E">
        <w:t>explicit</w:t>
      </w:r>
      <w:r w:rsidR="002B6B7C" w:rsidRPr="003B198E">
        <w:t xml:space="preserve"> and implicit knowledge is incomplete </w:t>
      </w:r>
      <w:r w:rsidRPr="003B198E">
        <w:t xml:space="preserve">in that explicit knowledge cannot always become </w:t>
      </w:r>
      <w:r w:rsidR="002C717E" w:rsidRPr="003B198E">
        <w:t>implicit knowledge</w:t>
      </w:r>
      <w:r w:rsidR="002B6B7C" w:rsidRPr="003B198E">
        <w:t>, based on the nature of the forms involved. T</w:t>
      </w:r>
      <w:r w:rsidRPr="003B198E">
        <w:t>his contrast</w:t>
      </w:r>
      <w:r w:rsidR="002B6B7C" w:rsidRPr="003B198E">
        <w:t>s</w:t>
      </w:r>
      <w:r w:rsidRPr="003B198E">
        <w:t xml:space="preserve"> with</w:t>
      </w:r>
      <w:r w:rsidR="002C717E" w:rsidRPr="003B198E">
        <w:t xml:space="preserve"> the causal role of explicit knowledge put forth in</w:t>
      </w:r>
      <w:r w:rsidRPr="003B198E">
        <w:t xml:space="preserve"> DeKeyser’s </w:t>
      </w:r>
      <w:r w:rsidR="0015722C" w:rsidRPr="003B198E">
        <w:t xml:space="preserve">(2007) </w:t>
      </w:r>
      <w:r w:rsidRPr="003B198E">
        <w:t xml:space="preserve">more deterministic </w:t>
      </w:r>
      <w:r w:rsidR="00F379B9" w:rsidRPr="003B198E">
        <w:t>strong interface approach.</w:t>
      </w:r>
    </w:p>
    <w:p w14:paraId="135BF7E4" w14:textId="12F98413" w:rsidR="00FF1439" w:rsidRPr="003B198E" w:rsidRDefault="00F379B9" w:rsidP="001D14AE">
      <w:r w:rsidRPr="003B198E">
        <w:t>I</w:t>
      </w:r>
      <w:r w:rsidR="002B6B7C" w:rsidRPr="003B198E">
        <w:t xml:space="preserve">n another variation of the weak </w:t>
      </w:r>
      <w:r w:rsidRPr="003B198E">
        <w:t xml:space="preserve">interface hypothesis, N. Ellis (2005, 2006, 2007) argues that </w:t>
      </w:r>
      <w:r w:rsidR="002B6B7C" w:rsidRPr="003B198E">
        <w:t xml:space="preserve">L2 </w:t>
      </w:r>
      <w:r w:rsidRPr="003B198E">
        <w:t xml:space="preserve">learning is </w:t>
      </w:r>
      <w:r w:rsidR="002C717E" w:rsidRPr="003B198E">
        <w:t>a</w:t>
      </w:r>
      <w:r w:rsidR="0015722C" w:rsidRPr="003B198E">
        <w:t>t heart a</w:t>
      </w:r>
      <w:r w:rsidR="002C717E" w:rsidRPr="003B198E">
        <w:t xml:space="preserve">n </w:t>
      </w:r>
      <w:r w:rsidR="00834A38" w:rsidRPr="003B198E">
        <w:t xml:space="preserve">inherently </w:t>
      </w:r>
      <w:r w:rsidRPr="003B198E">
        <w:t>implicit</w:t>
      </w:r>
      <w:r w:rsidR="003C1483" w:rsidRPr="003B198E">
        <w:t xml:space="preserve"> </w:t>
      </w:r>
      <w:r w:rsidR="002C717E" w:rsidRPr="003B198E">
        <w:t>process that is</w:t>
      </w:r>
      <w:r w:rsidRPr="003B198E">
        <w:t xml:space="preserve"> driven by</w:t>
      </w:r>
      <w:r w:rsidR="003C1483" w:rsidRPr="003B198E">
        <w:t xml:space="preserve"> </w:t>
      </w:r>
      <w:r w:rsidRPr="003B198E">
        <w:t>gradual associati</w:t>
      </w:r>
      <w:r w:rsidR="003C1483" w:rsidRPr="003B198E">
        <w:t>ve</w:t>
      </w:r>
      <w:r w:rsidRPr="003B198E">
        <w:t xml:space="preserve"> acquisition of form-function mappings</w:t>
      </w:r>
      <w:r w:rsidR="002B6B7C" w:rsidRPr="003B198E">
        <w:t>,</w:t>
      </w:r>
      <w:r w:rsidRPr="003B198E">
        <w:t xml:space="preserve"> based on probabilistic encounters with relevant exemplars</w:t>
      </w:r>
      <w:r w:rsidR="004E6E87" w:rsidRPr="003B198E">
        <w:t>.</w:t>
      </w:r>
      <w:r w:rsidR="003C1483" w:rsidRPr="003B198E">
        <w:t xml:space="preserve"> </w:t>
      </w:r>
      <w:r w:rsidR="002C717E" w:rsidRPr="003B198E">
        <w:t xml:space="preserve">Although learning is itself implicit, </w:t>
      </w:r>
      <w:r w:rsidR="00202B63" w:rsidRPr="003B198E">
        <w:t>explicit</w:t>
      </w:r>
      <w:r w:rsidR="003C1483" w:rsidRPr="003B198E">
        <w:t xml:space="preserve"> </w:t>
      </w:r>
      <w:r w:rsidR="002C717E" w:rsidRPr="003B198E">
        <w:t>knowledge and processing</w:t>
      </w:r>
      <w:r w:rsidR="003C1483" w:rsidRPr="003B198E">
        <w:t xml:space="preserve"> can </w:t>
      </w:r>
      <w:r w:rsidR="00202B63" w:rsidRPr="003B198E">
        <w:t xml:space="preserve">influence </w:t>
      </w:r>
      <w:r w:rsidR="002C717E" w:rsidRPr="003B198E">
        <w:t xml:space="preserve">acquisition </w:t>
      </w:r>
      <w:r w:rsidR="002B6B7C" w:rsidRPr="003B198E">
        <w:t>through indirect means</w:t>
      </w:r>
      <w:r w:rsidR="002C717E" w:rsidRPr="003B198E">
        <w:t xml:space="preserve">. For instance, explicit instruction </w:t>
      </w:r>
      <w:r w:rsidR="002B6B7C" w:rsidRPr="003B198E">
        <w:t>and feedback</w:t>
      </w:r>
      <w:r w:rsidR="001D14AE" w:rsidRPr="003B198E">
        <w:t xml:space="preserve"> can guide </w:t>
      </w:r>
      <w:r w:rsidR="001D14AE" w:rsidRPr="003B198E">
        <w:lastRenderedPageBreak/>
        <w:t>learners to relevant forms so a</w:t>
      </w:r>
      <w:r w:rsidR="002B6B7C" w:rsidRPr="003B198E">
        <w:t>s to maximize implicit learning. E</w:t>
      </w:r>
      <w:r w:rsidR="001D14AE" w:rsidRPr="003B198E">
        <w:t xml:space="preserve">xplicit instruction can also help to overcome interference from learned attention, </w:t>
      </w:r>
      <w:r w:rsidR="0015722C" w:rsidRPr="003B198E">
        <w:t>i.e.,</w:t>
      </w:r>
      <w:r w:rsidR="001D14AE" w:rsidRPr="003B198E">
        <w:t xml:space="preserve"> attentional routines</w:t>
      </w:r>
      <w:r w:rsidR="002B6B7C" w:rsidRPr="003B198E">
        <w:t xml:space="preserve"> employed</w:t>
      </w:r>
      <w:r w:rsidR="001D14AE" w:rsidRPr="003B198E">
        <w:t xml:space="preserve"> during language processing that are carried over from the learner's first language and </w:t>
      </w:r>
      <w:r w:rsidR="002B6B7C" w:rsidRPr="003B198E">
        <w:t>that</w:t>
      </w:r>
      <w:r w:rsidR="001D14AE" w:rsidRPr="003B198E">
        <w:t xml:space="preserve"> may interfere with</w:t>
      </w:r>
      <w:r w:rsidRPr="003B198E">
        <w:t xml:space="preserve"> the</w:t>
      </w:r>
      <w:r w:rsidR="003C1483" w:rsidRPr="003B198E">
        <w:t xml:space="preserve"> (underlyingly implicit)</w:t>
      </w:r>
      <w:r w:rsidRPr="003B198E">
        <w:t xml:space="preserve"> processing of L2 input. This view of explicit consciou</w:t>
      </w:r>
      <w:r w:rsidR="002B6B7C" w:rsidRPr="003B198E">
        <w:t xml:space="preserve">sness as potentially affecting </w:t>
      </w:r>
      <w:r w:rsidRPr="003B198E">
        <w:t xml:space="preserve">but not </w:t>
      </w:r>
      <w:r w:rsidR="002C717E" w:rsidRPr="003B198E">
        <w:t xml:space="preserve">directly </w:t>
      </w:r>
      <w:r w:rsidRPr="003B198E">
        <w:t xml:space="preserve">driving </w:t>
      </w:r>
      <w:r w:rsidR="002C717E" w:rsidRPr="003B198E">
        <w:t>L2 acquisition</w:t>
      </w:r>
      <w:r w:rsidRPr="003B198E">
        <w:t xml:space="preserve"> aligns with the so-called "associative-cognitive creed" in SLA (VanPatten &amp; Williams, 2007) and stems more generally from usage-based views on L2 development (e.g., Goldberg, 2006; Bybee, 2008; Langacker, 2009).</w:t>
      </w:r>
      <w:r w:rsidR="00FF1439" w:rsidRPr="003B198E">
        <w:t xml:space="preserve"> What distinguishes this version of the weak interface position from the strong interface position is </w:t>
      </w:r>
      <w:r w:rsidR="002B6B7C" w:rsidRPr="003B198E">
        <w:t xml:space="preserve">its claim </w:t>
      </w:r>
      <w:r w:rsidR="00FF1439" w:rsidRPr="003B198E">
        <w:t>that explicit knowledge is helpful</w:t>
      </w:r>
      <w:r w:rsidR="002B6B7C" w:rsidRPr="003B198E">
        <w:t xml:space="preserve"> for implicit learning </w:t>
      </w:r>
      <w:r w:rsidR="00FF1439" w:rsidRPr="003B198E">
        <w:t>but does not play a strictly causal role</w:t>
      </w:r>
      <w:r w:rsidR="002B6B7C" w:rsidRPr="003B198E">
        <w:t xml:space="preserve"> </w:t>
      </w:r>
      <w:r w:rsidR="00FF1439" w:rsidRPr="003B198E">
        <w:t xml:space="preserve">(Hulstijn, 2015, p. 36) </w:t>
      </w:r>
    </w:p>
    <w:p w14:paraId="3137E15B" w14:textId="40CBF80A" w:rsidR="00FF28D4" w:rsidRPr="003B198E" w:rsidRDefault="00F379B9" w:rsidP="00505E00">
      <w:r w:rsidRPr="003B198E">
        <w:t xml:space="preserve">In contrast to the above approaches, the no-interface hypothesis posits that </w:t>
      </w:r>
      <w:r w:rsidR="00B1263A" w:rsidRPr="003B198E">
        <w:t>implicit and explicit L2 knowledge are inherently different in that they are acquired through different means (Hulstijn, 2002; Krashen, 1981), are located in and/or accessed by different parts of the brain (Paradis, 1994), and are invoked by different processes (</w:t>
      </w:r>
      <w:r w:rsidR="005A123F" w:rsidRPr="003B198E">
        <w:t>R</w:t>
      </w:r>
      <w:r w:rsidR="00B1263A" w:rsidRPr="003B198E">
        <w:t xml:space="preserve">. Ellis, 1993). Given this inherent distinction, explicit knowledge is a separate type of knowledge and can thus never become implicit. As such, explicit knowledge will always remain explicit regardless of </w:t>
      </w:r>
      <w:r w:rsidR="002B6B7C" w:rsidRPr="003B198E">
        <w:t xml:space="preserve">the </w:t>
      </w:r>
      <w:r w:rsidR="00B1263A" w:rsidRPr="003B198E">
        <w:t xml:space="preserve">amount of </w:t>
      </w:r>
      <w:r w:rsidR="002B6B7C" w:rsidRPr="003B198E">
        <w:t xml:space="preserve">L2 </w:t>
      </w:r>
      <w:r w:rsidR="00B1263A" w:rsidRPr="003B198E">
        <w:t xml:space="preserve">exposure, practice, or proficiency. </w:t>
      </w:r>
      <w:r w:rsidR="002B6B7C" w:rsidRPr="003B198E">
        <w:t>In this way</w:t>
      </w:r>
      <w:r w:rsidR="00FF1439" w:rsidRPr="003B198E">
        <w:t xml:space="preserve">, the no-interface hypothesis denies that explicit knowledge can facilitate the acquisition of implicit knowledge (Krashen, 1981, 1985). </w:t>
      </w:r>
      <w:r w:rsidR="00B1263A" w:rsidRPr="003B198E">
        <w:t xml:space="preserve">Another </w:t>
      </w:r>
      <w:r w:rsidR="002B6B7C" w:rsidRPr="003B198E">
        <w:t>prediction</w:t>
      </w:r>
      <w:r w:rsidR="00B1263A" w:rsidRPr="003B198E">
        <w:t xml:space="preserve"> of the no-interface position is that </w:t>
      </w:r>
      <w:r w:rsidRPr="003B198E">
        <w:t>not every</w:t>
      </w:r>
      <w:r w:rsidR="00CB2A80" w:rsidRPr="003B198E">
        <w:t xml:space="preserve"> L2 linguistic form</w:t>
      </w:r>
      <w:r w:rsidRPr="003B198E">
        <w:t xml:space="preserve"> is learnable (Krashen, 1981; Schwartz, 1993; Truscott, 1996; Paradis, 2009). This </w:t>
      </w:r>
      <w:r w:rsidR="002B6B7C" w:rsidRPr="003B198E">
        <w:t>hypothesis</w:t>
      </w:r>
      <w:r w:rsidRPr="003B198E">
        <w:t xml:space="preserve"> argues that conscious learning cannot make up for incomplete acquisition; that language is too complex to be explained/learned explicitly; and that what is learned explicitly </w:t>
      </w:r>
      <w:r w:rsidR="002B6B7C" w:rsidRPr="003B198E">
        <w:t>cannot</w:t>
      </w:r>
      <w:r w:rsidRPr="003B198E">
        <w:t xml:space="preserve"> be deployed by learners in authentic, spontaneous communication. As such, explicit instruction may only help in </w:t>
      </w:r>
      <w:r w:rsidR="00CB2A80" w:rsidRPr="003B198E">
        <w:t xml:space="preserve">terms of </w:t>
      </w:r>
      <w:r w:rsidR="004B2212" w:rsidRPr="003B198E">
        <w:lastRenderedPageBreak/>
        <w:t>externally observable</w:t>
      </w:r>
      <w:r w:rsidRPr="003B198E">
        <w:t xml:space="preserve"> performance when learners are in closely monitored conditions</w:t>
      </w:r>
      <w:r w:rsidR="001D0491" w:rsidRPr="003B198E">
        <w:t>, but</w:t>
      </w:r>
      <w:r w:rsidRPr="003B198E">
        <w:t xml:space="preserve"> not </w:t>
      </w:r>
      <w:r w:rsidR="002B6B7C" w:rsidRPr="003B198E">
        <w:t xml:space="preserve">in terms of </w:t>
      </w:r>
      <w:r w:rsidRPr="003B198E">
        <w:t>help</w:t>
      </w:r>
      <w:r w:rsidR="001D0491" w:rsidRPr="003B198E">
        <w:t>ing</w:t>
      </w:r>
      <w:r w:rsidRPr="003B198E">
        <w:t xml:space="preserve"> to develop the sort of underlying</w:t>
      </w:r>
      <w:r w:rsidR="00CB2A80" w:rsidRPr="003B198E">
        <w:t xml:space="preserve"> linguistic</w:t>
      </w:r>
      <w:r w:rsidRPr="003B198E">
        <w:t xml:space="preserve"> competence that drives naturalistic and spontaneous L2 </w:t>
      </w:r>
      <w:r w:rsidR="00CB2A80" w:rsidRPr="003B198E">
        <w:t>processing and production</w:t>
      </w:r>
      <w:r w:rsidRPr="003B198E">
        <w:t xml:space="preserve"> in more authentic settings.</w:t>
      </w:r>
      <w:r w:rsidR="00FF28D4" w:rsidRPr="003B198E">
        <w:t xml:space="preserve"> </w:t>
      </w:r>
      <w:r w:rsidR="009A0507" w:rsidRPr="003B198E">
        <w:t>In this way</w:t>
      </w:r>
      <w:r w:rsidR="00FF28D4" w:rsidRPr="003B198E">
        <w:t>, this no-interface position captures the pos</w:t>
      </w:r>
      <w:r w:rsidR="002B6B7C" w:rsidRPr="003B198E">
        <w:t xml:space="preserve">sibility that explicit </w:t>
      </w:r>
      <w:r w:rsidR="008559EC" w:rsidRPr="003B198E">
        <w:t>learning</w:t>
      </w:r>
      <w:r w:rsidR="002B6B7C" w:rsidRPr="003B198E">
        <w:t xml:space="preserve"> can occur without any </w:t>
      </w:r>
      <w:r w:rsidR="008559EC" w:rsidRPr="003B198E">
        <w:t>consequences for</w:t>
      </w:r>
      <w:r w:rsidR="002B6B7C" w:rsidRPr="003B198E">
        <w:t xml:space="preserve"> implicit </w:t>
      </w:r>
      <w:r w:rsidR="008559EC" w:rsidRPr="003B198E">
        <w:t>learning</w:t>
      </w:r>
      <w:r w:rsidR="00FF28D4" w:rsidRPr="003B198E">
        <w:t>.</w:t>
      </w:r>
    </w:p>
    <w:p w14:paraId="3EC8F30B" w14:textId="3BDAAB1F" w:rsidR="001D14AE" w:rsidRPr="003B198E" w:rsidRDefault="001D14AE" w:rsidP="001D14AE">
      <w:r w:rsidRPr="003B198E">
        <w:t xml:space="preserve">In sum, three prominent </w:t>
      </w:r>
      <w:r w:rsidR="00933F2F" w:rsidRPr="003B198E">
        <w:t>viewpoints</w:t>
      </w:r>
      <w:r w:rsidRPr="003B198E">
        <w:t xml:space="preserve"> regarding the interface of implicit and explicit processing and knowledge in L2 acquisition are that explicit knowledge always helps</w:t>
      </w:r>
      <w:r w:rsidR="005E4DBD" w:rsidRPr="003B198E">
        <w:t xml:space="preserve"> (strong interface hypothesis)</w:t>
      </w:r>
      <w:r w:rsidRPr="003B198E">
        <w:t>, sometimes helps</w:t>
      </w:r>
      <w:r w:rsidR="005E4DBD" w:rsidRPr="003B198E">
        <w:t xml:space="preserve"> (weak interface hypothesis)</w:t>
      </w:r>
      <w:r w:rsidRPr="003B198E">
        <w:t xml:space="preserve">, or does not help </w:t>
      </w:r>
      <w:r w:rsidR="005E4DBD" w:rsidRPr="003B198E">
        <w:t>(no</w:t>
      </w:r>
      <w:r w:rsidR="00933F2F" w:rsidRPr="003B198E">
        <w:t>-</w:t>
      </w:r>
      <w:r w:rsidR="005E4DBD" w:rsidRPr="003B198E">
        <w:t xml:space="preserve">interface hypothesis) </w:t>
      </w:r>
      <w:r w:rsidRPr="003B198E">
        <w:t>the acquisition of implicit knowledge.</w:t>
      </w:r>
      <w:r w:rsidR="005E4DBD" w:rsidRPr="003B198E">
        <w:t xml:space="preserve"> </w:t>
      </w:r>
      <w:r w:rsidRPr="003B198E">
        <w:t xml:space="preserve">Another possibility </w:t>
      </w:r>
      <w:r w:rsidR="005E4DBD" w:rsidRPr="003B198E">
        <w:t>that has not previously been</w:t>
      </w:r>
      <w:r w:rsidRPr="003B198E">
        <w:t xml:space="preserve"> </w:t>
      </w:r>
      <w:r w:rsidR="004020C1" w:rsidRPr="003B198E">
        <w:t>presented</w:t>
      </w:r>
      <w:r w:rsidR="00AD77C6" w:rsidRPr="003B198E">
        <w:t xml:space="preserve"> formally as a theoretical position in the interface debate is that explicit knowledge can hinder</w:t>
      </w:r>
      <w:r w:rsidR="00AD77C6" w:rsidRPr="003B198E">
        <w:rPr>
          <w:i/>
        </w:rPr>
        <w:t xml:space="preserve"> </w:t>
      </w:r>
      <w:r w:rsidR="00AD77C6" w:rsidRPr="003B198E">
        <w:t xml:space="preserve">the development of implicit knowledge. Such a situation might arise in the case of </w:t>
      </w:r>
      <w:r w:rsidR="00AD77C6" w:rsidRPr="003B198E">
        <w:rPr>
          <w:i/>
        </w:rPr>
        <w:t>blocking</w:t>
      </w:r>
      <w:r w:rsidR="00347E80" w:rsidRPr="003B198E">
        <w:t xml:space="preserve">, </w:t>
      </w:r>
      <w:r w:rsidR="005E4DBD" w:rsidRPr="003B198E">
        <w:t>wherein conscious</w:t>
      </w:r>
      <w:r w:rsidR="004020C1" w:rsidRPr="003B198E">
        <w:t>ly allocated</w:t>
      </w:r>
      <w:r w:rsidR="005E4DBD" w:rsidRPr="003B198E">
        <w:t xml:space="preserve"> attention to </w:t>
      </w:r>
      <w:r w:rsidR="004020C1" w:rsidRPr="003B198E">
        <w:t xml:space="preserve">certain learned cues in the L2 input </w:t>
      </w:r>
      <w:r w:rsidR="005E4DBD" w:rsidRPr="003B198E">
        <w:t xml:space="preserve">distracts learners </w:t>
      </w:r>
      <w:r w:rsidR="004020C1" w:rsidRPr="003B198E">
        <w:t>from acquiring other cues</w:t>
      </w:r>
      <w:r w:rsidR="00403814" w:rsidRPr="003B198E">
        <w:t xml:space="preserve">. </w:t>
      </w:r>
      <w:r w:rsidR="00347E80" w:rsidRPr="003B198E">
        <w:t>Indeed, previous studies in SLA have reported that L2 forms that are acquired at an earlier stage can effectively “block” learning of subsequent forms due to competition for attention (</w:t>
      </w:r>
      <w:r w:rsidR="008D3306" w:rsidRPr="003B198E">
        <w:t xml:space="preserve">N. </w:t>
      </w:r>
      <w:r w:rsidR="00347E80" w:rsidRPr="003B198E">
        <w:t xml:space="preserve">Ellis, 2006; Ellis &amp; Sagarra, 2010; Solman &amp; Chung, 1996). </w:t>
      </w:r>
      <w:r w:rsidR="00403814" w:rsidRPr="003B198E">
        <w:t xml:space="preserve">As a </w:t>
      </w:r>
      <w:r w:rsidR="004020C1" w:rsidRPr="003B198E">
        <w:t xml:space="preserve">more </w:t>
      </w:r>
      <w:r w:rsidR="00403814" w:rsidRPr="003B198E">
        <w:t xml:space="preserve">specific illustration of how explicit processing can hinder learning, Leow notes that overtly paid attention can have inhibitory consequences, e.g., when attention is aligned to an incorrect form or when perceived linguistic input has a strong mismatch with expectations (1998, p. 146). </w:t>
      </w:r>
      <w:r w:rsidR="004020C1" w:rsidRPr="003B198E">
        <w:t>The following section presents e</w:t>
      </w:r>
      <w:r w:rsidR="005E4DBD" w:rsidRPr="003B198E">
        <w:t>mpirical research</w:t>
      </w:r>
      <w:r w:rsidR="004020C1" w:rsidRPr="003B198E">
        <w:t xml:space="preserve"> in the field of SLA</w:t>
      </w:r>
      <w:r w:rsidR="005E4DBD" w:rsidRPr="003B198E">
        <w:t xml:space="preserve"> </w:t>
      </w:r>
      <w:r w:rsidR="004020C1" w:rsidRPr="003B198E">
        <w:t xml:space="preserve">that is </w:t>
      </w:r>
      <w:r w:rsidR="005E4DBD" w:rsidRPr="003B198E">
        <w:t>relevant to these different positions</w:t>
      </w:r>
      <w:r w:rsidR="004020C1" w:rsidRPr="003B198E">
        <w:t xml:space="preserve"> on the interplay of implicit and explicit L2 learning</w:t>
      </w:r>
      <w:r w:rsidR="005E4DBD" w:rsidRPr="003B198E">
        <w:t>.</w:t>
      </w:r>
    </w:p>
    <w:p w14:paraId="67F53F9E" w14:textId="43BC3DDE" w:rsidR="00B90D1A" w:rsidRPr="00A82112" w:rsidRDefault="001C63B0" w:rsidP="001C63B0">
      <w:pPr>
        <w:pStyle w:val="Heading3"/>
        <w:rPr>
          <w:u w:val="single"/>
        </w:rPr>
      </w:pPr>
      <w:bookmarkStart w:id="27" w:name="_Toc109503416"/>
      <w:r w:rsidRPr="00A82112">
        <w:rPr>
          <w:u w:val="single"/>
        </w:rPr>
        <w:t xml:space="preserve">2.3.2 </w:t>
      </w:r>
      <w:r w:rsidR="00B90D1A" w:rsidRPr="00A82112">
        <w:rPr>
          <w:u w:val="single"/>
        </w:rPr>
        <w:t>Empirical studies in SLA regarding the implicit/explicit interface</w:t>
      </w:r>
      <w:bookmarkEnd w:id="27"/>
    </w:p>
    <w:p w14:paraId="5D5FB0EF" w14:textId="778E54DC" w:rsidR="005C6973" w:rsidRPr="003B198E" w:rsidRDefault="007A64D8" w:rsidP="00710AE0">
      <w:r w:rsidRPr="003B198E">
        <w:t xml:space="preserve">What do previous experiments in L2 acquisition say about the </w:t>
      </w:r>
      <w:r w:rsidR="00710AE0" w:rsidRPr="003B198E">
        <w:t xml:space="preserve">competing </w:t>
      </w:r>
      <w:r w:rsidRPr="003B198E">
        <w:t xml:space="preserve">interface hypotheses? </w:t>
      </w:r>
      <w:r w:rsidR="00710AE0" w:rsidRPr="003B198E">
        <w:t xml:space="preserve">Although research that specifically addresses this topic is relatively scarce (as noted </w:t>
      </w:r>
      <w:r w:rsidR="00710AE0" w:rsidRPr="003B198E">
        <w:lastRenderedPageBreak/>
        <w:t>by Suzuki &amp; DeKeyser, 2017), patterns in SLA findings to date indicate</w:t>
      </w:r>
      <w:r w:rsidR="005C6973" w:rsidRPr="003B198E">
        <w:t xml:space="preserve"> that instruction is helpful “to some extent, for some forms, for some students, at some point in the learning process” (DeKeyser, 1998</w:t>
      </w:r>
      <w:r w:rsidR="00F6660D" w:rsidRPr="003B198E">
        <w:t>,</w:t>
      </w:r>
      <w:r w:rsidR="005C6973" w:rsidRPr="003B198E">
        <w:t xml:space="preserve"> p. 42), </w:t>
      </w:r>
      <w:r w:rsidR="00710AE0" w:rsidRPr="003B198E">
        <w:t>as</w:t>
      </w:r>
      <w:r w:rsidR="005C6973" w:rsidRPr="003B198E">
        <w:t xml:space="preserve"> borne out by</w:t>
      </w:r>
      <w:r w:rsidR="000B223D" w:rsidRPr="003B198E">
        <w:t xml:space="preserve"> the</w:t>
      </w:r>
      <w:r w:rsidR="005C6973" w:rsidRPr="003B198E">
        <w:t xml:space="preserve"> meta-analytic research described </w:t>
      </w:r>
      <w:r w:rsidR="00710AE0" w:rsidRPr="003B198E">
        <w:t>in Section 2.</w:t>
      </w:r>
      <w:r w:rsidR="000B223D" w:rsidRPr="003B198E">
        <w:t>2</w:t>
      </w:r>
      <w:r w:rsidR="00710AE0" w:rsidRPr="003B198E">
        <w:t>.</w:t>
      </w:r>
      <w:r w:rsidR="000B223D" w:rsidRPr="003B198E">
        <w:t>2</w:t>
      </w:r>
      <w:r w:rsidR="005C6973" w:rsidRPr="003B198E">
        <w:t xml:space="preserve"> (Norres &amp; Ortega, 2000; Spada &amp; Tomita, 2010; Goo et al., 2015). </w:t>
      </w:r>
      <w:r w:rsidR="000B223D" w:rsidRPr="003B198E">
        <w:t>Such</w:t>
      </w:r>
      <w:r w:rsidR="005C6973" w:rsidRPr="003B198E">
        <w:t xml:space="preserve"> findings </w:t>
      </w:r>
      <w:r w:rsidR="000B223D" w:rsidRPr="003B198E">
        <w:t xml:space="preserve">suggesting </w:t>
      </w:r>
      <w:r w:rsidR="005C6973" w:rsidRPr="003B198E">
        <w:t xml:space="preserve">that explicit </w:t>
      </w:r>
      <w:r w:rsidR="000B223D" w:rsidRPr="003B198E">
        <w:t xml:space="preserve">processing and knowledge make </w:t>
      </w:r>
      <w:r w:rsidR="005C6973" w:rsidRPr="003B198E">
        <w:t>at least some positive contribution to linguistic gains, even in spontaneous language use (R. Ellis, 2002; Russel &amp; Spada, 2006)</w:t>
      </w:r>
      <w:r w:rsidR="000B223D" w:rsidRPr="003B198E">
        <w:t>,</w:t>
      </w:r>
      <w:r w:rsidR="00710AE0" w:rsidRPr="003B198E">
        <w:t xml:space="preserve"> would</w:t>
      </w:r>
      <w:r w:rsidR="005C6973" w:rsidRPr="003B198E">
        <w:t xml:space="preserve"> suggest that there is at least </w:t>
      </w:r>
      <w:r w:rsidR="005C6973" w:rsidRPr="003B198E">
        <w:rPr>
          <w:i/>
        </w:rPr>
        <w:t>some</w:t>
      </w:r>
      <w:r w:rsidR="005C6973" w:rsidRPr="003B198E">
        <w:t xml:space="preserve"> interface between the implicit and explicit domains, providing potential evidence against the no-interface hypothesis. </w:t>
      </w:r>
    </w:p>
    <w:p w14:paraId="2A515AF4" w14:textId="79ED63E5" w:rsidR="005445D5" w:rsidRPr="003B198E" w:rsidRDefault="000B223D" w:rsidP="005445D5">
      <w:r w:rsidRPr="003B198E">
        <w:t>As has been noted before, o</w:t>
      </w:r>
      <w:r w:rsidR="005445D5" w:rsidRPr="003B198E">
        <w:t>ne major</w:t>
      </w:r>
      <w:r w:rsidR="00710AE0" w:rsidRPr="003B198E">
        <w:t xml:space="preserve"> challenge to drawing conclusions about the interplay of implicit vs. explicit knowledge and processing from the </w:t>
      </w:r>
      <w:r w:rsidRPr="003B198E">
        <w:t xml:space="preserve">SLA </w:t>
      </w:r>
      <w:r w:rsidR="00710AE0" w:rsidRPr="003B198E">
        <w:t xml:space="preserve">research </w:t>
      </w:r>
      <w:r w:rsidR="005445D5" w:rsidRPr="003B198E">
        <w:t>included in</w:t>
      </w:r>
      <w:r w:rsidR="00710AE0" w:rsidRPr="003B198E">
        <w:t xml:space="preserve"> these meta-analys</w:t>
      </w:r>
      <w:r w:rsidR="005445D5" w:rsidRPr="003B198E">
        <w:t xml:space="preserve">es—and particularly for early studies on this topic (e.g., Hulstijn &amp; Hulstijn, 1984; Seliger, 1979; Sorace, 1985)—is the possibility that implicit conditions actually generated explicit knowledge. This has been </w:t>
      </w:r>
      <w:r w:rsidR="002E1FEC" w:rsidRPr="003B198E">
        <w:t>reported</w:t>
      </w:r>
      <w:r w:rsidR="005445D5" w:rsidRPr="003B198E">
        <w:t xml:space="preserve"> in several experiments wherein there </w:t>
      </w:r>
      <w:r w:rsidR="008D33CD" w:rsidRPr="003B198E">
        <w:t xml:space="preserve">were </w:t>
      </w:r>
      <w:r w:rsidR="005445D5" w:rsidRPr="003B198E">
        <w:t xml:space="preserve">no specific instructions to learn any </w:t>
      </w:r>
      <w:r w:rsidR="008D33CD" w:rsidRPr="003B198E">
        <w:t>particular</w:t>
      </w:r>
      <w:r w:rsidR="005445D5" w:rsidRPr="003B198E">
        <w:t xml:space="preserve"> information and no information regarding a post-exposure test (Grey, Williams, &amp; Rebuschat, 2014; Hamrick &amp; Rebuschat, 2012, 2014; Rebuschat &amp; Williams, </w:t>
      </w:r>
      <w:r w:rsidR="00141004" w:rsidRPr="003B198E">
        <w:t xml:space="preserve">2009, </w:t>
      </w:r>
      <w:r w:rsidR="005445D5" w:rsidRPr="003B198E">
        <w:t>2012; Tagarelli</w:t>
      </w:r>
      <w:r w:rsidR="00364BC0" w:rsidRPr="003B198E">
        <w:t xml:space="preserve"> et al.</w:t>
      </w:r>
      <w:r w:rsidR="005445D5" w:rsidRPr="003B198E">
        <w:t>, 2011; Hamrick, 2014; Rebuschat et al., 2013, 2015; Rogers</w:t>
      </w:r>
      <w:r w:rsidR="00364BC0" w:rsidRPr="003B198E">
        <w:t xml:space="preserve"> et al.</w:t>
      </w:r>
      <w:r w:rsidR="00472D5C" w:rsidRPr="003B198E">
        <w:t>, 2016</w:t>
      </w:r>
      <w:r w:rsidR="005445D5" w:rsidRPr="003B198E">
        <w:t xml:space="preserve">). Compounding this issue, </w:t>
      </w:r>
      <w:r w:rsidRPr="003B198E">
        <w:t>a higher amount of</w:t>
      </w:r>
      <w:r w:rsidR="005445D5" w:rsidRPr="003B198E">
        <w:t xml:space="preserve"> implicit exposure has been tied to a higher chance of acquiring explicit knowledge:</w:t>
      </w:r>
      <w:r w:rsidR="00FC2D6E" w:rsidRPr="003B198E">
        <w:t xml:space="preserve"> in an artificial grammar learning study (a methodology further described in Section 2.3.4),</w:t>
      </w:r>
      <w:r w:rsidR="005445D5" w:rsidRPr="003B198E">
        <w:t xml:space="preserve"> Mathews et al. (1989) found that participants who first performed an implicit training task were more likely to become aware of the rule system in a subsequent rule discovery task than </w:t>
      </w:r>
      <w:r w:rsidRPr="003B198E">
        <w:t>participants</w:t>
      </w:r>
      <w:r w:rsidR="005445D5" w:rsidRPr="003B198E">
        <w:t xml:space="preserve"> w</w:t>
      </w:r>
      <w:r w:rsidR="00FC2D6E" w:rsidRPr="003B198E">
        <w:t xml:space="preserve">ith </w:t>
      </w:r>
      <w:r w:rsidRPr="003B198E">
        <w:t>no prior exposure</w:t>
      </w:r>
      <w:r w:rsidR="00FC2D6E" w:rsidRPr="003B198E">
        <w:t xml:space="preserve"> to the target stimuli</w:t>
      </w:r>
      <w:r w:rsidR="005445D5" w:rsidRPr="003B198E">
        <w:t>. It is not hard to imagine why explicit processes may come from implicit-like conditions: given what Wonnacott</w:t>
      </w:r>
      <w:r w:rsidR="00364BC0" w:rsidRPr="003B198E">
        <w:t xml:space="preserve"> et al.</w:t>
      </w:r>
      <w:r w:rsidR="005445D5" w:rsidRPr="003B198E">
        <w:t xml:space="preserve"> call the “experimental pragmatics” (2012, p. 475) of laboratory-</w:t>
      </w:r>
      <w:r w:rsidR="005445D5" w:rsidRPr="003B198E">
        <w:lastRenderedPageBreak/>
        <w:t xml:space="preserve">based SLA studies, participants do not enter experimental conditions without at least the minimal intention of learning something. As Reber notes (1993, p. 26), “if participants feel they can ‘crack the code,’ they will attempt to do so.” An illustration of why this blurring of the implicit/explicit line is a problem for interface debates comes from </w:t>
      </w:r>
      <w:r w:rsidR="005445D5" w:rsidRPr="003B198E">
        <w:rPr>
          <w:lang w:eastAsia="ko-KR"/>
        </w:rPr>
        <w:t>Batterink and Neville (2013), who found that both implicitly- and explicitly-trained learners showed (native-like) P600 ERP responses to grammatical violations on a</w:t>
      </w:r>
      <w:r w:rsidR="00FC2D6E" w:rsidRPr="003B198E">
        <w:rPr>
          <w:lang w:eastAsia="ko-KR"/>
        </w:rPr>
        <w:t xml:space="preserve">n artificial language </w:t>
      </w:r>
      <w:r w:rsidR="005445D5" w:rsidRPr="003B198E">
        <w:rPr>
          <w:lang w:eastAsia="ko-KR"/>
        </w:rPr>
        <w:t>syntactic rule, with the magnitude of this effect tied to participants’ behavioral proficiency with this rule. However, post-test questionnaires showed that successful learners from both the implicit</w:t>
      </w:r>
      <w:r w:rsidR="00FC2D6E" w:rsidRPr="003B198E">
        <w:rPr>
          <w:lang w:eastAsia="ko-KR"/>
        </w:rPr>
        <w:t>ly</w:t>
      </w:r>
      <w:r w:rsidR="005445D5" w:rsidRPr="003B198E">
        <w:rPr>
          <w:lang w:eastAsia="ko-KR"/>
        </w:rPr>
        <w:t xml:space="preserve"> and explicit</w:t>
      </w:r>
      <w:r w:rsidR="00FC2D6E" w:rsidRPr="003B198E">
        <w:rPr>
          <w:lang w:eastAsia="ko-KR"/>
        </w:rPr>
        <w:t>ly</w:t>
      </w:r>
      <w:r w:rsidR="004B2212">
        <w:rPr>
          <w:lang w:eastAsia="ko-KR"/>
        </w:rPr>
        <w:t xml:space="preserve"> </w:t>
      </w:r>
      <w:r w:rsidR="00FC2D6E" w:rsidRPr="003B198E">
        <w:rPr>
          <w:lang w:eastAsia="ko-KR"/>
        </w:rPr>
        <w:t>trained</w:t>
      </w:r>
      <w:r w:rsidR="005445D5" w:rsidRPr="003B198E">
        <w:rPr>
          <w:lang w:eastAsia="ko-KR"/>
        </w:rPr>
        <w:t xml:space="preserve"> groups were able to explicitly verbalize this L2 rule. This suggests that differences between training conditions were not necessarily borne out in participants’ internal cognitive behavior</w:t>
      </w:r>
      <w:r w:rsidR="00CD127B" w:rsidRPr="003B198E">
        <w:rPr>
          <w:lang w:eastAsia="ko-KR"/>
        </w:rPr>
        <w:t>.</w:t>
      </w:r>
      <w:r w:rsidR="005445D5" w:rsidRPr="003B198E">
        <w:rPr>
          <w:lang w:eastAsia="ko-KR"/>
        </w:rPr>
        <w:t xml:space="preserve"> </w:t>
      </w:r>
      <w:r w:rsidR="00CD127B" w:rsidRPr="003B198E">
        <w:rPr>
          <w:lang w:eastAsia="ko-KR"/>
        </w:rPr>
        <w:t>I</w:t>
      </w:r>
      <w:r w:rsidR="005445D5" w:rsidRPr="003B198E">
        <w:rPr>
          <w:lang w:eastAsia="ko-KR"/>
        </w:rPr>
        <w:t xml:space="preserve">n other words, learners who acquire explicit knowledge from an implicit training condition may as well have been in an explicit condition. This limits the generalizability of findings from studies that manipulate the </w:t>
      </w:r>
      <w:r w:rsidR="00FC2D6E" w:rsidRPr="003B198E">
        <w:rPr>
          <w:lang w:eastAsia="ko-KR"/>
        </w:rPr>
        <w:t>i</w:t>
      </w:r>
      <w:r w:rsidR="005445D5" w:rsidRPr="003B198E">
        <w:rPr>
          <w:lang w:eastAsia="ko-KR"/>
        </w:rPr>
        <w:t xml:space="preserve">mplicitness/explicitness of training </w:t>
      </w:r>
      <w:r w:rsidR="005445D5" w:rsidRPr="003B198E">
        <w:rPr>
          <w:i/>
          <w:lang w:eastAsia="ko-KR"/>
        </w:rPr>
        <w:t>conditions</w:t>
      </w:r>
      <w:r w:rsidR="005445D5" w:rsidRPr="003B198E">
        <w:rPr>
          <w:lang w:eastAsia="ko-KR"/>
        </w:rPr>
        <w:t xml:space="preserve"> for making claims about interfaces between implicit and explicit knowledge and processes.</w:t>
      </w:r>
    </w:p>
    <w:p w14:paraId="68DD466A" w14:textId="068F8BAF" w:rsidR="00E73BB6" w:rsidRPr="003B198E" w:rsidRDefault="0089633E" w:rsidP="00E73BB6">
      <w:r w:rsidRPr="003B198E">
        <w:t>T</w:t>
      </w:r>
      <w:r w:rsidR="00710AE0" w:rsidRPr="003B198E">
        <w:t>he difficulties in measuring implicit knowledge and processing as described above</w:t>
      </w:r>
      <w:r w:rsidRPr="003B198E">
        <w:t xml:space="preserve"> </w:t>
      </w:r>
      <w:r w:rsidR="00E73BB6" w:rsidRPr="003B198E">
        <w:t xml:space="preserve">have </w:t>
      </w:r>
      <w:r w:rsidRPr="003B198E">
        <w:t>motivate</w:t>
      </w:r>
      <w:r w:rsidR="00E73BB6" w:rsidRPr="003B198E">
        <w:t>d</w:t>
      </w:r>
      <w:r w:rsidRPr="003B198E">
        <w:t xml:space="preserve"> the use of carefully </w:t>
      </w:r>
      <w:r w:rsidR="00710AE0" w:rsidRPr="003B198E">
        <w:t>controlled method</w:t>
      </w:r>
      <w:r w:rsidRPr="003B198E">
        <w:t>ologies with more sensitive measures of learning</w:t>
      </w:r>
      <w:r w:rsidR="00E73BB6" w:rsidRPr="003B198E">
        <w:t xml:space="preserve"> </w:t>
      </w:r>
      <w:r w:rsidR="00FC2D6E" w:rsidRPr="003B198E">
        <w:t>that utilize online (i.e., real-</w:t>
      </w:r>
      <w:r w:rsidR="00E73BB6" w:rsidRPr="003B198E">
        <w:t xml:space="preserve">time) measures of comprehension. For instance, the use of </w:t>
      </w:r>
      <w:r w:rsidR="00FC2D6E" w:rsidRPr="003B198E">
        <w:t>behavioral response</w:t>
      </w:r>
      <w:r w:rsidR="00E73BB6" w:rsidRPr="003B198E">
        <w:t xml:space="preserve"> times and eye-tracking in the context of </w:t>
      </w:r>
      <w:r w:rsidR="00FC2D6E" w:rsidRPr="003B198E">
        <w:t xml:space="preserve">language </w:t>
      </w:r>
      <w:r w:rsidR="00E73BB6" w:rsidRPr="003B198E">
        <w:t xml:space="preserve">comprehension tasks can be used to assess implicit knowledge because they prevent L2 learners </w:t>
      </w:r>
      <w:r w:rsidR="00FC2D6E" w:rsidRPr="003B198E">
        <w:t>from processing explicitly</w:t>
      </w:r>
      <w:r w:rsidR="00E73BB6" w:rsidRPr="003B198E">
        <w:t xml:space="preserve"> (Suzuki &amp; DeKeyser, 2015; Suzuki, 2017)</w:t>
      </w:r>
      <w:r w:rsidR="00FC2D6E" w:rsidRPr="003B198E">
        <w:t xml:space="preserve">. Such </w:t>
      </w:r>
      <w:r w:rsidR="00601681" w:rsidRPr="003B198E">
        <w:t xml:space="preserve">methods </w:t>
      </w:r>
      <w:r w:rsidR="00E73BB6" w:rsidRPr="003B198E">
        <w:t xml:space="preserve">leave “virtually no room” (Suzuki &amp; DeKeyser, 2017, p. 752) </w:t>
      </w:r>
      <w:r w:rsidR="00FC2D6E" w:rsidRPr="003B198E">
        <w:t>for</w:t>
      </w:r>
      <w:r w:rsidR="00E73BB6" w:rsidRPr="003B198E">
        <w:t xml:space="preserve"> explicit knowledge </w:t>
      </w:r>
      <w:r w:rsidR="00FC2D6E" w:rsidRPr="003B198E">
        <w:t xml:space="preserve">to be accessed </w:t>
      </w:r>
      <w:r w:rsidR="00E73BB6" w:rsidRPr="003B198E">
        <w:t xml:space="preserve">in a conscious </w:t>
      </w:r>
      <w:r w:rsidR="00FC2D6E" w:rsidRPr="003B198E">
        <w:t>manner because</w:t>
      </w:r>
      <w:r w:rsidR="00E73BB6" w:rsidRPr="003B198E">
        <w:t xml:space="preserve"> the</w:t>
      </w:r>
      <w:r w:rsidR="00FC2D6E" w:rsidRPr="003B198E">
        <w:t>y</w:t>
      </w:r>
      <w:r w:rsidR="00E73BB6" w:rsidRPr="003B198E">
        <w:t xml:space="preserve"> can be </w:t>
      </w:r>
      <w:r w:rsidR="00601681" w:rsidRPr="003B198E">
        <w:t>measured</w:t>
      </w:r>
      <w:r w:rsidR="00E73BB6" w:rsidRPr="003B198E">
        <w:t xml:space="preserve"> the scale of hundreds of milliseconds (Andringa &amp; Curcic, 2015; Dussias</w:t>
      </w:r>
      <w:r w:rsidR="00364BC0" w:rsidRPr="003B198E">
        <w:t xml:space="preserve"> et al.</w:t>
      </w:r>
      <w:r w:rsidR="00890D35" w:rsidRPr="003B198E">
        <w:t xml:space="preserve">, </w:t>
      </w:r>
      <w:r w:rsidR="00E73BB6" w:rsidRPr="003B198E">
        <w:t>2013; Godfroid, 2016; Suzuki, 2017; Suzuki &amp; DeKeyser, 2015; Vafaee</w:t>
      </w:r>
      <w:r w:rsidR="00364BC0" w:rsidRPr="003B198E">
        <w:t xml:space="preserve"> et al.</w:t>
      </w:r>
      <w:r w:rsidR="00D47B31" w:rsidRPr="003B198E">
        <w:t xml:space="preserve">, </w:t>
      </w:r>
      <w:r w:rsidR="00E73BB6" w:rsidRPr="003B198E">
        <w:t xml:space="preserve">2017). By </w:t>
      </w:r>
      <w:r w:rsidR="00E73BB6" w:rsidRPr="003B198E">
        <w:lastRenderedPageBreak/>
        <w:t>contrast, form-focused tasks such as timed grammaticality judgments a</w:t>
      </w:r>
      <w:r w:rsidR="00FC2D6E" w:rsidRPr="003B198E">
        <w:t xml:space="preserve">rguably </w:t>
      </w:r>
      <w:r w:rsidR="00E73BB6" w:rsidRPr="003B198E">
        <w:t xml:space="preserve">involve more conscious processes because these require participants to reflect on metalinguistic knowledge (DeKeyser, 2003; Vafaee et al., 2017). </w:t>
      </w:r>
      <w:r w:rsidR="00163480" w:rsidRPr="003B198E">
        <w:t xml:space="preserve">As such, </w:t>
      </w:r>
      <w:r w:rsidR="00FC2D6E" w:rsidRPr="003B198E">
        <w:t xml:space="preserve">online </w:t>
      </w:r>
      <w:r w:rsidR="00163480" w:rsidRPr="003B198E">
        <w:t>psycholinguistic methodologies can</w:t>
      </w:r>
      <w:r w:rsidR="00FC2D6E" w:rsidRPr="003B198E">
        <w:t xml:space="preserve"> be leveraged to</w:t>
      </w:r>
      <w:r w:rsidR="00163480" w:rsidRPr="003B198E">
        <w:t xml:space="preserve"> assess implicitness and explicitness in a more controlled fashion</w:t>
      </w:r>
      <w:r w:rsidR="00FC2D6E" w:rsidRPr="003B198E">
        <w:t xml:space="preserve"> than studies that merely manipulate learning conditions</w:t>
      </w:r>
      <w:r w:rsidR="00163480" w:rsidRPr="003B198E">
        <w:t>.</w:t>
      </w:r>
    </w:p>
    <w:p w14:paraId="6CA5AAB9" w14:textId="5E581CCD" w:rsidR="00ED35A0" w:rsidRPr="003B198E" w:rsidRDefault="00BA47BC" w:rsidP="00505E00">
      <w:pPr>
        <w:rPr>
          <w:lang w:eastAsia="ko-KR"/>
        </w:rPr>
      </w:pPr>
      <w:r w:rsidRPr="003B198E">
        <w:t>In one eye-tracking</w:t>
      </w:r>
      <w:r w:rsidR="0089633E" w:rsidRPr="003B198E">
        <w:t xml:space="preserve"> study by </w:t>
      </w:r>
      <w:r w:rsidR="00ED35A0" w:rsidRPr="003B198E">
        <w:rPr>
          <w:lang w:eastAsia="ko-KR"/>
        </w:rPr>
        <w:t>Ci</w:t>
      </w:r>
      <w:r w:rsidRPr="003B198E">
        <w:rPr>
          <w:lang w:eastAsia="ko-KR"/>
        </w:rPr>
        <w:t>ntrón-Valentín and Ellis that explored the interface of implicit and explicit processing (2015), E</w:t>
      </w:r>
      <w:r w:rsidR="00ED35A0" w:rsidRPr="003B198E">
        <w:rPr>
          <w:lang w:eastAsia="ko-KR"/>
        </w:rPr>
        <w:t xml:space="preserve">nglish and Chinese native speakers read Latin sentences wherein temporality (i.e., past vs. present tense) </w:t>
      </w:r>
      <w:r w:rsidR="00C04EA4" w:rsidRPr="003B198E">
        <w:rPr>
          <w:lang w:eastAsia="ko-KR"/>
        </w:rPr>
        <w:t xml:space="preserve">could be determined either </w:t>
      </w:r>
      <w:r w:rsidR="00ED35A0" w:rsidRPr="003B198E">
        <w:rPr>
          <w:lang w:eastAsia="ko-KR"/>
        </w:rPr>
        <w:t xml:space="preserve">through (adverb-based) lexical cues or (conjugation-based) morphological cues. Participants were divided into </w:t>
      </w:r>
      <w:r w:rsidR="00C04EA4" w:rsidRPr="003B198E">
        <w:rPr>
          <w:lang w:eastAsia="ko-KR"/>
        </w:rPr>
        <w:t>different training conditions, with either</w:t>
      </w:r>
      <w:r w:rsidR="00ED35A0" w:rsidRPr="003B198E">
        <w:rPr>
          <w:lang w:eastAsia="ko-KR"/>
        </w:rPr>
        <w:t xml:space="preserve"> explicit</w:t>
      </w:r>
      <w:r w:rsidRPr="003B198E">
        <w:rPr>
          <w:lang w:eastAsia="ko-KR"/>
        </w:rPr>
        <w:t xml:space="preserve"> metalinguistic</w:t>
      </w:r>
      <w:r w:rsidR="00ED35A0" w:rsidRPr="003B198E">
        <w:rPr>
          <w:lang w:eastAsia="ko-KR"/>
        </w:rPr>
        <w:t xml:space="preserve"> explanations; bolding and highlighting (but no explanation) of relevant forms; verb translation pre</w:t>
      </w:r>
      <w:r w:rsidRPr="003B198E">
        <w:rPr>
          <w:lang w:eastAsia="ko-KR"/>
        </w:rPr>
        <w:t>-</w:t>
      </w:r>
      <w:r w:rsidR="00ED35A0" w:rsidRPr="003B198E">
        <w:rPr>
          <w:lang w:eastAsia="ko-KR"/>
        </w:rPr>
        <w:t xml:space="preserve">training; or a control condition. </w:t>
      </w:r>
      <w:r w:rsidR="00B705BB" w:rsidRPr="003B198E">
        <w:rPr>
          <w:lang w:eastAsia="ko-KR"/>
        </w:rPr>
        <w:t>T</w:t>
      </w:r>
      <w:r w:rsidRPr="003B198E">
        <w:rPr>
          <w:lang w:eastAsia="ko-KR"/>
        </w:rPr>
        <w:t>he</w:t>
      </w:r>
      <w:r w:rsidR="00B705BB" w:rsidRPr="003B198E">
        <w:rPr>
          <w:lang w:eastAsia="ko-KR"/>
        </w:rPr>
        <w:t xml:space="preserve"> researchers found that the</w:t>
      </w:r>
      <w:r w:rsidRPr="003B198E">
        <w:rPr>
          <w:lang w:eastAsia="ko-KR"/>
        </w:rPr>
        <w:t xml:space="preserve"> </w:t>
      </w:r>
      <w:r w:rsidR="00ED35A0" w:rsidRPr="003B198E">
        <w:rPr>
          <w:lang w:eastAsia="ko-KR"/>
        </w:rPr>
        <w:t xml:space="preserve">relative amount of </w:t>
      </w:r>
      <w:r w:rsidR="002A0147" w:rsidRPr="003B198E">
        <w:rPr>
          <w:lang w:eastAsia="ko-KR"/>
        </w:rPr>
        <w:t>eye</w:t>
      </w:r>
      <w:r w:rsidR="00ED35A0" w:rsidRPr="003B198E">
        <w:rPr>
          <w:lang w:eastAsia="ko-KR"/>
        </w:rPr>
        <w:t xml:space="preserve"> fixati</w:t>
      </w:r>
      <w:r w:rsidR="002A0147" w:rsidRPr="003B198E">
        <w:rPr>
          <w:lang w:eastAsia="ko-KR"/>
        </w:rPr>
        <w:t>ons to</w:t>
      </w:r>
      <w:r w:rsidR="00ED35A0" w:rsidRPr="003B198E">
        <w:rPr>
          <w:lang w:eastAsia="ko-KR"/>
        </w:rPr>
        <w:t xml:space="preserve"> </w:t>
      </w:r>
      <w:r w:rsidR="002A0147" w:rsidRPr="003B198E">
        <w:rPr>
          <w:lang w:eastAsia="ko-KR"/>
        </w:rPr>
        <w:t>linguistic</w:t>
      </w:r>
      <w:r w:rsidR="00ED35A0" w:rsidRPr="003B198E">
        <w:rPr>
          <w:lang w:eastAsia="ko-KR"/>
        </w:rPr>
        <w:t xml:space="preserve"> </w:t>
      </w:r>
      <w:r w:rsidR="002A0147" w:rsidRPr="003B198E">
        <w:rPr>
          <w:lang w:eastAsia="ko-KR"/>
        </w:rPr>
        <w:t>forms</w:t>
      </w:r>
      <w:r w:rsidR="00ED35A0" w:rsidRPr="003B198E">
        <w:rPr>
          <w:lang w:eastAsia="ko-KR"/>
        </w:rPr>
        <w:t xml:space="preserve"> during input processing was correl</w:t>
      </w:r>
      <w:r w:rsidR="00B705BB" w:rsidRPr="003B198E">
        <w:rPr>
          <w:lang w:eastAsia="ko-KR"/>
        </w:rPr>
        <w:t xml:space="preserve">ated with successful use of these </w:t>
      </w:r>
      <w:r w:rsidR="002A0147" w:rsidRPr="003B198E">
        <w:rPr>
          <w:lang w:eastAsia="ko-KR"/>
        </w:rPr>
        <w:t>cues</w:t>
      </w:r>
      <w:r w:rsidR="00B705BB" w:rsidRPr="003B198E">
        <w:rPr>
          <w:lang w:eastAsia="ko-KR"/>
        </w:rPr>
        <w:t xml:space="preserve"> </w:t>
      </w:r>
      <w:r w:rsidR="00ED35A0" w:rsidRPr="003B198E">
        <w:rPr>
          <w:lang w:eastAsia="ko-KR"/>
        </w:rPr>
        <w:t>i</w:t>
      </w:r>
      <w:r w:rsidRPr="003B198E">
        <w:rPr>
          <w:lang w:eastAsia="ko-KR"/>
        </w:rPr>
        <w:t xml:space="preserve">n </w:t>
      </w:r>
      <w:r w:rsidR="00B705BB" w:rsidRPr="003B198E">
        <w:rPr>
          <w:lang w:eastAsia="ko-KR"/>
        </w:rPr>
        <w:t xml:space="preserve">real-time </w:t>
      </w:r>
      <w:r w:rsidRPr="003B198E">
        <w:rPr>
          <w:lang w:eastAsia="ko-KR"/>
        </w:rPr>
        <w:t xml:space="preserve">comprehension and production. </w:t>
      </w:r>
      <w:r w:rsidR="00C04EA4" w:rsidRPr="003B198E">
        <w:rPr>
          <w:lang w:eastAsia="ko-KR"/>
        </w:rPr>
        <w:t>Furthermore, e</w:t>
      </w:r>
      <w:r w:rsidRPr="003B198E">
        <w:rPr>
          <w:lang w:eastAsia="ko-KR"/>
        </w:rPr>
        <w:t>xplicit instruction was found to lead participants t</w:t>
      </w:r>
      <w:r w:rsidR="00B705BB" w:rsidRPr="003B198E">
        <w:rPr>
          <w:lang w:eastAsia="ko-KR"/>
        </w:rPr>
        <w:t xml:space="preserve">o better use </w:t>
      </w:r>
      <w:r w:rsidR="002A0147" w:rsidRPr="003B198E">
        <w:rPr>
          <w:lang w:eastAsia="ko-KR"/>
        </w:rPr>
        <w:t xml:space="preserve">of </w:t>
      </w:r>
      <w:r w:rsidRPr="003B198E">
        <w:rPr>
          <w:lang w:eastAsia="ko-KR"/>
        </w:rPr>
        <w:t>such cues (both in comprehension and production), allowing learners to overcome previous biases from their L1</w:t>
      </w:r>
      <w:r w:rsidR="00B705BB" w:rsidRPr="003B198E">
        <w:rPr>
          <w:lang w:eastAsia="ko-KR"/>
        </w:rPr>
        <w:t xml:space="preserve"> (i.e., against the use of morphological cues in Chinese native speakers).</w:t>
      </w:r>
      <w:r w:rsidRPr="003B198E">
        <w:rPr>
          <w:lang w:eastAsia="ko-KR"/>
        </w:rPr>
        <w:t xml:space="preserve"> These results suggest that explicit form-focused instruction may lead to “hardwiring” of associations and/or input processing routines that would otherwise only come as the outcome of gradual implicit acquisition, described by the authors as a slow and purely statistical</w:t>
      </w:r>
      <w:r w:rsidR="00C04EA4" w:rsidRPr="003B198E">
        <w:rPr>
          <w:lang w:eastAsia="ko-KR"/>
        </w:rPr>
        <w:t xml:space="preserve"> process</w:t>
      </w:r>
      <w:r w:rsidRPr="003B198E">
        <w:rPr>
          <w:lang w:eastAsia="ko-KR"/>
        </w:rPr>
        <w:t>. More broadly for the purposes of the dissertation, these results</w:t>
      </w:r>
      <w:r w:rsidR="00ED35A0" w:rsidRPr="003B198E">
        <w:rPr>
          <w:lang w:eastAsia="ko-KR"/>
        </w:rPr>
        <w:t xml:space="preserve"> suggest that explicit processes of attention allocation can </w:t>
      </w:r>
      <w:r w:rsidR="00B705BB" w:rsidRPr="003B198E">
        <w:rPr>
          <w:lang w:eastAsia="ko-KR"/>
        </w:rPr>
        <w:t>facilitate</w:t>
      </w:r>
      <w:r w:rsidR="00ED35A0" w:rsidRPr="003B198E">
        <w:rPr>
          <w:lang w:eastAsia="ko-KR"/>
        </w:rPr>
        <w:t xml:space="preserve"> implicit learning</w:t>
      </w:r>
      <w:r w:rsidR="002A0147" w:rsidRPr="003B198E">
        <w:rPr>
          <w:lang w:eastAsia="ko-KR"/>
        </w:rPr>
        <w:t>, thus supporting the weak and strong interface hypotheses</w:t>
      </w:r>
      <w:r w:rsidR="00ED35A0" w:rsidRPr="003B198E">
        <w:rPr>
          <w:lang w:eastAsia="ko-KR"/>
        </w:rPr>
        <w:t>.</w:t>
      </w:r>
    </w:p>
    <w:p w14:paraId="32684B8A" w14:textId="7B382E16" w:rsidR="00ED35A0" w:rsidRPr="003B198E" w:rsidRDefault="00BA47BC" w:rsidP="00505E00">
      <w:pPr>
        <w:rPr>
          <w:lang w:eastAsia="ko-KR"/>
        </w:rPr>
      </w:pPr>
      <w:r w:rsidRPr="003B198E">
        <w:rPr>
          <w:lang w:eastAsia="ko-KR"/>
        </w:rPr>
        <w:lastRenderedPageBreak/>
        <w:t>S</w:t>
      </w:r>
      <w:r w:rsidR="00ED35A0" w:rsidRPr="003B198E">
        <w:rPr>
          <w:lang w:eastAsia="ko-KR"/>
        </w:rPr>
        <w:t xml:space="preserve">ome </w:t>
      </w:r>
      <w:r w:rsidRPr="003B198E">
        <w:rPr>
          <w:lang w:eastAsia="ko-KR"/>
        </w:rPr>
        <w:t xml:space="preserve">potential </w:t>
      </w:r>
      <w:r w:rsidR="00ED35A0" w:rsidRPr="003B198E">
        <w:rPr>
          <w:lang w:eastAsia="ko-KR"/>
        </w:rPr>
        <w:t>evidence against the strong interface hypothesis comes from Andringa and Curcic (2015)</w:t>
      </w:r>
      <w:r w:rsidR="00B705BB" w:rsidRPr="003B198E">
        <w:rPr>
          <w:lang w:eastAsia="ko-KR"/>
        </w:rPr>
        <w:t>, who</w:t>
      </w:r>
      <w:r w:rsidRPr="003B198E">
        <w:rPr>
          <w:lang w:eastAsia="ko-KR"/>
        </w:rPr>
        <w:t xml:space="preserve"> aimed to “find evidence of either conversion or application of explicit knowledge in an online processing task favoring the use of implicit knowledge” (p. 238). </w:t>
      </w:r>
      <w:r w:rsidR="00B705BB" w:rsidRPr="003B198E">
        <w:rPr>
          <w:lang w:eastAsia="ko-KR"/>
        </w:rPr>
        <w:t>T</w:t>
      </w:r>
      <w:r w:rsidRPr="003B198E">
        <w:rPr>
          <w:lang w:eastAsia="ko-KR"/>
        </w:rPr>
        <w:t xml:space="preserve">he authors </w:t>
      </w:r>
      <w:r w:rsidR="00ED35A0" w:rsidRPr="003B198E">
        <w:rPr>
          <w:lang w:eastAsia="ko-KR"/>
        </w:rPr>
        <w:t xml:space="preserve">performed an eye-tracking study to </w:t>
      </w:r>
      <w:r w:rsidR="00B705BB" w:rsidRPr="003B198E">
        <w:rPr>
          <w:lang w:eastAsia="ko-KR"/>
        </w:rPr>
        <w:t>determine</w:t>
      </w:r>
      <w:r w:rsidR="00ED35A0" w:rsidRPr="003B198E">
        <w:rPr>
          <w:lang w:eastAsia="ko-KR"/>
        </w:rPr>
        <w:t xml:space="preserve"> </w:t>
      </w:r>
      <w:r w:rsidR="00B705BB" w:rsidRPr="003B198E">
        <w:rPr>
          <w:lang w:eastAsia="ko-KR"/>
        </w:rPr>
        <w:t>whether explicit instruction could</w:t>
      </w:r>
      <w:r w:rsidR="00ED35A0" w:rsidRPr="003B198E">
        <w:rPr>
          <w:lang w:eastAsia="ko-KR"/>
        </w:rPr>
        <w:t xml:space="preserve"> help learners to circumven</w:t>
      </w:r>
      <w:r w:rsidR="002A0147" w:rsidRPr="003B198E">
        <w:rPr>
          <w:lang w:eastAsia="ko-KR"/>
        </w:rPr>
        <w:t xml:space="preserve">t implicit statistical learning, </w:t>
      </w:r>
      <w:r w:rsidR="00B705BB" w:rsidRPr="003B198E">
        <w:rPr>
          <w:lang w:eastAsia="ko-KR"/>
        </w:rPr>
        <w:t xml:space="preserve">operationalized </w:t>
      </w:r>
      <w:r w:rsidR="002A0147" w:rsidRPr="003B198E">
        <w:rPr>
          <w:lang w:eastAsia="ko-KR"/>
        </w:rPr>
        <w:t xml:space="preserve">here </w:t>
      </w:r>
      <w:r w:rsidR="00B705BB" w:rsidRPr="003B198E">
        <w:rPr>
          <w:lang w:eastAsia="ko-KR"/>
        </w:rPr>
        <w:t>as</w:t>
      </w:r>
      <w:r w:rsidR="00ED35A0" w:rsidRPr="003B198E">
        <w:rPr>
          <w:lang w:eastAsia="ko-KR"/>
        </w:rPr>
        <w:t xml:space="preserve"> </w:t>
      </w:r>
      <w:r w:rsidR="002A0147" w:rsidRPr="003B198E">
        <w:rPr>
          <w:lang w:eastAsia="ko-KR"/>
        </w:rPr>
        <w:t xml:space="preserve">eye movements indicative of </w:t>
      </w:r>
      <w:r w:rsidR="00ED35A0" w:rsidRPr="003B198E">
        <w:rPr>
          <w:lang w:eastAsia="ko-KR"/>
        </w:rPr>
        <w:t>prediction of upcoming linguistic input in a</w:t>
      </w:r>
      <w:r w:rsidR="002A0147" w:rsidRPr="003B198E">
        <w:rPr>
          <w:lang w:eastAsia="ko-KR"/>
        </w:rPr>
        <w:t xml:space="preserve"> visual world (i.e., scene-viewing) paradigm. This would test</w:t>
      </w:r>
      <w:r w:rsidR="00447147" w:rsidRPr="003B198E">
        <w:rPr>
          <w:lang w:eastAsia="ko-KR"/>
        </w:rPr>
        <w:t xml:space="preserve"> </w:t>
      </w:r>
      <w:r w:rsidR="00ED35A0" w:rsidRPr="003B198E">
        <w:rPr>
          <w:lang w:eastAsia="ko-KR"/>
        </w:rPr>
        <w:t>the strong</w:t>
      </w:r>
      <w:r w:rsidR="00B705BB" w:rsidRPr="003B198E">
        <w:rPr>
          <w:lang w:eastAsia="ko-KR"/>
        </w:rPr>
        <w:t xml:space="preserve"> </w:t>
      </w:r>
      <w:r w:rsidR="00ED35A0" w:rsidRPr="003B198E">
        <w:rPr>
          <w:lang w:eastAsia="ko-KR"/>
        </w:rPr>
        <w:t xml:space="preserve">interface hypothesis’s claim that explicit </w:t>
      </w:r>
      <w:r w:rsidR="002A0147" w:rsidRPr="003B198E">
        <w:rPr>
          <w:lang w:eastAsia="ko-KR"/>
        </w:rPr>
        <w:t>learning</w:t>
      </w:r>
      <w:r w:rsidR="00ED35A0" w:rsidRPr="003B198E">
        <w:rPr>
          <w:lang w:eastAsia="ko-KR"/>
        </w:rPr>
        <w:t xml:space="preserve"> directly affects implicit </w:t>
      </w:r>
      <w:r w:rsidR="002A0147" w:rsidRPr="003B198E">
        <w:rPr>
          <w:lang w:eastAsia="ko-KR"/>
        </w:rPr>
        <w:t>learning</w:t>
      </w:r>
      <w:r w:rsidR="00ED35A0" w:rsidRPr="003B198E">
        <w:rPr>
          <w:lang w:eastAsia="ko-KR"/>
        </w:rPr>
        <w:t xml:space="preserve">. </w:t>
      </w:r>
      <w:r w:rsidR="002A0147" w:rsidRPr="003B198E">
        <w:rPr>
          <w:lang w:eastAsia="ko-KR"/>
        </w:rPr>
        <w:t>The authors found that m</w:t>
      </w:r>
      <w:r w:rsidR="00ED35A0" w:rsidRPr="003B198E">
        <w:rPr>
          <w:lang w:eastAsia="ko-KR"/>
        </w:rPr>
        <w:t>etalinguistic instruction on a differential object marking rule (</w:t>
      </w:r>
      <w:r w:rsidR="00B705BB" w:rsidRPr="003B198E">
        <w:rPr>
          <w:lang w:eastAsia="ko-KR"/>
        </w:rPr>
        <w:t>involving</w:t>
      </w:r>
      <w:r w:rsidR="00ED35A0" w:rsidRPr="003B198E">
        <w:rPr>
          <w:lang w:eastAsia="ko-KR"/>
        </w:rPr>
        <w:t xml:space="preserve"> differences in preposition use between animate and inanimate objects) </w:t>
      </w:r>
      <w:r w:rsidR="002A0147" w:rsidRPr="003B198E">
        <w:rPr>
          <w:lang w:eastAsia="ko-KR"/>
        </w:rPr>
        <w:t xml:space="preserve">led to </w:t>
      </w:r>
      <w:r w:rsidR="00ED35A0" w:rsidRPr="003B198E">
        <w:rPr>
          <w:lang w:eastAsia="ko-KR"/>
        </w:rPr>
        <w:t>improve</w:t>
      </w:r>
      <w:r w:rsidR="002A0147" w:rsidRPr="003B198E">
        <w:rPr>
          <w:lang w:eastAsia="ko-KR"/>
        </w:rPr>
        <w:t>d</w:t>
      </w:r>
      <w:r w:rsidR="00ED35A0" w:rsidRPr="003B198E">
        <w:rPr>
          <w:lang w:eastAsia="ko-KR"/>
        </w:rPr>
        <w:t xml:space="preserve"> performance in an online gra</w:t>
      </w:r>
      <w:r w:rsidR="002A0147" w:rsidRPr="003B198E">
        <w:rPr>
          <w:lang w:eastAsia="ko-KR"/>
        </w:rPr>
        <w:t xml:space="preserve">mmaticality judgment task, relative </w:t>
      </w:r>
      <w:r w:rsidR="00ED35A0" w:rsidRPr="003B198E">
        <w:rPr>
          <w:lang w:eastAsia="ko-KR"/>
        </w:rPr>
        <w:t>to a control group that receive</w:t>
      </w:r>
      <w:r w:rsidR="00833997" w:rsidRPr="003B198E">
        <w:rPr>
          <w:lang w:eastAsia="ko-KR"/>
        </w:rPr>
        <w:t>d</w:t>
      </w:r>
      <w:r w:rsidR="00ED35A0" w:rsidRPr="003B198E">
        <w:rPr>
          <w:lang w:eastAsia="ko-KR"/>
        </w:rPr>
        <w:t xml:space="preserve"> </w:t>
      </w:r>
      <w:r w:rsidR="00B705BB" w:rsidRPr="003B198E">
        <w:rPr>
          <w:lang w:eastAsia="ko-KR"/>
        </w:rPr>
        <w:t xml:space="preserve">only </w:t>
      </w:r>
      <w:r w:rsidR="00ED35A0" w:rsidRPr="003B198E">
        <w:rPr>
          <w:lang w:eastAsia="ko-KR"/>
        </w:rPr>
        <w:t>exposure</w:t>
      </w:r>
      <w:r w:rsidR="002A0147" w:rsidRPr="003B198E">
        <w:rPr>
          <w:lang w:eastAsia="ko-KR"/>
        </w:rPr>
        <w:t xml:space="preserve"> and no metalinguistic instruction</w:t>
      </w:r>
      <w:r w:rsidR="00ED35A0" w:rsidRPr="003B198E">
        <w:rPr>
          <w:lang w:eastAsia="ko-KR"/>
        </w:rPr>
        <w:t xml:space="preserve">. However, the eye-tracking data </w:t>
      </w:r>
      <w:r w:rsidR="00833997" w:rsidRPr="003B198E">
        <w:rPr>
          <w:lang w:eastAsia="ko-KR"/>
        </w:rPr>
        <w:t xml:space="preserve">suggested that </w:t>
      </w:r>
      <w:r w:rsidR="00ED35A0" w:rsidRPr="003B198E">
        <w:rPr>
          <w:lang w:eastAsia="ko-KR"/>
        </w:rPr>
        <w:t xml:space="preserve">explicit instruction </w:t>
      </w:r>
      <w:r w:rsidR="002A0147" w:rsidRPr="003B198E">
        <w:rPr>
          <w:lang w:eastAsia="ko-KR"/>
        </w:rPr>
        <w:t>did</w:t>
      </w:r>
      <w:r w:rsidR="00ED35A0" w:rsidRPr="003B198E">
        <w:rPr>
          <w:lang w:eastAsia="ko-KR"/>
        </w:rPr>
        <w:t xml:space="preserve"> not lead to differences in eye movement behavior</w:t>
      </w:r>
      <w:r w:rsidR="002A0147" w:rsidRPr="003B198E">
        <w:rPr>
          <w:lang w:eastAsia="ko-KR"/>
        </w:rPr>
        <w:t xml:space="preserve"> (interpreted by the authors as </w:t>
      </w:r>
      <w:r w:rsidR="00ED35A0" w:rsidRPr="003B198E">
        <w:rPr>
          <w:lang w:eastAsia="ko-KR"/>
        </w:rPr>
        <w:t>a measure of implicit processing</w:t>
      </w:r>
      <w:r w:rsidR="002A0147" w:rsidRPr="003B198E">
        <w:rPr>
          <w:lang w:eastAsia="ko-KR"/>
        </w:rPr>
        <w:t>)</w:t>
      </w:r>
      <w:r w:rsidR="00ED35A0" w:rsidRPr="003B198E">
        <w:rPr>
          <w:lang w:eastAsia="ko-KR"/>
        </w:rPr>
        <w:t xml:space="preserve">. This would </w:t>
      </w:r>
      <w:r w:rsidR="002A0147" w:rsidRPr="003B198E">
        <w:rPr>
          <w:lang w:eastAsia="ko-KR"/>
        </w:rPr>
        <w:t>seem to present</w:t>
      </w:r>
      <w:r w:rsidR="00ED35A0" w:rsidRPr="003B198E">
        <w:rPr>
          <w:lang w:eastAsia="ko-KR"/>
        </w:rPr>
        <w:t xml:space="preserve"> evidence against </w:t>
      </w:r>
      <w:r w:rsidR="008846A3" w:rsidRPr="003B198E">
        <w:rPr>
          <w:lang w:eastAsia="ko-KR"/>
        </w:rPr>
        <w:t>predictions of a</w:t>
      </w:r>
      <w:r w:rsidR="0005426D" w:rsidRPr="003B198E">
        <w:rPr>
          <w:lang w:eastAsia="ko-KR"/>
        </w:rPr>
        <w:t xml:space="preserve"> positive effect of explicit processing on L2 acquisition</w:t>
      </w:r>
      <w:r w:rsidR="008846A3" w:rsidRPr="003B198E">
        <w:rPr>
          <w:lang w:eastAsia="ko-KR"/>
        </w:rPr>
        <w:t xml:space="preserve"> as posited</w:t>
      </w:r>
      <w:r w:rsidR="0005426D" w:rsidRPr="003B198E">
        <w:rPr>
          <w:lang w:eastAsia="ko-KR"/>
        </w:rPr>
        <w:t xml:space="preserve"> by the</w:t>
      </w:r>
      <w:r w:rsidR="00ED35A0" w:rsidRPr="003B198E">
        <w:rPr>
          <w:lang w:eastAsia="ko-KR"/>
        </w:rPr>
        <w:t xml:space="preserve"> strong interface hypothesis</w:t>
      </w:r>
      <w:r w:rsidR="0005426D" w:rsidRPr="003B198E">
        <w:rPr>
          <w:lang w:eastAsia="ko-KR"/>
        </w:rPr>
        <w:t xml:space="preserve"> and (to a lesser extent) by the weak interface hypothesis.</w:t>
      </w:r>
    </w:p>
    <w:p w14:paraId="1D4E8230" w14:textId="1A5F2EB9" w:rsidR="00833997" w:rsidRPr="003B198E" w:rsidRDefault="00833997" w:rsidP="00833997">
      <w:pPr>
        <w:rPr>
          <w:lang w:eastAsia="ko-KR"/>
        </w:rPr>
      </w:pPr>
      <w:r w:rsidRPr="003B198E">
        <w:rPr>
          <w:lang w:eastAsia="ko-KR"/>
        </w:rPr>
        <w:t xml:space="preserve">Another study that speaks to the interface of implicit and explicit </w:t>
      </w:r>
      <w:r w:rsidR="002A0147" w:rsidRPr="003B198E">
        <w:rPr>
          <w:lang w:eastAsia="ko-KR"/>
        </w:rPr>
        <w:t xml:space="preserve">learning </w:t>
      </w:r>
      <w:r w:rsidRPr="003B198E">
        <w:rPr>
          <w:lang w:eastAsia="ko-KR"/>
        </w:rPr>
        <w:t xml:space="preserve">in second language acquisition comes from Suzuki and DeKeyser (2017), who assessed a cohort of advanced Japanese L2 speakers in terms of implicit knowledge (assessed </w:t>
      </w:r>
      <w:r w:rsidR="002A0147" w:rsidRPr="003B198E">
        <w:rPr>
          <w:lang w:eastAsia="ko-KR"/>
        </w:rPr>
        <w:t>via</w:t>
      </w:r>
      <w:r w:rsidRPr="003B198E">
        <w:rPr>
          <w:lang w:eastAsia="ko-KR"/>
        </w:rPr>
        <w:t xml:space="preserve"> a visual-world task, a word monitoring task, and a self-paced reading task), explicit knowledge (assessed </w:t>
      </w:r>
      <w:r w:rsidR="002A0147" w:rsidRPr="003B198E">
        <w:rPr>
          <w:lang w:eastAsia="ko-KR"/>
        </w:rPr>
        <w:t xml:space="preserve">via </w:t>
      </w:r>
      <w:r w:rsidRPr="003B198E">
        <w:rPr>
          <w:lang w:eastAsia="ko-KR"/>
        </w:rPr>
        <w:t xml:space="preserve">a timed auditory grammaticality judgment task, a timed visual grammaticality judgment task, and a timed fill-in-the-blank task), </w:t>
      </w:r>
      <w:r w:rsidR="005445D5" w:rsidRPr="003B198E">
        <w:rPr>
          <w:lang w:eastAsia="ko-KR"/>
        </w:rPr>
        <w:t xml:space="preserve">explicit learning aptitude </w:t>
      </w:r>
      <w:r w:rsidRPr="003B198E">
        <w:rPr>
          <w:lang w:eastAsia="ko-KR"/>
        </w:rPr>
        <w:t>(</w:t>
      </w:r>
      <w:r w:rsidR="002A0147" w:rsidRPr="003B198E">
        <w:rPr>
          <w:lang w:eastAsia="ko-KR"/>
        </w:rPr>
        <w:t xml:space="preserve">assessed via </w:t>
      </w:r>
      <w:r w:rsidRPr="003B198E">
        <w:rPr>
          <w:lang w:eastAsia="ko-KR"/>
        </w:rPr>
        <w:t>an adapted version of the LLAMA F test</w:t>
      </w:r>
      <w:r w:rsidR="005445D5" w:rsidRPr="003B198E">
        <w:rPr>
          <w:lang w:eastAsia="ko-KR"/>
        </w:rPr>
        <w:t>, which involve</w:t>
      </w:r>
      <w:r w:rsidR="002A0147" w:rsidRPr="003B198E">
        <w:rPr>
          <w:lang w:eastAsia="ko-KR"/>
        </w:rPr>
        <w:t>s</w:t>
      </w:r>
      <w:r w:rsidR="005445D5" w:rsidRPr="003B198E">
        <w:rPr>
          <w:lang w:eastAsia="ko-KR"/>
        </w:rPr>
        <w:t xml:space="preserve"> inferring grammatical rules based on picture and word sequences</w:t>
      </w:r>
      <w:r w:rsidRPr="003B198E">
        <w:rPr>
          <w:lang w:eastAsia="ko-KR"/>
        </w:rPr>
        <w:t xml:space="preserve">; Meara, </w:t>
      </w:r>
      <w:r w:rsidRPr="003B198E">
        <w:rPr>
          <w:lang w:eastAsia="ko-KR"/>
        </w:rPr>
        <w:lastRenderedPageBreak/>
        <w:t>2005)</w:t>
      </w:r>
      <w:r w:rsidR="005445D5" w:rsidRPr="003B198E">
        <w:rPr>
          <w:lang w:eastAsia="ko-KR"/>
        </w:rPr>
        <w:t>, and implicit learning aptitude (</w:t>
      </w:r>
      <w:r w:rsidR="002A0147" w:rsidRPr="003B198E">
        <w:rPr>
          <w:lang w:eastAsia="ko-KR"/>
        </w:rPr>
        <w:t xml:space="preserve">assessed </w:t>
      </w:r>
      <w:r w:rsidR="005445D5" w:rsidRPr="003B198E">
        <w:rPr>
          <w:lang w:eastAsia="ko-KR"/>
        </w:rPr>
        <w:t xml:space="preserve">via a serial reaction time task, a method described more fully in Section </w:t>
      </w:r>
      <w:r w:rsidR="002A0147" w:rsidRPr="003B198E">
        <w:rPr>
          <w:lang w:eastAsia="ko-KR"/>
        </w:rPr>
        <w:t>2</w:t>
      </w:r>
      <w:r w:rsidR="005445D5" w:rsidRPr="003B198E">
        <w:rPr>
          <w:lang w:eastAsia="ko-KR"/>
        </w:rPr>
        <w:t>.</w:t>
      </w:r>
      <w:r w:rsidR="002A0147" w:rsidRPr="003B198E">
        <w:rPr>
          <w:lang w:eastAsia="ko-KR"/>
        </w:rPr>
        <w:t>3</w:t>
      </w:r>
      <w:r w:rsidR="005445D5" w:rsidRPr="003B198E">
        <w:rPr>
          <w:lang w:eastAsia="ko-KR"/>
        </w:rPr>
        <w:t>.</w:t>
      </w:r>
      <w:r w:rsidR="002A0147" w:rsidRPr="003B198E">
        <w:rPr>
          <w:lang w:eastAsia="ko-KR"/>
        </w:rPr>
        <w:t>3</w:t>
      </w:r>
      <w:r w:rsidR="005445D5" w:rsidRPr="003B198E">
        <w:rPr>
          <w:lang w:eastAsia="ko-KR"/>
        </w:rPr>
        <w:t>). Using structural equation modeling, t</w:t>
      </w:r>
      <w:r w:rsidRPr="003B198E">
        <w:rPr>
          <w:lang w:eastAsia="ko-KR"/>
        </w:rPr>
        <w:t>he researchers found that explicit learning aptitude significantly predicted acquisition of explicit knowledge, which in turn significantly predicted acquisition of implicit knowledge.</w:t>
      </w:r>
      <w:r w:rsidR="005445D5" w:rsidRPr="003B198E">
        <w:rPr>
          <w:lang w:eastAsia="ko-KR"/>
        </w:rPr>
        <w:t xml:space="preserve"> As such, Suzuki and DeKeyser’s (2017) results support the notion of a facilitative role for explicit knowledge on implicit kno</w:t>
      </w:r>
      <w:r w:rsidR="002A0147" w:rsidRPr="003B198E">
        <w:rPr>
          <w:lang w:eastAsia="ko-KR"/>
        </w:rPr>
        <w:t xml:space="preserve">wledge, thus providing evidence in favor of the </w:t>
      </w:r>
      <w:r w:rsidR="008846A3" w:rsidRPr="003B198E">
        <w:rPr>
          <w:lang w:eastAsia="ko-KR"/>
        </w:rPr>
        <w:t>strong</w:t>
      </w:r>
      <w:r w:rsidR="002A0147" w:rsidRPr="003B198E">
        <w:rPr>
          <w:lang w:eastAsia="ko-KR"/>
        </w:rPr>
        <w:t xml:space="preserve"> and </w:t>
      </w:r>
      <w:r w:rsidR="008846A3" w:rsidRPr="003B198E">
        <w:rPr>
          <w:lang w:eastAsia="ko-KR"/>
        </w:rPr>
        <w:t>weak</w:t>
      </w:r>
      <w:r w:rsidR="002A0147" w:rsidRPr="003B198E">
        <w:rPr>
          <w:lang w:eastAsia="ko-KR"/>
        </w:rPr>
        <w:t xml:space="preserve"> interface hypotheses. </w:t>
      </w:r>
    </w:p>
    <w:p w14:paraId="604CA536" w14:textId="353B6D72" w:rsidR="00DA1594" w:rsidRPr="003B198E" w:rsidRDefault="00163480" w:rsidP="00163480">
      <w:r w:rsidRPr="003B198E">
        <w:t xml:space="preserve">In sum, the three studies described above (Andringa &amp; Curcic, 2015; </w:t>
      </w:r>
      <w:r w:rsidRPr="003B198E">
        <w:rPr>
          <w:lang w:eastAsia="ko-KR"/>
        </w:rPr>
        <w:t xml:space="preserve">Andringa &amp; Curcic, 2015; </w:t>
      </w:r>
      <w:r w:rsidRPr="003B198E">
        <w:t>Suzuki &amp; DeKeyser, 2017) go beyond the manipulation of the implicitness/explici</w:t>
      </w:r>
      <w:r w:rsidR="002A0147" w:rsidRPr="003B198E">
        <w:t xml:space="preserve">tness of training conditions in their use of more </w:t>
      </w:r>
      <w:r w:rsidRPr="003B198E">
        <w:t xml:space="preserve">controlled experimental </w:t>
      </w:r>
      <w:r w:rsidR="002A0147" w:rsidRPr="003B198E">
        <w:t>measures</w:t>
      </w:r>
      <w:r w:rsidRPr="003B198E">
        <w:t xml:space="preserve"> for assessing the interplay of implicit and explicit </w:t>
      </w:r>
      <w:r w:rsidR="002A0147" w:rsidRPr="003B198E">
        <w:t>learning</w:t>
      </w:r>
      <w:r w:rsidRPr="003B198E">
        <w:t xml:space="preserve">. </w:t>
      </w:r>
      <w:r w:rsidR="002A0147" w:rsidRPr="003B198E">
        <w:t>T</w:t>
      </w:r>
      <w:r w:rsidRPr="003B198E">
        <w:t>hey align with meta-analytic results (e.g., Norr</w:t>
      </w:r>
      <w:r w:rsidR="00472D5C" w:rsidRPr="003B198E">
        <w:t>i</w:t>
      </w:r>
      <w:r w:rsidRPr="003B198E">
        <w:t xml:space="preserve">s &amp; Ortega, 2000; Spada &amp; Tomita, 2010; Goo et al., 2015) </w:t>
      </w:r>
      <w:r w:rsidR="002A0147" w:rsidRPr="003B198E">
        <w:t>in</w:t>
      </w:r>
      <w:r w:rsidRPr="003B198E">
        <w:t xml:space="preserve"> suggest</w:t>
      </w:r>
      <w:r w:rsidR="002A0147" w:rsidRPr="003B198E">
        <w:t>ing</w:t>
      </w:r>
      <w:r w:rsidRPr="003B198E">
        <w:t xml:space="preserve"> that explicit knowledge can facilitate the acquisition of implicit knowledge. However, the findings of </w:t>
      </w:r>
      <w:r w:rsidR="00DA1594" w:rsidRPr="003B198E">
        <w:t xml:space="preserve">learning in the absence of rule awareness </w:t>
      </w:r>
      <w:r w:rsidRPr="003B198E">
        <w:t>re</w:t>
      </w:r>
      <w:r w:rsidR="002A0147" w:rsidRPr="003B198E">
        <w:t>viewed previously in Section 2.2</w:t>
      </w:r>
      <w:r w:rsidRPr="003B198E">
        <w:t>.</w:t>
      </w:r>
      <w:r w:rsidR="002A0147" w:rsidRPr="003B198E">
        <w:t>3</w:t>
      </w:r>
      <w:r w:rsidRPr="003B198E">
        <w:t xml:space="preserve"> </w:t>
      </w:r>
      <w:r w:rsidR="00DA1594" w:rsidRPr="003B198E">
        <w:t>(e.g., Williams, 2004, 2005; Leung &amp; Williams, 2011</w:t>
      </w:r>
      <w:r w:rsidR="00EB61CF" w:rsidRPr="003B198E">
        <w:t>, 2012, 2014</w:t>
      </w:r>
      <w:r w:rsidR="00DA1594" w:rsidRPr="003B198E">
        <w:t>; Rebuschat et al., 2013)</w:t>
      </w:r>
      <w:r w:rsidRPr="003B198E">
        <w:t xml:space="preserve"> suggest that explicit knowledge may not be strictly necessary for acquisition to occur. </w:t>
      </w:r>
      <w:r w:rsidR="00EB61CF" w:rsidRPr="003B198E">
        <w:t>In order</w:t>
      </w:r>
      <w:r w:rsidRPr="003B198E">
        <w:t xml:space="preserve"> to provide a broader perspective regarding the r</w:t>
      </w:r>
      <w:r w:rsidR="00EB61CF" w:rsidRPr="003B198E">
        <w:t>elationship between implicit and explicit learning</w:t>
      </w:r>
      <w:r w:rsidRPr="003B198E">
        <w:t xml:space="preserve">, the following </w:t>
      </w:r>
      <w:r w:rsidR="00DA1594" w:rsidRPr="003B198E">
        <w:t xml:space="preserve">section reviews </w:t>
      </w:r>
      <w:r w:rsidR="00EB61CF" w:rsidRPr="003B198E">
        <w:t>studies</w:t>
      </w:r>
      <w:r w:rsidR="00DA1594" w:rsidRPr="003B198E">
        <w:t xml:space="preserve"> from the wider field of </w:t>
      </w:r>
      <w:r w:rsidR="008846A3" w:rsidRPr="003B198E">
        <w:t xml:space="preserve">cognitive </w:t>
      </w:r>
      <w:r w:rsidR="00DA1594" w:rsidRPr="003B198E">
        <w:t>psychology</w:t>
      </w:r>
      <w:r w:rsidRPr="003B198E">
        <w:t xml:space="preserve"> that have </w:t>
      </w:r>
      <w:r w:rsidR="00EB61CF" w:rsidRPr="003B198E">
        <w:t xml:space="preserve">investigated this topic through </w:t>
      </w:r>
      <w:r w:rsidRPr="003B198E">
        <w:t xml:space="preserve">non-linguistic </w:t>
      </w:r>
      <w:r w:rsidR="00EB61CF" w:rsidRPr="003B198E">
        <w:t>methodologies</w:t>
      </w:r>
      <w:r w:rsidRPr="003B198E">
        <w:t>.</w:t>
      </w:r>
    </w:p>
    <w:p w14:paraId="126B232B" w14:textId="3291F397" w:rsidR="00E243DD" w:rsidRPr="00A82112" w:rsidRDefault="001C63B0" w:rsidP="001C63B0">
      <w:pPr>
        <w:pStyle w:val="Heading3"/>
        <w:rPr>
          <w:u w:val="single"/>
        </w:rPr>
      </w:pPr>
      <w:bookmarkStart w:id="28" w:name="_Toc109503417"/>
      <w:r w:rsidRPr="00A82112">
        <w:rPr>
          <w:u w:val="single"/>
        </w:rPr>
        <w:t xml:space="preserve">2.3.3 </w:t>
      </w:r>
      <w:r w:rsidR="00E243DD" w:rsidRPr="00A82112">
        <w:rPr>
          <w:u w:val="single"/>
        </w:rPr>
        <w:t>Findings from psychology experiments on implicit vs. explicit processing</w:t>
      </w:r>
      <w:bookmarkEnd w:id="28"/>
    </w:p>
    <w:p w14:paraId="25E20BFD" w14:textId="1E23F097" w:rsidR="001B69A0" w:rsidRPr="003B198E" w:rsidRDefault="00CB2A80" w:rsidP="00505E00">
      <w:r w:rsidRPr="003B198E">
        <w:t>Wh</w:t>
      </w:r>
      <w:r w:rsidR="00BF4259" w:rsidRPr="003B198E">
        <w:t>a</w:t>
      </w:r>
      <w:r w:rsidR="0046748A" w:rsidRPr="003B198E">
        <w:t>t do</w:t>
      </w:r>
      <w:r w:rsidRPr="003B198E">
        <w:t xml:space="preserve"> previous </w:t>
      </w:r>
      <w:r w:rsidR="0046748A" w:rsidRPr="003B198E">
        <w:t>studies</w:t>
      </w:r>
      <w:r w:rsidR="001D0491" w:rsidRPr="003B198E">
        <w:t xml:space="preserve"> from the field of</w:t>
      </w:r>
      <w:r w:rsidR="008846A3" w:rsidRPr="003B198E">
        <w:t xml:space="preserve"> cognitive</w:t>
      </w:r>
      <w:r w:rsidR="001D0491" w:rsidRPr="003B198E">
        <w:t xml:space="preserve"> psychology</w:t>
      </w:r>
      <w:r w:rsidRPr="003B198E">
        <w:t xml:space="preserve"> tell us about the interface (if any) between implicit and explicit processes?</w:t>
      </w:r>
      <w:r w:rsidR="00357CDE" w:rsidRPr="003B198E">
        <w:t xml:space="preserve"> </w:t>
      </w:r>
      <w:r w:rsidR="0046748A" w:rsidRPr="003B198E">
        <w:t>A long line of prior research has found a role for implicit knowledge (see Cleeremans</w:t>
      </w:r>
      <w:r w:rsidR="00364BC0" w:rsidRPr="003B198E">
        <w:t xml:space="preserve"> et al.</w:t>
      </w:r>
      <w:r w:rsidR="0046748A" w:rsidRPr="003B198E">
        <w:t xml:space="preserve">, 1998; Perruchet, 2008; Reber, 1989; Shanks, 2005, for reviews) for learning in many disparate domains, including social interaction </w:t>
      </w:r>
      <w:r w:rsidR="0046748A" w:rsidRPr="003B198E">
        <w:lastRenderedPageBreak/>
        <w:t>(Lewicki, 1986), music perception (Dienes &amp; Longuet-Higgins, 2004; Rohrmeier</w:t>
      </w:r>
      <w:r w:rsidR="00364BC0" w:rsidRPr="003B198E">
        <w:t xml:space="preserve"> et al.</w:t>
      </w:r>
      <w:r w:rsidR="0046748A" w:rsidRPr="003B198E">
        <w:t>, 2011), intuitive decision making (Plessner</w:t>
      </w:r>
      <w:r w:rsidR="00364BC0" w:rsidRPr="003B198E">
        <w:t xml:space="preserve"> et al.</w:t>
      </w:r>
      <w:r w:rsidR="0046748A" w:rsidRPr="003B198E">
        <w:t>, 2008), and—most importantly for the purposes of this dissertation—language comprehension and production (Berry &amp; Dienes, 1993; Reber, 1993; Williams, 2009). Conversely, an important role has also been found in learning for explicit factors like attention, awareness, strategies, and declarative memory (Redding &amp; Wallace, 1996; Hwang</w:t>
      </w:r>
      <w:r w:rsidR="00364BC0" w:rsidRPr="003B198E">
        <w:t xml:space="preserve"> et al.</w:t>
      </w:r>
      <w:r w:rsidR="00472D5C" w:rsidRPr="003B198E">
        <w:t xml:space="preserve">, </w:t>
      </w:r>
      <w:r w:rsidR="0046748A" w:rsidRPr="003B198E">
        <w:t>2006; Michel</w:t>
      </w:r>
      <w:r w:rsidR="00364BC0" w:rsidRPr="003B198E">
        <w:t xml:space="preserve"> et al.</w:t>
      </w:r>
      <w:r w:rsidR="00EB3553" w:rsidRPr="003B198E">
        <w:t xml:space="preserve">, </w:t>
      </w:r>
      <w:r w:rsidR="0046748A" w:rsidRPr="003B198E">
        <w:t xml:space="preserve">2007; Taylor &amp; Thoroughman, 2007, 2008). Beyond </w:t>
      </w:r>
      <w:r w:rsidR="008846A3" w:rsidRPr="003B198E">
        <w:t xml:space="preserve">just </w:t>
      </w:r>
      <w:r w:rsidR="0046748A" w:rsidRPr="003B198E">
        <w:t xml:space="preserve">formal academic studies, the </w:t>
      </w:r>
      <w:r w:rsidR="001B69A0" w:rsidRPr="003B198E">
        <w:t xml:space="preserve">distinction between implicit and explicit </w:t>
      </w:r>
      <w:r w:rsidR="0046748A" w:rsidRPr="003B198E">
        <w:t>components in the field of psychology</w:t>
      </w:r>
      <w:r w:rsidR="001B69A0" w:rsidRPr="003B198E">
        <w:t xml:space="preserve"> </w:t>
      </w:r>
      <w:r w:rsidR="0046748A" w:rsidRPr="003B198E">
        <w:t>ha</w:t>
      </w:r>
      <w:r w:rsidR="001B69A0" w:rsidRPr="003B198E">
        <w:t>s</w:t>
      </w:r>
      <w:r w:rsidR="0046748A" w:rsidRPr="003B198E">
        <w:t xml:space="preserve"> </w:t>
      </w:r>
      <w:r w:rsidR="008846A3" w:rsidRPr="003B198E">
        <w:t xml:space="preserve">also </w:t>
      </w:r>
      <w:r w:rsidR="0046748A" w:rsidRPr="003B198E">
        <w:t>been</w:t>
      </w:r>
      <w:r w:rsidR="001B69A0" w:rsidRPr="003B198E">
        <w:t xml:space="preserve"> reflected </w:t>
      </w:r>
      <w:r w:rsidR="0046748A" w:rsidRPr="003B198E">
        <w:t>in</w:t>
      </w:r>
      <w:r w:rsidR="001B69A0" w:rsidRPr="003B198E">
        <w:t xml:space="preserve"> publications </w:t>
      </w:r>
      <w:r w:rsidR="00F75855" w:rsidRPr="003B198E">
        <w:t xml:space="preserve">aimed </w:t>
      </w:r>
      <w:r w:rsidR="0046748A" w:rsidRPr="003B198E">
        <w:t>for</w:t>
      </w:r>
      <w:r w:rsidR="00F75855" w:rsidRPr="003B198E">
        <w:t xml:space="preserve"> broader audience</w:t>
      </w:r>
      <w:r w:rsidR="0046748A" w:rsidRPr="003B198E">
        <w:t>s</w:t>
      </w:r>
      <w:r w:rsidR="00F75855" w:rsidRPr="003B198E">
        <w:t xml:space="preserve"> </w:t>
      </w:r>
      <w:r w:rsidR="001B69A0" w:rsidRPr="003B198E">
        <w:t>(e.g.,</w:t>
      </w:r>
      <w:r w:rsidR="00F75855" w:rsidRPr="003B198E">
        <w:t xml:space="preserve"> the popular </w:t>
      </w:r>
      <w:r w:rsidR="0046748A" w:rsidRPr="003B198E">
        <w:t xml:space="preserve">non-fiction </w:t>
      </w:r>
      <w:r w:rsidR="00F75855" w:rsidRPr="003B198E">
        <w:t>work</w:t>
      </w:r>
      <w:r w:rsidR="001B69A0" w:rsidRPr="003B198E">
        <w:t xml:space="preserve"> </w:t>
      </w:r>
      <w:r w:rsidR="001B69A0" w:rsidRPr="003B198E">
        <w:rPr>
          <w:i/>
        </w:rPr>
        <w:t xml:space="preserve">Thinking, </w:t>
      </w:r>
      <w:r w:rsidR="008632C0" w:rsidRPr="003B198E">
        <w:rPr>
          <w:i/>
        </w:rPr>
        <w:t>f</w:t>
      </w:r>
      <w:r w:rsidR="001B69A0" w:rsidRPr="003B198E">
        <w:rPr>
          <w:i/>
        </w:rPr>
        <w:t xml:space="preserve">ast and </w:t>
      </w:r>
      <w:r w:rsidR="008632C0" w:rsidRPr="003B198E">
        <w:rPr>
          <w:i/>
        </w:rPr>
        <w:t>s</w:t>
      </w:r>
      <w:r w:rsidR="001B69A0" w:rsidRPr="003B198E">
        <w:rPr>
          <w:i/>
        </w:rPr>
        <w:t>low</w:t>
      </w:r>
      <w:r w:rsidR="001B69A0" w:rsidRPr="003B198E">
        <w:t>; Kahneman</w:t>
      </w:r>
      <w:r w:rsidR="001B6886" w:rsidRPr="003B198E">
        <w:t xml:space="preserve"> &amp; Egan</w:t>
      </w:r>
      <w:r w:rsidR="001B69A0" w:rsidRPr="003B198E">
        <w:t>, 2011)</w:t>
      </w:r>
      <w:r w:rsidR="0046748A" w:rsidRPr="003B198E">
        <w:t xml:space="preserve">. </w:t>
      </w:r>
      <w:r w:rsidR="008846A3" w:rsidRPr="003B198E">
        <w:t>These</w:t>
      </w:r>
      <w:r w:rsidR="0046748A" w:rsidRPr="003B198E">
        <w:t xml:space="preserve"> typically</w:t>
      </w:r>
      <w:r w:rsidR="001B69A0" w:rsidRPr="003B198E">
        <w:t xml:space="preserve"> propose dual-process and/or dual-system view</w:t>
      </w:r>
      <w:r w:rsidR="0046748A" w:rsidRPr="003B198E">
        <w:t>s</w:t>
      </w:r>
      <w:r w:rsidR="001B69A0" w:rsidRPr="003B198E">
        <w:t xml:space="preserve">, wherein automatic processes generate impressions and tentative judgments </w:t>
      </w:r>
      <w:r w:rsidR="004C40F0" w:rsidRPr="003B198E">
        <w:t>that</w:t>
      </w:r>
      <w:r w:rsidR="001B69A0" w:rsidRPr="003B198E">
        <w:t xml:space="preserve"> may be blocked, accepted, or corrected by more controlled processes</w:t>
      </w:r>
      <w:r w:rsidR="0046748A" w:rsidRPr="003B198E">
        <w:t xml:space="preserve"> (Morewedge &amp; Kahneman, 2010)</w:t>
      </w:r>
      <w:r w:rsidR="001B69A0" w:rsidRPr="003B198E">
        <w:t>.</w:t>
      </w:r>
      <w:r w:rsidR="0046748A" w:rsidRPr="003B198E">
        <w:t xml:space="preserve"> In more recent years, n</w:t>
      </w:r>
      <w:r w:rsidR="00C43352" w:rsidRPr="003B198E">
        <w:t>euroimaging approaches have allowed researchers to explore the neural correlates for each of these different kinds of processes (Smith</w:t>
      </w:r>
      <w:r w:rsidR="00364BC0" w:rsidRPr="003B198E">
        <w:t xml:space="preserve"> et al.</w:t>
      </w:r>
      <w:r w:rsidR="00544767" w:rsidRPr="003B198E">
        <w:t xml:space="preserve">, </w:t>
      </w:r>
      <w:r w:rsidR="00C43352" w:rsidRPr="003B198E">
        <w:t>2006; Galea</w:t>
      </w:r>
      <w:r w:rsidR="00364BC0" w:rsidRPr="003B198E">
        <w:t xml:space="preserve"> et al.</w:t>
      </w:r>
      <w:r w:rsidR="00442890" w:rsidRPr="003B198E">
        <w:t xml:space="preserve">, </w:t>
      </w:r>
      <w:r w:rsidR="00C43352" w:rsidRPr="003B198E">
        <w:t xml:space="preserve">2011; Choi et al., 2014; Yang &amp; Lisberger, 2014). </w:t>
      </w:r>
      <w:r w:rsidR="0046748A" w:rsidRPr="003B198E">
        <w:t xml:space="preserve">Although some </w:t>
      </w:r>
      <w:r w:rsidR="008846A3" w:rsidRPr="003B198E">
        <w:t>principal</w:t>
      </w:r>
      <w:r w:rsidR="0046748A" w:rsidRPr="003B198E">
        <w:t xml:space="preserve"> findings are discussed below, </w:t>
      </w:r>
      <w:r w:rsidR="004C40F0" w:rsidRPr="003B198E">
        <w:t xml:space="preserve">a </w:t>
      </w:r>
      <w:r w:rsidR="0046748A" w:rsidRPr="003B198E">
        <w:t xml:space="preserve">more comprehensive </w:t>
      </w:r>
      <w:r w:rsidR="004C40F0" w:rsidRPr="003B198E">
        <w:t>review of non-linguistic studies on implicit vs</w:t>
      </w:r>
      <w:r w:rsidR="0046748A" w:rsidRPr="003B198E">
        <w:t xml:space="preserve">. explicit </w:t>
      </w:r>
      <w:r w:rsidR="008846A3" w:rsidRPr="003B198E">
        <w:t>learning</w:t>
      </w:r>
      <w:r w:rsidR="0046748A" w:rsidRPr="003B198E">
        <w:t xml:space="preserve"> may be found in </w:t>
      </w:r>
      <w:r w:rsidR="004C40F0" w:rsidRPr="003B198E">
        <w:t>Taylor and Ivry (2013).</w:t>
      </w:r>
    </w:p>
    <w:p w14:paraId="31EFDFD4" w14:textId="6EBCD5DE" w:rsidR="00230D8E" w:rsidRPr="003B198E" w:rsidRDefault="0046748A" w:rsidP="00F75855">
      <w:r w:rsidRPr="003B198E">
        <w:t>Psychology e</w:t>
      </w:r>
      <w:r w:rsidR="001B69A0" w:rsidRPr="003B198E">
        <w:t>xperiments using motor</w:t>
      </w:r>
      <w:r w:rsidR="00A82D1B" w:rsidRPr="003B198E">
        <w:t xml:space="preserve"> learning</w:t>
      </w:r>
      <w:r w:rsidR="001B69A0" w:rsidRPr="003B198E">
        <w:t xml:space="preserve">-based </w:t>
      </w:r>
      <w:r w:rsidR="00A82D1B" w:rsidRPr="003B198E">
        <w:t>methodologies</w:t>
      </w:r>
      <w:r w:rsidR="001B69A0" w:rsidRPr="003B198E">
        <w:t xml:space="preserve"> to </w:t>
      </w:r>
      <w:r w:rsidR="00357CDE" w:rsidRPr="003B198E">
        <w:t xml:space="preserve">disentangle implicit vs. explicit contributions to learning </w:t>
      </w:r>
      <w:r w:rsidRPr="003B198E">
        <w:t>have generally found a trade-off between the two:</w:t>
      </w:r>
      <w:r w:rsidR="00357CDE" w:rsidRPr="003B198E">
        <w:t xml:space="preserve"> although explicit knowledge is associated with faster learning and superior performance in tasks such as visuomotor transformation (Werner &amp; Bock, 2007), motor sequence</w:t>
      </w:r>
      <w:r w:rsidRPr="003B198E">
        <w:t xml:space="preserve"> learning</w:t>
      </w:r>
      <w:r w:rsidR="00357CDE" w:rsidRPr="003B198E">
        <w:t xml:space="preserve"> (Willingham</w:t>
      </w:r>
      <w:r w:rsidR="00364BC0" w:rsidRPr="003B198E">
        <w:t xml:space="preserve"> et al.</w:t>
      </w:r>
      <w:r w:rsidR="00276D16" w:rsidRPr="003B198E">
        <w:t>, 1989</w:t>
      </w:r>
      <w:r w:rsidR="00357CDE" w:rsidRPr="003B198E">
        <w:t xml:space="preserve">), and adaptation to walking on a split-belt treadmill (Malone &amp; Bastian, 2010), explicit strategies can </w:t>
      </w:r>
      <w:r w:rsidRPr="003B198E">
        <w:t xml:space="preserve">also </w:t>
      </w:r>
      <w:r w:rsidR="00357CDE" w:rsidRPr="003B198E">
        <w:t xml:space="preserve">hurt performance when these are applied to well-practiced sequences (Beilock </w:t>
      </w:r>
      <w:r w:rsidRPr="003B198E">
        <w:t>&amp;</w:t>
      </w:r>
      <w:r w:rsidR="00357CDE" w:rsidRPr="003B198E">
        <w:t xml:space="preserve"> Carr</w:t>
      </w:r>
      <w:r w:rsidR="00472D5C" w:rsidRPr="003B198E">
        <w:t>,</w:t>
      </w:r>
      <w:r w:rsidR="00357CDE" w:rsidRPr="003B198E">
        <w:t xml:space="preserve"> 2001; Beilock</w:t>
      </w:r>
      <w:r w:rsidR="00364BC0" w:rsidRPr="003B198E">
        <w:t xml:space="preserve"> et al.</w:t>
      </w:r>
      <w:r w:rsidR="000A5714" w:rsidRPr="003B198E">
        <w:t xml:space="preserve">, </w:t>
      </w:r>
      <w:r w:rsidR="00357CDE" w:rsidRPr="003B198E">
        <w:t xml:space="preserve">2002; Castaneda </w:t>
      </w:r>
      <w:r w:rsidRPr="003B198E">
        <w:t>&amp;</w:t>
      </w:r>
      <w:r w:rsidR="00357CDE" w:rsidRPr="003B198E">
        <w:t xml:space="preserve"> Gray</w:t>
      </w:r>
      <w:r w:rsidR="00472D5C" w:rsidRPr="003B198E">
        <w:t>,</w:t>
      </w:r>
      <w:r w:rsidR="00357CDE" w:rsidRPr="003B198E">
        <w:t xml:space="preserve"> 2007; Flegal &amp; </w:t>
      </w:r>
      <w:r w:rsidR="00357CDE" w:rsidRPr="003B198E">
        <w:lastRenderedPageBreak/>
        <w:t>Anderson</w:t>
      </w:r>
      <w:r w:rsidR="00472D5C" w:rsidRPr="003B198E">
        <w:t>,</w:t>
      </w:r>
      <w:r w:rsidR="00357CDE" w:rsidRPr="003B198E">
        <w:t xml:space="preserve"> 2008; Perkins-Ceccato</w:t>
      </w:r>
      <w:r w:rsidR="00364BC0" w:rsidRPr="003B198E">
        <w:t xml:space="preserve"> et al.</w:t>
      </w:r>
      <w:r w:rsidR="00472D5C" w:rsidRPr="003B198E">
        <w:t xml:space="preserve">, </w:t>
      </w:r>
      <w:r w:rsidR="00357CDE" w:rsidRPr="003B198E">
        <w:t>2003; Poolton</w:t>
      </w:r>
      <w:r w:rsidR="00364BC0" w:rsidRPr="003B198E">
        <w:t xml:space="preserve"> et al.</w:t>
      </w:r>
      <w:r w:rsidR="00472D5C" w:rsidRPr="003B198E">
        <w:t xml:space="preserve">, </w:t>
      </w:r>
      <w:r w:rsidR="00357CDE" w:rsidRPr="003B198E">
        <w:t>2006; Zachry</w:t>
      </w:r>
      <w:r w:rsidR="00364BC0" w:rsidRPr="003B198E">
        <w:t xml:space="preserve"> et al.</w:t>
      </w:r>
      <w:r w:rsidR="00276D16" w:rsidRPr="003B198E">
        <w:t xml:space="preserve">, </w:t>
      </w:r>
      <w:r w:rsidR="00357CDE" w:rsidRPr="003B198E">
        <w:t>2005</w:t>
      </w:r>
      <w:r w:rsidR="000C507B" w:rsidRPr="003B198E">
        <w:t>; Tanaka &amp; Watanabe, 2018</w:t>
      </w:r>
      <w:r w:rsidR="001B69A0" w:rsidRPr="003B198E">
        <w:t xml:space="preserve">). </w:t>
      </w:r>
      <w:r w:rsidRPr="003B198E">
        <w:t>T</w:t>
      </w:r>
      <w:r w:rsidR="00357CDE" w:rsidRPr="003B198E">
        <w:t xml:space="preserve">o date, disagreement remains regarding the </w:t>
      </w:r>
      <w:r w:rsidRPr="003B198E">
        <w:t xml:space="preserve">exact </w:t>
      </w:r>
      <w:r w:rsidR="00357CDE" w:rsidRPr="003B198E">
        <w:t xml:space="preserve">interplay </w:t>
      </w:r>
      <w:r w:rsidRPr="003B198E">
        <w:t>and degree of overlap between</w:t>
      </w:r>
      <w:r w:rsidR="00357CDE" w:rsidRPr="003B198E">
        <w:t xml:space="preserve"> </w:t>
      </w:r>
      <w:r w:rsidRPr="003B198E">
        <w:t>implicit and explicit systems.</w:t>
      </w:r>
      <w:r w:rsidR="008846A3" w:rsidRPr="003B198E">
        <w:t xml:space="preserve"> For instance, according to</w:t>
      </w:r>
      <w:r w:rsidRPr="003B198E">
        <w:t xml:space="preserve"> </w:t>
      </w:r>
      <w:r w:rsidR="004A053F" w:rsidRPr="003B198E">
        <w:t>a serial process model</w:t>
      </w:r>
      <w:r w:rsidRPr="003B198E">
        <w:t xml:space="preserve">, </w:t>
      </w:r>
      <w:r w:rsidR="00357CDE" w:rsidRPr="003B198E">
        <w:t xml:space="preserve">implicit learning is the result of the accumulation and gradual strengthening of relatively weak stimulus-response associations, and explicit awareness allows a learner to rapidly reinforce these associations. This is exemplified by Fitts and Posner’s (1967) proposed three-stage model of skill acquisition, with learners progressing through a cognitive stage (wherein verbalizable information is acquired), an associative stage (wherein routines from the cognitive stage are strengthened, with explicit attention focused on specific details of the sequence), and the autonomous stage (wherein performance reaches a ceiling </w:t>
      </w:r>
      <w:r w:rsidR="00A82D1B" w:rsidRPr="003B198E">
        <w:t>once</w:t>
      </w:r>
      <w:r w:rsidR="00357CDE" w:rsidRPr="003B198E">
        <w:t xml:space="preserve"> performance is fully automatic). This progression is marked by rapid </w:t>
      </w:r>
      <w:r w:rsidR="00A82D1B" w:rsidRPr="003B198E">
        <w:t xml:space="preserve">initial </w:t>
      </w:r>
      <w:r w:rsidR="00357CDE" w:rsidRPr="003B198E">
        <w:t>improvements in performance followed by a phase of gradual learning wherein performance</w:t>
      </w:r>
      <w:r w:rsidR="00A82D1B" w:rsidRPr="003B198E">
        <w:t xml:space="preserve"> gains</w:t>
      </w:r>
      <w:r w:rsidR="00357CDE" w:rsidRPr="003B198E">
        <w:t xml:space="preserve"> accrue much more slowly. </w:t>
      </w:r>
    </w:p>
    <w:p w14:paraId="732F4374" w14:textId="0EFA16FE" w:rsidR="00F75855" w:rsidRPr="003B198E" w:rsidRDefault="00357CDE" w:rsidP="00F75855">
      <w:r w:rsidRPr="003B198E">
        <w:t xml:space="preserve">In contrast to </w:t>
      </w:r>
      <w:r w:rsidR="004A053F" w:rsidRPr="003B198E">
        <w:t>such a</w:t>
      </w:r>
      <w:r w:rsidRPr="003B198E">
        <w:t xml:space="preserve"> serial </w:t>
      </w:r>
      <w:r w:rsidR="004A053F" w:rsidRPr="003B198E">
        <w:t xml:space="preserve">process </w:t>
      </w:r>
      <w:r w:rsidRPr="003B198E">
        <w:t xml:space="preserve">model with initial strategy-based </w:t>
      </w:r>
      <w:r w:rsidR="00A82D1B" w:rsidRPr="003B198E">
        <w:t>performance</w:t>
      </w:r>
      <w:r w:rsidRPr="003B198E">
        <w:t xml:space="preserve"> gradually giving way </w:t>
      </w:r>
      <w:r w:rsidR="004A053F" w:rsidRPr="003B198E">
        <w:t>to more automatized control, a parallel process model</w:t>
      </w:r>
      <w:r w:rsidRPr="003B198E">
        <w:t xml:space="preserve"> holds that implicit and explicit learning may be independent processes with no overlap or homology between them</w:t>
      </w:r>
      <w:r w:rsidR="00A82D1B" w:rsidRPr="003B198E">
        <w:t xml:space="preserve"> whatsoever</w:t>
      </w:r>
      <w:r w:rsidRPr="003B198E">
        <w:t xml:space="preserve">. This </w:t>
      </w:r>
      <w:r w:rsidR="004A053F" w:rsidRPr="003B198E">
        <w:t>framework</w:t>
      </w:r>
      <w:r w:rsidRPr="003B198E">
        <w:t xml:space="preserve"> would argue that implicit and explicit learning are qualitatively different and mutually independent throughout all stages of learning, though with a shift in the relative weight given to each of these processes </w:t>
      </w:r>
      <w:r w:rsidR="004A053F" w:rsidRPr="003B198E">
        <w:t xml:space="preserve">as performance changes. The parallel process viewpoint </w:t>
      </w:r>
      <w:r w:rsidRPr="003B198E">
        <w:t xml:space="preserve">is best exemplified by Logan’s (1988) instance </w:t>
      </w:r>
      <w:r w:rsidR="00F75855" w:rsidRPr="003B198E">
        <w:t>theory of automatization as well as by a more recent dual model presented by Keele</w:t>
      </w:r>
      <w:r w:rsidR="00364BC0" w:rsidRPr="003B198E">
        <w:t xml:space="preserve"> et al.</w:t>
      </w:r>
      <w:r w:rsidR="008632C0" w:rsidRPr="003B198E">
        <w:t xml:space="preserve"> </w:t>
      </w:r>
      <w:r w:rsidR="00F75855" w:rsidRPr="003B198E">
        <w:t>(2003).</w:t>
      </w:r>
      <w:r w:rsidR="004A053F" w:rsidRPr="003B198E">
        <w:t xml:space="preserve"> Note that this theoretical debate between psychological models that conceive of implicit and explicit processes as either serial, interacting processes or parallel, independent processes is similar to debates in the field of </w:t>
      </w:r>
      <w:r w:rsidR="004A053F" w:rsidRPr="003B198E">
        <w:lastRenderedPageBreak/>
        <w:t>second language acquisition regarding the interface of implicit and explicit learning, as described in Section 2.3.1.</w:t>
      </w:r>
    </w:p>
    <w:p w14:paraId="5788737F" w14:textId="77777777" w:rsidR="0096588D" w:rsidRPr="003B198E" w:rsidRDefault="00FA13A2" w:rsidP="001B69A0">
      <w:r w:rsidRPr="003B198E">
        <w:t>One common paradigm</w:t>
      </w:r>
      <w:r w:rsidR="00357CDE" w:rsidRPr="003B198E">
        <w:t xml:space="preserve"> </w:t>
      </w:r>
      <w:r w:rsidR="004A053F" w:rsidRPr="003B198E">
        <w:t xml:space="preserve">in the field of psychology </w:t>
      </w:r>
      <w:r w:rsidR="0096588D" w:rsidRPr="003B198E">
        <w:t>that has contributed to debates on s</w:t>
      </w:r>
      <w:r w:rsidR="00357CDE" w:rsidRPr="003B198E">
        <w:t>erial</w:t>
      </w:r>
      <w:r w:rsidR="004A053F" w:rsidRPr="003B198E">
        <w:t xml:space="preserve"> process</w:t>
      </w:r>
      <w:r w:rsidR="00357CDE" w:rsidRPr="003B198E">
        <w:t xml:space="preserve"> vs. parallel</w:t>
      </w:r>
      <w:r w:rsidR="004A053F" w:rsidRPr="003B198E">
        <w:t xml:space="preserve"> process</w:t>
      </w:r>
      <w:r w:rsidR="00357CDE" w:rsidRPr="003B198E">
        <w:t xml:space="preserve"> models</w:t>
      </w:r>
      <w:r w:rsidRPr="003B198E">
        <w:t xml:space="preserve"> involves a so-called serial reaction time task, in which participants press buttons corresponding to locations cued on a display</w:t>
      </w:r>
      <w:r w:rsidR="0096588D" w:rsidRPr="003B198E">
        <w:t xml:space="preserve"> (as per a methodology introduced by Nissen &amp; Bullemer, 1987).</w:t>
      </w:r>
      <w:r w:rsidRPr="003B198E">
        <w:t xml:space="preserve"> Unknown to the participants, the cued locations m</w:t>
      </w:r>
      <w:r w:rsidR="0096588D" w:rsidRPr="003B198E">
        <w:t xml:space="preserve">ay follow an underlying pattern. Learning of this pattern is </w:t>
      </w:r>
      <w:r w:rsidRPr="003B198E">
        <w:t xml:space="preserve">indicated by faster reaction times to </w:t>
      </w:r>
      <w:r w:rsidR="004C40F0" w:rsidRPr="003B198E">
        <w:t>trials that follow the pattern than to trials that do not follow the pattern</w:t>
      </w:r>
      <w:r w:rsidR="001B69A0" w:rsidRPr="003B198E">
        <w:t>, which may be either interspersed in the main experimental block or presented in a separate block after training</w:t>
      </w:r>
      <w:r w:rsidR="0096588D" w:rsidRPr="003B198E">
        <w:t xml:space="preserve">. </w:t>
      </w:r>
      <w:r w:rsidR="00B1263A" w:rsidRPr="003B198E">
        <w:t xml:space="preserve">An </w:t>
      </w:r>
      <w:r w:rsidRPr="003B198E">
        <w:t>important feature of the serial reaction time task is that it can involve both implicit and explicit learning: participants may develop partial awareness of the underlying sequences and even show anticipation</w:t>
      </w:r>
      <w:r w:rsidR="0096588D" w:rsidRPr="003B198E">
        <w:t xml:space="preserve"> of the stimuli (i.e., responses </w:t>
      </w:r>
      <w:r w:rsidRPr="003B198E">
        <w:t xml:space="preserve">that </w:t>
      </w:r>
      <w:r w:rsidR="0096588D" w:rsidRPr="003B198E">
        <w:t xml:space="preserve">temporally </w:t>
      </w:r>
      <w:r w:rsidRPr="003B198E">
        <w:t xml:space="preserve">precede the actual </w:t>
      </w:r>
      <w:r w:rsidR="0096588D" w:rsidRPr="003B198E">
        <w:t xml:space="preserve">appearance of this location </w:t>
      </w:r>
      <w:r w:rsidRPr="003B198E">
        <w:t xml:space="preserve">cues), but this explicit learning can be experimentally </w:t>
      </w:r>
      <w:r w:rsidR="0096588D" w:rsidRPr="003B198E">
        <w:t>altered</w:t>
      </w:r>
      <w:r w:rsidRPr="003B198E">
        <w:t>, e.g., by introducing a distracting concurrent task such as discriminating tone pitches (</w:t>
      </w:r>
      <w:r w:rsidR="004C40F0" w:rsidRPr="003B198E">
        <w:t xml:space="preserve">as in </w:t>
      </w:r>
      <w:r w:rsidRPr="003B198E">
        <w:t>Perruchet &amp; Amo</w:t>
      </w:r>
      <w:r w:rsidR="00D11518" w:rsidRPr="003B198E">
        <w:t>r</w:t>
      </w:r>
      <w:r w:rsidRPr="003B198E">
        <w:t>im, 1992). Participants’ explicit knowledge</w:t>
      </w:r>
      <w:r w:rsidR="0096588D" w:rsidRPr="003B198E">
        <w:t xml:space="preserve"> of the learned patterns</w:t>
      </w:r>
      <w:r w:rsidRPr="003B198E">
        <w:t xml:space="preserve"> can be assessed by post-experimental interviews wherein they are asked to recall a sequence or </w:t>
      </w:r>
      <w:r w:rsidR="0096588D" w:rsidRPr="003B198E">
        <w:t xml:space="preserve">to </w:t>
      </w:r>
      <w:r w:rsidRPr="003B198E">
        <w:t xml:space="preserve">indicate their predictions for the next cue location in a forced-choice task. </w:t>
      </w:r>
    </w:p>
    <w:p w14:paraId="649AD93A" w14:textId="6369EA78" w:rsidR="00FA13A2" w:rsidRPr="003B198E" w:rsidRDefault="0096588D" w:rsidP="001B69A0">
      <w:r w:rsidRPr="003B198E">
        <w:t xml:space="preserve">Previous studies using this serial reaction </w:t>
      </w:r>
      <w:r w:rsidR="006C3604" w:rsidRPr="003B198E">
        <w:t xml:space="preserve">time </w:t>
      </w:r>
      <w:r w:rsidRPr="003B198E">
        <w:t xml:space="preserve">paradigm have found evidence of </w:t>
      </w:r>
      <w:r w:rsidR="00FA13A2" w:rsidRPr="003B198E">
        <w:t xml:space="preserve">learning </w:t>
      </w:r>
      <w:r w:rsidRPr="003B198E">
        <w:t xml:space="preserve">of pattern sequences </w:t>
      </w:r>
      <w:r w:rsidR="00FA13A2" w:rsidRPr="003B198E">
        <w:t>even when measures of explicit knowledge are near chance level</w:t>
      </w:r>
      <w:r w:rsidRPr="003B198E">
        <w:t>, thus indicating implicit learning</w:t>
      </w:r>
      <w:r w:rsidR="00FA13A2" w:rsidRPr="003B198E">
        <w:t xml:space="preserve"> (</w:t>
      </w:r>
      <w:r w:rsidRPr="003B198E">
        <w:t xml:space="preserve">e.g., </w:t>
      </w:r>
      <w:r w:rsidR="00FA13A2" w:rsidRPr="003B198E">
        <w:t>Willingham</w:t>
      </w:r>
      <w:r w:rsidR="00364BC0" w:rsidRPr="003B198E">
        <w:t xml:space="preserve"> et al.</w:t>
      </w:r>
      <w:r w:rsidR="00472D5C" w:rsidRPr="003B198E">
        <w:t xml:space="preserve">, </w:t>
      </w:r>
      <w:r w:rsidR="00FA13A2" w:rsidRPr="003B198E">
        <w:t xml:space="preserve">1989). As </w:t>
      </w:r>
      <w:r w:rsidRPr="003B198E">
        <w:t>further evidence</w:t>
      </w:r>
      <w:r w:rsidR="00FA13A2" w:rsidRPr="003B198E">
        <w:t xml:space="preserve"> that </w:t>
      </w:r>
      <w:r w:rsidRPr="003B198E">
        <w:t>f</w:t>
      </w:r>
      <w:r w:rsidR="00FA13A2" w:rsidRPr="003B198E">
        <w:t>u</w:t>
      </w:r>
      <w:r w:rsidRPr="003B198E">
        <w:t>l</w:t>
      </w:r>
      <w:r w:rsidR="00FA13A2" w:rsidRPr="003B198E">
        <w:t>ly implicit</w:t>
      </w:r>
      <w:r w:rsidRPr="003B198E">
        <w:t xml:space="preserve"> learning can occur</w:t>
      </w:r>
      <w:r w:rsidR="00FA13A2" w:rsidRPr="003B198E">
        <w:t>, learning</w:t>
      </w:r>
      <w:r w:rsidRPr="003B198E">
        <w:t xml:space="preserve"> effects</w:t>
      </w:r>
      <w:r w:rsidR="00FA13A2" w:rsidRPr="003B198E">
        <w:t xml:space="preserve"> on the serial reaction time task ha</w:t>
      </w:r>
      <w:r w:rsidRPr="003B198E">
        <w:t>ve</w:t>
      </w:r>
      <w:r w:rsidR="00FA13A2" w:rsidRPr="003B198E">
        <w:t xml:space="preserve"> been shown in amnesic patients with previously-demonstrated impairments in acquiring declarative knowledge (such as the famous patient H.M.; Scovill</w:t>
      </w:r>
      <w:r w:rsidRPr="003B198E">
        <w:t>e &amp; Milner, 1957; Corkin, 1968)</w:t>
      </w:r>
      <w:r w:rsidR="00FA13A2" w:rsidRPr="003B198E">
        <w:t xml:space="preserve"> as well as by participants with </w:t>
      </w:r>
      <w:r w:rsidR="00FA13A2" w:rsidRPr="003B198E">
        <w:lastRenderedPageBreak/>
        <w:t>pharmacologically-induced transient amnesia (Nissen &amp; Bullemer, 1987; Nissen</w:t>
      </w:r>
      <w:r w:rsidR="00364BC0" w:rsidRPr="003B198E">
        <w:t xml:space="preserve"> et al.</w:t>
      </w:r>
      <w:r w:rsidR="006014F2" w:rsidRPr="003B198E">
        <w:t>, 1987; Nissen, Ross, Willingham, Mackenzie, &amp; Schachter, 1988</w:t>
      </w:r>
      <w:r w:rsidR="00FA13A2" w:rsidRPr="003B198E">
        <w:t>).</w:t>
      </w:r>
      <w:r w:rsidRPr="003B198E">
        <w:t xml:space="preserve"> These findings</w:t>
      </w:r>
      <w:r w:rsidR="006C3604" w:rsidRPr="003B198E">
        <w:t xml:space="preserve"> from the serial reaction time</w:t>
      </w:r>
      <w:r w:rsidR="00F572FA" w:rsidRPr="003B198E">
        <w:t xml:space="preserve"> task</w:t>
      </w:r>
      <w:r w:rsidRPr="003B198E">
        <w:t xml:space="preserve"> speak to the possibility of implicit learning</w:t>
      </w:r>
      <w:r w:rsidR="006C3604" w:rsidRPr="003B198E">
        <w:t xml:space="preserve">, which would support findings from L2 morphosyntax </w:t>
      </w:r>
      <w:r w:rsidR="00F775D0" w:rsidRPr="003B198E">
        <w:t>learning studies</w:t>
      </w:r>
      <w:r w:rsidR="006C3604" w:rsidRPr="003B198E">
        <w:t xml:space="preserve"> as discussed in Section 2.2</w:t>
      </w:r>
      <w:r w:rsidRPr="003B198E">
        <w:t>.</w:t>
      </w:r>
    </w:p>
    <w:p w14:paraId="5C8FF092" w14:textId="2BD433F3" w:rsidR="00FA13A2" w:rsidRPr="003B198E" w:rsidRDefault="00202B63" w:rsidP="00505E00">
      <w:r w:rsidRPr="003B198E">
        <w:t xml:space="preserve">Findings from serial reaction time studies </w:t>
      </w:r>
      <w:r w:rsidR="0096588D" w:rsidRPr="003B198E">
        <w:t>have also suggested</w:t>
      </w:r>
      <w:r w:rsidRPr="003B198E">
        <w:t xml:space="preserve"> that implicit and explicit learning co-occur with little interaction between them. </w:t>
      </w:r>
      <w:r w:rsidR="004C40F0" w:rsidRPr="003B198E">
        <w:t>For instance, in a seminal</w:t>
      </w:r>
      <w:r w:rsidR="00FA13A2" w:rsidRPr="003B198E">
        <w:t xml:space="preserve"> serial reaction time study that sought to gauge the relative contributions of implicit vs. explicit processes (Curran &amp; Keele, 1993), participants with prior explicit instruction about the</w:t>
      </w:r>
      <w:r w:rsidR="0096588D" w:rsidRPr="003B198E">
        <w:t xml:space="preserve"> pattern</w:t>
      </w:r>
      <w:r w:rsidR="00FA13A2" w:rsidRPr="003B198E">
        <w:t xml:space="preserve"> sequence showed faster reaction times than participants who had no instruction and had to learn the sequences implicitly. However, when a distracting dual task was introduced in a later</w:t>
      </w:r>
      <w:r w:rsidR="0096588D" w:rsidRPr="003B198E">
        <w:t xml:space="preserve"> experimental</w:t>
      </w:r>
      <w:r w:rsidR="00FA13A2" w:rsidRPr="003B198E">
        <w:t xml:space="preserve"> phase, the explicit and implicit groups showed comparable performance. These results suggest that explicit and implicit learning systems operate in parallel</w:t>
      </w:r>
      <w:r w:rsidR="0096588D" w:rsidRPr="003B198E">
        <w:t>—</w:t>
      </w:r>
      <w:r w:rsidRPr="003B198E">
        <w:t>that</w:t>
      </w:r>
      <w:r w:rsidR="0096588D" w:rsidRPr="003B198E">
        <w:t xml:space="preserve"> </w:t>
      </w:r>
      <w:r w:rsidRPr="003B198E">
        <w:t>is, simultaneously but withou</w:t>
      </w:r>
      <w:r w:rsidR="0096588D" w:rsidRPr="003B198E">
        <w:t>t a strong link between the two. Under this interpretation,</w:t>
      </w:r>
      <w:r w:rsidR="00FA13A2" w:rsidRPr="003B198E">
        <w:t xml:space="preserve"> explicitly instructed participants used both systems under a single task condition but relied solely on an implicit system when conscious processing was </w:t>
      </w:r>
      <w:r w:rsidR="0096588D" w:rsidRPr="003B198E">
        <w:t xml:space="preserve">hindered in the dual task condition. These seminal </w:t>
      </w:r>
      <w:r w:rsidR="00FA13A2" w:rsidRPr="003B198E">
        <w:t xml:space="preserve">results </w:t>
      </w:r>
      <w:r w:rsidR="00F75855" w:rsidRPr="003B198E">
        <w:t xml:space="preserve">have </w:t>
      </w:r>
      <w:r w:rsidR="0096588D" w:rsidRPr="003B198E">
        <w:t xml:space="preserve">since </w:t>
      </w:r>
      <w:r w:rsidR="00F75855" w:rsidRPr="003B198E">
        <w:t xml:space="preserve">been corroborated </w:t>
      </w:r>
      <w:r w:rsidR="000C507B" w:rsidRPr="003B198E">
        <w:t xml:space="preserve">by other </w:t>
      </w:r>
      <w:r w:rsidR="0096588D" w:rsidRPr="003B198E">
        <w:t xml:space="preserve">studies using different experimental tasks which have found a </w:t>
      </w:r>
      <w:r w:rsidR="002720F5" w:rsidRPr="003B198E">
        <w:t xml:space="preserve">limited role </w:t>
      </w:r>
      <w:r w:rsidR="0096588D" w:rsidRPr="003B198E">
        <w:t>for</w:t>
      </w:r>
      <w:r w:rsidR="002720F5" w:rsidRPr="003B198E">
        <w:t xml:space="preserve"> explicit knowledge </w:t>
      </w:r>
      <w:r w:rsidR="000C507B" w:rsidRPr="003B198E">
        <w:t>in dual task conditions (</w:t>
      </w:r>
      <w:r w:rsidR="00F75855" w:rsidRPr="003B198E">
        <w:t>e.g., Taylor &amp; Thoroughman, 2007, 2008</w:t>
      </w:r>
      <w:r w:rsidR="000C507B" w:rsidRPr="003B198E">
        <w:t>; Ewolds</w:t>
      </w:r>
      <w:r w:rsidR="00364BC0" w:rsidRPr="003B198E">
        <w:t xml:space="preserve"> et al.</w:t>
      </w:r>
      <w:r w:rsidR="00472D5C" w:rsidRPr="003B198E">
        <w:t>, 2017)</w:t>
      </w:r>
      <w:r w:rsidR="0096588D" w:rsidRPr="003B198E">
        <w:t xml:space="preserve">. Furthermore, </w:t>
      </w:r>
      <w:r w:rsidR="00FA13A2" w:rsidRPr="003B198E">
        <w:t xml:space="preserve">neuroimaging </w:t>
      </w:r>
      <w:r w:rsidR="0096588D" w:rsidRPr="003B198E">
        <w:t>studies</w:t>
      </w:r>
      <w:r w:rsidR="002720F5" w:rsidRPr="003B198E">
        <w:t xml:space="preserve"> have </w:t>
      </w:r>
      <w:r w:rsidR="0096588D" w:rsidRPr="003B198E">
        <w:t>identified</w:t>
      </w:r>
      <w:r w:rsidR="002720F5" w:rsidRPr="003B198E">
        <w:t xml:space="preserve"> underlying differences </w:t>
      </w:r>
      <w:r w:rsidR="00FA13A2" w:rsidRPr="003B198E">
        <w:t xml:space="preserve">in the neural activity </w:t>
      </w:r>
      <w:r w:rsidR="002720F5" w:rsidRPr="003B198E">
        <w:t>induced by</w:t>
      </w:r>
      <w:r w:rsidR="00FA13A2" w:rsidRPr="003B198E">
        <w:t xml:space="preserve"> single </w:t>
      </w:r>
      <w:r w:rsidR="002720F5" w:rsidRPr="003B198E">
        <w:t>vs.</w:t>
      </w:r>
      <w:r w:rsidR="00FA13A2" w:rsidRPr="003B198E">
        <w:t xml:space="preserve"> dual task conditions</w:t>
      </w:r>
      <w:r w:rsidR="0096588D" w:rsidRPr="003B198E">
        <w:t>,</w:t>
      </w:r>
      <w:r w:rsidR="00FA13A2" w:rsidRPr="003B198E">
        <w:t xml:space="preserve"> as shown using photon emission tomography (Grafton</w:t>
      </w:r>
      <w:r w:rsidR="00364BC0" w:rsidRPr="003B198E">
        <w:t xml:space="preserve"> et al.</w:t>
      </w:r>
      <w:r w:rsidR="00442890" w:rsidRPr="003B198E">
        <w:t>, 1998</w:t>
      </w:r>
      <w:r w:rsidR="00FA13A2" w:rsidRPr="003B198E">
        <w:t>; Hazeltine</w:t>
      </w:r>
      <w:r w:rsidR="00364BC0" w:rsidRPr="003B198E">
        <w:t xml:space="preserve"> et al.</w:t>
      </w:r>
      <w:r w:rsidR="00472D5C" w:rsidRPr="003B198E">
        <w:t xml:space="preserve">, </w:t>
      </w:r>
      <w:r w:rsidR="00FA13A2" w:rsidRPr="003B198E">
        <w:t>1997)</w:t>
      </w:r>
      <w:r w:rsidR="000C507B" w:rsidRPr="003B198E">
        <w:t xml:space="preserve"> </w:t>
      </w:r>
      <w:r w:rsidR="00FA13A2" w:rsidRPr="003B198E">
        <w:t xml:space="preserve">as well as </w:t>
      </w:r>
      <w:r w:rsidR="00A4506B" w:rsidRPr="003B198E">
        <w:t>functional magnetic resonance imaging (fMRI)</w:t>
      </w:r>
      <w:r w:rsidR="00FA13A2" w:rsidRPr="003B198E">
        <w:t xml:space="preserve"> (Rauch et al., 1995; Doyon</w:t>
      </w:r>
      <w:r w:rsidR="00364BC0" w:rsidRPr="003B198E">
        <w:t xml:space="preserve"> et al.</w:t>
      </w:r>
      <w:r w:rsidR="00890D35" w:rsidRPr="003B198E">
        <w:t xml:space="preserve">, </w:t>
      </w:r>
      <w:r w:rsidR="00FA13A2" w:rsidRPr="003B198E">
        <w:t>1996; Seidler et al., 2005) methodologies.</w:t>
      </w:r>
      <w:r w:rsidRPr="003B198E">
        <w:t xml:space="preserve"> </w:t>
      </w:r>
      <w:r w:rsidR="0096588D" w:rsidRPr="003B198E">
        <w:t>In this way</w:t>
      </w:r>
      <w:r w:rsidRPr="003B198E">
        <w:t xml:space="preserve">, </w:t>
      </w:r>
      <w:r w:rsidR="0096588D" w:rsidRPr="003B198E">
        <w:t xml:space="preserve">experiments using a </w:t>
      </w:r>
      <w:r w:rsidRPr="003B198E">
        <w:t xml:space="preserve">serial reaction </w:t>
      </w:r>
      <w:r w:rsidR="0096588D" w:rsidRPr="003B198E">
        <w:t>task</w:t>
      </w:r>
      <w:r w:rsidRPr="003B198E">
        <w:t xml:space="preserve"> approach would suggest that implicit and explicit processes have a limited interface.</w:t>
      </w:r>
    </w:p>
    <w:p w14:paraId="673886B3" w14:textId="06D9B936" w:rsidR="00F775D0" w:rsidRPr="003B198E" w:rsidRDefault="00FA13A2" w:rsidP="00127378">
      <w:r w:rsidRPr="003B198E">
        <w:lastRenderedPageBreak/>
        <w:t>One possible limitation of the serial reaction time task is that it prioritizes goal-selection (i.e., of the cued location) over motor execution</w:t>
      </w:r>
      <w:r w:rsidR="006C3604" w:rsidRPr="003B198E">
        <w:t xml:space="preserve">, </w:t>
      </w:r>
      <w:r w:rsidRPr="003B198E">
        <w:t xml:space="preserve">in that the actual pressing of the </w:t>
      </w:r>
      <w:r w:rsidR="006C3604" w:rsidRPr="003B198E">
        <w:t xml:space="preserve">response </w:t>
      </w:r>
      <w:r w:rsidRPr="003B198E">
        <w:t>buttons is a relatively simple task to execute. Given that many</w:t>
      </w:r>
      <w:r w:rsidR="006C3604" w:rsidRPr="003B198E">
        <w:t xml:space="preserve"> real-world</w:t>
      </w:r>
      <w:r w:rsidRPr="003B198E">
        <w:t xml:space="preserve"> tasks—including language production—require the careful integration of planning and execution, this might limit the insights that could be gleaned from the serial reaction time task alone. By contrast, another useful experimental </w:t>
      </w:r>
      <w:r w:rsidR="006C3604" w:rsidRPr="003B198E">
        <w:t>paradigm</w:t>
      </w:r>
      <w:r w:rsidRPr="003B198E">
        <w:t xml:space="preserve"> that involves a more intricate form of execution </w:t>
      </w:r>
      <w:r w:rsidR="006C3604" w:rsidRPr="003B198E">
        <w:t>involves</w:t>
      </w:r>
      <w:r w:rsidRPr="003B198E">
        <w:t xml:space="preserve"> vi</w:t>
      </w:r>
      <w:r w:rsidR="006C3604" w:rsidRPr="003B198E">
        <w:t xml:space="preserve">suomotor adaptation. In such methodologies, </w:t>
      </w:r>
      <w:r w:rsidRPr="003B198E">
        <w:t xml:space="preserve">the experimenters induce a perturbation in </w:t>
      </w:r>
      <w:r w:rsidR="006C3604" w:rsidRPr="003B198E">
        <w:t>participants’</w:t>
      </w:r>
      <w:r w:rsidRPr="003B198E">
        <w:t xml:space="preserve"> mapping between visual and proprioceptive space, e.g., via prismatic eyeglasses (Redding &amp; Wallace, 1988, 1993, 1997) or virtual reality systems (Cunningham, 1989; Imamizu &amp; Shimojo, 1995; Krakauer</w:t>
      </w:r>
      <w:r w:rsidR="00364BC0" w:rsidRPr="003B198E">
        <w:t xml:space="preserve"> et al.</w:t>
      </w:r>
      <w:r w:rsidR="00472D5C" w:rsidRPr="003B198E">
        <w:t xml:space="preserve">, </w:t>
      </w:r>
      <w:r w:rsidRPr="003B198E">
        <w:t xml:space="preserve">2000). To successfully overcome these experimenter-induced perturbations, participants must </w:t>
      </w:r>
      <w:r w:rsidR="00230D8E" w:rsidRPr="003B198E">
        <w:t xml:space="preserve">learn to </w:t>
      </w:r>
      <w:r w:rsidRPr="003B198E">
        <w:t>recalibrate an internal model of their motor system</w:t>
      </w:r>
      <w:r w:rsidR="00230D8E" w:rsidRPr="003B198E">
        <w:t>, potentially</w:t>
      </w:r>
      <w:r w:rsidRPr="003B198E">
        <w:t xml:space="preserve"> using a mixture of implicit and explicit knowledge</w:t>
      </w:r>
      <w:r w:rsidR="0045788E" w:rsidRPr="003B198E">
        <w:t xml:space="preserve">. </w:t>
      </w:r>
    </w:p>
    <w:p w14:paraId="790C09ED" w14:textId="1042A174" w:rsidR="0045788E" w:rsidRPr="003B198E" w:rsidRDefault="0045788E" w:rsidP="00127378">
      <w:r w:rsidRPr="003B198E">
        <w:t xml:space="preserve">One </w:t>
      </w:r>
      <w:r w:rsidR="006C3604" w:rsidRPr="003B198E">
        <w:t xml:space="preserve">particularly common </w:t>
      </w:r>
      <w:r w:rsidRPr="003B198E">
        <w:t xml:space="preserve">visuomotor </w:t>
      </w:r>
      <w:r w:rsidR="006C3604" w:rsidRPr="003B198E">
        <w:t>adaptation paradigm</w:t>
      </w:r>
      <w:r w:rsidRPr="003B198E">
        <w:t xml:space="preserve"> involves an aiming task wherein participants </w:t>
      </w:r>
      <w:r w:rsidR="006C3604" w:rsidRPr="003B198E">
        <w:t>making swiping motions on a screen must adjust for a covert</w:t>
      </w:r>
      <w:r w:rsidRPr="003B198E">
        <w:t xml:space="preserve"> rotation to successfully hit a target location</w:t>
      </w:r>
      <w:r w:rsidR="00127378" w:rsidRPr="003B198E">
        <w:t xml:space="preserve"> (Taylor &amp; Ivry, 2013).</w:t>
      </w:r>
      <w:r w:rsidRPr="003B198E">
        <w:t xml:space="preserve"> Before </w:t>
      </w:r>
      <w:r w:rsidR="006C3604" w:rsidRPr="003B198E">
        <w:t>each</w:t>
      </w:r>
      <w:r w:rsidRPr="003B198E">
        <w:t xml:space="preserve"> trial, participants </w:t>
      </w:r>
      <w:r w:rsidR="006C3604" w:rsidRPr="003B198E">
        <w:t>are</w:t>
      </w:r>
      <w:r w:rsidRPr="003B198E">
        <w:t xml:space="preserve"> asked to verbally report their intended target from a set of landmarks on the display</w:t>
      </w:r>
      <w:r w:rsidR="006C3604" w:rsidRPr="003B198E">
        <w:t xml:space="preserve"> indicating degrees (e.g., 45°, 50°, etc.)</w:t>
      </w:r>
      <w:r w:rsidRPr="003B198E">
        <w:t>. As such, the</w:t>
      </w:r>
      <w:r w:rsidR="006C3604" w:rsidRPr="003B198E">
        <w:t xml:space="preserve"> participant’s</w:t>
      </w:r>
      <w:r w:rsidRPr="003B198E">
        <w:t xml:space="preserve"> reported </w:t>
      </w:r>
      <w:r w:rsidR="006C3604" w:rsidRPr="003B198E">
        <w:t>target</w:t>
      </w:r>
      <w:r w:rsidRPr="003B198E">
        <w:t xml:space="preserve"> </w:t>
      </w:r>
      <w:r w:rsidR="006C3604" w:rsidRPr="003B198E">
        <w:t>provides</w:t>
      </w:r>
      <w:r w:rsidRPr="003B198E">
        <w:t xml:space="preserve"> a measure of the amount of explicit re-aiming, and the</w:t>
      </w:r>
      <w:r w:rsidR="006C3604" w:rsidRPr="003B198E">
        <w:t xml:space="preserve"> difference between this reported target and the actual participant movement </w:t>
      </w:r>
      <w:r w:rsidR="00127378" w:rsidRPr="003B198E">
        <w:t>provides a measure of the amount of implicit (i.e., experimentally observed but unreported) re-aiming.</w:t>
      </w:r>
      <w:r w:rsidRPr="003B198E">
        <w:t xml:space="preserve"> In this way, experimenters can collect a trial-by-trial measure of implicit vs. explicit contributions to learning.</w:t>
      </w:r>
    </w:p>
    <w:p w14:paraId="13E2B039" w14:textId="4756C88F" w:rsidR="00127378" w:rsidRPr="003B198E" w:rsidRDefault="0045788E" w:rsidP="00127378">
      <w:r w:rsidRPr="003B198E">
        <w:t>O</w:t>
      </w:r>
      <w:r w:rsidR="00FA13A2" w:rsidRPr="003B198E">
        <w:t>ne study using th</w:t>
      </w:r>
      <w:r w:rsidR="00127378" w:rsidRPr="003B198E">
        <w:t>is</w:t>
      </w:r>
      <w:r w:rsidRPr="003B198E">
        <w:t xml:space="preserve"> visuomotor rotation</w:t>
      </w:r>
      <w:r w:rsidR="00FA13A2" w:rsidRPr="003B198E">
        <w:t xml:space="preserve"> paradigm (Taylor</w:t>
      </w:r>
      <w:r w:rsidR="00364BC0" w:rsidRPr="003B198E">
        <w:t xml:space="preserve"> et al.</w:t>
      </w:r>
      <w:r w:rsidR="00FA13A2" w:rsidRPr="003B198E">
        <w:t xml:space="preserve">, 2014) found that explicit instruction to the participants slightly increased the rate of initial learning but had only a </w:t>
      </w:r>
      <w:r w:rsidR="00FA13A2" w:rsidRPr="003B198E">
        <w:lastRenderedPageBreak/>
        <w:t>subtle effect on implicit learning</w:t>
      </w:r>
      <w:r w:rsidRPr="003B198E">
        <w:t xml:space="preserve">, as assessed by the reported vs. unreported components of compensatory rotation. </w:t>
      </w:r>
      <w:r w:rsidR="00FA13A2" w:rsidRPr="003B198E">
        <w:t>These results were</w:t>
      </w:r>
      <w:r w:rsidRPr="003B198E">
        <w:t xml:space="preserve"> </w:t>
      </w:r>
      <w:r w:rsidR="00FA13A2" w:rsidRPr="003B198E">
        <w:t xml:space="preserve">corroborated </w:t>
      </w:r>
      <w:r w:rsidRPr="003B198E">
        <w:t>by the fact</w:t>
      </w:r>
      <w:r w:rsidR="00FA13A2" w:rsidRPr="003B198E">
        <w:t xml:space="preserve"> that participants who did and did</w:t>
      </w:r>
      <w:r w:rsidR="001B69A0" w:rsidRPr="003B198E">
        <w:t xml:space="preserve"> </w:t>
      </w:r>
      <w:r w:rsidR="00FA13A2" w:rsidRPr="003B198E">
        <w:t>n</w:t>
      </w:r>
      <w:r w:rsidR="001B69A0" w:rsidRPr="003B198E">
        <w:t>o</w:t>
      </w:r>
      <w:r w:rsidR="00FA13A2" w:rsidRPr="003B198E">
        <w:t>t receive online task feedback both showed a comparable “after</w:t>
      </w:r>
      <w:r w:rsidR="00127378" w:rsidRPr="003B198E">
        <w:t>-</w:t>
      </w:r>
      <w:r w:rsidR="00FA13A2" w:rsidRPr="003B198E">
        <w:t xml:space="preserve">effect” wherein implicit re-aiming persisted even after the </w:t>
      </w:r>
      <w:r w:rsidR="004B2212" w:rsidRPr="003B198E">
        <w:t>experimentally induced</w:t>
      </w:r>
      <w:r w:rsidR="00FA13A2" w:rsidRPr="003B198E">
        <w:t xml:space="preserve"> perturbation was removed in a final phase of the experiment. </w:t>
      </w:r>
      <w:r w:rsidR="00127378" w:rsidRPr="003B198E">
        <w:t>This</w:t>
      </w:r>
      <w:r w:rsidR="00357CDE" w:rsidRPr="003B198E">
        <w:t xml:space="preserve"> finding of parallel</w:t>
      </w:r>
      <w:r w:rsidR="00127378" w:rsidRPr="003B198E">
        <w:t xml:space="preserve"> and independent</w:t>
      </w:r>
      <w:r w:rsidR="00357CDE" w:rsidRPr="003B198E">
        <w:t xml:space="preserve"> operation of two learning processes </w:t>
      </w:r>
      <w:r w:rsidR="004B2212" w:rsidRPr="003B198E">
        <w:t>supports</w:t>
      </w:r>
      <w:r w:rsidR="00127378" w:rsidRPr="003B198E">
        <w:t xml:space="preserve"> the aforementioned findings from the serial reaction time paradigm of a dissociation between implicit and explicit learning (Curran &amp; Keele, 1993).</w:t>
      </w:r>
    </w:p>
    <w:p w14:paraId="132C5224" w14:textId="43F3BB91" w:rsidR="00F775D0" w:rsidRPr="003B198E" w:rsidRDefault="00127378" w:rsidP="00127378">
      <w:r w:rsidRPr="003B198E">
        <w:t xml:space="preserve">The notion of implicitness and explicitness as distinct and independent components to learning is also supported by </w:t>
      </w:r>
      <w:r w:rsidR="00FA13A2" w:rsidRPr="003B198E">
        <w:t>finding</w:t>
      </w:r>
      <w:r w:rsidRPr="003B198E">
        <w:t>s</w:t>
      </w:r>
      <w:r w:rsidR="00FA13A2" w:rsidRPr="003B198E">
        <w:t xml:space="preserve"> from the visuomotor adaptation literature that implicit learning continues even when explicit knowledge is “good enough” to meet task demands</w:t>
      </w:r>
      <w:r w:rsidR="002720F5" w:rsidRPr="003B198E">
        <w:t>. In one study</w:t>
      </w:r>
      <w:r w:rsidR="00F012DD" w:rsidRPr="003B198E">
        <w:t xml:space="preserve"> (Mazzoni &amp; Krakauer, 2006)</w:t>
      </w:r>
      <w:r w:rsidR="002720F5" w:rsidRPr="003B198E">
        <w:t xml:space="preserve">, </w:t>
      </w:r>
      <w:r w:rsidR="00FA13A2" w:rsidRPr="003B198E">
        <w:t>participants in a visuomotor rotation task receive</w:t>
      </w:r>
      <w:r w:rsidR="002720F5" w:rsidRPr="003B198E">
        <w:t>d</w:t>
      </w:r>
      <w:r w:rsidR="00FA13A2" w:rsidRPr="003B198E">
        <w:t xml:space="preserve"> </w:t>
      </w:r>
      <w:r w:rsidR="001B69A0" w:rsidRPr="003B198E">
        <w:t xml:space="preserve">explicit </w:t>
      </w:r>
      <w:r w:rsidR="00FA13A2" w:rsidRPr="003B198E">
        <w:t>instruction</w:t>
      </w:r>
      <w:r w:rsidR="001B69A0" w:rsidRPr="003B198E">
        <w:t>s about the underlying perturbation in an initial experiment phase</w:t>
      </w:r>
      <w:r w:rsidR="002720F5" w:rsidRPr="003B198E">
        <w:t>. They</w:t>
      </w:r>
      <w:r w:rsidR="00FA13A2" w:rsidRPr="003B198E">
        <w:t xml:space="preserve"> </w:t>
      </w:r>
      <w:r w:rsidR="001B69A0" w:rsidRPr="003B198E">
        <w:t xml:space="preserve">went on to </w:t>
      </w:r>
      <w:r w:rsidR="00FA13A2" w:rsidRPr="003B198E">
        <w:t>show virtually perfect performance at early stages</w:t>
      </w:r>
      <w:r w:rsidR="001B69A0" w:rsidRPr="003B198E">
        <w:t xml:space="preserve"> of testing</w:t>
      </w:r>
      <w:r w:rsidR="00FA13A2" w:rsidRPr="003B198E">
        <w:t xml:space="preserve"> but gradually “drift</w:t>
      </w:r>
      <w:r w:rsidR="001B69A0" w:rsidRPr="003B198E">
        <w:t>ed</w:t>
      </w:r>
      <w:r w:rsidR="00FA13A2" w:rsidRPr="003B198E">
        <w:t>” from the target location</w:t>
      </w:r>
      <w:r w:rsidR="00F572FA" w:rsidRPr="003B198E">
        <w:t>.</w:t>
      </w:r>
      <w:r w:rsidR="001B69A0" w:rsidRPr="003B198E">
        <w:t xml:space="preserve"> </w:t>
      </w:r>
      <w:r w:rsidR="00F572FA" w:rsidRPr="003B198E">
        <w:t>T</w:t>
      </w:r>
      <w:r w:rsidR="001B69A0" w:rsidRPr="003B198E">
        <w:t xml:space="preserve">his was attributed by the authors </w:t>
      </w:r>
      <w:r w:rsidR="00FA13A2" w:rsidRPr="003B198E">
        <w:t>to continued implicit learning driven by non-zero prediction error between the sensory system</w:t>
      </w:r>
      <w:r w:rsidR="002720F5" w:rsidRPr="003B198E">
        <w:t xml:space="preserve"> (i.e., from participant’s actual motor systems</w:t>
      </w:r>
      <w:r w:rsidRPr="003B198E">
        <w:t xml:space="preserve"> in executing the movements</w:t>
      </w:r>
      <w:r w:rsidR="002720F5" w:rsidRPr="003B198E">
        <w:t>)</w:t>
      </w:r>
      <w:r w:rsidR="00FA13A2" w:rsidRPr="003B198E">
        <w:t xml:space="preserve"> and </w:t>
      </w:r>
      <w:r w:rsidR="002720F5" w:rsidRPr="003B198E">
        <w:t>the</w:t>
      </w:r>
      <w:r w:rsidRPr="003B198E">
        <w:t xml:space="preserve"> visual</w:t>
      </w:r>
      <w:r w:rsidR="002720F5" w:rsidRPr="003B198E">
        <w:t xml:space="preserve"> </w:t>
      </w:r>
      <w:r w:rsidRPr="003B198E">
        <w:t>information</w:t>
      </w:r>
      <w:r w:rsidR="00FA13A2" w:rsidRPr="003B198E">
        <w:t xml:space="preserve"> </w:t>
      </w:r>
      <w:r w:rsidR="002720F5" w:rsidRPr="003B198E">
        <w:t xml:space="preserve">that participants received </w:t>
      </w:r>
      <w:r w:rsidRPr="003B198E">
        <w:t>as they performed the trials</w:t>
      </w:r>
      <w:r w:rsidR="00FA13A2" w:rsidRPr="003B198E">
        <w:t xml:space="preserve">. </w:t>
      </w:r>
      <w:r w:rsidR="00F775D0" w:rsidRPr="003B198E">
        <w:t>These results</w:t>
      </w:r>
      <w:r w:rsidR="00FA13A2" w:rsidRPr="003B198E">
        <w:t xml:space="preserve"> align with findings of a “push-pull” dynamic between </w:t>
      </w:r>
      <w:r w:rsidRPr="003B198E">
        <w:t>implicit and explicit learning, such that these two components may work against each other at times</w:t>
      </w:r>
      <w:r w:rsidR="00FA13A2" w:rsidRPr="003B198E">
        <w:t xml:space="preserve"> (Izawa &amp; S</w:t>
      </w:r>
      <w:r w:rsidR="00F80D36" w:rsidRPr="003B198E">
        <w:t>h</w:t>
      </w:r>
      <w:r w:rsidR="00FA13A2" w:rsidRPr="003B198E">
        <w:t>admehr, 2011; Shmuelof et al., 2012).</w:t>
      </w:r>
      <w:r w:rsidR="00F775D0" w:rsidRPr="003B198E">
        <w:t xml:space="preserve"> </w:t>
      </w:r>
      <w:r w:rsidR="0095620A" w:rsidRPr="003B198E">
        <w:t>This parallels</w:t>
      </w:r>
      <w:r w:rsidR="00F775D0" w:rsidRPr="003B198E">
        <w:t xml:space="preserve"> the </w:t>
      </w:r>
      <w:r w:rsidR="00F572FA" w:rsidRPr="003B198E">
        <w:t>phenomenon</w:t>
      </w:r>
      <w:r w:rsidR="00F775D0" w:rsidRPr="003B198E">
        <w:t xml:space="preserve"> of blocking effects in </w:t>
      </w:r>
      <w:r w:rsidR="00F572FA" w:rsidRPr="003B198E">
        <w:t xml:space="preserve">the field of </w:t>
      </w:r>
      <w:r w:rsidR="00F775D0" w:rsidRPr="003B198E">
        <w:t xml:space="preserve">L2 acquisition, as described in Section 2.3.1 (e.g., </w:t>
      </w:r>
      <w:r w:rsidR="008D3306" w:rsidRPr="003B198E">
        <w:t xml:space="preserve">N. </w:t>
      </w:r>
      <w:r w:rsidR="00F775D0" w:rsidRPr="003B198E">
        <w:t>Ellis, 2006; Ellis &amp; Sagarra, 2010; Solman &amp; Chung, 1996).</w:t>
      </w:r>
    </w:p>
    <w:p w14:paraId="437B15FB" w14:textId="3DBD7CA0" w:rsidR="0045788E" w:rsidRPr="003B198E" w:rsidRDefault="00FA13A2" w:rsidP="00505E00">
      <w:r w:rsidRPr="003B198E">
        <w:t xml:space="preserve">What are the differences in the actual </w:t>
      </w:r>
      <w:r w:rsidR="0045788E" w:rsidRPr="003B198E">
        <w:t xml:space="preserve">neural processes or </w:t>
      </w:r>
      <w:r w:rsidRPr="003B198E">
        <w:t xml:space="preserve">computations </w:t>
      </w:r>
      <w:r w:rsidR="0045788E" w:rsidRPr="003B198E">
        <w:t xml:space="preserve">that </w:t>
      </w:r>
      <w:r w:rsidRPr="003B198E">
        <w:t xml:space="preserve">underlie implicit and explicit learning? </w:t>
      </w:r>
      <w:r w:rsidR="00E02E79" w:rsidRPr="003B198E">
        <w:t xml:space="preserve">Insight into this question comes from computational modeling </w:t>
      </w:r>
      <w:r w:rsidR="00E02E79" w:rsidRPr="003B198E">
        <w:lastRenderedPageBreak/>
        <w:t xml:space="preserve">approaches that </w:t>
      </w:r>
      <w:r w:rsidR="00F775D0" w:rsidRPr="003B198E">
        <w:t>have successfully simulated</w:t>
      </w:r>
      <w:r w:rsidR="00E02E79" w:rsidRPr="003B198E">
        <w:t xml:space="preserve"> the simultaneous operation of implicit-like, prediction error-based learning mechanism and an explicit, goal-based learning mechanism (e.g., Taylor &amp; Ivry, 2011; Izawa &amp; Shadmehr, 2011). Such research </w:t>
      </w:r>
      <w:r w:rsidR="0045788E" w:rsidRPr="003B198E">
        <w:t>suggest</w:t>
      </w:r>
      <w:r w:rsidR="00E02E79" w:rsidRPr="003B198E">
        <w:t>s</w:t>
      </w:r>
      <w:r w:rsidR="0045788E" w:rsidRPr="003B198E">
        <w:t xml:space="preserve"> that implicit learning is driven by prediction error in a “forward model” that seeks to convert an input (i.e., low-level sensations associated with aiming) to some output (i.e., target location)</w:t>
      </w:r>
      <w:r w:rsidR="00C43352" w:rsidRPr="003B198E">
        <w:t xml:space="preserve"> (Haith &amp; Krakauer, 2013)</w:t>
      </w:r>
      <w:r w:rsidR="0045788E" w:rsidRPr="003B198E">
        <w:t>. This is suggested by findings of “drift” from the correct target in visuomotor rotation tasks even when instructed participants show initial accuracy, which suggest that the implicit system does not “have access to” the re-aiming strategy taken by the explicit system</w:t>
      </w:r>
      <w:r w:rsidR="00C43352" w:rsidRPr="003B198E">
        <w:t xml:space="preserve"> (Mazzoni &amp; Krakauer, 2006)</w:t>
      </w:r>
      <w:r w:rsidR="0045788E" w:rsidRPr="003B198E">
        <w:t>. Instead, the mechanism that drives implicit learning simply assumes that the aiming location and the feedback location should coincide, using the disparity between the two to update some internal representation.</w:t>
      </w:r>
      <w:r w:rsidR="00F775D0" w:rsidRPr="003B198E">
        <w:t xml:space="preserve"> </w:t>
      </w:r>
      <w:r w:rsidR="0045788E" w:rsidRPr="003B198E">
        <w:t>By contrast, explicit processes rely on updating of some “inverse model” that starts with an observed output (feedback location) to deduce an input (target location)</w:t>
      </w:r>
      <w:r w:rsidR="00E96846" w:rsidRPr="003B198E">
        <w:t xml:space="preserve"> (Haith &amp; Krakauer, 2013).</w:t>
      </w:r>
      <w:r w:rsidR="0045788E" w:rsidRPr="003B198E">
        <w:t xml:space="preserve"> Critically, the performance of explicit mechanism</w:t>
      </w:r>
      <w:r w:rsidR="00F775D0" w:rsidRPr="003B198E">
        <w:t>s</w:t>
      </w:r>
      <w:r w:rsidR="0045788E" w:rsidRPr="003B198E">
        <w:t xml:space="preserve"> </w:t>
      </w:r>
      <w:r w:rsidR="00F775D0" w:rsidRPr="003B198E">
        <w:t>may be</w:t>
      </w:r>
      <w:r w:rsidR="0045788E" w:rsidRPr="003B198E">
        <w:t xml:space="preserve"> contingent on the </w:t>
      </w:r>
      <w:r w:rsidR="00F775D0" w:rsidRPr="003B198E">
        <w:t>nature</w:t>
      </w:r>
      <w:r w:rsidR="0045788E" w:rsidRPr="003B198E">
        <w:t xml:space="preserve"> of</w:t>
      </w:r>
      <w:r w:rsidR="00F775D0" w:rsidRPr="003B198E">
        <w:t xml:space="preserve"> the</w:t>
      </w:r>
      <w:r w:rsidR="0045788E" w:rsidRPr="003B198E">
        <w:t xml:space="preserve"> feedback that a learner receives</w:t>
      </w:r>
      <w:r w:rsidR="00C43352" w:rsidRPr="003B198E">
        <w:t xml:space="preserve"> (Haith &amp; Krakauer, 2013)</w:t>
      </w:r>
      <w:r w:rsidR="0045788E" w:rsidRPr="003B198E">
        <w:t xml:space="preserve">. To illustrate this, </w:t>
      </w:r>
      <w:r w:rsidR="00C43352" w:rsidRPr="003B198E">
        <w:t xml:space="preserve">the aforementioned visuomotor rotation study by </w:t>
      </w:r>
      <w:r w:rsidR="0045788E" w:rsidRPr="003B198E">
        <w:t>Taylor, Krakauer, and Ivry (2014)</w:t>
      </w:r>
      <w:r w:rsidR="00C43352" w:rsidRPr="003B198E">
        <w:t xml:space="preserve"> compared the effects of presenting feedback (in the form of a cursor indicating the endpoint location)</w:t>
      </w:r>
      <w:r w:rsidR="00CA3E47" w:rsidRPr="003B198E">
        <w:t xml:space="preserve"> either during the trials themselves</w:t>
      </w:r>
      <w:r w:rsidR="00C43352" w:rsidRPr="003B198E">
        <w:t xml:space="preserve"> or only at the end of a trial. </w:t>
      </w:r>
      <w:r w:rsidR="00E02E79" w:rsidRPr="003B198E">
        <w:t>For p</w:t>
      </w:r>
      <w:r w:rsidR="00C43352" w:rsidRPr="003B198E">
        <w:t>articipants wh</w:t>
      </w:r>
      <w:r w:rsidR="0045788E" w:rsidRPr="003B198E">
        <w:t>o only received feedback at the end</w:t>
      </w:r>
      <w:r w:rsidR="0045788E" w:rsidRPr="003B198E">
        <w:rPr>
          <w:i/>
        </w:rPr>
        <w:t xml:space="preserve"> </w:t>
      </w:r>
      <w:r w:rsidR="0045788E" w:rsidRPr="003B198E">
        <w:t xml:space="preserve">of a trial, gains from explicit re-aiming were higher but implicit learning was slower. Conversely, </w:t>
      </w:r>
      <w:r w:rsidR="00E02E79" w:rsidRPr="003B198E">
        <w:t>for participants who received</w:t>
      </w:r>
      <w:r w:rsidR="0045788E" w:rsidRPr="003B198E">
        <w:t xml:space="preserve"> real-time feedback, there was faster implicit learning but lower gain from consciously “exploring” other locations as targets for explicit re-aiming. As such, the</w:t>
      </w:r>
      <w:r w:rsidR="00F775D0" w:rsidRPr="003B198E">
        <w:t xml:space="preserve">se findings indicate that </w:t>
      </w:r>
      <w:r w:rsidR="0045788E" w:rsidRPr="003B198E">
        <w:t xml:space="preserve">explicit learning </w:t>
      </w:r>
      <w:r w:rsidR="00F775D0" w:rsidRPr="003B198E">
        <w:t xml:space="preserve">may differ based on the sort of </w:t>
      </w:r>
      <w:r w:rsidR="00F572FA" w:rsidRPr="003B198E">
        <w:t>information</w:t>
      </w:r>
      <w:r w:rsidR="00F775D0" w:rsidRPr="003B198E">
        <w:t xml:space="preserve"> received by a learner.</w:t>
      </w:r>
    </w:p>
    <w:p w14:paraId="6267BA51" w14:textId="2F6F5190" w:rsidR="00F80D36" w:rsidRPr="003B198E" w:rsidRDefault="0045788E" w:rsidP="00505E00">
      <w:r w:rsidRPr="003B198E">
        <w:lastRenderedPageBreak/>
        <w:t xml:space="preserve">Whether or not </w:t>
      </w:r>
      <w:r w:rsidR="00FA13A2" w:rsidRPr="003B198E">
        <w:t xml:space="preserve">implicit and explicit mechanisms </w:t>
      </w:r>
      <w:r w:rsidRPr="003B198E">
        <w:t>“</w:t>
      </w:r>
      <w:r w:rsidR="00FA13A2" w:rsidRPr="003B198E">
        <w:t>communicate directly with each other</w:t>
      </w:r>
      <w:r w:rsidRPr="003B198E">
        <w:t>” or “have access” to each other’s products of learning</w:t>
      </w:r>
      <w:r w:rsidR="00FA13A2" w:rsidRPr="003B198E">
        <w:t>,</w:t>
      </w:r>
      <w:r w:rsidRPr="003B198E">
        <w:t xml:space="preserve"> an additional </w:t>
      </w:r>
      <w:r w:rsidR="00F775D0" w:rsidRPr="003B198E">
        <w:t>consideration</w:t>
      </w:r>
      <w:r w:rsidRPr="003B198E">
        <w:t xml:space="preserve"> is that explicit processes </w:t>
      </w:r>
      <w:r w:rsidR="00F775D0" w:rsidRPr="003B198E">
        <w:t>might</w:t>
      </w:r>
      <w:r w:rsidRPr="003B198E">
        <w:t xml:space="preserve"> influence implicit learning through indirect means. In other words, </w:t>
      </w:r>
      <w:r w:rsidR="00FA13A2" w:rsidRPr="003B198E">
        <w:t>explicit processes may "bootstrap" implicit learning by allowing for the generation of strategies that are conducive to prediction error-driven learning</w:t>
      </w:r>
      <w:r w:rsidR="00CA3E47" w:rsidRPr="003B198E">
        <w:t xml:space="preserve"> (Taylor &amp; Ivry, 2012)</w:t>
      </w:r>
      <w:r w:rsidR="00FA13A2" w:rsidRPr="003B198E">
        <w:t>. This idea of a facilitative role f</w:t>
      </w:r>
      <w:r w:rsidR="00F775D0" w:rsidRPr="003B198E">
        <w:t>or explicit processes despite underlying independence between</w:t>
      </w:r>
      <w:r w:rsidR="00FA13A2" w:rsidRPr="003B198E">
        <w:t xml:space="preserve"> explicit vs. implicit learning mechanisms is supported </w:t>
      </w:r>
      <w:r w:rsidR="00F775D0" w:rsidRPr="003B198E">
        <w:t xml:space="preserve">by findings that </w:t>
      </w:r>
      <w:r w:rsidR="00FA13A2" w:rsidRPr="003B198E">
        <w:t xml:space="preserve">spatial working memory </w:t>
      </w:r>
      <w:r w:rsidR="00F775D0" w:rsidRPr="003B198E">
        <w:t xml:space="preserve">plays a </w:t>
      </w:r>
      <w:r w:rsidRPr="003B198E">
        <w:t xml:space="preserve">role </w:t>
      </w:r>
      <w:r w:rsidR="00FA13A2" w:rsidRPr="003B198E">
        <w:t>in visuomotor rotation adaptation</w:t>
      </w:r>
      <w:r w:rsidR="00F775D0" w:rsidRPr="003B198E">
        <w:t xml:space="preserve">: in one study, </w:t>
      </w:r>
      <w:r w:rsidR="00FA13A2" w:rsidRPr="003B198E">
        <w:t>participants with higher spatia</w:t>
      </w:r>
      <w:r w:rsidR="00F775D0" w:rsidRPr="003B198E">
        <w:t>l working memory capacity showed</w:t>
      </w:r>
      <w:r w:rsidR="00FA13A2" w:rsidRPr="003B198E">
        <w:t xml:space="preserve"> faster learning, </w:t>
      </w:r>
      <w:r w:rsidR="00230D8E" w:rsidRPr="003B198E">
        <w:t>potentially</w:t>
      </w:r>
      <w:r w:rsidR="00FA13A2" w:rsidRPr="003B198E">
        <w:t xml:space="preserve"> because</w:t>
      </w:r>
      <w:r w:rsidR="00CA3E47" w:rsidRPr="003B198E">
        <w:t xml:space="preserve"> explicit</w:t>
      </w:r>
      <w:r w:rsidR="00FA13A2" w:rsidRPr="003B198E">
        <w:t xml:space="preserve"> mental rotation abilities compensate</w:t>
      </w:r>
      <w:r w:rsidR="00F775D0" w:rsidRPr="003B198E">
        <w:t>d</w:t>
      </w:r>
      <w:r w:rsidR="00FA13A2" w:rsidRPr="003B198E">
        <w:t xml:space="preserve"> for low-level rotation carried out by an implicit system (Anguera</w:t>
      </w:r>
      <w:r w:rsidR="007B543C" w:rsidRPr="003B198E">
        <w:t xml:space="preserve"> et al.</w:t>
      </w:r>
      <w:r w:rsidR="00294E35" w:rsidRPr="003B198E">
        <w:t xml:space="preserve">, </w:t>
      </w:r>
      <w:r w:rsidR="00FA13A2" w:rsidRPr="003B198E">
        <w:t xml:space="preserve">2009). Similarly, age-related </w:t>
      </w:r>
      <w:r w:rsidR="00F775D0" w:rsidRPr="003B198E">
        <w:t>declines</w:t>
      </w:r>
      <w:r w:rsidR="00FA13A2" w:rsidRPr="003B198E">
        <w:t xml:space="preserve"> in </w:t>
      </w:r>
      <w:r w:rsidR="00230D8E" w:rsidRPr="003B198E">
        <w:t>visuomotor adaptation task</w:t>
      </w:r>
      <w:r w:rsidR="00FA13A2" w:rsidRPr="003B198E">
        <w:t xml:space="preserve"> performance are attenuated for </w:t>
      </w:r>
      <w:r w:rsidR="00230D8E" w:rsidRPr="003B198E">
        <w:t>participants</w:t>
      </w:r>
      <w:r w:rsidR="00FA13A2" w:rsidRPr="003B198E">
        <w:t xml:space="preserve"> who are able to verbally descr</w:t>
      </w:r>
      <w:r w:rsidR="00F775D0" w:rsidRPr="003B198E">
        <w:t>ibe the underlying perturbation, when compared to</w:t>
      </w:r>
      <w:r w:rsidR="00CA3E47" w:rsidRPr="003B198E">
        <w:t xml:space="preserve"> age-matched adults who are unable to verbalize the perturbation </w:t>
      </w:r>
      <w:r w:rsidR="00FA13A2" w:rsidRPr="003B198E">
        <w:t xml:space="preserve">(Heuer </w:t>
      </w:r>
      <w:r w:rsidRPr="003B198E">
        <w:t>&amp;</w:t>
      </w:r>
      <w:r w:rsidR="00FA13A2" w:rsidRPr="003B198E">
        <w:t xml:space="preserve"> Hegele, 2008).</w:t>
      </w:r>
      <w:r w:rsidRPr="003B198E">
        <w:t xml:space="preserve"> </w:t>
      </w:r>
      <w:r w:rsidR="00CA3E47" w:rsidRPr="003B198E">
        <w:t>In this way, t</w:t>
      </w:r>
      <w:r w:rsidR="00F80D36" w:rsidRPr="003B198E">
        <w:t xml:space="preserve">he outputs of </w:t>
      </w:r>
      <w:r w:rsidR="00CA3E47" w:rsidRPr="003B198E">
        <w:t>an</w:t>
      </w:r>
      <w:r w:rsidR="00F80D36" w:rsidRPr="003B198E">
        <w:t xml:space="preserve"> explicit system </w:t>
      </w:r>
      <w:r w:rsidR="00CA3E47" w:rsidRPr="003B198E">
        <w:t xml:space="preserve">may </w:t>
      </w:r>
      <w:r w:rsidR="00F80D36" w:rsidRPr="003B198E">
        <w:t xml:space="preserve">ultimately </w:t>
      </w:r>
      <w:r w:rsidR="00CA3E47" w:rsidRPr="003B198E">
        <w:t xml:space="preserve">(though indirectly) </w:t>
      </w:r>
      <w:r w:rsidR="00230D8E" w:rsidRPr="003B198E">
        <w:t>facilitate the</w:t>
      </w:r>
      <w:r w:rsidR="00F80D36" w:rsidRPr="003B198E">
        <w:t xml:space="preserve"> production of the low-level </w:t>
      </w:r>
      <w:r w:rsidR="00230D8E" w:rsidRPr="003B198E">
        <w:t>task execution</w:t>
      </w:r>
      <w:r w:rsidR="00F80D36" w:rsidRPr="003B198E">
        <w:t xml:space="preserve"> routines associated with a correct response</w:t>
      </w:r>
      <w:r w:rsidR="00CA3E47" w:rsidRPr="003B198E">
        <w:t>, which would in turn provide the necessary inputs for</w:t>
      </w:r>
      <w:r w:rsidR="00F80D36" w:rsidRPr="003B198E">
        <w:t xml:space="preserve"> an implicit system’s forward model</w:t>
      </w:r>
      <w:r w:rsidR="00CA3E47" w:rsidRPr="003B198E">
        <w:t xml:space="preserve"> to be updated. In this way, explicit processes may fac</w:t>
      </w:r>
      <w:r w:rsidR="00F80D36" w:rsidRPr="003B198E">
        <w:t>ilitate implicit learning through indirect</w:t>
      </w:r>
      <w:r w:rsidR="00230D8E" w:rsidRPr="003B198E">
        <w:t xml:space="preserve"> rather than direct means. This notion is similar to the weak interface hypothesis in L2 learning as described by N. Ellis (2005).</w:t>
      </w:r>
    </w:p>
    <w:p w14:paraId="18D7F353" w14:textId="6D94426D" w:rsidR="00E96846" w:rsidRPr="003B198E" w:rsidRDefault="00F80D36" w:rsidP="00E96846">
      <w:r w:rsidRPr="003B198E">
        <w:t xml:space="preserve">In sum, </w:t>
      </w:r>
      <w:r w:rsidR="00FA13A2" w:rsidRPr="003B198E">
        <w:t>non-linguistic studies using</w:t>
      </w:r>
      <w:r w:rsidRPr="003B198E">
        <w:t xml:space="preserve"> motor learning</w:t>
      </w:r>
      <w:r w:rsidR="00FA13A2" w:rsidRPr="003B198E">
        <w:t xml:space="preserve"> paradigms such as serial reaction time and visuomotor rotation</w:t>
      </w:r>
      <w:r w:rsidR="00D37CA7" w:rsidRPr="003B198E">
        <w:t xml:space="preserve"> tasks</w:t>
      </w:r>
      <w:r w:rsidR="00FA13A2" w:rsidRPr="003B198E">
        <w:t xml:space="preserve"> can be used to triangulate insights on the relative contributions of implicit vs. explicit processes </w:t>
      </w:r>
      <w:r w:rsidR="0095620A" w:rsidRPr="003B198E">
        <w:t>to</w:t>
      </w:r>
      <w:r w:rsidR="00FA13A2" w:rsidRPr="003B198E">
        <w:t xml:space="preserve"> learning. </w:t>
      </w:r>
      <w:r w:rsidR="0095620A" w:rsidRPr="003B198E">
        <w:t xml:space="preserve">As described above, </w:t>
      </w:r>
      <w:r w:rsidR="00E96846" w:rsidRPr="003B198E">
        <w:t>some</w:t>
      </w:r>
      <w:r w:rsidR="0095620A" w:rsidRPr="003B198E">
        <w:t xml:space="preserve"> </w:t>
      </w:r>
      <w:r w:rsidR="00FA13A2" w:rsidRPr="003B198E">
        <w:t>key finding</w:t>
      </w:r>
      <w:r w:rsidR="00E96846" w:rsidRPr="003B198E">
        <w:t xml:space="preserve">s are </w:t>
      </w:r>
      <w:r w:rsidR="00FA13A2" w:rsidRPr="003B198E">
        <w:t>that explicit and implicit processes operate simultaneously</w:t>
      </w:r>
      <w:r w:rsidR="0095620A" w:rsidRPr="003B198E">
        <w:t xml:space="preserve"> (e.g., Curran &amp; Keele, 1993)</w:t>
      </w:r>
      <w:r w:rsidR="00FA13A2" w:rsidRPr="003B198E">
        <w:t xml:space="preserve"> but involve qualitatively different </w:t>
      </w:r>
      <w:r w:rsidR="00E96846" w:rsidRPr="003B198E">
        <w:t xml:space="preserve">underlying computations in how learning is achieved (e.g., Haith &amp; </w:t>
      </w:r>
      <w:r w:rsidR="00E96846" w:rsidRPr="003B198E">
        <w:lastRenderedPageBreak/>
        <w:t>Krakauer, 2013).</w:t>
      </w:r>
      <w:r w:rsidRPr="003B198E">
        <w:t xml:space="preserve"> </w:t>
      </w:r>
      <w:r w:rsidR="0095620A" w:rsidRPr="003B198E">
        <w:t>The two processes may wo</w:t>
      </w:r>
      <w:r w:rsidR="00E96846" w:rsidRPr="003B198E">
        <w:t xml:space="preserve">rk against each other at times, </w:t>
      </w:r>
      <w:r w:rsidR="0095620A" w:rsidRPr="003B198E">
        <w:t xml:space="preserve">as illustrated by gradual, implicit-driven “drift” away from target locations in visuomotor rotation tasks </w:t>
      </w:r>
      <w:r w:rsidR="00E96846" w:rsidRPr="003B198E">
        <w:t>(</w:t>
      </w:r>
      <w:r w:rsidR="0095620A" w:rsidRPr="003B198E">
        <w:t xml:space="preserve">Mazzoni &amp; Krakauer, 2006). </w:t>
      </w:r>
      <w:r w:rsidRPr="003B198E">
        <w:t>Additionally</w:t>
      </w:r>
      <w:r w:rsidR="00FA13A2" w:rsidRPr="003B198E">
        <w:t xml:space="preserve">, the direct effect of explicit processes on implicit learning </w:t>
      </w:r>
      <w:r w:rsidR="004B2212" w:rsidRPr="003B198E">
        <w:t>seems</w:t>
      </w:r>
      <w:r w:rsidR="0095620A" w:rsidRPr="003B198E">
        <w:t xml:space="preserve"> to be minimal</w:t>
      </w:r>
      <w:r w:rsidR="00FA13A2" w:rsidRPr="003B198E">
        <w:t>, in that implicit learning proceeds equally whether or not explicit learning co-occurs</w:t>
      </w:r>
      <w:r w:rsidR="00E96846" w:rsidRPr="003B198E">
        <w:t xml:space="preserve"> (e.g., Taylor</w:t>
      </w:r>
      <w:r w:rsidR="007B543C" w:rsidRPr="003B198E">
        <w:t xml:space="preserve"> et al.</w:t>
      </w:r>
      <w:r w:rsidR="00E96846" w:rsidRPr="003B198E">
        <w:t>, 2014)</w:t>
      </w:r>
      <w:r w:rsidR="00FA13A2" w:rsidRPr="003B198E">
        <w:t>. However, explicit strategies may facilitate implicit learning through indirect means, e.g., by creating the sorts of circumstances that provide the error signals necessary for implicit mechanisms to operate</w:t>
      </w:r>
      <w:r w:rsidR="00E96846" w:rsidRPr="003B198E">
        <w:t xml:space="preserve"> (Taylor &amp; Ivry, 2012).</w:t>
      </w:r>
    </w:p>
    <w:p w14:paraId="3D92ACA1" w14:textId="3029780E" w:rsidR="00F80D36" w:rsidRPr="003B198E" w:rsidRDefault="00F80D36" w:rsidP="005917C4">
      <w:r w:rsidRPr="003B198E">
        <w:t xml:space="preserve">How can these findings from the wider field of cognitive psychology inform ongoing debates about the interface between implicit and explicit </w:t>
      </w:r>
      <w:r w:rsidR="00E96846" w:rsidRPr="003B198E">
        <w:t>L</w:t>
      </w:r>
      <w:r w:rsidR="0095620A" w:rsidRPr="003B198E">
        <w:t>2</w:t>
      </w:r>
      <w:r w:rsidRPr="003B198E">
        <w:t xml:space="preserve"> knowledge? Although the findings of a limited connection between implicit and explicit knowledge </w:t>
      </w:r>
      <w:r w:rsidR="0005426D" w:rsidRPr="003B198E">
        <w:t xml:space="preserve">(e.g., Curran &amp; Keele, 1993) </w:t>
      </w:r>
      <w:r w:rsidRPr="003B198E">
        <w:t xml:space="preserve">would seem to support a no-interface position (e.g., Krashen, 1981; Schwartz, 1993; Truscott, 1996; Paradis, 2009), the idea that the </w:t>
      </w:r>
      <w:r w:rsidR="0095620A" w:rsidRPr="003B198E">
        <w:t xml:space="preserve">ultimate </w:t>
      </w:r>
      <w:r w:rsidRPr="003B198E">
        <w:t>outputs of explicit processing routines can</w:t>
      </w:r>
      <w:r w:rsidR="0095620A" w:rsidRPr="003B198E">
        <w:t xml:space="preserve"> indirectly</w:t>
      </w:r>
      <w:r w:rsidRPr="003B198E">
        <w:t xml:space="preserve"> feed into implicit learning mechanisms</w:t>
      </w:r>
      <w:r w:rsidR="0005426D" w:rsidRPr="003B198E">
        <w:t xml:space="preserve"> (e.g., Taylor &amp; Ivry, 2012)</w:t>
      </w:r>
      <w:r w:rsidRPr="003B198E">
        <w:t xml:space="preserve"> would seem to align with </w:t>
      </w:r>
      <w:r w:rsidR="00560C36" w:rsidRPr="003B198E">
        <w:t xml:space="preserve">N. Ellis’s (2005) proposal of a weak interface between implicit and explicit processes, wherein conscious processing does not directly translate into implicit knowledge but rather facilitates implicit learning by inducing facilitative conditions (e.g., attentional routines, access to feedback, etc.). </w:t>
      </w:r>
      <w:r w:rsidR="00E96846" w:rsidRPr="003B198E">
        <w:t>Furthermore, the notion that implicit and explicit knowledge can sometimes work against each other</w:t>
      </w:r>
      <w:r w:rsidR="0005426D" w:rsidRPr="003B198E">
        <w:t xml:space="preserve"> (e.g., </w:t>
      </w:r>
      <w:r w:rsidR="00591A12" w:rsidRPr="003B198E">
        <w:t>Mazzoni &amp; Krakauer, 2006</w:t>
      </w:r>
      <w:r w:rsidR="0005426D" w:rsidRPr="003B198E">
        <w:t>)</w:t>
      </w:r>
      <w:r w:rsidR="00E96846" w:rsidRPr="003B198E">
        <w:t xml:space="preserve"> is captured in the notion of blocking effects in L2 acquisition (e.g., Ellis, 2006; Ellis &amp; Sagarra, 2010; Solman &amp; Chung, 1996).</w:t>
      </w:r>
    </w:p>
    <w:p w14:paraId="41C14FC8" w14:textId="0E304B35" w:rsidR="00986469" w:rsidRPr="00A82112" w:rsidRDefault="00986469" w:rsidP="00153944">
      <w:pPr>
        <w:pStyle w:val="Heading3"/>
        <w:rPr>
          <w:u w:val="single"/>
        </w:rPr>
      </w:pPr>
      <w:bookmarkStart w:id="29" w:name="_Toc109503418"/>
      <w:r w:rsidRPr="00A82112">
        <w:rPr>
          <w:u w:val="single"/>
        </w:rPr>
        <w:t>2.3.4 Issues with generalizing findings from psychology to language processing</w:t>
      </w:r>
      <w:bookmarkEnd w:id="29"/>
    </w:p>
    <w:p w14:paraId="5F3D6F86" w14:textId="6B7322FF" w:rsidR="005917C4" w:rsidRPr="003B198E" w:rsidRDefault="00F80D36" w:rsidP="005917C4">
      <w:r w:rsidRPr="003B198E">
        <w:t xml:space="preserve">One </w:t>
      </w:r>
      <w:r w:rsidR="00DF0542" w:rsidRPr="003B198E">
        <w:t xml:space="preserve">important </w:t>
      </w:r>
      <w:r w:rsidRPr="003B198E">
        <w:t>word of caution here is that f</w:t>
      </w:r>
      <w:r w:rsidR="00157671" w:rsidRPr="003B198E">
        <w:t>indings from non</w:t>
      </w:r>
      <w:r w:rsidR="00DF0542" w:rsidRPr="003B198E">
        <w:t>-</w:t>
      </w:r>
      <w:r w:rsidR="00157671" w:rsidRPr="003B198E">
        <w:t xml:space="preserve">linguistic experiments may </w:t>
      </w:r>
      <w:r w:rsidRPr="003B198E">
        <w:t>not always generalize to t</w:t>
      </w:r>
      <w:r w:rsidR="00157671" w:rsidRPr="003B198E">
        <w:t xml:space="preserve">he acquisition </w:t>
      </w:r>
      <w:r w:rsidR="001D0491" w:rsidRPr="003B198E">
        <w:t>o</w:t>
      </w:r>
      <w:r w:rsidR="00157671" w:rsidRPr="003B198E">
        <w:t xml:space="preserve">f </w:t>
      </w:r>
      <w:r w:rsidR="00DF0542" w:rsidRPr="003B198E">
        <w:t>second languages</w:t>
      </w:r>
      <w:r w:rsidR="001D0491" w:rsidRPr="003B198E">
        <w:t xml:space="preserve">. </w:t>
      </w:r>
      <w:r w:rsidR="00DF0542" w:rsidRPr="003B198E">
        <w:t xml:space="preserve">After all, </w:t>
      </w:r>
      <w:r w:rsidR="008B174F" w:rsidRPr="003B198E">
        <w:t xml:space="preserve">models of attention from cognitive psychology have traditionally been </w:t>
      </w:r>
      <w:r w:rsidR="00DF0542" w:rsidRPr="003B198E">
        <w:t>based on research from</w:t>
      </w:r>
      <w:r w:rsidR="008B174F" w:rsidRPr="003B198E">
        <w:t xml:space="preserve"> </w:t>
      </w:r>
      <w:r w:rsidR="00D921E7" w:rsidRPr="003B198E">
        <w:t xml:space="preserve">non-SLA </w:t>
      </w:r>
      <w:r w:rsidR="008B174F" w:rsidRPr="003B198E">
        <w:t xml:space="preserve">domains such as </w:t>
      </w:r>
      <w:r w:rsidR="008B174F" w:rsidRPr="003B198E">
        <w:lastRenderedPageBreak/>
        <w:t xml:space="preserve">general pattern recognition (Posner, 1994), </w:t>
      </w:r>
      <w:r w:rsidR="00DF0542" w:rsidRPr="003B198E">
        <w:t xml:space="preserve">native language </w:t>
      </w:r>
      <w:r w:rsidR="008B174F" w:rsidRPr="003B198E">
        <w:t xml:space="preserve">word </w:t>
      </w:r>
      <w:r w:rsidR="00DF0542" w:rsidRPr="003B198E">
        <w:t>processing</w:t>
      </w:r>
      <w:r w:rsidR="008B174F" w:rsidRPr="003B198E">
        <w:t xml:space="preserve"> (Posner</w:t>
      </w:r>
      <w:r w:rsidR="007B543C" w:rsidRPr="003B198E">
        <w:t xml:space="preserve"> et al.</w:t>
      </w:r>
      <w:r w:rsidR="008B174F" w:rsidRPr="003B198E">
        <w:t xml:space="preserve">, 1988), and (non-linguistic) semantic systems (Posner, 1992). Furthermore, </w:t>
      </w:r>
      <w:r w:rsidR="00DF0542" w:rsidRPr="003B198E">
        <w:t>non-linguistic experiments</w:t>
      </w:r>
      <w:r w:rsidR="008B174F" w:rsidRPr="003B198E">
        <w:t xml:space="preserve"> have operationalized atte</w:t>
      </w:r>
      <w:r w:rsidR="00DF0542" w:rsidRPr="003B198E">
        <w:t>ntion and awareness</w:t>
      </w:r>
      <w:r w:rsidR="00D921E7" w:rsidRPr="003B198E">
        <w:t xml:space="preserve"> only</w:t>
      </w:r>
      <w:r w:rsidR="00DF0542" w:rsidRPr="003B198E">
        <w:t xml:space="preserve"> in limited contexts such as </w:t>
      </w:r>
      <w:r w:rsidR="008B174F" w:rsidRPr="003B198E">
        <w:t>fixations towards visual locations on a display (e.g., Posner, 1995; Posner &amp; Petersen, 1990; Posner &amp; Rothbar</w:t>
      </w:r>
      <w:r w:rsidR="00141004" w:rsidRPr="003B198E">
        <w:t>t</w:t>
      </w:r>
      <w:r w:rsidR="008B174F" w:rsidRPr="003B198E">
        <w:t xml:space="preserve">, 1992). However, as Simard and Wong put it, "[o]rienting to visual locations in space has little or nothing to do with the need for learners to direct their attentional resources to features of L2 input to facilitate their intake of that input" (2001, p. 110). Put another way, </w:t>
      </w:r>
      <w:r w:rsidRPr="003B198E">
        <w:t>t</w:t>
      </w:r>
      <w:r w:rsidR="001D0491" w:rsidRPr="003B198E">
        <w:t>o the extent</w:t>
      </w:r>
      <w:r w:rsidR="00882B84" w:rsidRPr="003B198E">
        <w:t xml:space="preserve"> that</w:t>
      </w:r>
      <w:r w:rsidR="001D0491" w:rsidRPr="003B198E">
        <w:t xml:space="preserve"> </w:t>
      </w:r>
      <w:r w:rsidR="00882B84" w:rsidRPr="003B198E">
        <w:t>such</w:t>
      </w:r>
      <w:r w:rsidR="00D921E7" w:rsidRPr="003B198E">
        <w:t xml:space="preserve"> experimental paradigms</w:t>
      </w:r>
      <w:r w:rsidRPr="003B198E">
        <w:t xml:space="preserve"> </w:t>
      </w:r>
      <w:r w:rsidR="00882B84" w:rsidRPr="003B198E">
        <w:t xml:space="preserve">from cognitive psychology </w:t>
      </w:r>
      <w:r w:rsidR="00D921E7" w:rsidRPr="003B198E">
        <w:t xml:space="preserve">(e.g., </w:t>
      </w:r>
      <w:r w:rsidR="001D0491" w:rsidRPr="003B198E">
        <w:t xml:space="preserve">tracking the location of a </w:t>
      </w:r>
      <w:r w:rsidR="00D921E7" w:rsidRPr="003B198E">
        <w:t xml:space="preserve">visual </w:t>
      </w:r>
      <w:r w:rsidR="001D0491" w:rsidRPr="003B198E">
        <w:t xml:space="preserve">cue on a </w:t>
      </w:r>
      <w:r w:rsidR="00D921E7" w:rsidRPr="003B198E">
        <w:t>computer display, adjusting</w:t>
      </w:r>
      <w:r w:rsidR="001D0491" w:rsidRPr="003B198E">
        <w:t xml:space="preserve"> motor actions </w:t>
      </w:r>
      <w:r w:rsidR="00D921E7" w:rsidRPr="003B198E">
        <w:t>in response to</w:t>
      </w:r>
      <w:r w:rsidR="001D0491" w:rsidRPr="003B198E">
        <w:t xml:space="preserve"> experimenter-induced perturbations</w:t>
      </w:r>
      <w:r w:rsidR="00D921E7" w:rsidRPr="003B198E">
        <w:t>, etc.)</w:t>
      </w:r>
      <w:r w:rsidR="001D0491" w:rsidRPr="003B198E">
        <w:t xml:space="preserve"> </w:t>
      </w:r>
      <w:r w:rsidRPr="003B198E">
        <w:t xml:space="preserve">involve </w:t>
      </w:r>
      <w:r w:rsidR="00D921E7" w:rsidRPr="003B198E">
        <w:t xml:space="preserve">only </w:t>
      </w:r>
      <w:r w:rsidRPr="003B198E">
        <w:t xml:space="preserve">simplified </w:t>
      </w:r>
      <w:r w:rsidR="00D921E7" w:rsidRPr="003B198E">
        <w:t>low-level</w:t>
      </w:r>
      <w:r w:rsidRPr="003B198E">
        <w:t xml:space="preserve"> </w:t>
      </w:r>
      <w:r w:rsidR="00D921E7" w:rsidRPr="003B198E">
        <w:t>operations</w:t>
      </w:r>
      <w:r w:rsidRPr="003B198E">
        <w:t xml:space="preserve"> </w:t>
      </w:r>
      <w:r w:rsidR="00882B84" w:rsidRPr="003B198E">
        <w:t>that invoke</w:t>
      </w:r>
      <w:r w:rsidRPr="003B198E">
        <w:t xml:space="preserve"> different systems of execution than more cognitively-oriented linguistic tasks, then findings from non-linguistic studies may not </w:t>
      </w:r>
      <w:r w:rsidR="00882B84" w:rsidRPr="003B198E">
        <w:t>generalize</w:t>
      </w:r>
      <w:r w:rsidRPr="003B198E">
        <w:t xml:space="preserve"> to linguistic domains. </w:t>
      </w:r>
      <w:r w:rsidR="00882B84" w:rsidRPr="003B198E">
        <w:t>After all,</w:t>
      </w:r>
      <w:r w:rsidRPr="003B198E">
        <w:t xml:space="preserve"> differences between the two domains are </w:t>
      </w:r>
      <w:r w:rsidR="00F572FA" w:rsidRPr="003B198E">
        <w:t>easy to think of</w:t>
      </w:r>
      <w:r w:rsidR="00882B84" w:rsidRPr="003B198E">
        <w:t xml:space="preserve">, including for instance </w:t>
      </w:r>
      <w:r w:rsidRPr="003B198E">
        <w:t xml:space="preserve">the limited role of perception in serial reaction </w:t>
      </w:r>
      <w:r w:rsidR="00882B84" w:rsidRPr="003B198E">
        <w:t xml:space="preserve">time </w:t>
      </w:r>
      <w:r w:rsidRPr="003B198E">
        <w:t xml:space="preserve">and visuomotor </w:t>
      </w:r>
      <w:r w:rsidR="00882B84" w:rsidRPr="003B198E">
        <w:t xml:space="preserve">rotation </w:t>
      </w:r>
      <w:r w:rsidRPr="003B198E">
        <w:t xml:space="preserve">tasks as well as the unidimensional nature of these tasks’ outputs (e.g., location </w:t>
      </w:r>
      <w:r w:rsidR="00F572FA" w:rsidRPr="003B198E">
        <w:t xml:space="preserve">of a cue </w:t>
      </w:r>
      <w:r w:rsidRPr="003B198E">
        <w:t xml:space="preserve">from a limited </w:t>
      </w:r>
      <w:r w:rsidR="00F572FA" w:rsidRPr="003B198E">
        <w:t>set of possibilities in a</w:t>
      </w:r>
      <w:r w:rsidR="00882B84" w:rsidRPr="003B198E">
        <w:t xml:space="preserve"> serial reaction time task</w:t>
      </w:r>
      <w:r w:rsidR="00F572FA" w:rsidRPr="003B198E">
        <w:t>;</w:t>
      </w:r>
      <w:r w:rsidR="00882B84" w:rsidRPr="003B198E">
        <w:t xml:space="preserve"> </w:t>
      </w:r>
      <w:r w:rsidRPr="003B198E">
        <w:t>degree of rotation</w:t>
      </w:r>
      <w:r w:rsidR="00882B84" w:rsidRPr="003B198E">
        <w:t xml:space="preserve"> for visuomotor rotation tasks</w:t>
      </w:r>
      <w:r w:rsidRPr="003B198E">
        <w:t>).</w:t>
      </w:r>
      <w:r w:rsidR="008866E4" w:rsidRPr="003B198E">
        <w:t xml:space="preserve"> </w:t>
      </w:r>
      <w:r w:rsidR="00F572FA" w:rsidRPr="003B198E">
        <w:t>In light of</w:t>
      </w:r>
      <w:r w:rsidR="005917C4" w:rsidRPr="003B198E">
        <w:t xml:space="preserve"> </w:t>
      </w:r>
      <w:r w:rsidR="00882B84" w:rsidRPr="003B198E">
        <w:t>such</w:t>
      </w:r>
      <w:r w:rsidR="005917C4" w:rsidRPr="003B198E">
        <w:t xml:space="preserve"> differences between domains, the link between </w:t>
      </w:r>
      <w:r w:rsidR="00882B84" w:rsidRPr="003B198E">
        <w:t xml:space="preserve">implicitness/explicitness in psychology and implicitness/explicitness in </w:t>
      </w:r>
      <w:r w:rsidR="005917C4" w:rsidRPr="003B198E">
        <w:t>second language acquisition has been described as a "complicated matter, with several different but partly overlapping distinctions" (Schmidt, 2010, p. 725).</w:t>
      </w:r>
    </w:p>
    <w:p w14:paraId="612E5998" w14:textId="6EFBDBE3" w:rsidR="00202B63" w:rsidRPr="003B198E" w:rsidRDefault="00882B84" w:rsidP="00951967">
      <w:r w:rsidRPr="003B198E">
        <w:t xml:space="preserve">In order to overcome </w:t>
      </w:r>
      <w:r w:rsidR="005917C4" w:rsidRPr="003B198E">
        <w:t xml:space="preserve">such issues in generalizability from non-linguistic experiments, it is </w:t>
      </w:r>
      <w:r w:rsidRPr="003B198E">
        <w:t>critical</w:t>
      </w:r>
      <w:r w:rsidR="005917C4" w:rsidRPr="003B198E">
        <w:t xml:space="preserve"> to adopt</w:t>
      </w:r>
      <w:r w:rsidR="00F80D36" w:rsidRPr="003B198E">
        <w:t xml:space="preserve"> more language-like experimental paradigm</w:t>
      </w:r>
      <w:r w:rsidR="00D2775B" w:rsidRPr="003B198E">
        <w:t>s</w:t>
      </w:r>
      <w:r w:rsidR="00F80D36" w:rsidRPr="003B198E">
        <w:t xml:space="preserve"> that can </w:t>
      </w:r>
      <w:r w:rsidR="00421C30" w:rsidRPr="003B198E">
        <w:t>shed light on implicit</w:t>
      </w:r>
      <w:r w:rsidR="00D2775B" w:rsidRPr="003B198E">
        <w:t>ness and explicitness specifically in the context of SLA</w:t>
      </w:r>
      <w:r w:rsidR="005917C4" w:rsidRPr="003B198E">
        <w:t xml:space="preserve">. One such candidate paradigm </w:t>
      </w:r>
      <w:r w:rsidR="00F80D36" w:rsidRPr="003B198E">
        <w:t xml:space="preserve">comes from </w:t>
      </w:r>
      <w:r w:rsidR="007D4D96" w:rsidRPr="003B198E">
        <w:t>studies</w:t>
      </w:r>
      <w:r w:rsidR="00D2775B" w:rsidRPr="003B198E">
        <w:t xml:space="preserve"> that use artificial grammars to investigate</w:t>
      </w:r>
      <w:r w:rsidR="007D4D96" w:rsidRPr="003B198E">
        <w:t xml:space="preserve"> statistical learning</w:t>
      </w:r>
      <w:r w:rsidR="001D0AAB" w:rsidRPr="003B198E">
        <w:t xml:space="preserve">, </w:t>
      </w:r>
      <w:r w:rsidRPr="003B198E">
        <w:t>i.e.,</w:t>
      </w:r>
      <w:r w:rsidR="001D0AAB" w:rsidRPr="003B198E">
        <w:t xml:space="preserve"> the attunement to </w:t>
      </w:r>
      <w:r w:rsidR="001D0AAB" w:rsidRPr="003B198E">
        <w:lastRenderedPageBreak/>
        <w:t>probabilistic patterns in the environment (Gallistel, 1990; Kelly &amp; Martin, 1994). I</w:t>
      </w:r>
      <w:r w:rsidR="00421C30" w:rsidRPr="003B198E">
        <w:t>n one</w:t>
      </w:r>
      <w:r w:rsidR="007D4D96" w:rsidRPr="003B198E">
        <w:t xml:space="preserve"> seminal study, 8-month-old infants were found to be sensitive to three-syllable nonsense words that they </w:t>
      </w:r>
      <w:r w:rsidRPr="003B198E">
        <w:t>were</w:t>
      </w:r>
      <w:r w:rsidR="007D4D96" w:rsidRPr="003B198E">
        <w:t xml:space="preserve"> exposed to in a continuous repeating auditory stream</w:t>
      </w:r>
      <w:r w:rsidRPr="003B198E">
        <w:t>, when compared to</w:t>
      </w:r>
      <w:r w:rsidR="007D4D96" w:rsidRPr="003B198E">
        <w:t xml:space="preserve"> foil sequences wherein the sa</w:t>
      </w:r>
      <w:r w:rsidRPr="003B198E">
        <w:t>me syllables were recombined in novel</w:t>
      </w:r>
      <w:r w:rsidR="007D4D96" w:rsidRPr="003B198E">
        <w:t xml:space="preserve"> order</w:t>
      </w:r>
      <w:r w:rsidRPr="003B198E">
        <w:t>s</w:t>
      </w:r>
      <w:r w:rsidR="001D0AAB" w:rsidRPr="003B198E">
        <w:t xml:space="preserve"> (Saffran, Aslin, &amp; Newport, 1996)</w:t>
      </w:r>
      <w:r w:rsidR="007D4D96" w:rsidRPr="003B198E">
        <w:t xml:space="preserve">. This finding of learning </w:t>
      </w:r>
      <w:r w:rsidRPr="003B198E">
        <w:t xml:space="preserve">from </w:t>
      </w:r>
      <w:r w:rsidR="00D2775B" w:rsidRPr="003B198E">
        <w:t>artificial grammars</w:t>
      </w:r>
      <w:r w:rsidRPr="003B198E">
        <w:t xml:space="preserve"> </w:t>
      </w:r>
      <w:r w:rsidR="007D4D96" w:rsidRPr="003B198E">
        <w:t xml:space="preserve">has since been extended to older children and adults (e.g., Fiser </w:t>
      </w:r>
      <w:r w:rsidR="001D0AAB" w:rsidRPr="003B198E">
        <w:t xml:space="preserve">&amp; </w:t>
      </w:r>
      <w:r w:rsidR="007D4D96" w:rsidRPr="003B198E">
        <w:t>Aslin, 2001, 2002</w:t>
      </w:r>
      <w:r w:rsidR="00442890" w:rsidRPr="003B198E">
        <w:t xml:space="preserve">; </w:t>
      </w:r>
      <w:r w:rsidR="007D4D96" w:rsidRPr="003B198E">
        <w:t>Saffran, 2002</w:t>
      </w:r>
      <w:r w:rsidR="00442890" w:rsidRPr="003B198E">
        <w:t>;</w:t>
      </w:r>
      <w:r w:rsidR="007D4D96" w:rsidRPr="003B198E">
        <w:t xml:space="preserve"> Saffran</w:t>
      </w:r>
      <w:r w:rsidR="007B543C" w:rsidRPr="003B198E">
        <w:t xml:space="preserve"> et al.</w:t>
      </w:r>
      <w:r w:rsidR="00672EA1" w:rsidRPr="003B198E">
        <w:t>, 1999;</w:t>
      </w:r>
      <w:r w:rsidR="007D4D96" w:rsidRPr="003B198E">
        <w:t xml:space="preserve"> Turk-Browne</w:t>
      </w:r>
      <w:r w:rsidR="007B543C" w:rsidRPr="003B198E">
        <w:t xml:space="preserve"> et al.</w:t>
      </w:r>
      <w:r w:rsidR="00D47B31" w:rsidRPr="003B198E">
        <w:t xml:space="preserve">, </w:t>
      </w:r>
      <w:r w:rsidR="007D4D96" w:rsidRPr="003B198E">
        <w:t>2005), even in the absence of instructions or conscious attempts to extract pattern</w:t>
      </w:r>
      <w:r w:rsidR="00951967" w:rsidRPr="003B198E">
        <w:t>s</w:t>
      </w:r>
      <w:r w:rsidR="007D4D96" w:rsidRPr="003B198E">
        <w:t xml:space="preserve"> and even when participants are distracted by an unrelated simultaneous task (Saffran</w:t>
      </w:r>
      <w:r w:rsidR="007B543C" w:rsidRPr="003B198E">
        <w:t xml:space="preserve"> et al.</w:t>
      </w:r>
      <w:r w:rsidR="00697148" w:rsidRPr="003B198E">
        <w:t xml:space="preserve">, </w:t>
      </w:r>
      <w:r w:rsidR="007D4D96" w:rsidRPr="003B198E">
        <w:t>1997; Turk-Browne</w:t>
      </w:r>
      <w:r w:rsidR="007B543C" w:rsidRPr="003B198E">
        <w:t xml:space="preserve"> et al.</w:t>
      </w:r>
      <w:r w:rsidR="00D47B31" w:rsidRPr="003B198E">
        <w:t>, 2009</w:t>
      </w:r>
      <w:r w:rsidR="007D4D96" w:rsidRPr="003B198E">
        <w:t xml:space="preserve">). As such, this sort of statistical learning has been described as occurring “incidentally” (Saffran et al., 1997), “involuntarily” (Fiser &amp; Aslin, 2001), “automatically” (Fiser &amp; Aslin, 2002), </w:t>
      </w:r>
      <w:r w:rsidRPr="003B198E">
        <w:t>“as a byproduct of mere exposure” (Saffran</w:t>
      </w:r>
      <w:r w:rsidR="007B543C" w:rsidRPr="003B198E">
        <w:t xml:space="preserve"> et al.</w:t>
      </w:r>
      <w:r w:rsidR="00672EA1" w:rsidRPr="003B198E">
        <w:t xml:space="preserve">, </w:t>
      </w:r>
      <w:r w:rsidRPr="003B198E">
        <w:t xml:space="preserve">1999), and </w:t>
      </w:r>
      <w:r w:rsidR="007D4D96" w:rsidRPr="003B198E">
        <w:t>“without intent or awaren</w:t>
      </w:r>
      <w:r w:rsidRPr="003B198E">
        <w:t xml:space="preserve">ess” (Turk-Browne et al., 2005)—thus fitting the definitions of implicitness as the term is used in this dissertation </w:t>
      </w:r>
      <w:r w:rsidR="00951967" w:rsidRPr="003B198E">
        <w:t xml:space="preserve">(for a full review of statistical learning </w:t>
      </w:r>
      <w:r w:rsidR="00D2775B" w:rsidRPr="003B198E">
        <w:t>with artificial grammars</w:t>
      </w:r>
      <w:r w:rsidR="00951967" w:rsidRPr="003B198E">
        <w:t>, see Romberg &amp; Saffran, 2010).</w:t>
      </w:r>
    </w:p>
    <w:p w14:paraId="41373456" w14:textId="4F2F87C1" w:rsidR="00202B63" w:rsidRPr="003B198E" w:rsidRDefault="00D2775B" w:rsidP="00D2775B">
      <w:r w:rsidRPr="003B198E">
        <w:t>Such a</w:t>
      </w:r>
      <w:r w:rsidR="00421C30" w:rsidRPr="003B198E">
        <w:t xml:space="preserve"> statistical learning paradigm can also be altered to </w:t>
      </w:r>
      <w:r w:rsidR="00882B84" w:rsidRPr="003B198E">
        <w:t xml:space="preserve">specifically </w:t>
      </w:r>
      <w:r w:rsidR="00421C30" w:rsidRPr="003B198E">
        <w:t xml:space="preserve">examine </w:t>
      </w:r>
      <w:r w:rsidR="00882B84" w:rsidRPr="003B198E">
        <w:t xml:space="preserve">the differences between implicit and </w:t>
      </w:r>
      <w:r w:rsidR="00421C30" w:rsidRPr="003B198E">
        <w:t xml:space="preserve">explicit learning. </w:t>
      </w:r>
      <w:r w:rsidR="00202B63" w:rsidRPr="003B198E">
        <w:t>For instance, in one study (Batterink</w:t>
      </w:r>
      <w:r w:rsidR="007B543C" w:rsidRPr="003B198E">
        <w:t xml:space="preserve"> et al.</w:t>
      </w:r>
      <w:r w:rsidR="00202B63" w:rsidRPr="003B198E">
        <w:t>, 2015), participants were exposed to a continuous auditory stream of repeating three-syllable nonsense words</w:t>
      </w:r>
      <w:r w:rsidR="00421C30" w:rsidRPr="003B198E">
        <w:t>, with h</w:t>
      </w:r>
      <w:r w:rsidR="00202B63" w:rsidRPr="003B198E">
        <w:t xml:space="preserve">alf of the participants </w:t>
      </w:r>
      <w:r w:rsidR="00421C30" w:rsidRPr="003B198E">
        <w:t xml:space="preserve">receiving </w:t>
      </w:r>
      <w:r w:rsidR="00202B63" w:rsidRPr="003B198E">
        <w:t>explicit train</w:t>
      </w:r>
      <w:r w:rsidR="00421C30" w:rsidRPr="003B198E">
        <w:t>ing</w:t>
      </w:r>
      <w:r w:rsidR="00202B63" w:rsidRPr="003B198E">
        <w:t xml:space="preserve"> on these words ahead of time and half </w:t>
      </w:r>
      <w:r w:rsidR="00421C30" w:rsidRPr="003B198E">
        <w:t xml:space="preserve">of the participants being </w:t>
      </w:r>
      <w:r w:rsidR="00202B63" w:rsidRPr="003B198E">
        <w:t xml:space="preserve">exposed to this speech stream with no prior </w:t>
      </w:r>
      <w:r w:rsidR="00882B84" w:rsidRPr="003B198E">
        <w:t>instruction</w:t>
      </w:r>
      <w:r w:rsidR="00202B63" w:rsidRPr="003B198E">
        <w:t xml:space="preserve">. EEG recordings and behavioral measures (namely, a speeded reaction-time task) were used to determine the extent </w:t>
      </w:r>
      <w:r w:rsidR="00882B84" w:rsidRPr="003B198E">
        <w:t>to which</w:t>
      </w:r>
      <w:r w:rsidR="00202B63" w:rsidRPr="003B198E">
        <w:t xml:space="preserve"> participants </w:t>
      </w:r>
      <w:r w:rsidRPr="003B198E">
        <w:t>learned these</w:t>
      </w:r>
      <w:r w:rsidR="00202B63" w:rsidRPr="003B198E">
        <w:t xml:space="preserve"> statistical regularities. The study found that participants who were explicitly trained responded more quickly to predictable targets but more slowly to less predictable targets (when compared to the no-</w:t>
      </w:r>
      <w:r w:rsidRPr="003B198E">
        <w:t>instruction</w:t>
      </w:r>
      <w:r w:rsidR="00202B63" w:rsidRPr="003B198E">
        <w:t xml:space="preserve"> group), with the </w:t>
      </w:r>
      <w:r w:rsidR="00202B63" w:rsidRPr="003B198E">
        <w:lastRenderedPageBreak/>
        <w:t xml:space="preserve">appearance of a P300 ERP component suggesting a greater recruitment of controlled, effortful processing for this group. This suggested that information is processed more automatically and less effortfully when it is learned implicitly as opposed to explicitly, though with </w:t>
      </w:r>
      <w:r w:rsidR="007F5B5D" w:rsidRPr="003B198E">
        <w:t xml:space="preserve">corresponding </w:t>
      </w:r>
      <w:r w:rsidR="00202B63" w:rsidRPr="003B198E">
        <w:t xml:space="preserve">drawbacks for performance </w:t>
      </w:r>
      <w:r w:rsidR="007F5B5D" w:rsidRPr="003B198E">
        <w:t>on</w:t>
      </w:r>
      <w:r w:rsidRPr="003B198E">
        <w:t xml:space="preserve"> items that would </w:t>
      </w:r>
      <w:r w:rsidR="007F5B5D" w:rsidRPr="003B198E">
        <w:t xml:space="preserve">otherwise </w:t>
      </w:r>
      <w:r w:rsidRPr="003B198E">
        <w:t>be highly predictable when processing explicitly.</w:t>
      </w:r>
    </w:p>
    <w:p w14:paraId="18D7AEE4" w14:textId="280DF886" w:rsidR="0047304F" w:rsidRPr="003B198E" w:rsidRDefault="00D2775B" w:rsidP="00505E00">
      <w:r w:rsidRPr="003B198E">
        <w:t xml:space="preserve">Arguing against the limits of generalizing statistical learning studies to SLA, Tomlin and Villa argue that the learning conditions and task demands of artificial grammar experiments do not match those of second language acquisition of natural languages (1994, p. 207). One </w:t>
      </w:r>
      <w:r w:rsidR="007F5B5D" w:rsidRPr="003B198E">
        <w:t>particularly important</w:t>
      </w:r>
      <w:r w:rsidRPr="003B198E">
        <w:t xml:space="preserve"> critique is that artificial grammar stimuli are not </w:t>
      </w:r>
      <w:r w:rsidRPr="003B198E">
        <w:rPr>
          <w:i/>
        </w:rPr>
        <w:t>meaningful.</w:t>
      </w:r>
      <w:r w:rsidR="00421C30" w:rsidRPr="003B198E">
        <w:t xml:space="preserve"> In other words</w:t>
      </w:r>
      <w:r w:rsidRPr="003B198E">
        <w:t>,</w:t>
      </w:r>
      <w:r w:rsidR="00421C30" w:rsidRPr="003B198E">
        <w:t xml:space="preserve"> t</w:t>
      </w:r>
      <w:r w:rsidR="007D4D96" w:rsidRPr="003B198E">
        <w:t>o the extent that language comprises a system of form-meaning connections, then</w:t>
      </w:r>
      <w:r w:rsidRPr="003B198E">
        <w:t xml:space="preserve"> the</w:t>
      </w:r>
      <w:r w:rsidR="007D4D96" w:rsidRPr="003B198E">
        <w:t xml:space="preserve"> learning of forms without meaning would seem to only capture half of the picture.</w:t>
      </w:r>
      <w:r w:rsidRPr="003B198E">
        <w:t xml:space="preserve"> </w:t>
      </w:r>
      <w:r w:rsidR="00421C30" w:rsidRPr="003B198E">
        <w:t xml:space="preserve">This limitation is overcome by </w:t>
      </w:r>
      <w:r w:rsidR="001D0491" w:rsidRPr="003B198E">
        <w:t xml:space="preserve">Batterink and colleagues’ (2014) </w:t>
      </w:r>
      <w:r w:rsidR="007F5B5D" w:rsidRPr="003B198E">
        <w:t>study on</w:t>
      </w:r>
      <w:r w:rsidR="00951967" w:rsidRPr="003B198E">
        <w:t xml:space="preserve"> rule-unaware L2 morphosyntax acquisition</w:t>
      </w:r>
      <w:r w:rsidR="001D0491" w:rsidRPr="003B198E">
        <w:t xml:space="preserve">, as described </w:t>
      </w:r>
      <w:r w:rsidRPr="003B198E">
        <w:t>in section 2.2.5</w:t>
      </w:r>
      <w:r w:rsidR="001D0491" w:rsidRPr="003B198E">
        <w:t xml:space="preserve">. Namely, </w:t>
      </w:r>
      <w:r w:rsidR="00421C30" w:rsidRPr="003B198E">
        <w:t>given that t</w:t>
      </w:r>
      <w:r w:rsidR="001D0491" w:rsidRPr="003B198E">
        <w:t>he novel articles</w:t>
      </w:r>
      <w:r w:rsidR="007F5B5D" w:rsidRPr="003B198E">
        <w:t xml:space="preserve"> used in this experiment</w:t>
      </w:r>
      <w:r w:rsidR="001D0491" w:rsidRPr="003B198E">
        <w:t xml:space="preserve"> </w:t>
      </w:r>
      <w:r w:rsidR="007F5B5D" w:rsidRPr="003B198E">
        <w:t xml:space="preserve">(i.e., </w:t>
      </w:r>
      <w:r w:rsidR="001D0491" w:rsidRPr="003B198E">
        <w:rPr>
          <w:i/>
        </w:rPr>
        <w:t>gi, ul, ro,</w:t>
      </w:r>
      <w:r w:rsidR="001D0491" w:rsidRPr="003B198E">
        <w:t xml:space="preserve"> and </w:t>
      </w:r>
      <w:r w:rsidR="001D0491" w:rsidRPr="003B198E">
        <w:rPr>
          <w:i/>
        </w:rPr>
        <w:t>ne</w:t>
      </w:r>
      <w:r w:rsidR="007F5B5D" w:rsidRPr="003B198E">
        <w:t>)</w:t>
      </w:r>
      <w:r w:rsidR="001D0491" w:rsidRPr="003B198E">
        <w:t xml:space="preserve"> actually encoded </w:t>
      </w:r>
      <w:r w:rsidRPr="003B198E">
        <w:t>a</w:t>
      </w:r>
      <w:r w:rsidR="001D0491" w:rsidRPr="003B198E">
        <w:t xml:space="preserve"> meaning</w:t>
      </w:r>
      <w:r w:rsidRPr="003B198E">
        <w:t xml:space="preserve"> of some sort</w:t>
      </w:r>
      <w:r w:rsidR="001D0491" w:rsidRPr="003B198E">
        <w:t xml:space="preserve"> </w:t>
      </w:r>
      <w:r w:rsidR="00421C30" w:rsidRPr="003B198E">
        <w:t xml:space="preserve">(specifically, </w:t>
      </w:r>
      <w:r w:rsidRPr="003B198E">
        <w:t xml:space="preserve">the </w:t>
      </w:r>
      <w:r w:rsidR="00421C30" w:rsidRPr="003B198E">
        <w:t xml:space="preserve">distance to the referent in the overt rule, and </w:t>
      </w:r>
      <w:r w:rsidRPr="003B198E">
        <w:t xml:space="preserve">the </w:t>
      </w:r>
      <w:r w:rsidR="00421C30" w:rsidRPr="003B198E">
        <w:t>animacy of the referent in the covert rule), the</w:t>
      </w:r>
      <w:r w:rsidRPr="003B198E">
        <w:t>n this</w:t>
      </w:r>
      <w:r w:rsidR="00421C30" w:rsidRPr="003B198E">
        <w:t xml:space="preserve"> experimental paradigm parallels the learning task that learners face when </w:t>
      </w:r>
      <w:r w:rsidR="001D0491" w:rsidRPr="003B198E">
        <w:t xml:space="preserve">trying to acquire </w:t>
      </w:r>
      <w:r w:rsidRPr="003B198E">
        <w:t xml:space="preserve">any </w:t>
      </w:r>
      <w:r w:rsidR="001D0491" w:rsidRPr="003B198E">
        <w:t xml:space="preserve">morpheme in </w:t>
      </w:r>
      <w:r w:rsidRPr="003B198E">
        <w:t>a natural</w:t>
      </w:r>
      <w:r w:rsidR="001D0491" w:rsidRPr="003B198E">
        <w:t xml:space="preserve"> </w:t>
      </w:r>
      <w:r w:rsidRPr="003B198E">
        <w:t>language</w:t>
      </w:r>
      <w:r w:rsidR="001D0491" w:rsidRPr="003B198E">
        <w:t>. As such, Batterink et al.’s (2014) experimental design presents a good “test</w:t>
      </w:r>
      <w:r w:rsidR="008B5AC4" w:rsidRPr="003B198E">
        <w:t>-</w:t>
      </w:r>
      <w:r w:rsidR="001D0491" w:rsidRPr="003B198E">
        <w:t>tube</w:t>
      </w:r>
      <w:r w:rsidR="008B5AC4" w:rsidRPr="003B198E">
        <w:t xml:space="preserve"> model” of language learning</w:t>
      </w:r>
      <w:r w:rsidR="008D0E7B" w:rsidRPr="003B198E">
        <w:t xml:space="preserve"> (to borrow a phrase from Ettlinger</w:t>
      </w:r>
      <w:r w:rsidR="007B543C" w:rsidRPr="003B198E">
        <w:t xml:space="preserve"> et al.</w:t>
      </w:r>
      <w:r w:rsidR="000D43A9" w:rsidRPr="003B198E">
        <w:t xml:space="preserve">, </w:t>
      </w:r>
      <w:r w:rsidR="008D0E7B" w:rsidRPr="003B198E">
        <w:t>2016, p. 825)</w:t>
      </w:r>
      <w:r w:rsidR="00421C30" w:rsidRPr="003B198E">
        <w:t xml:space="preserve">. This is particularly true </w:t>
      </w:r>
      <w:r w:rsidR="008B5AC4" w:rsidRPr="003B198E">
        <w:t xml:space="preserve">in light of </w:t>
      </w:r>
      <w:r w:rsidR="007336D7" w:rsidRPr="003B198E">
        <w:t>prior</w:t>
      </w:r>
      <w:r w:rsidR="008B5AC4" w:rsidRPr="003B198E">
        <w:t xml:space="preserve"> research showing that </w:t>
      </w:r>
      <w:r w:rsidR="001D0491" w:rsidRPr="003B198E">
        <w:t xml:space="preserve">performance on artificial language learning </w:t>
      </w:r>
      <w:r w:rsidR="008B5AC4" w:rsidRPr="003B198E">
        <w:t xml:space="preserve">is positively </w:t>
      </w:r>
      <w:r w:rsidR="001D0491" w:rsidRPr="003B198E">
        <w:t xml:space="preserve">correlated with </w:t>
      </w:r>
      <w:r w:rsidR="008B5AC4" w:rsidRPr="003B198E">
        <w:t xml:space="preserve">classroom-based measures </w:t>
      </w:r>
      <w:r w:rsidR="00421C30" w:rsidRPr="003B198E">
        <w:t xml:space="preserve">of </w:t>
      </w:r>
      <w:r w:rsidR="001D0491" w:rsidRPr="003B198E">
        <w:t>second language learning ability</w:t>
      </w:r>
      <w:r w:rsidR="008B5AC4" w:rsidRPr="003B198E">
        <w:t xml:space="preserve"> even when controlling for general cognitive factors like IQ </w:t>
      </w:r>
      <w:r w:rsidR="001D0491" w:rsidRPr="003B198E">
        <w:t>(Ettlinger</w:t>
      </w:r>
      <w:r w:rsidR="00821C31" w:rsidRPr="003B198E">
        <w:t xml:space="preserve"> et al., 2016)</w:t>
      </w:r>
      <w:r w:rsidR="00421C30" w:rsidRPr="003B198E">
        <w:t xml:space="preserve">, thus </w:t>
      </w:r>
      <w:r w:rsidR="0047304F" w:rsidRPr="003B198E">
        <w:t xml:space="preserve">supporting the validity of </w:t>
      </w:r>
      <w:r w:rsidR="00421C30" w:rsidRPr="003B198E">
        <w:t xml:space="preserve">artificial languages </w:t>
      </w:r>
      <w:r w:rsidR="0047304F" w:rsidRPr="003B198E">
        <w:t>as an experimental p</w:t>
      </w:r>
      <w:r w:rsidR="00421C30" w:rsidRPr="003B198E">
        <w:t xml:space="preserve">aradigm </w:t>
      </w:r>
      <w:r w:rsidR="0047304F" w:rsidRPr="003B198E">
        <w:t>in</w:t>
      </w:r>
      <w:r w:rsidR="00421C30" w:rsidRPr="003B198E">
        <w:t xml:space="preserve"> L2 psycholinguistics research. </w:t>
      </w:r>
    </w:p>
    <w:p w14:paraId="05E80CE7" w14:textId="47FD97AD" w:rsidR="001D0491" w:rsidRPr="003B198E" w:rsidRDefault="0047304F" w:rsidP="00505E00">
      <w:r w:rsidRPr="003B198E">
        <w:lastRenderedPageBreak/>
        <w:t>Although Ba</w:t>
      </w:r>
      <w:r w:rsidR="00421C30" w:rsidRPr="003B198E">
        <w:t>tterink et al.’s (2014) experiment</w:t>
      </w:r>
      <w:r w:rsidR="00821C31" w:rsidRPr="003B198E">
        <w:t xml:space="preserve"> </w:t>
      </w:r>
      <w:r w:rsidRPr="003B198E">
        <w:t>speaks more directly to actual second language learning than do non-linguistic studies or artificial grammar studies</w:t>
      </w:r>
      <w:r w:rsidR="00821C31" w:rsidRPr="003B198E">
        <w:t xml:space="preserve"> (thanks to its use of meaningful language stimuli)</w:t>
      </w:r>
      <w:r w:rsidRPr="003B198E">
        <w:t>, and although its findings of neural correlates of implicit and explicit processing lend support to previous behavioral work on rule-unaware learning</w:t>
      </w:r>
      <w:r w:rsidR="00821C31" w:rsidRPr="003B198E">
        <w:t xml:space="preserve"> (e.g., Leung &amp; Williams, 2012)</w:t>
      </w:r>
      <w:r w:rsidRPr="003B198E">
        <w:t>, several limitations in its study design prevent us from making certain inferences about the interplay of implicit vs. explicit processing.</w:t>
      </w:r>
      <w:r w:rsidR="00821C31" w:rsidRPr="003B198E">
        <w:t xml:space="preserve"> In particular, </w:t>
      </w:r>
      <w:r w:rsidRPr="003B198E">
        <w:t>its univariate ERP-based analysis method means that neural markers of implicit vs. explicit processes may</w:t>
      </w:r>
      <w:r w:rsidR="00E6771C" w:rsidRPr="003B198E">
        <w:t xml:space="preserve"> have obscured each other to some extent, making them hard to detect if they occurred simultaneously</w:t>
      </w:r>
      <w:r w:rsidRPr="003B198E">
        <w:t xml:space="preserve">. Furthermore, the study design </w:t>
      </w:r>
      <w:r w:rsidR="00E6771C" w:rsidRPr="003B198E">
        <w:t>could not</w:t>
      </w:r>
      <w:r w:rsidRPr="003B198E">
        <w:t xml:space="preserve"> speak to the possible role of prediction as a strategy that distinguishes </w:t>
      </w:r>
      <w:r w:rsidR="002B6F74" w:rsidRPr="003B198E">
        <w:t xml:space="preserve">rule-aware </w:t>
      </w:r>
      <w:r w:rsidRPr="003B198E">
        <w:t>from rule-unaware learning. F</w:t>
      </w:r>
      <w:r w:rsidR="007430D7" w:rsidRPr="003B198E">
        <w:t>inally, the relationship between behavioral reaction times and ERP components (which might indicate whether conscious processes feed into task performance in</w:t>
      </w:r>
      <w:r w:rsidR="00821C31" w:rsidRPr="003B198E">
        <w:t>-</w:t>
      </w:r>
      <w:r w:rsidR="007430D7" w:rsidRPr="003B198E">
        <w:t xml:space="preserve">rule aware learners) </w:t>
      </w:r>
      <w:r w:rsidR="00821C31" w:rsidRPr="003B198E">
        <w:t>remains to be</w:t>
      </w:r>
      <w:r w:rsidR="007430D7" w:rsidRPr="003B198E">
        <w:t xml:space="preserve"> explored. </w:t>
      </w:r>
      <w:r w:rsidR="002B6F74" w:rsidRPr="003B198E">
        <w:t xml:space="preserve">Each of these issues is </w:t>
      </w:r>
      <w:r w:rsidR="00E6771C" w:rsidRPr="003B198E">
        <w:t xml:space="preserve">further described </w:t>
      </w:r>
      <w:r w:rsidR="002B6F74" w:rsidRPr="003B198E">
        <w:t xml:space="preserve">and addressed </w:t>
      </w:r>
      <w:r w:rsidR="006E537D" w:rsidRPr="003B198E">
        <w:t>in</w:t>
      </w:r>
      <w:r w:rsidR="002B6F74" w:rsidRPr="003B198E">
        <w:t xml:space="preserve"> </w:t>
      </w:r>
      <w:r w:rsidR="004660F0" w:rsidRPr="003B198E">
        <w:t xml:space="preserve">the </w:t>
      </w:r>
      <w:r w:rsidR="002B6F74" w:rsidRPr="003B198E">
        <w:t>extension</w:t>
      </w:r>
      <w:r w:rsidR="006E537D" w:rsidRPr="003B198E">
        <w:t>s</w:t>
      </w:r>
      <w:r w:rsidR="002B6F74" w:rsidRPr="003B198E">
        <w:t xml:space="preserve"> </w:t>
      </w:r>
      <w:r w:rsidR="004660F0" w:rsidRPr="003B198E">
        <w:t>described</w:t>
      </w:r>
      <w:r w:rsidR="002B6F74" w:rsidRPr="003B198E">
        <w:t xml:space="preserve"> below</w:t>
      </w:r>
      <w:r w:rsidR="00421C30" w:rsidRPr="003B198E">
        <w:t>.</w:t>
      </w:r>
    </w:p>
    <w:p w14:paraId="224F3EB6" w14:textId="43614A50" w:rsidR="00E243DD" w:rsidRPr="00A82112" w:rsidRDefault="00EB47D1" w:rsidP="00EB47D1">
      <w:pPr>
        <w:pStyle w:val="Heading3"/>
        <w:rPr>
          <w:u w:val="single"/>
        </w:rPr>
      </w:pPr>
      <w:bookmarkStart w:id="30" w:name="_Toc109503419"/>
      <w:r w:rsidRPr="00A82112">
        <w:rPr>
          <w:u w:val="single"/>
        </w:rPr>
        <w:t>2.3.</w:t>
      </w:r>
      <w:r w:rsidR="00153944" w:rsidRPr="00A82112">
        <w:rPr>
          <w:u w:val="single"/>
        </w:rPr>
        <w:t>5</w:t>
      </w:r>
      <w:r w:rsidRPr="00A82112">
        <w:rPr>
          <w:u w:val="single"/>
        </w:rPr>
        <w:t xml:space="preserve"> </w:t>
      </w:r>
      <w:r w:rsidR="00446186" w:rsidRPr="00A82112">
        <w:rPr>
          <w:u w:val="single"/>
        </w:rPr>
        <w:t>Motivation for e</w:t>
      </w:r>
      <w:r w:rsidR="00986469" w:rsidRPr="00A82112">
        <w:rPr>
          <w:u w:val="single"/>
        </w:rPr>
        <w:t>xtensions of</w:t>
      </w:r>
      <w:r w:rsidRPr="00A82112">
        <w:rPr>
          <w:u w:val="single"/>
        </w:rPr>
        <w:t xml:space="preserve"> Batterink et al. (2014)</w:t>
      </w:r>
      <w:bookmarkEnd w:id="30"/>
    </w:p>
    <w:p w14:paraId="552597F2" w14:textId="6AB20F66" w:rsidR="00E243DD" w:rsidRPr="003B198E" w:rsidRDefault="00E243DD" w:rsidP="00EB47D1">
      <w:pPr>
        <w:pStyle w:val="Heading4"/>
      </w:pPr>
      <w:r w:rsidRPr="003B198E">
        <w:t>Extension 1: Separately quantify EEG indices of implicit and explicit processing</w:t>
      </w:r>
    </w:p>
    <w:p w14:paraId="387F200E" w14:textId="3B03E5DA" w:rsidR="00E727C3" w:rsidRPr="003B198E" w:rsidRDefault="00F53D6A" w:rsidP="00505E00">
      <w:r w:rsidRPr="003B198E">
        <w:t>One limitation to</w:t>
      </w:r>
      <w:r w:rsidR="008B5AC4" w:rsidRPr="003B198E">
        <w:t xml:space="preserve"> extrapolating Batterink et al. (2014)’s findings to the interplay between implicit and explicit processing</w:t>
      </w:r>
      <w:r w:rsidRPr="003B198E">
        <w:t xml:space="preserve"> </w:t>
      </w:r>
      <w:r w:rsidR="00421C30" w:rsidRPr="003B198E">
        <w:t xml:space="preserve">is that </w:t>
      </w:r>
      <w:r w:rsidR="001D0491" w:rsidRPr="003B198E">
        <w:t>the study design could</w:t>
      </w:r>
      <w:r w:rsidR="00EA4CE3" w:rsidRPr="003B198E">
        <w:t xml:space="preserve"> </w:t>
      </w:r>
      <w:r w:rsidR="001D0491" w:rsidRPr="003B198E">
        <w:t>n</w:t>
      </w:r>
      <w:r w:rsidR="00EA4CE3" w:rsidRPr="003B198E">
        <w:t>o</w:t>
      </w:r>
      <w:r w:rsidR="001D0491" w:rsidRPr="003B198E">
        <w:t xml:space="preserve">t </w:t>
      </w:r>
      <w:r w:rsidR="006E1DD1" w:rsidRPr="003B198E">
        <w:t>determine</w:t>
      </w:r>
      <w:r w:rsidR="001D0491" w:rsidRPr="003B198E">
        <w:t xml:space="preserve"> whether reaction-time measures of learning reflected underlyingly similar or different processes in the </w:t>
      </w:r>
      <w:r w:rsidR="008B5AC4" w:rsidRPr="003B198E">
        <w:t>rule-</w:t>
      </w:r>
      <w:r w:rsidR="001D0491" w:rsidRPr="003B198E">
        <w:t xml:space="preserve">aware vs. </w:t>
      </w:r>
      <w:r w:rsidR="006E1DD1" w:rsidRPr="003B198E">
        <w:t>rule</w:t>
      </w:r>
      <w:r w:rsidR="008B5AC4" w:rsidRPr="003B198E">
        <w:t>-</w:t>
      </w:r>
      <w:r w:rsidR="001D0491" w:rsidRPr="003B198E">
        <w:t>unaware participants</w:t>
      </w:r>
      <w:r w:rsidR="008B5AC4" w:rsidRPr="003B198E">
        <w:t>. C</w:t>
      </w:r>
      <w:r w:rsidR="001D0491" w:rsidRPr="003B198E">
        <w:t xml:space="preserve">orrelations from sleep data (which was collected between two training phases) suggested that a similar underlying neural mechanism was involved between rule-aware and rule-unaware participants, because sleep had similar effects </w:t>
      </w:r>
      <w:r w:rsidR="00EA4CE3" w:rsidRPr="003B198E">
        <w:t>of improving learning</w:t>
      </w:r>
      <w:r w:rsidR="001D0491" w:rsidRPr="003B198E">
        <w:t xml:space="preserve"> </w:t>
      </w:r>
      <w:r w:rsidR="00EA4CE3" w:rsidRPr="003B198E">
        <w:t>for</w:t>
      </w:r>
      <w:r w:rsidR="001D0491" w:rsidRPr="003B198E">
        <w:t xml:space="preserve"> both groups. However, the ERP data could</w:t>
      </w:r>
      <w:r w:rsidR="006E1DD1" w:rsidRPr="003B198E">
        <w:t xml:space="preserve"> </w:t>
      </w:r>
      <w:r w:rsidR="001D0491" w:rsidRPr="003B198E">
        <w:t>n</w:t>
      </w:r>
      <w:r w:rsidR="006E1DD1" w:rsidRPr="003B198E">
        <w:t>o</w:t>
      </w:r>
      <w:r w:rsidR="001D0491" w:rsidRPr="003B198E">
        <w:t>t speak to this fully: although separate brain activation patterns were found for participants who did and did</w:t>
      </w:r>
      <w:r w:rsidR="006E1DD1" w:rsidRPr="003B198E">
        <w:t xml:space="preserve"> </w:t>
      </w:r>
      <w:r w:rsidR="001D0491" w:rsidRPr="003B198E">
        <w:t>n</w:t>
      </w:r>
      <w:r w:rsidR="006E1DD1" w:rsidRPr="003B198E">
        <w:t>o</w:t>
      </w:r>
      <w:r w:rsidR="001D0491" w:rsidRPr="003B198E">
        <w:t xml:space="preserve">t report being aware of </w:t>
      </w:r>
      <w:r w:rsidR="001D0491" w:rsidRPr="003B198E">
        <w:lastRenderedPageBreak/>
        <w:t>the hidden regularity (with rule-unaware participants showing an early negativity and rule-aware participants showing a P600 component), time window overlap issues between these two components mean</w:t>
      </w:r>
      <w:r w:rsidRPr="003B198E">
        <w:t>t</w:t>
      </w:r>
      <w:r w:rsidR="001D0491" w:rsidRPr="003B198E">
        <w:t xml:space="preserve"> that the</w:t>
      </w:r>
      <w:r w:rsidR="006E1DD1" w:rsidRPr="003B198E">
        <w:t>se</w:t>
      </w:r>
      <w:r w:rsidR="001D0491" w:rsidRPr="003B198E">
        <w:t xml:space="preserve"> </w:t>
      </w:r>
      <w:r w:rsidR="006E1DD1" w:rsidRPr="003B198E">
        <w:t>neural indices</w:t>
      </w:r>
      <w:r w:rsidR="001D0491" w:rsidRPr="003B198E">
        <w:t xml:space="preserve"> could not be quantified separately</w:t>
      </w:r>
      <w:r w:rsidRPr="003B198E">
        <w:t xml:space="preserve"> in a univariate analysis</w:t>
      </w:r>
      <w:r w:rsidR="001D0491" w:rsidRPr="003B198E">
        <w:t xml:space="preserve">. In other words, because of potential temporal overlap between the two ERP components of interest (the </w:t>
      </w:r>
      <w:r w:rsidR="00E6771C" w:rsidRPr="003B198E">
        <w:t xml:space="preserve">early </w:t>
      </w:r>
      <w:r w:rsidR="001D0491" w:rsidRPr="003B198E">
        <w:t xml:space="preserve">negativity and the P600), a univariate measure that only reflects the sum of these two </w:t>
      </w:r>
      <w:r w:rsidRPr="003B198E">
        <w:t xml:space="preserve">voltage deflections </w:t>
      </w:r>
      <w:r w:rsidR="001D0491" w:rsidRPr="003B198E">
        <w:t xml:space="preserve">at any given time period would be unable to determine whether and to what extent implicit processing of the rule violation was occurring in the </w:t>
      </w:r>
      <w:r w:rsidR="00E6771C" w:rsidRPr="003B198E">
        <w:t>rule-</w:t>
      </w:r>
      <w:r w:rsidR="001D0491" w:rsidRPr="003B198E">
        <w:t>aware participants.</w:t>
      </w:r>
      <w:r w:rsidR="008B5AC4" w:rsidRPr="003B198E">
        <w:t xml:space="preserve"> </w:t>
      </w:r>
      <w:r w:rsidR="00E727C3" w:rsidRPr="003B198E">
        <w:t>Note that similar issues</w:t>
      </w:r>
      <w:r w:rsidR="006E1DD1" w:rsidRPr="003B198E">
        <w:t xml:space="preserve"> caused by temporal overlap</w:t>
      </w:r>
      <w:r w:rsidR="00E727C3" w:rsidRPr="003B198E">
        <w:t xml:space="preserve"> also limit the interpretations of the previously</w:t>
      </w:r>
      <w:r w:rsidR="005324BA" w:rsidRPr="003B198E">
        <w:t xml:space="preserve"> </w:t>
      </w:r>
      <w:r w:rsidR="00E727C3" w:rsidRPr="003B198E">
        <w:t xml:space="preserve">mentioned EEG experiments </w:t>
      </w:r>
      <w:r w:rsidRPr="003B198E">
        <w:t xml:space="preserve">that used </w:t>
      </w:r>
      <w:r w:rsidR="00E727C3" w:rsidRPr="003B198E">
        <w:t xml:space="preserve">implicit vs. </w:t>
      </w:r>
      <w:r w:rsidR="006E1DD1" w:rsidRPr="003B198E">
        <w:t>explicit</w:t>
      </w:r>
      <w:r w:rsidR="00E727C3" w:rsidRPr="003B198E">
        <w:t xml:space="preserve"> training conditions </w:t>
      </w:r>
      <w:r w:rsidR="00E727C3" w:rsidRPr="003B198E">
        <w:rPr>
          <w:color w:val="000000"/>
        </w:rPr>
        <w:t>(Morgan-Short et al., 2012)</w:t>
      </w:r>
      <w:r w:rsidRPr="003B198E">
        <w:rPr>
          <w:color w:val="000000"/>
        </w:rPr>
        <w:t xml:space="preserve"> </w:t>
      </w:r>
      <w:r w:rsidRPr="003B198E">
        <w:t xml:space="preserve">and subjective measures of source attribution </w:t>
      </w:r>
      <w:r w:rsidRPr="003B198E">
        <w:rPr>
          <w:color w:val="000000"/>
        </w:rPr>
        <w:t>(Wan et al., 2010).</w:t>
      </w:r>
    </w:p>
    <w:p w14:paraId="13125540" w14:textId="11FE9FB6" w:rsidR="00281CBD" w:rsidRPr="003B198E" w:rsidRDefault="00072856" w:rsidP="00281CBD">
      <w:r w:rsidRPr="003B198E">
        <w:t>Thankfully, t</w:t>
      </w:r>
      <w:r w:rsidR="00E243DD" w:rsidRPr="003B198E">
        <w:t xml:space="preserve">hese </w:t>
      </w:r>
      <w:r w:rsidR="00E338E6" w:rsidRPr="003B198E">
        <w:t>limitations</w:t>
      </w:r>
      <w:r w:rsidR="00560C36" w:rsidRPr="003B198E">
        <w:t xml:space="preserve"> with disentangling </w:t>
      </w:r>
      <w:r w:rsidR="00E338E6" w:rsidRPr="003B198E">
        <w:t xml:space="preserve">neural markers associated with </w:t>
      </w:r>
      <w:r w:rsidR="00560C36" w:rsidRPr="003B198E">
        <w:t>implicit and explicit</w:t>
      </w:r>
      <w:r w:rsidR="00E338E6" w:rsidRPr="003B198E">
        <w:t xml:space="preserve"> L2</w:t>
      </w:r>
      <w:r w:rsidR="00560C36" w:rsidRPr="003B198E">
        <w:t xml:space="preserve"> </w:t>
      </w:r>
      <w:r w:rsidR="00E338E6" w:rsidRPr="003B198E">
        <w:t>morphosyntax processing may</w:t>
      </w:r>
      <w:r w:rsidR="006E1DD1" w:rsidRPr="003B198E">
        <w:t xml:space="preserve"> be addressed by </w:t>
      </w:r>
      <w:r w:rsidRPr="003B198E">
        <w:t xml:space="preserve">using Multivariate Pattern Analysis (MVPA). This </w:t>
      </w:r>
      <w:r w:rsidR="00E338E6" w:rsidRPr="003B198E">
        <w:t>methodology</w:t>
      </w:r>
      <w:r w:rsidRPr="003B198E">
        <w:t xml:space="preserve"> builds off of </w:t>
      </w:r>
      <w:r w:rsidR="00560C36" w:rsidRPr="003B198E">
        <w:t>r</w:t>
      </w:r>
      <w:r w:rsidR="006A72D0" w:rsidRPr="003B198E">
        <w:t xml:space="preserve">ecent developments in </w:t>
      </w:r>
      <w:r w:rsidR="00560C36" w:rsidRPr="003B198E">
        <w:t xml:space="preserve">the field of </w:t>
      </w:r>
      <w:r w:rsidR="006A72D0" w:rsidRPr="003B198E">
        <w:t>machine learning</w:t>
      </w:r>
      <w:r w:rsidR="00840FC4" w:rsidRPr="003B198E">
        <w:t>, advances which have been incredibly fruitful for research fields as disparate as genetics (e.g., Libbrecht &amp; Noble, 2015), cancer treatment (e.g., Kourou</w:t>
      </w:r>
      <w:r w:rsidR="007B543C" w:rsidRPr="003B198E">
        <w:t xml:space="preserve"> et al.</w:t>
      </w:r>
      <w:r w:rsidR="008632C0" w:rsidRPr="003B198E">
        <w:t xml:space="preserve">, </w:t>
      </w:r>
      <w:r w:rsidR="00840FC4" w:rsidRPr="003B198E">
        <w:t>2015), drug discovery (e.g., Lavecchia, 2015), animal behavior (e.g., Valletta</w:t>
      </w:r>
      <w:r w:rsidR="007B543C" w:rsidRPr="003B198E">
        <w:t xml:space="preserve"> et al.</w:t>
      </w:r>
      <w:r w:rsidR="00D47B31" w:rsidRPr="003B198E">
        <w:t xml:space="preserve">, </w:t>
      </w:r>
      <w:r w:rsidR="00840FC4" w:rsidRPr="003B198E">
        <w:t>2017), energy conservation (e.g., Marasco &amp; Kontokosta, 2016), and earthquake prediction (e.g., Li</w:t>
      </w:r>
      <w:r w:rsidR="007B543C" w:rsidRPr="003B198E">
        <w:t xml:space="preserve"> et al.</w:t>
      </w:r>
      <w:r w:rsidR="00294E35" w:rsidRPr="003B198E">
        <w:t>, 2018</w:t>
      </w:r>
      <w:r w:rsidR="00840FC4" w:rsidRPr="003B198E">
        <w:t xml:space="preserve">). These artificial intelligence-based methods are now common in fMRI </w:t>
      </w:r>
      <w:r w:rsidR="00597437" w:rsidRPr="003B198E">
        <w:t>research</w:t>
      </w:r>
      <w:r w:rsidR="00840FC4" w:rsidRPr="003B198E">
        <w:t xml:space="preserve"> for decoding brain activity patterns that are impossible to identify </w:t>
      </w:r>
      <w:r w:rsidR="00597437" w:rsidRPr="003B198E">
        <w:t>solely through</w:t>
      </w:r>
      <w:r w:rsidR="00840FC4" w:rsidRPr="003B198E">
        <w:t xml:space="preserve"> traditional univariate </w:t>
      </w:r>
      <w:r w:rsidR="00597437" w:rsidRPr="003B198E">
        <w:t>analyses</w:t>
      </w:r>
      <w:r w:rsidR="00840FC4" w:rsidRPr="003B198E">
        <w:t xml:space="preserve"> (Haxby et al., 2001; Haynes &amp; Rees, 2006), but its extension to EEG analysis has come </w:t>
      </w:r>
      <w:r w:rsidR="00E6771C" w:rsidRPr="003B198E">
        <w:t>onl</w:t>
      </w:r>
      <w:r w:rsidR="00840FC4" w:rsidRPr="003B198E">
        <w:t>y recently (King &amp; Dehaene, 2014; Grootswagers</w:t>
      </w:r>
      <w:r w:rsidR="007B543C" w:rsidRPr="003B198E">
        <w:t xml:space="preserve"> et al.</w:t>
      </w:r>
      <w:r w:rsidR="00840FC4" w:rsidRPr="003B198E">
        <w:t>, 2017</w:t>
      </w:r>
      <w:r w:rsidR="00597437" w:rsidRPr="003B198E">
        <w:t>)</w:t>
      </w:r>
      <w:r w:rsidR="00840FC4" w:rsidRPr="003B198E">
        <w:t>.</w:t>
      </w:r>
      <w:r w:rsidR="00281CBD" w:rsidRPr="003B198E">
        <w:t xml:space="preserve"> </w:t>
      </w:r>
      <w:r w:rsidR="006847F9" w:rsidRPr="003B198E">
        <w:t>MVPA</w:t>
      </w:r>
      <w:r w:rsidR="00597437" w:rsidRPr="003B198E">
        <w:t xml:space="preserve"> </w:t>
      </w:r>
      <w:r w:rsidR="006847F9" w:rsidRPr="003B198E">
        <w:t>has been demonstrated to be able to detect effects that cannot be found by traditional ERP averaging</w:t>
      </w:r>
      <w:r w:rsidR="00597437" w:rsidRPr="003B198E">
        <w:t xml:space="preserve"> of univariate voltages</w:t>
      </w:r>
      <w:r w:rsidR="006847F9" w:rsidRPr="003B198E">
        <w:t xml:space="preserve"> alone (e.g., </w:t>
      </w:r>
      <w:r w:rsidR="006847F9" w:rsidRPr="003B198E">
        <w:lastRenderedPageBreak/>
        <w:t>Cauchoix</w:t>
      </w:r>
      <w:r w:rsidR="007B543C" w:rsidRPr="003B198E">
        <w:t xml:space="preserve"> et al.</w:t>
      </w:r>
      <w:r w:rsidR="00294E35" w:rsidRPr="003B198E">
        <w:t>, 2012</w:t>
      </w:r>
      <w:r w:rsidR="007B543C" w:rsidRPr="003B198E">
        <w:t>,</w:t>
      </w:r>
      <w:r w:rsidR="00294E35" w:rsidRPr="003B198E">
        <w:t xml:space="preserve"> </w:t>
      </w:r>
      <w:r w:rsidR="00281CBD" w:rsidRPr="003B198E">
        <w:t>2014</w:t>
      </w:r>
      <w:r w:rsidR="006847F9" w:rsidRPr="003B198E">
        <w:t>; Fahrenfort</w:t>
      </w:r>
      <w:r w:rsidR="007B543C" w:rsidRPr="003B198E">
        <w:t xml:space="preserve"> et al.</w:t>
      </w:r>
      <w:r w:rsidR="00294E35" w:rsidRPr="003B198E">
        <w:t xml:space="preserve">, </w:t>
      </w:r>
      <w:r w:rsidR="006847F9" w:rsidRPr="003B198E">
        <w:t>201</w:t>
      </w:r>
      <w:r w:rsidR="00442890" w:rsidRPr="003B198E">
        <w:t>7</w:t>
      </w:r>
      <w:r w:rsidR="006847F9" w:rsidRPr="003B198E">
        <w:t>)</w:t>
      </w:r>
      <w:r w:rsidR="00281CBD" w:rsidRPr="003B198E">
        <w:t>. As one prominent</w:t>
      </w:r>
      <w:r w:rsidR="00E9249A" w:rsidRPr="003B198E">
        <w:t xml:space="preserve"> EEG</w:t>
      </w:r>
      <w:r w:rsidR="00281CBD" w:rsidRPr="003B198E">
        <w:t xml:space="preserve"> researcher </w:t>
      </w:r>
      <w:r w:rsidR="00E9249A" w:rsidRPr="003B198E">
        <w:t>wrote</w:t>
      </w:r>
      <w:r w:rsidR="00281CBD" w:rsidRPr="003B198E">
        <w:t>, “In</w:t>
      </w:r>
      <w:r w:rsidR="00151B8D" w:rsidRPr="003B198E">
        <w:t xml:space="preserve"> my </w:t>
      </w:r>
      <w:r w:rsidR="00281CBD" w:rsidRPr="003B198E">
        <w:t>research so far,</w:t>
      </w:r>
      <w:r w:rsidR="00151B8D" w:rsidRPr="003B198E">
        <w:t xml:space="preserve"> I </w:t>
      </w:r>
      <w:r w:rsidR="00281CBD" w:rsidRPr="003B198E">
        <w:t>have been able to detect very subtle effects that never would have been statistically significant in conventional analyses” (Luck, 2018).</w:t>
      </w:r>
    </w:p>
    <w:p w14:paraId="77DEF10C" w14:textId="5D239AD2" w:rsidR="001E7CAF" w:rsidRPr="003B198E" w:rsidRDefault="00281CBD" w:rsidP="00142FA0">
      <w:r w:rsidRPr="003B198E">
        <w:t>I</w:t>
      </w:r>
      <w:r w:rsidR="00840FC4" w:rsidRPr="003B198E">
        <w:t>n M</w:t>
      </w:r>
      <w:r w:rsidR="00072856" w:rsidRPr="003B198E">
        <w:t>VPA</w:t>
      </w:r>
      <w:r w:rsidR="00840FC4" w:rsidRPr="003B198E">
        <w:t xml:space="preserve">, machine learning algorithms </w:t>
      </w:r>
      <w:r w:rsidR="00DB687A" w:rsidRPr="003B198E">
        <w:t>are trained</w:t>
      </w:r>
      <w:r w:rsidR="00840FC4" w:rsidRPr="003B198E">
        <w:t xml:space="preserve"> to predict the experimental condition to which trials belong by </w:t>
      </w:r>
      <w:r w:rsidR="001E7CAF" w:rsidRPr="003B198E">
        <w:t>learning to detect</w:t>
      </w:r>
      <w:r w:rsidR="00840FC4" w:rsidRPr="003B198E">
        <w:t xml:space="preserve"> multivariate neural activation patterns</w:t>
      </w:r>
      <w:r w:rsidR="001E7CAF" w:rsidRPr="003B198E">
        <w:t xml:space="preserve"> associated with those conditions</w:t>
      </w:r>
      <w:r w:rsidRPr="003B198E">
        <w:t xml:space="preserve">. </w:t>
      </w:r>
      <w:r w:rsidR="00122902" w:rsidRPr="003B198E">
        <w:t xml:space="preserve">This method is </w:t>
      </w:r>
      <w:r w:rsidR="00122902" w:rsidRPr="003B198E">
        <w:rPr>
          <w:i/>
        </w:rPr>
        <w:t>multivariate</w:t>
      </w:r>
      <w:r w:rsidR="00122902" w:rsidRPr="003B198E">
        <w:t xml:space="preserve"> in that the relationships between different variables (in this case, voltage readings at separate electrode channels in the EEG recording) are taken into account, as opposed to univariate measures</w:t>
      </w:r>
      <w:r w:rsidR="00142FA0" w:rsidRPr="003B198E">
        <w:t xml:space="preserve"> (like event related potentials)</w:t>
      </w:r>
      <w:r w:rsidR="00122902" w:rsidRPr="003B198E">
        <w:t xml:space="preserve"> that treat readings from each electrode as </w:t>
      </w:r>
      <w:r w:rsidR="00142FA0" w:rsidRPr="003B198E">
        <w:t xml:space="preserve">essentially </w:t>
      </w:r>
      <w:r w:rsidR="00122902" w:rsidRPr="003B198E">
        <w:t xml:space="preserve">independent. MVPA works by </w:t>
      </w:r>
      <w:r w:rsidR="00DB687A" w:rsidRPr="003B198E">
        <w:t>representing</w:t>
      </w:r>
      <w:r w:rsidRPr="003B198E">
        <w:t xml:space="preserve"> </w:t>
      </w:r>
      <w:r w:rsidR="00142FA0" w:rsidRPr="003B198E">
        <w:t xml:space="preserve">each trial as an individual datapoint in a multidimensional space wherein each dimension represents </w:t>
      </w:r>
      <w:r w:rsidR="001C1CA0" w:rsidRPr="003B198E">
        <w:t>voltage in</w:t>
      </w:r>
      <w:r w:rsidR="00142FA0" w:rsidRPr="003B198E">
        <w:t xml:space="preserve"> a separate electrode. A machine learning algorithm then finds</w:t>
      </w:r>
      <w:r w:rsidR="00A9077B" w:rsidRPr="003B198E">
        <w:t xml:space="preserve"> the </w:t>
      </w:r>
      <w:r w:rsidR="001E7CAF" w:rsidRPr="003B198E">
        <w:t>boundaries</w:t>
      </w:r>
      <w:r w:rsidR="00A9077B" w:rsidRPr="003B198E">
        <w:t xml:space="preserve"> that </w:t>
      </w:r>
      <w:r w:rsidR="001E7CAF" w:rsidRPr="003B198E">
        <w:t>best</w:t>
      </w:r>
      <w:r w:rsidR="00A9077B" w:rsidRPr="003B198E">
        <w:t xml:space="preserve"> divide datapoints </w:t>
      </w:r>
      <w:r w:rsidR="001C1CA0" w:rsidRPr="003B198E">
        <w:t xml:space="preserve">(i.e., trials) </w:t>
      </w:r>
      <w:r w:rsidR="00A9077B" w:rsidRPr="003B198E">
        <w:t>from different experimental conditions</w:t>
      </w:r>
      <w:r w:rsidR="00142FA0" w:rsidRPr="003B198E">
        <w:t xml:space="preserve">. This process is performed separately for each time point in the EEG </w:t>
      </w:r>
      <w:r w:rsidR="001C1CA0" w:rsidRPr="003B198E">
        <w:t>epoch window</w:t>
      </w:r>
      <w:r w:rsidR="00142FA0" w:rsidRPr="003B198E">
        <w:t>.</w:t>
      </w:r>
      <w:r w:rsidR="00A9077B" w:rsidRPr="003B198E">
        <w:t xml:space="preserve"> </w:t>
      </w:r>
      <w:r w:rsidR="00DB687A" w:rsidRPr="003B198E">
        <w:t xml:space="preserve">If MVPA classifiers trained to detect </w:t>
      </w:r>
      <w:r w:rsidR="00840FC4" w:rsidRPr="003B198E">
        <w:t xml:space="preserve">such patterns </w:t>
      </w:r>
      <w:r w:rsidR="00DB687A" w:rsidRPr="003B198E">
        <w:t xml:space="preserve">within a given dataset </w:t>
      </w:r>
      <w:r w:rsidR="00E6771C" w:rsidRPr="003B198E">
        <w:t xml:space="preserve">can </w:t>
      </w:r>
      <w:r w:rsidR="00840FC4" w:rsidRPr="003B198E">
        <w:t xml:space="preserve">achieve high accuracy when classifying trials </w:t>
      </w:r>
      <w:r w:rsidR="00DB687A" w:rsidRPr="003B198E">
        <w:t>from a different dataset</w:t>
      </w:r>
      <w:r w:rsidR="00840FC4" w:rsidRPr="003B198E">
        <w:t>,</w:t>
      </w:r>
      <w:r w:rsidR="00DB687A" w:rsidRPr="003B198E">
        <w:t xml:space="preserve"> then</w:t>
      </w:r>
      <w:r w:rsidR="00840FC4" w:rsidRPr="003B198E">
        <w:t xml:space="preserve"> </w:t>
      </w:r>
      <w:r w:rsidRPr="003B198E">
        <w:t>one</w:t>
      </w:r>
      <w:r w:rsidR="00840FC4" w:rsidRPr="003B198E">
        <w:t xml:space="preserve"> can infer substantive similarity of the underlying </w:t>
      </w:r>
      <w:r w:rsidR="00DB687A" w:rsidRPr="003B198E">
        <w:t>neural activity</w:t>
      </w:r>
      <w:r w:rsidR="00840FC4" w:rsidRPr="003B198E">
        <w:t xml:space="preserve"> </w:t>
      </w:r>
      <w:r w:rsidR="00E6771C" w:rsidRPr="003B198E">
        <w:t xml:space="preserve">across the two datasets </w:t>
      </w:r>
      <w:r w:rsidR="00840FC4" w:rsidRPr="003B198E">
        <w:t>(Kaplan, Man, &amp; Greening, 2010).</w:t>
      </w:r>
      <w:r w:rsidR="00A9077B" w:rsidRPr="003B198E">
        <w:t xml:space="preserve"> </w:t>
      </w:r>
    </w:p>
    <w:p w14:paraId="57887DD5" w14:textId="66BF7A25" w:rsidR="00353C49" w:rsidRPr="003B198E" w:rsidRDefault="001E7CAF" w:rsidP="00505E00">
      <w:r w:rsidRPr="003B198E">
        <w:t xml:space="preserve">MVPA has several advantages over traditional univariate EEG analysis methods. For instance, because MVPA classification is performed on individual trials, </w:t>
      </w:r>
      <w:r w:rsidR="00A9077B" w:rsidRPr="003B198E">
        <w:t>MVPA can be used to track the degree to which different neurocognitive events share neural patterns at the level of individually</w:t>
      </w:r>
      <w:r w:rsidR="005324BA" w:rsidRPr="003B198E">
        <w:t xml:space="preserve"> </w:t>
      </w:r>
      <w:r w:rsidR="00A9077B" w:rsidRPr="003B198E">
        <w:t>classified trials, in contrast to traditional null hypothesis testing of trial-averaged ERP patterns (Grootswagers</w:t>
      </w:r>
      <w:r w:rsidR="007B543C" w:rsidRPr="003B198E">
        <w:t xml:space="preserve"> et al.</w:t>
      </w:r>
      <w:r w:rsidR="00A9077B" w:rsidRPr="003B198E">
        <w:t xml:space="preserve">, 2017). </w:t>
      </w:r>
      <w:r w:rsidR="00E6771C" w:rsidRPr="003B198E">
        <w:t>Furthermore, b</w:t>
      </w:r>
      <w:r w:rsidR="00A9077B" w:rsidRPr="003B198E">
        <w:t xml:space="preserve">ecause MVPA </w:t>
      </w:r>
      <w:r w:rsidR="00281CBD" w:rsidRPr="003B198E">
        <w:t xml:space="preserve">automatically extracts information relevant to the difference between experimental conditions rather than requiring experimenter specification of analysis parameters (e.g., about the specific electrodes to </w:t>
      </w:r>
      <w:r w:rsidR="00DB687A" w:rsidRPr="003B198E">
        <w:t>analyze</w:t>
      </w:r>
      <w:r w:rsidR="00281CBD" w:rsidRPr="003B198E">
        <w:t xml:space="preserve">), </w:t>
      </w:r>
      <w:r w:rsidR="00A9077B" w:rsidRPr="003B198E">
        <w:lastRenderedPageBreak/>
        <w:t>this method</w:t>
      </w:r>
      <w:r w:rsidR="00281CBD" w:rsidRPr="003B198E">
        <w:t xml:space="preserve"> can detect experimental differences that would be much harder to identify or substantiate</w:t>
      </w:r>
      <w:r w:rsidR="00A9077B" w:rsidRPr="003B198E">
        <w:t xml:space="preserve"> through univariate approaches alone when the nature of the effect is unknown </w:t>
      </w:r>
      <w:r w:rsidR="006E537D" w:rsidRPr="003B198E">
        <w:rPr>
          <w:i/>
        </w:rPr>
        <w:t xml:space="preserve">pre hoc </w:t>
      </w:r>
      <w:r w:rsidR="00A9077B" w:rsidRPr="003B198E">
        <w:t>(</w:t>
      </w:r>
      <w:r w:rsidR="00DB687A" w:rsidRPr="003B198E">
        <w:t>Kriegeskorte</w:t>
      </w:r>
      <w:r w:rsidR="007B543C" w:rsidRPr="003B198E">
        <w:t xml:space="preserve"> et al.</w:t>
      </w:r>
      <w:r w:rsidR="009E7A8C" w:rsidRPr="003B198E">
        <w:t xml:space="preserve">, </w:t>
      </w:r>
      <w:r w:rsidR="00DB687A" w:rsidRPr="003B198E">
        <w:t xml:space="preserve">2009; </w:t>
      </w:r>
      <w:r w:rsidR="00A9077B" w:rsidRPr="003B198E">
        <w:t>Fahrenfort</w:t>
      </w:r>
      <w:r w:rsidR="007B543C" w:rsidRPr="003B198E">
        <w:t xml:space="preserve"> et al.</w:t>
      </w:r>
      <w:r w:rsidR="00294E35" w:rsidRPr="003B198E">
        <w:t xml:space="preserve">, </w:t>
      </w:r>
      <w:r w:rsidR="00A9077B" w:rsidRPr="003B198E">
        <w:t>201</w:t>
      </w:r>
      <w:r w:rsidR="00442890" w:rsidRPr="003B198E">
        <w:t>8</w:t>
      </w:r>
      <w:r w:rsidR="00A9077B" w:rsidRPr="003B198E">
        <w:t>)</w:t>
      </w:r>
      <w:r w:rsidR="0024646B" w:rsidRPr="003B198E">
        <w:t xml:space="preserve">. </w:t>
      </w:r>
      <w:r w:rsidR="00840FC4" w:rsidRPr="003B198E">
        <w:t xml:space="preserve">As an additional advantage, MVPA decoding is </w:t>
      </w:r>
      <w:r w:rsidR="0024646B" w:rsidRPr="003B198E">
        <w:t xml:space="preserve">typically </w:t>
      </w:r>
      <w:r w:rsidR="00840FC4" w:rsidRPr="003B198E">
        <w:t xml:space="preserve">performed on a per-participant level, which </w:t>
      </w:r>
      <w:r w:rsidR="00A9077B" w:rsidRPr="003B198E">
        <w:t xml:space="preserve">helps to </w:t>
      </w:r>
      <w:r w:rsidR="00840FC4" w:rsidRPr="003B198E">
        <w:t xml:space="preserve">account for individual differences in language processing signatures (e.g., Tanner &amp; Van Hell, 2014) and thus </w:t>
      </w:r>
      <w:r w:rsidR="00A9077B" w:rsidRPr="003B198E">
        <w:t xml:space="preserve">to </w:t>
      </w:r>
      <w:r w:rsidR="00840FC4" w:rsidRPr="003B198E">
        <w:t xml:space="preserve">avoid issues from traditional ERP analyses that </w:t>
      </w:r>
      <w:r w:rsidR="00B9660C" w:rsidRPr="003B198E">
        <w:t>aggregate</w:t>
      </w:r>
      <w:r w:rsidR="00840FC4" w:rsidRPr="003B198E">
        <w:t xml:space="preserve"> </w:t>
      </w:r>
      <w:r w:rsidR="00B9660C" w:rsidRPr="003B198E">
        <w:t>data from different participants and analyze them</w:t>
      </w:r>
      <w:r w:rsidR="00840FC4" w:rsidRPr="003B198E">
        <w:t xml:space="preserve"> identically</w:t>
      </w:r>
      <w:r w:rsidR="00B9660C" w:rsidRPr="003B198E">
        <w:t xml:space="preserve"> with the same parameters (i.e.,</w:t>
      </w:r>
      <w:r w:rsidR="00A9077B" w:rsidRPr="003B198E">
        <w:t xml:space="preserve"> </w:t>
      </w:r>
      <w:r w:rsidR="00E6771C" w:rsidRPr="003B198E">
        <w:t xml:space="preserve">using </w:t>
      </w:r>
      <w:r w:rsidR="00A9077B" w:rsidRPr="003B198E">
        <w:t>the same time windows and</w:t>
      </w:r>
      <w:r w:rsidR="00E6771C" w:rsidRPr="003B198E">
        <w:t xml:space="preserve"> electrode</w:t>
      </w:r>
      <w:r w:rsidR="00A9077B" w:rsidRPr="003B198E">
        <w:t xml:space="preserve"> channels</w:t>
      </w:r>
      <w:r w:rsidR="00B9660C" w:rsidRPr="003B198E">
        <w:t>)</w:t>
      </w:r>
      <w:r w:rsidR="00840FC4" w:rsidRPr="003B198E">
        <w:t xml:space="preserve">. </w:t>
      </w:r>
    </w:p>
    <w:p w14:paraId="14FDC6D1" w14:textId="524C25C9" w:rsidR="000973DA" w:rsidRPr="003B198E" w:rsidRDefault="00353C49" w:rsidP="000973DA">
      <w:r w:rsidRPr="003B198E">
        <w:t xml:space="preserve">The </w:t>
      </w:r>
      <w:r w:rsidR="009300D2" w:rsidRPr="003B198E">
        <w:t>most important</w:t>
      </w:r>
      <w:r w:rsidRPr="003B198E">
        <w:t xml:space="preserve"> advantage of MVPA for the purposes of this dissertation is that it can be used to disassociate neural components even when these overlap in time. </w:t>
      </w:r>
      <w:r w:rsidR="00CA2A21" w:rsidRPr="003B198E">
        <w:t xml:space="preserve">This is done by </w:t>
      </w:r>
      <w:r w:rsidR="00A9077B" w:rsidRPr="003B198E">
        <w:t xml:space="preserve">gauging the extent to which an MVPA decoder that is trained </w:t>
      </w:r>
      <w:r w:rsidR="009300D2" w:rsidRPr="003B198E">
        <w:t>to classify trials based on data from</w:t>
      </w:r>
      <w:r w:rsidR="00A9077B" w:rsidRPr="003B198E">
        <w:t xml:space="preserve"> one time point can </w:t>
      </w:r>
      <w:r w:rsidR="009300D2" w:rsidRPr="003B198E">
        <w:t xml:space="preserve">generalize to other time points (i.e., show above-chance accuracy when </w:t>
      </w:r>
      <w:r w:rsidR="00CA2A21" w:rsidRPr="003B198E">
        <w:t>tested on</w:t>
      </w:r>
      <w:r w:rsidR="00A9077B" w:rsidRPr="003B198E">
        <w:t xml:space="preserve"> </w:t>
      </w:r>
      <w:r w:rsidR="00CA2A21" w:rsidRPr="003B198E">
        <w:t xml:space="preserve">data from </w:t>
      </w:r>
      <w:r w:rsidR="00A9077B" w:rsidRPr="003B198E">
        <w:rPr>
          <w:i/>
        </w:rPr>
        <w:t>other</w:t>
      </w:r>
      <w:r w:rsidR="00A9077B" w:rsidRPr="003B198E">
        <w:t xml:space="preserve"> time points</w:t>
      </w:r>
      <w:r w:rsidR="00CA2A21" w:rsidRPr="003B198E">
        <w:t xml:space="preserve"> in the EEG trial</w:t>
      </w:r>
      <w:r w:rsidR="009300D2" w:rsidRPr="003B198E">
        <w:t>)</w:t>
      </w:r>
      <w:r w:rsidR="00CA2A21" w:rsidRPr="003B198E">
        <w:t>. In this way,</w:t>
      </w:r>
      <w:r w:rsidR="00A9077B" w:rsidRPr="003B198E">
        <w:t xml:space="preserve"> </w:t>
      </w:r>
      <w:r w:rsidR="00840FC4" w:rsidRPr="003B198E">
        <w:t xml:space="preserve">MVPA can measure </w:t>
      </w:r>
      <w:r w:rsidR="00A9077B" w:rsidRPr="003B198E">
        <w:t>di</w:t>
      </w:r>
      <w:r w:rsidR="00CA2A21" w:rsidRPr="003B198E">
        <w:t xml:space="preserve">stinct neural patterns even </w:t>
      </w:r>
      <w:r w:rsidR="00840FC4" w:rsidRPr="003B198E">
        <w:t>when the</w:t>
      </w:r>
      <w:r w:rsidR="00CA2A21" w:rsidRPr="003B198E">
        <w:t>se</w:t>
      </w:r>
      <w:r w:rsidR="00E6771C" w:rsidRPr="003B198E">
        <w:t xml:space="preserve"> patterns</w:t>
      </w:r>
      <w:r w:rsidR="00CA2A21" w:rsidRPr="003B198E">
        <w:t xml:space="preserve"> overlap temporally, </w:t>
      </w:r>
      <w:r w:rsidR="00840FC4" w:rsidRPr="003B198E">
        <w:t>thus potentially canceling each other out in</w:t>
      </w:r>
      <w:r w:rsidR="00CA2A21" w:rsidRPr="003B198E">
        <w:t xml:space="preserve"> a simple univariate EEG signal</w:t>
      </w:r>
      <w:r w:rsidR="00840FC4" w:rsidRPr="003B198E">
        <w:t>. This is precisely the case with the EEG experiment</w:t>
      </w:r>
      <w:r w:rsidR="00CA2A21" w:rsidRPr="003B198E">
        <w:t xml:space="preserve"> presented in Batterink et al. (2014). In fact, the authors </w:t>
      </w:r>
      <w:r w:rsidR="00840FC4" w:rsidRPr="003B198E">
        <w:t>specifically</w:t>
      </w:r>
      <w:r w:rsidR="00E6771C" w:rsidRPr="003B198E">
        <w:t xml:space="preserve"> identify this problem</w:t>
      </w:r>
      <w:r w:rsidR="00840FC4" w:rsidRPr="003B198E">
        <w:t xml:space="preserve"> in their discussion section</w:t>
      </w:r>
      <w:r w:rsidR="00E6771C" w:rsidRPr="003B198E">
        <w:t>, writing</w:t>
      </w:r>
      <w:r w:rsidR="00840FC4" w:rsidRPr="003B198E">
        <w:t xml:space="preserve">: </w:t>
      </w:r>
    </w:p>
    <w:p w14:paraId="5728476A" w14:textId="4F0B7B82" w:rsidR="00C94E5C" w:rsidRDefault="00840FC4" w:rsidP="00261CFE">
      <w:pPr>
        <w:pStyle w:val="Quote"/>
        <w:spacing w:before="0" w:line="240" w:lineRule="auto"/>
        <w:rPr>
          <w:iCs w:val="0"/>
        </w:rPr>
      </w:pPr>
      <w:r w:rsidRPr="003B198E">
        <w:rPr>
          <w:iCs w:val="0"/>
        </w:rPr>
        <w:t>It is possible that Rule-Aware participants also acquired implicit knowledge, but that the negativity did not reach statistical significance in this group because of overlap from the early portion of the P600 effect (p. 177).</w:t>
      </w:r>
    </w:p>
    <w:p w14:paraId="068E1407" w14:textId="77777777" w:rsidR="00C94E5C" w:rsidRPr="00466E40" w:rsidRDefault="00C94E5C" w:rsidP="00261CFE">
      <w:pPr>
        <w:spacing w:line="240" w:lineRule="auto"/>
      </w:pPr>
    </w:p>
    <w:p w14:paraId="26E4373C" w14:textId="41D2B3A9" w:rsidR="006A274B" w:rsidRPr="003B198E" w:rsidRDefault="00CA2A21" w:rsidP="004702B1">
      <w:r w:rsidRPr="003B198E">
        <w:t>As a concrete</w:t>
      </w:r>
      <w:r w:rsidR="00353C49" w:rsidRPr="003B198E">
        <w:t xml:space="preserve"> illustration of </w:t>
      </w:r>
      <w:r w:rsidR="006A274B" w:rsidRPr="003B198E">
        <w:t xml:space="preserve">how temporally overlapping activity can be disentangled </w:t>
      </w:r>
      <w:r w:rsidR="004702B1" w:rsidRPr="003B198E">
        <w:t>using</w:t>
      </w:r>
      <w:r w:rsidR="006A274B" w:rsidRPr="00BD0659">
        <w:t xml:space="preserve"> MVPA</w:t>
      </w:r>
      <w:r w:rsidR="00353C49" w:rsidRPr="00BD0659">
        <w:t>, Heikel</w:t>
      </w:r>
      <w:r w:rsidR="007B543C" w:rsidRPr="00BD0659">
        <w:t xml:space="preserve"> et al.</w:t>
      </w:r>
      <w:r w:rsidR="00353C49" w:rsidRPr="00BD0659">
        <w:t xml:space="preserve"> (2018</w:t>
      </w:r>
      <w:r w:rsidR="007D6FDC" w:rsidRPr="00BD0659">
        <w:t>a</w:t>
      </w:r>
      <w:r w:rsidR="00353C49" w:rsidRPr="00BD0659">
        <w:t xml:space="preserve">) disassociated the N400 and P600 </w:t>
      </w:r>
      <w:r w:rsidRPr="003B198E">
        <w:t xml:space="preserve">ERP </w:t>
      </w:r>
      <w:r w:rsidR="00353C49" w:rsidRPr="003B198E">
        <w:t xml:space="preserve">components </w:t>
      </w:r>
      <w:r w:rsidR="006A274B" w:rsidRPr="003B198E">
        <w:t xml:space="preserve">as follows. They first trained separate </w:t>
      </w:r>
      <w:r w:rsidR="004702B1" w:rsidRPr="003B198E">
        <w:t xml:space="preserve">MVPA </w:t>
      </w:r>
      <w:r w:rsidR="006A274B" w:rsidRPr="003B198E">
        <w:t xml:space="preserve">decoders: one that was trained </w:t>
      </w:r>
      <w:r w:rsidR="004702B1" w:rsidRPr="003B198E">
        <w:t>to detect neural activity</w:t>
      </w:r>
      <w:r w:rsidR="006A274B" w:rsidRPr="003B198E">
        <w:t xml:space="preserve"> from the N400 time window, and another that was trained </w:t>
      </w:r>
      <w:r w:rsidR="004702B1" w:rsidRPr="003B198E">
        <w:t>to detect neural activity</w:t>
      </w:r>
      <w:r w:rsidR="006A274B" w:rsidRPr="003B198E">
        <w:t xml:space="preserve"> from </w:t>
      </w:r>
      <w:r w:rsidR="006A274B" w:rsidRPr="003B198E">
        <w:lastRenderedPageBreak/>
        <w:t xml:space="preserve">the P600 time window. They then separately tested the performance of these two decoders on </w:t>
      </w:r>
      <w:r w:rsidRPr="003B198E">
        <w:t>other time points across the</w:t>
      </w:r>
      <w:r w:rsidR="006A274B" w:rsidRPr="003B198E">
        <w:t xml:space="preserve"> EEG trial. The</w:t>
      </w:r>
      <w:r w:rsidR="004702B1" w:rsidRPr="003B198E">
        <w:t xml:space="preserve"> authors</w:t>
      </w:r>
      <w:r w:rsidR="006A274B" w:rsidRPr="003B198E">
        <w:t xml:space="preserve"> found that each of these decoders showed above-chance accuracy</w:t>
      </w:r>
      <w:r w:rsidR="004702B1" w:rsidRPr="003B198E">
        <w:t xml:space="preserve"> even when tested on time periods </w:t>
      </w:r>
      <w:r w:rsidR="006A274B" w:rsidRPr="003B198E">
        <w:t xml:space="preserve">outside of the time windows that they were </w:t>
      </w:r>
      <w:r w:rsidR="004702B1" w:rsidRPr="003B198E">
        <w:t xml:space="preserve">originally </w:t>
      </w:r>
      <w:r w:rsidR="006A274B" w:rsidRPr="003B198E">
        <w:t>trained on</w:t>
      </w:r>
      <w:r w:rsidR="004702B1" w:rsidRPr="003B198E">
        <w:t>. This indicated that the associated activity for each of the decoders did not occur</w:t>
      </w:r>
      <w:r w:rsidR="00334D37" w:rsidRPr="003B198E">
        <w:t xml:space="preserve"> only</w:t>
      </w:r>
      <w:r w:rsidR="004702B1" w:rsidRPr="003B198E">
        <w:t xml:space="preserve"> in the time window associated with their respective ERP component, but also occurred before and </w:t>
      </w:r>
      <w:r w:rsidRPr="003B198E">
        <w:t>after</w:t>
      </w:r>
      <w:r w:rsidR="004702B1" w:rsidRPr="003B198E">
        <w:t xml:space="preserve"> those time windows to some degree. Furthermore, the time periods of above-chance accuracy for each of the decoders overlapped to some degree, </w:t>
      </w:r>
      <w:r w:rsidR="006A274B" w:rsidRPr="003B198E">
        <w:t>thus suggesting that the neural activity associated with the N400 and the P600 overlap temporally.</w:t>
      </w:r>
      <w:r w:rsidR="00334D37" w:rsidRPr="003B198E">
        <w:t xml:space="preserve"> E</w:t>
      </w:r>
      <w:r w:rsidR="006A274B" w:rsidRPr="003B198E">
        <w:t>ach of the</w:t>
      </w:r>
      <w:r w:rsidR="004702B1" w:rsidRPr="003B198E">
        <w:t>se</w:t>
      </w:r>
      <w:r w:rsidR="006A274B" w:rsidRPr="003B198E">
        <w:t xml:space="preserve"> decoders </w:t>
      </w:r>
      <w:r w:rsidR="004702B1" w:rsidRPr="003B198E">
        <w:t xml:space="preserve">showed </w:t>
      </w:r>
      <w:r w:rsidR="006A274B" w:rsidRPr="003B198E">
        <w:t xml:space="preserve">separate </w:t>
      </w:r>
      <w:r w:rsidRPr="003B198E">
        <w:t xml:space="preserve">distinct </w:t>
      </w:r>
      <w:r w:rsidR="006A274B" w:rsidRPr="003B198E">
        <w:t>peaks of maximum</w:t>
      </w:r>
      <w:r w:rsidRPr="003B198E">
        <w:t xml:space="preserve"> trial classification</w:t>
      </w:r>
      <w:r w:rsidR="006A274B" w:rsidRPr="003B198E">
        <w:t xml:space="preserve"> performance</w:t>
      </w:r>
      <w:r w:rsidRPr="003B198E">
        <w:t xml:space="preserve"> for different time points in the EEG trial.</w:t>
      </w:r>
      <w:r w:rsidR="004702B1" w:rsidRPr="003B198E">
        <w:t xml:space="preserve"> </w:t>
      </w:r>
      <w:r w:rsidR="00334D37" w:rsidRPr="003B198E">
        <w:t>Critically, w</w:t>
      </w:r>
      <w:r w:rsidR="004702B1" w:rsidRPr="003B198E">
        <w:t>hen the decoders</w:t>
      </w:r>
      <w:r w:rsidRPr="003B198E">
        <w:t>’ performances</w:t>
      </w:r>
      <w:r w:rsidR="004702B1" w:rsidRPr="003B198E">
        <w:t xml:space="preserve"> were compared to each other</w:t>
      </w:r>
      <w:r w:rsidRPr="003B198E">
        <w:t xml:space="preserve"> time point by time point, </w:t>
      </w:r>
      <w:r w:rsidR="004702B1" w:rsidRPr="003B198E">
        <w:t xml:space="preserve">they were found to perform </w:t>
      </w:r>
      <w:r w:rsidR="006A274B" w:rsidRPr="003B198E">
        <w:t xml:space="preserve">significantly </w:t>
      </w:r>
      <w:r w:rsidR="004702B1" w:rsidRPr="003B198E">
        <w:t>better</w:t>
      </w:r>
      <w:r w:rsidRPr="003B198E">
        <w:t>/worse than each other</w:t>
      </w:r>
      <w:r w:rsidR="006A274B" w:rsidRPr="003B198E">
        <w:t xml:space="preserve"> at </w:t>
      </w:r>
      <w:r w:rsidRPr="003B198E">
        <w:t>certain</w:t>
      </w:r>
      <w:r w:rsidR="006A274B" w:rsidRPr="003B198E">
        <w:t xml:space="preserve"> points in the trial</w:t>
      </w:r>
      <w:r w:rsidR="00E6771C" w:rsidRPr="003B198E">
        <w:t>,</w:t>
      </w:r>
      <w:r w:rsidR="00334D37" w:rsidRPr="003B198E">
        <w:t xml:space="preserve"> th</w:t>
      </w:r>
      <w:r w:rsidR="00E6771C" w:rsidRPr="003B198E">
        <w:t>us</w:t>
      </w:r>
      <w:r w:rsidR="00334D37" w:rsidRPr="003B198E">
        <w:t xml:space="preserve"> suggest</w:t>
      </w:r>
      <w:r w:rsidR="00E6771C" w:rsidRPr="003B198E">
        <w:t>ing</w:t>
      </w:r>
      <w:r w:rsidR="00334D37" w:rsidRPr="003B198E">
        <w:t xml:space="preserve"> that the decoders were indeed tuned to detect different kinds of neural activity</w:t>
      </w:r>
      <w:r w:rsidR="006A274B" w:rsidRPr="003B198E">
        <w:t xml:space="preserve">. These </w:t>
      </w:r>
      <w:r w:rsidR="00334D37" w:rsidRPr="003B198E">
        <w:t>MVPA results</w:t>
      </w:r>
      <w:r w:rsidR="006A274B" w:rsidRPr="003B198E">
        <w:t xml:space="preserve"> </w:t>
      </w:r>
      <w:r w:rsidR="004702B1" w:rsidRPr="003B198E">
        <w:t>suggested</w:t>
      </w:r>
      <w:r w:rsidR="006A274B" w:rsidRPr="003B198E">
        <w:t xml:space="preserve"> that previously</w:t>
      </w:r>
      <w:r w:rsidR="00DD1FC4" w:rsidRPr="003B198E">
        <w:t xml:space="preserve"> </w:t>
      </w:r>
      <w:r w:rsidR="006A274B" w:rsidRPr="003B198E">
        <w:t xml:space="preserve">reported </w:t>
      </w:r>
      <w:r w:rsidR="00334D37" w:rsidRPr="003B198E">
        <w:t>ERP patterns</w:t>
      </w:r>
      <w:r w:rsidR="006A274B" w:rsidRPr="003B198E">
        <w:t xml:space="preserve"> from</w:t>
      </w:r>
      <w:r w:rsidR="00334D37" w:rsidRPr="003B198E">
        <w:t xml:space="preserve"> </w:t>
      </w:r>
      <w:r w:rsidR="006A274B" w:rsidRPr="003B198E">
        <w:t xml:space="preserve">univariate analyses were not the result of a single process that was shifted in latency across </w:t>
      </w:r>
      <w:r w:rsidR="00334D37" w:rsidRPr="003B198E">
        <w:t xml:space="preserve">experimental </w:t>
      </w:r>
      <w:r w:rsidR="006A274B" w:rsidRPr="003B198E">
        <w:t>conditions, but rather the result of two different components that overlapped temporally to some degree</w:t>
      </w:r>
      <w:r w:rsidR="004702B1" w:rsidRPr="003B198E">
        <w:t xml:space="preserve">, as had been </w:t>
      </w:r>
      <w:r w:rsidR="00334D37" w:rsidRPr="003B198E">
        <w:t>hypothesized</w:t>
      </w:r>
      <w:r w:rsidR="004702B1" w:rsidRPr="003B198E">
        <w:t xml:space="preserve"> in previous literature (Bornkessel-Schlesewsky &amp; Schlesewsky, 2009; Kuperberg, 2007).</w:t>
      </w:r>
    </w:p>
    <w:p w14:paraId="7F50DF53" w14:textId="77C42D2C" w:rsidR="00F27406" w:rsidRPr="003B198E" w:rsidRDefault="006A72D0" w:rsidP="00591A12">
      <w:r w:rsidRPr="003B198E">
        <w:t>For</w:t>
      </w:r>
      <w:r w:rsidR="00151B8D" w:rsidRPr="003B198E">
        <w:t xml:space="preserve"> my </w:t>
      </w:r>
      <w:r w:rsidR="00334D37" w:rsidRPr="003B198E">
        <w:t>first extension of Batterink et al. (2014),</w:t>
      </w:r>
      <w:r w:rsidR="00151B8D" w:rsidRPr="003B198E">
        <w:t xml:space="preserve"> I </w:t>
      </w:r>
      <w:r w:rsidR="00446186" w:rsidRPr="003B198E">
        <w:t>train</w:t>
      </w:r>
      <w:r w:rsidR="00334D37" w:rsidRPr="003B198E">
        <w:t xml:space="preserve"> </w:t>
      </w:r>
      <w:r w:rsidR="00B9660C" w:rsidRPr="003B198E">
        <w:t xml:space="preserve">an </w:t>
      </w:r>
      <w:r w:rsidR="00AE12E0" w:rsidRPr="003B198E">
        <w:t>MVPA</w:t>
      </w:r>
      <w:r w:rsidRPr="003B198E">
        <w:t xml:space="preserve"> decoder </w:t>
      </w:r>
      <w:r w:rsidR="00B9660C" w:rsidRPr="003B198E">
        <w:rPr>
          <w:lang w:eastAsia="ko-KR"/>
        </w:rPr>
        <w:t>to detect</w:t>
      </w:r>
      <w:r w:rsidRPr="003B198E">
        <w:t xml:space="preserve"> </w:t>
      </w:r>
      <w:r w:rsidR="00B9660C" w:rsidRPr="003B198E">
        <w:t xml:space="preserve">neural activity associated with implicit </w:t>
      </w:r>
      <w:r w:rsidR="006E537D" w:rsidRPr="003B198E">
        <w:t xml:space="preserve">(i.e., rule-unaware) </w:t>
      </w:r>
      <w:r w:rsidR="00B9660C" w:rsidRPr="003B198E">
        <w:t xml:space="preserve">processing of rule-adhering </w:t>
      </w:r>
      <w:r w:rsidR="002F4B76" w:rsidRPr="003B198E">
        <w:t>vs.</w:t>
      </w:r>
      <w:r w:rsidR="00B9660C" w:rsidRPr="003B198E">
        <w:t xml:space="preserve"> rule-violati</w:t>
      </w:r>
      <w:r w:rsidR="002F4B76" w:rsidRPr="003B198E">
        <w:t>ng</w:t>
      </w:r>
      <w:r w:rsidR="00B9660C" w:rsidRPr="003B198E">
        <w:t xml:space="preserve"> trials in the context of an artificial language experiment (i.e., </w:t>
      </w:r>
      <w:r w:rsidR="002F4B76" w:rsidRPr="003B198E">
        <w:t xml:space="preserve">to detect the </w:t>
      </w:r>
      <w:r w:rsidR="00B9660C" w:rsidRPr="003B198E">
        <w:t xml:space="preserve">neural activity that </w:t>
      </w:r>
      <w:r w:rsidR="002F4B76" w:rsidRPr="003B198E">
        <w:t>wa</w:t>
      </w:r>
      <w:r w:rsidR="00B9660C" w:rsidRPr="003B198E">
        <w:t>s manifested as an early negativ</w:t>
      </w:r>
      <w:r w:rsidR="002F4B76" w:rsidRPr="003B198E">
        <w:t>e</w:t>
      </w:r>
      <w:r w:rsidR="00B9660C" w:rsidRPr="003B198E">
        <w:t xml:space="preserve"> </w:t>
      </w:r>
      <w:r w:rsidR="002F4B76" w:rsidRPr="003B198E">
        <w:t xml:space="preserve">ERP component </w:t>
      </w:r>
      <w:r w:rsidR="00B9660C" w:rsidRPr="003B198E">
        <w:t>in Batterink et al., 2014)</w:t>
      </w:r>
      <w:r w:rsidR="00334D37" w:rsidRPr="003B198E">
        <w:t xml:space="preserve"> and</w:t>
      </w:r>
      <w:r w:rsidR="002F4B76" w:rsidRPr="003B198E">
        <w:t xml:space="preserve"> </w:t>
      </w:r>
      <w:r w:rsidR="00334D37" w:rsidRPr="003B198E">
        <w:t>subsequently determin</w:t>
      </w:r>
      <w:r w:rsidR="006829DA" w:rsidRPr="003B198E">
        <w:t>e</w:t>
      </w:r>
      <w:r w:rsidR="00B9660C" w:rsidRPr="003B198E">
        <w:t xml:space="preserve"> whether this same decoder can </w:t>
      </w:r>
      <w:r w:rsidRPr="003B198E">
        <w:t>accurately distinguish rule-adhering from rule-violatin</w:t>
      </w:r>
      <w:r w:rsidR="002F4B76" w:rsidRPr="003B198E">
        <w:t>g</w:t>
      </w:r>
      <w:r w:rsidRPr="003B198E">
        <w:t xml:space="preserve"> trials </w:t>
      </w:r>
      <w:r w:rsidR="006E537D" w:rsidRPr="003B198E">
        <w:t>when participants</w:t>
      </w:r>
      <w:r w:rsidR="002F4B76" w:rsidRPr="003B198E">
        <w:t xml:space="preserve"> are aware of the underlying rule</w:t>
      </w:r>
      <w:r w:rsidR="00B9660C" w:rsidRPr="003B198E">
        <w:t xml:space="preserve">. </w:t>
      </w:r>
      <w:r w:rsidR="00334D37" w:rsidRPr="003B198E">
        <w:t xml:space="preserve">If such a decoder </w:t>
      </w:r>
      <w:r w:rsidR="00334D37" w:rsidRPr="003B198E">
        <w:lastRenderedPageBreak/>
        <w:t xml:space="preserve">achieves above-chance classification accuracy, then this would suggest that participants who are aware of a morphosyntactic rule </w:t>
      </w:r>
      <w:r w:rsidR="001C1CA0" w:rsidRPr="003B198E">
        <w:t xml:space="preserve">are also </w:t>
      </w:r>
      <w:r w:rsidR="00334D37" w:rsidRPr="003B198E">
        <w:t>employ</w:t>
      </w:r>
      <w:r w:rsidR="001C1CA0" w:rsidRPr="003B198E">
        <w:t>ing some of</w:t>
      </w:r>
      <w:r w:rsidR="00334D37" w:rsidRPr="003B198E">
        <w:t xml:space="preserve"> the same neural mechanisms as </w:t>
      </w:r>
      <w:r w:rsidR="006E537D" w:rsidRPr="003B198E">
        <w:t>when they are</w:t>
      </w:r>
      <w:r w:rsidR="00334D37" w:rsidRPr="003B198E">
        <w:t xml:space="preserve"> unaware of the rule. Conversely, if the decoder cannot achieve above-chance accuracy, then</w:t>
      </w:r>
      <w:r w:rsidR="001C1CA0" w:rsidRPr="003B198E">
        <w:t xml:space="preserve"> entirely</w:t>
      </w:r>
      <w:r w:rsidR="00334D37" w:rsidRPr="003B198E">
        <w:t xml:space="preserve"> distinct processes would </w:t>
      </w:r>
      <w:r w:rsidR="001C1CA0" w:rsidRPr="003B198E">
        <w:t xml:space="preserve">seem to </w:t>
      </w:r>
      <w:r w:rsidR="00334D37" w:rsidRPr="003B198E">
        <w:t>be involved.</w:t>
      </w:r>
      <w:r w:rsidR="00591A12" w:rsidRPr="003B198E">
        <w:t xml:space="preserve"> </w:t>
      </w:r>
      <w:r w:rsidR="00AE12E0" w:rsidRPr="003B198E">
        <w:t>Stated formally, the research question is as follows:</w:t>
      </w:r>
    </w:p>
    <w:p w14:paraId="4D490180" w14:textId="0C2852ED" w:rsidR="00560C36" w:rsidRPr="003B198E" w:rsidRDefault="00560C36" w:rsidP="00505E00">
      <w:pPr>
        <w:rPr>
          <w:b/>
        </w:rPr>
      </w:pPr>
      <w:r w:rsidRPr="003B198E">
        <w:rPr>
          <w:b/>
        </w:rPr>
        <w:t>Research Question 2:</w:t>
      </w:r>
      <w:r w:rsidRPr="003B198E">
        <w:t xml:space="preserve"> </w:t>
      </w:r>
      <w:r w:rsidR="00590E1B" w:rsidRPr="003B198E">
        <w:t>Do rule-aware participants show implicit processing of the rule at a neural level, as revealed by multivariate pattern analyses of EEG data?</w:t>
      </w:r>
      <w:r w:rsidRPr="003B198E">
        <w:rPr>
          <w:b/>
        </w:rPr>
        <w:t xml:space="preserve"> </w:t>
      </w:r>
    </w:p>
    <w:p w14:paraId="6AB730DD" w14:textId="4C05AEEB" w:rsidR="00F35619" w:rsidRPr="003B198E" w:rsidRDefault="00317FE8" w:rsidP="00EB47D1">
      <w:pPr>
        <w:pStyle w:val="Heading4"/>
      </w:pPr>
      <w:r w:rsidRPr="003B198E">
        <w:t xml:space="preserve">Extension </w:t>
      </w:r>
      <w:r w:rsidR="00F35619" w:rsidRPr="003B198E">
        <w:t>2: Measure prediction of semantic features</w:t>
      </w:r>
    </w:p>
    <w:p w14:paraId="0670D48E" w14:textId="693835FF" w:rsidR="00072856" w:rsidRPr="003B198E" w:rsidRDefault="00507DB4" w:rsidP="000973DA">
      <w:r w:rsidRPr="003B198E">
        <w:t xml:space="preserve">Another </w:t>
      </w:r>
      <w:r w:rsidR="00F35619" w:rsidRPr="003B198E">
        <w:t>way that MVPA can be used to disentangle implicit vs. explicit process</w:t>
      </w:r>
      <w:r w:rsidRPr="003B198E">
        <w:t>ing</w:t>
      </w:r>
      <w:r w:rsidR="00F35619" w:rsidRPr="003B198E">
        <w:t xml:space="preserve"> is by examining </w:t>
      </w:r>
      <w:r w:rsidR="00072856" w:rsidRPr="003B198E">
        <w:t xml:space="preserve">neural indices of </w:t>
      </w:r>
      <w:r w:rsidR="00F35619" w:rsidRPr="003B198E">
        <w:t>real-time prediction in morphosyntax processing</w:t>
      </w:r>
      <w:r w:rsidR="00072856" w:rsidRPr="003B198E">
        <w:t xml:space="preserve"> to </w:t>
      </w:r>
      <w:r w:rsidR="007D6FDC" w:rsidRPr="003B198E">
        <w:t xml:space="preserve">determine </w:t>
      </w:r>
      <w:r w:rsidR="00072856" w:rsidRPr="003B198E">
        <w:t xml:space="preserve">if this is a feature that distinguishes rule-aware vs. rule-unaware </w:t>
      </w:r>
      <w:r w:rsidR="007D6FDC" w:rsidRPr="003B198E">
        <w:t>processing</w:t>
      </w:r>
      <w:r w:rsidR="00F35619" w:rsidRPr="003B198E">
        <w:t>.</w:t>
      </w:r>
      <w:r w:rsidR="00E243DD" w:rsidRPr="003B198E">
        <w:t xml:space="preserve"> </w:t>
      </w:r>
      <w:r w:rsidR="00072856" w:rsidRPr="003B198E">
        <w:t xml:space="preserve">This builds from a prominent line of research within the field of L2 acquisition </w:t>
      </w:r>
      <w:r w:rsidR="008125BF" w:rsidRPr="003B198E">
        <w:t>that</w:t>
      </w:r>
      <w:r w:rsidR="00072856" w:rsidRPr="003B198E">
        <w:t xml:space="preserve"> examines prediction for target linguistic forms in the upcoming </w:t>
      </w:r>
      <w:r w:rsidRPr="003B198E">
        <w:t xml:space="preserve">input </w:t>
      </w:r>
      <w:r w:rsidR="00072856" w:rsidRPr="003B198E">
        <w:t xml:space="preserve">during real-time language processing. As an example, some studies suggest that native Spanish speakers (but not </w:t>
      </w:r>
      <w:r w:rsidR="00160265" w:rsidRPr="003B198E">
        <w:t xml:space="preserve">Spanish L2 </w:t>
      </w:r>
      <w:r w:rsidR="00072856" w:rsidRPr="003B198E">
        <w:t>learners) use morphosyntactic cues from grammatical gender to facilitate processing of upcoming noun</w:t>
      </w:r>
      <w:r w:rsidRPr="003B198E">
        <w:t>s</w:t>
      </w:r>
      <w:r w:rsidR="00072856" w:rsidRPr="003B198E">
        <w:t xml:space="preserve"> in the speech stream</w:t>
      </w:r>
      <w:r w:rsidR="008125BF" w:rsidRPr="003B198E">
        <w:t xml:space="preserve"> </w:t>
      </w:r>
      <w:r w:rsidR="00072856" w:rsidRPr="003B198E">
        <w:t>(Lew-Williams &amp; Fernald, 2007)</w:t>
      </w:r>
      <w:r w:rsidR="008125BF" w:rsidRPr="003B198E">
        <w:t>. Such</w:t>
      </w:r>
      <w:r w:rsidR="00072856" w:rsidRPr="003B198E">
        <w:t xml:space="preserve"> findings of</w:t>
      </w:r>
      <w:r w:rsidR="008125BF" w:rsidRPr="003B198E">
        <w:t xml:space="preserve"> linguistic</w:t>
      </w:r>
      <w:r w:rsidR="00072856" w:rsidRPr="003B198E">
        <w:t xml:space="preserve"> prediction have been subsequently </w:t>
      </w:r>
      <w:r w:rsidRPr="003B198E">
        <w:t>corroborated</w:t>
      </w:r>
      <w:r w:rsidR="00072856" w:rsidRPr="003B198E">
        <w:t xml:space="preserve"> using methods such as behavioral response times (e.g., Federmeier</w:t>
      </w:r>
      <w:r w:rsidR="007B543C" w:rsidRPr="003B198E">
        <w:t xml:space="preserve"> et al.</w:t>
      </w:r>
      <w:r w:rsidR="00072856" w:rsidRPr="003B198E">
        <w:t>, 2010), eye-movement tracking (Lew-Williams &amp; Fernald, 2007)</w:t>
      </w:r>
      <w:r w:rsidRPr="003B198E">
        <w:t>, and EEG (e.g., Lau</w:t>
      </w:r>
      <w:r w:rsidR="007B543C" w:rsidRPr="003B198E">
        <w:t xml:space="preserve"> et al.</w:t>
      </w:r>
      <w:r w:rsidRPr="003B198E">
        <w:t>, 2013)</w:t>
      </w:r>
      <w:r w:rsidR="00072856" w:rsidRPr="003B198E">
        <w:t>. Note that</w:t>
      </w:r>
      <w:r w:rsidRPr="003B198E">
        <w:t xml:space="preserve">, in their discussion section, Batterink et al. (2014) overtly </w:t>
      </w:r>
      <w:r w:rsidR="00B41ED5" w:rsidRPr="003B198E">
        <w:t>identify as an open question</w:t>
      </w:r>
      <w:r w:rsidRPr="003B198E">
        <w:t xml:space="preserve"> the possibility of </w:t>
      </w:r>
      <w:r w:rsidR="00072856" w:rsidRPr="003B198E">
        <w:t xml:space="preserve">differences in prediction between rule-aware and </w:t>
      </w:r>
      <w:r w:rsidRPr="003B198E">
        <w:t>rule-unaware participants</w:t>
      </w:r>
      <w:r w:rsidR="00072856" w:rsidRPr="003B198E">
        <w:t>. The authors write:</w:t>
      </w:r>
    </w:p>
    <w:p w14:paraId="2216706F" w14:textId="38F1E6BF" w:rsidR="003B198E" w:rsidRDefault="00072856" w:rsidP="00261CFE">
      <w:pPr>
        <w:pStyle w:val="Quote"/>
        <w:spacing w:before="0" w:line="240" w:lineRule="auto"/>
        <w:rPr>
          <w:iCs w:val="0"/>
        </w:rPr>
      </w:pPr>
      <w:r w:rsidRPr="003B198E">
        <w:rPr>
          <w:iCs w:val="0"/>
        </w:rPr>
        <w:t xml:space="preserve">… Rule-Aware participants may have adopted a different strategy for processing the stimuli, perhaps forming conscious expectations of the article noun pairings. Thus, a similar RT [Reaction Time] delay may reflect implicit </w:t>
      </w:r>
      <w:r w:rsidRPr="003B198E">
        <w:rPr>
          <w:iCs w:val="0"/>
        </w:rPr>
        <w:lastRenderedPageBreak/>
        <w:t>learning in Rule-Unaware participants, and strategic, explicit processing in</w:t>
      </w:r>
      <w:r w:rsidR="00EB47D1" w:rsidRPr="003B198E">
        <w:rPr>
          <w:iCs w:val="0"/>
        </w:rPr>
        <w:t xml:space="preserve"> </w:t>
      </w:r>
      <w:r w:rsidRPr="003B198E">
        <w:rPr>
          <w:iCs w:val="0"/>
        </w:rPr>
        <w:t>Rule-Aware participants. (p. 177).</w:t>
      </w:r>
    </w:p>
    <w:p w14:paraId="332E11CB" w14:textId="77777777" w:rsidR="00C94E5C" w:rsidRPr="00466E40" w:rsidRDefault="00C94E5C" w:rsidP="00261CFE">
      <w:pPr>
        <w:spacing w:line="240" w:lineRule="auto"/>
      </w:pPr>
    </w:p>
    <w:p w14:paraId="7A7AC855" w14:textId="1F0F9889" w:rsidR="00072856" w:rsidRPr="003B198E" w:rsidRDefault="00072856" w:rsidP="00505E00">
      <w:r w:rsidRPr="003B198E">
        <w:t xml:space="preserve">To illustrate how MVPA can be used to examine prediction, </w:t>
      </w:r>
      <w:r w:rsidR="00C0517A" w:rsidRPr="003B198E">
        <w:t>one recent study on native speaker</w:t>
      </w:r>
      <w:r w:rsidR="007D6FDC" w:rsidRPr="003B198E">
        <w:t xml:space="preserve"> listening</w:t>
      </w:r>
      <w:r w:rsidR="00C0517A" w:rsidRPr="00BD0659">
        <w:t xml:space="preserve"> </w:t>
      </w:r>
      <w:r w:rsidR="008125BF" w:rsidRPr="00BD0659">
        <w:t>(</w:t>
      </w:r>
      <w:r w:rsidR="00C0517A" w:rsidRPr="00BD0659">
        <w:t>Heikel</w:t>
      </w:r>
      <w:r w:rsidR="007B543C" w:rsidRPr="00BD0659">
        <w:t xml:space="preserve"> et al.</w:t>
      </w:r>
      <w:r w:rsidR="008125BF" w:rsidRPr="00BD0659">
        <w:t>,</w:t>
      </w:r>
      <w:r w:rsidR="00C0517A" w:rsidRPr="00BD0659">
        <w:t xml:space="preserve"> 2018</w:t>
      </w:r>
      <w:r w:rsidR="00507DB4" w:rsidRPr="003B198E">
        <w:t>b</w:t>
      </w:r>
      <w:r w:rsidR="00C0517A" w:rsidRPr="003B198E">
        <w:t xml:space="preserve">) trained an MVPA decoder on EEG responses to animate vs. inanimate nouns. </w:t>
      </w:r>
      <w:r w:rsidR="007D6FDC" w:rsidRPr="003B198E">
        <w:t>In subsequent testing, t</w:t>
      </w:r>
      <w:r w:rsidR="00C0517A" w:rsidRPr="003B198E">
        <w:t>his decoder showed above-chance accuracy</w:t>
      </w:r>
      <w:r w:rsidR="00CA15DC" w:rsidRPr="003B198E">
        <w:t xml:space="preserve"> in sorting animate vs. inanimate trials</w:t>
      </w:r>
      <w:r w:rsidR="00C0517A" w:rsidRPr="003B198E">
        <w:t xml:space="preserve"> when tested on the silent periods immediately before the </w:t>
      </w:r>
      <w:r w:rsidR="00CA15DC" w:rsidRPr="003B198E">
        <w:t>presentation</w:t>
      </w:r>
      <w:r w:rsidR="00C0517A" w:rsidRPr="003B198E">
        <w:t xml:space="preserve"> of a noun whose (</w:t>
      </w:r>
      <w:r w:rsidR="008125BF" w:rsidRPr="003B198E">
        <w:t>i</w:t>
      </w:r>
      <w:r w:rsidR="00C0517A" w:rsidRPr="003B198E">
        <w:t xml:space="preserve">n)animacy was predictable given </w:t>
      </w:r>
      <w:r w:rsidR="007D6FDC" w:rsidRPr="003B198E">
        <w:t>the preceding</w:t>
      </w:r>
      <w:r w:rsidR="00C0517A" w:rsidRPr="003B198E">
        <w:t xml:space="preserve"> sentence context. These results indicate that, </w:t>
      </w:r>
      <w:r w:rsidR="00CA15DC" w:rsidRPr="003B198E">
        <w:t xml:space="preserve">at least </w:t>
      </w:r>
      <w:r w:rsidR="00C0517A" w:rsidRPr="003B198E">
        <w:t xml:space="preserve">in native language </w:t>
      </w:r>
      <w:r w:rsidR="00CA15DC" w:rsidRPr="003B198E">
        <w:t>listening</w:t>
      </w:r>
      <w:r w:rsidR="00C0517A" w:rsidRPr="003B198E">
        <w:t>, semantic features like (in)animacy are activated in anticipation of animate and inan</w:t>
      </w:r>
      <w:r w:rsidR="004660F0" w:rsidRPr="003B198E">
        <w:t>imate nouns. Importantly for</w:t>
      </w:r>
      <w:r w:rsidR="00151B8D" w:rsidRPr="003B198E">
        <w:t xml:space="preserve"> my </w:t>
      </w:r>
      <w:r w:rsidR="004660F0" w:rsidRPr="003B198E">
        <w:t>dissertation</w:t>
      </w:r>
      <w:r w:rsidR="00C0517A" w:rsidRPr="003B198E">
        <w:t xml:space="preserve">, this study provides a proof-of-concept for </w:t>
      </w:r>
      <w:r w:rsidR="00CA15DC" w:rsidRPr="003B198E">
        <w:t>using MVPA</w:t>
      </w:r>
      <w:r w:rsidR="00C0517A" w:rsidRPr="003B198E">
        <w:t xml:space="preserve"> to study prediction in language processing.</w:t>
      </w:r>
      <w:r w:rsidR="00AB31B9" w:rsidRPr="003B198E">
        <w:t xml:space="preserve"> </w:t>
      </w:r>
    </w:p>
    <w:p w14:paraId="7BD54A6B" w14:textId="0BE97958" w:rsidR="00CA15DC" w:rsidRPr="003B198E" w:rsidRDefault="00CA15DC" w:rsidP="00BD673C">
      <w:r w:rsidRPr="003B198E">
        <w:t>In order to e</w:t>
      </w:r>
      <w:r w:rsidR="008125BF" w:rsidRPr="003B198E">
        <w:t>xtend the study design of Batterink et al. (2014) to examine linguistic prediction</w:t>
      </w:r>
      <w:r w:rsidR="00072856" w:rsidRPr="003B198E">
        <w:t xml:space="preserve">, </w:t>
      </w:r>
      <w:r w:rsidR="00E243DD" w:rsidRPr="003B198E">
        <w:t xml:space="preserve">one could </w:t>
      </w:r>
      <w:r w:rsidR="00F35619" w:rsidRPr="003B198E">
        <w:t>train</w:t>
      </w:r>
      <w:r w:rsidR="00E243DD" w:rsidRPr="003B198E">
        <w:t xml:space="preserve"> an MVPA</w:t>
      </w:r>
      <w:r w:rsidR="00F35619" w:rsidRPr="003B198E">
        <w:t xml:space="preserve"> decoder to distinguish participants’ neural processing of animate vs. inanimate </w:t>
      </w:r>
      <w:r w:rsidRPr="003B198E">
        <w:t>noun</w:t>
      </w:r>
      <w:r w:rsidR="00EF7429" w:rsidRPr="003B198E">
        <w:t>s</w:t>
      </w:r>
      <w:r w:rsidR="00F35619" w:rsidRPr="003B198E">
        <w:t xml:space="preserve"> </w:t>
      </w:r>
      <w:r w:rsidR="008125BF" w:rsidRPr="003B198E">
        <w:t xml:space="preserve">(based on EEG data collected when they read English nouns </w:t>
      </w:r>
      <w:r w:rsidR="00D825A7" w:rsidRPr="003B198E">
        <w:t>alone in a pre-task block</w:t>
      </w:r>
      <w:r w:rsidR="008125BF" w:rsidRPr="003B198E">
        <w:t xml:space="preserve">), </w:t>
      </w:r>
      <w:r w:rsidR="00F35619" w:rsidRPr="003B198E">
        <w:t xml:space="preserve">and </w:t>
      </w:r>
      <w:r w:rsidR="008125BF" w:rsidRPr="003B198E">
        <w:t>subsequently</w:t>
      </w:r>
      <w:r w:rsidR="00F35619" w:rsidRPr="003B198E">
        <w:t xml:space="preserve"> test this </w:t>
      </w:r>
      <w:r w:rsidR="008125BF" w:rsidRPr="003B198E">
        <w:t xml:space="preserve">animacy-sensitive </w:t>
      </w:r>
      <w:r w:rsidR="00F35619" w:rsidRPr="003B198E">
        <w:t xml:space="preserve">decoder on </w:t>
      </w:r>
      <w:r w:rsidR="008125BF" w:rsidRPr="003B198E">
        <w:t xml:space="preserve">their neural activity when </w:t>
      </w:r>
      <w:r w:rsidR="00F35619" w:rsidRPr="003B198E">
        <w:t xml:space="preserve">processing the novel </w:t>
      </w:r>
      <w:r w:rsidR="008125BF" w:rsidRPr="003B198E">
        <w:t xml:space="preserve">artificial language </w:t>
      </w:r>
      <w:r w:rsidR="00F35619" w:rsidRPr="003B198E">
        <w:t>articles</w:t>
      </w:r>
      <w:r w:rsidR="008125BF" w:rsidRPr="003B198E">
        <w:t xml:space="preserve"> </w:t>
      </w:r>
      <w:r w:rsidRPr="003B198E">
        <w:t>in isolation</w:t>
      </w:r>
      <w:r w:rsidR="00D825A7" w:rsidRPr="003B198E">
        <w:t xml:space="preserve"> during the main experiment task</w:t>
      </w:r>
      <w:r w:rsidR="00F35619" w:rsidRPr="003B198E">
        <w:t xml:space="preserve">. </w:t>
      </w:r>
      <w:r w:rsidR="008125BF" w:rsidRPr="003B198E">
        <w:t>In this way, one could determine whether the same sort of neural activity that distinguishes the</w:t>
      </w:r>
      <w:r w:rsidRPr="003B198E">
        <w:t>ir</w:t>
      </w:r>
      <w:r w:rsidR="008125BF" w:rsidRPr="003B198E">
        <w:t xml:space="preserve"> reading of animate vs. inanimate nouns (e.g., </w:t>
      </w:r>
      <w:r w:rsidR="008125BF" w:rsidRPr="003B198E">
        <w:rPr>
          <w:i/>
        </w:rPr>
        <w:t>cat</w:t>
      </w:r>
      <w:r w:rsidR="008125BF" w:rsidRPr="003B198E">
        <w:t xml:space="preserve">, </w:t>
      </w:r>
      <w:r w:rsidR="008125BF" w:rsidRPr="003B198E">
        <w:rPr>
          <w:i/>
        </w:rPr>
        <w:t>dog</w:t>
      </w:r>
      <w:r w:rsidR="008125BF" w:rsidRPr="003B198E">
        <w:t xml:space="preserve"> vs. </w:t>
      </w:r>
      <w:r w:rsidR="008125BF" w:rsidRPr="003B198E">
        <w:rPr>
          <w:i/>
        </w:rPr>
        <w:t>table</w:t>
      </w:r>
      <w:r w:rsidR="008125BF" w:rsidRPr="003B198E">
        <w:t xml:space="preserve">, </w:t>
      </w:r>
      <w:r w:rsidR="008125BF" w:rsidRPr="003B198E">
        <w:rPr>
          <w:i/>
        </w:rPr>
        <w:t>chair</w:t>
      </w:r>
      <w:r w:rsidR="008125BF" w:rsidRPr="003B198E">
        <w:t xml:space="preserve">) also occurs when participants are reading the novel articles that are predictive of animacy vs. inanimacy (e.g., </w:t>
      </w:r>
      <w:r w:rsidR="008125BF" w:rsidRPr="003B198E">
        <w:rPr>
          <w:i/>
        </w:rPr>
        <w:t>gi</w:t>
      </w:r>
      <w:r w:rsidR="008125BF" w:rsidRPr="003B198E">
        <w:t xml:space="preserve">, </w:t>
      </w:r>
      <w:r w:rsidR="008125BF" w:rsidRPr="003B198E">
        <w:rPr>
          <w:i/>
        </w:rPr>
        <w:t>ul</w:t>
      </w:r>
      <w:r w:rsidR="008125BF" w:rsidRPr="003B198E">
        <w:t xml:space="preserve"> vs. </w:t>
      </w:r>
      <w:r w:rsidR="008125BF" w:rsidRPr="003B198E">
        <w:rPr>
          <w:i/>
        </w:rPr>
        <w:t>ro</w:t>
      </w:r>
      <w:r w:rsidR="008125BF" w:rsidRPr="003B198E">
        <w:t xml:space="preserve">, </w:t>
      </w:r>
      <w:r w:rsidR="008125BF" w:rsidRPr="003B198E">
        <w:rPr>
          <w:i/>
        </w:rPr>
        <w:t>ne</w:t>
      </w:r>
      <w:r w:rsidR="008125BF" w:rsidRPr="003B198E">
        <w:t xml:space="preserve">). </w:t>
      </w:r>
      <w:r w:rsidR="0041710B" w:rsidRPr="003B198E">
        <w:t>Running this analysis individually on either the rule-aware or rule-unaware group allows one to see whether predictio</w:t>
      </w:r>
      <w:r w:rsidR="007B543C" w:rsidRPr="003B198E">
        <w:t>n</w:t>
      </w:r>
      <w:r w:rsidR="0041710B" w:rsidRPr="003B198E">
        <w:t xml:space="preserve"> occurs within that group; direct t-test comparisons across groups allow us to see whether the two groups differ significantly in prediction. </w:t>
      </w:r>
      <w:r w:rsidR="006A72D0" w:rsidRPr="003B198E">
        <w:t xml:space="preserve">One possibility is that </w:t>
      </w:r>
      <w:r w:rsidR="00BD673C" w:rsidRPr="003B198E">
        <w:t>rule-</w:t>
      </w:r>
      <w:r w:rsidR="006A72D0" w:rsidRPr="003B198E">
        <w:t xml:space="preserve">aware participants </w:t>
      </w:r>
      <w:r w:rsidR="00BD673C" w:rsidRPr="003B198E">
        <w:t>begin</w:t>
      </w:r>
      <w:r w:rsidR="006A72D0" w:rsidRPr="003B198E">
        <w:t xml:space="preserve"> actively anticipating (in)animate entities when </w:t>
      </w:r>
      <w:r w:rsidR="00BD673C" w:rsidRPr="003B198E">
        <w:t>they process</w:t>
      </w:r>
      <w:r w:rsidR="006A72D0" w:rsidRPr="003B198E">
        <w:t xml:space="preserve"> the novel articles</w:t>
      </w:r>
      <w:r w:rsidR="00F35619" w:rsidRPr="003B198E">
        <w:t>, suggesting that</w:t>
      </w:r>
      <w:r w:rsidRPr="003B198E">
        <w:t xml:space="preserve"> any</w:t>
      </w:r>
      <w:r w:rsidR="00F35619" w:rsidRPr="003B198E">
        <w:t xml:space="preserve"> performance differences between </w:t>
      </w:r>
      <w:r w:rsidR="00BD673C" w:rsidRPr="003B198E">
        <w:t>the rule-aware vs. rule-</w:t>
      </w:r>
      <w:r w:rsidR="00BD673C" w:rsidRPr="003B198E">
        <w:lastRenderedPageBreak/>
        <w:t>unaware groups may be</w:t>
      </w:r>
      <w:r w:rsidR="00F35619" w:rsidRPr="003B198E">
        <w:t xml:space="preserve"> partly driven by conscious predictive strategies. Conversely, </w:t>
      </w:r>
      <w:r w:rsidR="006A72D0" w:rsidRPr="003B198E">
        <w:t xml:space="preserve">another possibility is that rule-aware and </w:t>
      </w:r>
      <w:r w:rsidR="00BD673C" w:rsidRPr="003B198E">
        <w:t>rule</w:t>
      </w:r>
      <w:r w:rsidR="006A72D0" w:rsidRPr="003B198E">
        <w:t>-unaware participants do not differ in their real-time semantic prediction</w:t>
      </w:r>
      <w:r w:rsidRPr="003B198E">
        <w:t xml:space="preserve">, either because neither or both groups </w:t>
      </w:r>
      <w:r w:rsidR="004B2212" w:rsidRPr="003B198E">
        <w:t>use</w:t>
      </w:r>
      <w:r w:rsidRPr="003B198E">
        <w:t xml:space="preserve"> prediction.</w:t>
      </w:r>
      <w:r w:rsidR="00C0517A" w:rsidRPr="003B198E">
        <w:t xml:space="preserve"> </w:t>
      </w:r>
    </w:p>
    <w:p w14:paraId="5A670116" w14:textId="345B78F1" w:rsidR="00BD673C" w:rsidRPr="003B198E" w:rsidRDefault="00C0517A" w:rsidP="00BD673C">
      <w:r w:rsidRPr="003B198E">
        <w:t xml:space="preserve">These results may </w:t>
      </w:r>
      <w:r w:rsidR="00CA15DC" w:rsidRPr="00BD0659">
        <w:t xml:space="preserve">lend insight into explaining variability in L2 learning success that might stem from different learners’ processing styles. For instance, </w:t>
      </w:r>
      <w:r w:rsidR="00BD673C" w:rsidRPr="003B198E">
        <w:t xml:space="preserve">prediction </w:t>
      </w:r>
      <w:r w:rsidR="00CA15DC" w:rsidRPr="003B198E">
        <w:t>may be a</w:t>
      </w:r>
      <w:r w:rsidR="00BD673C" w:rsidRPr="003B198E">
        <w:t xml:space="preserve"> useful strategy for language processing</w:t>
      </w:r>
      <w:r w:rsidR="00CA15DC" w:rsidRPr="003B198E">
        <w:t xml:space="preserve"> if </w:t>
      </w:r>
      <w:r w:rsidR="00BD673C" w:rsidRPr="003B198E">
        <w:t xml:space="preserve">it </w:t>
      </w:r>
      <w:r w:rsidRPr="003B198E">
        <w:t>helps</w:t>
      </w:r>
      <w:r w:rsidR="00BD673C" w:rsidRPr="003B198E">
        <w:t xml:space="preserve"> learners</w:t>
      </w:r>
      <w:r w:rsidRPr="003B198E">
        <w:t xml:space="preserve"> </w:t>
      </w:r>
      <w:r w:rsidR="00D56995" w:rsidRPr="003B198E">
        <w:t>by</w:t>
      </w:r>
      <w:r w:rsidRPr="003B198E">
        <w:t xml:space="preserve"> reduc</w:t>
      </w:r>
      <w:r w:rsidR="00D56995" w:rsidRPr="003B198E">
        <w:t>ing</w:t>
      </w:r>
      <w:r w:rsidRPr="003B198E">
        <w:t xml:space="preserve"> the number of </w:t>
      </w:r>
      <w:r w:rsidR="00BD673C" w:rsidRPr="003B198E">
        <w:t xml:space="preserve">possible upcoming linguistic forms that they must </w:t>
      </w:r>
      <w:r w:rsidRPr="003B198E">
        <w:t>anticipate</w:t>
      </w:r>
      <w:r w:rsidR="00BD673C" w:rsidRPr="003B198E">
        <w:t xml:space="preserve"> in the upcoming </w:t>
      </w:r>
      <w:r w:rsidR="00CA15DC" w:rsidRPr="003B198E">
        <w:t>L2 input</w:t>
      </w:r>
      <w:r w:rsidR="00BD673C" w:rsidRPr="003B198E">
        <w:t xml:space="preserve"> stream</w:t>
      </w:r>
      <w:r w:rsidRPr="003B198E">
        <w:t>.</w:t>
      </w:r>
      <w:r w:rsidR="00F67BD2" w:rsidRPr="003B198E">
        <w:t xml:space="preserve"> This seems particularly likely given findings of lexical competition in real-time language processing, both for </w:t>
      </w:r>
      <w:r w:rsidR="004832EC" w:rsidRPr="003B198E">
        <w:t>native language</w:t>
      </w:r>
      <w:r w:rsidR="00F67BD2" w:rsidRPr="003B198E">
        <w:t xml:space="preserve"> </w:t>
      </w:r>
      <w:r w:rsidR="004832EC" w:rsidRPr="003B198E">
        <w:t xml:space="preserve">(e.g., </w:t>
      </w:r>
      <w:r w:rsidR="00F67BD2" w:rsidRPr="003B198E">
        <w:t>Norris</w:t>
      </w:r>
      <w:r w:rsidR="007B543C" w:rsidRPr="003B198E">
        <w:t xml:space="preserve"> et al.</w:t>
      </w:r>
      <w:r w:rsidR="00F67BD2" w:rsidRPr="003B198E">
        <w:t>, 1995; Brouwer &amp; Bradlow, 2016) and second languages</w:t>
      </w:r>
      <w:r w:rsidR="004832EC" w:rsidRPr="003B198E">
        <w:t xml:space="preserve"> (</w:t>
      </w:r>
      <w:r w:rsidR="00F67BD2" w:rsidRPr="003B198E">
        <w:t xml:space="preserve">e.g., </w:t>
      </w:r>
      <w:r w:rsidR="004832EC" w:rsidRPr="003B198E">
        <w:t>Weber &amp; Cutler, 2004; Broersma &amp; Cutler, 2011)</w:t>
      </w:r>
      <w:r w:rsidR="00F67BD2" w:rsidRPr="003B198E">
        <w:t xml:space="preserve">. </w:t>
      </w:r>
      <w:r w:rsidR="00BD673C" w:rsidRPr="003B198E">
        <w:t>To illust</w:t>
      </w:r>
      <w:r w:rsidR="004660F0" w:rsidRPr="003B198E">
        <w:t>rate this in the context of</w:t>
      </w:r>
      <w:r w:rsidR="00151B8D" w:rsidRPr="003B198E">
        <w:t xml:space="preserve"> my </w:t>
      </w:r>
      <w:r w:rsidR="00BD673C" w:rsidRPr="003B198E">
        <w:t>experiment, a participant who predicts an animate noun after reading a</w:t>
      </w:r>
      <w:r w:rsidR="004832EC" w:rsidRPr="003B198E">
        <w:t>n artificial language</w:t>
      </w:r>
      <w:r w:rsidR="00BD673C" w:rsidRPr="003B198E">
        <w:t xml:space="preserve"> article might </w:t>
      </w:r>
      <w:r w:rsidR="004832EC" w:rsidRPr="003B198E">
        <w:t xml:space="preserve">limit their pool of possible word candidates to animate words only. Consequently, they might </w:t>
      </w:r>
      <w:r w:rsidR="00BD673C" w:rsidRPr="003B198E">
        <w:t xml:space="preserve">show better performance in processing the upcoming noun and determining </w:t>
      </w:r>
      <w:r w:rsidR="004832EC" w:rsidRPr="003B198E">
        <w:t>that it is a living entity</w:t>
      </w:r>
      <w:r w:rsidR="00BD673C" w:rsidRPr="003B198E">
        <w:t>, when compared to a participant who anticipates any noun in general</w:t>
      </w:r>
      <w:r w:rsidR="00D56995" w:rsidRPr="003B198E">
        <w:t xml:space="preserve"> and would thus have many more possible candidate word forms to “prepare for</w:t>
      </w:r>
      <w:r w:rsidR="00BD673C" w:rsidRPr="003B198E">
        <w:t>.</w:t>
      </w:r>
      <w:r w:rsidR="00D56995" w:rsidRPr="003B198E">
        <w:t xml:space="preserve">” </w:t>
      </w:r>
    </w:p>
    <w:p w14:paraId="64530915" w14:textId="3994833E" w:rsidR="00072856" w:rsidRPr="003B198E" w:rsidRDefault="00D56995" w:rsidP="00D56995">
      <w:r w:rsidRPr="003B198E">
        <w:t xml:space="preserve">This </w:t>
      </w:r>
      <w:r w:rsidR="00AB31B9" w:rsidRPr="003B198E">
        <w:t xml:space="preserve">use of MVPA </w:t>
      </w:r>
      <w:r w:rsidR="00F35619" w:rsidRPr="003B198E">
        <w:t>would</w:t>
      </w:r>
      <w:r w:rsidR="00AB31B9" w:rsidRPr="003B198E">
        <w:t xml:space="preserve"> make a novel contribution </w:t>
      </w:r>
      <w:r w:rsidR="00F35619" w:rsidRPr="003B198E">
        <w:t>to</w:t>
      </w:r>
      <w:r w:rsidR="00072856" w:rsidRPr="003B198E">
        <w:t xml:space="preserve"> </w:t>
      </w:r>
      <w:r w:rsidR="00F67BD2" w:rsidRPr="003B198E">
        <w:t>research on L2 linguistic prediction by</w:t>
      </w:r>
      <w:r w:rsidRPr="003B198E">
        <w:t xml:space="preserve"> directly examin</w:t>
      </w:r>
      <w:r w:rsidR="00F67BD2" w:rsidRPr="003B198E">
        <w:t>ing its</w:t>
      </w:r>
      <w:r w:rsidRPr="003B198E">
        <w:t xml:space="preserve"> underlying neural implementation. T</w:t>
      </w:r>
      <w:r w:rsidR="00F35619" w:rsidRPr="003B198E">
        <w:t>o date, research on L2 prediction has only used univariate measures of prediction</w:t>
      </w:r>
      <w:r w:rsidR="00C0517A" w:rsidRPr="003B198E">
        <w:t xml:space="preserve"> such as </w:t>
      </w:r>
      <w:r w:rsidR="00F35619" w:rsidRPr="003B198E">
        <w:t>response time slow-downs</w:t>
      </w:r>
      <w:r w:rsidR="00C0517A" w:rsidRPr="003B198E">
        <w:t xml:space="preserve"> (</w:t>
      </w:r>
      <w:r w:rsidR="00F67BD2" w:rsidRPr="003B198E">
        <w:t xml:space="preserve">e.g., </w:t>
      </w:r>
      <w:r w:rsidR="00C0517A" w:rsidRPr="003B198E">
        <w:t>Federmeier</w:t>
      </w:r>
      <w:r w:rsidR="007B543C" w:rsidRPr="003B198E">
        <w:t xml:space="preserve"> et al.</w:t>
      </w:r>
      <w:r w:rsidR="00C0517A" w:rsidRPr="003B198E">
        <w:t>, 2010)</w:t>
      </w:r>
      <w:r w:rsidR="00F35619" w:rsidRPr="003B198E">
        <w:t xml:space="preserve">, eye-movement behavior </w:t>
      </w:r>
      <w:r w:rsidR="00C0517A" w:rsidRPr="003B198E">
        <w:t>(</w:t>
      </w:r>
      <w:r w:rsidR="00F67BD2" w:rsidRPr="003B198E">
        <w:t xml:space="preserve">e.g., </w:t>
      </w:r>
      <w:r w:rsidR="00C0517A" w:rsidRPr="003B198E">
        <w:t xml:space="preserve">Lew-Williams </w:t>
      </w:r>
      <w:r w:rsidR="00072856" w:rsidRPr="003B198E">
        <w:t>&amp;</w:t>
      </w:r>
      <w:r w:rsidR="00C0517A" w:rsidRPr="003B198E">
        <w:t xml:space="preserve"> Fernald, 2007</w:t>
      </w:r>
      <w:r w:rsidR="00F35619" w:rsidRPr="003B198E">
        <w:t>)</w:t>
      </w:r>
      <w:r w:rsidR="00072856" w:rsidRPr="003B198E">
        <w:t>,</w:t>
      </w:r>
      <w:r w:rsidR="00F35619" w:rsidRPr="003B198E">
        <w:t xml:space="preserve"> </w:t>
      </w:r>
      <w:r w:rsidRPr="003B198E">
        <w:t>and ERP indices of general surprisal</w:t>
      </w:r>
      <w:r w:rsidR="00F67BD2" w:rsidRPr="003B198E">
        <w:t xml:space="preserve"> as opposed to access of specific meanings</w:t>
      </w:r>
      <w:r w:rsidRPr="003B198E">
        <w:t xml:space="preserve"> (</w:t>
      </w:r>
      <w:r w:rsidR="00F67BD2" w:rsidRPr="003B198E">
        <w:t xml:space="preserve">e.g., </w:t>
      </w:r>
      <w:r w:rsidRPr="003B198E">
        <w:t>Lau</w:t>
      </w:r>
      <w:r w:rsidR="007B543C" w:rsidRPr="003B198E">
        <w:t xml:space="preserve"> et al.</w:t>
      </w:r>
      <w:r w:rsidRPr="003B198E">
        <w:t xml:space="preserve">, 2013). </w:t>
      </w:r>
      <w:r w:rsidR="00F67BD2" w:rsidRPr="003B198E">
        <w:t xml:space="preserve">Experiment designs that use such limited measures must be </w:t>
      </w:r>
      <w:r w:rsidR="00F35619" w:rsidRPr="003B198E">
        <w:t xml:space="preserve">carefully </w:t>
      </w:r>
      <w:r w:rsidR="00F67BD2" w:rsidRPr="003B198E">
        <w:t>construct</w:t>
      </w:r>
      <w:r w:rsidR="00F35619" w:rsidRPr="003B198E">
        <w:t xml:space="preserve">ed to study participants’ responses to a limited set of comparison conditions. Furthermore, because such studies use as their dependent variable a downstream consequence of prediction rather than </w:t>
      </w:r>
      <w:r w:rsidR="00F35619" w:rsidRPr="003B198E">
        <w:lastRenderedPageBreak/>
        <w:t xml:space="preserve">measures of the cognitive process of linguistic prediction itself, such experiments can only determine that one linguistic form was more/less predictable than another one, and not that a certain linguistic form was specifically predicted for. </w:t>
      </w:r>
      <w:r w:rsidR="00F67BD2" w:rsidRPr="003B198E">
        <w:t>As such</w:t>
      </w:r>
      <w:r w:rsidRPr="003B198E">
        <w:t>, experiments on L2 prediction to date have used</w:t>
      </w:r>
      <w:r w:rsidR="00F35619" w:rsidRPr="003B198E">
        <w:t xml:space="preserve"> experimental stimuli that may not reflect the </w:t>
      </w:r>
      <w:r w:rsidRPr="003B198E">
        <w:t xml:space="preserve">actual </w:t>
      </w:r>
      <w:r w:rsidR="00F35619" w:rsidRPr="003B198E">
        <w:t xml:space="preserve">target of linguistic prediction </w:t>
      </w:r>
      <w:r w:rsidRPr="003B198E">
        <w:t xml:space="preserve">(e.g., if they examine differences between more/less predictable items but </w:t>
      </w:r>
      <w:r w:rsidR="00F67BD2" w:rsidRPr="003B198E">
        <w:t>might</w:t>
      </w:r>
      <w:r w:rsidRPr="003B198E">
        <w:t xml:space="preserve"> not include the actual predicted items as an experimental stimulus) </w:t>
      </w:r>
      <w:r w:rsidR="00F35619" w:rsidRPr="003B198E">
        <w:t xml:space="preserve">and </w:t>
      </w:r>
      <w:r w:rsidR="00264DA6" w:rsidRPr="003B198E">
        <w:t xml:space="preserve">have </w:t>
      </w:r>
      <w:r w:rsidR="00F35619" w:rsidRPr="003B198E">
        <w:t>use</w:t>
      </w:r>
      <w:r w:rsidR="00264DA6" w:rsidRPr="003B198E">
        <w:t>d</w:t>
      </w:r>
      <w:r w:rsidR="00F35619" w:rsidRPr="003B198E">
        <w:t xml:space="preserve"> dependent variables that do not measure prediction </w:t>
      </w:r>
      <w:r w:rsidR="00F67BD2" w:rsidRPr="003B198E">
        <w:t>directly, in the way that it is implemented</w:t>
      </w:r>
      <w:r w:rsidR="00264DA6" w:rsidRPr="003B198E">
        <w:t xml:space="preserve"> in real time</w:t>
      </w:r>
      <w:r w:rsidR="00F35619" w:rsidRPr="003B198E">
        <w:t>.</w:t>
      </w:r>
      <w:r w:rsidR="00C0517A" w:rsidRPr="003B198E">
        <w:t xml:space="preserve"> Th</w:t>
      </w:r>
      <w:r w:rsidRPr="003B198E">
        <w:t xml:space="preserve">ese issues can be </w:t>
      </w:r>
      <w:r w:rsidR="00C0517A" w:rsidRPr="003B198E">
        <w:t>overcome by an MVPA approach wherein</w:t>
      </w:r>
      <w:r w:rsidR="00F35619" w:rsidRPr="003B198E">
        <w:t xml:space="preserve"> the training data for the decoder </w:t>
      </w:r>
      <w:r w:rsidR="00B41ED5" w:rsidRPr="003B198E">
        <w:t>comprises</w:t>
      </w:r>
      <w:r w:rsidR="00F35619" w:rsidRPr="003B198E">
        <w:t xml:space="preserve"> the actual neural </w:t>
      </w:r>
      <w:r w:rsidR="00F67BD2" w:rsidRPr="003B198E">
        <w:t>activity</w:t>
      </w:r>
      <w:r w:rsidR="00F35619" w:rsidRPr="003B198E">
        <w:t xml:space="preserve"> that encode</w:t>
      </w:r>
      <w:r w:rsidR="00F67BD2" w:rsidRPr="003B198E">
        <w:t>s</w:t>
      </w:r>
      <w:r w:rsidR="00F35619" w:rsidRPr="003B198E">
        <w:t xml:space="preserve"> the target of prediction, and the testing data for the decoder </w:t>
      </w:r>
      <w:r w:rsidR="00B41ED5" w:rsidRPr="003B198E">
        <w:t>comprises</w:t>
      </w:r>
      <w:r w:rsidR="00F35619" w:rsidRPr="003B198E">
        <w:t xml:space="preserve"> the neural </w:t>
      </w:r>
      <w:r w:rsidR="00F67BD2" w:rsidRPr="003B198E">
        <w:t>activity</w:t>
      </w:r>
      <w:r w:rsidR="00F35619" w:rsidRPr="003B198E">
        <w:t xml:space="preserve"> from </w:t>
      </w:r>
      <w:r w:rsidR="00F67BD2" w:rsidRPr="003B198E">
        <w:t xml:space="preserve">the time period when prediction might occur, </w:t>
      </w:r>
      <w:r w:rsidR="00264DA6" w:rsidRPr="003B198E">
        <w:t>as opposed to</w:t>
      </w:r>
      <w:r w:rsidR="00F67BD2" w:rsidRPr="003B198E">
        <w:t xml:space="preserve"> neural activity that only occurs later as an indirect consequence of prediction.</w:t>
      </w:r>
      <w:r w:rsidR="00072856" w:rsidRPr="003B198E">
        <w:t xml:space="preserve"> Stated formally, the research question is as follows:</w:t>
      </w:r>
    </w:p>
    <w:p w14:paraId="60904C69" w14:textId="117BAE2E" w:rsidR="00072856" w:rsidRPr="003B198E" w:rsidRDefault="00072856" w:rsidP="00505E00">
      <w:pPr>
        <w:rPr>
          <w:b/>
        </w:rPr>
      </w:pPr>
      <w:r w:rsidRPr="003B198E">
        <w:rPr>
          <w:b/>
        </w:rPr>
        <w:t>Research Question 3:</w:t>
      </w:r>
      <w:r w:rsidRPr="003B198E">
        <w:t xml:space="preserve"> </w:t>
      </w:r>
      <w:bookmarkStart w:id="31" w:name="m_1449588742836530853__Toc6851712"/>
      <w:r w:rsidR="00590E1B" w:rsidRPr="003B198E">
        <w:t xml:space="preserve">Do rule-aware and rule-unaware participants show neural evidence of semantic prediction from a covert morphosyntactic regularity, as revealed by multivariate pattern analyses of EEG data, and if </w:t>
      </w:r>
      <w:r w:rsidR="007F27BD" w:rsidRPr="003B198E">
        <w:t>so,</w:t>
      </w:r>
      <w:r w:rsidR="00590E1B" w:rsidRPr="003B198E">
        <w:t xml:space="preserve"> do they differ in their use of prediction?</w:t>
      </w:r>
      <w:bookmarkEnd w:id="31"/>
      <w:r w:rsidRPr="003B198E">
        <w:rPr>
          <w:b/>
        </w:rPr>
        <w:t xml:space="preserve"> </w:t>
      </w:r>
    </w:p>
    <w:p w14:paraId="18064D21" w14:textId="111458AC" w:rsidR="00C0517A" w:rsidRPr="003B198E" w:rsidRDefault="00317FE8" w:rsidP="00EB47D1">
      <w:pPr>
        <w:pStyle w:val="Heading4"/>
      </w:pPr>
      <w:r w:rsidRPr="003B198E">
        <w:t xml:space="preserve">Extension </w:t>
      </w:r>
      <w:r w:rsidR="006A72D0" w:rsidRPr="003B198E">
        <w:t>3: Examine relationship between explicit processing and behavioral response</w:t>
      </w:r>
      <w:r w:rsidR="00231CD3" w:rsidRPr="003B198E">
        <w:t>s</w:t>
      </w:r>
      <w:r w:rsidR="006A72D0" w:rsidRPr="003B198E">
        <w:t> </w:t>
      </w:r>
    </w:p>
    <w:p w14:paraId="2F054452" w14:textId="3BA53F88" w:rsidR="00AB31B9" w:rsidRPr="003B198E" w:rsidRDefault="00072856" w:rsidP="000973DA">
      <w:r w:rsidRPr="003B198E">
        <w:t xml:space="preserve">Another feature that may distinguish implicit and explicit language processes is their relationship with </w:t>
      </w:r>
      <w:r w:rsidR="007F27BD" w:rsidRPr="003B198E">
        <w:t>externally observable</w:t>
      </w:r>
      <w:r w:rsidR="00F044C4" w:rsidRPr="003B198E">
        <w:t xml:space="preserve"> performance in </w:t>
      </w:r>
      <w:r w:rsidRPr="003B198E">
        <w:t xml:space="preserve">a linguistic task. </w:t>
      </w:r>
      <w:r w:rsidR="006A72D0" w:rsidRPr="003B198E">
        <w:t xml:space="preserve">Although </w:t>
      </w:r>
      <w:r w:rsidR="00C0517A" w:rsidRPr="003B198E">
        <w:t>Batterink et al. (2014) found</w:t>
      </w:r>
      <w:r w:rsidR="006A72D0" w:rsidRPr="003B198E">
        <w:t xml:space="preserve"> no </w:t>
      </w:r>
      <w:r w:rsidR="00231CD3" w:rsidRPr="003B198E">
        <w:t xml:space="preserve">group-level </w:t>
      </w:r>
      <w:r w:rsidR="006A72D0" w:rsidRPr="003B198E">
        <w:t xml:space="preserve">reaction time differences between the rule-aware and </w:t>
      </w:r>
      <w:r w:rsidR="00B41ED5" w:rsidRPr="003B198E">
        <w:t>rule</w:t>
      </w:r>
      <w:r w:rsidR="006A72D0" w:rsidRPr="003B198E">
        <w:t>-unaware groups, the study could not determine whether the reaction time</w:t>
      </w:r>
      <w:r w:rsidR="00F044C4" w:rsidRPr="003B198E">
        <w:t xml:space="preserve"> measures in</w:t>
      </w:r>
      <w:r w:rsidR="00C0517A" w:rsidRPr="003B198E">
        <w:t xml:space="preserve"> the behavioral task</w:t>
      </w:r>
      <w:r w:rsidR="006A72D0" w:rsidRPr="003B198E">
        <w:t xml:space="preserve"> </w:t>
      </w:r>
      <w:r w:rsidR="00F044C4" w:rsidRPr="003B198E">
        <w:t>were</w:t>
      </w:r>
      <w:r w:rsidR="006A72D0" w:rsidRPr="003B198E">
        <w:t xml:space="preserve"> quantifying the same underlying process between the two groups—in other words, whether reaction-time effects were tied to implicit or explicit processes. </w:t>
      </w:r>
      <w:r w:rsidR="00AB31B9" w:rsidRPr="003B198E">
        <w:t>The authors</w:t>
      </w:r>
      <w:r w:rsidR="00B41ED5" w:rsidRPr="003B198E">
        <w:t xml:space="preserve"> specifically</w:t>
      </w:r>
      <w:r w:rsidR="00AB31B9" w:rsidRPr="003B198E">
        <w:t xml:space="preserve"> </w:t>
      </w:r>
      <w:r w:rsidR="00B41ED5" w:rsidRPr="003B198E">
        <w:t>identify this limitation in their discussion section, writing</w:t>
      </w:r>
      <w:r w:rsidR="00AB31B9" w:rsidRPr="003B198E">
        <w:t>:</w:t>
      </w:r>
    </w:p>
    <w:p w14:paraId="003925D7" w14:textId="00DE762D" w:rsidR="003B198E" w:rsidRDefault="00AB31B9" w:rsidP="00261CFE">
      <w:pPr>
        <w:pStyle w:val="Quote"/>
        <w:spacing w:before="0" w:line="240" w:lineRule="auto"/>
        <w:rPr>
          <w:iCs w:val="0"/>
        </w:rPr>
      </w:pPr>
      <w:r w:rsidRPr="003B198E">
        <w:rPr>
          <w:iCs w:val="0"/>
        </w:rPr>
        <w:lastRenderedPageBreak/>
        <w:t>The RLI [Response Learning Index behavioral measure of learning] did not vary as a function of rule awareness. This result may be interpreted in at least two different ways. The first possibility is that the RLI represents an implicit index of learning, occurring independently of rule awareness... An alternative interpretation to consider is that although the RLI is similar between the two groups, it reflects different underlying causes</w:t>
      </w:r>
      <w:r w:rsidRPr="003B198E">
        <w:rPr>
          <w:i/>
          <w:iCs w:val="0"/>
        </w:rPr>
        <w:t xml:space="preserve">. </w:t>
      </w:r>
      <w:r w:rsidRPr="003B198E">
        <w:rPr>
          <w:iCs w:val="0"/>
        </w:rPr>
        <w:t>(</w:t>
      </w:r>
      <w:r w:rsidR="00F044C4" w:rsidRPr="003B198E">
        <w:rPr>
          <w:iCs w:val="0"/>
        </w:rPr>
        <w:t xml:space="preserve">Batterink et al., 2014, </w:t>
      </w:r>
      <w:r w:rsidRPr="003B198E">
        <w:rPr>
          <w:iCs w:val="0"/>
        </w:rPr>
        <w:t>p. 177)</w:t>
      </w:r>
    </w:p>
    <w:p w14:paraId="71684DA6" w14:textId="77777777" w:rsidR="00C94E5C" w:rsidRPr="00466E40" w:rsidRDefault="00C94E5C" w:rsidP="00261CFE">
      <w:pPr>
        <w:spacing w:line="240" w:lineRule="auto"/>
      </w:pPr>
    </w:p>
    <w:p w14:paraId="0D9BDB42" w14:textId="46F3560E" w:rsidR="00AB31B9" w:rsidRPr="00BD0659" w:rsidRDefault="00231CD3" w:rsidP="00505E00">
      <w:r w:rsidRPr="003B198E">
        <w:t xml:space="preserve">This limitation can be addressed through a fine-grained analysis of rule-aware participants’ P600 ERP component latency, which would allow us to determine the contributions of implicit vs. explicit processing to </w:t>
      </w:r>
      <w:r w:rsidR="007072C7" w:rsidRPr="003B198E">
        <w:t xml:space="preserve">externally observable language-related </w:t>
      </w:r>
      <w:r w:rsidRPr="003B198E">
        <w:t>behav</w:t>
      </w:r>
      <w:r w:rsidRPr="00312C58">
        <w:t xml:space="preserve">ior </w:t>
      </w:r>
      <w:r w:rsidR="007072C7" w:rsidRPr="00BD0659">
        <w:t xml:space="preserve">(measured </w:t>
      </w:r>
      <w:r w:rsidR="00F044C4" w:rsidRPr="00BD0659">
        <w:t>via</w:t>
      </w:r>
      <w:r w:rsidR="007072C7" w:rsidRPr="00BD0659">
        <w:t xml:space="preserve"> reaction times in a</w:t>
      </w:r>
      <w:r w:rsidR="00F044C4" w:rsidRPr="00BD0659">
        <w:t xml:space="preserve">n online </w:t>
      </w:r>
      <w:r w:rsidR="007072C7" w:rsidRPr="00BD0659">
        <w:t xml:space="preserve">linguistic task) </w:t>
      </w:r>
      <w:r w:rsidRPr="00BD0659">
        <w:t>as described below.</w:t>
      </w:r>
      <w:r w:rsidR="00AB31B9" w:rsidRPr="00BD0659">
        <w:t xml:space="preserve"> </w:t>
      </w:r>
    </w:p>
    <w:p w14:paraId="2BF03672" w14:textId="0468A8FF" w:rsidR="00347E80" w:rsidRPr="003B198E" w:rsidRDefault="00C0517A" w:rsidP="00347E80">
      <w:r w:rsidRPr="003B198E">
        <w:t>Standard practice in L2 psycholinguistics is to analyze the timing of the P600 ERP component relative to the onset of stimulus presentation rather than relative to a</w:t>
      </w:r>
      <w:r w:rsidR="00F044C4" w:rsidRPr="003B198E">
        <w:t>n external</w:t>
      </w:r>
      <w:r w:rsidRPr="003B198E">
        <w:t xml:space="preserve"> task-related response (e.g., Friederici</w:t>
      </w:r>
      <w:r w:rsidR="0041710B" w:rsidRPr="003B198E">
        <w:t xml:space="preserve"> et al.</w:t>
      </w:r>
      <w:r w:rsidRPr="003B198E">
        <w:t>, 1993; Neville</w:t>
      </w:r>
      <w:r w:rsidR="0041710B" w:rsidRPr="003B198E">
        <w:t xml:space="preserve"> et al.</w:t>
      </w:r>
      <w:r w:rsidRPr="003B198E">
        <w:t>, 1991; Osterhout &amp; Holcomb, 1992). Perhaps as a result of this, the (presentation-locked) latency of the P600 component has been found to vary, both between participants (Kotz, 2009) and between experimental conditions (e.g., Allen</w:t>
      </w:r>
      <w:r w:rsidR="0041710B" w:rsidRPr="003B198E">
        <w:t xml:space="preserve"> et al.</w:t>
      </w:r>
      <w:r w:rsidRPr="003B198E">
        <w:t>, 2003)</w:t>
      </w:r>
      <w:r w:rsidR="007072C7" w:rsidRPr="003B198E">
        <w:t xml:space="preserve">. As an extreme illustration of </w:t>
      </w:r>
      <w:r w:rsidR="00CC6688" w:rsidRPr="00312C58">
        <w:t>variability in the</w:t>
      </w:r>
      <w:r w:rsidR="007072C7" w:rsidRPr="00BD0659">
        <w:t xml:space="preserve"> timing of this component, some studies have found</w:t>
      </w:r>
      <w:r w:rsidRPr="00BD0659">
        <w:t xml:space="preserve"> P600</w:t>
      </w:r>
      <w:r w:rsidR="007072C7" w:rsidRPr="00BD0659">
        <w:t xml:space="preserve"> effects</w:t>
      </w:r>
      <w:r w:rsidRPr="00BD0659">
        <w:t xml:space="preserve"> in entirely separate, non-overlapping time windows, e.g., 500-800</w:t>
      </w:r>
      <w:r w:rsidR="0008003D" w:rsidRPr="003B198E">
        <w:t xml:space="preserve"> </w:t>
      </w:r>
      <w:r w:rsidRPr="003B198E">
        <w:t>ms post-stimulus (Kalatzis et al., 2004) vs. 800-1300</w:t>
      </w:r>
      <w:r w:rsidR="0008003D" w:rsidRPr="003B198E">
        <w:t xml:space="preserve"> </w:t>
      </w:r>
      <w:r w:rsidRPr="003B198E">
        <w:t>ms post-stimulus (Rossi</w:t>
      </w:r>
      <w:r w:rsidR="003553AC" w:rsidRPr="003B198E">
        <w:t xml:space="preserve"> et al.</w:t>
      </w:r>
      <w:r w:rsidR="00697148" w:rsidRPr="003B198E">
        <w:t xml:space="preserve">, </w:t>
      </w:r>
      <w:r w:rsidRPr="003B198E">
        <w:t>2005). However, a recent study</w:t>
      </w:r>
      <w:r w:rsidR="00347E80" w:rsidRPr="003B198E">
        <w:t xml:space="preserve"> (Sassenhagen</w:t>
      </w:r>
      <w:r w:rsidR="0041710B" w:rsidRPr="003B198E">
        <w:t xml:space="preserve"> et al.</w:t>
      </w:r>
      <w:r w:rsidR="00347E80" w:rsidRPr="003B198E">
        <w:t xml:space="preserve">, 2014) </w:t>
      </w:r>
      <w:r w:rsidRPr="003B198E">
        <w:t xml:space="preserve">suggests that the P600 does not vary in latency when its onset is defined relative to </w:t>
      </w:r>
      <w:r w:rsidR="00F044C4" w:rsidRPr="003B198E">
        <w:t xml:space="preserve">the timing of </w:t>
      </w:r>
      <w:r w:rsidRPr="003B198E">
        <w:t>participant</w:t>
      </w:r>
      <w:r w:rsidR="00F044C4" w:rsidRPr="003B198E">
        <w:t>’s</w:t>
      </w:r>
      <w:r w:rsidRPr="003B198E">
        <w:t xml:space="preserve"> response</w:t>
      </w:r>
      <w:r w:rsidR="00F044C4" w:rsidRPr="003B198E">
        <w:t>s</w:t>
      </w:r>
      <w:r w:rsidR="00231CD3" w:rsidRPr="003B198E">
        <w:t xml:space="preserve"> rather than</w:t>
      </w:r>
      <w:r w:rsidR="00F044C4" w:rsidRPr="003B198E">
        <w:t xml:space="preserve"> to the timing of</w:t>
      </w:r>
      <w:r w:rsidR="00231CD3" w:rsidRPr="003B198E">
        <w:t xml:space="preserve"> stimulus presentation</w:t>
      </w:r>
      <w:r w:rsidR="00F044C4" w:rsidRPr="003B198E">
        <w:t>.</w:t>
      </w:r>
      <w:r w:rsidR="00347E80" w:rsidRPr="003B198E">
        <w:t xml:space="preserve"> </w:t>
      </w:r>
      <w:r w:rsidR="00F044C4" w:rsidRPr="003B198E">
        <w:t>T</w:t>
      </w:r>
      <w:r w:rsidR="00347E80" w:rsidRPr="003B198E">
        <w:t xml:space="preserve">his </w:t>
      </w:r>
      <w:r w:rsidR="00F044C4" w:rsidRPr="003B198E">
        <w:t>response-locked nature of the P600 response</w:t>
      </w:r>
      <w:r w:rsidR="00347E80" w:rsidRPr="003B198E">
        <w:t xml:space="preserve"> was found to be shared with the P3b </w:t>
      </w:r>
      <w:r w:rsidR="00F044C4" w:rsidRPr="003B198E">
        <w:t xml:space="preserve">component </w:t>
      </w:r>
      <w:r w:rsidR="00347E80" w:rsidRPr="003B198E">
        <w:t>(</w:t>
      </w:r>
      <w:r w:rsidR="00F044C4" w:rsidRPr="003B198E">
        <w:t>which has been</w:t>
      </w:r>
      <w:r w:rsidR="00347E80" w:rsidRPr="003B198E">
        <w:t xml:space="preserve"> associated with conscious processing</w:t>
      </w:r>
      <w:r w:rsidR="00D629B5" w:rsidRPr="003B198E">
        <w:t>,</w:t>
      </w:r>
      <w:r w:rsidR="00347E80" w:rsidRPr="003B198E">
        <w:t xml:space="preserve"> Rutiku &amp; Bachma</w:t>
      </w:r>
      <w:r w:rsidR="008E744C" w:rsidRPr="003B198E">
        <w:t>n</w:t>
      </w:r>
      <w:r w:rsidR="00347E80" w:rsidRPr="003B198E">
        <w:t>n, 2017) but not with the N400 component</w:t>
      </w:r>
      <w:r w:rsidR="00F044C4" w:rsidRPr="003B198E">
        <w:t xml:space="preserve"> (</w:t>
      </w:r>
      <w:r w:rsidR="00347E80" w:rsidRPr="003B198E">
        <w:t>which has been interpreted as a stable marker of automatic processing</w:t>
      </w:r>
      <w:r w:rsidR="00F044C4" w:rsidRPr="003B198E">
        <w:t>, e.g., because it</w:t>
      </w:r>
      <w:r w:rsidR="00347E80" w:rsidRPr="003B198E">
        <w:t xml:space="preserve"> </w:t>
      </w:r>
      <w:r w:rsidR="00F044C4" w:rsidRPr="003B198E">
        <w:t>has been</w:t>
      </w:r>
      <w:r w:rsidR="00347E80" w:rsidRPr="003B198E">
        <w:t xml:space="preserve"> detected even when word stimuli are presented subliminally and when participants cannot report the meanings of the presented words</w:t>
      </w:r>
      <w:r w:rsidR="00D629B5" w:rsidRPr="003B198E">
        <w:t>,</w:t>
      </w:r>
      <w:r w:rsidR="00347E80" w:rsidRPr="003B198E">
        <w:t xml:space="preserve"> Luck, Vogel, &amp; Shapiro, 1996). </w:t>
      </w:r>
      <w:r w:rsidR="00231CD3" w:rsidRPr="003B198E">
        <w:t>Th</w:t>
      </w:r>
      <w:r w:rsidR="00347E80" w:rsidRPr="003B198E">
        <w:t>ese findings</w:t>
      </w:r>
      <w:r w:rsidR="00231CD3" w:rsidRPr="003B198E">
        <w:t xml:space="preserve"> suggest that the P600’s appearance in </w:t>
      </w:r>
      <w:r w:rsidR="00F044C4" w:rsidRPr="003B198E">
        <w:lastRenderedPageBreak/>
        <w:t>Sassenhagen, Schlesewsky, and Bornkessel-Schlesewsky’s (2014)</w:t>
      </w:r>
      <w:r w:rsidR="00231CD3" w:rsidRPr="003B198E">
        <w:t xml:space="preserve"> </w:t>
      </w:r>
      <w:r w:rsidR="00F044C4" w:rsidRPr="003B198E">
        <w:t xml:space="preserve">experiment </w:t>
      </w:r>
      <w:r w:rsidR="00231CD3" w:rsidRPr="003B198E">
        <w:t xml:space="preserve">was </w:t>
      </w:r>
      <w:r w:rsidRPr="003B198E">
        <w:t xml:space="preserve">driven by a conscious response to the eliciting word rather to more automatic, potentially subconscious </w:t>
      </w:r>
      <w:r w:rsidR="00231CD3" w:rsidRPr="003B198E">
        <w:t>(</w:t>
      </w:r>
      <w:r w:rsidR="00D629B5" w:rsidRPr="003B198E">
        <w:t>i.e.,</w:t>
      </w:r>
      <w:r w:rsidR="00231CD3" w:rsidRPr="003B198E">
        <w:t xml:space="preserve"> implicit) </w:t>
      </w:r>
      <w:r w:rsidRPr="003B198E">
        <w:t>processes.</w:t>
      </w:r>
      <w:r w:rsidR="00347E80" w:rsidRPr="003B198E">
        <w:t xml:space="preserve"> </w:t>
      </w:r>
    </w:p>
    <w:p w14:paraId="6A3C694C" w14:textId="021EBC70" w:rsidR="00C0517A" w:rsidRPr="003B198E" w:rsidRDefault="00C0517A" w:rsidP="00347E80">
      <w:r w:rsidRPr="003B198E">
        <w:t xml:space="preserve">In this way, a response-locked </w:t>
      </w:r>
      <w:r w:rsidR="00347E80" w:rsidRPr="003B198E">
        <w:t>approach to analyzing the P600 component</w:t>
      </w:r>
      <w:r w:rsidRPr="003B198E">
        <w:t xml:space="preserve"> </w:t>
      </w:r>
      <w:r w:rsidR="00347E80" w:rsidRPr="003B198E">
        <w:t>goes beyond the inherent properties of the eliciting linguistic stimuli themselves (</w:t>
      </w:r>
      <w:r w:rsidR="008D6177" w:rsidRPr="003B198E">
        <w:t>which might include factors like</w:t>
      </w:r>
      <w:r w:rsidR="00347E80" w:rsidRPr="003B198E">
        <w:t xml:space="preserve"> grammatical</w:t>
      </w:r>
      <w:r w:rsidR="00880860" w:rsidRPr="003B198E">
        <w:t xml:space="preserve"> correctness</w:t>
      </w:r>
      <w:r w:rsidR="00347E80" w:rsidRPr="003B198E">
        <w:t xml:space="preserve">, </w:t>
      </w:r>
      <w:r w:rsidR="00880860" w:rsidRPr="003B198E">
        <w:t xml:space="preserve">semantic </w:t>
      </w:r>
      <w:r w:rsidR="00347E80" w:rsidRPr="003B198E">
        <w:t xml:space="preserve">plausibility, etc.) and instead takes a closer look at the role that the P600 component plays in </w:t>
      </w:r>
      <w:r w:rsidR="008D6177" w:rsidRPr="003B198E">
        <w:t>the</w:t>
      </w:r>
      <w:r w:rsidR="00347E80" w:rsidRPr="003B198E">
        <w:t xml:space="preserve"> causal chain of events that begins with stimulus presentation and perception, proceeds to conscious stimulus processing (as indexed by the P600), and ends with an external behavioral response.</w:t>
      </w:r>
      <w:r w:rsidRPr="003B198E">
        <w:t xml:space="preserve"> </w:t>
      </w:r>
      <w:r w:rsidR="00347E80" w:rsidRPr="003B198E">
        <w:t>This interpretation of the P600 component as an index of conscious process</w:t>
      </w:r>
      <w:r w:rsidR="008D6177" w:rsidRPr="003B198E">
        <w:t>ing</w:t>
      </w:r>
      <w:r w:rsidR="00347E80" w:rsidRPr="003B198E">
        <w:t xml:space="preserve"> that feed</w:t>
      </w:r>
      <w:r w:rsidR="00B41ED5" w:rsidRPr="003B198E">
        <w:t>s</w:t>
      </w:r>
      <w:r w:rsidR="00347E80" w:rsidRPr="003B198E">
        <w:t xml:space="preserve"> into external task performance might</w:t>
      </w:r>
      <w:r w:rsidRPr="003B198E">
        <w:t xml:space="preserve"> help</w:t>
      </w:r>
      <w:r w:rsidR="00347E80" w:rsidRPr="003B198E">
        <w:t xml:space="preserve"> to</w:t>
      </w:r>
      <w:r w:rsidRPr="003B198E">
        <w:t xml:space="preserve"> explain previous findings regarding variability</w:t>
      </w:r>
      <w:r w:rsidR="00347E80" w:rsidRPr="003B198E">
        <w:t xml:space="preserve"> in</w:t>
      </w:r>
      <w:r w:rsidRPr="003B198E">
        <w:t xml:space="preserve"> P600 latency. For instance, findings of a delayed P600 to less frequent words (Allen et al., 2003) may be attributed to delays in consciously </w:t>
      </w:r>
      <w:r w:rsidR="00163D6E" w:rsidRPr="003B198E">
        <w:t>processing rarer</w:t>
      </w:r>
      <w:r w:rsidRPr="003B198E">
        <w:t xml:space="preserve"> word</w:t>
      </w:r>
      <w:r w:rsidR="00B41ED5" w:rsidRPr="003B198E">
        <w:t>s</w:t>
      </w:r>
      <w:r w:rsidR="008D6177" w:rsidRPr="003B198E">
        <w:t xml:space="preserve"> that require more time to access</w:t>
      </w:r>
      <w:r w:rsidRPr="003B198E">
        <w:t>. Similarly, delayed P600</w:t>
      </w:r>
      <w:r w:rsidR="00B41ED5" w:rsidRPr="003B198E">
        <w:t xml:space="preserve"> component</w:t>
      </w:r>
      <w:r w:rsidRPr="003B198E">
        <w:t xml:space="preserve">s </w:t>
      </w:r>
      <w:r w:rsidR="00347E80" w:rsidRPr="003B198E">
        <w:t xml:space="preserve">when processing </w:t>
      </w:r>
      <w:r w:rsidRPr="003B198E">
        <w:t>one’s second language (Kotz, 2009) m</w:t>
      </w:r>
      <w:r w:rsidR="008D6177" w:rsidRPr="003B198E">
        <w:t>ight</w:t>
      </w:r>
      <w:r w:rsidRPr="003B198E">
        <w:t xml:space="preserve"> be attributed to difficulties in processing vocabulary or grammar that is less familiar</w:t>
      </w:r>
      <w:r w:rsidR="008D6177" w:rsidRPr="003B198E">
        <w:t xml:space="preserve"> or less readily accessible</w:t>
      </w:r>
      <w:r w:rsidRPr="003B198E">
        <w:t xml:space="preserve">. </w:t>
      </w:r>
      <w:r w:rsidR="00231CD3" w:rsidRPr="003B198E">
        <w:t>Th</w:t>
      </w:r>
      <w:r w:rsidR="008D6177" w:rsidRPr="003B198E">
        <w:t>ese findings of delayed P600</w:t>
      </w:r>
      <w:r w:rsidR="00B41ED5" w:rsidRPr="003B198E">
        <w:t xml:space="preserve"> component</w:t>
      </w:r>
      <w:r w:rsidR="008D6177" w:rsidRPr="003B198E">
        <w:t xml:space="preserve">s in adverse language processing conditions run </w:t>
      </w:r>
      <w:r w:rsidR="00231CD3" w:rsidRPr="003B198E">
        <w:t>parallel</w:t>
      </w:r>
      <w:r w:rsidR="008D6177" w:rsidRPr="003B198E">
        <w:t xml:space="preserve"> to</w:t>
      </w:r>
      <w:r w:rsidR="00231CD3" w:rsidRPr="003B198E">
        <w:t xml:space="preserve"> findings that the (also</w:t>
      </w:r>
      <w:r w:rsidR="008D6177" w:rsidRPr="003B198E">
        <w:t xml:space="preserve"> consciousness-related</w:t>
      </w:r>
      <w:r w:rsidR="00231CD3" w:rsidRPr="003B198E">
        <w:t xml:space="preserve">) </w:t>
      </w:r>
      <w:r w:rsidRPr="003B198E">
        <w:t>P3b</w:t>
      </w:r>
      <w:r w:rsidR="00231CD3" w:rsidRPr="003B198E">
        <w:t xml:space="preserve"> component</w:t>
      </w:r>
      <w:r w:rsidRPr="003B198E">
        <w:t xml:space="preserve"> is similarly delayed </w:t>
      </w:r>
      <w:r w:rsidR="008D6177" w:rsidRPr="003B198E">
        <w:t>when</w:t>
      </w:r>
      <w:r w:rsidRPr="003B198E">
        <w:t xml:space="preserve"> working memory </w:t>
      </w:r>
      <w:r w:rsidR="008D6177" w:rsidRPr="003B198E">
        <w:t>is burdened</w:t>
      </w:r>
      <w:r w:rsidRPr="003B198E">
        <w:t xml:space="preserve"> (</w:t>
      </w:r>
      <w:r w:rsidR="008D6177" w:rsidRPr="003B198E">
        <w:t xml:space="preserve">e.g., </w:t>
      </w:r>
      <w:r w:rsidRPr="003B198E">
        <w:t>Naccache</w:t>
      </w:r>
      <w:r w:rsidR="007B543C" w:rsidRPr="003B198E">
        <w:t xml:space="preserve"> et al.</w:t>
      </w:r>
      <w:r w:rsidR="006014F2" w:rsidRPr="003B198E">
        <w:t xml:space="preserve">, </w:t>
      </w:r>
      <w:r w:rsidRPr="003B198E">
        <w:t>2016)</w:t>
      </w:r>
      <w:r w:rsidR="00231CD3" w:rsidRPr="003B198E">
        <w:t>.</w:t>
      </w:r>
    </w:p>
    <w:p w14:paraId="0A097D53" w14:textId="174271EE" w:rsidR="0031621E" w:rsidRPr="003B198E" w:rsidRDefault="00446186" w:rsidP="00505E00">
      <w:r w:rsidRPr="003B198E">
        <w:t xml:space="preserve">For the purposes of this </w:t>
      </w:r>
      <w:r w:rsidR="008D6177" w:rsidRPr="003B198E">
        <w:t xml:space="preserve">dissertation, one could implement </w:t>
      </w:r>
      <w:r w:rsidR="0031621E" w:rsidRPr="003B198E">
        <w:t xml:space="preserve">a fine-grained analysis of ERP component latency </w:t>
      </w:r>
      <w:r w:rsidR="008D6177" w:rsidRPr="003B198E">
        <w:t xml:space="preserve">to </w:t>
      </w:r>
      <w:r w:rsidR="006A72D0" w:rsidRPr="003B198E">
        <w:t xml:space="preserve">determine whether </w:t>
      </w:r>
      <w:r w:rsidR="008D6177" w:rsidRPr="003B198E">
        <w:t>rule-</w:t>
      </w:r>
      <w:r w:rsidR="006A72D0" w:rsidRPr="003B198E">
        <w:t xml:space="preserve">aware participants’ </w:t>
      </w:r>
      <w:r w:rsidR="0031621E" w:rsidRPr="003B198E">
        <w:t xml:space="preserve">P600 components </w:t>
      </w:r>
      <w:r w:rsidR="00347E80" w:rsidRPr="003B198E">
        <w:t>to rule-violating stimuli a</w:t>
      </w:r>
      <w:r w:rsidR="0031621E" w:rsidRPr="003B198E">
        <w:t xml:space="preserve">re </w:t>
      </w:r>
      <w:r w:rsidR="006A72D0" w:rsidRPr="003B198E">
        <w:t xml:space="preserve">time-locked to </w:t>
      </w:r>
      <w:r w:rsidR="0031621E" w:rsidRPr="003B198E">
        <w:t>overt behavioral responses</w:t>
      </w:r>
      <w:r w:rsidR="006A72D0" w:rsidRPr="003B198E">
        <w:t xml:space="preserve">—in which case the P600 </w:t>
      </w:r>
      <w:r w:rsidR="00347E80" w:rsidRPr="003B198E">
        <w:t>could be interpreted as</w:t>
      </w:r>
      <w:r w:rsidR="006A72D0" w:rsidRPr="003B198E">
        <w:t xml:space="preserve"> a prerequisite for response—or </w:t>
      </w:r>
      <w:r w:rsidR="0031621E" w:rsidRPr="003B198E">
        <w:t>not time-locked</w:t>
      </w:r>
      <w:r w:rsidR="006A72D0" w:rsidRPr="003B198E">
        <w:t xml:space="preserve">—in which case the P600 </w:t>
      </w:r>
      <w:r w:rsidR="00347E80" w:rsidRPr="003B198E">
        <w:t>would seem to be</w:t>
      </w:r>
      <w:r w:rsidR="006A72D0" w:rsidRPr="003B198E">
        <w:t xml:space="preserve"> functionally unrelated to the response. </w:t>
      </w:r>
      <w:r w:rsidR="0031621E" w:rsidRPr="003B198E">
        <w:t xml:space="preserve">In turn, this would allow us to </w:t>
      </w:r>
      <w:r w:rsidR="008D6177" w:rsidRPr="003B198E">
        <w:t>infer</w:t>
      </w:r>
      <w:r w:rsidR="0031621E" w:rsidRPr="003B198E">
        <w:t xml:space="preserve"> whether </w:t>
      </w:r>
      <w:r w:rsidR="0031621E" w:rsidRPr="003B198E">
        <w:lastRenderedPageBreak/>
        <w:t xml:space="preserve">reaction times in </w:t>
      </w:r>
      <w:r w:rsidR="008D6177" w:rsidRPr="003B198E">
        <w:t>the</w:t>
      </w:r>
      <w:r w:rsidR="0031621E" w:rsidRPr="003B198E">
        <w:t xml:space="preserve"> artificial language learning task are driven by explicit as opposed to implicit processes in rule-aware participants. </w:t>
      </w:r>
      <w:r w:rsidR="008D6177" w:rsidRPr="003B198E">
        <w:t xml:space="preserve">This line of inquiry </w:t>
      </w:r>
      <w:r w:rsidR="00D3527A" w:rsidRPr="003B198E">
        <w:t xml:space="preserve">is highly </w:t>
      </w:r>
      <w:r w:rsidR="008D6177" w:rsidRPr="003B198E">
        <w:t xml:space="preserve">relevant to second language teaching </w:t>
      </w:r>
      <w:r w:rsidR="00B41ED5" w:rsidRPr="003B198E">
        <w:t>pedagogy</w:t>
      </w:r>
      <w:r w:rsidR="008D6177" w:rsidRPr="003B198E">
        <w:t>,</w:t>
      </w:r>
      <w:r w:rsidR="00447EE0" w:rsidRPr="003B198E">
        <w:t xml:space="preserve"> to the extent that </w:t>
      </w:r>
      <w:r w:rsidR="00B41ED5" w:rsidRPr="003B198E">
        <w:t>an L2 educator’s</w:t>
      </w:r>
      <w:r w:rsidR="008D6177" w:rsidRPr="003B198E">
        <w:t xml:space="preserve"> ultimate goal</w:t>
      </w:r>
      <w:r w:rsidR="00447EE0" w:rsidRPr="003B198E">
        <w:t xml:space="preserve"> is to improve learners’ ability to </w:t>
      </w:r>
      <w:r w:rsidR="008D6177" w:rsidRPr="003B198E">
        <w:t>carry out</w:t>
      </w:r>
      <w:r w:rsidR="00447EE0" w:rsidRPr="003B198E">
        <w:t xml:space="preserve"> </w:t>
      </w:r>
      <w:r w:rsidR="008D6177" w:rsidRPr="003B198E">
        <w:t>observable</w:t>
      </w:r>
      <w:r w:rsidR="00447EE0" w:rsidRPr="003B198E">
        <w:t xml:space="preserve"> linguistic </w:t>
      </w:r>
      <w:r w:rsidR="008D6177" w:rsidRPr="003B198E">
        <w:t>behaviors</w:t>
      </w:r>
      <w:r w:rsidR="00447EE0" w:rsidRPr="003B198E">
        <w:t xml:space="preserve"> in their </w:t>
      </w:r>
      <w:r w:rsidR="008D6177" w:rsidRPr="003B198E">
        <w:t xml:space="preserve">external </w:t>
      </w:r>
      <w:r w:rsidR="00447EE0" w:rsidRPr="003B198E">
        <w:t>environment</w:t>
      </w:r>
      <w:r w:rsidR="008D6177" w:rsidRPr="003B198E">
        <w:t xml:space="preserve"> (whether through implicit or explicit processes). </w:t>
      </w:r>
      <w:r w:rsidR="0031621E" w:rsidRPr="003B198E">
        <w:t>Stated formally, the research question is</w:t>
      </w:r>
      <w:r w:rsidR="008D6177" w:rsidRPr="003B198E">
        <w:t xml:space="preserve"> as follows</w:t>
      </w:r>
      <w:r w:rsidR="0031621E" w:rsidRPr="003B198E">
        <w:t>:</w:t>
      </w:r>
    </w:p>
    <w:p w14:paraId="732286EC" w14:textId="4E88A1CC" w:rsidR="0031621E" w:rsidRPr="003B198E" w:rsidRDefault="0031621E" w:rsidP="00505E00">
      <w:pPr>
        <w:rPr>
          <w:b/>
        </w:rPr>
      </w:pPr>
      <w:r w:rsidRPr="003B198E">
        <w:rPr>
          <w:b/>
        </w:rPr>
        <w:t>Research Question 4:</w:t>
      </w:r>
      <w:r w:rsidRPr="003B198E">
        <w:t xml:space="preserve"> </w:t>
      </w:r>
      <w:bookmarkStart w:id="32" w:name="m_1449588742836530853__Toc6851714"/>
      <w:r w:rsidR="00590E1B" w:rsidRPr="003B198E">
        <w:t>Is the P600 component of explicit processing time-locked to rule-aware participants’ external behavioral responses in an artificial language learning task?</w:t>
      </w:r>
      <w:bookmarkEnd w:id="32"/>
      <w:r w:rsidRPr="003B198E">
        <w:rPr>
          <w:b/>
        </w:rPr>
        <w:t xml:space="preserve"> </w:t>
      </w:r>
    </w:p>
    <w:p w14:paraId="1316C778" w14:textId="0CE4ED38" w:rsidR="00EB47D1" w:rsidRPr="00C94E5C" w:rsidRDefault="00EB47D1" w:rsidP="00157ED3">
      <w:pPr>
        <w:pStyle w:val="Heading2"/>
        <w:rPr>
          <w:u w:val="single"/>
        </w:rPr>
      </w:pPr>
      <w:bookmarkStart w:id="33" w:name="_Toc109503420"/>
      <w:r w:rsidRPr="00C94E5C">
        <w:rPr>
          <w:u w:val="single"/>
        </w:rPr>
        <w:t xml:space="preserve">2.4 </w:t>
      </w:r>
      <w:r w:rsidR="00D3527A" w:rsidRPr="00C94E5C">
        <w:rPr>
          <w:u w:val="single"/>
        </w:rPr>
        <w:t>Overview</w:t>
      </w:r>
      <w:bookmarkEnd w:id="33"/>
    </w:p>
    <w:p w14:paraId="0534AAEB" w14:textId="19B31DF1" w:rsidR="00E71822" w:rsidRPr="003B198E" w:rsidRDefault="00E71822" w:rsidP="00E71822">
      <w:r w:rsidRPr="003B198E">
        <w:t xml:space="preserve">In sum, the </w:t>
      </w:r>
      <w:r w:rsidR="000973DA" w:rsidRPr="003B198E">
        <w:t xml:space="preserve">overall </w:t>
      </w:r>
      <w:r w:rsidR="00CA0500" w:rsidRPr="003B198E">
        <w:t>aim</w:t>
      </w:r>
      <w:r w:rsidRPr="003B198E">
        <w:t xml:space="preserve"> of th</w:t>
      </w:r>
      <w:r w:rsidR="00446186" w:rsidRPr="003B198E">
        <w:t xml:space="preserve">is </w:t>
      </w:r>
      <w:r w:rsidRPr="003B198E">
        <w:t>dissertation is to</w:t>
      </w:r>
      <w:r w:rsidR="00591A12" w:rsidRPr="003B198E">
        <w:t xml:space="preserve"> provide further insight into the interplay between implicit and explicit processes in second language morphosyntax acquisition</w:t>
      </w:r>
      <w:r w:rsidR="00C16EB7" w:rsidRPr="003B198E">
        <w:t xml:space="preserve">. </w:t>
      </w:r>
      <w:r w:rsidRPr="003B198E">
        <w:t xml:space="preserve">This </w:t>
      </w:r>
      <w:r w:rsidR="00C16EB7" w:rsidRPr="003B198E">
        <w:t>topic of research is</w:t>
      </w:r>
      <w:r w:rsidRPr="003B198E">
        <w:t xml:space="preserve"> informed generally by </w:t>
      </w:r>
      <w:r w:rsidR="00C16EB7" w:rsidRPr="003B198E">
        <w:t>disagreements in SLA theory</w:t>
      </w:r>
      <w:r w:rsidRPr="003B198E">
        <w:t xml:space="preserve"> regarding whether </w:t>
      </w:r>
      <w:r w:rsidR="00591A12" w:rsidRPr="003B198E">
        <w:t>L2 acquisition</w:t>
      </w:r>
      <w:r w:rsidRPr="003B198E">
        <w:t xml:space="preserve"> can occur without conscious </w:t>
      </w:r>
      <w:r w:rsidR="006E59BD" w:rsidRPr="003B198E">
        <w:t>awareness</w:t>
      </w:r>
      <w:r w:rsidRPr="003B198E">
        <w:t xml:space="preserve"> of form-meaning connections, as proposed by some models (Tomlin &amp; Villa, 1994; Leow, 2015) but explicitly denied by others (Schmidt, 1990; Robinson, 1995). </w:t>
      </w:r>
      <w:r w:rsidR="006E59BD" w:rsidRPr="003B198E">
        <w:t>This line of inquiry</w:t>
      </w:r>
      <w:r w:rsidRPr="003B198E">
        <w:t xml:space="preserve"> also </w:t>
      </w:r>
      <w:r w:rsidR="006E59BD" w:rsidRPr="003B198E">
        <w:t>speaks to</w:t>
      </w:r>
      <w:r w:rsidRPr="003B198E">
        <w:t xml:space="preserve"> </w:t>
      </w:r>
      <w:r w:rsidR="006E59BD" w:rsidRPr="003B198E">
        <w:t xml:space="preserve">theoretical debates </w:t>
      </w:r>
      <w:r w:rsidRPr="003B198E">
        <w:t xml:space="preserve">surrounding the interface between implicit vs. explicit processes in </w:t>
      </w:r>
      <w:r w:rsidR="006E59BD" w:rsidRPr="003B198E">
        <w:t>second language</w:t>
      </w:r>
      <w:r w:rsidRPr="003B198E">
        <w:t xml:space="preserve"> acquisition, with competing models arguing for no interface (wherein all learning is implicit in nature; e.g., Paradis, 2009), a strong interface (wherein implicit and explicit processes are isomorphic; e.g., DeKeyser, 2007), or a weak interface (wherein most learning is implicit but consciousness plays a facilitative role; e.g., Ellis, 2006). </w:t>
      </w:r>
    </w:p>
    <w:p w14:paraId="78FB4EE4" w14:textId="0BFBD709" w:rsidR="00E71822" w:rsidRPr="003B198E" w:rsidRDefault="00E71822" w:rsidP="00E71822">
      <w:r w:rsidRPr="003B198E">
        <w:t xml:space="preserve">Although previous behavioral studies in the field of SLA have found evidence for </w:t>
      </w:r>
      <w:r w:rsidR="00C572CC" w:rsidRPr="003B198E">
        <w:t>learning in b</w:t>
      </w:r>
      <w:r w:rsidRPr="003B198E">
        <w:t xml:space="preserve">oth explicit and implicit </w:t>
      </w:r>
      <w:r w:rsidR="00C572CC" w:rsidRPr="003B198E">
        <w:rPr>
          <w:i/>
        </w:rPr>
        <w:t>conditions</w:t>
      </w:r>
      <w:r w:rsidR="00C572CC" w:rsidRPr="003B198E">
        <w:t xml:space="preserve"> </w:t>
      </w:r>
      <w:r w:rsidRPr="003B198E">
        <w:t xml:space="preserve">(Norris &amp; Ortega, 2000; </w:t>
      </w:r>
      <w:r w:rsidR="00C572CC" w:rsidRPr="003B198E">
        <w:t xml:space="preserve">Spada &amp; Tomita, 2010; </w:t>
      </w:r>
      <w:r w:rsidRPr="003B198E">
        <w:t xml:space="preserve">Goo et al., 2015), </w:t>
      </w:r>
      <w:r w:rsidR="00CA0500" w:rsidRPr="003B198E">
        <w:t>these only speak to the training environment rather than to L2 learning</w:t>
      </w:r>
      <w:r w:rsidR="00674142" w:rsidRPr="003B198E">
        <w:t xml:space="preserve"> </w:t>
      </w:r>
      <w:r w:rsidR="006E59BD" w:rsidRPr="003B198E">
        <w:t xml:space="preserve">at the level of </w:t>
      </w:r>
      <w:r w:rsidR="00674142" w:rsidRPr="003B198E">
        <w:t>individual learners</w:t>
      </w:r>
      <w:r w:rsidRPr="003B198E">
        <w:t xml:space="preserve">. </w:t>
      </w:r>
      <w:r w:rsidR="00CA0500" w:rsidRPr="003B198E">
        <w:t>In turn, e</w:t>
      </w:r>
      <w:r w:rsidR="00AF3494" w:rsidRPr="003B198E">
        <w:t>xperiments</w:t>
      </w:r>
      <w:r w:rsidR="00C02948" w:rsidRPr="003B198E">
        <w:t xml:space="preserve"> analyzing rule-aware vs. rule-unaware learning </w:t>
      </w:r>
      <w:r w:rsidR="00CA0500" w:rsidRPr="003B198E">
        <w:lastRenderedPageBreak/>
        <w:t xml:space="preserve">solely </w:t>
      </w:r>
      <w:r w:rsidR="00C02948" w:rsidRPr="003B198E">
        <w:t xml:space="preserve">through behavioral </w:t>
      </w:r>
      <w:r w:rsidR="00CA0500" w:rsidRPr="003B198E">
        <w:t>methodologies</w:t>
      </w:r>
      <w:r w:rsidR="00C02948" w:rsidRPr="003B198E">
        <w:t xml:space="preserve"> (e.g., Williams, 2004, 2005; Hama &amp; Leow, 2010; Faretta-Stutenberg &amp; Morgan-Short, 2011; Leung &amp; Williams, 2012, 2014; Rebuschat et al., 2013)</w:t>
      </w:r>
      <w:r w:rsidR="00AF3494" w:rsidRPr="003B198E">
        <w:t xml:space="preserve"> are limited in their ability to determine the exact nature of processing occurring in learners over the course of the experiment.</w:t>
      </w:r>
      <w:r w:rsidR="00CA0500" w:rsidRPr="003B198E">
        <w:t xml:space="preserve"> </w:t>
      </w:r>
      <w:r w:rsidRPr="003B198E">
        <w:t xml:space="preserve">Furthermore, although previous studies from the wider field of </w:t>
      </w:r>
      <w:r w:rsidR="00CA0500" w:rsidRPr="003B198E">
        <w:t xml:space="preserve">cognitive </w:t>
      </w:r>
      <w:r w:rsidRPr="003B198E">
        <w:t xml:space="preserve">psychology have examined implicit vs. explicit </w:t>
      </w:r>
      <w:r w:rsidR="00C16EB7" w:rsidRPr="003B198E">
        <w:t>learning</w:t>
      </w:r>
      <w:r w:rsidRPr="003B198E">
        <w:t xml:space="preserve"> using </w:t>
      </w:r>
      <w:r w:rsidR="00674142" w:rsidRPr="003B198E">
        <w:t xml:space="preserve">a variety of </w:t>
      </w:r>
      <w:r w:rsidRPr="003B198E">
        <w:t>methodologies like serial reaction</w:t>
      </w:r>
      <w:r w:rsidR="00160265" w:rsidRPr="003B198E">
        <w:t xml:space="preserve"> time</w:t>
      </w:r>
      <w:r w:rsidRPr="003B198E">
        <w:t xml:space="preserve"> paradigms (e.g., Curran &amp; Keele, 1993), visuomotor tasks (e.g., Anguera et al., 2009), and artificial grammars (e.g., Batterink</w:t>
      </w:r>
      <w:r w:rsidR="007B543C" w:rsidRPr="003B198E">
        <w:t xml:space="preserve"> et al.</w:t>
      </w:r>
      <w:r w:rsidRPr="003B198E">
        <w:t xml:space="preserve">, 2015), the fact that these studies do not involve learning form-meaning connections </w:t>
      </w:r>
      <w:r w:rsidR="00C16EB7" w:rsidRPr="003B198E">
        <w:t>brings up the possibility that</w:t>
      </w:r>
      <w:r w:rsidRPr="003B198E">
        <w:t xml:space="preserve"> their results may not be generalizable to </w:t>
      </w:r>
      <w:r w:rsidR="00C16EB7" w:rsidRPr="003B198E">
        <w:t xml:space="preserve">the domain of </w:t>
      </w:r>
      <w:r w:rsidRPr="003B198E">
        <w:t>language process</w:t>
      </w:r>
      <w:r w:rsidR="00C16EB7" w:rsidRPr="003B198E">
        <w:t>ing</w:t>
      </w:r>
      <w:r w:rsidR="00674142" w:rsidRPr="003B198E">
        <w:t xml:space="preserve"> (Morgan-Short, </w:t>
      </w:r>
      <w:r w:rsidR="00160265" w:rsidRPr="003B198E">
        <w:t>2020</w:t>
      </w:r>
      <w:r w:rsidR="00674142" w:rsidRPr="003B198E">
        <w:t>)</w:t>
      </w:r>
      <w:r w:rsidRPr="003B198E">
        <w:t xml:space="preserve">. As such, experiments </w:t>
      </w:r>
      <w:r w:rsidR="00CA0500" w:rsidRPr="003B198E">
        <w:t>that combine</w:t>
      </w:r>
      <w:r w:rsidR="00C16EB7" w:rsidRPr="003B198E">
        <w:t xml:space="preserve"> </w:t>
      </w:r>
      <w:r w:rsidRPr="003B198E">
        <w:t>artificial language learning</w:t>
      </w:r>
      <w:r w:rsidR="00C16EB7" w:rsidRPr="003B198E">
        <w:t xml:space="preserve"> paradigms (as in </w:t>
      </w:r>
      <w:r w:rsidR="00674142" w:rsidRPr="003B198E">
        <w:t>Leung &amp; Williams, 2012</w:t>
      </w:r>
      <w:r w:rsidR="00C16EB7" w:rsidRPr="003B198E">
        <w:t xml:space="preserve">) with EEG methodologies (as in Batterink et al., 2014) </w:t>
      </w:r>
      <w:r w:rsidRPr="003B198E">
        <w:t xml:space="preserve">may provide the best approach for exploring the role of implicit vs. explicit processes in L2 morphosyntax acquisition. </w:t>
      </w:r>
    </w:p>
    <w:p w14:paraId="096C94AA" w14:textId="155F814D" w:rsidR="00D3527A" w:rsidRPr="00A82112" w:rsidRDefault="00D3527A" w:rsidP="00D3527A">
      <w:pPr>
        <w:pStyle w:val="Heading3"/>
        <w:rPr>
          <w:u w:val="single"/>
        </w:rPr>
      </w:pPr>
      <w:bookmarkStart w:id="34" w:name="_Toc109503421"/>
      <w:r w:rsidRPr="00A82112">
        <w:rPr>
          <w:u w:val="single"/>
        </w:rPr>
        <w:t>2.</w:t>
      </w:r>
      <w:r w:rsidR="004660F0" w:rsidRPr="00A82112">
        <w:rPr>
          <w:u w:val="single"/>
        </w:rPr>
        <w:t>4.1 Summary of</w:t>
      </w:r>
      <w:r w:rsidR="00151B8D" w:rsidRPr="00A82112">
        <w:rPr>
          <w:u w:val="single"/>
        </w:rPr>
        <w:t xml:space="preserve"> my </w:t>
      </w:r>
      <w:r w:rsidRPr="00A82112">
        <w:rPr>
          <w:u w:val="single"/>
        </w:rPr>
        <w:t>study</w:t>
      </w:r>
      <w:bookmarkEnd w:id="34"/>
    </w:p>
    <w:p w14:paraId="37254E05" w14:textId="73536880" w:rsidR="00E71822" w:rsidRPr="003B198E" w:rsidRDefault="004660F0" w:rsidP="00E71822">
      <w:r w:rsidRPr="003B198E">
        <w:t xml:space="preserve">This </w:t>
      </w:r>
      <w:r w:rsidR="00CA0500" w:rsidRPr="003B198E">
        <w:t xml:space="preserve">dissertation aims to </w:t>
      </w:r>
      <w:r w:rsidR="00ED3FED" w:rsidRPr="003B198E">
        <w:t>reproduce</w:t>
      </w:r>
      <w:r w:rsidR="00CA0500" w:rsidRPr="003B198E">
        <w:t xml:space="preserve"> Batterink et al. (2014) and to implement EEG analysis techniques that are novel to the field of L2 psycholinguistics in order to address three open questions that were specifically </w:t>
      </w:r>
      <w:r w:rsidR="00591A12" w:rsidRPr="003B198E">
        <w:t>identified in the original study</w:t>
      </w:r>
      <w:r w:rsidR="00CA0500" w:rsidRPr="003B198E">
        <w:t>, regarding the</w:t>
      </w:r>
      <w:r w:rsidR="009827C0" w:rsidRPr="003B198E">
        <w:t xml:space="preserve"> possible</w:t>
      </w:r>
      <w:r w:rsidR="00CA0500" w:rsidRPr="003B198E">
        <w:t xml:space="preserve"> co-occurrence of implicit and explicit processing; the </w:t>
      </w:r>
      <w:r w:rsidR="009827C0" w:rsidRPr="003B198E">
        <w:t xml:space="preserve">potential </w:t>
      </w:r>
      <w:r w:rsidR="00CA0500" w:rsidRPr="003B198E">
        <w:t>use of different strategies in rule-aware vs. rule-unaware learners; and the nature of the underlying processes captured by behavioral response time measures.</w:t>
      </w:r>
      <w:r w:rsidR="00E71822" w:rsidRPr="003B198E">
        <w:t xml:space="preserve"> Th</w:t>
      </w:r>
      <w:r w:rsidR="00986469" w:rsidRPr="003B198E">
        <w:t xml:space="preserve">e </w:t>
      </w:r>
      <w:r w:rsidR="00ED3FED" w:rsidRPr="003B198E">
        <w:t>reproduction component</w:t>
      </w:r>
      <w:r w:rsidR="00986469" w:rsidRPr="003B198E">
        <w:t xml:space="preserve"> </w:t>
      </w:r>
      <w:r w:rsidR="00CA0500" w:rsidRPr="003B198E">
        <w:t>seek</w:t>
      </w:r>
      <w:r w:rsidR="00446186" w:rsidRPr="003B198E">
        <w:t>s</w:t>
      </w:r>
      <w:r w:rsidR="00986469" w:rsidRPr="003B198E">
        <w:t xml:space="preserve"> to determine whether rule-aware and rule-unaware participants show </w:t>
      </w:r>
      <w:r w:rsidR="00CA0500" w:rsidRPr="003B198E">
        <w:t xml:space="preserve">differences in </w:t>
      </w:r>
      <w:r w:rsidR="00986469" w:rsidRPr="003B198E">
        <w:t xml:space="preserve">learning of a covert </w:t>
      </w:r>
      <w:r w:rsidR="00CA0500" w:rsidRPr="003B198E">
        <w:t xml:space="preserve">morphosyntactic </w:t>
      </w:r>
      <w:r w:rsidR="00986469" w:rsidRPr="003B198E">
        <w:t xml:space="preserve">animacy rule </w:t>
      </w:r>
      <w:r w:rsidR="00CA0500" w:rsidRPr="003B198E">
        <w:t xml:space="preserve">in an artificial language, as indexed by ERP components. </w:t>
      </w:r>
      <w:r w:rsidR="00C614A9" w:rsidRPr="003B198E">
        <w:t xml:space="preserve">The first extension </w:t>
      </w:r>
      <w:r w:rsidR="00CA0500" w:rsidRPr="003B198E">
        <w:t>implement</w:t>
      </w:r>
      <w:r w:rsidR="00446186" w:rsidRPr="003B198E">
        <w:t>s</w:t>
      </w:r>
      <w:r w:rsidR="00C614A9" w:rsidRPr="003B198E">
        <w:t xml:space="preserve"> multivariate pattern analysis (MVPA)—a novel method that can pull apart</w:t>
      </w:r>
      <w:r w:rsidR="00674142" w:rsidRPr="003B198E">
        <w:t xml:space="preserve"> neural activity tied to</w:t>
      </w:r>
      <w:r w:rsidR="00C614A9" w:rsidRPr="003B198E">
        <w:t xml:space="preserve"> language-related ERP components </w:t>
      </w:r>
      <w:r w:rsidR="00674142" w:rsidRPr="003B198E">
        <w:t>even when these</w:t>
      </w:r>
      <w:r w:rsidR="00C614A9" w:rsidRPr="003B198E">
        <w:t xml:space="preserve"> overlap time (Heikel, </w:t>
      </w:r>
      <w:r w:rsidR="00C614A9" w:rsidRPr="003B198E">
        <w:lastRenderedPageBreak/>
        <w:t xml:space="preserve">Sassenhagen, &amp; Fiebach, 2018a)—to separately quantify the neural markers of implicit and explicit processing. </w:t>
      </w:r>
      <w:r w:rsidR="00986469" w:rsidRPr="003B198E">
        <w:t xml:space="preserve">The second extension </w:t>
      </w:r>
      <w:r w:rsidR="00E71822" w:rsidRPr="003B198E">
        <w:t>test</w:t>
      </w:r>
      <w:r w:rsidR="00446186" w:rsidRPr="003B198E">
        <w:t>s</w:t>
      </w:r>
      <w:r w:rsidR="00E71822" w:rsidRPr="003B198E">
        <w:t xml:space="preserve"> the possibility that rule-aware and </w:t>
      </w:r>
      <w:r w:rsidR="00674142" w:rsidRPr="003B198E">
        <w:t>rule</w:t>
      </w:r>
      <w:r w:rsidR="00E71822" w:rsidRPr="003B198E">
        <w:t xml:space="preserve">-unaware participants use different strategies—i.e., </w:t>
      </w:r>
      <w:r w:rsidR="00674142" w:rsidRPr="003B198E">
        <w:t>predicting</w:t>
      </w:r>
      <w:r w:rsidR="00E71822" w:rsidRPr="003B198E">
        <w:t xml:space="preserve"> an (in)animate entity after </w:t>
      </w:r>
      <w:r w:rsidR="009827C0" w:rsidRPr="003B198E">
        <w:t xml:space="preserve">reading the artificial language </w:t>
      </w:r>
      <w:r w:rsidR="00E71822" w:rsidRPr="003B198E">
        <w:t>articles—</w:t>
      </w:r>
      <w:r w:rsidR="00986469" w:rsidRPr="003B198E">
        <w:t xml:space="preserve">by </w:t>
      </w:r>
      <w:r w:rsidR="00E71822" w:rsidRPr="003B198E">
        <w:t xml:space="preserve">using MVPA to </w:t>
      </w:r>
      <w:r w:rsidR="009827C0" w:rsidRPr="003B198E">
        <w:t>measure</w:t>
      </w:r>
      <w:r w:rsidR="00E71822" w:rsidRPr="003B198E">
        <w:t xml:space="preserve"> the extent to which </w:t>
      </w:r>
      <w:r w:rsidR="009827C0" w:rsidRPr="003B198E">
        <w:t xml:space="preserve">neural activity tied to animacy processing can be detected prior to the perception of </w:t>
      </w:r>
      <w:r w:rsidR="00E71822" w:rsidRPr="003B198E">
        <w:t xml:space="preserve">(in)animate nouns </w:t>
      </w:r>
      <w:r w:rsidR="009827C0" w:rsidRPr="003B198E">
        <w:t xml:space="preserve">in the experiment </w:t>
      </w:r>
      <w:r w:rsidR="00E71822" w:rsidRPr="003B198E">
        <w:t>(</w:t>
      </w:r>
      <w:r w:rsidR="00986469" w:rsidRPr="003B198E">
        <w:t xml:space="preserve">as in </w:t>
      </w:r>
      <w:r w:rsidR="00E71822" w:rsidRPr="003B198E">
        <w:t>Heikel</w:t>
      </w:r>
      <w:r w:rsidR="007B543C" w:rsidRPr="003B198E">
        <w:t xml:space="preserve"> et al.</w:t>
      </w:r>
      <w:r w:rsidR="00E71822" w:rsidRPr="003B198E">
        <w:t xml:space="preserve">, 2018b). </w:t>
      </w:r>
      <w:r w:rsidR="00674142" w:rsidRPr="003B198E">
        <w:t>Finally, t</w:t>
      </w:r>
      <w:r w:rsidR="00986469" w:rsidRPr="003B198E">
        <w:t xml:space="preserve">he third extension </w:t>
      </w:r>
      <w:r w:rsidR="009827C0" w:rsidRPr="003B198E">
        <w:t>investigate</w:t>
      </w:r>
      <w:r w:rsidR="00446186" w:rsidRPr="003B198E">
        <w:t>s</w:t>
      </w:r>
      <w:r w:rsidR="00986469" w:rsidRPr="003B198E">
        <w:t xml:space="preserve"> the relationship between </w:t>
      </w:r>
      <w:r w:rsidR="00674142" w:rsidRPr="003B198E">
        <w:t xml:space="preserve">explicit </w:t>
      </w:r>
      <w:r w:rsidR="00986469" w:rsidRPr="003B198E">
        <w:t xml:space="preserve">processing and linguistic task performance by </w:t>
      </w:r>
      <w:r w:rsidR="009827C0" w:rsidRPr="003B198E">
        <w:t>examining</w:t>
      </w:r>
      <w:r w:rsidR="00986469" w:rsidRPr="003B198E">
        <w:t xml:space="preserve"> whether rule-aware participants’ P600</w:t>
      </w:r>
      <w:r w:rsidR="009827C0" w:rsidRPr="003B198E">
        <w:t xml:space="preserve"> components</w:t>
      </w:r>
      <w:r w:rsidR="00986469" w:rsidRPr="003B198E">
        <w:t xml:space="preserve"> </w:t>
      </w:r>
      <w:r w:rsidR="009827C0" w:rsidRPr="003B198E">
        <w:t>are</w:t>
      </w:r>
      <w:r w:rsidR="00986469" w:rsidRPr="003B198E">
        <w:t xml:space="preserve"> </w:t>
      </w:r>
      <w:r w:rsidR="009827C0" w:rsidRPr="003B198E">
        <w:t>temporally related</w:t>
      </w:r>
      <w:r w:rsidR="00986469" w:rsidRPr="003B198E">
        <w:t xml:space="preserve"> to their r</w:t>
      </w:r>
      <w:r w:rsidR="009827C0" w:rsidRPr="003B198E">
        <w:t>eaction time</w:t>
      </w:r>
      <w:r w:rsidR="00986469" w:rsidRPr="003B198E">
        <w:t>s</w:t>
      </w:r>
      <w:r w:rsidR="009827C0" w:rsidRPr="003B198E">
        <w:t xml:space="preserve">, which would suggest that </w:t>
      </w:r>
      <w:r w:rsidR="00986469" w:rsidRPr="003B198E">
        <w:t xml:space="preserve">conscious reactions </w:t>
      </w:r>
      <w:r w:rsidR="009827C0" w:rsidRPr="003B198E">
        <w:t>are</w:t>
      </w:r>
      <w:r w:rsidR="00986469" w:rsidRPr="003B198E">
        <w:t xml:space="preserve"> a prerequisite for</w:t>
      </w:r>
      <w:r w:rsidR="009827C0" w:rsidRPr="003B198E">
        <w:t xml:space="preserve"> behavioral</w:t>
      </w:r>
      <w:r w:rsidR="00986469" w:rsidRPr="003B198E">
        <w:t xml:space="preserve"> response</w:t>
      </w:r>
      <w:r w:rsidR="009827C0" w:rsidRPr="003B198E">
        <w:t>s</w:t>
      </w:r>
      <w:r w:rsidR="00E71822" w:rsidRPr="003B198E">
        <w:t xml:space="preserve"> (</w:t>
      </w:r>
      <w:r w:rsidR="009827C0" w:rsidRPr="003B198E">
        <w:t xml:space="preserve">as in </w:t>
      </w:r>
      <w:r w:rsidR="00E71822" w:rsidRPr="003B198E">
        <w:t>Sassenhagen et al., 2014)</w:t>
      </w:r>
      <w:r w:rsidR="008C200A" w:rsidRPr="003B198E">
        <w:t>; this would provide valuable insight into the underlying processes captured by response time-based paradigms.</w:t>
      </w:r>
      <w:r w:rsidR="00986469" w:rsidRPr="003B198E">
        <w:t xml:space="preserve"> </w:t>
      </w:r>
      <w:r w:rsidR="00C614A9" w:rsidRPr="003B198E">
        <w:t>For convenience, the research questions are formally restated below:</w:t>
      </w:r>
    </w:p>
    <w:p w14:paraId="2A97A70C" w14:textId="588EE43F" w:rsidR="00F36621" w:rsidRPr="003B198E" w:rsidRDefault="00C614A9" w:rsidP="008C200A">
      <w:pPr>
        <w:rPr>
          <w:b/>
        </w:rPr>
      </w:pPr>
      <w:r w:rsidRPr="003B198E">
        <w:rPr>
          <w:rStyle w:val="Heading4Char"/>
          <w:b/>
          <w:i w:val="0"/>
        </w:rPr>
        <w:t>Research Question 1</w:t>
      </w:r>
      <w:r w:rsidRPr="003B198E">
        <w:rPr>
          <w:b/>
        </w:rPr>
        <w:t xml:space="preserve"> </w:t>
      </w:r>
    </w:p>
    <w:p w14:paraId="41611F07" w14:textId="259A963E" w:rsidR="00674142" w:rsidRPr="003B198E" w:rsidRDefault="00605368" w:rsidP="008C200A">
      <w:r w:rsidRPr="003B198E">
        <w:t>Can event-</w:t>
      </w:r>
      <w:r w:rsidR="00674142" w:rsidRPr="003B198E">
        <w:t xml:space="preserve">related potentials capture differences in learning of a </w:t>
      </w:r>
      <w:r w:rsidR="008C200A" w:rsidRPr="003B198E">
        <w:t>covert</w:t>
      </w:r>
      <w:r w:rsidR="00674142" w:rsidRPr="003B198E">
        <w:t xml:space="preserve"> morphosyntactic regularity </w:t>
      </w:r>
      <w:r w:rsidR="008C200A" w:rsidRPr="003B198E">
        <w:t>between rule-aware and rule-unaware learners</w:t>
      </w:r>
      <w:r w:rsidR="00674142" w:rsidRPr="003B198E">
        <w:t>?</w:t>
      </w:r>
    </w:p>
    <w:p w14:paraId="48235808" w14:textId="51A1A5C4" w:rsidR="00F36621" w:rsidRPr="003B198E" w:rsidRDefault="00C614A9" w:rsidP="008C200A">
      <w:pPr>
        <w:rPr>
          <w:b/>
        </w:rPr>
      </w:pPr>
      <w:r w:rsidRPr="003B198E">
        <w:rPr>
          <w:b/>
        </w:rPr>
        <w:t xml:space="preserve">Research Question 2 </w:t>
      </w:r>
    </w:p>
    <w:p w14:paraId="27B84857" w14:textId="3ECD9044" w:rsidR="00674142" w:rsidRPr="003B198E" w:rsidRDefault="00674142" w:rsidP="008C200A">
      <w:r w:rsidRPr="003B198E">
        <w:t xml:space="preserve">Do </w:t>
      </w:r>
      <w:r w:rsidR="008C200A" w:rsidRPr="003B198E">
        <w:t xml:space="preserve">rule-aware </w:t>
      </w:r>
      <w:r w:rsidRPr="003B198E">
        <w:t>participants show implicit processing of th</w:t>
      </w:r>
      <w:r w:rsidR="008C200A" w:rsidRPr="003B198E">
        <w:t>e</w:t>
      </w:r>
      <w:r w:rsidRPr="003B198E">
        <w:t xml:space="preserve"> rule at a neural level, as revealed by multivariate pattern analyses of EEG data?</w:t>
      </w:r>
    </w:p>
    <w:p w14:paraId="30045C8D" w14:textId="7E0BDA07" w:rsidR="00F36621" w:rsidRPr="003B198E" w:rsidRDefault="00C614A9" w:rsidP="008C200A">
      <w:pPr>
        <w:rPr>
          <w:b/>
        </w:rPr>
      </w:pPr>
      <w:r w:rsidRPr="003B198E">
        <w:rPr>
          <w:b/>
        </w:rPr>
        <w:t xml:space="preserve">Research Question 3 </w:t>
      </w:r>
    </w:p>
    <w:p w14:paraId="053B88BC" w14:textId="389EF822" w:rsidR="00674142" w:rsidRPr="003B198E" w:rsidRDefault="00674142" w:rsidP="008C200A">
      <w:r w:rsidRPr="003B198E">
        <w:t xml:space="preserve">Do rule-aware and rule-unaware participants show neural evidence of semantic prediction from a </w:t>
      </w:r>
      <w:r w:rsidR="008C200A" w:rsidRPr="003B198E">
        <w:t>covert</w:t>
      </w:r>
      <w:r w:rsidRPr="003B198E">
        <w:t xml:space="preserve"> morphosyntactic regularity, as revealed by multivariate pattern analyses of EEG data, and if so do they differ in their use of prediction? </w:t>
      </w:r>
    </w:p>
    <w:p w14:paraId="359CD226" w14:textId="36A22393" w:rsidR="00F36621" w:rsidRPr="003B198E" w:rsidRDefault="00C614A9" w:rsidP="008C200A">
      <w:pPr>
        <w:rPr>
          <w:b/>
        </w:rPr>
      </w:pPr>
      <w:r w:rsidRPr="003B198E">
        <w:rPr>
          <w:b/>
        </w:rPr>
        <w:t xml:space="preserve">Research Question 4 </w:t>
      </w:r>
    </w:p>
    <w:p w14:paraId="66C03DB2" w14:textId="06667685" w:rsidR="00F57298" w:rsidRPr="003B198E" w:rsidRDefault="00674142" w:rsidP="008C200A">
      <w:r w:rsidRPr="003B198E">
        <w:lastRenderedPageBreak/>
        <w:t>Is the P600 component</w:t>
      </w:r>
      <w:r w:rsidR="008C200A" w:rsidRPr="003B198E">
        <w:t xml:space="preserve"> of explicit processing</w:t>
      </w:r>
      <w:r w:rsidRPr="003B198E">
        <w:t xml:space="preserve"> time-locked to </w:t>
      </w:r>
      <w:r w:rsidR="008C200A" w:rsidRPr="003B198E">
        <w:t xml:space="preserve">rule-aware </w:t>
      </w:r>
      <w:r w:rsidRPr="003B198E">
        <w:t xml:space="preserve">participants’ external behavioral responses in an artificial language learning task? </w:t>
      </w:r>
    </w:p>
    <w:p w14:paraId="23DD827E" w14:textId="77777777" w:rsidR="00F57298" w:rsidRPr="003B198E" w:rsidRDefault="00F57298">
      <w:pPr>
        <w:spacing w:after="160" w:line="259" w:lineRule="auto"/>
        <w:ind w:firstLine="0"/>
      </w:pPr>
      <w:r w:rsidRPr="003B198E">
        <w:br w:type="page"/>
      </w:r>
    </w:p>
    <w:p w14:paraId="76D3F8F4" w14:textId="3B628273" w:rsidR="003468FB" w:rsidRPr="003B198E" w:rsidRDefault="00C56A51" w:rsidP="00C56A51">
      <w:pPr>
        <w:pStyle w:val="Heading1"/>
      </w:pPr>
      <w:bookmarkStart w:id="35" w:name="_Toc109503422"/>
      <w:r w:rsidRPr="003B198E">
        <w:lastRenderedPageBreak/>
        <w:t>C</w:t>
      </w:r>
      <w:r w:rsidR="00BD16A6">
        <w:t>HAPTER III. MATERIALS AND METHODS</w:t>
      </w:r>
      <w:bookmarkEnd w:id="35"/>
    </w:p>
    <w:p w14:paraId="4E904770" w14:textId="2587B421" w:rsidR="00AE36D6" w:rsidRPr="003B198E" w:rsidRDefault="00B35CD9" w:rsidP="00AE36D6">
      <w:r w:rsidRPr="003B198E">
        <w:t xml:space="preserve">This section presents the </w:t>
      </w:r>
      <w:r w:rsidR="00AE36D6" w:rsidRPr="003B198E">
        <w:t>study design (Section 3.1) and analysis methods (Section 3.2) for the dissertation study</w:t>
      </w:r>
      <w:r w:rsidR="0055649E" w:rsidRPr="003B198E">
        <w:t xml:space="preserve">. </w:t>
      </w:r>
      <w:r w:rsidR="00AE36D6" w:rsidRPr="003B198E">
        <w:t xml:space="preserve">Except where otherwise indicated, this study aims to </w:t>
      </w:r>
      <w:r w:rsidR="003D0DF4" w:rsidRPr="003B198E">
        <w:t>reproduce</w:t>
      </w:r>
      <w:r w:rsidR="00AE36D6" w:rsidRPr="003B198E">
        <w:t xml:space="preserve"> the procedure used by Batterink et al. (2014) as faithfully as possible. The overall structure of the study including its trial structure is given in Figure 2.</w:t>
      </w:r>
    </w:p>
    <w:p w14:paraId="05B25C18" w14:textId="61581085" w:rsidR="00AE36D6" w:rsidRPr="003B198E" w:rsidRDefault="00AE36D6" w:rsidP="00AE36D6">
      <w:r w:rsidRPr="003B198E">
        <w:t xml:space="preserve">The </w:t>
      </w:r>
      <w:r w:rsidR="00CA44E5" w:rsidRPr="003B198E">
        <w:t>experiment</w:t>
      </w:r>
      <w:r w:rsidRPr="003B198E">
        <w:t xml:space="preserve"> </w:t>
      </w:r>
      <w:r w:rsidR="00D3527A" w:rsidRPr="003B198E">
        <w:t>beg</w:t>
      </w:r>
      <w:r w:rsidR="00CA44E5" w:rsidRPr="003B198E">
        <w:t>an</w:t>
      </w:r>
      <w:r w:rsidR="00D3527A" w:rsidRPr="003B198E">
        <w:t xml:space="preserve"> with</w:t>
      </w:r>
      <w:r w:rsidRPr="003B198E">
        <w:t xml:space="preserve"> a </w:t>
      </w:r>
      <w:r w:rsidR="002F022A" w:rsidRPr="003B198E">
        <w:t xml:space="preserve">noun-only block to allow for decoding of noun animacy/inanimacy and then a </w:t>
      </w:r>
      <w:r w:rsidRPr="003B198E">
        <w:t xml:space="preserve">pre-training session </w:t>
      </w:r>
      <w:r w:rsidR="002F022A" w:rsidRPr="003B198E">
        <w:t>introducing</w:t>
      </w:r>
      <w:r w:rsidRPr="003B198E">
        <w:t xml:space="preserve"> the four artificial language articles</w:t>
      </w:r>
      <w:r w:rsidR="00F35263" w:rsidRPr="003B198E">
        <w:t xml:space="preserve">. This </w:t>
      </w:r>
      <w:r w:rsidR="00CA44E5" w:rsidRPr="003B198E">
        <w:t>wa</w:t>
      </w:r>
      <w:r w:rsidR="00F35263" w:rsidRPr="003B198E">
        <w:t xml:space="preserve">s followed </w:t>
      </w:r>
      <w:r w:rsidRPr="003B198E">
        <w:t xml:space="preserve">by a main reaction time-based experimental task with simultaneous collection of EEG data. </w:t>
      </w:r>
      <w:r w:rsidR="00080C86" w:rsidRPr="003B198E">
        <w:t>Subsequently</w:t>
      </w:r>
      <w:r w:rsidRPr="003B198E">
        <w:t xml:space="preserve">, a structured debriefing interview </w:t>
      </w:r>
      <w:r w:rsidR="00BC6085" w:rsidRPr="003B198E">
        <w:t>was</w:t>
      </w:r>
      <w:r w:rsidRPr="003B198E">
        <w:t xml:space="preserve"> implemented to assess participant awareness of the </w:t>
      </w:r>
      <w:r w:rsidR="00F35263" w:rsidRPr="003B198E">
        <w:t xml:space="preserve">artificial language's </w:t>
      </w:r>
      <w:r w:rsidRPr="003B198E">
        <w:t xml:space="preserve">underlying morphosyntactic rule. </w:t>
      </w:r>
      <w:r w:rsidR="00080C86" w:rsidRPr="003B198E">
        <w:t xml:space="preserve">Finally, a third block of the experiment was performed, after participants had been explicitly instructed about the underlying pattern. </w:t>
      </w:r>
      <w:r w:rsidRPr="003B198E">
        <w:t xml:space="preserve">Behavioral and univariate ERP analyses </w:t>
      </w:r>
      <w:r w:rsidR="00BC6085" w:rsidRPr="003B198E">
        <w:t>were</w:t>
      </w:r>
      <w:r w:rsidRPr="003B198E">
        <w:t xml:space="preserve"> conducted to attempt to replicate the effects described in Batterink et al. (2014)</w:t>
      </w:r>
      <w:r w:rsidR="00F35263" w:rsidRPr="003B198E">
        <w:t xml:space="preserve">, </w:t>
      </w:r>
      <w:r w:rsidRPr="003B198E">
        <w:t>as per Research Question 1.</w:t>
      </w:r>
      <w:r w:rsidR="00080C86" w:rsidRPr="003B198E">
        <w:t xml:space="preserve"> </w:t>
      </w:r>
      <w:r w:rsidRPr="003B198E">
        <w:t xml:space="preserve">Multivariate Pattern Analyses </w:t>
      </w:r>
      <w:r w:rsidR="00BC6085" w:rsidRPr="003B198E">
        <w:t>were</w:t>
      </w:r>
      <w:r w:rsidRPr="003B198E">
        <w:t xml:space="preserve"> conducted to address Research Questions 2 and 3</w:t>
      </w:r>
      <w:r w:rsidR="00F35263" w:rsidRPr="003B198E">
        <w:t>—</w:t>
      </w:r>
      <w:r w:rsidRPr="003B198E">
        <w:t xml:space="preserve">namely, to separately quantify neural indices of implicit vs. explicit </w:t>
      </w:r>
      <w:r w:rsidR="002F022A" w:rsidRPr="003B198E">
        <w:t>processing</w:t>
      </w:r>
      <w:r w:rsidRPr="003B198E">
        <w:t xml:space="preserve"> as well as </w:t>
      </w:r>
      <w:r w:rsidR="00591A12" w:rsidRPr="003B198E">
        <w:t xml:space="preserve">to detect neural activity related to linguistic </w:t>
      </w:r>
      <w:r w:rsidRPr="003B198E">
        <w:t xml:space="preserve">prediction </w:t>
      </w:r>
      <w:r w:rsidR="00591A12" w:rsidRPr="003B198E">
        <w:t>induced by</w:t>
      </w:r>
      <w:r w:rsidRPr="003B198E">
        <w:t xml:space="preserve"> reading of the novel pseudoword article. Finally, </w:t>
      </w:r>
      <w:r w:rsidR="00591A12" w:rsidRPr="003B198E">
        <w:t>reaction time</w:t>
      </w:r>
      <w:r w:rsidRPr="003B198E">
        <w:t>-lock</w:t>
      </w:r>
      <w:r w:rsidR="006829DA" w:rsidRPr="003B198E">
        <w:t>ing</w:t>
      </w:r>
      <w:r w:rsidRPr="003B198E">
        <w:t xml:space="preserve"> analyses </w:t>
      </w:r>
      <w:r w:rsidR="00BC6085" w:rsidRPr="003B198E">
        <w:t>were</w:t>
      </w:r>
      <w:r w:rsidRPr="003B198E">
        <w:t xml:space="preserve"> conducted to analyze </w:t>
      </w:r>
      <w:r w:rsidR="00591A12" w:rsidRPr="003B198E">
        <w:t xml:space="preserve">the relationship between behavioral task responses and the timing of the </w:t>
      </w:r>
      <w:r w:rsidRPr="003B198E">
        <w:t xml:space="preserve">P600 </w:t>
      </w:r>
      <w:r w:rsidR="00591A12" w:rsidRPr="003B198E">
        <w:t xml:space="preserve">component, </w:t>
      </w:r>
      <w:r w:rsidRPr="003B198E">
        <w:t xml:space="preserve">as per Research Question 4. </w:t>
      </w:r>
    </w:p>
    <w:p w14:paraId="0C4BDD4B" w14:textId="3CA85629" w:rsidR="00CA37F8" w:rsidRPr="00C94E5C" w:rsidRDefault="00CA37F8" w:rsidP="0055649E">
      <w:pPr>
        <w:pStyle w:val="Heading2"/>
        <w:rPr>
          <w:u w:val="single"/>
        </w:rPr>
      </w:pPr>
      <w:bookmarkStart w:id="36" w:name="_Toc109503423"/>
      <w:r w:rsidRPr="00C94E5C">
        <w:rPr>
          <w:u w:val="single"/>
        </w:rPr>
        <w:t>3.1 Participants</w:t>
      </w:r>
      <w:bookmarkEnd w:id="36"/>
    </w:p>
    <w:p w14:paraId="03C15004" w14:textId="37B7987A" w:rsidR="00467CBB" w:rsidRPr="003B198E" w:rsidRDefault="00C56A51" w:rsidP="00467CBB">
      <w:pPr>
        <w:ind w:firstLine="0"/>
      </w:pPr>
      <w:r w:rsidRPr="003B198E">
        <w:tab/>
        <w:t>Particip</w:t>
      </w:r>
      <w:r w:rsidR="0077389D" w:rsidRPr="003B198E">
        <w:t xml:space="preserve">ants for </w:t>
      </w:r>
      <w:r w:rsidR="00BC6085" w:rsidRPr="003B198E">
        <w:t>this</w:t>
      </w:r>
      <w:r w:rsidR="0077389D" w:rsidRPr="003B198E">
        <w:t xml:space="preserve"> </w:t>
      </w:r>
      <w:r w:rsidR="00BC6085" w:rsidRPr="003B198E">
        <w:t>study were</w:t>
      </w:r>
      <w:r w:rsidR="0077389D" w:rsidRPr="003B198E">
        <w:t xml:space="preserve"> </w:t>
      </w:r>
      <w:r w:rsidR="005446F2" w:rsidRPr="003B198E">
        <w:t>52</w:t>
      </w:r>
      <w:r w:rsidR="00467CBB" w:rsidRPr="003B198E">
        <w:t xml:space="preserve"> </w:t>
      </w:r>
      <w:r w:rsidR="0077389D" w:rsidRPr="003B198E">
        <w:t>right-handed, neurologically typically developing native speakers of English</w:t>
      </w:r>
      <w:r w:rsidR="000F57F7" w:rsidRPr="003B198E">
        <w:t xml:space="preserve"> with normal or corrected-to-normal vision</w:t>
      </w:r>
      <w:r w:rsidR="00467CBB" w:rsidRPr="003B198E">
        <w:t xml:space="preserve"> (</w:t>
      </w:r>
      <w:r w:rsidR="005446F2" w:rsidRPr="003B198E">
        <w:t>32</w:t>
      </w:r>
      <w:r w:rsidR="00467CBB" w:rsidRPr="003B198E">
        <w:t xml:space="preserve"> female,</w:t>
      </w:r>
      <w:r w:rsidR="005446F2" w:rsidRPr="003B198E">
        <w:t xml:space="preserve"> 20 male,</w:t>
      </w:r>
      <w:r w:rsidR="00467CBB" w:rsidRPr="003B198E">
        <w:t xml:space="preserve"> </w:t>
      </w:r>
      <w:r w:rsidR="003B1F90" w:rsidRPr="003B198E">
        <w:rPr>
          <w:i/>
        </w:rPr>
        <w:t>M</w:t>
      </w:r>
      <w:r w:rsidR="00467CBB" w:rsidRPr="003B198E">
        <w:t xml:space="preserve"> age = </w:t>
      </w:r>
      <w:r w:rsidR="005446F2" w:rsidRPr="003B198E">
        <w:t>18</w:t>
      </w:r>
      <w:r w:rsidR="00467CBB" w:rsidRPr="003B198E">
        <w:t>.</w:t>
      </w:r>
      <w:r w:rsidR="005446F2" w:rsidRPr="003B198E">
        <w:t>71 years</w:t>
      </w:r>
      <w:r w:rsidR="00467CBB" w:rsidRPr="003B198E">
        <w:t xml:space="preserve">, </w:t>
      </w:r>
      <w:r w:rsidR="003B1F90" w:rsidRPr="003B198E">
        <w:rPr>
          <w:i/>
        </w:rPr>
        <w:t>SD</w:t>
      </w:r>
      <w:r w:rsidR="00467CBB" w:rsidRPr="003B198E">
        <w:t xml:space="preserve"> = </w:t>
      </w:r>
      <w:r w:rsidR="00A2356D" w:rsidRPr="003B198E">
        <w:t>1</w:t>
      </w:r>
      <w:r w:rsidR="00467CBB" w:rsidRPr="003B198E">
        <w:t>.</w:t>
      </w:r>
      <w:r w:rsidR="00A2356D" w:rsidRPr="003B198E">
        <w:t>29</w:t>
      </w:r>
      <w:r w:rsidR="00467CBB" w:rsidRPr="003B198E">
        <w:t xml:space="preserve"> range: </w:t>
      </w:r>
      <w:r w:rsidR="005446F2" w:rsidRPr="003B198E">
        <w:t>18</w:t>
      </w:r>
      <w:r w:rsidR="00467CBB" w:rsidRPr="003B198E">
        <w:t>-</w:t>
      </w:r>
      <w:r w:rsidR="005446F2" w:rsidRPr="003B198E">
        <w:t>24</w:t>
      </w:r>
      <w:r w:rsidR="00467CBB" w:rsidRPr="003B198E">
        <w:t>)</w:t>
      </w:r>
      <w:r w:rsidR="000F57F7" w:rsidRPr="003B198E">
        <w:t xml:space="preserve">. Handedness </w:t>
      </w:r>
      <w:r w:rsidR="00BC6085" w:rsidRPr="003B198E">
        <w:t>was</w:t>
      </w:r>
      <w:r w:rsidR="000F57F7" w:rsidRPr="003B198E">
        <w:t xml:space="preserve"> assessed via the standardized Edinburgh Handedness Inventory (Oldfield, 1971).</w:t>
      </w:r>
      <w:r w:rsidR="002F022A" w:rsidRPr="003B198E">
        <w:t xml:space="preserve"> N</w:t>
      </w:r>
      <w:r w:rsidR="000F57F7" w:rsidRPr="003B198E">
        <w:t xml:space="preserve">o participants reported hearing problems, </w:t>
      </w:r>
      <w:r w:rsidR="000F57F7" w:rsidRPr="003B198E">
        <w:lastRenderedPageBreak/>
        <w:t>language disabilities, learning disabilities, or a history of head trauma</w:t>
      </w:r>
      <w:r w:rsidR="0077389D" w:rsidRPr="003B198E">
        <w:t xml:space="preserve">. </w:t>
      </w:r>
      <w:r w:rsidR="000F57F7" w:rsidRPr="003B198E">
        <w:t xml:space="preserve">All </w:t>
      </w:r>
      <w:r w:rsidR="00BC6085" w:rsidRPr="003B198E">
        <w:t xml:space="preserve">participants were </w:t>
      </w:r>
      <w:r w:rsidR="000F57F7" w:rsidRPr="003B198E">
        <w:t>undergraduate students at a large university</w:t>
      </w:r>
      <w:r w:rsidR="00B35CD9" w:rsidRPr="003B198E">
        <w:t xml:space="preserve"> recruited through</w:t>
      </w:r>
      <w:r w:rsidR="000F57F7" w:rsidRPr="003B198E">
        <w:t xml:space="preserve"> introductory psychology course</w:t>
      </w:r>
      <w:r w:rsidR="00B35CD9" w:rsidRPr="003B198E">
        <w:t>s</w:t>
      </w:r>
      <w:r w:rsidR="000F57F7" w:rsidRPr="003B198E">
        <w:t>. Participants provide</w:t>
      </w:r>
      <w:r w:rsidR="00BC6085" w:rsidRPr="003B198E">
        <w:t>d</w:t>
      </w:r>
      <w:r w:rsidR="000F57F7" w:rsidRPr="003B198E">
        <w:t xml:space="preserve"> consent as per institutional review board standards and receive research participation credit for their psychology course for completing the study.</w:t>
      </w:r>
      <w:r w:rsidR="009E3801" w:rsidRPr="003B198E">
        <w:t xml:space="preserve"> </w:t>
      </w:r>
      <w:r w:rsidR="00467CBB" w:rsidRPr="003B198E">
        <w:t>Demographic info</w:t>
      </w:r>
      <w:r w:rsidR="002F022A" w:rsidRPr="003B198E">
        <w:t>rmation about the participants</w:t>
      </w:r>
      <w:r w:rsidR="00467CBB" w:rsidRPr="003B198E">
        <w:t xml:space="preserve"> </w:t>
      </w:r>
      <w:r w:rsidR="00A86005" w:rsidRPr="003B198E">
        <w:t xml:space="preserve">is </w:t>
      </w:r>
      <w:r w:rsidR="00467CBB" w:rsidRPr="003B198E">
        <w:t xml:space="preserve">given in Table </w:t>
      </w:r>
      <w:r w:rsidR="00DE6182">
        <w:t>II</w:t>
      </w:r>
      <w:r w:rsidR="00467CBB" w:rsidRPr="003B198E">
        <w:t xml:space="preserve">. Of these </w:t>
      </w:r>
      <w:r w:rsidR="00A2356D" w:rsidRPr="003B198E">
        <w:t xml:space="preserve">52 </w:t>
      </w:r>
      <w:r w:rsidR="00467CBB" w:rsidRPr="003B198E">
        <w:t>participants,</w:t>
      </w:r>
      <w:r w:rsidR="00A2356D" w:rsidRPr="003B198E">
        <w:t xml:space="preserve"> 36 (69.23</w:t>
      </w:r>
      <w:r w:rsidR="00467CBB" w:rsidRPr="003B198E">
        <w:t>%</w:t>
      </w:r>
      <w:r w:rsidR="00A2356D" w:rsidRPr="003B198E">
        <w:t>)</w:t>
      </w:r>
      <w:r w:rsidR="00467CBB" w:rsidRPr="003B198E">
        <w:t xml:space="preserve"> reported proficiency in a language beyond English.</w:t>
      </w:r>
    </w:p>
    <w:p w14:paraId="7F67A763" w14:textId="5026E9D0" w:rsidR="00E35D93" w:rsidRPr="003B198E" w:rsidRDefault="00BC6085" w:rsidP="00E35D93">
      <w:r w:rsidRPr="003B198E">
        <w:t>For this study</w:t>
      </w:r>
      <w:r w:rsidR="00151B8D" w:rsidRPr="003B198E">
        <w:t xml:space="preserve"> I </w:t>
      </w:r>
      <w:r w:rsidRPr="003B198E">
        <w:t>ch</w:t>
      </w:r>
      <w:r w:rsidR="00702103" w:rsidRPr="003B198E">
        <w:t>ose to include native English speakers regardless of experience with second languages. Although prior experience with languages beyond English has been tied to differences in performance in previous research employing an artificial language paradigm (Williams, 2004, Experiment 1; 2005),</w:t>
      </w:r>
      <w:r w:rsidR="00151B8D" w:rsidRPr="003B198E">
        <w:t xml:space="preserve"> my </w:t>
      </w:r>
      <w:r w:rsidR="00702103" w:rsidRPr="003B198E">
        <w:t xml:space="preserve">reasons for not controlling this factor are </w:t>
      </w:r>
      <w:r w:rsidR="00245DC1" w:rsidRPr="003B198E">
        <w:t>four</w:t>
      </w:r>
      <w:r w:rsidR="00702103" w:rsidRPr="003B198E">
        <w:t xml:space="preserve">fold. Firstly, learning effects have also been reported for </w:t>
      </w:r>
      <w:r w:rsidR="00AC4253" w:rsidRPr="003B198E">
        <w:t>sample participant groups that have a mixture of different L2 experience levels</w:t>
      </w:r>
      <w:r w:rsidR="00702103" w:rsidRPr="003B198E">
        <w:t xml:space="preserve"> (e.g., Leung &amp; Williams, 2012). Secondly, Batterink et al.'s (2014) sole language-related criterion was that participants be native speakers of English, and so following this criterion would lead to a more faithful </w:t>
      </w:r>
      <w:r w:rsidR="002F022A" w:rsidRPr="003B198E">
        <w:t>reproduction of their</w:t>
      </w:r>
      <w:r w:rsidR="00702103" w:rsidRPr="003B198E">
        <w:t xml:space="preserve"> study. </w:t>
      </w:r>
      <w:r w:rsidR="00E35D93" w:rsidRPr="003B198E">
        <w:t>Thirdly</w:t>
      </w:r>
      <w:r w:rsidR="00702103" w:rsidRPr="003B198E">
        <w:t>, this more relaxed criterion would maximize the sample size for the experiment.</w:t>
      </w:r>
      <w:r w:rsidR="00E35D93" w:rsidRPr="003B198E">
        <w:t xml:space="preserve"> Fourthly, the effects of second language experience </w:t>
      </w:r>
      <w:r w:rsidR="00CA44E5" w:rsidRPr="003B198E">
        <w:t>we</w:t>
      </w:r>
      <w:r w:rsidR="00E35D93" w:rsidRPr="003B198E">
        <w:t>re not the main question of interest for this dissertation.</w:t>
      </w:r>
      <w:r w:rsidR="00591A12" w:rsidRPr="003B198E">
        <w:t xml:space="preserve"> These reasons motivate</w:t>
      </w:r>
      <w:r w:rsidR="00CA44E5" w:rsidRPr="003B198E">
        <w:t>d</w:t>
      </w:r>
      <w:r w:rsidR="00151B8D" w:rsidRPr="003B198E">
        <w:t xml:space="preserve"> my </w:t>
      </w:r>
      <w:r w:rsidR="00591A12" w:rsidRPr="003B198E">
        <w:t>decision to use native proficiency in English as the only language</w:t>
      </w:r>
      <w:r w:rsidR="00AC4253" w:rsidRPr="003B198E">
        <w:t xml:space="preserve"> background</w:t>
      </w:r>
      <w:r w:rsidR="00591A12" w:rsidRPr="003B198E">
        <w:t>-related criterion for this study.</w:t>
      </w:r>
    </w:p>
    <w:p w14:paraId="2B82C166" w14:textId="1961621B" w:rsidR="00B35CD9" w:rsidRPr="003B198E" w:rsidRDefault="00702103" w:rsidP="00E35D93">
      <w:r w:rsidRPr="003B198E">
        <w:t>Nevertheless,</w:t>
      </w:r>
      <w:r w:rsidR="00E35D93" w:rsidRPr="003B198E">
        <w:t xml:space="preserve"> i</w:t>
      </w:r>
      <w:r w:rsidR="00B35CD9" w:rsidRPr="003B198E">
        <w:t xml:space="preserve">n order to </w:t>
      </w:r>
      <w:r w:rsidR="006E7C29" w:rsidRPr="003B198E">
        <w:t>provide</w:t>
      </w:r>
      <w:r w:rsidR="00B35CD9" w:rsidRPr="003B198E">
        <w:t xml:space="preserve"> more in-depth participant demographic data</w:t>
      </w:r>
      <w:r w:rsidR="00E35D93" w:rsidRPr="003B198E">
        <w:t xml:space="preserve"> for the purposes of future exploratory analyses</w:t>
      </w:r>
      <w:r w:rsidR="00B35CD9" w:rsidRPr="003B198E">
        <w:t>, at the beginning of the study participants complete</w:t>
      </w:r>
      <w:r w:rsidR="005B743C" w:rsidRPr="003B198E">
        <w:t>d</w:t>
      </w:r>
      <w:r w:rsidR="00B35CD9" w:rsidRPr="003B198E">
        <w:t xml:space="preserve"> a background questionnaire</w:t>
      </w:r>
      <w:r w:rsidR="00E35D93" w:rsidRPr="003B198E">
        <w:t>. This cover</w:t>
      </w:r>
      <w:r w:rsidR="005B743C" w:rsidRPr="003B198E">
        <w:t>ed</w:t>
      </w:r>
      <w:r w:rsidR="00E35D93" w:rsidRPr="003B198E">
        <w:t xml:space="preserve"> </w:t>
      </w:r>
      <w:r w:rsidR="00B35CD9" w:rsidRPr="003B198E">
        <w:t xml:space="preserve">information regarding age, gender, highest level of education, undergraduate major, and listing of languages known to the participant as well as their environment of exposure (i.e., home, school, and/or other) and Likert scale ratings of </w:t>
      </w:r>
      <w:r w:rsidR="002F022A" w:rsidRPr="003B198E">
        <w:t>listening</w:t>
      </w:r>
      <w:r w:rsidR="00B35CD9" w:rsidRPr="003B198E">
        <w:t xml:space="preserve">, </w:t>
      </w:r>
      <w:r w:rsidR="00B35CD9" w:rsidRPr="003B198E">
        <w:lastRenderedPageBreak/>
        <w:t>speaking, and reading abilities for each of these</w:t>
      </w:r>
      <w:r w:rsidR="00F35263" w:rsidRPr="003B198E">
        <w:t xml:space="preserve"> languages</w:t>
      </w:r>
      <w:r w:rsidR="002F022A" w:rsidRPr="003B198E">
        <w:t>, among other questions</w:t>
      </w:r>
      <w:r w:rsidR="00B35CD9" w:rsidRPr="003B198E">
        <w:t>. Th</w:t>
      </w:r>
      <w:r w:rsidR="002F022A" w:rsidRPr="003B198E">
        <w:t>is was</w:t>
      </w:r>
      <w:r w:rsidR="00B35CD9" w:rsidRPr="003B198E">
        <w:t xml:space="preserve"> based on the standardized LEAP-Q (</w:t>
      </w:r>
      <w:r w:rsidR="00B35CD9" w:rsidRPr="003B198E">
        <w:rPr>
          <w:i/>
        </w:rPr>
        <w:t>Language Experience And Proficiency Questionnaire</w:t>
      </w:r>
      <w:r w:rsidR="00B35CD9" w:rsidRPr="003B198E">
        <w:t>; Marian</w:t>
      </w:r>
      <w:r w:rsidR="007B543C" w:rsidRPr="003B198E">
        <w:t xml:space="preserve"> et al.</w:t>
      </w:r>
      <w:r w:rsidR="00B35CD9" w:rsidRPr="003B198E">
        <w:t>, 2007) and can be found in Appendix A.</w:t>
      </w:r>
    </w:p>
    <w:p w14:paraId="010498EF" w14:textId="5389B42F" w:rsidR="005A64E9" w:rsidRPr="00C94E5C" w:rsidRDefault="005A64E9" w:rsidP="0055649E">
      <w:pPr>
        <w:pStyle w:val="Heading2"/>
        <w:rPr>
          <w:u w:val="single"/>
        </w:rPr>
      </w:pPr>
      <w:bookmarkStart w:id="37" w:name="_Toc109503424"/>
      <w:r w:rsidRPr="00C94E5C">
        <w:rPr>
          <w:u w:val="single"/>
        </w:rPr>
        <w:t>3.</w:t>
      </w:r>
      <w:r w:rsidR="006F439F" w:rsidRPr="00C94E5C">
        <w:rPr>
          <w:u w:val="single"/>
        </w:rPr>
        <w:t>2</w:t>
      </w:r>
      <w:r w:rsidRPr="00C94E5C">
        <w:rPr>
          <w:u w:val="single"/>
        </w:rPr>
        <w:t xml:space="preserve"> </w:t>
      </w:r>
      <w:r w:rsidR="006F439F" w:rsidRPr="00C94E5C">
        <w:rPr>
          <w:u w:val="single"/>
        </w:rPr>
        <w:t>Artificial language stimuli</w:t>
      </w:r>
      <w:bookmarkEnd w:id="37"/>
    </w:p>
    <w:p w14:paraId="686998E1" w14:textId="1EE32457" w:rsidR="0077389D" w:rsidRPr="003B198E" w:rsidRDefault="0077389D" w:rsidP="003F2297">
      <w:r w:rsidRPr="003B198E">
        <w:t xml:space="preserve">Building off of the methodology used by Batterink et al. (2014) (which was in turn based on Leung </w:t>
      </w:r>
      <w:r w:rsidR="00F35263" w:rsidRPr="003B198E">
        <w:t>&amp;</w:t>
      </w:r>
      <w:r w:rsidRPr="003B198E">
        <w:t xml:space="preserve"> Williams, 2012), participants in</w:t>
      </w:r>
      <w:r w:rsidR="00151B8D" w:rsidRPr="003B198E">
        <w:t xml:space="preserve"> my </w:t>
      </w:r>
      <w:r w:rsidRPr="003B198E">
        <w:t xml:space="preserve">study </w:t>
      </w:r>
      <w:r w:rsidR="006E7C29" w:rsidRPr="003B198E">
        <w:t>were</w:t>
      </w:r>
      <w:r w:rsidRPr="003B198E">
        <w:t xml:space="preserve"> trained on an artificial </w:t>
      </w:r>
      <w:r w:rsidR="00F35263" w:rsidRPr="003B198E">
        <w:t>language</w:t>
      </w:r>
      <w:r w:rsidRPr="003B198E">
        <w:t xml:space="preserve"> comprising four novel articles: </w:t>
      </w:r>
      <w:r w:rsidRPr="003B198E">
        <w:rPr>
          <w:i/>
        </w:rPr>
        <w:t xml:space="preserve">gi, ro, ul </w:t>
      </w:r>
      <w:r w:rsidRPr="003B198E">
        <w:t xml:space="preserve">and </w:t>
      </w:r>
      <w:r w:rsidRPr="003B198E">
        <w:rPr>
          <w:i/>
        </w:rPr>
        <w:t>ne</w:t>
      </w:r>
      <w:r w:rsidRPr="003B198E">
        <w:t xml:space="preserve">. Participants </w:t>
      </w:r>
      <w:r w:rsidR="006E7C29" w:rsidRPr="003B198E">
        <w:t>were</w:t>
      </w:r>
      <w:r w:rsidRPr="003B198E">
        <w:t xml:space="preserve"> instructed that these articles function like the English word “the” but also carry a meaning of relative distance. Namely, two of these articles (</w:t>
      </w:r>
      <w:r w:rsidRPr="003B198E">
        <w:rPr>
          <w:i/>
        </w:rPr>
        <w:t xml:space="preserve">gi </w:t>
      </w:r>
      <w:r w:rsidRPr="003B198E">
        <w:t xml:space="preserve">and </w:t>
      </w:r>
      <w:r w:rsidRPr="003B198E">
        <w:rPr>
          <w:i/>
        </w:rPr>
        <w:t>ro</w:t>
      </w:r>
      <w:r w:rsidRPr="003B198E">
        <w:t>) denote a referent that is nearby and the other two (</w:t>
      </w:r>
      <w:r w:rsidRPr="003B198E">
        <w:rPr>
          <w:i/>
        </w:rPr>
        <w:t xml:space="preserve">ul </w:t>
      </w:r>
      <w:r w:rsidRPr="003B198E">
        <w:t xml:space="preserve">and </w:t>
      </w:r>
      <w:r w:rsidRPr="003B198E">
        <w:rPr>
          <w:i/>
        </w:rPr>
        <w:t>ne</w:t>
      </w:r>
      <w:r w:rsidRPr="003B198E">
        <w:t>) denote a referent that is far away. Critically, these articles follow</w:t>
      </w:r>
      <w:r w:rsidR="006E7C29" w:rsidRPr="003B198E">
        <w:t>ed</w:t>
      </w:r>
      <w:r w:rsidRPr="003B198E">
        <w:t xml:space="preserve"> a regularity in that they predict the animacy of the co-occurring noun</w:t>
      </w:r>
      <w:r w:rsidR="00F35263" w:rsidRPr="003B198E">
        <w:t xml:space="preserve"> (a</w:t>
      </w:r>
      <w:r w:rsidR="00300555" w:rsidRPr="003B198E">
        <w:t>s illustrated in Panel B of Figure 2</w:t>
      </w:r>
      <w:r w:rsidR="00F35263" w:rsidRPr="003B198E">
        <w:t>)</w:t>
      </w:r>
      <w:r w:rsidRPr="003B198E">
        <w:t xml:space="preserve">. As shown in Table </w:t>
      </w:r>
      <w:r w:rsidR="00DE6182">
        <w:t>I</w:t>
      </w:r>
      <w:r w:rsidRPr="003B198E">
        <w:t>, two of the articles co-</w:t>
      </w:r>
      <w:r w:rsidR="00163D6E" w:rsidRPr="003B198E">
        <w:t>occurred</w:t>
      </w:r>
      <w:r w:rsidRPr="003B198E">
        <w:t xml:space="preserve"> more frequently</w:t>
      </w:r>
      <w:r w:rsidR="00F35263" w:rsidRPr="003B198E">
        <w:t xml:space="preserve"> (namely, in 6/7 of trials)</w:t>
      </w:r>
      <w:r w:rsidRPr="003B198E">
        <w:t xml:space="preserve"> with animate nouns, and the other two co-</w:t>
      </w:r>
      <w:r w:rsidR="00163D6E" w:rsidRPr="003B198E">
        <w:t>occurred</w:t>
      </w:r>
      <w:r w:rsidRPr="003B198E">
        <w:t xml:space="preserve"> more frequently </w:t>
      </w:r>
      <w:r w:rsidR="00F35263" w:rsidRPr="003B198E">
        <w:t xml:space="preserve">(in 6/7 of trials) </w:t>
      </w:r>
      <w:r w:rsidRPr="003B198E">
        <w:t xml:space="preserve">with inanimate nouns. Participants </w:t>
      </w:r>
      <w:r w:rsidR="006E7C29" w:rsidRPr="003B198E">
        <w:t>were</w:t>
      </w:r>
      <w:r w:rsidR="00203C51" w:rsidRPr="003B198E">
        <w:t xml:space="preserve"> not</w:t>
      </w:r>
      <w:r w:rsidRPr="003B198E">
        <w:t xml:space="preserve"> told about this underlying regularity.</w:t>
      </w:r>
    </w:p>
    <w:p w14:paraId="39FA69F9" w14:textId="498D9971" w:rsidR="000C09A3" w:rsidRPr="00C94E5C" w:rsidRDefault="000C09A3" w:rsidP="0055649E">
      <w:pPr>
        <w:pStyle w:val="Heading2"/>
        <w:rPr>
          <w:u w:val="single"/>
        </w:rPr>
      </w:pPr>
      <w:bookmarkStart w:id="38" w:name="_Toc109503425"/>
      <w:r w:rsidRPr="00C94E5C">
        <w:rPr>
          <w:u w:val="single"/>
        </w:rPr>
        <w:t>3.</w:t>
      </w:r>
      <w:r w:rsidR="00CA37F8" w:rsidRPr="00C94E5C">
        <w:rPr>
          <w:u w:val="single"/>
        </w:rPr>
        <w:t>3</w:t>
      </w:r>
      <w:r w:rsidRPr="00C94E5C">
        <w:rPr>
          <w:u w:val="single"/>
        </w:rPr>
        <w:t xml:space="preserve"> </w:t>
      </w:r>
      <w:r w:rsidR="00080C86" w:rsidRPr="00C94E5C">
        <w:rPr>
          <w:u w:val="single"/>
        </w:rPr>
        <w:t>Procedure</w:t>
      </w:r>
      <w:bookmarkEnd w:id="38"/>
    </w:p>
    <w:p w14:paraId="53B2CFE7" w14:textId="3380EF7B" w:rsidR="0055649E" w:rsidRPr="00C94E5C" w:rsidRDefault="0055649E" w:rsidP="00F57298">
      <w:pPr>
        <w:pStyle w:val="Heading3"/>
        <w:rPr>
          <w:bCs/>
          <w:iCs/>
          <w:u w:val="single"/>
        </w:rPr>
      </w:pPr>
      <w:bookmarkStart w:id="39" w:name="_Toc109503426"/>
      <w:r w:rsidRPr="00C94E5C">
        <w:rPr>
          <w:bCs/>
          <w:iCs/>
          <w:u w:val="single"/>
        </w:rPr>
        <w:t>3.3.1 Noun-</w:t>
      </w:r>
      <w:r w:rsidR="005F68B3" w:rsidRPr="00C94E5C">
        <w:rPr>
          <w:bCs/>
          <w:iCs/>
          <w:u w:val="single"/>
        </w:rPr>
        <w:t>o</w:t>
      </w:r>
      <w:r w:rsidRPr="00C94E5C">
        <w:rPr>
          <w:bCs/>
          <w:iCs/>
          <w:u w:val="single"/>
        </w:rPr>
        <w:t xml:space="preserve">nly </w:t>
      </w:r>
      <w:r w:rsidR="005F68B3" w:rsidRPr="00C94E5C">
        <w:rPr>
          <w:bCs/>
          <w:iCs/>
          <w:u w:val="single"/>
        </w:rPr>
        <w:t>b</w:t>
      </w:r>
      <w:r w:rsidRPr="00C94E5C">
        <w:rPr>
          <w:bCs/>
          <w:iCs/>
          <w:u w:val="single"/>
        </w:rPr>
        <w:t>lock</w:t>
      </w:r>
      <w:bookmarkEnd w:id="39"/>
    </w:p>
    <w:p w14:paraId="0D14B407" w14:textId="32432A81" w:rsidR="00CA44E5" w:rsidRPr="003B198E" w:rsidRDefault="00CD723D" w:rsidP="0055649E">
      <w:r w:rsidRPr="003B198E">
        <w:t>In the first phase of the experiment, participants saw English nouns presented in isolation and</w:t>
      </w:r>
      <w:r w:rsidR="002F022A" w:rsidRPr="003B198E">
        <w:t xml:space="preserve"> responded </w:t>
      </w:r>
      <w:r w:rsidRPr="003B198E">
        <w:t xml:space="preserve">whether these nouns referred to animate or inanimate referents. This was done in order to be able to train </w:t>
      </w:r>
      <w:r w:rsidR="00CA44E5" w:rsidRPr="003B198E">
        <w:t>an MVPA decoder to distinguish</w:t>
      </w:r>
      <w:r w:rsidRPr="003B198E">
        <w:t xml:space="preserve"> neural activity tied to the</w:t>
      </w:r>
      <w:r w:rsidR="00CA44E5" w:rsidRPr="003B198E">
        <w:t xml:space="preserve"> animate</w:t>
      </w:r>
      <w:r w:rsidRPr="003B198E">
        <w:t xml:space="preserve">/inanimate distinction without “contamination” of the data from </w:t>
      </w:r>
      <w:r w:rsidR="00EB3F50" w:rsidRPr="003B198E">
        <w:t xml:space="preserve">having seen </w:t>
      </w:r>
      <w:r w:rsidRPr="003B198E">
        <w:t xml:space="preserve">the preceding </w:t>
      </w:r>
      <w:r w:rsidRPr="003B198E">
        <w:rPr>
          <w:i/>
          <w:iCs/>
        </w:rPr>
        <w:t>ul/gi/ro/ne</w:t>
      </w:r>
      <w:r w:rsidRPr="003B198E">
        <w:t xml:space="preserve"> artificial language article. To illustrate this, the animate nouns in</w:t>
      </w:r>
      <w:r w:rsidR="00151B8D" w:rsidRPr="003B198E">
        <w:t xml:space="preserve"> my </w:t>
      </w:r>
      <w:r w:rsidRPr="003B198E">
        <w:t xml:space="preserve">experiment were (by design) preceded by </w:t>
      </w:r>
      <w:r w:rsidRPr="003B198E">
        <w:rPr>
          <w:i/>
        </w:rPr>
        <w:t xml:space="preserve">gi </w:t>
      </w:r>
      <w:r w:rsidRPr="003B198E">
        <w:t xml:space="preserve">and </w:t>
      </w:r>
      <w:r w:rsidRPr="003B198E">
        <w:rPr>
          <w:i/>
        </w:rPr>
        <w:t xml:space="preserve">ul </w:t>
      </w:r>
      <w:r w:rsidRPr="003B198E">
        <w:t xml:space="preserve">in the majority of trials, whereas the inanimate nouns were preceded by </w:t>
      </w:r>
      <w:r w:rsidRPr="003B198E">
        <w:rPr>
          <w:i/>
        </w:rPr>
        <w:t xml:space="preserve">ro </w:t>
      </w:r>
      <w:r w:rsidRPr="003B198E">
        <w:t xml:space="preserve">and </w:t>
      </w:r>
      <w:r w:rsidRPr="003B198E">
        <w:rPr>
          <w:i/>
        </w:rPr>
        <w:t xml:space="preserve">ne </w:t>
      </w:r>
      <w:r w:rsidR="00EB3F50" w:rsidRPr="003B198E">
        <w:t>in the majority of trials; t</w:t>
      </w:r>
      <w:r w:rsidRPr="003B198E">
        <w:t xml:space="preserve">his means that neural data </w:t>
      </w:r>
      <w:r w:rsidRPr="003B198E">
        <w:lastRenderedPageBreak/>
        <w:t xml:space="preserve">from noun-reading in the main experimental task (see below) could also reflect residual effects of </w:t>
      </w:r>
      <w:r w:rsidR="00EB3F50" w:rsidRPr="003B198E">
        <w:t>having just read</w:t>
      </w:r>
      <w:r w:rsidRPr="003B198E">
        <w:t xml:space="preserve"> </w:t>
      </w:r>
      <w:r w:rsidRPr="003B198E">
        <w:rPr>
          <w:i/>
        </w:rPr>
        <w:t>gi</w:t>
      </w:r>
      <w:r w:rsidR="00EB3F50" w:rsidRPr="003B198E">
        <w:t>/</w:t>
      </w:r>
      <w:r w:rsidRPr="003B198E">
        <w:rPr>
          <w:i/>
        </w:rPr>
        <w:t xml:space="preserve">ul </w:t>
      </w:r>
      <w:r w:rsidRPr="003B198E">
        <w:t xml:space="preserve">vs. </w:t>
      </w:r>
      <w:r w:rsidRPr="003B198E">
        <w:rPr>
          <w:i/>
        </w:rPr>
        <w:t>ro</w:t>
      </w:r>
      <w:r w:rsidR="00EB3F50" w:rsidRPr="003B198E">
        <w:t>/</w:t>
      </w:r>
      <w:r w:rsidRPr="003B198E">
        <w:rPr>
          <w:i/>
        </w:rPr>
        <w:t>ne</w:t>
      </w:r>
      <w:r w:rsidRPr="003B198E">
        <w:t xml:space="preserve">, meaning that this data would be unsuitable for training an animate/inanimate decoder because the decoder could inadvertently become attuned to the distinction between </w:t>
      </w:r>
      <w:r w:rsidRPr="003B198E">
        <w:rPr>
          <w:i/>
        </w:rPr>
        <w:t>gi-</w:t>
      </w:r>
      <w:r w:rsidRPr="003B198E">
        <w:t>/</w:t>
      </w:r>
      <w:r w:rsidRPr="003B198E">
        <w:rPr>
          <w:i/>
        </w:rPr>
        <w:t>ul</w:t>
      </w:r>
      <w:r w:rsidRPr="003B198E">
        <w:t xml:space="preserve">-preceded trials and </w:t>
      </w:r>
      <w:r w:rsidRPr="003B198E">
        <w:rPr>
          <w:i/>
        </w:rPr>
        <w:t>ro-</w:t>
      </w:r>
      <w:r w:rsidRPr="003B198E">
        <w:t>/</w:t>
      </w:r>
      <w:r w:rsidRPr="003B198E">
        <w:rPr>
          <w:i/>
        </w:rPr>
        <w:t>ne</w:t>
      </w:r>
      <w:r w:rsidRPr="003B198E">
        <w:t>-preceded trials. As such, in an initial phase of the experiment</w:t>
      </w:r>
      <w:r w:rsidR="00151B8D" w:rsidRPr="003B198E">
        <w:t xml:space="preserve"> I </w:t>
      </w:r>
      <w:r w:rsidRPr="003B198E">
        <w:t>collected data from English nouns presented in isolation.</w:t>
      </w:r>
    </w:p>
    <w:p w14:paraId="6ECD2708" w14:textId="55C265B0" w:rsidR="00EB3F50" w:rsidRPr="003B198E" w:rsidRDefault="00CD723D" w:rsidP="00CD723D">
      <w:pPr>
        <w:ind w:firstLine="0"/>
      </w:pPr>
      <w:r w:rsidRPr="003B198E">
        <w:tab/>
        <w:t xml:space="preserve">Each trial began with a fixation cross (presented for </w:t>
      </w:r>
      <w:r w:rsidR="00EB3F50" w:rsidRPr="003B198E">
        <w:t>1000</w:t>
      </w:r>
      <w:r w:rsidR="00E532CC" w:rsidRPr="003B198E">
        <w:t xml:space="preserve"> </w:t>
      </w:r>
      <w:r w:rsidR="00EB3F50" w:rsidRPr="003B198E">
        <w:t xml:space="preserve">ms) </w:t>
      </w:r>
      <w:r w:rsidRPr="003B198E">
        <w:t xml:space="preserve">followed by </w:t>
      </w:r>
      <w:r w:rsidR="00EB3F50" w:rsidRPr="003B198E">
        <w:t>a noun (presented for 1000</w:t>
      </w:r>
      <w:r w:rsidR="00E532CC" w:rsidRPr="003B198E">
        <w:t xml:space="preserve"> </w:t>
      </w:r>
      <w:r w:rsidR="00EB3F50" w:rsidRPr="003B198E">
        <w:t xml:space="preserve">ms) and a blank screen (for a randomly selected duration between 500 ms and 3000 ms) before a prompt for the animacy response appeared. Response buttons were randomized on each trial so that for some trials the J key represented a “living” response and the K key represented a </w:t>
      </w:r>
      <w:r w:rsidR="00E532CC" w:rsidRPr="003B198E">
        <w:t>“</w:t>
      </w:r>
      <w:r w:rsidR="00EB3F50" w:rsidRPr="003B198E">
        <w:t>nonliving</w:t>
      </w:r>
      <w:r w:rsidR="00E532CC" w:rsidRPr="003B198E">
        <w:t>”</w:t>
      </w:r>
      <w:r w:rsidR="00EB3F50" w:rsidRPr="003B198E">
        <w:t xml:space="preserve"> response whereas the reverse was true for other trials. </w:t>
      </w:r>
      <w:r w:rsidR="00E532CC" w:rsidRPr="003B198E">
        <w:t>The response assignment</w:t>
      </w:r>
      <w:r w:rsidR="00A70368" w:rsidRPr="003B198E">
        <w:t xml:space="preserve"> was communicated </w:t>
      </w:r>
      <w:r w:rsidR="00E532CC" w:rsidRPr="003B198E">
        <w:t xml:space="preserve">to participants </w:t>
      </w:r>
      <w:r w:rsidR="00A70368" w:rsidRPr="003B198E">
        <w:t xml:space="preserve">with a response prompt that either said “living” on a box to the left and “non-living” on a box to the right or vice versa. </w:t>
      </w:r>
      <w:r w:rsidR="00EB3F50" w:rsidRPr="003B198E">
        <w:t>Making participants wait before providing a button press; jittering the waiting period; and randomizing the button responses on each trial were all features designed so that participants would have the livingness/nonlivingness of the noun in mind with minimal interference from anticipating a motor response in this task, thus ensuring that</w:t>
      </w:r>
      <w:r w:rsidR="00151B8D" w:rsidRPr="003B198E">
        <w:t xml:space="preserve"> my </w:t>
      </w:r>
      <w:r w:rsidR="00EB3F50" w:rsidRPr="003B198E">
        <w:t>MVPA decoder for the animate/inanimate distinction was not inadvertently capturing the differences between pressing the J vs. K key.</w:t>
      </w:r>
    </w:p>
    <w:p w14:paraId="3299B13F" w14:textId="2D6F21E5" w:rsidR="0055649E" w:rsidRPr="00C94E5C" w:rsidRDefault="0055649E" w:rsidP="0055649E">
      <w:pPr>
        <w:pStyle w:val="Heading3"/>
        <w:rPr>
          <w:bCs/>
          <w:iCs/>
          <w:u w:val="single"/>
        </w:rPr>
      </w:pPr>
      <w:bookmarkStart w:id="40" w:name="_Toc109503427"/>
      <w:r w:rsidRPr="00C94E5C">
        <w:rPr>
          <w:bCs/>
          <w:iCs/>
          <w:u w:val="single"/>
        </w:rPr>
        <w:t xml:space="preserve">3.3.2 Vocabulary </w:t>
      </w:r>
      <w:r w:rsidR="005F68B3" w:rsidRPr="00C94E5C">
        <w:rPr>
          <w:bCs/>
          <w:iCs/>
          <w:u w:val="single"/>
        </w:rPr>
        <w:t>p</w:t>
      </w:r>
      <w:r w:rsidRPr="00C94E5C">
        <w:rPr>
          <w:bCs/>
          <w:iCs/>
          <w:u w:val="single"/>
        </w:rPr>
        <w:t>re-training</w:t>
      </w:r>
      <w:bookmarkEnd w:id="40"/>
    </w:p>
    <w:p w14:paraId="23F1B6BA" w14:textId="43A8F671" w:rsidR="00EB3F50" w:rsidRPr="003B198E" w:rsidRDefault="00CA44E5" w:rsidP="00EB3F50">
      <w:r w:rsidRPr="003B198E">
        <w:t>In the next phase of the study,</w:t>
      </w:r>
      <w:r w:rsidR="0077389D" w:rsidRPr="003B198E">
        <w:t xml:space="preserve"> participants perform</w:t>
      </w:r>
      <w:r w:rsidR="006E7C29" w:rsidRPr="003B198E">
        <w:t>ed</w:t>
      </w:r>
      <w:r w:rsidR="0077389D" w:rsidRPr="003B198E">
        <w:t xml:space="preserve"> a</w:t>
      </w:r>
      <w:r w:rsidR="009A7F68" w:rsidRPr="003B198E">
        <w:t xml:space="preserve"> vocabulary</w:t>
      </w:r>
      <w:r w:rsidR="0077389D" w:rsidRPr="003B198E">
        <w:t xml:space="preserve"> pre-training </w:t>
      </w:r>
      <w:r w:rsidR="009A7F68" w:rsidRPr="003B198E">
        <w:t>to introduce them to the novel articles</w:t>
      </w:r>
      <w:r w:rsidR="00F35263" w:rsidRPr="003B198E">
        <w:t xml:space="preserve"> used</w:t>
      </w:r>
      <w:r w:rsidR="009A7F68" w:rsidRPr="003B198E">
        <w:t xml:space="preserve"> in the experiment</w:t>
      </w:r>
      <w:r w:rsidR="00EB3F50" w:rsidRPr="003B198E">
        <w:t xml:space="preserve"> (</w:t>
      </w:r>
      <w:r w:rsidR="00EB3F50" w:rsidRPr="003B198E">
        <w:rPr>
          <w:i/>
        </w:rPr>
        <w:t>ul, gi, ro, ne</w:t>
      </w:r>
      <w:r w:rsidR="00EB3F50" w:rsidRPr="003B198E">
        <w:t>)</w:t>
      </w:r>
      <w:r w:rsidR="0077389D" w:rsidRPr="003B198E">
        <w:t xml:space="preserve">. Participants </w:t>
      </w:r>
      <w:r w:rsidR="00EB3F50" w:rsidRPr="003B198E">
        <w:t>were</w:t>
      </w:r>
      <w:r w:rsidR="000C09A3" w:rsidRPr="003B198E">
        <w:t xml:space="preserve"> ins</w:t>
      </w:r>
      <w:r w:rsidR="0077389D" w:rsidRPr="003B198E">
        <w:t>tructed on</w:t>
      </w:r>
      <w:r w:rsidR="009A7F68" w:rsidRPr="003B198E">
        <w:t>ly on the near/far meaning</w:t>
      </w:r>
      <w:r w:rsidR="0077389D" w:rsidRPr="003B198E">
        <w:t xml:space="preserve"> of the articles. The pre</w:t>
      </w:r>
      <w:r w:rsidR="009A7F68" w:rsidRPr="003B198E">
        <w:t>-</w:t>
      </w:r>
      <w:r w:rsidR="0077389D" w:rsidRPr="003B198E">
        <w:t>training itself comprise</w:t>
      </w:r>
      <w:r w:rsidR="00EB3F50" w:rsidRPr="003B198E">
        <w:t>d</w:t>
      </w:r>
      <w:r w:rsidR="0077389D" w:rsidRPr="003B198E">
        <w:t xml:space="preserve"> </w:t>
      </w:r>
      <w:r w:rsidR="00D923A5" w:rsidRPr="003B198E">
        <w:t>the following:</w:t>
      </w:r>
      <w:r w:rsidR="00EB3F50" w:rsidRPr="003B198E">
        <w:t xml:space="preserve"> </w:t>
      </w:r>
    </w:p>
    <w:p w14:paraId="7F7D494D" w14:textId="3D05C9D4" w:rsidR="00831A0D" w:rsidRPr="003B198E" w:rsidRDefault="00EB3F50" w:rsidP="00EB3F50">
      <w:r w:rsidRPr="003B198E">
        <w:rPr>
          <w:i/>
        </w:rPr>
        <w:lastRenderedPageBreak/>
        <w:t>Initial instruction</w:t>
      </w:r>
      <w:r w:rsidRPr="003B198E">
        <w:t>. P</w:t>
      </w:r>
      <w:r w:rsidR="006E7C29" w:rsidRPr="003B198E">
        <w:t xml:space="preserve">articipants saw the following </w:t>
      </w:r>
      <w:r w:rsidR="00831A0D" w:rsidRPr="003B198E">
        <w:t xml:space="preserve">written explanation (the full instructions for the experimental tasks are given in Appendix </w:t>
      </w:r>
      <w:r w:rsidR="00002AE3" w:rsidRPr="003B198E">
        <w:t>B</w:t>
      </w:r>
      <w:r w:rsidR="00831A0D" w:rsidRPr="003B198E">
        <w:t>):</w:t>
      </w:r>
    </w:p>
    <w:p w14:paraId="64DF8EDF" w14:textId="697B8132" w:rsidR="00831A0D" w:rsidRPr="003B198E" w:rsidRDefault="00831A0D" w:rsidP="00261CFE">
      <w:pPr>
        <w:pStyle w:val="Quote"/>
        <w:spacing w:before="0" w:line="240" w:lineRule="auto"/>
      </w:pPr>
      <w:r w:rsidRPr="003B198E">
        <w:t xml:space="preserve">In some languages, the distance of an object being referred to is reflected in the grammar. In this experiment, 'gi' and 'ro' are used with objects that are 'near,' and 'ne' and 'ul' are used with objects that are 'far.' For example, the watch that you are wearing could be referred to as 'ro watch', which would mean something like 'the-near watch.'  Thus, these words combine the English meaning of 'the' with the meanings of 'near' and 'far.' </w:t>
      </w:r>
    </w:p>
    <w:p w14:paraId="76836F82" w14:textId="77777777" w:rsidR="00312C58" w:rsidRDefault="00312C58" w:rsidP="00261CFE">
      <w:pPr>
        <w:spacing w:line="240" w:lineRule="auto"/>
        <w:ind w:firstLine="0"/>
        <w:rPr>
          <w:i/>
        </w:rPr>
      </w:pPr>
    </w:p>
    <w:p w14:paraId="0EC880DC" w14:textId="5F31046B" w:rsidR="00D923A5" w:rsidRPr="003B198E" w:rsidRDefault="00D923A5" w:rsidP="003F2297">
      <w:r w:rsidRPr="00312C58">
        <w:rPr>
          <w:i/>
        </w:rPr>
        <w:t>Forward translation</w:t>
      </w:r>
      <w:r w:rsidRPr="00312C58">
        <w:t xml:space="preserve">. </w:t>
      </w:r>
      <w:r w:rsidR="00A323F2" w:rsidRPr="00312C58">
        <w:t>For this first computerized task, p</w:t>
      </w:r>
      <w:r w:rsidRPr="00BD0659">
        <w:t xml:space="preserve">articipants </w:t>
      </w:r>
      <w:r w:rsidR="000C09A3" w:rsidRPr="00BD0659">
        <w:t>w</w:t>
      </w:r>
      <w:r w:rsidR="006E7C29" w:rsidRPr="00BD0659">
        <w:t>ere</w:t>
      </w:r>
      <w:r w:rsidRPr="003B198E">
        <w:t xml:space="preserve"> prompted with </w:t>
      </w:r>
      <w:r w:rsidR="00FD3346" w:rsidRPr="003B198E">
        <w:t>a</w:t>
      </w:r>
      <w:r w:rsidRPr="003B198E">
        <w:t xml:space="preserve"> written English definition</w:t>
      </w:r>
      <w:r w:rsidR="00FD3346" w:rsidRPr="003B198E">
        <w:t xml:space="preserve">, i.e., </w:t>
      </w:r>
      <w:r w:rsidRPr="003B198E">
        <w:rPr>
          <w:i/>
        </w:rPr>
        <w:t>near</w:t>
      </w:r>
      <w:r w:rsidRPr="003B198E">
        <w:t xml:space="preserve"> or </w:t>
      </w:r>
      <w:r w:rsidRPr="003B198E">
        <w:rPr>
          <w:i/>
        </w:rPr>
        <w:t>far</w:t>
      </w:r>
      <w:r w:rsidRPr="003B198E">
        <w:t xml:space="preserve">, </w:t>
      </w:r>
      <w:r w:rsidR="0082543D" w:rsidRPr="003B198E">
        <w:t xml:space="preserve">and had to press a keyboard button corresponding to either </w:t>
      </w:r>
      <w:r w:rsidR="0082543D" w:rsidRPr="003B198E">
        <w:rPr>
          <w:i/>
        </w:rPr>
        <w:t>gi</w:t>
      </w:r>
      <w:r w:rsidR="0082543D" w:rsidRPr="003B198E">
        <w:t>,</w:t>
      </w:r>
      <w:r w:rsidR="0082543D" w:rsidRPr="003B198E">
        <w:rPr>
          <w:i/>
        </w:rPr>
        <w:t xml:space="preserve"> ro</w:t>
      </w:r>
      <w:r w:rsidR="0082543D" w:rsidRPr="003B198E">
        <w:t>,</w:t>
      </w:r>
      <w:r w:rsidR="0082543D" w:rsidRPr="003B198E">
        <w:rPr>
          <w:i/>
        </w:rPr>
        <w:t xml:space="preserve"> ul</w:t>
      </w:r>
      <w:r w:rsidR="0082543D" w:rsidRPr="003B198E">
        <w:t>,</w:t>
      </w:r>
      <w:r w:rsidR="0082543D" w:rsidRPr="003B198E">
        <w:rPr>
          <w:i/>
        </w:rPr>
        <w:t xml:space="preserve"> </w:t>
      </w:r>
      <w:r w:rsidR="0082543D" w:rsidRPr="003B198E">
        <w:t xml:space="preserve">or </w:t>
      </w:r>
      <w:r w:rsidR="0082543D" w:rsidRPr="003B198E">
        <w:rPr>
          <w:i/>
        </w:rPr>
        <w:t>ne</w:t>
      </w:r>
      <w:r w:rsidR="0082543D" w:rsidRPr="003B198E">
        <w:t>. T</w:t>
      </w:r>
      <w:r w:rsidRPr="003B198E">
        <w:t>he assignment between</w:t>
      </w:r>
      <w:r w:rsidR="00FD3346" w:rsidRPr="003B198E">
        <w:t xml:space="preserve"> the near-denoting words</w:t>
      </w:r>
      <w:r w:rsidRPr="003B198E">
        <w:t xml:space="preserve"> </w:t>
      </w:r>
      <w:r w:rsidRPr="003B198E">
        <w:rPr>
          <w:i/>
        </w:rPr>
        <w:t xml:space="preserve">gi </w:t>
      </w:r>
      <w:r w:rsidRPr="003B198E">
        <w:t xml:space="preserve">and </w:t>
      </w:r>
      <w:r w:rsidRPr="003B198E">
        <w:rPr>
          <w:i/>
        </w:rPr>
        <w:t>ro</w:t>
      </w:r>
      <w:r w:rsidRPr="003B198E">
        <w:t xml:space="preserve"> and between</w:t>
      </w:r>
      <w:r w:rsidR="00FD3346" w:rsidRPr="003B198E">
        <w:t xml:space="preserve"> the far-denoting words</w:t>
      </w:r>
      <w:r w:rsidRPr="003B198E">
        <w:t xml:space="preserve"> </w:t>
      </w:r>
      <w:r w:rsidRPr="003B198E">
        <w:rPr>
          <w:i/>
        </w:rPr>
        <w:t xml:space="preserve">ul </w:t>
      </w:r>
      <w:r w:rsidRPr="003B198E">
        <w:t>and</w:t>
      </w:r>
      <w:r w:rsidRPr="003B198E">
        <w:rPr>
          <w:i/>
        </w:rPr>
        <w:t xml:space="preserve"> ne</w:t>
      </w:r>
      <w:r w:rsidRPr="003B198E">
        <w:t xml:space="preserve"> </w:t>
      </w:r>
      <w:r w:rsidR="0082543D" w:rsidRPr="003B198E">
        <w:t xml:space="preserve">was </w:t>
      </w:r>
      <w:r w:rsidRPr="003B198E">
        <w:t>indicated via different font colors</w:t>
      </w:r>
      <w:r w:rsidR="00831A0D" w:rsidRPr="003B198E">
        <w:t xml:space="preserve"> as in the initial flashcard study phase</w:t>
      </w:r>
      <w:r w:rsidR="00FD3346" w:rsidRPr="003B198E">
        <w:t xml:space="preserve">. </w:t>
      </w:r>
      <w:r w:rsidR="00831A0D" w:rsidRPr="003B198E">
        <w:t>Participants perform</w:t>
      </w:r>
      <w:r w:rsidR="006E7C29" w:rsidRPr="003B198E">
        <w:t>ed</w:t>
      </w:r>
      <w:r w:rsidR="00831A0D" w:rsidRPr="003B198E">
        <w:t xml:space="preserve"> 24 such trials</w:t>
      </w:r>
      <w:r w:rsidR="00D3527A" w:rsidRPr="003B198E">
        <w:t xml:space="preserve">. </w:t>
      </w:r>
      <w:r w:rsidR="0082543D" w:rsidRPr="003B198E">
        <w:t>As in Batterink et al. (2014), i</w:t>
      </w:r>
      <w:r w:rsidR="00831A0D" w:rsidRPr="003B198E">
        <w:t xml:space="preserve">f on the last 12 of these </w:t>
      </w:r>
      <w:r w:rsidR="00FD3346" w:rsidRPr="003B198E">
        <w:t xml:space="preserve">trials they </w:t>
      </w:r>
      <w:r w:rsidR="00831A0D" w:rsidRPr="003B198E">
        <w:t>d</w:t>
      </w:r>
      <w:r w:rsidR="006E7C29" w:rsidRPr="003B198E">
        <w:t>id</w:t>
      </w:r>
      <w:r w:rsidR="00831A0D" w:rsidRPr="003B198E">
        <w:t xml:space="preserve"> not get 11 trials correct, then they perform</w:t>
      </w:r>
      <w:r w:rsidR="006E7C29" w:rsidRPr="003B198E">
        <w:t>ed</w:t>
      </w:r>
      <w:r w:rsidR="00831A0D" w:rsidRPr="003B198E">
        <w:t xml:space="preserve"> another sequence of 12 trials until they reach</w:t>
      </w:r>
      <w:r w:rsidR="006E7C29" w:rsidRPr="003B198E">
        <w:t>ed</w:t>
      </w:r>
      <w:r w:rsidR="00831A0D" w:rsidRPr="003B198E">
        <w:t xml:space="preserve"> this criterion.</w:t>
      </w:r>
    </w:p>
    <w:p w14:paraId="5D6BA574" w14:textId="37BCA9BF" w:rsidR="00831A0D" w:rsidRPr="003B198E" w:rsidRDefault="00D923A5" w:rsidP="00A323F2">
      <w:r w:rsidRPr="003B198E">
        <w:rPr>
          <w:i/>
        </w:rPr>
        <w:t xml:space="preserve">Backward translation. </w:t>
      </w:r>
      <w:r w:rsidR="00A323F2" w:rsidRPr="003B198E">
        <w:t>Following the forward translation task, p</w:t>
      </w:r>
      <w:r w:rsidRPr="003B198E">
        <w:t xml:space="preserve">articipants </w:t>
      </w:r>
      <w:r w:rsidR="006E7C29" w:rsidRPr="003B198E">
        <w:t>were</w:t>
      </w:r>
      <w:r w:rsidRPr="003B198E">
        <w:t xml:space="preserve"> prompted with the spoken novel articles </w:t>
      </w:r>
      <w:r w:rsidRPr="003B198E">
        <w:rPr>
          <w:i/>
        </w:rPr>
        <w:t>gi</w:t>
      </w:r>
      <w:r w:rsidRPr="003B198E">
        <w:t>,</w:t>
      </w:r>
      <w:r w:rsidRPr="003B198E">
        <w:rPr>
          <w:i/>
        </w:rPr>
        <w:t xml:space="preserve"> ro</w:t>
      </w:r>
      <w:r w:rsidRPr="003B198E">
        <w:t>,</w:t>
      </w:r>
      <w:r w:rsidRPr="003B198E">
        <w:rPr>
          <w:i/>
        </w:rPr>
        <w:t xml:space="preserve"> ul</w:t>
      </w:r>
      <w:r w:rsidRPr="003B198E">
        <w:t>,</w:t>
      </w:r>
      <w:r w:rsidRPr="003B198E">
        <w:rPr>
          <w:i/>
        </w:rPr>
        <w:t xml:space="preserve"> </w:t>
      </w:r>
      <w:r w:rsidRPr="003B198E">
        <w:t xml:space="preserve">or </w:t>
      </w:r>
      <w:r w:rsidRPr="003B198E">
        <w:rPr>
          <w:i/>
        </w:rPr>
        <w:t>ne</w:t>
      </w:r>
      <w:r w:rsidRPr="003B198E">
        <w:t xml:space="preserve"> and asked to press a button corresponding to the English definition </w:t>
      </w:r>
      <w:r w:rsidR="00831A0D" w:rsidRPr="003B198E">
        <w:t>(</w:t>
      </w:r>
      <w:r w:rsidR="00831A0D" w:rsidRPr="003B198E">
        <w:rPr>
          <w:i/>
        </w:rPr>
        <w:t>near</w:t>
      </w:r>
      <w:r w:rsidR="00831A0D" w:rsidRPr="003B198E">
        <w:t xml:space="preserve"> or </w:t>
      </w:r>
      <w:r w:rsidR="00831A0D" w:rsidRPr="003B198E">
        <w:rPr>
          <w:i/>
        </w:rPr>
        <w:t>far</w:t>
      </w:r>
      <w:r w:rsidR="00831A0D" w:rsidRPr="003B198E">
        <w:t>)</w:t>
      </w:r>
      <w:r w:rsidRPr="003B198E">
        <w:t>.</w:t>
      </w:r>
      <w:r w:rsidR="00A323F2" w:rsidRPr="003B198E">
        <w:t xml:space="preserve"> Each participant perform</w:t>
      </w:r>
      <w:r w:rsidR="006E7C29" w:rsidRPr="003B198E">
        <w:t>ed</w:t>
      </w:r>
      <w:r w:rsidR="00A323F2" w:rsidRPr="003B198E">
        <w:t xml:space="preserve"> 48 trials of this task.</w:t>
      </w:r>
      <w:r w:rsidR="001C18D3" w:rsidRPr="003B198E">
        <w:rPr>
          <w:rStyle w:val="FootnoteReference"/>
        </w:rPr>
        <w:footnoteReference w:id="10"/>
      </w:r>
    </w:p>
    <w:p w14:paraId="3EE7017F" w14:textId="2C566FC4" w:rsidR="0055649E" w:rsidRPr="00C94E5C" w:rsidRDefault="0055649E" w:rsidP="0055649E">
      <w:pPr>
        <w:pStyle w:val="Heading3"/>
        <w:rPr>
          <w:bCs/>
          <w:iCs/>
          <w:u w:val="single"/>
        </w:rPr>
      </w:pPr>
      <w:bookmarkStart w:id="41" w:name="_Toc109503428"/>
      <w:r w:rsidRPr="00C94E5C">
        <w:rPr>
          <w:bCs/>
          <w:iCs/>
          <w:u w:val="single"/>
        </w:rPr>
        <w:t xml:space="preserve">3.3.3 Main </w:t>
      </w:r>
      <w:r w:rsidR="005F68B3" w:rsidRPr="00C94E5C">
        <w:rPr>
          <w:bCs/>
          <w:iCs/>
          <w:u w:val="single"/>
        </w:rPr>
        <w:t>e</w:t>
      </w:r>
      <w:r w:rsidRPr="00C94E5C">
        <w:rPr>
          <w:bCs/>
          <w:iCs/>
          <w:u w:val="single"/>
        </w:rPr>
        <w:t xml:space="preserve">xperimental </w:t>
      </w:r>
      <w:r w:rsidR="005F68B3" w:rsidRPr="00C94E5C">
        <w:rPr>
          <w:bCs/>
          <w:iCs/>
          <w:u w:val="single"/>
        </w:rPr>
        <w:t>t</w:t>
      </w:r>
      <w:r w:rsidRPr="00C94E5C">
        <w:rPr>
          <w:bCs/>
          <w:iCs/>
          <w:u w:val="single"/>
        </w:rPr>
        <w:t>ask</w:t>
      </w:r>
      <w:bookmarkEnd w:id="41"/>
    </w:p>
    <w:p w14:paraId="1BBC4506" w14:textId="67D64870" w:rsidR="00002AE3" w:rsidRPr="003B198E" w:rsidRDefault="00D923A5" w:rsidP="003F2297">
      <w:r w:rsidRPr="00BD0659">
        <w:t>After the pre</w:t>
      </w:r>
      <w:r w:rsidR="009E3801" w:rsidRPr="00BD0659">
        <w:t>-</w:t>
      </w:r>
      <w:r w:rsidRPr="00BD0659">
        <w:t xml:space="preserve">training </w:t>
      </w:r>
      <w:r w:rsidR="006E7C29" w:rsidRPr="003B198E">
        <w:t>wa</w:t>
      </w:r>
      <w:r w:rsidR="000F57F7" w:rsidRPr="003B198E">
        <w:t>s</w:t>
      </w:r>
      <w:r w:rsidRPr="003B198E">
        <w:t xml:space="preserve"> complete, participants </w:t>
      </w:r>
      <w:r w:rsidR="00300555" w:rsidRPr="003B198E">
        <w:t>proceed</w:t>
      </w:r>
      <w:r w:rsidR="006E7C29" w:rsidRPr="003B198E">
        <w:t>ed</w:t>
      </w:r>
      <w:r w:rsidRPr="003B198E">
        <w:t xml:space="preserve"> to the main experimental task</w:t>
      </w:r>
      <w:r w:rsidR="009E3801" w:rsidRPr="003B198E">
        <w:t>.</w:t>
      </w:r>
      <w:r w:rsidR="00A323F2" w:rsidRPr="003B198E">
        <w:t xml:space="preserve"> The overall trial structure is illustrated in Panel A of Figure 2.</w:t>
      </w:r>
      <w:r w:rsidRPr="003B198E">
        <w:t xml:space="preserve"> Each trial </w:t>
      </w:r>
      <w:r w:rsidR="009E3801" w:rsidRPr="003B198E">
        <w:t>consist</w:t>
      </w:r>
      <w:r w:rsidR="006E7C29" w:rsidRPr="003B198E">
        <w:t>ed</w:t>
      </w:r>
      <w:r w:rsidRPr="003B198E">
        <w:t xml:space="preserve"> of </w:t>
      </w:r>
      <w:r w:rsidR="00FD3346" w:rsidRPr="003B198E">
        <w:t xml:space="preserve">the presentation of </w:t>
      </w:r>
      <w:r w:rsidRPr="003B198E">
        <w:t>a novel article (</w:t>
      </w:r>
      <w:r w:rsidRPr="003B198E">
        <w:rPr>
          <w:i/>
        </w:rPr>
        <w:t xml:space="preserve">ul, gi, ro, </w:t>
      </w:r>
      <w:r w:rsidRPr="003B198E">
        <w:t xml:space="preserve">or </w:t>
      </w:r>
      <w:r w:rsidRPr="003B198E">
        <w:rPr>
          <w:i/>
        </w:rPr>
        <w:t>ne</w:t>
      </w:r>
      <w:r w:rsidRPr="003B198E">
        <w:t xml:space="preserve">) followed by </w:t>
      </w:r>
      <w:r w:rsidR="00FD3346" w:rsidRPr="003B198E">
        <w:t xml:space="preserve">a </w:t>
      </w:r>
      <w:r w:rsidRPr="003B198E">
        <w:t xml:space="preserve">noun. Half of these nouns </w:t>
      </w:r>
      <w:r w:rsidR="000D7065" w:rsidRPr="003B198E">
        <w:t>w</w:t>
      </w:r>
      <w:r w:rsidR="006E7C29" w:rsidRPr="003B198E">
        <w:t xml:space="preserve">ere </w:t>
      </w:r>
      <w:r w:rsidRPr="003B198E">
        <w:t xml:space="preserve">animate (e.g., </w:t>
      </w:r>
      <w:r w:rsidRPr="003B198E">
        <w:rPr>
          <w:i/>
        </w:rPr>
        <w:t>horse, puppy</w:t>
      </w:r>
      <w:r w:rsidRPr="003B198E">
        <w:t xml:space="preserve">) and the other half </w:t>
      </w:r>
      <w:r w:rsidR="006E7C29" w:rsidRPr="003B198E">
        <w:t>were</w:t>
      </w:r>
      <w:r w:rsidRPr="003B198E">
        <w:t xml:space="preserve"> inanimate (e.g., </w:t>
      </w:r>
      <w:r w:rsidRPr="003B198E">
        <w:rPr>
          <w:i/>
        </w:rPr>
        <w:t>table</w:t>
      </w:r>
      <w:r w:rsidRPr="003B198E">
        <w:t xml:space="preserve">, </w:t>
      </w:r>
      <w:r w:rsidRPr="003B198E">
        <w:rPr>
          <w:i/>
        </w:rPr>
        <w:t>kettle</w:t>
      </w:r>
      <w:r w:rsidRPr="003B198E">
        <w:t xml:space="preserve">). </w:t>
      </w:r>
      <w:r w:rsidR="006F5E84" w:rsidRPr="003B198E">
        <w:t xml:space="preserve">The </w:t>
      </w:r>
      <w:r w:rsidR="006F5E84" w:rsidRPr="003B198E">
        <w:lastRenderedPageBreak/>
        <w:t xml:space="preserve">relationship between the articles and the animacy of the following noun </w:t>
      </w:r>
      <w:r w:rsidR="000D7065" w:rsidRPr="003B198E">
        <w:t>w</w:t>
      </w:r>
      <w:r w:rsidR="006E7C29" w:rsidRPr="003B198E">
        <w:t>as</w:t>
      </w:r>
      <w:r w:rsidR="006F5E84" w:rsidRPr="003B198E">
        <w:t xml:space="preserve"> probabilistic, following the design in Batterink et al. (2014) and mirroring patterns found in natural languages. Namely, six out of every seven trials </w:t>
      </w:r>
      <w:r w:rsidR="006E7C29" w:rsidRPr="003B198E">
        <w:t>were</w:t>
      </w:r>
      <w:r w:rsidR="000D7065" w:rsidRPr="003B198E">
        <w:t xml:space="preserve"> </w:t>
      </w:r>
      <w:r w:rsidR="002C394F" w:rsidRPr="003B198E">
        <w:t>rule-adhering rule-</w:t>
      </w:r>
      <w:r w:rsidR="00163D6E" w:rsidRPr="003B198E">
        <w:t>adhering in</w:t>
      </w:r>
      <w:r w:rsidR="006F5E84" w:rsidRPr="003B198E">
        <w:t xml:space="preserve"> that they conform</w:t>
      </w:r>
      <w:r w:rsidR="006E7C29" w:rsidRPr="003B198E">
        <w:t>ed</w:t>
      </w:r>
      <w:r w:rsidR="006F5E84" w:rsidRPr="003B198E">
        <w:t xml:space="preserve"> to the animacy assignment presented in Table </w:t>
      </w:r>
      <w:r w:rsidR="007859E8">
        <w:t>I</w:t>
      </w:r>
      <w:r w:rsidR="006F5E84" w:rsidRPr="003B198E">
        <w:t xml:space="preserve">, with </w:t>
      </w:r>
      <w:r w:rsidR="006F5E84" w:rsidRPr="003B198E">
        <w:rPr>
          <w:i/>
        </w:rPr>
        <w:t xml:space="preserve">gi </w:t>
      </w:r>
      <w:r w:rsidR="006F5E84" w:rsidRPr="003B198E">
        <w:t xml:space="preserve">and </w:t>
      </w:r>
      <w:r w:rsidR="006F5E84" w:rsidRPr="003B198E">
        <w:rPr>
          <w:i/>
        </w:rPr>
        <w:t xml:space="preserve">ul </w:t>
      </w:r>
      <w:r w:rsidR="006F5E84" w:rsidRPr="003B198E">
        <w:t xml:space="preserve">preceding animate nouns and </w:t>
      </w:r>
      <w:r w:rsidR="006F5E84" w:rsidRPr="003B198E">
        <w:rPr>
          <w:i/>
        </w:rPr>
        <w:t xml:space="preserve">ro </w:t>
      </w:r>
      <w:r w:rsidR="006F5E84" w:rsidRPr="003B198E">
        <w:t xml:space="preserve">and </w:t>
      </w:r>
      <w:r w:rsidR="006F5E84" w:rsidRPr="003B198E">
        <w:rPr>
          <w:i/>
        </w:rPr>
        <w:t xml:space="preserve">ne </w:t>
      </w:r>
      <w:r w:rsidR="006F5E84" w:rsidRPr="003B198E">
        <w:t xml:space="preserve">preceding inanimate nouns. Meanwhile, one randomly selected (violation) trial in each set of seven consecutive trials </w:t>
      </w:r>
      <w:r w:rsidR="006E7C29" w:rsidRPr="003B198E">
        <w:t>had</w:t>
      </w:r>
      <w:r w:rsidR="006F5E84" w:rsidRPr="003B198E">
        <w:t xml:space="preserve"> the opposite assignment. </w:t>
      </w:r>
    </w:p>
    <w:p w14:paraId="755BF5D3" w14:textId="0075EEB4" w:rsidR="00090345" w:rsidRPr="003B198E" w:rsidRDefault="006F5E84" w:rsidP="00A70368">
      <w:r w:rsidRPr="003B198E">
        <w:t xml:space="preserve">Participants </w:t>
      </w:r>
      <w:r w:rsidR="006E7C29" w:rsidRPr="003B198E">
        <w:t>were</w:t>
      </w:r>
      <w:r w:rsidRPr="003B198E">
        <w:t xml:space="preserve"> tasked with providing two speeded response</w:t>
      </w:r>
      <w:r w:rsidR="000F57F7" w:rsidRPr="003B198E">
        <w:t>s</w:t>
      </w:r>
      <w:r w:rsidRPr="003B198E">
        <w:t xml:space="preserve"> to each trial: whether the noun </w:t>
      </w:r>
      <w:r w:rsidR="006E7C29" w:rsidRPr="003B198E">
        <w:t>wa</w:t>
      </w:r>
      <w:r w:rsidR="00002AE3" w:rsidRPr="003B198E">
        <w:t>s</w:t>
      </w:r>
      <w:r w:rsidRPr="003B198E">
        <w:t xml:space="preserve"> living or non-living</w:t>
      </w:r>
      <w:r w:rsidR="00FD3346" w:rsidRPr="003B198E">
        <w:t>,</w:t>
      </w:r>
      <w:r w:rsidRPr="003B198E">
        <w:t xml:space="preserve"> and whether it </w:t>
      </w:r>
      <w:r w:rsidR="006E7C29" w:rsidRPr="003B198E">
        <w:t>wa</w:t>
      </w:r>
      <w:r w:rsidR="00002AE3" w:rsidRPr="003B198E">
        <w:t>s</w:t>
      </w:r>
      <w:r w:rsidRPr="003B198E">
        <w:t xml:space="preserve"> near or far</w:t>
      </w:r>
      <w:r w:rsidR="000D7065" w:rsidRPr="003B198E">
        <w:t xml:space="preserve"> (based on the preceding artificial language article). </w:t>
      </w:r>
      <w:r w:rsidR="00493351" w:rsidRPr="003B198E">
        <w:t xml:space="preserve">Each experimental train </w:t>
      </w:r>
      <w:r w:rsidR="00002AE3" w:rsidRPr="003B198E">
        <w:t>beg</w:t>
      </w:r>
      <w:r w:rsidR="00090345" w:rsidRPr="003B198E">
        <w:t>a</w:t>
      </w:r>
      <w:r w:rsidR="00002AE3" w:rsidRPr="003B198E">
        <w:t>n</w:t>
      </w:r>
      <w:r w:rsidR="00493351" w:rsidRPr="003B198E">
        <w:t xml:space="preserve"> with the presentation of a fixation cross (+) for 1000 milliseconds, followed by a novel article for </w:t>
      </w:r>
      <w:r w:rsidR="00196456" w:rsidRPr="003B198E">
        <w:t>350</w:t>
      </w:r>
      <w:r w:rsidR="00493351" w:rsidRPr="003B198E">
        <w:t xml:space="preserve"> milliseconds and finally a noun for 500 milliseconds or until the animacy response </w:t>
      </w:r>
      <w:r w:rsidR="00002AE3" w:rsidRPr="003B198E">
        <w:t>is</w:t>
      </w:r>
      <w:r w:rsidR="00493351" w:rsidRPr="00312C58">
        <w:t xml:space="preserve"> provided</w:t>
      </w:r>
      <w:r w:rsidR="00FD3346" w:rsidRPr="00312C58">
        <w:t>. I</w:t>
      </w:r>
      <w:r w:rsidR="00493351" w:rsidRPr="00312C58">
        <w:t>n cases of an animacy response given after</w:t>
      </w:r>
      <w:r w:rsidR="00FD3346" w:rsidRPr="00BD0659">
        <w:t xml:space="preserve"> the</w:t>
      </w:r>
      <w:r w:rsidR="00493351" w:rsidRPr="00BD0659">
        <w:t xml:space="preserve"> 500</w:t>
      </w:r>
      <w:r w:rsidR="007E3AD6" w:rsidRPr="00BD0659">
        <w:t xml:space="preserve"> </w:t>
      </w:r>
      <w:r w:rsidR="00493351" w:rsidRPr="003B198E">
        <w:t>ms</w:t>
      </w:r>
      <w:r w:rsidR="00FD3346" w:rsidRPr="003B198E">
        <w:t xml:space="preserve"> time window</w:t>
      </w:r>
      <w:r w:rsidR="00493351" w:rsidRPr="003B198E">
        <w:t xml:space="preserve">, a blank screen </w:t>
      </w:r>
      <w:r w:rsidR="00002AE3" w:rsidRPr="003B198E">
        <w:t>replace</w:t>
      </w:r>
      <w:r w:rsidR="006E7C29" w:rsidRPr="003B198E">
        <w:t>d</w:t>
      </w:r>
      <w:r w:rsidR="00493351" w:rsidRPr="003B198E">
        <w:t xml:space="preserve"> the noun on the display. After the animacy response, participants </w:t>
      </w:r>
      <w:r w:rsidR="006E7C29" w:rsidRPr="003B198E">
        <w:t>were shown</w:t>
      </w:r>
      <w:r w:rsidR="00493351" w:rsidRPr="003B198E">
        <w:t xml:space="preserve"> the cue “</w:t>
      </w:r>
      <w:r w:rsidR="00493351" w:rsidRPr="003B198E">
        <w:rPr>
          <w:i/>
        </w:rPr>
        <w:t xml:space="preserve">Near/Far?” </w:t>
      </w:r>
      <w:r w:rsidR="00493351" w:rsidRPr="003B198E">
        <w:t xml:space="preserve">until the second (near/far) response </w:t>
      </w:r>
      <w:r w:rsidR="006E7C29" w:rsidRPr="003B198E">
        <w:t>wa</w:t>
      </w:r>
      <w:r w:rsidR="000D7065" w:rsidRPr="003B198E">
        <w:t>s</w:t>
      </w:r>
      <w:r w:rsidR="00493351" w:rsidRPr="003B198E">
        <w:t xml:space="preserve"> provided. </w:t>
      </w:r>
      <w:r w:rsidR="00D25FF9" w:rsidRPr="003B198E">
        <w:t>This timing followed the trial desi</w:t>
      </w:r>
      <w:r w:rsidR="00D25FF9" w:rsidRPr="00312C58">
        <w:t>gn in Batterink et al. (2014)</w:t>
      </w:r>
      <w:r w:rsidR="00246CC7" w:rsidRPr="00312C58">
        <w:t xml:space="preserve"> as closely as possible</w:t>
      </w:r>
      <w:r w:rsidR="00D25FF9" w:rsidRPr="00BD0659">
        <w:t>, except for the 350 ms timing for the pseudoword article</w:t>
      </w:r>
      <w:r w:rsidR="00246CC7" w:rsidRPr="00BD0659">
        <w:t xml:space="preserve"> which was shown separately in our staggered design. Because the pseudoword could only be one of four possible t</w:t>
      </w:r>
      <w:r w:rsidR="00246CC7" w:rsidRPr="003B198E">
        <w:t>wo-letter options, a shorter 350 ms duration was chosen to keep the overall experiment length relatively short. Again as in Batterink et al. (2014), f</w:t>
      </w:r>
      <w:r w:rsidR="00493351" w:rsidRPr="003B198E">
        <w:t xml:space="preserve">our responses on a standard keyboard </w:t>
      </w:r>
      <w:r w:rsidR="006E7C29" w:rsidRPr="003B198E">
        <w:t>were</w:t>
      </w:r>
      <w:r w:rsidR="00493351" w:rsidRPr="003B198E">
        <w:t xml:space="preserve"> configured so that the four unique responses (living/nonliving/near/far) </w:t>
      </w:r>
      <w:r w:rsidR="00FD3346" w:rsidRPr="003B198E">
        <w:t xml:space="preserve">each </w:t>
      </w:r>
      <w:r w:rsidR="006E7C29" w:rsidRPr="003B198E">
        <w:t>had</w:t>
      </w:r>
      <w:r w:rsidR="00493351" w:rsidRPr="003B198E">
        <w:t xml:space="preserve"> unique assigned button</w:t>
      </w:r>
      <w:r w:rsidR="00002AE3" w:rsidRPr="003B198E">
        <w:t>s</w:t>
      </w:r>
      <w:r w:rsidR="00493351" w:rsidRPr="003B198E">
        <w:t xml:space="preserve">. </w:t>
      </w:r>
      <w:r w:rsidR="00FD3346" w:rsidRPr="003B198E">
        <w:t>Over the course of this main task, p</w:t>
      </w:r>
      <w:r w:rsidR="00493351" w:rsidRPr="003B198E">
        <w:t xml:space="preserve">articipants </w:t>
      </w:r>
      <w:r w:rsidR="00300555" w:rsidRPr="003B198E">
        <w:t>perform</w:t>
      </w:r>
      <w:r w:rsidR="006E7C29" w:rsidRPr="003B198E">
        <w:t>ed</w:t>
      </w:r>
      <w:r w:rsidR="00493351" w:rsidRPr="003B198E">
        <w:t xml:space="preserve"> </w:t>
      </w:r>
      <w:r w:rsidR="00300555" w:rsidRPr="003B198E">
        <w:t>a</w:t>
      </w:r>
      <w:r w:rsidR="00A323F2" w:rsidRPr="003B198E">
        <w:t xml:space="preserve"> short</w:t>
      </w:r>
      <w:r w:rsidR="00FD3346" w:rsidRPr="003B198E">
        <w:t xml:space="preserve"> initial</w:t>
      </w:r>
      <w:r w:rsidR="00A323F2" w:rsidRPr="003B198E">
        <w:t xml:space="preserve"> practice block of </w:t>
      </w:r>
      <w:r w:rsidR="00300555" w:rsidRPr="003B198E">
        <w:t>six (</w:t>
      </w:r>
      <w:r w:rsidR="002C394F" w:rsidRPr="003B198E">
        <w:t>rule-adhering</w:t>
      </w:r>
      <w:r w:rsidR="00300555" w:rsidRPr="003B198E">
        <w:t xml:space="preserve">) trials followed by </w:t>
      </w:r>
      <w:r w:rsidR="0054713C" w:rsidRPr="003B198E">
        <w:t>three</w:t>
      </w:r>
      <w:r w:rsidR="00493351" w:rsidRPr="003B198E">
        <w:t xml:space="preserve"> learning blocks</w:t>
      </w:r>
      <w:r w:rsidR="00FD3346" w:rsidRPr="003B198E">
        <w:t>. Each learning block consist</w:t>
      </w:r>
      <w:r w:rsidR="006E7C29" w:rsidRPr="003B198E">
        <w:t>ed</w:t>
      </w:r>
      <w:r w:rsidR="00FD3346" w:rsidRPr="003B198E">
        <w:t xml:space="preserve"> o</w:t>
      </w:r>
      <w:r w:rsidR="00493351" w:rsidRPr="003B198E">
        <w:t>f four</w:t>
      </w:r>
      <w:r w:rsidR="00300555" w:rsidRPr="003B198E">
        <w:t xml:space="preserve"> (</w:t>
      </w:r>
      <w:r w:rsidR="002C394F" w:rsidRPr="003B198E">
        <w:t>rule-adhering</w:t>
      </w:r>
      <w:r w:rsidR="00300555" w:rsidRPr="003B198E">
        <w:t>)</w:t>
      </w:r>
      <w:r w:rsidR="00493351" w:rsidRPr="003B198E">
        <w:t xml:space="preserve"> </w:t>
      </w:r>
      <w:r w:rsidR="00300555" w:rsidRPr="003B198E">
        <w:t>buffer</w:t>
      </w:r>
      <w:r w:rsidR="00493351" w:rsidRPr="003B198E">
        <w:t xml:space="preserve"> trials followed by 308 </w:t>
      </w:r>
      <w:r w:rsidR="00AC4253" w:rsidRPr="003B198E">
        <w:t xml:space="preserve">experimental </w:t>
      </w:r>
      <w:r w:rsidR="00493351" w:rsidRPr="003B198E">
        <w:t xml:space="preserve">trials (a mixture of 264 </w:t>
      </w:r>
      <w:r w:rsidR="002C394F" w:rsidRPr="003B198E">
        <w:t>rule-adhering</w:t>
      </w:r>
      <w:r w:rsidR="00493351" w:rsidRPr="003B198E">
        <w:t xml:space="preserve"> trials and 44 violation trials). A </w:t>
      </w:r>
      <w:r w:rsidR="00591A12" w:rsidRPr="003B198E">
        <w:t xml:space="preserve">timed </w:t>
      </w:r>
      <w:r w:rsidR="00493351" w:rsidRPr="003B198E">
        <w:t xml:space="preserve">break </w:t>
      </w:r>
      <w:r w:rsidR="00AC4253" w:rsidRPr="003B198E">
        <w:t>with</w:t>
      </w:r>
      <w:r w:rsidR="00FD3346" w:rsidRPr="003B198E">
        <w:t xml:space="preserve"> </w:t>
      </w:r>
      <w:r w:rsidR="00AC4253" w:rsidRPr="003B198E">
        <w:t xml:space="preserve">a fixed </w:t>
      </w:r>
      <w:r w:rsidR="005B7A05" w:rsidRPr="003B198E">
        <w:t>five-minute</w:t>
      </w:r>
      <w:r w:rsidR="00FD3346" w:rsidRPr="003B198E">
        <w:t xml:space="preserve"> duration </w:t>
      </w:r>
      <w:r w:rsidR="006E7C29" w:rsidRPr="003B198E">
        <w:t>was</w:t>
      </w:r>
      <w:r w:rsidR="00493351" w:rsidRPr="003B198E">
        <w:t xml:space="preserve"> given between </w:t>
      </w:r>
      <w:r w:rsidR="0054713C" w:rsidRPr="003B198E">
        <w:lastRenderedPageBreak/>
        <w:t xml:space="preserve">the first </w:t>
      </w:r>
      <w:r w:rsidR="00493351" w:rsidRPr="003B198E">
        <w:t>two blocks</w:t>
      </w:r>
      <w:r w:rsidR="00FD3346" w:rsidRPr="003B198E">
        <w:t xml:space="preserve"> to attenuate participant fatigue, at which point the participant w</w:t>
      </w:r>
      <w:r w:rsidR="006E7C29" w:rsidRPr="003B198E">
        <w:t>as</w:t>
      </w:r>
      <w:r w:rsidR="00FD3346" w:rsidRPr="003B198E">
        <w:t xml:space="preserve"> offered water and snacks</w:t>
      </w:r>
      <w:r w:rsidR="00591A12" w:rsidRPr="003B198E">
        <w:t xml:space="preserve">. </w:t>
      </w:r>
      <w:r w:rsidR="0054713C" w:rsidRPr="003B198E">
        <w:t xml:space="preserve">Between the second and third blocks of the experiment a rule awareness debriefing interview was conducted (see below). </w:t>
      </w:r>
      <w:r w:rsidR="00FD3346" w:rsidRPr="003B198E">
        <w:t>The s</w:t>
      </w:r>
      <w:r w:rsidR="00002AE3" w:rsidRPr="003B198E">
        <w:t>timuli w</w:t>
      </w:r>
      <w:r w:rsidR="006E7C29" w:rsidRPr="003B198E">
        <w:t>ere</w:t>
      </w:r>
      <w:r w:rsidR="00002AE3" w:rsidRPr="003B198E">
        <w:t xml:space="preserve"> presented on a computer monitor about 1</w:t>
      </w:r>
      <w:r w:rsidR="00245DC1" w:rsidRPr="003B198E">
        <w:t>0</w:t>
      </w:r>
      <w:r w:rsidR="00002AE3" w:rsidRPr="003B198E">
        <w:t>0cm in front of the participant, and t</w:t>
      </w:r>
      <w:r w:rsidR="00300555" w:rsidRPr="003B198E">
        <w:t xml:space="preserve">he experiment </w:t>
      </w:r>
      <w:r w:rsidR="006E7C29" w:rsidRPr="003B198E">
        <w:t xml:space="preserve">was </w:t>
      </w:r>
      <w:r w:rsidR="00300555" w:rsidRPr="003B198E">
        <w:t>coded in P</w:t>
      </w:r>
      <w:r w:rsidR="006E7C29" w:rsidRPr="003B198E">
        <w:t>sycho</w:t>
      </w:r>
      <w:r w:rsidR="00090345" w:rsidRPr="003B198E">
        <w:t>P</w:t>
      </w:r>
      <w:r w:rsidR="006E7C29" w:rsidRPr="003B198E">
        <w:t>y</w:t>
      </w:r>
      <w:r w:rsidR="00300555" w:rsidRPr="003B198E">
        <w:t xml:space="preserve">® software (Version </w:t>
      </w:r>
      <w:r w:rsidR="00090345" w:rsidRPr="003B198E">
        <w:t>2020.2.3; Peirce, 2007</w:t>
      </w:r>
      <w:r w:rsidR="00300555" w:rsidRPr="003B198E">
        <w:t>).</w:t>
      </w:r>
    </w:p>
    <w:p w14:paraId="2F4C28B4" w14:textId="06626AAD" w:rsidR="00002AE3" w:rsidRPr="003B198E" w:rsidRDefault="00582240" w:rsidP="00A70368">
      <w:pPr>
        <w:rPr>
          <w:color w:val="000000"/>
          <w:shd w:val="clear" w:color="auto" w:fill="FFFFFF"/>
        </w:rPr>
      </w:pPr>
      <w:r w:rsidRPr="003B198E">
        <w:t xml:space="preserve">As in Batterink et al. (2014), </w:t>
      </w:r>
      <w:r w:rsidR="00665FAA" w:rsidRPr="003B198E">
        <w:t xml:space="preserve">learning of the covert animacy rule </w:t>
      </w:r>
      <w:r w:rsidR="00A70368" w:rsidRPr="003B198E">
        <w:t>was</w:t>
      </w:r>
      <w:r w:rsidR="00665FAA" w:rsidRPr="003B198E">
        <w:t xml:space="preserve"> determined by comparing response times and accuracies to violation trials vs. </w:t>
      </w:r>
      <w:r w:rsidR="002C394F" w:rsidRPr="003B198E">
        <w:t>rule-adhering</w:t>
      </w:r>
      <w:r w:rsidR="00665FAA" w:rsidRPr="003B198E">
        <w:t xml:space="preserve"> trials. </w:t>
      </w:r>
      <w:r w:rsidR="00002AE3" w:rsidRPr="003B198E">
        <w:t xml:space="preserve">To avoid any confounds </w:t>
      </w:r>
      <w:r w:rsidRPr="003B198E">
        <w:t>related to</w:t>
      </w:r>
      <w:r w:rsidR="00002AE3" w:rsidRPr="003B198E">
        <w:t xml:space="preserve"> the specific nouns assigned to the </w:t>
      </w:r>
      <w:r w:rsidR="002C394F" w:rsidRPr="003B198E">
        <w:t>rule-adhering</w:t>
      </w:r>
      <w:r w:rsidR="00002AE3" w:rsidRPr="003B198E">
        <w:t xml:space="preserve"> or violation conditions, s</w:t>
      </w:r>
      <w:r w:rsidR="00B85CC4" w:rsidRPr="003B198E">
        <w:t xml:space="preserve">timuli </w:t>
      </w:r>
      <w:r w:rsidR="00A70368" w:rsidRPr="003B198E">
        <w:t>were</w:t>
      </w:r>
      <w:r w:rsidR="00B85CC4" w:rsidRPr="003B198E">
        <w:t xml:space="preserve"> counterbalanced within cycles of seven participants in such a way that a given noun </w:t>
      </w:r>
      <w:r w:rsidR="0054713C" w:rsidRPr="003B198E">
        <w:t>was</w:t>
      </w:r>
      <w:r w:rsidR="00B85CC4" w:rsidRPr="003B198E">
        <w:t xml:space="preserve"> presented in the context of a </w:t>
      </w:r>
      <w:r w:rsidR="002C394F" w:rsidRPr="003B198E">
        <w:t>rule-adhering</w:t>
      </w:r>
      <w:r w:rsidR="00B85CC4" w:rsidRPr="003B198E">
        <w:t xml:space="preserve"> trial for six out of seven participants and in the context of a violation trial for the seventh participant. Assignment of trials to either the first</w:t>
      </w:r>
      <w:r w:rsidR="007E3AD6" w:rsidRPr="003B198E">
        <w:t>, second, or third experimental</w:t>
      </w:r>
      <w:r w:rsidR="00B85CC4" w:rsidRPr="003B198E">
        <w:t xml:space="preserve"> block </w:t>
      </w:r>
      <w:r w:rsidR="00A70368" w:rsidRPr="003B198E">
        <w:t>was</w:t>
      </w:r>
      <w:r w:rsidR="00B85CC4" w:rsidRPr="003B198E">
        <w:t xml:space="preserve"> also counterbalanced across participants. </w:t>
      </w:r>
      <w:r w:rsidR="00B56A1A" w:rsidRPr="003B198E">
        <w:t>Additionally</w:t>
      </w:r>
      <w:r w:rsidR="00002AE3" w:rsidRPr="003B198E">
        <w:t xml:space="preserve">, for each participant, the nouns assigned to </w:t>
      </w:r>
      <w:r w:rsidR="002C394F" w:rsidRPr="003B198E">
        <w:t>rule-adhering</w:t>
      </w:r>
      <w:r w:rsidR="00002AE3" w:rsidRPr="003B198E">
        <w:t xml:space="preserve"> and violation conditions </w:t>
      </w:r>
      <w:r w:rsidR="00A70368" w:rsidRPr="003B198E">
        <w:t>were</w:t>
      </w:r>
      <w:r w:rsidR="00002AE3" w:rsidRPr="003B198E">
        <w:t xml:space="preserve"> matched on a group level for </w:t>
      </w:r>
      <w:r w:rsidR="00A70368" w:rsidRPr="003B198E">
        <w:t xml:space="preserve">orthographic </w:t>
      </w:r>
      <w:r w:rsidRPr="003B198E">
        <w:t>word length</w:t>
      </w:r>
      <w:r w:rsidRPr="003B198E">
        <w:rPr>
          <w:color w:val="000000"/>
          <w:shd w:val="clear" w:color="auto" w:fill="FFFFFF"/>
        </w:rPr>
        <w:t xml:space="preserve"> (range of mean word length</w:t>
      </w:r>
      <w:r w:rsidR="00FC6E7F" w:rsidRPr="003B198E">
        <w:rPr>
          <w:color w:val="000000"/>
          <w:shd w:val="clear" w:color="auto" w:fill="FFFFFF"/>
        </w:rPr>
        <w:t xml:space="preserve"> </w:t>
      </w:r>
      <w:r w:rsidRPr="003B198E">
        <w:rPr>
          <w:color w:val="000000"/>
          <w:shd w:val="clear" w:color="auto" w:fill="FFFFFF"/>
        </w:rPr>
        <w:t>= 5.8-6.3 letters)</w:t>
      </w:r>
      <w:r w:rsidR="00FC6E7F" w:rsidRPr="003B198E">
        <w:t xml:space="preserve"> as well as for </w:t>
      </w:r>
      <w:r w:rsidR="00002AE3" w:rsidRPr="003B198E">
        <w:t xml:space="preserve">frequency in the </w:t>
      </w:r>
      <w:r w:rsidR="00B56A1A" w:rsidRPr="003B198E">
        <w:t xml:space="preserve">English </w:t>
      </w:r>
      <w:r w:rsidR="0054713C" w:rsidRPr="003B198E">
        <w:t>language</w:t>
      </w:r>
      <w:r w:rsidR="00002AE3" w:rsidRPr="003B198E">
        <w:t xml:space="preserve"> as per the Kucera-Francis database (Kucera &amp; Francis, 1967)</w:t>
      </w:r>
      <w:r w:rsidR="00A70368" w:rsidRPr="003B198E">
        <w:rPr>
          <w:color w:val="000000"/>
          <w:shd w:val="clear" w:color="auto" w:fill="FFFFFF"/>
        </w:rPr>
        <w:t xml:space="preserve">; concreteness, or the degree to which a word refers to a perceptible entity, </w:t>
      </w:r>
      <w:r w:rsidR="007E3AD6" w:rsidRPr="003B198E">
        <w:rPr>
          <w:color w:val="000000"/>
          <w:shd w:val="clear" w:color="auto" w:fill="FFFFFF"/>
        </w:rPr>
        <w:t>as per the</w:t>
      </w:r>
      <w:r w:rsidR="00A70368" w:rsidRPr="003B198E">
        <w:rPr>
          <w:color w:val="000000"/>
          <w:shd w:val="clear" w:color="auto" w:fill="FFFFFF"/>
        </w:rPr>
        <w:t xml:space="preserve"> normed 40,000-word database in Brysbaert</w:t>
      </w:r>
      <w:r w:rsidR="007B543C" w:rsidRPr="003B198E">
        <w:rPr>
          <w:color w:val="000000"/>
          <w:shd w:val="clear" w:color="auto" w:fill="FFFFFF"/>
        </w:rPr>
        <w:t xml:space="preserve"> et al.</w:t>
      </w:r>
      <w:r w:rsidR="00A70368" w:rsidRPr="003B198E">
        <w:rPr>
          <w:color w:val="000000"/>
          <w:shd w:val="clear" w:color="auto" w:fill="FFFFFF"/>
        </w:rPr>
        <w:t xml:space="preserve"> (2014); valence, or the extent to which a stimulus is emotionally positive or negative</w:t>
      </w:r>
      <w:r w:rsidR="007E3AD6" w:rsidRPr="003B198E">
        <w:rPr>
          <w:color w:val="000000"/>
          <w:shd w:val="clear" w:color="auto" w:fill="FFFFFF"/>
        </w:rPr>
        <w:t>, as per th</w:t>
      </w:r>
      <w:r w:rsidR="00A70368" w:rsidRPr="003B198E">
        <w:rPr>
          <w:color w:val="000000"/>
          <w:shd w:val="clear" w:color="auto" w:fill="FFFFFF"/>
        </w:rPr>
        <w:t>e database in Warriner</w:t>
      </w:r>
      <w:r w:rsidR="007B543C" w:rsidRPr="003B198E">
        <w:rPr>
          <w:color w:val="000000"/>
          <w:shd w:val="clear" w:color="auto" w:fill="FFFFFF"/>
        </w:rPr>
        <w:t xml:space="preserve"> et al.</w:t>
      </w:r>
      <w:r w:rsidR="00A70368" w:rsidRPr="003B198E">
        <w:rPr>
          <w:color w:val="000000"/>
          <w:shd w:val="clear" w:color="auto" w:fill="FFFFFF"/>
        </w:rPr>
        <w:t xml:space="preserve"> </w:t>
      </w:r>
      <w:r w:rsidR="007E3AD6" w:rsidRPr="003B198E">
        <w:rPr>
          <w:color w:val="000000"/>
          <w:shd w:val="clear" w:color="auto" w:fill="FFFFFF"/>
        </w:rPr>
        <w:t>(</w:t>
      </w:r>
      <w:r w:rsidR="00A70368" w:rsidRPr="003B198E">
        <w:rPr>
          <w:color w:val="000000"/>
          <w:shd w:val="clear" w:color="auto" w:fill="FFFFFF"/>
        </w:rPr>
        <w:t>2013); and arousal, or the stimulus's degree of physiological activation, i.e., how calming or exciting/agitating a stimulus is</w:t>
      </w:r>
      <w:r w:rsidR="007E3AD6" w:rsidRPr="003B198E">
        <w:rPr>
          <w:color w:val="000000"/>
          <w:shd w:val="clear" w:color="auto" w:fill="FFFFFF"/>
        </w:rPr>
        <w:t xml:space="preserve">, as per </w:t>
      </w:r>
      <w:r w:rsidR="00A70368" w:rsidRPr="003B198E">
        <w:rPr>
          <w:color w:val="000000"/>
          <w:shd w:val="clear" w:color="auto" w:fill="FFFFFF"/>
        </w:rPr>
        <w:t>Warriner</w:t>
      </w:r>
      <w:r w:rsidR="007E3AD6" w:rsidRPr="003B198E">
        <w:rPr>
          <w:color w:val="000000"/>
          <w:shd w:val="clear" w:color="auto" w:fill="FFFFFF"/>
        </w:rPr>
        <w:t xml:space="preserve"> et al. (2</w:t>
      </w:r>
      <w:r w:rsidR="00A70368" w:rsidRPr="003B198E">
        <w:rPr>
          <w:color w:val="000000"/>
          <w:shd w:val="clear" w:color="auto" w:fill="FFFFFF"/>
        </w:rPr>
        <w:t>013)</w:t>
      </w:r>
      <w:r w:rsidR="00002AE3" w:rsidRPr="003B198E">
        <w:rPr>
          <w:color w:val="000000"/>
          <w:shd w:val="clear" w:color="auto" w:fill="FFFFFF"/>
        </w:rPr>
        <w:t>.</w:t>
      </w:r>
      <w:r w:rsidR="00245DC1" w:rsidRPr="003B198E">
        <w:rPr>
          <w:color w:val="000000"/>
          <w:shd w:val="clear" w:color="auto" w:fill="FFFFFF"/>
        </w:rPr>
        <w:t xml:space="preserve"> These factors were also balanced across words for living vs. nonliving things.</w:t>
      </w:r>
      <w:r w:rsidR="00002AE3" w:rsidRPr="003B198E">
        <w:rPr>
          <w:color w:val="000000"/>
          <w:shd w:val="clear" w:color="auto" w:fill="FFFFFF"/>
        </w:rPr>
        <w:t xml:space="preserve"> The full list of nouns used in this study is given in Appendix C. </w:t>
      </w:r>
    </w:p>
    <w:p w14:paraId="7EBA70CD" w14:textId="781D5CA7" w:rsidR="006563FF" w:rsidRPr="003B198E" w:rsidRDefault="00493351" w:rsidP="006563FF">
      <w:r w:rsidRPr="003B198E">
        <w:lastRenderedPageBreak/>
        <w:t xml:space="preserve">Note </w:t>
      </w:r>
      <w:r w:rsidR="00203C51" w:rsidRPr="003B198E">
        <w:t xml:space="preserve">five </w:t>
      </w:r>
      <w:r w:rsidRPr="003B198E">
        <w:t>difference</w:t>
      </w:r>
      <w:r w:rsidR="009A7F68" w:rsidRPr="003B198E">
        <w:t>s</w:t>
      </w:r>
      <w:r w:rsidRPr="003B198E">
        <w:t xml:space="preserve"> between this procedure and th</w:t>
      </w:r>
      <w:r w:rsidR="009A7F68" w:rsidRPr="003B198E">
        <w:t>at of Batterink et al. (2014)</w:t>
      </w:r>
      <w:r w:rsidR="00FC6E7F" w:rsidRPr="003B198E">
        <w:t>. F</w:t>
      </w:r>
      <w:r w:rsidR="009A7F68" w:rsidRPr="003B198E">
        <w:t>irstly,</w:t>
      </w:r>
      <w:r w:rsidR="00FC6E7F" w:rsidRPr="003B198E">
        <w:t xml:space="preserve"> the article</w:t>
      </w:r>
      <w:r w:rsidRPr="003B198E">
        <w:t xml:space="preserve"> </w:t>
      </w:r>
      <w:r w:rsidR="0054713C" w:rsidRPr="003B198E">
        <w:t>was presented</w:t>
      </w:r>
      <w:r w:rsidR="009A7F68" w:rsidRPr="003B198E">
        <w:t xml:space="preserve"> separately from the noun (</w:t>
      </w:r>
      <w:r w:rsidRPr="003B198E">
        <w:t xml:space="preserve">rather than </w:t>
      </w:r>
      <w:r w:rsidR="00D3527A" w:rsidRPr="003B198E">
        <w:t>presenting</w:t>
      </w:r>
      <w:r w:rsidRPr="003B198E">
        <w:t xml:space="preserve"> both words simultaneously</w:t>
      </w:r>
      <w:r w:rsidR="009A7F68" w:rsidRPr="003B198E">
        <w:t>)</w:t>
      </w:r>
      <w:r w:rsidR="0054713C" w:rsidRPr="003B198E">
        <w:t xml:space="preserve"> so that neural activity induced by the artificial language article </w:t>
      </w:r>
      <w:r w:rsidR="00EC0A0C" w:rsidRPr="003B198E">
        <w:t>could</w:t>
      </w:r>
      <w:r w:rsidR="0054713C" w:rsidRPr="003B198E">
        <w:t xml:space="preserve"> be analyzed in isolation as per Research Question 3</w:t>
      </w:r>
      <w:r w:rsidR="00FC6E7F" w:rsidRPr="003B198E">
        <w:t>. S</w:t>
      </w:r>
      <w:r w:rsidR="009A7F68" w:rsidRPr="003B198E">
        <w:t xml:space="preserve">econdly, </w:t>
      </w:r>
      <w:r w:rsidR="00FC6E7F" w:rsidRPr="003B198E">
        <w:t xml:space="preserve">because of logistical reasons and because sleep is not the primary research topic for this study, </w:t>
      </w:r>
      <w:r w:rsidR="000F57F7" w:rsidRPr="003B198E">
        <w:t>the 90-</w:t>
      </w:r>
      <w:r w:rsidRPr="003B198E">
        <w:t xml:space="preserve">minute nap session </w:t>
      </w:r>
      <w:r w:rsidR="000F57F7" w:rsidRPr="003B198E">
        <w:t xml:space="preserve">between the two blocks </w:t>
      </w:r>
      <w:r w:rsidR="0054713C" w:rsidRPr="003B198E">
        <w:t>was</w:t>
      </w:r>
      <w:r w:rsidRPr="003B198E">
        <w:t xml:space="preserve"> replaced by a </w:t>
      </w:r>
      <w:r w:rsidR="00591A12" w:rsidRPr="003B198E">
        <w:t>five-minute break.</w:t>
      </w:r>
      <w:r w:rsidR="0054713C" w:rsidRPr="003B198E">
        <w:t xml:space="preserve"> Thirdly,</w:t>
      </w:r>
      <w:r w:rsidR="00151B8D" w:rsidRPr="003B198E">
        <w:t xml:space="preserve"> I </w:t>
      </w:r>
      <w:r w:rsidR="0054713C" w:rsidRPr="003B198E">
        <w:t>collect</w:t>
      </w:r>
      <w:r w:rsidR="00EC0A0C" w:rsidRPr="003B198E">
        <w:t>ed</w:t>
      </w:r>
      <w:r w:rsidR="0054713C" w:rsidRPr="003B198E">
        <w:t xml:space="preserve"> a third block of experiment data subsequent to the rule awareness debriefing rath</w:t>
      </w:r>
      <w:r w:rsidR="00EC0A0C" w:rsidRPr="003B198E">
        <w:t>er than just two blocks of data, allowing us to collect both rule-aware and rule-unaware data from the same participants.</w:t>
      </w:r>
      <w:r w:rsidR="006563FF" w:rsidRPr="003B198E">
        <w:t xml:space="preserve"> </w:t>
      </w:r>
      <w:r w:rsidR="00203C51" w:rsidRPr="003B198E">
        <w:t>Fourthly</w:t>
      </w:r>
      <w:r w:rsidR="006563FF" w:rsidRPr="003B198E">
        <w:t>, to allow for a third block of trials in the experiment as well as a noun-only block, and in order to balance word features like concreteness and imageability across animate/inanimate words (so as to allow for confound-free decoding of an English noun’s living or nonliving status in R</w:t>
      </w:r>
      <w:r w:rsidR="00BA44B0" w:rsidRPr="003B198E">
        <w:t xml:space="preserve">esearch </w:t>
      </w:r>
      <w:r w:rsidR="006563FF" w:rsidRPr="003B198E">
        <w:t>Q</w:t>
      </w:r>
      <w:r w:rsidR="00BA44B0" w:rsidRPr="003B198E">
        <w:t xml:space="preserve">uestion </w:t>
      </w:r>
      <w:r w:rsidR="006563FF" w:rsidRPr="003B198E">
        <w:t>2),</w:t>
      </w:r>
      <w:r w:rsidR="00151B8D" w:rsidRPr="003B198E">
        <w:t xml:space="preserve"> I </w:t>
      </w:r>
      <w:r w:rsidR="006563FF" w:rsidRPr="003B198E">
        <w:t>expanded</w:t>
      </w:r>
      <w:r w:rsidR="00151B8D" w:rsidRPr="003B198E">
        <w:t xml:space="preserve"> my </w:t>
      </w:r>
      <w:r w:rsidR="006563FF" w:rsidRPr="003B198E">
        <w:t>word stimuli for the living category beyond animals to also include arguably more abstract entities like humans (with words like “professor,” “student,” etc.). The full list of English nouns is presented in Appendix C.</w:t>
      </w:r>
      <w:r w:rsidR="00203C51" w:rsidRPr="003B198E">
        <w:t xml:space="preserve"> Finally, we added a “noun-only” block to the beginning of the experiment to be able to train an MVPA decoder to distinguish neural responses to living/nonliving nouns. Although this was introduced at the beginning of the experiment before the artificial language articles were first taught (such that in principle the sequence of experiment phases from Batterink et al. [2014] was left intact), this contributed to the overall length of the experiment and thus potentially to participant fatigue.</w:t>
      </w:r>
    </w:p>
    <w:p w14:paraId="47A840E7" w14:textId="36B7B1A6" w:rsidR="0055649E" w:rsidRPr="00C94E5C" w:rsidRDefault="0055649E" w:rsidP="0055649E">
      <w:pPr>
        <w:pStyle w:val="Heading3"/>
        <w:rPr>
          <w:bCs/>
          <w:iCs/>
          <w:u w:val="single"/>
        </w:rPr>
      </w:pPr>
      <w:bookmarkStart w:id="42" w:name="_Toc109503429"/>
      <w:r w:rsidRPr="00C94E5C">
        <w:rPr>
          <w:bCs/>
          <w:iCs/>
          <w:u w:val="single"/>
        </w:rPr>
        <w:t xml:space="preserve">3.3.4 EEG </w:t>
      </w:r>
      <w:r w:rsidR="005F68B3" w:rsidRPr="00C94E5C">
        <w:rPr>
          <w:bCs/>
          <w:iCs/>
          <w:u w:val="single"/>
        </w:rPr>
        <w:t>r</w:t>
      </w:r>
      <w:r w:rsidRPr="00C94E5C">
        <w:rPr>
          <w:bCs/>
          <w:iCs/>
          <w:u w:val="single"/>
        </w:rPr>
        <w:t>ecording and preprocessing</w:t>
      </w:r>
      <w:bookmarkEnd w:id="42"/>
    </w:p>
    <w:p w14:paraId="01E7A281" w14:textId="6946E906" w:rsidR="00854AE1" w:rsidRPr="003B198E" w:rsidRDefault="00854AE1" w:rsidP="00854AE1">
      <w:pPr>
        <w:rPr>
          <w:color w:val="231F20"/>
        </w:rPr>
      </w:pPr>
      <w:r w:rsidRPr="003B198E">
        <w:t xml:space="preserve">For the </w:t>
      </w:r>
      <w:r w:rsidR="00FC6E7F" w:rsidRPr="003B198E">
        <w:t>EEG</w:t>
      </w:r>
      <w:r w:rsidRPr="003B198E">
        <w:t xml:space="preserve"> sessions, participants </w:t>
      </w:r>
      <w:r w:rsidR="0054713C" w:rsidRPr="003B198E">
        <w:t>sa</w:t>
      </w:r>
      <w:r w:rsidRPr="003B198E">
        <w:t xml:space="preserve">t in a comfortable chair approximately 100 centimeters from a 12-inch monitor in a sound-attenuated EEG recording booth. </w:t>
      </w:r>
      <w:r w:rsidR="00610CB0" w:rsidRPr="003B198E">
        <w:t>C</w:t>
      </w:r>
      <w:r w:rsidRPr="003B198E">
        <w:t>ontinuous recording</w:t>
      </w:r>
      <w:r w:rsidR="00610CB0" w:rsidRPr="003B198E">
        <w:t xml:space="preserve"> </w:t>
      </w:r>
      <w:r w:rsidR="0054713C" w:rsidRPr="003B198E">
        <w:t>was</w:t>
      </w:r>
      <w:r w:rsidR="00610CB0" w:rsidRPr="003B198E">
        <w:t xml:space="preserve"> performed</w:t>
      </w:r>
      <w:r w:rsidRPr="003B198E">
        <w:t xml:space="preserve"> in DC mode, with a sampling rate of 512 Hz from 32 Ag/AgCl </w:t>
      </w:r>
      <w:r w:rsidRPr="003B198E">
        <w:lastRenderedPageBreak/>
        <w:t xml:space="preserve">electrodes embedded in an ANT Neuro-brand Waveguard™ elastic cap and distributed in </w:t>
      </w:r>
      <w:r w:rsidRPr="003B198E">
        <w:rPr>
          <w:color w:val="231F20"/>
        </w:rPr>
        <w:t>standard and extended 10-20 locations (Jasper, 1958: FP1, FPz, FP2, F7, F3, Fz, F4, F8, FC5, FC1, FC2, FC6, T7, C3, Cz, C4, T8, CP5, CP1, CP2, CP6, P7, P3, Pz, P4, P8, POz, O1, Oz, O2), as well as from electrodes placed on the left (M1) and right (M2) mastoids.</w:t>
      </w:r>
      <w:r w:rsidRPr="003B198E">
        <w:t xml:space="preserve"> After applying the cap, the experimenter use</w:t>
      </w:r>
      <w:r w:rsidR="0054713C" w:rsidRPr="003B198E">
        <w:t>d</w:t>
      </w:r>
      <w:r w:rsidRPr="003B198E">
        <w:t xml:space="preserve"> electrolyte gel (pumped in via a blunt-tip needle) as well as gentle abrasion with a small wooden stick to lower all impedances below 5 kΩ. Scalp electrodes </w:t>
      </w:r>
      <w:r w:rsidR="0054713C" w:rsidRPr="003B198E">
        <w:t>were</w:t>
      </w:r>
      <w:r w:rsidRPr="003B198E">
        <w:t xml:space="preserve"> referenced </w:t>
      </w:r>
      <w:r w:rsidR="00610CB0" w:rsidRPr="003B198E">
        <w:t xml:space="preserve">online </w:t>
      </w:r>
      <w:r w:rsidRPr="003B198E">
        <w:t xml:space="preserve">to the common average of all electrodes. A vertical electrooculogram (VEOG) </w:t>
      </w:r>
      <w:r w:rsidR="0054713C" w:rsidRPr="003B198E">
        <w:t>was</w:t>
      </w:r>
      <w:r w:rsidRPr="003B198E">
        <w:t xml:space="preserve"> recorded with two electrodes placed above and below the right eye, and a horizontal electrooculogram (HEOG) </w:t>
      </w:r>
      <w:r w:rsidR="0054713C" w:rsidRPr="003B198E">
        <w:t>was</w:t>
      </w:r>
      <w:r w:rsidRPr="003B198E">
        <w:t xml:space="preserve"> recorded with two electrodes placed on the right and left canthi. As a further measure to avoid muscle-movement-related artifacts, participants </w:t>
      </w:r>
      <w:r w:rsidR="0054713C" w:rsidRPr="003B198E">
        <w:t>were</w:t>
      </w:r>
      <w:r w:rsidRPr="003B198E">
        <w:t xml:space="preserve"> instructed to minimize eye and body movements during item presentation. The EEG signal </w:t>
      </w:r>
      <w:r w:rsidR="0054713C" w:rsidRPr="003B198E">
        <w:t>was</w:t>
      </w:r>
      <w:r w:rsidRPr="003B198E">
        <w:t xml:space="preserve"> amplified at 22 bits using an ANT Neuro bioamplifier system </w:t>
      </w:r>
      <w:r w:rsidRPr="003B198E">
        <w:rPr>
          <w:color w:val="231F20"/>
        </w:rPr>
        <w:t xml:space="preserve">(AMP-TRF40AB Refa-8 amplifier), digitized with a 512 Hz sampling rate, and filtered with a digital finite impulse response low-pass filter with a 138.24 Hz cutoff (sampling rate * .27), as implemented by ANT Neuro’s </w:t>
      </w:r>
      <w:r w:rsidRPr="003B198E">
        <w:t xml:space="preserve">asa™ </w:t>
      </w:r>
      <w:r w:rsidRPr="003B198E">
        <w:rPr>
          <w:color w:val="231F20"/>
        </w:rPr>
        <w:t>recording software.</w:t>
      </w:r>
    </w:p>
    <w:p w14:paraId="32FBE32E" w14:textId="4FAA73F2" w:rsidR="00854AE1" w:rsidRPr="003B198E" w:rsidRDefault="007C07F2" w:rsidP="00C56FB7">
      <w:r w:rsidRPr="003B198E">
        <w:rPr>
          <w:color w:val="231F20"/>
        </w:rPr>
        <w:t>A</w:t>
      </w:r>
      <w:r w:rsidR="00854AE1" w:rsidRPr="003B198E">
        <w:rPr>
          <w:color w:val="231F20"/>
        </w:rPr>
        <w:t xml:space="preserve">ll offline data processing </w:t>
      </w:r>
      <w:r w:rsidR="0054713C" w:rsidRPr="003B198E">
        <w:rPr>
          <w:color w:val="231F20"/>
        </w:rPr>
        <w:t>was</w:t>
      </w:r>
      <w:r w:rsidR="00854AE1" w:rsidRPr="003B198E">
        <w:rPr>
          <w:color w:val="231F20"/>
        </w:rPr>
        <w:t xml:space="preserve"> carried out using the EEGLab (Delorme &amp; Makeig, 2004) and ERPLab (Lopez-Calderon &amp; Luck, 2014) MATLAB toolboxes</w:t>
      </w:r>
      <w:r w:rsidR="0054713C" w:rsidRPr="003B198E">
        <w:rPr>
          <w:color w:val="231F20"/>
        </w:rPr>
        <w:t xml:space="preserve"> and informed by the procedures from Kappenman, Farrens, Zhang, Stewart, and Luck (202</w:t>
      </w:r>
      <w:r w:rsidR="001128BB" w:rsidRPr="003B198E">
        <w:rPr>
          <w:color w:val="231F20"/>
        </w:rPr>
        <w:t>1</w:t>
      </w:r>
      <w:r w:rsidR="0054713C" w:rsidRPr="003B198E">
        <w:rPr>
          <w:color w:val="231F20"/>
        </w:rPr>
        <w:t>)</w:t>
      </w:r>
      <w:r w:rsidR="00EC0A0C" w:rsidRPr="003B198E">
        <w:rPr>
          <w:color w:val="231F20"/>
        </w:rPr>
        <w:t xml:space="preserve">. </w:t>
      </w:r>
      <w:r w:rsidR="001128BB" w:rsidRPr="003B198E">
        <w:t xml:space="preserve">First, data were downsampled to 256Hz and </w:t>
      </w:r>
      <w:r w:rsidR="00854AE1" w:rsidRPr="003B198E">
        <w:t xml:space="preserve">re-referenced offline to a mean of the mastoid electrodes (M1 and M2). </w:t>
      </w:r>
      <w:r w:rsidR="001128BB" w:rsidRPr="003B198E">
        <w:t>Then, DC offsets were removed and data were filtered offline with a Parks‐McClellan Notch filter set at 60 Hz (180‐order) to remove line noise data, and then subsequently by an IIR-Butterworth band-pass filter (DC set to high-pass 0.1Hz, low-pass 30.0Hz based on a 200</w:t>
      </w:r>
      <w:r w:rsidR="0008003D" w:rsidRPr="003B198E">
        <w:t xml:space="preserve"> </w:t>
      </w:r>
      <w:r w:rsidR="001128BB" w:rsidRPr="003B198E">
        <w:t>ms moving window with a 50</w:t>
      </w:r>
      <w:r w:rsidR="0008003D" w:rsidRPr="003B198E">
        <w:t xml:space="preserve"> </w:t>
      </w:r>
      <w:r w:rsidR="001128BB" w:rsidRPr="003B198E">
        <w:t xml:space="preserve">ms moving step, with 12dB/octave and 40dB/decade attenuation). </w:t>
      </w:r>
      <w:r w:rsidR="001128BB" w:rsidRPr="003B198E">
        <w:lastRenderedPageBreak/>
        <w:t>Next, for each participant independent component analys</w:t>
      </w:r>
      <w:r w:rsidR="00163D6E">
        <w:t>i</w:t>
      </w:r>
      <w:r w:rsidR="001128BB" w:rsidRPr="003B198E">
        <w:t>s (ICA) was performed and artifacts were automatically corrected using the automatic routine in the ICLabel toolbox (Pion-Tonachini</w:t>
      </w:r>
      <w:r w:rsidR="007B543C" w:rsidRPr="003B198E">
        <w:t xml:space="preserve"> et al.</w:t>
      </w:r>
      <w:r w:rsidR="001128BB" w:rsidRPr="003B198E">
        <w:t>, 2019)</w:t>
      </w:r>
      <w:r w:rsidR="00C56FB7" w:rsidRPr="003B198E">
        <w:t xml:space="preserve">. </w:t>
      </w:r>
      <w:r w:rsidRPr="003B198E">
        <w:t xml:space="preserve">Epochs </w:t>
      </w:r>
      <w:r w:rsidR="00C56FB7" w:rsidRPr="003B198E">
        <w:t>were</w:t>
      </w:r>
      <w:r w:rsidRPr="003B198E">
        <w:t xml:space="preserve"> extracted from -200 to </w:t>
      </w:r>
      <w:r w:rsidR="00EC0A0C" w:rsidRPr="003B198E">
        <w:t>12</w:t>
      </w:r>
      <w:r w:rsidRPr="003B198E">
        <w:t>00</w:t>
      </w:r>
      <w:r w:rsidR="00EC0A0C" w:rsidRPr="003B198E">
        <w:t xml:space="preserve"> </w:t>
      </w:r>
      <w:r w:rsidRPr="003B198E">
        <w:t xml:space="preserve">ms relative to the onset of the presentation of the noun </w:t>
      </w:r>
      <w:r w:rsidR="00E333E7" w:rsidRPr="003B198E">
        <w:t>(as in Ba</w:t>
      </w:r>
      <w:r w:rsidR="0035207B" w:rsidRPr="003B198E">
        <w:t>t</w:t>
      </w:r>
      <w:r w:rsidR="00E333E7" w:rsidRPr="003B198E">
        <w:t>terink et al., 2014) as well as</w:t>
      </w:r>
      <w:r w:rsidRPr="003B198E">
        <w:t xml:space="preserve"> </w:t>
      </w:r>
      <w:r w:rsidR="00E333E7" w:rsidRPr="003B198E">
        <w:t>from</w:t>
      </w:r>
      <w:r w:rsidR="00F91C5E" w:rsidRPr="003B198E">
        <w:t xml:space="preserve"> -200 to </w:t>
      </w:r>
      <w:r w:rsidR="00EC0A0C" w:rsidRPr="003B198E">
        <w:t>20</w:t>
      </w:r>
      <w:r w:rsidR="00F91C5E" w:rsidRPr="003B198E">
        <w:t>00</w:t>
      </w:r>
      <w:r w:rsidR="00EC0A0C" w:rsidRPr="003B198E">
        <w:t xml:space="preserve"> </w:t>
      </w:r>
      <w:r w:rsidR="00F91C5E" w:rsidRPr="003B198E">
        <w:t xml:space="preserve">ms </w:t>
      </w:r>
      <w:r w:rsidR="00E333E7" w:rsidRPr="003B198E">
        <w:t xml:space="preserve">relative to the onset </w:t>
      </w:r>
      <w:r w:rsidRPr="003B198E">
        <w:t>of the presentation of the artificial language article</w:t>
      </w:r>
      <w:r w:rsidR="00E333E7" w:rsidRPr="003B198E">
        <w:t xml:space="preserve"> (</w:t>
      </w:r>
      <w:r w:rsidR="00EC0A0C" w:rsidRPr="003B198E">
        <w:t>to accommodate slower reaction times in</w:t>
      </w:r>
      <w:r w:rsidR="00151B8D" w:rsidRPr="003B198E">
        <w:t xml:space="preserve"> my </w:t>
      </w:r>
      <w:r w:rsidR="00BA44B0" w:rsidRPr="003B198E">
        <w:t xml:space="preserve">Research Question </w:t>
      </w:r>
      <w:r w:rsidR="00EC0A0C" w:rsidRPr="003B198E">
        <w:t>4 analysis</w:t>
      </w:r>
      <w:r w:rsidR="00E333E7" w:rsidRPr="003B198E">
        <w:t>)</w:t>
      </w:r>
      <w:r w:rsidRPr="003B198E">
        <w:t xml:space="preserve">. </w:t>
      </w:r>
      <w:r w:rsidR="00C505BC" w:rsidRPr="003B198E">
        <w:t>Subsequently,</w:t>
      </w:r>
      <w:r w:rsidR="00151B8D" w:rsidRPr="003B198E">
        <w:t xml:space="preserve"> I </w:t>
      </w:r>
      <w:r w:rsidR="00C505BC" w:rsidRPr="003B198E">
        <w:t xml:space="preserve">performed the artifact detection routines from Kappenman et al. (2020), which rejected a) trials with extreme values with amplitudes greater than 200 </w:t>
      </w:r>
      <w:r w:rsidR="00C505BC" w:rsidRPr="003B198E">
        <w:rPr>
          <w:rFonts w:eastAsia="Times New Roman"/>
        </w:rPr>
        <w:t xml:space="preserve">µV or lower than </w:t>
      </w:r>
      <w:r w:rsidR="00C505BC" w:rsidRPr="003B198E">
        <w:t xml:space="preserve">-200 </w:t>
      </w:r>
      <w:r w:rsidR="00C505BC" w:rsidRPr="003B198E">
        <w:rPr>
          <w:rFonts w:eastAsia="Times New Roman"/>
        </w:rPr>
        <w:t>µV in any electrode; (b) trials with significant drift in the scalp electrodes with peak-to-peak thresholds exceeding 160 µV (window size = 500 ms window, step size = 100 ms), and (c) trials with horizontal eye movements in the ICA-corrected HEOG with step-like artifacts exceeding 64 µV (window size = 100 ms window, step size = 10 ms step). In addition, to reject trials that contained eye movements that significantly overlapped with the presentation of the target word,</w:t>
      </w:r>
      <w:r w:rsidR="00151B8D" w:rsidRPr="003B198E">
        <w:rPr>
          <w:rFonts w:eastAsia="Times New Roman"/>
        </w:rPr>
        <w:t xml:space="preserve"> I </w:t>
      </w:r>
      <w:r w:rsidR="00C505BC" w:rsidRPr="003B198E">
        <w:rPr>
          <w:rFonts w:eastAsia="Times New Roman"/>
        </w:rPr>
        <w:t>also removed (a) trials in the non-ICA-corrected VEOG 25 ms before and 225 ms after word presentation with peak-to-peak thresholds exceeding 150 µV (window size = 175 ms, window step = 10 ms), and (b) trials in the non-ICA-corrected HEOG 50 ms before or 250 ms after word presentation with step-like artifacts exceeding 64 µV (window size = 100 ms, window step = 10 ms).</w:t>
      </w:r>
      <w:r w:rsidR="000A0FD8" w:rsidRPr="003B198E">
        <w:rPr>
          <w:rFonts w:eastAsia="Times New Roman"/>
        </w:rPr>
        <w:t xml:space="preserve"> </w:t>
      </w:r>
      <w:r w:rsidR="006174B6" w:rsidRPr="003B198E">
        <w:rPr>
          <w:rFonts w:eastAsia="Times New Roman"/>
        </w:rPr>
        <w:t xml:space="preserve">After implementing this procedure, </w:t>
      </w:r>
      <w:r w:rsidR="000A0FD8" w:rsidRPr="003B198E">
        <w:rPr>
          <w:rFonts w:eastAsia="Times New Roman"/>
        </w:rPr>
        <w:t xml:space="preserve">the overall mean rejection rate was </w:t>
      </w:r>
      <w:r w:rsidR="006174B6" w:rsidRPr="003B198E">
        <w:rPr>
          <w:rFonts w:eastAsia="Times New Roman"/>
        </w:rPr>
        <w:t>21.48</w:t>
      </w:r>
      <w:r w:rsidR="000A0FD8" w:rsidRPr="003B198E">
        <w:rPr>
          <w:rFonts w:eastAsia="Times New Roman"/>
        </w:rPr>
        <w:t>% (</w:t>
      </w:r>
      <w:r w:rsidR="000A0FD8" w:rsidRPr="003B198E">
        <w:rPr>
          <w:rFonts w:eastAsia="Times New Roman"/>
          <w:i/>
          <w:iCs/>
        </w:rPr>
        <w:t>SD</w:t>
      </w:r>
      <w:r w:rsidR="006174B6" w:rsidRPr="003B198E">
        <w:rPr>
          <w:rFonts w:eastAsia="Times New Roman"/>
          <w:i/>
          <w:iCs/>
        </w:rPr>
        <w:t xml:space="preserve"> </w:t>
      </w:r>
      <w:r w:rsidR="006174B6" w:rsidRPr="003B198E">
        <w:rPr>
          <w:rFonts w:eastAsia="Times New Roman"/>
          <w:iCs/>
        </w:rPr>
        <w:t>=</w:t>
      </w:r>
      <w:r w:rsidR="000A0FD8" w:rsidRPr="003B198E">
        <w:rPr>
          <w:rFonts w:eastAsia="Times New Roman"/>
        </w:rPr>
        <w:t xml:space="preserve"> </w:t>
      </w:r>
      <w:r w:rsidR="006174B6" w:rsidRPr="003B198E">
        <w:rPr>
          <w:rFonts w:eastAsia="Times New Roman"/>
        </w:rPr>
        <w:t>22.57</w:t>
      </w:r>
      <w:r w:rsidR="000A0FD8" w:rsidRPr="003B198E">
        <w:rPr>
          <w:rFonts w:eastAsia="Times New Roman"/>
        </w:rPr>
        <w:t xml:space="preserve">%), with a per participant average of </w:t>
      </w:r>
      <w:r w:rsidR="00D4651F" w:rsidRPr="003B198E">
        <w:rPr>
          <w:rFonts w:eastAsia="Times New Roman"/>
        </w:rPr>
        <w:t>209.12</w:t>
      </w:r>
      <w:r w:rsidR="000A0FD8" w:rsidRPr="003B198E">
        <w:rPr>
          <w:rFonts w:eastAsia="Times New Roman"/>
        </w:rPr>
        <w:t xml:space="preserve"> (</w:t>
      </w:r>
      <w:r w:rsidR="000A0FD8" w:rsidRPr="003B198E">
        <w:rPr>
          <w:rFonts w:eastAsia="Times New Roman"/>
          <w:i/>
          <w:iCs/>
        </w:rPr>
        <w:t>SD</w:t>
      </w:r>
      <w:r w:rsidR="00D4651F" w:rsidRPr="003B198E">
        <w:rPr>
          <w:rFonts w:eastAsia="Times New Roman"/>
          <w:i/>
          <w:iCs/>
        </w:rPr>
        <w:t xml:space="preserve"> </w:t>
      </w:r>
      <w:r w:rsidR="00D4651F" w:rsidRPr="003B198E">
        <w:rPr>
          <w:rFonts w:eastAsia="Times New Roman"/>
          <w:iCs/>
        </w:rPr>
        <w:t>=</w:t>
      </w:r>
      <w:r w:rsidR="000A0FD8" w:rsidRPr="003B198E">
        <w:rPr>
          <w:rFonts w:eastAsia="Times New Roman"/>
        </w:rPr>
        <w:t xml:space="preserve"> </w:t>
      </w:r>
      <w:r w:rsidR="00D4651F" w:rsidRPr="003B198E">
        <w:rPr>
          <w:rFonts w:eastAsia="Times New Roman"/>
        </w:rPr>
        <w:t>70.48</w:t>
      </w:r>
      <w:r w:rsidR="000A0FD8" w:rsidRPr="003B198E">
        <w:rPr>
          <w:rFonts w:eastAsia="Times New Roman"/>
        </w:rPr>
        <w:t xml:space="preserve">) </w:t>
      </w:r>
      <w:r w:rsidR="00D4651F" w:rsidRPr="003B198E">
        <w:rPr>
          <w:rFonts w:eastAsia="Times New Roman"/>
        </w:rPr>
        <w:t>accepted trials in Block 2 of the experiment, for which</w:t>
      </w:r>
      <w:r w:rsidR="00151B8D" w:rsidRPr="003B198E">
        <w:rPr>
          <w:rFonts w:eastAsia="Times New Roman"/>
        </w:rPr>
        <w:t xml:space="preserve"> my </w:t>
      </w:r>
      <w:r w:rsidR="00D4651F" w:rsidRPr="003B198E">
        <w:rPr>
          <w:rFonts w:eastAsia="Times New Roman"/>
        </w:rPr>
        <w:t>primary analyses are based</w:t>
      </w:r>
      <w:r w:rsidR="000A0FD8" w:rsidRPr="003B198E">
        <w:rPr>
          <w:rFonts w:eastAsia="Times New Roman"/>
        </w:rPr>
        <w:t xml:space="preserve">. </w:t>
      </w:r>
      <w:r w:rsidR="00610CB0" w:rsidRPr="003B198E">
        <w:t xml:space="preserve">These preprocessing steps align </w:t>
      </w:r>
      <w:r w:rsidR="00C56FB7" w:rsidRPr="003B198E">
        <w:t xml:space="preserve">generally </w:t>
      </w:r>
      <w:r w:rsidR="00610CB0" w:rsidRPr="003B198E">
        <w:t>with those in Batterink et al. (2014).</w:t>
      </w:r>
    </w:p>
    <w:p w14:paraId="686216B7" w14:textId="455D982B" w:rsidR="00962CA5" w:rsidRPr="00C94E5C" w:rsidRDefault="0055649E" w:rsidP="0055649E">
      <w:pPr>
        <w:pStyle w:val="Heading3"/>
        <w:rPr>
          <w:rStyle w:val="Heading3Char"/>
          <w:u w:val="single"/>
        </w:rPr>
      </w:pPr>
      <w:bookmarkStart w:id="43" w:name="_Toc109503430"/>
      <w:r w:rsidRPr="00C94E5C">
        <w:rPr>
          <w:bCs/>
          <w:iCs/>
          <w:u w:val="single"/>
        </w:rPr>
        <w:t>3.3.5 Debriefing questionnaire</w:t>
      </w:r>
      <w:bookmarkEnd w:id="43"/>
    </w:p>
    <w:p w14:paraId="2435181B" w14:textId="7098812E" w:rsidR="00612C93" w:rsidRPr="003B198E" w:rsidRDefault="00610CB0" w:rsidP="003F2297">
      <w:r w:rsidRPr="003B198E">
        <w:lastRenderedPageBreak/>
        <w:t>Following the main experimental task</w:t>
      </w:r>
      <w:r w:rsidR="008376DC" w:rsidRPr="003B198E">
        <w:t xml:space="preserve">, a structured interview </w:t>
      </w:r>
      <w:r w:rsidR="00C56FB7" w:rsidRPr="003B198E">
        <w:t>was</w:t>
      </w:r>
      <w:r w:rsidR="008376DC" w:rsidRPr="003B198E">
        <w:t xml:space="preserve"> administered to assess the extent of </w:t>
      </w:r>
      <w:r w:rsidRPr="003B198E">
        <w:t>participants</w:t>
      </w:r>
      <w:r w:rsidR="00FC6E7F" w:rsidRPr="003B198E">
        <w:t>'</w:t>
      </w:r>
      <w:r w:rsidRPr="003B198E">
        <w:t xml:space="preserve"> </w:t>
      </w:r>
      <w:r w:rsidR="008376DC" w:rsidRPr="003B198E">
        <w:t>rule awareness</w:t>
      </w:r>
      <w:r w:rsidR="00FC6E7F" w:rsidRPr="003B198E">
        <w:t xml:space="preserve">, </w:t>
      </w:r>
      <w:r w:rsidRPr="003B198E">
        <w:t>following the questions given in</w:t>
      </w:r>
      <w:r w:rsidR="00300555" w:rsidRPr="003B198E">
        <w:t xml:space="preserve"> Appendix </w:t>
      </w:r>
      <w:r w:rsidR="00002AE3" w:rsidRPr="003B198E">
        <w:t>D</w:t>
      </w:r>
      <w:r w:rsidR="00300555" w:rsidRPr="003B198E">
        <w:t xml:space="preserve">. </w:t>
      </w:r>
      <w:r w:rsidR="008376DC" w:rsidRPr="003B198E">
        <w:t xml:space="preserve">Participants </w:t>
      </w:r>
      <w:r w:rsidR="00C56FB7" w:rsidRPr="003B198E">
        <w:t>were</w:t>
      </w:r>
      <w:r w:rsidR="00300555" w:rsidRPr="003B198E">
        <w:t xml:space="preserve"> first </w:t>
      </w:r>
      <w:r w:rsidR="008376DC" w:rsidRPr="003B198E">
        <w:t>asked if they had noticed any pattern about when the different articles were used, beyond the overtly taught near/far rule. If at this point participants spontaneously report</w:t>
      </w:r>
      <w:r w:rsidR="00C56FB7" w:rsidRPr="003B198E">
        <w:t>ed</w:t>
      </w:r>
      <w:r w:rsidR="008376DC" w:rsidRPr="003B198E">
        <w:t xml:space="preserve"> that certain articles co-occurred with living/nonliving referents more often than others, participants </w:t>
      </w:r>
      <w:r w:rsidR="00C56FB7" w:rsidRPr="003B198E">
        <w:t>were</w:t>
      </w:r>
      <w:r w:rsidR="00300555" w:rsidRPr="003B198E">
        <w:t xml:space="preserve"> </w:t>
      </w:r>
      <w:r w:rsidR="008376DC" w:rsidRPr="003B198E">
        <w:t xml:space="preserve">asked at what point they had noticed this pattern (i.e., during the first </w:t>
      </w:r>
      <w:r w:rsidR="001B2585" w:rsidRPr="003B198E">
        <w:t>half of the experiment prior to the break</w:t>
      </w:r>
      <w:r w:rsidR="008376DC" w:rsidRPr="003B198E">
        <w:t xml:space="preserve">, during the second </w:t>
      </w:r>
      <w:r w:rsidR="001B2585" w:rsidRPr="003B198E">
        <w:t>half of the experiment following the break</w:t>
      </w:r>
      <w:r w:rsidR="008376DC" w:rsidRPr="003B198E">
        <w:t xml:space="preserve">, or only when directly asked during the interview). </w:t>
      </w:r>
      <w:r w:rsidR="00C56FB7" w:rsidRPr="003B198E">
        <w:t xml:space="preserve">Whether or not </w:t>
      </w:r>
      <w:r w:rsidR="008376DC" w:rsidRPr="003B198E">
        <w:t>participants report</w:t>
      </w:r>
      <w:r w:rsidR="00C56FB7" w:rsidRPr="003B198E">
        <w:t>ed</w:t>
      </w:r>
      <w:r w:rsidR="008376DC" w:rsidRPr="003B198E">
        <w:t xml:space="preserve"> that they had noticed </w:t>
      </w:r>
      <w:r w:rsidR="00665FAA" w:rsidRPr="003B198E">
        <w:t xml:space="preserve">any </w:t>
      </w:r>
      <w:r w:rsidR="008376DC" w:rsidRPr="003B198E">
        <w:t xml:space="preserve">patterns, they </w:t>
      </w:r>
      <w:r w:rsidR="00C56FB7" w:rsidRPr="003B198E">
        <w:t xml:space="preserve">were </w:t>
      </w:r>
      <w:r w:rsidR="00210ADD" w:rsidRPr="003B198E">
        <w:t>then</w:t>
      </w:r>
      <w:r w:rsidR="008376DC" w:rsidRPr="003B198E">
        <w:t xml:space="preserve"> asked whether they had been looking for rules/patterns during the experiment, </w:t>
      </w:r>
      <w:r w:rsidR="00210ADD" w:rsidRPr="003B198E">
        <w:t xml:space="preserve">told that an </w:t>
      </w:r>
      <w:r w:rsidR="008376DC" w:rsidRPr="003B198E">
        <w:t>underlying rule determined article usage</w:t>
      </w:r>
      <w:r w:rsidR="00210ADD" w:rsidRPr="003B198E">
        <w:t xml:space="preserve"> in most cases, and </w:t>
      </w:r>
      <w:r w:rsidR="005B7A05" w:rsidRPr="003B198E">
        <w:t xml:space="preserve">were </w:t>
      </w:r>
      <w:r w:rsidR="00210ADD" w:rsidRPr="003B198E">
        <w:t>invited to guess this rule</w:t>
      </w:r>
      <w:r w:rsidR="008376DC" w:rsidRPr="003B198E">
        <w:t xml:space="preserve">. </w:t>
      </w:r>
      <w:r w:rsidR="00612C93" w:rsidRPr="003B198E">
        <w:t xml:space="preserve">Participants were </w:t>
      </w:r>
      <w:r w:rsidR="00665FAA" w:rsidRPr="003B198E">
        <w:t>then</w:t>
      </w:r>
      <w:r w:rsidR="00300555" w:rsidRPr="003B198E">
        <w:t xml:space="preserve"> </w:t>
      </w:r>
      <w:r w:rsidR="00210ADD" w:rsidRPr="003B198E">
        <w:t>asked to indicate</w:t>
      </w:r>
      <w:r w:rsidR="00612C93" w:rsidRPr="003B198E">
        <w:t>, using a</w:t>
      </w:r>
      <w:r w:rsidR="006D3799" w:rsidRPr="003B198E">
        <w:t xml:space="preserve"> continuous sliding</w:t>
      </w:r>
      <w:r w:rsidR="00612C93" w:rsidRPr="003B198E">
        <w:t xml:space="preserve"> scale</w:t>
      </w:r>
      <w:r w:rsidR="00D10495" w:rsidRPr="003B198E">
        <w:t xml:space="preserve"> without numeric labels</w:t>
      </w:r>
      <w:r w:rsidR="00612C93" w:rsidRPr="003B198E">
        <w:t xml:space="preserve"> for each of </w:t>
      </w:r>
      <w:r w:rsidR="00612C93" w:rsidRPr="003B198E">
        <w:rPr>
          <w:i/>
        </w:rPr>
        <w:t>ul/gi/ro/ne</w:t>
      </w:r>
      <w:r w:rsidR="00612C93" w:rsidRPr="00312C58">
        <w:t>,</w:t>
      </w:r>
      <w:r w:rsidR="008376DC" w:rsidRPr="00312C58">
        <w:t xml:space="preserve"> which articles co-occurred more often with living vs. </w:t>
      </w:r>
      <w:r w:rsidR="008376DC" w:rsidRPr="00BD0659">
        <w:t xml:space="preserve">non-living nouns. </w:t>
      </w:r>
    </w:p>
    <w:p w14:paraId="08320D3A" w14:textId="373EFB89" w:rsidR="00D31342" w:rsidRPr="003B198E" w:rsidRDefault="00B0664D" w:rsidP="00926C55">
      <w:r w:rsidRPr="003B198E">
        <w:t xml:space="preserve">Our original intent was to code participants as rule-aware/rule-unaware following the same </w:t>
      </w:r>
      <w:r w:rsidR="00081BF0" w:rsidRPr="003B198E">
        <w:t xml:space="preserve">criteria </w:t>
      </w:r>
      <w:r w:rsidRPr="003B198E">
        <w:t>as</w:t>
      </w:r>
      <w:r w:rsidR="00081BF0" w:rsidRPr="003B198E">
        <w:t xml:space="preserve"> Batterink et al. (2014), wherein participants who produce the correct pattern and report having noticed it during either the first or second experimental block </w:t>
      </w:r>
      <w:r w:rsidRPr="003B198E">
        <w:t>were</w:t>
      </w:r>
      <w:r w:rsidR="00081BF0" w:rsidRPr="003B198E">
        <w:t xml:space="preserve"> classified as rule-aware.</w:t>
      </w:r>
      <w:r w:rsidR="00763755" w:rsidRPr="003B198E">
        <w:t xml:space="preserve"> </w:t>
      </w:r>
      <w:r w:rsidR="00D31342" w:rsidRPr="003B198E">
        <w:t>Specifically, they state:</w:t>
      </w:r>
    </w:p>
    <w:p w14:paraId="3CAB690E" w14:textId="602ACEB7" w:rsidR="00D31342" w:rsidRPr="003B198E" w:rsidRDefault="00D31342" w:rsidP="00261CFE">
      <w:pPr>
        <w:pStyle w:val="Quote"/>
        <w:spacing w:before="0" w:line="240" w:lineRule="auto"/>
      </w:pPr>
      <w:r w:rsidRPr="003B198E">
        <w:t xml:space="preserve">Participants who were unable to accurately describe the pattern even after prompting, or who reported not becoming aware of the pattern until being directly questioned about it during the interview stage were classified as Rule-Unaware. Participants who described the pattern more or less accurately and who reported becoming aware of the pattern while performing the online experimental task (during either the Pre-Nap or Post-Nap session) were classified as Rule-Aware (p. 171, Batterink et al., 2014). </w:t>
      </w:r>
    </w:p>
    <w:p w14:paraId="4A2C6258" w14:textId="77777777" w:rsidR="00312C58" w:rsidRDefault="00312C58" w:rsidP="00261CFE">
      <w:pPr>
        <w:spacing w:line="240" w:lineRule="auto"/>
        <w:ind w:firstLine="0"/>
      </w:pPr>
    </w:p>
    <w:p w14:paraId="0719C050" w14:textId="25A0B28E" w:rsidR="008A4888" w:rsidRPr="003B198E" w:rsidRDefault="00763755" w:rsidP="001512E4">
      <w:pPr>
        <w:ind w:firstLine="0"/>
      </w:pPr>
      <w:r w:rsidRPr="00312C58">
        <w:t>However, when following this approach, only very few of</w:t>
      </w:r>
      <w:r w:rsidR="00151B8D" w:rsidRPr="00312C58">
        <w:t xml:space="preserve"> my </w:t>
      </w:r>
      <w:r w:rsidRPr="00312C58">
        <w:t>participants (</w:t>
      </w:r>
      <w:r w:rsidR="000053B7" w:rsidRPr="00312C58">
        <w:t>3</w:t>
      </w:r>
      <w:r w:rsidRPr="00312C58">
        <w:t xml:space="preserve"> out of </w:t>
      </w:r>
      <w:r w:rsidR="000053B7" w:rsidRPr="00BD0659">
        <w:t>52</w:t>
      </w:r>
      <w:r w:rsidRPr="003B198E">
        <w:t xml:space="preserve">) met this criterion exactly. This may have been due to differences in the experiment designs (e.g., </w:t>
      </w:r>
      <w:r w:rsidRPr="003B198E">
        <w:lastRenderedPageBreak/>
        <w:t>Batterink et al.’s participants had a nap separating Blocks 1 and 2 whereas this dissertation’s participants only got a five-minute break</w:t>
      </w:r>
      <w:r w:rsidR="00E538BC" w:rsidRPr="003B198E">
        <w:t>, which is particularly relevant given that Batterink et al. reported that sleep facilitated learning</w:t>
      </w:r>
      <w:r w:rsidRPr="003B198E">
        <w:t>; Batterink et al.’s participants saw the pseudoword article on the same page as the noun whereas</w:t>
      </w:r>
      <w:r w:rsidR="00151B8D" w:rsidRPr="003B198E">
        <w:t xml:space="preserve"> my </w:t>
      </w:r>
      <w:r w:rsidR="00B0664D" w:rsidRPr="003B198E">
        <w:t>study presented these sequentially, making the task potentially more difficult because participants had to keep the pseudoword article in memory for longer while providing the task responses;</w:t>
      </w:r>
      <w:r w:rsidR="0035207B" w:rsidRPr="003B198E">
        <w:t xml:space="preserve"> my stimuli included words referring to humans in the category of living things, making a pattern less difficult to detect than when just including non-human animals;</w:t>
      </w:r>
      <w:r w:rsidR="00B0664D" w:rsidRPr="003B198E">
        <w:t xml:space="preserve"> etc.) </w:t>
      </w:r>
      <w:r w:rsidR="00D232C2" w:rsidRPr="003B198E">
        <w:t>which made</w:t>
      </w:r>
      <w:r w:rsidR="00B0664D" w:rsidRPr="003B198E">
        <w:t xml:space="preserve"> the rule harder to notice in</w:t>
      </w:r>
      <w:r w:rsidR="00151B8D" w:rsidRPr="003B198E">
        <w:t xml:space="preserve"> my </w:t>
      </w:r>
      <w:r w:rsidR="00B0664D" w:rsidRPr="003B198E">
        <w:t>design.  In order to allow for a systematic comparison between roughly equally sized participant groups with higher vs. lower levels of awareness,</w:t>
      </w:r>
      <w:r w:rsidR="00151B8D" w:rsidRPr="003B198E">
        <w:t xml:space="preserve"> I </w:t>
      </w:r>
      <w:r w:rsidR="00926C55" w:rsidRPr="003B198E">
        <w:t>relaxed the criteria such that</w:t>
      </w:r>
      <w:r w:rsidR="000053B7" w:rsidRPr="003B198E">
        <w:t xml:space="preserve"> </w:t>
      </w:r>
      <w:r w:rsidR="00926C55" w:rsidRPr="003B198E">
        <w:t>participants were classified as rule-aware if</w:t>
      </w:r>
      <w:r w:rsidR="00D232C2" w:rsidRPr="003B198E">
        <w:t xml:space="preserve"> they mentioned animacy as a relevant feature either when asked if they had noticed any patterns in the experiment or when asked to guess the underlying rule, regardless of whether they reported noticing it during Block 1 or Block 2. In this sense,</w:t>
      </w:r>
      <w:r w:rsidR="00151B8D" w:rsidRPr="003B198E">
        <w:t xml:space="preserve"> my </w:t>
      </w:r>
      <w:r w:rsidR="00D232C2" w:rsidRPr="003B198E">
        <w:t>coding of rule-awareness</w:t>
      </w:r>
      <w:r w:rsidR="00F3430F" w:rsidRPr="003B198E">
        <w:t xml:space="preserve"> essentially</w:t>
      </w:r>
      <w:r w:rsidR="00D232C2" w:rsidRPr="003B198E">
        <w:t xml:space="preserve"> distinguishes “more implicit” vs. “more explicit” participants, following the intuition that gradient levels of awareness made the relevant feature more salient to the rule-aware participants during the debriefing interview.</w:t>
      </w:r>
      <w:r w:rsidR="007362F0" w:rsidRPr="003B198E">
        <w:t xml:space="preserve"> </w:t>
      </w:r>
    </w:p>
    <w:p w14:paraId="451D4744" w14:textId="280C4C38" w:rsidR="007B260F" w:rsidRPr="003B198E" w:rsidRDefault="007362F0" w:rsidP="008A4888">
      <w:r w:rsidRPr="003B198E">
        <w:t>To illustrate this more tangibly, some illustrative guesses at the hidden rule from participants who were coded as rule-aware</w:t>
      </w:r>
      <w:r w:rsidR="0035207B" w:rsidRPr="003B198E">
        <w:t xml:space="preserve"> include</w:t>
      </w:r>
      <w:r w:rsidR="00F3430F" w:rsidRPr="003B198E">
        <w:t>: “rule may be in regards to whether it</w:t>
      </w:r>
      <w:r w:rsidR="0035207B" w:rsidRPr="003B198E">
        <w:t>’</w:t>
      </w:r>
      <w:r w:rsidR="00F3430F" w:rsidRPr="003B198E">
        <w:t>s living or nonliving as in animal or object”</w:t>
      </w:r>
      <w:r w:rsidRPr="003B198E">
        <w:t>; “gi for living and ro for nonliving like</w:t>
      </w:r>
      <w:r w:rsidR="0035207B" w:rsidRPr="003B198E">
        <w:t>,</w:t>
      </w:r>
      <w:r w:rsidRPr="003B198E">
        <w:t xml:space="preserve"> for example</w:t>
      </w:r>
      <w:r w:rsidR="0035207B" w:rsidRPr="003B198E">
        <w:t>,</w:t>
      </w:r>
      <w:r w:rsidRPr="003B198E">
        <w:t xml:space="preserve"> gi runner and ro plastic”; “ro could be used to refer to objects that are nonliving, ne was always used with nonliving objects, and ul was for both”; “a lot of animals had gi.”; and “like </w:t>
      </w:r>
      <w:r w:rsidRPr="00163D6E">
        <w:rPr>
          <w:i/>
          <w:iCs/>
        </w:rPr>
        <w:t>el</w:t>
      </w:r>
      <w:r w:rsidRPr="003B198E">
        <w:t xml:space="preserve"> or </w:t>
      </w:r>
      <w:r w:rsidRPr="00163D6E">
        <w:rPr>
          <w:i/>
          <w:iCs/>
        </w:rPr>
        <w:t>la</w:t>
      </w:r>
      <w:r w:rsidRPr="003B198E">
        <w:t xml:space="preserve"> in Spanish, kind of like noun gender based on whether it</w:t>
      </w:r>
      <w:r w:rsidR="0035207B" w:rsidRPr="003B198E">
        <w:t>’</w:t>
      </w:r>
      <w:r w:rsidRPr="003B198E">
        <w:t xml:space="preserve">s living or nonliving.” Some illustrative rule guesses from participants who were coded as rule-unaware </w:t>
      </w:r>
      <w:r w:rsidR="0035207B" w:rsidRPr="003B198E">
        <w:t>include:</w:t>
      </w:r>
      <w:r w:rsidRPr="003B198E">
        <w:t xml:space="preserve"> “maybe something </w:t>
      </w:r>
      <w:r w:rsidRPr="003B198E">
        <w:lastRenderedPageBreak/>
        <w:t>about vowels or consonants”; “maybe after using gi and ro then you</w:t>
      </w:r>
      <w:r w:rsidR="0035207B" w:rsidRPr="003B198E">
        <w:t>’</w:t>
      </w:r>
      <w:r w:rsidRPr="003B198E">
        <w:t>d go back to ul or some similar pattern in terms of cycling through the articles”; “something to do with the colors from the pretraining, like gi was red and ro was blue, ul was gray and ne was green”; and “ro is for proper nouns and ul is for proper nouns</w:t>
      </w:r>
      <w:r w:rsidR="0035207B" w:rsidRPr="003B198E">
        <w:t>,</w:t>
      </w:r>
      <w:r w:rsidRPr="003B198E">
        <w:t xml:space="preserve"> and gi and ne are for nonproper nouns.”</w:t>
      </w:r>
      <w:r w:rsidR="00151B8D" w:rsidRPr="003B198E">
        <w:t xml:space="preserve"> </w:t>
      </w:r>
      <w:r w:rsidR="0035207B" w:rsidRPr="003B198E">
        <w:t>M</w:t>
      </w:r>
      <w:r w:rsidR="00151B8D" w:rsidRPr="003B198E">
        <w:t xml:space="preserve">y </w:t>
      </w:r>
      <w:r w:rsidR="00D232C2" w:rsidRPr="003B198E">
        <w:t xml:space="preserve">rule-awareness coding was performed for each participant by </w:t>
      </w:r>
      <w:r w:rsidR="00926C55" w:rsidRPr="003B198E">
        <w:t>two independent raters</w:t>
      </w:r>
      <w:r w:rsidR="001A6023" w:rsidRPr="003B198E">
        <w:t xml:space="preserve">. </w:t>
      </w:r>
      <w:r w:rsidR="00926C55" w:rsidRPr="003B198E">
        <w:t>Wherever disparities in coding occurred, these were resolved by discussion between the raters</w:t>
      </w:r>
      <w:r w:rsidR="007B260F" w:rsidRPr="003B198E">
        <w:t>. This coding showed high interrater reliability with a Cohen’s kappa of 0.81, which is categorized as “almost perfect” as per the standard interpretation guidelines in Landis and Koch (1977).</w:t>
      </w:r>
    </w:p>
    <w:p w14:paraId="7AD4C3ED" w14:textId="41D68D35" w:rsidR="00377259" w:rsidRPr="003B198E" w:rsidRDefault="00377259" w:rsidP="008A4888">
      <w:r w:rsidRPr="003B198E">
        <w:t xml:space="preserve">In our debriefing interview data, there were no cases of participants listing as relevant criteria attributes that correlated with living/nonliving categories, e.g., using </w:t>
      </w:r>
      <w:r w:rsidRPr="003B198E">
        <w:rPr>
          <w:i/>
        </w:rPr>
        <w:t xml:space="preserve">gi </w:t>
      </w:r>
      <w:r w:rsidRPr="003B198E">
        <w:t xml:space="preserve">and </w:t>
      </w:r>
      <w:r w:rsidRPr="003B198E">
        <w:rPr>
          <w:i/>
        </w:rPr>
        <w:t xml:space="preserve">ul </w:t>
      </w:r>
      <w:r w:rsidRPr="003B198E">
        <w:t>for “gross” words like “spider” and “snake</w:t>
      </w:r>
      <w:r w:rsidR="00047AFA" w:rsidRPr="003B198E">
        <w:t>,</w:t>
      </w:r>
      <w:r w:rsidRPr="003B198E">
        <w:t>”</w:t>
      </w:r>
      <w:r w:rsidR="00047AFA" w:rsidRPr="003B198E">
        <w:t xml:space="preserve"> as found in previous experiments using this artificial language paradigm (Phillip Hamrick, personal communication). This may be because the living and nonliving words that we used were matched for semantic attributes like concreteness and valence.</w:t>
      </w:r>
      <w:r w:rsidRPr="003B198E">
        <w:t xml:space="preserve"> </w:t>
      </w:r>
    </w:p>
    <w:p w14:paraId="7F04E518" w14:textId="0E0C3CEC" w:rsidR="00C56A51" w:rsidRPr="00C94E5C" w:rsidRDefault="00C56A51" w:rsidP="00C56A51">
      <w:pPr>
        <w:pStyle w:val="Heading2"/>
        <w:rPr>
          <w:u w:val="single"/>
        </w:rPr>
      </w:pPr>
      <w:bookmarkStart w:id="44" w:name="_Toc109503431"/>
      <w:r w:rsidRPr="00C94E5C">
        <w:rPr>
          <w:u w:val="single"/>
        </w:rPr>
        <w:t>3.</w:t>
      </w:r>
      <w:r w:rsidR="00D41C80" w:rsidRPr="00C94E5C">
        <w:rPr>
          <w:u w:val="single"/>
        </w:rPr>
        <w:t>4</w:t>
      </w:r>
      <w:r w:rsidRPr="00C94E5C">
        <w:rPr>
          <w:u w:val="single"/>
        </w:rPr>
        <w:t xml:space="preserve"> Analysis</w:t>
      </w:r>
      <w:bookmarkEnd w:id="44"/>
    </w:p>
    <w:p w14:paraId="06AAE081" w14:textId="731C14BC" w:rsidR="00C56A51" w:rsidRPr="00C94E5C" w:rsidRDefault="00C56A51" w:rsidP="003F4D40">
      <w:pPr>
        <w:pStyle w:val="Heading3"/>
        <w:rPr>
          <w:u w:val="single"/>
        </w:rPr>
      </w:pPr>
      <w:bookmarkStart w:id="45" w:name="_Toc109503432"/>
      <w:r w:rsidRPr="00C94E5C">
        <w:rPr>
          <w:u w:val="single"/>
        </w:rPr>
        <w:t>3.</w:t>
      </w:r>
      <w:r w:rsidR="00CA37F8" w:rsidRPr="00C94E5C">
        <w:rPr>
          <w:u w:val="single"/>
        </w:rPr>
        <w:t>2</w:t>
      </w:r>
      <w:r w:rsidRPr="00C94E5C">
        <w:rPr>
          <w:u w:val="single"/>
        </w:rPr>
        <w:t xml:space="preserve">.1 </w:t>
      </w:r>
      <w:r w:rsidR="00CA37F8" w:rsidRPr="00C94E5C">
        <w:rPr>
          <w:u w:val="single"/>
        </w:rPr>
        <w:t>Behavioral a</w:t>
      </w:r>
      <w:r w:rsidRPr="00C94E5C">
        <w:rPr>
          <w:u w:val="single"/>
        </w:rPr>
        <w:t>nalysis</w:t>
      </w:r>
      <w:bookmarkEnd w:id="45"/>
    </w:p>
    <w:p w14:paraId="5C7073D1" w14:textId="1B73E504" w:rsidR="00665FAA" w:rsidRPr="003B198E" w:rsidRDefault="008376DC" w:rsidP="00665FAA">
      <w:pPr>
        <w:ind w:firstLine="0"/>
      </w:pPr>
      <w:r w:rsidRPr="003B198E">
        <w:tab/>
      </w:r>
      <w:r w:rsidR="00665FAA" w:rsidRPr="003B198E">
        <w:t xml:space="preserve">As in Batterink et al. (2014), the principal behavioral measure of learning of the covert animacy rule </w:t>
      </w:r>
      <w:r w:rsidR="00081BF0" w:rsidRPr="003B198E">
        <w:t>was</w:t>
      </w:r>
      <w:r w:rsidR="00665FAA" w:rsidRPr="003B198E">
        <w:t xml:space="preserve"> the Rule Learning Index (RLI), which comprises response time slowdowns for the animacy response in violation trials when compared to </w:t>
      </w:r>
      <w:r w:rsidR="002C394F" w:rsidRPr="003B198E">
        <w:t>rule-adhering</w:t>
      </w:r>
      <w:r w:rsidR="00665FAA" w:rsidRPr="003B198E">
        <w:t xml:space="preserve"> trials. More s</w:t>
      </w:r>
      <w:r w:rsidR="009A7F68" w:rsidRPr="003B198E">
        <w:t xml:space="preserve">pecifically, data from each of the </w:t>
      </w:r>
      <w:r w:rsidR="00081BF0" w:rsidRPr="003B198E">
        <w:t>three</w:t>
      </w:r>
      <w:r w:rsidR="009A7F68" w:rsidRPr="003B198E">
        <w:t xml:space="preserve"> experimental blocks </w:t>
      </w:r>
      <w:r w:rsidR="00081BF0" w:rsidRPr="003B198E">
        <w:t>were</w:t>
      </w:r>
      <w:r w:rsidR="009A7F68" w:rsidRPr="003B198E">
        <w:t xml:space="preserve"> divided into four epochs of equal length, yielding </w:t>
      </w:r>
      <w:r w:rsidR="00081BF0" w:rsidRPr="003B198E">
        <w:t>twelve</w:t>
      </w:r>
      <w:r w:rsidR="009A7F68" w:rsidRPr="003B198E">
        <w:t xml:space="preserve"> total epochs. </w:t>
      </w:r>
      <w:r w:rsidR="00D46071" w:rsidRPr="003B198E">
        <w:t>To examine rule learning prior to the debriefing interview, p</w:t>
      </w:r>
      <w:r w:rsidR="00E42BBE" w:rsidRPr="003B198E">
        <w:t>articipants</w:t>
      </w:r>
      <w:r w:rsidR="00932FEA" w:rsidRPr="003B198E">
        <w:t>’</w:t>
      </w:r>
      <w:r w:rsidR="009A7F68" w:rsidRPr="003B198E">
        <w:t xml:space="preserve"> median response time</w:t>
      </w:r>
      <w:r w:rsidR="00D10495" w:rsidRPr="003B198E">
        <w:t>s</w:t>
      </w:r>
      <w:r w:rsidR="008F27C6" w:rsidRPr="003B198E">
        <w:t xml:space="preserve"> (calculated per epoch from raw, non-transformed scores)</w:t>
      </w:r>
      <w:r w:rsidR="009A7F68" w:rsidRPr="003B198E">
        <w:t xml:space="preserve"> to </w:t>
      </w:r>
      <w:r w:rsidR="002C394F" w:rsidRPr="00312C58">
        <w:t>rule-adhering</w:t>
      </w:r>
      <w:r w:rsidR="009A7F68" w:rsidRPr="00312C58">
        <w:t xml:space="preserve"> vs. </w:t>
      </w:r>
      <w:r w:rsidR="00F0272E" w:rsidRPr="00312C58">
        <w:t xml:space="preserve">rule-violating </w:t>
      </w:r>
      <w:r w:rsidR="009A7F68" w:rsidRPr="00312C58">
        <w:t xml:space="preserve">trials </w:t>
      </w:r>
      <w:r w:rsidR="00D46071" w:rsidRPr="00312C58">
        <w:t>in Blocks 1 and</w:t>
      </w:r>
      <w:r w:rsidR="00D46071" w:rsidRPr="00BD0659">
        <w:t xml:space="preserve"> 2 w</w:t>
      </w:r>
      <w:r w:rsidR="00081BF0" w:rsidRPr="003B198E">
        <w:t>ere</w:t>
      </w:r>
      <w:r w:rsidR="009A7F68" w:rsidRPr="003B198E">
        <w:t xml:space="preserve"> compared using a </w:t>
      </w:r>
      <w:r w:rsidR="00932FEA" w:rsidRPr="003B198E">
        <w:t>Greenhouse-</w:t>
      </w:r>
      <w:r w:rsidR="00932FEA" w:rsidRPr="003B198E">
        <w:lastRenderedPageBreak/>
        <w:t>Geisser-corrected mixed 2x2x8</w:t>
      </w:r>
      <w:r w:rsidR="009A7F68" w:rsidRPr="003B198E">
        <w:t xml:space="preserve"> ANOVA, with</w:t>
      </w:r>
      <w:r w:rsidR="00932FEA" w:rsidRPr="003B198E">
        <w:t xml:space="preserve"> Awareness (rule-aware vs. rule-unaware) as a between-participants factor and</w:t>
      </w:r>
      <w:r w:rsidR="009A7F68" w:rsidRPr="003B198E">
        <w:t xml:space="preserve"> Condition (</w:t>
      </w:r>
      <w:r w:rsidR="002C394F" w:rsidRPr="003B198E">
        <w:t>rule-adhering</w:t>
      </w:r>
      <w:r w:rsidR="00932FEA" w:rsidRPr="003B198E">
        <w:t xml:space="preserve"> vs.</w:t>
      </w:r>
      <w:r w:rsidR="009A7F68" w:rsidRPr="003B198E">
        <w:t xml:space="preserve"> </w:t>
      </w:r>
      <w:r w:rsidR="00F0272E" w:rsidRPr="003B198E">
        <w:t>rule-violating</w:t>
      </w:r>
      <w:r w:rsidR="00932FEA" w:rsidRPr="003B198E">
        <w:t xml:space="preserve"> trial</w:t>
      </w:r>
      <w:r w:rsidR="009A7F68" w:rsidRPr="003B198E">
        <w:t xml:space="preserve">) and Epoch </w:t>
      </w:r>
      <w:r w:rsidR="00932FEA" w:rsidRPr="003B198E">
        <w:t>(for each of eight experimental epochs</w:t>
      </w:r>
      <w:r w:rsidR="009A7F68" w:rsidRPr="003B198E">
        <w:t xml:space="preserve">) as within-participant factors. </w:t>
      </w:r>
      <w:r w:rsidR="00932FEA" w:rsidRPr="003B198E">
        <w:t>Any significant effects</w:t>
      </w:r>
      <w:r w:rsidR="00665FAA" w:rsidRPr="003B198E">
        <w:t xml:space="preserve"> involving two-level factors</w:t>
      </w:r>
      <w:r w:rsidR="00932FEA" w:rsidRPr="003B198E">
        <w:t xml:space="preserve"> </w:t>
      </w:r>
      <w:r w:rsidR="00665FAA" w:rsidRPr="003B198E">
        <w:t>w</w:t>
      </w:r>
      <w:r w:rsidR="00081BF0" w:rsidRPr="003B198E">
        <w:t>er</w:t>
      </w:r>
      <w:r w:rsidR="00932FEA" w:rsidRPr="003B198E">
        <w:t>e followed up via Bonferroni-corrected t-tests</w:t>
      </w:r>
      <w:r w:rsidR="002A4124" w:rsidRPr="003B198E">
        <w:t>, and a</w:t>
      </w:r>
      <w:r w:rsidR="00665FAA" w:rsidRPr="003B198E">
        <w:t>ny significant effects involving</w:t>
      </w:r>
      <w:r w:rsidR="00307757" w:rsidRPr="003B198E">
        <w:t xml:space="preserve"> the eight-level factor Epoch</w:t>
      </w:r>
      <w:r w:rsidR="00665FAA" w:rsidRPr="003B198E">
        <w:t xml:space="preserve"> </w:t>
      </w:r>
      <w:r w:rsidR="00081BF0" w:rsidRPr="003B198E">
        <w:t>were</w:t>
      </w:r>
      <w:r w:rsidR="00665FAA" w:rsidRPr="003B198E">
        <w:t xml:space="preserve"> followed up</w:t>
      </w:r>
      <w:r w:rsidR="00307757" w:rsidRPr="003B198E">
        <w:t xml:space="preserve"> via a linear trend analysis.</w:t>
      </w:r>
      <w:r w:rsidR="001B2585" w:rsidRPr="003B198E">
        <w:t xml:space="preserve"> </w:t>
      </w:r>
      <w:r w:rsidR="009A7F68" w:rsidRPr="003B198E">
        <w:t xml:space="preserve">Only trials with correct responses to the animacy judgment </w:t>
      </w:r>
      <w:r w:rsidR="00081BF0" w:rsidRPr="003B198E">
        <w:t>were</w:t>
      </w:r>
      <w:r w:rsidR="009A7F68" w:rsidRPr="003B198E">
        <w:t xml:space="preserve"> included in this analysis.</w:t>
      </w:r>
      <w:r w:rsidR="00D10495" w:rsidRPr="003B198E">
        <w:t xml:space="preserve"> Trials with responses slower than 3 seconds were trimmed from the analysis.</w:t>
      </w:r>
      <w:r w:rsidR="009A7F68" w:rsidRPr="003B198E">
        <w:t xml:space="preserve"> </w:t>
      </w:r>
      <w:r w:rsidR="003C0880" w:rsidRPr="003B198E">
        <w:t xml:space="preserve">All analyses </w:t>
      </w:r>
      <w:r w:rsidR="00081BF0" w:rsidRPr="003B198E">
        <w:t>were</w:t>
      </w:r>
      <w:r w:rsidR="003C0880" w:rsidRPr="003B198E">
        <w:t xml:space="preserve"> performed in R using the </w:t>
      </w:r>
      <w:r w:rsidR="003C0880" w:rsidRPr="003B198E">
        <w:rPr>
          <w:i/>
        </w:rPr>
        <w:t>aov_car</w:t>
      </w:r>
      <w:r w:rsidR="003C0880" w:rsidRPr="003B198E">
        <w:t xml:space="preserve">, </w:t>
      </w:r>
      <w:r w:rsidR="003C0880" w:rsidRPr="003B198E">
        <w:rPr>
          <w:i/>
        </w:rPr>
        <w:t>emmeans</w:t>
      </w:r>
      <w:r w:rsidR="003C0880" w:rsidRPr="003B198E">
        <w:t xml:space="preserve">, and </w:t>
      </w:r>
      <w:r w:rsidR="003C0880" w:rsidRPr="003B198E">
        <w:rPr>
          <w:i/>
        </w:rPr>
        <w:t>effsize</w:t>
      </w:r>
      <w:r w:rsidR="003C0880" w:rsidRPr="003B198E">
        <w:t xml:space="preserve"> packages, and results plotted with the </w:t>
      </w:r>
      <w:r w:rsidR="003C0880" w:rsidRPr="003B198E">
        <w:rPr>
          <w:i/>
        </w:rPr>
        <w:t>ggplot2</w:t>
      </w:r>
      <w:r w:rsidR="003C0880" w:rsidRPr="003B198E">
        <w:t xml:space="preserve"> package.</w:t>
      </w:r>
    </w:p>
    <w:p w14:paraId="32A6DA92" w14:textId="12089FA5" w:rsidR="009A7F68" w:rsidRPr="003B198E" w:rsidRDefault="00665FAA" w:rsidP="00665FAA">
      <w:r w:rsidRPr="003B198E">
        <w:t xml:space="preserve">As in Batterink et al. (2014), a secondary behavioral analysis </w:t>
      </w:r>
      <w:r w:rsidR="00081BF0" w:rsidRPr="003B198E">
        <w:t>was</w:t>
      </w:r>
      <w:r w:rsidRPr="003B198E">
        <w:t xml:space="preserve"> conducted on participant accuracies to the animacy response. This follow</w:t>
      </w:r>
      <w:r w:rsidR="00081BF0" w:rsidRPr="003B198E">
        <w:t>ed</w:t>
      </w:r>
      <w:r w:rsidRPr="003B198E">
        <w:t xml:space="preserve"> the same approach as the response time analysis, except that </w:t>
      </w:r>
      <w:r w:rsidR="009A7F68" w:rsidRPr="003B198E">
        <w:t>mean accuracy (calculated per participant per epoch per condition)</w:t>
      </w:r>
      <w:r w:rsidR="00E42BBE" w:rsidRPr="003B198E">
        <w:t xml:space="preserve"> </w:t>
      </w:r>
      <w:r w:rsidR="00081BF0" w:rsidRPr="003B198E">
        <w:t>was</w:t>
      </w:r>
      <w:r w:rsidR="003C0880" w:rsidRPr="003B198E">
        <w:t xml:space="preserve"> used </w:t>
      </w:r>
      <w:r w:rsidR="00E42BBE" w:rsidRPr="003B198E">
        <w:t>as the dependent variable</w:t>
      </w:r>
      <w:r w:rsidR="009A7F68" w:rsidRPr="003B198E">
        <w:t xml:space="preserve"> rather than median response time.</w:t>
      </w:r>
      <w:r w:rsidR="00307757" w:rsidRPr="003B198E">
        <w:t xml:space="preserve"> </w:t>
      </w:r>
    </w:p>
    <w:p w14:paraId="6FE139A1" w14:textId="49D84A47" w:rsidR="008B28B4" w:rsidRPr="003B198E" w:rsidRDefault="008B28B4" w:rsidP="008B28B4">
      <w:r w:rsidRPr="003B198E">
        <w:t>There are certain statistical issues that stem from the fact that we had six times as many rule-adhering trials as rule-violating trials. For instance, Miller (1988) notes that the use of sample medians across unequal sample sizes may lead to overestimation of population medians when distributions are positively skewed, as is generally the case with reaction time data. However, re-analyses of Batterink et al.’s (2014) original reaction time data showed that the learning effect was robust even when implementing a bootstrap-based bias-correction technique proposed by Rousselet and Wilcox (2020) (Abugaber &amp; Morgan-Short, 2020). This suggests that the implicit learning effect is robust when accounting for unequal sample sizes, at least at a behavioral level.</w:t>
      </w:r>
    </w:p>
    <w:p w14:paraId="69576704" w14:textId="0A347FE3" w:rsidR="00C56A51" w:rsidRPr="00C94E5C" w:rsidRDefault="00C56A51" w:rsidP="003F4D40">
      <w:pPr>
        <w:pStyle w:val="Heading3"/>
        <w:rPr>
          <w:u w:val="single"/>
        </w:rPr>
      </w:pPr>
      <w:bookmarkStart w:id="46" w:name="_Toc109503433"/>
      <w:r w:rsidRPr="00C94E5C">
        <w:rPr>
          <w:u w:val="single"/>
        </w:rPr>
        <w:t>3.2</w:t>
      </w:r>
      <w:r w:rsidR="00CA37F8" w:rsidRPr="00C94E5C">
        <w:rPr>
          <w:u w:val="single"/>
        </w:rPr>
        <w:t>.2</w:t>
      </w:r>
      <w:r w:rsidRPr="00C94E5C">
        <w:rPr>
          <w:u w:val="single"/>
        </w:rPr>
        <w:t xml:space="preserve"> </w:t>
      </w:r>
      <w:r w:rsidR="00F36621" w:rsidRPr="00C94E5C">
        <w:rPr>
          <w:u w:val="single"/>
        </w:rPr>
        <w:t xml:space="preserve">RQ1: </w:t>
      </w:r>
      <w:r w:rsidR="00D41C80" w:rsidRPr="00C94E5C">
        <w:rPr>
          <w:u w:val="single"/>
        </w:rPr>
        <w:t>ERP</w:t>
      </w:r>
      <w:r w:rsidR="00CA37F8" w:rsidRPr="00C94E5C">
        <w:rPr>
          <w:u w:val="single"/>
        </w:rPr>
        <w:t xml:space="preserve"> a</w:t>
      </w:r>
      <w:r w:rsidRPr="00C94E5C">
        <w:rPr>
          <w:u w:val="single"/>
        </w:rPr>
        <w:t>nalysis</w:t>
      </w:r>
      <w:bookmarkEnd w:id="46"/>
    </w:p>
    <w:p w14:paraId="4FDDA9B7" w14:textId="759D8235" w:rsidR="00D82D2E" w:rsidRPr="003B198E" w:rsidRDefault="00673ED1" w:rsidP="003F2297">
      <w:pPr>
        <w:rPr>
          <w:color w:val="231F20"/>
        </w:rPr>
      </w:pPr>
      <w:r w:rsidRPr="003B198E">
        <w:lastRenderedPageBreak/>
        <w:t>For Research Question 1 (</w:t>
      </w:r>
      <w:r w:rsidRPr="003B198E">
        <w:rPr>
          <w:i/>
        </w:rPr>
        <w:t>Can event-related potentials capture differences in learning of a covert morphosyntactic regularity between rule-aware and rule-unaware learners?</w:t>
      </w:r>
      <w:r w:rsidRPr="003B198E">
        <w:t>), t</w:t>
      </w:r>
      <w:r w:rsidR="003C0880" w:rsidRPr="003B198E">
        <w:t xml:space="preserve">he ERP analysis reported in Batterink et al. (2014) </w:t>
      </w:r>
      <w:r w:rsidR="00612C93" w:rsidRPr="003B198E">
        <w:t>was</w:t>
      </w:r>
      <w:r w:rsidR="003C0880" w:rsidRPr="003B198E">
        <w:t xml:space="preserve"> replicated as follows. T</w:t>
      </w:r>
      <w:r w:rsidR="00D82D2E" w:rsidRPr="003B198E">
        <w:t xml:space="preserve">rial epochs extracted from -200 to 1200 milliseconds relative to the onset of the noun </w:t>
      </w:r>
      <w:r w:rsidR="00DF3F40" w:rsidRPr="003B198E">
        <w:t xml:space="preserve">were </w:t>
      </w:r>
      <w:r w:rsidR="009254D2" w:rsidRPr="003B198E">
        <w:t xml:space="preserve">averaged for each of the </w:t>
      </w:r>
      <w:r w:rsidR="002C394F" w:rsidRPr="003B198E">
        <w:t>rule-adhering</w:t>
      </w:r>
      <w:r w:rsidR="009254D2" w:rsidRPr="003B198E">
        <w:t xml:space="preserve"> and violation conditions. </w:t>
      </w:r>
      <w:r w:rsidR="003C0880" w:rsidRPr="003B198E">
        <w:t>As in</w:t>
      </w:r>
      <w:r w:rsidR="009254D2" w:rsidRPr="003B198E">
        <w:t xml:space="preserve"> Batterink et al. (2014), </w:t>
      </w:r>
      <w:r w:rsidR="00DE4B94" w:rsidRPr="003B198E">
        <w:t xml:space="preserve">the </w:t>
      </w:r>
      <w:r w:rsidR="009254D2" w:rsidRPr="003B198E">
        <w:t xml:space="preserve">time windows of analysis </w:t>
      </w:r>
      <w:r w:rsidR="00081BF0" w:rsidRPr="003B198E">
        <w:t>were</w:t>
      </w:r>
      <w:r w:rsidR="009254D2" w:rsidRPr="003B198E">
        <w:t xml:space="preserve"> 400-800 milliseconds</w:t>
      </w:r>
      <w:r w:rsidR="00D82D2E" w:rsidRPr="003B198E">
        <w:t xml:space="preserve"> (capturing the first reported </w:t>
      </w:r>
      <w:r w:rsidR="00DF3F40" w:rsidRPr="003B198E">
        <w:t xml:space="preserve">ERP </w:t>
      </w:r>
      <w:r w:rsidR="00D82D2E" w:rsidRPr="003B198E">
        <w:t>effect,</w:t>
      </w:r>
      <w:r w:rsidR="009254D2" w:rsidRPr="003B198E">
        <w:t xml:space="preserve"> an early negativity</w:t>
      </w:r>
      <w:r w:rsidR="00D82D2E" w:rsidRPr="003B198E">
        <w:t xml:space="preserve">) and 800-1100 milliseconds (capturing the </w:t>
      </w:r>
      <w:r w:rsidR="00DF3F40" w:rsidRPr="003B198E">
        <w:t>second ERP</w:t>
      </w:r>
      <w:r w:rsidR="009254D2" w:rsidRPr="003B198E">
        <w:t xml:space="preserve"> effect</w:t>
      </w:r>
      <w:r w:rsidR="00DF3F40" w:rsidRPr="003B198E">
        <w:t>, a late positivity</w:t>
      </w:r>
      <w:r w:rsidR="00D82D2E" w:rsidRPr="003B198E">
        <w:t xml:space="preserve">). </w:t>
      </w:r>
      <w:r w:rsidR="003C0880" w:rsidRPr="003B198E">
        <w:t>For each of these two time windows,</w:t>
      </w:r>
      <w:r w:rsidR="00626761" w:rsidRPr="003B198E">
        <w:t xml:space="preserve"> both a midline analysis and a lateral analysis were performed. For the midline analysis, mean amplitudes at electrodes Fz, Cz, and Pz were computed and entered into a mixed Greenhouse-Geisser ANOVA with Condition (rule-adhering vs. rule-violating trial) and Electrode (Fz, Cz, or Pz) as within-participant factors and Awareness (rule-aware vs. rule-unaware) as between-participant factors. For the lateral analysis, </w:t>
      </w:r>
      <w:r w:rsidR="001B2585" w:rsidRPr="003B198E">
        <w:t>m</w:t>
      </w:r>
      <w:r w:rsidR="00D82D2E" w:rsidRPr="003B198E">
        <w:t xml:space="preserve">ean amplitudes at electrodes </w:t>
      </w:r>
      <w:r w:rsidR="00D82D2E" w:rsidRPr="003B198E">
        <w:rPr>
          <w:color w:val="231F20"/>
        </w:rPr>
        <w:t xml:space="preserve">F7, F3, F4, F8, </w:t>
      </w:r>
      <w:r w:rsidR="00626761" w:rsidRPr="003B198E">
        <w:rPr>
          <w:color w:val="231F20"/>
        </w:rPr>
        <w:t xml:space="preserve">FC5, FC1, FC2, FC6, T7, C3, C4, T8, CP5, CP1, CP2, CP6, P7, P4, P3, and P8 </w:t>
      </w:r>
      <w:r w:rsidR="00081BF0" w:rsidRPr="003B198E">
        <w:rPr>
          <w:color w:val="231F20"/>
        </w:rPr>
        <w:t>were</w:t>
      </w:r>
      <w:r w:rsidR="00D82D2E" w:rsidRPr="003B198E">
        <w:rPr>
          <w:color w:val="231F20"/>
        </w:rPr>
        <w:t xml:space="preserve"> computed and entered into a mixed </w:t>
      </w:r>
      <w:r w:rsidR="00D36788" w:rsidRPr="003B198E">
        <w:rPr>
          <w:color w:val="231F20"/>
        </w:rPr>
        <w:t xml:space="preserve">Greenhouse-Geisser </w:t>
      </w:r>
      <w:r w:rsidR="00D82D2E" w:rsidRPr="003B198E">
        <w:rPr>
          <w:color w:val="231F20"/>
        </w:rPr>
        <w:t>ANOVA with Condition (</w:t>
      </w:r>
      <w:r w:rsidR="00782B1A" w:rsidRPr="003B198E">
        <w:rPr>
          <w:color w:val="231F20"/>
        </w:rPr>
        <w:t xml:space="preserve">2 levels: </w:t>
      </w:r>
      <w:r w:rsidR="002C394F" w:rsidRPr="003B198E">
        <w:rPr>
          <w:color w:val="231F20"/>
        </w:rPr>
        <w:t>rule-adhering</w:t>
      </w:r>
      <w:r w:rsidR="00782B1A" w:rsidRPr="003B198E">
        <w:rPr>
          <w:color w:val="231F20"/>
        </w:rPr>
        <w:t xml:space="preserve"> trial</w:t>
      </w:r>
      <w:r w:rsidR="00D82D2E" w:rsidRPr="003B198E">
        <w:rPr>
          <w:color w:val="231F20"/>
        </w:rPr>
        <w:t xml:space="preserve">, </w:t>
      </w:r>
      <w:r w:rsidR="00782B1A" w:rsidRPr="003B198E">
        <w:rPr>
          <w:color w:val="231F20"/>
        </w:rPr>
        <w:t>rule-violating trial</w:t>
      </w:r>
      <w:r w:rsidR="00D82D2E" w:rsidRPr="003B198E">
        <w:rPr>
          <w:color w:val="231F20"/>
        </w:rPr>
        <w:t>), Hemisphere (</w:t>
      </w:r>
      <w:r w:rsidR="00782B1A" w:rsidRPr="003B198E">
        <w:rPr>
          <w:color w:val="231F20"/>
        </w:rPr>
        <w:t xml:space="preserve">2 levels: </w:t>
      </w:r>
      <w:r w:rsidR="00D82D2E" w:rsidRPr="003B198E">
        <w:rPr>
          <w:color w:val="231F20"/>
        </w:rPr>
        <w:t>left, right), Anterior</w:t>
      </w:r>
      <w:r w:rsidR="003C0880" w:rsidRPr="003B198E">
        <w:rPr>
          <w:color w:val="231F20"/>
        </w:rPr>
        <w:t>ity</w:t>
      </w:r>
      <w:r w:rsidR="00D82D2E" w:rsidRPr="003B198E">
        <w:rPr>
          <w:color w:val="231F20"/>
        </w:rPr>
        <w:t xml:space="preserve"> (3 levels</w:t>
      </w:r>
      <w:r w:rsidR="00782B1A" w:rsidRPr="003B198E">
        <w:rPr>
          <w:color w:val="231F20"/>
        </w:rPr>
        <w:t>: anterior, middle, posterior</w:t>
      </w:r>
      <w:r w:rsidR="00D82D2E" w:rsidRPr="003B198E">
        <w:rPr>
          <w:color w:val="231F20"/>
        </w:rPr>
        <w:t>), and Lateral</w:t>
      </w:r>
      <w:r w:rsidR="003C0880" w:rsidRPr="003B198E">
        <w:rPr>
          <w:color w:val="231F20"/>
        </w:rPr>
        <w:t>ity</w:t>
      </w:r>
      <w:r w:rsidR="00D82D2E" w:rsidRPr="003B198E">
        <w:rPr>
          <w:color w:val="231F20"/>
        </w:rPr>
        <w:t xml:space="preserve"> (2 levels</w:t>
      </w:r>
      <w:r w:rsidR="00782B1A" w:rsidRPr="003B198E">
        <w:rPr>
          <w:color w:val="231F20"/>
        </w:rPr>
        <w:t>: central, lateral</w:t>
      </w:r>
      <w:r w:rsidR="00D82D2E" w:rsidRPr="003B198E">
        <w:rPr>
          <w:color w:val="231F20"/>
        </w:rPr>
        <w:t>) as within-</w:t>
      </w:r>
      <w:r w:rsidR="009A7F68" w:rsidRPr="003B198E">
        <w:rPr>
          <w:color w:val="231F20"/>
        </w:rPr>
        <w:t>participant</w:t>
      </w:r>
      <w:r w:rsidR="00D82D2E" w:rsidRPr="003B198E">
        <w:rPr>
          <w:color w:val="231F20"/>
        </w:rPr>
        <w:t xml:space="preserve"> factors and Awareness (</w:t>
      </w:r>
      <w:r w:rsidR="00782B1A" w:rsidRPr="003B198E">
        <w:rPr>
          <w:color w:val="231F20"/>
        </w:rPr>
        <w:t xml:space="preserve">2 levels: </w:t>
      </w:r>
      <w:r w:rsidR="003C0880" w:rsidRPr="003B198E">
        <w:rPr>
          <w:color w:val="231F20"/>
        </w:rPr>
        <w:t>rule-aware vs. rule-unaware</w:t>
      </w:r>
      <w:r w:rsidR="00D82D2E" w:rsidRPr="003B198E">
        <w:rPr>
          <w:color w:val="231F20"/>
        </w:rPr>
        <w:t>) as a between-</w:t>
      </w:r>
      <w:r w:rsidR="009A7F68" w:rsidRPr="003B198E">
        <w:rPr>
          <w:color w:val="231F20"/>
        </w:rPr>
        <w:t>participant</w:t>
      </w:r>
      <w:r w:rsidR="00D82D2E" w:rsidRPr="003B198E">
        <w:rPr>
          <w:color w:val="231F20"/>
        </w:rPr>
        <w:t xml:space="preserve"> factor. </w:t>
      </w:r>
      <w:r w:rsidR="002A4124" w:rsidRPr="003B198E">
        <w:t>Because</w:t>
      </w:r>
      <w:r w:rsidR="00151B8D" w:rsidRPr="003B198E">
        <w:t xml:space="preserve"> my </w:t>
      </w:r>
      <w:r w:rsidR="002A4124" w:rsidRPr="003B198E">
        <w:t xml:space="preserve">ERP indices of interest </w:t>
      </w:r>
      <w:r w:rsidR="00081BF0" w:rsidRPr="003B198E">
        <w:t>were</w:t>
      </w:r>
      <w:r w:rsidR="002A4124" w:rsidRPr="003B198E">
        <w:t xml:space="preserve"> specifically oriented towards learning of the implicit rule (which would be reflected as differences between </w:t>
      </w:r>
      <w:r w:rsidR="002C394F" w:rsidRPr="003B198E">
        <w:t>rule-adhering</w:t>
      </w:r>
      <w:r w:rsidR="002A4124" w:rsidRPr="003B198E">
        <w:t xml:space="preserve"> vs. </w:t>
      </w:r>
      <w:r w:rsidR="00782B1A" w:rsidRPr="003B198E">
        <w:t xml:space="preserve">rule-violating </w:t>
      </w:r>
      <w:r w:rsidR="002A4124" w:rsidRPr="003B198E">
        <w:t xml:space="preserve">trials), only significant effects involving the Condition factor </w:t>
      </w:r>
      <w:r w:rsidR="00081BF0" w:rsidRPr="003B198E">
        <w:t>were</w:t>
      </w:r>
      <w:r w:rsidR="002A4124" w:rsidRPr="003B198E">
        <w:t xml:space="preserve"> analyzed in follow-up tests, using </w:t>
      </w:r>
      <w:r w:rsidR="00D36788" w:rsidRPr="003B198E">
        <w:t>Bonferroni-corrected t-tests</w:t>
      </w:r>
      <w:r w:rsidR="0008003D" w:rsidRPr="003B198E">
        <w:t xml:space="preserve"> whenever an interaction involved more than three levels of any factor</w:t>
      </w:r>
      <w:r w:rsidR="00D36788" w:rsidRPr="003B198E">
        <w:t>.</w:t>
      </w:r>
      <w:r w:rsidR="007D1B60" w:rsidRPr="003B198E">
        <w:t xml:space="preserve"> Effect sizes are reported as generalized eta squared</w:t>
      </w:r>
      <w:r w:rsidR="00331910" w:rsidRPr="003B198E">
        <w:t xml:space="preserve"> (η</w:t>
      </w:r>
      <w:r w:rsidR="00331910" w:rsidRPr="003B198E">
        <w:rPr>
          <w:vertAlign w:val="superscript"/>
        </w:rPr>
        <w:t>2</w:t>
      </w:r>
      <w:r w:rsidR="00331910" w:rsidRPr="003B198E">
        <w:rPr>
          <w:vertAlign w:val="subscript"/>
        </w:rPr>
        <w:t>G</w:t>
      </w:r>
      <w:r w:rsidR="00331910" w:rsidRPr="003B198E">
        <w:t>)</w:t>
      </w:r>
      <w:r w:rsidR="007D1B60" w:rsidRPr="003B198E">
        <w:t xml:space="preserve">, which represents the amount of variance explained by a given model term while presenting a standardized measure across both within- </w:t>
      </w:r>
      <w:r w:rsidR="007D1B60" w:rsidRPr="003B198E">
        <w:lastRenderedPageBreak/>
        <w:t>and between-participant research designs (Olejnik &amp; Algina, 2003).</w:t>
      </w:r>
      <w:r w:rsidR="00D36788" w:rsidRPr="003B198E">
        <w:t xml:space="preserve"> </w:t>
      </w:r>
      <w:r w:rsidR="003B0C84" w:rsidRPr="003B198E">
        <w:rPr>
          <w:color w:val="231F20"/>
        </w:rPr>
        <w:t xml:space="preserve">As in Batterink et al. (2014), </w:t>
      </w:r>
      <w:r w:rsidR="003C0880" w:rsidRPr="003B198E">
        <w:rPr>
          <w:color w:val="231F20"/>
        </w:rPr>
        <w:t>this analysis only include</w:t>
      </w:r>
      <w:r w:rsidR="00081BF0" w:rsidRPr="003B198E">
        <w:rPr>
          <w:color w:val="231F20"/>
        </w:rPr>
        <w:t>d</w:t>
      </w:r>
      <w:r w:rsidR="003C0880" w:rsidRPr="003B198E">
        <w:rPr>
          <w:color w:val="231F20"/>
        </w:rPr>
        <w:t xml:space="preserve"> </w:t>
      </w:r>
      <w:r w:rsidR="00163D6E" w:rsidRPr="003B198E">
        <w:rPr>
          <w:color w:val="231F20"/>
        </w:rPr>
        <w:t>correctly responded</w:t>
      </w:r>
      <w:r w:rsidR="00D82D2E" w:rsidRPr="003B198E">
        <w:rPr>
          <w:color w:val="231F20"/>
        </w:rPr>
        <w:t xml:space="preserve"> trials </w:t>
      </w:r>
      <w:r w:rsidR="003B0C84" w:rsidRPr="003B198E">
        <w:rPr>
          <w:color w:val="231F20"/>
        </w:rPr>
        <w:t>from the second block</w:t>
      </w:r>
      <w:r w:rsidR="003C0880" w:rsidRPr="003B198E">
        <w:rPr>
          <w:color w:val="231F20"/>
        </w:rPr>
        <w:t xml:space="preserve">, </w:t>
      </w:r>
      <w:r w:rsidR="003B0C84" w:rsidRPr="003B198E">
        <w:rPr>
          <w:color w:val="231F20"/>
        </w:rPr>
        <w:t xml:space="preserve">after </w:t>
      </w:r>
      <w:r w:rsidR="00CE500F" w:rsidRPr="003B198E">
        <w:rPr>
          <w:color w:val="231F20"/>
        </w:rPr>
        <w:t xml:space="preserve">sufficient time would have passed in the experiment for </w:t>
      </w:r>
      <w:r w:rsidR="003B0C84" w:rsidRPr="003B198E">
        <w:rPr>
          <w:color w:val="231F20"/>
        </w:rPr>
        <w:t xml:space="preserve">learning </w:t>
      </w:r>
      <w:r w:rsidR="00081BF0" w:rsidRPr="003B198E">
        <w:rPr>
          <w:color w:val="231F20"/>
        </w:rPr>
        <w:t>to</w:t>
      </w:r>
      <w:r w:rsidR="003B0C84" w:rsidRPr="003B198E">
        <w:rPr>
          <w:color w:val="231F20"/>
        </w:rPr>
        <w:t xml:space="preserve"> occur</w:t>
      </w:r>
      <w:r w:rsidR="003C0880" w:rsidRPr="003B198E">
        <w:rPr>
          <w:color w:val="231F20"/>
        </w:rPr>
        <w:t>.</w:t>
      </w:r>
    </w:p>
    <w:p w14:paraId="5E60FA38" w14:textId="7B62F0EE" w:rsidR="00F90F75" w:rsidRPr="003B198E" w:rsidRDefault="00F90F75" w:rsidP="003F2297">
      <w:pPr>
        <w:rPr>
          <w:color w:val="231F20"/>
        </w:rPr>
      </w:pPr>
      <w:r w:rsidRPr="003B198E">
        <w:rPr>
          <w:color w:val="231F20"/>
        </w:rPr>
        <w:t>Although our rule-adhering vs. rule-violating trial conditions have a different number of trials, because we are measuring mean amplitude rather than peak amplitude then this is not a significant issue, as discussed in Chapter 9 of Luck (2014).</w:t>
      </w:r>
    </w:p>
    <w:p w14:paraId="23686BB2" w14:textId="628A3745" w:rsidR="00C56A51" w:rsidRPr="00C94E5C" w:rsidRDefault="00C56A51" w:rsidP="003F4D40">
      <w:pPr>
        <w:pStyle w:val="Heading3"/>
        <w:rPr>
          <w:u w:val="single"/>
        </w:rPr>
      </w:pPr>
      <w:bookmarkStart w:id="47" w:name="_Toc109503434"/>
      <w:r w:rsidRPr="00C94E5C">
        <w:rPr>
          <w:u w:val="single"/>
        </w:rPr>
        <w:t>3.</w:t>
      </w:r>
      <w:r w:rsidR="00CA37F8" w:rsidRPr="00C94E5C">
        <w:rPr>
          <w:u w:val="single"/>
        </w:rPr>
        <w:t>2</w:t>
      </w:r>
      <w:r w:rsidRPr="00C94E5C">
        <w:rPr>
          <w:u w:val="single"/>
        </w:rPr>
        <w:t xml:space="preserve">.3 </w:t>
      </w:r>
      <w:r w:rsidR="00F36621" w:rsidRPr="00C94E5C">
        <w:rPr>
          <w:u w:val="single"/>
        </w:rPr>
        <w:t xml:space="preserve">RQ2, RQ3: </w:t>
      </w:r>
      <w:r w:rsidR="00D41C80" w:rsidRPr="00C94E5C">
        <w:rPr>
          <w:u w:val="single"/>
        </w:rPr>
        <w:t>MVPA</w:t>
      </w:r>
      <w:r w:rsidR="00CA37F8" w:rsidRPr="00C94E5C">
        <w:rPr>
          <w:u w:val="single"/>
        </w:rPr>
        <w:t xml:space="preserve"> a</w:t>
      </w:r>
      <w:r w:rsidRPr="00C94E5C">
        <w:rPr>
          <w:u w:val="single"/>
        </w:rPr>
        <w:t>nalys</w:t>
      </w:r>
      <w:r w:rsidR="0010372E" w:rsidRPr="00C94E5C">
        <w:rPr>
          <w:u w:val="single"/>
        </w:rPr>
        <w:t>e</w:t>
      </w:r>
      <w:r w:rsidRPr="00C94E5C">
        <w:rPr>
          <w:u w:val="single"/>
        </w:rPr>
        <w:t>s</w:t>
      </w:r>
      <w:bookmarkEnd w:id="47"/>
    </w:p>
    <w:p w14:paraId="6F61A1E7" w14:textId="4030D324" w:rsidR="00DF7064" w:rsidRPr="003B198E" w:rsidRDefault="00DE4B94" w:rsidP="00570557">
      <w:r w:rsidRPr="003B198E">
        <w:t xml:space="preserve">This section presents an overview of the Multivariate Pattern Analysis (MVPA) method as well as the specific analysis </w:t>
      </w:r>
      <w:r w:rsidR="00C531E8" w:rsidRPr="003B198E">
        <w:t>decisions</w:t>
      </w:r>
      <w:r w:rsidRPr="003B198E">
        <w:t xml:space="preserve"> for </w:t>
      </w:r>
      <w:r w:rsidR="00F369D9" w:rsidRPr="003B198E">
        <w:t xml:space="preserve">each of Research Question 2 </w:t>
      </w:r>
      <w:r w:rsidR="00673ED1" w:rsidRPr="003B198E">
        <w:t>(</w:t>
      </w:r>
      <w:r w:rsidR="00673ED1" w:rsidRPr="003B198E">
        <w:rPr>
          <w:i/>
        </w:rPr>
        <w:t>Do rule-aware participants show implicit processing of the rule at a neural level, as revealed by multivariate pattern analyses of EEG data?</w:t>
      </w:r>
      <w:r w:rsidR="00673ED1" w:rsidRPr="003B198E">
        <w:t xml:space="preserve">) </w:t>
      </w:r>
      <w:r w:rsidR="00F369D9" w:rsidRPr="003B198E">
        <w:t xml:space="preserve">and </w:t>
      </w:r>
      <w:r w:rsidR="00673ED1" w:rsidRPr="003B198E">
        <w:t xml:space="preserve">Research Question </w:t>
      </w:r>
      <w:r w:rsidR="00F369D9" w:rsidRPr="003B198E">
        <w:t>3</w:t>
      </w:r>
      <w:r w:rsidR="00673ED1" w:rsidRPr="003B198E">
        <w:t xml:space="preserve"> (</w:t>
      </w:r>
      <w:r w:rsidR="00673ED1" w:rsidRPr="003B198E">
        <w:rPr>
          <w:i/>
        </w:rPr>
        <w:t>Do rule-aware and rule-unaware participants show neural evidence of semantic prediction from a covert morphosyntactic regularity, as revealed by multivariate pattern analyses of EEG data, and if so do they differ in their use of prediction?</w:t>
      </w:r>
      <w:r w:rsidR="00673ED1" w:rsidRPr="003B198E">
        <w:t>)</w:t>
      </w:r>
      <w:r w:rsidR="00F369D9" w:rsidRPr="003B198E">
        <w:t xml:space="preserve">. </w:t>
      </w:r>
      <w:r w:rsidRPr="003B198E">
        <w:t xml:space="preserve">As discussed previously in </w:t>
      </w:r>
      <w:r w:rsidR="00F369D9" w:rsidRPr="003B198E">
        <w:t>Section 2.3.5, MVPA</w:t>
      </w:r>
      <w:r w:rsidR="00312CB5" w:rsidRPr="003B198E">
        <w:t xml:space="preserve"> involves </w:t>
      </w:r>
      <w:r w:rsidR="00F369D9" w:rsidRPr="003B198E">
        <w:t>training</w:t>
      </w:r>
      <w:r w:rsidR="00312CB5" w:rsidRPr="003B198E">
        <w:t xml:space="preserve"> a decoder to classify trials from different experimental conditions</w:t>
      </w:r>
      <w:r w:rsidR="005B19D3" w:rsidRPr="003B198E">
        <w:t xml:space="preserve"> by </w:t>
      </w:r>
      <w:r w:rsidR="00312CB5" w:rsidRPr="003B198E">
        <w:t xml:space="preserve">automatically </w:t>
      </w:r>
      <w:r w:rsidR="00C531E8" w:rsidRPr="003B198E">
        <w:t>finding</w:t>
      </w:r>
      <w:r w:rsidR="00312CB5" w:rsidRPr="003B198E">
        <w:t xml:space="preserve"> the </w:t>
      </w:r>
      <w:r w:rsidR="00DF7064" w:rsidRPr="003B198E">
        <w:t>decision boundary</w:t>
      </w:r>
      <w:r w:rsidR="00312CB5" w:rsidRPr="003B198E">
        <w:t xml:space="preserve"> that best distinguish</w:t>
      </w:r>
      <w:r w:rsidR="00C531E8" w:rsidRPr="003B198E">
        <w:t>es</w:t>
      </w:r>
      <w:r w:rsidR="00312CB5" w:rsidRPr="003B198E">
        <w:t xml:space="preserve"> </w:t>
      </w:r>
      <w:r w:rsidR="00CE500F" w:rsidRPr="003B198E">
        <w:t>trials</w:t>
      </w:r>
      <w:r w:rsidR="00C531E8" w:rsidRPr="003B198E">
        <w:t xml:space="preserve"> from these conditions</w:t>
      </w:r>
      <w:r w:rsidR="005B19D3" w:rsidRPr="003B198E">
        <w:t xml:space="preserve"> when these data</w:t>
      </w:r>
      <w:r w:rsidR="00CE500F" w:rsidRPr="003B198E">
        <w:t xml:space="preserve"> points</w:t>
      </w:r>
      <w:r w:rsidR="005B19D3" w:rsidRPr="003B198E">
        <w:t xml:space="preserve"> a</w:t>
      </w:r>
      <w:r w:rsidR="00312CB5" w:rsidRPr="003B198E">
        <w:t xml:space="preserve">re projected in </w:t>
      </w:r>
      <w:r w:rsidR="005B19D3" w:rsidRPr="003B198E">
        <w:t xml:space="preserve">a </w:t>
      </w:r>
      <w:r w:rsidR="00F369D9" w:rsidRPr="003B198E">
        <w:t>multidimensional</w:t>
      </w:r>
      <w:r w:rsidR="00312CB5" w:rsidRPr="003B198E">
        <w:t xml:space="preserve"> </w:t>
      </w:r>
      <w:r w:rsidR="005B19D3" w:rsidRPr="003B198E">
        <w:t>way</w:t>
      </w:r>
      <w:r w:rsidR="00DF7064" w:rsidRPr="003B198E">
        <w:t xml:space="preserve">, </w:t>
      </w:r>
      <w:r w:rsidR="00570557" w:rsidRPr="003B198E">
        <w:t xml:space="preserve">i.e., with each electrode constituting a separate dimension and each data point corresponding to the simultaneous activation level in each of the </w:t>
      </w:r>
      <w:r w:rsidR="005B19D3" w:rsidRPr="003B198E">
        <w:t>electrodes</w:t>
      </w:r>
      <w:r w:rsidR="00CE500F" w:rsidRPr="003B198E">
        <w:t xml:space="preserve"> for a given trial</w:t>
      </w:r>
      <w:r w:rsidR="00570557" w:rsidRPr="003B198E">
        <w:t xml:space="preserve">. </w:t>
      </w:r>
      <w:r w:rsidR="00312CB5" w:rsidRPr="003B198E">
        <w:t xml:space="preserve">An illustration of this is </w:t>
      </w:r>
      <w:r w:rsidR="00533EA7" w:rsidRPr="003B198E">
        <w:t>given</w:t>
      </w:r>
      <w:r w:rsidR="00312CB5" w:rsidRPr="003B198E">
        <w:t xml:space="preserve"> in Figure 3</w:t>
      </w:r>
      <w:r w:rsidR="00DF7064" w:rsidRPr="003B198E">
        <w:t>, showing only two dimensions for simplicity</w:t>
      </w:r>
      <w:r w:rsidR="00312CB5" w:rsidRPr="003B198E">
        <w:t>.</w:t>
      </w:r>
      <w:r w:rsidR="00570557" w:rsidRPr="003B198E">
        <w:t xml:space="preserve"> </w:t>
      </w:r>
    </w:p>
    <w:p w14:paraId="6874BE46" w14:textId="2B05B1C5" w:rsidR="009820FA" w:rsidRPr="003B198E" w:rsidRDefault="00570557" w:rsidP="00DF7064">
      <w:r w:rsidRPr="003B198E">
        <w:t xml:space="preserve">As can be seen in the figure, at times a traditional ERP analysis </w:t>
      </w:r>
      <w:r w:rsidR="006C441F" w:rsidRPr="003B198E">
        <w:t>may be</w:t>
      </w:r>
      <w:r w:rsidRPr="003B198E">
        <w:t xml:space="preserve"> unable to detect differences between conditions due to substantial overlap between </w:t>
      </w:r>
      <w:r w:rsidR="005B19D3" w:rsidRPr="003B198E">
        <w:t>the data points within any single electrode</w:t>
      </w:r>
      <w:r w:rsidRPr="003B198E">
        <w:t>. However, by taking into account correlations with other electrodes, one c</w:t>
      </w:r>
      <w:r w:rsidR="006C441F" w:rsidRPr="003B198E">
        <w:t>ould</w:t>
      </w:r>
      <w:r w:rsidRPr="003B198E">
        <w:t xml:space="preserve"> </w:t>
      </w:r>
      <w:r w:rsidRPr="003B198E">
        <w:lastRenderedPageBreak/>
        <w:t xml:space="preserve">find </w:t>
      </w:r>
      <w:r w:rsidR="005B19D3" w:rsidRPr="003B198E">
        <w:t>an</w:t>
      </w:r>
      <w:r w:rsidRPr="003B198E">
        <w:t xml:space="preserve"> underlying </w:t>
      </w:r>
      <w:r w:rsidR="00DF7064" w:rsidRPr="003B198E">
        <w:t>boundary</w:t>
      </w:r>
      <w:r w:rsidRPr="003B198E">
        <w:t xml:space="preserve"> that best separate data points from the different conditions</w:t>
      </w:r>
      <w:r w:rsidR="005B19D3" w:rsidRPr="003B198E">
        <w:t xml:space="preserve"> in a statistically significant way</w:t>
      </w:r>
      <w:r w:rsidRPr="003B198E">
        <w:t>. Th</w:t>
      </w:r>
      <w:r w:rsidR="005B19D3" w:rsidRPr="003B198E">
        <w:t>e dimension of this</w:t>
      </w:r>
      <w:r w:rsidRPr="003B198E">
        <w:t xml:space="preserve"> </w:t>
      </w:r>
      <w:r w:rsidR="00163D6E" w:rsidRPr="003B198E">
        <w:t>newly found</w:t>
      </w:r>
      <w:r w:rsidRPr="003B198E">
        <w:t xml:space="preserve"> </w:t>
      </w:r>
      <w:r w:rsidR="00DF7064" w:rsidRPr="003B198E">
        <w:t xml:space="preserve">decision boundary </w:t>
      </w:r>
      <w:r w:rsidR="005B19D3" w:rsidRPr="003B198E">
        <w:t>is itself an abstract</w:t>
      </w:r>
      <w:r w:rsidRPr="003B198E">
        <w:t xml:space="preserve"> amalgamation of voltage</w:t>
      </w:r>
      <w:r w:rsidR="006455FF" w:rsidRPr="003B198E">
        <w:t>s</w:t>
      </w:r>
      <w:r w:rsidRPr="003B198E">
        <w:t xml:space="preserve"> from several electrodes, rather than </w:t>
      </w:r>
      <w:r w:rsidR="006455FF" w:rsidRPr="003B198E">
        <w:t>the</w:t>
      </w:r>
      <w:r w:rsidR="005B19D3" w:rsidRPr="003B198E">
        <w:t xml:space="preserve"> </w:t>
      </w:r>
      <w:r w:rsidRPr="003B198E">
        <w:t>simpl</w:t>
      </w:r>
      <w:r w:rsidR="00DF7064" w:rsidRPr="003B198E">
        <w:t>e</w:t>
      </w:r>
      <w:r w:rsidRPr="003B198E">
        <w:t xml:space="preserve"> </w:t>
      </w:r>
      <w:r w:rsidR="006455FF" w:rsidRPr="003B198E">
        <w:t>positivity/negativity of voltage</w:t>
      </w:r>
      <w:r w:rsidR="005B19D3" w:rsidRPr="003B198E">
        <w:t xml:space="preserve"> </w:t>
      </w:r>
      <w:r w:rsidR="00DF7064" w:rsidRPr="003B198E">
        <w:t>from</w:t>
      </w:r>
      <w:r w:rsidRPr="003B198E">
        <w:t xml:space="preserve"> within </w:t>
      </w:r>
      <w:r w:rsidR="00DF7064" w:rsidRPr="003B198E">
        <w:t xml:space="preserve">any given </w:t>
      </w:r>
      <w:r w:rsidRPr="003B198E">
        <w:t xml:space="preserve">single electrode </w:t>
      </w:r>
      <w:r w:rsidR="00DF7064" w:rsidRPr="003B198E">
        <w:t>(</w:t>
      </w:r>
      <w:r w:rsidRPr="003B198E">
        <w:t>as</w:t>
      </w:r>
      <w:r w:rsidR="00DF7064" w:rsidRPr="003B198E">
        <w:t xml:space="preserve"> i</w:t>
      </w:r>
      <w:r w:rsidRPr="003B198E">
        <w:t>n a traditional univariate analysis</w:t>
      </w:r>
      <w:r w:rsidR="00DF7064" w:rsidRPr="003B198E">
        <w:t>)</w:t>
      </w:r>
      <w:r w:rsidRPr="003B198E">
        <w:t>.</w:t>
      </w:r>
      <w:r w:rsidR="00DF7064" w:rsidRPr="003B198E">
        <w:t xml:space="preserve"> </w:t>
      </w:r>
      <w:r w:rsidR="00E3223D" w:rsidRPr="003B198E">
        <w:t>This is the principle that underlies MVPA decoding.</w:t>
      </w:r>
    </w:p>
    <w:p w14:paraId="32ACC03C" w14:textId="17331767" w:rsidR="003228A7" w:rsidRPr="003B198E" w:rsidRDefault="009820FA" w:rsidP="009820FA">
      <w:pPr>
        <w:ind w:firstLine="0"/>
      </w:pPr>
      <w:r w:rsidRPr="003B198E">
        <w:tab/>
        <w:t xml:space="preserve">After </w:t>
      </w:r>
      <w:r w:rsidR="00E3223D" w:rsidRPr="003B198E">
        <w:t>MVPA</w:t>
      </w:r>
      <w:r w:rsidRPr="003B198E">
        <w:t xml:space="preserve"> decoder</w:t>
      </w:r>
      <w:r w:rsidR="00E3223D" w:rsidRPr="003B198E">
        <w:t xml:space="preserve"> </w:t>
      </w:r>
      <w:r w:rsidR="00533EA7" w:rsidRPr="003B198E">
        <w:t>training</w:t>
      </w:r>
      <w:r w:rsidRPr="003B198E">
        <w:t xml:space="preserve">, testing </w:t>
      </w:r>
      <w:r w:rsidR="002A4124" w:rsidRPr="003B198E">
        <w:t xml:space="preserve">of </w:t>
      </w:r>
      <w:r w:rsidR="003D2EF4" w:rsidRPr="003B198E">
        <w:t xml:space="preserve">the </w:t>
      </w:r>
      <w:r w:rsidR="002A4124" w:rsidRPr="003B198E">
        <w:t>decoder's trial classification accuracy is</w:t>
      </w:r>
      <w:r w:rsidRPr="003B198E">
        <w:t xml:space="preserve"> performed on separate data</w:t>
      </w:r>
      <w:r w:rsidR="00533EA7" w:rsidRPr="003B198E">
        <w:t>, which</w:t>
      </w:r>
      <w:r w:rsidR="00E3223D" w:rsidRPr="003B198E">
        <w:t xml:space="preserve"> ma</w:t>
      </w:r>
      <w:r w:rsidRPr="003B198E">
        <w:t xml:space="preserve">y be either data that was withheld </w:t>
      </w:r>
      <w:r w:rsidR="00533EA7" w:rsidRPr="003B198E">
        <w:t xml:space="preserve">from the original dataset </w:t>
      </w:r>
      <w:r w:rsidRPr="003B198E">
        <w:t>during training or an entirely separate dataset</w:t>
      </w:r>
      <w:r w:rsidR="002A4124" w:rsidRPr="003B198E">
        <w:t xml:space="preserve"> altogether</w:t>
      </w:r>
      <w:r w:rsidRPr="003B198E">
        <w:t xml:space="preserve">. </w:t>
      </w:r>
      <w:r w:rsidR="00E3223D" w:rsidRPr="003B198E">
        <w:t>In either case</w:t>
      </w:r>
      <w:r w:rsidRPr="003B198E">
        <w:t>, a</w:t>
      </w:r>
      <w:r w:rsidR="00312CB5" w:rsidRPr="003B198E">
        <w:t>bove-chance accuracy in classifying trials</w:t>
      </w:r>
      <w:r w:rsidR="006D39EA" w:rsidRPr="003B198E">
        <w:t xml:space="preserve"> from the testing data</w:t>
      </w:r>
      <w:r w:rsidR="00DF7064" w:rsidRPr="003B198E">
        <w:t xml:space="preserve"> (based on where </w:t>
      </w:r>
      <w:r w:rsidR="00533EA7" w:rsidRPr="003B198E">
        <w:t>these individual</w:t>
      </w:r>
      <w:r w:rsidR="00DF7064" w:rsidRPr="003B198E">
        <w:t xml:space="preserve"> data point</w:t>
      </w:r>
      <w:r w:rsidRPr="003B198E">
        <w:t>s</w:t>
      </w:r>
      <w:r w:rsidR="00DF7064" w:rsidRPr="003B198E">
        <w:t xml:space="preserve"> lie in relation to th</w:t>
      </w:r>
      <w:r w:rsidRPr="003B198E">
        <w:t>e decision</w:t>
      </w:r>
      <w:r w:rsidR="00DF7064" w:rsidRPr="003B198E">
        <w:t xml:space="preserve"> boundary)</w:t>
      </w:r>
      <w:r w:rsidR="00312CB5" w:rsidRPr="003B198E">
        <w:t xml:space="preserve"> would thus suggest that similar neural activation patterns are involved between the training data and the test data</w:t>
      </w:r>
      <w:r w:rsidR="003228A7" w:rsidRPr="003B198E">
        <w:t xml:space="preserve"> (Kaplan, Man, &amp; Greening, 2010)</w:t>
      </w:r>
      <w:r w:rsidR="00DF7064" w:rsidRPr="003B198E">
        <w:t xml:space="preserve">. Using this approach, one can also make inferences about whether patterns of neural activity from one time point </w:t>
      </w:r>
      <w:r w:rsidR="00E3223D" w:rsidRPr="003B198E">
        <w:t>are</w:t>
      </w:r>
      <w:r w:rsidR="00DF7064" w:rsidRPr="003B198E">
        <w:t xml:space="preserve"> also found at other time points,</w:t>
      </w:r>
      <w:r w:rsidR="00E3223D" w:rsidRPr="003B198E">
        <w:t xml:space="preserve"> i.e.,</w:t>
      </w:r>
      <w:r w:rsidR="00DF7064" w:rsidRPr="003B198E">
        <w:t xml:space="preserve"> by seeing whether the decision boundary calculated for one time point also shows above-chance accuracy </w:t>
      </w:r>
      <w:r w:rsidR="00533EA7" w:rsidRPr="003B198E">
        <w:t>when applied to</w:t>
      </w:r>
      <w:r w:rsidR="00DF7064" w:rsidRPr="003B198E">
        <w:t xml:space="preserve"> </w:t>
      </w:r>
      <w:r w:rsidR="003D2EF4" w:rsidRPr="003B198E">
        <w:t>different</w:t>
      </w:r>
      <w:r w:rsidR="00DF7064" w:rsidRPr="003B198E">
        <w:t xml:space="preserve"> time points (King &amp; Dehaene, 2014)</w:t>
      </w:r>
      <w:r w:rsidR="009D28E4" w:rsidRPr="003B198E">
        <w:t>.</w:t>
      </w:r>
      <w:r w:rsidR="002A4124" w:rsidRPr="003B198E">
        <w:t xml:space="preserve"> This temporal generalization is critical for pulling apart ERP components that occur in temporally overlapping windows (as </w:t>
      </w:r>
      <w:r w:rsidR="00CE500F" w:rsidRPr="003B198E">
        <w:t xml:space="preserve">might be the case </w:t>
      </w:r>
      <w:r w:rsidR="002A4124" w:rsidRPr="003B198E">
        <w:t xml:space="preserve">in Batterink et al., 2014). </w:t>
      </w:r>
      <w:r w:rsidR="003D2997" w:rsidRPr="003B198E">
        <w:t>Th</w:t>
      </w:r>
      <w:r w:rsidR="00E3223D" w:rsidRPr="003B198E">
        <w:t>e</w:t>
      </w:r>
      <w:r w:rsidR="003D2997" w:rsidRPr="003B198E">
        <w:t xml:space="preserve"> temporal generalization</w:t>
      </w:r>
      <w:r w:rsidR="002A4124" w:rsidRPr="003B198E">
        <w:t xml:space="preserve"> method</w:t>
      </w:r>
      <w:r w:rsidR="003D2997" w:rsidRPr="003B198E">
        <w:t xml:space="preserve"> is illustrated in the analysis pipeline shown in Figure </w:t>
      </w:r>
      <w:r w:rsidR="0030499A" w:rsidRPr="003B198E">
        <w:t>4</w:t>
      </w:r>
      <w:r w:rsidR="003D2997" w:rsidRPr="003B198E">
        <w:t>.</w:t>
      </w:r>
    </w:p>
    <w:p w14:paraId="71C75BF8" w14:textId="12A52ED8" w:rsidR="009D28E4" w:rsidRPr="003B198E" w:rsidRDefault="003228A7" w:rsidP="00AC4253">
      <w:r w:rsidRPr="003B198E">
        <w:t>There are several analysis decisions that can affect the per</w:t>
      </w:r>
      <w:r w:rsidR="00C20379" w:rsidRPr="003B198E">
        <w:t>formance of an MVPA classifier</w:t>
      </w:r>
      <w:r w:rsidR="00D1351B" w:rsidRPr="003B198E">
        <w:t>.</w:t>
      </w:r>
      <w:r w:rsidR="00C20379" w:rsidRPr="003B198E">
        <w:t xml:space="preserve"> </w:t>
      </w:r>
      <w:r w:rsidR="00D1351B" w:rsidRPr="003B198E">
        <w:t>For instance</w:t>
      </w:r>
      <w:r w:rsidR="00AE62D1" w:rsidRPr="003B198E">
        <w:t>, g</w:t>
      </w:r>
      <w:r w:rsidRPr="003B198E">
        <w:t>iven the high dimensionality of EEG data (</w:t>
      </w:r>
      <w:r w:rsidR="00533EA7" w:rsidRPr="003B198E">
        <w:t>which comprises</w:t>
      </w:r>
      <w:r w:rsidRPr="003B198E">
        <w:t xml:space="preserve"> </w:t>
      </w:r>
      <w:r w:rsidR="0030499A" w:rsidRPr="003B198E">
        <w:t xml:space="preserve">dozens of </w:t>
      </w:r>
      <w:r w:rsidRPr="003B198E">
        <w:t xml:space="preserve">individual </w:t>
      </w:r>
      <w:r w:rsidR="0030499A" w:rsidRPr="003B198E">
        <w:t>electrodes</w:t>
      </w:r>
      <w:r w:rsidRPr="003B198E">
        <w:t xml:space="preserve"> </w:t>
      </w:r>
      <w:r w:rsidR="00533EA7" w:rsidRPr="003B198E">
        <w:t>multiplied by</w:t>
      </w:r>
      <w:r w:rsidRPr="003B198E">
        <w:t xml:space="preserve"> </w:t>
      </w:r>
      <w:r w:rsidR="0030499A" w:rsidRPr="003B198E">
        <w:t xml:space="preserve">hundreds of </w:t>
      </w:r>
      <w:r w:rsidRPr="003B198E">
        <w:t>time points</w:t>
      </w:r>
      <w:r w:rsidR="0030499A" w:rsidRPr="003B198E">
        <w:t xml:space="preserve"> per trial</w:t>
      </w:r>
      <w:r w:rsidRPr="003B198E">
        <w:t xml:space="preserve">) </w:t>
      </w:r>
      <w:r w:rsidR="00E3223D" w:rsidRPr="003B198E">
        <w:t>as well as</w:t>
      </w:r>
      <w:r w:rsidRPr="003B198E">
        <w:t xml:space="preserve"> the correspondingly strict correction</w:t>
      </w:r>
      <w:r w:rsidR="00533EA7" w:rsidRPr="003B198E">
        <w:t>s</w:t>
      </w:r>
      <w:r w:rsidRPr="003B198E">
        <w:t xml:space="preserve"> for multiple comparisons necessary to avoid </w:t>
      </w:r>
      <w:r w:rsidR="00533EA7" w:rsidRPr="003B198E">
        <w:t>Type I error rate inflation</w:t>
      </w:r>
      <w:r w:rsidRPr="003B198E">
        <w:t xml:space="preserve">, </w:t>
      </w:r>
      <w:r w:rsidR="00E3223D" w:rsidRPr="003B198E">
        <w:t xml:space="preserve">one can </w:t>
      </w:r>
      <w:r w:rsidR="008638C0" w:rsidRPr="003B198E">
        <w:t xml:space="preserve">improve </w:t>
      </w:r>
      <w:r w:rsidR="00C20379" w:rsidRPr="003B198E">
        <w:t xml:space="preserve">signal-to-noise ratio (and, consequently, </w:t>
      </w:r>
      <w:r w:rsidRPr="003B198E">
        <w:t>classifier performance</w:t>
      </w:r>
      <w:r w:rsidR="00C20379" w:rsidRPr="003B198E">
        <w:t>)</w:t>
      </w:r>
      <w:r w:rsidRPr="003B198E">
        <w:t xml:space="preserve"> by </w:t>
      </w:r>
      <w:r w:rsidRPr="003B198E">
        <w:lastRenderedPageBreak/>
        <w:t xml:space="preserve">selecting </w:t>
      </w:r>
      <w:r w:rsidR="00E3223D" w:rsidRPr="003B198E">
        <w:t>the electrodes</w:t>
      </w:r>
      <w:r w:rsidRPr="003B198E">
        <w:t xml:space="preserve"> of analysis </w:t>
      </w:r>
      <w:r w:rsidRPr="003B198E">
        <w:rPr>
          <w:i/>
        </w:rPr>
        <w:t>a priori</w:t>
      </w:r>
      <w:r w:rsidR="00533EA7" w:rsidRPr="003B198E">
        <w:t>,</w:t>
      </w:r>
      <w:r w:rsidR="0030499A" w:rsidRPr="003B198E">
        <w:rPr>
          <w:i/>
        </w:rPr>
        <w:t xml:space="preserve"> </w:t>
      </w:r>
      <w:r w:rsidR="0030499A" w:rsidRPr="003B198E">
        <w:t>based on prior knowledge of the effects observed in prior univariate analyses</w:t>
      </w:r>
      <w:r w:rsidR="00533EA7" w:rsidRPr="003B198E">
        <w:t xml:space="preserve"> (Grootswagers et al., 2017)</w:t>
      </w:r>
      <w:r w:rsidRPr="003B198E">
        <w:t>.</w:t>
      </w:r>
      <w:r w:rsidR="0030499A" w:rsidRPr="003B198E">
        <w:t xml:space="preserve"> </w:t>
      </w:r>
      <w:r w:rsidR="001A6023" w:rsidRPr="003B198E">
        <w:t>For</w:t>
      </w:r>
      <w:r w:rsidR="00151B8D" w:rsidRPr="003B198E">
        <w:t xml:space="preserve"> my </w:t>
      </w:r>
      <w:r w:rsidR="001A6023" w:rsidRPr="003B198E">
        <w:t>analyses, all scalp electrodes were included</w:t>
      </w:r>
      <w:r w:rsidR="00E16796" w:rsidRPr="003B198E">
        <w:t xml:space="preserve"> because we had no strong predictions regarding the location of effects</w:t>
      </w:r>
      <w:r w:rsidR="001A6023" w:rsidRPr="003B198E">
        <w:t xml:space="preserve"> (though see </w:t>
      </w:r>
      <w:r w:rsidR="00E16796" w:rsidRPr="003B198E">
        <w:t>th</w:t>
      </w:r>
      <w:r w:rsidR="00213212" w:rsidRPr="003B198E">
        <w:t xml:space="preserve">e </w:t>
      </w:r>
      <w:r w:rsidR="005B3D36" w:rsidRPr="003B198E">
        <w:t>section</w:t>
      </w:r>
      <w:r w:rsidR="00213212" w:rsidRPr="003B198E">
        <w:t xml:space="preserve"> titled</w:t>
      </w:r>
      <w:r w:rsidR="005B3D36" w:rsidRPr="003B198E">
        <w:t xml:space="preserve"> “MVPA re</w:t>
      </w:r>
      <w:r w:rsidR="00213212" w:rsidRPr="003B198E">
        <w:t>sults when using region-of-interest electrodes</w:t>
      </w:r>
      <w:r w:rsidR="005B3D36" w:rsidRPr="003B198E">
        <w:t>”</w:t>
      </w:r>
      <w:r w:rsidR="00213212" w:rsidRPr="003B198E">
        <w:t xml:space="preserve"> in Appendix E</w:t>
      </w:r>
      <w:r w:rsidR="001A6023" w:rsidRPr="003B198E">
        <w:t>)</w:t>
      </w:r>
      <w:r w:rsidR="005B7BA9" w:rsidRPr="003B198E">
        <w:t>.</w:t>
      </w:r>
      <w:r w:rsidR="009820FA" w:rsidRPr="003B198E">
        <w:t xml:space="preserve"> </w:t>
      </w:r>
      <w:r w:rsidR="00D1351B" w:rsidRPr="003B198E">
        <w:t>Additionally</w:t>
      </w:r>
      <w:r w:rsidR="009820FA" w:rsidRPr="003B198E">
        <w:t xml:space="preserve">, </w:t>
      </w:r>
      <w:r w:rsidRPr="003B198E">
        <w:t>all</w:t>
      </w:r>
      <w:r w:rsidR="009D28E4" w:rsidRPr="003B198E">
        <w:t xml:space="preserve"> decoder training and testing </w:t>
      </w:r>
      <w:r w:rsidR="001A6023" w:rsidRPr="003B198E">
        <w:t>were</w:t>
      </w:r>
      <w:r w:rsidRPr="003B198E">
        <w:t xml:space="preserve"> performed at the</w:t>
      </w:r>
      <w:r w:rsidR="009D28E4" w:rsidRPr="003B198E">
        <w:t xml:space="preserve"> level of individual participants rather than on aggregated data sets</w:t>
      </w:r>
      <w:r w:rsidR="008638C0" w:rsidRPr="003B198E">
        <w:t>. T</w:t>
      </w:r>
      <w:r w:rsidR="009D28E4" w:rsidRPr="003B198E">
        <w:t xml:space="preserve">his per-participant level of </w:t>
      </w:r>
      <w:r w:rsidR="006D39EA" w:rsidRPr="003B198E">
        <w:t xml:space="preserve">MVPA </w:t>
      </w:r>
      <w:r w:rsidR="009D28E4" w:rsidRPr="003B198E">
        <w:t xml:space="preserve">analysis </w:t>
      </w:r>
      <w:r w:rsidR="006D39EA" w:rsidRPr="003B198E">
        <w:t xml:space="preserve">means that each participant </w:t>
      </w:r>
      <w:r w:rsidR="001A6023" w:rsidRPr="003B198E">
        <w:t>had</w:t>
      </w:r>
      <w:r w:rsidR="006D39EA" w:rsidRPr="003B198E">
        <w:t xml:space="preserve"> their own decoder with its own decision boundaries tailored to their dataset</w:t>
      </w:r>
      <w:r w:rsidR="00CE500F" w:rsidRPr="003B198E">
        <w:t>, which</w:t>
      </w:r>
      <w:r w:rsidR="006D39EA" w:rsidRPr="003B198E">
        <w:t xml:space="preserve"> </w:t>
      </w:r>
      <w:r w:rsidR="009D28E4" w:rsidRPr="003B198E">
        <w:t xml:space="preserve">can </w:t>
      </w:r>
      <w:r w:rsidR="006D39EA" w:rsidRPr="003B198E">
        <w:t xml:space="preserve">help to </w:t>
      </w:r>
      <w:r w:rsidR="008638C0" w:rsidRPr="003B198E">
        <w:t xml:space="preserve">overcome issues arising from </w:t>
      </w:r>
      <w:r w:rsidR="00312CB5" w:rsidRPr="003B198E">
        <w:t>individual differences in language processing signatures (e.g., Tanner &amp; Van Hell, 2014)</w:t>
      </w:r>
      <w:r w:rsidR="00CE500F" w:rsidRPr="003B198E">
        <w:t>. This contrasts with</w:t>
      </w:r>
      <w:r w:rsidR="008638C0" w:rsidRPr="003B198E">
        <w:t xml:space="preserve"> </w:t>
      </w:r>
      <w:r w:rsidR="00312CB5" w:rsidRPr="003B198E">
        <w:t xml:space="preserve">traditional ERP </w:t>
      </w:r>
      <w:r w:rsidR="00533EA7" w:rsidRPr="003B198E">
        <w:t>approaches</w:t>
      </w:r>
      <w:r w:rsidR="00312CB5" w:rsidRPr="003B198E">
        <w:t xml:space="preserve"> that </w:t>
      </w:r>
      <w:r w:rsidR="00533EA7" w:rsidRPr="003B198E">
        <w:t xml:space="preserve">aggregate data </w:t>
      </w:r>
      <w:r w:rsidR="006D39EA" w:rsidRPr="003B198E">
        <w:t xml:space="preserve">across </w:t>
      </w:r>
      <w:r w:rsidR="00533EA7" w:rsidRPr="003B198E">
        <w:t xml:space="preserve">participants and </w:t>
      </w:r>
      <w:r w:rsidR="00312CB5" w:rsidRPr="003B198E">
        <w:t>analyze them</w:t>
      </w:r>
      <w:r w:rsidR="002A4124" w:rsidRPr="003B198E">
        <w:t xml:space="preserve"> at a group level,</w:t>
      </w:r>
      <w:r w:rsidR="00AC4253" w:rsidRPr="003B198E">
        <w:t xml:space="preserve"> under the assumption that group averages are generally representative of individuals</w:t>
      </w:r>
      <w:r w:rsidR="00312CB5" w:rsidRPr="003B198E">
        <w:t xml:space="preserve">. </w:t>
      </w:r>
    </w:p>
    <w:p w14:paraId="0767700A" w14:textId="407FF631" w:rsidR="000152BB" w:rsidRPr="003B198E" w:rsidRDefault="000152BB" w:rsidP="000152BB">
      <w:r w:rsidRPr="003B198E">
        <w:t xml:space="preserve">All MVPA analyses </w:t>
      </w:r>
      <w:r w:rsidR="00D1351B" w:rsidRPr="003B198E">
        <w:t>were</w:t>
      </w:r>
      <w:r w:rsidRPr="003B198E">
        <w:t xml:space="preserve"> performed using the Amsterdam Decoding and Modeling Toolbox (ADAM; Fahrenfort</w:t>
      </w:r>
      <w:r w:rsidR="00294E35" w:rsidRPr="003B198E">
        <w:t xml:space="preserve"> et al., </w:t>
      </w:r>
      <w:r w:rsidRPr="003B198E">
        <w:t xml:space="preserve">2018), a </w:t>
      </w:r>
      <w:r w:rsidR="00DE73A9" w:rsidRPr="003B198E">
        <w:t>freely available</w:t>
      </w:r>
      <w:r w:rsidR="00415121" w:rsidRPr="003B198E">
        <w:t xml:space="preserve"> MATLAB</w:t>
      </w:r>
      <w:r w:rsidRPr="003B198E">
        <w:t xml:space="preserve"> toolbox for EEG and MEG data. </w:t>
      </w:r>
      <w:r w:rsidR="0008003D" w:rsidRPr="003B198E">
        <w:t>For these analys</w:t>
      </w:r>
      <w:r w:rsidR="00DE73A9" w:rsidRPr="003B198E">
        <w:t>e</w:t>
      </w:r>
      <w:r w:rsidR="0008003D" w:rsidRPr="003B198E">
        <w:t xml:space="preserve">s, correction for multiple comparisons was performed using a cluster-based permutation method. More </w:t>
      </w:r>
      <w:r w:rsidR="00754C06" w:rsidRPr="003B198E">
        <w:t xml:space="preserve">in-depth </w:t>
      </w:r>
      <w:r w:rsidR="00AF580D" w:rsidRPr="003B198E">
        <w:t>details</w:t>
      </w:r>
      <w:r w:rsidR="00754C06" w:rsidRPr="003B198E">
        <w:t xml:space="preserve"> about</w:t>
      </w:r>
      <w:r w:rsidR="0008003D" w:rsidRPr="003B198E">
        <w:t xml:space="preserve"> this method as well as</w:t>
      </w:r>
      <w:r w:rsidR="00151B8D" w:rsidRPr="003B198E">
        <w:t xml:space="preserve"> my </w:t>
      </w:r>
      <w:r w:rsidR="0008003D" w:rsidRPr="003B198E">
        <w:t>other analysis parameters</w:t>
      </w:r>
      <w:r w:rsidR="00754C06" w:rsidRPr="003B198E">
        <w:t xml:space="preserve"> </w:t>
      </w:r>
      <w:r w:rsidR="0008003D" w:rsidRPr="003B198E">
        <w:t xml:space="preserve">for MVPA </w:t>
      </w:r>
      <w:r w:rsidR="00AF580D" w:rsidRPr="003B198E">
        <w:t>are</w:t>
      </w:r>
      <w:r w:rsidR="00754C06" w:rsidRPr="003B198E">
        <w:t xml:space="preserve"> given in Appendix </w:t>
      </w:r>
      <w:r w:rsidR="00AF580D" w:rsidRPr="003B198E">
        <w:t>E</w:t>
      </w:r>
      <w:r w:rsidR="00213212" w:rsidRPr="003B198E">
        <w:t xml:space="preserve"> in the section titled “Design decisions for results presented here.”</w:t>
      </w:r>
      <w:r w:rsidR="00754C06" w:rsidRPr="003B198E">
        <w:t xml:space="preserve"> </w:t>
      </w:r>
      <w:r w:rsidRPr="003B198E">
        <w:t>In the subsections below,</w:t>
      </w:r>
      <w:r w:rsidR="00151B8D" w:rsidRPr="003B198E">
        <w:t xml:space="preserve"> I </w:t>
      </w:r>
      <w:r w:rsidRPr="003B198E">
        <w:t xml:space="preserve">describe the specific </w:t>
      </w:r>
      <w:r w:rsidR="00AF580D" w:rsidRPr="003B198E">
        <w:t>approach</w:t>
      </w:r>
      <w:r w:rsidRPr="003B198E">
        <w:t xml:space="preserve"> for the MVPA analyses </w:t>
      </w:r>
      <w:r w:rsidR="00AF580D" w:rsidRPr="003B198E">
        <w:t xml:space="preserve">that </w:t>
      </w:r>
      <w:r w:rsidR="00D1351B" w:rsidRPr="003B198E">
        <w:t>were</w:t>
      </w:r>
      <w:r w:rsidR="00AF580D" w:rsidRPr="003B198E">
        <w:t xml:space="preserve"> performed </w:t>
      </w:r>
      <w:r w:rsidRPr="003B198E">
        <w:t xml:space="preserve">for </w:t>
      </w:r>
      <w:r w:rsidR="00AF580D" w:rsidRPr="003B198E">
        <w:t>the</w:t>
      </w:r>
      <w:r w:rsidRPr="003B198E">
        <w:t xml:space="preserve"> extension</w:t>
      </w:r>
      <w:r w:rsidR="00AF580D" w:rsidRPr="003B198E">
        <w:t>s</w:t>
      </w:r>
      <w:r w:rsidRPr="003B198E">
        <w:t xml:space="preserve"> of Batterink et al. (2014)</w:t>
      </w:r>
      <w:r w:rsidR="00AF580D" w:rsidRPr="003B198E">
        <w:t xml:space="preserve"> </w:t>
      </w:r>
      <w:r w:rsidR="000C01FE" w:rsidRPr="003B198E">
        <w:t>from</w:t>
      </w:r>
      <w:r w:rsidR="00AF580D" w:rsidRPr="003B198E">
        <w:t xml:space="preserve"> Research Questions 2 and 3</w:t>
      </w:r>
      <w:r w:rsidRPr="003B198E">
        <w:t>.</w:t>
      </w:r>
    </w:p>
    <w:p w14:paraId="40D568F5" w14:textId="66B470A3" w:rsidR="00BC0387" w:rsidRPr="00C94E5C" w:rsidRDefault="00962CA5" w:rsidP="000152BB">
      <w:pPr>
        <w:pStyle w:val="Heading4"/>
        <w:rPr>
          <w:u w:val="single"/>
        </w:rPr>
      </w:pPr>
      <w:r w:rsidRPr="00C94E5C">
        <w:rPr>
          <w:u w:val="single"/>
        </w:rPr>
        <w:t>3.</w:t>
      </w:r>
      <w:r w:rsidR="00CA37F8" w:rsidRPr="00C94E5C">
        <w:rPr>
          <w:u w:val="single"/>
        </w:rPr>
        <w:t>2</w:t>
      </w:r>
      <w:r w:rsidRPr="00C94E5C">
        <w:rPr>
          <w:u w:val="single"/>
        </w:rPr>
        <w:t xml:space="preserve">.3.1 </w:t>
      </w:r>
      <w:r w:rsidR="00BC0387" w:rsidRPr="00C94E5C">
        <w:rPr>
          <w:u w:val="single"/>
        </w:rPr>
        <w:t xml:space="preserve">Distinguishing </w:t>
      </w:r>
      <w:r w:rsidR="00353C49" w:rsidRPr="00C94E5C">
        <w:rPr>
          <w:u w:val="single"/>
        </w:rPr>
        <w:t>neural signatures of i</w:t>
      </w:r>
      <w:r w:rsidR="00BC0387" w:rsidRPr="00C94E5C">
        <w:rPr>
          <w:u w:val="single"/>
        </w:rPr>
        <w:t xml:space="preserve">mplicit vs. </w:t>
      </w:r>
      <w:r w:rsidR="00353C49" w:rsidRPr="00C94E5C">
        <w:rPr>
          <w:u w:val="single"/>
        </w:rPr>
        <w:t>e</w:t>
      </w:r>
      <w:r w:rsidR="00BC0387" w:rsidRPr="00C94E5C">
        <w:rPr>
          <w:u w:val="single"/>
        </w:rPr>
        <w:t xml:space="preserve">xplicit </w:t>
      </w:r>
      <w:r w:rsidR="00353C49" w:rsidRPr="00C94E5C">
        <w:rPr>
          <w:u w:val="single"/>
        </w:rPr>
        <w:t>processing</w:t>
      </w:r>
    </w:p>
    <w:p w14:paraId="0926912E" w14:textId="6D179603" w:rsidR="00DF0B36" w:rsidRPr="003B198E" w:rsidRDefault="00F465E5" w:rsidP="00DF0B36">
      <w:r w:rsidRPr="003B198E">
        <w:t>T</w:t>
      </w:r>
      <w:r w:rsidR="00673ED1" w:rsidRPr="003B198E">
        <w:t>o address Research Question 2</w:t>
      </w:r>
      <w:r w:rsidR="00BC0387" w:rsidRPr="003B198E">
        <w:t>—</w:t>
      </w:r>
      <w:r w:rsidR="00AF580D" w:rsidRPr="003B198E">
        <w:rPr>
          <w:i/>
        </w:rPr>
        <w:t>do rule-aware participants show implicit processing of the rule at a neural level, as revealed by multivariate pattern analyses of EEG data?</w:t>
      </w:r>
      <w:r w:rsidR="00BC0387" w:rsidRPr="003B198E">
        <w:t xml:space="preserve">—we </w:t>
      </w:r>
      <w:r w:rsidR="00AF580D" w:rsidRPr="003B198E">
        <w:t>aim</w:t>
      </w:r>
      <w:r w:rsidR="00D1351B" w:rsidRPr="003B198E">
        <w:t>ed</w:t>
      </w:r>
      <w:r w:rsidR="00BC0387" w:rsidRPr="003B198E">
        <w:t xml:space="preserve"> to train a decoder to detect measures of rule</w:t>
      </w:r>
      <w:r w:rsidR="001A6023" w:rsidRPr="003B198E">
        <w:t>-unaware</w:t>
      </w:r>
      <w:r w:rsidR="00BC0387" w:rsidRPr="003B198E">
        <w:t xml:space="preserve"> processing and</w:t>
      </w:r>
      <w:r w:rsidR="00AF580D" w:rsidRPr="003B198E">
        <w:t xml:space="preserve"> subsequently</w:t>
      </w:r>
      <w:r w:rsidR="00BC0387" w:rsidRPr="003B198E">
        <w:t xml:space="preserve"> test </w:t>
      </w:r>
      <w:r w:rsidR="00AF580D" w:rsidRPr="003B198E">
        <w:t xml:space="preserve">this </w:t>
      </w:r>
      <w:r w:rsidR="00AF580D" w:rsidRPr="003B198E">
        <w:lastRenderedPageBreak/>
        <w:t>decoder</w:t>
      </w:r>
      <w:r w:rsidR="00BC0387" w:rsidRPr="003B198E">
        <w:t xml:space="preserve"> on</w:t>
      </w:r>
      <w:r w:rsidR="00D1351B" w:rsidRPr="003B198E">
        <w:t xml:space="preserve"> periods of rule-aware processing</w:t>
      </w:r>
      <w:r w:rsidR="00BC0387" w:rsidRPr="003B198E">
        <w:t>.</w:t>
      </w:r>
      <w:r w:rsidR="00DF0B36" w:rsidRPr="003B198E">
        <w:t xml:space="preserve"> </w:t>
      </w:r>
      <w:r w:rsidR="00DF0B36" w:rsidRPr="003B198E">
        <w:rPr>
          <w:color w:val="231F20"/>
        </w:rPr>
        <w:t>For participants who were classified as rule-</w:t>
      </w:r>
      <w:r w:rsidR="001A6023" w:rsidRPr="003B198E">
        <w:rPr>
          <w:color w:val="231F20"/>
        </w:rPr>
        <w:t>un</w:t>
      </w:r>
      <w:r w:rsidR="00DF0B36" w:rsidRPr="003B198E">
        <w:rPr>
          <w:color w:val="231F20"/>
        </w:rPr>
        <w:t>aware in</w:t>
      </w:r>
      <w:r w:rsidR="00151B8D" w:rsidRPr="003B198E">
        <w:rPr>
          <w:color w:val="231F20"/>
        </w:rPr>
        <w:t xml:space="preserve"> my </w:t>
      </w:r>
      <w:r w:rsidR="00DF0B36" w:rsidRPr="003B198E">
        <w:rPr>
          <w:color w:val="231F20"/>
        </w:rPr>
        <w:t>debriefing interview,</w:t>
      </w:r>
      <w:r w:rsidR="00151B8D" w:rsidRPr="003B198E">
        <w:rPr>
          <w:color w:val="231F20"/>
        </w:rPr>
        <w:t xml:space="preserve"> I </w:t>
      </w:r>
      <w:r w:rsidR="00DF0B36" w:rsidRPr="003B198E">
        <w:rPr>
          <w:color w:val="231F20"/>
        </w:rPr>
        <w:t>train</w:t>
      </w:r>
      <w:r w:rsidR="00151B8D" w:rsidRPr="003B198E">
        <w:rPr>
          <w:color w:val="231F20"/>
        </w:rPr>
        <w:t xml:space="preserve"> my </w:t>
      </w:r>
      <w:r w:rsidR="00DF0B36" w:rsidRPr="003B198E">
        <w:rPr>
          <w:color w:val="231F20"/>
        </w:rPr>
        <w:t xml:space="preserve">MVPA decoder </w:t>
      </w:r>
      <w:r w:rsidR="00A54BAC" w:rsidRPr="003B198E">
        <w:rPr>
          <w:color w:val="231F20"/>
        </w:rPr>
        <w:t xml:space="preserve">to distinguish rule-adhering vs. rule-violating trials in the </w:t>
      </w:r>
      <w:r w:rsidR="00DF0B36" w:rsidRPr="003B198E">
        <w:rPr>
          <w:color w:val="231F20"/>
        </w:rPr>
        <w:t>second block (after learning would be more likely to occur). Then,</w:t>
      </w:r>
      <w:r w:rsidR="00151B8D" w:rsidRPr="003B198E">
        <w:rPr>
          <w:color w:val="231F20"/>
        </w:rPr>
        <w:t xml:space="preserve"> I </w:t>
      </w:r>
      <w:r w:rsidR="00A54BAC" w:rsidRPr="003B198E">
        <w:rPr>
          <w:color w:val="231F20"/>
        </w:rPr>
        <w:t xml:space="preserve">tested </w:t>
      </w:r>
      <w:r w:rsidR="00DF0B36" w:rsidRPr="003B198E">
        <w:rPr>
          <w:color w:val="231F20"/>
        </w:rPr>
        <w:t>this decoder</w:t>
      </w:r>
      <w:r w:rsidR="00A54BAC" w:rsidRPr="003B198E">
        <w:rPr>
          <w:color w:val="231F20"/>
        </w:rPr>
        <w:t>’s accuracy in classifying trials as rule-adhering vs. rule violating in</w:t>
      </w:r>
      <w:r w:rsidR="00DF0B36" w:rsidRPr="003B198E">
        <w:rPr>
          <w:color w:val="231F20"/>
        </w:rPr>
        <w:t xml:space="preserve"> data from the third block (after participants heard the rule from the experimenter at the end of the rule-awareness debriefing). This allows us to determine whether neural activity during periods of rule-unaware grammar processing extends to neural activity during periods of rule-aware processing. </w:t>
      </w:r>
      <w:r w:rsidR="00DF0B36" w:rsidRPr="003B198E">
        <w:t xml:space="preserve">As in the univariate ERP analyses, </w:t>
      </w:r>
      <w:r w:rsidR="00DF0B36" w:rsidRPr="003B198E">
        <w:rPr>
          <w:color w:val="231F20"/>
        </w:rPr>
        <w:t>only trials with correct responses to the animacy judgment w</w:t>
      </w:r>
      <w:r w:rsidR="001A6023" w:rsidRPr="003B198E">
        <w:rPr>
          <w:color w:val="231F20"/>
        </w:rPr>
        <w:t>ere</w:t>
      </w:r>
      <w:r w:rsidR="00DF0B36" w:rsidRPr="003B198E">
        <w:rPr>
          <w:color w:val="231F20"/>
        </w:rPr>
        <w:t xml:space="preserve"> used, following Batterink et al. (2014).</w:t>
      </w:r>
    </w:p>
    <w:p w14:paraId="400DC4CB" w14:textId="6EEF603C" w:rsidR="003B565C" w:rsidRPr="003B198E" w:rsidRDefault="00DF0B36" w:rsidP="000D1B5D">
      <w:r w:rsidRPr="003B198E">
        <w:rPr>
          <w:color w:val="231F20"/>
        </w:rPr>
        <w:t>Note that this approach performs all analyses within-participant rather than training an MVPA decoder on one group of participants’ data and testing it on another group’s data. The reason</w:t>
      </w:r>
      <w:r w:rsidR="00151B8D" w:rsidRPr="003B198E">
        <w:rPr>
          <w:color w:val="231F20"/>
        </w:rPr>
        <w:t xml:space="preserve"> I </w:t>
      </w:r>
      <w:r w:rsidRPr="003B198E">
        <w:rPr>
          <w:color w:val="231F20"/>
        </w:rPr>
        <w:t>did not take this approach is that th</w:t>
      </w:r>
      <w:r w:rsidR="00000337" w:rsidRPr="003B198E">
        <w:t>ere are several potential factors that may “stack the deck” against inter-partic</w:t>
      </w:r>
      <w:r w:rsidR="00D577A9" w:rsidRPr="003B198E">
        <w:t xml:space="preserve">ipant MVPA, not least among them individual differences in brain anatomy </w:t>
      </w:r>
      <w:r w:rsidR="00257A71" w:rsidRPr="003B198E">
        <w:t>(Kaplan &amp; Meyer, 2012)</w:t>
      </w:r>
      <w:r w:rsidR="00903DE9" w:rsidRPr="003B198E">
        <w:t xml:space="preserve">, in </w:t>
      </w:r>
      <w:r w:rsidR="00257A71" w:rsidRPr="003B198E">
        <w:t>reported differences in individuals’ ERP signatures (e.g., Tanner &amp; Van Hell, 2014)</w:t>
      </w:r>
      <w:r w:rsidR="00903DE9" w:rsidRPr="003B198E">
        <w:t xml:space="preserve">, and in </w:t>
      </w:r>
      <w:r w:rsidR="003B565C" w:rsidRPr="003B198E">
        <w:t xml:space="preserve">the </w:t>
      </w:r>
      <w:r w:rsidR="00903DE9" w:rsidRPr="003B198E">
        <w:t>attainment of</w:t>
      </w:r>
      <w:r w:rsidR="00D534FD" w:rsidRPr="003B198E">
        <w:t xml:space="preserve"> detectable</w:t>
      </w:r>
      <w:r w:rsidR="00903DE9" w:rsidRPr="003B198E">
        <w:t xml:space="preserve"> </w:t>
      </w:r>
      <w:r w:rsidR="00257A71" w:rsidRPr="003B198E">
        <w:t>P600</w:t>
      </w:r>
      <w:r w:rsidR="00903DE9" w:rsidRPr="003B198E">
        <w:t xml:space="preserve"> responses</w:t>
      </w:r>
      <w:r w:rsidR="00257A71" w:rsidRPr="003B198E">
        <w:t xml:space="preserve"> in an L2 processing context (</w:t>
      </w:r>
      <w:r w:rsidR="00903DE9" w:rsidRPr="003B198E">
        <w:t xml:space="preserve">e.g., </w:t>
      </w:r>
      <w:r w:rsidR="00257A71" w:rsidRPr="003B198E">
        <w:t>Bond et al., 2011)</w:t>
      </w:r>
      <w:r w:rsidR="00903DE9" w:rsidRPr="003B198E">
        <w:t xml:space="preserve">. </w:t>
      </w:r>
      <w:r w:rsidR="00D534FD" w:rsidRPr="003B198E">
        <w:t xml:space="preserve">Furthermore, because this MVPA decoder </w:t>
      </w:r>
      <w:r w:rsidRPr="003B198E">
        <w:t>would</w:t>
      </w:r>
      <w:r w:rsidR="00D534FD" w:rsidRPr="003B198E">
        <w:t xml:space="preserve"> be trained on </w:t>
      </w:r>
      <w:r w:rsidR="003B565C" w:rsidRPr="003B198E">
        <w:t>a compilation of</w:t>
      </w:r>
      <w:r w:rsidR="00D534FD" w:rsidRPr="003B198E">
        <w:t xml:space="preserve"> data from all rule-unaware participants (rather than on a per-participant basis), any reliable criteria </w:t>
      </w:r>
      <w:r w:rsidR="000D1B5D" w:rsidRPr="003B198E">
        <w:t>that the MVPA decoder might have used to</w:t>
      </w:r>
      <w:r w:rsidR="00D534FD" w:rsidRPr="003B198E">
        <w:t xml:space="preserve"> detect implicit processing </w:t>
      </w:r>
      <w:r w:rsidR="000D1B5D" w:rsidRPr="003B198E">
        <w:t>within a given individual data set—which might be participant-specific due the aforementioned individual differences in neurolinguistic processing—</w:t>
      </w:r>
      <w:r w:rsidR="00D534FD" w:rsidRPr="003B198E">
        <w:t>might</w:t>
      </w:r>
      <w:r w:rsidR="000D1B5D" w:rsidRPr="003B198E">
        <w:t xml:space="preserve"> </w:t>
      </w:r>
      <w:r w:rsidR="00D534FD" w:rsidRPr="003B198E">
        <w:t>“wash out”</w:t>
      </w:r>
      <w:r w:rsidR="000D1B5D" w:rsidRPr="003B198E">
        <w:t xml:space="preserve"> when </w:t>
      </w:r>
      <w:r w:rsidR="003B565C" w:rsidRPr="003B198E">
        <w:t>trials are</w:t>
      </w:r>
      <w:r w:rsidR="000D1B5D" w:rsidRPr="003B198E">
        <w:t xml:space="preserve"> </w:t>
      </w:r>
      <w:r w:rsidR="003B565C" w:rsidRPr="003B198E">
        <w:t>aggregated</w:t>
      </w:r>
      <w:r w:rsidR="000D1B5D" w:rsidRPr="003B198E">
        <w:t xml:space="preserve"> across participants to train a single decoder. </w:t>
      </w:r>
      <w:r w:rsidR="003B565C" w:rsidRPr="003B198E">
        <w:t>In light of these obstacles</w:t>
      </w:r>
      <w:r w:rsidR="00D577A9" w:rsidRPr="003B198E">
        <w:t xml:space="preserve">, a </w:t>
      </w:r>
      <w:r w:rsidR="000D1B5D" w:rsidRPr="003B198E">
        <w:t>cross</w:t>
      </w:r>
      <w:r w:rsidR="00D577A9" w:rsidRPr="003B198E">
        <w:t xml:space="preserve">-participant MVPA analysis </w:t>
      </w:r>
      <w:r w:rsidR="000C01FE" w:rsidRPr="003B198E">
        <w:t>was not performed.</w:t>
      </w:r>
      <w:r w:rsidR="003B0C84" w:rsidRPr="003B198E">
        <w:t xml:space="preserve"> </w:t>
      </w:r>
    </w:p>
    <w:p w14:paraId="3F3BF7CB" w14:textId="2A2FAF7A" w:rsidR="000152BB" w:rsidRPr="00C94E5C" w:rsidRDefault="00962CA5" w:rsidP="000152BB">
      <w:pPr>
        <w:pStyle w:val="Heading4"/>
        <w:rPr>
          <w:u w:val="single"/>
        </w:rPr>
      </w:pPr>
      <w:r w:rsidRPr="00C94E5C">
        <w:rPr>
          <w:u w:val="single"/>
        </w:rPr>
        <w:t>3.</w:t>
      </w:r>
      <w:r w:rsidR="00CA37F8" w:rsidRPr="00C94E5C">
        <w:rPr>
          <w:u w:val="single"/>
        </w:rPr>
        <w:t>2</w:t>
      </w:r>
      <w:r w:rsidRPr="00C94E5C">
        <w:rPr>
          <w:u w:val="single"/>
        </w:rPr>
        <w:t xml:space="preserve">.3.2 </w:t>
      </w:r>
      <w:r w:rsidR="003B565C" w:rsidRPr="00C94E5C">
        <w:rPr>
          <w:u w:val="single"/>
        </w:rPr>
        <w:t>Detecting neural indices of</w:t>
      </w:r>
      <w:r w:rsidR="000152BB" w:rsidRPr="00C94E5C">
        <w:rPr>
          <w:u w:val="single"/>
        </w:rPr>
        <w:t xml:space="preserve"> </w:t>
      </w:r>
      <w:r w:rsidR="003B0C84" w:rsidRPr="00C94E5C">
        <w:rPr>
          <w:u w:val="single"/>
        </w:rPr>
        <w:t>s</w:t>
      </w:r>
      <w:r w:rsidR="000152BB" w:rsidRPr="00C94E5C">
        <w:rPr>
          <w:u w:val="single"/>
        </w:rPr>
        <w:t xml:space="preserve">emantic </w:t>
      </w:r>
      <w:r w:rsidR="003B0C84" w:rsidRPr="00C94E5C">
        <w:rPr>
          <w:u w:val="single"/>
        </w:rPr>
        <w:t>p</w:t>
      </w:r>
      <w:r w:rsidR="000152BB" w:rsidRPr="00C94E5C">
        <w:rPr>
          <w:u w:val="single"/>
        </w:rPr>
        <w:t>rediction with MVPA</w:t>
      </w:r>
    </w:p>
    <w:p w14:paraId="2F034B57" w14:textId="7CD0E859" w:rsidR="003B0C84" w:rsidRPr="003B198E" w:rsidRDefault="00F465E5" w:rsidP="00DF0B36">
      <w:r w:rsidRPr="003B198E">
        <w:lastRenderedPageBreak/>
        <w:t>T</w:t>
      </w:r>
      <w:r w:rsidR="000C01FE" w:rsidRPr="003B198E">
        <w:t>o address</w:t>
      </w:r>
      <w:r w:rsidR="003B565C" w:rsidRPr="003B198E">
        <w:t xml:space="preserve"> Research Question 3</w:t>
      </w:r>
      <w:r w:rsidR="00D577A9" w:rsidRPr="003B198E">
        <w:t>—</w:t>
      </w:r>
      <w:r w:rsidR="003B0C84" w:rsidRPr="003B198E">
        <w:rPr>
          <w:i/>
        </w:rPr>
        <w:t>do rule-aware and rule-unaware participants show neural evidence of semantic prediction from a hidden morphosyntactic regularity, as revealed by multivariate pattern analyses of EEG data, and if so do they differ in their use of prediction?</w:t>
      </w:r>
      <w:r w:rsidR="00D577A9" w:rsidRPr="003B198E">
        <w:rPr>
          <w:b/>
        </w:rPr>
        <w:t>—</w:t>
      </w:r>
      <w:r w:rsidR="00D577A9" w:rsidRPr="003B198E">
        <w:t>the first step w</w:t>
      </w:r>
      <w:r w:rsidR="000C01FE" w:rsidRPr="003B198E">
        <w:t>as</w:t>
      </w:r>
      <w:r w:rsidR="00D577A9" w:rsidRPr="003B198E">
        <w:t xml:space="preserve"> to train a</w:t>
      </w:r>
      <w:r w:rsidR="003B0C84" w:rsidRPr="003B198E">
        <w:t>n MVPA</w:t>
      </w:r>
      <w:r w:rsidR="00D577A9" w:rsidRPr="003B198E">
        <w:t xml:space="preserve"> decoder to </w:t>
      </w:r>
      <w:r w:rsidR="003B565C" w:rsidRPr="003B198E">
        <w:t xml:space="preserve">classify </w:t>
      </w:r>
      <w:r w:rsidR="00FF1E5A" w:rsidRPr="003B198E">
        <w:t>trials for</w:t>
      </w:r>
      <w:r w:rsidR="00D577A9" w:rsidRPr="003B198E">
        <w:t xml:space="preserve"> animate vs. inanimate </w:t>
      </w:r>
      <w:r w:rsidR="00FF1E5A" w:rsidRPr="003B198E">
        <w:t>nouns in the experiment</w:t>
      </w:r>
      <w:r w:rsidR="00D577A9" w:rsidRPr="003B198E">
        <w:t xml:space="preserve">. </w:t>
      </w:r>
      <w:r w:rsidR="003B565C" w:rsidRPr="003B198E">
        <w:t>This would give us a measure of neural activity that is specifically oriented to animacy</w:t>
      </w:r>
      <w:r w:rsidR="008212BE" w:rsidRPr="003B198E">
        <w:t xml:space="preserve"> (the “predicted-for”</w:t>
      </w:r>
      <w:r w:rsidR="003B565C" w:rsidRPr="003B198E">
        <w:t xml:space="preserve"> semantic feature</w:t>
      </w:r>
      <w:r w:rsidR="008212BE" w:rsidRPr="003B198E">
        <w:t>), which could subsequently be tested on neural activity evoked by the reading of the artificial language article (as described further below)</w:t>
      </w:r>
      <w:r w:rsidR="003B565C" w:rsidRPr="003B198E">
        <w:t>.</w:t>
      </w:r>
      <w:r w:rsidR="00151B8D" w:rsidRPr="003B198E">
        <w:t xml:space="preserve"> I </w:t>
      </w:r>
      <w:r w:rsidR="00DF0B36" w:rsidRPr="003B198E">
        <w:t xml:space="preserve">trained such a decoder on the noun-only portion of the experiment (see Section 3.1.3 above). </w:t>
      </w:r>
    </w:p>
    <w:p w14:paraId="412509C7" w14:textId="08147EB6" w:rsidR="00DE5DE2" w:rsidRPr="003B198E" w:rsidRDefault="0086380B" w:rsidP="00F91C5E">
      <w:r w:rsidRPr="003B198E">
        <w:t xml:space="preserve">This animacy-trained </w:t>
      </w:r>
      <w:r w:rsidR="00F53A46" w:rsidRPr="003B198E">
        <w:t xml:space="preserve">MVPA </w:t>
      </w:r>
      <w:r w:rsidRPr="003B198E">
        <w:t xml:space="preserve">decoder </w:t>
      </w:r>
      <w:r w:rsidR="0034760E" w:rsidRPr="003B198E">
        <w:t>was</w:t>
      </w:r>
      <w:r w:rsidRPr="003B198E">
        <w:t xml:space="preserve"> subsequently tested on epochs extracted</w:t>
      </w:r>
      <w:r w:rsidR="007C07F2" w:rsidRPr="003B198E">
        <w:t xml:space="preserve"> in the time window</w:t>
      </w:r>
      <w:r w:rsidRPr="003B198E">
        <w:t xml:space="preserve"> </w:t>
      </w:r>
      <w:r w:rsidR="00F53A46" w:rsidRPr="003B198E">
        <w:t>-</w:t>
      </w:r>
      <w:r w:rsidRPr="003B198E">
        <w:t xml:space="preserve">200 to </w:t>
      </w:r>
      <w:r w:rsidR="001A6023" w:rsidRPr="003B198E">
        <w:t>12</w:t>
      </w:r>
      <w:r w:rsidRPr="003B198E">
        <w:t xml:space="preserve">00 milliseconds relative to </w:t>
      </w:r>
      <w:r w:rsidR="00DE5DE2" w:rsidRPr="003B198E">
        <w:t xml:space="preserve">the </w:t>
      </w:r>
      <w:r w:rsidRPr="003B198E">
        <w:t>presentation of the artificial language articl</w:t>
      </w:r>
      <w:r w:rsidR="00F91C5E" w:rsidRPr="003B198E">
        <w:t>e</w:t>
      </w:r>
      <w:r w:rsidRPr="003B198E">
        <w:t xml:space="preserve">. If the </w:t>
      </w:r>
      <w:r w:rsidR="00F91C5E" w:rsidRPr="003B198E">
        <w:t xml:space="preserve">animacy-trained </w:t>
      </w:r>
      <w:r w:rsidRPr="003B198E">
        <w:t xml:space="preserve">decoder shows above-chance accuracy in classifying these </w:t>
      </w:r>
      <w:r w:rsidR="00F91C5E" w:rsidRPr="003B198E">
        <w:t xml:space="preserve">artificial language </w:t>
      </w:r>
      <w:r w:rsidRPr="003B198E">
        <w:t xml:space="preserve">trials—that is, in determining whether the artificial language article </w:t>
      </w:r>
      <w:r w:rsidR="00DE5DE2" w:rsidRPr="003B198E">
        <w:t xml:space="preserve">was </w:t>
      </w:r>
      <w:r w:rsidR="00F91C5E" w:rsidRPr="003B198E">
        <w:t xml:space="preserve">animacy-encoding (that is, </w:t>
      </w:r>
      <w:r w:rsidR="00F91C5E" w:rsidRPr="003B198E">
        <w:rPr>
          <w:i/>
        </w:rPr>
        <w:t xml:space="preserve">gi </w:t>
      </w:r>
      <w:r w:rsidR="00F91C5E" w:rsidRPr="003B198E">
        <w:t xml:space="preserve">or </w:t>
      </w:r>
      <w:r w:rsidR="00F91C5E" w:rsidRPr="003B198E">
        <w:rPr>
          <w:i/>
        </w:rPr>
        <w:t>ul</w:t>
      </w:r>
      <w:r w:rsidR="00F91C5E" w:rsidRPr="003B198E">
        <w:t xml:space="preserve">) or inanimacy-encoding (that is, </w:t>
      </w:r>
      <w:r w:rsidR="00F91C5E" w:rsidRPr="003B198E">
        <w:rPr>
          <w:i/>
        </w:rPr>
        <w:t xml:space="preserve">ro </w:t>
      </w:r>
      <w:r w:rsidR="00F91C5E" w:rsidRPr="003B198E">
        <w:t xml:space="preserve">or </w:t>
      </w:r>
      <w:r w:rsidR="00F91C5E" w:rsidRPr="003B198E">
        <w:rPr>
          <w:i/>
        </w:rPr>
        <w:t>ne</w:t>
      </w:r>
      <w:r w:rsidR="00F91C5E" w:rsidRPr="003B198E">
        <w:t xml:space="preserve">), </w:t>
      </w:r>
      <w:r w:rsidRPr="003B198E">
        <w:t>based simply on the detection of neural patterns tied to the activation of animacy features—then this would indicate prediction for an (in)animate entity based simply on the reading of the artificial language article. Beyond just determining whether prediction occurs in the first place within a given participant group,</w:t>
      </w:r>
      <w:r w:rsidR="00151B8D" w:rsidRPr="003B198E">
        <w:t xml:space="preserve"> I </w:t>
      </w:r>
      <w:r w:rsidR="00DE5DE2" w:rsidRPr="003B198E">
        <w:t xml:space="preserve">also </w:t>
      </w:r>
      <w:r w:rsidR="00B5160E" w:rsidRPr="003B198E">
        <w:t xml:space="preserve">aimed to </w:t>
      </w:r>
      <w:r w:rsidR="00DE5DE2" w:rsidRPr="003B198E">
        <w:t xml:space="preserve">determine whether these two groups differed in prediction by performing t-tests </w:t>
      </w:r>
      <w:r w:rsidR="00415121" w:rsidRPr="003B198E">
        <w:t xml:space="preserve">with cluster-based correction for multiple comparisons </w:t>
      </w:r>
      <w:r w:rsidR="00DE5DE2" w:rsidRPr="003B198E">
        <w:t xml:space="preserve">across the rule-aware vs. rule-unaware participants on their respective classification accuracies for each time point in the testing data. </w:t>
      </w:r>
      <w:r w:rsidR="00B5160E" w:rsidRPr="003B198E">
        <w:t>In this way</w:t>
      </w:r>
      <w:r w:rsidR="00DE5DE2" w:rsidRPr="003B198E">
        <w:t xml:space="preserve">, MVPA </w:t>
      </w:r>
      <w:r w:rsidR="00B5160E" w:rsidRPr="003B198E">
        <w:t>was</w:t>
      </w:r>
      <w:r w:rsidR="00DE5DE2" w:rsidRPr="003B198E">
        <w:t xml:space="preserve"> utilized to determine whether linguistic prediction </w:t>
      </w:r>
      <w:r w:rsidR="00B84E9F" w:rsidRPr="003B198E">
        <w:t xml:space="preserve">differentially </w:t>
      </w:r>
      <w:r w:rsidR="00DE5DE2" w:rsidRPr="003B198E">
        <w:t>characterizes rule-aware and rule-unaware processing.</w:t>
      </w:r>
    </w:p>
    <w:p w14:paraId="7B4169F2" w14:textId="220078FD" w:rsidR="000152BB" w:rsidRPr="00C94E5C" w:rsidRDefault="00962CA5" w:rsidP="00E34298">
      <w:pPr>
        <w:pStyle w:val="Heading3"/>
        <w:rPr>
          <w:u w:val="single"/>
        </w:rPr>
      </w:pPr>
      <w:bookmarkStart w:id="48" w:name="_Toc109503435"/>
      <w:r w:rsidRPr="00C94E5C">
        <w:rPr>
          <w:u w:val="single"/>
        </w:rPr>
        <w:t>3.</w:t>
      </w:r>
      <w:r w:rsidR="00CA37F8" w:rsidRPr="00C94E5C">
        <w:rPr>
          <w:u w:val="single"/>
        </w:rPr>
        <w:t>2</w:t>
      </w:r>
      <w:r w:rsidRPr="00C94E5C">
        <w:rPr>
          <w:u w:val="single"/>
        </w:rPr>
        <w:t xml:space="preserve">.4 </w:t>
      </w:r>
      <w:r w:rsidR="00F36621" w:rsidRPr="00C94E5C">
        <w:rPr>
          <w:u w:val="single"/>
        </w:rPr>
        <w:t xml:space="preserve">RQ4: </w:t>
      </w:r>
      <w:r w:rsidR="00D41C80" w:rsidRPr="00C94E5C">
        <w:rPr>
          <w:u w:val="single"/>
        </w:rPr>
        <w:t>R</w:t>
      </w:r>
      <w:r w:rsidR="001A6023" w:rsidRPr="00C94E5C">
        <w:rPr>
          <w:u w:val="single"/>
        </w:rPr>
        <w:t>eaction time</w:t>
      </w:r>
      <w:r w:rsidR="00D41C80" w:rsidRPr="00C94E5C">
        <w:rPr>
          <w:u w:val="single"/>
        </w:rPr>
        <w:t>-to-ERP correlations</w:t>
      </w:r>
      <w:bookmarkEnd w:id="48"/>
    </w:p>
    <w:p w14:paraId="71DC4529" w14:textId="65A6EDA8" w:rsidR="0071278E" w:rsidRPr="003B198E" w:rsidRDefault="00F465E5" w:rsidP="000152BB">
      <w:r w:rsidRPr="003B198E">
        <w:lastRenderedPageBreak/>
        <w:t>T</w:t>
      </w:r>
      <w:r w:rsidR="00673ED1" w:rsidRPr="003B198E">
        <w:t>o address Research Question 4</w:t>
      </w:r>
      <w:r w:rsidR="00D577A9" w:rsidRPr="003B198E">
        <w:t>—</w:t>
      </w:r>
      <w:r w:rsidR="00E46396" w:rsidRPr="003B198E">
        <w:rPr>
          <w:i/>
        </w:rPr>
        <w:t>i</w:t>
      </w:r>
      <w:r w:rsidR="00D577A9" w:rsidRPr="003B198E">
        <w:rPr>
          <w:i/>
        </w:rPr>
        <w:t>s the P600 component time-locked to participants’ external behavioral responses in an artificial language learning task?</w:t>
      </w:r>
      <w:r w:rsidR="00D577A9" w:rsidRPr="003B198E">
        <w:t>—several</w:t>
      </w:r>
      <w:r w:rsidR="003451D8" w:rsidRPr="003B198E">
        <w:t xml:space="preserve"> different</w:t>
      </w:r>
      <w:r w:rsidR="00D577A9" w:rsidRPr="003B198E">
        <w:t xml:space="preserve"> analyses </w:t>
      </w:r>
      <w:r w:rsidR="00170E60" w:rsidRPr="003B198E">
        <w:t xml:space="preserve">are </w:t>
      </w:r>
      <w:r w:rsidR="000C01FE" w:rsidRPr="003B198E">
        <w:t>performed</w:t>
      </w:r>
      <w:r w:rsidR="003451D8" w:rsidRPr="003B198E">
        <w:t>. Th</w:t>
      </w:r>
      <w:r w:rsidR="00822312" w:rsidRPr="003B198E">
        <w:t>is</w:t>
      </w:r>
      <w:r w:rsidR="003451D8" w:rsidRPr="003B198E">
        <w:t xml:space="preserve"> decision to use separate, potentially redundant analyses rather than a single </w:t>
      </w:r>
      <w:r w:rsidR="00822312" w:rsidRPr="003B198E">
        <w:t xml:space="preserve">analysis </w:t>
      </w:r>
      <w:r w:rsidR="003451D8" w:rsidRPr="003B198E">
        <w:t>follows</w:t>
      </w:r>
      <w:r w:rsidR="0071278E" w:rsidRPr="003B198E">
        <w:t xml:space="preserve"> the </w:t>
      </w:r>
      <w:r w:rsidR="003451D8" w:rsidRPr="003B198E">
        <w:t xml:space="preserve">approach taken in </w:t>
      </w:r>
      <w:r w:rsidR="0071278E" w:rsidRPr="003B198E">
        <w:t xml:space="preserve">a previous study that </w:t>
      </w:r>
      <w:r w:rsidR="003451D8" w:rsidRPr="003B198E">
        <w:t>specifically</w:t>
      </w:r>
      <w:r w:rsidR="0071278E" w:rsidRPr="003B198E">
        <w:t xml:space="preserve"> aimed to </w:t>
      </w:r>
      <w:r w:rsidR="003451D8" w:rsidRPr="003B198E">
        <w:t>quantify</w:t>
      </w:r>
      <w:r w:rsidR="0071278E" w:rsidRPr="003B198E">
        <w:t xml:space="preserve"> the response-locked nature of the P600 component </w:t>
      </w:r>
      <w:r w:rsidR="0086380B" w:rsidRPr="003B198E">
        <w:t>(Sassenhagen</w:t>
      </w:r>
      <w:r w:rsidR="006D3799" w:rsidRPr="003B198E">
        <w:t xml:space="preserve"> et al.</w:t>
      </w:r>
      <w:r w:rsidR="0086380B" w:rsidRPr="003B198E">
        <w:t>, 2014)</w:t>
      </w:r>
      <w:r w:rsidR="003451D8" w:rsidRPr="003B198E">
        <w:t xml:space="preserve">, which noted that </w:t>
      </w:r>
      <w:r w:rsidR="0071278E" w:rsidRPr="003B198E">
        <w:t>no single standard method for quantifying the alignment of reaction times with ERP components has been established</w:t>
      </w:r>
      <w:r w:rsidR="003451D8" w:rsidRPr="003B198E">
        <w:t xml:space="preserve">. Just as in this prior study (Sassenhagen et al., 2014), </w:t>
      </w:r>
      <w:r w:rsidR="0071278E" w:rsidRPr="003B198E">
        <w:t xml:space="preserve">four different analyses </w:t>
      </w:r>
      <w:r w:rsidR="00B5160E" w:rsidRPr="003B198E">
        <w:t>were</w:t>
      </w:r>
      <w:r w:rsidR="0071278E" w:rsidRPr="003B198E">
        <w:t xml:space="preserve"> performed</w:t>
      </w:r>
      <w:r w:rsidR="006D629B" w:rsidRPr="003B198E">
        <w:t xml:space="preserve"> in th</w:t>
      </w:r>
      <w:r w:rsidR="00B5160E" w:rsidRPr="003B198E">
        <w:t xml:space="preserve">is </w:t>
      </w:r>
      <w:r w:rsidR="006D629B" w:rsidRPr="003B198E">
        <w:t>dissertation</w:t>
      </w:r>
      <w:r w:rsidR="003451D8" w:rsidRPr="003B198E">
        <w:t>.</w:t>
      </w:r>
    </w:p>
    <w:p w14:paraId="351F6F6F" w14:textId="4BABC365" w:rsidR="005B3EE6" w:rsidRPr="003B198E" w:rsidRDefault="00D577A9" w:rsidP="005B3EE6">
      <w:r w:rsidRPr="003B198E">
        <w:t xml:space="preserve">The first </w:t>
      </w:r>
      <w:r w:rsidR="0071278E" w:rsidRPr="003B198E">
        <w:t>analysis involve</w:t>
      </w:r>
      <w:r w:rsidR="00607027" w:rsidRPr="003B198E">
        <w:t>d</w:t>
      </w:r>
      <w:r w:rsidR="0071278E" w:rsidRPr="003B198E">
        <w:t xml:space="preserve"> </w:t>
      </w:r>
      <w:r w:rsidR="006D629B" w:rsidRPr="003B198E">
        <w:t>the so-called ERP image technique (Jung et al., 2001), which is a</w:t>
      </w:r>
      <w:r w:rsidR="0071278E" w:rsidRPr="003B198E">
        <w:t xml:space="preserve"> visualization of component latencies rather than a formal test </w:t>
      </w:r>
      <w:r w:rsidR="0029306A" w:rsidRPr="003B198E">
        <w:t>that uses</w:t>
      </w:r>
      <w:r w:rsidR="0071278E" w:rsidRPr="003B198E">
        <w:t xml:space="preserve"> inferential statistics</w:t>
      </w:r>
      <w:r w:rsidR="0029306A" w:rsidRPr="003B198E">
        <w:t xml:space="preserve">. </w:t>
      </w:r>
      <w:r w:rsidR="006D629B" w:rsidRPr="003B198E">
        <w:t xml:space="preserve">As illustrated in Figure </w:t>
      </w:r>
      <w:r w:rsidR="0014049E" w:rsidRPr="003B198E">
        <w:t>5</w:t>
      </w:r>
      <w:r w:rsidR="006D629B" w:rsidRPr="003B198E">
        <w:t xml:space="preserve">, in </w:t>
      </w:r>
      <w:r w:rsidR="00E46396" w:rsidRPr="003B198E">
        <w:t xml:space="preserve">this method </w:t>
      </w:r>
      <w:r w:rsidR="000152BB" w:rsidRPr="003B198E">
        <w:t>event-locked EEG epochs are “stacked” horizontally as color-coded lines (with color indicating voltage)</w:t>
      </w:r>
      <w:r w:rsidR="006D629B" w:rsidRPr="003B198E">
        <w:t>,</w:t>
      </w:r>
      <w:r w:rsidR="000152BB" w:rsidRPr="003B198E">
        <w:t xml:space="preserve"> with trial time on the </w:t>
      </w:r>
      <w:r w:rsidR="000152BB" w:rsidRPr="003B198E">
        <w:rPr>
          <w:i/>
        </w:rPr>
        <w:t xml:space="preserve">x </w:t>
      </w:r>
      <w:r w:rsidR="000152BB" w:rsidRPr="003B198E">
        <w:t xml:space="preserve">axis and </w:t>
      </w:r>
      <w:r w:rsidR="00E46396" w:rsidRPr="003B198E">
        <w:t xml:space="preserve">individual trials as separate bands </w:t>
      </w:r>
      <w:r w:rsidR="000152BB" w:rsidRPr="003B198E">
        <w:t xml:space="preserve">on the </w:t>
      </w:r>
      <w:r w:rsidR="000152BB" w:rsidRPr="003B198E">
        <w:rPr>
          <w:i/>
        </w:rPr>
        <w:t xml:space="preserve">y </w:t>
      </w:r>
      <w:r w:rsidR="000152BB" w:rsidRPr="003B198E">
        <w:t xml:space="preserve">axis. By </w:t>
      </w:r>
      <w:r w:rsidR="006D629B" w:rsidRPr="003B198E">
        <w:t>sorting</w:t>
      </w:r>
      <w:r w:rsidR="000152BB" w:rsidRPr="003B198E">
        <w:t xml:space="preserve"> these </w:t>
      </w:r>
      <w:r w:rsidR="005B3EE6" w:rsidRPr="003B198E">
        <w:t>trials</w:t>
      </w:r>
      <w:r w:rsidR="006D629B" w:rsidRPr="003B198E">
        <w:t xml:space="preserve"> on the </w:t>
      </w:r>
      <w:r w:rsidR="006D629B" w:rsidRPr="003B198E">
        <w:rPr>
          <w:i/>
        </w:rPr>
        <w:t xml:space="preserve">y </w:t>
      </w:r>
      <w:r w:rsidR="006D629B" w:rsidRPr="003B198E">
        <w:t>axis</w:t>
      </w:r>
      <w:r w:rsidR="005B3EE6" w:rsidRPr="003B198E">
        <w:t xml:space="preserve"> based on</w:t>
      </w:r>
      <w:r w:rsidR="001B5F65" w:rsidRPr="003B198E">
        <w:t xml:space="preserve"> rule-aware </w:t>
      </w:r>
      <w:r w:rsidR="005B3EE6" w:rsidRPr="003B198E">
        <w:t>participant</w:t>
      </w:r>
      <w:r w:rsidR="001B5F65" w:rsidRPr="003B198E">
        <w:t>s’</w:t>
      </w:r>
      <w:r w:rsidR="005B3EE6" w:rsidRPr="003B198E">
        <w:t xml:space="preserve"> response time</w:t>
      </w:r>
      <w:r w:rsidR="001B5F65" w:rsidRPr="003B198E">
        <w:t>s</w:t>
      </w:r>
      <w:r w:rsidR="005B3EE6" w:rsidRPr="003B198E">
        <w:t>, an image emerge</w:t>
      </w:r>
      <w:r w:rsidR="006D629B" w:rsidRPr="003B198E">
        <w:t>s</w:t>
      </w:r>
      <w:r w:rsidR="005B3EE6" w:rsidRPr="003B198E">
        <w:t xml:space="preserve"> wherein the P600 effect’s temporal relationship to response time </w:t>
      </w:r>
      <w:r w:rsidR="00E46396" w:rsidRPr="003B198E">
        <w:t>can be seen</w:t>
      </w:r>
      <w:r w:rsidR="005B3EE6" w:rsidRPr="003B198E">
        <w:t>. Specifically, if the P600 component is purely aligned to the stimulus onset, then the observed color bands associated with the P600’s positivity would occur at roughly the same time for all trials regardless of response time, following a roughly vertical pattern in the response</w:t>
      </w:r>
      <w:r w:rsidR="001B5F65" w:rsidRPr="003B198E">
        <w:t xml:space="preserve"> </w:t>
      </w:r>
      <w:r w:rsidR="005B3EE6" w:rsidRPr="003B198E">
        <w:t>time</w:t>
      </w:r>
      <w:r w:rsidR="001B5F65" w:rsidRPr="003B198E">
        <w:t>-</w:t>
      </w:r>
      <w:r w:rsidR="005B3EE6" w:rsidRPr="003B198E">
        <w:t>sorted ERP image plot. Conversely, if the P600 component is temporally related to participant response, then a diagonal pattern would emerge wherein the effect occurs earlier for trials with earlier responses (i.e., the trials at the bottom of the ERP image plot), and the effect occurs later for trials with later responses (i.e., the trials at the top of the ERP image plot)</w:t>
      </w:r>
      <w:r w:rsidR="0071278E" w:rsidRPr="003B198E">
        <w:t>.</w:t>
      </w:r>
      <w:r w:rsidR="001B5F65" w:rsidRPr="003B198E">
        <w:t xml:space="preserve"> </w:t>
      </w:r>
    </w:p>
    <w:p w14:paraId="44E6A90B" w14:textId="44ADECA9" w:rsidR="000152BB" w:rsidRPr="003B198E" w:rsidRDefault="00E46396" w:rsidP="000152BB">
      <w:r w:rsidRPr="003B198E">
        <w:lastRenderedPageBreak/>
        <w:t>The second</w:t>
      </w:r>
      <w:r w:rsidR="001B5F65" w:rsidRPr="003B198E">
        <w:t xml:space="preserve"> </w:t>
      </w:r>
      <w:r w:rsidRPr="003B198E">
        <w:t xml:space="preserve">analysis of the relationship between response time and P600 latency </w:t>
      </w:r>
      <w:r w:rsidR="001B5F65" w:rsidRPr="003B198E">
        <w:t>involves</w:t>
      </w:r>
      <w:r w:rsidRPr="003B198E">
        <w:t xml:space="preserve"> r</w:t>
      </w:r>
      <w:r w:rsidR="005B3EE6" w:rsidRPr="003B198E">
        <w:t>esponse time binning</w:t>
      </w:r>
      <w:r w:rsidR="001D02F1" w:rsidRPr="003B198E">
        <w:t xml:space="preserve"> (</w:t>
      </w:r>
      <w:r w:rsidR="00141004" w:rsidRPr="003B198E">
        <w:t>Poli</w:t>
      </w:r>
      <w:r w:rsidR="006D3799" w:rsidRPr="003B198E">
        <w:t xml:space="preserve"> et al.</w:t>
      </w:r>
      <w:r w:rsidR="00141004" w:rsidRPr="003B198E">
        <w:t>, 2010</w:t>
      </w:r>
      <w:r w:rsidR="001D02F1" w:rsidRPr="003B198E">
        <w:t>; Marathe</w:t>
      </w:r>
      <w:r w:rsidR="006D3799" w:rsidRPr="003B198E">
        <w:t xml:space="preserve"> et al.</w:t>
      </w:r>
      <w:r w:rsidR="008E744C" w:rsidRPr="003B198E">
        <w:t>,</w:t>
      </w:r>
      <w:r w:rsidR="001D02F1" w:rsidRPr="003B198E">
        <w:t xml:space="preserve"> 2013)</w:t>
      </w:r>
      <w:r w:rsidR="001B5F65" w:rsidRPr="003B198E">
        <w:t>, which has previously been used to correlate response time with other ERP components such as the P3 (Marathe et al., 2013; Poli</w:t>
      </w:r>
      <w:r w:rsidR="00141004" w:rsidRPr="003B198E">
        <w:t xml:space="preserve"> et al.</w:t>
      </w:r>
      <w:r w:rsidR="001B5F65" w:rsidRPr="003B198E">
        <w:t>, 2010; Roth</w:t>
      </w:r>
      <w:r w:rsidR="006D3799" w:rsidRPr="003B198E">
        <w:t xml:space="preserve"> et al.</w:t>
      </w:r>
      <w:r w:rsidR="001B5F65" w:rsidRPr="003B198E">
        <w:t xml:space="preserve">, 1978). </w:t>
      </w:r>
      <w:r w:rsidR="001D02F1" w:rsidRPr="003B198E">
        <w:t xml:space="preserve">In this approach, </w:t>
      </w:r>
      <w:r w:rsidR="001B5F65" w:rsidRPr="003B198E">
        <w:t>each</w:t>
      </w:r>
      <w:r w:rsidR="005B3EE6" w:rsidRPr="003B198E">
        <w:t xml:space="preserve"> </w:t>
      </w:r>
      <w:r w:rsidR="001B5F65" w:rsidRPr="003B198E">
        <w:t xml:space="preserve">rule-aware </w:t>
      </w:r>
      <w:r w:rsidR="005B3EE6" w:rsidRPr="003B198E">
        <w:t>participant’</w:t>
      </w:r>
      <w:r w:rsidR="001B5F65" w:rsidRPr="003B198E">
        <w:t>s</w:t>
      </w:r>
      <w:r w:rsidR="005B3EE6" w:rsidRPr="003B198E">
        <w:t xml:space="preserve"> trials </w:t>
      </w:r>
      <w:r w:rsidR="00607027" w:rsidRPr="003B198E">
        <w:t>are</w:t>
      </w:r>
      <w:r w:rsidR="005B3EE6" w:rsidRPr="003B198E">
        <w:t xml:space="preserve"> binned </w:t>
      </w:r>
      <w:r w:rsidR="001B5F65" w:rsidRPr="003B198E">
        <w:t>according to that participant’s</w:t>
      </w:r>
      <w:r w:rsidR="005B3EE6" w:rsidRPr="003B198E">
        <w:t xml:space="preserve"> response time quartile</w:t>
      </w:r>
      <w:r w:rsidR="001B5F65" w:rsidRPr="003B198E">
        <w:t xml:space="preserve">, i.e., divided into four categories comprising the trials with the fastest, middle-fastest, middle-slowest, and slowest response times, calculated per participant. Subsequently, </w:t>
      </w:r>
      <w:r w:rsidR="005B3EE6" w:rsidRPr="003B198E">
        <w:t xml:space="preserve">the latency of the ERP </w:t>
      </w:r>
      <w:r w:rsidR="001B5F65" w:rsidRPr="003B198E">
        <w:t xml:space="preserve">P600 </w:t>
      </w:r>
      <w:r w:rsidR="005B3EE6" w:rsidRPr="003B198E">
        <w:t xml:space="preserve">component </w:t>
      </w:r>
      <w:r w:rsidR="00607027" w:rsidRPr="003B198E">
        <w:t>is</w:t>
      </w:r>
      <w:r w:rsidR="005B3EE6" w:rsidRPr="003B198E">
        <w:t xml:space="preserve"> estimated per bin</w:t>
      </w:r>
      <w:r w:rsidR="001B5F65" w:rsidRPr="003B198E">
        <w:t xml:space="preserve">, </w:t>
      </w:r>
      <w:r w:rsidR="005B3EE6" w:rsidRPr="003B198E">
        <w:t xml:space="preserve">and the bins </w:t>
      </w:r>
      <w:r w:rsidR="00607027" w:rsidRPr="003B198E">
        <w:t>are</w:t>
      </w:r>
      <w:r w:rsidR="001B5F65" w:rsidRPr="003B198E">
        <w:t xml:space="preserve"> then </w:t>
      </w:r>
      <w:r w:rsidR="005B3EE6" w:rsidRPr="003B198E">
        <w:t>ranked by latency. If</w:t>
      </w:r>
      <w:r w:rsidR="001B5F65" w:rsidRPr="003B198E">
        <w:t xml:space="preserve"> P600</w:t>
      </w:r>
      <w:r w:rsidR="005B3EE6" w:rsidRPr="003B198E">
        <w:t xml:space="preserve"> latency increases with bin rank, then a relationship between the component and response time </w:t>
      </w:r>
      <w:r w:rsidR="00607027" w:rsidRPr="003B198E">
        <w:t>can</w:t>
      </w:r>
      <w:r w:rsidR="005B3EE6" w:rsidRPr="003B198E">
        <w:t xml:space="preserve"> be inferred. Following standard procedures (Kiesel</w:t>
      </w:r>
      <w:r w:rsidR="006D3799" w:rsidRPr="003B198E">
        <w:t xml:space="preserve"> et al.</w:t>
      </w:r>
      <w:r w:rsidR="005B3EE6" w:rsidRPr="003B198E">
        <w:t>, 2008; Luck, 20</w:t>
      </w:r>
      <w:r w:rsidR="00D54064" w:rsidRPr="003B198E">
        <w:t>14</w:t>
      </w:r>
      <w:r w:rsidR="005B3EE6" w:rsidRPr="003B198E">
        <w:t>; Ulrich &amp; Miller, 2001), in</w:t>
      </w:r>
      <w:r w:rsidR="00151B8D" w:rsidRPr="003B198E">
        <w:t xml:space="preserve"> my </w:t>
      </w:r>
      <w:r w:rsidR="005B3EE6" w:rsidRPr="003B198E">
        <w:t>analysis</w:t>
      </w:r>
      <w:r w:rsidR="00151B8D" w:rsidRPr="003B198E">
        <w:t xml:space="preserve"> I </w:t>
      </w:r>
      <w:r w:rsidR="005B3EE6" w:rsidRPr="003B198E">
        <w:t>exclude</w:t>
      </w:r>
      <w:r w:rsidR="001B5F65" w:rsidRPr="003B198E">
        <w:t xml:space="preserve"> outlier trials with</w:t>
      </w:r>
      <w:r w:rsidR="005B3EE6" w:rsidRPr="003B198E">
        <w:t xml:space="preserve"> the 2.5% lowest </w:t>
      </w:r>
      <w:r w:rsidR="001B5F65" w:rsidRPr="003B198E">
        <w:t>and</w:t>
      </w:r>
      <w:r w:rsidR="005B3EE6" w:rsidRPr="003B198E">
        <w:t xml:space="preserve"> 2.5% highest reaction time</w:t>
      </w:r>
      <w:r w:rsidR="001B5F65" w:rsidRPr="003B198E">
        <w:t xml:space="preserve">s </w:t>
      </w:r>
      <w:r w:rsidR="005B3EE6" w:rsidRPr="003B198E">
        <w:t>(calculated per participant); set all negative values to zero to avoid contributions from a negative component; construct jackknife averages</w:t>
      </w:r>
      <w:r w:rsidR="001B5F65" w:rsidRPr="003B198E">
        <w:t xml:space="preserve"> to increase the stability of</w:t>
      </w:r>
      <w:r w:rsidR="00151B8D" w:rsidRPr="003B198E">
        <w:t xml:space="preserve"> my </w:t>
      </w:r>
      <w:r w:rsidR="001B5F65" w:rsidRPr="003B198E">
        <w:t>findings</w:t>
      </w:r>
      <w:r w:rsidR="005B3EE6" w:rsidRPr="003B198E">
        <w:t xml:space="preserve">; and estimate </w:t>
      </w:r>
      <w:r w:rsidR="001B5F65" w:rsidRPr="003B198E">
        <w:t xml:space="preserve">P600 </w:t>
      </w:r>
      <w:r w:rsidR="005B3EE6" w:rsidRPr="003B198E">
        <w:t xml:space="preserve">component onset </w:t>
      </w:r>
      <w:r w:rsidR="001B5F65" w:rsidRPr="003B198E">
        <w:t>by using</w:t>
      </w:r>
      <w:r w:rsidR="005B3EE6" w:rsidRPr="003B198E">
        <w:t xml:space="preserve"> 33% fractional latency of the area under the positive curve. Repeated-measures one-way ANOVAs</w:t>
      </w:r>
      <w:r w:rsidR="001B5F65" w:rsidRPr="003B198E">
        <w:t xml:space="preserve"> on P600 latencies</w:t>
      </w:r>
      <w:r w:rsidR="005B3EE6" w:rsidRPr="003B198E">
        <w:t xml:space="preserve"> with the factor of reaction time quartile </w:t>
      </w:r>
      <w:r w:rsidR="00607027" w:rsidRPr="003B198E">
        <w:t>were</w:t>
      </w:r>
      <w:r w:rsidR="005B3EE6" w:rsidRPr="003B198E">
        <w:t xml:space="preserve"> conducted to test for a</w:t>
      </w:r>
      <w:r w:rsidR="001B5F65" w:rsidRPr="003B198E">
        <w:t xml:space="preserve"> statistically significant</w:t>
      </w:r>
      <w:r w:rsidR="005B3EE6" w:rsidRPr="003B198E">
        <w:t xml:space="preserve"> effect.</w:t>
      </w:r>
    </w:p>
    <w:p w14:paraId="037C4152" w14:textId="5F5CDD52" w:rsidR="00E73543" w:rsidRPr="003B198E" w:rsidRDefault="001D02F1" w:rsidP="00E73543">
      <w:r w:rsidRPr="003B198E">
        <w:t>In</w:t>
      </w:r>
      <w:r w:rsidR="00151B8D" w:rsidRPr="003B198E">
        <w:t xml:space="preserve"> my </w:t>
      </w:r>
      <w:r w:rsidRPr="003B198E">
        <w:t xml:space="preserve">third </w:t>
      </w:r>
      <w:r w:rsidR="00E73543" w:rsidRPr="003B198E">
        <w:t>approach to measuring the relationship between reaction time and P600 component latency,</w:t>
      </w:r>
      <w:r w:rsidR="00151B8D" w:rsidRPr="003B198E">
        <w:t xml:space="preserve"> I </w:t>
      </w:r>
      <w:r w:rsidR="00667848" w:rsidRPr="003B198E">
        <w:t>calculate correlations between response times and individual trial component latencies</w:t>
      </w:r>
      <w:r w:rsidR="00D35905" w:rsidRPr="003B198E">
        <w:t xml:space="preserve"> </w:t>
      </w:r>
      <w:r w:rsidR="00667848" w:rsidRPr="003B198E">
        <w:t xml:space="preserve">following </w:t>
      </w:r>
      <w:r w:rsidR="001A6023" w:rsidRPr="003B198E">
        <w:t>the</w:t>
      </w:r>
      <w:r w:rsidR="00667848" w:rsidRPr="003B198E">
        <w:t xml:space="preserve"> </w:t>
      </w:r>
      <w:r w:rsidR="00523A50" w:rsidRPr="003B198E">
        <w:t xml:space="preserve">Woody filtering </w:t>
      </w:r>
      <w:r w:rsidR="00667848" w:rsidRPr="003B198E">
        <w:t xml:space="preserve">procedure previously </w:t>
      </w:r>
      <w:r w:rsidR="00822312" w:rsidRPr="003B198E">
        <w:t>used</w:t>
      </w:r>
      <w:r w:rsidR="00667848" w:rsidRPr="003B198E">
        <w:t xml:space="preserve"> </w:t>
      </w:r>
      <w:r w:rsidR="00D35905" w:rsidRPr="003B198E">
        <w:t>by</w:t>
      </w:r>
      <w:r w:rsidR="00667848" w:rsidRPr="003B198E">
        <w:t xml:space="preserve"> K</w:t>
      </w:r>
      <w:r w:rsidR="00E73543" w:rsidRPr="003B198E">
        <w:t>utas</w:t>
      </w:r>
      <w:r w:rsidR="006D3799" w:rsidRPr="003B198E">
        <w:t xml:space="preserve"> et al.</w:t>
      </w:r>
      <w:r w:rsidR="00D35905" w:rsidRPr="003B198E">
        <w:t xml:space="preserve"> (</w:t>
      </w:r>
      <w:r w:rsidRPr="003B198E">
        <w:t>197</w:t>
      </w:r>
      <w:r w:rsidR="00E73543" w:rsidRPr="003B198E">
        <w:t>7</w:t>
      </w:r>
      <w:r w:rsidR="00D35905" w:rsidRPr="003B198E">
        <w:t xml:space="preserve">) and </w:t>
      </w:r>
      <w:r w:rsidR="00E73543" w:rsidRPr="003B198E">
        <w:t xml:space="preserve">Sassenhagen et al. </w:t>
      </w:r>
      <w:r w:rsidR="00D35905" w:rsidRPr="003B198E">
        <w:t>(</w:t>
      </w:r>
      <w:r w:rsidR="00E73543" w:rsidRPr="003B198E">
        <w:t xml:space="preserve">2014). </w:t>
      </w:r>
      <w:r w:rsidR="00D35905" w:rsidRPr="003B198E">
        <w:t>First, each r</w:t>
      </w:r>
      <w:r w:rsidR="001B5F65" w:rsidRPr="003B198E">
        <w:t>ule-aware p</w:t>
      </w:r>
      <w:r w:rsidR="00E73543" w:rsidRPr="003B198E">
        <w:t>articipant’</w:t>
      </w:r>
      <w:r w:rsidR="00D35905" w:rsidRPr="003B198E">
        <w:t>s</w:t>
      </w:r>
      <w:r w:rsidR="00E73543" w:rsidRPr="003B198E">
        <w:t xml:space="preserve"> mean difference ERPs for rule-conforming vs. rule-nonconforming trials </w:t>
      </w:r>
      <w:r w:rsidR="00607027" w:rsidRPr="003B198E">
        <w:t>was</w:t>
      </w:r>
      <w:r w:rsidR="00E73543" w:rsidRPr="003B198E">
        <w:t xml:space="preserve"> calculated. Then, the time lag of the best correlation between this per-participant ERP template and each of that participant’s trials </w:t>
      </w:r>
      <w:r w:rsidR="00607027" w:rsidRPr="003B198E">
        <w:t>was</w:t>
      </w:r>
      <w:r w:rsidR="00E73543" w:rsidRPr="003B198E">
        <w:t xml:space="preserve"> </w:t>
      </w:r>
      <w:r w:rsidR="00D35905" w:rsidRPr="003B198E">
        <w:t>measured</w:t>
      </w:r>
      <w:r w:rsidR="00523A50" w:rsidRPr="003B198E">
        <w:t xml:space="preserve">. For 100 iterations, a new template ERP was calculated by shifting individual trials by </w:t>
      </w:r>
      <w:r w:rsidR="00523A50" w:rsidRPr="003B198E">
        <w:lastRenderedPageBreak/>
        <w:t>the lag that</w:t>
      </w:r>
      <w:r w:rsidR="00151B8D" w:rsidRPr="003B198E">
        <w:t xml:space="preserve"> I </w:t>
      </w:r>
      <w:r w:rsidR="00523A50" w:rsidRPr="003B198E">
        <w:t>had identified, and subsequently</w:t>
      </w:r>
      <w:r w:rsidR="00151B8D" w:rsidRPr="003B198E">
        <w:t xml:space="preserve"> I </w:t>
      </w:r>
      <w:r w:rsidR="00523A50" w:rsidRPr="003B198E">
        <w:t>computed the best correlation between the ERP template and individual trials. The latency of the P600 effect was calculated as the point of best correlation between single trials and the final template iteration.</w:t>
      </w:r>
      <w:r w:rsidR="00E73543" w:rsidRPr="003B198E">
        <w:t xml:space="preserve"> Finally, Pearson’s correlation coefficient</w:t>
      </w:r>
      <w:r w:rsidR="00D35905" w:rsidRPr="003B198E">
        <w:t>s</w:t>
      </w:r>
      <w:r w:rsidR="00E73543" w:rsidRPr="003B198E">
        <w:t xml:space="preserve"> between single-trial response times and this </w:t>
      </w:r>
      <w:r w:rsidR="00D35905" w:rsidRPr="003B198E">
        <w:t>P600</w:t>
      </w:r>
      <w:r w:rsidR="00E73543" w:rsidRPr="003B198E">
        <w:t xml:space="preserve"> latency </w:t>
      </w:r>
      <w:r w:rsidR="00D35905" w:rsidRPr="003B198E">
        <w:t>w</w:t>
      </w:r>
      <w:r w:rsidR="00607027" w:rsidRPr="003B198E">
        <w:t>ere</w:t>
      </w:r>
      <w:r w:rsidR="00E73543" w:rsidRPr="003B198E">
        <w:t xml:space="preserve"> calculated for individual participants</w:t>
      </w:r>
      <w:r w:rsidR="00523A50" w:rsidRPr="003B198E">
        <w:t>,</w:t>
      </w:r>
      <w:r w:rsidR="00667848" w:rsidRPr="003B198E">
        <w:t xml:space="preserve"> such</w:t>
      </w:r>
      <w:r w:rsidR="00523A50" w:rsidRPr="003B198E">
        <w:t xml:space="preserve"> that</w:t>
      </w:r>
      <w:r w:rsidR="00667848" w:rsidRPr="003B198E">
        <w:t xml:space="preserve"> high </w:t>
      </w:r>
      <w:r w:rsidR="00667848" w:rsidRPr="003B198E">
        <w:rPr>
          <w:i/>
        </w:rPr>
        <w:t xml:space="preserve">r </w:t>
      </w:r>
      <w:r w:rsidR="00667848" w:rsidRPr="003B198E">
        <w:t>values would indicate a strong correlation (and therefore an underlying relationship) between response time</w:t>
      </w:r>
      <w:r w:rsidR="00D35905" w:rsidRPr="003B198E">
        <w:t>s</w:t>
      </w:r>
      <w:r w:rsidR="00667848" w:rsidRPr="003B198E">
        <w:t xml:space="preserve"> and the P600 component.</w:t>
      </w:r>
    </w:p>
    <w:p w14:paraId="5C905446" w14:textId="08A36909" w:rsidR="00667848" w:rsidRPr="003B198E" w:rsidRDefault="00D35905" w:rsidP="00E73543">
      <w:r w:rsidRPr="003B198E">
        <w:t xml:space="preserve">Our fourth and final analysis of </w:t>
      </w:r>
      <w:r w:rsidR="00667848" w:rsidRPr="003B198E">
        <w:t>the relationship between response time</w:t>
      </w:r>
      <w:r w:rsidRPr="003B198E">
        <w:t>s</w:t>
      </w:r>
      <w:r w:rsidR="00667848" w:rsidRPr="003B198E">
        <w:t xml:space="preserve"> and </w:t>
      </w:r>
      <w:r w:rsidRPr="003B198E">
        <w:t xml:space="preserve">the P600 </w:t>
      </w:r>
      <w:r w:rsidR="00667848" w:rsidRPr="003B198E">
        <w:t>component</w:t>
      </w:r>
      <w:r w:rsidRPr="003B198E">
        <w:t xml:space="preserve"> involves</w:t>
      </w:r>
      <w:r w:rsidR="00667848" w:rsidRPr="003B198E">
        <w:t xml:space="preserve"> calculat</w:t>
      </w:r>
      <w:r w:rsidRPr="003B198E">
        <w:t>ing</w:t>
      </w:r>
      <w:r w:rsidR="00667848" w:rsidRPr="003B198E">
        <w:t xml:space="preserve"> inter-trial phase coherence (ITC; Delorme</w:t>
      </w:r>
      <w:r w:rsidR="006D3799" w:rsidRPr="003B198E">
        <w:t xml:space="preserve"> et al.</w:t>
      </w:r>
      <w:r w:rsidR="00667848" w:rsidRPr="003B198E">
        <w:t>, 2007), which provides a measure of the cross-trial phase consistenc</w:t>
      </w:r>
      <w:r w:rsidR="0004666E" w:rsidRPr="003B198E">
        <w:t>y</w:t>
      </w:r>
      <w:r w:rsidR="00667848" w:rsidRPr="003B198E">
        <w:t xml:space="preserve"> of EEG oscillations</w:t>
      </w:r>
      <w:r w:rsidRPr="003B198E">
        <w:t xml:space="preserve">. This </w:t>
      </w:r>
      <w:r w:rsidR="00523A50" w:rsidRPr="003B198E">
        <w:t>wa</w:t>
      </w:r>
      <w:r w:rsidRPr="003B198E">
        <w:t>s done</w:t>
      </w:r>
      <w:r w:rsidR="00667848" w:rsidRPr="003B198E">
        <w:t xml:space="preserve"> by Fourier-transforming each trial (i.e., decomposing </w:t>
      </w:r>
      <w:r w:rsidRPr="003B198E">
        <w:t>the observed waveform into its</w:t>
      </w:r>
      <w:r w:rsidR="00667848" w:rsidRPr="003B198E">
        <w:t xml:space="preserve"> underlying wavelets) and computing the consistency of the oscillation phase per frequency and per time point across trials. By comparing each trial’s data to two different temporal alignments</w:t>
      </w:r>
      <w:r w:rsidRPr="003B198E">
        <w:t>—</w:t>
      </w:r>
      <w:r w:rsidR="00667848" w:rsidRPr="003B198E">
        <w:t>one</w:t>
      </w:r>
      <w:r w:rsidRPr="003B198E">
        <w:t xml:space="preserve"> </w:t>
      </w:r>
      <w:r w:rsidR="00667848" w:rsidRPr="003B198E">
        <w:t xml:space="preserve">corresponding to stimulus onset and another corresponding to </w:t>
      </w:r>
      <w:r w:rsidRPr="003B198E">
        <w:t xml:space="preserve">participant </w:t>
      </w:r>
      <w:r w:rsidR="00667848" w:rsidRPr="003B198E">
        <w:t>response time</w:t>
      </w:r>
      <w:r w:rsidRPr="003B198E">
        <w:t>,</w:t>
      </w:r>
      <w:r w:rsidR="00151B8D" w:rsidRPr="003B198E">
        <w:t xml:space="preserve"> I </w:t>
      </w:r>
      <w:r w:rsidR="00523A50" w:rsidRPr="003B198E">
        <w:t>aimed to</w:t>
      </w:r>
      <w:r w:rsidR="00667848" w:rsidRPr="003B198E">
        <w:t xml:space="preserve"> </w:t>
      </w:r>
      <w:r w:rsidRPr="003B198E">
        <w:t>determine</w:t>
      </w:r>
      <w:r w:rsidR="00667848" w:rsidRPr="003B198E">
        <w:t xml:space="preserve"> </w:t>
      </w:r>
      <w:r w:rsidR="001A6023" w:rsidRPr="003B198E">
        <w:t xml:space="preserve">with </w:t>
      </w:r>
      <w:r w:rsidR="00667848" w:rsidRPr="003B198E">
        <w:t xml:space="preserve">which </w:t>
      </w:r>
      <w:r w:rsidRPr="003B198E">
        <w:t xml:space="preserve">of these two </w:t>
      </w:r>
      <w:r w:rsidR="00667848" w:rsidRPr="003B198E">
        <w:t>time point</w:t>
      </w:r>
      <w:r w:rsidRPr="003B198E">
        <w:t>s the P600 component is</w:t>
      </w:r>
      <w:r w:rsidR="001A6023" w:rsidRPr="003B198E">
        <w:t xml:space="preserve"> better</w:t>
      </w:r>
      <w:r w:rsidR="00667848" w:rsidRPr="003B198E">
        <w:t xml:space="preserve"> aligned. Following previously validated procedures (Sassenhagen et al., 2014),</w:t>
      </w:r>
      <w:r w:rsidR="00151B8D" w:rsidRPr="003B198E">
        <w:t xml:space="preserve"> I </w:t>
      </w:r>
      <w:r w:rsidR="00667848" w:rsidRPr="003B198E">
        <w:t>calculate</w:t>
      </w:r>
      <w:r w:rsidR="00523A50" w:rsidRPr="003B198E">
        <w:t>d</w:t>
      </w:r>
      <w:r w:rsidR="00667848" w:rsidRPr="003B198E">
        <w:t xml:space="preserve"> the time and frequency mean ITC from 0.5 to 8Hz in a 50</w:t>
      </w:r>
      <w:r w:rsidR="0008003D" w:rsidRPr="003B198E">
        <w:t xml:space="preserve"> </w:t>
      </w:r>
      <w:r w:rsidR="00667848" w:rsidRPr="003B198E">
        <w:t>ms time window centered on the positive peak</w:t>
      </w:r>
      <w:r w:rsidR="00415B2F" w:rsidRPr="003B198E">
        <w:t xml:space="preserve"> of the P600 for each participant.</w:t>
      </w:r>
    </w:p>
    <w:p w14:paraId="21BE03BB" w14:textId="0001345F" w:rsidR="00641EA5" w:rsidRPr="003B198E" w:rsidRDefault="001A6023" w:rsidP="00312CB5">
      <w:r w:rsidRPr="003B198E">
        <w:t>In this way, for R</w:t>
      </w:r>
      <w:r w:rsidR="00BA44B0" w:rsidRPr="003B198E">
        <w:t xml:space="preserve">esearch </w:t>
      </w:r>
      <w:r w:rsidRPr="003B198E">
        <w:t>Q</w:t>
      </w:r>
      <w:r w:rsidR="00BA44B0" w:rsidRPr="003B198E">
        <w:t xml:space="preserve">uestion </w:t>
      </w:r>
      <w:r w:rsidRPr="003B198E">
        <w:t>4</w:t>
      </w:r>
      <w:r w:rsidR="00415B2F" w:rsidRPr="003B198E">
        <w:t xml:space="preserve"> th</w:t>
      </w:r>
      <w:r w:rsidR="00523A50" w:rsidRPr="003B198E">
        <w:t xml:space="preserve">is </w:t>
      </w:r>
      <w:r w:rsidR="00415B2F" w:rsidRPr="003B198E">
        <w:t>dissertation study perform</w:t>
      </w:r>
      <w:r w:rsidR="00523A50" w:rsidRPr="003B198E">
        <w:t>ed</w:t>
      </w:r>
      <w:r w:rsidR="00415B2F" w:rsidRPr="003B198E">
        <w:t xml:space="preserve"> four separate analyses for determining the relationship between the P600 ERP component and behavioral response times, following the approach taken in a previous study that had precisely the same goal (Sassenhagen</w:t>
      </w:r>
      <w:r w:rsidR="006D3799" w:rsidRPr="003B198E">
        <w:t xml:space="preserve"> et al.</w:t>
      </w:r>
      <w:r w:rsidR="00415B2F" w:rsidRPr="003B198E">
        <w:t>, 2014). In the interpretation of</w:t>
      </w:r>
      <w:r w:rsidR="00151B8D" w:rsidRPr="003B198E">
        <w:t xml:space="preserve"> my </w:t>
      </w:r>
      <w:r w:rsidR="00415B2F" w:rsidRPr="003B198E">
        <w:t xml:space="preserve">results, no single analysis </w:t>
      </w:r>
      <w:r w:rsidR="00523A50" w:rsidRPr="003B198E">
        <w:t xml:space="preserve">was </w:t>
      </w:r>
      <w:r w:rsidR="00415B2F" w:rsidRPr="003B198E">
        <w:t xml:space="preserve">be prioritized over another, just as no single standard method for reaction time-based analyses has emerged in prior ERP research. Rather, the results from these four analyses </w:t>
      </w:r>
      <w:r w:rsidR="00523A50" w:rsidRPr="003B198E">
        <w:t>were</w:t>
      </w:r>
      <w:r w:rsidR="00415B2F" w:rsidRPr="003B198E">
        <w:t xml:space="preserve"> considered </w:t>
      </w:r>
      <w:r w:rsidR="00415B2F" w:rsidRPr="003B198E">
        <w:lastRenderedPageBreak/>
        <w:t xml:space="preserve">together to provide a complementary picture for addressing Research Question </w:t>
      </w:r>
      <w:r w:rsidRPr="003B198E">
        <w:t>4</w:t>
      </w:r>
      <w:r w:rsidR="00415B2F" w:rsidRPr="003B198E">
        <w:t>.</w:t>
      </w:r>
      <w:r w:rsidR="00F214CC" w:rsidRPr="003B198E">
        <w:t xml:space="preserve"> Any disparities between the results of these analyses </w:t>
      </w:r>
      <w:r w:rsidR="00523A50" w:rsidRPr="003B198E">
        <w:t>were</w:t>
      </w:r>
      <w:r w:rsidR="00F214CC" w:rsidRPr="003B198E">
        <w:t xml:space="preserve"> examined and </w:t>
      </w:r>
      <w:r w:rsidR="00523A50" w:rsidRPr="003B198E">
        <w:t xml:space="preserve">are </w:t>
      </w:r>
      <w:r w:rsidR="00F214CC" w:rsidRPr="003B198E">
        <w:t>discussed</w:t>
      </w:r>
      <w:r w:rsidR="00467CBB" w:rsidRPr="003B198E">
        <w:t xml:space="preserve"> below</w:t>
      </w:r>
      <w:r w:rsidR="00F214CC" w:rsidRPr="003B198E">
        <w:t xml:space="preserve"> in light of the particular</w:t>
      </w:r>
      <w:r w:rsidR="00560323" w:rsidRPr="003B198E">
        <w:t xml:space="preserve"> statistical</w:t>
      </w:r>
      <w:r w:rsidR="00F214CC" w:rsidRPr="003B198E">
        <w:t xml:space="preserve"> </w:t>
      </w:r>
      <w:r w:rsidR="00560323" w:rsidRPr="003B198E">
        <w:t>characteristics and parameters involved.</w:t>
      </w:r>
    </w:p>
    <w:p w14:paraId="784CAFDB" w14:textId="77777777" w:rsidR="00641EA5" w:rsidRPr="003B198E" w:rsidRDefault="00641EA5">
      <w:pPr>
        <w:spacing w:after="160" w:line="259" w:lineRule="auto"/>
        <w:ind w:firstLine="0"/>
      </w:pPr>
      <w:r w:rsidRPr="003B198E">
        <w:br w:type="page"/>
      </w:r>
    </w:p>
    <w:p w14:paraId="4F8208AF" w14:textId="24A01904" w:rsidR="00C56A51" w:rsidRPr="003B198E" w:rsidRDefault="00CB06B6" w:rsidP="00080C86">
      <w:pPr>
        <w:pStyle w:val="Heading1"/>
      </w:pPr>
      <w:bookmarkStart w:id="49" w:name="_Toc109503436"/>
      <w:r w:rsidRPr="003B198E">
        <w:lastRenderedPageBreak/>
        <w:t>C</w:t>
      </w:r>
      <w:r w:rsidR="00BD16A6">
        <w:t>HAPTER IV. RESULTS</w:t>
      </w:r>
      <w:bookmarkEnd w:id="49"/>
    </w:p>
    <w:p w14:paraId="78974A30" w14:textId="53C492DB" w:rsidR="00955C64" w:rsidRPr="003B198E" w:rsidRDefault="00277CC0" w:rsidP="00080C86">
      <w:r w:rsidRPr="003B198E">
        <w:t xml:space="preserve">Of the </w:t>
      </w:r>
      <w:r w:rsidR="005446F2" w:rsidRPr="003B198E">
        <w:t>52</w:t>
      </w:r>
      <w:r w:rsidRPr="003B198E">
        <w:t xml:space="preserve"> recruited participants, </w:t>
      </w:r>
      <w:r w:rsidR="00955C64" w:rsidRPr="003B198E">
        <w:t>four</w:t>
      </w:r>
      <w:r w:rsidRPr="003B198E">
        <w:t xml:space="preserve"> were excluded. </w:t>
      </w:r>
      <w:r w:rsidR="00955C64" w:rsidRPr="003B198E">
        <w:t>Two were excluded due to technical issues with the experiment; one was excluded because they decided to quit the experiment early due to excessive fatigue; and one was removed for low accuracy in the behavioral task (mean accuracy for living/nonliving response = 53.28%). Following removal of these participants, mean accuracy for the living/nonliving response in</w:t>
      </w:r>
      <w:r w:rsidR="00151B8D" w:rsidRPr="003B198E">
        <w:t xml:space="preserve"> my </w:t>
      </w:r>
      <w:r w:rsidR="00955C64" w:rsidRPr="003B198E">
        <w:t>task was 87.92% (</w:t>
      </w:r>
      <w:r w:rsidR="00955C64" w:rsidRPr="003B198E">
        <w:rPr>
          <w:i/>
        </w:rPr>
        <w:t>SD</w:t>
      </w:r>
      <w:r w:rsidR="00955C64" w:rsidRPr="003B198E">
        <w:t xml:space="preserve"> = 6.75%, range = 71.23-96.39%). This suggested that participants were attentive and performing the task successfully. Of the 48 participants included in</w:t>
      </w:r>
      <w:r w:rsidR="00151B8D" w:rsidRPr="003B198E">
        <w:t xml:space="preserve"> my </w:t>
      </w:r>
      <w:r w:rsidR="00955C64" w:rsidRPr="003B198E">
        <w:t>final dataset, 24 were coded as (more) rule-aware and 24 were coded as (less) rule-aware</w:t>
      </w:r>
      <w:r w:rsidR="004A60F8" w:rsidRPr="003B198E">
        <w:t>.</w:t>
      </w:r>
    </w:p>
    <w:p w14:paraId="75749E74" w14:textId="0582AEFF" w:rsidR="00277CC0" w:rsidRPr="00C94E5C" w:rsidRDefault="00CC2E52" w:rsidP="00080C86">
      <w:pPr>
        <w:pStyle w:val="Heading2"/>
        <w:rPr>
          <w:u w:val="single"/>
        </w:rPr>
      </w:pPr>
      <w:bookmarkStart w:id="50" w:name="_Toc109503437"/>
      <w:r w:rsidRPr="00C94E5C">
        <w:rPr>
          <w:u w:val="single"/>
        </w:rPr>
        <w:t>4</w:t>
      </w:r>
      <w:r w:rsidR="00277CC0" w:rsidRPr="00C94E5C">
        <w:rPr>
          <w:u w:val="single"/>
        </w:rPr>
        <w:t>.</w:t>
      </w:r>
      <w:r w:rsidR="00D13873" w:rsidRPr="00C94E5C">
        <w:rPr>
          <w:u w:val="single"/>
        </w:rPr>
        <w:t>1</w:t>
      </w:r>
      <w:r w:rsidR="00277CC0" w:rsidRPr="00C94E5C">
        <w:rPr>
          <w:u w:val="single"/>
        </w:rPr>
        <w:t xml:space="preserve"> </w:t>
      </w:r>
      <w:r w:rsidR="006F439F" w:rsidRPr="00C94E5C">
        <w:rPr>
          <w:u w:val="single"/>
        </w:rPr>
        <w:t xml:space="preserve">Behavioral </w:t>
      </w:r>
      <w:r w:rsidR="00D41C80" w:rsidRPr="00C94E5C">
        <w:rPr>
          <w:u w:val="single"/>
        </w:rPr>
        <w:t>results</w:t>
      </w:r>
      <w:bookmarkEnd w:id="50"/>
    </w:p>
    <w:p w14:paraId="2DE94CDA" w14:textId="7A4DB4C6" w:rsidR="00D41C80" w:rsidRPr="00C94E5C" w:rsidRDefault="00D41C80" w:rsidP="00D41C80">
      <w:pPr>
        <w:pStyle w:val="Heading3"/>
        <w:rPr>
          <w:bCs/>
          <w:iCs/>
          <w:u w:val="single"/>
        </w:rPr>
      </w:pPr>
      <w:bookmarkStart w:id="51" w:name="_Toc109503438"/>
      <w:r w:rsidRPr="00C94E5C">
        <w:rPr>
          <w:bCs/>
          <w:iCs/>
          <w:u w:val="single"/>
        </w:rPr>
        <w:t>4.1.1 Response time analyses</w:t>
      </w:r>
      <w:bookmarkEnd w:id="51"/>
    </w:p>
    <w:p w14:paraId="73C4FE6E" w14:textId="14819F25" w:rsidR="005744E5" w:rsidRPr="003B198E" w:rsidRDefault="0089430D" w:rsidP="00080C86">
      <w:r w:rsidRPr="003B198E">
        <w:t>A</w:t>
      </w:r>
      <w:r w:rsidR="002204B9" w:rsidRPr="003B198E">
        <w:t xml:space="preserve"> response time analysis was conducted to </w:t>
      </w:r>
      <w:r w:rsidR="00240BFA" w:rsidRPr="003B198E">
        <w:t>test for</w:t>
      </w:r>
      <w:r w:rsidR="002204B9" w:rsidRPr="003B198E">
        <w:t xml:space="preserve"> a learning effect</w:t>
      </w:r>
      <w:r w:rsidRPr="003B198E">
        <w:t xml:space="preserve"> using the same analysis procedure as in Batterink et al. (2014)</w:t>
      </w:r>
      <w:r w:rsidR="001D00B2" w:rsidRPr="003B198E">
        <w:t>, focusing on Blocks 1 and 2 (prior to the rule debriefing questionnaire)</w:t>
      </w:r>
      <w:r w:rsidRPr="003B198E">
        <w:t>.</w:t>
      </w:r>
      <w:r w:rsidR="002204B9" w:rsidRPr="003B198E">
        <w:t xml:space="preserve"> Figure </w:t>
      </w:r>
      <w:r w:rsidR="0014049E" w:rsidRPr="003B198E">
        <w:t>6</w:t>
      </w:r>
      <w:r w:rsidR="002204B9" w:rsidRPr="003B198E">
        <w:t xml:space="preserve"> shows</w:t>
      </w:r>
      <w:r w:rsidR="00240BFA" w:rsidRPr="003B198E">
        <w:t xml:space="preserve"> epoch median</w:t>
      </w:r>
      <w:r w:rsidR="002204B9" w:rsidRPr="003B198E">
        <w:t xml:space="preserve"> response times to </w:t>
      </w:r>
      <w:r w:rsidRPr="003B198E">
        <w:t xml:space="preserve">correct (i.e., </w:t>
      </w:r>
      <w:r w:rsidR="002204B9" w:rsidRPr="003B198E">
        <w:t>rule-</w:t>
      </w:r>
      <w:r w:rsidR="001A6023" w:rsidRPr="003B198E">
        <w:t>adhering</w:t>
      </w:r>
      <w:r w:rsidRPr="003B198E">
        <w:t>)</w:t>
      </w:r>
      <w:r w:rsidR="002204B9" w:rsidRPr="003B198E">
        <w:t xml:space="preserve"> vs.</w:t>
      </w:r>
      <w:r w:rsidRPr="003B198E">
        <w:t xml:space="preserve"> violation (i.e.,</w:t>
      </w:r>
      <w:r w:rsidR="002204B9" w:rsidRPr="003B198E">
        <w:t xml:space="preserve"> rule-violating</w:t>
      </w:r>
      <w:r w:rsidRPr="003B198E">
        <w:t>)</w:t>
      </w:r>
      <w:r w:rsidR="002204B9" w:rsidRPr="003B198E">
        <w:t xml:space="preserve"> trials</w:t>
      </w:r>
      <w:r w:rsidRPr="003B198E">
        <w:t>, calculated per participant</w:t>
      </w:r>
      <w:r w:rsidR="002204B9" w:rsidRPr="003B198E">
        <w:t xml:space="preserve">. Descriptively, response times </w:t>
      </w:r>
      <w:r w:rsidRPr="003B198E">
        <w:t>seemed to become</w:t>
      </w:r>
      <w:r w:rsidR="002204B9" w:rsidRPr="003B198E">
        <w:t xml:space="preserve"> faster over the course of the first block before leveling off </w:t>
      </w:r>
      <w:r w:rsidRPr="003B198E">
        <w:t>at the start of</w:t>
      </w:r>
      <w:r w:rsidR="002204B9" w:rsidRPr="003B198E">
        <w:t xml:space="preserve"> the second block</w:t>
      </w:r>
      <w:r w:rsidR="00340DDD" w:rsidRPr="003B198E">
        <w:t xml:space="preserve"> and </w:t>
      </w:r>
      <w:r w:rsidR="00955C64" w:rsidRPr="003B198E">
        <w:t>remaining low for the rest of the experiment</w:t>
      </w:r>
      <w:r w:rsidR="002204B9" w:rsidRPr="003B198E">
        <w:t>. Furthermore, violation trials seemed to show slower response times compared to correct trials for each epoch</w:t>
      </w:r>
      <w:r w:rsidR="00955C64" w:rsidRPr="003B198E">
        <w:t xml:space="preserve"> starting halfway through the first block</w:t>
      </w:r>
      <w:r w:rsidR="002204B9" w:rsidRPr="003B198E">
        <w:t xml:space="preserve">. </w:t>
      </w:r>
      <w:r w:rsidRPr="003B198E">
        <w:t xml:space="preserve">In order </w:t>
      </w:r>
      <w:r w:rsidR="002204B9" w:rsidRPr="003B198E">
        <w:t xml:space="preserve">to test this formally, a </w:t>
      </w:r>
      <w:r w:rsidR="00D13873" w:rsidRPr="003B198E">
        <w:t>Greenhouse-Geisser-corrected</w:t>
      </w:r>
      <w:r w:rsidR="00962CA5" w:rsidRPr="003B198E">
        <w:t xml:space="preserve"> mixed </w:t>
      </w:r>
      <w:r w:rsidR="002E21A0" w:rsidRPr="003B198E">
        <w:t xml:space="preserve">2x2x8 </w:t>
      </w:r>
      <w:r w:rsidR="00962CA5" w:rsidRPr="003B198E">
        <w:t xml:space="preserve">ANOVA </w:t>
      </w:r>
      <w:r w:rsidRPr="003B198E">
        <w:t>was performed on</w:t>
      </w:r>
      <w:r w:rsidR="00D13873" w:rsidRPr="003B198E">
        <w:t xml:space="preserve"> median reaction times</w:t>
      </w:r>
      <w:r w:rsidRPr="003B198E">
        <w:t xml:space="preserve"> (calculated per participant per epoch)</w:t>
      </w:r>
      <w:r w:rsidR="00D13873" w:rsidRPr="003B198E">
        <w:t xml:space="preserve"> </w:t>
      </w:r>
      <w:r w:rsidR="00962CA5" w:rsidRPr="003B198E">
        <w:t>with Awareness (rule-aware</w:t>
      </w:r>
      <w:r w:rsidR="002E21A0" w:rsidRPr="003B198E">
        <w:t xml:space="preserve"> vs. </w:t>
      </w:r>
      <w:r w:rsidR="00962CA5" w:rsidRPr="003B198E">
        <w:t>rule-unaware) as a between-participant factor and Condition (</w:t>
      </w:r>
      <w:r w:rsidR="002C394F" w:rsidRPr="003B198E">
        <w:t xml:space="preserve">rule-adhering </w:t>
      </w:r>
      <w:r w:rsidRPr="003B198E">
        <w:t>vs. violation</w:t>
      </w:r>
      <w:r w:rsidR="00962CA5" w:rsidRPr="003B198E">
        <w:t>) and Epoch (</w:t>
      </w:r>
      <w:r w:rsidR="002E21A0" w:rsidRPr="003B198E">
        <w:t>for each of the eight experimental epochs</w:t>
      </w:r>
      <w:r w:rsidR="00955C64" w:rsidRPr="003B198E">
        <w:t xml:space="preserve"> in Blocks 1 and 2</w:t>
      </w:r>
      <w:r w:rsidR="002E21A0" w:rsidRPr="003B198E">
        <w:t>)</w:t>
      </w:r>
      <w:r w:rsidR="00962CA5" w:rsidRPr="003B198E">
        <w:t xml:space="preserve"> as within-participant factors</w:t>
      </w:r>
      <w:r w:rsidR="002204B9" w:rsidRPr="003B198E">
        <w:t>.</w:t>
      </w:r>
      <w:r w:rsidRPr="003B198E">
        <w:t xml:space="preserve"> As shown in Table </w:t>
      </w:r>
      <w:r w:rsidR="007859E8">
        <w:t>III</w:t>
      </w:r>
      <w:r w:rsidRPr="003B198E">
        <w:t>, t</w:t>
      </w:r>
      <w:r w:rsidR="002204B9" w:rsidRPr="003B198E">
        <w:t>his</w:t>
      </w:r>
      <w:r w:rsidR="00962CA5" w:rsidRPr="003B198E">
        <w:t xml:space="preserve"> </w:t>
      </w:r>
      <w:r w:rsidR="002E21A0" w:rsidRPr="003B198E">
        <w:t xml:space="preserve">yielded a </w:t>
      </w:r>
      <w:r w:rsidR="00962CA5" w:rsidRPr="003B198E">
        <w:lastRenderedPageBreak/>
        <w:t>significant main effect of Condition</w:t>
      </w:r>
      <w:r w:rsidR="002E21A0" w:rsidRPr="003B198E">
        <w:t>,</w:t>
      </w:r>
      <w:r w:rsidR="00962CA5" w:rsidRPr="003B198E">
        <w:t xml:space="preserve"> </w:t>
      </w:r>
      <w:r w:rsidR="00962CA5" w:rsidRPr="003B198E">
        <w:rPr>
          <w:i/>
        </w:rPr>
        <w:t>F</w:t>
      </w:r>
      <w:r w:rsidR="00962CA5" w:rsidRPr="003B198E">
        <w:t>(</w:t>
      </w:r>
      <w:r w:rsidR="002522B2" w:rsidRPr="003B198E">
        <w:t>1</w:t>
      </w:r>
      <w:r w:rsidR="00962CA5" w:rsidRPr="003B198E">
        <w:t>,</w:t>
      </w:r>
      <w:r w:rsidR="00200B21" w:rsidRPr="003B198E">
        <w:t>46</w:t>
      </w:r>
      <w:r w:rsidR="00962CA5" w:rsidRPr="003B198E">
        <w:t>)</w:t>
      </w:r>
      <w:r w:rsidR="00DC5275" w:rsidRPr="003B198E">
        <w:t xml:space="preserve"> </w:t>
      </w:r>
      <w:r w:rsidR="00962CA5" w:rsidRPr="003B198E">
        <w:t>=</w:t>
      </w:r>
      <w:r w:rsidR="00DC5275" w:rsidRPr="003B198E">
        <w:t xml:space="preserve"> </w:t>
      </w:r>
      <w:r w:rsidR="002522B2" w:rsidRPr="003B198E">
        <w:t>1</w:t>
      </w:r>
      <w:r w:rsidR="00200B21" w:rsidRPr="003B198E">
        <w:t>5</w:t>
      </w:r>
      <w:r w:rsidR="00962CA5" w:rsidRPr="003B198E">
        <w:t>.</w:t>
      </w:r>
      <w:r w:rsidR="00200B21" w:rsidRPr="003B198E">
        <w:t>17</w:t>
      </w:r>
      <w:r w:rsidR="00962CA5" w:rsidRPr="003B198E">
        <w:t xml:space="preserve">, </w:t>
      </w:r>
      <w:r w:rsidR="00962CA5" w:rsidRPr="003B198E">
        <w:rPr>
          <w:i/>
        </w:rPr>
        <w:t>p</w:t>
      </w:r>
      <w:r w:rsidR="00DC5275" w:rsidRPr="003B198E">
        <w:t xml:space="preserve"> </w:t>
      </w:r>
      <w:r w:rsidR="00200B21" w:rsidRPr="003B198E">
        <w:t>&lt;</w:t>
      </w:r>
      <w:r w:rsidR="00962CA5" w:rsidRPr="003B198E">
        <w:t xml:space="preserve"> .</w:t>
      </w:r>
      <w:r w:rsidR="002522B2" w:rsidRPr="003B198E">
        <w:t>00</w:t>
      </w:r>
      <w:r w:rsidR="00200B21" w:rsidRPr="003B198E">
        <w:t>1</w:t>
      </w:r>
      <w:r w:rsidR="00962CA5" w:rsidRPr="003B198E">
        <w:t xml:space="preserve">, </w:t>
      </w:r>
      <w:r w:rsidR="00331910" w:rsidRPr="003B198E">
        <w:t>η</w:t>
      </w:r>
      <w:r w:rsidR="00331910" w:rsidRPr="003B198E">
        <w:rPr>
          <w:vertAlign w:val="superscript"/>
        </w:rPr>
        <w:t>2</w:t>
      </w:r>
      <w:r w:rsidR="00331910" w:rsidRPr="003B198E">
        <w:rPr>
          <w:vertAlign w:val="subscript"/>
        </w:rPr>
        <w:t>G</w:t>
      </w:r>
      <w:r w:rsidR="00331910" w:rsidRPr="003B198E" w:rsidDel="00331910">
        <w:rPr>
          <w:i/>
        </w:rPr>
        <w:t xml:space="preserve"> </w:t>
      </w:r>
      <w:r w:rsidR="00962CA5" w:rsidRPr="003B198E">
        <w:t>=</w:t>
      </w:r>
      <w:r w:rsidR="00DC5275" w:rsidRPr="003B198E">
        <w:t xml:space="preserve"> </w:t>
      </w:r>
      <w:r w:rsidR="00962CA5" w:rsidRPr="003B198E">
        <w:t>.</w:t>
      </w:r>
      <w:r w:rsidR="002522B2" w:rsidRPr="003B198E">
        <w:t>01</w:t>
      </w:r>
      <w:r w:rsidR="002E21A0" w:rsidRPr="003B198E">
        <w:t xml:space="preserve">, and of Epoch, </w:t>
      </w:r>
      <w:r w:rsidR="002E21A0" w:rsidRPr="003B198E">
        <w:rPr>
          <w:i/>
        </w:rPr>
        <w:t>F</w:t>
      </w:r>
      <w:r w:rsidR="002E21A0" w:rsidRPr="003B198E">
        <w:t>(</w:t>
      </w:r>
      <w:r w:rsidR="00200B21" w:rsidRPr="003B198E">
        <w:t>3.67</w:t>
      </w:r>
      <w:r w:rsidR="002E21A0" w:rsidRPr="003B198E">
        <w:t>,</w:t>
      </w:r>
      <w:r w:rsidR="005744E5" w:rsidRPr="003B198E">
        <w:t xml:space="preserve"> </w:t>
      </w:r>
      <w:r w:rsidR="00200B21" w:rsidRPr="003B198E">
        <w:t>168.89</w:t>
      </w:r>
      <w:r w:rsidR="002E21A0" w:rsidRPr="003B198E">
        <w:t>)</w:t>
      </w:r>
      <w:r w:rsidR="00DC5275" w:rsidRPr="003B198E">
        <w:t xml:space="preserve"> </w:t>
      </w:r>
      <w:r w:rsidR="002E21A0" w:rsidRPr="003B198E">
        <w:t>=</w:t>
      </w:r>
      <w:r w:rsidR="00DC5275" w:rsidRPr="003B198E">
        <w:t xml:space="preserve"> </w:t>
      </w:r>
      <w:r w:rsidR="00200B21" w:rsidRPr="003B198E">
        <w:t>54.99</w:t>
      </w:r>
      <w:r w:rsidR="002E21A0" w:rsidRPr="003B198E">
        <w:t xml:space="preserve">, </w:t>
      </w:r>
      <w:r w:rsidR="002E21A0" w:rsidRPr="003B198E">
        <w:rPr>
          <w:i/>
        </w:rPr>
        <w:t>p</w:t>
      </w:r>
      <w:r w:rsidR="00DC5275" w:rsidRPr="003B198E">
        <w:t xml:space="preserve"> </w:t>
      </w:r>
      <w:r w:rsidR="002522B2" w:rsidRPr="003B198E">
        <w:t>&lt;</w:t>
      </w:r>
      <w:r w:rsidR="00340DDD" w:rsidRPr="003B198E">
        <w:t xml:space="preserve"> </w:t>
      </w:r>
      <w:r w:rsidR="002522B2" w:rsidRPr="003B198E">
        <w:t>.001</w:t>
      </w:r>
      <w:r w:rsidR="002E21A0" w:rsidRPr="003B198E">
        <w:t xml:space="preserve">, </w:t>
      </w:r>
      <w:r w:rsidR="00331910" w:rsidRPr="003B198E">
        <w:t>η</w:t>
      </w:r>
      <w:r w:rsidR="00331910" w:rsidRPr="003B198E">
        <w:rPr>
          <w:vertAlign w:val="superscript"/>
        </w:rPr>
        <w:t>2</w:t>
      </w:r>
      <w:r w:rsidR="00331910" w:rsidRPr="003B198E">
        <w:rPr>
          <w:vertAlign w:val="subscript"/>
        </w:rPr>
        <w:t>G</w:t>
      </w:r>
      <w:r w:rsidR="00DC5275" w:rsidRPr="003B198E">
        <w:t xml:space="preserve"> </w:t>
      </w:r>
      <w:r w:rsidR="002E21A0" w:rsidRPr="003B198E">
        <w:t>=.</w:t>
      </w:r>
      <w:r w:rsidR="002522B2" w:rsidRPr="003B198E">
        <w:t>2</w:t>
      </w:r>
      <w:r w:rsidR="007421A6" w:rsidRPr="003B198E">
        <w:t>4</w:t>
      </w:r>
      <w:r w:rsidR="00D13873" w:rsidRPr="003B198E">
        <w:t xml:space="preserve">, but not of Awareness, </w:t>
      </w:r>
      <w:r w:rsidR="00D13873" w:rsidRPr="003B198E">
        <w:rPr>
          <w:i/>
        </w:rPr>
        <w:t>F</w:t>
      </w:r>
      <w:r w:rsidR="00D13873" w:rsidRPr="003B198E">
        <w:t>(</w:t>
      </w:r>
      <w:r w:rsidR="002522B2" w:rsidRPr="003B198E">
        <w:t>1</w:t>
      </w:r>
      <w:r w:rsidR="00D13873" w:rsidRPr="003B198E">
        <w:t>,</w:t>
      </w:r>
      <w:r w:rsidR="00200B21" w:rsidRPr="003B198E">
        <w:t>4</w:t>
      </w:r>
      <w:r w:rsidR="002522B2" w:rsidRPr="003B198E">
        <w:t>6</w:t>
      </w:r>
      <w:r w:rsidR="00D13873" w:rsidRPr="003B198E">
        <w:t xml:space="preserve">) = </w:t>
      </w:r>
      <w:r w:rsidR="002522B2" w:rsidRPr="003B198E">
        <w:t>0</w:t>
      </w:r>
      <w:r w:rsidR="00D13873" w:rsidRPr="003B198E">
        <w:t>.</w:t>
      </w:r>
      <w:r w:rsidR="002522B2" w:rsidRPr="003B198E">
        <w:t>0</w:t>
      </w:r>
      <w:r w:rsidR="00200B21" w:rsidRPr="003B198E">
        <w:t>3</w:t>
      </w:r>
      <w:r w:rsidR="00D13873" w:rsidRPr="003B198E">
        <w:t xml:space="preserve">, </w:t>
      </w:r>
      <w:r w:rsidR="00D13873" w:rsidRPr="003B198E">
        <w:rPr>
          <w:i/>
        </w:rPr>
        <w:t>p</w:t>
      </w:r>
      <w:r w:rsidR="00D13873" w:rsidRPr="003B198E">
        <w:t xml:space="preserve"> = .</w:t>
      </w:r>
      <w:r w:rsidR="00200B21" w:rsidRPr="003B198E">
        <w:t>864</w:t>
      </w:r>
      <w:r w:rsidR="00D13873" w:rsidRPr="003B198E">
        <w:t xml:space="preserve">, </w:t>
      </w:r>
      <w:r w:rsidR="00331910" w:rsidRPr="003B198E">
        <w:t>η</w:t>
      </w:r>
      <w:r w:rsidR="00331910" w:rsidRPr="003B198E">
        <w:rPr>
          <w:vertAlign w:val="superscript"/>
        </w:rPr>
        <w:t>2</w:t>
      </w:r>
      <w:r w:rsidR="00331910" w:rsidRPr="003B198E">
        <w:rPr>
          <w:vertAlign w:val="subscript"/>
        </w:rPr>
        <w:t>G</w:t>
      </w:r>
      <w:r w:rsidR="00D13873" w:rsidRPr="003B198E">
        <w:t xml:space="preserve"> </w:t>
      </w:r>
      <w:r w:rsidR="002522B2" w:rsidRPr="003B198E">
        <w:t xml:space="preserve">&lt; </w:t>
      </w:r>
      <w:r w:rsidR="00D13873" w:rsidRPr="003B198E">
        <w:t>.</w:t>
      </w:r>
      <w:r w:rsidR="002522B2" w:rsidRPr="003B198E">
        <w:t>01</w:t>
      </w:r>
      <w:r w:rsidR="00D13873" w:rsidRPr="003B198E">
        <w:t xml:space="preserve">. </w:t>
      </w:r>
      <w:r w:rsidR="00962CA5" w:rsidRPr="003B198E">
        <w:t>There w</w:t>
      </w:r>
      <w:r w:rsidR="00D13873" w:rsidRPr="003B198E">
        <w:t>ere</w:t>
      </w:r>
      <w:r w:rsidR="00962CA5" w:rsidRPr="003B198E">
        <w:t xml:space="preserve"> no</w:t>
      </w:r>
      <w:r w:rsidR="00D13873" w:rsidRPr="003B198E">
        <w:t xml:space="preserve"> significant</w:t>
      </w:r>
      <w:r w:rsidR="00962CA5" w:rsidRPr="003B198E">
        <w:t xml:space="preserve"> interaction</w:t>
      </w:r>
      <w:r w:rsidR="00D13873" w:rsidRPr="003B198E">
        <w:t>s</w:t>
      </w:r>
      <w:r w:rsidR="00962CA5" w:rsidRPr="003B198E">
        <w:t xml:space="preserve"> with Awareness (all </w:t>
      </w:r>
      <w:r w:rsidR="00962CA5" w:rsidRPr="003B198E">
        <w:rPr>
          <w:i/>
        </w:rPr>
        <w:t>p</w:t>
      </w:r>
      <w:r w:rsidR="00D221E1" w:rsidRPr="003B198E">
        <w:t>s</w:t>
      </w:r>
      <w:r w:rsidR="005436D9" w:rsidRPr="003B198E">
        <w:t xml:space="preserve"> </w:t>
      </w:r>
      <w:r w:rsidR="00962CA5" w:rsidRPr="003B198E">
        <w:t>&gt;</w:t>
      </w:r>
      <w:r w:rsidR="005436D9" w:rsidRPr="003B198E">
        <w:t xml:space="preserve"> </w:t>
      </w:r>
      <w:r w:rsidR="00962CA5" w:rsidRPr="003B198E">
        <w:t>.05)</w:t>
      </w:r>
      <w:r w:rsidR="00D221E1" w:rsidRPr="003B198E">
        <w:t xml:space="preserve">. </w:t>
      </w:r>
      <w:r w:rsidR="00507164" w:rsidRPr="003B198E">
        <w:t>Thus, no ev</w:t>
      </w:r>
      <w:r w:rsidR="00D221E1" w:rsidRPr="003B198E">
        <w:t>idence was found for a difference in</w:t>
      </w:r>
      <w:r w:rsidR="00962CA5" w:rsidRPr="003B198E">
        <w:t xml:space="preserve"> the learning effect </w:t>
      </w:r>
      <w:r w:rsidR="0004666E" w:rsidRPr="003B198E">
        <w:t>between</w:t>
      </w:r>
      <w:r w:rsidR="00D221E1" w:rsidRPr="003B198E">
        <w:t xml:space="preserve"> </w:t>
      </w:r>
      <w:r w:rsidR="00962CA5" w:rsidRPr="003B198E">
        <w:t>rule-aware and rule-unaware participants.</w:t>
      </w:r>
      <w:r w:rsidR="00BA65EF" w:rsidRPr="003B198E">
        <w:t xml:space="preserve"> </w:t>
      </w:r>
      <w:r w:rsidR="002522B2" w:rsidRPr="003B198E">
        <w:t>Although there were no main effects or interactions from Awareness, for exploratory purposes</w:t>
      </w:r>
      <w:r w:rsidR="00151B8D" w:rsidRPr="003B198E">
        <w:t xml:space="preserve"> I </w:t>
      </w:r>
      <w:r w:rsidR="002522B2" w:rsidRPr="003B198E">
        <w:t xml:space="preserve">visualize the reaction time results for rule-aware and rule-unaware participants in Figures </w:t>
      </w:r>
      <w:r w:rsidR="0014049E" w:rsidRPr="003B198E">
        <w:t>7</w:t>
      </w:r>
      <w:r w:rsidR="002522B2" w:rsidRPr="003B198E">
        <w:t xml:space="preserve"> and </w:t>
      </w:r>
      <w:r w:rsidR="0014049E" w:rsidRPr="003B198E">
        <w:t>8</w:t>
      </w:r>
      <w:r w:rsidR="002522B2" w:rsidRPr="003B198E">
        <w:t>, respectively.</w:t>
      </w:r>
    </w:p>
    <w:p w14:paraId="29192E0D" w14:textId="45F8D806" w:rsidR="002522B2" w:rsidRPr="003B198E" w:rsidRDefault="0004666E" w:rsidP="00080C86">
      <w:r w:rsidRPr="003B198E">
        <w:t>A f</w:t>
      </w:r>
      <w:r w:rsidR="00DC475B" w:rsidRPr="003B198E">
        <w:t>ollow-up t</w:t>
      </w:r>
      <w:r w:rsidR="005436D9" w:rsidRPr="003B198E">
        <w:t>-</w:t>
      </w:r>
      <w:r w:rsidR="00DC475B" w:rsidRPr="003B198E">
        <w:t xml:space="preserve">test on the </w:t>
      </w:r>
      <w:r w:rsidR="0089430D" w:rsidRPr="003B198E">
        <w:t xml:space="preserve">main </w:t>
      </w:r>
      <w:r w:rsidR="00DC475B" w:rsidRPr="003B198E">
        <w:t xml:space="preserve">effect of Condition </w:t>
      </w:r>
      <w:r w:rsidR="00415121" w:rsidRPr="003B198E">
        <w:t xml:space="preserve">in Blocks 1 and 2 </w:t>
      </w:r>
      <w:r w:rsidR="00DC475B" w:rsidRPr="003B198E">
        <w:t>found that</w:t>
      </w:r>
      <w:r w:rsidR="00A049A3" w:rsidRPr="003B198E">
        <w:t xml:space="preserve"> epoch median</w:t>
      </w:r>
      <w:r w:rsidR="00DC475B" w:rsidRPr="003B198E">
        <w:t xml:space="preserve"> response times to </w:t>
      </w:r>
      <w:r w:rsidR="007421A6" w:rsidRPr="003B198E">
        <w:t>rule-violating</w:t>
      </w:r>
      <w:r w:rsidR="00DC475B" w:rsidRPr="003B198E">
        <w:t xml:space="preserve"> trials (</w:t>
      </w:r>
      <w:r w:rsidR="00DC475B" w:rsidRPr="003B198E">
        <w:rPr>
          <w:i/>
        </w:rPr>
        <w:t>M</w:t>
      </w:r>
      <w:r w:rsidR="00DC475B" w:rsidRPr="003B198E">
        <w:t xml:space="preserve"> = </w:t>
      </w:r>
      <w:r w:rsidR="002522B2" w:rsidRPr="003B198E">
        <w:t>111</w:t>
      </w:r>
      <w:r w:rsidR="00200B21" w:rsidRPr="003B198E">
        <w:t>3</w:t>
      </w:r>
      <w:r w:rsidR="002522B2" w:rsidRPr="003B198E">
        <w:t>.</w:t>
      </w:r>
      <w:r w:rsidR="00200B21" w:rsidRPr="003B198E">
        <w:t xml:space="preserve">96 </w:t>
      </w:r>
      <w:r w:rsidR="00DC475B" w:rsidRPr="003B198E">
        <w:t xml:space="preserve">ms, </w:t>
      </w:r>
      <w:r w:rsidR="00DC475B" w:rsidRPr="003B198E">
        <w:rPr>
          <w:i/>
        </w:rPr>
        <w:t>SD</w:t>
      </w:r>
      <w:r w:rsidR="00DC475B" w:rsidRPr="003B198E">
        <w:t xml:space="preserve"> = </w:t>
      </w:r>
      <w:r w:rsidR="002522B2" w:rsidRPr="003B198E">
        <w:t>3</w:t>
      </w:r>
      <w:r w:rsidR="00200B21" w:rsidRPr="003B198E">
        <w:t>59.05</w:t>
      </w:r>
      <w:r w:rsidR="00DC475B" w:rsidRPr="003B198E">
        <w:t xml:space="preserve">) were significantly slower than to </w:t>
      </w:r>
      <w:r w:rsidR="007421A6" w:rsidRPr="003B198E">
        <w:t>rule-adhering</w:t>
      </w:r>
      <w:r w:rsidR="00DC475B" w:rsidRPr="003B198E">
        <w:t xml:space="preserve"> trials (</w:t>
      </w:r>
      <w:r w:rsidR="00DC475B" w:rsidRPr="003B198E">
        <w:rPr>
          <w:i/>
        </w:rPr>
        <w:t>M</w:t>
      </w:r>
      <w:r w:rsidR="00DC475B" w:rsidRPr="003B198E">
        <w:t xml:space="preserve"> = </w:t>
      </w:r>
      <w:r w:rsidR="002522B2" w:rsidRPr="003B198E">
        <w:t>106</w:t>
      </w:r>
      <w:r w:rsidR="00200B21" w:rsidRPr="003B198E">
        <w:t>3</w:t>
      </w:r>
      <w:r w:rsidR="002522B2" w:rsidRPr="003B198E">
        <w:t>.</w:t>
      </w:r>
      <w:r w:rsidR="00200B21" w:rsidRPr="003B198E">
        <w:t>55</w:t>
      </w:r>
      <w:r w:rsidR="003542F6" w:rsidRPr="003B198E">
        <w:t xml:space="preserve"> </w:t>
      </w:r>
      <w:r w:rsidR="00DC475B" w:rsidRPr="003B198E">
        <w:t xml:space="preserve">ms, </w:t>
      </w:r>
      <w:r w:rsidR="00DC475B" w:rsidRPr="003B198E">
        <w:rPr>
          <w:i/>
        </w:rPr>
        <w:t>SD</w:t>
      </w:r>
      <w:r w:rsidR="00DC475B" w:rsidRPr="003B198E">
        <w:t xml:space="preserve"> = </w:t>
      </w:r>
      <w:r w:rsidR="002522B2" w:rsidRPr="003B198E">
        <w:t>30</w:t>
      </w:r>
      <w:r w:rsidR="00200B21" w:rsidRPr="003B198E">
        <w:t>0</w:t>
      </w:r>
      <w:r w:rsidR="002522B2" w:rsidRPr="003B198E">
        <w:t>.</w:t>
      </w:r>
      <w:r w:rsidR="00200B21" w:rsidRPr="003B198E">
        <w:t>58</w:t>
      </w:r>
      <w:r w:rsidR="00DC475B" w:rsidRPr="003B198E">
        <w:t xml:space="preserve">), </w:t>
      </w:r>
      <w:r w:rsidR="00DC475B" w:rsidRPr="003B198E">
        <w:rPr>
          <w:i/>
        </w:rPr>
        <w:t>t</w:t>
      </w:r>
      <w:r w:rsidR="00DC475B" w:rsidRPr="003B198E">
        <w:t>(</w:t>
      </w:r>
      <w:r w:rsidR="00200B21" w:rsidRPr="003B198E">
        <w:t>4</w:t>
      </w:r>
      <w:r w:rsidR="002522B2" w:rsidRPr="003B198E">
        <w:t>6</w:t>
      </w:r>
      <w:r w:rsidR="00DC475B" w:rsidRPr="003B198E">
        <w:t xml:space="preserve">) = </w:t>
      </w:r>
      <w:r w:rsidR="002522B2" w:rsidRPr="003B198E">
        <w:t>3</w:t>
      </w:r>
      <w:r w:rsidR="00DC475B" w:rsidRPr="003B198E">
        <w:t>.</w:t>
      </w:r>
      <w:r w:rsidR="00200B21" w:rsidRPr="003B198E">
        <w:t>90</w:t>
      </w:r>
      <w:r w:rsidR="00DC475B" w:rsidRPr="003B198E">
        <w:t xml:space="preserve">, </w:t>
      </w:r>
      <w:r w:rsidR="00DC475B" w:rsidRPr="003B198E">
        <w:rPr>
          <w:i/>
        </w:rPr>
        <w:t>p</w:t>
      </w:r>
      <w:r w:rsidR="00DC475B" w:rsidRPr="003B198E">
        <w:t xml:space="preserve"> </w:t>
      </w:r>
      <w:r w:rsidR="00200B21" w:rsidRPr="003B198E">
        <w:t>&lt;</w:t>
      </w:r>
      <w:r w:rsidR="00DC475B" w:rsidRPr="003B198E">
        <w:t xml:space="preserve"> .</w:t>
      </w:r>
      <w:r w:rsidR="002522B2" w:rsidRPr="003B198E">
        <w:t>00</w:t>
      </w:r>
      <w:r w:rsidR="00200B21" w:rsidRPr="003B198E">
        <w:t>1</w:t>
      </w:r>
      <w:r w:rsidR="007C7096" w:rsidRPr="003B198E">
        <w:t xml:space="preserve">, </w:t>
      </w:r>
      <w:r w:rsidR="007C7096" w:rsidRPr="003B198E">
        <w:rPr>
          <w:i/>
        </w:rPr>
        <w:t xml:space="preserve">d </w:t>
      </w:r>
      <w:r w:rsidR="007C7096" w:rsidRPr="003B198E">
        <w:t>= 3.91</w:t>
      </w:r>
      <w:r w:rsidR="00DC475B" w:rsidRPr="003B198E">
        <w:t>.</w:t>
      </w:r>
      <w:r w:rsidR="00235B50" w:rsidRPr="003B198E">
        <w:t xml:space="preserve"> A follow-up</w:t>
      </w:r>
      <w:r w:rsidR="00307757" w:rsidRPr="003B198E">
        <w:t xml:space="preserve"> </w:t>
      </w:r>
      <w:r w:rsidR="00235B50" w:rsidRPr="003B198E">
        <w:t xml:space="preserve">trend analysis performed for the </w:t>
      </w:r>
      <w:r w:rsidR="007421A6" w:rsidRPr="003B198E">
        <w:t xml:space="preserve">main effect of the </w:t>
      </w:r>
      <w:r w:rsidR="00235B50" w:rsidRPr="003B198E">
        <w:t>multilevel factor Epoch found a significant linear trend</w:t>
      </w:r>
      <w:r w:rsidR="0089430D" w:rsidRPr="003B198E">
        <w:t xml:space="preserve">, </w:t>
      </w:r>
      <w:r w:rsidR="00235B50" w:rsidRPr="003B198E">
        <w:rPr>
          <w:i/>
        </w:rPr>
        <w:t>t</w:t>
      </w:r>
      <w:r w:rsidR="00307F92" w:rsidRPr="003B198E">
        <w:t>(</w:t>
      </w:r>
      <w:r w:rsidR="00200B21" w:rsidRPr="003B198E">
        <w:t>322</w:t>
      </w:r>
      <w:r w:rsidR="00307F92" w:rsidRPr="003B198E">
        <w:t>)</w:t>
      </w:r>
      <w:r w:rsidR="00235B50" w:rsidRPr="003B198E">
        <w:t xml:space="preserve"> = </w:t>
      </w:r>
      <w:r w:rsidR="00200B21" w:rsidRPr="003B198E">
        <w:t>-16.62</w:t>
      </w:r>
      <w:r w:rsidR="00235B50" w:rsidRPr="003B198E">
        <w:t xml:space="preserve">, </w:t>
      </w:r>
      <w:r w:rsidR="00235B50" w:rsidRPr="003B198E">
        <w:rPr>
          <w:i/>
        </w:rPr>
        <w:t>p</w:t>
      </w:r>
      <w:r w:rsidR="00D13873" w:rsidRPr="003B198E">
        <w:t xml:space="preserve"> </w:t>
      </w:r>
      <w:r w:rsidR="0024751F" w:rsidRPr="003B198E">
        <w:t>&lt;</w:t>
      </w:r>
      <w:r w:rsidR="00D13873" w:rsidRPr="003B198E">
        <w:t xml:space="preserve"> </w:t>
      </w:r>
      <w:r w:rsidR="00235B50" w:rsidRPr="003B198E">
        <w:t>.</w:t>
      </w:r>
      <w:r w:rsidR="001D00B2" w:rsidRPr="003B198E">
        <w:t>001</w:t>
      </w:r>
      <w:r w:rsidR="00802E5B" w:rsidRPr="003B198E">
        <w:t>, β = -4.97</w:t>
      </w:r>
      <w:r w:rsidR="0089430D" w:rsidRPr="003B198E">
        <w:t>,</w:t>
      </w:r>
      <w:r w:rsidR="00235B50" w:rsidRPr="003B198E">
        <w:t xml:space="preserve"> such that later epochs had significantly faster reaction times than earlier epochs, </w:t>
      </w:r>
      <w:r w:rsidR="00D13873" w:rsidRPr="003B198E">
        <w:t xml:space="preserve">averaged over </w:t>
      </w:r>
      <w:r w:rsidR="00235B50" w:rsidRPr="003B198E">
        <w:t>Condition</w:t>
      </w:r>
      <w:r w:rsidR="00D13873" w:rsidRPr="003B198E">
        <w:t xml:space="preserve"> or Awareness</w:t>
      </w:r>
      <w:r w:rsidR="00235B50" w:rsidRPr="003B198E">
        <w:t>.</w:t>
      </w:r>
      <w:r w:rsidR="002522B2" w:rsidRPr="003B198E">
        <w:t xml:space="preserve"> </w:t>
      </w:r>
    </w:p>
    <w:p w14:paraId="10563697" w14:textId="3D5B65BE" w:rsidR="00200B21" w:rsidRPr="003B198E" w:rsidRDefault="001D00B2" w:rsidP="00080C86">
      <w:r w:rsidRPr="003B198E">
        <w:t>For exploratory purposes,</w:t>
      </w:r>
      <w:r w:rsidR="00151B8D" w:rsidRPr="003B198E">
        <w:t xml:space="preserve"> I </w:t>
      </w:r>
      <w:r w:rsidRPr="003B198E">
        <w:t>report here a similar analysis of reaction times in Block 3 (after participants had been explicitly told the hidden rule).</w:t>
      </w:r>
      <w:r w:rsidR="00151B8D" w:rsidRPr="003B198E">
        <w:t xml:space="preserve"> I </w:t>
      </w:r>
      <w:r w:rsidRPr="003B198E">
        <w:t>performed</w:t>
      </w:r>
      <w:r w:rsidR="004A3F41" w:rsidRPr="003B198E">
        <w:t xml:space="preserve"> a Greenhouse-Geisser-corrected repeated-measures 2x</w:t>
      </w:r>
      <w:r w:rsidRPr="003B198E">
        <w:t>2x4</w:t>
      </w:r>
      <w:r w:rsidR="004A3F41" w:rsidRPr="003B198E">
        <w:t xml:space="preserve"> ANOVA of </w:t>
      </w:r>
      <w:r w:rsidR="0089430D" w:rsidRPr="003B198E">
        <w:t xml:space="preserve">participants' epoch </w:t>
      </w:r>
      <w:r w:rsidR="004A3F41" w:rsidRPr="003B198E">
        <w:t>median reaction times with Condition (</w:t>
      </w:r>
      <w:r w:rsidR="0089430D" w:rsidRPr="003B198E">
        <w:t>correct vs. violation</w:t>
      </w:r>
      <w:r w:rsidRPr="003B198E">
        <w:t xml:space="preserve">), Rule Awareness (rule-aware vs. rule-unaware), </w:t>
      </w:r>
      <w:r w:rsidR="004A3F41" w:rsidRPr="003B198E">
        <w:t xml:space="preserve">and Epoch (for each of </w:t>
      </w:r>
      <w:r w:rsidRPr="003B198E">
        <w:t>four</w:t>
      </w:r>
      <w:r w:rsidR="004A3F41" w:rsidRPr="003B198E">
        <w:t xml:space="preserve"> experimental epochs</w:t>
      </w:r>
      <w:r w:rsidRPr="003B198E">
        <w:t xml:space="preserve"> in Block 3</w:t>
      </w:r>
      <w:r w:rsidR="004A3F41" w:rsidRPr="003B198E">
        <w:t>) as within-participant factors.</w:t>
      </w:r>
      <w:r w:rsidR="00F46031" w:rsidRPr="003B198E">
        <w:t xml:space="preserve"> </w:t>
      </w:r>
      <w:r w:rsidR="00200B21" w:rsidRPr="003B198E">
        <w:t xml:space="preserve">As shown in Table </w:t>
      </w:r>
      <w:r w:rsidR="007859E8">
        <w:t>IV</w:t>
      </w:r>
      <w:r w:rsidR="00200B21" w:rsidRPr="003B198E">
        <w:t xml:space="preserve">, this yielded a significant main effect of Condition, </w:t>
      </w:r>
      <w:r w:rsidR="00200B21" w:rsidRPr="003B198E">
        <w:rPr>
          <w:i/>
        </w:rPr>
        <w:t>F</w:t>
      </w:r>
      <w:r w:rsidR="00200B21" w:rsidRPr="003B198E">
        <w:t>(1,</w:t>
      </w:r>
      <w:r w:rsidR="007E1C44" w:rsidRPr="003B198E">
        <w:t>46</w:t>
      </w:r>
      <w:r w:rsidR="00200B21" w:rsidRPr="003B198E">
        <w:t xml:space="preserve">) = </w:t>
      </w:r>
      <w:r w:rsidR="007E1C44" w:rsidRPr="003B198E">
        <w:t>38.60</w:t>
      </w:r>
      <w:r w:rsidR="00200B21" w:rsidRPr="003B198E">
        <w:t xml:space="preserve">, </w:t>
      </w:r>
      <w:r w:rsidR="00200B21" w:rsidRPr="003B198E">
        <w:rPr>
          <w:i/>
        </w:rPr>
        <w:t>p</w:t>
      </w:r>
      <w:r w:rsidR="00200B21" w:rsidRPr="003B198E">
        <w:t xml:space="preserve"> </w:t>
      </w:r>
      <w:r w:rsidR="007E1C44" w:rsidRPr="003B198E">
        <w:t xml:space="preserve">&lt; </w:t>
      </w:r>
      <w:r w:rsidR="00200B21" w:rsidRPr="003B198E">
        <w:t>.</w:t>
      </w:r>
      <w:r w:rsidR="007E1C44" w:rsidRPr="003B198E">
        <w:t>001</w:t>
      </w:r>
      <w:r w:rsidR="00200B21" w:rsidRPr="003B198E">
        <w:t xml:space="preserve">, </w:t>
      </w:r>
      <w:r w:rsidR="00331910" w:rsidRPr="003B198E">
        <w:t>η</w:t>
      </w:r>
      <w:r w:rsidR="00331910" w:rsidRPr="003B198E">
        <w:rPr>
          <w:vertAlign w:val="superscript"/>
        </w:rPr>
        <w:t>2</w:t>
      </w:r>
      <w:r w:rsidR="00331910" w:rsidRPr="003B198E">
        <w:rPr>
          <w:vertAlign w:val="subscript"/>
        </w:rPr>
        <w:t>G</w:t>
      </w:r>
      <w:r w:rsidR="00200B21" w:rsidRPr="003B198E">
        <w:t xml:space="preserve"> = .</w:t>
      </w:r>
      <w:r w:rsidR="007E1C44" w:rsidRPr="003B198E">
        <w:t>08</w:t>
      </w:r>
      <w:r w:rsidR="00200B21" w:rsidRPr="003B198E">
        <w:t>. There were no significant</w:t>
      </w:r>
      <w:r w:rsidR="007E1C44" w:rsidRPr="003B198E">
        <w:t xml:space="preserve"> main effects or</w:t>
      </w:r>
      <w:r w:rsidR="00200B21" w:rsidRPr="003B198E">
        <w:t xml:space="preserve"> interactions with Awareness (all </w:t>
      </w:r>
      <w:r w:rsidR="00200B21" w:rsidRPr="003B198E">
        <w:rPr>
          <w:i/>
        </w:rPr>
        <w:t>p</w:t>
      </w:r>
      <w:r w:rsidR="00C55308" w:rsidRPr="003B198E">
        <w:rPr>
          <w:i/>
        </w:rPr>
        <w:t>s</w:t>
      </w:r>
      <w:r w:rsidR="00200B21" w:rsidRPr="003B198E">
        <w:t xml:space="preserve"> &gt; .05), </w:t>
      </w:r>
      <w:r w:rsidR="0004666E" w:rsidRPr="003B198E">
        <w:t>As such,</w:t>
      </w:r>
      <w:r w:rsidR="00151B8D" w:rsidRPr="003B198E">
        <w:t xml:space="preserve"> I </w:t>
      </w:r>
      <w:r w:rsidR="0004666E" w:rsidRPr="003B198E">
        <w:t xml:space="preserve">found no evidence for a significant difference in </w:t>
      </w:r>
      <w:r w:rsidR="00200B21" w:rsidRPr="003B198E">
        <w:t>the learning effect between rule-aware and rule-unaware participants</w:t>
      </w:r>
      <w:r w:rsidR="007E1C44" w:rsidRPr="003B198E">
        <w:t xml:space="preserve"> in Block 3</w:t>
      </w:r>
      <w:r w:rsidR="00200B21" w:rsidRPr="003B198E">
        <w:t>.</w:t>
      </w:r>
      <w:r w:rsidR="00F46031" w:rsidRPr="003B198E">
        <w:t xml:space="preserve"> </w:t>
      </w:r>
      <w:r w:rsidR="00200B21" w:rsidRPr="003B198E">
        <w:t xml:space="preserve">Follow-up t-tests on the main effect of Condition found that epoch median response times to </w:t>
      </w:r>
      <w:r w:rsidR="00B300DC" w:rsidRPr="003B198E">
        <w:t>rule</w:t>
      </w:r>
      <w:r w:rsidR="007E1C44" w:rsidRPr="003B198E">
        <w:t>-violating</w:t>
      </w:r>
      <w:r w:rsidR="00B300DC" w:rsidRPr="003B198E">
        <w:t xml:space="preserve"> </w:t>
      </w:r>
      <w:r w:rsidR="00200B21" w:rsidRPr="003B198E">
        <w:t>trials (</w:t>
      </w:r>
      <w:r w:rsidR="00200B21" w:rsidRPr="003B198E">
        <w:rPr>
          <w:i/>
        </w:rPr>
        <w:t>M</w:t>
      </w:r>
      <w:r w:rsidR="00200B21" w:rsidRPr="003B198E">
        <w:t xml:space="preserve"> = </w:t>
      </w:r>
      <w:r w:rsidR="007E1C44" w:rsidRPr="003B198E">
        <w:t>1036.97</w:t>
      </w:r>
      <w:r w:rsidR="003542F6" w:rsidRPr="003B198E">
        <w:t xml:space="preserve"> </w:t>
      </w:r>
      <w:r w:rsidR="00200B21" w:rsidRPr="003B198E">
        <w:t xml:space="preserve">ms, </w:t>
      </w:r>
      <w:r w:rsidR="00200B21" w:rsidRPr="003B198E">
        <w:rPr>
          <w:i/>
        </w:rPr>
        <w:t>SD</w:t>
      </w:r>
      <w:r w:rsidR="00200B21" w:rsidRPr="003B198E">
        <w:t xml:space="preserve"> = </w:t>
      </w:r>
      <w:r w:rsidR="007E1C44" w:rsidRPr="003B198E">
        <w:t>341.58</w:t>
      </w:r>
      <w:r w:rsidR="00200B21" w:rsidRPr="003B198E">
        <w:t xml:space="preserve">) were </w:t>
      </w:r>
      <w:r w:rsidR="00200B21" w:rsidRPr="003B198E">
        <w:lastRenderedPageBreak/>
        <w:t xml:space="preserve">significantly slower than to </w:t>
      </w:r>
      <w:r w:rsidR="00B300DC" w:rsidRPr="003B198E">
        <w:t xml:space="preserve">rule-adhering </w:t>
      </w:r>
      <w:r w:rsidR="00200B21" w:rsidRPr="003B198E">
        <w:t>trials (</w:t>
      </w:r>
      <w:r w:rsidR="00200B21" w:rsidRPr="003B198E">
        <w:rPr>
          <w:i/>
        </w:rPr>
        <w:t>M</w:t>
      </w:r>
      <w:r w:rsidR="00200B21" w:rsidRPr="003B198E">
        <w:t xml:space="preserve"> = </w:t>
      </w:r>
      <w:r w:rsidR="007E1C44" w:rsidRPr="003B198E">
        <w:t>868.10</w:t>
      </w:r>
      <w:r w:rsidR="003542F6" w:rsidRPr="003B198E">
        <w:t xml:space="preserve"> </w:t>
      </w:r>
      <w:r w:rsidR="00200B21" w:rsidRPr="003B198E">
        <w:t xml:space="preserve">ms, </w:t>
      </w:r>
      <w:r w:rsidR="00200B21" w:rsidRPr="003B198E">
        <w:rPr>
          <w:i/>
        </w:rPr>
        <w:t>SD</w:t>
      </w:r>
      <w:r w:rsidR="00200B21" w:rsidRPr="003B198E">
        <w:t xml:space="preserve"> = </w:t>
      </w:r>
      <w:r w:rsidR="007E1C44" w:rsidRPr="003B198E">
        <w:t>246.30</w:t>
      </w:r>
      <w:r w:rsidR="00200B21" w:rsidRPr="003B198E">
        <w:t xml:space="preserve">), </w:t>
      </w:r>
      <w:r w:rsidR="00200B21" w:rsidRPr="003B198E">
        <w:rPr>
          <w:i/>
        </w:rPr>
        <w:t>t</w:t>
      </w:r>
      <w:r w:rsidR="00200B21" w:rsidRPr="003B198E">
        <w:t>(</w:t>
      </w:r>
      <w:r w:rsidR="007E1C44" w:rsidRPr="003B198E">
        <w:t>46</w:t>
      </w:r>
      <w:r w:rsidR="009A0E12" w:rsidRPr="003B198E">
        <w:t xml:space="preserve">) = </w:t>
      </w:r>
      <w:r w:rsidR="007E1C44" w:rsidRPr="003B198E">
        <w:t>6.213</w:t>
      </w:r>
      <w:r w:rsidR="00200B21" w:rsidRPr="003B198E">
        <w:t xml:space="preserve">, </w:t>
      </w:r>
      <w:r w:rsidR="00200B21" w:rsidRPr="003B198E">
        <w:rPr>
          <w:i/>
        </w:rPr>
        <w:t>p</w:t>
      </w:r>
      <w:r w:rsidR="00200B21" w:rsidRPr="003B198E">
        <w:t xml:space="preserve"> </w:t>
      </w:r>
      <w:r w:rsidR="007E1C44" w:rsidRPr="003B198E">
        <w:t xml:space="preserve">&lt; </w:t>
      </w:r>
      <w:r w:rsidR="00200B21" w:rsidRPr="003B198E">
        <w:t>.</w:t>
      </w:r>
      <w:r w:rsidR="007E1C44" w:rsidRPr="003B198E">
        <w:t>001</w:t>
      </w:r>
      <w:r w:rsidR="007C7096" w:rsidRPr="003B198E">
        <w:t xml:space="preserve">, </w:t>
      </w:r>
      <w:r w:rsidR="007C7096" w:rsidRPr="003B198E">
        <w:rPr>
          <w:i/>
        </w:rPr>
        <w:t>d</w:t>
      </w:r>
      <w:r w:rsidR="007C7096" w:rsidRPr="003B198E">
        <w:t xml:space="preserve"> = </w:t>
      </w:r>
      <w:r w:rsidR="007E1C44" w:rsidRPr="003B198E">
        <w:t>6.19</w:t>
      </w:r>
      <w:r w:rsidR="00200B21" w:rsidRPr="003B198E">
        <w:t>.</w:t>
      </w:r>
    </w:p>
    <w:p w14:paraId="2E2CB6FE" w14:textId="7BAA4E96" w:rsidR="006D4971" w:rsidRPr="003B198E" w:rsidRDefault="006D4971" w:rsidP="001512E4">
      <w:pPr>
        <w:ind w:firstLine="0"/>
      </w:pPr>
      <w:r w:rsidRPr="003B198E">
        <w:tab/>
        <w:t>In sum, our reaction time analysis revealed a rule-learning effect such that rule-violating trials showed slower responses than rule-adhering trials, with no effects or interactions from rule-awareness.</w:t>
      </w:r>
    </w:p>
    <w:p w14:paraId="2E84707F" w14:textId="1DF52E2F" w:rsidR="00641EA5" w:rsidRPr="00C94E5C" w:rsidRDefault="00641EA5" w:rsidP="00641EA5">
      <w:pPr>
        <w:pStyle w:val="Heading3"/>
        <w:rPr>
          <w:bCs/>
          <w:iCs/>
          <w:u w:val="single"/>
        </w:rPr>
      </w:pPr>
      <w:bookmarkStart w:id="52" w:name="_Toc109503439"/>
      <w:r w:rsidRPr="00C94E5C">
        <w:rPr>
          <w:bCs/>
          <w:iCs/>
          <w:u w:val="single"/>
        </w:rPr>
        <w:t>4.1.2 Accuracy analyses</w:t>
      </w:r>
      <w:bookmarkEnd w:id="52"/>
    </w:p>
    <w:p w14:paraId="5583BDDE" w14:textId="0EC9F8BB" w:rsidR="00D41C80" w:rsidRPr="003B198E" w:rsidRDefault="00D41C80" w:rsidP="00D41C80">
      <w:r w:rsidRPr="003B198E">
        <w:t xml:space="preserve">To supplement the reaction time analysis, an accuracy analysis was conducted to test for a learning effect using the same analysis procedure as in Batterink et al. (2014) for Blocks 1 and 2 (prior to the rule debriefing questionnaire). Figure </w:t>
      </w:r>
      <w:r w:rsidR="0014049E" w:rsidRPr="003B198E">
        <w:t>9</w:t>
      </w:r>
      <w:r w:rsidRPr="003B198E">
        <w:t xml:space="preserve"> shows participants' mean epoch accuracies to </w:t>
      </w:r>
      <w:r w:rsidR="00B300DC" w:rsidRPr="003B198E">
        <w:t xml:space="preserve">rule-adhering </w:t>
      </w:r>
      <w:r w:rsidRPr="003B198E">
        <w:t xml:space="preserve">vs. </w:t>
      </w:r>
      <w:r w:rsidR="00B300DC" w:rsidRPr="003B198E">
        <w:t xml:space="preserve">rule-violating </w:t>
      </w:r>
      <w:r w:rsidRPr="003B198E">
        <w:t xml:space="preserve">trials. Descriptively, accuracies seemed to be </w:t>
      </w:r>
      <w:r w:rsidR="00EA6FCA" w:rsidRPr="003B198E">
        <w:t>near</w:t>
      </w:r>
      <w:r w:rsidRPr="003B198E">
        <w:t xml:space="preserve"> ceiling throughout the experiment, with the exception that violation trials showed a slight reduction in the later epochs. To test this formally, a Greenhouse-Geisser-corrected mixed 2x2x8 ANOVA was performed on participants' mean epoch accuracies with Awareness (rule-aware vs. rule-unaware) as a between-participant factor and Condition (</w:t>
      </w:r>
      <w:r w:rsidR="00B300DC" w:rsidRPr="003B198E">
        <w:t xml:space="preserve">rule-adhering </w:t>
      </w:r>
      <w:r w:rsidRPr="003B198E">
        <w:t xml:space="preserve">vs. </w:t>
      </w:r>
      <w:r w:rsidR="00B300DC" w:rsidRPr="003B198E">
        <w:t>rule-violating trial</w:t>
      </w:r>
      <w:r w:rsidRPr="003B198E">
        <w:t xml:space="preserve">) and Epoch (for each of the eight experimental epochs in Blocks 1 and 2) as within-participant factors. As can be seen in Table </w:t>
      </w:r>
      <w:r w:rsidR="007859E8">
        <w:t>V</w:t>
      </w:r>
      <w:r w:rsidRPr="003B198E">
        <w:t xml:space="preserve">, this yielded a significant main effect for Condition, </w:t>
      </w:r>
      <w:r w:rsidRPr="003B198E">
        <w:rPr>
          <w:i/>
        </w:rPr>
        <w:t>F</w:t>
      </w:r>
      <w:r w:rsidRPr="003B198E">
        <w:t xml:space="preserve">(1,46) = 5.34, </w:t>
      </w:r>
      <w:r w:rsidRPr="003B198E">
        <w:rPr>
          <w:i/>
        </w:rPr>
        <w:t>p</w:t>
      </w:r>
      <w:r w:rsidRPr="003B198E">
        <w:t xml:space="preserve"> = .025, </w:t>
      </w:r>
      <w:r w:rsidR="00331910" w:rsidRPr="003B198E">
        <w:t>η</w:t>
      </w:r>
      <w:r w:rsidR="00331910" w:rsidRPr="003B198E">
        <w:rPr>
          <w:vertAlign w:val="superscript"/>
        </w:rPr>
        <w:t>2</w:t>
      </w:r>
      <w:r w:rsidR="00331910" w:rsidRPr="003B198E">
        <w:rPr>
          <w:vertAlign w:val="subscript"/>
        </w:rPr>
        <w:t>G</w:t>
      </w:r>
      <w:r w:rsidRPr="003B198E">
        <w:t xml:space="preserve"> = .0</w:t>
      </w:r>
      <w:r w:rsidR="003542F6" w:rsidRPr="003B198E">
        <w:t>1</w:t>
      </w:r>
      <w:r w:rsidRPr="003B198E">
        <w:t xml:space="preserve">, but no other significant effects. Importantly, there were no significant interactions with Awareness (all </w:t>
      </w:r>
      <w:r w:rsidRPr="003B198E">
        <w:rPr>
          <w:i/>
        </w:rPr>
        <w:t>p</w:t>
      </w:r>
      <w:r w:rsidR="00C929AD" w:rsidRPr="003B198E">
        <w:t>s</w:t>
      </w:r>
      <w:r w:rsidRPr="003B198E">
        <w:t xml:space="preserve"> &gt; .05), </w:t>
      </w:r>
      <w:r w:rsidR="0002613F" w:rsidRPr="003B198E">
        <w:t xml:space="preserve">meaning that no evidence was found for a significant difference in </w:t>
      </w:r>
      <w:r w:rsidRPr="003B198E">
        <w:t>the learning effect between rule-aware and rule-unaware participants. Although there were no main effects or interactions from Awareness, for exploratory purposes</w:t>
      </w:r>
      <w:r w:rsidR="00151B8D" w:rsidRPr="003B198E">
        <w:t xml:space="preserve"> I </w:t>
      </w:r>
      <w:r w:rsidRPr="003B198E">
        <w:t xml:space="preserve">visualize the </w:t>
      </w:r>
      <w:r w:rsidR="000C505B" w:rsidRPr="003B198E">
        <w:t>accuracy</w:t>
      </w:r>
      <w:r w:rsidRPr="003B198E">
        <w:t xml:space="preserve"> results for rule-aware and rule-unaware participants in Figures 1</w:t>
      </w:r>
      <w:r w:rsidR="0014049E" w:rsidRPr="003B198E">
        <w:t>0</w:t>
      </w:r>
      <w:r w:rsidRPr="003B198E">
        <w:t xml:space="preserve"> and 1</w:t>
      </w:r>
      <w:r w:rsidR="0014049E" w:rsidRPr="003B198E">
        <w:t>1</w:t>
      </w:r>
      <w:r w:rsidRPr="003B198E">
        <w:t>, respectively.</w:t>
      </w:r>
    </w:p>
    <w:p w14:paraId="3A17CC6F" w14:textId="18ECC748" w:rsidR="00D41C80" w:rsidRPr="003B198E" w:rsidRDefault="00D41C80" w:rsidP="00D41C80">
      <w:r w:rsidRPr="003B198E">
        <w:lastRenderedPageBreak/>
        <w:t xml:space="preserve">Follow-up t-tests on the effect of Condition found that participants' epoch mean accuracies to </w:t>
      </w:r>
      <w:r w:rsidR="00B300DC" w:rsidRPr="003B198E">
        <w:t xml:space="preserve">rule-violating </w:t>
      </w:r>
      <w:r w:rsidRPr="003B198E">
        <w:t>trials (</w:t>
      </w:r>
      <w:r w:rsidRPr="003B198E">
        <w:rPr>
          <w:i/>
        </w:rPr>
        <w:t>M</w:t>
      </w:r>
      <w:r w:rsidRPr="003B198E">
        <w:t xml:space="preserve"> = 87.49%, </w:t>
      </w:r>
      <w:r w:rsidRPr="003B198E">
        <w:rPr>
          <w:i/>
        </w:rPr>
        <w:t>SD</w:t>
      </w:r>
      <w:r w:rsidRPr="003B198E">
        <w:t xml:space="preserve"> = 12.55%) were significantly lower than to </w:t>
      </w:r>
      <w:r w:rsidR="00B300DC" w:rsidRPr="003B198E">
        <w:t xml:space="preserve">rule-adhering </w:t>
      </w:r>
      <w:r w:rsidRPr="003B198E">
        <w:t>trials (</w:t>
      </w:r>
      <w:r w:rsidRPr="003B198E">
        <w:rPr>
          <w:i/>
        </w:rPr>
        <w:t>M</w:t>
      </w:r>
      <w:r w:rsidRPr="003B198E">
        <w:t xml:space="preserve"> = 89.00%, </w:t>
      </w:r>
      <w:r w:rsidRPr="003B198E">
        <w:rPr>
          <w:i/>
        </w:rPr>
        <w:t>SD</w:t>
      </w:r>
      <w:r w:rsidRPr="003B198E">
        <w:t xml:space="preserve"> = 7.99%), </w:t>
      </w:r>
      <w:r w:rsidRPr="003B198E">
        <w:rPr>
          <w:i/>
        </w:rPr>
        <w:t>t</w:t>
      </w:r>
      <w:r w:rsidRPr="003B198E">
        <w:t xml:space="preserve">(46) = -2.31, </w:t>
      </w:r>
      <w:r w:rsidRPr="003B198E">
        <w:rPr>
          <w:i/>
        </w:rPr>
        <w:t>p</w:t>
      </w:r>
      <w:r w:rsidRPr="003B198E">
        <w:t xml:space="preserve"> = .025</w:t>
      </w:r>
      <w:r w:rsidR="007C7096" w:rsidRPr="003B198E">
        <w:t xml:space="preserve">, </w:t>
      </w:r>
      <w:r w:rsidR="007C7096" w:rsidRPr="003B198E">
        <w:rPr>
          <w:i/>
        </w:rPr>
        <w:t>d</w:t>
      </w:r>
      <w:r w:rsidR="007C7096" w:rsidRPr="003B198E">
        <w:t xml:space="preserve"> = 2.29</w:t>
      </w:r>
      <w:r w:rsidRPr="003B198E">
        <w:t>.</w:t>
      </w:r>
    </w:p>
    <w:p w14:paraId="1A32AF8E" w14:textId="7557D707" w:rsidR="00D41C80" w:rsidRPr="003B198E" w:rsidRDefault="00D41C80" w:rsidP="00D41C80">
      <w:r w:rsidRPr="003B198E">
        <w:t>As before,</w:t>
      </w:r>
      <w:r w:rsidR="00151B8D" w:rsidRPr="003B198E">
        <w:t xml:space="preserve"> I </w:t>
      </w:r>
      <w:r w:rsidRPr="003B198E">
        <w:t xml:space="preserve">report an exploratory analysis of Block 3 (after participants had been told the rule in the rule-debriefing questionnaire). Using a similar procedure as above, a Greenhouse-Geisser-corrected mixed 2x2x4 ANOVA was performed on participants' mean epoch accuracies with Awareness (rule-aware vs. rule-unaware) as a between-participant factor and Condition (correct vs. violation) and Epoch (for each of the four experimental epochs in Block 3) as within-participant factors. As can be seen in Table </w:t>
      </w:r>
      <w:r w:rsidR="007859E8">
        <w:t>VI</w:t>
      </w:r>
      <w:r w:rsidRPr="003B198E">
        <w:t xml:space="preserve">, this yielded a significant main effect for Condition, </w:t>
      </w:r>
      <w:r w:rsidRPr="003B198E">
        <w:rPr>
          <w:i/>
        </w:rPr>
        <w:t>F</w:t>
      </w:r>
      <w:r w:rsidRPr="003B198E">
        <w:t>(1,</w:t>
      </w:r>
      <w:r w:rsidR="007E1C44" w:rsidRPr="003B198E">
        <w:t>46</w:t>
      </w:r>
      <w:r w:rsidRPr="003B198E">
        <w:t>) = 3</w:t>
      </w:r>
      <w:r w:rsidR="007E1C44" w:rsidRPr="003B198E">
        <w:t>7.97</w:t>
      </w:r>
      <w:r w:rsidRPr="003B198E">
        <w:t xml:space="preserve">, </w:t>
      </w:r>
      <w:r w:rsidRPr="003B198E">
        <w:rPr>
          <w:i/>
        </w:rPr>
        <w:t>p</w:t>
      </w:r>
      <w:r w:rsidRPr="003B198E">
        <w:t xml:space="preserve"> &lt; .001, </w:t>
      </w:r>
      <w:r w:rsidR="00331910" w:rsidRPr="003B198E">
        <w:t>η</w:t>
      </w:r>
      <w:r w:rsidR="00331910" w:rsidRPr="003B198E">
        <w:rPr>
          <w:vertAlign w:val="superscript"/>
        </w:rPr>
        <w:t>2</w:t>
      </w:r>
      <w:r w:rsidR="00331910" w:rsidRPr="003B198E">
        <w:rPr>
          <w:vertAlign w:val="subscript"/>
        </w:rPr>
        <w:t>G</w:t>
      </w:r>
      <w:r w:rsidRPr="003B198E">
        <w:t xml:space="preserve"> = .</w:t>
      </w:r>
      <w:r w:rsidR="007E1C44" w:rsidRPr="003B198E">
        <w:t>19</w:t>
      </w:r>
      <w:r w:rsidRPr="003B198E">
        <w:t xml:space="preserve">, but no other significant effects. Follow-up t-tests on the effect of Condition found that participants' epoch mean accuracies to </w:t>
      </w:r>
      <w:r w:rsidR="00B300DC" w:rsidRPr="003B198E">
        <w:t xml:space="preserve">rule-violating </w:t>
      </w:r>
      <w:r w:rsidRPr="003B198E">
        <w:t>trials (</w:t>
      </w:r>
      <w:r w:rsidRPr="003B198E">
        <w:rPr>
          <w:i/>
        </w:rPr>
        <w:t>M</w:t>
      </w:r>
      <w:r w:rsidRPr="003B198E">
        <w:t xml:space="preserve"> = </w:t>
      </w:r>
      <w:r w:rsidR="007E1C44" w:rsidRPr="003B198E">
        <w:t>72.29</w:t>
      </w:r>
      <w:r w:rsidRPr="003B198E">
        <w:t xml:space="preserve">.%, </w:t>
      </w:r>
      <w:r w:rsidRPr="003B198E">
        <w:rPr>
          <w:i/>
        </w:rPr>
        <w:t>SD</w:t>
      </w:r>
      <w:r w:rsidRPr="003B198E">
        <w:t xml:space="preserve"> = </w:t>
      </w:r>
      <w:r w:rsidR="007E1C44" w:rsidRPr="003B198E">
        <w:t>23.97</w:t>
      </w:r>
      <w:r w:rsidRPr="003B198E">
        <w:t xml:space="preserve">%) were significantly lower than to </w:t>
      </w:r>
      <w:r w:rsidR="00B300DC" w:rsidRPr="003B198E">
        <w:t xml:space="preserve">rule-adhering </w:t>
      </w:r>
      <w:r w:rsidRPr="003B198E">
        <w:t>trials (</w:t>
      </w:r>
      <w:r w:rsidRPr="003B198E">
        <w:rPr>
          <w:i/>
        </w:rPr>
        <w:t>M</w:t>
      </w:r>
      <w:r w:rsidRPr="003B198E">
        <w:t xml:space="preserve"> = 8</w:t>
      </w:r>
      <w:r w:rsidR="007E1C44" w:rsidRPr="003B198E">
        <w:t>9.45</w:t>
      </w:r>
      <w:r w:rsidRPr="003B198E">
        <w:t xml:space="preserve">%, </w:t>
      </w:r>
      <w:r w:rsidRPr="003B198E">
        <w:rPr>
          <w:i/>
        </w:rPr>
        <w:t>SD</w:t>
      </w:r>
      <w:r w:rsidRPr="003B198E">
        <w:t xml:space="preserve"> = </w:t>
      </w:r>
      <w:r w:rsidR="007E1C44" w:rsidRPr="003B198E">
        <w:t>8.25</w:t>
      </w:r>
      <w:r w:rsidRPr="003B198E">
        <w:t xml:space="preserve">%), </w:t>
      </w:r>
      <w:r w:rsidRPr="003B198E">
        <w:rPr>
          <w:i/>
        </w:rPr>
        <w:t>t</w:t>
      </w:r>
      <w:r w:rsidRPr="003B198E">
        <w:t>(</w:t>
      </w:r>
      <w:r w:rsidR="007E1C44" w:rsidRPr="003B198E">
        <w:t>4</w:t>
      </w:r>
      <w:r w:rsidRPr="003B198E">
        <w:t>6) = -</w:t>
      </w:r>
      <w:r w:rsidR="007E1C44" w:rsidRPr="003B198E">
        <w:t>6.16</w:t>
      </w:r>
      <w:r w:rsidRPr="003B198E">
        <w:t xml:space="preserve">, </w:t>
      </w:r>
      <w:r w:rsidRPr="003B198E">
        <w:rPr>
          <w:i/>
        </w:rPr>
        <w:t>p</w:t>
      </w:r>
      <w:r w:rsidRPr="003B198E">
        <w:t xml:space="preserve"> </w:t>
      </w:r>
      <w:r w:rsidR="007E1C44" w:rsidRPr="003B198E">
        <w:t xml:space="preserve">&lt; </w:t>
      </w:r>
      <w:r w:rsidRPr="003B198E">
        <w:t>.</w:t>
      </w:r>
      <w:r w:rsidR="007E1C44" w:rsidRPr="003B198E">
        <w:t xml:space="preserve">001, </w:t>
      </w:r>
      <w:r w:rsidR="007E1C44" w:rsidRPr="003B198E">
        <w:rPr>
          <w:i/>
        </w:rPr>
        <w:t>d</w:t>
      </w:r>
      <w:r w:rsidR="007E1C44" w:rsidRPr="003B198E">
        <w:t xml:space="preserve"> = 6.19</w:t>
      </w:r>
      <w:r w:rsidRPr="003B198E">
        <w:t>.</w:t>
      </w:r>
    </w:p>
    <w:p w14:paraId="52F1805C" w14:textId="327502A2" w:rsidR="006D4971" w:rsidRPr="003B198E" w:rsidRDefault="006D4971" w:rsidP="006D4971">
      <w:pPr>
        <w:ind w:firstLine="0"/>
      </w:pPr>
      <w:r w:rsidRPr="003B198E">
        <w:tab/>
        <w:t>In sum, our accuracy analysis revealed a rule-learning effect such that rule-violating trials showed less accurate responses than rule-adhering trials, with no effects or interactions from rule-awareness.</w:t>
      </w:r>
    </w:p>
    <w:p w14:paraId="7EF3B897" w14:textId="2A008EB6" w:rsidR="00C56A51" w:rsidRPr="00C94E5C" w:rsidRDefault="00CC2E52" w:rsidP="00080C86">
      <w:pPr>
        <w:pStyle w:val="Heading2"/>
        <w:rPr>
          <w:u w:val="single"/>
        </w:rPr>
      </w:pPr>
      <w:bookmarkStart w:id="53" w:name="_Toc109503440"/>
      <w:r w:rsidRPr="00C94E5C">
        <w:rPr>
          <w:u w:val="single"/>
        </w:rPr>
        <w:t>4</w:t>
      </w:r>
      <w:r w:rsidR="00962CA5" w:rsidRPr="00C94E5C">
        <w:rPr>
          <w:u w:val="single"/>
        </w:rPr>
        <w:t>.</w:t>
      </w:r>
      <w:r w:rsidR="006F439F" w:rsidRPr="00C94E5C">
        <w:rPr>
          <w:u w:val="single"/>
        </w:rPr>
        <w:t>2</w:t>
      </w:r>
      <w:r w:rsidR="00A97702" w:rsidRPr="00C94E5C">
        <w:rPr>
          <w:u w:val="single"/>
        </w:rPr>
        <w:t xml:space="preserve"> RQ</w:t>
      </w:r>
      <w:r w:rsidR="00196AF3" w:rsidRPr="00C94E5C">
        <w:rPr>
          <w:u w:val="single"/>
        </w:rPr>
        <w:t xml:space="preserve">1 </w:t>
      </w:r>
      <w:r w:rsidRPr="00C94E5C">
        <w:rPr>
          <w:u w:val="single"/>
        </w:rPr>
        <w:t xml:space="preserve">ERP </w:t>
      </w:r>
      <w:r w:rsidR="00D41C80" w:rsidRPr="00C94E5C">
        <w:rPr>
          <w:u w:val="single"/>
        </w:rPr>
        <w:t>r</w:t>
      </w:r>
      <w:r w:rsidRPr="00C94E5C">
        <w:rPr>
          <w:u w:val="single"/>
        </w:rPr>
        <w:t>esults</w:t>
      </w:r>
      <w:bookmarkEnd w:id="53"/>
    </w:p>
    <w:p w14:paraId="1F640E7A" w14:textId="109F9274" w:rsidR="00CC2E52" w:rsidRPr="003B198E" w:rsidRDefault="00E44FDD" w:rsidP="00080C86">
      <w:r w:rsidRPr="003B198E">
        <w:t xml:space="preserve">Grand-averaged event related potentials comparing responses to rule-adhering vs. rule-violating trials are shown for Block 1, Block, and Block 3 in Figure </w:t>
      </w:r>
      <w:r w:rsidR="000E36CB" w:rsidRPr="003B198E">
        <w:t>1</w:t>
      </w:r>
      <w:r w:rsidR="0014049E" w:rsidRPr="003B198E">
        <w:t>2</w:t>
      </w:r>
      <w:r w:rsidRPr="003B198E">
        <w:t xml:space="preserve"> below, both overall as well as separately for rule-aware and rule-unaware participants. Figure </w:t>
      </w:r>
      <w:r w:rsidR="000E36CB" w:rsidRPr="003B198E">
        <w:t>1</w:t>
      </w:r>
      <w:r w:rsidR="0014049E" w:rsidRPr="003B198E">
        <w:t>2</w:t>
      </w:r>
      <w:r w:rsidRPr="003B198E">
        <w:t xml:space="preserve"> also shows scalp maps for the time windows of interest based on Batterink et al. (2014). As can be seen, </w:t>
      </w:r>
      <w:r w:rsidR="000E36CB" w:rsidRPr="003B198E">
        <w:t>the only prominent effect seems to be a positivity for rule-unaware participants in Block 2.</w:t>
      </w:r>
    </w:p>
    <w:p w14:paraId="47DC8E38" w14:textId="41814731" w:rsidR="00416931" w:rsidRPr="003B198E" w:rsidRDefault="00E44FDD" w:rsidP="00080C86">
      <w:r w:rsidRPr="003B198E">
        <w:lastRenderedPageBreak/>
        <w:t>To formally test these observations via inferential statistics,</w:t>
      </w:r>
      <w:r w:rsidR="00151B8D" w:rsidRPr="003B198E">
        <w:t xml:space="preserve"> I </w:t>
      </w:r>
      <w:r w:rsidR="00C505BC" w:rsidRPr="003B198E">
        <w:t>turn to</w:t>
      </w:r>
      <w:r w:rsidR="00151B8D" w:rsidRPr="003B198E">
        <w:t xml:space="preserve"> my </w:t>
      </w:r>
      <w:r w:rsidR="00C505BC" w:rsidRPr="003B198E">
        <w:t xml:space="preserve">analyses of variance. </w:t>
      </w:r>
      <w:r w:rsidR="0002613F" w:rsidRPr="003B198E">
        <w:t>For each</w:t>
      </w:r>
      <w:r w:rsidR="0070481A" w:rsidRPr="003B198E">
        <w:t xml:space="preserve"> of Blocks 1, 2, and 3,</w:t>
      </w:r>
      <w:r w:rsidR="00151B8D" w:rsidRPr="003B198E">
        <w:t xml:space="preserve"> I </w:t>
      </w:r>
      <w:r w:rsidR="0002613F" w:rsidRPr="003B198E">
        <w:t xml:space="preserve">ran </w:t>
      </w:r>
      <w:r w:rsidR="00416931" w:rsidRPr="003B198E">
        <w:t xml:space="preserve">a midline 2x2x3 </w:t>
      </w:r>
      <w:r w:rsidR="00554F28" w:rsidRPr="003B198E">
        <w:t xml:space="preserve">Greenhouse-Geisser-corrected </w:t>
      </w:r>
      <w:r w:rsidR="00B0664D" w:rsidRPr="003B198E">
        <w:t>ANOVA</w:t>
      </w:r>
      <w:r w:rsidR="00416931" w:rsidRPr="003B198E">
        <w:t xml:space="preserve"> with the </w:t>
      </w:r>
      <w:r w:rsidR="00554F28" w:rsidRPr="003B198E">
        <w:t xml:space="preserve">between-participant factor </w:t>
      </w:r>
      <w:r w:rsidR="00416931" w:rsidRPr="003B198E">
        <w:t>Awareness (</w:t>
      </w:r>
      <w:r w:rsidR="002E734A" w:rsidRPr="003B198E">
        <w:t xml:space="preserve">2 </w:t>
      </w:r>
      <w:r w:rsidR="00416931" w:rsidRPr="003B198E">
        <w:t>level</w:t>
      </w:r>
      <w:r w:rsidR="00554F28" w:rsidRPr="003B198E">
        <w:t xml:space="preserve">s: rule-aware </w:t>
      </w:r>
      <w:r w:rsidR="002E734A" w:rsidRPr="003B198E">
        <w:t xml:space="preserve">vs. </w:t>
      </w:r>
      <w:r w:rsidR="00554F28" w:rsidRPr="003B198E">
        <w:t>rule-unaware) and the within-participant factors</w:t>
      </w:r>
      <w:r w:rsidR="00416931" w:rsidRPr="003B198E">
        <w:t xml:space="preserve"> Condition (</w:t>
      </w:r>
      <w:r w:rsidR="002E734A" w:rsidRPr="003B198E">
        <w:t xml:space="preserve">2 </w:t>
      </w:r>
      <w:r w:rsidR="00416931" w:rsidRPr="003B198E">
        <w:t>levels: rule-adh</w:t>
      </w:r>
      <w:r w:rsidR="00A4473A" w:rsidRPr="003B198E">
        <w:t>ering vs. rule-violating trial)</w:t>
      </w:r>
      <w:r w:rsidR="00416931" w:rsidRPr="003B198E">
        <w:t xml:space="preserve"> and Electrode (</w:t>
      </w:r>
      <w:r w:rsidR="002E734A" w:rsidRPr="003B198E">
        <w:t>3 levels</w:t>
      </w:r>
      <w:r w:rsidR="00416931" w:rsidRPr="003B198E">
        <w:t>:</w:t>
      </w:r>
      <w:r w:rsidR="00B0664D" w:rsidRPr="003B198E">
        <w:t xml:space="preserve"> Fz, Cz, and Pz</w:t>
      </w:r>
      <w:r w:rsidR="00416931" w:rsidRPr="003B198E">
        <w:t>)</w:t>
      </w:r>
      <w:r w:rsidR="0002613F" w:rsidRPr="003B198E">
        <w:t>.</w:t>
      </w:r>
      <w:r w:rsidR="00151B8D" w:rsidRPr="003B198E">
        <w:t xml:space="preserve"> I </w:t>
      </w:r>
      <w:r w:rsidR="0002613F" w:rsidRPr="003B198E">
        <w:t>did not find any statistically significant effects for Block 1 and Block 3. For Block 2,</w:t>
      </w:r>
      <w:r w:rsidR="00151B8D" w:rsidRPr="003B198E">
        <w:t xml:space="preserve"> my </w:t>
      </w:r>
      <w:r w:rsidR="0002613F" w:rsidRPr="003B198E">
        <w:t xml:space="preserve">analysis </w:t>
      </w:r>
      <w:r w:rsidR="00B0664D" w:rsidRPr="003B198E">
        <w:t xml:space="preserve">did not reveal any statistically significant effects or interactions for the </w:t>
      </w:r>
      <w:r w:rsidR="002424C7" w:rsidRPr="003B198E">
        <w:t>4</w:t>
      </w:r>
      <w:r w:rsidR="00B0664D" w:rsidRPr="003B198E">
        <w:t>00-</w:t>
      </w:r>
      <w:r w:rsidR="002424C7" w:rsidRPr="003B198E">
        <w:t>8</w:t>
      </w:r>
      <w:r w:rsidR="00B0664D" w:rsidRPr="003B198E">
        <w:t>00 ms time window</w:t>
      </w:r>
      <w:r w:rsidR="00416931" w:rsidRPr="003B198E">
        <w:t xml:space="preserve"> (</w:t>
      </w:r>
      <w:r w:rsidR="00416931" w:rsidRPr="003B198E">
        <w:rPr>
          <w:i/>
        </w:rPr>
        <w:t>p</w:t>
      </w:r>
      <w:r w:rsidR="00416931" w:rsidRPr="003B198E">
        <w:t>s &gt; .05)</w:t>
      </w:r>
      <w:r w:rsidR="00CB209C" w:rsidRPr="003B198E">
        <w:t xml:space="preserve"> involving </w:t>
      </w:r>
      <w:r w:rsidR="009F71AF" w:rsidRPr="003B198E">
        <w:t>the critical factor Condition</w:t>
      </w:r>
      <w:r w:rsidR="00416931" w:rsidRPr="003B198E">
        <w:t>. For the 800-1100 ms time window</w:t>
      </w:r>
      <w:r w:rsidR="0002613F" w:rsidRPr="003B198E">
        <w:t xml:space="preserve"> in Block 2</w:t>
      </w:r>
      <w:r w:rsidR="00416931" w:rsidRPr="003B198E">
        <w:t xml:space="preserve">, the only </w:t>
      </w:r>
      <w:r w:rsidR="00A36C5F" w:rsidRPr="003B198E">
        <w:t xml:space="preserve">statistically </w:t>
      </w:r>
      <w:r w:rsidR="00416931" w:rsidRPr="003B198E">
        <w:t xml:space="preserve">significant </w:t>
      </w:r>
      <w:r w:rsidR="00A36C5F" w:rsidRPr="003B198E">
        <w:t xml:space="preserve">finding </w:t>
      </w:r>
      <w:r w:rsidR="00CB209C" w:rsidRPr="003B198E">
        <w:t xml:space="preserve">involving Condition </w:t>
      </w:r>
      <w:r w:rsidR="00416931" w:rsidRPr="003B198E">
        <w:t xml:space="preserve">was the interaction of Awareness by Condition, </w:t>
      </w:r>
      <w:r w:rsidR="00416931" w:rsidRPr="003B198E">
        <w:rPr>
          <w:rFonts w:eastAsia="Calibri"/>
          <w:i/>
          <w:iCs/>
        </w:rPr>
        <w:t>F</w:t>
      </w:r>
      <w:r w:rsidR="00416931" w:rsidRPr="003B198E">
        <w:rPr>
          <w:rFonts w:eastAsia="Calibri"/>
        </w:rPr>
        <w:t xml:space="preserve">(1, 46) = 4.07, </w:t>
      </w:r>
      <w:r w:rsidR="00416931" w:rsidRPr="003B198E">
        <w:rPr>
          <w:rFonts w:eastAsia="Calibri"/>
          <w:i/>
          <w:iCs/>
        </w:rPr>
        <w:t>p</w:t>
      </w:r>
      <w:r w:rsidR="00416931" w:rsidRPr="003B198E">
        <w:rPr>
          <w:rFonts w:eastAsia="Calibri"/>
        </w:rPr>
        <w:t xml:space="preserve"> = .050, </w:t>
      </w:r>
      <w:r w:rsidR="00331910" w:rsidRPr="003B198E">
        <w:t>η</w:t>
      </w:r>
      <w:r w:rsidR="00331910" w:rsidRPr="003B198E">
        <w:rPr>
          <w:vertAlign w:val="superscript"/>
        </w:rPr>
        <w:t>2</w:t>
      </w:r>
      <w:r w:rsidR="00331910" w:rsidRPr="003B198E">
        <w:rPr>
          <w:vertAlign w:val="subscript"/>
        </w:rPr>
        <w:t>G</w:t>
      </w:r>
      <w:r w:rsidR="00416931" w:rsidRPr="003B198E">
        <w:rPr>
          <w:rFonts w:eastAsia="Calibri"/>
          <w:noProof/>
          <w:vertAlign w:val="subscript"/>
        </w:rPr>
        <w:t xml:space="preserve"> </w:t>
      </w:r>
      <w:r w:rsidR="00416931" w:rsidRPr="003B198E">
        <w:rPr>
          <w:rFonts w:eastAsia="Calibri"/>
        </w:rPr>
        <w:t>= .</w:t>
      </w:r>
      <w:r w:rsidR="00A4473A" w:rsidRPr="003B198E">
        <w:rPr>
          <w:rFonts w:eastAsia="Calibri"/>
        </w:rPr>
        <w:t>08</w:t>
      </w:r>
      <w:r w:rsidR="00416931" w:rsidRPr="003B198E">
        <w:rPr>
          <w:rFonts w:eastAsia="Calibri"/>
        </w:rPr>
        <w:t xml:space="preserve">. </w:t>
      </w:r>
      <w:r w:rsidR="00416931" w:rsidRPr="003B198E">
        <w:t xml:space="preserve">Follow-up t-tests revealed that, for rule-unaware participants, amplitudes to </w:t>
      </w:r>
      <w:r w:rsidR="00EE078A" w:rsidRPr="003B198E">
        <w:t>violation trials (</w:t>
      </w:r>
      <w:r w:rsidR="00EE078A" w:rsidRPr="003B198E">
        <w:rPr>
          <w:i/>
        </w:rPr>
        <w:t>M</w:t>
      </w:r>
      <w:r w:rsidR="00EE078A" w:rsidRPr="003B198E">
        <w:t xml:space="preserve"> = -0.19 mV, </w:t>
      </w:r>
      <w:r w:rsidR="00EE078A" w:rsidRPr="003B198E">
        <w:rPr>
          <w:i/>
        </w:rPr>
        <w:t>SD</w:t>
      </w:r>
      <w:r w:rsidR="00EE078A" w:rsidRPr="003B198E">
        <w:t xml:space="preserve"> = 7.13) were significantly more positive than to </w:t>
      </w:r>
      <w:r w:rsidR="002C394F" w:rsidRPr="003B198E">
        <w:t>rule-adhering</w:t>
      </w:r>
      <w:r w:rsidR="00416931" w:rsidRPr="003B198E">
        <w:t xml:space="preserve"> trials </w:t>
      </w:r>
      <w:r w:rsidR="00EE078A" w:rsidRPr="003B198E">
        <w:t>(</w:t>
      </w:r>
      <w:r w:rsidR="00EE078A" w:rsidRPr="003B198E">
        <w:rPr>
          <w:i/>
        </w:rPr>
        <w:t>M</w:t>
      </w:r>
      <w:r w:rsidR="00EE078A" w:rsidRPr="003B198E">
        <w:t xml:space="preserve"> =</w:t>
      </w:r>
      <w:r w:rsidR="009A0E12" w:rsidRPr="003B198E">
        <w:t xml:space="preserve"> </w:t>
      </w:r>
      <w:r w:rsidR="00EE078A" w:rsidRPr="003B198E">
        <w:t xml:space="preserve">-1.74 mV, </w:t>
      </w:r>
      <w:r w:rsidR="00EE078A" w:rsidRPr="003B198E">
        <w:rPr>
          <w:i/>
        </w:rPr>
        <w:t>SD</w:t>
      </w:r>
      <w:r w:rsidR="00EE078A" w:rsidRPr="003B198E">
        <w:t xml:space="preserve"> = 5.30)</w:t>
      </w:r>
      <w:r w:rsidR="00416931" w:rsidRPr="003B198E">
        <w:t xml:space="preserve">, </w:t>
      </w:r>
      <w:r w:rsidR="00416931" w:rsidRPr="003B198E">
        <w:rPr>
          <w:i/>
        </w:rPr>
        <w:t>t</w:t>
      </w:r>
      <w:r w:rsidR="00416931" w:rsidRPr="003B198E">
        <w:t xml:space="preserve">(46) = 1.55, </w:t>
      </w:r>
      <w:r w:rsidR="00416931" w:rsidRPr="003B198E">
        <w:rPr>
          <w:i/>
        </w:rPr>
        <w:t>p</w:t>
      </w:r>
      <w:r w:rsidR="00416931" w:rsidRPr="003B198E">
        <w:t xml:space="preserve"> = .021</w:t>
      </w:r>
      <w:r w:rsidR="0041576A" w:rsidRPr="003B198E">
        <w:t xml:space="preserve">, </w:t>
      </w:r>
      <w:r w:rsidR="0041576A" w:rsidRPr="003B198E">
        <w:rPr>
          <w:i/>
        </w:rPr>
        <w:t>d</w:t>
      </w:r>
      <w:r w:rsidR="0041576A" w:rsidRPr="003B198E">
        <w:t xml:space="preserve"> = 2.40</w:t>
      </w:r>
      <w:r w:rsidR="00416931" w:rsidRPr="003B198E">
        <w:t>, confirming the positive effect seen in the waveforms (see Figure 1</w:t>
      </w:r>
      <w:r w:rsidR="0014049E" w:rsidRPr="003B198E">
        <w:t>2</w:t>
      </w:r>
      <w:r w:rsidR="00416931" w:rsidRPr="003B198E">
        <w:t>). However, for rule-aware participants, amplitudes to violation trials (</w:t>
      </w:r>
      <w:r w:rsidR="00416931" w:rsidRPr="003B198E">
        <w:rPr>
          <w:i/>
        </w:rPr>
        <w:t>M</w:t>
      </w:r>
      <w:r w:rsidR="00416931" w:rsidRPr="003B198E">
        <w:t xml:space="preserve"> = -2.17 mV</w:t>
      </w:r>
      <w:r w:rsidR="00C52776" w:rsidRPr="003B198E">
        <w:t xml:space="preserve">, </w:t>
      </w:r>
      <w:r w:rsidR="00C52776" w:rsidRPr="003B198E">
        <w:rPr>
          <w:i/>
        </w:rPr>
        <w:t>SD</w:t>
      </w:r>
      <w:r w:rsidR="00C52776" w:rsidRPr="003B198E">
        <w:t xml:space="preserve"> = 7.38</w:t>
      </w:r>
      <w:r w:rsidR="00416931" w:rsidRPr="003B198E">
        <w:t>),</w:t>
      </w:r>
      <w:r w:rsidR="009A0E12" w:rsidRPr="003B198E">
        <w:t xml:space="preserve"> were not significantly different from </w:t>
      </w:r>
      <w:r w:rsidR="002C394F" w:rsidRPr="003B198E">
        <w:t>rule-adhering</w:t>
      </w:r>
      <w:r w:rsidR="009A0E12" w:rsidRPr="003B198E">
        <w:t xml:space="preserve"> trials (</w:t>
      </w:r>
      <w:r w:rsidR="009A0E12" w:rsidRPr="003B198E">
        <w:rPr>
          <w:i/>
        </w:rPr>
        <w:t>M</w:t>
      </w:r>
      <w:r w:rsidR="009A0E12" w:rsidRPr="003B198E">
        <w:t xml:space="preserve"> = -1.88 mV</w:t>
      </w:r>
      <w:r w:rsidR="00C52776" w:rsidRPr="003B198E">
        <w:t xml:space="preserve">, </w:t>
      </w:r>
      <w:r w:rsidR="00C52776" w:rsidRPr="003B198E">
        <w:rPr>
          <w:i/>
        </w:rPr>
        <w:t xml:space="preserve">SD </w:t>
      </w:r>
      <w:r w:rsidR="00C52776" w:rsidRPr="003B198E">
        <w:t>= 5.91</w:t>
      </w:r>
      <w:r w:rsidR="009A0E12" w:rsidRPr="003B198E">
        <w:t xml:space="preserve">), </w:t>
      </w:r>
      <w:r w:rsidR="00416931" w:rsidRPr="003B198E">
        <w:rPr>
          <w:i/>
        </w:rPr>
        <w:t>t</w:t>
      </w:r>
      <w:r w:rsidR="00416931" w:rsidRPr="003B198E">
        <w:t xml:space="preserve">(46) = </w:t>
      </w:r>
      <w:r w:rsidR="009A0E12" w:rsidRPr="003B198E">
        <w:t>-</w:t>
      </w:r>
      <w:r w:rsidR="00416931" w:rsidRPr="003B198E">
        <w:t xml:space="preserve">0.45, </w:t>
      </w:r>
      <w:r w:rsidR="00416931" w:rsidRPr="003B198E">
        <w:rPr>
          <w:i/>
        </w:rPr>
        <w:t>p</w:t>
      </w:r>
      <w:r w:rsidR="00416931" w:rsidRPr="003B198E">
        <w:t xml:space="preserve"> = .653</w:t>
      </w:r>
      <w:r w:rsidR="0041576A" w:rsidRPr="003B198E">
        <w:t xml:space="preserve">, </w:t>
      </w:r>
      <w:r w:rsidR="0041576A" w:rsidRPr="003B198E">
        <w:rPr>
          <w:i/>
        </w:rPr>
        <w:t>d</w:t>
      </w:r>
      <w:r w:rsidR="0041576A" w:rsidRPr="003B198E">
        <w:t xml:space="preserve"> = 0.45</w:t>
      </w:r>
      <w:r w:rsidR="00416931" w:rsidRPr="003B198E">
        <w:t xml:space="preserve">. The ANOVA results are presented in Table </w:t>
      </w:r>
      <w:r w:rsidR="007859E8">
        <w:t>VII</w:t>
      </w:r>
      <w:r w:rsidR="00416931" w:rsidRPr="003B198E">
        <w:t>.</w:t>
      </w:r>
    </w:p>
    <w:p w14:paraId="050CCE04" w14:textId="1794EDA8" w:rsidR="009F71AF" w:rsidRPr="003B198E" w:rsidRDefault="00554F28" w:rsidP="00080C86">
      <w:r w:rsidRPr="003B198E">
        <w:t>Secondly, a Greenhouse-Geisser-corrected</w:t>
      </w:r>
      <w:r w:rsidR="009F71AF" w:rsidRPr="003B198E">
        <w:t xml:space="preserve"> </w:t>
      </w:r>
      <w:r w:rsidRPr="003B198E">
        <w:t>ANOVA was performed on the lateral electrodes with the between-participant factor Awareness (</w:t>
      </w:r>
      <w:r w:rsidR="002E734A" w:rsidRPr="003B198E">
        <w:t xml:space="preserve">2 </w:t>
      </w:r>
      <w:r w:rsidRPr="003B198E">
        <w:t>levels: rule-aware and rule-unaware) and the within-participant factors Condition (</w:t>
      </w:r>
      <w:r w:rsidR="002E734A" w:rsidRPr="003B198E">
        <w:t xml:space="preserve">2 </w:t>
      </w:r>
      <w:r w:rsidRPr="003B198E">
        <w:t>levels: rule-adhering vs. rule-violating trial), Anteriority (3 levels</w:t>
      </w:r>
      <w:r w:rsidR="002E734A" w:rsidRPr="003B198E">
        <w:t>: anterior, middle, and posterior</w:t>
      </w:r>
      <w:r w:rsidRPr="003B198E">
        <w:t>); Hemisphere (2 levels</w:t>
      </w:r>
      <w:r w:rsidR="002E734A" w:rsidRPr="003B198E">
        <w:t>: left, right</w:t>
      </w:r>
      <w:r w:rsidRPr="003B198E">
        <w:t>) and Laterality (2 levels</w:t>
      </w:r>
      <w:r w:rsidR="002E734A" w:rsidRPr="003B198E">
        <w:t>: central, lateral</w:t>
      </w:r>
      <w:r w:rsidRPr="003B198E">
        <w:t xml:space="preserve">). </w:t>
      </w:r>
      <w:r w:rsidR="00A41DB5" w:rsidRPr="003B198E">
        <w:t>For Block 1,</w:t>
      </w:r>
      <w:r w:rsidR="00151B8D" w:rsidRPr="003B198E">
        <w:t xml:space="preserve"> I </w:t>
      </w:r>
      <w:r w:rsidR="00A41DB5" w:rsidRPr="003B198E">
        <w:t>found a significant interaction of Awareness by Condition by Hemisphere</w:t>
      </w:r>
      <w:r w:rsidR="001C2240" w:rsidRPr="003B198E">
        <w:t xml:space="preserve"> in the 400-80</w:t>
      </w:r>
      <w:r w:rsidR="0008003D" w:rsidRPr="003B198E">
        <w:t>0 ms</w:t>
      </w:r>
      <w:r w:rsidR="001C2240" w:rsidRPr="003B198E">
        <w:t xml:space="preserve"> time window</w:t>
      </w:r>
      <w:r w:rsidR="00A41DB5" w:rsidRPr="003B198E">
        <w:t xml:space="preserve">, </w:t>
      </w:r>
      <w:r w:rsidR="00A41DB5" w:rsidRPr="003B198E">
        <w:rPr>
          <w:i/>
        </w:rPr>
        <w:t>F</w:t>
      </w:r>
      <w:r w:rsidR="00A41DB5" w:rsidRPr="003B198E">
        <w:t xml:space="preserve">(1,46) = 4.06, </w:t>
      </w:r>
      <w:r w:rsidR="00A41DB5" w:rsidRPr="003B198E">
        <w:rPr>
          <w:i/>
        </w:rPr>
        <w:t>p</w:t>
      </w:r>
      <w:r w:rsidR="00A41DB5" w:rsidRPr="003B198E">
        <w:t xml:space="preserve"> = .050, </w:t>
      </w:r>
      <w:r w:rsidR="00331910" w:rsidRPr="003B198E">
        <w:t>η</w:t>
      </w:r>
      <w:r w:rsidR="00331910" w:rsidRPr="003B198E">
        <w:rPr>
          <w:vertAlign w:val="superscript"/>
        </w:rPr>
        <w:t>2</w:t>
      </w:r>
      <w:r w:rsidR="00331910" w:rsidRPr="003B198E">
        <w:rPr>
          <w:vertAlign w:val="subscript"/>
        </w:rPr>
        <w:t>G</w:t>
      </w:r>
      <w:r w:rsidR="00A4473A" w:rsidRPr="003B198E">
        <w:t xml:space="preserve"> = .08</w:t>
      </w:r>
      <w:r w:rsidR="00A41DB5" w:rsidRPr="003B198E">
        <w:t>.</w:t>
      </w:r>
      <w:r w:rsidR="001C2240" w:rsidRPr="003B198E">
        <w:t xml:space="preserve"> </w:t>
      </w:r>
      <w:r w:rsidR="00A41DB5" w:rsidRPr="003B198E">
        <w:t xml:space="preserve">Follow-up </w:t>
      </w:r>
      <w:r w:rsidR="001C2240" w:rsidRPr="003B198E">
        <w:t xml:space="preserve">analyses </w:t>
      </w:r>
      <w:r w:rsidR="00A41DB5" w:rsidRPr="003B198E">
        <w:t>revealed that</w:t>
      </w:r>
      <w:r w:rsidR="001C2240" w:rsidRPr="003B198E">
        <w:t xml:space="preserve"> for rule-aware participants, amplitudes in the right </w:t>
      </w:r>
      <w:r w:rsidR="001C2240" w:rsidRPr="003B198E">
        <w:lastRenderedPageBreak/>
        <w:t>hemisphere were more positive for violation (</w:t>
      </w:r>
      <w:r w:rsidR="001C2240" w:rsidRPr="003B198E">
        <w:rPr>
          <w:i/>
        </w:rPr>
        <w:t>M</w:t>
      </w:r>
      <w:r w:rsidR="001C2240" w:rsidRPr="003B198E">
        <w:t xml:space="preserve"> = -1.63 mV</w:t>
      </w:r>
      <w:r w:rsidR="00D9599C" w:rsidRPr="003B198E">
        <w:t xml:space="preserve">, </w:t>
      </w:r>
      <w:r w:rsidR="00D9599C" w:rsidRPr="003B198E">
        <w:rPr>
          <w:i/>
        </w:rPr>
        <w:t xml:space="preserve">SD </w:t>
      </w:r>
      <w:r w:rsidR="00D9599C" w:rsidRPr="003B198E">
        <w:t>= 4.</w:t>
      </w:r>
      <w:r w:rsidR="00CE3F10" w:rsidRPr="003B198E">
        <w:t>44</w:t>
      </w:r>
      <w:r w:rsidR="001C2240" w:rsidRPr="003B198E">
        <w:t xml:space="preserve">) than for </w:t>
      </w:r>
      <w:r w:rsidR="002C394F" w:rsidRPr="003B198E">
        <w:t>rule-adhering</w:t>
      </w:r>
      <w:r w:rsidR="001C2240" w:rsidRPr="003B198E">
        <w:t xml:space="preserve"> (</w:t>
      </w:r>
      <w:r w:rsidR="001C2240" w:rsidRPr="003B198E">
        <w:rPr>
          <w:i/>
        </w:rPr>
        <w:t xml:space="preserve">M </w:t>
      </w:r>
      <w:r w:rsidR="001C2240" w:rsidRPr="003B198E">
        <w:t>= -2.32 mV</w:t>
      </w:r>
      <w:r w:rsidR="00CE3F10" w:rsidRPr="003B198E">
        <w:t xml:space="preserve">, </w:t>
      </w:r>
      <w:r w:rsidR="00CE3F10" w:rsidRPr="003B198E">
        <w:rPr>
          <w:i/>
        </w:rPr>
        <w:t xml:space="preserve">SD </w:t>
      </w:r>
      <w:r w:rsidR="00CE3F10" w:rsidRPr="003B198E">
        <w:t>= 4.36</w:t>
      </w:r>
      <w:r w:rsidR="001C2240" w:rsidRPr="003B198E">
        <w:t xml:space="preserve">) trials, but this effect was not significant in a follow-up t-test, </w:t>
      </w:r>
      <w:r w:rsidR="001C2240" w:rsidRPr="003B198E">
        <w:rPr>
          <w:i/>
        </w:rPr>
        <w:t>t</w:t>
      </w:r>
      <w:r w:rsidR="001C2240" w:rsidRPr="003B198E">
        <w:t>(50.4</w:t>
      </w:r>
      <w:r w:rsidR="004A5B38" w:rsidRPr="003B198E">
        <w:t xml:space="preserve">) = </w:t>
      </w:r>
      <w:r w:rsidR="001C2240" w:rsidRPr="003B198E">
        <w:t xml:space="preserve">1.34, </w:t>
      </w:r>
      <w:r w:rsidR="001C2240" w:rsidRPr="003B198E">
        <w:rPr>
          <w:i/>
        </w:rPr>
        <w:t>p</w:t>
      </w:r>
      <w:r w:rsidR="001C2240" w:rsidRPr="003B198E">
        <w:t xml:space="preserve"> = .187</w:t>
      </w:r>
      <w:r w:rsidR="00CE3F10" w:rsidRPr="003B198E">
        <w:t xml:space="preserve">, </w:t>
      </w:r>
      <w:r w:rsidR="00CE3F10" w:rsidRPr="003B198E">
        <w:rPr>
          <w:i/>
        </w:rPr>
        <w:t xml:space="preserve">d </w:t>
      </w:r>
      <w:r w:rsidR="00CE3F10" w:rsidRPr="003B198E">
        <w:t>= 1.34</w:t>
      </w:r>
      <w:r w:rsidR="001C2240" w:rsidRPr="003B198E">
        <w:t>. All other follow-up comparisons per hemisphere per trial condition per participant awareness status were non-significant (</w:t>
      </w:r>
      <w:r w:rsidR="001C2240" w:rsidRPr="003B198E">
        <w:rPr>
          <w:i/>
        </w:rPr>
        <w:t>p</w:t>
      </w:r>
      <w:r w:rsidR="001C2240" w:rsidRPr="003B198E">
        <w:t>s &gt; .837).</w:t>
      </w:r>
      <w:r w:rsidR="009F71AF" w:rsidRPr="003B198E">
        <w:t xml:space="preserve"> </w:t>
      </w:r>
      <w:r w:rsidR="001C2240" w:rsidRPr="003B198E">
        <w:t>For Block 2,</w:t>
      </w:r>
      <w:r w:rsidR="00151B8D" w:rsidRPr="003B198E">
        <w:t xml:space="preserve"> I </w:t>
      </w:r>
      <w:r w:rsidR="001C2240" w:rsidRPr="003B198E">
        <w:t>found a significant interaction of Condition by Hemisphere in the 800-110</w:t>
      </w:r>
      <w:r w:rsidR="0008003D" w:rsidRPr="003B198E">
        <w:t>0 ms</w:t>
      </w:r>
      <w:r w:rsidR="001C2240" w:rsidRPr="003B198E">
        <w:t xml:space="preserve"> time window, </w:t>
      </w:r>
      <w:r w:rsidR="001C2240" w:rsidRPr="003B198E">
        <w:rPr>
          <w:i/>
        </w:rPr>
        <w:t>F</w:t>
      </w:r>
      <w:r w:rsidR="001C2240" w:rsidRPr="003B198E">
        <w:t xml:space="preserve">(1,46) = 4.39, </w:t>
      </w:r>
      <w:r w:rsidR="001C2240" w:rsidRPr="003B198E">
        <w:rPr>
          <w:i/>
        </w:rPr>
        <w:t>p</w:t>
      </w:r>
      <w:r w:rsidR="001C2240" w:rsidRPr="003B198E">
        <w:t xml:space="preserve"> = .042, </w:t>
      </w:r>
      <w:r w:rsidR="00331910" w:rsidRPr="003B198E">
        <w:t>η</w:t>
      </w:r>
      <w:r w:rsidR="00331910" w:rsidRPr="003B198E">
        <w:rPr>
          <w:vertAlign w:val="superscript"/>
        </w:rPr>
        <w:t>2</w:t>
      </w:r>
      <w:r w:rsidR="00331910" w:rsidRPr="003B198E">
        <w:rPr>
          <w:vertAlign w:val="subscript"/>
        </w:rPr>
        <w:t>G</w:t>
      </w:r>
      <w:r w:rsidR="001C2240" w:rsidRPr="003B198E">
        <w:t xml:space="preserve"> = .0</w:t>
      </w:r>
      <w:r w:rsidR="00A4473A" w:rsidRPr="003B198E">
        <w:t>9</w:t>
      </w:r>
      <w:r w:rsidR="001C2240" w:rsidRPr="003B198E">
        <w:t>. Follow-up analyses revealed that amplitudes in the right hemisphere were more positive for violation (</w:t>
      </w:r>
      <w:r w:rsidR="001C2240" w:rsidRPr="003B198E">
        <w:rPr>
          <w:i/>
        </w:rPr>
        <w:t>M</w:t>
      </w:r>
      <w:r w:rsidR="001C2240" w:rsidRPr="003B198E">
        <w:t xml:space="preserve"> = -0.42 mV</w:t>
      </w:r>
      <w:r w:rsidR="00CE3F10" w:rsidRPr="003B198E">
        <w:t xml:space="preserve">, </w:t>
      </w:r>
      <w:r w:rsidR="00CE3F10" w:rsidRPr="003B198E">
        <w:rPr>
          <w:i/>
        </w:rPr>
        <w:t xml:space="preserve">SD </w:t>
      </w:r>
      <w:r w:rsidR="00CE3F10" w:rsidRPr="003B198E">
        <w:t>= 5.39</w:t>
      </w:r>
      <w:r w:rsidR="001C2240" w:rsidRPr="003B198E">
        <w:t xml:space="preserve">) than for </w:t>
      </w:r>
      <w:r w:rsidR="002C394F" w:rsidRPr="003B198E">
        <w:t>rule-adhering</w:t>
      </w:r>
      <w:r w:rsidR="001C2240" w:rsidRPr="003B198E">
        <w:t xml:space="preserve"> (</w:t>
      </w:r>
      <w:r w:rsidR="001C2240" w:rsidRPr="003B198E">
        <w:rPr>
          <w:i/>
        </w:rPr>
        <w:t xml:space="preserve">M </w:t>
      </w:r>
      <w:r w:rsidR="001C2240" w:rsidRPr="003B198E">
        <w:t>= -1.25 mV</w:t>
      </w:r>
      <w:r w:rsidR="00CE3F10" w:rsidRPr="003B198E">
        <w:t xml:space="preserve">, </w:t>
      </w:r>
      <w:r w:rsidR="00CE3F10" w:rsidRPr="003B198E">
        <w:rPr>
          <w:i/>
        </w:rPr>
        <w:t xml:space="preserve">SD </w:t>
      </w:r>
      <w:r w:rsidR="00CE3F10" w:rsidRPr="003B198E">
        <w:t>= 4.22</w:t>
      </w:r>
      <w:r w:rsidR="001C2240" w:rsidRPr="003B198E">
        <w:t xml:space="preserve">) trials, but this effect was not significant in a follow-up t-test, </w:t>
      </w:r>
      <w:r w:rsidR="001C2240" w:rsidRPr="003B198E">
        <w:rPr>
          <w:i/>
        </w:rPr>
        <w:t>t</w:t>
      </w:r>
      <w:r w:rsidR="001C2240" w:rsidRPr="003B198E">
        <w:t>(54.1</w:t>
      </w:r>
      <w:r w:rsidR="004A5B38" w:rsidRPr="003B198E">
        <w:t xml:space="preserve">) = </w:t>
      </w:r>
      <w:r w:rsidR="001C2240" w:rsidRPr="003B198E">
        <w:t xml:space="preserve">1.96, </w:t>
      </w:r>
      <w:r w:rsidR="001C2240" w:rsidRPr="003B198E">
        <w:rPr>
          <w:i/>
        </w:rPr>
        <w:t>p</w:t>
      </w:r>
      <w:r w:rsidR="001C2240" w:rsidRPr="003B198E">
        <w:t xml:space="preserve"> = .056</w:t>
      </w:r>
      <w:r w:rsidR="00CE3F10" w:rsidRPr="003B198E">
        <w:t xml:space="preserve">, </w:t>
      </w:r>
      <w:r w:rsidR="00CE3F10" w:rsidRPr="003B198E">
        <w:rPr>
          <w:i/>
        </w:rPr>
        <w:t xml:space="preserve">d </w:t>
      </w:r>
      <w:r w:rsidR="00CE3F10" w:rsidRPr="003B198E">
        <w:t>= 1.95</w:t>
      </w:r>
      <w:r w:rsidR="001C2240" w:rsidRPr="003B198E">
        <w:t xml:space="preserve">. </w:t>
      </w:r>
      <w:r w:rsidR="0008003D" w:rsidRPr="003B198E">
        <w:t xml:space="preserve">Rule-violating </w:t>
      </w:r>
      <w:r w:rsidR="001C2240" w:rsidRPr="003B198E">
        <w:t xml:space="preserve">and </w:t>
      </w:r>
      <w:r w:rsidR="002C394F" w:rsidRPr="003B198E">
        <w:t>rule-adhering</w:t>
      </w:r>
      <w:r w:rsidR="001C2240" w:rsidRPr="003B198E">
        <w:t xml:space="preserve"> trials were not significantly different in the left hemisphere (</w:t>
      </w:r>
      <w:r w:rsidR="001C2240" w:rsidRPr="003B198E">
        <w:rPr>
          <w:i/>
        </w:rPr>
        <w:t>p</w:t>
      </w:r>
      <w:r w:rsidR="00676825" w:rsidRPr="003B198E">
        <w:t>s</w:t>
      </w:r>
      <w:r w:rsidR="001C2240" w:rsidRPr="003B198E">
        <w:t xml:space="preserve"> = .451).</w:t>
      </w:r>
      <w:r w:rsidR="009F71AF" w:rsidRPr="003B198E">
        <w:t xml:space="preserve"> </w:t>
      </w:r>
      <w:r w:rsidR="001C2240" w:rsidRPr="003B198E">
        <w:t>For Block 3,</w:t>
      </w:r>
      <w:r w:rsidR="00151B8D" w:rsidRPr="003B198E">
        <w:t xml:space="preserve"> I </w:t>
      </w:r>
      <w:r w:rsidR="001C2240" w:rsidRPr="003B198E">
        <w:t xml:space="preserve">found a significant interaction of Awareness by Condition by Hemisphere in the </w:t>
      </w:r>
      <w:r w:rsidR="009F71AF" w:rsidRPr="003B198E">
        <w:t>8</w:t>
      </w:r>
      <w:r w:rsidR="001C2240" w:rsidRPr="003B198E">
        <w:t>00-</w:t>
      </w:r>
      <w:r w:rsidR="009F71AF" w:rsidRPr="003B198E">
        <w:t>11</w:t>
      </w:r>
      <w:r w:rsidR="001C2240" w:rsidRPr="003B198E">
        <w:t>0</w:t>
      </w:r>
      <w:r w:rsidR="0008003D" w:rsidRPr="003B198E">
        <w:t>0 ms</w:t>
      </w:r>
      <w:r w:rsidR="001C2240" w:rsidRPr="003B198E">
        <w:t xml:space="preserve"> time window, </w:t>
      </w:r>
      <w:r w:rsidR="001C2240" w:rsidRPr="003B198E">
        <w:rPr>
          <w:i/>
        </w:rPr>
        <w:t>F</w:t>
      </w:r>
      <w:r w:rsidR="001C2240" w:rsidRPr="003B198E">
        <w:t>(1,46) = 4.</w:t>
      </w:r>
      <w:r w:rsidR="009F71AF" w:rsidRPr="003B198E">
        <w:t>22</w:t>
      </w:r>
      <w:r w:rsidR="001C2240" w:rsidRPr="003B198E">
        <w:t xml:space="preserve">, </w:t>
      </w:r>
      <w:r w:rsidR="001C2240" w:rsidRPr="003B198E">
        <w:rPr>
          <w:i/>
        </w:rPr>
        <w:t>p</w:t>
      </w:r>
      <w:r w:rsidR="001C2240" w:rsidRPr="003B198E">
        <w:t xml:space="preserve"> = .0</w:t>
      </w:r>
      <w:r w:rsidR="009F71AF" w:rsidRPr="003B198E">
        <w:t>46</w:t>
      </w:r>
      <w:r w:rsidR="001C2240" w:rsidRPr="003B198E">
        <w:t xml:space="preserve">, </w:t>
      </w:r>
      <w:r w:rsidR="00331910" w:rsidRPr="003B198E">
        <w:t>η</w:t>
      </w:r>
      <w:r w:rsidR="00331910" w:rsidRPr="003B198E">
        <w:rPr>
          <w:vertAlign w:val="superscript"/>
        </w:rPr>
        <w:t>2</w:t>
      </w:r>
      <w:r w:rsidR="00331910" w:rsidRPr="003B198E">
        <w:rPr>
          <w:vertAlign w:val="subscript"/>
        </w:rPr>
        <w:t>G</w:t>
      </w:r>
      <w:r w:rsidR="001C2240" w:rsidRPr="003B198E">
        <w:t xml:space="preserve"> = .08. Follow-up analyses revealed that </w:t>
      </w:r>
      <w:r w:rsidR="00B15274" w:rsidRPr="003B198E">
        <w:t>f</w:t>
      </w:r>
      <w:r w:rsidR="009F71AF" w:rsidRPr="003B198E">
        <w:t xml:space="preserve">or rule-aware participants, </w:t>
      </w:r>
      <w:r w:rsidR="0008003D" w:rsidRPr="003B198E">
        <w:t xml:space="preserve">rule-violating </w:t>
      </w:r>
      <w:r w:rsidR="009F71AF" w:rsidRPr="003B198E">
        <w:t xml:space="preserve">trials were more negative than </w:t>
      </w:r>
      <w:r w:rsidR="002C394F" w:rsidRPr="003B198E">
        <w:t>rule-adhering</w:t>
      </w:r>
      <w:r w:rsidR="009F71AF" w:rsidRPr="003B198E">
        <w:t xml:space="preserve"> trials for both the left and right hemispheres, but not significantly so (</w:t>
      </w:r>
      <w:r w:rsidR="009F71AF" w:rsidRPr="003B198E">
        <w:rPr>
          <w:i/>
        </w:rPr>
        <w:t>p</w:t>
      </w:r>
      <w:r w:rsidR="009F71AF" w:rsidRPr="003B198E">
        <w:t xml:space="preserve">s &gt; 0.22). Meanwhile, for rule-unaware participants, violation trials were more negative than </w:t>
      </w:r>
      <w:r w:rsidR="002C394F" w:rsidRPr="003B198E">
        <w:t>rule-adhering</w:t>
      </w:r>
      <w:r w:rsidR="009F71AF" w:rsidRPr="003B198E">
        <w:t xml:space="preserve"> trials in the left hemisphere but more positive than </w:t>
      </w:r>
      <w:r w:rsidR="002C394F" w:rsidRPr="003B198E">
        <w:t>rule-adhering</w:t>
      </w:r>
      <w:r w:rsidR="009F71AF" w:rsidRPr="003B198E">
        <w:t xml:space="preserve"> trials in the right hemisphere, though not significantly so (</w:t>
      </w:r>
      <w:r w:rsidR="009F71AF" w:rsidRPr="003B198E">
        <w:rPr>
          <w:i/>
        </w:rPr>
        <w:t>p</w:t>
      </w:r>
      <w:r w:rsidR="009F71AF" w:rsidRPr="003B198E">
        <w:t>s &gt; .446). No other significant effects involving the factor Condition were found in the lateral ANOVA.</w:t>
      </w:r>
      <w:r w:rsidR="0002613F" w:rsidRPr="003B198E">
        <w:t xml:space="preserve"> The full lateral ANOVA results are shown in Table </w:t>
      </w:r>
      <w:r w:rsidR="007859E8">
        <w:t>VIII</w:t>
      </w:r>
      <w:r w:rsidR="0002613F" w:rsidRPr="003B198E">
        <w:t>.</w:t>
      </w:r>
    </w:p>
    <w:p w14:paraId="61927715" w14:textId="1604588B" w:rsidR="00485546" w:rsidRPr="003B198E" w:rsidRDefault="00485546" w:rsidP="00080C86">
      <w:r w:rsidRPr="003B198E">
        <w:t xml:space="preserve">In sum, the only statistically significant effect that we found was a late positive deflection </w:t>
      </w:r>
      <w:r w:rsidR="00F0272E" w:rsidRPr="003B198E">
        <w:t xml:space="preserve">in the 800-1100 ms time window </w:t>
      </w:r>
      <w:r w:rsidRPr="003B198E">
        <w:t xml:space="preserve">in response to rule-violating trials within </w:t>
      </w:r>
      <w:r w:rsidR="00585BE8" w:rsidRPr="003B198E">
        <w:t xml:space="preserve">Block 2 in </w:t>
      </w:r>
      <w:r w:rsidRPr="003B198E">
        <w:t xml:space="preserve">the rule-unaware group. </w:t>
      </w:r>
      <w:r w:rsidR="00585BE8" w:rsidRPr="003B198E">
        <w:t xml:space="preserve">By contrast, no </w:t>
      </w:r>
      <w:r w:rsidR="008E1082" w:rsidRPr="003B198E">
        <w:t>significant</w:t>
      </w:r>
      <w:r w:rsidR="00585BE8" w:rsidRPr="003B198E">
        <w:t xml:space="preserve"> ERP effects were found for </w:t>
      </w:r>
      <w:r w:rsidR="00CC7B6D" w:rsidRPr="003B198E">
        <w:t xml:space="preserve">the 500-800 ms time window, for Blocks 1 and 3, </w:t>
      </w:r>
      <w:r w:rsidR="00EF6F32" w:rsidRPr="003B198E">
        <w:t xml:space="preserve">or </w:t>
      </w:r>
      <w:r w:rsidR="00CC7B6D" w:rsidRPr="003B198E">
        <w:t xml:space="preserve">for </w:t>
      </w:r>
      <w:r w:rsidR="00585BE8" w:rsidRPr="003B198E">
        <w:t>rule-aware participants</w:t>
      </w:r>
      <w:r w:rsidR="00CC7B6D" w:rsidRPr="003B198E">
        <w:t xml:space="preserve"> in any time window in any block</w:t>
      </w:r>
      <w:r w:rsidR="00585BE8" w:rsidRPr="003B198E">
        <w:t>.</w:t>
      </w:r>
    </w:p>
    <w:p w14:paraId="618CEEE7" w14:textId="173E3FF5" w:rsidR="00196AF3" w:rsidRPr="00C94E5C" w:rsidRDefault="00E86D72" w:rsidP="00080C86">
      <w:pPr>
        <w:pStyle w:val="Heading2"/>
        <w:rPr>
          <w:u w:val="single"/>
        </w:rPr>
      </w:pPr>
      <w:bookmarkStart w:id="54" w:name="_Toc109503441"/>
      <w:r w:rsidRPr="00C94E5C">
        <w:rPr>
          <w:u w:val="single"/>
        </w:rPr>
        <w:t>4</w:t>
      </w:r>
      <w:r w:rsidR="00196AF3" w:rsidRPr="00C94E5C">
        <w:rPr>
          <w:u w:val="single"/>
        </w:rPr>
        <w:t>.</w:t>
      </w:r>
      <w:r w:rsidR="006F439F" w:rsidRPr="00C94E5C">
        <w:rPr>
          <w:u w:val="single"/>
        </w:rPr>
        <w:t>3</w:t>
      </w:r>
      <w:r w:rsidR="00A97702" w:rsidRPr="00C94E5C">
        <w:rPr>
          <w:u w:val="single"/>
        </w:rPr>
        <w:t xml:space="preserve"> RQ</w:t>
      </w:r>
      <w:r w:rsidR="00196AF3" w:rsidRPr="00C94E5C">
        <w:rPr>
          <w:u w:val="single"/>
        </w:rPr>
        <w:t xml:space="preserve">2 MVPA </w:t>
      </w:r>
      <w:r w:rsidR="00F240A8" w:rsidRPr="00C94E5C">
        <w:rPr>
          <w:u w:val="single"/>
        </w:rPr>
        <w:t xml:space="preserve">results </w:t>
      </w:r>
      <w:r w:rsidR="00D41C80" w:rsidRPr="00C94E5C">
        <w:rPr>
          <w:u w:val="single"/>
        </w:rPr>
        <w:t xml:space="preserve">on </w:t>
      </w:r>
      <w:r w:rsidR="00F240A8" w:rsidRPr="00C94E5C">
        <w:rPr>
          <w:u w:val="single"/>
        </w:rPr>
        <w:t>occurrence of implicit processing</w:t>
      </w:r>
      <w:r w:rsidR="00E82D43" w:rsidRPr="00C94E5C">
        <w:rPr>
          <w:u w:val="single"/>
        </w:rPr>
        <w:t xml:space="preserve"> during rule awareness</w:t>
      </w:r>
      <w:bookmarkEnd w:id="54"/>
    </w:p>
    <w:p w14:paraId="506A5648" w14:textId="6A417701" w:rsidR="00833206" w:rsidRPr="003B198E" w:rsidRDefault="00B0664D" w:rsidP="00080C86">
      <w:r w:rsidRPr="003B198E">
        <w:lastRenderedPageBreak/>
        <w:t>Recall that</w:t>
      </w:r>
      <w:r w:rsidR="00151B8D" w:rsidRPr="003B198E">
        <w:t xml:space="preserve"> my </w:t>
      </w:r>
      <w:r w:rsidR="00B805BF" w:rsidRPr="003B198E">
        <w:t xml:space="preserve">second </w:t>
      </w:r>
      <w:r w:rsidRPr="003B198E">
        <w:t>research question aimed to determine</w:t>
      </w:r>
      <w:r w:rsidR="00833206" w:rsidRPr="003B198E">
        <w:t xml:space="preserve"> whether rule-aware participants show implicit processing of the rule at a neural level, as revealed by multivariate pattern analyses of EEG data</w:t>
      </w:r>
      <w:r w:rsidR="00A4473A" w:rsidRPr="003B198E">
        <w:t>.</w:t>
      </w:r>
      <w:r w:rsidR="00833206" w:rsidRPr="003B198E">
        <w:t xml:space="preserve"> To do so,</w:t>
      </w:r>
      <w:r w:rsidR="00151B8D" w:rsidRPr="003B198E">
        <w:t xml:space="preserve"> I </w:t>
      </w:r>
      <w:r w:rsidR="00833206" w:rsidRPr="003B198E">
        <w:t xml:space="preserve">trained an MVPA decoder </w:t>
      </w:r>
      <w:r w:rsidR="00D463B5" w:rsidRPr="003B198E">
        <w:t>to distinguish rule-adhering</w:t>
      </w:r>
      <w:r w:rsidR="00D50361" w:rsidRPr="003B198E">
        <w:t xml:space="preserve"> vs. </w:t>
      </w:r>
      <w:r w:rsidR="00D463B5" w:rsidRPr="003B198E">
        <w:t>rule-violating</w:t>
      </w:r>
      <w:r w:rsidR="00833206" w:rsidRPr="003B198E">
        <w:t xml:space="preserve"> </w:t>
      </w:r>
      <w:r w:rsidR="00D463B5" w:rsidRPr="003B198E">
        <w:t xml:space="preserve">trials in </w:t>
      </w:r>
      <w:r w:rsidR="00833206" w:rsidRPr="003B198E">
        <w:t>rule-unaware participants’ Block 2 data (after enough time would have passed for the rule to have been learned</w:t>
      </w:r>
      <w:r w:rsidR="00D50361" w:rsidRPr="003B198E">
        <w:t xml:space="preserve">, as evidenced by significant effects of rule-adhering vs. rule-violating trial condition in both the reaction time ANOVA and the accuracy ANOVA; see Tables </w:t>
      </w:r>
      <w:r w:rsidR="007859E8">
        <w:t>III</w:t>
      </w:r>
      <w:r w:rsidR="00D50361" w:rsidRPr="003B198E">
        <w:t xml:space="preserve"> and </w:t>
      </w:r>
      <w:r w:rsidR="007859E8">
        <w:t>V</w:t>
      </w:r>
      <w:r w:rsidR="00D50361" w:rsidRPr="003B198E">
        <w:t xml:space="preserve"> and Figures </w:t>
      </w:r>
      <w:r w:rsidR="0014049E" w:rsidRPr="003B198E">
        <w:t>8</w:t>
      </w:r>
      <w:r w:rsidR="00D50361" w:rsidRPr="003B198E">
        <w:t xml:space="preserve"> and 1</w:t>
      </w:r>
      <w:r w:rsidR="0014049E" w:rsidRPr="003B198E">
        <w:t>1</w:t>
      </w:r>
      <w:r w:rsidR="00833206" w:rsidRPr="003B198E">
        <w:t>), and then tested th</w:t>
      </w:r>
      <w:r w:rsidR="00D463B5" w:rsidRPr="003B198E">
        <w:t xml:space="preserve">e accuracy of categorizing rule-adhering/rule-violating trials </w:t>
      </w:r>
      <w:r w:rsidR="00833206" w:rsidRPr="003B198E">
        <w:t xml:space="preserve">on those same participants’ data in Block 3, after the </w:t>
      </w:r>
      <w:r w:rsidR="00415121" w:rsidRPr="003B198E">
        <w:t>rule was</w:t>
      </w:r>
      <w:r w:rsidR="00833206" w:rsidRPr="003B198E">
        <w:t xml:space="preserve"> revealed to them </w:t>
      </w:r>
      <w:r w:rsidR="00A4473A" w:rsidRPr="003B198E">
        <w:t>during</w:t>
      </w:r>
      <w:r w:rsidR="00833206" w:rsidRPr="003B198E">
        <w:t xml:space="preserve"> the debriefing interview. Panel A of Figure </w:t>
      </w:r>
      <w:r w:rsidR="00470D09" w:rsidRPr="003B198E">
        <w:t>1</w:t>
      </w:r>
      <w:r w:rsidR="0014049E" w:rsidRPr="003B198E">
        <w:t>3</w:t>
      </w:r>
      <w:r w:rsidR="00833206" w:rsidRPr="003B198E">
        <w:t xml:space="preserve"> below shows results of the implicit decoder in performing diagonal decoding—that is, when each time point in the training data is tested against its corresponding time point in the testing data (for instance, the data from 300 ms is used to train the decoder and is subsequently tested at time point 300 ms; then the data at 301 ms is used for training and tested against time point 301 ms; etc.). This provides the most basic measure of the decoder’s performance, without any generalization across time windows. As can be seen,</w:t>
      </w:r>
      <w:r w:rsidR="00415121" w:rsidRPr="003B198E">
        <w:t xml:space="preserve"> slightly</w:t>
      </w:r>
      <w:r w:rsidR="00833206" w:rsidRPr="003B198E">
        <w:t xml:space="preserve"> above-chance trial classification accuracy occurred in intermittent time periods starting at roughly</w:t>
      </w:r>
      <w:r w:rsidR="00470D09" w:rsidRPr="003B198E">
        <w:t xml:space="preserve"> 3</w:t>
      </w:r>
      <w:r w:rsidR="00833206" w:rsidRPr="003B198E">
        <w:t>00</w:t>
      </w:r>
      <w:r w:rsidR="00DA6B62" w:rsidRPr="003B198E">
        <w:t xml:space="preserve"> </w:t>
      </w:r>
      <w:r w:rsidR="00833206" w:rsidRPr="003B198E">
        <w:t xml:space="preserve">ms. However, the results were not statistically significant after cluster-based corrections for multiple comparisons was performed. </w:t>
      </w:r>
      <w:r w:rsidR="00470D09" w:rsidRPr="003B198E">
        <w:t>Panel B of Figure 1</w:t>
      </w:r>
      <w:r w:rsidR="0014049E" w:rsidRPr="003B198E">
        <w:t>3</w:t>
      </w:r>
      <w:r w:rsidR="00470D09" w:rsidRPr="003B198E">
        <w:t xml:space="preserve"> shows decod</w:t>
      </w:r>
      <w:r w:rsidR="0070481A" w:rsidRPr="003B198E">
        <w:t>ing</w:t>
      </w:r>
      <w:r w:rsidR="00470D09" w:rsidRPr="003B198E">
        <w:t xml:space="preserve"> performance </w:t>
      </w:r>
      <w:r w:rsidR="008D2172" w:rsidRPr="003B198E">
        <w:t xml:space="preserve">on each millisecond of the testing data, </w:t>
      </w:r>
      <w:r w:rsidR="00470D09" w:rsidRPr="003B198E">
        <w:t>when training data is limited to the time window 800-1100 ms (the time window of the late positive component detected for these participants in</w:t>
      </w:r>
      <w:r w:rsidR="00151B8D" w:rsidRPr="003B198E">
        <w:t xml:space="preserve"> my </w:t>
      </w:r>
      <w:r w:rsidR="00470D09" w:rsidRPr="003B198E">
        <w:t>midline ANOVA above and by Batterink et al.</w:t>
      </w:r>
      <w:r w:rsidR="00B805BF" w:rsidRPr="003B198E">
        <w:t>,</w:t>
      </w:r>
      <w:r w:rsidR="00415121" w:rsidRPr="003B198E">
        <w:t xml:space="preserve"> </w:t>
      </w:r>
      <w:r w:rsidR="00470D09" w:rsidRPr="003B198E">
        <w:t>2014</w:t>
      </w:r>
      <w:r w:rsidR="008D2172" w:rsidRPr="003B198E">
        <w:t xml:space="preserve">). No time point showed statistically significantly above-chance decoding performance. </w:t>
      </w:r>
      <w:r w:rsidR="00833206" w:rsidRPr="003B198E">
        <w:t xml:space="preserve">Panel </w:t>
      </w:r>
      <w:r w:rsidR="00470D09" w:rsidRPr="003B198E">
        <w:t>C</w:t>
      </w:r>
      <w:r w:rsidR="00833206" w:rsidRPr="003B198E">
        <w:t xml:space="preserve"> of Figure </w:t>
      </w:r>
      <w:r w:rsidR="00470D09" w:rsidRPr="003B198E">
        <w:t>1</w:t>
      </w:r>
      <w:r w:rsidR="0014049E" w:rsidRPr="003B198E">
        <w:t>3</w:t>
      </w:r>
      <w:r w:rsidR="00833206" w:rsidRPr="003B198E">
        <w:t xml:space="preserve"> shows</w:t>
      </w:r>
      <w:r w:rsidR="0070481A" w:rsidRPr="003B198E">
        <w:t xml:space="preserve"> decoding performance in a </w:t>
      </w:r>
      <w:r w:rsidR="00833206" w:rsidRPr="003B198E">
        <w:t xml:space="preserve">temporal generalization matrix. This provides a visualization of how each time point in the data generalizes to every other time point in the trial, </w:t>
      </w:r>
      <w:r w:rsidR="00833206" w:rsidRPr="003B198E">
        <w:lastRenderedPageBreak/>
        <w:t>as per the Generalization Across Time approach (King &amp; Dehaene, 2014). For example, the data from time point 300 ms would be used to train a decoder, which would subsequently be tested on each individual time point in the epoch (from 1 ms to 100</w:t>
      </w:r>
      <w:r w:rsidR="0008003D" w:rsidRPr="003B198E">
        <w:t>0 ms</w:t>
      </w:r>
      <w:r w:rsidR="00833206" w:rsidRPr="003B198E">
        <w:t>); then the same would be done for time point 301 ms, time point 302 ms, etc.</w:t>
      </w:r>
      <w:r w:rsidR="00D463B5" w:rsidRPr="003B198E">
        <w:t xml:space="preserve"> This allows for a broader analysis than the diagonal decoding results because decoder testing is not limited to specific time points but rather all time points in the epoch, such that if neural activity from, e.g., 300 ms also occurs at 350 ms, then this would be captured in the decoder’s results. </w:t>
      </w:r>
      <w:r w:rsidR="00833206" w:rsidRPr="003B198E">
        <w:t xml:space="preserve">As can be seen in Panel </w:t>
      </w:r>
      <w:r w:rsidR="003C0C0B" w:rsidRPr="003B198E">
        <w:t>C</w:t>
      </w:r>
      <w:r w:rsidR="00833206" w:rsidRPr="003B198E">
        <w:t xml:space="preserve"> of Figure </w:t>
      </w:r>
      <w:r w:rsidR="008D2172" w:rsidRPr="003B198E">
        <w:t>1</w:t>
      </w:r>
      <w:r w:rsidR="0014049E" w:rsidRPr="003B198E">
        <w:t>3</w:t>
      </w:r>
      <w:r w:rsidR="00833206" w:rsidRPr="003B198E">
        <w:t xml:space="preserve">, </w:t>
      </w:r>
      <w:r w:rsidR="00415121" w:rsidRPr="003B198E">
        <w:t xml:space="preserve">slightly </w:t>
      </w:r>
      <w:r w:rsidR="00833206" w:rsidRPr="003B198E">
        <w:t>above-chance accuracies</w:t>
      </w:r>
      <w:r w:rsidR="00AC62D1" w:rsidRPr="003B198E">
        <w:t xml:space="preserve"> (</w:t>
      </w:r>
      <w:r w:rsidR="00A47020" w:rsidRPr="003B198E">
        <w:t>as indicated by redder splotches</w:t>
      </w:r>
      <w:r w:rsidR="00AC62D1" w:rsidRPr="003B198E">
        <w:t>)</w:t>
      </w:r>
      <w:r w:rsidR="00833206" w:rsidRPr="003B198E">
        <w:t xml:space="preserve"> fell into a relatively square pattern</w:t>
      </w:r>
      <w:r w:rsidR="00AC62D1" w:rsidRPr="003B198E">
        <w:t xml:space="preserve"> starting at around 500 ms</w:t>
      </w:r>
      <w:r w:rsidR="00833206" w:rsidRPr="003B198E">
        <w:t>, which suggests a single, sustained process throughout the trial rather than a series of brief cascading processes (which would instead be represented by above-chance decoding accuracy along the diagonal line; King &amp; Dehaene, 2014).</w:t>
      </w:r>
      <w:r w:rsidR="00D463B5" w:rsidRPr="003B198E">
        <w:t xml:space="preserve"> However, these were not significant after cluster correction for multiple comparisons</w:t>
      </w:r>
      <w:r w:rsidR="00A4473A" w:rsidRPr="003B198E">
        <w:t>, suggesting no co-occurrence of neural activity related to the hidden rule across periods of rule-awareness and rule-unawareness</w:t>
      </w:r>
      <w:r w:rsidR="00D463B5" w:rsidRPr="003B198E">
        <w:t>.</w:t>
      </w:r>
    </w:p>
    <w:p w14:paraId="1CC14E00" w14:textId="52A2EF4C" w:rsidR="00585BE8" w:rsidRPr="003B198E" w:rsidRDefault="00585BE8" w:rsidP="00080C86">
      <w:r w:rsidRPr="003B198E">
        <w:t xml:space="preserve">In sum, our MVPA analysis did not yield evidence for the co-occurrence of </w:t>
      </w:r>
      <w:r w:rsidR="00EF6F32" w:rsidRPr="003B198E">
        <w:t xml:space="preserve">implicit processing during rule awareness. </w:t>
      </w:r>
    </w:p>
    <w:p w14:paraId="0646C317" w14:textId="57A1D4FC" w:rsidR="00B53DD2" w:rsidRPr="00C94E5C" w:rsidRDefault="00B53DD2" w:rsidP="00080C86">
      <w:pPr>
        <w:pStyle w:val="Heading2"/>
        <w:rPr>
          <w:u w:val="single"/>
        </w:rPr>
      </w:pPr>
      <w:bookmarkStart w:id="55" w:name="_Toc109503442"/>
      <w:r w:rsidRPr="00C94E5C">
        <w:rPr>
          <w:u w:val="single"/>
        </w:rPr>
        <w:t>4.</w:t>
      </w:r>
      <w:r w:rsidR="006F439F" w:rsidRPr="00C94E5C">
        <w:rPr>
          <w:u w:val="single"/>
        </w:rPr>
        <w:t>4</w:t>
      </w:r>
      <w:r w:rsidR="00A97702" w:rsidRPr="00C94E5C">
        <w:rPr>
          <w:u w:val="single"/>
        </w:rPr>
        <w:t xml:space="preserve"> RQ</w:t>
      </w:r>
      <w:r w:rsidRPr="00C94E5C">
        <w:rPr>
          <w:u w:val="single"/>
        </w:rPr>
        <w:t xml:space="preserve">3 MVPA </w:t>
      </w:r>
      <w:r w:rsidR="00F240A8" w:rsidRPr="00C94E5C">
        <w:rPr>
          <w:u w:val="single"/>
        </w:rPr>
        <w:t>r</w:t>
      </w:r>
      <w:r w:rsidRPr="00C94E5C">
        <w:rPr>
          <w:u w:val="single"/>
        </w:rPr>
        <w:t>esults</w:t>
      </w:r>
      <w:r w:rsidR="00F240A8" w:rsidRPr="00C94E5C">
        <w:rPr>
          <w:u w:val="single"/>
        </w:rPr>
        <w:t xml:space="preserve"> </w:t>
      </w:r>
      <w:r w:rsidR="00D41C80" w:rsidRPr="00C94E5C">
        <w:rPr>
          <w:u w:val="single"/>
        </w:rPr>
        <w:t>on</w:t>
      </w:r>
      <w:r w:rsidR="00F240A8" w:rsidRPr="00C94E5C">
        <w:rPr>
          <w:u w:val="single"/>
        </w:rPr>
        <w:t xml:space="preserve"> semantic prediction</w:t>
      </w:r>
      <w:r w:rsidR="00A97702" w:rsidRPr="00C94E5C">
        <w:rPr>
          <w:u w:val="single"/>
        </w:rPr>
        <w:t xml:space="preserve"> in implicit vs. explicit processing</w:t>
      </w:r>
      <w:bookmarkEnd w:id="55"/>
    </w:p>
    <w:p w14:paraId="2C3DCB20" w14:textId="72B8A80A" w:rsidR="00B53DD2" w:rsidRPr="003B198E" w:rsidRDefault="00B53DD2" w:rsidP="00080C86">
      <w:r w:rsidRPr="003B198E">
        <w:t>Recall that</w:t>
      </w:r>
      <w:r w:rsidR="00151B8D" w:rsidRPr="003B198E">
        <w:t xml:space="preserve"> my </w:t>
      </w:r>
      <w:r w:rsidRPr="003B198E">
        <w:t>third research question aimed to determine whether rule-aware and rule-unaware participants show neural evidence of semantic prediction from a covert morphosyntactic regularity, as revealed by multivariate pattern analyses of EEG data, and if so whether they differ in their use of prediction. To do this,</w:t>
      </w:r>
      <w:r w:rsidR="00151B8D" w:rsidRPr="003B198E">
        <w:t xml:space="preserve"> I </w:t>
      </w:r>
      <w:r w:rsidRPr="003B198E">
        <w:t xml:space="preserve">trained and MVPA decoder on a “noun-only” period of the experiment during which participants saw nouns in isolation and had to judge them as either animate or inanimate, with button responses withheld until a prompt appeared (with jittered timing so that the exact appearance was unpredictable) with button assignments randomly </w:t>
      </w:r>
      <w:r w:rsidRPr="003B198E">
        <w:lastRenderedPageBreak/>
        <w:t>determined on each trial; this ensured that</w:t>
      </w:r>
      <w:r w:rsidR="00151B8D" w:rsidRPr="003B198E">
        <w:t xml:space="preserve"> my </w:t>
      </w:r>
      <w:r w:rsidRPr="003B198E">
        <w:t>MVPA decoder would be sensitive to the animate/inanimate distinction rather than to anticipation of a predictable button press.</w:t>
      </w:r>
      <w:r w:rsidR="00653BB2" w:rsidRPr="003B198E">
        <w:t xml:space="preserve"> Then, this decoder </w:t>
      </w:r>
      <w:r w:rsidR="00475BB1" w:rsidRPr="003B198E">
        <w:t xml:space="preserve">was </w:t>
      </w:r>
      <w:r w:rsidR="00653BB2" w:rsidRPr="003B198E">
        <w:t>trained on the pseudoword articles from the main experimental trials</w:t>
      </w:r>
      <w:r w:rsidR="00475BB1" w:rsidRPr="003B198E">
        <w:t xml:space="preserve"> in Block 2</w:t>
      </w:r>
      <w:r w:rsidR="00653BB2" w:rsidRPr="003B198E">
        <w:t>, such that above-chance accuracies would indicate that the concepts animate/inanimate were being pre-activated</w:t>
      </w:r>
      <w:r w:rsidR="001B479C" w:rsidRPr="003B198E">
        <w:t xml:space="preserve"> when the articles were presented</w:t>
      </w:r>
      <w:r w:rsidR="00DB51E9" w:rsidRPr="003B198E">
        <w:t xml:space="preserve">. </w:t>
      </w:r>
      <w:r w:rsidR="00BA44B0" w:rsidRPr="003B198E">
        <w:t>As can be seen in both the diagonal decoding performance (Figure 1</w:t>
      </w:r>
      <w:r w:rsidR="0014049E" w:rsidRPr="003B198E">
        <w:t>4</w:t>
      </w:r>
      <w:r w:rsidR="00BA44B0" w:rsidRPr="003B198E">
        <w:t>, panel A) and the temporal generalization matrix (Figure 1</w:t>
      </w:r>
      <w:r w:rsidR="0014049E" w:rsidRPr="003B198E">
        <w:t>4</w:t>
      </w:r>
      <w:r w:rsidR="00BA44B0" w:rsidRPr="003B198E">
        <w:t>, panel B), for rule-aware participants there were periods of slightly above-chance decoding performance at around 250 ms and again for short intervals between 600-1000 ms. However, these results were not statistically significant after cluster-based corrections for multiple comparisons was performed. By contrast, for rule-unaware participants there are no apparent time periods with above-chance decoding evidenced in either the diagonal decoding performance or in the temporal generalization matrix.</w:t>
      </w:r>
      <w:r w:rsidR="007766F5" w:rsidRPr="003B198E">
        <w:t xml:space="preserve"> Note that the differences in decoding performance between rule-aware and rule-unaware participants were not significant, as indicated by cluster-based permutation-corrected analyses of the difference in performance between the two groups. Thus, because decoding accuracies were not significantly above chance either for the rule-aware or rule-unaware group, we found no activation of animacy in response to the pseudowords in isolation.</w:t>
      </w:r>
    </w:p>
    <w:p w14:paraId="6E380485" w14:textId="2597E54F" w:rsidR="007766F5" w:rsidRPr="003B198E" w:rsidRDefault="00585BE8" w:rsidP="001512E4">
      <w:r w:rsidRPr="003B198E">
        <w:t>In sum, our MVPA analysis did not yield evidence for semantic prediction, operationalized here as occurrence of neural activity associated with</w:t>
      </w:r>
      <w:r w:rsidR="007766F5" w:rsidRPr="003B198E">
        <w:t xml:space="preserve"> processing</w:t>
      </w:r>
      <w:r w:rsidRPr="003B198E">
        <w:t xml:space="preserve"> </w:t>
      </w:r>
      <w:r w:rsidR="007766F5" w:rsidRPr="003B198E">
        <w:t>living/nonliving status</w:t>
      </w:r>
      <w:r w:rsidRPr="003B198E">
        <w:t xml:space="preserve"> upon reading the pseudoword in isolation.</w:t>
      </w:r>
      <w:r w:rsidR="00167252" w:rsidRPr="003B198E">
        <w:t xml:space="preserve"> </w:t>
      </w:r>
    </w:p>
    <w:p w14:paraId="784B7C92" w14:textId="661D8308" w:rsidR="00D42E81" w:rsidRPr="00C94E5C" w:rsidRDefault="00D42E81" w:rsidP="00080C86">
      <w:pPr>
        <w:pStyle w:val="Heading2"/>
        <w:rPr>
          <w:u w:val="single"/>
        </w:rPr>
      </w:pPr>
      <w:bookmarkStart w:id="56" w:name="_Toc109503443"/>
      <w:r w:rsidRPr="00C94E5C">
        <w:rPr>
          <w:u w:val="single"/>
        </w:rPr>
        <w:t>4.</w:t>
      </w:r>
      <w:r w:rsidR="006F439F" w:rsidRPr="00C94E5C">
        <w:rPr>
          <w:u w:val="single"/>
        </w:rPr>
        <w:t>5</w:t>
      </w:r>
      <w:r w:rsidR="00A97702" w:rsidRPr="00C94E5C">
        <w:rPr>
          <w:u w:val="single"/>
        </w:rPr>
        <w:t xml:space="preserve"> RQ</w:t>
      </w:r>
      <w:r w:rsidRPr="00C94E5C">
        <w:rPr>
          <w:u w:val="single"/>
        </w:rPr>
        <w:t>4 Reaction time-to-ERP correlation</w:t>
      </w:r>
      <w:r w:rsidR="00D41C80" w:rsidRPr="00C94E5C">
        <w:rPr>
          <w:u w:val="single"/>
        </w:rPr>
        <w:t xml:space="preserve"> res</w:t>
      </w:r>
      <w:r w:rsidRPr="00C94E5C">
        <w:rPr>
          <w:u w:val="single"/>
        </w:rPr>
        <w:t>ults</w:t>
      </w:r>
      <w:bookmarkEnd w:id="56"/>
    </w:p>
    <w:p w14:paraId="100DF313" w14:textId="0E07CB0E" w:rsidR="00167252" w:rsidRPr="003B198E" w:rsidRDefault="00B75793" w:rsidP="00152BF3">
      <w:r w:rsidRPr="003B198E">
        <w:t>Recall that</w:t>
      </w:r>
      <w:r w:rsidR="00151B8D" w:rsidRPr="003B198E">
        <w:t xml:space="preserve"> my </w:t>
      </w:r>
      <w:r w:rsidRPr="003B198E">
        <w:t>fourth research question aimed to determine</w:t>
      </w:r>
      <w:r w:rsidR="000444D6" w:rsidRPr="003B198E">
        <w:t xml:space="preserve"> whether the P600</w:t>
      </w:r>
      <w:r w:rsidR="000C4FE1" w:rsidRPr="003B198E">
        <w:t xml:space="preserve"> ERP</w:t>
      </w:r>
      <w:r w:rsidR="000444D6" w:rsidRPr="003B198E">
        <w:t xml:space="preserve"> component of explicit processing </w:t>
      </w:r>
      <w:r w:rsidR="00A4473A" w:rsidRPr="003B198E">
        <w:t xml:space="preserve">was </w:t>
      </w:r>
      <w:r w:rsidR="000444D6" w:rsidRPr="003B198E">
        <w:t xml:space="preserve">time-locked to rule-aware participants’ external behavioral </w:t>
      </w:r>
      <w:r w:rsidR="000444D6" w:rsidRPr="003B198E">
        <w:lastRenderedPageBreak/>
        <w:t>responses in an artificial language learning task.</w:t>
      </w:r>
      <w:r w:rsidR="000C4FE1" w:rsidRPr="003B198E">
        <w:t xml:space="preserve"> This would allow us to determine whether the P600 (which was tied to explicit grammar processing in Batterink et al.</w:t>
      </w:r>
      <w:r w:rsidR="00415121" w:rsidRPr="003B198E">
        <w:t>,</w:t>
      </w:r>
      <w:r w:rsidR="000C4FE1" w:rsidRPr="003B198E">
        <w:t xml:space="preserve"> 2014) was closely related to the production of external behavioral responses, or whether the appearance of the P600 was an epiphenomenon that was well downstream of task performance.</w:t>
      </w:r>
      <w:r w:rsidR="00167252" w:rsidRPr="003B198E">
        <w:t xml:space="preserve"> </w:t>
      </w:r>
      <w:r w:rsidR="00A4473A" w:rsidRPr="003B198E">
        <w:t>Because the only significant ERP component that</w:t>
      </w:r>
      <w:r w:rsidR="00151B8D" w:rsidRPr="003B198E">
        <w:t xml:space="preserve"> I </w:t>
      </w:r>
      <w:r w:rsidR="00A4473A" w:rsidRPr="003B198E">
        <w:t>found was a late positivity in rule-unaware participants’ Block 2 data, this forms the basis of</w:t>
      </w:r>
      <w:r w:rsidR="00151B8D" w:rsidRPr="003B198E">
        <w:t xml:space="preserve"> my </w:t>
      </w:r>
      <w:r w:rsidR="00A4473A" w:rsidRPr="003B198E">
        <w:t>analyses for R</w:t>
      </w:r>
      <w:r w:rsidR="00BA44B0" w:rsidRPr="003B198E">
        <w:t xml:space="preserve">esearch </w:t>
      </w:r>
      <w:r w:rsidR="00A4473A" w:rsidRPr="003B198E">
        <w:t>Q</w:t>
      </w:r>
      <w:r w:rsidR="00BA44B0" w:rsidRPr="003B198E">
        <w:t xml:space="preserve">uestion </w:t>
      </w:r>
      <w:r w:rsidR="00A4473A" w:rsidRPr="003B198E">
        <w:t>4.</w:t>
      </w:r>
    </w:p>
    <w:p w14:paraId="5956BF28" w14:textId="26471B69" w:rsidR="00167252" w:rsidRPr="003B198E" w:rsidRDefault="00167252" w:rsidP="00167252">
      <w:r w:rsidRPr="003B198E">
        <w:t>M</w:t>
      </w:r>
      <w:r w:rsidR="00151B8D" w:rsidRPr="003B198E">
        <w:t xml:space="preserve">y </w:t>
      </w:r>
      <w:r w:rsidR="000C4FE1" w:rsidRPr="003B198E">
        <w:t xml:space="preserve">first approach to performing this analysis was by visualizing the ERPs using the ERP image approach, wherein the EEG amplitudes in each trial are depicted as colored bands that are stacked atop each other and sorted according to reaction time, such that a colored “stripe” of positivities parallel to the line indicating reaction times would suggest time-locking of the P600 to reaction times. Figure </w:t>
      </w:r>
      <w:r w:rsidR="00475BB1" w:rsidRPr="003B198E">
        <w:t>1</w:t>
      </w:r>
      <w:r w:rsidR="0014049E" w:rsidRPr="003B198E">
        <w:t>5</w:t>
      </w:r>
      <w:r w:rsidR="000C4FE1" w:rsidRPr="003B198E">
        <w:t xml:space="preserve"> shows </w:t>
      </w:r>
      <w:r w:rsidR="00D31C92" w:rsidRPr="003B198E">
        <w:t xml:space="preserve">ERP images </w:t>
      </w:r>
      <w:r w:rsidR="00A12D16" w:rsidRPr="003B198E">
        <w:t>for electrode FC2, for which the positive component was strongest as seen in the scalp maps in Figure 1</w:t>
      </w:r>
      <w:r w:rsidR="0014049E" w:rsidRPr="003B198E">
        <w:t>2</w:t>
      </w:r>
      <w:r w:rsidR="00A4473A" w:rsidRPr="003B198E">
        <w:t xml:space="preserve">. </w:t>
      </w:r>
      <w:r w:rsidRPr="003B198E">
        <w:t>These ERP images suggest that, for many trials, positive deflections follow reaction times in a time-locked fashion. This can be seen in the parallelism between the reaction time line and the red diagonal stripe representing positive EEG amplitude deflections in Figure 1</w:t>
      </w:r>
      <w:r w:rsidR="0014049E" w:rsidRPr="003B198E">
        <w:t>5</w:t>
      </w:r>
      <w:r w:rsidRPr="003B198E">
        <w:t>, panel A. Time-locking is also evidenced by the fact that variability in the timing of these positive EEG amplitude deflections disappears when the data are plotted in a “response-locked” manner, as seen by the fact that the red splotches indicating positive deflections occur with the same timing (i.e., in a vertical column rather than a diagonal stripe) when the data in the ERP image are shifted to account for their reaction times (see Figure 1</w:t>
      </w:r>
      <w:r w:rsidR="0014049E" w:rsidRPr="003B198E">
        <w:t>5</w:t>
      </w:r>
      <w:r w:rsidRPr="003B198E">
        <w:t>, panel B). However, we note that visual inspection of ERP images is somewhat subjective, and turn now to the results to our inferential statistical tests.</w:t>
      </w:r>
    </w:p>
    <w:p w14:paraId="425BB7FE" w14:textId="2E91551C" w:rsidR="00EA1E2F" w:rsidRPr="003B198E" w:rsidRDefault="00822B2A" w:rsidP="00EA1E2F">
      <w:pPr>
        <w:ind w:firstLine="0"/>
      </w:pPr>
      <w:r w:rsidRPr="003B198E">
        <w:tab/>
        <w:t>Our second approac</w:t>
      </w:r>
      <w:r w:rsidR="002F7C71" w:rsidRPr="003B198E">
        <w:t xml:space="preserve">h to </w:t>
      </w:r>
      <w:r w:rsidR="00EA1E2F" w:rsidRPr="003B198E">
        <w:t xml:space="preserve">determining whether reaction times were correlated to the timing of the late positive component involved response time binning (Poli et al., 2010; Marathe et al., </w:t>
      </w:r>
      <w:r w:rsidR="00EA1E2F" w:rsidRPr="003B198E">
        <w:lastRenderedPageBreak/>
        <w:t>2013), wherein each participant’s trials are binned into quartiles according to that participant’s response time</w:t>
      </w:r>
      <w:r w:rsidR="001A0D4E" w:rsidRPr="003B198E">
        <w:t>s</w:t>
      </w:r>
      <w:r w:rsidR="00EA1E2F" w:rsidRPr="003B198E">
        <w:t xml:space="preserve"> and then correlated with the latency of the ERP component per bin.</w:t>
      </w:r>
      <w:r w:rsidR="00244821" w:rsidRPr="003B198E">
        <w:t xml:space="preserve"> </w:t>
      </w:r>
      <w:r w:rsidR="00151B8D" w:rsidRPr="003B198E">
        <w:t xml:space="preserve"> I </w:t>
      </w:r>
      <w:r w:rsidR="00EA1E2F" w:rsidRPr="003B198E">
        <w:t>estimated ERP component onset by using 33% fractional latency of the area under the positive curve centered on the 800-110</w:t>
      </w:r>
      <w:r w:rsidR="0008003D" w:rsidRPr="003B198E">
        <w:t>0 ms</w:t>
      </w:r>
      <w:r w:rsidR="00EA1E2F" w:rsidRPr="003B198E">
        <w:t xml:space="preserve"> time window where the effect was found. A one-way ANOVA on ERP latencies in each of the four response time bins revealed a significant effect of bin rank, </w:t>
      </w:r>
      <w:r w:rsidR="00EA1E2F" w:rsidRPr="003B198E">
        <w:rPr>
          <w:i/>
        </w:rPr>
        <w:t>F</w:t>
      </w:r>
      <w:r w:rsidR="00EA1E2F" w:rsidRPr="003B198E">
        <w:t xml:space="preserve">(3, 48) = 21.81, </w:t>
      </w:r>
      <w:r w:rsidR="00EA1E2F" w:rsidRPr="003B198E">
        <w:rPr>
          <w:i/>
        </w:rPr>
        <w:t>p</w:t>
      </w:r>
      <w:r w:rsidR="00EA1E2F" w:rsidRPr="003B198E">
        <w:t xml:space="preserve"> &lt; .001, </w:t>
      </w:r>
      <w:r w:rsidR="00331910" w:rsidRPr="003B198E">
        <w:t>η</w:t>
      </w:r>
      <w:r w:rsidR="00331910" w:rsidRPr="003B198E">
        <w:rPr>
          <w:vertAlign w:val="superscript"/>
        </w:rPr>
        <w:t>2</w:t>
      </w:r>
      <w:r w:rsidR="00331910" w:rsidRPr="003B198E">
        <w:rPr>
          <w:vertAlign w:val="subscript"/>
        </w:rPr>
        <w:t>G</w:t>
      </w:r>
      <w:r w:rsidR="00EA1E2F" w:rsidRPr="003B198E">
        <w:rPr>
          <w:i/>
        </w:rPr>
        <w:t xml:space="preserve"> </w:t>
      </w:r>
      <w:r w:rsidR="00EA1E2F" w:rsidRPr="003B198E">
        <w:t>= .5</w:t>
      </w:r>
      <w:r w:rsidR="001A0D4E" w:rsidRPr="003B198E">
        <w:t>3</w:t>
      </w:r>
      <w:r w:rsidR="00EA1E2F" w:rsidRPr="003B198E">
        <w:t>. Subsequent inspection of the average component timing per bin showed that ERPs generally occurred later as response times became slower</w:t>
      </w:r>
      <w:r w:rsidR="006640E9" w:rsidRPr="003B198E">
        <w:t xml:space="preserve"> </w:t>
      </w:r>
      <w:r w:rsidR="00EA1E2F" w:rsidRPr="003B198E">
        <w:t>(mean latency in quartile with fastest reaction time = 895.82</w:t>
      </w:r>
      <w:r w:rsidR="006640E9" w:rsidRPr="003B198E">
        <w:t xml:space="preserve"> </w:t>
      </w:r>
      <w:r w:rsidR="00EA1E2F" w:rsidRPr="003B198E">
        <w:t xml:space="preserve">ms, </w:t>
      </w:r>
      <w:r w:rsidR="00EA1E2F" w:rsidRPr="003B198E">
        <w:rPr>
          <w:i/>
        </w:rPr>
        <w:t xml:space="preserve">SD </w:t>
      </w:r>
      <w:r w:rsidR="00EA1E2F" w:rsidRPr="003B198E">
        <w:t>= 4.85; mean latency in quartile with second-fastest reaction time = 941.08</w:t>
      </w:r>
      <w:r w:rsidR="006640E9" w:rsidRPr="003B198E">
        <w:t xml:space="preserve"> </w:t>
      </w:r>
      <w:r w:rsidR="00EA1E2F" w:rsidRPr="003B198E">
        <w:t xml:space="preserve">ms, </w:t>
      </w:r>
      <w:r w:rsidR="00EA1E2F" w:rsidRPr="003B198E">
        <w:rPr>
          <w:i/>
        </w:rPr>
        <w:t xml:space="preserve">SD </w:t>
      </w:r>
      <w:r w:rsidR="00EA1E2F" w:rsidRPr="003B198E">
        <w:t xml:space="preserve">= </w:t>
      </w:r>
      <w:r w:rsidR="00A12D16" w:rsidRPr="003B198E">
        <w:t>48.31; mean latency in quartile with second-slowest reaction time = 938.33</w:t>
      </w:r>
      <w:r w:rsidR="006640E9" w:rsidRPr="003B198E">
        <w:t xml:space="preserve"> </w:t>
      </w:r>
      <w:r w:rsidR="00A12D16" w:rsidRPr="003B198E">
        <w:t xml:space="preserve">ms, </w:t>
      </w:r>
      <w:r w:rsidR="00A12D16" w:rsidRPr="003B198E">
        <w:rPr>
          <w:i/>
        </w:rPr>
        <w:t xml:space="preserve">SD </w:t>
      </w:r>
      <w:r w:rsidR="00A12D16" w:rsidRPr="003B198E">
        <w:t>= 36.00; mean latency in quartile with slowest reaction time = 1022.20</w:t>
      </w:r>
      <w:r w:rsidR="006640E9" w:rsidRPr="003B198E">
        <w:t xml:space="preserve"> </w:t>
      </w:r>
      <w:r w:rsidR="00A12D16" w:rsidRPr="003B198E">
        <w:t xml:space="preserve">ms, </w:t>
      </w:r>
      <w:r w:rsidR="00A12D16" w:rsidRPr="003B198E">
        <w:rPr>
          <w:i/>
        </w:rPr>
        <w:t xml:space="preserve">SD </w:t>
      </w:r>
      <w:r w:rsidR="00A12D16" w:rsidRPr="003B198E">
        <w:t>= 61.56</w:t>
      </w:r>
      <w:r w:rsidR="00EA1E2F" w:rsidRPr="003B198E">
        <w:t>)</w:t>
      </w:r>
      <w:r w:rsidR="00A12D16" w:rsidRPr="003B198E">
        <w:t xml:space="preserve">. These results suggest time-locking between reaction times and the late positive component. </w:t>
      </w:r>
    </w:p>
    <w:p w14:paraId="1287422F" w14:textId="1C00AED9" w:rsidR="00C84EE5" w:rsidRPr="003B198E" w:rsidRDefault="00A12D16" w:rsidP="00C84EE5">
      <w:r w:rsidRPr="003B198E">
        <w:t xml:space="preserve">Our third </w:t>
      </w:r>
      <w:r w:rsidR="00EA1E2F" w:rsidRPr="003B198E">
        <w:t xml:space="preserve">approach to measuring the relationship between reaction time and </w:t>
      </w:r>
      <w:r w:rsidRPr="003B198E">
        <w:t>ERP</w:t>
      </w:r>
      <w:r w:rsidR="00EA1E2F" w:rsidRPr="003B198E">
        <w:t xml:space="preserve"> component latency</w:t>
      </w:r>
      <w:r w:rsidRPr="003B198E">
        <w:t xml:space="preserve"> involved calculating</w:t>
      </w:r>
      <w:r w:rsidR="00EA1E2F" w:rsidRPr="003B198E">
        <w:t xml:space="preserve"> correlations between response times and individual trial component latencies following a Woody filtering procedure </w:t>
      </w:r>
      <w:r w:rsidRPr="003B198E">
        <w:t>(as in Kutas et al., 1977; Sassenhagen et al., 2014).</w:t>
      </w:r>
      <w:r w:rsidR="00C84EE5" w:rsidRPr="003B198E">
        <w:t xml:space="preserve"> </w:t>
      </w:r>
      <w:r w:rsidRPr="003B198E">
        <w:t xml:space="preserve">After calculating a Pearson’s correlation coefficient between single-trial response times and component latency for </w:t>
      </w:r>
      <w:r w:rsidR="00330ED2" w:rsidRPr="003B198E">
        <w:t xml:space="preserve">each </w:t>
      </w:r>
      <w:r w:rsidRPr="003B198E">
        <w:t xml:space="preserve">rule-unaware participant in the Block 2 data, </w:t>
      </w:r>
      <w:r w:rsidR="00330ED2" w:rsidRPr="003B198E">
        <w:t xml:space="preserve">the mean </w:t>
      </w:r>
      <w:r w:rsidR="00330ED2" w:rsidRPr="003B198E">
        <w:rPr>
          <w:i/>
        </w:rPr>
        <w:t xml:space="preserve">r </w:t>
      </w:r>
      <w:r w:rsidR="00330ED2" w:rsidRPr="003B198E">
        <w:t>value was 0.10 (</w:t>
      </w:r>
      <w:r w:rsidR="00330ED2" w:rsidRPr="003B198E">
        <w:rPr>
          <w:i/>
        </w:rPr>
        <w:t xml:space="preserve">SD </w:t>
      </w:r>
      <w:r w:rsidR="00330ED2" w:rsidRPr="003B198E">
        <w:t xml:space="preserve">= 0.26, 95% CI = -.03 to 0.23). A two-tailed one-sample t-test found that this value was not significantly different from zero, </w:t>
      </w:r>
      <w:r w:rsidR="00330ED2" w:rsidRPr="003B198E">
        <w:rPr>
          <w:i/>
        </w:rPr>
        <w:t>t</w:t>
      </w:r>
      <w:r w:rsidR="00330ED2" w:rsidRPr="003B198E">
        <w:t xml:space="preserve">(17) = 1.63, </w:t>
      </w:r>
      <w:r w:rsidR="00330ED2" w:rsidRPr="003B198E">
        <w:rPr>
          <w:i/>
        </w:rPr>
        <w:t>p</w:t>
      </w:r>
      <w:r w:rsidR="00330ED2" w:rsidRPr="003B198E">
        <w:t xml:space="preserve"> =</w:t>
      </w:r>
      <w:r w:rsidR="00C84EE5" w:rsidRPr="003B198E">
        <w:t xml:space="preserve"> </w:t>
      </w:r>
      <w:r w:rsidR="00330ED2" w:rsidRPr="003B198E">
        <w:t xml:space="preserve">.121. As such, this analysis does not yield </w:t>
      </w:r>
      <w:r w:rsidR="001A0D4E" w:rsidRPr="003B198E">
        <w:t xml:space="preserve">significant </w:t>
      </w:r>
      <w:r w:rsidR="00330ED2" w:rsidRPr="003B198E">
        <w:t xml:space="preserve">evidence that reaction times and component latencies were calculated. Note that </w:t>
      </w:r>
      <w:r w:rsidR="003B1F77" w:rsidRPr="003B198E">
        <w:t xml:space="preserve">six of </w:t>
      </w:r>
      <w:r w:rsidR="00330ED2" w:rsidRPr="003B198E">
        <w:t xml:space="preserve">participants were dropped in this analysis because the </w:t>
      </w:r>
      <w:r w:rsidR="00C84EE5" w:rsidRPr="003B198E">
        <w:t>toolbox used (Pernet</w:t>
      </w:r>
      <w:r w:rsidR="006D3799" w:rsidRPr="003B198E">
        <w:t xml:space="preserve"> et al.</w:t>
      </w:r>
      <w:r w:rsidR="00C84EE5" w:rsidRPr="003B198E">
        <w:t xml:space="preserve">, 2013; used in Sassenhagen et al., 2014) required a higher </w:t>
      </w:r>
      <w:r w:rsidR="00163D6E" w:rsidRPr="003B198E">
        <w:t>number</w:t>
      </w:r>
      <w:r w:rsidR="00C84EE5" w:rsidRPr="003B198E">
        <w:t xml:space="preserve"> of trials per participant</w:t>
      </w:r>
      <w:r w:rsidR="003B1F77" w:rsidRPr="003B198E">
        <w:t>, leaving only 18 of the 24 rule-unaware participants’ data for this analysis</w:t>
      </w:r>
      <w:r w:rsidR="00C84EE5" w:rsidRPr="003B198E">
        <w:t>.</w:t>
      </w:r>
    </w:p>
    <w:p w14:paraId="7F7FDA60" w14:textId="7453340D" w:rsidR="00E36669" w:rsidRPr="003B198E" w:rsidRDefault="00EA1E2F" w:rsidP="00F035EC">
      <w:r w:rsidRPr="003B198E">
        <w:lastRenderedPageBreak/>
        <w:t>Our fourth and final analysis of the relationship between response times and the P600 component involve</w:t>
      </w:r>
      <w:r w:rsidR="00330ED2" w:rsidRPr="003B198E">
        <w:t>d</w:t>
      </w:r>
      <w:r w:rsidRPr="003B198E">
        <w:t xml:space="preserve"> calculating inter-trial phase coherence (ITC; Delorme</w:t>
      </w:r>
      <w:r w:rsidR="006D3799" w:rsidRPr="003B198E">
        <w:t xml:space="preserve"> et al.</w:t>
      </w:r>
      <w:r w:rsidRPr="003B198E">
        <w:t>, 2007), which provides a measure of the cross-trial phase consistence of EEG oscillations.</w:t>
      </w:r>
      <w:r w:rsidR="00151B8D" w:rsidRPr="003B198E">
        <w:t xml:space="preserve"> I </w:t>
      </w:r>
      <w:r w:rsidR="00330ED2" w:rsidRPr="003B198E">
        <w:t>found that</w:t>
      </w:r>
      <w:r w:rsidR="00C84EE5" w:rsidRPr="003B198E">
        <w:t>, for rule-unaware participants’ Block 2 data,</w:t>
      </w:r>
      <w:r w:rsidR="00330ED2" w:rsidRPr="003B198E">
        <w:t xml:space="preserve"> </w:t>
      </w:r>
      <w:r w:rsidR="00C84EE5" w:rsidRPr="003B198E">
        <w:t>inter</w:t>
      </w:r>
      <w:r w:rsidR="00295302" w:rsidRPr="003B198E">
        <w:t>-</w:t>
      </w:r>
      <w:r w:rsidR="00C84EE5" w:rsidRPr="003B198E">
        <w:t>trial coherence was slightly greater when trials were reaction time-locked than when they were not reaction time</w:t>
      </w:r>
      <w:r w:rsidR="00295302" w:rsidRPr="003B198E">
        <w:t>-</w:t>
      </w:r>
      <w:r w:rsidR="00C84EE5" w:rsidRPr="003B198E">
        <w:t xml:space="preserve">locked (mean difference = 3.24%, </w:t>
      </w:r>
      <w:r w:rsidR="00C84EE5" w:rsidRPr="003B198E">
        <w:rPr>
          <w:i/>
        </w:rPr>
        <w:t>SD</w:t>
      </w:r>
      <w:r w:rsidR="00C84EE5" w:rsidRPr="003B198E">
        <w:t xml:space="preserve"> = 8.66%). However, this was not found to be significantly different from zero as per a two-tailed one-sample t-test,</w:t>
      </w:r>
      <w:r w:rsidR="00330ED2" w:rsidRPr="003B198E">
        <w:t xml:space="preserve"> </w:t>
      </w:r>
      <w:r w:rsidR="00330ED2" w:rsidRPr="003B198E">
        <w:rPr>
          <w:i/>
        </w:rPr>
        <w:t>t</w:t>
      </w:r>
      <w:r w:rsidR="00330ED2" w:rsidRPr="003B198E">
        <w:t xml:space="preserve">(23) = 1.83, </w:t>
      </w:r>
      <w:r w:rsidR="00330ED2" w:rsidRPr="003B198E">
        <w:rPr>
          <w:i/>
        </w:rPr>
        <w:t xml:space="preserve">p </w:t>
      </w:r>
      <w:r w:rsidR="00330ED2" w:rsidRPr="003B198E">
        <w:t>= .080</w:t>
      </w:r>
      <w:r w:rsidR="00C84EE5" w:rsidRPr="003B198E">
        <w:t>.</w:t>
      </w:r>
    </w:p>
    <w:p w14:paraId="156FB127" w14:textId="0E80745A" w:rsidR="00585BE8" w:rsidRPr="003B198E" w:rsidRDefault="00585BE8" w:rsidP="00F035EC">
      <w:r w:rsidRPr="003B198E">
        <w:t>In sum, our analysis of reaction time-to-ERP latency correlations found mixed results, with visual inspection of ERP images and a reaction time quartiling approach yielding evidence for time lock</w:t>
      </w:r>
      <w:r w:rsidR="00415121" w:rsidRPr="003B198E">
        <w:t>i</w:t>
      </w:r>
      <w:r w:rsidRPr="003B198E">
        <w:t xml:space="preserve">ng between reaction times and ERPs but Woody filtering and inter-trial phase coherence analyses yielding no </w:t>
      </w:r>
      <w:r w:rsidR="00415121" w:rsidRPr="003B198E">
        <w:t>statistically significant</w:t>
      </w:r>
      <w:r w:rsidRPr="003B198E">
        <w:t xml:space="preserve"> evidence</w:t>
      </w:r>
      <w:r w:rsidR="00415121" w:rsidRPr="003B198E">
        <w:t xml:space="preserve"> for this</w:t>
      </w:r>
      <w:r w:rsidRPr="003B198E">
        <w:t>.</w:t>
      </w:r>
    </w:p>
    <w:p w14:paraId="199CFCAA" w14:textId="77777777" w:rsidR="00E36669" w:rsidRPr="003B198E" w:rsidRDefault="00E36669">
      <w:pPr>
        <w:spacing w:after="160" w:line="259" w:lineRule="auto"/>
        <w:ind w:firstLine="0"/>
      </w:pPr>
      <w:r w:rsidRPr="003B198E">
        <w:br w:type="page"/>
      </w:r>
    </w:p>
    <w:p w14:paraId="03A275B2" w14:textId="3700C2D8" w:rsidR="00E86D72" w:rsidRPr="003B198E" w:rsidRDefault="00E86D72" w:rsidP="00466E40">
      <w:pPr>
        <w:pStyle w:val="Heading1"/>
        <w:ind w:firstLine="0"/>
      </w:pPr>
      <w:bookmarkStart w:id="57" w:name="_Toc109503444"/>
      <w:r w:rsidRPr="003B198E">
        <w:lastRenderedPageBreak/>
        <w:t>C</w:t>
      </w:r>
      <w:r w:rsidR="00BD16A6">
        <w:t>HAPTER 5. DISCUSSION</w:t>
      </w:r>
      <w:bookmarkEnd w:id="57"/>
    </w:p>
    <w:p w14:paraId="3F085106" w14:textId="3E9EAB10" w:rsidR="004251A4" w:rsidRPr="003B198E" w:rsidRDefault="004251A4" w:rsidP="00152BF3">
      <w:r w:rsidRPr="003B198E">
        <w:t xml:space="preserve">We performed a </w:t>
      </w:r>
      <w:r w:rsidR="0038708D" w:rsidRPr="003B198E">
        <w:t>reproduction</w:t>
      </w:r>
      <w:r w:rsidRPr="003B198E">
        <w:t xml:space="preserve"> and extension of Batterink et al.’s (2014) artificial language experiment to investigate the nature of implicit vs. explicit second language grammar learning.  In</w:t>
      </w:r>
      <w:r w:rsidR="00151B8D" w:rsidRPr="003B198E">
        <w:t xml:space="preserve"> my </w:t>
      </w:r>
      <w:r w:rsidR="0038708D" w:rsidRPr="003B198E">
        <w:t>reproduction</w:t>
      </w:r>
      <w:r w:rsidRPr="003B198E">
        <w:t xml:space="preserve"> component,</w:t>
      </w:r>
      <w:r w:rsidR="00151B8D" w:rsidRPr="003B198E">
        <w:t xml:space="preserve"> I </w:t>
      </w:r>
      <w:r w:rsidRPr="003B198E">
        <w:t xml:space="preserve">aimed to determine whether </w:t>
      </w:r>
      <w:r w:rsidR="004C26A5" w:rsidRPr="003B198E">
        <w:t>ERP responses can capture differences in rule-aware and rule-unaware grammar learning</w:t>
      </w:r>
      <w:r w:rsidRPr="003B198E">
        <w:t xml:space="preserve"> (</w:t>
      </w:r>
      <w:r w:rsidR="00E33A89" w:rsidRPr="003B198E">
        <w:t xml:space="preserve">Research Question </w:t>
      </w:r>
      <w:r w:rsidRPr="003B198E">
        <w:t>1). In</w:t>
      </w:r>
      <w:r w:rsidR="00151B8D" w:rsidRPr="003B198E">
        <w:t xml:space="preserve"> my </w:t>
      </w:r>
      <w:r w:rsidRPr="003B198E">
        <w:t>extension component,</w:t>
      </w:r>
      <w:r w:rsidR="00151B8D" w:rsidRPr="003B198E">
        <w:t xml:space="preserve"> I </w:t>
      </w:r>
      <w:r w:rsidRPr="003B198E">
        <w:t xml:space="preserve">aimed to determine whether </w:t>
      </w:r>
      <w:r w:rsidR="004C26A5" w:rsidRPr="003B198E">
        <w:t xml:space="preserve">rule-aware participants show implicit processing of the rule at a neural level </w:t>
      </w:r>
      <w:r w:rsidRPr="003B198E">
        <w:t>(</w:t>
      </w:r>
      <w:r w:rsidR="00E33A89" w:rsidRPr="003B198E">
        <w:t xml:space="preserve">Research Question </w:t>
      </w:r>
      <w:r w:rsidRPr="003B198E">
        <w:t xml:space="preserve">2), whether </w:t>
      </w:r>
      <w:r w:rsidR="004C26A5" w:rsidRPr="003B198E">
        <w:t xml:space="preserve">rule-aware </w:t>
      </w:r>
      <w:r w:rsidRPr="003B198E">
        <w:t xml:space="preserve">and </w:t>
      </w:r>
      <w:r w:rsidR="004C26A5" w:rsidRPr="003B198E">
        <w:t xml:space="preserve">rule-unaware </w:t>
      </w:r>
      <w:r w:rsidRPr="003B198E">
        <w:t>grammar processing differ in terms of semantic prediction (</w:t>
      </w:r>
      <w:r w:rsidR="00E33A89" w:rsidRPr="003B198E">
        <w:t xml:space="preserve">Research Question </w:t>
      </w:r>
      <w:r w:rsidRPr="003B198E">
        <w:t>3), and whether neural signatures of explicit processing are temporally related to (and thus closely linked with) externally observable reaction times</w:t>
      </w:r>
      <w:r w:rsidR="0038708D" w:rsidRPr="003B198E">
        <w:t xml:space="preserve"> (</w:t>
      </w:r>
      <w:r w:rsidR="00E33A89" w:rsidRPr="003B198E">
        <w:t xml:space="preserve">Research Question </w:t>
      </w:r>
      <w:r w:rsidR="0038708D" w:rsidRPr="003B198E">
        <w:t>4)</w:t>
      </w:r>
      <w:r w:rsidRPr="003B198E">
        <w:t>. This chapter presents a</w:t>
      </w:r>
      <w:r w:rsidR="00167252" w:rsidRPr="003B198E">
        <w:t xml:space="preserve"> general discussion </w:t>
      </w:r>
      <w:r w:rsidRPr="003B198E">
        <w:t>of</w:t>
      </w:r>
      <w:r w:rsidR="00151B8D" w:rsidRPr="003B198E">
        <w:t xml:space="preserve"> my </w:t>
      </w:r>
      <w:r w:rsidRPr="003B198E">
        <w:t>results for each of these research questions</w:t>
      </w:r>
      <w:r w:rsidR="00167252" w:rsidRPr="003B198E">
        <w:t xml:space="preserve"> (Section 5.1). </w:t>
      </w:r>
      <w:r w:rsidRPr="003B198E">
        <w:t>before moving on to a discussion of</w:t>
      </w:r>
      <w:r w:rsidR="00151B8D" w:rsidRPr="003B198E">
        <w:t xml:space="preserve"> </w:t>
      </w:r>
      <w:r w:rsidR="00167252" w:rsidRPr="003B198E">
        <w:t>the extent to which the target of learning in our study was linguistic vs. domain-general (Section 5.2). Then, the chapter goes on to discuss the relevance of our findings in light of prior literature in the fields of second language acquisition and psychology (Section 5.3) before presenting the study’s limitations (Section 5.4) and a conclusion (Section 5.5).</w:t>
      </w:r>
    </w:p>
    <w:p w14:paraId="54D09F7B" w14:textId="7E55DCE6" w:rsidR="00E86D72" w:rsidRPr="00C94E5C" w:rsidRDefault="00E86D72" w:rsidP="00080C86">
      <w:pPr>
        <w:pStyle w:val="Heading2"/>
        <w:rPr>
          <w:u w:val="single"/>
        </w:rPr>
      </w:pPr>
      <w:bookmarkStart w:id="58" w:name="_Toc109503445"/>
      <w:r w:rsidRPr="00C94E5C">
        <w:rPr>
          <w:u w:val="single"/>
        </w:rPr>
        <w:t>5.1 Overall results</w:t>
      </w:r>
      <w:bookmarkEnd w:id="58"/>
    </w:p>
    <w:p w14:paraId="7C46D387" w14:textId="75A95A00" w:rsidR="0089100E" w:rsidRPr="003B198E" w:rsidRDefault="0089100E" w:rsidP="00F15347">
      <w:r w:rsidRPr="003B198E">
        <w:t>In terms of overall participant performance on the experiment,</w:t>
      </w:r>
      <w:r w:rsidR="00151B8D" w:rsidRPr="003B198E">
        <w:t xml:space="preserve"> my </w:t>
      </w:r>
      <w:r w:rsidR="00CD1F6D" w:rsidRPr="003B198E">
        <w:t>behavioral results indicate that</w:t>
      </w:r>
      <w:r w:rsidR="00151B8D" w:rsidRPr="003B198E">
        <w:t xml:space="preserve"> my </w:t>
      </w:r>
      <w:r w:rsidR="00CD1F6D" w:rsidRPr="003B198E">
        <w:t xml:space="preserve">experiment design </w:t>
      </w:r>
      <w:r w:rsidR="00415121" w:rsidRPr="003B198E">
        <w:t>yielded</w:t>
      </w:r>
      <w:r w:rsidR="00CD1F6D" w:rsidRPr="003B198E">
        <w:t xml:space="preserve"> a rule-learning effect, in that reaction times were slower and accuracies were lower to trials that violated the underlying grammar rule relative to trials that followed the grammar rule. </w:t>
      </w:r>
      <w:r w:rsidR="0038708D" w:rsidRPr="003B198E">
        <w:t>Under</w:t>
      </w:r>
      <w:r w:rsidR="00151B8D" w:rsidRPr="003B198E">
        <w:t xml:space="preserve"> my </w:t>
      </w:r>
      <w:r w:rsidR="0038708D" w:rsidRPr="003B198E">
        <w:t>approach wherein</w:t>
      </w:r>
      <w:r w:rsidR="001C0750" w:rsidRPr="003B198E">
        <w:t xml:space="preserve"> participants were categorized as “rule-aware” if they correctly </w:t>
      </w:r>
      <w:r w:rsidR="000C6E90" w:rsidRPr="003B198E">
        <w:t>g</w:t>
      </w:r>
      <w:r w:rsidR="001C0750" w:rsidRPr="003B198E">
        <w:t>uessed the nature of the rule when told that there was</w:t>
      </w:r>
      <w:r w:rsidR="001C0750" w:rsidRPr="003B198E">
        <w:rPr>
          <w:i/>
        </w:rPr>
        <w:t xml:space="preserve"> </w:t>
      </w:r>
      <w:r w:rsidR="001C0750" w:rsidRPr="003B198E">
        <w:t>a hidden rule</w:t>
      </w:r>
      <w:r w:rsidR="000C6E90" w:rsidRPr="003B198E">
        <w:t xml:space="preserve"> in a mid-experiment debriefing session,</w:t>
      </w:r>
      <w:r w:rsidR="00151B8D" w:rsidRPr="003B198E">
        <w:t xml:space="preserve"> I </w:t>
      </w:r>
      <w:r w:rsidR="000C6E90" w:rsidRPr="003B198E">
        <w:t>attained a breakdown of 24 rule-aware and 24 rule-unaware participants in</w:t>
      </w:r>
      <w:r w:rsidR="00151B8D" w:rsidRPr="003B198E">
        <w:t xml:space="preserve"> my </w:t>
      </w:r>
      <w:r w:rsidR="000C6E90" w:rsidRPr="003B198E">
        <w:t xml:space="preserve">final dataset, which is comparable to the proportions reported in prior </w:t>
      </w:r>
      <w:r w:rsidR="000C6E90" w:rsidRPr="003B198E">
        <w:lastRenderedPageBreak/>
        <w:t>studies using this paradigm (e.g., Batterink et al., 2014; Leung &amp; Williams, 2011</w:t>
      </w:r>
      <w:r w:rsidR="00DC25D9" w:rsidRPr="003B198E">
        <w:t>; note, however, that our criteria for rule-awareness are somewhat more relaxed in that we only required a correct rule guess rather than an explicit report of having consciously noted the rule prior to the debriefing</w:t>
      </w:r>
      <w:r w:rsidR="000C6E90" w:rsidRPr="003B198E">
        <w:t>).</w:t>
      </w:r>
      <w:r w:rsidR="0051453B" w:rsidRPr="003B198E">
        <w:t xml:space="preserve"> </w:t>
      </w:r>
      <w:r w:rsidRPr="003B198E">
        <w:t>The sections below discuss</w:t>
      </w:r>
      <w:r w:rsidR="00151B8D" w:rsidRPr="003B198E">
        <w:t xml:space="preserve"> my </w:t>
      </w:r>
      <w:r w:rsidRPr="003B198E">
        <w:t>interpretation of the re</w:t>
      </w:r>
      <w:r w:rsidR="0038708D" w:rsidRPr="003B198E">
        <w:t>sults in light of each of R</w:t>
      </w:r>
      <w:r w:rsidR="00BA44B0" w:rsidRPr="003B198E">
        <w:t xml:space="preserve">esearch </w:t>
      </w:r>
      <w:r w:rsidR="0038708D" w:rsidRPr="003B198E">
        <w:t>Q</w:t>
      </w:r>
      <w:r w:rsidR="00BA44B0" w:rsidRPr="003B198E">
        <w:t xml:space="preserve">uestions </w:t>
      </w:r>
      <w:r w:rsidR="0038708D" w:rsidRPr="003B198E">
        <w:t>1-4.</w:t>
      </w:r>
    </w:p>
    <w:p w14:paraId="262698FE" w14:textId="7553CDE5" w:rsidR="00F440C5" w:rsidRPr="00C94E5C" w:rsidRDefault="00F440C5" w:rsidP="00E36669">
      <w:pPr>
        <w:pStyle w:val="Heading2"/>
        <w:ind w:firstLine="720"/>
        <w:rPr>
          <w:u w:val="single"/>
        </w:rPr>
      </w:pPr>
      <w:bookmarkStart w:id="59" w:name="_Toc109503446"/>
      <w:r w:rsidRPr="00C94E5C">
        <w:rPr>
          <w:u w:val="single"/>
        </w:rPr>
        <w:t xml:space="preserve">5.1.1 RQ1 </w:t>
      </w:r>
      <w:r w:rsidR="00D41C80" w:rsidRPr="00C94E5C">
        <w:rPr>
          <w:u w:val="single"/>
        </w:rPr>
        <w:t>d</w:t>
      </w:r>
      <w:r w:rsidRPr="00C94E5C">
        <w:rPr>
          <w:u w:val="single"/>
        </w:rPr>
        <w:t>iscussion</w:t>
      </w:r>
      <w:bookmarkEnd w:id="59"/>
    </w:p>
    <w:p w14:paraId="36DE02E3" w14:textId="13B29E70" w:rsidR="00DC25D9" w:rsidRPr="003B198E" w:rsidRDefault="00CD1F6D" w:rsidP="0055049E">
      <w:r w:rsidRPr="003B198E">
        <w:t>Turning to</w:t>
      </w:r>
      <w:r w:rsidR="00151B8D" w:rsidRPr="003B198E">
        <w:t xml:space="preserve"> my </w:t>
      </w:r>
      <w:r w:rsidRPr="003B198E">
        <w:t>first research question (</w:t>
      </w:r>
      <w:r w:rsidRPr="003B198E">
        <w:rPr>
          <w:i/>
        </w:rPr>
        <w:t>Can event-related potentials capture differences in learning of a covert morphosyntactic regularity between rule-aware and rule-unaware learners?</w:t>
      </w:r>
      <w:r w:rsidRPr="003B198E">
        <w:t>),</w:t>
      </w:r>
      <w:r w:rsidR="00151B8D" w:rsidRPr="003B198E">
        <w:t xml:space="preserve"> my </w:t>
      </w:r>
      <w:r w:rsidR="00CD6C8F" w:rsidRPr="003B198E">
        <w:t xml:space="preserve">findings did not </w:t>
      </w:r>
      <w:r w:rsidR="0038708D" w:rsidRPr="003B198E">
        <w:t>reproduce the results from</w:t>
      </w:r>
      <w:r w:rsidR="0089100E" w:rsidRPr="003B198E">
        <w:t xml:space="preserve"> Batterink et al.’s (2014) ERP-based analysis</w:t>
      </w:r>
      <w:r w:rsidR="00CD6C8F" w:rsidRPr="003B198E">
        <w:t>.</w:t>
      </w:r>
      <w:r w:rsidR="0089100E" w:rsidRPr="003B198E">
        <w:t xml:space="preserve"> W</w:t>
      </w:r>
      <w:r w:rsidR="00CD6C8F" w:rsidRPr="003B198E">
        <w:t xml:space="preserve">hereas Batterink and colleagues reported </w:t>
      </w:r>
      <w:r w:rsidR="0089100E" w:rsidRPr="003B198E">
        <w:t xml:space="preserve">that grammar processing effects were manifested as </w:t>
      </w:r>
      <w:r w:rsidR="00CD6C8F" w:rsidRPr="003B198E">
        <w:t>a negative deflection for rule-unaware participants and a positive deflection for rule-aware participants, the only statistically significant ERP effect that</w:t>
      </w:r>
      <w:r w:rsidR="00151B8D" w:rsidRPr="003B198E">
        <w:t xml:space="preserve"> I </w:t>
      </w:r>
      <w:r w:rsidR="00CD6C8F" w:rsidRPr="003B198E">
        <w:t>found was a positive deflection for rule-unaware participants</w:t>
      </w:r>
      <w:r w:rsidR="0038708D" w:rsidRPr="003B198E">
        <w:t>, and this only occurred in Block 2 (before they were told the hidden rule)</w:t>
      </w:r>
      <w:r w:rsidR="00CD6C8F" w:rsidRPr="003B198E">
        <w:t>.</w:t>
      </w:r>
      <w:r w:rsidR="00DC25D9" w:rsidRPr="003B198E">
        <w:t xml:space="preserve"> </w:t>
      </w:r>
    </w:p>
    <w:p w14:paraId="5324DE57" w14:textId="4321CF67" w:rsidR="00DC25D9" w:rsidRPr="003B198E" w:rsidRDefault="0075210F" w:rsidP="00080C86">
      <w:r w:rsidRPr="003B198E">
        <w:t>T</w:t>
      </w:r>
      <w:r w:rsidR="00F440C5" w:rsidRPr="003B198E">
        <w:t>o explain the disparity between</w:t>
      </w:r>
      <w:r w:rsidR="00151B8D" w:rsidRPr="003B198E">
        <w:t xml:space="preserve"> my </w:t>
      </w:r>
      <w:r w:rsidR="00F440C5" w:rsidRPr="003B198E">
        <w:t>ERP results and Batterink et al.’s (2014)</w:t>
      </w:r>
      <w:r w:rsidR="00CD6C8F" w:rsidRPr="003B198E">
        <w:t xml:space="preserve"> </w:t>
      </w:r>
      <w:r w:rsidR="00A15947" w:rsidRPr="003B198E">
        <w:t>ERP results</w:t>
      </w:r>
      <w:r w:rsidRPr="003B198E">
        <w:t>, I turn to the idea</w:t>
      </w:r>
      <w:r w:rsidR="00CD6C8F" w:rsidRPr="003B198E">
        <w:t xml:space="preserve"> that </w:t>
      </w:r>
      <w:r w:rsidR="0089100E" w:rsidRPr="003B198E">
        <w:t xml:space="preserve">natural </w:t>
      </w:r>
      <w:r w:rsidR="00CD6C8F" w:rsidRPr="003B198E">
        <w:t>v</w:t>
      </w:r>
      <w:r w:rsidR="0089100E" w:rsidRPr="003B198E">
        <w:t xml:space="preserve">ariability between participants in ERPs may make </w:t>
      </w:r>
      <w:r w:rsidR="00CD6C8F" w:rsidRPr="003B198E">
        <w:t xml:space="preserve">a grand-averaged </w:t>
      </w:r>
      <w:r w:rsidR="0089100E" w:rsidRPr="003B198E">
        <w:t>analysis i</w:t>
      </w:r>
      <w:r w:rsidR="00D70FAF" w:rsidRPr="003B198E">
        <w:t>n</w:t>
      </w:r>
      <w:r w:rsidR="00CD6C8F" w:rsidRPr="003B198E">
        <w:t>appropriate</w:t>
      </w:r>
      <w:r w:rsidR="00D70FAF" w:rsidRPr="003B198E">
        <w:t xml:space="preserve"> in the first place</w:t>
      </w:r>
      <w:r w:rsidR="0089100E" w:rsidRPr="003B198E">
        <w:t xml:space="preserve">: </w:t>
      </w:r>
      <w:r w:rsidR="00D70FAF" w:rsidRPr="003B198E">
        <w:t>in a study with high statistical power (</w:t>
      </w:r>
      <w:r w:rsidR="00D70FAF" w:rsidRPr="003B198E">
        <w:rPr>
          <w:i/>
        </w:rPr>
        <w:t>N</w:t>
      </w:r>
      <w:r w:rsidR="0038708D" w:rsidRPr="003B198E">
        <w:rPr>
          <w:i/>
        </w:rPr>
        <w:t xml:space="preserve"> </w:t>
      </w:r>
      <w:r w:rsidR="00D70FAF" w:rsidRPr="003B198E">
        <w:t>&gt;</w:t>
      </w:r>
      <w:r w:rsidR="0038708D" w:rsidRPr="003B198E">
        <w:t xml:space="preserve"> 100) on</w:t>
      </w:r>
      <w:r w:rsidR="00D70FAF" w:rsidRPr="003B198E">
        <w:t xml:space="preserve"> native language processing in a highly homogenous participant group, </w:t>
      </w:r>
      <w:r w:rsidR="0038708D" w:rsidRPr="003B198E">
        <w:t xml:space="preserve">Tanner (2019) reports that </w:t>
      </w:r>
      <w:r w:rsidR="00D70FAF" w:rsidRPr="003B198E">
        <w:t xml:space="preserve">native speakers do </w:t>
      </w:r>
      <w:r w:rsidR="00CD6C8F" w:rsidRPr="003B198E">
        <w:t>not consistently show either</w:t>
      </w:r>
      <w:r w:rsidR="0089100E" w:rsidRPr="003B198E">
        <w:t xml:space="preserve"> a</w:t>
      </w:r>
      <w:r w:rsidR="00CD6C8F" w:rsidRPr="003B198E">
        <w:t xml:space="preserve"> (negative) N400 effect </w:t>
      </w:r>
      <w:r w:rsidR="0089100E" w:rsidRPr="003B198E">
        <w:t>or a</w:t>
      </w:r>
      <w:r w:rsidR="00CD6C8F" w:rsidRPr="003B198E">
        <w:t xml:space="preserve"> (positive) P600 effect</w:t>
      </w:r>
      <w:r w:rsidR="00D70FAF" w:rsidRPr="003B198E">
        <w:t xml:space="preserve"> in response to grammatical violations</w:t>
      </w:r>
      <w:r w:rsidR="0089100E" w:rsidRPr="003B198E">
        <w:t>,</w:t>
      </w:r>
      <w:r w:rsidR="00CD6C8F" w:rsidRPr="003B198E">
        <w:t xml:space="preserve"> but rather fall along an N400-P600 continuum.</w:t>
      </w:r>
      <w:r w:rsidR="00D70FAF" w:rsidRPr="003B198E">
        <w:t xml:space="preserve"> Tanner (2019) reports that </w:t>
      </w:r>
      <w:r w:rsidR="00C25E68" w:rsidRPr="003B198E">
        <w:t xml:space="preserve">where </w:t>
      </w:r>
      <w:r w:rsidR="00D70FAF" w:rsidRPr="003B198E">
        <w:t>participants</w:t>
      </w:r>
      <w:r w:rsidR="00C25E68" w:rsidRPr="003B198E">
        <w:t xml:space="preserve"> f</w:t>
      </w:r>
      <w:r w:rsidR="00D70FAF" w:rsidRPr="003B198E">
        <w:t>e</w:t>
      </w:r>
      <w:r w:rsidR="00C25E68" w:rsidRPr="003B198E">
        <w:t xml:space="preserve">ll on this spectrum </w:t>
      </w:r>
      <w:r w:rsidR="00D70FAF" w:rsidRPr="003B198E">
        <w:t>wa</w:t>
      </w:r>
      <w:r w:rsidR="00C25E68" w:rsidRPr="003B198E">
        <w:t xml:space="preserve">s not an artifact of individual differences in language experience or verbal working memory capacity, but rather natural variation. </w:t>
      </w:r>
      <w:r w:rsidR="00D70FAF" w:rsidRPr="003B198E">
        <w:t xml:space="preserve">Given this high natural variability in individual speakers, Tanner (2019) argues </w:t>
      </w:r>
      <w:r w:rsidR="00D70FAF" w:rsidRPr="003B198E">
        <w:lastRenderedPageBreak/>
        <w:t xml:space="preserve">that </w:t>
      </w:r>
      <w:r w:rsidR="00CD6C8F" w:rsidRPr="003B198E">
        <w:t>aggregating data across participants and making inferences based on the resulting observed averages may not be valid because participants vary greatly between each other in the ERP effects that they show</w:t>
      </w:r>
      <w:r w:rsidR="0038708D" w:rsidRPr="003B198E">
        <w:t>,</w:t>
      </w:r>
      <w:r w:rsidR="00D70FAF" w:rsidRPr="003B198E">
        <w:t xml:space="preserve"> leading to situations where, </w:t>
      </w:r>
      <w:r w:rsidR="00C25E68" w:rsidRPr="003B198E">
        <w:t xml:space="preserve">e.g., a negative-dominant participant </w:t>
      </w:r>
      <w:r w:rsidR="0038708D" w:rsidRPr="003B198E">
        <w:t>may effectively “cancel</w:t>
      </w:r>
      <w:r w:rsidR="00C25E68" w:rsidRPr="003B198E">
        <w:t xml:space="preserve">” out the positivity from a positive-dominant participant. </w:t>
      </w:r>
      <w:r w:rsidR="00D70FAF" w:rsidRPr="003B198E">
        <w:t xml:space="preserve">As such, </w:t>
      </w:r>
      <w:r w:rsidR="00C25E68" w:rsidRPr="003B198E">
        <w:t>Tanner writes that “descriptions of processing dynamics predicated solely on grand mean analyses of central tendency can fail to provide an accurate, generalizable account of how processing unfolds in many or most individual members of the population studied” (</w:t>
      </w:r>
      <w:r w:rsidR="0038708D" w:rsidRPr="003B198E">
        <w:t xml:space="preserve">2019, </w:t>
      </w:r>
      <w:r w:rsidR="00C25E68" w:rsidRPr="003B198E">
        <w:t>p. 210).</w:t>
      </w:r>
      <w:r w:rsidR="00D70FAF" w:rsidRPr="003B198E">
        <w:t xml:space="preserve"> Warning about the validity of generalizing findings based on ERPs averaged across participants, Tanner</w:t>
      </w:r>
      <w:r w:rsidR="006D3799" w:rsidRPr="003B198E">
        <w:t xml:space="preserve"> et al.</w:t>
      </w:r>
      <w:r w:rsidR="00D70FAF" w:rsidRPr="003B198E">
        <w:t xml:space="preserve"> write that </w:t>
      </w:r>
      <w:r w:rsidR="00D70FAF" w:rsidRPr="003B198E">
        <w:rPr>
          <w:color w:val="2E2E2E"/>
        </w:rPr>
        <w:t>“</w:t>
      </w:r>
      <w:r w:rsidR="00C25E68" w:rsidRPr="003B198E">
        <w:rPr>
          <w:color w:val="2E2E2E"/>
        </w:rPr>
        <w:t>failure to recognize important and systematic individual differences has in some cases led to inappropriate interpretations of ERP effects, with neurocognitive models of language comprehension sometimes being built on thes</w:t>
      </w:r>
      <w:r w:rsidR="00D70FAF" w:rsidRPr="003B198E">
        <w:rPr>
          <w:color w:val="2E2E2E"/>
        </w:rPr>
        <w:t xml:space="preserve">e inappropriate interpretations” </w:t>
      </w:r>
      <w:r w:rsidR="00D70FAF" w:rsidRPr="003B198E">
        <w:t xml:space="preserve">(2018, p. 299). </w:t>
      </w:r>
    </w:p>
    <w:p w14:paraId="7F22434E" w14:textId="4152DB84" w:rsidR="0089100E" w:rsidRPr="003B198E" w:rsidRDefault="00D70FAF" w:rsidP="00080C86">
      <w:r w:rsidRPr="003B198E">
        <w:t>Contextualizing this in</w:t>
      </w:r>
      <w:r w:rsidR="00151B8D" w:rsidRPr="003B198E">
        <w:t xml:space="preserve"> my </w:t>
      </w:r>
      <w:r w:rsidRPr="003B198E">
        <w:t>study,</w:t>
      </w:r>
      <w:r w:rsidR="00151B8D" w:rsidRPr="003B198E">
        <w:t xml:space="preserve"> I </w:t>
      </w:r>
      <w:r w:rsidRPr="003B198E">
        <w:t>surmise that w</w:t>
      </w:r>
      <w:r w:rsidR="0089100E" w:rsidRPr="003B198E">
        <w:t>hether a group showed a negativity or a positivity may be the artifact of which group happened to have more of one kind of ERP response along a spectrum analogous to the N400-P600 spectrum found by Tanner (</w:t>
      </w:r>
      <w:r w:rsidR="0075210F" w:rsidRPr="003B198E">
        <w:t>20</w:t>
      </w:r>
      <w:r w:rsidR="0089100E" w:rsidRPr="003B198E">
        <w:t>19)</w:t>
      </w:r>
      <w:r w:rsidR="00CD6C8F" w:rsidRPr="003B198E">
        <w:t>.</w:t>
      </w:r>
      <w:r w:rsidR="00F440C5" w:rsidRPr="003B198E">
        <w:t xml:space="preserve"> </w:t>
      </w:r>
      <w:r w:rsidR="0097671E" w:rsidRPr="003B198E">
        <w:t>There are several reasons why this variability in ERPs might have been particularly pronounced for my study. As noted by Brouwer and Crocker (2017), having two co-occurring components like an N400 and a P600 within the same trial means that idiosyncratic features of the experimental task/stimuli can have different modulating effects on each of the components. For instance, different amounts of priming for the different nouns (e.g., influenced by the running list of nouns that each participant sees in the experiment) mean that the strength of the N400 response to word reading would vary for each word. In turn, differ</w:t>
      </w:r>
      <w:r w:rsidR="004A4DEE">
        <w:t>ing</w:t>
      </w:r>
      <w:r w:rsidR="0097671E" w:rsidRPr="003B198E">
        <w:t xml:space="preserve"> amount</w:t>
      </w:r>
      <w:r w:rsidR="004A4DEE">
        <w:t>s</w:t>
      </w:r>
      <w:r w:rsidR="0097671E" w:rsidRPr="003B198E">
        <w:t xml:space="preserve"> of familiarity with the task and with the response predictability from the artificial language articles could affect the timing of processes related to a late P600-like component that are initiated in the 350 ms time window </w:t>
      </w:r>
      <w:r w:rsidR="0097671E" w:rsidRPr="003B198E">
        <w:lastRenderedPageBreak/>
        <w:t xml:space="preserve">after the pseudoword is shown but before the noun is shown. Seen in this way, the fact that my experiment involved a pseudoword shown before one of many possible English nouns means that many sources of </w:t>
      </w:r>
      <w:r w:rsidR="004A4DEE">
        <w:t>variability</w:t>
      </w:r>
      <w:r w:rsidR="0097671E" w:rsidRPr="003B198E">
        <w:t xml:space="preserve"> are introduced, beyond a design where the words are shown simultaneously (as in Batterink et al., 2014) or where potentially on</w:t>
      </w:r>
      <w:r w:rsidR="004A4DEE">
        <w:t>l</w:t>
      </w:r>
      <w:r w:rsidR="0097671E" w:rsidRPr="003B198E">
        <w:t xml:space="preserve">y a single ERP component is elicited. </w:t>
      </w:r>
      <w:r w:rsidR="0089100E" w:rsidRPr="003B198E">
        <w:t xml:space="preserve">In support of this idea that </w:t>
      </w:r>
      <w:r w:rsidR="0038708D" w:rsidRPr="003B198E">
        <w:t xml:space="preserve">individual </w:t>
      </w:r>
      <w:r w:rsidR="0089100E" w:rsidRPr="003B198E">
        <w:t>participants’ ERPs differed greatly even within rule-aware and rule-unaware groups,</w:t>
      </w:r>
      <w:r w:rsidR="00151B8D" w:rsidRPr="003B198E">
        <w:t xml:space="preserve"> I </w:t>
      </w:r>
      <w:r w:rsidR="0038708D" w:rsidRPr="003B198E">
        <w:t xml:space="preserve">illustrate in </w:t>
      </w:r>
      <w:r w:rsidRPr="003B198E">
        <w:t>Figure 1</w:t>
      </w:r>
      <w:r w:rsidR="0014049E" w:rsidRPr="003B198E">
        <w:t>6</w:t>
      </w:r>
      <w:r w:rsidRPr="003B198E">
        <w:t xml:space="preserve"> </w:t>
      </w:r>
      <w:r w:rsidR="0038708D" w:rsidRPr="003B198E">
        <w:t>how</w:t>
      </w:r>
      <w:r w:rsidR="00151B8D" w:rsidRPr="003B198E">
        <w:t xml:space="preserve"> my </w:t>
      </w:r>
      <w:r w:rsidRPr="003B198E">
        <w:t>participants fell along a natural spectrum of ERP variability just like Tanner’s</w:t>
      </w:r>
      <w:r w:rsidR="0038708D" w:rsidRPr="003B198E">
        <w:t xml:space="preserve"> (2019), with no seeming systematicity based on rule awareness</w:t>
      </w:r>
      <w:r w:rsidR="0014049E" w:rsidRPr="003B198E">
        <w:t>.</w:t>
      </w:r>
    </w:p>
    <w:p w14:paraId="1A9168E0" w14:textId="22BC1C91" w:rsidR="00003BAE" w:rsidRPr="003B198E" w:rsidRDefault="00003BAE" w:rsidP="00003BAE">
      <w:r w:rsidRPr="00312C58">
        <w:t xml:space="preserve">We </w:t>
      </w:r>
      <w:r w:rsidR="0038708D" w:rsidRPr="00312C58">
        <w:t>add</w:t>
      </w:r>
      <w:r w:rsidRPr="00312C58">
        <w:t xml:space="preserve"> that </w:t>
      </w:r>
      <w:r w:rsidR="0075210F" w:rsidRPr="00BD0659">
        <w:t>our reproduction of Batterink et al. (2014)</w:t>
      </w:r>
      <w:r w:rsidRPr="003B198E">
        <w:t xml:space="preserve"> </w:t>
      </w:r>
      <w:r w:rsidR="00167252" w:rsidRPr="003B198E">
        <w:t xml:space="preserve">goes towards addressing </w:t>
      </w:r>
      <w:r w:rsidRPr="003B198E">
        <w:t>a growing call for more replication studies in</w:t>
      </w:r>
      <w:r w:rsidR="0075210F" w:rsidRPr="003B198E">
        <w:t xml:space="preserve"> EEG research (Keil et al., 2014; Luck &amp; Gaspelin, 2017) as well as more broadly in</w:t>
      </w:r>
      <w:r w:rsidRPr="003B198E">
        <w:t xml:space="preserve"> the fields of psychology (Lamal, 1990; Francis, 2012) a</w:t>
      </w:r>
      <w:r w:rsidR="0014293D" w:rsidRPr="003B198E">
        <w:t>nd</w:t>
      </w:r>
      <w:r w:rsidRPr="003B198E">
        <w:t xml:space="preserve"> second language acquisition (Marsden</w:t>
      </w:r>
      <w:r w:rsidR="006D3799" w:rsidRPr="003B198E">
        <w:t xml:space="preserve"> et al.</w:t>
      </w:r>
      <w:r w:rsidRPr="003B198E">
        <w:t>, 2018)</w:t>
      </w:r>
      <w:r w:rsidR="0075210F" w:rsidRPr="003B198E">
        <w:t>.</w:t>
      </w:r>
    </w:p>
    <w:p w14:paraId="57E3D5B7" w14:textId="347A11E5" w:rsidR="00E86D72" w:rsidRPr="00C94E5C" w:rsidRDefault="00F440C5" w:rsidP="00E36669">
      <w:pPr>
        <w:pStyle w:val="Heading2"/>
        <w:ind w:firstLine="720"/>
        <w:rPr>
          <w:u w:val="single"/>
        </w:rPr>
      </w:pPr>
      <w:bookmarkStart w:id="60" w:name="_Toc109503447"/>
      <w:r w:rsidRPr="00C94E5C">
        <w:rPr>
          <w:u w:val="single"/>
        </w:rPr>
        <w:t>5</w:t>
      </w:r>
      <w:r w:rsidR="00E86D72" w:rsidRPr="00C94E5C">
        <w:rPr>
          <w:u w:val="single"/>
        </w:rPr>
        <w:t>.</w:t>
      </w:r>
      <w:r w:rsidR="0068770B" w:rsidRPr="00C94E5C">
        <w:rPr>
          <w:u w:val="single"/>
        </w:rPr>
        <w:t>1.</w:t>
      </w:r>
      <w:r w:rsidR="006F439F" w:rsidRPr="00C94E5C">
        <w:rPr>
          <w:u w:val="single"/>
        </w:rPr>
        <w:t>2</w:t>
      </w:r>
      <w:r w:rsidR="00E86D72" w:rsidRPr="00C94E5C">
        <w:rPr>
          <w:u w:val="single"/>
        </w:rPr>
        <w:t xml:space="preserve"> RQ2 </w:t>
      </w:r>
      <w:r w:rsidR="00D41C80" w:rsidRPr="00C94E5C">
        <w:rPr>
          <w:u w:val="single"/>
        </w:rPr>
        <w:t>d</w:t>
      </w:r>
      <w:r w:rsidR="00E86D72" w:rsidRPr="00C94E5C">
        <w:rPr>
          <w:u w:val="single"/>
        </w:rPr>
        <w:t>iscussion</w:t>
      </w:r>
      <w:bookmarkEnd w:id="60"/>
    </w:p>
    <w:p w14:paraId="4CA98008" w14:textId="5565528B" w:rsidR="00F440C5" w:rsidRPr="003B198E" w:rsidRDefault="00B4662B" w:rsidP="00080C86">
      <w:r w:rsidRPr="003B198E">
        <w:t>Turning to my second research question (</w:t>
      </w:r>
      <w:r w:rsidRPr="003B198E">
        <w:rPr>
          <w:i/>
        </w:rPr>
        <w:t>Do rule-aware participants show implicit processing of the rule at a neural level, as revealed by multivariate pattern analyses of EEG data?</w:t>
      </w:r>
      <w:r w:rsidRPr="003B198E">
        <w:t>), my analysis involved</w:t>
      </w:r>
      <w:r w:rsidR="00F440C5" w:rsidRPr="003B198E">
        <w:t xml:space="preserve"> training an MVPA decoder on time periods of the experiment when participants had no</w:t>
      </w:r>
      <w:r w:rsidRPr="003B198E">
        <w:t xml:space="preserve"> apparent self-reported</w:t>
      </w:r>
      <w:r w:rsidR="0026153E" w:rsidRPr="003B198E">
        <w:t xml:space="preserve"> </w:t>
      </w:r>
      <w:r w:rsidR="00F440C5" w:rsidRPr="003B198E">
        <w:t>conscious awareness of the underlying grammar rule</w:t>
      </w:r>
      <w:r w:rsidRPr="003B198E">
        <w:t xml:space="preserve"> but nevertheless showed behavioral signs of rule learning,</w:t>
      </w:r>
      <w:r w:rsidR="00F440C5" w:rsidRPr="003B198E">
        <w:t xml:space="preserve"> and subsequently testing this decoder on a final block of the experiment after the participants had been told about the hidden rule. Because</w:t>
      </w:r>
      <w:r w:rsidR="00151B8D" w:rsidRPr="003B198E">
        <w:t xml:space="preserve"> my </w:t>
      </w:r>
      <w:r w:rsidR="00F440C5" w:rsidRPr="003B198E">
        <w:t>decoder did not show significantly above-chance trial classification accuracy,</w:t>
      </w:r>
      <w:r w:rsidR="00151B8D" w:rsidRPr="003B198E">
        <w:t xml:space="preserve"> I </w:t>
      </w:r>
      <w:r w:rsidR="00F440C5" w:rsidRPr="003B198E">
        <w:t xml:space="preserve">did not find evidence for co-occurrence of implicit </w:t>
      </w:r>
      <w:r w:rsidR="00497AE2" w:rsidRPr="003B198E">
        <w:t>grammar processing during periods of rule awareness</w:t>
      </w:r>
      <w:r w:rsidR="00DC25D9" w:rsidRPr="003B198E">
        <w:t>.</w:t>
      </w:r>
    </w:p>
    <w:p w14:paraId="19DD4DCB" w14:textId="26F1DB86" w:rsidR="00003BAE" w:rsidRPr="003B198E" w:rsidRDefault="00167252" w:rsidP="00213212">
      <w:r w:rsidRPr="003B198E">
        <w:lastRenderedPageBreak/>
        <w:t>A</w:t>
      </w:r>
      <w:r w:rsidR="0038708D" w:rsidRPr="003B198E">
        <w:t xml:space="preserve"> major</w:t>
      </w:r>
      <w:r w:rsidR="00F440C5" w:rsidRPr="003B198E">
        <w:t xml:space="preserve"> caveat to interpreting this “absence of evidence” as “evidence of absence” is that</w:t>
      </w:r>
      <w:r w:rsidR="00151B8D" w:rsidRPr="003B198E">
        <w:t xml:space="preserve"> </w:t>
      </w:r>
      <w:r w:rsidR="00981649" w:rsidRPr="003B198E">
        <w:t xml:space="preserve">follow-up analyses revealed that </w:t>
      </w:r>
      <w:r w:rsidR="00151B8D" w:rsidRPr="003B198E">
        <w:t xml:space="preserve">my </w:t>
      </w:r>
      <w:r w:rsidR="00F440C5" w:rsidRPr="003B198E">
        <w:t xml:space="preserve">MVPA decoder did not show above-chance trial decoding accuracy </w:t>
      </w:r>
      <w:r w:rsidR="00F440C5" w:rsidRPr="003B198E">
        <w:rPr>
          <w:i/>
        </w:rPr>
        <w:t>even when trained and tested on the same block of trials</w:t>
      </w:r>
      <w:r w:rsidR="00981649" w:rsidRPr="003B198E">
        <w:t xml:space="preserve">, i.e., when the decoder was trained on rule-unaware participants’ Block 2 data and tested on that same data using </w:t>
      </w:r>
      <w:r w:rsidR="000B6BCF" w:rsidRPr="003B198E">
        <w:t>five</w:t>
      </w:r>
      <w:r w:rsidR="00981649" w:rsidRPr="003B198E">
        <w:t>-fold cross validation</w:t>
      </w:r>
      <w:r w:rsidR="00F440C5" w:rsidRPr="003B198E">
        <w:rPr>
          <w:i/>
        </w:rPr>
        <w:t xml:space="preserve"> </w:t>
      </w:r>
      <w:r w:rsidR="00F440C5" w:rsidRPr="003B198E">
        <w:t xml:space="preserve">(see </w:t>
      </w:r>
      <w:r w:rsidR="00981649" w:rsidRPr="00312C58">
        <w:t xml:space="preserve">full results presented in </w:t>
      </w:r>
      <w:r w:rsidR="00F440C5" w:rsidRPr="00312C58">
        <w:t xml:space="preserve">Appendix </w:t>
      </w:r>
      <w:r w:rsidR="00563997" w:rsidRPr="00312C58">
        <w:t>E</w:t>
      </w:r>
      <w:r w:rsidR="00213212" w:rsidRPr="00BD0659">
        <w:t>, section “MVPA results in within-block decoding”</w:t>
      </w:r>
      <w:r w:rsidR="00F440C5" w:rsidRPr="003B198E">
        <w:t>).</w:t>
      </w:r>
      <w:r w:rsidR="00FD2DC2" w:rsidRPr="003B198E">
        <w:t xml:space="preserve"> </w:t>
      </w:r>
      <w:r w:rsidR="00F440C5" w:rsidRPr="003B198E">
        <w:t>In other words, before</w:t>
      </w:r>
      <w:r w:rsidR="00151B8D" w:rsidRPr="003B198E">
        <w:t xml:space="preserve"> I </w:t>
      </w:r>
      <w:r w:rsidR="00F440C5" w:rsidRPr="003B198E">
        <w:t>could hope to detect neural indices of implicit processing at the same time that explicit processing occurs,</w:t>
      </w:r>
      <w:r w:rsidR="00151B8D" w:rsidRPr="003B198E">
        <w:t xml:space="preserve"> I </w:t>
      </w:r>
      <w:r w:rsidR="0038708D" w:rsidRPr="003B198E">
        <w:t>would hope to</w:t>
      </w:r>
      <w:r w:rsidR="00F440C5" w:rsidRPr="003B198E">
        <w:t xml:space="preserve"> at least be able to detect neural indices of implicit processing at times when processing is purportedly implicit. However, because</w:t>
      </w:r>
      <w:r w:rsidR="00151B8D" w:rsidRPr="003B198E">
        <w:t xml:space="preserve"> my </w:t>
      </w:r>
      <w:r w:rsidR="00F440C5" w:rsidRPr="003B198E">
        <w:t xml:space="preserve">MVPA decoder was unable to </w:t>
      </w:r>
      <w:r w:rsidR="0038708D" w:rsidRPr="003B198E">
        <w:t>detect such neural signatures</w:t>
      </w:r>
      <w:r w:rsidR="00F440C5" w:rsidRPr="003B198E">
        <w:t>,</w:t>
      </w:r>
      <w:r w:rsidR="0038708D" w:rsidRPr="003B198E">
        <w:t xml:space="preserve"> </w:t>
      </w:r>
      <w:r w:rsidR="00FD2DC2" w:rsidRPr="003B198E">
        <w:t>it is doubtful that</w:t>
      </w:r>
      <w:r w:rsidR="00151B8D" w:rsidRPr="003B198E">
        <w:t xml:space="preserve"> my </w:t>
      </w:r>
      <w:r w:rsidR="00FD2DC2" w:rsidRPr="003B198E">
        <w:t>decoder would be sensitive enough for the purposes of</w:t>
      </w:r>
      <w:r w:rsidR="00151B8D" w:rsidRPr="003B198E">
        <w:t xml:space="preserve"> my </w:t>
      </w:r>
      <w:r w:rsidR="00FD2DC2" w:rsidRPr="003B198E">
        <w:t xml:space="preserve">research question. Appendix </w:t>
      </w:r>
      <w:r w:rsidR="00563997" w:rsidRPr="003B198E">
        <w:t>E</w:t>
      </w:r>
      <w:r w:rsidR="00FD2DC2" w:rsidRPr="003B198E">
        <w:t xml:space="preserve"> presents</w:t>
      </w:r>
      <w:r w:rsidR="0050618B" w:rsidRPr="003B198E">
        <w:t xml:space="preserve"> additional</w:t>
      </w:r>
      <w:r w:rsidR="00FD2DC2" w:rsidRPr="003B198E">
        <w:t xml:space="preserve"> follow-up </w:t>
      </w:r>
      <w:r w:rsidR="0050618B" w:rsidRPr="003B198E">
        <w:t xml:space="preserve">MVPA </w:t>
      </w:r>
      <w:r w:rsidR="00FD2DC2" w:rsidRPr="003B198E">
        <w:t xml:space="preserve">analyses indicating how these null decoding results </w:t>
      </w:r>
      <w:r w:rsidR="0050618B" w:rsidRPr="003B198E">
        <w:t xml:space="preserve">reported here </w:t>
      </w:r>
      <w:r w:rsidR="00FD2DC2" w:rsidRPr="003B198E">
        <w:t xml:space="preserve">remain null even when using </w:t>
      </w:r>
      <w:r w:rsidR="0038708D" w:rsidRPr="003B198E">
        <w:t>alternative</w:t>
      </w:r>
      <w:r w:rsidR="00FD2DC2" w:rsidRPr="003B198E">
        <w:t xml:space="preserve"> analysis parameters (</w:t>
      </w:r>
      <w:r w:rsidR="00213212" w:rsidRPr="003B198E">
        <w:t>see sections titled “MVPA results with within-class balancing of ul/gi/ro/ne trials”, “MVPA separately on each of ul/gi/ro/ne”, “MVPA results when using region-of-interest electrodes”, and “MVPA decoding on left vs. right button presses and for each button press assignment” )</w:t>
      </w:r>
      <w:r w:rsidR="0014293D" w:rsidRPr="003B198E">
        <w:t>, and how my MVPA analysis parameters are sufficient to detect neural signs of grammar processing in native English reading data from another experiment (see section “MVPA on natural language grammar processing shows robust effects”)</w:t>
      </w:r>
      <w:r w:rsidR="00FD2DC2" w:rsidRPr="003B198E">
        <w:t xml:space="preserve">. </w:t>
      </w:r>
      <w:r w:rsidR="00003BAE" w:rsidRPr="003B198E">
        <w:t>Given these limitations in</w:t>
      </w:r>
      <w:r w:rsidR="00151B8D" w:rsidRPr="003B198E">
        <w:t xml:space="preserve"> my </w:t>
      </w:r>
      <w:r w:rsidR="00003BAE" w:rsidRPr="003B198E">
        <w:t xml:space="preserve">decoder’s </w:t>
      </w:r>
      <w:r w:rsidR="0014293D" w:rsidRPr="003B198E">
        <w:t xml:space="preserve">trial classification </w:t>
      </w:r>
      <w:r w:rsidR="00003BAE" w:rsidRPr="003B198E">
        <w:t>performance</w:t>
      </w:r>
      <w:r w:rsidR="0014293D" w:rsidRPr="003B198E">
        <w:t xml:space="preserve"> in the current data</w:t>
      </w:r>
      <w:r w:rsidR="00003BAE" w:rsidRPr="003B198E">
        <w:t xml:space="preserve">, </w:t>
      </w:r>
      <w:r w:rsidR="000B6BCF" w:rsidRPr="003B198E">
        <w:t>my</w:t>
      </w:r>
      <w:r w:rsidR="00003BAE" w:rsidRPr="003B198E">
        <w:t xml:space="preserve"> MVPA findings may have limited relevance for the interface debate as to whether explicit processes help (DeKeyser, 2007), hinder (Ellis &amp; Sagarra, 2010), or have no effect on (Paradis, 2009) the successful acquisition of implicit processing routines.</w:t>
      </w:r>
    </w:p>
    <w:p w14:paraId="0035645E" w14:textId="3E7AD17B" w:rsidR="006F439F" w:rsidRPr="00C94E5C" w:rsidRDefault="006F439F" w:rsidP="00E36669">
      <w:pPr>
        <w:pStyle w:val="Heading2"/>
        <w:ind w:firstLine="720"/>
        <w:rPr>
          <w:u w:val="single"/>
        </w:rPr>
      </w:pPr>
      <w:bookmarkStart w:id="61" w:name="_Toc109503448"/>
      <w:r w:rsidRPr="00C94E5C">
        <w:rPr>
          <w:u w:val="single"/>
        </w:rPr>
        <w:t xml:space="preserve">5.1.3 RQ3 </w:t>
      </w:r>
      <w:r w:rsidR="00D41C80" w:rsidRPr="00C94E5C">
        <w:rPr>
          <w:u w:val="single"/>
        </w:rPr>
        <w:t>d</w:t>
      </w:r>
      <w:r w:rsidRPr="00C94E5C">
        <w:rPr>
          <w:u w:val="single"/>
        </w:rPr>
        <w:t>iscussion</w:t>
      </w:r>
      <w:bookmarkEnd w:id="61"/>
    </w:p>
    <w:p w14:paraId="043FD1C0" w14:textId="5C000289" w:rsidR="00167252" w:rsidRPr="003B198E" w:rsidRDefault="00FD2DC2" w:rsidP="005B3D36">
      <w:r w:rsidRPr="003B198E">
        <w:lastRenderedPageBreak/>
        <w:t>Turning to</w:t>
      </w:r>
      <w:r w:rsidR="00151B8D" w:rsidRPr="003B198E">
        <w:t xml:space="preserve"> my </w:t>
      </w:r>
      <w:r w:rsidRPr="003B198E">
        <w:t>third research question (</w:t>
      </w:r>
      <w:r w:rsidRPr="003B198E">
        <w:rPr>
          <w:i/>
        </w:rPr>
        <w:t>Do rule-aware and rule-unaware participants show neural evidence of semantic prediction from a covert morphosyntactic regularity, as revealed by multivariate pattern analyses of EEG data, and if so do they differ in their use of prediction?</w:t>
      </w:r>
      <w:r w:rsidRPr="003B198E">
        <w:t>),</w:t>
      </w:r>
      <w:r w:rsidR="00151B8D" w:rsidRPr="003B198E">
        <w:t xml:space="preserve"> my </w:t>
      </w:r>
      <w:r w:rsidRPr="003B198E">
        <w:t xml:space="preserve">results did not find that an MVPA decoder trained on the animate/inanimate distinction could classify animacy-denoting pseudowords at above-chance accuracy, either for rule-aware or rule-unaware </w:t>
      </w:r>
      <w:r w:rsidR="0038708D" w:rsidRPr="003B198E">
        <w:t xml:space="preserve">participant groups. </w:t>
      </w:r>
    </w:p>
    <w:p w14:paraId="0579C6DB" w14:textId="1CE6AB76" w:rsidR="006C42CE" w:rsidRPr="003B198E" w:rsidRDefault="0038708D" w:rsidP="00152BF3">
      <w:r w:rsidRPr="003B198E">
        <w:t xml:space="preserve">As with </w:t>
      </w:r>
      <w:r w:rsidR="00E33A89" w:rsidRPr="003B198E">
        <w:t xml:space="preserve">Research Question </w:t>
      </w:r>
      <w:r w:rsidR="00FD2DC2" w:rsidRPr="003B198E">
        <w:t>2, however, one caveat here is that the relevant MVPA decoder could not accurately distinguish neural responses to animate vs. inani</w:t>
      </w:r>
      <w:r w:rsidRPr="003B198E">
        <w:t>m</w:t>
      </w:r>
      <w:r w:rsidR="00FD2DC2" w:rsidRPr="003B198E">
        <w:t xml:space="preserve">ate nouns when training the decoder on </w:t>
      </w:r>
      <w:r w:rsidRPr="003B198E">
        <w:t xml:space="preserve">nouns </w:t>
      </w:r>
      <w:r w:rsidR="005B3D36" w:rsidRPr="003B198E">
        <w:t xml:space="preserve">presented </w:t>
      </w:r>
      <w:r w:rsidRPr="003B198E">
        <w:t xml:space="preserve">in isolation </w:t>
      </w:r>
      <w:r w:rsidR="005B3D36" w:rsidRPr="003B198E">
        <w:t>in our “noun-only” block</w:t>
      </w:r>
      <w:r w:rsidR="000B6BCF" w:rsidRPr="003B198E">
        <w:t xml:space="preserve"> and subsequently testing the decoder on these same data using five-fold cross validation</w:t>
      </w:r>
      <w:r w:rsidR="005B3D36" w:rsidRPr="003B198E">
        <w:t xml:space="preserve"> </w:t>
      </w:r>
      <w:r w:rsidRPr="003B198E">
        <w:t>(see Appendix E</w:t>
      </w:r>
      <w:r w:rsidR="00213212" w:rsidRPr="003B198E">
        <w:t>, “MVPA results in within-block decoding”</w:t>
      </w:r>
      <w:r w:rsidRPr="003B198E">
        <w:t>)</w:t>
      </w:r>
      <w:r w:rsidR="00FD2DC2" w:rsidRPr="003B198E">
        <w:t>. In other words, because</w:t>
      </w:r>
      <w:r w:rsidR="00151B8D" w:rsidRPr="003B198E">
        <w:t xml:space="preserve"> my </w:t>
      </w:r>
      <w:r w:rsidR="00FD2DC2" w:rsidRPr="003B198E">
        <w:t>decoder could not distinguish neural signs of processing animacy when reading isolated nouns in the first place, it is doubtful that it could detect such neural signs as a response to reading a pseudoword</w:t>
      </w:r>
      <w:r w:rsidR="00A474D6" w:rsidRPr="003B198E">
        <w:t xml:space="preserve"> article</w:t>
      </w:r>
      <w:r w:rsidR="00FD2DC2" w:rsidRPr="003B198E">
        <w:t>.</w:t>
      </w:r>
      <w:r w:rsidR="009C5A89" w:rsidRPr="003B198E">
        <w:t xml:space="preserve"> One reason for the difficulty in attaining above-chance decoding for</w:t>
      </w:r>
      <w:r w:rsidR="00151B8D" w:rsidRPr="003B198E">
        <w:t xml:space="preserve"> my </w:t>
      </w:r>
      <w:r w:rsidR="009C5A89" w:rsidRPr="003B198E">
        <w:t xml:space="preserve">animacy decoder </w:t>
      </w:r>
      <w:r w:rsidRPr="003B198E">
        <w:t>may have been</w:t>
      </w:r>
      <w:r w:rsidR="009C5A89" w:rsidRPr="003B198E">
        <w:t xml:space="preserve"> that the noun-only portion of the experiment on which this decoder was trained was carefully designed to avoid “contamination” from lower-level motor processes or button press anticipation on behalf of the participant. Namely, after reading each noun, participants were shown a blank screen of randomly varying duration before the response cue indicating which button corresponded to a “living” response and which button corresponded to a “nonliving” response. This design was meant to ensure that the only difference between neural responses to living and nonliving nouns were in the living/nonliving distinction itself rather than in any lower-level factors (e.g., a left button press for “living” and a right button press for “nonliving”).</w:t>
      </w:r>
      <w:r w:rsidR="000428FD" w:rsidRPr="003B198E">
        <w:t xml:space="preserve"> Ultimately, null results in decoding the living/nonliving distinction </w:t>
      </w:r>
      <w:r w:rsidR="00A90B8C" w:rsidRPr="003B198E">
        <w:t xml:space="preserve">would </w:t>
      </w:r>
      <w:r w:rsidR="000428FD" w:rsidRPr="003B198E">
        <w:t xml:space="preserve">be preferable to spurious findings </w:t>
      </w:r>
      <w:r w:rsidR="000428FD" w:rsidRPr="003B198E">
        <w:lastRenderedPageBreak/>
        <w:t>caused by lower-level confounds in trial design.</w:t>
      </w:r>
      <w:r w:rsidR="004251A4" w:rsidRPr="003B198E">
        <w:t xml:space="preserve"> Appendix </w:t>
      </w:r>
      <w:r w:rsidR="00563997" w:rsidRPr="003B198E">
        <w:t>E</w:t>
      </w:r>
      <w:r w:rsidR="004251A4" w:rsidRPr="003B198E">
        <w:t xml:space="preserve"> presents relevant findings suggesting that these null results were not due to parameters in the analysis but rather because the MVPA decoder simply was not sensitive enough.</w:t>
      </w:r>
    </w:p>
    <w:p w14:paraId="5DA367E0" w14:textId="0F569C49" w:rsidR="006F439F" w:rsidRPr="00C94E5C" w:rsidRDefault="006F439F" w:rsidP="00E36669">
      <w:pPr>
        <w:pStyle w:val="Heading2"/>
        <w:ind w:firstLine="720"/>
        <w:rPr>
          <w:u w:val="single"/>
        </w:rPr>
      </w:pPr>
      <w:bookmarkStart w:id="62" w:name="_Toc109503449"/>
      <w:r w:rsidRPr="00C94E5C">
        <w:rPr>
          <w:u w:val="single"/>
        </w:rPr>
        <w:t xml:space="preserve">5.1.4 RQ4 </w:t>
      </w:r>
      <w:r w:rsidR="00D41C80" w:rsidRPr="00C94E5C">
        <w:rPr>
          <w:u w:val="single"/>
        </w:rPr>
        <w:t>d</w:t>
      </w:r>
      <w:r w:rsidRPr="00C94E5C">
        <w:rPr>
          <w:u w:val="single"/>
        </w:rPr>
        <w:t>iscussion</w:t>
      </w:r>
      <w:bookmarkEnd w:id="62"/>
    </w:p>
    <w:p w14:paraId="321F1D73" w14:textId="72FA5911" w:rsidR="006C42CE" w:rsidRPr="003B198E" w:rsidRDefault="00FD2DC2" w:rsidP="00152BF3">
      <w:r w:rsidRPr="003B198E">
        <w:t>Turning to</w:t>
      </w:r>
      <w:r w:rsidR="00151B8D" w:rsidRPr="003B198E">
        <w:t xml:space="preserve"> my </w:t>
      </w:r>
      <w:r w:rsidRPr="003B198E">
        <w:t>fourth research question (</w:t>
      </w:r>
      <w:r w:rsidRPr="003B198E">
        <w:rPr>
          <w:i/>
        </w:rPr>
        <w:t>Is the P600 component of explicit processing time-locked to rule-aware participants’ external behavioral responses in an artificial language learning task?</w:t>
      </w:r>
      <w:r w:rsidRPr="003B198E">
        <w:t>),</w:t>
      </w:r>
      <w:r w:rsidR="00151B8D" w:rsidRPr="003B198E">
        <w:t xml:space="preserve"> my </w:t>
      </w:r>
      <w:r w:rsidRPr="003B198E">
        <w:t>analyses yielded somewhat conflicting results.</w:t>
      </w:r>
      <w:r w:rsidR="006C42CE" w:rsidRPr="003B198E">
        <w:t xml:space="preserve"> To begin with, the only significant ERP we found</w:t>
      </w:r>
      <w:r w:rsidR="00C36C61" w:rsidRPr="003B198E">
        <w:t>—and thus the only ERP for which this analysis was performed—</w:t>
      </w:r>
      <w:r w:rsidR="006C42CE" w:rsidRPr="003B198E">
        <w:t xml:space="preserve">was in </w:t>
      </w:r>
      <w:r w:rsidRPr="003B198E">
        <w:t>rule-unaware participants’ Block 2 data (the only trials in</w:t>
      </w:r>
      <w:r w:rsidR="00151B8D" w:rsidRPr="003B198E">
        <w:t xml:space="preserve"> my </w:t>
      </w:r>
      <w:r w:rsidRPr="003B198E">
        <w:t>experiment that showed a significant ERP effect)</w:t>
      </w:r>
      <w:r w:rsidR="006C42CE" w:rsidRPr="003B198E">
        <w:t xml:space="preserve">. As such, my results cannot be said to reflect ERP components of </w:t>
      </w:r>
      <w:r w:rsidR="006C42CE" w:rsidRPr="003B198E">
        <w:rPr>
          <w:i/>
        </w:rPr>
        <w:t xml:space="preserve">explicit </w:t>
      </w:r>
      <w:r w:rsidR="006C42CE" w:rsidRPr="003B198E">
        <w:t>processing but rather of</w:t>
      </w:r>
      <w:r w:rsidR="00C36C61" w:rsidRPr="003B198E">
        <w:t xml:space="preserve"> rule-unaware</w:t>
      </w:r>
      <w:r w:rsidR="006C42CE" w:rsidRPr="003B198E">
        <w:t xml:space="preserve"> processing.</w:t>
      </w:r>
    </w:p>
    <w:p w14:paraId="468A59FC" w14:textId="05BCED36" w:rsidR="00167252" w:rsidRPr="003B198E" w:rsidRDefault="00C36C61">
      <w:r w:rsidRPr="003B198E">
        <w:t>For these data,</w:t>
      </w:r>
      <w:r w:rsidR="00FD2DC2" w:rsidRPr="003B198E">
        <w:t xml:space="preserve"> both the ERP image approach and the response time quartiling approach showed evidence for time-locking between the ERP component latency and the participants</w:t>
      </w:r>
      <w:r w:rsidR="00F9082A" w:rsidRPr="003B198E">
        <w:t>’</w:t>
      </w:r>
      <w:r w:rsidR="00FD2DC2" w:rsidRPr="003B198E">
        <w:t xml:space="preserve"> behavioral reaction times. </w:t>
      </w:r>
      <w:r w:rsidR="00167252" w:rsidRPr="003B198E">
        <w:t>For the ERP images, both the stimulus-locked (Figure 1</w:t>
      </w:r>
      <w:r w:rsidR="0014049E" w:rsidRPr="003B198E">
        <w:t>5</w:t>
      </w:r>
      <w:r w:rsidR="00167252" w:rsidRPr="003B198E">
        <w:t>, Panel A) and the response-locked (Figure 1</w:t>
      </w:r>
      <w:r w:rsidR="008A0F8F" w:rsidRPr="003B198E">
        <w:t>5</w:t>
      </w:r>
      <w:r w:rsidR="00167252" w:rsidRPr="003B198E">
        <w:t>, Panel B) plots show red splotches (representing positive deflections) that roughly form a stripe that parallels the line indicating reaction times. Furthermore, m</w:t>
      </w:r>
      <w:r w:rsidR="00151B8D" w:rsidRPr="003B198E">
        <w:t xml:space="preserve">y </w:t>
      </w:r>
      <w:r w:rsidR="00FD2DC2" w:rsidRPr="003B198E">
        <w:t>correlation analyses showed that the quartile of trials with the fastest reaction times tended to show earlier ERP components and vice versa.</w:t>
      </w:r>
      <w:r w:rsidR="003F16F5" w:rsidRPr="003B198E">
        <w:t xml:space="preserve"> </w:t>
      </w:r>
      <w:r w:rsidR="00167252" w:rsidRPr="003B198E">
        <w:t>However, m</w:t>
      </w:r>
      <w:r w:rsidR="00151B8D" w:rsidRPr="003B198E">
        <w:t xml:space="preserve">y </w:t>
      </w:r>
      <w:r w:rsidR="008D1DD0" w:rsidRPr="003B198E">
        <w:t xml:space="preserve">other two analyses—although they trended in </w:t>
      </w:r>
      <w:r w:rsidR="00167252" w:rsidRPr="003B198E">
        <w:t>a direction suggestive of time-locking</w:t>
      </w:r>
      <w:r w:rsidR="008D1DD0" w:rsidRPr="003B198E">
        <w:t>—were</w:t>
      </w:r>
      <w:r w:rsidR="00167252" w:rsidRPr="003B198E">
        <w:t xml:space="preserve"> ultimately</w:t>
      </w:r>
      <w:r w:rsidR="008D1DD0" w:rsidRPr="003B198E">
        <w:t xml:space="preserve"> not statistically significant (for Woody filtering, confidence interval for average correlation between single-trial response times and component latency: -.03 to 0.23; for inter</w:t>
      </w:r>
      <w:r w:rsidR="00BC5FE2" w:rsidRPr="003B198E">
        <w:t>-</w:t>
      </w:r>
      <w:r w:rsidR="008D1DD0" w:rsidRPr="003B198E">
        <w:t xml:space="preserve">trial coherence, response-locked ERPs only show improved phase coherence relative to stimulus-locked ERPs at </w:t>
      </w:r>
      <w:r w:rsidR="008D1DD0" w:rsidRPr="003B198E">
        <w:rPr>
          <w:i/>
        </w:rPr>
        <w:t>p</w:t>
      </w:r>
      <w:r w:rsidR="008D1DD0" w:rsidRPr="003B198E">
        <w:t xml:space="preserve"> = .080). To the extent that these latter two analyses are more fine-grained (vs. the somewhat </w:t>
      </w:r>
      <w:r w:rsidR="008D1DD0" w:rsidRPr="003B198E">
        <w:lastRenderedPageBreak/>
        <w:t>subjective business of “eyeballing” ERP image plots, or the rather broad approach of comparing quartiles of data rather than individual trials)</w:t>
      </w:r>
      <w:r w:rsidR="00EB3CA0" w:rsidRPr="003B198E">
        <w:t>,</w:t>
      </w:r>
      <w:r w:rsidR="00151B8D" w:rsidRPr="003B198E">
        <w:t xml:space="preserve"> I </w:t>
      </w:r>
      <w:r w:rsidR="00EB3CA0" w:rsidRPr="003B198E">
        <w:t>cannot say that</w:t>
      </w:r>
      <w:r w:rsidR="00151B8D" w:rsidRPr="003B198E">
        <w:t xml:space="preserve"> I </w:t>
      </w:r>
      <w:r w:rsidR="00EB3CA0" w:rsidRPr="003B198E">
        <w:t>would expect these to be less sensitive analyses</w:t>
      </w:r>
      <w:r w:rsidR="0052526A" w:rsidRPr="003B198E">
        <w:t>, all things being equal</w:t>
      </w:r>
      <w:r w:rsidR="00EB3CA0" w:rsidRPr="003B198E">
        <w:t xml:space="preserve">. </w:t>
      </w:r>
    </w:p>
    <w:p w14:paraId="2323136F" w14:textId="18585CE6" w:rsidR="00C020F3" w:rsidRPr="003B198E" w:rsidRDefault="0052526A">
      <w:r w:rsidRPr="003B198E">
        <w:t>In reconciling these mixed findings,</w:t>
      </w:r>
      <w:r w:rsidR="00151B8D" w:rsidRPr="003B198E">
        <w:t xml:space="preserve"> I </w:t>
      </w:r>
      <w:r w:rsidRPr="003B198E">
        <w:t xml:space="preserve">note </w:t>
      </w:r>
      <w:r w:rsidR="008D1DD0" w:rsidRPr="003B198E">
        <w:t xml:space="preserve">that the ERP components under analysis were rather faint to begin with: on the one hand, the ERP components were only barely at the threshold of statistical significance (Awareness x Condition at </w:t>
      </w:r>
      <w:r w:rsidR="008D1DD0" w:rsidRPr="003B198E">
        <w:rPr>
          <w:i/>
        </w:rPr>
        <w:t>p</w:t>
      </w:r>
      <w:r w:rsidR="008D1DD0" w:rsidRPr="003B198E">
        <w:t xml:space="preserve"> = .050</w:t>
      </w:r>
      <w:r w:rsidRPr="003B198E">
        <w:t xml:space="preserve"> in the Block 2 ANOVA where this effect was detected</w:t>
      </w:r>
      <w:r w:rsidR="008D1DD0" w:rsidRPr="003B198E">
        <w:t>)</w:t>
      </w:r>
      <w:r w:rsidR="00EB3CA0" w:rsidRPr="003B198E">
        <w:t>. As such, a stronger relationship between reaction times and ERP latencies might be detected if</w:t>
      </w:r>
      <w:r w:rsidR="00151B8D" w:rsidRPr="003B198E">
        <w:t xml:space="preserve"> my </w:t>
      </w:r>
      <w:r w:rsidR="00EB3CA0" w:rsidRPr="003B198E">
        <w:t xml:space="preserve">ERP effects were more prominent in the first place. </w:t>
      </w:r>
      <w:r w:rsidRPr="003B198E">
        <w:t>Ultimately</w:t>
      </w:r>
      <w:r w:rsidR="006930D2" w:rsidRPr="003B198E">
        <w:t xml:space="preserve">, to the extent that the ERP components are not consistently elicited in this experiment design (e.g., due to cross-participant </w:t>
      </w:r>
      <w:r w:rsidR="00BC5FE2" w:rsidRPr="003B198E">
        <w:t>variability</w:t>
      </w:r>
      <w:r w:rsidR="006930D2" w:rsidRPr="003B198E">
        <w:t xml:space="preserve"> in neural responses to grammatical violations as in Tanner, 2019), then it may be premature to </w:t>
      </w:r>
      <w:r w:rsidR="00CB240B" w:rsidRPr="003B198E">
        <w:t xml:space="preserve">draw </w:t>
      </w:r>
      <w:r w:rsidR="006930D2" w:rsidRPr="003B198E">
        <w:t>inferences</w:t>
      </w:r>
      <w:r w:rsidR="00C427C9" w:rsidRPr="003B198E">
        <w:t xml:space="preserve"> </w:t>
      </w:r>
      <w:r w:rsidR="00CB240B" w:rsidRPr="003B198E">
        <w:t xml:space="preserve">from our data </w:t>
      </w:r>
      <w:r w:rsidR="00C427C9" w:rsidRPr="003B198E">
        <w:t xml:space="preserve">about these ERPs’ relationship to behavioral performance. </w:t>
      </w:r>
      <w:r w:rsidR="00CB240B" w:rsidRPr="003B198E">
        <w:t>This may be in part due to the fact that a semi-artificial language learning paradigm could be expected to yield a much lower signal-to-noise ratio relative to more simplified, domain-general</w:t>
      </w:r>
      <w:r w:rsidR="00C427C9" w:rsidRPr="003B198E">
        <w:t xml:space="preserve"> ERP </w:t>
      </w:r>
      <w:r w:rsidR="00CB240B" w:rsidRPr="003B198E">
        <w:t>paradigms using non-linguistic stimuli</w:t>
      </w:r>
      <w:r w:rsidR="001E2DFE" w:rsidRPr="003B198E">
        <w:t xml:space="preserve"> or stimuli targeting lower-level linguistic features</w:t>
      </w:r>
      <w:r w:rsidR="00CB240B" w:rsidRPr="003B198E">
        <w:t xml:space="preserve"> with less variability </w:t>
      </w:r>
      <w:r w:rsidR="00C427C9" w:rsidRPr="003B198E">
        <w:t xml:space="preserve">(e.g., mismatch negativities to unexpected tones </w:t>
      </w:r>
      <w:r w:rsidR="001E2DFE" w:rsidRPr="003B198E">
        <w:t xml:space="preserve">or to individual phonemes </w:t>
      </w:r>
      <w:r w:rsidR="00C427C9" w:rsidRPr="003B198E">
        <w:t>in an “oddball” paradigm</w:t>
      </w:r>
      <w:r w:rsidR="001E2DFE" w:rsidRPr="003B198E">
        <w:t>, as in Näätanen et al., 1997</w:t>
      </w:r>
      <w:r w:rsidR="00C427C9" w:rsidRPr="003B198E">
        <w:t>).</w:t>
      </w:r>
      <w:r w:rsidR="00C020F3" w:rsidRPr="003B198E">
        <w:t xml:space="preserve"> </w:t>
      </w:r>
    </w:p>
    <w:p w14:paraId="1C155DBF" w14:textId="3DCCAD75" w:rsidR="0092414A" w:rsidRPr="00C94E5C" w:rsidRDefault="0092414A" w:rsidP="00A45AE7">
      <w:pPr>
        <w:pStyle w:val="Heading2"/>
        <w:rPr>
          <w:u w:val="single"/>
        </w:rPr>
      </w:pPr>
      <w:bookmarkStart w:id="63" w:name="_Toc109503450"/>
      <w:r w:rsidRPr="00C94E5C">
        <w:rPr>
          <w:u w:val="single"/>
        </w:rPr>
        <w:t>5.2 Linguistic vs. low-level domain general learning in</w:t>
      </w:r>
      <w:r w:rsidR="00151B8D" w:rsidRPr="00C94E5C">
        <w:rPr>
          <w:u w:val="single"/>
        </w:rPr>
        <w:t xml:space="preserve"> my </w:t>
      </w:r>
      <w:r w:rsidRPr="00C94E5C">
        <w:rPr>
          <w:u w:val="single"/>
        </w:rPr>
        <w:t>study</w:t>
      </w:r>
      <w:bookmarkEnd w:id="63"/>
    </w:p>
    <w:p w14:paraId="725AEEB3" w14:textId="29BDEBEE" w:rsidR="00193454" w:rsidRPr="003B198E" w:rsidRDefault="00193454" w:rsidP="00E36669">
      <w:r w:rsidRPr="003B198E">
        <w:t xml:space="preserve">To give a broad overview of my study’s findings, our behavioral analysis yielded evidence of grammar learning in all participants, regardless of whether or not they had conscious awareness of the hidden rule. Our </w:t>
      </w:r>
      <w:r w:rsidR="000B6BCF" w:rsidRPr="003B198E">
        <w:t>EEG</w:t>
      </w:r>
      <w:r w:rsidRPr="003B198E">
        <w:t xml:space="preserve"> findings were less pronounced: although </w:t>
      </w:r>
      <w:r w:rsidR="00C020F3" w:rsidRPr="003B198E">
        <w:t xml:space="preserve">ERP responses </w:t>
      </w:r>
      <w:r w:rsidRPr="003B198E">
        <w:t>did indeed differ</w:t>
      </w:r>
      <w:r w:rsidR="00C020F3" w:rsidRPr="003B198E">
        <w:t xml:space="preserve"> between rule-aware and rule-unaware learners</w:t>
      </w:r>
      <w:r w:rsidRPr="003B198E">
        <w:t xml:space="preserve"> (addressing Research Question 1), rule-aware learners did not show a significant ERP at all, and the significant ERP response in </w:t>
      </w:r>
      <w:r w:rsidRPr="003B198E">
        <w:lastRenderedPageBreak/>
        <w:t>rule-unaware learners disappeared in Block 3 subsequent to the debriefing questionnaire.</w:t>
      </w:r>
      <w:r w:rsidR="00C020F3" w:rsidRPr="003B198E">
        <w:t xml:space="preserve"> </w:t>
      </w:r>
      <w:r w:rsidR="00512BA4" w:rsidRPr="003B198E">
        <w:t>Meanwhile, m</w:t>
      </w:r>
      <w:r w:rsidR="00C020F3" w:rsidRPr="003B198E">
        <w:t>y decoding-based analyses did not find evidence</w:t>
      </w:r>
      <w:r w:rsidRPr="003B198E">
        <w:t xml:space="preserve"> either</w:t>
      </w:r>
      <w:r w:rsidR="00C020F3" w:rsidRPr="003B198E">
        <w:t xml:space="preserve"> for the co-occurrence of implicit processing during periods of rule awareness or for semantic prediction</w:t>
      </w:r>
      <w:r w:rsidRPr="003B198E">
        <w:t xml:space="preserve"> from the artificial language article; however, </w:t>
      </w:r>
      <w:r w:rsidR="00C020F3" w:rsidRPr="003B198E">
        <w:t>low sensitivity in my decoding results may mean that these may not be true negatives. My reaction time-to-ERP correlations provide mixed evidence for a relationship between ERP components and behavioral performance, though this may be tempered by the weak ERP effect that we detect</w:t>
      </w:r>
      <w:r w:rsidR="000B6BCF" w:rsidRPr="003B198E">
        <w:t>ed</w:t>
      </w:r>
      <w:r w:rsidR="00C020F3" w:rsidRPr="003B198E">
        <w:t xml:space="preserve"> in the first place.</w:t>
      </w:r>
      <w:r w:rsidRPr="003B198E">
        <w:t xml:space="preserve"> </w:t>
      </w:r>
    </w:p>
    <w:p w14:paraId="307FD0B2" w14:textId="75BE5A0A" w:rsidR="0092414A" w:rsidRPr="003B198E" w:rsidRDefault="00193454" w:rsidP="00E36669">
      <w:r w:rsidRPr="003B198E">
        <w:t xml:space="preserve">My findings suggest the question: if my behavioral effect was so strong, why did I find a lack of consistent neural effects? One possible explanation </w:t>
      </w:r>
      <w:r w:rsidR="0092414A" w:rsidRPr="003B198E">
        <w:t xml:space="preserve">comes from </w:t>
      </w:r>
      <w:r w:rsidRPr="003B198E">
        <w:t xml:space="preserve">the nature of </w:t>
      </w:r>
      <w:r w:rsidR="00151B8D" w:rsidRPr="003B198E">
        <w:t xml:space="preserve">my </w:t>
      </w:r>
      <w:r w:rsidR="0092414A" w:rsidRPr="003B198E">
        <w:t>trial design</w:t>
      </w:r>
      <w:r w:rsidR="0045341F" w:rsidRPr="003B198E">
        <w:t>, which may allow ostensive linguistic processing effects to be driven by lower-level learning</w:t>
      </w:r>
      <w:r w:rsidRPr="003B198E">
        <w:t>. B</w:t>
      </w:r>
      <w:r w:rsidR="0092414A" w:rsidRPr="003B198E">
        <w:t>ecause a unique key</w:t>
      </w:r>
      <w:r w:rsidR="005C0C7A" w:rsidRPr="003B198E">
        <w:t>board key</w:t>
      </w:r>
      <w:r w:rsidR="0092414A" w:rsidRPr="003B198E">
        <w:t xml:space="preserve"> was assigned to each of the “living” and “nonliving” responses</w:t>
      </w:r>
      <w:r w:rsidRPr="003B198E">
        <w:t xml:space="preserve"> (as in Batter</w:t>
      </w:r>
      <w:r w:rsidR="00DC2F60" w:rsidRPr="003B198E">
        <w:t>i</w:t>
      </w:r>
      <w:r w:rsidRPr="003B198E">
        <w:t xml:space="preserve">nk et al., 2014) and </w:t>
      </w:r>
      <w:r w:rsidR="0092414A" w:rsidRPr="003B198E">
        <w:t xml:space="preserve">because </w:t>
      </w:r>
      <w:r w:rsidRPr="003B198E">
        <w:t xml:space="preserve">in my experiment </w:t>
      </w:r>
      <w:r w:rsidR="0092414A" w:rsidRPr="003B198E">
        <w:t>the pseudowords preceded the English noun</w:t>
      </w:r>
      <w:r w:rsidRPr="003B198E">
        <w:t>, then</w:t>
      </w:r>
      <w:r w:rsidR="0092414A" w:rsidRPr="003B198E">
        <w:t xml:space="preserve"> participants may learn to anticipate the correct button press from the pseudoword without having to even read the subsequent English nouns</w:t>
      </w:r>
      <w:r w:rsidR="005C0C7A" w:rsidRPr="003B198E">
        <w:t xml:space="preserve"> (at least for the 87% of trials that are rule-adhering)</w:t>
      </w:r>
      <w:r w:rsidR="0092414A" w:rsidRPr="003B198E">
        <w:t xml:space="preserve">. This is because, by definition, six out of every seven trials with the pseudowords </w:t>
      </w:r>
      <w:r w:rsidR="0092414A" w:rsidRPr="003B198E">
        <w:rPr>
          <w:i/>
        </w:rPr>
        <w:t xml:space="preserve">gi </w:t>
      </w:r>
      <w:r w:rsidR="0092414A" w:rsidRPr="003B198E">
        <w:t xml:space="preserve">or </w:t>
      </w:r>
      <w:r w:rsidR="0092414A" w:rsidRPr="003B198E">
        <w:rPr>
          <w:i/>
        </w:rPr>
        <w:t xml:space="preserve">ul </w:t>
      </w:r>
      <w:r w:rsidR="0092414A" w:rsidRPr="003B198E">
        <w:t xml:space="preserve">would have a correct response on the left button (the key uniquely assigned to mean “living”). Meanwhile, six out of every seven trials with the pseudowords </w:t>
      </w:r>
      <w:r w:rsidR="0092414A" w:rsidRPr="003B198E">
        <w:rPr>
          <w:i/>
        </w:rPr>
        <w:t xml:space="preserve">ro </w:t>
      </w:r>
      <w:r w:rsidR="0092414A" w:rsidRPr="003B198E">
        <w:t xml:space="preserve">or </w:t>
      </w:r>
      <w:r w:rsidR="0092414A" w:rsidRPr="003B198E">
        <w:rPr>
          <w:i/>
        </w:rPr>
        <w:t xml:space="preserve">ne </w:t>
      </w:r>
      <w:r w:rsidR="0092414A" w:rsidRPr="003B198E">
        <w:t xml:space="preserve">would have a correct response on the right button (the key uniquely assigned to mean “nonliving”). As such, </w:t>
      </w:r>
      <w:r w:rsidR="00FC742B" w:rsidRPr="003B198E">
        <w:t xml:space="preserve">rather than </w:t>
      </w:r>
      <w:r w:rsidR="0092414A" w:rsidRPr="003B198E">
        <w:rPr>
          <w:i/>
        </w:rPr>
        <w:t>grammatical</w:t>
      </w:r>
      <w:r w:rsidR="0092414A" w:rsidRPr="003B198E">
        <w:t xml:space="preserve"> knowledge</w:t>
      </w:r>
      <w:r w:rsidR="006D3799" w:rsidRPr="003B198E">
        <w:t>—i</w:t>
      </w:r>
      <w:r w:rsidR="00FC742B" w:rsidRPr="003B198E">
        <w:t xml:space="preserve">.e., knowledge </w:t>
      </w:r>
      <w:r w:rsidR="0092414A" w:rsidRPr="003B198E">
        <w:t xml:space="preserve">that </w:t>
      </w:r>
      <w:r w:rsidR="0092414A" w:rsidRPr="003B198E">
        <w:rPr>
          <w:i/>
        </w:rPr>
        <w:t xml:space="preserve">gi </w:t>
      </w:r>
      <w:r w:rsidR="0092414A" w:rsidRPr="003B198E">
        <w:t xml:space="preserve">and </w:t>
      </w:r>
      <w:r w:rsidR="0092414A" w:rsidRPr="003B198E">
        <w:rPr>
          <w:i/>
        </w:rPr>
        <w:t xml:space="preserve">ul </w:t>
      </w:r>
      <w:r w:rsidR="0092414A" w:rsidRPr="003B198E">
        <w:t>mean “living” and</w:t>
      </w:r>
      <w:r w:rsidR="00FC742B" w:rsidRPr="003B198E">
        <w:t xml:space="preserve"> that</w:t>
      </w:r>
      <w:r w:rsidR="0092414A" w:rsidRPr="003B198E">
        <w:t xml:space="preserve"> </w:t>
      </w:r>
      <w:r w:rsidR="0092414A" w:rsidRPr="003B198E">
        <w:rPr>
          <w:i/>
        </w:rPr>
        <w:t>ro</w:t>
      </w:r>
      <w:r w:rsidR="0092414A" w:rsidRPr="003B198E">
        <w:t xml:space="preserve"> and </w:t>
      </w:r>
      <w:r w:rsidR="0092414A" w:rsidRPr="003B198E">
        <w:rPr>
          <w:i/>
        </w:rPr>
        <w:t xml:space="preserve">ne </w:t>
      </w:r>
      <w:r w:rsidR="0092414A" w:rsidRPr="003B198E">
        <w:t>mean “nonliving”</w:t>
      </w:r>
      <w:r w:rsidRPr="003B198E">
        <w:t>—</w:t>
      </w:r>
      <w:r w:rsidR="00FC742B" w:rsidRPr="003B198E">
        <w:t xml:space="preserve">the </w:t>
      </w:r>
      <w:r w:rsidR="0092414A" w:rsidRPr="003B198E">
        <w:t xml:space="preserve">learning effect may </w:t>
      </w:r>
      <w:r w:rsidR="00FC742B" w:rsidRPr="003B198E">
        <w:t>instead be underlyingly manifested as knowledge</w:t>
      </w:r>
      <w:r w:rsidR="0092414A" w:rsidRPr="003B198E">
        <w:t xml:space="preserve"> that </w:t>
      </w:r>
      <w:r w:rsidR="0092414A" w:rsidRPr="003B198E">
        <w:rPr>
          <w:i/>
        </w:rPr>
        <w:t>gi</w:t>
      </w:r>
      <w:r w:rsidR="0092414A" w:rsidRPr="003B198E">
        <w:t xml:space="preserve"> and </w:t>
      </w:r>
      <w:r w:rsidR="0092414A" w:rsidRPr="003B198E">
        <w:rPr>
          <w:i/>
        </w:rPr>
        <w:t xml:space="preserve">ul </w:t>
      </w:r>
      <w:r w:rsidR="0092414A" w:rsidRPr="003B198E">
        <w:t xml:space="preserve">mean “left button press” and </w:t>
      </w:r>
      <w:r w:rsidR="0092414A" w:rsidRPr="003B198E">
        <w:rPr>
          <w:i/>
        </w:rPr>
        <w:t xml:space="preserve">ro </w:t>
      </w:r>
      <w:r w:rsidR="0092414A" w:rsidRPr="003B198E">
        <w:t xml:space="preserve">and </w:t>
      </w:r>
      <w:r w:rsidR="0092414A" w:rsidRPr="003B198E">
        <w:rPr>
          <w:i/>
        </w:rPr>
        <w:t xml:space="preserve">ne </w:t>
      </w:r>
      <w:r w:rsidR="0092414A" w:rsidRPr="003B198E">
        <w:t>mean “right button press”</w:t>
      </w:r>
      <w:r w:rsidR="000B6BCF" w:rsidRPr="003B198E">
        <w:t>—knowledge that could hardly be expected to manifest via typical neural signatures of language processing.</w:t>
      </w:r>
      <w:r w:rsidR="0092414A" w:rsidRPr="003B198E">
        <w:t xml:space="preserve"> </w:t>
      </w:r>
      <w:r w:rsidR="00FC742B" w:rsidRPr="003B198E">
        <w:t xml:space="preserve">In my personal experience </w:t>
      </w:r>
      <w:r w:rsidR="00FE541F" w:rsidRPr="003B198E">
        <w:t>piloting</w:t>
      </w:r>
      <w:r w:rsidR="00FC742B" w:rsidRPr="003B198E">
        <w:t xml:space="preserve"> the experiment </w:t>
      </w:r>
      <w:r w:rsidR="00FE541F" w:rsidRPr="003B198E">
        <w:t xml:space="preserve">on myself </w:t>
      </w:r>
      <w:r w:rsidR="00FC742B" w:rsidRPr="003B198E">
        <w:t xml:space="preserve">as if I were a </w:t>
      </w:r>
      <w:r w:rsidR="00FC742B" w:rsidRPr="003B198E">
        <w:lastRenderedPageBreak/>
        <w:t>participant</w:t>
      </w:r>
      <w:r w:rsidR="00FE541F" w:rsidRPr="003B198E">
        <w:t>,</w:t>
      </w:r>
      <w:r w:rsidR="00FC742B" w:rsidRPr="003B198E">
        <w:t xml:space="preserve"> I have found</w:t>
      </w:r>
      <w:r w:rsidR="0092414A" w:rsidRPr="003B198E">
        <w:t xml:space="preserve"> that</w:t>
      </w:r>
      <w:r w:rsidR="00FC742B" w:rsidRPr="003B198E">
        <w:t xml:space="preserve"> by exploiting this regularity</w:t>
      </w:r>
      <w:r w:rsidR="0092414A" w:rsidRPr="003B198E">
        <w:t xml:space="preserve"> it is possible to achieve accuracies around 87% and reaction times as low as 200 ms without even reading the nouns. </w:t>
      </w:r>
    </w:p>
    <w:p w14:paraId="5FBA117D" w14:textId="219376BD" w:rsidR="00193454" w:rsidRPr="003B198E" w:rsidRDefault="0092414A" w:rsidP="0092414A">
      <w:r w:rsidRPr="003B198E">
        <w:t xml:space="preserve">This issue with fixed button assignments may </w:t>
      </w:r>
      <w:r w:rsidR="00193454" w:rsidRPr="003B198E">
        <w:t>also</w:t>
      </w:r>
      <w:r w:rsidRPr="003B198E">
        <w:t xml:space="preserve"> have been an issue for Batterink et al. in the first place, because participants could learn to associate </w:t>
      </w:r>
      <w:r w:rsidRPr="003B198E">
        <w:rPr>
          <w:i/>
        </w:rPr>
        <w:t xml:space="preserve">gi </w:t>
      </w:r>
      <w:r w:rsidRPr="003B198E">
        <w:t xml:space="preserve">and </w:t>
      </w:r>
      <w:r w:rsidRPr="003B198E">
        <w:rPr>
          <w:i/>
        </w:rPr>
        <w:t xml:space="preserve">ul </w:t>
      </w:r>
      <w:r w:rsidRPr="003B198E">
        <w:t xml:space="preserve">with a left button press rather than with “living”, and to associate </w:t>
      </w:r>
      <w:r w:rsidRPr="003B198E">
        <w:rPr>
          <w:i/>
        </w:rPr>
        <w:t xml:space="preserve">ro </w:t>
      </w:r>
      <w:r w:rsidRPr="003B198E">
        <w:t xml:space="preserve">and </w:t>
      </w:r>
      <w:r w:rsidRPr="003B198E">
        <w:rPr>
          <w:i/>
        </w:rPr>
        <w:t xml:space="preserve">ne </w:t>
      </w:r>
      <w:r w:rsidRPr="003B198E">
        <w:t>with a right button press rather than with “nonliving” in their design as well. However, because they showed the two words on the same screen,</w:t>
      </w:r>
      <w:r w:rsidR="00193454" w:rsidRPr="003B198E">
        <w:t xml:space="preserve"> then the predictive nature of the pseudoword might have been less stark</w:t>
      </w:r>
      <w:r w:rsidR="000B6BCF" w:rsidRPr="003B198E">
        <w:t xml:space="preserve"> in their experiment</w:t>
      </w:r>
      <w:r w:rsidR="00193454" w:rsidRPr="003B198E">
        <w:t xml:space="preserve">. </w:t>
      </w:r>
      <w:r w:rsidRPr="003B198E">
        <w:t xml:space="preserve">Batterink et al. </w:t>
      </w:r>
      <w:r w:rsidR="00193454" w:rsidRPr="003B198E">
        <w:t xml:space="preserve">write that they </w:t>
      </w:r>
      <w:r w:rsidRPr="003B198E">
        <w:t xml:space="preserve">“presumed that due to the automatic nature of reading, both the article and noun should be processed concurrently, prior to the animacy response” (2014, p. 171). By contrast, </w:t>
      </w:r>
      <w:r w:rsidR="00193454" w:rsidRPr="003B198E">
        <w:t xml:space="preserve">in my experiment </w:t>
      </w:r>
      <w:r w:rsidRPr="003B198E">
        <w:t>the motor response contingency may have been more prominent because the staggered nature of pseudoword and noun presentation would give participants an opportunity to anticipate a button press ahead of time</w:t>
      </w:r>
      <w:r w:rsidR="00193454" w:rsidRPr="003B198E">
        <w:t>,</w:t>
      </w:r>
      <w:r w:rsidRPr="003B198E">
        <w:t xml:space="preserve"> </w:t>
      </w:r>
      <w:r w:rsidR="00193454" w:rsidRPr="003B198E">
        <w:t>during</w:t>
      </w:r>
      <w:r w:rsidRPr="003B198E">
        <w:t xml:space="preserve"> the 350 ms duration when the pseudoword was shown but before the noun appeared.</w:t>
      </w:r>
      <w:r w:rsidR="00151B8D" w:rsidRPr="003B198E">
        <w:t xml:space="preserve"> </w:t>
      </w:r>
    </w:p>
    <w:p w14:paraId="32761049" w14:textId="313EFB24" w:rsidR="0092414A" w:rsidRPr="003B198E" w:rsidRDefault="00151B8D" w:rsidP="0092414A">
      <w:r w:rsidRPr="003B198E">
        <w:t xml:space="preserve">I </w:t>
      </w:r>
      <w:r w:rsidR="0045341F" w:rsidRPr="003B198E">
        <w:t xml:space="preserve">present below a series of follow-up analyses that suggest a low-level </w:t>
      </w:r>
      <w:r w:rsidR="000B6BCF" w:rsidRPr="003B198E">
        <w:t xml:space="preserve">domain-general </w:t>
      </w:r>
      <w:r w:rsidR="0045341F" w:rsidRPr="003B198E">
        <w:t>learning effect in</w:t>
      </w:r>
      <w:r w:rsidRPr="003B198E">
        <w:t xml:space="preserve"> my </w:t>
      </w:r>
      <w:r w:rsidR="0045341F" w:rsidRPr="003B198E">
        <w:t>experiment, followed by a series of arguments about why linguistic processing may indeed have been involved</w:t>
      </w:r>
      <w:r w:rsidR="000B6BCF" w:rsidRPr="003B198E">
        <w:t xml:space="preserve"> at least to some extent</w:t>
      </w:r>
      <w:r w:rsidR="0045341F" w:rsidRPr="003B198E">
        <w:t>.</w:t>
      </w:r>
    </w:p>
    <w:p w14:paraId="765B8F44" w14:textId="4447F954" w:rsidR="0092414A" w:rsidRPr="00C94E5C" w:rsidRDefault="00901DB7" w:rsidP="004A65E5">
      <w:pPr>
        <w:pStyle w:val="Heading3"/>
        <w:rPr>
          <w:bCs/>
          <w:iCs/>
          <w:u w:val="single"/>
        </w:rPr>
      </w:pPr>
      <w:bookmarkStart w:id="64" w:name="_Toc109503451"/>
      <w:r w:rsidRPr="00C94E5C">
        <w:rPr>
          <w:bCs/>
          <w:iCs/>
          <w:u w:val="single"/>
        </w:rPr>
        <w:t>5.2.1 Participant debriefing responses allude to patterns in finger movements</w:t>
      </w:r>
      <w:bookmarkEnd w:id="64"/>
    </w:p>
    <w:p w14:paraId="3194203C" w14:textId="10003689" w:rsidR="0092414A" w:rsidRPr="003B198E" w:rsidRDefault="0092414A" w:rsidP="0092414A">
      <w:pPr>
        <w:ind w:firstLine="0"/>
      </w:pPr>
      <w:r w:rsidRPr="003B198E">
        <w:tab/>
        <w:t xml:space="preserve">One data point that suggests that a lower-level motor mechanism may have been involved in learning is that, in their linguistic debriefing responses, many participants reported noticing a recurring button press pattern with their fingers. For instance, some participants responded that they “developed a pattern with fingers such that </w:t>
      </w:r>
      <w:r w:rsidRPr="003B198E">
        <w:rPr>
          <w:i/>
        </w:rPr>
        <w:t>gi</w:t>
      </w:r>
      <w:r w:rsidR="0045341F" w:rsidRPr="003B198E">
        <w:t xml:space="preserve"> was mostly the left keys</w:t>
      </w:r>
      <w:r w:rsidRPr="003B198E">
        <w:t>”</w:t>
      </w:r>
      <w:r w:rsidR="0045341F" w:rsidRPr="003B198E">
        <w:t>;</w:t>
      </w:r>
      <w:r w:rsidRPr="003B198E">
        <w:t xml:space="preserve"> that they “[thought] it was something subconscious like </w:t>
      </w:r>
      <w:r w:rsidR="000B6BCF" w:rsidRPr="003B198E">
        <w:t>[their]</w:t>
      </w:r>
      <w:r w:rsidRPr="003B198E">
        <w:t xml:space="preserve"> fi</w:t>
      </w:r>
      <w:r w:rsidR="00454F23" w:rsidRPr="003B198E">
        <w:t>n</w:t>
      </w:r>
      <w:r w:rsidRPr="003B198E">
        <w:t>gers hover</w:t>
      </w:r>
      <w:r w:rsidR="000B6BCF" w:rsidRPr="003B198E">
        <w:t>ed</w:t>
      </w:r>
      <w:r w:rsidRPr="003B198E">
        <w:t xml:space="preserve"> over the next bu</w:t>
      </w:r>
      <w:r w:rsidR="0045341F" w:rsidRPr="003B198E">
        <w:t>t</w:t>
      </w:r>
      <w:r w:rsidRPr="003B198E">
        <w:t>ton response”</w:t>
      </w:r>
      <w:r w:rsidR="0045341F" w:rsidRPr="003B198E">
        <w:t>;</w:t>
      </w:r>
      <w:r w:rsidRPr="003B198E">
        <w:t xml:space="preserve"> or that they recognized “memory pattern in [their] fingers” or “patterns with the button presses such </w:t>
      </w:r>
      <w:r w:rsidR="0045341F" w:rsidRPr="003B198E">
        <w:t>that</w:t>
      </w:r>
      <w:r w:rsidRPr="003B198E">
        <w:t xml:space="preserve"> </w:t>
      </w:r>
      <w:r w:rsidRPr="003B198E">
        <w:lastRenderedPageBreak/>
        <w:t>fingers moved diagonally across responses.”</w:t>
      </w:r>
      <w:r w:rsidR="001345EF" w:rsidRPr="003B198E">
        <w:t xml:space="preserve"> Of our 48 participants, 10 made some reference to recurring finger patterns or to the physical layout of the correct button presses on the response keyboard during their debriefing interv</w:t>
      </w:r>
      <w:r w:rsidR="007F2F7A" w:rsidRPr="003B198E">
        <w:t xml:space="preserve">iew </w:t>
      </w:r>
      <w:r w:rsidR="000B6BCF" w:rsidRPr="003B198E">
        <w:t>(</w:t>
      </w:r>
      <w:r w:rsidR="007F2F7A" w:rsidRPr="003B198E">
        <w:t>of these 10 participants, 5 were ultimately coded as rule-aware and 5 coded as rule-unaware</w:t>
      </w:r>
      <w:r w:rsidR="000B6BCF" w:rsidRPr="003B198E">
        <w:t>)</w:t>
      </w:r>
      <w:r w:rsidR="001345EF" w:rsidRPr="003B198E">
        <w:t>.</w:t>
      </w:r>
      <w:r w:rsidRPr="00312C58">
        <w:t xml:space="preserve"> This issue calls into question whether the task used in this experiment </w:t>
      </w:r>
      <w:r w:rsidR="00454F23" w:rsidRPr="00312C58">
        <w:t>truly</w:t>
      </w:r>
      <w:r w:rsidRPr="00312C58">
        <w:t xml:space="preserve"> tapped into </w:t>
      </w:r>
      <w:r w:rsidR="0045341F" w:rsidRPr="00BD0659">
        <w:t xml:space="preserve">purely </w:t>
      </w:r>
      <w:r w:rsidRPr="003B198E">
        <w:t>linguistic processing versus simple low-level associations of words with specific button presses, in the style of a nonlinguistic serial reaction time task (e.g., Nissen &amp; Bullemer, 1987).</w:t>
      </w:r>
    </w:p>
    <w:p w14:paraId="1AA57371" w14:textId="015527E8" w:rsidR="0092414A" w:rsidRPr="00C94E5C" w:rsidRDefault="00901DB7" w:rsidP="004A65E5">
      <w:pPr>
        <w:pStyle w:val="Heading3"/>
        <w:rPr>
          <w:u w:val="single"/>
        </w:rPr>
      </w:pPr>
      <w:bookmarkStart w:id="65" w:name="_Toc109503452"/>
      <w:r w:rsidRPr="00C94E5C">
        <w:rPr>
          <w:bCs/>
          <w:iCs/>
          <w:u w:val="single"/>
        </w:rPr>
        <w:t>5.2.2 Drift-diffusion modeling suggests motor anticipation effects</w:t>
      </w:r>
      <w:bookmarkEnd w:id="65"/>
    </w:p>
    <w:p w14:paraId="5976F8F3" w14:textId="2102EED0" w:rsidR="00510677" w:rsidRPr="003B198E" w:rsidRDefault="0092414A" w:rsidP="0010210D">
      <w:pPr>
        <w:ind w:firstLine="0"/>
      </w:pPr>
      <w:r w:rsidRPr="003B198E">
        <w:tab/>
        <w:t>Another data point that suggests that lower-level prediction rather than higher-level processing was involved in</w:t>
      </w:r>
      <w:r w:rsidR="00151B8D" w:rsidRPr="003B198E">
        <w:t xml:space="preserve"> my </w:t>
      </w:r>
      <w:r w:rsidRPr="003B198E">
        <w:t>task comes from re-analyses of previous pilot data using drift-diffusion modeling, which can quantify distinct subcomponents of evidence-accumulation processes</w:t>
      </w:r>
      <w:r w:rsidR="001345EF" w:rsidRPr="003B198E">
        <w:t xml:space="preserve"> in binary decision tasks</w:t>
      </w:r>
      <w:r w:rsidR="00510677" w:rsidRPr="003B198E">
        <w:t xml:space="preserve"> </w:t>
      </w:r>
      <w:r w:rsidRPr="003B198E">
        <w:t xml:space="preserve">(Ratcliff &amp; Rouder, 1998). </w:t>
      </w:r>
      <w:r w:rsidR="0010210D" w:rsidRPr="003B198E">
        <w:t>The parameters of the drift-diffusion model and their interpretation in the context of our experiment are illustrated in Figure 1</w:t>
      </w:r>
      <w:r w:rsidR="008A0F8F" w:rsidRPr="003B198E">
        <w:t>7</w:t>
      </w:r>
      <w:r w:rsidR="0010210D" w:rsidRPr="003B198E">
        <w:t>, panel A; the modeling results are shown in Figure 1</w:t>
      </w:r>
      <w:r w:rsidR="008A0F8F" w:rsidRPr="003B198E">
        <w:t>7</w:t>
      </w:r>
      <w:r w:rsidR="0010210D" w:rsidRPr="003B198E">
        <w:t xml:space="preserve">, panel B. </w:t>
      </w:r>
      <w:r w:rsidRPr="003B198E">
        <w:t>For both rule-aware (</w:t>
      </w:r>
      <w:r w:rsidRPr="003B198E">
        <w:rPr>
          <w:i/>
        </w:rPr>
        <w:t>n</w:t>
      </w:r>
      <w:r w:rsidR="0045341F" w:rsidRPr="003B198E">
        <w:t xml:space="preserve"> </w:t>
      </w:r>
      <w:r w:rsidRPr="003B198E">
        <w:t>=</w:t>
      </w:r>
      <w:r w:rsidR="0045341F" w:rsidRPr="003B198E">
        <w:t xml:space="preserve"> </w:t>
      </w:r>
      <w:r w:rsidRPr="003B198E">
        <w:t>14) and rule-unaware (</w:t>
      </w:r>
      <w:r w:rsidRPr="003B198E">
        <w:rPr>
          <w:i/>
        </w:rPr>
        <w:t>n</w:t>
      </w:r>
      <w:r w:rsidR="0045341F" w:rsidRPr="003B198E">
        <w:t xml:space="preserve"> </w:t>
      </w:r>
      <w:r w:rsidRPr="003B198E">
        <w:t>=</w:t>
      </w:r>
      <w:r w:rsidR="0045341F" w:rsidRPr="003B198E">
        <w:t xml:space="preserve"> </w:t>
      </w:r>
      <w:r w:rsidRPr="003B198E">
        <w:t xml:space="preserve">21) participants, grammar learning was manifested in non-decision parameter </w:t>
      </w:r>
      <w:r w:rsidR="0045341F" w:rsidRPr="003B198E">
        <w:rPr>
          <w:i/>
        </w:rPr>
        <w:t>t</w:t>
      </w:r>
      <w:r w:rsidRPr="003B198E">
        <w:rPr>
          <w:i/>
          <w:vertAlign w:val="subscript"/>
        </w:rPr>
        <w:t>0</w:t>
      </w:r>
      <w:r w:rsidRPr="003B198E">
        <w:t xml:space="preserve">, </w:t>
      </w:r>
      <w:r w:rsidR="001A0F1F" w:rsidRPr="003B198E">
        <w:t xml:space="preserve">which </w:t>
      </w:r>
      <w:r w:rsidR="001345EF" w:rsidRPr="003B198E">
        <w:t>captures processes that affect response time</w:t>
      </w:r>
      <w:r w:rsidR="000B6BCF" w:rsidRPr="003B198E">
        <w:t>s</w:t>
      </w:r>
      <w:r w:rsidR="001345EF" w:rsidRPr="003B198E">
        <w:t xml:space="preserve"> but are not actually related to information uptake from the presentation of the stimulus at 0 ms (in our case, the English noun). </w:t>
      </w:r>
      <w:r w:rsidR="0010210D" w:rsidRPr="003B198E">
        <w:t xml:space="preserve">In other words, </w:t>
      </w:r>
      <w:r w:rsidR="0010210D" w:rsidRPr="003B198E">
        <w:rPr>
          <w:i/>
        </w:rPr>
        <w:t>t</w:t>
      </w:r>
      <w:r w:rsidR="0010210D" w:rsidRPr="003B198E">
        <w:rPr>
          <w:i/>
          <w:vertAlign w:val="subscript"/>
        </w:rPr>
        <w:t>0</w:t>
      </w:r>
      <w:r w:rsidR="0010210D" w:rsidRPr="003B198E">
        <w:t xml:space="preserve"> captures </w:t>
      </w:r>
      <w:r w:rsidR="00701AF7" w:rsidRPr="003B198E">
        <w:t>changes in</w:t>
      </w:r>
      <w:r w:rsidR="0010210D" w:rsidRPr="003B198E">
        <w:t xml:space="preserve"> response</w:t>
      </w:r>
      <w:r w:rsidR="00701AF7" w:rsidRPr="003B198E">
        <w:t xml:space="preserve"> time that occur </w:t>
      </w:r>
      <w:r w:rsidR="0010210D" w:rsidRPr="003B198E">
        <w:t xml:space="preserve">not because a decision-making process was itself brought closer to its conclusion, but rather because the timing of the entire process was shifted forward or backward due to some decision-agnostic factor. </w:t>
      </w:r>
      <w:r w:rsidR="001345EF" w:rsidRPr="003B198E">
        <w:t xml:space="preserve">In most drift diffusion studies using trial designs with only one stimulus (e.g., a single word that is presented or a single image to categorize), the </w:t>
      </w:r>
      <w:r w:rsidR="001345EF" w:rsidRPr="003B198E">
        <w:rPr>
          <w:i/>
        </w:rPr>
        <w:t>t</w:t>
      </w:r>
      <w:r w:rsidR="001345EF" w:rsidRPr="003B198E">
        <w:rPr>
          <w:i/>
          <w:vertAlign w:val="subscript"/>
        </w:rPr>
        <w:t xml:space="preserve">0 </w:t>
      </w:r>
      <w:r w:rsidR="001345EF" w:rsidRPr="003B198E">
        <w:t>parameter is</w:t>
      </w:r>
      <w:r w:rsidR="00701AF7" w:rsidRPr="003B198E">
        <w:t xml:space="preserve"> usually</w:t>
      </w:r>
      <w:r w:rsidR="001345EF" w:rsidRPr="003B198E">
        <w:t xml:space="preserve"> associated with factors of little theoretical interest like low-level perception or motor-related processes, which are not affected </w:t>
      </w:r>
      <w:r w:rsidR="001345EF" w:rsidRPr="003B198E">
        <w:lastRenderedPageBreak/>
        <w:t xml:space="preserve">by the main stimulus. However, because in </w:t>
      </w:r>
      <w:r w:rsidR="00701AF7" w:rsidRPr="003B198E">
        <w:t>my</w:t>
      </w:r>
      <w:r w:rsidR="001345EF" w:rsidRPr="003B198E">
        <w:t xml:space="preserve"> trial design the nouns are preceded by pseudoword articles, in </w:t>
      </w:r>
      <w:r w:rsidR="00701AF7" w:rsidRPr="003B198E">
        <w:t>my</w:t>
      </w:r>
      <w:r w:rsidR="001345EF" w:rsidRPr="003B198E">
        <w:t xml:space="preserve"> analysis the parameter </w:t>
      </w:r>
      <w:r w:rsidR="001345EF" w:rsidRPr="003B198E">
        <w:rPr>
          <w:i/>
        </w:rPr>
        <w:t>t</w:t>
      </w:r>
      <w:r w:rsidR="001345EF" w:rsidRPr="003B198E">
        <w:rPr>
          <w:i/>
          <w:vertAlign w:val="subscript"/>
        </w:rPr>
        <w:t>0</w:t>
      </w:r>
      <w:r w:rsidR="001345EF" w:rsidRPr="003B198E">
        <w:t xml:space="preserve"> can be interpreted as capturing effects from the</w:t>
      </w:r>
      <w:r w:rsidR="0010210D" w:rsidRPr="003B198E">
        <w:t xml:space="preserve"> pre-stimulus</w:t>
      </w:r>
      <w:r w:rsidR="001345EF" w:rsidRPr="003B198E">
        <w:t xml:space="preserve"> pseudoword article which </w:t>
      </w:r>
      <w:r w:rsidR="0010210D" w:rsidRPr="003B198E">
        <w:t>are unrelated to</w:t>
      </w:r>
      <w:r w:rsidR="001345EF" w:rsidRPr="003B198E">
        <w:t xml:space="preserve"> how information from the noun is processed</w:t>
      </w:r>
      <w:r w:rsidR="0010210D" w:rsidRPr="003B198E">
        <w:rPr>
          <w:i/>
        </w:rPr>
        <w:t xml:space="preserve">. </w:t>
      </w:r>
      <w:r w:rsidRPr="003B198E">
        <w:t xml:space="preserve">For instance, </w:t>
      </w:r>
      <w:r w:rsidRPr="003B198E">
        <w:rPr>
          <w:i/>
        </w:rPr>
        <w:t>t</w:t>
      </w:r>
      <w:r w:rsidR="0045341F" w:rsidRPr="003B198E">
        <w:rPr>
          <w:i/>
          <w:vertAlign w:val="subscript"/>
        </w:rPr>
        <w:t>0</w:t>
      </w:r>
      <w:r w:rsidRPr="003B198E">
        <w:t xml:space="preserve"> could be affected if participants anticipate the correct button press prior to the presentation of the noun</w:t>
      </w:r>
      <w:r w:rsidR="00701AF7" w:rsidRPr="003B198E">
        <w:t xml:space="preserve"> due to low-level motor preparation that did not change</w:t>
      </w:r>
      <w:r w:rsidR="0010210D" w:rsidRPr="003B198E">
        <w:t xml:space="preserve"> how the noun was actually read (e.g., </w:t>
      </w:r>
      <w:r w:rsidR="00701AF7" w:rsidRPr="003B198E">
        <w:t xml:space="preserve">did not lead to accumulation of evidence </w:t>
      </w:r>
      <w:r w:rsidR="0010210D" w:rsidRPr="003B198E">
        <w:t xml:space="preserve">from the noun at a slower/faster rate; </w:t>
      </w:r>
      <w:r w:rsidR="00701AF7" w:rsidRPr="003B198E">
        <w:t xml:space="preserve">did not change whether evidence was </w:t>
      </w:r>
      <w:r w:rsidR="0010210D" w:rsidRPr="003B198E">
        <w:t xml:space="preserve">“pre-accumulated” before reading the noun; </w:t>
      </w:r>
      <w:r w:rsidR="00701AF7" w:rsidRPr="003B198E">
        <w:t>and did not alter</w:t>
      </w:r>
      <w:r w:rsidR="0010210D" w:rsidRPr="003B198E">
        <w:t xml:space="preserve"> the threshold of evidence necessary before providing a response)</w:t>
      </w:r>
      <w:r w:rsidRPr="003B198E">
        <w:t xml:space="preserve">. By contrast, for rule-aware participants only, </w:t>
      </w:r>
      <w:r w:rsidR="0010210D" w:rsidRPr="003B198E">
        <w:t xml:space="preserve">we found that </w:t>
      </w:r>
      <w:r w:rsidRPr="003B198E">
        <w:t xml:space="preserve">learning also affected parameter </w:t>
      </w:r>
      <w:r w:rsidRPr="003B198E">
        <w:rPr>
          <w:i/>
        </w:rPr>
        <w:t>z</w:t>
      </w:r>
      <w:r w:rsidR="001A0F1F" w:rsidRPr="003B198E">
        <w:t>,</w:t>
      </w:r>
      <w:r w:rsidRPr="003B198E">
        <w:t xml:space="preserve"> </w:t>
      </w:r>
      <w:r w:rsidR="0045341F" w:rsidRPr="003B198E">
        <w:t>which</w:t>
      </w:r>
      <w:r w:rsidR="001A0F1F" w:rsidRPr="003B198E">
        <w:t xml:space="preserve"> is a parameter that</w:t>
      </w:r>
      <w:r w:rsidR="0045341F" w:rsidRPr="003B198E">
        <w:t xml:space="preserve"> </w:t>
      </w:r>
      <w:r w:rsidRPr="003B198E">
        <w:t>captur</w:t>
      </w:r>
      <w:r w:rsidR="0045341F" w:rsidRPr="003B198E">
        <w:t>es</w:t>
      </w:r>
      <w:r w:rsidRPr="003B198E">
        <w:t xml:space="preserve"> bias in evidence accumulation towards or against the correct response at the beginning of each trial</w:t>
      </w:r>
      <w:r w:rsidR="0010210D" w:rsidRPr="003B198E">
        <w:t xml:space="preserve"> before the stimulus is shown</w:t>
      </w:r>
      <w:r w:rsidR="000B6BCF" w:rsidRPr="003B198E">
        <w:t xml:space="preserve"> </w:t>
      </w:r>
      <w:r w:rsidR="0045341F" w:rsidRPr="003B198E">
        <w:t>(Abugaber &amp; Morgan-Short, 2021)</w:t>
      </w:r>
      <w:r w:rsidR="0010210D" w:rsidRPr="003B198E">
        <w:t xml:space="preserve">. This significant change in parameter </w:t>
      </w:r>
      <w:r w:rsidR="0010210D" w:rsidRPr="003B198E">
        <w:rPr>
          <w:i/>
        </w:rPr>
        <w:t xml:space="preserve">z </w:t>
      </w:r>
      <w:r w:rsidR="0010210D" w:rsidRPr="003B198E">
        <w:t xml:space="preserve">suggests </w:t>
      </w:r>
      <w:r w:rsidRPr="003B198E">
        <w:t xml:space="preserve">that the pseudoword article </w:t>
      </w:r>
      <w:r w:rsidR="0045341F" w:rsidRPr="003B198E">
        <w:t>provided</w:t>
      </w:r>
      <w:r w:rsidRPr="003B198E">
        <w:t xml:space="preserve"> </w:t>
      </w:r>
      <w:r w:rsidR="00701AF7" w:rsidRPr="003B198E">
        <w:t>some information for the</w:t>
      </w:r>
      <w:r w:rsidRPr="003B198E">
        <w:t xml:space="preserve"> process of evidence accumulation that begins when the noun is presented. </w:t>
      </w:r>
    </w:p>
    <w:p w14:paraId="584A8121" w14:textId="1AFBED22" w:rsidR="0092414A" w:rsidRPr="003B198E" w:rsidRDefault="00510677" w:rsidP="001512E4">
      <w:r w:rsidRPr="003B198E">
        <w:t xml:space="preserve">In sum, my drift-diffusion modeling suggests that </w:t>
      </w:r>
      <w:r w:rsidR="0092414A" w:rsidRPr="003B198E">
        <w:t>only the rule-aware participants in</w:t>
      </w:r>
      <w:r w:rsidR="00151B8D" w:rsidRPr="003B198E">
        <w:t xml:space="preserve"> my </w:t>
      </w:r>
      <w:r w:rsidR="0092414A" w:rsidRPr="003B198E">
        <w:t xml:space="preserve">pilot data actually derived any </w:t>
      </w:r>
      <w:r w:rsidR="004D2D04" w:rsidRPr="003B198E">
        <w:t xml:space="preserve">linguistic </w:t>
      </w:r>
      <w:r w:rsidR="0092414A" w:rsidRPr="003B198E">
        <w:t xml:space="preserve">information from the pseudoword article that was pertinent to the livingness of the noun, whereas all groups (both rule-aware and rule-unaware) derived </w:t>
      </w:r>
      <w:r w:rsidR="004D2D04" w:rsidRPr="003B198E">
        <w:t xml:space="preserve">non-linguistic </w:t>
      </w:r>
      <w:r w:rsidR="0092414A" w:rsidRPr="003B198E">
        <w:t>information that allowed them to initiate the response regardless of the upcoming noun.</w:t>
      </w:r>
      <w:r w:rsidR="0045341F" w:rsidRPr="003B198E">
        <w:t xml:space="preserve"> Extrapolating these to</w:t>
      </w:r>
      <w:r w:rsidR="00151B8D" w:rsidRPr="003B198E">
        <w:t xml:space="preserve"> my </w:t>
      </w:r>
      <w:r w:rsidR="0045341F" w:rsidRPr="003B198E">
        <w:t>dissertation results,</w:t>
      </w:r>
      <w:r w:rsidR="00151B8D" w:rsidRPr="003B198E">
        <w:t xml:space="preserve"> I </w:t>
      </w:r>
      <w:r w:rsidR="0045341F" w:rsidRPr="003B198E">
        <w:t>can say</w:t>
      </w:r>
      <w:r w:rsidR="007C7201" w:rsidRPr="003B198E">
        <w:t>,</w:t>
      </w:r>
      <w:r w:rsidR="0045341F" w:rsidRPr="003B198E">
        <w:t xml:space="preserve"> at a minimum</w:t>
      </w:r>
      <w:r w:rsidR="007C7201" w:rsidRPr="003B198E">
        <w:t>,</w:t>
      </w:r>
      <w:r w:rsidR="0045341F" w:rsidRPr="003B198E">
        <w:t xml:space="preserve"> that</w:t>
      </w:r>
      <w:r w:rsidR="00151B8D" w:rsidRPr="003B198E">
        <w:t xml:space="preserve"> my </w:t>
      </w:r>
      <w:r w:rsidR="0045341F" w:rsidRPr="003B198E">
        <w:t xml:space="preserve">paradigm allows for both linguistic learning (as suggested by effects on parameter </w:t>
      </w:r>
      <w:r w:rsidR="0045341F" w:rsidRPr="003B198E">
        <w:rPr>
          <w:i/>
        </w:rPr>
        <w:t>z</w:t>
      </w:r>
      <w:r w:rsidR="000B6BCF" w:rsidRPr="003B198E">
        <w:rPr>
          <w:i/>
        </w:rPr>
        <w:t xml:space="preserve"> </w:t>
      </w:r>
      <w:r w:rsidR="000B6BCF" w:rsidRPr="003B198E">
        <w:rPr>
          <w:iCs/>
        </w:rPr>
        <w:t>in rule-aware learners</w:t>
      </w:r>
      <w:r w:rsidR="0045341F" w:rsidRPr="003B198E">
        <w:t xml:space="preserve">) and non-linguistic learning (as suggested by effects on parameter </w:t>
      </w:r>
      <w:r w:rsidR="0045341F" w:rsidRPr="003B198E">
        <w:rPr>
          <w:i/>
        </w:rPr>
        <w:t>t</w:t>
      </w:r>
      <w:r w:rsidR="0045341F" w:rsidRPr="003B198E">
        <w:rPr>
          <w:i/>
          <w:vertAlign w:val="subscript"/>
        </w:rPr>
        <w:t>0</w:t>
      </w:r>
      <w:r w:rsidR="000B6BCF" w:rsidRPr="003B198E">
        <w:t xml:space="preserve"> in both rule-aware and rule-unaware learners)</w:t>
      </w:r>
      <w:r w:rsidR="0045341F" w:rsidRPr="003B198E">
        <w:t xml:space="preserve">. </w:t>
      </w:r>
    </w:p>
    <w:p w14:paraId="27875E6E" w14:textId="48037898" w:rsidR="0092414A" w:rsidRPr="00C94E5C" w:rsidRDefault="00901DB7" w:rsidP="004A65E5">
      <w:pPr>
        <w:pStyle w:val="Heading3"/>
        <w:rPr>
          <w:bCs/>
          <w:u w:val="single"/>
        </w:rPr>
      </w:pPr>
      <w:bookmarkStart w:id="66" w:name="_Toc109503453"/>
      <w:r w:rsidRPr="00C94E5C">
        <w:rPr>
          <w:bCs/>
          <w:iCs/>
          <w:u w:val="single"/>
        </w:rPr>
        <w:t xml:space="preserve">5.2.3 No learning found </w:t>
      </w:r>
      <w:r w:rsidR="005B5DDA" w:rsidRPr="00C94E5C">
        <w:rPr>
          <w:bCs/>
          <w:iCs/>
          <w:u w:val="single"/>
        </w:rPr>
        <w:t>in trial designs without predictable buttons</w:t>
      </w:r>
      <w:bookmarkEnd w:id="66"/>
    </w:p>
    <w:p w14:paraId="0F3E731D" w14:textId="29E0AAD1" w:rsidR="0092414A" w:rsidRPr="003B198E" w:rsidRDefault="0092414A" w:rsidP="0092414A">
      <w:pPr>
        <w:ind w:firstLine="0"/>
      </w:pPr>
      <w:r w:rsidRPr="003B198E">
        <w:lastRenderedPageBreak/>
        <w:tab/>
        <w:t xml:space="preserve">Another piece of evidence suggesting that ostensive grammar learning </w:t>
      </w:r>
      <w:r w:rsidR="0045341F" w:rsidRPr="003B198E">
        <w:t>in</w:t>
      </w:r>
      <w:r w:rsidR="00151B8D" w:rsidRPr="003B198E">
        <w:t xml:space="preserve"> my </w:t>
      </w:r>
      <w:r w:rsidR="0045341F" w:rsidRPr="003B198E">
        <w:t xml:space="preserve">experiment </w:t>
      </w:r>
      <w:r w:rsidRPr="003B198E">
        <w:t>was driven by lower-level motor responses in</w:t>
      </w:r>
      <w:r w:rsidR="00151B8D" w:rsidRPr="003B198E">
        <w:t xml:space="preserve"> my </w:t>
      </w:r>
      <w:r w:rsidRPr="003B198E">
        <w:t xml:space="preserve">design is that, when the trial design is altered to remove </w:t>
      </w:r>
      <w:r w:rsidR="0045341F" w:rsidRPr="003B198E">
        <w:t>stimulus-response</w:t>
      </w:r>
      <w:r w:rsidRPr="003B198E">
        <w:t xml:space="preserve"> contingencies, rule learning effects disappear</w:t>
      </w:r>
      <w:r w:rsidR="0045341F" w:rsidRPr="003B198E">
        <w:t>ed</w:t>
      </w:r>
      <w:r w:rsidRPr="003B198E">
        <w:t xml:space="preserve">. Behavioral piloting </w:t>
      </w:r>
      <w:r w:rsidR="0045341F" w:rsidRPr="003B198E">
        <w:t xml:space="preserve">was </w:t>
      </w:r>
      <w:r w:rsidRPr="003B198E">
        <w:t xml:space="preserve">conducted </w:t>
      </w:r>
      <w:r w:rsidR="000B6BCF" w:rsidRPr="003B198E">
        <w:t>via the Internet-based Amazon Turk Platform</w:t>
      </w:r>
      <w:r w:rsidRPr="003B198E">
        <w:t xml:space="preserve"> </w:t>
      </w:r>
      <w:r w:rsidR="00A2694B" w:rsidRPr="003B198E">
        <w:t xml:space="preserve">that </w:t>
      </w:r>
      <w:r w:rsidRPr="003B198E">
        <w:t xml:space="preserve">counterbalanced the current trial design against two alternate versions of the experiment: one in which the response key assignment was randomized for each trial and </w:t>
      </w:r>
      <w:r w:rsidR="000B6BCF" w:rsidRPr="003B198E">
        <w:t xml:space="preserve">communicated </w:t>
      </w:r>
      <w:r w:rsidRPr="003B198E">
        <w:t xml:space="preserve">to the participant via a response cue (much like in the noun-only block of this study), and another version wherein the response key assignment was switched </w:t>
      </w:r>
      <w:r w:rsidR="000B6BCF" w:rsidRPr="003B198E">
        <w:t>at the end of each epoch (i.e., after every 77 trials or so)</w:t>
      </w:r>
      <w:r w:rsidRPr="003B198E">
        <w:t xml:space="preserve">. Both modifications meant that the proportion of left vs. right key presses would be </w:t>
      </w:r>
      <w:r w:rsidR="00510677" w:rsidRPr="003B198E">
        <w:t>equal</w:t>
      </w:r>
      <w:r w:rsidRPr="003B198E">
        <w:t xml:space="preserve"> for each of the </w:t>
      </w:r>
      <w:r w:rsidR="0045341F" w:rsidRPr="003B198E">
        <w:rPr>
          <w:i/>
        </w:rPr>
        <w:t xml:space="preserve">ul/gi/ro/ne </w:t>
      </w:r>
      <w:r w:rsidRPr="003B198E">
        <w:t xml:space="preserve">artificial language pseudowords. </w:t>
      </w:r>
      <w:r w:rsidR="00C56521" w:rsidRPr="003B198E">
        <w:t>Results showed that</w:t>
      </w:r>
      <w:r w:rsidR="0045341F" w:rsidRPr="003B198E">
        <w:t xml:space="preserve"> </w:t>
      </w:r>
      <w:r w:rsidRPr="003B198E">
        <w:t>rule-learning effects in Blocks 1 and 2 disappear</w:t>
      </w:r>
      <w:r w:rsidR="00C56521" w:rsidRPr="003B198E">
        <w:t>ed</w:t>
      </w:r>
      <w:r w:rsidRPr="003B198E">
        <w:t xml:space="preserve"> entirely under th</w:t>
      </w:r>
      <w:r w:rsidR="00853BB6" w:rsidRPr="003B198E">
        <w:t>e</w:t>
      </w:r>
      <w:r w:rsidRPr="003B198E">
        <w:t>s</w:t>
      </w:r>
      <w:r w:rsidR="00853BB6" w:rsidRPr="003B198E">
        <w:t>e</w:t>
      </w:r>
      <w:r w:rsidRPr="003B198E">
        <w:t xml:space="preserve"> modification</w:t>
      </w:r>
      <w:r w:rsidR="00853BB6" w:rsidRPr="003B198E">
        <w:t>s</w:t>
      </w:r>
      <w:r w:rsidRPr="003B198E">
        <w:t xml:space="preserve">, and </w:t>
      </w:r>
      <w:r w:rsidR="00C56521" w:rsidRPr="003B198E">
        <w:t xml:space="preserve">in </w:t>
      </w:r>
      <w:r w:rsidRPr="003B198E">
        <w:t xml:space="preserve">the randomized </w:t>
      </w:r>
      <w:r w:rsidR="00853BB6" w:rsidRPr="003B198E">
        <w:t xml:space="preserve">button </w:t>
      </w:r>
      <w:r w:rsidRPr="003B198E">
        <w:t xml:space="preserve">design they did not even appear in Block 3 after the participant was explicitly told the rule (see Figure </w:t>
      </w:r>
      <w:r w:rsidR="008A0F8F" w:rsidRPr="003B198E">
        <w:t>18</w:t>
      </w:r>
      <w:r w:rsidRPr="003B198E">
        <w:t>). This suggests that the learning effect in</w:t>
      </w:r>
      <w:r w:rsidR="00151B8D" w:rsidRPr="003B198E">
        <w:t xml:space="preserve"> my </w:t>
      </w:r>
      <w:r w:rsidRPr="003B198E">
        <w:t>experiment may be predicated on a consistent mapping between the artificial language stimuli and a fixed button response.</w:t>
      </w:r>
    </w:p>
    <w:p w14:paraId="16D2FA7D" w14:textId="358FB94B" w:rsidR="005B5DDA" w:rsidRPr="00C94E5C" w:rsidRDefault="005B5DDA" w:rsidP="004A65E5">
      <w:pPr>
        <w:pStyle w:val="Heading3"/>
        <w:rPr>
          <w:bCs/>
          <w:u w:val="single"/>
        </w:rPr>
      </w:pPr>
      <w:bookmarkStart w:id="67" w:name="_Toc109503454"/>
      <w:r w:rsidRPr="00C94E5C">
        <w:rPr>
          <w:bCs/>
          <w:iCs/>
          <w:u w:val="single"/>
        </w:rPr>
        <w:t xml:space="preserve">5.2.4 Prototypicality of </w:t>
      </w:r>
      <w:r w:rsidR="002A7F30" w:rsidRPr="00C94E5C">
        <w:rPr>
          <w:bCs/>
          <w:iCs/>
          <w:u w:val="single"/>
        </w:rPr>
        <w:t xml:space="preserve">noun </w:t>
      </w:r>
      <w:r w:rsidRPr="00C94E5C">
        <w:rPr>
          <w:bCs/>
          <w:iCs/>
          <w:u w:val="single"/>
        </w:rPr>
        <w:t>animacy has no effect on grammar rule</w:t>
      </w:r>
      <w:r w:rsidR="002A7F30" w:rsidRPr="00C94E5C">
        <w:rPr>
          <w:bCs/>
          <w:iCs/>
          <w:u w:val="single"/>
        </w:rPr>
        <w:t xml:space="preserve"> application</w:t>
      </w:r>
      <w:bookmarkEnd w:id="67"/>
    </w:p>
    <w:p w14:paraId="2F5F1999" w14:textId="6FF11C2F" w:rsidR="00FE541F" w:rsidRPr="003B198E" w:rsidRDefault="0092414A" w:rsidP="0092414A">
      <w:pPr>
        <w:ind w:firstLine="0"/>
      </w:pPr>
      <w:r w:rsidRPr="003B198E">
        <w:tab/>
        <w:t>Yet another way to examine the extent to which linguistic meaning played a role in</w:t>
      </w:r>
      <w:r w:rsidR="00151B8D" w:rsidRPr="003B198E">
        <w:t xml:space="preserve"> my </w:t>
      </w:r>
      <w:r w:rsidRPr="003B198E">
        <w:t xml:space="preserve">experimental task beyond simple motor patterns is by examining whether the grammatical rule is harder to implement for nouns that are </w:t>
      </w:r>
      <w:r w:rsidR="0045341F" w:rsidRPr="003B198E">
        <w:t>more/less</w:t>
      </w:r>
      <w:r w:rsidRPr="003B198E">
        <w:t xml:space="preserve"> typical for their living/nonliving category. To illustrate this, “bird” and “protestor” may both technically be living things, but the </w:t>
      </w:r>
      <w:r w:rsidR="000F1C17" w:rsidRPr="003B198E">
        <w:t xml:space="preserve">former </w:t>
      </w:r>
      <w:r w:rsidR="0045341F" w:rsidRPr="003B198E">
        <w:t>specifies</w:t>
      </w:r>
      <w:r w:rsidRPr="003B198E">
        <w:t xml:space="preserve"> a biological category and thus may be more evocative of the prototypical idea of a living thing. By contrast, a word like “protestor” may be more</w:t>
      </w:r>
      <w:r w:rsidR="0045341F" w:rsidRPr="003B198E">
        <w:t xml:space="preserve"> specific to a political context and</w:t>
      </w:r>
      <w:r w:rsidRPr="003B198E">
        <w:t xml:space="preserve"> abstract in the extent to which it evokes the idea of a living thing. </w:t>
      </w:r>
    </w:p>
    <w:p w14:paraId="2014D984" w14:textId="34A6346C" w:rsidR="00FE541F" w:rsidRPr="003B198E" w:rsidRDefault="0092414A" w:rsidP="001512E4">
      <w:r w:rsidRPr="003B198E">
        <w:lastRenderedPageBreak/>
        <w:t>To conduct such an analysis</w:t>
      </w:r>
      <w:r w:rsidR="0045341F" w:rsidRPr="003B198E">
        <w:t xml:space="preserve"> of prototypicality of animacy</w:t>
      </w:r>
      <w:r w:rsidRPr="003B198E">
        <w:t>,</w:t>
      </w:r>
      <w:r w:rsidR="00151B8D" w:rsidRPr="003B198E">
        <w:t xml:space="preserve"> I </w:t>
      </w:r>
      <w:r w:rsidRPr="003B198E">
        <w:t>quantified the similarity of each stimulus noun to the other nouns in the</w:t>
      </w:r>
      <w:r w:rsidR="0045341F" w:rsidRPr="003B198E">
        <w:t xml:space="preserve"> same living/nonliving category</w:t>
      </w:r>
      <w:r w:rsidRPr="003B198E">
        <w:t xml:space="preserve"> using three different metrics from computational linguistics: Wu-Palmer distance (Wu &amp; Palmer, 1994), which is based on the number of “nodes” that separate two items in the hierarchy of features in the human-annotated WordNet semantic database (Miller, 1995); </w:t>
      </w:r>
      <w:r w:rsidRPr="003B198E">
        <w:rPr>
          <w:i/>
        </w:rPr>
        <w:t>word2vec</w:t>
      </w:r>
      <w:r w:rsidRPr="003B198E">
        <w:t xml:space="preserve"> cosine distance (Mikolov</w:t>
      </w:r>
      <w:r w:rsidR="006D3799" w:rsidRPr="003B198E">
        <w:t xml:space="preserve"> et al.</w:t>
      </w:r>
      <w:r w:rsidRPr="003B198E">
        <w:t xml:space="preserve">, 2013), which gauges the similarity of two words based on a shallow feedforward network on word co-occurrences within local contexts (i.e., focusing on neighboring words); and </w:t>
      </w:r>
      <w:r w:rsidRPr="003B198E">
        <w:rPr>
          <w:i/>
        </w:rPr>
        <w:t xml:space="preserve">GloVe </w:t>
      </w:r>
      <w:r w:rsidRPr="003B198E">
        <w:t>cosine distance (Pennington</w:t>
      </w:r>
      <w:r w:rsidR="006D3799" w:rsidRPr="003B198E">
        <w:t xml:space="preserve"> et al.</w:t>
      </w:r>
      <w:r w:rsidRPr="003B198E">
        <w:t>, 2014), which quantifies word similarity via matrix factorization of global word-to-word co-occurrence counts in an entire corpus. In separate regression models for each of these measures on per-trial reaction times,</w:t>
      </w:r>
      <w:r w:rsidR="00151B8D" w:rsidRPr="003B198E">
        <w:t xml:space="preserve"> I </w:t>
      </w:r>
      <w:r w:rsidRPr="003B198E">
        <w:t xml:space="preserve">found </w:t>
      </w:r>
      <w:r w:rsidR="00F95CC3" w:rsidRPr="003B198E">
        <w:t xml:space="preserve">(a) </w:t>
      </w:r>
      <w:r w:rsidRPr="003B198E">
        <w:t>a main effect of trial condition (rule-adhering vs. rule-violating);</w:t>
      </w:r>
      <w:r w:rsidR="00F95CC3" w:rsidRPr="003B198E">
        <w:t xml:space="preserve"> (b)</w:t>
      </w:r>
      <w:r w:rsidRPr="003B198E">
        <w:t xml:space="preserve"> a main effect of word frequency (included in the model to control for the fact that highly frequent words may co-occur more with other words by definition); and </w:t>
      </w:r>
      <w:r w:rsidR="00F95CC3" w:rsidRPr="003B198E">
        <w:t xml:space="preserve">(c) </w:t>
      </w:r>
      <w:r w:rsidRPr="003B198E">
        <w:t>a main effect of the word’s average similarity to the other words in its living/nonliving category</w:t>
      </w:r>
      <w:r w:rsidR="00853BB6" w:rsidRPr="003B198E">
        <w:t xml:space="preserve"> </w:t>
      </w:r>
      <w:r w:rsidR="00F95CC3" w:rsidRPr="003B198E">
        <w:t xml:space="preserve">(for Wu-Palmer and </w:t>
      </w:r>
      <w:r w:rsidR="00F95CC3" w:rsidRPr="003B198E">
        <w:rPr>
          <w:i/>
        </w:rPr>
        <w:t>word2vec</w:t>
      </w:r>
      <w:r w:rsidR="00F95CC3" w:rsidRPr="003B198E">
        <w:t xml:space="preserve"> but not for </w:t>
      </w:r>
      <w:r w:rsidR="00F95CC3" w:rsidRPr="003B198E">
        <w:rPr>
          <w:i/>
        </w:rPr>
        <w:t>GloVe</w:t>
      </w:r>
      <w:r w:rsidR="00F95CC3" w:rsidRPr="003B198E">
        <w:t>)</w:t>
      </w:r>
      <w:r w:rsidRPr="003B198E">
        <w:t xml:space="preserve">. However, in no case was there a significant interaction between </w:t>
      </w:r>
      <w:r w:rsidR="00853BB6" w:rsidRPr="003B198E">
        <w:t xml:space="preserve">the noun’s rule-adhering vs. rule-violating </w:t>
      </w:r>
      <w:r w:rsidRPr="003B198E">
        <w:t xml:space="preserve">condition and </w:t>
      </w:r>
      <w:r w:rsidR="00853BB6" w:rsidRPr="003B198E">
        <w:t xml:space="preserve">that noun’s </w:t>
      </w:r>
      <w:r w:rsidRPr="003B198E">
        <w:t xml:space="preserve">similarity to other words in </w:t>
      </w:r>
      <w:r w:rsidR="00853BB6" w:rsidRPr="003B198E">
        <w:t>its respective</w:t>
      </w:r>
      <w:r w:rsidRPr="003B198E">
        <w:t xml:space="preserve"> living/nonliving category. </w:t>
      </w:r>
    </w:p>
    <w:p w14:paraId="56551E83" w14:textId="44418194" w:rsidR="0092414A" w:rsidRPr="003B198E" w:rsidRDefault="0092414A" w:rsidP="001512E4">
      <w:r w:rsidRPr="003B198E">
        <w:t>Th</w:t>
      </w:r>
      <w:r w:rsidR="0045341F" w:rsidRPr="003B198E">
        <w:t>is finding</w:t>
      </w:r>
      <w:r w:rsidRPr="003B198E">
        <w:t xml:space="preserve"> that the prototypical livingness/nonlivingness of a word did not have a significant effect on how the grammatical rule was applied suggests that the rule may not have truly been dependent on identifying the living/nonliving status of a word.</w:t>
      </w:r>
    </w:p>
    <w:p w14:paraId="11138804" w14:textId="77777777" w:rsidR="005B5DDA" w:rsidRPr="00C94E5C" w:rsidRDefault="005B5DDA" w:rsidP="004A65E5">
      <w:pPr>
        <w:pStyle w:val="Heading3"/>
        <w:rPr>
          <w:bCs/>
          <w:iCs/>
          <w:u w:val="single"/>
        </w:rPr>
      </w:pPr>
      <w:bookmarkStart w:id="68" w:name="_Toc109503455"/>
      <w:r w:rsidRPr="00C94E5C">
        <w:rPr>
          <w:bCs/>
          <w:iCs/>
          <w:u w:val="single"/>
        </w:rPr>
        <w:t>5.2.5 Learning varied with running proportion of violation trials per pseudoword</w:t>
      </w:r>
      <w:bookmarkEnd w:id="68"/>
    </w:p>
    <w:p w14:paraId="415D3E7A" w14:textId="77D513CB" w:rsidR="00FE541F" w:rsidRPr="003B198E" w:rsidRDefault="0092414A" w:rsidP="0092414A">
      <w:pPr>
        <w:ind w:firstLine="0"/>
      </w:pPr>
      <w:r w:rsidRPr="003B198E">
        <w:tab/>
        <w:t xml:space="preserve">Another data point that suggests that low-level mechanisms may have driven learning of the hidden </w:t>
      </w:r>
      <w:r w:rsidR="00E02759" w:rsidRPr="003B198E">
        <w:t xml:space="preserve">grammar </w:t>
      </w:r>
      <w:r w:rsidRPr="003B198E">
        <w:t>rule in</w:t>
      </w:r>
      <w:r w:rsidR="00151B8D" w:rsidRPr="003B198E">
        <w:t xml:space="preserve"> my </w:t>
      </w:r>
      <w:r w:rsidRPr="003B198E">
        <w:t xml:space="preserve">experiment comes from examining how performance in the experiment is affected by the running proportion of </w:t>
      </w:r>
      <w:r w:rsidR="002C394F" w:rsidRPr="003B198E">
        <w:t>rule-adhering</w:t>
      </w:r>
      <w:r w:rsidRPr="003B198E">
        <w:t xml:space="preserve"> vs. </w:t>
      </w:r>
      <w:r w:rsidR="00853BB6" w:rsidRPr="003B198E">
        <w:t xml:space="preserve">rule-violating </w:t>
      </w:r>
      <w:r w:rsidRPr="003B198E">
        <w:t xml:space="preserve">trials for each </w:t>
      </w:r>
      <w:r w:rsidRPr="003B198E">
        <w:lastRenderedPageBreak/>
        <w:t>pseudoword in</w:t>
      </w:r>
      <w:r w:rsidR="00151B8D" w:rsidRPr="003B198E">
        <w:t xml:space="preserve"> my </w:t>
      </w:r>
      <w:r w:rsidRPr="003B198E">
        <w:t>experiment. Recall that in</w:t>
      </w:r>
      <w:r w:rsidR="00151B8D" w:rsidRPr="003B198E">
        <w:t xml:space="preserve"> my </w:t>
      </w:r>
      <w:r w:rsidRPr="003B198E">
        <w:t xml:space="preserve">design one </w:t>
      </w:r>
      <w:r w:rsidR="00F13CD9" w:rsidRPr="003B198E">
        <w:t>randomly chosen</w:t>
      </w:r>
      <w:r w:rsidRPr="003B198E">
        <w:t xml:space="preserve"> trial out of every seven consecutive trials violates the hidden rule. This means that, over the course of the experiment, the proportion of rule-adhering trials for each pseudoword would vary </w:t>
      </w:r>
      <w:r w:rsidR="005106E2" w:rsidRPr="003B198E">
        <w:t>slightly</w:t>
      </w:r>
      <w:r w:rsidRPr="003B198E">
        <w:t xml:space="preserve">. To illustrate this, although on average roughly 13% (one-seventh) of trials for each of </w:t>
      </w:r>
      <w:r w:rsidRPr="00312C58">
        <w:rPr>
          <w:i/>
        </w:rPr>
        <w:t xml:space="preserve">gi, ro, ul, </w:t>
      </w:r>
      <w:r w:rsidRPr="00312C58">
        <w:t xml:space="preserve">and </w:t>
      </w:r>
      <w:r w:rsidRPr="00312C58">
        <w:rPr>
          <w:i/>
        </w:rPr>
        <w:t>ne</w:t>
      </w:r>
      <w:r w:rsidRPr="00BD0659">
        <w:t xml:space="preserve"> would be viola</w:t>
      </w:r>
      <w:r w:rsidRPr="003B198E">
        <w:t xml:space="preserve">tions, this actual figure would </w:t>
      </w:r>
      <w:r w:rsidR="00E02759" w:rsidRPr="003B198E">
        <w:t>differ</w:t>
      </w:r>
      <w:r w:rsidRPr="003B198E">
        <w:t xml:space="preserve"> at any given point in the experiment based on which pseudoword article the participants had seen more violations for. This variation becomes more pronounced when</w:t>
      </w:r>
      <w:r w:rsidR="00151B8D" w:rsidRPr="003B198E">
        <w:t xml:space="preserve"> I </w:t>
      </w:r>
      <w:r w:rsidRPr="003B198E">
        <w:t xml:space="preserve">look at the statistics within a </w:t>
      </w:r>
      <w:r w:rsidR="00E02759" w:rsidRPr="003B198E">
        <w:t xml:space="preserve">running </w:t>
      </w:r>
      <w:r w:rsidRPr="003B198E">
        <w:t xml:space="preserve">window of </w:t>
      </w:r>
      <w:r w:rsidR="00825AA5" w:rsidRPr="003B198E">
        <w:t>recently seen</w:t>
      </w:r>
      <w:r w:rsidRPr="003B198E">
        <w:t xml:space="preserve"> trials. </w:t>
      </w:r>
    </w:p>
    <w:p w14:paraId="34E97439" w14:textId="446545E9" w:rsidR="00FE541F" w:rsidRPr="003B198E" w:rsidRDefault="0092414A" w:rsidP="001512E4">
      <w:r w:rsidRPr="003B198E">
        <w:t>In a</w:t>
      </w:r>
      <w:r w:rsidR="00853BB6" w:rsidRPr="003B198E">
        <w:t xml:space="preserve"> linear mixed model </w:t>
      </w:r>
      <w:r w:rsidRPr="003B198E">
        <w:t>on individual trial response times with</w:t>
      </w:r>
      <w:r w:rsidR="00853BB6" w:rsidRPr="003B198E">
        <w:t xml:space="preserve"> random intercepts for participant and item and the fixed </w:t>
      </w:r>
      <w:r w:rsidRPr="003B198E">
        <w:t xml:space="preserve">factors trial condition (rule-adhering vs. rule-violating), trial number across the experiment (to account for a natural speed-up as participants become accustomed to the task), proportion of rule-adhering trials for the current pseudoword in a window of thirty </w:t>
      </w:r>
      <w:r w:rsidR="006563FF" w:rsidRPr="003B198E">
        <w:t xml:space="preserve">preceding </w:t>
      </w:r>
      <w:r w:rsidRPr="00312C58">
        <w:t xml:space="preserve">trials, and the interaction of trial condition and proportion of </w:t>
      </w:r>
      <w:r w:rsidR="006563FF" w:rsidRPr="00312C58">
        <w:t>rule-adhering</w:t>
      </w:r>
      <w:r w:rsidRPr="00BD0659">
        <w:t xml:space="preserve"> trials</w:t>
      </w:r>
      <w:r w:rsidRPr="003B198E">
        <w:t>,</w:t>
      </w:r>
      <w:r w:rsidR="00151B8D" w:rsidRPr="003B198E">
        <w:t xml:space="preserve"> I </w:t>
      </w:r>
      <w:r w:rsidRPr="003B198E">
        <w:t xml:space="preserve">found a significant interaction such that, as the proportion of rule-adhering trials goes up, reaction times </w:t>
      </w:r>
      <w:r w:rsidR="000D4E24" w:rsidRPr="003B198E">
        <w:t xml:space="preserve">for </w:t>
      </w:r>
      <w:r w:rsidRPr="003B198E">
        <w:t xml:space="preserve">rule-violating trials are slower and reaction times for rule-adhering trials are faster. By contrast, this difference between rule-violating and rule-adhering trials disappears as the proportion of </w:t>
      </w:r>
      <w:r w:rsidR="002C394F" w:rsidRPr="003B198E">
        <w:t>rule-adhering</w:t>
      </w:r>
      <w:r w:rsidRPr="003B198E">
        <w:t xml:space="preserve"> trials in the window goes down (see Figure</w:t>
      </w:r>
      <w:r w:rsidR="008A0F8F" w:rsidRPr="003B198E">
        <w:t xml:space="preserve"> </w:t>
      </w:r>
      <w:r w:rsidRPr="003B198E">
        <w:t>1</w:t>
      </w:r>
      <w:r w:rsidR="008A0F8F" w:rsidRPr="003B198E">
        <w:t>9</w:t>
      </w:r>
      <w:r w:rsidRPr="003B198E">
        <w:t xml:space="preserve">). </w:t>
      </w:r>
    </w:p>
    <w:p w14:paraId="4D654542" w14:textId="0613FB91" w:rsidR="0092414A" w:rsidRPr="003B198E" w:rsidRDefault="0092414A" w:rsidP="001512E4">
      <w:r w:rsidRPr="003B198E">
        <w:t>These results suggest that, rather than involving fixed linguistic knowledge (e.g., “</w:t>
      </w:r>
      <w:r w:rsidRPr="003B198E">
        <w:rPr>
          <w:i/>
        </w:rPr>
        <w:t xml:space="preserve">gi </w:t>
      </w:r>
      <w:r w:rsidRPr="003B198E">
        <w:t>goes with living things in the majority of cases”)</w:t>
      </w:r>
      <w:r w:rsidR="006563FF" w:rsidRPr="003B198E">
        <w:t xml:space="preserve"> that is applied equally throughout the experiment once it is acquired</w:t>
      </w:r>
      <w:r w:rsidRPr="003B198E">
        <w:t xml:space="preserve">, the target of learning may be an amorphous and </w:t>
      </w:r>
      <w:r w:rsidR="00892057" w:rsidRPr="003B198E">
        <w:t>constantly varying</w:t>
      </w:r>
      <w:r w:rsidR="00853BB6" w:rsidRPr="003B198E">
        <w:t xml:space="preserve"> </w:t>
      </w:r>
      <w:r w:rsidR="006563FF" w:rsidRPr="003B198E">
        <w:t>stimulus-response</w:t>
      </w:r>
      <w:r w:rsidRPr="003B198E">
        <w:t xml:space="preserve"> contingency such that participants </w:t>
      </w:r>
      <w:r w:rsidR="006563FF" w:rsidRPr="003B198E">
        <w:t>constantly adapt to shifting</w:t>
      </w:r>
      <w:r w:rsidRPr="003B198E">
        <w:t xml:space="preserve"> stimulus-response pairings to different degrees based on the kinds of trials that they had seen most recently.</w:t>
      </w:r>
      <w:r w:rsidR="006563FF" w:rsidRPr="003B198E">
        <w:t xml:space="preserve"> This </w:t>
      </w:r>
      <w:r w:rsidR="006563FF" w:rsidRPr="003B198E">
        <w:lastRenderedPageBreak/>
        <w:t>sort of lower-level statistical adaptation would seem rather far removed from higher-level processing of semantic concepts like “living/nonliving.”</w:t>
      </w:r>
    </w:p>
    <w:p w14:paraId="7C5D56F8" w14:textId="495CDEE3" w:rsidR="005B5DDA" w:rsidRPr="00C94E5C" w:rsidRDefault="00282CDE" w:rsidP="004A65E5">
      <w:pPr>
        <w:pStyle w:val="Heading3"/>
        <w:rPr>
          <w:u w:val="single"/>
        </w:rPr>
      </w:pPr>
      <w:bookmarkStart w:id="69" w:name="_Toc109503456"/>
      <w:r w:rsidRPr="00C94E5C">
        <w:rPr>
          <w:bCs/>
          <w:iCs/>
          <w:u w:val="single"/>
        </w:rPr>
        <w:t>5.2.6 Arguments against low-level learning in</w:t>
      </w:r>
      <w:r w:rsidR="00151B8D" w:rsidRPr="00C94E5C">
        <w:rPr>
          <w:bCs/>
          <w:iCs/>
          <w:u w:val="single"/>
        </w:rPr>
        <w:t xml:space="preserve"> my </w:t>
      </w:r>
      <w:r w:rsidRPr="00C94E5C">
        <w:rPr>
          <w:bCs/>
          <w:iCs/>
          <w:u w:val="single"/>
        </w:rPr>
        <w:t>experiment</w:t>
      </w:r>
      <w:bookmarkEnd w:id="69"/>
    </w:p>
    <w:p w14:paraId="559D9D59" w14:textId="00E3EC7A" w:rsidR="0092414A" w:rsidRPr="003B198E" w:rsidRDefault="0092414A" w:rsidP="0092414A">
      <w:pPr>
        <w:ind w:firstLine="0"/>
      </w:pPr>
      <w:r w:rsidRPr="00312C58">
        <w:tab/>
        <w:t xml:space="preserve">Even if a low-level button-pressing contingency </w:t>
      </w:r>
      <w:r w:rsidR="006563FF" w:rsidRPr="00312C58">
        <w:t xml:space="preserve">to some extent </w:t>
      </w:r>
      <w:r w:rsidR="00C863B0" w:rsidRPr="00312C58">
        <w:t>facilitated</w:t>
      </w:r>
      <w:r w:rsidRPr="00312C58">
        <w:t xml:space="preserve"> learning in the experiment,</w:t>
      </w:r>
      <w:r w:rsidR="00151B8D" w:rsidRPr="00BD0659">
        <w:t xml:space="preserve"> I </w:t>
      </w:r>
      <w:r w:rsidRPr="003B198E">
        <w:t>argue that this is not</w:t>
      </w:r>
      <w:r w:rsidR="006563FF" w:rsidRPr="003B198E">
        <w:t xml:space="preserve"> necessarily</w:t>
      </w:r>
      <w:r w:rsidRPr="003B198E">
        <w:t xml:space="preserve"> the sole mechanism involved. To begin with, knowledge of </w:t>
      </w:r>
      <w:r w:rsidR="006563FF" w:rsidRPr="003B198E">
        <w:t>the stimulus-response contingencies in</w:t>
      </w:r>
      <w:r w:rsidR="00151B8D" w:rsidRPr="003B198E">
        <w:t xml:space="preserve"> my </w:t>
      </w:r>
      <w:r w:rsidR="006563FF" w:rsidRPr="003B198E">
        <w:t xml:space="preserve">design </w:t>
      </w:r>
      <w:r w:rsidRPr="003B198E">
        <w:t>would only come as the result of many trials of exposure during which participants would have to read the nouns to provide the correct living/nonliving response (as they would</w:t>
      </w:r>
      <w:r w:rsidR="00853BB6" w:rsidRPr="003B198E">
        <w:t xml:space="preserve"> not have a way of surmising </w:t>
      </w:r>
      <w:r w:rsidRPr="003B198E">
        <w:t xml:space="preserve">that the artificial language article was predictive of </w:t>
      </w:r>
      <w:r w:rsidR="00853BB6" w:rsidRPr="003B198E">
        <w:t xml:space="preserve">animacy </w:t>
      </w:r>
      <w:r w:rsidR="006563FF" w:rsidRPr="003B198E">
        <w:t>in earlier portions of the experiment</w:t>
      </w:r>
      <w:r w:rsidRPr="003B198E">
        <w:t>). Secondly, the reaction time effects that</w:t>
      </w:r>
      <w:r w:rsidR="00151B8D" w:rsidRPr="003B198E">
        <w:t xml:space="preserve"> I </w:t>
      </w:r>
      <w:r w:rsidRPr="003B198E">
        <w:t xml:space="preserve">have shown compare </w:t>
      </w:r>
      <w:r w:rsidRPr="003B198E">
        <w:rPr>
          <w:i/>
        </w:rPr>
        <w:t>correctly</w:t>
      </w:r>
      <w:r w:rsidR="00892057" w:rsidRPr="003B198E">
        <w:rPr>
          <w:i/>
        </w:rPr>
        <w:t xml:space="preserve"> </w:t>
      </w:r>
      <w:r w:rsidRPr="003B198E">
        <w:rPr>
          <w:i/>
        </w:rPr>
        <w:t>responded</w:t>
      </w:r>
      <w:r w:rsidRPr="003B198E">
        <w:t xml:space="preserve"> rule-adhering vs. rule-violating trials. This means that, for participants to have provided a correct response on a violation trial, the participant must have</w:t>
      </w:r>
      <w:r w:rsidR="006563FF" w:rsidRPr="003B198E">
        <w:t>, at a minimum,</w:t>
      </w:r>
      <w:r w:rsidRPr="003B198E">
        <w:t xml:space="preserve"> read the noun and taken into account its living/nonliving status. As such, the participant must have been reading</w:t>
      </w:r>
      <w:r w:rsidR="006563FF" w:rsidRPr="003B198E">
        <w:t xml:space="preserve"> and processing the animacy of</w:t>
      </w:r>
      <w:r w:rsidRPr="003B198E">
        <w:t xml:space="preserve"> the noun on some level. Thirdly,</w:t>
      </w:r>
      <w:r w:rsidR="00151B8D" w:rsidRPr="003B198E">
        <w:t xml:space="preserve"> my </w:t>
      </w:r>
      <w:r w:rsidRPr="00312C58">
        <w:t xml:space="preserve">drift-diffusion model results did find that parameter </w:t>
      </w:r>
      <w:r w:rsidRPr="00BD0659">
        <w:rPr>
          <w:i/>
        </w:rPr>
        <w:t>z</w:t>
      </w:r>
      <w:r w:rsidRPr="003B198E">
        <w:t xml:space="preserve"> (related to bias in an evidence-accumulation process from noun reading) was affected by trial condition in the rule-aware group, suggesting </w:t>
      </w:r>
      <w:r w:rsidR="006563FF" w:rsidRPr="003B198E">
        <w:t xml:space="preserve">at least </w:t>
      </w:r>
      <w:r w:rsidRPr="003B198E">
        <w:t>some interaction with word meaning</w:t>
      </w:r>
      <w:r w:rsidR="006563FF" w:rsidRPr="003B198E">
        <w:t xml:space="preserve"> rather than pure motor prediction from the preceding pseudoword</w:t>
      </w:r>
      <w:r w:rsidRPr="003B198E">
        <w:t>. Finally, considering what Batterink et al. (2014, p. 171) call the “automatic nature of reading” and taking into account the fact that median epoch response times in</w:t>
      </w:r>
      <w:r w:rsidR="00151B8D" w:rsidRPr="003B198E">
        <w:t xml:space="preserve"> my </w:t>
      </w:r>
      <w:r w:rsidRPr="003B198E">
        <w:t>data were in the 800-1600 ms range, it is unlikely that participants were not reading and processing the noun to some degree</w:t>
      </w:r>
      <w:r w:rsidR="006563FF" w:rsidRPr="003B198E">
        <w:t xml:space="preserve"> when these were displayed</w:t>
      </w:r>
      <w:r w:rsidRPr="003B198E">
        <w:t>.</w:t>
      </w:r>
      <w:r w:rsidR="006563FF" w:rsidRPr="003B198E">
        <w:t xml:space="preserve"> In this way,</w:t>
      </w:r>
      <w:r w:rsidR="00151B8D" w:rsidRPr="003B198E">
        <w:t xml:space="preserve"> I </w:t>
      </w:r>
      <w:r w:rsidR="006563FF" w:rsidRPr="003B198E">
        <w:t>argue that</w:t>
      </w:r>
      <w:r w:rsidR="00151B8D" w:rsidRPr="003B198E">
        <w:t xml:space="preserve"> my </w:t>
      </w:r>
      <w:r w:rsidR="006563FF" w:rsidRPr="003B198E">
        <w:t xml:space="preserve">task did </w:t>
      </w:r>
      <w:r w:rsidR="004E7433" w:rsidRPr="003B198E">
        <w:t>indeed</w:t>
      </w:r>
      <w:r w:rsidR="006563FF" w:rsidRPr="003B198E">
        <w:t xml:space="preserve"> feature </w:t>
      </w:r>
      <w:r w:rsidR="00F231A4" w:rsidRPr="003B198E">
        <w:t xml:space="preserve">some </w:t>
      </w:r>
      <w:r w:rsidR="006563FF" w:rsidRPr="003B198E">
        <w:t>linguistic component.</w:t>
      </w:r>
    </w:p>
    <w:p w14:paraId="13C82989" w14:textId="4806BE99" w:rsidR="00BC0DF5" w:rsidRPr="00C94E5C" w:rsidRDefault="00BC0DF5" w:rsidP="00BC0DF5">
      <w:pPr>
        <w:pStyle w:val="Heading3"/>
        <w:rPr>
          <w:u w:val="single"/>
        </w:rPr>
      </w:pPr>
      <w:bookmarkStart w:id="70" w:name="_Toc109503457"/>
      <w:r w:rsidRPr="00C94E5C">
        <w:rPr>
          <w:bCs/>
          <w:iCs/>
          <w:u w:val="single"/>
        </w:rPr>
        <w:t>5.2.7 Final conclusion in regard to interpretation of experiment results</w:t>
      </w:r>
      <w:bookmarkEnd w:id="70"/>
    </w:p>
    <w:p w14:paraId="3C4C1AD5" w14:textId="010D94EF" w:rsidR="00F231A4" w:rsidRPr="003B198E" w:rsidRDefault="00F231A4" w:rsidP="0092414A">
      <w:pPr>
        <w:ind w:firstLine="0"/>
      </w:pPr>
      <w:r w:rsidRPr="003B198E">
        <w:lastRenderedPageBreak/>
        <w:tab/>
        <w:t xml:space="preserve">In sum, the points presented above suggest that learning in this experimental paradigm involves both a linguistic and a non-linguistic component. Both of these </w:t>
      </w:r>
      <w:r w:rsidR="0059065E" w:rsidRPr="003B198E">
        <w:t xml:space="preserve">effects </w:t>
      </w:r>
      <w:r w:rsidRPr="003B198E">
        <w:t>would lead to our observed results of strong behavioral learning effects. However, neither of these effects may have been strong e</w:t>
      </w:r>
      <w:r w:rsidR="0059065E" w:rsidRPr="003B198E">
        <w:t>nough i</w:t>
      </w:r>
      <w:r w:rsidRPr="003B198E">
        <w:t>n regard to neurocognitive processes</w:t>
      </w:r>
      <w:r w:rsidR="0059065E" w:rsidRPr="003B198E">
        <w:t xml:space="preserve"> to be detected via EEG.</w:t>
      </w:r>
      <w:r w:rsidR="00512BA4" w:rsidRPr="003B198E">
        <w:t xml:space="preserve"> This would explain the pattern of results I found wherein strong behavioral effects were found but EEG findings were for the most part nonsignificant.</w:t>
      </w:r>
    </w:p>
    <w:p w14:paraId="0134FBE8" w14:textId="1BE44824" w:rsidR="00D41C80" w:rsidRPr="00C94E5C" w:rsidRDefault="0092414A" w:rsidP="0092414A">
      <w:pPr>
        <w:pStyle w:val="Heading2"/>
        <w:rPr>
          <w:u w:val="single"/>
        </w:rPr>
      </w:pPr>
      <w:bookmarkStart w:id="71" w:name="_Toc109503458"/>
      <w:r w:rsidRPr="00C94E5C">
        <w:rPr>
          <w:u w:val="single"/>
        </w:rPr>
        <w:t xml:space="preserve">5.3 </w:t>
      </w:r>
      <w:r w:rsidR="00FE541F" w:rsidRPr="00C94E5C">
        <w:rPr>
          <w:u w:val="single"/>
        </w:rPr>
        <w:t xml:space="preserve">Relevance </w:t>
      </w:r>
      <w:r w:rsidRPr="00C94E5C">
        <w:rPr>
          <w:u w:val="single"/>
        </w:rPr>
        <w:t xml:space="preserve">to prior </w:t>
      </w:r>
      <w:r w:rsidR="00282CDE" w:rsidRPr="00C94E5C">
        <w:rPr>
          <w:u w:val="single"/>
        </w:rPr>
        <w:t>research</w:t>
      </w:r>
      <w:r w:rsidR="00FE541F" w:rsidRPr="00C94E5C">
        <w:rPr>
          <w:u w:val="single"/>
        </w:rPr>
        <w:t xml:space="preserve"> in psychology and SLA</w:t>
      </w:r>
      <w:bookmarkEnd w:id="71"/>
    </w:p>
    <w:p w14:paraId="558CE293" w14:textId="6A95FC8D" w:rsidR="00F87DB4" w:rsidRPr="00C94E5C" w:rsidRDefault="00F87DB4" w:rsidP="001512E4">
      <w:pPr>
        <w:pStyle w:val="Heading3"/>
        <w:rPr>
          <w:bCs/>
          <w:u w:val="single"/>
        </w:rPr>
      </w:pPr>
      <w:bookmarkStart w:id="72" w:name="_Toc109503459"/>
      <w:r w:rsidRPr="00C94E5C">
        <w:rPr>
          <w:u w:val="single"/>
        </w:rPr>
        <w:t>5.3.1 Comparison to Batterink et al. (2014)</w:t>
      </w:r>
      <w:bookmarkEnd w:id="72"/>
    </w:p>
    <w:p w14:paraId="62BDA8CE" w14:textId="64B97BD7" w:rsidR="00005655" w:rsidRPr="003B198E" w:rsidRDefault="00005655" w:rsidP="00080C86">
      <w:r w:rsidRPr="003B198E">
        <w:t>How do</w:t>
      </w:r>
      <w:r w:rsidR="00151B8D" w:rsidRPr="003B198E">
        <w:t xml:space="preserve"> my </w:t>
      </w:r>
      <w:r w:rsidRPr="003B198E">
        <w:t>findings compare with those of Batterink et al. (2014), the study upon which this exp</w:t>
      </w:r>
      <w:r w:rsidR="00F35504" w:rsidRPr="003B198E">
        <w:t xml:space="preserve">eriment was most closely based? </w:t>
      </w:r>
      <w:r w:rsidRPr="003B198E">
        <w:t xml:space="preserve">Table </w:t>
      </w:r>
      <w:r w:rsidR="007859E8">
        <w:t>IX</w:t>
      </w:r>
      <w:r w:rsidR="007859E8" w:rsidRPr="003B198E">
        <w:t xml:space="preserve"> </w:t>
      </w:r>
      <w:r w:rsidRPr="003B198E">
        <w:t>presents a summary of</w:t>
      </w:r>
      <w:r w:rsidR="00151B8D" w:rsidRPr="003B198E">
        <w:t xml:space="preserve"> my </w:t>
      </w:r>
      <w:r w:rsidRPr="003B198E">
        <w:t>behavioral and ERP findings in relation to Batterink et al.’s. While</w:t>
      </w:r>
      <w:r w:rsidR="00151B8D" w:rsidRPr="003B198E">
        <w:t xml:space="preserve"> I </w:t>
      </w:r>
      <w:r w:rsidRPr="003B198E">
        <w:t xml:space="preserve">replicated their behavioral findings of a main effect of </w:t>
      </w:r>
      <w:r w:rsidR="00853BB6" w:rsidRPr="003B198E">
        <w:t>T</w:t>
      </w:r>
      <w:r w:rsidRPr="003B198E">
        <w:t xml:space="preserve">rial </w:t>
      </w:r>
      <w:r w:rsidR="00853BB6" w:rsidRPr="003B198E">
        <w:t>C</w:t>
      </w:r>
      <w:r w:rsidRPr="003B198E">
        <w:t xml:space="preserve">ondition (rule-violating vs. rule-adhering) with no interaction with </w:t>
      </w:r>
      <w:r w:rsidR="00853BB6" w:rsidRPr="003B198E">
        <w:t>R</w:t>
      </w:r>
      <w:r w:rsidRPr="003B198E">
        <w:t xml:space="preserve">ule </w:t>
      </w:r>
      <w:r w:rsidR="00853BB6" w:rsidRPr="003B198E">
        <w:t>A</w:t>
      </w:r>
      <w:r w:rsidRPr="003B198E">
        <w:t>wareness status (rule-aware vs. rule-unaware), unlike them</w:t>
      </w:r>
      <w:r w:rsidR="00151B8D" w:rsidRPr="003B198E">
        <w:t xml:space="preserve"> I </w:t>
      </w:r>
      <w:r w:rsidRPr="003B198E">
        <w:t>did not find the Condition x Epoch interaction in participant response times or accuracies. This may have been due to differences between the experiments</w:t>
      </w:r>
      <w:r w:rsidR="006563FF" w:rsidRPr="003B198E">
        <w:t xml:space="preserve"> as described further below</w:t>
      </w:r>
      <w:r w:rsidRPr="003B198E">
        <w:t>. The starkest difference in results was in the ERP findings: whereas Batterink et al. found a negativity for rule-unaware participants and a positivity for rule-aware participants</w:t>
      </w:r>
      <w:r w:rsidR="00F35504" w:rsidRPr="003B198E">
        <w:t>, the only significant effect</w:t>
      </w:r>
      <w:r w:rsidR="00151B8D" w:rsidRPr="003B198E">
        <w:t xml:space="preserve"> I </w:t>
      </w:r>
      <w:r w:rsidR="00F35504" w:rsidRPr="003B198E">
        <w:t>found was a positivity for rule-aware participants. As such,</w:t>
      </w:r>
      <w:r w:rsidR="00151B8D" w:rsidRPr="003B198E">
        <w:t xml:space="preserve"> I </w:t>
      </w:r>
      <w:r w:rsidR="00F35504" w:rsidRPr="003B198E">
        <w:t>might say that</w:t>
      </w:r>
      <w:r w:rsidR="00151B8D" w:rsidRPr="003B198E">
        <w:t xml:space="preserve"> I </w:t>
      </w:r>
      <w:r w:rsidR="00F35504" w:rsidRPr="003B198E">
        <w:t xml:space="preserve">generally replicated their behavioral results but not their ERP results. </w:t>
      </w:r>
    </w:p>
    <w:p w14:paraId="500D9F15" w14:textId="3AD0C644" w:rsidR="006832EB" w:rsidRPr="003B198E" w:rsidRDefault="00264827" w:rsidP="00080C86">
      <w:r w:rsidRPr="003B198E">
        <w:t xml:space="preserve">How to explain this pattern of results? </w:t>
      </w:r>
      <w:r w:rsidR="00605A46" w:rsidRPr="003B198E">
        <w:t>For the ERP results more specifically, a</w:t>
      </w:r>
      <w:r w:rsidR="006832EB" w:rsidRPr="003B198E">
        <w:t>s discussed above</w:t>
      </w:r>
      <w:r w:rsidR="00922953" w:rsidRPr="003B198E">
        <w:t xml:space="preserve"> (see section 5.1.1)</w:t>
      </w:r>
      <w:r w:rsidR="006832EB" w:rsidRPr="003B198E">
        <w:t>, the failure to replicate their ERP results may be attributed to the finding that natural cross-participant ERP variability in language processing may limit the conclusions that can be drawn from comparisons of grand averaged groups (Tanner, 2019</w:t>
      </w:r>
      <w:r w:rsidR="00D70FAF" w:rsidRPr="003B198E">
        <w:t xml:space="preserve">; </w:t>
      </w:r>
      <w:r w:rsidR="00D70FAF" w:rsidRPr="003B198E">
        <w:lastRenderedPageBreak/>
        <w:t>Tanner</w:t>
      </w:r>
      <w:r w:rsidR="006D3799" w:rsidRPr="003B198E">
        <w:t xml:space="preserve"> et al.</w:t>
      </w:r>
      <w:r w:rsidR="00D70FAF" w:rsidRPr="003B198E">
        <w:t xml:space="preserve">, 2018). </w:t>
      </w:r>
      <w:r w:rsidR="00605A46" w:rsidRPr="003B198E">
        <w:t xml:space="preserve">As a broader </w:t>
      </w:r>
      <w:r w:rsidR="00901588" w:rsidRPr="003B198E">
        <w:t>caveat</w:t>
      </w:r>
      <w:r w:rsidR="00605A46" w:rsidRPr="003B198E">
        <w:t>, however, a</w:t>
      </w:r>
      <w:r w:rsidR="006832EB" w:rsidRPr="003B198E">
        <w:t>nother possible reason for</w:t>
      </w:r>
      <w:r w:rsidR="00151B8D" w:rsidRPr="003B198E">
        <w:t xml:space="preserve"> my </w:t>
      </w:r>
      <w:r w:rsidR="006832EB" w:rsidRPr="003B198E">
        <w:t>failure to replicate may be due in part to differences between</w:t>
      </w:r>
      <w:r w:rsidR="00151B8D" w:rsidRPr="003B198E">
        <w:t xml:space="preserve"> my </w:t>
      </w:r>
      <w:r w:rsidR="006832EB" w:rsidRPr="003B198E">
        <w:t>experiment and theirs. Namely, whereas Batterink and colleagues had a 90-minute nap between the first two blocks of the experiment, this was replaced by a 5-minute break in</w:t>
      </w:r>
      <w:r w:rsidR="00151B8D" w:rsidRPr="003B198E">
        <w:t xml:space="preserve"> my </w:t>
      </w:r>
      <w:r w:rsidR="006832EB" w:rsidRPr="003B198E">
        <w:t>experiment. This may have contributed to fatigue in</w:t>
      </w:r>
      <w:r w:rsidR="00151B8D" w:rsidRPr="003B198E">
        <w:t xml:space="preserve"> my </w:t>
      </w:r>
      <w:r w:rsidR="006832EB" w:rsidRPr="003B198E">
        <w:t>participants. Furthermore, whereas Batterink and colleagues showed both the pseudoword article and the English noun on the same screen,</w:t>
      </w:r>
      <w:r w:rsidR="00151B8D" w:rsidRPr="003B198E">
        <w:t xml:space="preserve"> my </w:t>
      </w:r>
      <w:r w:rsidR="006832EB" w:rsidRPr="003B198E">
        <w:t>trial design showed these on separate screens in sequence (to allow us to investigate prediction as per R</w:t>
      </w:r>
      <w:r w:rsidR="00BA44B0" w:rsidRPr="003B198E">
        <w:t xml:space="preserve">esearch </w:t>
      </w:r>
      <w:r w:rsidR="006832EB" w:rsidRPr="003B198E">
        <w:t>Q</w:t>
      </w:r>
      <w:r w:rsidR="00BA44B0" w:rsidRPr="003B198E">
        <w:t xml:space="preserve">uestion </w:t>
      </w:r>
      <w:r w:rsidR="006832EB" w:rsidRPr="003B198E">
        <w:t xml:space="preserve">2). This may have made the </w:t>
      </w:r>
      <w:r w:rsidR="0089100E" w:rsidRPr="003B198E">
        <w:t xml:space="preserve">experimental </w:t>
      </w:r>
      <w:r w:rsidR="006832EB" w:rsidRPr="003B198E">
        <w:t xml:space="preserve">task more difficult in that participants had to retain the near/far meaning of the pseudoword in memory as they </w:t>
      </w:r>
      <w:r w:rsidR="0089100E" w:rsidRPr="003B198E">
        <w:t>read the noun in</w:t>
      </w:r>
      <w:r w:rsidR="00901588" w:rsidRPr="003B198E">
        <w:t>s</w:t>
      </w:r>
      <w:r w:rsidR="0089100E" w:rsidRPr="003B198E">
        <w:t>tead of reading them together</w:t>
      </w:r>
      <w:r w:rsidR="006832EB" w:rsidRPr="003B198E">
        <w:t xml:space="preserve">. </w:t>
      </w:r>
      <w:r w:rsidR="0089100E" w:rsidRPr="003B198E">
        <w:t>F</w:t>
      </w:r>
      <w:r w:rsidR="00D70FAF" w:rsidRPr="003B198E">
        <w:t xml:space="preserve">urthermore, in order to </w:t>
      </w:r>
      <w:r w:rsidR="00605A46" w:rsidRPr="003B198E">
        <w:t>allow for a third block of trials in the experiment, and in order to balance word features like concreteness and imageability across animate/inanimate words (so as to allow for confound-free decoding of an English noun’s living or nonliving status in R</w:t>
      </w:r>
      <w:r w:rsidR="00BA44B0" w:rsidRPr="003B198E">
        <w:t xml:space="preserve">esearch </w:t>
      </w:r>
      <w:r w:rsidR="00605A46" w:rsidRPr="003B198E">
        <w:t>Q</w:t>
      </w:r>
      <w:r w:rsidR="00BA44B0" w:rsidRPr="003B198E">
        <w:t xml:space="preserve">uestion </w:t>
      </w:r>
      <w:r w:rsidR="00605A46" w:rsidRPr="003B198E">
        <w:t>2),</w:t>
      </w:r>
      <w:r w:rsidR="00151B8D" w:rsidRPr="003B198E">
        <w:t xml:space="preserve"> I </w:t>
      </w:r>
      <w:r w:rsidR="00605A46" w:rsidRPr="003B198E">
        <w:t>expanded</w:t>
      </w:r>
      <w:r w:rsidR="00151B8D" w:rsidRPr="003B198E">
        <w:t xml:space="preserve"> my </w:t>
      </w:r>
      <w:r w:rsidR="00605A46" w:rsidRPr="003B198E">
        <w:t xml:space="preserve">word stimuli for the living category beyond animals to also include arguably more abstract entities like humans (with words like “professor,” “student,” etc.), which may have made rule learning and application more difficult. </w:t>
      </w:r>
      <w:r w:rsidR="006832EB" w:rsidRPr="003B198E">
        <w:t xml:space="preserve">These changes </w:t>
      </w:r>
      <w:r w:rsidR="00605A46" w:rsidRPr="003B198E">
        <w:t>between</w:t>
      </w:r>
      <w:r w:rsidR="00151B8D" w:rsidRPr="003B198E">
        <w:t xml:space="preserve"> my </w:t>
      </w:r>
      <w:r w:rsidR="00605A46" w:rsidRPr="003B198E">
        <w:t xml:space="preserve">design and that of Batterink et al. (2014) </w:t>
      </w:r>
      <w:r w:rsidR="006832EB" w:rsidRPr="003B198E">
        <w:t xml:space="preserve">may have altered the nature of the </w:t>
      </w:r>
      <w:r w:rsidR="00C25E68" w:rsidRPr="003B198E">
        <w:t>ta</w:t>
      </w:r>
      <w:r w:rsidR="006832EB" w:rsidRPr="003B198E">
        <w:t>sk such that, even though behavioral effects were found, the corresponding ERPs would not appear. However, because both rule-aware and rule-unaware participant groups showed significant behavioral differences between rule-adhering and rule-violating trials,</w:t>
      </w:r>
      <w:r w:rsidR="00151B8D" w:rsidRPr="003B198E">
        <w:t xml:space="preserve"> I </w:t>
      </w:r>
      <w:r w:rsidR="006832EB" w:rsidRPr="003B198E">
        <w:t>can at least surmise that learning still occurred even in this adapted version of the artificial language task.</w:t>
      </w:r>
    </w:p>
    <w:p w14:paraId="0DDE624A" w14:textId="4AE347DF" w:rsidR="004356C4" w:rsidRPr="00C94E5C" w:rsidRDefault="00F87DB4" w:rsidP="001512E4">
      <w:pPr>
        <w:rPr>
          <w:u w:val="single"/>
        </w:rPr>
      </w:pPr>
      <w:r w:rsidRPr="00C94E5C">
        <w:rPr>
          <w:b/>
          <w:u w:val="single"/>
        </w:rPr>
        <w:t xml:space="preserve">5.3.2 </w:t>
      </w:r>
      <w:r w:rsidR="00512BA4" w:rsidRPr="00C94E5C">
        <w:rPr>
          <w:b/>
          <w:u w:val="single"/>
        </w:rPr>
        <w:t>Is learning without awareness possible?</w:t>
      </w:r>
      <w:r w:rsidR="007413FE" w:rsidRPr="00C94E5C">
        <w:rPr>
          <w:b/>
          <w:u w:val="single"/>
        </w:rPr>
        <w:t xml:space="preserve"> </w:t>
      </w:r>
    </w:p>
    <w:p w14:paraId="34500D46" w14:textId="6644131E" w:rsidR="00DC25D9" w:rsidRPr="003B198E" w:rsidRDefault="004356C4" w:rsidP="001512E4">
      <w:r w:rsidRPr="003B198E">
        <w:t xml:space="preserve">As </w:t>
      </w:r>
      <w:r w:rsidR="007413FE" w:rsidRPr="003B198E">
        <w:t>described in</w:t>
      </w:r>
      <w:r w:rsidR="00151B8D" w:rsidRPr="003B198E">
        <w:t xml:space="preserve"> my </w:t>
      </w:r>
      <w:r w:rsidR="007413FE" w:rsidRPr="003B198E">
        <w:t>literature review, several linguistic (e.g., Williams, 2005; Leung &amp; Williams, 2011; Batter</w:t>
      </w:r>
      <w:r w:rsidR="006D3799" w:rsidRPr="003B198E">
        <w:t>i</w:t>
      </w:r>
      <w:r w:rsidR="007413FE" w:rsidRPr="003B198E">
        <w:t>nk et al., 2014) and non-linguistic (e.g., Nissen &amp; Bullemer, 1987; Nissen</w:t>
      </w:r>
      <w:r w:rsidR="006D3799" w:rsidRPr="003B198E">
        <w:t xml:space="preserve"> </w:t>
      </w:r>
      <w:r w:rsidR="006D3799" w:rsidRPr="003B198E">
        <w:lastRenderedPageBreak/>
        <w:t>et al.</w:t>
      </w:r>
      <w:r w:rsidR="007413FE" w:rsidRPr="003B198E">
        <w:t>, 1987, 1988) studies have found evidence of learning without conscious awareness of said learning.</w:t>
      </w:r>
      <w:r w:rsidR="00151B8D" w:rsidRPr="003B198E">
        <w:t xml:space="preserve"> </w:t>
      </w:r>
      <w:r w:rsidR="00876DB7" w:rsidRPr="003B198E">
        <w:t>M</w:t>
      </w:r>
      <w:r w:rsidR="00151B8D" w:rsidRPr="003B198E">
        <w:t xml:space="preserve">y </w:t>
      </w:r>
      <w:r w:rsidR="007413FE" w:rsidRPr="003B198E">
        <w:t xml:space="preserve">results support these findings in that even participants who were unable to identify the hidden rule after prompting nevertheless showed significant behavioral and </w:t>
      </w:r>
      <w:r w:rsidR="0059065E" w:rsidRPr="003B198E">
        <w:t xml:space="preserve">(to a lesser extent) </w:t>
      </w:r>
      <w:r w:rsidR="007413FE" w:rsidRPr="003B198E">
        <w:t>EEG signs of learning the hidden pattern in</w:t>
      </w:r>
      <w:r w:rsidR="00151B8D" w:rsidRPr="003B198E">
        <w:t xml:space="preserve"> my </w:t>
      </w:r>
      <w:r w:rsidR="007413FE" w:rsidRPr="003B198E">
        <w:t>experiment.</w:t>
      </w:r>
      <w:r w:rsidR="006563FF" w:rsidRPr="003B198E">
        <w:t xml:space="preserve"> </w:t>
      </w:r>
      <w:r w:rsidR="00512BA4" w:rsidRPr="003B198E">
        <w:t xml:space="preserve">Conversely, my results go against prior research that has failed to replicate findings of grammar learning in rule-unaware participants (Hama &amp; Leow, 2010; Faretta-Stutenberg &amp; Morgan-Short, 2011). </w:t>
      </w:r>
      <w:r w:rsidR="006563FF" w:rsidRPr="003B198E">
        <w:t>By extension, these findings of grammar learning without awareness support the L2 psycholinguistic models from Tomlin and Villa (1994) and Leow (2015) and contradict the models of Schmidt (1990) and Robinson (1995)</w:t>
      </w:r>
      <w:r w:rsidR="00DC25D9" w:rsidRPr="003B198E">
        <w:t xml:space="preserve"> which posit that attention and awareness are both necessary for L2 acquisition to occur.</w:t>
      </w:r>
    </w:p>
    <w:p w14:paraId="595876CA" w14:textId="38508101" w:rsidR="00512BA4" w:rsidRPr="00C94E5C" w:rsidRDefault="00512BA4" w:rsidP="00512BA4">
      <w:pPr>
        <w:pStyle w:val="Heading3"/>
        <w:rPr>
          <w:bCs/>
          <w:u w:val="single"/>
        </w:rPr>
      </w:pPr>
      <w:bookmarkStart w:id="73" w:name="_Toc109503460"/>
      <w:r w:rsidRPr="00C94E5C">
        <w:rPr>
          <w:u w:val="single"/>
        </w:rPr>
        <w:t>5.3.3 The interplay of implicit and explicit processing</w:t>
      </w:r>
      <w:bookmarkEnd w:id="73"/>
    </w:p>
    <w:p w14:paraId="76675EDD" w14:textId="7999839B" w:rsidR="0059065E" w:rsidRPr="003B198E" w:rsidRDefault="0059065E" w:rsidP="0059065E">
      <w:pPr>
        <w:ind w:firstLine="0"/>
      </w:pPr>
      <w:r w:rsidRPr="003B198E">
        <w:tab/>
        <w:t xml:space="preserve">Going beyond whether rule-unaware grammar learning is possible, what relevance do these results have for the interface between implicit and explicit grammar processing? In terms of our behavioral effects, our findings of no significant differences in behavioral performance between rule-aware and rule-unaware participants suggest that, at least in the context of incidental learning as in our experiment, explicit information does not necessarily facilitate learning (contradicting the model from DeKeyser, 2007), to the extent that the rule-aware group did not show stronger learning than the rule-unaware group. That said, because the rule-aware group did not show </w:t>
      </w:r>
      <w:r w:rsidRPr="003B198E">
        <w:rPr>
          <w:i/>
        </w:rPr>
        <w:t>weaker</w:t>
      </w:r>
      <w:r w:rsidRPr="003B198E">
        <w:t xml:space="preserve"> learning than the rule-unaware group, we did not find that explicit processing hinders learning overall; this contrasts with findings of a blocking effect as reported in Ellis and Sagarra (2010). Under an interpretation of our results wherein all participants’ learning was underlyingly driven by implicit learning, we might also surmise that explicit processes have no effect on implicit learning (supporting Paradis, 2009), because rule-aware </w:t>
      </w:r>
      <w:r w:rsidRPr="003B198E">
        <w:lastRenderedPageBreak/>
        <w:t>participants did not perform any differently from rule-unaware participants as far as behavioral measures are concerned.</w:t>
      </w:r>
    </w:p>
    <w:p w14:paraId="70AB19B3" w14:textId="5B437981" w:rsidR="00DC25D9" w:rsidRPr="003B198E" w:rsidRDefault="0059065E" w:rsidP="007413FE">
      <w:pPr>
        <w:ind w:firstLine="0"/>
        <w:rPr>
          <w:b/>
        </w:rPr>
      </w:pPr>
      <w:r w:rsidRPr="003B198E">
        <w:tab/>
        <w:t>If we take our MVPA analys</w:t>
      </w:r>
      <w:r w:rsidR="00876DB7" w:rsidRPr="003B198E">
        <w:t>i</w:t>
      </w:r>
      <w:r w:rsidRPr="003B198E">
        <w:t xml:space="preserve">s </w:t>
      </w:r>
      <w:r w:rsidR="00876DB7" w:rsidRPr="003B198E">
        <w:t xml:space="preserve">for Research Question 2 </w:t>
      </w:r>
      <w:r w:rsidRPr="003B198E">
        <w:t>at face value, and if we assume that rule-awareness entails explicit processing, then the fact that we did not find neural signs of implicit processing during rule-aware periods would</w:t>
      </w:r>
      <w:r w:rsidR="00DC25D9" w:rsidRPr="003B198E">
        <w:t xml:space="preserve"> support the “no interface” position wherein implicit and explicit grammar processing are entirely separate processes</w:t>
      </w:r>
      <w:r w:rsidRPr="003B198E">
        <w:t>,</w:t>
      </w:r>
      <w:r w:rsidR="00DC25D9" w:rsidRPr="003B198E">
        <w:t xml:space="preserve"> such that explicit processing does not entail in any way that implicit processing is also occurring (Paradis, 2009).</w:t>
      </w:r>
      <w:r w:rsidRPr="003B198E">
        <w:t xml:space="preserve"> However, this absence of evidence may also be attributed to our aforementioned issues with decoding </w:t>
      </w:r>
      <w:r w:rsidR="00163D6E" w:rsidRPr="003B198E">
        <w:t>sensitivity</w:t>
      </w:r>
      <w:r w:rsidRPr="003B198E">
        <w:t>.</w:t>
      </w:r>
    </w:p>
    <w:p w14:paraId="2A9A2980" w14:textId="06737E2A" w:rsidR="00DC25D9" w:rsidRPr="003B198E" w:rsidRDefault="0059065E" w:rsidP="00152BF3">
      <w:pPr>
        <w:ind w:firstLine="0"/>
        <w:rPr>
          <w:b/>
        </w:rPr>
      </w:pPr>
      <w:r w:rsidRPr="003B198E">
        <w:rPr>
          <w:b/>
        </w:rPr>
        <w:tab/>
      </w:r>
      <w:r w:rsidR="00130D78" w:rsidRPr="003B198E">
        <w:t>If we go beyond our formal quantitative analyses of behavioral and EEG data and take a more qualitative look at the data, however, our findings yielded some indication of a negative effect of explicit processes on performance (and presumably on implicit learning), similar to reported “blocking” effects wherein explicit knowledge can hinder L2 learning outcomes (e.g., Ellis &amp; Sagarra, 2010).</w:t>
      </w:r>
      <w:r w:rsidR="00DC25D9" w:rsidRPr="003B198E">
        <w:t xml:space="preserve"> First, visual inspection of my rule-unaware participants’ reaction times (Figure </w:t>
      </w:r>
      <w:r w:rsidR="008A0F8F" w:rsidRPr="003B198E">
        <w:t>8</w:t>
      </w:r>
      <w:r w:rsidR="00DC25D9" w:rsidRPr="003B198E">
        <w:t>) and accuracies (Figure 1</w:t>
      </w:r>
      <w:r w:rsidR="008A0F8F" w:rsidRPr="003B198E">
        <w:t>1</w:t>
      </w:r>
      <w:r w:rsidR="00DC25D9" w:rsidRPr="003B198E">
        <w:t xml:space="preserve">) shows </w:t>
      </w:r>
      <w:r w:rsidR="00B73B58" w:rsidRPr="003B198E">
        <w:t xml:space="preserve">that the learning effect is manifested not just in terms of faster responses for rule-adhering trials but also as </w:t>
      </w:r>
      <w:r w:rsidR="00DC25D9" w:rsidRPr="003B198E">
        <w:t xml:space="preserve">a drop in performance </w:t>
      </w:r>
      <w:r w:rsidR="00B73B58" w:rsidRPr="003B198E">
        <w:t>(i.e., slower reaction times and lower accuracies) for rule-violating trials especially</w:t>
      </w:r>
      <w:r w:rsidR="00DC25D9" w:rsidRPr="003B198E">
        <w:t xml:space="preserve"> around epoch 9 (immediately after they had been told the hidden rule)</w:t>
      </w:r>
      <w:r w:rsidR="00B73B58" w:rsidRPr="003B198E">
        <w:t>. In other words, learning the rule explicitly entails doing objectively worse on exceptions to the rule than if one did not have any explicit knowledge at all</w:t>
      </w:r>
      <w:r w:rsidR="00DC25D9" w:rsidRPr="003B198E">
        <w:t xml:space="preserve">. Corroborating evidence for this is also found in the debriefing responses, which indicate a tension between task performance and conscious deliberation of the underlying pattern: one participant “tried to figure [the rule] out while answering and it would make [them] slower and forget what [they were] thinking.” Another said that they “kind of </w:t>
      </w:r>
      <w:r w:rsidR="00DC25D9" w:rsidRPr="003B198E">
        <w:lastRenderedPageBreak/>
        <w:t>thought about it but then started focusing on speed more than anything so [they] didn’t give it too much thought.” Another participant “was too focused on the task to analyze this relationship [between the pseudowords and nouns].” Yet another participant “thought of [the rule] as a possibility during the experiment but during the experiment was more focused on putting in the right inputs.” Tellingly, another participant said that they “tried to figure out the pattern and thought that it might be about living and nonliving but because the questions kept on coming was more focused on answering quickly.” As seen in these subjective reports, explicit processing may at times be in conflict with optimal task performance</w:t>
      </w:r>
      <w:r w:rsidR="00B73B58" w:rsidRPr="003B198E">
        <w:t xml:space="preserve"> (at least for rule-violating trials specifically)</w:t>
      </w:r>
      <w:r w:rsidR="00DC25D9" w:rsidRPr="003B198E">
        <w:t>.</w:t>
      </w:r>
    </w:p>
    <w:p w14:paraId="441A229F" w14:textId="2106D77F" w:rsidR="00512BA4" w:rsidRPr="003B198E" w:rsidRDefault="00512BA4" w:rsidP="00152BF3">
      <w:pPr>
        <w:ind w:firstLine="0"/>
      </w:pPr>
      <w:r w:rsidRPr="003B198E">
        <w:tab/>
        <w:t>Going beyond the interface debate specifically within the field of SLA, our findings may also be informative for the wider field of cognitive psychology.</w:t>
      </w:r>
      <w:r w:rsidR="00C433AA" w:rsidRPr="003B198E">
        <w:t xml:space="preserve"> M</w:t>
      </w:r>
      <w:r w:rsidRPr="003B198E">
        <w:t>y behavioral findings that rule-aware and rule-unaware learners did not show significant differences in learning effects could be interpreted as evidence that</w:t>
      </w:r>
      <w:r w:rsidR="00C433AA" w:rsidRPr="003B198E">
        <w:t xml:space="preserve"> grammar learning in this paradigm was underlyingly driven by implicit processes, which would </w:t>
      </w:r>
      <w:r w:rsidRPr="003B198E">
        <w:t>support prior findings from cognitive psychology that implicit learning may operate simultaneously with explicit learning (as in Curran &amp; Keele, 1993) and proceed equally whether or not explicit learning co-occurs (supporting Taylor, Krakauer, &amp; Ivry, 2014).</w:t>
      </w:r>
      <w:r w:rsidR="00C433AA" w:rsidRPr="003B198E">
        <w:t xml:space="preserve"> My finding that learning in my study might not necessarily depend on access to noun meaning but may instead be driven</w:t>
      </w:r>
      <w:r w:rsidR="00FF5B4B" w:rsidRPr="003B198E">
        <w:t xml:space="preserve"> by simple non-linguistic statistical</w:t>
      </w:r>
      <w:r w:rsidR="00C433AA" w:rsidRPr="003B198E">
        <w:t xml:space="preserve"> associations would concur with prior research demonstrating that learning can occur entirely through lower level mechanisms, e.g., in the context of serial reaction time task performance by participants with chance-level awareness (Willingham</w:t>
      </w:r>
      <w:r w:rsidR="006D3799" w:rsidRPr="00C94E5C">
        <w:t xml:space="preserve"> et al.</w:t>
      </w:r>
      <w:r w:rsidR="00C433AA" w:rsidRPr="003B198E">
        <w:t xml:space="preserve">, </w:t>
      </w:r>
      <w:r w:rsidR="00C433AA" w:rsidRPr="00312C58">
        <w:t xml:space="preserve">1989); by neuropsychological patients with limited declarative memory (Scoville &amp; Milner, 1957; Corkin, 1968); and by participants with pharmacologically-induced transient amnesia and thus limited explicit memory (Nissen &amp; </w:t>
      </w:r>
      <w:r w:rsidR="00C433AA" w:rsidRPr="00312C58">
        <w:lastRenderedPageBreak/>
        <w:t>Bullemer, 1987; Nissen</w:t>
      </w:r>
      <w:r w:rsidR="006D3799" w:rsidRPr="00C94E5C">
        <w:t xml:space="preserve"> et al.</w:t>
      </w:r>
      <w:r w:rsidR="00C433AA" w:rsidRPr="003B198E">
        <w:t xml:space="preserve">, </w:t>
      </w:r>
      <w:r w:rsidR="00C433AA" w:rsidRPr="00312C58">
        <w:t>1987</w:t>
      </w:r>
      <w:r w:rsidR="00C433AA" w:rsidRPr="00BD0659">
        <w:t>, 1988).</w:t>
      </w:r>
      <w:r w:rsidR="00673717" w:rsidRPr="003B198E">
        <w:t xml:space="preserve"> Furthermore, o</w:t>
      </w:r>
      <w:r w:rsidRPr="003B198E">
        <w:t>ur tentative (qualitative) findings that participants sometimes showed</w:t>
      </w:r>
      <w:r w:rsidR="00B73B58" w:rsidRPr="003B198E">
        <w:t xml:space="preserve"> objectively</w:t>
      </w:r>
      <w:r w:rsidRPr="003B198E">
        <w:t xml:space="preserve"> worse performance</w:t>
      </w:r>
      <w:r w:rsidR="00B73B58" w:rsidRPr="003B198E">
        <w:t xml:space="preserve"> on rule-violating trials</w:t>
      </w:r>
      <w:r w:rsidRPr="003B198E">
        <w:t xml:space="preserve"> after becoming rule-aware parallels prior findings that explicit strategies can </w:t>
      </w:r>
      <w:r w:rsidR="00FF5B4B" w:rsidRPr="003B198E">
        <w:t xml:space="preserve">at times </w:t>
      </w:r>
      <w:r w:rsidRPr="003B198E">
        <w:t>hurt performance when these are applied to well-practiced sequences (Beilock &amp; Carr, 2001; Beilock</w:t>
      </w:r>
      <w:r w:rsidR="006D3799" w:rsidRPr="003B198E">
        <w:t xml:space="preserve"> et al.</w:t>
      </w:r>
      <w:r w:rsidRPr="003B198E">
        <w:t>, 2002; Castaneda &amp; Gray, 2007; Flegal &amp; Anderson, 2008; Perkins-Ceccato</w:t>
      </w:r>
      <w:r w:rsidR="006D3799" w:rsidRPr="003B198E">
        <w:t xml:space="preserve"> et al.</w:t>
      </w:r>
      <w:r w:rsidRPr="003B198E">
        <w:t>, 2003; Poolton</w:t>
      </w:r>
      <w:r w:rsidR="006D3799" w:rsidRPr="003B198E">
        <w:t xml:space="preserve"> et al.</w:t>
      </w:r>
      <w:r w:rsidRPr="003B198E">
        <w:t>, 2006; Zachry</w:t>
      </w:r>
      <w:r w:rsidR="006D3799" w:rsidRPr="003B198E">
        <w:t xml:space="preserve"> et al.</w:t>
      </w:r>
      <w:r w:rsidRPr="003B198E">
        <w:t>, 2005; Tanaka &amp; Watanabe, 2018)</w:t>
      </w:r>
      <w:r w:rsidR="00C433AA" w:rsidRPr="003B198E">
        <w:t>.</w:t>
      </w:r>
    </w:p>
    <w:p w14:paraId="76FB0ABF" w14:textId="0FE8D250" w:rsidR="00C433AA" w:rsidRPr="003B198E" w:rsidRDefault="00C433AA" w:rsidP="001512E4">
      <w:r w:rsidRPr="003B198E">
        <w:t>Another way that my study looks at the interplay of implicit and explicit processes is by examining how these might differ in terms of linguistic prediction. Recall that our MVPA analysis yielded no evidence of semantic prediction from the artificial language pseudoword. Taken at face value, at first blush these</w:t>
      </w:r>
      <w:r w:rsidR="00DC25D9" w:rsidRPr="003B198E">
        <w:t xml:space="preserve"> results go against </w:t>
      </w:r>
      <w:r w:rsidRPr="003B198E">
        <w:t xml:space="preserve">prior </w:t>
      </w:r>
      <w:r w:rsidR="00DC25D9" w:rsidRPr="003B198E">
        <w:t>findings of</w:t>
      </w:r>
      <w:r w:rsidRPr="003B198E">
        <w:t xml:space="preserve"> semantic prediction in</w:t>
      </w:r>
      <w:r w:rsidR="00DC25D9" w:rsidRPr="003B198E">
        <w:t xml:space="preserve"> </w:t>
      </w:r>
      <w:r w:rsidRPr="003B198E">
        <w:t xml:space="preserve">psycholinguistic </w:t>
      </w:r>
      <w:r w:rsidR="00DC25D9" w:rsidRPr="003B198E">
        <w:t>studies</w:t>
      </w:r>
      <w:r w:rsidRPr="003B198E">
        <w:t xml:space="preserve"> that have used</w:t>
      </w:r>
      <w:r w:rsidR="00DC25D9" w:rsidRPr="003B198E">
        <w:t xml:space="preserve"> behavioral response times (e.g., Federmeier</w:t>
      </w:r>
      <w:r w:rsidR="006D3799" w:rsidRPr="003B198E">
        <w:t xml:space="preserve"> et al.</w:t>
      </w:r>
      <w:r w:rsidR="00DC25D9" w:rsidRPr="003B198E">
        <w:t>, 2010), eye-movement tracking (Lew-Williams &amp; Fernald, 2007), and EEG (e.g., Lau</w:t>
      </w:r>
      <w:r w:rsidR="006D3799" w:rsidRPr="003B198E">
        <w:t xml:space="preserve"> et al.</w:t>
      </w:r>
      <w:r w:rsidR="00DC25D9" w:rsidRPr="003B198E">
        <w:t xml:space="preserve">, 2013). </w:t>
      </w:r>
      <w:r w:rsidRPr="003B198E">
        <w:t xml:space="preserve">However, given the fact that learning in my study may have been (at least partly) non-linguistic (as discussed in Section 5.2), </w:t>
      </w:r>
      <w:r w:rsidR="00DC25D9" w:rsidRPr="003B198E">
        <w:t xml:space="preserve">it is possible that any prediction in my study was ultimately non-linguistic, in the style of motor anticipation as in a serial reaction time task (Nissen &amp; Bullemer, 1987). </w:t>
      </w:r>
      <w:r w:rsidR="00C43EA6" w:rsidRPr="003B198E">
        <w:t xml:space="preserve">As such, it may be problematic to extrapolate </w:t>
      </w:r>
      <w:r w:rsidR="00673717" w:rsidRPr="003B198E">
        <w:t>my null findings to make strong claims about</w:t>
      </w:r>
      <w:r w:rsidR="00C43EA6" w:rsidRPr="003B198E">
        <w:t xml:space="preserve"> semantic prediction in grammar processing</w:t>
      </w:r>
    </w:p>
    <w:p w14:paraId="6567ECE7" w14:textId="182CA0D8" w:rsidR="00953991" w:rsidRPr="003B198E" w:rsidRDefault="00C43EA6" w:rsidP="001512E4">
      <w:pPr>
        <w:ind w:firstLine="0"/>
      </w:pPr>
      <w:r w:rsidRPr="003B198E">
        <w:tab/>
      </w:r>
      <w:r w:rsidR="008A6BC7" w:rsidRPr="003B198E">
        <w:t>Finally,</w:t>
      </w:r>
      <w:r w:rsidRPr="003B198E">
        <w:t xml:space="preserve"> my dissertation </w:t>
      </w:r>
      <w:r w:rsidR="0025213D" w:rsidRPr="003B198E">
        <w:t>aimed to investigate</w:t>
      </w:r>
      <w:r w:rsidRPr="003B198E">
        <w:t xml:space="preserve"> the nature of implicit vs. </w:t>
      </w:r>
      <w:r w:rsidR="00FF5B4B" w:rsidRPr="003B198E">
        <w:t>explicit grammar processing</w:t>
      </w:r>
      <w:r w:rsidRPr="003B198E">
        <w:t xml:space="preserve"> by examining whether reaction times are time-locked with ERP indices of explicit processing. </w:t>
      </w:r>
      <w:r w:rsidR="0025213D" w:rsidRPr="003B198E">
        <w:t xml:space="preserve">However, because we only found a significant ERP effect in rule-unaware learners our analysis was ultimately performed on ERP indices of </w:t>
      </w:r>
      <w:r w:rsidR="0025213D" w:rsidRPr="003B198E">
        <w:rPr>
          <w:i/>
        </w:rPr>
        <w:t>implicit</w:t>
      </w:r>
      <w:r w:rsidR="0025213D" w:rsidRPr="003B198E">
        <w:t xml:space="preserve"> processing. If we assume that the late positive deflections that we observed for these learners represent P600 effects, then o</w:t>
      </w:r>
      <w:r w:rsidR="00953991" w:rsidRPr="003B198E">
        <w:t xml:space="preserve">ur conclusion that reaction times and ERP latencies were underlyingly correlated (but that this </w:t>
      </w:r>
      <w:r w:rsidR="00953991" w:rsidRPr="003B198E">
        <w:lastRenderedPageBreak/>
        <w:t>correlation was not borne out in all of my analyses due to weak ERP results) would have several implications for the interpretation of ERPs in prior literature. First</w:t>
      </w:r>
      <w:r w:rsidR="0025213D" w:rsidRPr="003B198E">
        <w:t xml:space="preserve">ly, my findings of a positive component in rule-unaware learners suggest that the P600 ERP component may not be limited to explicit processing. Secondly, if P600s are time-locked to response times, then </w:t>
      </w:r>
      <w:r w:rsidR="00953991" w:rsidRPr="003B198E">
        <w:t>P600 delays to low-frequency words (as in Allen et al., 2003)</w:t>
      </w:r>
      <w:r w:rsidR="0025213D" w:rsidRPr="003B198E">
        <w:t xml:space="preserve"> or in second language processing (Kotz, 2009) </w:t>
      </w:r>
      <w:r w:rsidR="00953991" w:rsidRPr="003B198E">
        <w:t>may be attributed to delays in processing of words that require more time to access</w:t>
      </w:r>
      <w:r w:rsidR="0025213D" w:rsidRPr="003B198E">
        <w:t xml:space="preserve"> (whether because they are rarer or because they are not in one’s native language).</w:t>
      </w:r>
    </w:p>
    <w:p w14:paraId="24A46E6F" w14:textId="7E5A1DC6" w:rsidR="00FF5B4B" w:rsidRPr="003B198E" w:rsidRDefault="00FF5B4B" w:rsidP="001512E4">
      <w:pPr>
        <w:ind w:firstLine="0"/>
      </w:pPr>
      <w:r w:rsidRPr="003B198E">
        <w:tab/>
        <w:t>In sum, our finding of no behavioral difference between implicit vs. explicit learning disfavors models with a strong interface between implicit and explicit learning (e.g., De</w:t>
      </w:r>
      <w:r w:rsidR="00163D6E">
        <w:t>K</w:t>
      </w:r>
      <w:r w:rsidRPr="003B198E">
        <w:t>eyser, 2007)</w:t>
      </w:r>
      <w:r w:rsidR="00B977D6" w:rsidRPr="003B198E">
        <w:t>,</w:t>
      </w:r>
      <w:r w:rsidRPr="003B198E">
        <w:t xml:space="preserve"> favoring instead theories with a weak or no interface (e.g., Paradis, 2009). Our MVPA results also favor theories with a weak or no interface (e.g., Paradis, 2009), though interpretation of these should be tempered by our weak observed decoding sensitivity. However, follow-up analyses of our behavioral and debriefing data suggest a negative effect of explicit processing (as in Ellis &amp; Sagarra, 2010). We found no evidence for semantic prediction in grammar processing at the neural level (cf. Lau et al., 2013), though note again the limits with our MVPA analysis. Finally, our analyses correlating reaction times with the timing of our observed late positivity may be relevant for interpreting P600 ERP effects in prior research.</w:t>
      </w:r>
    </w:p>
    <w:p w14:paraId="3B5B26B1" w14:textId="3D2CDA31" w:rsidR="0025213D" w:rsidRPr="00C94E5C" w:rsidRDefault="0025213D" w:rsidP="0025213D">
      <w:pPr>
        <w:pStyle w:val="Heading3"/>
        <w:rPr>
          <w:bCs/>
          <w:u w:val="single"/>
        </w:rPr>
      </w:pPr>
      <w:bookmarkStart w:id="74" w:name="_Toc109503461"/>
      <w:r w:rsidRPr="00C94E5C">
        <w:rPr>
          <w:u w:val="single"/>
        </w:rPr>
        <w:t xml:space="preserve">5.3.4 </w:t>
      </w:r>
      <w:r w:rsidR="00CA405A" w:rsidRPr="00C94E5C">
        <w:rPr>
          <w:u w:val="single"/>
        </w:rPr>
        <w:t>Relevant findings for future research using artificial language methodologies</w:t>
      </w:r>
      <w:bookmarkEnd w:id="74"/>
    </w:p>
    <w:p w14:paraId="3C9CEE0C" w14:textId="2CBA0CFF" w:rsidR="007413FE" w:rsidRPr="003B198E" w:rsidRDefault="00CA405A" w:rsidP="007413FE">
      <w:pPr>
        <w:ind w:firstLine="0"/>
      </w:pPr>
      <w:r w:rsidRPr="003B198E">
        <w:tab/>
        <w:t>I share here two additional observations from our data that would be relevant for future research</w:t>
      </w:r>
      <w:r w:rsidR="00BF453A" w:rsidRPr="003B198E">
        <w:t>er</w:t>
      </w:r>
      <w:r w:rsidRPr="003B198E">
        <w:t>s using an artificial language learning methodology. Firstly, I found that the target of learning is not always clearly defined: a</w:t>
      </w:r>
      <w:r w:rsidR="007413FE" w:rsidRPr="003B198E">
        <w:t xml:space="preserve">s described above, many participants </w:t>
      </w:r>
      <w:r w:rsidR="007F2F7A" w:rsidRPr="003B198E">
        <w:t xml:space="preserve">(10 out of 48) </w:t>
      </w:r>
      <w:r w:rsidR="007413FE" w:rsidRPr="003B198E">
        <w:t xml:space="preserve">reported noticing a recurring pattern in the button press sequences in the experiment. As such, one might argue that for them the target of learning was not actually “living/nonliving” but rather </w:t>
      </w:r>
      <w:r w:rsidR="007413FE" w:rsidRPr="003B198E">
        <w:lastRenderedPageBreak/>
        <w:t xml:space="preserve">a lower-level </w:t>
      </w:r>
      <w:r w:rsidR="00254475" w:rsidRPr="003B198E">
        <w:t>idiosyncratic</w:t>
      </w:r>
      <w:r w:rsidR="007413FE" w:rsidRPr="003B198E">
        <w:t xml:space="preserve"> feature of the experiment context</w:t>
      </w:r>
      <w:r w:rsidR="00331138" w:rsidRPr="003B198E">
        <w:t xml:space="preserve"> (i.e., “left/right button press”)</w:t>
      </w:r>
      <w:r w:rsidR="007413FE" w:rsidRPr="003B198E">
        <w:t>.</w:t>
      </w:r>
      <w:r w:rsidR="00286EA4" w:rsidRPr="003B198E">
        <w:t xml:space="preserve"> Even if they noticed the living/nonliving regularity </w:t>
      </w:r>
      <w:r w:rsidR="00880391" w:rsidRPr="003B198E">
        <w:t xml:space="preserve">in addition to </w:t>
      </w:r>
      <w:r w:rsidR="00286EA4" w:rsidRPr="003B198E">
        <w:t>the</w:t>
      </w:r>
      <w:r w:rsidR="00880391" w:rsidRPr="003B198E">
        <w:t xml:space="preserve"> recurring</w:t>
      </w:r>
      <w:r w:rsidR="00286EA4" w:rsidRPr="003B198E">
        <w:t xml:space="preserve"> key press patterns (as 5 of these 10 did), it would be difficult to show conclusively that these participants were basing their decisions on the livingness/nonlivingness of the nouns rather than the button press pattern.</w:t>
      </w:r>
      <w:r w:rsidR="007413FE" w:rsidRPr="003B198E">
        <w:t xml:space="preserve"> Furthermore, other participants reported noticing that certain </w:t>
      </w:r>
      <w:r w:rsidR="00286EA4" w:rsidRPr="003B198E">
        <w:t>pseudo</w:t>
      </w:r>
      <w:r w:rsidR="007413FE" w:rsidRPr="003B198E">
        <w:t xml:space="preserve">words were often accompanied by words for animals or for professions (e.g., “teacher,” “professor,” “student,” etc.). As such, for these participants one might again argue that they did not truly learn “living/nonliving” but rather some more specific rule that </w:t>
      </w:r>
      <w:r w:rsidR="006563FF" w:rsidRPr="003B198E">
        <w:t xml:space="preserve">merely </w:t>
      </w:r>
      <w:r w:rsidR="007413FE" w:rsidRPr="003B198E">
        <w:t>correlated with the actual regularity</w:t>
      </w:r>
      <w:r w:rsidR="00286EA4" w:rsidRPr="003B198E">
        <w:t xml:space="preserve"> (although they would have still been coded as rule-aware under our criteria)</w:t>
      </w:r>
      <w:r w:rsidR="007413FE" w:rsidRPr="003B198E">
        <w:t>.</w:t>
      </w:r>
      <w:r w:rsidR="006563FF" w:rsidRPr="003B198E">
        <w:t xml:space="preserve"> Both of these findings emphasize the fact that the purported target of a grammar rule may not actually the target of learning.</w:t>
      </w:r>
      <w:r w:rsidR="00FF3AAC" w:rsidRPr="003B198E">
        <w:t xml:space="preserve"> Future L2 research should take this into account when designing experiments and drawing conclusions from the same.</w:t>
      </w:r>
    </w:p>
    <w:p w14:paraId="4CD3ED08" w14:textId="044CB1A5" w:rsidR="007413FE" w:rsidRPr="003B198E" w:rsidRDefault="00CA405A" w:rsidP="001512E4">
      <w:pPr>
        <w:ind w:firstLine="0"/>
      </w:pPr>
      <w:r w:rsidRPr="003B198E">
        <w:tab/>
        <w:t xml:space="preserve">Secondly, I found that rule-aware participants do not necessarily apply the explicit knowledge that they have. </w:t>
      </w:r>
      <w:r w:rsidR="007413FE" w:rsidRPr="003B198E">
        <w:t>In a behavioral pilot study,</w:t>
      </w:r>
      <w:r w:rsidR="00151B8D" w:rsidRPr="003B198E">
        <w:t xml:space="preserve"> I </w:t>
      </w:r>
      <w:r w:rsidR="007413FE" w:rsidRPr="003B198E">
        <w:t xml:space="preserve">compared </w:t>
      </w:r>
      <w:r w:rsidR="00DC25D9" w:rsidRPr="003B198E">
        <w:t>40 p</w:t>
      </w:r>
      <w:r w:rsidR="007413FE" w:rsidRPr="003B198E">
        <w:t xml:space="preserve">articipants who learned the hidden rule incidentally (as in the current ERP experiment) vs. </w:t>
      </w:r>
      <w:r w:rsidR="00A80BE6" w:rsidRPr="003B198E">
        <w:t xml:space="preserve">90 </w:t>
      </w:r>
      <w:r w:rsidR="007413FE" w:rsidRPr="003B198E">
        <w:t>participants who received explicit instruction about the hidden rule from the very beginning of the experiment.</w:t>
      </w:r>
      <w:r w:rsidR="00A80BE6" w:rsidRPr="003B198E">
        <w:t xml:space="preserve"> Sample size differences between these conditions were accounted for by a bootstrapping procedure wherein, for each of 10,000 iterations, a subsample of 40 </w:t>
      </w:r>
      <w:r w:rsidR="00331138" w:rsidRPr="003B198E">
        <w:t>instructed</w:t>
      </w:r>
      <w:r w:rsidR="00A80BE6" w:rsidRPr="003B198E">
        <w:t xml:space="preserve"> participants was drawn to match the 40 incidental procedures and the analysis was re-run, allowing me to create a histogram of </w:t>
      </w:r>
      <w:r w:rsidR="00A80BE6" w:rsidRPr="003B198E">
        <w:rPr>
          <w:i/>
        </w:rPr>
        <w:t>p</w:t>
      </w:r>
      <w:r w:rsidR="00A80BE6" w:rsidRPr="003B198E">
        <w:t xml:space="preserve"> values from which the stability of the results was verified.</w:t>
      </w:r>
      <w:r w:rsidR="007413FE" w:rsidRPr="003B198E">
        <w:t xml:space="preserve"> </w:t>
      </w:r>
      <w:r w:rsidR="006316C1" w:rsidRPr="003B198E">
        <w:t>M</w:t>
      </w:r>
      <w:r w:rsidR="007413FE" w:rsidRPr="003B198E">
        <w:t xml:space="preserve">ixed 2x2x8 ANOVAs on the between-participants factors </w:t>
      </w:r>
      <w:r w:rsidR="006316C1" w:rsidRPr="003B198E">
        <w:t>Experiment</w:t>
      </w:r>
      <w:r w:rsidR="007413FE" w:rsidRPr="003B198E">
        <w:t xml:space="preserve"> </w:t>
      </w:r>
      <w:r w:rsidR="006316C1" w:rsidRPr="003B198E">
        <w:t>C</w:t>
      </w:r>
      <w:r w:rsidR="007413FE" w:rsidRPr="003B198E">
        <w:t>ondition (incidental vs. instructed) and the within-participants factors Trial Type (rule-adhering vs. rule-violating) and Epoch (for each of eigh</w:t>
      </w:r>
      <w:r w:rsidR="000D0E9F" w:rsidRPr="003B198E">
        <w:t>t</w:t>
      </w:r>
      <w:r w:rsidR="007413FE" w:rsidRPr="003B198E">
        <w:t xml:space="preserve"> epochs) did not find any differences between instructed and incidental participants in either </w:t>
      </w:r>
      <w:r w:rsidR="007413FE" w:rsidRPr="003B198E">
        <w:lastRenderedPageBreak/>
        <w:t>reaction times or accuracies</w:t>
      </w:r>
      <w:r w:rsidR="00A511B2" w:rsidRPr="003B198E">
        <w:t xml:space="preserve">. </w:t>
      </w:r>
      <w:r w:rsidR="006316C1" w:rsidRPr="003B198E">
        <w:t>However</w:t>
      </w:r>
      <w:r w:rsidR="007413FE" w:rsidRPr="003B198E">
        <w:t xml:space="preserve">, an interesting qualitative difference emerged </w:t>
      </w:r>
      <w:r w:rsidR="00B977D6" w:rsidRPr="003B198E">
        <w:t xml:space="preserve">between instructed and incidental learners (which was probably not detected in our inferential statistics because the ANOVA-based analysis is not equipped to distinguish between a gradual vs. sudden effect of Epoch in the three-way interaction of Experiment Condition x Trial Type x Epoch): namely, </w:t>
      </w:r>
      <w:r w:rsidR="007413FE" w:rsidRPr="003B198E">
        <w:t>incidental learne</w:t>
      </w:r>
      <w:r w:rsidR="00FF3AAC" w:rsidRPr="003B198E">
        <w:t>r</w:t>
      </w:r>
      <w:r w:rsidR="007413FE" w:rsidRPr="003B198E">
        <w:t xml:space="preserve">s showed a large initial dip in accuracies for rule-violating trials in Block 1 but comparable accuracies between rule-adhering and rule-violating trials in Block 2. By contrast, instructed participants showed a consistent moderate drop in accuracy for rule-violating trials </w:t>
      </w:r>
      <w:r w:rsidR="006B5D6E" w:rsidRPr="003B198E">
        <w:t xml:space="preserve">following a five-minute break halfway through the experiment </w:t>
      </w:r>
      <w:r w:rsidR="007413FE" w:rsidRPr="003B198E">
        <w:t>(see Figure 2</w:t>
      </w:r>
      <w:r w:rsidR="008A0F8F" w:rsidRPr="003B198E">
        <w:t>0</w:t>
      </w:r>
      <w:r w:rsidR="007413FE" w:rsidRPr="003B198E">
        <w:t>).</w:t>
      </w:r>
      <w:r w:rsidR="00C63FD9" w:rsidRPr="003B198E">
        <w:t xml:space="preserve"> </w:t>
      </w:r>
      <w:r w:rsidR="007413FE" w:rsidRPr="003B198E">
        <w:t>One interpretation of this</w:t>
      </w:r>
      <w:r w:rsidR="00A80BE6" w:rsidRPr="003B198E">
        <w:t xml:space="preserve"> qualitative effect</w:t>
      </w:r>
      <w:r w:rsidR="007413FE" w:rsidRPr="003B198E">
        <w:t xml:space="preserve"> is that participants who learn grammar incidentally may overapply rules at first but then cease applying them when they see exceptions to the rules. By contrast, instructed participants may feel obligated to apply the grammatical rule, as they might feel that this is expected of them</w:t>
      </w:r>
      <w:r w:rsidR="00A80BE6" w:rsidRPr="003B198E">
        <w:t xml:space="preserve">. This pressure may come from </w:t>
      </w:r>
      <w:r w:rsidR="007413FE" w:rsidRPr="003B198E">
        <w:t>what Wonnacott and colleagues (2015, p. 475) call “experimental pragmatics (i.e., they realize what the experimenter is asking of them, irrespective of whether that is warranted by the input).”</w:t>
      </w:r>
      <w:r w:rsidR="00FF3AAC" w:rsidRPr="003B198E">
        <w:t xml:space="preserve"> In this way, explicit knowledge does not </w:t>
      </w:r>
      <w:r w:rsidR="00331138" w:rsidRPr="003B198E">
        <w:t xml:space="preserve">necessarily </w:t>
      </w:r>
      <w:r w:rsidR="00FF3AAC" w:rsidRPr="003B198E">
        <w:t>entail explicit processing.</w:t>
      </w:r>
    </w:p>
    <w:p w14:paraId="50B81971" w14:textId="6D4436EF" w:rsidR="00A30103" w:rsidRPr="00C94E5C" w:rsidRDefault="00A30103" w:rsidP="00080C86">
      <w:pPr>
        <w:pStyle w:val="Heading2"/>
        <w:rPr>
          <w:u w:val="single"/>
        </w:rPr>
      </w:pPr>
      <w:bookmarkStart w:id="75" w:name="_Toc109503462"/>
      <w:r w:rsidRPr="00C94E5C">
        <w:rPr>
          <w:u w:val="single"/>
        </w:rPr>
        <w:t>5.</w:t>
      </w:r>
      <w:r w:rsidR="00DC6240" w:rsidRPr="00C94E5C">
        <w:rPr>
          <w:u w:val="single"/>
        </w:rPr>
        <w:t>4</w:t>
      </w:r>
      <w:r w:rsidRPr="00C94E5C">
        <w:rPr>
          <w:u w:val="single"/>
        </w:rPr>
        <w:t xml:space="preserve"> Limitations</w:t>
      </w:r>
      <w:bookmarkEnd w:id="75"/>
    </w:p>
    <w:p w14:paraId="0EB83B32" w14:textId="5E87290D" w:rsidR="00B977D6" w:rsidRPr="003B198E" w:rsidRDefault="00172B4D" w:rsidP="00261CFE">
      <w:r w:rsidRPr="003B198E">
        <w:t>A major</w:t>
      </w:r>
      <w:r w:rsidR="00A30103" w:rsidRPr="003B198E">
        <w:t xml:space="preserve"> </w:t>
      </w:r>
      <w:r w:rsidR="00A30103" w:rsidRPr="003B198E">
        <w:rPr>
          <w:lang w:eastAsia="ko-KR"/>
        </w:rPr>
        <w:t xml:space="preserve">issue with generalizing </w:t>
      </w:r>
      <w:r w:rsidR="002F47F4" w:rsidRPr="003B198E">
        <w:rPr>
          <w:lang w:eastAsia="ko-KR"/>
        </w:rPr>
        <w:t xml:space="preserve">my results to the field of SLA </w:t>
      </w:r>
      <w:r w:rsidR="00A30103" w:rsidRPr="003B198E">
        <w:rPr>
          <w:lang w:eastAsia="ko-KR"/>
        </w:rPr>
        <w:t>is that the relative contributions of implicit vs. explicit processes to L2 attainment may depend on the exact circumstances on learning</w:t>
      </w:r>
      <w:r w:rsidR="002F47F4" w:rsidRPr="003B198E">
        <w:rPr>
          <w:lang w:eastAsia="ko-KR"/>
        </w:rPr>
        <w:t>. For instance, prior research suggests that L2</w:t>
      </w:r>
      <w:r w:rsidR="00A30103" w:rsidRPr="003B198E">
        <w:rPr>
          <w:lang w:eastAsia="ko-KR"/>
        </w:rPr>
        <w:t xml:space="preserve"> instruction is </w:t>
      </w:r>
      <w:r w:rsidR="002F47F4" w:rsidRPr="003B198E">
        <w:rPr>
          <w:lang w:eastAsia="ko-KR"/>
        </w:rPr>
        <w:t xml:space="preserve">most </w:t>
      </w:r>
      <w:r w:rsidR="00A30103" w:rsidRPr="003B198E">
        <w:rPr>
          <w:lang w:eastAsia="ko-KR"/>
        </w:rPr>
        <w:t>effective when it is matched to the individual learner’s profile, which is affected</w:t>
      </w:r>
      <w:r w:rsidR="00B12F3C" w:rsidRPr="003B198E">
        <w:rPr>
          <w:lang w:eastAsia="ko-KR"/>
        </w:rPr>
        <w:t xml:space="preserve"> by </w:t>
      </w:r>
      <w:r w:rsidR="00A30103" w:rsidRPr="003B198E">
        <w:rPr>
          <w:lang w:eastAsia="ko-KR"/>
        </w:rPr>
        <w:t>age, cognitive maturity, cognitive learning style, motivation, attitudes, personality,</w:t>
      </w:r>
      <w:r w:rsidR="002F47F4" w:rsidRPr="003B198E">
        <w:rPr>
          <w:lang w:eastAsia="ko-KR"/>
        </w:rPr>
        <w:t xml:space="preserve"> L1 background,</w:t>
      </w:r>
      <w:r w:rsidR="00A30103" w:rsidRPr="003B198E">
        <w:rPr>
          <w:lang w:eastAsia="ko-KR"/>
        </w:rPr>
        <w:t xml:space="preserve"> </w:t>
      </w:r>
      <w:r w:rsidR="00514177" w:rsidRPr="003B198E">
        <w:rPr>
          <w:lang w:eastAsia="ko-KR"/>
        </w:rPr>
        <w:t xml:space="preserve">statistical learning ability, </w:t>
      </w:r>
      <w:r w:rsidR="00A30103" w:rsidRPr="003B198E">
        <w:rPr>
          <w:lang w:eastAsia="ko-KR"/>
        </w:rPr>
        <w:t>and L2 proficiency level at time of instruction (</w:t>
      </w:r>
      <w:r w:rsidR="008D04BF" w:rsidRPr="003B198E">
        <w:rPr>
          <w:lang w:eastAsia="ko-KR"/>
        </w:rPr>
        <w:t xml:space="preserve">e.g., </w:t>
      </w:r>
      <w:r w:rsidR="002F47F4" w:rsidRPr="003B198E">
        <w:rPr>
          <w:lang w:eastAsia="ko-KR"/>
        </w:rPr>
        <w:t>Tagarelli et al., 2011</w:t>
      </w:r>
      <w:r w:rsidR="00514177" w:rsidRPr="003B198E">
        <w:rPr>
          <w:lang w:eastAsia="ko-KR"/>
        </w:rPr>
        <w:t xml:space="preserve">; </w:t>
      </w:r>
      <w:r w:rsidR="00A30103" w:rsidRPr="003B198E">
        <w:rPr>
          <w:lang w:eastAsia="ko-KR"/>
        </w:rPr>
        <w:t>Misyak</w:t>
      </w:r>
      <w:r w:rsidR="006D3799" w:rsidRPr="003B198E">
        <w:rPr>
          <w:lang w:eastAsia="ko-KR"/>
        </w:rPr>
        <w:t xml:space="preserve"> et al.</w:t>
      </w:r>
      <w:r w:rsidR="00A30103" w:rsidRPr="003B198E">
        <w:rPr>
          <w:lang w:eastAsia="ko-KR"/>
        </w:rPr>
        <w:t>, 2012).</w:t>
      </w:r>
      <w:r w:rsidR="00B12F3C" w:rsidRPr="003B198E">
        <w:rPr>
          <w:lang w:eastAsia="ko-KR"/>
        </w:rPr>
        <w:t xml:space="preserve"> </w:t>
      </w:r>
      <w:r w:rsidR="00A30103" w:rsidRPr="003B198E">
        <w:rPr>
          <w:lang w:eastAsia="ko-KR"/>
        </w:rPr>
        <w:t xml:space="preserve">Another factor that can affect the relative interplay of implicit vs. </w:t>
      </w:r>
      <w:r w:rsidR="00A30103" w:rsidRPr="003B198E">
        <w:rPr>
          <w:lang w:eastAsia="ko-KR"/>
        </w:rPr>
        <w:lastRenderedPageBreak/>
        <w:t>explicit learning is the nature of the target L2 feature</w:t>
      </w:r>
      <w:r w:rsidR="002F47F4" w:rsidRPr="003B198E">
        <w:rPr>
          <w:lang w:eastAsia="ko-KR"/>
        </w:rPr>
        <w:t xml:space="preserve">, e.g., </w:t>
      </w:r>
      <w:r w:rsidR="000F2629" w:rsidRPr="003B198E">
        <w:t>the form’s</w:t>
      </w:r>
      <w:r w:rsidR="00B12F3C" w:rsidRPr="003B198E">
        <w:t xml:space="preserve"> </w:t>
      </w:r>
      <w:r w:rsidR="00A30103" w:rsidRPr="003B198E">
        <w:rPr>
          <w:lang w:eastAsia="ko-KR"/>
        </w:rPr>
        <w:t xml:space="preserve">perceptual salience, </w:t>
      </w:r>
      <w:r w:rsidR="00B12F3C" w:rsidRPr="003B198E">
        <w:rPr>
          <w:lang w:eastAsia="ko-KR"/>
        </w:rPr>
        <w:t xml:space="preserve">complexity, </w:t>
      </w:r>
      <w:r w:rsidR="00A30103" w:rsidRPr="003B198E">
        <w:rPr>
          <w:lang w:eastAsia="ko-KR"/>
        </w:rPr>
        <w:t xml:space="preserve">frequency, redundancy, similarity with the L1, consistency/reliability of a linguistic rule or pattern, and transparency </w:t>
      </w:r>
      <w:r w:rsidR="000F2629" w:rsidRPr="003B198E">
        <w:rPr>
          <w:lang w:eastAsia="ko-KR"/>
        </w:rPr>
        <w:t>between</w:t>
      </w:r>
      <w:r w:rsidR="00A30103" w:rsidRPr="003B198E">
        <w:rPr>
          <w:lang w:eastAsia="ko-KR"/>
        </w:rPr>
        <w:t xml:space="preserve"> form and function (</w:t>
      </w:r>
      <w:r w:rsidR="00B977D6" w:rsidRPr="003B198E">
        <w:rPr>
          <w:lang w:eastAsia="ko-KR"/>
        </w:rPr>
        <w:t xml:space="preserve">e.g., </w:t>
      </w:r>
      <w:r w:rsidR="00A30103" w:rsidRPr="003B198E">
        <w:rPr>
          <w:lang w:eastAsia="ko-KR"/>
        </w:rPr>
        <w:t>DeKeyser, 1998; Doughty &amp; Williams, 1998</w:t>
      </w:r>
      <w:r w:rsidR="00A30103" w:rsidRPr="003B198E">
        <w:t>)</w:t>
      </w:r>
      <w:r w:rsidR="00514177" w:rsidRPr="003B198E">
        <w:t xml:space="preserve"> or </w:t>
      </w:r>
      <w:r w:rsidR="00514177" w:rsidRPr="003B198E">
        <w:rPr>
          <w:lang w:eastAsia="ko-KR"/>
        </w:rPr>
        <w:t>whether it comprises gramma</w:t>
      </w:r>
      <w:r w:rsidR="00B977D6" w:rsidRPr="003B198E">
        <w:rPr>
          <w:lang w:eastAsia="ko-KR"/>
        </w:rPr>
        <w:t>r, vocabulary, or pronunciation</w:t>
      </w:r>
      <w:r w:rsidR="00514177" w:rsidRPr="003B198E">
        <w:rPr>
          <w:lang w:eastAsia="ko-KR"/>
        </w:rPr>
        <w:t xml:space="preserve"> (</w:t>
      </w:r>
      <w:r w:rsidR="00B977D6" w:rsidRPr="003B198E">
        <w:rPr>
          <w:lang w:eastAsia="ko-KR"/>
        </w:rPr>
        <w:t xml:space="preserve">e.g., </w:t>
      </w:r>
      <w:r w:rsidR="00514177" w:rsidRPr="003B198E">
        <w:t>Mackey</w:t>
      </w:r>
      <w:r w:rsidR="006D3799" w:rsidRPr="003B198E">
        <w:t xml:space="preserve"> et al.</w:t>
      </w:r>
      <w:r w:rsidR="00514177" w:rsidRPr="003B198E">
        <w:t xml:space="preserve">, 2000; Jiang, 2004). Task demands may also affect the </w:t>
      </w:r>
      <w:r w:rsidR="00B977D6" w:rsidRPr="003B198E">
        <w:t>i</w:t>
      </w:r>
      <w:r w:rsidR="00514177" w:rsidRPr="003B198E">
        <w:t xml:space="preserve">mplicitness/explicitness of processing </w:t>
      </w:r>
      <w:r w:rsidR="00A30103" w:rsidRPr="003B198E">
        <w:t>(</w:t>
      </w:r>
      <w:r w:rsidR="00B977D6" w:rsidRPr="003B198E">
        <w:t>e.g.,</w:t>
      </w:r>
      <w:r w:rsidR="006D3799" w:rsidRPr="003B198E">
        <w:t xml:space="preserve"> </w:t>
      </w:r>
      <w:r w:rsidR="00A30103" w:rsidRPr="003B198E">
        <w:t>DeKeyser, 2012</w:t>
      </w:r>
      <w:r w:rsidR="002F47F4" w:rsidRPr="003B198E">
        <w:t xml:space="preserve">; </w:t>
      </w:r>
      <w:r w:rsidR="00A30103" w:rsidRPr="003B198E">
        <w:t>Robinson, 2001b)</w:t>
      </w:r>
      <w:r w:rsidR="00514177" w:rsidRPr="003B198E">
        <w:t>, entailing</w:t>
      </w:r>
      <w:r w:rsidR="00B12F3C" w:rsidRPr="003B198E">
        <w:t xml:space="preserve"> different explicit strategies</w:t>
      </w:r>
      <w:r w:rsidR="000F2629" w:rsidRPr="003B198E">
        <w:t xml:space="preserve"> </w:t>
      </w:r>
      <w:r w:rsidR="00A30103" w:rsidRPr="003B198E">
        <w:rPr>
          <w:lang w:eastAsia="ko-KR"/>
        </w:rPr>
        <w:t>(</w:t>
      </w:r>
      <w:r w:rsidR="00B977D6" w:rsidRPr="003B198E">
        <w:rPr>
          <w:lang w:eastAsia="ko-KR"/>
        </w:rPr>
        <w:t xml:space="preserve">see </w:t>
      </w:r>
      <w:r w:rsidR="00A30103" w:rsidRPr="003B198E">
        <w:rPr>
          <w:lang w:eastAsia="ko-KR"/>
        </w:rPr>
        <w:t>N. Ellis, 2005; Sanz &amp; Leow, 2011</w:t>
      </w:r>
      <w:r w:rsidR="000F2629" w:rsidRPr="003B198E">
        <w:rPr>
          <w:lang w:eastAsia="ko-KR"/>
        </w:rPr>
        <w:t>)</w:t>
      </w:r>
      <w:r w:rsidR="00514177" w:rsidRPr="003B198E">
        <w:rPr>
          <w:lang w:eastAsia="ko-KR"/>
        </w:rPr>
        <w:t xml:space="preserve"> such that,</w:t>
      </w:r>
      <w:r w:rsidR="000F2629" w:rsidRPr="003B198E">
        <w:rPr>
          <w:lang w:eastAsia="ko-KR"/>
        </w:rPr>
        <w:t xml:space="preserve"> j</w:t>
      </w:r>
      <w:r w:rsidR="00B12F3C" w:rsidRPr="003B198E">
        <w:rPr>
          <w:lang w:eastAsia="ko-KR"/>
        </w:rPr>
        <w:t xml:space="preserve">ust like </w:t>
      </w:r>
      <w:r w:rsidR="00A30103" w:rsidRPr="003B198E">
        <w:rPr>
          <w:lang w:eastAsia="ko-KR"/>
        </w:rPr>
        <w:t>consciousness itself may not be binary but instead involve a continuum (Baddeley, 1976, 1997</w:t>
      </w:r>
      <w:r w:rsidR="00B12F3C" w:rsidRPr="003B198E">
        <w:rPr>
          <w:lang w:eastAsia="ko-KR"/>
        </w:rPr>
        <w:t xml:space="preserve">; Cowan, 1998; Solso, 1998), explicit learning strategies might span a wide continuum of depth of processing </w:t>
      </w:r>
      <w:r w:rsidR="00A30103" w:rsidRPr="003B198E">
        <w:t>(Chechile</w:t>
      </w:r>
      <w:r w:rsidR="006D3799" w:rsidRPr="003B198E">
        <w:t xml:space="preserve"> et al.</w:t>
      </w:r>
      <w:r w:rsidR="00A30103" w:rsidRPr="003B198E">
        <w:t>, 1981</w:t>
      </w:r>
      <w:r w:rsidR="00B12F3C" w:rsidRPr="003B198E">
        <w:t xml:space="preserve">; </w:t>
      </w:r>
      <w:r w:rsidR="00A30103" w:rsidRPr="003B198E">
        <w:t>Williams, 1999)</w:t>
      </w:r>
      <w:r w:rsidR="000F2629" w:rsidRPr="003B198E">
        <w:t xml:space="preserve"> </w:t>
      </w:r>
      <w:r w:rsidR="00514177" w:rsidRPr="003B198E">
        <w:t xml:space="preserve">which </w:t>
      </w:r>
      <w:r w:rsidR="000F2629" w:rsidRPr="003B198E">
        <w:t xml:space="preserve">warranting </w:t>
      </w:r>
      <w:r w:rsidR="00A30103" w:rsidRPr="003B198E">
        <w:t>different pedagogical approaches (Doughty, 2001).</w:t>
      </w:r>
      <w:r w:rsidR="00514177" w:rsidRPr="003B198E">
        <w:t xml:space="preserve"> As De Graaff and Housen put it, “[e]ffective instruction… is context-appropriate, that is, its effect, relevance and usefulness depend on goals, learners, resources, and the environment” (p. 728, 2009)</w:t>
      </w:r>
      <w:r w:rsidR="00213FC4" w:rsidRPr="003B198E">
        <w:t xml:space="preserve">. </w:t>
      </w:r>
    </w:p>
    <w:p w14:paraId="4E493F5D" w14:textId="131B8CE5" w:rsidR="00A30103" w:rsidRPr="003B198E" w:rsidRDefault="00B977D6">
      <w:r w:rsidRPr="003B198E">
        <w:t xml:space="preserve">Of course, no single study can aim to reasonably capture the effects of all of the factors described above. </w:t>
      </w:r>
      <w:r w:rsidR="0039789B" w:rsidRPr="003B198E">
        <w:t xml:space="preserve">However, for the context of our experiment certain intervening variables might be particularly problematic. Firstly, because participants were recruited from introductory psychology classes at a university, the age is particularly skewed to </w:t>
      </w:r>
      <w:r w:rsidR="00A15B62" w:rsidRPr="003B198E">
        <w:t>18–20-year-olds</w:t>
      </w:r>
      <w:r w:rsidR="0039789B" w:rsidRPr="003B198E">
        <w:t xml:space="preserve"> with relatively high levels of education, meaning that our generalization to younger/older learners from other educational backgrounds is quite limited. Secondly, because this was an unpaid experiment and participants were not compensated differently based on their performance, motivation might have varied widely between participants (as illustrated by one disqualified participant who provided only chance-level responses with implausibly fast reaction times throughout the experiment). Thirdly, our participants varied widely between each other in terms of the additional languages that they spoke beyond English, which potentially entails differences </w:t>
      </w:r>
      <w:r w:rsidR="0039789B" w:rsidRPr="003B198E">
        <w:lastRenderedPageBreak/>
        <w:t xml:space="preserve">in the salience of an animate/inanimate distinction. In particular, 17 of the 48 participants included in the final analysis reported proficiency in Spanish, which marks animate direct objects </w:t>
      </w:r>
      <w:r w:rsidR="00A15B62" w:rsidRPr="003B198E">
        <w:t>differently</w:t>
      </w:r>
      <w:r w:rsidR="0039789B" w:rsidRPr="003B198E">
        <w:t xml:space="preserve"> than inanimate direct objects. </w:t>
      </w:r>
      <w:r w:rsidR="000719D8" w:rsidRPr="003B198E">
        <w:t xml:space="preserve">Finally, our semi-artificial </w:t>
      </w:r>
      <w:r w:rsidR="00A15B62" w:rsidRPr="003B198E">
        <w:t>language</w:t>
      </w:r>
      <w:r w:rsidR="000719D8" w:rsidRPr="003B198E">
        <w:t xml:space="preserve"> comprises just four words </w:t>
      </w:r>
      <w:r w:rsidR="00BE20C8" w:rsidRPr="003B198E">
        <w:t>with a pattern that was design 87% consistent (i.e., for six out of every seven instances), meaning that our results might not speak to grammatical forms with more surface-level variety and lower/higher consistency.</w:t>
      </w:r>
    </w:p>
    <w:p w14:paraId="35DF730A" w14:textId="17E6BBFC" w:rsidR="00F2794A" w:rsidRPr="003B198E" w:rsidRDefault="00514177">
      <w:r w:rsidRPr="003B198E">
        <w:t>A</w:t>
      </w:r>
      <w:r w:rsidR="00A30103" w:rsidRPr="003B198E">
        <w:t xml:space="preserve">nother limitation to generalizing </w:t>
      </w:r>
      <w:r w:rsidR="00B12F3C" w:rsidRPr="003B198E">
        <w:t xml:space="preserve">my </w:t>
      </w:r>
      <w:r w:rsidR="00A30103" w:rsidRPr="003B198E">
        <w:t>findings</w:t>
      </w:r>
      <w:r w:rsidR="00B12F3C" w:rsidRPr="003B198E">
        <w:t xml:space="preserve"> is that my dissertation </w:t>
      </w:r>
      <w:r w:rsidR="00A30103" w:rsidRPr="003B198E">
        <w:t>only compare</w:t>
      </w:r>
      <w:r w:rsidR="00F1735C" w:rsidRPr="003B198E">
        <w:t>s</w:t>
      </w:r>
      <w:r w:rsidR="00A30103" w:rsidRPr="003B198E">
        <w:t xml:space="preserve"> implicit, rule-unaware processing with explicit, rule-aware processing that comes after a period of rule-unaware processing—and </w:t>
      </w:r>
      <w:r w:rsidR="00A30103" w:rsidRPr="003B198E">
        <w:rPr>
          <w:i/>
        </w:rPr>
        <w:t>not</w:t>
      </w:r>
      <w:r w:rsidR="00A30103" w:rsidRPr="003B198E">
        <w:t xml:space="preserve"> to explicit, rule-aware processing that comes as the result of direct instruction at an initial phase. </w:t>
      </w:r>
      <w:r w:rsidR="00B12F3C" w:rsidRPr="003B198E">
        <w:t xml:space="preserve">This might not reflect learning in </w:t>
      </w:r>
      <w:r w:rsidR="00A30103" w:rsidRPr="003B198E">
        <w:t>classroom</w:t>
      </w:r>
      <w:r w:rsidR="00970EE1" w:rsidRPr="003B198E">
        <w:t xml:space="preserve"> settings that provide</w:t>
      </w:r>
      <w:r w:rsidR="00A30103" w:rsidRPr="003B198E">
        <w:t xml:space="preserve"> explicit grammar instruction at the early stages of (if not entirely before) exposure to L2 forms</w:t>
      </w:r>
      <w:r w:rsidR="00B12F3C" w:rsidRPr="003B198E">
        <w:t xml:space="preserve">, especially in light of order effects wherein </w:t>
      </w:r>
      <w:r w:rsidR="00A30103" w:rsidRPr="003B198E">
        <w:t xml:space="preserve">L2 forms that are acquired at an earlier stage </w:t>
      </w:r>
      <w:r w:rsidR="00B12F3C" w:rsidRPr="003B198E">
        <w:t xml:space="preserve">can </w:t>
      </w:r>
      <w:r w:rsidR="00A30103" w:rsidRPr="003B198E">
        <w:t>“block” the learning of subsequent forms due to competition for attention (Ellis, 2006; Ellis &amp; Sagarra, 2010; Solman &amp; Chung, 1996).</w:t>
      </w:r>
    </w:p>
    <w:p w14:paraId="14B919F9" w14:textId="46758DC1" w:rsidR="00F2794A" w:rsidRPr="003B198E" w:rsidRDefault="00172B4D">
      <w:r w:rsidRPr="003B198E">
        <w:t xml:space="preserve">Additional limitations include the fact </w:t>
      </w:r>
      <w:r w:rsidR="00F2794A" w:rsidRPr="003B198E">
        <w:t xml:space="preserve">that our experiment is </w:t>
      </w:r>
      <w:r w:rsidRPr="003B198E">
        <w:t xml:space="preserve">a single-session laboratory study and thus might not give enough time/exposure to yield robust learning effects in EEG. Furthermore, using </w:t>
      </w:r>
      <w:r w:rsidR="007A42E6" w:rsidRPr="003B198E">
        <w:t xml:space="preserve">participant self-reports to assess awareness of the hidden grammatical rule </w:t>
      </w:r>
      <w:r w:rsidRPr="003B198E">
        <w:t xml:space="preserve">is admittedly imperfect because participants might underreport or overreport explicit knowledge </w:t>
      </w:r>
      <w:r w:rsidR="007A42E6" w:rsidRPr="003B198E">
        <w:t>(</w:t>
      </w:r>
      <w:r w:rsidRPr="003B198E">
        <w:t>see</w:t>
      </w:r>
      <w:r w:rsidR="007A42E6" w:rsidRPr="003B198E">
        <w:t xml:space="preserve"> Leow &amp; Hama, 2013).</w:t>
      </w:r>
      <w:r w:rsidRPr="003B198E">
        <w:t xml:space="preserve"> Finally, combining a known language (English) with an artificial language comprising only four novel pseudowords represents an extremely simplified version of learning a natural language.</w:t>
      </w:r>
      <w:r w:rsidR="00B977D6" w:rsidRPr="003B198E">
        <w:t xml:space="preserve"> To my knowledge, the ecological validity of such semi-artificial language designs has never been examined empirically.</w:t>
      </w:r>
    </w:p>
    <w:p w14:paraId="77AA5F97" w14:textId="1D35EDA2" w:rsidR="00A30103" w:rsidRPr="003B198E" w:rsidRDefault="00BC4126" w:rsidP="00080C86">
      <w:r w:rsidRPr="003B198E">
        <w:lastRenderedPageBreak/>
        <w:t>Given these limitations</w:t>
      </w:r>
      <w:r w:rsidR="00A30103" w:rsidRPr="003B198E">
        <w:t>, the results of th</w:t>
      </w:r>
      <w:r w:rsidR="000C01FE" w:rsidRPr="003B198E">
        <w:t>is</w:t>
      </w:r>
      <w:r w:rsidR="00A30103" w:rsidRPr="003B198E">
        <w:t xml:space="preserve"> dissertation study would represent only an initial step towards exploring the interplay of implicit vs. explicit processing in L2 morphosyntax acquisition. Because this might play out differently based on an assortment of factors when taken to the "real world," any findings would need to be validated with actual learners before being put into practice. </w:t>
      </w:r>
    </w:p>
    <w:p w14:paraId="14D3130A" w14:textId="38EA2BAE" w:rsidR="00A30103" w:rsidRPr="00C94E5C" w:rsidRDefault="00A30103" w:rsidP="00080C86">
      <w:pPr>
        <w:pStyle w:val="Heading2"/>
        <w:rPr>
          <w:u w:val="single"/>
        </w:rPr>
      </w:pPr>
      <w:bookmarkStart w:id="76" w:name="_Toc109503463"/>
      <w:r w:rsidRPr="00C94E5C">
        <w:rPr>
          <w:u w:val="single"/>
        </w:rPr>
        <w:t xml:space="preserve">5.5 </w:t>
      </w:r>
      <w:r w:rsidR="00172B4D" w:rsidRPr="00C94E5C">
        <w:rPr>
          <w:u w:val="single"/>
        </w:rPr>
        <w:t>Conclusion</w:t>
      </w:r>
      <w:bookmarkEnd w:id="76"/>
    </w:p>
    <w:p w14:paraId="2D6CB637" w14:textId="561083E1" w:rsidR="00185031" w:rsidRPr="003B198E" w:rsidRDefault="00A30103">
      <w:r w:rsidRPr="003B198E">
        <w:t xml:space="preserve">The replication and extension of Batterink et al. (2014) </w:t>
      </w:r>
      <w:r w:rsidR="00172B4D" w:rsidRPr="003B198E">
        <w:t xml:space="preserve">presented </w:t>
      </w:r>
      <w:r w:rsidRPr="003B198E">
        <w:t xml:space="preserve">here </w:t>
      </w:r>
      <w:r w:rsidR="00D75FA8" w:rsidRPr="003B198E">
        <w:t>aims</w:t>
      </w:r>
      <w:r w:rsidRPr="003B198E">
        <w:t xml:space="preserve"> to advance</w:t>
      </w:r>
      <w:r w:rsidR="00151B8D" w:rsidRPr="003B198E">
        <w:t xml:space="preserve"> </w:t>
      </w:r>
      <w:r w:rsidR="00172B4D" w:rsidRPr="003B198E">
        <w:t>our</w:t>
      </w:r>
      <w:r w:rsidR="00151B8D" w:rsidRPr="003B198E">
        <w:t xml:space="preserve"> </w:t>
      </w:r>
      <w:r w:rsidRPr="003B198E">
        <w:t>understanding of the interplay between implicit and explicit processing in second language morphosyntax learning. In terms of L2 psycholinguistic theory,</w:t>
      </w:r>
      <w:r w:rsidR="00151B8D" w:rsidRPr="003B198E">
        <w:t xml:space="preserve"> my </w:t>
      </w:r>
      <w:r w:rsidR="00FF3AAC" w:rsidRPr="003B198E">
        <w:t>reproduction</w:t>
      </w:r>
      <w:r w:rsidRPr="003B198E">
        <w:t xml:space="preserve"> of previous findings of implicit L2 morphosyntax learning—in terms of </w:t>
      </w:r>
      <w:r w:rsidR="000C01FE" w:rsidRPr="003B198E">
        <w:t xml:space="preserve">both </w:t>
      </w:r>
      <w:r w:rsidRPr="003B198E">
        <w:t xml:space="preserve">behavioral reaction time effects (as in Leung &amp; Williams, 2012) </w:t>
      </w:r>
      <w:r w:rsidR="000C01FE" w:rsidRPr="003B198E">
        <w:t>and</w:t>
      </w:r>
      <w:r w:rsidR="00313E8E" w:rsidRPr="003B198E">
        <w:t xml:space="preserve"> the finding of</w:t>
      </w:r>
      <w:r w:rsidRPr="003B198E">
        <w:t xml:space="preserve"> event-related potentials </w:t>
      </w:r>
      <w:r w:rsidR="00313E8E" w:rsidRPr="003B198E">
        <w:t xml:space="preserve">in rule-unaware learners </w:t>
      </w:r>
      <w:r w:rsidRPr="003B198E">
        <w:t>(as in Batterink et al., 2014</w:t>
      </w:r>
      <w:r w:rsidR="00313E8E" w:rsidRPr="003B198E">
        <w:t>, though note the difference in effect polarity</w:t>
      </w:r>
      <w:r w:rsidRPr="003B198E">
        <w:t>)— support</w:t>
      </w:r>
      <w:r w:rsidR="000C01FE" w:rsidRPr="003B198E">
        <w:t>s</w:t>
      </w:r>
      <w:r w:rsidRPr="003B198E">
        <w:t xml:space="preserve"> models of second language acquisition that predict that implicit learning is possible (Tomlin &amp; Villa, 1994; Leow, 2015) over models that do not (Schmidt, 1990, 1995, 2001; Robinson, 1995, 2003).</w:t>
      </w:r>
      <w:r w:rsidR="00D75FA8" w:rsidRPr="003B198E">
        <w:t xml:space="preserve"> My finding</w:t>
      </w:r>
      <w:r w:rsidR="00BB63AC" w:rsidRPr="003B198E">
        <w:t xml:space="preserve"> of no evidence</w:t>
      </w:r>
      <w:r w:rsidR="00D75FA8" w:rsidRPr="003B198E">
        <w:t xml:space="preserve"> from MVPA</w:t>
      </w:r>
      <w:r w:rsidR="00FF3AAC" w:rsidRPr="003B198E">
        <w:t xml:space="preserve"> </w:t>
      </w:r>
      <w:r w:rsidRPr="003B198E">
        <w:t xml:space="preserve">that implicit processing co-occurs </w:t>
      </w:r>
      <w:r w:rsidR="00970EE1" w:rsidRPr="003B198E">
        <w:t>during periods of rule-aware</w:t>
      </w:r>
      <w:r w:rsidRPr="003B198E">
        <w:t xml:space="preserve"> processing </w:t>
      </w:r>
      <w:r w:rsidR="00172B4D" w:rsidRPr="003B198E">
        <w:t>speaks</w:t>
      </w:r>
      <w:r w:rsidR="00970EE1" w:rsidRPr="003B198E">
        <w:t xml:space="preserve"> to </w:t>
      </w:r>
      <w:r w:rsidR="00313E8E" w:rsidRPr="003B198E">
        <w:t xml:space="preserve">the “interface debate” </w:t>
      </w:r>
      <w:r w:rsidRPr="003B198E">
        <w:t xml:space="preserve">in the field of second language acquisition </w:t>
      </w:r>
      <w:r w:rsidR="00313E8E" w:rsidRPr="003B198E">
        <w:t>by supporting frameworks that posit a weak interface (e.g., N. Ellis, 2005) or no interface (Krashen, 1981; Paradis, 1994) between implicit and explicit processing</w:t>
      </w:r>
      <w:r w:rsidR="00185031" w:rsidRPr="003B198E">
        <w:t>,</w:t>
      </w:r>
      <w:r w:rsidR="00313E8E" w:rsidRPr="003B198E">
        <w:t xml:space="preserve"> </w:t>
      </w:r>
      <w:r w:rsidR="001312D2" w:rsidRPr="003B198E">
        <w:t>over frameworks that posit</w:t>
      </w:r>
      <w:r w:rsidR="00313E8E" w:rsidRPr="003B198E">
        <w:t xml:space="preserve"> </w:t>
      </w:r>
      <w:r w:rsidRPr="003B198E">
        <w:t>a strong interface (e.g., DeKeyser, 1997)</w:t>
      </w:r>
      <w:r w:rsidR="00185031" w:rsidRPr="003B198E">
        <w:t>, though this may be due to limited MVPA decoding sensitivity</w:t>
      </w:r>
      <w:r w:rsidRPr="003B198E">
        <w:t>.</w:t>
      </w:r>
      <w:r w:rsidR="00D75FA8" w:rsidRPr="003B198E">
        <w:t xml:space="preserve"> </w:t>
      </w:r>
      <w:r w:rsidR="00152BF3" w:rsidRPr="003B198E">
        <w:t xml:space="preserve">My MVPA analyses on </w:t>
      </w:r>
      <w:r w:rsidR="00185031" w:rsidRPr="003B198E">
        <w:t xml:space="preserve">semantic </w:t>
      </w:r>
      <w:r w:rsidR="00152BF3" w:rsidRPr="003B198E">
        <w:t xml:space="preserve">prediction </w:t>
      </w:r>
      <w:r w:rsidR="00185031" w:rsidRPr="003B198E">
        <w:t xml:space="preserve">yielded no neural evidence of semantic prediction in either rule-aware or rule-unaware learners (cf. Lau et al., 2013), though again this may be due to low MVPA sensitivity. Finally, our analyses correlating reaction times with the timing of our observed late positivity show that this ERP </w:t>
      </w:r>
      <w:r w:rsidR="00185031" w:rsidRPr="003B198E">
        <w:lastRenderedPageBreak/>
        <w:t>effect is closely linked to external responses and may be relevant for interpreting P600 ERP effects in prior research.</w:t>
      </w:r>
    </w:p>
    <w:p w14:paraId="5190FD5F" w14:textId="787A5637" w:rsidR="00E36669" w:rsidRPr="003B198E" w:rsidRDefault="00A60E07">
      <w:r w:rsidRPr="003B198E">
        <w:t>F</w:t>
      </w:r>
      <w:r w:rsidR="00185031" w:rsidRPr="003B198E">
        <w:t>i</w:t>
      </w:r>
      <w:r w:rsidR="00152BF3" w:rsidRPr="003B198E">
        <w:t>n</w:t>
      </w:r>
      <w:r w:rsidR="00A30103" w:rsidRPr="003B198E">
        <w:t xml:space="preserve">dings from this research on the relative role of implicit vs. </w:t>
      </w:r>
      <w:r w:rsidR="00331138" w:rsidRPr="003B198E">
        <w:t xml:space="preserve">explicit </w:t>
      </w:r>
      <w:r w:rsidR="00A30103" w:rsidRPr="003B198E">
        <w:t>learning in SLA could have tangible takeaways for L2 praxis, in as much as language teachers, curriculum designers, and students themselves have the ability to manipulate attention and conscious processing towards specific L2 features. To illustrate this,</w:t>
      </w:r>
      <w:r w:rsidR="00151B8D" w:rsidRPr="003B198E">
        <w:t xml:space="preserve"> my </w:t>
      </w:r>
      <w:r w:rsidR="00A30103" w:rsidRPr="003B198E">
        <w:t>finding that explicit processing of L2 forms has no drawbacks for</w:t>
      </w:r>
      <w:r w:rsidR="00BB63AC" w:rsidRPr="003B198E">
        <w:t xml:space="preserve"> </w:t>
      </w:r>
      <w:r w:rsidR="00A30103" w:rsidRPr="003B198E">
        <w:t xml:space="preserve">concurrent implicit learning might suggest that one would have little to lose from adopting a teaching approach that includes metalinguistic instruction and other explicit methods (at least as far as implicit acquisition is concerned). </w:t>
      </w:r>
      <w:r w:rsidR="00BB63AC" w:rsidRPr="003B198E">
        <w:t>That said,</w:t>
      </w:r>
      <w:r w:rsidR="00151B8D" w:rsidRPr="003B198E">
        <w:t xml:space="preserve"> my </w:t>
      </w:r>
      <w:r w:rsidR="00BB63AC" w:rsidRPr="003B198E">
        <w:t xml:space="preserve">participants’ subjective reports </w:t>
      </w:r>
      <w:r w:rsidR="001B393B" w:rsidRPr="003B198E">
        <w:t>and</w:t>
      </w:r>
      <w:r w:rsidR="00BB63AC" w:rsidRPr="003B198E">
        <w:t xml:space="preserve"> observed accuracies also suggest </w:t>
      </w:r>
      <w:r w:rsidR="00A30103" w:rsidRPr="003B198E">
        <w:t>that the allocation of attention to particular features of the L2 input may work against implicit learning</w:t>
      </w:r>
      <w:r w:rsidR="00BB63AC" w:rsidRPr="003B198E">
        <w:t xml:space="preserve"> in certain cases</w:t>
      </w:r>
      <w:r w:rsidR="00A30103" w:rsidRPr="003B198E">
        <w:t xml:space="preserve">, such that it </w:t>
      </w:r>
      <w:r w:rsidR="00172B4D" w:rsidRPr="003B198E">
        <w:t xml:space="preserve">may </w:t>
      </w:r>
      <w:r w:rsidR="00A30103" w:rsidRPr="003B198E">
        <w:t>be more beneficial to prioritize one style of teaching over the other</w:t>
      </w:r>
      <w:r w:rsidR="00172B4D" w:rsidRPr="003B198E">
        <w:t xml:space="preserve"> at times</w:t>
      </w:r>
      <w:r w:rsidR="00A30103" w:rsidRPr="003B198E">
        <w:t>. In this way, beyond simply informing second language psycholinguistic theory, the findings from this dissertation could have meaningful implications for L2 praxis.</w:t>
      </w:r>
    </w:p>
    <w:p w14:paraId="185FE56B" w14:textId="77777777" w:rsidR="00E36669" w:rsidRPr="003B198E" w:rsidRDefault="00E36669">
      <w:pPr>
        <w:spacing w:after="160" w:line="259" w:lineRule="auto"/>
        <w:ind w:firstLine="0"/>
      </w:pPr>
      <w:r w:rsidRPr="003B198E">
        <w:br w:type="page"/>
      </w:r>
    </w:p>
    <w:p w14:paraId="7CF99898" w14:textId="279C01B6" w:rsidR="00E67290" w:rsidRPr="003B198E" w:rsidRDefault="00151ECA" w:rsidP="00962CA5">
      <w:pPr>
        <w:pStyle w:val="Heading1"/>
        <w:rPr>
          <w:lang w:val="da-DK"/>
        </w:rPr>
      </w:pPr>
      <w:bookmarkStart w:id="77" w:name="_Toc109503464"/>
      <w:r>
        <w:rPr>
          <w:lang w:val="da-DK"/>
        </w:rPr>
        <w:lastRenderedPageBreak/>
        <w:t>CITED LITERATURE</w:t>
      </w:r>
      <w:bookmarkEnd w:id="77"/>
    </w:p>
    <w:p w14:paraId="2F656FBE" w14:textId="34A36F6A" w:rsidR="00DE52DC" w:rsidRPr="003B198E" w:rsidRDefault="00DE52DC" w:rsidP="00C94E5C">
      <w:pPr>
        <w:spacing w:after="240" w:line="240" w:lineRule="auto"/>
        <w:ind w:left="720" w:hanging="720"/>
        <w:rPr>
          <w:rFonts w:eastAsia="Times New Roman"/>
          <w:lang w:val="da-DK"/>
        </w:rPr>
      </w:pPr>
      <w:bookmarkStart w:id="78" w:name="_Hlk8196756"/>
      <w:r w:rsidRPr="003B198E">
        <w:rPr>
          <w:rFonts w:eastAsia="Times New Roman"/>
          <w:lang w:val="da-DK"/>
        </w:rPr>
        <w:t xml:space="preserve">Abugaber, D. &amp; Morgan-Short, K. (2021). Differences between implicit vs. explicit grammar learning as revealed by drift diffusion modeling. </w:t>
      </w:r>
      <w:r w:rsidRPr="003B198E">
        <w:rPr>
          <w:rFonts w:eastAsia="Times New Roman"/>
          <w:i/>
          <w:lang w:val="da-DK"/>
        </w:rPr>
        <w:t>Proceedings of the 43rd Annual Meeting of the Cognitive Science Society 2021</w:t>
      </w:r>
      <w:r w:rsidRPr="003B198E">
        <w:rPr>
          <w:rFonts w:eastAsia="Times New Roman"/>
          <w:lang w:val="da-DK"/>
        </w:rPr>
        <w:t xml:space="preserve">. </w:t>
      </w:r>
      <w:hyperlink r:id="rId47" w:history="1">
        <w:r w:rsidR="00A82112" w:rsidRPr="002C2017">
          <w:rPr>
            <w:rStyle w:val="Hyperlink"/>
            <w:rFonts w:eastAsia="Times New Roman"/>
            <w:lang w:val="da-DK"/>
          </w:rPr>
          <w:t>https://cutt.ly/BmQyAL</w:t>
        </w:r>
      </w:hyperlink>
      <w:r w:rsidR="00A82112">
        <w:rPr>
          <w:rFonts w:eastAsia="Times New Roman"/>
          <w:lang w:val="da-DK"/>
        </w:rPr>
        <w:t xml:space="preserve"> </w:t>
      </w:r>
    </w:p>
    <w:p w14:paraId="617C9587" w14:textId="77777777" w:rsidR="00DE52DC" w:rsidRPr="003B198E" w:rsidRDefault="00DE52DC" w:rsidP="00C94E5C">
      <w:pPr>
        <w:spacing w:after="240" w:line="240" w:lineRule="auto"/>
        <w:ind w:left="720" w:hanging="720"/>
      </w:pPr>
      <w:r w:rsidRPr="003B198E">
        <w:t xml:space="preserve">Alday, P. M., Schlesewsky, M., &amp; Bornkessel-Schlesewsky, I. (2017). Electrophysiology reveals the neural dynamics of naturalistic auditory language processing: event-related potentials reflect continuous model updates. </w:t>
      </w:r>
      <w:r w:rsidRPr="003B198E">
        <w:rPr>
          <w:i/>
          <w:iCs/>
        </w:rPr>
        <w:t>eNeuro</w:t>
      </w:r>
      <w:r w:rsidRPr="003B198E">
        <w:t xml:space="preserve">, </w:t>
      </w:r>
      <w:r w:rsidRPr="003B198E">
        <w:rPr>
          <w:i/>
          <w:iCs/>
        </w:rPr>
        <w:t>4</w:t>
      </w:r>
      <w:r w:rsidRPr="003B198E">
        <w:t>(6).</w:t>
      </w:r>
    </w:p>
    <w:p w14:paraId="03813D27"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Allen, M., Badecker, W., &amp; Osterhout, L. (2003). </w:t>
      </w:r>
      <w:r w:rsidRPr="003B198E">
        <w:rPr>
          <w:rFonts w:eastAsia="Times New Roman"/>
        </w:rPr>
        <w:t xml:space="preserve">Morphological analysis in sentence processing: An ERP study. </w:t>
      </w:r>
      <w:r w:rsidRPr="003B198E">
        <w:rPr>
          <w:rFonts w:eastAsia="Times New Roman"/>
          <w:i/>
        </w:rPr>
        <w:t>Language and Cognitive Processes, 18</w:t>
      </w:r>
      <w:r w:rsidRPr="003B198E">
        <w:rPr>
          <w:rFonts w:eastAsia="Times New Roman"/>
        </w:rPr>
        <w:t>(4), 405-430.</w:t>
      </w:r>
    </w:p>
    <w:p w14:paraId="1013C43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Andringa, S., &amp; Curcic, M. (2015). How explicit knowledge affects online L2 processing: Evidence from differential object marking acquisition. </w:t>
      </w:r>
      <w:r w:rsidRPr="003B198E">
        <w:rPr>
          <w:rFonts w:eastAsia="Times New Roman"/>
          <w:i/>
        </w:rPr>
        <w:t>Studies in Second Language Acquisition, 37</w:t>
      </w:r>
      <w:r w:rsidRPr="003B198E">
        <w:rPr>
          <w:rFonts w:eastAsia="Times New Roman"/>
        </w:rPr>
        <w:t>(2), 237-268.</w:t>
      </w:r>
    </w:p>
    <w:p w14:paraId="615BD4B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Andringa, S., &amp; Rebuschat, (2015). New directions in the study of implicit and explicit learning: An introduction. </w:t>
      </w:r>
      <w:r w:rsidRPr="003B198E">
        <w:rPr>
          <w:rFonts w:eastAsia="Times New Roman"/>
          <w:i/>
        </w:rPr>
        <w:t>Studies in Second Language Acquisition, 37</w:t>
      </w:r>
      <w:r w:rsidRPr="003B198E">
        <w:rPr>
          <w:rFonts w:eastAsia="Times New Roman"/>
        </w:rPr>
        <w:t>(2), 185-196.</w:t>
      </w:r>
    </w:p>
    <w:p w14:paraId="1AFC3CA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Anguera, J. A., Reuter-Lorenz, A., Willingham, D. T., &amp; Seidler, R. D. (2010). Contributions of spatial working memory to visuomotor learning. </w:t>
      </w:r>
      <w:r w:rsidRPr="003B198E">
        <w:rPr>
          <w:rFonts w:eastAsia="Times New Roman"/>
          <w:i/>
          <w:iCs/>
        </w:rPr>
        <w:t>Journal of Cognitive Neuroscience</w:t>
      </w:r>
      <w:r w:rsidRPr="003B198E">
        <w:rPr>
          <w:rFonts w:eastAsia="Times New Roman"/>
        </w:rPr>
        <w:t xml:space="preserve">, </w:t>
      </w:r>
      <w:r w:rsidRPr="003B198E">
        <w:rPr>
          <w:rFonts w:eastAsia="Times New Roman"/>
          <w:i/>
          <w:iCs/>
        </w:rPr>
        <w:t>22</w:t>
      </w:r>
      <w:r w:rsidRPr="003B198E">
        <w:rPr>
          <w:rFonts w:eastAsia="Times New Roman"/>
        </w:rPr>
        <w:t>(9), 1917-1930.</w:t>
      </w:r>
    </w:p>
    <w:p w14:paraId="59B0D4F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Baddeley, A. (1976). </w:t>
      </w:r>
      <w:r w:rsidRPr="003B198E">
        <w:rPr>
          <w:rFonts w:eastAsia="Times New Roman"/>
          <w:i/>
        </w:rPr>
        <w:t>The psychology of memory</w:t>
      </w:r>
      <w:r w:rsidRPr="003B198E">
        <w:rPr>
          <w:rFonts w:eastAsia="Times New Roman"/>
        </w:rPr>
        <w:t>. New York: Basic Books.</w:t>
      </w:r>
    </w:p>
    <w:p w14:paraId="6FE8292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Baddeley, A. (1997). </w:t>
      </w:r>
      <w:r w:rsidRPr="003B198E">
        <w:rPr>
          <w:rFonts w:eastAsia="Times New Roman"/>
          <w:i/>
        </w:rPr>
        <w:t>Human memory: Theory and practice (Rev. ed.)</w:t>
      </w:r>
      <w:r w:rsidRPr="003B198E">
        <w:rPr>
          <w:rFonts w:eastAsia="Times New Roman"/>
        </w:rPr>
        <w:t>. Hove: Psychology Press.</w:t>
      </w:r>
    </w:p>
    <w:p w14:paraId="387FBA4D" w14:textId="77777777" w:rsidR="00DE52DC" w:rsidRPr="003B198E" w:rsidRDefault="00DE52DC" w:rsidP="00C94E5C">
      <w:pPr>
        <w:spacing w:after="240" w:line="240" w:lineRule="auto"/>
        <w:ind w:left="720" w:hanging="720"/>
        <w:rPr>
          <w:rFonts w:eastAsia="Times New Roman"/>
        </w:rPr>
      </w:pPr>
      <w:r w:rsidRPr="003B198E">
        <w:rPr>
          <w:rFonts w:eastAsia="Times New Roman"/>
        </w:rPr>
        <w:t>Baru</w:t>
      </w:r>
      <w:bookmarkStart w:id="79" w:name="_Hlk8121028"/>
      <w:r w:rsidRPr="003B198E">
        <w:rPr>
          <w:rFonts w:eastAsia="Times New Roman"/>
        </w:rPr>
        <w:t>š</w:t>
      </w:r>
      <w:bookmarkEnd w:id="79"/>
      <w:r w:rsidRPr="003B198E">
        <w:rPr>
          <w:rFonts w:eastAsia="Times New Roman"/>
        </w:rPr>
        <w:t xml:space="preserve">s, I. (1987). Metanalysis of definitions of consciousness. </w:t>
      </w:r>
      <w:r w:rsidRPr="003B198E">
        <w:rPr>
          <w:rFonts w:eastAsia="Times New Roman"/>
          <w:i/>
        </w:rPr>
        <w:t>Imagination, Cognition and Personality, 6</w:t>
      </w:r>
      <w:r w:rsidRPr="003B198E">
        <w:rPr>
          <w:rFonts w:eastAsia="Times New Roman"/>
        </w:rPr>
        <w:t>(4), 321-329.</w:t>
      </w:r>
    </w:p>
    <w:p w14:paraId="4877A136" w14:textId="0D294B33" w:rsidR="009A1589" w:rsidRPr="003B198E" w:rsidRDefault="009A1589" w:rsidP="00C94E5C">
      <w:pPr>
        <w:spacing w:after="240" w:line="240" w:lineRule="auto"/>
        <w:ind w:left="720" w:hanging="720"/>
        <w:rPr>
          <w:rFonts w:eastAsia="Times New Roman"/>
        </w:rPr>
      </w:pPr>
      <w:r w:rsidRPr="003B198E">
        <w:rPr>
          <w:rFonts w:eastAsia="Times New Roman"/>
          <w:lang w:val="da-DK"/>
        </w:rPr>
        <w:t xml:space="preserve">Batterink, L. J., Karns, C. M., &amp; Neville, H. (2011). </w:t>
      </w:r>
      <w:r w:rsidRPr="003B198E">
        <w:rPr>
          <w:rFonts w:eastAsia="Times New Roman"/>
        </w:rPr>
        <w:t xml:space="preserve">Dissociable mechanisms supporting awareness: the P300 and gamma in a linguistic attentional blink task. </w:t>
      </w:r>
      <w:r w:rsidRPr="003B198E">
        <w:rPr>
          <w:rFonts w:eastAsia="Times New Roman"/>
          <w:i/>
        </w:rPr>
        <w:t>Cerebral Cortex, 22</w:t>
      </w:r>
      <w:r w:rsidRPr="003B198E">
        <w:rPr>
          <w:rFonts w:eastAsia="Times New Roman"/>
        </w:rPr>
        <w:t>(12), 2733-2744.</w:t>
      </w:r>
    </w:p>
    <w:p w14:paraId="171ADCA3" w14:textId="75BF56F3"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Batterink, L. J., &amp; Neville, H. J. (2013). </w:t>
      </w:r>
      <w:r w:rsidRPr="003B198E">
        <w:rPr>
          <w:rFonts w:eastAsia="Times New Roman"/>
        </w:rPr>
        <w:t xml:space="preserve">The human brain processes syntax in the absence of conscious awareness. </w:t>
      </w:r>
      <w:r w:rsidRPr="003B198E">
        <w:rPr>
          <w:rFonts w:eastAsia="Times New Roman"/>
          <w:i/>
        </w:rPr>
        <w:t>Journal of Neuroscience, 33</w:t>
      </w:r>
      <w:r w:rsidRPr="003B198E">
        <w:rPr>
          <w:rFonts w:eastAsia="Times New Roman"/>
        </w:rPr>
        <w:t>(19), 8528-8533.</w:t>
      </w:r>
    </w:p>
    <w:p w14:paraId="1B3F21E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Batterink, L. J., Oudiette, D., Reber, J., &amp; Paller, K. A. (2014). Sleep facilitates learning a new linguistic rule. </w:t>
      </w:r>
      <w:r w:rsidRPr="003B198E">
        <w:rPr>
          <w:rFonts w:eastAsia="Times New Roman"/>
          <w:i/>
        </w:rPr>
        <w:t>Neuropsychologia, 65</w:t>
      </w:r>
      <w:r w:rsidRPr="003B198E">
        <w:rPr>
          <w:rFonts w:eastAsia="Times New Roman"/>
        </w:rPr>
        <w:t>, 169-179.</w:t>
      </w:r>
    </w:p>
    <w:p w14:paraId="6005449B"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Batterink, L. J., Reber, P. J., &amp; Paller, K. A. (2015). </w:t>
      </w:r>
      <w:r w:rsidRPr="003B198E">
        <w:rPr>
          <w:rFonts w:eastAsia="Times New Roman"/>
        </w:rPr>
        <w:t xml:space="preserve">Functional differences between statistical learning with and without explicit training. </w:t>
      </w:r>
      <w:r w:rsidRPr="003B198E">
        <w:rPr>
          <w:rFonts w:eastAsia="Times New Roman"/>
          <w:i/>
        </w:rPr>
        <w:t>Learning &amp; Memory, 22</w:t>
      </w:r>
      <w:r w:rsidRPr="003B198E">
        <w:rPr>
          <w:rFonts w:eastAsia="Times New Roman"/>
        </w:rPr>
        <w:t>(11), 544-556.</w:t>
      </w:r>
    </w:p>
    <w:p w14:paraId="4525E166" w14:textId="0E2106EB" w:rsidR="00DE52DC" w:rsidRPr="003B198E" w:rsidRDefault="00DE52DC" w:rsidP="00C94E5C">
      <w:pPr>
        <w:spacing w:after="240" w:line="240" w:lineRule="auto"/>
        <w:ind w:left="720" w:hanging="720"/>
        <w:rPr>
          <w:rFonts w:eastAsia="Times New Roman"/>
        </w:rPr>
      </w:pPr>
      <w:r w:rsidRPr="003B198E">
        <w:rPr>
          <w:rFonts w:eastAsia="Times New Roman"/>
        </w:rPr>
        <w:t xml:space="preserve">Battista, J. R. (1978). The science of consciousness. In K. Pope, &amp; J. Singer (Eds.), </w:t>
      </w:r>
      <w:r w:rsidRPr="003B198E">
        <w:rPr>
          <w:rFonts w:eastAsia="Times New Roman"/>
          <w:i/>
        </w:rPr>
        <w:t>The stream of consciousness</w:t>
      </w:r>
      <w:r w:rsidRPr="003B198E">
        <w:rPr>
          <w:rFonts w:eastAsia="Times New Roman"/>
        </w:rPr>
        <w:t xml:space="preserve"> (p</w:t>
      </w:r>
      <w:r w:rsidR="002F1F46" w:rsidRPr="003B198E">
        <w:rPr>
          <w:rFonts w:eastAsia="Times New Roman"/>
        </w:rPr>
        <w:t xml:space="preserve">p. </w:t>
      </w:r>
      <w:r w:rsidRPr="003B198E">
        <w:rPr>
          <w:rFonts w:eastAsia="Times New Roman"/>
        </w:rPr>
        <w:t>55-87). Springer, Boston, MA.</w:t>
      </w:r>
    </w:p>
    <w:p w14:paraId="5944DFE4"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Beilock, S. &amp; Carr, T. (2001). On the fragility of skilled performance: What governs choking under pressure? </w:t>
      </w:r>
      <w:r w:rsidRPr="003B198E">
        <w:rPr>
          <w:rFonts w:eastAsia="Times New Roman"/>
          <w:i/>
        </w:rPr>
        <w:t>Journal of Experimental Psychology: General, 130</w:t>
      </w:r>
      <w:r w:rsidRPr="003B198E">
        <w:rPr>
          <w:rFonts w:eastAsia="Times New Roman"/>
        </w:rPr>
        <w:t>, 701–725.</w:t>
      </w:r>
    </w:p>
    <w:p w14:paraId="424E25DD" w14:textId="2B482F91" w:rsidR="00DE52DC" w:rsidRPr="003B198E" w:rsidRDefault="009A1589" w:rsidP="00C94E5C">
      <w:pPr>
        <w:spacing w:after="240" w:line="240" w:lineRule="auto"/>
        <w:ind w:left="720" w:hanging="720"/>
        <w:rPr>
          <w:rFonts w:eastAsia="Times New Roman"/>
        </w:rPr>
      </w:pPr>
      <w:r w:rsidRPr="003B198E">
        <w:rPr>
          <w:rFonts w:eastAsia="Times New Roman"/>
        </w:rPr>
        <w:t>Beilock, S.</w:t>
      </w:r>
      <w:r w:rsidR="00DE52DC" w:rsidRPr="003B198E">
        <w:rPr>
          <w:rFonts w:eastAsia="Times New Roman"/>
        </w:rPr>
        <w:t xml:space="preserve">, Carr, T. H., MacMahon, C., &amp; Starkes, J. L. (2002). When paying attention becomes counterproductive: Impact of divided versus skill-focused attention on novice and experienced performance of sensorimotor skills. </w:t>
      </w:r>
      <w:r w:rsidR="00DE52DC" w:rsidRPr="003B198E">
        <w:rPr>
          <w:rFonts w:eastAsia="Times New Roman"/>
          <w:i/>
          <w:iCs/>
        </w:rPr>
        <w:t>Journal of Experimental Psychology: Applied</w:t>
      </w:r>
      <w:r w:rsidR="00DE52DC" w:rsidRPr="003B198E">
        <w:rPr>
          <w:rFonts w:eastAsia="Times New Roman"/>
        </w:rPr>
        <w:t xml:space="preserve">, </w:t>
      </w:r>
      <w:r w:rsidR="00DE52DC" w:rsidRPr="003B198E">
        <w:rPr>
          <w:rFonts w:eastAsia="Times New Roman"/>
          <w:i/>
          <w:iCs/>
        </w:rPr>
        <w:t>8</w:t>
      </w:r>
      <w:r w:rsidR="00DE52DC" w:rsidRPr="003B198E">
        <w:rPr>
          <w:rFonts w:eastAsia="Times New Roman"/>
        </w:rPr>
        <w:t>(1), 6.</w:t>
      </w:r>
    </w:p>
    <w:p w14:paraId="4B0F68A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Bell, &amp; Collins, L. (2009). `It’s vocabulary`/`It’s gender`: learner awareness and incidental learning. </w:t>
      </w:r>
      <w:r w:rsidRPr="003B198E">
        <w:rPr>
          <w:rFonts w:eastAsia="Times New Roman"/>
          <w:i/>
        </w:rPr>
        <w:t>Language Awareness, 18</w:t>
      </w:r>
      <w:r w:rsidRPr="003B198E">
        <w:rPr>
          <w:rFonts w:eastAsia="Times New Roman"/>
        </w:rPr>
        <w:t>, 277-293</w:t>
      </w:r>
    </w:p>
    <w:p w14:paraId="292F831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Benati, A. (2004). The effects of processing instruction and its components on the acquisition of gender agreement in Italian. </w:t>
      </w:r>
      <w:r w:rsidRPr="003B198E">
        <w:rPr>
          <w:rFonts w:eastAsia="Times New Roman"/>
          <w:i/>
        </w:rPr>
        <w:t>Language Awareness, 13</w:t>
      </w:r>
      <w:r w:rsidRPr="003B198E">
        <w:rPr>
          <w:rFonts w:eastAsia="Times New Roman"/>
        </w:rPr>
        <w:t>(2), 67-80.</w:t>
      </w:r>
    </w:p>
    <w:p w14:paraId="1EC43BA8"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Bennett, C. M., Miller, M. B., &amp; Wolford, G. L. (2009). </w:t>
      </w:r>
      <w:r w:rsidRPr="003B198E">
        <w:rPr>
          <w:rFonts w:eastAsia="Times New Roman"/>
        </w:rPr>
        <w:t xml:space="preserve">Neural correlates of interspecies perspective taking in the post-mortem Atlantic Salmon: an argument for multiple comparisons correction. </w:t>
      </w:r>
      <w:r w:rsidRPr="003B198E">
        <w:rPr>
          <w:rFonts w:eastAsia="Times New Roman"/>
          <w:i/>
        </w:rPr>
        <w:t>Neuroimage, 47</w:t>
      </w:r>
      <w:r w:rsidRPr="003B198E">
        <w:rPr>
          <w:rFonts w:eastAsia="Times New Roman"/>
        </w:rPr>
        <w:t>(Suppl 1), S125.</w:t>
      </w:r>
    </w:p>
    <w:p w14:paraId="6931680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Berry, D. C., &amp; Dienes, Z. (1993). </w:t>
      </w:r>
      <w:r w:rsidRPr="003B198E">
        <w:rPr>
          <w:rFonts w:eastAsia="Times New Roman"/>
          <w:i/>
        </w:rPr>
        <w:t>Implicit learning: Theoretical and empirical issues.</w:t>
      </w:r>
      <w:r w:rsidRPr="003B198E">
        <w:rPr>
          <w:rFonts w:eastAsia="Times New Roman"/>
        </w:rPr>
        <w:t xml:space="preserve"> Hove, UK: Erlbaum</w:t>
      </w:r>
    </w:p>
    <w:p w14:paraId="276FF59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Bialystok, E. (1978). A theoretical model of second language learning. </w:t>
      </w:r>
      <w:r w:rsidRPr="003B198E">
        <w:rPr>
          <w:rFonts w:eastAsia="Times New Roman"/>
          <w:i/>
        </w:rPr>
        <w:t>Language Learning, 28</w:t>
      </w:r>
      <w:r w:rsidRPr="003B198E">
        <w:rPr>
          <w:rFonts w:eastAsia="Times New Roman"/>
        </w:rPr>
        <w:t>, 69-83.</w:t>
      </w:r>
    </w:p>
    <w:p w14:paraId="0D2E363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Bialystok, E. (1990). The competence of processing: Classifying theories of second language acquisition. </w:t>
      </w:r>
      <w:r w:rsidRPr="003B198E">
        <w:rPr>
          <w:rFonts w:eastAsia="Times New Roman"/>
          <w:i/>
        </w:rPr>
        <w:t>TESOL Quarterly, 24</w:t>
      </w:r>
      <w:r w:rsidRPr="003B198E">
        <w:rPr>
          <w:rFonts w:eastAsia="Times New Roman"/>
        </w:rPr>
        <w:t>(4), 635-648.</w:t>
      </w:r>
    </w:p>
    <w:p w14:paraId="40E1CB72" w14:textId="0E0136DF" w:rsidR="00DE52DC" w:rsidRPr="003B198E" w:rsidRDefault="00DE52DC" w:rsidP="00C94E5C">
      <w:pPr>
        <w:spacing w:after="240" w:line="240" w:lineRule="auto"/>
        <w:ind w:left="720" w:hanging="720"/>
        <w:rPr>
          <w:rFonts w:eastAsia="Times New Roman"/>
        </w:rPr>
      </w:pPr>
      <w:r w:rsidRPr="003B198E">
        <w:rPr>
          <w:rFonts w:eastAsia="Times New Roman"/>
        </w:rPr>
        <w:t xml:space="preserve">Bond, K., Gabriele, A., Fiorentino, R., &amp; Aleman Banon, J. (2011). Individual differences and the role of the L1 in L2 processing: An ERP investigation. In J. Herschensohn &amp; D. Tanner (Eds.), </w:t>
      </w:r>
      <w:r w:rsidRPr="003B198E">
        <w:rPr>
          <w:rFonts w:eastAsia="Times New Roman"/>
          <w:i/>
        </w:rPr>
        <w:t>Proceedings of the 11th generative approaches to second language acquisition conference (GASLA 2011)</w:t>
      </w:r>
      <w:r w:rsidRPr="003B198E">
        <w:rPr>
          <w:rFonts w:eastAsia="Times New Roman"/>
        </w:rPr>
        <w:t xml:space="preserve"> (p</w:t>
      </w:r>
      <w:r w:rsidR="002F1F46" w:rsidRPr="003B198E">
        <w:rPr>
          <w:rFonts w:eastAsia="Times New Roman"/>
        </w:rPr>
        <w:t xml:space="preserve">p. </w:t>
      </w:r>
      <w:r w:rsidRPr="003B198E">
        <w:rPr>
          <w:rFonts w:eastAsia="Times New Roman"/>
        </w:rPr>
        <w:t>17-29). Somerville, MA: Cascadilla Proceedings Project.</w:t>
      </w:r>
    </w:p>
    <w:p w14:paraId="31469F7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Bornkessel-Schlesewsky I. &amp; Schlesewsky, M. (2009). </w:t>
      </w:r>
      <w:r w:rsidRPr="003B198E">
        <w:rPr>
          <w:rFonts w:eastAsia="Times New Roman"/>
          <w:i/>
        </w:rPr>
        <w:t>Processing syntax and morphology: A neurocognitive perspective, Vol. 6</w:t>
      </w:r>
      <w:r w:rsidRPr="003B198E">
        <w:rPr>
          <w:rFonts w:eastAsia="Times New Roman"/>
        </w:rPr>
        <w:t>. Oxford University Press.</w:t>
      </w:r>
    </w:p>
    <w:p w14:paraId="7D617EC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Bowers, K. S., &amp; Meichenbaum, D. (1984). </w:t>
      </w:r>
      <w:r w:rsidRPr="003B198E">
        <w:rPr>
          <w:rFonts w:eastAsia="Times New Roman"/>
          <w:i/>
        </w:rPr>
        <w:t>The unconscious reconsidered</w:t>
      </w:r>
      <w:r w:rsidRPr="003B198E">
        <w:rPr>
          <w:rFonts w:eastAsia="Times New Roman"/>
        </w:rPr>
        <w:t xml:space="preserve">. New York: Wiley. </w:t>
      </w:r>
    </w:p>
    <w:p w14:paraId="2048DE7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Bowles, M. (2010). </w:t>
      </w:r>
      <w:r w:rsidRPr="003B198E">
        <w:rPr>
          <w:rFonts w:eastAsia="Times New Roman"/>
          <w:i/>
        </w:rPr>
        <w:t>The think-aloud controversy in second language research</w:t>
      </w:r>
      <w:r w:rsidRPr="003B198E">
        <w:rPr>
          <w:rFonts w:eastAsia="Times New Roman"/>
        </w:rPr>
        <w:t>. New York: Routledge.</w:t>
      </w:r>
    </w:p>
    <w:p w14:paraId="268AB2ED" w14:textId="4F5D0B28" w:rsidR="00DE52DC" w:rsidRPr="003B198E" w:rsidRDefault="00DE52DC" w:rsidP="00C94E5C">
      <w:pPr>
        <w:spacing w:after="240" w:line="240" w:lineRule="auto"/>
        <w:ind w:left="720" w:hanging="720"/>
        <w:rPr>
          <w:rFonts w:eastAsia="Times New Roman"/>
        </w:rPr>
      </w:pPr>
      <w:r w:rsidRPr="003B198E">
        <w:rPr>
          <w:rFonts w:eastAsia="Times New Roman"/>
        </w:rPr>
        <w:t xml:space="preserve">Brewer, W. F. (1974). There is no convincing evidence for operant or classical conditioning in adult humans. In W. B. Weimer &amp; D. S. Palermo (Eds.), </w:t>
      </w:r>
      <w:r w:rsidRPr="003B198E">
        <w:rPr>
          <w:rFonts w:eastAsia="Times New Roman"/>
          <w:i/>
        </w:rPr>
        <w:t xml:space="preserve">Cognition and the symbolic processes </w:t>
      </w:r>
      <w:r w:rsidRPr="003B198E">
        <w:rPr>
          <w:rFonts w:eastAsia="Times New Roman"/>
        </w:rPr>
        <w:t>(p</w:t>
      </w:r>
      <w:r w:rsidR="002F1F46" w:rsidRPr="003B198E">
        <w:rPr>
          <w:rFonts w:eastAsia="Times New Roman"/>
        </w:rPr>
        <w:t xml:space="preserve">p. </w:t>
      </w:r>
      <w:r w:rsidRPr="003B198E">
        <w:rPr>
          <w:rFonts w:eastAsia="Times New Roman"/>
        </w:rPr>
        <w:t>1-42). Oxford, England: Lawrence Erlbaum.</w:t>
      </w:r>
    </w:p>
    <w:p w14:paraId="31FEFD1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Broersma, M., &amp; Cutler, A. (2011). Competition dynamics of second-language listening. </w:t>
      </w:r>
      <w:r w:rsidRPr="003B198E">
        <w:rPr>
          <w:rFonts w:eastAsia="Times New Roman"/>
          <w:i/>
        </w:rPr>
        <w:t>The Quarterly Journal of Experimental Psychology, 64</w:t>
      </w:r>
      <w:r w:rsidRPr="003B198E">
        <w:rPr>
          <w:rFonts w:eastAsia="Times New Roman"/>
        </w:rPr>
        <w:t>(1), 74-95.</w:t>
      </w:r>
    </w:p>
    <w:p w14:paraId="1E3F869D" w14:textId="323A55C0"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Brouwer, S., &amp; Bradlow, A. R. (2016). The temporal dynamics of spoken word recognition in adverse listening conditions. </w:t>
      </w:r>
      <w:r w:rsidRPr="003B198E">
        <w:rPr>
          <w:rFonts w:eastAsia="Times New Roman"/>
          <w:i/>
        </w:rPr>
        <w:t>Journal of Psycholinguistic Research, 45</w:t>
      </w:r>
      <w:r w:rsidRPr="003B198E">
        <w:rPr>
          <w:rFonts w:eastAsia="Times New Roman"/>
        </w:rPr>
        <w:t>(5), 1151-1160.</w:t>
      </w:r>
    </w:p>
    <w:p w14:paraId="02F87FB2" w14:textId="7BD2F1FC" w:rsidR="0097671E" w:rsidRPr="003B198E" w:rsidRDefault="0097671E" w:rsidP="00C94E5C">
      <w:pPr>
        <w:spacing w:after="240" w:line="240" w:lineRule="auto"/>
        <w:ind w:left="720" w:hanging="720"/>
        <w:rPr>
          <w:rFonts w:eastAsia="Times New Roman"/>
        </w:rPr>
      </w:pPr>
      <w:r w:rsidRPr="003B198E">
        <w:rPr>
          <w:rFonts w:eastAsia="Times New Roman"/>
        </w:rPr>
        <w:t xml:space="preserve">Brouwer, H., &amp; Crocker, M. W. (2017). On the proper treatment of the N400 and P600 in language comprehension. </w:t>
      </w:r>
      <w:r w:rsidRPr="00C94E5C">
        <w:rPr>
          <w:rFonts w:eastAsia="Times New Roman"/>
          <w:i/>
        </w:rPr>
        <w:t>Frontiers in Psychology, 8</w:t>
      </w:r>
      <w:r w:rsidRPr="003B198E">
        <w:rPr>
          <w:rFonts w:eastAsia="Times New Roman"/>
        </w:rPr>
        <w:t>, 1327.</w:t>
      </w:r>
    </w:p>
    <w:p w14:paraId="061BFE2B" w14:textId="77777777" w:rsidR="00DE52DC" w:rsidRPr="00BD0659" w:rsidRDefault="00DE52DC" w:rsidP="00C94E5C">
      <w:pPr>
        <w:spacing w:after="240" w:line="240" w:lineRule="auto"/>
        <w:ind w:left="720" w:hanging="720"/>
        <w:rPr>
          <w:rFonts w:eastAsia="Times New Roman"/>
        </w:rPr>
      </w:pPr>
      <w:r w:rsidRPr="00312C58">
        <w:rPr>
          <w:rFonts w:eastAsia="Times New Roman"/>
        </w:rPr>
        <w:t xml:space="preserve">Brysbaert, M., Warriner, A. B., &amp; Kuperman, V. (2014). Concreteness ratings for 40 thousand generally known English word lemmas. </w:t>
      </w:r>
      <w:r w:rsidRPr="00312C58">
        <w:rPr>
          <w:rFonts w:eastAsia="Times New Roman"/>
          <w:i/>
        </w:rPr>
        <w:t>Behavior Research Methods, 46</w:t>
      </w:r>
      <w:r w:rsidRPr="00312C58">
        <w:rPr>
          <w:rFonts w:eastAsia="Times New Roman"/>
        </w:rPr>
        <w:t>(3), 904-911.</w:t>
      </w:r>
    </w:p>
    <w:p w14:paraId="7AF275E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Caldwell-Harris, C. L., Lancaster, A., Ladd, D. R., Dediu, D., &amp; Christiansen, M. H. (2015). Factors influencing sensitivity to lexical tone in an artificial language: Implications for second language learning. </w:t>
      </w:r>
      <w:r w:rsidRPr="003B198E">
        <w:rPr>
          <w:rFonts w:eastAsia="Times New Roman"/>
          <w:i/>
        </w:rPr>
        <w:t>Studies in Second Language Acquisition, 37</w:t>
      </w:r>
      <w:r w:rsidRPr="003B198E">
        <w:rPr>
          <w:rFonts w:eastAsia="Times New Roman"/>
        </w:rPr>
        <w:t>(2), 335-357.</w:t>
      </w:r>
    </w:p>
    <w:p w14:paraId="42A15D2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Carlson, T. (2011). High temporal resolution decoding of object position and category. </w:t>
      </w:r>
      <w:r w:rsidRPr="003B198E">
        <w:rPr>
          <w:rFonts w:eastAsia="Times New Roman"/>
          <w:i/>
        </w:rPr>
        <w:t>Journal of Vision</w:t>
      </w:r>
      <w:r w:rsidRPr="003B198E">
        <w:rPr>
          <w:rFonts w:eastAsia="Times New Roman"/>
        </w:rPr>
        <w:t>,</w:t>
      </w:r>
      <w:r w:rsidRPr="003B198E">
        <w:rPr>
          <w:rFonts w:eastAsia="Times New Roman"/>
          <w:i/>
        </w:rPr>
        <w:t xml:space="preserve"> 11</w:t>
      </w:r>
      <w:r w:rsidRPr="003B198E">
        <w:rPr>
          <w:rFonts w:eastAsia="Times New Roman"/>
        </w:rPr>
        <w:t>, 1-17.</w:t>
      </w:r>
    </w:p>
    <w:p w14:paraId="437EA8E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Carlson, T., Tovar, D. A., Alink, A., &amp; Kriegeskorte, N. (2013). Representational dynamics of object vision: The first 1000 ms. </w:t>
      </w:r>
      <w:r w:rsidRPr="003B198E">
        <w:rPr>
          <w:rFonts w:eastAsia="Times New Roman"/>
          <w:i/>
          <w:iCs/>
        </w:rPr>
        <w:t>Journal of Vision</w:t>
      </w:r>
      <w:r w:rsidRPr="003B198E">
        <w:rPr>
          <w:rFonts w:eastAsia="Times New Roman"/>
        </w:rPr>
        <w:t xml:space="preserve">, </w:t>
      </w:r>
      <w:r w:rsidRPr="003B198E">
        <w:rPr>
          <w:rFonts w:eastAsia="Times New Roman"/>
          <w:i/>
          <w:iCs/>
        </w:rPr>
        <w:t>13</w:t>
      </w:r>
      <w:r w:rsidRPr="003B198E">
        <w:rPr>
          <w:rFonts w:eastAsia="Times New Roman"/>
        </w:rPr>
        <w:t>(10), 1-1.</w:t>
      </w:r>
    </w:p>
    <w:p w14:paraId="6D22B80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Castaneda, B., &amp; Gray, R. (2007). Effects of focus of attention on baseball batting performance in players of differing skill levels. </w:t>
      </w:r>
      <w:r w:rsidRPr="003B198E">
        <w:rPr>
          <w:rFonts w:eastAsia="Times New Roman"/>
          <w:i/>
          <w:iCs/>
        </w:rPr>
        <w:t>Journal of Sport and Exercise Psychology</w:t>
      </w:r>
      <w:r w:rsidRPr="003B198E">
        <w:rPr>
          <w:rFonts w:eastAsia="Times New Roman"/>
        </w:rPr>
        <w:t xml:space="preserve">, </w:t>
      </w:r>
      <w:r w:rsidRPr="003B198E">
        <w:rPr>
          <w:rFonts w:eastAsia="Times New Roman"/>
          <w:i/>
          <w:iCs/>
        </w:rPr>
        <w:t>29</w:t>
      </w:r>
      <w:r w:rsidRPr="003B198E">
        <w:rPr>
          <w:rFonts w:eastAsia="Times New Roman"/>
        </w:rPr>
        <w:t>(1), 60-77.</w:t>
      </w:r>
    </w:p>
    <w:p w14:paraId="67FAC60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Cauchoix, M., Arslan, A. B., Fize, D. &amp; Serre, T. (2012). The neural dynamics of visual processing in monkey extrastriate cortex: A comparison between univariate and multivariate techniques. In M. Grosse-Wentrup, B. Murphy, &amp; I. Rish (Eds.), </w:t>
      </w:r>
      <w:r w:rsidRPr="003B198E">
        <w:rPr>
          <w:rFonts w:eastAsia="Times New Roman"/>
          <w:i/>
        </w:rPr>
        <w:t>Machine learning and interpretation in neuroimaging</w:t>
      </w:r>
      <w:r w:rsidRPr="003B198E">
        <w:rPr>
          <w:rFonts w:eastAsia="Times New Roman"/>
        </w:rPr>
        <w:t xml:space="preserve"> (pp. 164-171). Springer, Berlin, Heidelberg.</w:t>
      </w:r>
    </w:p>
    <w:p w14:paraId="1A8BBA2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Cauchoix, M., Barragan-Jason, G., Serre, T. &amp; Barbeau, E. J. (2014). The neural dynamics of face detection in the wild revealed by MVPA. </w:t>
      </w:r>
      <w:r w:rsidRPr="003B198E">
        <w:rPr>
          <w:rFonts w:eastAsia="Times New Roman"/>
          <w:i/>
        </w:rPr>
        <w:t>Journal of Neuroscience, 34</w:t>
      </w:r>
      <w:r w:rsidRPr="003B198E">
        <w:rPr>
          <w:rFonts w:eastAsia="Times New Roman"/>
        </w:rPr>
        <w:t>(3), 846-854.</w:t>
      </w:r>
    </w:p>
    <w:p w14:paraId="7D71728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Chechile, R., Richman, C., Topinka, C., &amp; Ehrensbeck, K. (1981). A developmental study of the storage and retrieval of information. </w:t>
      </w:r>
      <w:r w:rsidRPr="003B198E">
        <w:rPr>
          <w:rFonts w:eastAsia="Times New Roman"/>
          <w:i/>
        </w:rPr>
        <w:t>Child Development, 52,</w:t>
      </w:r>
      <w:r w:rsidRPr="003B198E">
        <w:rPr>
          <w:rFonts w:eastAsia="Times New Roman"/>
        </w:rPr>
        <w:t xml:space="preserve"> 251-278.</w:t>
      </w:r>
    </w:p>
    <w:p w14:paraId="0443E21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Choi, J. T., Bouyer, L. J., &amp; Nielsen, J. B. (2014). Disruption of locomotor adaptation with repetitive transcranial magnetic stimulation over the motor cortex. </w:t>
      </w:r>
      <w:r w:rsidRPr="003B198E">
        <w:rPr>
          <w:rFonts w:eastAsia="Times New Roman"/>
          <w:i/>
          <w:iCs/>
        </w:rPr>
        <w:t>Cerebral Cortex</w:t>
      </w:r>
      <w:r w:rsidRPr="003B198E">
        <w:rPr>
          <w:rFonts w:eastAsia="Times New Roman"/>
        </w:rPr>
        <w:t xml:space="preserve">, </w:t>
      </w:r>
      <w:r w:rsidRPr="003B198E">
        <w:rPr>
          <w:rFonts w:eastAsia="Times New Roman"/>
          <w:i/>
          <w:iCs/>
        </w:rPr>
        <w:t>25</w:t>
      </w:r>
      <w:r w:rsidRPr="003B198E">
        <w:rPr>
          <w:rFonts w:eastAsia="Times New Roman"/>
        </w:rPr>
        <w:t>(7), 1981-1986.</w:t>
      </w:r>
    </w:p>
    <w:p w14:paraId="3B454A9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Chomsky, N. (1965). </w:t>
      </w:r>
      <w:r w:rsidRPr="003B198E">
        <w:rPr>
          <w:rFonts w:eastAsia="Times New Roman"/>
          <w:i/>
        </w:rPr>
        <w:t>Aspects of the theory of syntax</w:t>
      </w:r>
      <w:r w:rsidRPr="003B198E">
        <w:rPr>
          <w:rFonts w:eastAsia="Times New Roman"/>
        </w:rPr>
        <w:t>. Cambridge, MA: MIT Press.</w:t>
      </w:r>
    </w:p>
    <w:p w14:paraId="6C4C8D6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Chomsky, N. (1980). Rules and representations. </w:t>
      </w:r>
      <w:r w:rsidRPr="003B198E">
        <w:rPr>
          <w:rFonts w:eastAsia="Times New Roman"/>
          <w:i/>
        </w:rPr>
        <w:t>Behavioral and Brain Sciences, 3</w:t>
      </w:r>
      <w:r w:rsidRPr="003B198E">
        <w:rPr>
          <w:rFonts w:eastAsia="Times New Roman"/>
        </w:rPr>
        <w:t xml:space="preserve">(1), 1-15. </w:t>
      </w:r>
    </w:p>
    <w:p w14:paraId="4FDA7C5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Chomsky, N. (1986). </w:t>
      </w:r>
      <w:r w:rsidRPr="003B198E">
        <w:rPr>
          <w:rFonts w:eastAsia="Times New Roman"/>
          <w:i/>
        </w:rPr>
        <w:t xml:space="preserve">Knowledge of language: Its nature, origin, and use. </w:t>
      </w:r>
      <w:r w:rsidRPr="003B198E">
        <w:rPr>
          <w:rFonts w:eastAsia="Times New Roman"/>
        </w:rPr>
        <w:t>Greenwood Publishing Group.</w:t>
      </w:r>
    </w:p>
    <w:p w14:paraId="0BE2000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Chun, M. M. (2000). Contextual cueing of visual attention. </w:t>
      </w:r>
      <w:r w:rsidRPr="003B198E">
        <w:rPr>
          <w:rFonts w:eastAsia="Times New Roman"/>
          <w:i/>
        </w:rPr>
        <w:t>Trends in Cognitive Sciences, 4</w:t>
      </w:r>
      <w:r w:rsidRPr="003B198E">
        <w:rPr>
          <w:rFonts w:eastAsia="Times New Roman"/>
        </w:rPr>
        <w:t>, 170-178.</w:t>
      </w:r>
    </w:p>
    <w:p w14:paraId="78282398"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Cintrón-Valentín, M., &amp; Ellis, N. C. (2015). Exploring the interface: Explicit focus-on-form instruction and learned attentional biases in L2 Latin. </w:t>
      </w:r>
      <w:r w:rsidRPr="003B198E">
        <w:rPr>
          <w:rFonts w:eastAsia="Times New Roman"/>
          <w:i/>
        </w:rPr>
        <w:t>Studies in Second Language Acquisition, 37</w:t>
      </w:r>
      <w:r w:rsidRPr="003B198E">
        <w:rPr>
          <w:rFonts w:eastAsia="Times New Roman"/>
        </w:rPr>
        <w:t>(2), 197-235.</w:t>
      </w:r>
    </w:p>
    <w:p w14:paraId="610F8FB3" w14:textId="77777777" w:rsidR="007B260F" w:rsidRPr="003B198E" w:rsidRDefault="00DE52DC" w:rsidP="00C94E5C">
      <w:pPr>
        <w:spacing w:after="240" w:line="240" w:lineRule="auto"/>
        <w:ind w:left="720" w:hanging="720"/>
        <w:rPr>
          <w:rFonts w:eastAsia="Times New Roman"/>
        </w:rPr>
      </w:pPr>
      <w:r w:rsidRPr="003B198E">
        <w:rPr>
          <w:rFonts w:eastAsia="Times New Roman"/>
        </w:rPr>
        <w:t xml:space="preserve">Cleeremans, A., Destrebecqz, A., &amp; Boyer, M. (1998). Implicit learning: News from the front. </w:t>
      </w:r>
      <w:r w:rsidRPr="003B198E">
        <w:rPr>
          <w:rFonts w:eastAsia="Times New Roman"/>
          <w:i/>
        </w:rPr>
        <w:t>Trends in Cognitive Sciences, 2</w:t>
      </w:r>
      <w:r w:rsidRPr="003B198E">
        <w:rPr>
          <w:rFonts w:eastAsia="Times New Roman"/>
        </w:rPr>
        <w:t>, 406–416.</w:t>
      </w:r>
    </w:p>
    <w:p w14:paraId="3278164C" w14:textId="7DC008E8" w:rsidR="007B260F" w:rsidRPr="003B198E" w:rsidRDefault="007B260F" w:rsidP="00C94E5C">
      <w:pPr>
        <w:spacing w:after="240" w:line="240" w:lineRule="auto"/>
        <w:ind w:left="720" w:hanging="720"/>
        <w:rPr>
          <w:rFonts w:eastAsia="Times New Roman"/>
        </w:rPr>
      </w:pPr>
      <w:r w:rsidRPr="003B198E">
        <w:rPr>
          <w:rFonts w:eastAsia="Times New Roman"/>
        </w:rPr>
        <w:t xml:space="preserve">Cohen, J. (1960). A coefficient of agreement for nominal scales. </w:t>
      </w:r>
      <w:r w:rsidRPr="003B198E">
        <w:rPr>
          <w:rFonts w:eastAsia="Times New Roman"/>
          <w:i/>
        </w:rPr>
        <w:t>Educational and Psychological Measurement, 20</w:t>
      </w:r>
      <w:r w:rsidRPr="003B198E">
        <w:rPr>
          <w:rFonts w:eastAsia="Times New Roman"/>
        </w:rPr>
        <w:t>(1), 37-46.</w:t>
      </w:r>
    </w:p>
    <w:p w14:paraId="5E14BA9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Combs, C. H. (2004). What cognitive processes are triggered by input enhancement? </w:t>
      </w:r>
      <w:r w:rsidRPr="003B198E">
        <w:rPr>
          <w:rFonts w:eastAsia="Times New Roman"/>
          <w:i/>
        </w:rPr>
        <w:t>Teachers College, Columbia University Working Papers in TESOL &amp; Applied Linguistics, 4</w:t>
      </w:r>
      <w:r w:rsidRPr="003B198E">
        <w:rPr>
          <w:rFonts w:eastAsia="Times New Roman"/>
        </w:rPr>
        <w:t>, 1-14.</w:t>
      </w:r>
    </w:p>
    <w:p w14:paraId="5C46210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Corkin, S. (1968). Acquisition of motor skill after bilateral medial temporal-lobe excision. </w:t>
      </w:r>
      <w:r w:rsidRPr="003B198E">
        <w:rPr>
          <w:rFonts w:eastAsia="Times New Roman"/>
          <w:i/>
        </w:rPr>
        <w:t>Neuropsychologia, 6</w:t>
      </w:r>
      <w:r w:rsidRPr="003B198E">
        <w:rPr>
          <w:rFonts w:eastAsia="Times New Roman"/>
        </w:rPr>
        <w:t>(3), 255-265.</w:t>
      </w:r>
    </w:p>
    <w:p w14:paraId="096E9112" w14:textId="77777777" w:rsidR="00DE52DC" w:rsidRPr="003B198E" w:rsidRDefault="00DE52DC" w:rsidP="00C94E5C">
      <w:pPr>
        <w:spacing w:after="240" w:line="240" w:lineRule="auto"/>
        <w:ind w:left="720" w:hanging="720"/>
        <w:rPr>
          <w:rFonts w:eastAsia="Times New Roman"/>
        </w:rPr>
      </w:pPr>
      <w:r w:rsidRPr="003B198E">
        <w:rPr>
          <w:rFonts w:eastAsia="Times New Roman"/>
        </w:rPr>
        <w:t>Correia, J. M., Jansma, B., Hausfeld, L., Kikkert, S., &amp; Bonte, M. (2015). EEG decoding of spoken words in bilingual listeners: from words to language invariant semantic-conceptual representations. F</w:t>
      </w:r>
      <w:r w:rsidRPr="003B198E">
        <w:rPr>
          <w:rFonts w:eastAsia="Times New Roman"/>
          <w:i/>
        </w:rPr>
        <w:t>rontiers in Psychology, 6</w:t>
      </w:r>
      <w:r w:rsidRPr="003B198E">
        <w:rPr>
          <w:rFonts w:eastAsia="Times New Roman"/>
        </w:rPr>
        <w:t>, 1-10.</w:t>
      </w:r>
    </w:p>
    <w:p w14:paraId="71C00C7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Cowan, N. (1993). Activation, attention, and short-term memory. </w:t>
      </w:r>
      <w:r w:rsidRPr="003B198E">
        <w:rPr>
          <w:rFonts w:eastAsia="Times New Roman"/>
          <w:i/>
        </w:rPr>
        <w:t>Memory &amp; Cognition, 21</w:t>
      </w:r>
      <w:r w:rsidRPr="003B198E">
        <w:rPr>
          <w:rFonts w:eastAsia="Times New Roman"/>
        </w:rPr>
        <w:t>(2), 162-167.</w:t>
      </w:r>
    </w:p>
    <w:p w14:paraId="6FAC3D6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Cowan, N. (1998). </w:t>
      </w:r>
      <w:r w:rsidRPr="003B198E">
        <w:rPr>
          <w:rFonts w:eastAsia="Times New Roman"/>
          <w:i/>
          <w:iCs/>
        </w:rPr>
        <w:t>Attention and memory: An integrated framework</w:t>
      </w:r>
      <w:r w:rsidRPr="003B198E">
        <w:rPr>
          <w:rFonts w:eastAsia="Times New Roman"/>
        </w:rPr>
        <w:t xml:space="preserve"> (Vol. 26). Oxford University Press.</w:t>
      </w:r>
    </w:p>
    <w:p w14:paraId="3DBB729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Cronbach, L. J., &amp; Snow, R. E. (1977). </w:t>
      </w:r>
      <w:r w:rsidRPr="003B198E">
        <w:rPr>
          <w:rFonts w:eastAsia="Times New Roman"/>
          <w:i/>
        </w:rPr>
        <w:t>Aptitudes and instructional methods: A handbook for research on interactions.</w:t>
      </w:r>
      <w:r w:rsidRPr="003B198E">
        <w:rPr>
          <w:rFonts w:eastAsia="Times New Roman"/>
        </w:rPr>
        <w:t xml:space="preserve"> Irvington.</w:t>
      </w:r>
    </w:p>
    <w:p w14:paraId="5B2858F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Cunningham, H. A. (1989). Aiming error under transformed spatial mappings suggests a structure for visual-motor maps. </w:t>
      </w:r>
      <w:r w:rsidRPr="003B198E">
        <w:rPr>
          <w:rFonts w:eastAsia="Times New Roman"/>
          <w:i/>
          <w:iCs/>
        </w:rPr>
        <w:t>Journal of Experimental Psychology: Human Perception and Performance</w:t>
      </w:r>
      <w:r w:rsidRPr="003B198E">
        <w:rPr>
          <w:rFonts w:eastAsia="Times New Roman"/>
        </w:rPr>
        <w:t xml:space="preserve">, </w:t>
      </w:r>
      <w:r w:rsidRPr="003B198E">
        <w:rPr>
          <w:rFonts w:eastAsia="Times New Roman"/>
          <w:i/>
          <w:iCs/>
        </w:rPr>
        <w:t>15</w:t>
      </w:r>
      <w:r w:rsidRPr="003B198E">
        <w:rPr>
          <w:rFonts w:eastAsia="Times New Roman"/>
        </w:rPr>
        <w:t>(3), 493-506.</w:t>
      </w:r>
    </w:p>
    <w:p w14:paraId="35EA89A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Curran, T., &amp; Keele, S. W. (1993). Attentional and nonattentional forms of sequence learning. </w:t>
      </w:r>
      <w:r w:rsidRPr="003B198E">
        <w:rPr>
          <w:rFonts w:eastAsia="Times New Roman"/>
          <w:i/>
        </w:rPr>
        <w:t>Journal of Experimental Psychology: Learning, Memory, and Cognition, 19</w:t>
      </w:r>
      <w:r w:rsidRPr="003B198E">
        <w:rPr>
          <w:rFonts w:eastAsia="Times New Roman"/>
        </w:rPr>
        <w:t>(1), 189.</w:t>
      </w:r>
    </w:p>
    <w:p w14:paraId="01AE7CF2" w14:textId="20380BE5" w:rsidR="00DE52DC" w:rsidRPr="003B198E" w:rsidRDefault="00DE52DC" w:rsidP="00C94E5C">
      <w:pPr>
        <w:spacing w:after="240" w:line="240" w:lineRule="auto"/>
        <w:ind w:left="720" w:hanging="720"/>
        <w:rPr>
          <w:rFonts w:eastAsia="Times New Roman"/>
        </w:rPr>
      </w:pPr>
      <w:r w:rsidRPr="003B198E">
        <w:rPr>
          <w:rFonts w:eastAsia="Times New Roman"/>
        </w:rPr>
        <w:t xml:space="preserve">Dawson, M. E., &amp; Schell, A. M. (1987). Human autonomic and skeletal classical conditioning: The role of conscious cognitive factors. In G. Davey (Ed.), </w:t>
      </w:r>
      <w:r w:rsidRPr="003B198E">
        <w:rPr>
          <w:rFonts w:eastAsia="Times New Roman"/>
          <w:i/>
        </w:rPr>
        <w:t>Cognitive processes and Pavlovian conditioning in humans</w:t>
      </w:r>
      <w:r w:rsidRPr="003B198E">
        <w:rPr>
          <w:rFonts w:eastAsia="Times New Roman"/>
        </w:rPr>
        <w:t xml:space="preserve"> (p</w:t>
      </w:r>
      <w:r w:rsidR="002F1F46" w:rsidRPr="003B198E">
        <w:rPr>
          <w:rFonts w:eastAsia="Times New Roman"/>
        </w:rPr>
        <w:t xml:space="preserve">p. </w:t>
      </w:r>
      <w:r w:rsidRPr="003B198E">
        <w:rPr>
          <w:rFonts w:eastAsia="Times New Roman"/>
        </w:rPr>
        <w:t xml:space="preserve">27-55). Oxford, England: John Wiley &amp; Sons. </w:t>
      </w:r>
    </w:p>
    <w:p w14:paraId="1DFBFDC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 Graaff, R. (1997). The Experanto experiment: Effects of explicit instruction on second language acquisition. </w:t>
      </w:r>
      <w:r w:rsidRPr="003B198E">
        <w:rPr>
          <w:rFonts w:eastAsia="Times New Roman"/>
          <w:i/>
        </w:rPr>
        <w:t>Studies in Second Language Acquisition, 19</w:t>
      </w:r>
      <w:r w:rsidRPr="003B198E">
        <w:rPr>
          <w:rFonts w:eastAsia="Times New Roman"/>
        </w:rPr>
        <w:t>(2), 249-276.</w:t>
      </w:r>
    </w:p>
    <w:p w14:paraId="67434EB3"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De Graaff, R., &amp; Housen, A. (2009). </w:t>
      </w:r>
      <w:r w:rsidRPr="003B198E">
        <w:rPr>
          <w:rFonts w:eastAsia="Times New Roman"/>
        </w:rPr>
        <w:t xml:space="preserve">Investigating the effects and effectiveness of L2 instruction. In M. H. Long &amp; C. J. Doughty (Eds.), </w:t>
      </w:r>
      <w:r w:rsidRPr="003B198E">
        <w:rPr>
          <w:rFonts w:eastAsia="Times New Roman"/>
          <w:i/>
        </w:rPr>
        <w:t>The handbook of language teaching</w:t>
      </w:r>
      <w:r w:rsidRPr="003B198E">
        <w:rPr>
          <w:rFonts w:eastAsia="Times New Roman"/>
        </w:rPr>
        <w:t xml:space="preserve"> (pp. 726-755). Oxford, UK: Blackwell.</w:t>
      </w:r>
    </w:p>
    <w:p w14:paraId="1C2F1B98"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lastRenderedPageBreak/>
        <w:t xml:space="preserve">DeKeyser, R. (1995). </w:t>
      </w:r>
      <w:r w:rsidRPr="003B198E">
        <w:rPr>
          <w:rFonts w:eastAsia="Times New Roman"/>
        </w:rPr>
        <w:t xml:space="preserve">Learning second language grammar rules: An experiment with a miniature linguistic system. </w:t>
      </w:r>
      <w:r w:rsidRPr="003B198E">
        <w:rPr>
          <w:rFonts w:eastAsia="Times New Roman"/>
          <w:i/>
        </w:rPr>
        <w:t>Studies in Second Language Acquisition, 17</w:t>
      </w:r>
      <w:r w:rsidRPr="003B198E">
        <w:rPr>
          <w:rFonts w:eastAsia="Times New Roman"/>
        </w:rPr>
        <w:t>(3), 379-410.</w:t>
      </w:r>
    </w:p>
    <w:p w14:paraId="564265A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(1997). Beyond explicit rule learning: Automatizing second language morphosyntax. </w:t>
      </w:r>
      <w:r w:rsidRPr="003B198E">
        <w:rPr>
          <w:rFonts w:eastAsia="Times New Roman"/>
          <w:i/>
        </w:rPr>
        <w:t>Studies in Second Language Acquisition, 19</w:t>
      </w:r>
      <w:r w:rsidRPr="003B198E">
        <w:rPr>
          <w:rFonts w:eastAsia="Times New Roman"/>
        </w:rPr>
        <w:t>(2), 195-221.</w:t>
      </w:r>
    </w:p>
    <w:p w14:paraId="4C423319" w14:textId="68CB56A1"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(1998). Beyond focus on form: Cognitive perspectives on learning and practicing second language grammar. In C. Doughty &amp; J. Williams (Eds.), </w:t>
      </w:r>
      <w:r w:rsidRPr="003B198E">
        <w:rPr>
          <w:rFonts w:eastAsia="Times New Roman"/>
          <w:i/>
        </w:rPr>
        <w:t>Focus on form in classroom second language acquisition</w:t>
      </w:r>
      <w:r w:rsidRPr="003B198E">
        <w:rPr>
          <w:rFonts w:eastAsia="Times New Roman"/>
        </w:rPr>
        <w:t xml:space="preserve"> (p</w:t>
      </w:r>
      <w:r w:rsidR="002F1F46" w:rsidRPr="003B198E">
        <w:rPr>
          <w:rFonts w:eastAsia="Times New Roman"/>
        </w:rPr>
        <w:t xml:space="preserve">p. </w:t>
      </w:r>
      <w:r w:rsidRPr="003B198E">
        <w:rPr>
          <w:rFonts w:eastAsia="Times New Roman"/>
        </w:rPr>
        <w:t>42-63). Cambridge: Cambridge University Press.</w:t>
      </w:r>
    </w:p>
    <w:p w14:paraId="22AF1CD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(2003). Implicit and explicit learning. In C. J. Doughty &amp; H. M. Long (Eds.), </w:t>
      </w:r>
      <w:r w:rsidRPr="003B198E">
        <w:rPr>
          <w:rFonts w:eastAsia="Times New Roman"/>
          <w:i/>
        </w:rPr>
        <w:t>The handbook of second language acquisition</w:t>
      </w:r>
      <w:r w:rsidRPr="003B198E">
        <w:rPr>
          <w:rFonts w:eastAsia="Times New Roman"/>
        </w:rPr>
        <w:t xml:space="preserve"> (pp. 312–348). Oxford, UK: Blackwell.</w:t>
      </w:r>
    </w:p>
    <w:p w14:paraId="32F297B6" w14:textId="2B62AC71"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(2007). Skill acquisition theory. In B. VanPatten &amp; J. Williams (Eds.), </w:t>
      </w:r>
      <w:r w:rsidRPr="003B198E">
        <w:rPr>
          <w:rFonts w:eastAsia="Times New Roman"/>
          <w:i/>
        </w:rPr>
        <w:t>Theories in second language acquisition: An introduction</w:t>
      </w:r>
      <w:r w:rsidRPr="003B198E">
        <w:rPr>
          <w:rFonts w:eastAsia="Times New Roman"/>
        </w:rPr>
        <w:t xml:space="preserve"> (p</w:t>
      </w:r>
      <w:r w:rsidR="002F1F46" w:rsidRPr="003B198E">
        <w:rPr>
          <w:rFonts w:eastAsia="Times New Roman"/>
        </w:rPr>
        <w:t xml:space="preserve">p. </w:t>
      </w:r>
      <w:r w:rsidRPr="003B198E">
        <w:rPr>
          <w:rFonts w:eastAsia="Times New Roman"/>
        </w:rPr>
        <w:t>97-113). Lawrence Erlbaum.</w:t>
      </w:r>
    </w:p>
    <w:p w14:paraId="1FB2E3A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(2009). Cognitive-psychological processes in second language learning. </w:t>
      </w:r>
      <w:bookmarkStart w:id="80" w:name="_Hlk8201397"/>
      <w:r w:rsidRPr="003B198E">
        <w:rPr>
          <w:rFonts w:eastAsia="Times New Roman"/>
        </w:rPr>
        <w:t xml:space="preserve">In M. H. Long &amp; C. J. Doughty (Eds.), </w:t>
      </w:r>
      <w:r w:rsidRPr="003B198E">
        <w:rPr>
          <w:rFonts w:eastAsia="Times New Roman"/>
          <w:i/>
        </w:rPr>
        <w:t>The handbook of language teaching</w:t>
      </w:r>
      <w:r w:rsidRPr="003B198E">
        <w:rPr>
          <w:rFonts w:eastAsia="Times New Roman"/>
        </w:rPr>
        <w:t xml:space="preserve"> (pp. 119-138). Oxford, UK: Blackwell.</w:t>
      </w:r>
    </w:p>
    <w:bookmarkEnd w:id="80"/>
    <w:p w14:paraId="2CD462E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(2012). Interactions between individual differences, treatments, and structures in SLA. </w:t>
      </w:r>
      <w:r w:rsidRPr="003B198E">
        <w:rPr>
          <w:rFonts w:eastAsia="Times New Roman"/>
          <w:i/>
          <w:iCs/>
        </w:rPr>
        <w:t>Language Learning</w:t>
      </w:r>
      <w:r w:rsidRPr="003B198E">
        <w:rPr>
          <w:rFonts w:eastAsia="Times New Roman"/>
        </w:rPr>
        <w:t xml:space="preserve">, </w:t>
      </w:r>
      <w:r w:rsidRPr="003B198E">
        <w:rPr>
          <w:rFonts w:eastAsia="Times New Roman"/>
          <w:i/>
          <w:iCs/>
        </w:rPr>
        <w:t>62</w:t>
      </w:r>
      <w:r w:rsidRPr="003B198E">
        <w:rPr>
          <w:rFonts w:eastAsia="Times New Roman"/>
        </w:rPr>
        <w:t>, 189-200.</w:t>
      </w:r>
    </w:p>
    <w:p w14:paraId="6AE2D43D" w14:textId="44905ACF" w:rsidR="00DE52DC" w:rsidRPr="003B198E" w:rsidRDefault="00DE52DC" w:rsidP="00C94E5C">
      <w:pPr>
        <w:spacing w:after="240" w:line="240" w:lineRule="auto"/>
        <w:ind w:left="720" w:hanging="720"/>
        <w:rPr>
          <w:rFonts w:eastAsia="Times New Roman"/>
        </w:rPr>
      </w:pPr>
      <w:r w:rsidRPr="003B198E">
        <w:rPr>
          <w:rFonts w:eastAsia="Times New Roman"/>
        </w:rPr>
        <w:t xml:space="preserve">DeKeyser, R., &amp; Juffs, A. (2005). Cognitive considerations in L2 learning. In E. Hinkel (Ed.), </w:t>
      </w:r>
      <w:r w:rsidRPr="003B198E">
        <w:rPr>
          <w:rFonts w:eastAsia="Times New Roman"/>
          <w:i/>
        </w:rPr>
        <w:t>Handbook of research in second language teaching and learning</w:t>
      </w:r>
      <w:r w:rsidRPr="003B198E">
        <w:rPr>
          <w:rFonts w:eastAsia="Times New Roman"/>
        </w:rPr>
        <w:t xml:space="preserve"> (p</w:t>
      </w:r>
      <w:r w:rsidR="002F1F46" w:rsidRPr="003B198E">
        <w:rPr>
          <w:rFonts w:eastAsia="Times New Roman"/>
        </w:rPr>
        <w:t xml:space="preserve">p. </w:t>
      </w:r>
      <w:r w:rsidRPr="003B198E">
        <w:rPr>
          <w:rFonts w:eastAsia="Times New Roman"/>
        </w:rPr>
        <w:t>461-478). Routledge.</w:t>
      </w:r>
    </w:p>
    <w:p w14:paraId="1AF51B54" w14:textId="4433EABD" w:rsidR="00DE52DC" w:rsidRPr="003B198E" w:rsidRDefault="00DE52DC" w:rsidP="00C94E5C">
      <w:pPr>
        <w:spacing w:after="240" w:line="240" w:lineRule="auto"/>
        <w:ind w:left="720" w:hanging="720"/>
        <w:rPr>
          <w:rFonts w:eastAsia="Times New Roman"/>
        </w:rPr>
      </w:pPr>
      <w:r w:rsidRPr="003B198E">
        <w:rPr>
          <w:rFonts w:eastAsia="Times New Roman"/>
        </w:rPr>
        <w:t xml:space="preserve">Delorme, A., &amp; Makeig, S. (2004). EEGLAB: an </w:t>
      </w:r>
      <w:r w:rsidR="00A15B62" w:rsidRPr="003B198E">
        <w:rPr>
          <w:rFonts w:eastAsia="Times New Roman"/>
        </w:rPr>
        <w:t>open-source</w:t>
      </w:r>
      <w:r w:rsidRPr="003B198E">
        <w:rPr>
          <w:rFonts w:eastAsia="Times New Roman"/>
        </w:rPr>
        <w:t xml:space="preserve"> toolbox for analysis of single-trial EEG dynamics including independent component analysis. </w:t>
      </w:r>
      <w:r w:rsidRPr="003B198E">
        <w:rPr>
          <w:rFonts w:eastAsia="Times New Roman"/>
          <w:i/>
        </w:rPr>
        <w:t>Journal of Neuroscience Methods, 134</w:t>
      </w:r>
      <w:r w:rsidRPr="003B198E">
        <w:rPr>
          <w:rFonts w:eastAsia="Times New Roman"/>
        </w:rPr>
        <w:t>(1), 9-21.</w:t>
      </w:r>
    </w:p>
    <w:p w14:paraId="4826200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Delorme, A., Westerfield, M., &amp; Makeig, S. (2007). Medial prefrontal theta bursts precede rapid motor responses during visual selective attention. </w:t>
      </w:r>
      <w:r w:rsidRPr="003B198E">
        <w:rPr>
          <w:rFonts w:eastAsia="Times New Roman"/>
          <w:i/>
        </w:rPr>
        <w:t>Journal of Neuroscience, 27</w:t>
      </w:r>
      <w:r w:rsidRPr="003B198E">
        <w:rPr>
          <w:rFonts w:eastAsia="Times New Roman"/>
        </w:rPr>
        <w:t>(44), 11949-11959.</w:t>
      </w:r>
    </w:p>
    <w:p w14:paraId="79A7CDC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Destrebecqz, A, &amp; Cleeremans, A. (2001). Can sequence learning be implicit? New evidence with the process dissociation procedure. </w:t>
      </w:r>
      <w:r w:rsidRPr="003B198E">
        <w:rPr>
          <w:rFonts w:eastAsia="Times New Roman"/>
          <w:i/>
        </w:rPr>
        <w:t>Psychonomic Bulletin and Review, 8</w:t>
      </w:r>
      <w:r w:rsidRPr="003B198E">
        <w:rPr>
          <w:rFonts w:eastAsia="Times New Roman"/>
        </w:rPr>
        <w:t>, 343-350.</w:t>
      </w:r>
    </w:p>
    <w:p w14:paraId="358E940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Dienes, Z. (2012). Conscious versus unconscious learning of structure. In P. Rebuschat &amp; J. Williams (Eds.), </w:t>
      </w:r>
      <w:r w:rsidRPr="003B198E">
        <w:rPr>
          <w:rFonts w:eastAsia="Times New Roman"/>
          <w:i/>
        </w:rPr>
        <w:t>Statistical learning and language acquisition</w:t>
      </w:r>
      <w:r w:rsidRPr="003B198E">
        <w:rPr>
          <w:rFonts w:eastAsia="Times New Roman"/>
        </w:rPr>
        <w:t xml:space="preserve"> (pp. 337-364). Berlin, Germany: De Gruyter Mouton.</w:t>
      </w:r>
    </w:p>
    <w:p w14:paraId="39D19BB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Dienes, Z., &amp; Berry, D. (1997). Implicit learning: Below the subjective threshold. </w:t>
      </w:r>
      <w:r w:rsidRPr="003B198E">
        <w:rPr>
          <w:rFonts w:eastAsia="Times New Roman"/>
          <w:i/>
          <w:iCs/>
        </w:rPr>
        <w:t>Psychonomic Bulletin &amp; Review</w:t>
      </w:r>
      <w:r w:rsidRPr="003B198E">
        <w:rPr>
          <w:rFonts w:eastAsia="Times New Roman"/>
        </w:rPr>
        <w:t xml:space="preserve">, </w:t>
      </w:r>
      <w:r w:rsidRPr="003B198E">
        <w:rPr>
          <w:rFonts w:eastAsia="Times New Roman"/>
          <w:i/>
          <w:iCs/>
        </w:rPr>
        <w:t>4</w:t>
      </w:r>
      <w:r w:rsidRPr="003B198E">
        <w:rPr>
          <w:rFonts w:eastAsia="Times New Roman"/>
        </w:rPr>
        <w:t>(1), 3-23.</w:t>
      </w:r>
    </w:p>
    <w:p w14:paraId="394EDC9F" w14:textId="77777777" w:rsidR="00DE52DC" w:rsidRPr="003B198E" w:rsidRDefault="00DE52DC" w:rsidP="00C94E5C">
      <w:pPr>
        <w:spacing w:after="240" w:line="240" w:lineRule="auto"/>
        <w:ind w:left="720" w:hanging="720"/>
        <w:rPr>
          <w:rFonts w:eastAsia="Times New Roman"/>
        </w:rPr>
      </w:pPr>
      <w:r w:rsidRPr="003B198E">
        <w:rPr>
          <w:rFonts w:eastAsia="Times New Roman"/>
        </w:rPr>
        <w:t>Dienes, Z., &amp; Longuet</w:t>
      </w:r>
      <w:r w:rsidRPr="003B198E">
        <w:rPr>
          <w:rFonts w:ascii="Cambria Math" w:eastAsia="Times New Roman" w:hAnsi="Cambria Math" w:cs="Cambria Math"/>
        </w:rPr>
        <w:t>‐</w:t>
      </w:r>
      <w:r w:rsidRPr="003B198E">
        <w:rPr>
          <w:rFonts w:eastAsia="Times New Roman"/>
        </w:rPr>
        <w:t xml:space="preserve">Higgins, C. (2004). Can musical transformations be implicitly learned? </w:t>
      </w:r>
      <w:r w:rsidRPr="003B198E">
        <w:rPr>
          <w:rFonts w:eastAsia="Times New Roman"/>
          <w:i/>
        </w:rPr>
        <w:t>Cognitive Science, 28</w:t>
      </w:r>
      <w:r w:rsidRPr="003B198E">
        <w:rPr>
          <w:rFonts w:eastAsia="Times New Roman"/>
        </w:rPr>
        <w:t>, 531– 558.</w:t>
      </w:r>
    </w:p>
    <w:p w14:paraId="21729B40" w14:textId="50D76971"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Doughty, C. J. (2001). The cognitive underpinnings of focus on form. In Robinson (Ed.), </w:t>
      </w:r>
      <w:r w:rsidRPr="003B198E">
        <w:rPr>
          <w:rFonts w:eastAsia="Times New Roman"/>
          <w:i/>
        </w:rPr>
        <w:t>Cognition and second language instruction</w:t>
      </w:r>
      <w:r w:rsidRPr="003B198E">
        <w:rPr>
          <w:rFonts w:eastAsia="Times New Roman"/>
        </w:rPr>
        <w:t xml:space="preserve"> (p</w:t>
      </w:r>
      <w:r w:rsidR="002F1F46" w:rsidRPr="003B198E">
        <w:rPr>
          <w:rFonts w:eastAsia="Times New Roman"/>
        </w:rPr>
        <w:t xml:space="preserve">p. </w:t>
      </w:r>
      <w:r w:rsidRPr="003B198E">
        <w:rPr>
          <w:rFonts w:eastAsia="Times New Roman"/>
        </w:rPr>
        <w:t>206-257). Cambridge: Cambridge University Press.</w:t>
      </w:r>
    </w:p>
    <w:p w14:paraId="44BAB7C6" w14:textId="77777777" w:rsidR="00DE52DC" w:rsidRPr="003B198E" w:rsidRDefault="00DE52DC" w:rsidP="00C94E5C">
      <w:pPr>
        <w:spacing w:after="240" w:line="240" w:lineRule="auto"/>
        <w:ind w:left="720" w:hanging="720"/>
        <w:rPr>
          <w:rFonts w:eastAsia="Times New Roman"/>
        </w:rPr>
      </w:pPr>
      <w:r w:rsidRPr="003B198E">
        <w:rPr>
          <w:rFonts w:eastAsia="Times New Roman"/>
        </w:rPr>
        <w:t>Doughty, C. J. (2003). Instructed SLA: Constraints, compensation, and enhancement. In C. Doughty &amp; M. H. Long (Eds.), The handbook of second language acquisition (p256-310). Malden, MA: Blackwell.</w:t>
      </w:r>
    </w:p>
    <w:p w14:paraId="4A28F26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Doughty, C. J., &amp; Williams, J. (Eds.). (1998). </w:t>
      </w:r>
      <w:r w:rsidRPr="003B198E">
        <w:rPr>
          <w:rFonts w:eastAsia="Times New Roman"/>
          <w:i/>
        </w:rPr>
        <w:t>Focus on form in classroom second language acquisition</w:t>
      </w:r>
      <w:r w:rsidRPr="003B198E">
        <w:rPr>
          <w:rFonts w:eastAsia="Times New Roman"/>
        </w:rPr>
        <w:t>. Cambridge: Cambridge University Press.</w:t>
      </w:r>
    </w:p>
    <w:p w14:paraId="1FE7701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Doyon, J., Owen, A. M., Petrides, M., Sziklas, V., &amp; Evans, A. C. (1996). Functional anatomy of visuomotor skill learning in human subjects examined with positron emission tomography. </w:t>
      </w:r>
      <w:r w:rsidRPr="003B198E">
        <w:rPr>
          <w:rFonts w:eastAsia="Times New Roman"/>
          <w:i/>
          <w:iCs/>
        </w:rPr>
        <w:t>European Journal of Neuroscience</w:t>
      </w:r>
      <w:r w:rsidRPr="003B198E">
        <w:rPr>
          <w:rFonts w:eastAsia="Times New Roman"/>
        </w:rPr>
        <w:t xml:space="preserve">, </w:t>
      </w:r>
      <w:r w:rsidRPr="003B198E">
        <w:rPr>
          <w:rFonts w:eastAsia="Times New Roman"/>
          <w:i/>
          <w:iCs/>
        </w:rPr>
        <w:t>8</w:t>
      </w:r>
      <w:r w:rsidRPr="003B198E">
        <w:rPr>
          <w:rFonts w:eastAsia="Times New Roman"/>
        </w:rPr>
        <w:t>(4), 637-648.</w:t>
      </w:r>
    </w:p>
    <w:p w14:paraId="0CC32D8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Dussias, E., Valdes-Kroff, J. R., Guzzardo-Tamargo, R. E., &amp; Gerfen, C. (2013). When gender and looking go hand in hand. </w:t>
      </w:r>
      <w:r w:rsidRPr="003B198E">
        <w:rPr>
          <w:rFonts w:eastAsia="Times New Roman"/>
          <w:i/>
        </w:rPr>
        <w:t>Studies in Second Language Acquisition, 35</w:t>
      </w:r>
      <w:r w:rsidRPr="003B198E">
        <w:rPr>
          <w:rFonts w:eastAsia="Times New Roman"/>
        </w:rPr>
        <w:t>, 353–387.</w:t>
      </w:r>
    </w:p>
    <w:p w14:paraId="36B7008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Eichenbaum, H. (2011). </w:t>
      </w:r>
      <w:r w:rsidRPr="003B198E">
        <w:rPr>
          <w:rFonts w:eastAsia="Times New Roman"/>
          <w:i/>
        </w:rPr>
        <w:t>The cognitive neuroscience of memory: An introduction.</w:t>
      </w:r>
      <w:r w:rsidRPr="003B198E">
        <w:rPr>
          <w:rFonts w:eastAsia="Times New Roman"/>
        </w:rPr>
        <w:t xml:space="preserve"> Oxford University Press.</w:t>
      </w:r>
    </w:p>
    <w:p w14:paraId="259BABA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N. (2005). At the interface: Dynamic interactions of explicit and implicit language knowledge. </w:t>
      </w:r>
      <w:r w:rsidRPr="003B198E">
        <w:rPr>
          <w:rFonts w:eastAsia="Times New Roman"/>
          <w:i/>
        </w:rPr>
        <w:t>Studies in Second Language Acquisition, 27</w:t>
      </w:r>
      <w:r w:rsidRPr="003B198E">
        <w:rPr>
          <w:rFonts w:eastAsia="Times New Roman"/>
        </w:rPr>
        <w:t>(2), 305-352.</w:t>
      </w:r>
    </w:p>
    <w:p w14:paraId="6016295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N. (2006) Selective attention and transfer phenomena in L2 acquisition: Contingency, cue competition, salience, interference, overshadowing, blocking, and perceptual learning. </w:t>
      </w:r>
      <w:r w:rsidRPr="003B198E">
        <w:rPr>
          <w:rFonts w:eastAsia="Times New Roman"/>
          <w:i/>
        </w:rPr>
        <w:t>Applied Linguistics, 27</w:t>
      </w:r>
      <w:r w:rsidRPr="003B198E">
        <w:rPr>
          <w:rFonts w:eastAsia="Times New Roman"/>
        </w:rPr>
        <w:t>(2), 164-194.</w:t>
      </w:r>
    </w:p>
    <w:p w14:paraId="4D3D0DD4" w14:textId="781CB364" w:rsidR="00DE52DC" w:rsidRPr="003B198E" w:rsidRDefault="00DE52DC" w:rsidP="00C94E5C">
      <w:pPr>
        <w:spacing w:after="240" w:line="240" w:lineRule="auto"/>
        <w:ind w:left="720" w:hanging="720"/>
        <w:rPr>
          <w:rFonts w:eastAsia="Times New Roman"/>
        </w:rPr>
      </w:pPr>
      <w:r w:rsidRPr="003B198E">
        <w:rPr>
          <w:rFonts w:eastAsia="Times New Roman"/>
        </w:rPr>
        <w:t>Ellis, N. (2007). SLA: The associative</w:t>
      </w:r>
      <w:r w:rsidRPr="003B198E">
        <w:rPr>
          <w:rFonts w:ascii="Cambria Math" w:eastAsia="Times New Roman" w:hAnsi="Cambria Math" w:cs="Cambria Math"/>
        </w:rPr>
        <w:t>‐</w:t>
      </w:r>
      <w:r w:rsidRPr="003B198E">
        <w:rPr>
          <w:rFonts w:eastAsia="Times New Roman"/>
        </w:rPr>
        <w:t xml:space="preserve">cognitive creed. In B. VanPatten and J. Williams (Eds.), </w:t>
      </w:r>
      <w:r w:rsidRPr="003B198E">
        <w:rPr>
          <w:rFonts w:eastAsia="Times New Roman"/>
          <w:i/>
        </w:rPr>
        <w:t xml:space="preserve">Theories in second language acquisition: An introduction </w:t>
      </w:r>
      <w:r w:rsidRPr="003B198E">
        <w:rPr>
          <w:rFonts w:eastAsia="Times New Roman"/>
        </w:rPr>
        <w:t>(p</w:t>
      </w:r>
      <w:r w:rsidR="002F1F46" w:rsidRPr="003B198E">
        <w:rPr>
          <w:rFonts w:eastAsia="Times New Roman"/>
        </w:rPr>
        <w:t xml:space="preserve">p. </w:t>
      </w:r>
      <w:r w:rsidRPr="003B198E">
        <w:rPr>
          <w:rFonts w:eastAsia="Times New Roman"/>
        </w:rPr>
        <w:t>77-96). Cambridge: Cambridge University Press.</w:t>
      </w:r>
    </w:p>
    <w:p w14:paraId="3A48575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N., &amp; Sagarra, N. (2010). The bounds of adult language acquisition: Blocking and learned attention. </w:t>
      </w:r>
      <w:r w:rsidRPr="003B198E">
        <w:rPr>
          <w:rFonts w:eastAsia="Times New Roman"/>
          <w:i/>
        </w:rPr>
        <w:t>Studies in Second Language Acquisition, 32</w:t>
      </w:r>
      <w:r w:rsidRPr="003B198E">
        <w:rPr>
          <w:rFonts w:eastAsia="Times New Roman"/>
        </w:rPr>
        <w:t>(4), 553-580.</w:t>
      </w:r>
    </w:p>
    <w:p w14:paraId="044B1F2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(1993). The structural syllabus and second language acquisition. </w:t>
      </w:r>
      <w:r w:rsidRPr="003B198E">
        <w:rPr>
          <w:rFonts w:eastAsia="Times New Roman"/>
          <w:i/>
        </w:rPr>
        <w:t>TESOL Quarterly, 27</w:t>
      </w:r>
      <w:r w:rsidRPr="003B198E">
        <w:rPr>
          <w:rFonts w:eastAsia="Times New Roman"/>
        </w:rPr>
        <w:t>, 91–113.</w:t>
      </w:r>
    </w:p>
    <w:p w14:paraId="50F65196" w14:textId="6094B98A"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(1994). A theory of instructed second language acquisition. In N. Ellis (Ed.), </w:t>
      </w:r>
      <w:r w:rsidRPr="003B198E">
        <w:rPr>
          <w:rFonts w:eastAsia="Times New Roman"/>
          <w:i/>
        </w:rPr>
        <w:t>Implicit and explicit learning of languages</w:t>
      </w:r>
      <w:r w:rsidRPr="003B198E">
        <w:rPr>
          <w:rFonts w:eastAsia="Times New Roman"/>
        </w:rPr>
        <w:t xml:space="preserve"> (p</w:t>
      </w:r>
      <w:r w:rsidR="002F1F46" w:rsidRPr="003B198E">
        <w:rPr>
          <w:rFonts w:eastAsia="Times New Roman"/>
        </w:rPr>
        <w:t xml:space="preserve">p. </w:t>
      </w:r>
      <w:r w:rsidRPr="003B198E">
        <w:rPr>
          <w:rFonts w:eastAsia="Times New Roman"/>
        </w:rPr>
        <w:t>79-114). Ann Arbor, MI: Academic Press.</w:t>
      </w:r>
    </w:p>
    <w:p w14:paraId="14A4D97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(1997). </w:t>
      </w:r>
      <w:r w:rsidRPr="003B198E">
        <w:rPr>
          <w:rFonts w:eastAsia="Times New Roman"/>
          <w:i/>
        </w:rPr>
        <w:t xml:space="preserve">SLA research and language teaching. </w:t>
      </w:r>
      <w:r w:rsidRPr="003B198E">
        <w:rPr>
          <w:rFonts w:eastAsia="Times New Roman"/>
        </w:rPr>
        <w:t>New York: Oxford University Press.</w:t>
      </w:r>
    </w:p>
    <w:p w14:paraId="133741E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(2002). Does form-focused instruction affect the acquisition of implicit knowledge?: A review of the research. </w:t>
      </w:r>
      <w:r w:rsidRPr="003B198E">
        <w:rPr>
          <w:rFonts w:eastAsia="Times New Roman"/>
          <w:i/>
          <w:iCs/>
        </w:rPr>
        <w:t>Studies in Second Language Acquisition</w:t>
      </w:r>
      <w:r w:rsidRPr="003B198E">
        <w:rPr>
          <w:rFonts w:eastAsia="Times New Roman"/>
        </w:rPr>
        <w:t xml:space="preserve">, </w:t>
      </w:r>
      <w:r w:rsidRPr="003B198E">
        <w:rPr>
          <w:rFonts w:eastAsia="Times New Roman"/>
          <w:i/>
          <w:iCs/>
        </w:rPr>
        <w:t>24</w:t>
      </w:r>
      <w:r w:rsidRPr="003B198E">
        <w:rPr>
          <w:rFonts w:eastAsia="Times New Roman"/>
        </w:rPr>
        <w:t>(2), 223-236.</w:t>
      </w:r>
    </w:p>
    <w:p w14:paraId="49E84A6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(2004). The definition and measurement of L2 explicit knowledge. </w:t>
      </w:r>
      <w:r w:rsidRPr="003B198E">
        <w:rPr>
          <w:rFonts w:eastAsia="Times New Roman"/>
          <w:i/>
          <w:iCs/>
        </w:rPr>
        <w:t>Language Learning</w:t>
      </w:r>
      <w:r w:rsidRPr="003B198E">
        <w:rPr>
          <w:rFonts w:eastAsia="Times New Roman"/>
        </w:rPr>
        <w:t xml:space="preserve">, </w:t>
      </w:r>
      <w:r w:rsidRPr="003B198E">
        <w:rPr>
          <w:rFonts w:eastAsia="Times New Roman"/>
          <w:i/>
          <w:iCs/>
        </w:rPr>
        <w:t>54</w:t>
      </w:r>
      <w:r w:rsidRPr="003B198E">
        <w:rPr>
          <w:rFonts w:eastAsia="Times New Roman"/>
        </w:rPr>
        <w:t>(2), 227-275.</w:t>
      </w:r>
    </w:p>
    <w:p w14:paraId="6F7B4B8C"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Ellis, R. (2005). Measuring implicit and explicit knowledge of a second language: A psychometric study. </w:t>
      </w:r>
      <w:r w:rsidRPr="003B198E">
        <w:rPr>
          <w:rFonts w:eastAsia="Times New Roman"/>
          <w:i/>
        </w:rPr>
        <w:t>Studies in Second Language Acquisition</w:t>
      </w:r>
      <w:r w:rsidRPr="003B198E">
        <w:rPr>
          <w:rFonts w:eastAsia="Times New Roman"/>
        </w:rPr>
        <w:t>,</w:t>
      </w:r>
      <w:r w:rsidRPr="003B198E">
        <w:rPr>
          <w:rFonts w:eastAsia="Times New Roman"/>
          <w:i/>
        </w:rPr>
        <w:t xml:space="preserve"> 27</w:t>
      </w:r>
      <w:r w:rsidRPr="003B198E">
        <w:rPr>
          <w:rFonts w:eastAsia="Times New Roman"/>
        </w:rPr>
        <w:t>(2), 141-172.</w:t>
      </w:r>
    </w:p>
    <w:p w14:paraId="680E3CE8" w14:textId="6BE999C9"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(2007). The differential effects of corrective feedback on two grammatical structures. In A. Mackey (Ed.), </w:t>
      </w:r>
      <w:r w:rsidRPr="003B198E">
        <w:rPr>
          <w:rFonts w:eastAsia="Times New Roman"/>
          <w:i/>
        </w:rPr>
        <w:t xml:space="preserve">Conversational interaction in second language acquisition: A collection of empirical studies </w:t>
      </w:r>
      <w:r w:rsidRPr="003B198E">
        <w:rPr>
          <w:rFonts w:eastAsia="Times New Roman"/>
        </w:rPr>
        <w:t>(p</w:t>
      </w:r>
      <w:r w:rsidR="002F1F46" w:rsidRPr="003B198E">
        <w:rPr>
          <w:rFonts w:eastAsia="Times New Roman"/>
        </w:rPr>
        <w:t xml:space="preserve">p. </w:t>
      </w:r>
      <w:r w:rsidRPr="003B198E">
        <w:rPr>
          <w:rFonts w:eastAsia="Times New Roman"/>
        </w:rPr>
        <w:t>339-360). Oxford; New York: Oxford University Press.</w:t>
      </w:r>
    </w:p>
    <w:p w14:paraId="054384A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Ellis, R., Loewen, S., Elder, C., Erlam, R., Philp, J., &amp; Reinders, H. (2009). </w:t>
      </w:r>
      <w:r w:rsidRPr="003B198E">
        <w:rPr>
          <w:rFonts w:eastAsia="Times New Roman"/>
          <w:i/>
        </w:rPr>
        <w:t>Implicit and explicit knowledge in second language learning, testing, and teaching</w:t>
      </w:r>
      <w:r w:rsidRPr="003B198E">
        <w:rPr>
          <w:rFonts w:eastAsia="Times New Roman"/>
        </w:rPr>
        <w:t>. Bristol, UK: Multilingual Matters.</w:t>
      </w:r>
    </w:p>
    <w:p w14:paraId="0A448B28" w14:textId="77777777" w:rsidR="00DE52DC" w:rsidRPr="003B198E" w:rsidRDefault="00DE52DC" w:rsidP="00C94E5C">
      <w:pPr>
        <w:spacing w:after="240" w:line="240" w:lineRule="auto"/>
        <w:ind w:left="720" w:hanging="720"/>
        <w:rPr>
          <w:rFonts w:eastAsia="Times New Roman"/>
        </w:rPr>
      </w:pPr>
      <w:r w:rsidRPr="003B198E">
        <w:rPr>
          <w:rFonts w:eastAsia="Times New Roman"/>
        </w:rPr>
        <w:t>Ettlinger, M., Morgan</w:t>
      </w:r>
      <w:r w:rsidRPr="003B198E">
        <w:rPr>
          <w:rFonts w:ascii="Cambria Math" w:eastAsia="Times New Roman" w:hAnsi="Cambria Math" w:cs="Cambria Math"/>
        </w:rPr>
        <w:t>‐</w:t>
      </w:r>
      <w:r w:rsidRPr="003B198E">
        <w:rPr>
          <w:rFonts w:eastAsia="Times New Roman"/>
        </w:rPr>
        <w:t>Short, K., Faretta</w:t>
      </w:r>
      <w:r w:rsidRPr="003B198E">
        <w:rPr>
          <w:rFonts w:ascii="Cambria Math" w:eastAsia="Times New Roman" w:hAnsi="Cambria Math" w:cs="Cambria Math"/>
        </w:rPr>
        <w:t>‐</w:t>
      </w:r>
      <w:r w:rsidRPr="003B198E">
        <w:rPr>
          <w:rFonts w:eastAsia="Times New Roman"/>
        </w:rPr>
        <w:t xml:space="preserve">Stutenberg, M., &amp; Wong, C. (2016). The relationship between artificial and second language learning. </w:t>
      </w:r>
      <w:r w:rsidRPr="003B198E">
        <w:rPr>
          <w:rFonts w:eastAsia="Times New Roman"/>
          <w:i/>
        </w:rPr>
        <w:t>Cognitive Science, 40</w:t>
      </w:r>
      <w:r w:rsidRPr="003B198E">
        <w:rPr>
          <w:rFonts w:eastAsia="Times New Roman"/>
        </w:rPr>
        <w:t>(4), 822-847.</w:t>
      </w:r>
    </w:p>
    <w:p w14:paraId="029B2F83" w14:textId="77777777" w:rsidR="00DE52DC" w:rsidRPr="003B198E" w:rsidRDefault="00DE52DC" w:rsidP="00C94E5C">
      <w:pPr>
        <w:spacing w:after="240" w:line="240" w:lineRule="auto"/>
        <w:ind w:left="720" w:hanging="720"/>
        <w:rPr>
          <w:rFonts w:eastAsia="Times New Roman"/>
        </w:rPr>
      </w:pPr>
      <w:r w:rsidRPr="003B198E">
        <w:rPr>
          <w:rFonts w:eastAsia="Times New Roman"/>
          <w:lang w:val="es-US"/>
        </w:rPr>
        <w:t xml:space="preserve">Ewolds, H. E., Bröker, L., De Oliveira, R. F., Raab, M., &amp; Künzell, S. (2017). </w:t>
      </w:r>
      <w:r w:rsidRPr="003B198E">
        <w:rPr>
          <w:rFonts w:eastAsia="Times New Roman"/>
        </w:rPr>
        <w:t xml:space="preserve">Implicit and explicit knowledge both improve dual task performance in a continuous pursuit tracking task. </w:t>
      </w:r>
      <w:r w:rsidRPr="003B198E">
        <w:rPr>
          <w:rFonts w:eastAsia="Times New Roman"/>
          <w:i/>
        </w:rPr>
        <w:t>Frontiers in Psychology, 8</w:t>
      </w:r>
      <w:r w:rsidRPr="003B198E">
        <w:rPr>
          <w:rFonts w:eastAsia="Times New Roman"/>
        </w:rPr>
        <w:t>, 2241.</w:t>
      </w:r>
    </w:p>
    <w:p w14:paraId="167A6DF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Fahrenfort, J. J., Grubert, A., Olivers, C. N., &amp; Eimer, M. (2017). Multivariate EEG analyses support high-resolution tracking of feature-based attentional selection. </w:t>
      </w:r>
      <w:r w:rsidRPr="003B198E">
        <w:rPr>
          <w:rFonts w:eastAsia="Times New Roman"/>
          <w:i/>
          <w:iCs/>
        </w:rPr>
        <w:t>Scientific Reports</w:t>
      </w:r>
      <w:r w:rsidRPr="003B198E">
        <w:rPr>
          <w:rFonts w:eastAsia="Times New Roman"/>
        </w:rPr>
        <w:t xml:space="preserve">, </w:t>
      </w:r>
      <w:r w:rsidRPr="003B198E">
        <w:rPr>
          <w:rFonts w:eastAsia="Times New Roman"/>
          <w:i/>
          <w:iCs/>
        </w:rPr>
        <w:t>7</w:t>
      </w:r>
      <w:r w:rsidRPr="003B198E">
        <w:rPr>
          <w:rFonts w:eastAsia="Times New Roman"/>
        </w:rPr>
        <w:t>(1), 1886.</w:t>
      </w:r>
    </w:p>
    <w:p w14:paraId="71DA3BA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Fahrenfort, J. J., Van Driel, J., Van Gaal, S. &amp; Olivers, C. N. (2018). From ERPs to MVPA using the Amsterdam decoding and modeling toolbox (ADAM). </w:t>
      </w:r>
      <w:r w:rsidRPr="003B198E">
        <w:rPr>
          <w:rFonts w:eastAsia="Times New Roman"/>
          <w:i/>
        </w:rPr>
        <w:t>Frontiers in Neuroscience, 12</w:t>
      </w:r>
      <w:r w:rsidRPr="003B198E">
        <w:rPr>
          <w:rFonts w:eastAsia="Times New Roman"/>
        </w:rPr>
        <w:t>, 368.</w:t>
      </w:r>
    </w:p>
    <w:p w14:paraId="5C2E939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Federmeier, K. D., Kutas, M., &amp; Schul, R. (2010). Age-related and individual differences in the use of prediction during language comprehension. </w:t>
      </w:r>
      <w:r w:rsidRPr="003B198E">
        <w:rPr>
          <w:rFonts w:eastAsia="Times New Roman"/>
          <w:i/>
        </w:rPr>
        <w:t>Brain and Language, 115</w:t>
      </w:r>
      <w:r w:rsidRPr="003B198E">
        <w:rPr>
          <w:rFonts w:eastAsia="Times New Roman"/>
        </w:rPr>
        <w:t>(3), 149-161.</w:t>
      </w:r>
    </w:p>
    <w:p w14:paraId="01E0C45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Fernández, C. (2008). Reexamining the role of explicit information in processing instruction. </w:t>
      </w:r>
      <w:r w:rsidRPr="003B198E">
        <w:rPr>
          <w:rFonts w:eastAsia="Times New Roman"/>
          <w:i/>
        </w:rPr>
        <w:t>Studies in Second Language Acquisition, 30</w:t>
      </w:r>
      <w:r w:rsidRPr="003B198E">
        <w:rPr>
          <w:rFonts w:eastAsia="Times New Roman"/>
        </w:rPr>
        <w:t>(3), 277-305.</w:t>
      </w:r>
    </w:p>
    <w:p w14:paraId="26D86E0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Fiser, J., &amp; Aslin, R. N. (2001). Unsupervised statistical learning of higher-order spatial structures from visual scenes. </w:t>
      </w:r>
      <w:r w:rsidRPr="003B198E">
        <w:rPr>
          <w:rFonts w:eastAsia="Times New Roman"/>
          <w:i/>
        </w:rPr>
        <w:t>Psychological Science, 12</w:t>
      </w:r>
      <w:r w:rsidRPr="003B198E">
        <w:rPr>
          <w:rFonts w:eastAsia="Times New Roman"/>
        </w:rPr>
        <w:t>(6), 499-504.</w:t>
      </w:r>
    </w:p>
    <w:p w14:paraId="5802067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Fiser, J., &amp; Aslin, R. N. (2002). Statistical learning of higher-order temporal structure from visual shape sequences. </w:t>
      </w:r>
      <w:r w:rsidRPr="003B198E">
        <w:rPr>
          <w:rFonts w:eastAsia="Times New Roman"/>
          <w:i/>
        </w:rPr>
        <w:t>Journal of Experimental Psychology: Learning, Memory, and Cognition, 28</w:t>
      </w:r>
      <w:r w:rsidRPr="003B198E">
        <w:rPr>
          <w:rFonts w:eastAsia="Times New Roman"/>
        </w:rPr>
        <w:t>(3), 458.</w:t>
      </w:r>
    </w:p>
    <w:p w14:paraId="60BFFB9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Fitts, M., &amp; Posner, M. I. (1967). </w:t>
      </w:r>
      <w:r w:rsidRPr="003B198E">
        <w:rPr>
          <w:rFonts w:eastAsia="Times New Roman"/>
          <w:i/>
        </w:rPr>
        <w:t>Human Performance</w:t>
      </w:r>
      <w:r w:rsidRPr="003B198E">
        <w:rPr>
          <w:rFonts w:eastAsia="Times New Roman"/>
        </w:rPr>
        <w:t>. Brooks. Cole, Belmont, CA.</w:t>
      </w:r>
    </w:p>
    <w:p w14:paraId="4023DEA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Flegal, K. E., &amp; Anderson, M. C. (2008). Overthinking skilled motor performance: Or why those who teach can’t do. </w:t>
      </w:r>
      <w:r w:rsidRPr="003B198E">
        <w:rPr>
          <w:rFonts w:eastAsia="Times New Roman"/>
          <w:i/>
          <w:iCs/>
        </w:rPr>
        <w:t>Psychonomic Bulletin &amp; Review</w:t>
      </w:r>
      <w:r w:rsidRPr="003B198E">
        <w:rPr>
          <w:rFonts w:eastAsia="Times New Roman"/>
        </w:rPr>
        <w:t xml:space="preserve">, </w:t>
      </w:r>
      <w:r w:rsidRPr="003B198E">
        <w:rPr>
          <w:rFonts w:eastAsia="Times New Roman"/>
          <w:i/>
          <w:iCs/>
        </w:rPr>
        <w:t>15</w:t>
      </w:r>
      <w:r w:rsidRPr="003B198E">
        <w:rPr>
          <w:rFonts w:eastAsia="Times New Roman"/>
        </w:rPr>
        <w:t>(5), 927-932.</w:t>
      </w:r>
    </w:p>
    <w:p w14:paraId="3B2227E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Foster, J. J., Bsales, E. M., Jaffe, R. J., &amp; Awh, E. (2017). Alpha-band activity reveals spontaneous representations of spatial position in visual working memory. </w:t>
      </w:r>
      <w:r w:rsidRPr="003B198E">
        <w:rPr>
          <w:rFonts w:eastAsia="Times New Roman"/>
          <w:i/>
        </w:rPr>
        <w:t>Current Biology, 27</w:t>
      </w:r>
      <w:r w:rsidRPr="003B198E">
        <w:rPr>
          <w:rFonts w:eastAsia="Times New Roman"/>
        </w:rPr>
        <w:t>(20), 3216-3223.</w:t>
      </w:r>
    </w:p>
    <w:p w14:paraId="2861A455"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lastRenderedPageBreak/>
        <w:t xml:space="preserve">Foster, J. J., Sutterer, D. W., Serences, J. T., Vogel, E. K., &amp; Awh, E. (2016). </w:t>
      </w:r>
      <w:r w:rsidRPr="003B198E">
        <w:rPr>
          <w:rFonts w:eastAsia="Times New Roman"/>
        </w:rPr>
        <w:t xml:space="preserve">The topography of alpha-band activity tracks the content of spatial working memory. </w:t>
      </w:r>
      <w:r w:rsidRPr="003B198E">
        <w:rPr>
          <w:rFonts w:eastAsia="Times New Roman"/>
          <w:i/>
        </w:rPr>
        <w:t>Journal of Neurophysiology, 115</w:t>
      </w:r>
      <w:r w:rsidRPr="003B198E">
        <w:rPr>
          <w:rFonts w:eastAsia="Times New Roman"/>
        </w:rPr>
        <w:t>(1), 168-177.</w:t>
      </w:r>
    </w:p>
    <w:p w14:paraId="44EA1B6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Francis, G. (2012). The psychology of replication and replication in psychology. </w:t>
      </w:r>
      <w:r w:rsidRPr="003B198E">
        <w:rPr>
          <w:rFonts w:eastAsia="Times New Roman"/>
          <w:i/>
        </w:rPr>
        <w:t>Perspectives on Psychological Science, 7</w:t>
      </w:r>
      <w:r w:rsidRPr="003B198E">
        <w:rPr>
          <w:rFonts w:eastAsia="Times New Roman"/>
        </w:rPr>
        <w:t>(6), 585-594.</w:t>
      </w:r>
    </w:p>
    <w:p w14:paraId="642B40E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Freud, S. (1915). Das Unbewusste. </w:t>
      </w:r>
      <w:r w:rsidRPr="003B198E">
        <w:rPr>
          <w:rFonts w:eastAsia="Times New Roman"/>
          <w:i/>
        </w:rPr>
        <w:t>Internationale Zeitschrift für Ärztliche Psychoanalyse</w:t>
      </w:r>
      <w:r w:rsidRPr="003B198E">
        <w:rPr>
          <w:rFonts w:eastAsia="Times New Roman"/>
        </w:rPr>
        <w:t xml:space="preserve">, </w:t>
      </w:r>
      <w:r w:rsidRPr="003B198E">
        <w:rPr>
          <w:rFonts w:eastAsia="Times New Roman"/>
          <w:i/>
        </w:rPr>
        <w:t>3</w:t>
      </w:r>
      <w:r w:rsidRPr="003B198E">
        <w:rPr>
          <w:rFonts w:eastAsia="Times New Roman"/>
        </w:rPr>
        <w:t>(4), 189-203.</w:t>
      </w:r>
    </w:p>
    <w:p w14:paraId="6A658DA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Friederici, A. D., Pfeifer, E., &amp; Hahne, A. (1993). Event-related brain potentials during natural speech processing: Effects of semantic, morphological and syntactic violations. </w:t>
      </w:r>
      <w:r w:rsidRPr="003B198E">
        <w:rPr>
          <w:rFonts w:eastAsia="Times New Roman"/>
          <w:i/>
        </w:rPr>
        <w:t>Cognitive Brain Research, 1</w:t>
      </w:r>
      <w:r w:rsidRPr="003B198E">
        <w:rPr>
          <w:rFonts w:eastAsia="Times New Roman"/>
        </w:rPr>
        <w:t>(3), 183-192.</w:t>
      </w:r>
    </w:p>
    <w:p w14:paraId="54F7E7D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Galea, J.M., Vazquez, A., Pasricha, N., de Xivry, J.J. &amp; Celnik, (2011) Dissociating the roles of the cerebellum and motor cortex during adaptive learning: The motor cortex retains what the cerebellum learns. </w:t>
      </w:r>
      <w:r w:rsidRPr="003B198E">
        <w:rPr>
          <w:rFonts w:eastAsia="Times New Roman"/>
          <w:i/>
        </w:rPr>
        <w:t>Cerebral Cortex, 21</w:t>
      </w:r>
      <w:r w:rsidRPr="003B198E">
        <w:rPr>
          <w:rFonts w:eastAsia="Times New Roman"/>
        </w:rPr>
        <w:t>, 1761–1770.</w:t>
      </w:r>
    </w:p>
    <w:p w14:paraId="458597A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Gallistel, C. R. (1990). </w:t>
      </w:r>
      <w:r w:rsidRPr="003B198E">
        <w:rPr>
          <w:rFonts w:eastAsia="Times New Roman"/>
          <w:i/>
        </w:rPr>
        <w:t>The organization of learning.</w:t>
      </w:r>
      <w:r w:rsidRPr="003B198E">
        <w:rPr>
          <w:rFonts w:eastAsia="Times New Roman"/>
        </w:rPr>
        <w:t xml:space="preserve"> The MIT Press.</w:t>
      </w:r>
    </w:p>
    <w:p w14:paraId="3117507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Godfroid, A. (2016). The effects of implicit instruction on implicit and explicit knowledge development. </w:t>
      </w:r>
      <w:r w:rsidRPr="003B198E">
        <w:rPr>
          <w:rFonts w:eastAsia="Times New Roman"/>
          <w:i/>
        </w:rPr>
        <w:t>Studies in Second Language Acquisition, 38</w:t>
      </w:r>
      <w:r w:rsidRPr="003B198E">
        <w:rPr>
          <w:rFonts w:eastAsia="Times New Roman"/>
        </w:rPr>
        <w:t>(2), 177-215.</w:t>
      </w:r>
    </w:p>
    <w:p w14:paraId="47D6AA30" w14:textId="3CDF67A0" w:rsidR="00DE52DC" w:rsidRPr="003B198E" w:rsidRDefault="00DE52DC" w:rsidP="00C94E5C">
      <w:pPr>
        <w:spacing w:after="240" w:line="240" w:lineRule="auto"/>
        <w:ind w:left="720" w:hanging="720"/>
        <w:rPr>
          <w:rFonts w:eastAsia="Times New Roman"/>
        </w:rPr>
      </w:pPr>
      <w:r w:rsidRPr="003B198E">
        <w:rPr>
          <w:rFonts w:eastAsia="Times New Roman"/>
        </w:rPr>
        <w:t xml:space="preserve">Godfroid, A., Boers, F., &amp; Housen, A. (2013). An eye for words: Gauging the role of attention in incidental L2 vocabulary acquisition by means of eye-tracking. </w:t>
      </w:r>
      <w:r w:rsidRPr="003B198E">
        <w:rPr>
          <w:rFonts w:eastAsia="Times New Roman"/>
          <w:i/>
        </w:rPr>
        <w:t>Studies in Second Language Acquisition, 35</w:t>
      </w:r>
      <w:r w:rsidRPr="003B198E">
        <w:rPr>
          <w:rFonts w:eastAsia="Times New Roman"/>
        </w:rPr>
        <w:t>(3), 483-517.</w:t>
      </w:r>
    </w:p>
    <w:p w14:paraId="61974242" w14:textId="232996FD" w:rsidR="004A1E8D" w:rsidRPr="003B198E" w:rsidRDefault="004A1E8D" w:rsidP="00C94E5C">
      <w:pPr>
        <w:spacing w:after="240" w:line="240" w:lineRule="auto"/>
        <w:ind w:left="720" w:hanging="720"/>
        <w:rPr>
          <w:rFonts w:eastAsia="Times New Roman"/>
        </w:rPr>
      </w:pPr>
      <w:r w:rsidRPr="003B198E">
        <w:rPr>
          <w:rFonts w:eastAsia="Times New Roman"/>
        </w:rPr>
        <w:t xml:space="preserve">Godfroid, A., &amp; Schmidtke, J. (2013). What do eye movements tell us about awareness? A triangulation of eye-movement data, verbal reports and vocabulary learning scores. In J. M. Bergsleithner, S. N. Frota, &amp; J. K. Yoshioka, (Eds.), </w:t>
      </w:r>
      <w:r w:rsidRPr="003B198E">
        <w:rPr>
          <w:rFonts w:eastAsia="Times New Roman"/>
          <w:i/>
        </w:rPr>
        <w:t>Noticing and second language acquisition: Studies in honor of Richard Schmidt</w:t>
      </w:r>
      <w:r w:rsidRPr="003B198E">
        <w:rPr>
          <w:rFonts w:eastAsia="Times New Roman"/>
        </w:rPr>
        <w:t xml:space="preserve"> (pp. 183–205). Honolulu: University of Hawaii, National Foreign Language Resource Center.</w:t>
      </w:r>
    </w:p>
    <w:p w14:paraId="114BC364" w14:textId="1BB3376D" w:rsidR="00DE52DC" w:rsidRPr="003B198E" w:rsidRDefault="00DE52DC" w:rsidP="00C94E5C">
      <w:pPr>
        <w:spacing w:after="240" w:line="240" w:lineRule="auto"/>
        <w:ind w:left="720" w:hanging="720"/>
        <w:rPr>
          <w:rFonts w:eastAsia="Times New Roman"/>
        </w:rPr>
      </w:pPr>
      <w:r w:rsidRPr="003B198E">
        <w:rPr>
          <w:rFonts w:eastAsia="Times New Roman"/>
        </w:rPr>
        <w:t xml:space="preserve">Goo, J., Granena, G., Yilmaz, Y., &amp; Novella, M. (2015). Implicit and explicit instruction in L2 learning. In Rebuschat (Ed.), </w:t>
      </w:r>
      <w:r w:rsidRPr="003B198E">
        <w:rPr>
          <w:rFonts w:eastAsia="Times New Roman"/>
          <w:i/>
        </w:rPr>
        <w:t xml:space="preserve">Implicit and explicit learning of languages </w:t>
      </w:r>
      <w:r w:rsidRPr="003B198E">
        <w:rPr>
          <w:rFonts w:eastAsia="Times New Roman"/>
        </w:rPr>
        <w:t>(p</w:t>
      </w:r>
      <w:r w:rsidR="002F1F46" w:rsidRPr="003B198E">
        <w:rPr>
          <w:rFonts w:eastAsia="Times New Roman"/>
        </w:rPr>
        <w:t xml:space="preserve">p. </w:t>
      </w:r>
      <w:r w:rsidRPr="003B198E">
        <w:rPr>
          <w:rFonts w:eastAsia="Times New Roman"/>
        </w:rPr>
        <w:t>443-482). John Benjamins.</w:t>
      </w:r>
    </w:p>
    <w:p w14:paraId="22937F8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Grafton, S. T., Hazeltine, E., &amp; Ivry, R. B. (1998). Abstract and effector-specific representations of motor sequences identified with PET. </w:t>
      </w:r>
      <w:r w:rsidRPr="003B198E">
        <w:rPr>
          <w:rFonts w:eastAsia="Times New Roman"/>
          <w:i/>
          <w:iCs/>
        </w:rPr>
        <w:t>Journal of Neuroscience</w:t>
      </w:r>
      <w:r w:rsidRPr="003B198E">
        <w:rPr>
          <w:rFonts w:eastAsia="Times New Roman"/>
        </w:rPr>
        <w:t xml:space="preserve">, </w:t>
      </w:r>
      <w:r w:rsidRPr="003B198E">
        <w:rPr>
          <w:rFonts w:eastAsia="Times New Roman"/>
          <w:i/>
          <w:iCs/>
        </w:rPr>
        <w:t>18</w:t>
      </w:r>
      <w:r w:rsidRPr="003B198E">
        <w:rPr>
          <w:rFonts w:eastAsia="Times New Roman"/>
        </w:rPr>
        <w:t>(22), 9420-9428.</w:t>
      </w:r>
    </w:p>
    <w:p w14:paraId="0F908B0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Green, P., &amp; Hecht, K. (1992). Implicit and explicit grammar: An empirical study. </w:t>
      </w:r>
      <w:r w:rsidRPr="003B198E">
        <w:rPr>
          <w:rFonts w:eastAsia="Times New Roman"/>
          <w:i/>
        </w:rPr>
        <w:t>Applied Linguistics, 13</w:t>
      </w:r>
      <w:r w:rsidRPr="003B198E">
        <w:rPr>
          <w:rFonts w:eastAsia="Times New Roman"/>
        </w:rPr>
        <w:t>, 168–184.</w:t>
      </w:r>
    </w:p>
    <w:p w14:paraId="37335B3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Gregg, K. R. (1984). Krashen's monitor and Occam's razor. </w:t>
      </w:r>
      <w:r w:rsidRPr="003B198E">
        <w:rPr>
          <w:rFonts w:eastAsia="Times New Roman"/>
          <w:i/>
        </w:rPr>
        <w:t>Applied Linguistics, 5</w:t>
      </w:r>
      <w:r w:rsidRPr="003B198E">
        <w:rPr>
          <w:rFonts w:eastAsia="Times New Roman"/>
        </w:rPr>
        <w:t>(2), 79-100.</w:t>
      </w:r>
    </w:p>
    <w:p w14:paraId="483F69F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Gregory, E., McCloskey, M., Ovans, Z., &amp; Landau, B. (2016). Declarative memory and skill-related knowledge: Evidence from a case study of amnesia and implications for theories of memory. </w:t>
      </w:r>
      <w:r w:rsidRPr="003B198E">
        <w:rPr>
          <w:rFonts w:eastAsia="Times New Roman"/>
          <w:i/>
        </w:rPr>
        <w:t>Cognitive Neuropsychology, 33</w:t>
      </w:r>
      <w:r w:rsidRPr="003B198E">
        <w:rPr>
          <w:rFonts w:eastAsia="Times New Roman"/>
        </w:rPr>
        <w:t>(3-4), 220-240.</w:t>
      </w:r>
    </w:p>
    <w:p w14:paraId="43D0A416" w14:textId="77777777" w:rsidR="00DE52DC" w:rsidRPr="003B198E" w:rsidRDefault="00DE52DC" w:rsidP="00C94E5C">
      <w:pPr>
        <w:spacing w:after="240" w:line="240" w:lineRule="auto"/>
        <w:ind w:left="720" w:hanging="720"/>
      </w:pPr>
      <w:r w:rsidRPr="003B198E">
        <w:lastRenderedPageBreak/>
        <w:t xml:space="preserve">Grey, S., Tanner, D., &amp; van Hell, J. G. (2017). How right is left? Handedness modulates neural responses during morphosyntactic processing. </w:t>
      </w:r>
      <w:r w:rsidRPr="003B198E">
        <w:rPr>
          <w:i/>
          <w:iCs/>
        </w:rPr>
        <w:t>Brain Research</w:t>
      </w:r>
      <w:r w:rsidRPr="003B198E">
        <w:t xml:space="preserve">, </w:t>
      </w:r>
      <w:r w:rsidRPr="003B198E">
        <w:rPr>
          <w:i/>
          <w:iCs/>
        </w:rPr>
        <w:t>1669</w:t>
      </w:r>
      <w:r w:rsidRPr="003B198E">
        <w:t>, 27-43.</w:t>
      </w:r>
    </w:p>
    <w:p w14:paraId="3633AFC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Grey, S., Williams, J. N., &amp; Rebuschat, (2014). Incidental exposure and L3 learning of morphosyntax. </w:t>
      </w:r>
      <w:r w:rsidRPr="003B198E">
        <w:rPr>
          <w:rFonts w:eastAsia="Times New Roman"/>
          <w:i/>
        </w:rPr>
        <w:t>Studies in Second Language Acquisition, 36</w:t>
      </w:r>
      <w:r w:rsidRPr="003B198E">
        <w:rPr>
          <w:rFonts w:eastAsia="Times New Roman"/>
        </w:rPr>
        <w:t>(4), 611-645.</w:t>
      </w:r>
    </w:p>
    <w:p w14:paraId="77EBC36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Grey, S., Williams, J. N., &amp; Rebuschat, (2015). Individual differences in incidental language learning: Phonological working memory, learning styles, and personality. </w:t>
      </w:r>
      <w:r w:rsidRPr="003B198E">
        <w:rPr>
          <w:rFonts w:eastAsia="Times New Roman"/>
          <w:i/>
        </w:rPr>
        <w:t>Learning and Individual Differences, 38</w:t>
      </w:r>
      <w:r w:rsidRPr="003B198E">
        <w:rPr>
          <w:rFonts w:eastAsia="Times New Roman"/>
        </w:rPr>
        <w:t>, 44-53.</w:t>
      </w:r>
    </w:p>
    <w:p w14:paraId="2AB348C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Grootswagers, T., Cichy, R., &amp; Carlson, T. (2016). Predicting behavior from decoded searchlight representations shows where decodable information relates to behavior. </w:t>
      </w:r>
      <w:r w:rsidRPr="003B198E">
        <w:rPr>
          <w:rFonts w:eastAsia="Times New Roman"/>
          <w:i/>
        </w:rPr>
        <w:t>Perception, 45</w:t>
      </w:r>
      <w:r w:rsidRPr="003B198E">
        <w:rPr>
          <w:rFonts w:eastAsia="Times New Roman"/>
        </w:rPr>
        <w:t>, 360.</w:t>
      </w:r>
    </w:p>
    <w:p w14:paraId="3AFB49A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Grootswagers, T., Wardle, S. G., &amp; Carlson, T. A. (2017). Decoding dynamic brain patterns from evoked responses: A tutorial on multivariate pattern analysis applied to time series neuroimaging data. </w:t>
      </w:r>
      <w:r w:rsidRPr="003B198E">
        <w:rPr>
          <w:rFonts w:eastAsia="Times New Roman"/>
          <w:i/>
        </w:rPr>
        <w:t>Journal of Cognitive Neuroscience, 29</w:t>
      </w:r>
      <w:r w:rsidRPr="003B198E">
        <w:rPr>
          <w:rFonts w:eastAsia="Times New Roman"/>
        </w:rPr>
        <w:t>(4), 677-697.</w:t>
      </w:r>
    </w:p>
    <w:p w14:paraId="5545DD0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Groppe, D. M., Urbach, T. and Kutas, M. (2011), Mass univariate analysis of event-related brain potentials/fields I: A critical tutorial review. </w:t>
      </w:r>
      <w:r w:rsidRPr="003B198E">
        <w:rPr>
          <w:rFonts w:eastAsia="Times New Roman"/>
          <w:i/>
        </w:rPr>
        <w:t>Psychophysiology, 48</w:t>
      </w:r>
      <w:r w:rsidRPr="003B198E">
        <w:rPr>
          <w:rFonts w:eastAsia="Times New Roman"/>
        </w:rPr>
        <w:t xml:space="preserve">, 1711–1725. </w:t>
      </w:r>
    </w:p>
    <w:p w14:paraId="743CCF9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Görgen, K., Hebart, M. N., Allefeld, C., &amp; Haynes, J. D. (2018). The same analysis approach: Practical protection against the pitfalls of novel neuroimaging analysis methods. </w:t>
      </w:r>
      <w:r w:rsidRPr="003B198E">
        <w:rPr>
          <w:rFonts w:eastAsia="Times New Roman"/>
          <w:i/>
        </w:rPr>
        <w:t>Neuroimage, 180</w:t>
      </w:r>
      <w:r w:rsidRPr="003B198E">
        <w:rPr>
          <w:rFonts w:eastAsia="Times New Roman"/>
        </w:rPr>
        <w:t>, 19-30.</w:t>
      </w:r>
    </w:p>
    <w:p w14:paraId="5BF5F98D" w14:textId="5BC9C5D5" w:rsidR="00DE52DC" w:rsidRPr="003B198E" w:rsidRDefault="00DE52DC" w:rsidP="00C94E5C">
      <w:pPr>
        <w:spacing w:after="240" w:line="240" w:lineRule="auto"/>
        <w:ind w:left="720" w:hanging="720"/>
        <w:rPr>
          <w:rFonts w:eastAsia="Times New Roman"/>
        </w:rPr>
      </w:pPr>
      <w:r w:rsidRPr="003B198E">
        <w:rPr>
          <w:rFonts w:eastAsia="Times New Roman"/>
        </w:rPr>
        <w:t xml:space="preserve">Haith, A. M. &amp; Krakauer, J. W. (2013). Model-based and model-free mechanisms of human motor learning. In M. Richardson, M. Riley, &amp; K. Shockley (Eds.), </w:t>
      </w:r>
      <w:r w:rsidRPr="003B198E">
        <w:rPr>
          <w:rFonts w:eastAsia="Times New Roman"/>
          <w:i/>
        </w:rPr>
        <w:t>Progress in motor control</w:t>
      </w:r>
      <w:r w:rsidRPr="003B198E">
        <w:rPr>
          <w:rFonts w:eastAsia="Times New Roman"/>
        </w:rPr>
        <w:t xml:space="preserve"> (p</w:t>
      </w:r>
      <w:r w:rsidR="002F1F46" w:rsidRPr="003B198E">
        <w:rPr>
          <w:rFonts w:eastAsia="Times New Roman"/>
        </w:rPr>
        <w:t xml:space="preserve">p. </w:t>
      </w:r>
      <w:r w:rsidRPr="003B198E">
        <w:rPr>
          <w:rFonts w:eastAsia="Times New Roman"/>
        </w:rPr>
        <w:t>1-21). Springer, New York.</w:t>
      </w:r>
    </w:p>
    <w:p w14:paraId="06737A8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Hama, M., &amp; Leow, R. (2010). Learning without awareness revisited: Extending Williams (2005). </w:t>
      </w:r>
      <w:r w:rsidRPr="003B198E">
        <w:rPr>
          <w:rFonts w:eastAsia="Times New Roman"/>
          <w:i/>
        </w:rPr>
        <w:t>Studies in Second Language Acquisition, 32</w:t>
      </w:r>
      <w:r w:rsidRPr="003B198E">
        <w:rPr>
          <w:rFonts w:eastAsia="Times New Roman"/>
        </w:rPr>
        <w:t>(3), 465-491.</w:t>
      </w:r>
    </w:p>
    <w:p w14:paraId="1731556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Hamrick, P. (2014). Recognition memory for novel syntactic structures. </w:t>
      </w:r>
      <w:r w:rsidRPr="003B198E">
        <w:rPr>
          <w:rFonts w:eastAsia="Times New Roman"/>
          <w:i/>
        </w:rPr>
        <w:t>Canadian Journal of Experimental Psychology/Revue canadienne de psychologie expérimentale, 68</w:t>
      </w:r>
      <w:r w:rsidRPr="003B198E">
        <w:rPr>
          <w:rFonts w:eastAsia="Times New Roman"/>
        </w:rPr>
        <w:t>(1), 2-7.</w:t>
      </w:r>
    </w:p>
    <w:p w14:paraId="5AA5422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Hamrick, P., &amp; Rebuschat, (2012). How implicit is statistical learning? In P. Rebuschat &amp; J. Williams (Eds.), </w:t>
      </w:r>
      <w:r w:rsidRPr="003B198E">
        <w:rPr>
          <w:rFonts w:eastAsia="Times New Roman"/>
          <w:i/>
        </w:rPr>
        <w:t>Statistical learning and language acquisition</w:t>
      </w:r>
      <w:r w:rsidRPr="003B198E">
        <w:rPr>
          <w:rFonts w:eastAsia="Times New Roman"/>
        </w:rPr>
        <w:t xml:space="preserve"> (pp. 365-382). Berlin, Germany: De Gruyter Mouton.</w:t>
      </w:r>
    </w:p>
    <w:p w14:paraId="10E6C84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Hamrick, P., &amp; Rebuschat, (2014). Frequency effects, learning conditions, and the development of implicit and explicit lexical knowledge. In J. Connor-Linton &amp; L. Amoroso (Eds.), </w:t>
      </w:r>
      <w:r w:rsidRPr="003B198E">
        <w:rPr>
          <w:rFonts w:eastAsia="Times New Roman"/>
          <w:i/>
        </w:rPr>
        <w:t>Measured language: Quantitative approaches to acquisition, assessment, processing, and variation</w:t>
      </w:r>
      <w:r w:rsidRPr="003B198E">
        <w:rPr>
          <w:rFonts w:eastAsia="Times New Roman"/>
        </w:rPr>
        <w:t xml:space="preserve"> (pp. 125-139). Georgetown University Press: Washington, D.C</w:t>
      </w:r>
    </w:p>
    <w:p w14:paraId="009F036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Hamrick, P., &amp; Sachs, R. (2018). Establishing evidence of learning in experiments employing artificial linguistic systems. </w:t>
      </w:r>
      <w:r w:rsidRPr="003B198E">
        <w:rPr>
          <w:rFonts w:eastAsia="Times New Roman"/>
          <w:i/>
        </w:rPr>
        <w:t>Studies in Second Language Acquisition, 40</w:t>
      </w:r>
      <w:r w:rsidRPr="003B198E">
        <w:rPr>
          <w:rFonts w:eastAsia="Times New Roman"/>
        </w:rPr>
        <w:t>(1), 153-169.</w:t>
      </w:r>
    </w:p>
    <w:p w14:paraId="6F530AB7"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Harley, B. (1989). Functional grammar in French immersion: A classroom experiment. </w:t>
      </w:r>
      <w:r w:rsidRPr="003B198E">
        <w:rPr>
          <w:rFonts w:eastAsia="Times New Roman"/>
          <w:i/>
        </w:rPr>
        <w:t>Applied Linguistics, 10</w:t>
      </w:r>
      <w:r w:rsidRPr="003B198E">
        <w:rPr>
          <w:rFonts w:eastAsia="Times New Roman"/>
        </w:rPr>
        <w:t>(3), 331– 358.</w:t>
      </w:r>
    </w:p>
    <w:p w14:paraId="5FCF0F6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Haxby, J. V., Gobbini, M. I., Furey, M. L., Ishai, A., Schouten, J. L., &amp; Pietrini, (2001). Distributed and overlapping representations of faces and objects in ventral temporal cortex. </w:t>
      </w:r>
      <w:r w:rsidRPr="003B198E">
        <w:rPr>
          <w:rFonts w:eastAsia="Times New Roman"/>
          <w:i/>
        </w:rPr>
        <w:t>Science, 293</w:t>
      </w:r>
      <w:r w:rsidRPr="003B198E">
        <w:rPr>
          <w:rFonts w:eastAsia="Times New Roman"/>
        </w:rPr>
        <w:t>(5539), 2425-2430.</w:t>
      </w:r>
    </w:p>
    <w:p w14:paraId="258FEB9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Haynes, J. D., &amp; Rees, G. (2006). Neuroimaging: Decoding mental states from brain activity in humans. </w:t>
      </w:r>
      <w:r w:rsidRPr="003B198E">
        <w:rPr>
          <w:rFonts w:eastAsia="Times New Roman"/>
          <w:i/>
        </w:rPr>
        <w:t>Nature Reviews Neuroscience, 7</w:t>
      </w:r>
      <w:r w:rsidRPr="003B198E">
        <w:rPr>
          <w:rFonts w:eastAsia="Times New Roman"/>
        </w:rPr>
        <w:t>(7), 523.</w:t>
      </w:r>
    </w:p>
    <w:p w14:paraId="1D4CF62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Hazeltine, E., Grafton, S. T., &amp; Ivry, R. (1997). Attention and stimulus characteristics determine the locus of motor-sequence encoding. A PET study. </w:t>
      </w:r>
      <w:r w:rsidRPr="003B198E">
        <w:rPr>
          <w:rFonts w:eastAsia="Times New Roman"/>
          <w:i/>
          <w:iCs/>
        </w:rPr>
        <w:t>Brain: A Journal of Neurology</w:t>
      </w:r>
      <w:r w:rsidRPr="003B198E">
        <w:rPr>
          <w:rFonts w:eastAsia="Times New Roman"/>
        </w:rPr>
        <w:t xml:space="preserve">, </w:t>
      </w:r>
      <w:r w:rsidRPr="003B198E">
        <w:rPr>
          <w:rFonts w:eastAsia="Times New Roman"/>
          <w:i/>
          <w:iCs/>
        </w:rPr>
        <w:t>120</w:t>
      </w:r>
      <w:r w:rsidRPr="003B198E">
        <w:rPr>
          <w:rFonts w:eastAsia="Times New Roman"/>
        </w:rPr>
        <w:t>(1), 123-140.</w:t>
      </w:r>
    </w:p>
    <w:p w14:paraId="2C8B7C1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Hebart, M. (2016). </w:t>
      </w:r>
      <w:r w:rsidRPr="003B198E">
        <w:rPr>
          <w:rFonts w:eastAsia="Times New Roman"/>
          <w:i/>
        </w:rPr>
        <w:t xml:space="preserve">Multivariate pattern analysis and brain decoding. </w:t>
      </w:r>
      <w:r w:rsidRPr="003B198E">
        <w:rPr>
          <w:rFonts w:eastAsia="Times New Roman"/>
        </w:rPr>
        <w:t xml:space="preserve">Functional Magnetic Resonance Imaging Core Facility summer course lecture, July 8, 2018. Accessed online at </w:t>
      </w:r>
      <w:hyperlink r:id="rId48" w:history="1">
        <w:r w:rsidRPr="003B198E">
          <w:rPr>
            <w:rStyle w:val="Hyperlink"/>
            <w:rFonts w:eastAsia="Times New Roman"/>
          </w:rPr>
          <w:t>https://fmrif.nimh.nih.gov/public/fmri-course/fmri-</w:t>
        </w:r>
        <w:r w:rsidRPr="00312C58">
          <w:rPr>
            <w:rStyle w:val="Hyperlink"/>
            <w:rFonts w:eastAsia="Times New Roman"/>
          </w:rPr>
          <w:t>course-summer-2016</w:t>
        </w:r>
      </w:hyperlink>
      <w:r w:rsidRPr="003B198E">
        <w:rPr>
          <w:rFonts w:eastAsia="Times New Roman"/>
        </w:rPr>
        <w:t xml:space="preserve"> </w:t>
      </w:r>
    </w:p>
    <w:p w14:paraId="7E24ADAF" w14:textId="77777777" w:rsidR="00DE52DC" w:rsidRPr="003B198E" w:rsidRDefault="00DE52DC" w:rsidP="00C94E5C">
      <w:pPr>
        <w:spacing w:after="240" w:line="240" w:lineRule="auto"/>
        <w:ind w:left="720" w:hanging="720"/>
        <w:rPr>
          <w:rFonts w:eastAsia="Times New Roman"/>
        </w:rPr>
      </w:pPr>
      <w:r w:rsidRPr="00312C58">
        <w:rPr>
          <w:rFonts w:eastAsia="Times New Roman"/>
        </w:rPr>
        <w:t xml:space="preserve">Heikel, E., Sassenhagen, J., &amp; Fiebach, C. J. (2018a). Time-generalized multivariate analysis of EEG responses reveals a cascading architecture of semantic mismatch processing. </w:t>
      </w:r>
      <w:r w:rsidRPr="00312C58">
        <w:rPr>
          <w:rFonts w:eastAsia="Times New Roman"/>
          <w:i/>
        </w:rPr>
        <w:t xml:space="preserve">Brain and </w:t>
      </w:r>
      <w:r w:rsidRPr="00BD0659">
        <w:rPr>
          <w:rFonts w:eastAsia="Times New Roman"/>
          <w:i/>
        </w:rPr>
        <w:t>Language, 184</w:t>
      </w:r>
      <w:r w:rsidRPr="003B198E">
        <w:rPr>
          <w:rFonts w:eastAsia="Times New Roman"/>
        </w:rPr>
        <w:t>, 43-53.</w:t>
      </w:r>
    </w:p>
    <w:p w14:paraId="6028144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Heikel, E., Sassenhagen, J., &amp; Fiebach, C. J. (2018b). Decoding semantic predictions from EEG prior to word onset. </w:t>
      </w:r>
      <w:r w:rsidRPr="003B198E">
        <w:rPr>
          <w:rFonts w:eastAsia="Times New Roman"/>
          <w:i/>
        </w:rPr>
        <w:t>bioRxiv</w:t>
      </w:r>
      <w:r w:rsidRPr="003B198E">
        <w:rPr>
          <w:rFonts w:eastAsia="Times New Roman"/>
        </w:rPr>
        <w:t>, 393066.</w:t>
      </w:r>
    </w:p>
    <w:p w14:paraId="7C9EAB7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Heuer, H., &amp; Hegele, M. (2008). Adaptation to visuomotor rotations in younger and older adults. </w:t>
      </w:r>
      <w:r w:rsidRPr="003B198E">
        <w:rPr>
          <w:rFonts w:eastAsia="Times New Roman"/>
          <w:i/>
          <w:iCs/>
        </w:rPr>
        <w:t>Psychology and Aging</w:t>
      </w:r>
      <w:r w:rsidRPr="003B198E">
        <w:rPr>
          <w:rFonts w:eastAsia="Times New Roman"/>
        </w:rPr>
        <w:t xml:space="preserve">, </w:t>
      </w:r>
      <w:r w:rsidRPr="003B198E">
        <w:rPr>
          <w:rFonts w:eastAsia="Times New Roman"/>
          <w:i/>
          <w:iCs/>
        </w:rPr>
        <w:t>23</w:t>
      </w:r>
      <w:r w:rsidRPr="003B198E">
        <w:rPr>
          <w:rFonts w:eastAsia="Times New Roman"/>
        </w:rPr>
        <w:t>(1), 190.</w:t>
      </w:r>
    </w:p>
    <w:p w14:paraId="6E245BCD" w14:textId="1A96D3A7" w:rsidR="00DE52DC" w:rsidRPr="003B198E" w:rsidRDefault="00DE52DC" w:rsidP="00C94E5C">
      <w:pPr>
        <w:spacing w:after="240" w:line="240" w:lineRule="auto"/>
        <w:ind w:left="720" w:hanging="720"/>
        <w:rPr>
          <w:rFonts w:eastAsia="Times New Roman"/>
        </w:rPr>
      </w:pPr>
      <w:r w:rsidRPr="003B198E">
        <w:rPr>
          <w:rFonts w:eastAsia="Times New Roman"/>
        </w:rPr>
        <w:t xml:space="preserve">Housen, A., Pierrard, M., &amp; Van Daele, S. (2005). Structure complexity and the efficacy of explicit grammar instruction. In A. Housen &amp; M. Pierrard (Eds.), </w:t>
      </w:r>
      <w:r w:rsidRPr="003B198E">
        <w:rPr>
          <w:rFonts w:eastAsia="Times New Roman"/>
          <w:i/>
        </w:rPr>
        <w:t xml:space="preserve">Investigations in Instructed Second Language </w:t>
      </w:r>
      <w:r w:rsidR="00F56673" w:rsidRPr="003B198E">
        <w:rPr>
          <w:rFonts w:eastAsia="Times New Roman"/>
          <w:i/>
        </w:rPr>
        <w:t>Acquisition</w:t>
      </w:r>
      <w:r w:rsidRPr="003B198E">
        <w:rPr>
          <w:rFonts w:eastAsia="Times New Roman"/>
        </w:rPr>
        <w:t xml:space="preserve"> (p</w:t>
      </w:r>
      <w:r w:rsidR="003E2DEE" w:rsidRPr="003B198E">
        <w:rPr>
          <w:rFonts w:eastAsia="Times New Roman"/>
        </w:rPr>
        <w:t xml:space="preserve">p. </w:t>
      </w:r>
      <w:r w:rsidRPr="003B198E">
        <w:rPr>
          <w:rFonts w:eastAsia="Times New Roman"/>
        </w:rPr>
        <w:t>235-270). Berlin/New York: Mouton de Gruyter.</w:t>
      </w:r>
    </w:p>
    <w:p w14:paraId="03E2BF9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Hulstijn, J. &amp; Ellis, R. (Eds.). (2005). Theoretical and empirical issues in the study of implicit and explicit second language learning [Special issue]. </w:t>
      </w:r>
      <w:r w:rsidRPr="003B198E">
        <w:rPr>
          <w:rFonts w:eastAsia="Times New Roman"/>
          <w:i/>
        </w:rPr>
        <w:t>Studies in Second Language Acquisition, 27</w:t>
      </w:r>
      <w:r w:rsidRPr="003B198E">
        <w:rPr>
          <w:rFonts w:eastAsia="Times New Roman"/>
        </w:rPr>
        <w:t>(2).</w:t>
      </w:r>
    </w:p>
    <w:p w14:paraId="2CDC979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Hulstijn, J. (2002). Towards a unified account of the representation, processing and acquisition of second language knowledge. </w:t>
      </w:r>
      <w:r w:rsidRPr="003B198E">
        <w:rPr>
          <w:rFonts w:eastAsia="Times New Roman"/>
          <w:i/>
        </w:rPr>
        <w:t>Second Language Research, 18</w:t>
      </w:r>
      <w:r w:rsidRPr="003B198E">
        <w:rPr>
          <w:rFonts w:eastAsia="Times New Roman"/>
        </w:rPr>
        <w:t>(3), 193-223.</w:t>
      </w:r>
    </w:p>
    <w:p w14:paraId="4F45DDF8" w14:textId="084A6482" w:rsidR="00DE52DC" w:rsidRPr="003B198E" w:rsidRDefault="00DE52DC" w:rsidP="00C94E5C">
      <w:pPr>
        <w:spacing w:after="240" w:line="240" w:lineRule="auto"/>
        <w:ind w:left="720" w:hanging="720"/>
        <w:rPr>
          <w:rFonts w:eastAsia="Times New Roman"/>
        </w:rPr>
      </w:pPr>
      <w:r w:rsidRPr="003B198E">
        <w:rPr>
          <w:rFonts w:eastAsia="Times New Roman"/>
        </w:rPr>
        <w:t xml:space="preserve">Hulstijn, J. (2015) Explaining phenomena of first and second language acquisition with the constructs of implicit and explicit learning: The virtues and pitfalls of a two-system view. In Rebuschat (Ed.), </w:t>
      </w:r>
      <w:r w:rsidRPr="003B198E">
        <w:rPr>
          <w:rFonts w:eastAsia="Times New Roman"/>
          <w:i/>
        </w:rPr>
        <w:t>Implicit and explicit learning of languages</w:t>
      </w:r>
      <w:r w:rsidRPr="003B198E">
        <w:rPr>
          <w:rFonts w:eastAsia="Times New Roman"/>
        </w:rPr>
        <w:t xml:space="preserve"> </w:t>
      </w:r>
      <w:r w:rsidR="003E2DEE" w:rsidRPr="003B198E">
        <w:rPr>
          <w:rFonts w:eastAsia="Times New Roman"/>
        </w:rPr>
        <w:t>(</w:t>
      </w:r>
      <w:r w:rsidRPr="003B198E">
        <w:rPr>
          <w:rFonts w:eastAsia="Times New Roman"/>
        </w:rPr>
        <w:t>p</w:t>
      </w:r>
      <w:r w:rsidR="003E2DEE" w:rsidRPr="003B198E">
        <w:rPr>
          <w:rFonts w:eastAsia="Times New Roman"/>
        </w:rPr>
        <w:t xml:space="preserve">p. </w:t>
      </w:r>
      <w:r w:rsidRPr="003B198E">
        <w:rPr>
          <w:rFonts w:eastAsia="Times New Roman"/>
        </w:rPr>
        <w:t>25-46</w:t>
      </w:r>
      <w:r w:rsidR="003E2DEE" w:rsidRPr="003B198E">
        <w:rPr>
          <w:rFonts w:eastAsia="Times New Roman"/>
        </w:rPr>
        <w:t>)</w:t>
      </w:r>
      <w:r w:rsidRPr="003B198E">
        <w:rPr>
          <w:rFonts w:eastAsia="Times New Roman"/>
        </w:rPr>
        <w:t>. John Benjamin Publishing Company.</w:t>
      </w:r>
    </w:p>
    <w:p w14:paraId="4661624A" w14:textId="43F8B539" w:rsidR="00DE52DC" w:rsidRPr="003B198E" w:rsidRDefault="00DE52DC" w:rsidP="00C94E5C">
      <w:pPr>
        <w:spacing w:after="240" w:line="240" w:lineRule="auto"/>
        <w:ind w:left="720" w:hanging="720"/>
        <w:rPr>
          <w:rFonts w:eastAsia="Times New Roman"/>
        </w:rPr>
      </w:pPr>
      <w:r w:rsidRPr="003B198E">
        <w:rPr>
          <w:rFonts w:eastAsia="Times New Roman"/>
        </w:rPr>
        <w:t xml:space="preserve">Hulstijn, J., &amp; De Graaff, R. (1994). Under what conditions does explicit knowledge of a second language facilitate the acquisition of implicit knowledge? A research proposal. </w:t>
      </w:r>
      <w:r w:rsidRPr="003B198E">
        <w:rPr>
          <w:rFonts w:eastAsia="Times New Roman"/>
          <w:i/>
        </w:rPr>
        <w:t>Aila Review, 11</w:t>
      </w:r>
      <w:r w:rsidRPr="003B198E">
        <w:rPr>
          <w:rFonts w:eastAsia="Times New Roman"/>
        </w:rPr>
        <w:t>(97-112).</w:t>
      </w:r>
    </w:p>
    <w:p w14:paraId="374D3701" w14:textId="3E6DDE05" w:rsidR="004A1E8D" w:rsidRPr="003B198E" w:rsidRDefault="004A1E8D" w:rsidP="00C94E5C">
      <w:pPr>
        <w:spacing w:after="240" w:line="240" w:lineRule="auto"/>
        <w:ind w:left="720" w:hanging="720"/>
        <w:rPr>
          <w:rFonts w:eastAsia="Times New Roman"/>
        </w:rPr>
      </w:pPr>
      <w:r w:rsidRPr="003B198E">
        <w:rPr>
          <w:rFonts w:eastAsia="Times New Roman"/>
        </w:rPr>
        <w:lastRenderedPageBreak/>
        <w:t xml:space="preserve">Hulstijn, J., &amp; Hulstijn, W. (1984). Grammatical errors as a function of processing constraints and explicit knowledge. </w:t>
      </w:r>
      <w:r w:rsidRPr="003B198E">
        <w:rPr>
          <w:rFonts w:eastAsia="Times New Roman"/>
          <w:i/>
          <w:iCs/>
        </w:rPr>
        <w:t>Language Learning</w:t>
      </w:r>
      <w:r w:rsidRPr="003B198E">
        <w:rPr>
          <w:rFonts w:eastAsia="Times New Roman"/>
        </w:rPr>
        <w:t xml:space="preserve">, </w:t>
      </w:r>
      <w:r w:rsidRPr="003B198E">
        <w:rPr>
          <w:rFonts w:eastAsia="Times New Roman"/>
          <w:i/>
          <w:iCs/>
        </w:rPr>
        <w:t>34</w:t>
      </w:r>
      <w:r w:rsidRPr="003B198E">
        <w:rPr>
          <w:rFonts w:eastAsia="Times New Roman"/>
        </w:rPr>
        <w:t>(1), 23-43.</w:t>
      </w:r>
    </w:p>
    <w:p w14:paraId="210479A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Hwang, E. J., Smith, M. A., &amp; Shadmehr, R. (2006). Dissociable effects of the implicit and explicit memory systems on learning control of reaching. </w:t>
      </w:r>
      <w:r w:rsidRPr="003B198E">
        <w:rPr>
          <w:rFonts w:eastAsia="Times New Roman"/>
          <w:i/>
          <w:iCs/>
        </w:rPr>
        <w:t>Experimental Brain Research</w:t>
      </w:r>
      <w:r w:rsidRPr="003B198E">
        <w:rPr>
          <w:rFonts w:eastAsia="Times New Roman"/>
        </w:rPr>
        <w:t xml:space="preserve">, </w:t>
      </w:r>
      <w:r w:rsidRPr="003B198E">
        <w:rPr>
          <w:rFonts w:eastAsia="Times New Roman"/>
          <w:i/>
          <w:iCs/>
        </w:rPr>
        <w:t>173</w:t>
      </w:r>
      <w:r w:rsidRPr="003B198E">
        <w:rPr>
          <w:rFonts w:eastAsia="Times New Roman"/>
        </w:rPr>
        <w:t>(3), 425-437.</w:t>
      </w:r>
    </w:p>
    <w:p w14:paraId="43BB4A5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Imamizu, H., &amp; Shimojo, S. (1995). The locus of visual-motor learning at the task or manipulator level: Implications from intermanual transfer. </w:t>
      </w:r>
      <w:r w:rsidRPr="003B198E">
        <w:rPr>
          <w:rFonts w:eastAsia="Times New Roman"/>
          <w:i/>
          <w:iCs/>
        </w:rPr>
        <w:t>Journal of Experimental Psychology: Human Perception and Performance</w:t>
      </w:r>
      <w:r w:rsidRPr="003B198E">
        <w:rPr>
          <w:rFonts w:eastAsia="Times New Roman"/>
        </w:rPr>
        <w:t xml:space="preserve">, </w:t>
      </w:r>
      <w:r w:rsidRPr="003B198E">
        <w:rPr>
          <w:rFonts w:eastAsia="Times New Roman"/>
          <w:i/>
          <w:iCs/>
        </w:rPr>
        <w:t>21</w:t>
      </w:r>
      <w:r w:rsidRPr="003B198E">
        <w:rPr>
          <w:rFonts w:eastAsia="Times New Roman"/>
        </w:rPr>
        <w:t>(4), 719.</w:t>
      </w:r>
    </w:p>
    <w:p w14:paraId="0320BE1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Izawa, J., &amp; Shadmehr, R. (2011). Learning from sensory and reward prediction errors during motor adaptation. </w:t>
      </w:r>
      <w:r w:rsidRPr="003B198E">
        <w:rPr>
          <w:rFonts w:eastAsia="Times New Roman"/>
          <w:i/>
        </w:rPr>
        <w:t>PLoS Computational Biology, 7</w:t>
      </w:r>
      <w:r w:rsidRPr="003B198E">
        <w:rPr>
          <w:rFonts w:eastAsia="Times New Roman"/>
        </w:rPr>
        <w:t>(3), e1002012.</w:t>
      </w:r>
    </w:p>
    <w:p w14:paraId="1A280AF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Jamalabadi, H. (2017). </w:t>
      </w:r>
      <w:r w:rsidRPr="003B198E">
        <w:rPr>
          <w:rFonts w:eastAsia="Times New Roman"/>
          <w:i/>
        </w:rPr>
        <w:t>Optimizing parameters and algorithms of multivariate pattern classification for hypothesis testing in high-density EEG.</w:t>
      </w:r>
      <w:r w:rsidRPr="003B198E">
        <w:rPr>
          <w:rFonts w:eastAsia="Times New Roman"/>
        </w:rPr>
        <w:t xml:space="preserve"> Doctoral dissertation, Eberhard Karls Universität Tübingen.</w:t>
      </w:r>
    </w:p>
    <w:p w14:paraId="0D3A2E9C" w14:textId="77777777" w:rsidR="00DE52DC" w:rsidRPr="003B198E" w:rsidRDefault="00DE52DC" w:rsidP="00C94E5C">
      <w:pPr>
        <w:spacing w:after="240" w:line="240" w:lineRule="auto"/>
        <w:ind w:left="720" w:hanging="720"/>
        <w:rPr>
          <w:rFonts w:eastAsia="Times New Roman"/>
        </w:rPr>
      </w:pPr>
      <w:bookmarkStart w:id="81" w:name="_Hlk8129934"/>
      <w:r w:rsidRPr="003B198E">
        <w:rPr>
          <w:rFonts w:eastAsia="Times New Roman"/>
        </w:rPr>
        <w:t>Jamalabadi, H., Alizadeh, S., Schonauer, M., Leibold, C., &amp; Gais, S</w:t>
      </w:r>
      <w:bookmarkEnd w:id="81"/>
      <w:r w:rsidRPr="003B198E">
        <w:rPr>
          <w:rFonts w:eastAsia="Times New Roman"/>
        </w:rPr>
        <w:t>. (2016). Classification based hypothesis testing in neuroscience: Below-chance level classification rates and overlooked statistical properties of linear parametric classifiers</w:t>
      </w:r>
      <w:r w:rsidRPr="003B198E">
        <w:rPr>
          <w:rFonts w:eastAsia="Times New Roman"/>
          <w:i/>
        </w:rPr>
        <w:t>. Human Brain Mapping, 37</w:t>
      </w:r>
      <w:r w:rsidRPr="003B198E">
        <w:rPr>
          <w:rFonts w:eastAsia="Times New Roman"/>
        </w:rPr>
        <w:t xml:space="preserve">, 1842-55. </w:t>
      </w:r>
    </w:p>
    <w:p w14:paraId="0C1ABE9D" w14:textId="77777777" w:rsidR="00DE52DC" w:rsidRPr="003B198E" w:rsidRDefault="00DE52DC" w:rsidP="00C94E5C">
      <w:pPr>
        <w:spacing w:after="240" w:line="240" w:lineRule="auto"/>
        <w:ind w:left="720" w:hanging="720"/>
        <w:rPr>
          <w:rFonts w:eastAsia="Times New Roman"/>
        </w:rPr>
      </w:pPr>
      <w:bookmarkStart w:id="82" w:name="_Hlk8129991"/>
      <w:r w:rsidRPr="003B198E">
        <w:rPr>
          <w:rFonts w:eastAsia="Times New Roman"/>
        </w:rPr>
        <w:t>Jamalabadi, H., Alizadeh, S., Schönauer, M., Leibold, C., &amp; Gais, S. (2018)</w:t>
      </w:r>
      <w:bookmarkEnd w:id="82"/>
      <w:r w:rsidRPr="003B198E">
        <w:rPr>
          <w:rFonts w:eastAsia="Times New Roman"/>
        </w:rPr>
        <w:t xml:space="preserve">. Multivariate classification of neuroimaging data with nested subclasses: Biased accuracy and implications for hypothesis testing. </w:t>
      </w:r>
      <w:r w:rsidRPr="003B198E">
        <w:rPr>
          <w:rFonts w:eastAsia="Times New Roman"/>
          <w:i/>
        </w:rPr>
        <w:t>PLoS Computational Biology, 14</w:t>
      </w:r>
      <w:r w:rsidRPr="003B198E">
        <w:rPr>
          <w:rFonts w:eastAsia="Times New Roman"/>
        </w:rPr>
        <w:t>(9), e1006486.</w:t>
      </w:r>
    </w:p>
    <w:p w14:paraId="790F396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James, W. (1890). </w:t>
      </w:r>
      <w:r w:rsidRPr="003B198E">
        <w:rPr>
          <w:rFonts w:eastAsia="Times New Roman"/>
          <w:i/>
        </w:rPr>
        <w:t>The principles of psychology, Vol. 2</w:t>
      </w:r>
      <w:r w:rsidRPr="003B198E">
        <w:rPr>
          <w:rFonts w:eastAsia="Times New Roman"/>
        </w:rPr>
        <w:t>. New York: Henry Holt and Company.</w:t>
      </w:r>
    </w:p>
    <w:p w14:paraId="58199F8C" w14:textId="7018FD32" w:rsidR="00DE52DC" w:rsidRPr="003B198E" w:rsidRDefault="00DE52DC" w:rsidP="00C94E5C">
      <w:pPr>
        <w:spacing w:after="240" w:line="240" w:lineRule="auto"/>
        <w:ind w:left="720" w:hanging="720"/>
        <w:rPr>
          <w:rFonts w:eastAsia="Times New Roman"/>
        </w:rPr>
      </w:pPr>
      <w:r w:rsidRPr="003B198E">
        <w:rPr>
          <w:rFonts w:eastAsia="Times New Roman"/>
        </w:rPr>
        <w:t xml:space="preserve">Jasper, H. H. (1958). The ten-twenty electrode system of the International Federation. In G. Deuschl &amp; A. Eisen (Eds.), </w:t>
      </w:r>
      <w:r w:rsidRPr="003B198E">
        <w:rPr>
          <w:rFonts w:eastAsia="Times New Roman"/>
          <w:i/>
        </w:rPr>
        <w:t xml:space="preserve">Recommendations for the Practice of Clinical Neurophysiology: Guidelines of the International Federation of Clinical Physiology (EEG Suppl. 52) </w:t>
      </w:r>
      <w:r w:rsidRPr="003B198E">
        <w:rPr>
          <w:rFonts w:eastAsia="Times New Roman"/>
        </w:rPr>
        <w:t>(p</w:t>
      </w:r>
      <w:r w:rsidR="00710494" w:rsidRPr="003B198E">
        <w:rPr>
          <w:rFonts w:eastAsia="Times New Roman"/>
        </w:rPr>
        <w:t xml:space="preserve">p. </w:t>
      </w:r>
      <w:r w:rsidRPr="003B198E">
        <w:rPr>
          <w:rFonts w:eastAsia="Times New Roman"/>
        </w:rPr>
        <w:t>370-375). Elsevier Science B.V.</w:t>
      </w:r>
    </w:p>
    <w:p w14:paraId="6A0A9F3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Jian, Y., &amp; Chun, M. M. (2003). Contextual cueing: Reciprocal influences between attention and implicit learning. In L. Jiménez (Ed.), </w:t>
      </w:r>
      <w:r w:rsidRPr="003B198E">
        <w:rPr>
          <w:rFonts w:eastAsia="Times New Roman"/>
          <w:i/>
        </w:rPr>
        <w:t xml:space="preserve">Attention and implicit learning </w:t>
      </w:r>
      <w:r w:rsidRPr="003B198E">
        <w:rPr>
          <w:rFonts w:eastAsia="Times New Roman"/>
        </w:rPr>
        <w:t>(pp. 277-296). Amsterdam: Benjamins.</w:t>
      </w:r>
    </w:p>
    <w:p w14:paraId="3489F2C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Jiang, N. (2004). Morphological insensitivity in second language processing. </w:t>
      </w:r>
      <w:r w:rsidRPr="003B198E">
        <w:rPr>
          <w:rFonts w:eastAsia="Times New Roman"/>
          <w:i/>
        </w:rPr>
        <w:t>Applied Psycholinguistics, 25</w:t>
      </w:r>
      <w:r w:rsidRPr="003B198E">
        <w:rPr>
          <w:rFonts w:eastAsia="Times New Roman"/>
        </w:rPr>
        <w:t xml:space="preserve">, 603-634. </w:t>
      </w:r>
    </w:p>
    <w:p w14:paraId="2B332C7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Jiménez, L., Vaquero, J. M. K., &amp; Lupianez, J. (2006). Qualitative differences between implicit and explicit sequence learning. </w:t>
      </w:r>
      <w:r w:rsidRPr="003B198E">
        <w:rPr>
          <w:rFonts w:eastAsia="Times New Roman"/>
          <w:i/>
        </w:rPr>
        <w:t>Journal of Experimental Psychology: Learning, Memory, and Cognition, 32</w:t>
      </w:r>
      <w:r w:rsidRPr="003B198E">
        <w:rPr>
          <w:rFonts w:eastAsia="Times New Roman"/>
        </w:rPr>
        <w:t>, 475-490.</w:t>
      </w:r>
    </w:p>
    <w:p w14:paraId="653E5E5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Jung, T. P., Makeig, S., Westerfield, M., Townsend, J., Courchesne, E., &amp; Sejnowski, T. J. (2001). Analysis and visualization of single-trial event-related potentials. </w:t>
      </w:r>
      <w:r w:rsidRPr="003B198E">
        <w:rPr>
          <w:rFonts w:eastAsia="Times New Roman"/>
          <w:i/>
        </w:rPr>
        <w:t>Human Brain Mapping, 14</w:t>
      </w:r>
      <w:r w:rsidRPr="003B198E">
        <w:rPr>
          <w:rFonts w:eastAsia="Times New Roman"/>
        </w:rPr>
        <w:t xml:space="preserve">(3), 166-185. </w:t>
      </w:r>
    </w:p>
    <w:p w14:paraId="24B74DBC"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Kahneman, D., &amp; Egan, (2011). </w:t>
      </w:r>
      <w:r w:rsidRPr="003B198E">
        <w:rPr>
          <w:rFonts w:eastAsia="Times New Roman"/>
          <w:i/>
        </w:rPr>
        <w:t>Thinking, fast and slow (Vol. 1)</w:t>
      </w:r>
      <w:r w:rsidRPr="003B198E">
        <w:rPr>
          <w:rFonts w:eastAsia="Times New Roman"/>
        </w:rPr>
        <w:t>. New York: Farrar, Straus and Giroux.</w:t>
      </w:r>
    </w:p>
    <w:p w14:paraId="272DFC5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Kalatzis, I., Piliouras, N., Ventouras, E., Papageorgiou, C. C., Rabavilas, A. D., &amp; Cavouras, D. (2004). Design and implementation of an SVM-based computer classification system for discriminating depressive patients from healthy controls using the P600 component of ERP signals. </w:t>
      </w:r>
      <w:r w:rsidRPr="003B198E">
        <w:rPr>
          <w:rFonts w:eastAsia="Times New Roman"/>
          <w:i/>
        </w:rPr>
        <w:t>Computer Methods and Programs in Biomedicine, 75</w:t>
      </w:r>
      <w:r w:rsidRPr="003B198E">
        <w:rPr>
          <w:rFonts w:eastAsia="Times New Roman"/>
        </w:rPr>
        <w:t>(1), 11-22.</w:t>
      </w:r>
    </w:p>
    <w:p w14:paraId="2A37582C" w14:textId="77777777" w:rsidR="00DE52DC" w:rsidRPr="003B198E" w:rsidRDefault="00DE52DC" w:rsidP="00C94E5C">
      <w:pPr>
        <w:spacing w:after="240" w:line="240" w:lineRule="auto"/>
        <w:ind w:left="720" w:hanging="720"/>
        <w:rPr>
          <w:rFonts w:eastAsia="Times New Roman"/>
          <w:lang w:val="da-DK"/>
        </w:rPr>
      </w:pPr>
      <w:r w:rsidRPr="003B198E">
        <w:rPr>
          <w:rFonts w:eastAsia="Times New Roman"/>
        </w:rPr>
        <w:t xml:space="preserve">Kanfer, R., &amp; Ackerman, L. (1989). Dynamics of skill acquisition: Building a bridge between intelligence and motivation. In R. J. Sternberg (Ed.), </w:t>
      </w:r>
      <w:r w:rsidRPr="003B198E">
        <w:rPr>
          <w:rFonts w:eastAsia="Times New Roman"/>
          <w:i/>
        </w:rPr>
        <w:t>Advances in the psychology of human intelligence</w:t>
      </w:r>
      <w:r w:rsidRPr="003B198E">
        <w:rPr>
          <w:rFonts w:eastAsia="Times New Roman"/>
        </w:rPr>
        <w:t xml:space="preserve"> (pp. 83–136). </w:t>
      </w:r>
      <w:r w:rsidRPr="003B198E">
        <w:rPr>
          <w:rFonts w:eastAsia="Times New Roman"/>
          <w:lang w:val="da-DK"/>
        </w:rPr>
        <w:t>Mahwah, NJ: Erlbaum.</w:t>
      </w:r>
    </w:p>
    <w:p w14:paraId="283E686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Kaplan, J. T., &amp; Meyer, K. (2012). Multivariate pattern analysis reveals common neural patterns across individuals during touch observation. </w:t>
      </w:r>
      <w:r w:rsidRPr="003B198E">
        <w:rPr>
          <w:rFonts w:eastAsia="Times New Roman"/>
          <w:i/>
        </w:rPr>
        <w:t>Neuroimage, 60</w:t>
      </w:r>
      <w:r w:rsidRPr="003B198E">
        <w:rPr>
          <w:rFonts w:eastAsia="Times New Roman"/>
        </w:rPr>
        <w:t>(1), 204-212.</w:t>
      </w:r>
    </w:p>
    <w:p w14:paraId="7D37F7C7"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Kaplan, J. T., Man, K., &amp; Greening, S. G. (2015). </w:t>
      </w:r>
      <w:r w:rsidRPr="003B198E">
        <w:rPr>
          <w:rFonts w:eastAsia="Times New Roman"/>
        </w:rPr>
        <w:t xml:space="preserve">Multivariate cross-classification: applying machine learning techniques to characterize abstraction in neural representations. </w:t>
      </w:r>
      <w:r w:rsidRPr="003B198E">
        <w:rPr>
          <w:rFonts w:eastAsia="Times New Roman"/>
          <w:i/>
        </w:rPr>
        <w:t>Frontiers in Human Neuroscience, 9</w:t>
      </w:r>
      <w:r w:rsidRPr="003B198E">
        <w:rPr>
          <w:rFonts w:eastAsia="Times New Roman"/>
        </w:rPr>
        <w:t>, 151.</w:t>
      </w:r>
    </w:p>
    <w:p w14:paraId="67298E9E" w14:textId="77777777" w:rsidR="00DE52DC" w:rsidRPr="003B198E" w:rsidRDefault="00DE52DC" w:rsidP="00C94E5C">
      <w:pPr>
        <w:spacing w:after="240" w:line="240" w:lineRule="auto"/>
        <w:ind w:left="720" w:hanging="720"/>
        <w:rPr>
          <w:rFonts w:eastAsia="Times New Roman"/>
        </w:rPr>
      </w:pPr>
      <w:r w:rsidRPr="003B198E">
        <w:rPr>
          <w:color w:val="222222"/>
          <w:shd w:val="clear" w:color="auto" w:fill="FFFFFF"/>
        </w:rPr>
        <w:t>Kappenman, E. S., Farrens, J. L., Zhang, W., Stewart, A. X., &amp; Luck, S. J. (2021). ERP CORE: An open resource for human event-related potential research. </w:t>
      </w:r>
      <w:r w:rsidRPr="003B198E">
        <w:rPr>
          <w:i/>
          <w:iCs/>
          <w:color w:val="222222"/>
          <w:shd w:val="clear" w:color="auto" w:fill="FFFFFF"/>
        </w:rPr>
        <w:t>NeuroImage</w:t>
      </w:r>
      <w:r w:rsidRPr="003B198E">
        <w:rPr>
          <w:color w:val="222222"/>
          <w:shd w:val="clear" w:color="auto" w:fill="FFFFFF"/>
        </w:rPr>
        <w:t>, </w:t>
      </w:r>
      <w:r w:rsidRPr="003B198E">
        <w:rPr>
          <w:i/>
          <w:iCs/>
          <w:color w:val="222222"/>
          <w:shd w:val="clear" w:color="auto" w:fill="FFFFFF"/>
        </w:rPr>
        <w:t>225</w:t>
      </w:r>
      <w:r w:rsidRPr="003B198E">
        <w:rPr>
          <w:color w:val="222222"/>
          <w:shd w:val="clear" w:color="auto" w:fill="FFFFFF"/>
        </w:rPr>
        <w:t>, 117465.</w:t>
      </w:r>
    </w:p>
    <w:p w14:paraId="4051310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Keele, S.W., Ivry, R.B., Mayr, U., Hazeltine, E. &amp; Heuer, H. (2003) The cognitive and neural architecture of sequence representation. </w:t>
      </w:r>
      <w:r w:rsidRPr="003B198E">
        <w:rPr>
          <w:rFonts w:eastAsia="Times New Roman"/>
          <w:i/>
        </w:rPr>
        <w:t>Psychology Reviews, 110</w:t>
      </w:r>
      <w:r w:rsidRPr="003B198E">
        <w:rPr>
          <w:rFonts w:eastAsia="Times New Roman"/>
        </w:rPr>
        <w:t>, 316–339</w:t>
      </w:r>
    </w:p>
    <w:p w14:paraId="05D25CB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Keil, A., Debener, S., Gratton, G., Junghöfer, M., Kappenman, E. S., Luck, S. J., et al. (2014). Committee report: publication guidelines and recommendations for studies using electroencephalography and magnetoencephalography. </w:t>
      </w:r>
      <w:r w:rsidRPr="003B198E">
        <w:rPr>
          <w:rFonts w:eastAsia="Times New Roman"/>
          <w:i/>
        </w:rPr>
        <w:t>Psychophysiology, 51</w:t>
      </w:r>
      <w:r w:rsidRPr="003B198E">
        <w:rPr>
          <w:rFonts w:eastAsia="Times New Roman"/>
        </w:rPr>
        <w:t>(1), 1-21.</w:t>
      </w:r>
    </w:p>
    <w:p w14:paraId="723ABDE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Kelly, M.H. &amp; Martin, S. (1994). Domain-general abilities applied to domain-specific tasks: Sensitivity to probabilities in perception, cognition, and language. </w:t>
      </w:r>
      <w:r w:rsidRPr="003B198E">
        <w:rPr>
          <w:rFonts w:eastAsia="Times New Roman"/>
          <w:i/>
        </w:rPr>
        <w:t>Lingua, 92</w:t>
      </w:r>
      <w:r w:rsidRPr="003B198E">
        <w:rPr>
          <w:rFonts w:eastAsia="Times New Roman"/>
        </w:rPr>
        <w:t>, 105-140.</w:t>
      </w:r>
    </w:p>
    <w:p w14:paraId="52942B52" w14:textId="77777777" w:rsidR="00DE52DC" w:rsidRPr="003B198E" w:rsidRDefault="00DE52DC" w:rsidP="00C94E5C">
      <w:pPr>
        <w:spacing w:after="240" w:line="240" w:lineRule="auto"/>
        <w:ind w:left="720" w:hanging="720"/>
        <w:rPr>
          <w:rFonts w:eastAsia="Times New Roman"/>
        </w:rPr>
      </w:pPr>
      <w:r w:rsidRPr="003B198E">
        <w:rPr>
          <w:rFonts w:eastAsia="Times New Roman"/>
        </w:rPr>
        <w:t>Kiesel, A., Miller, J., Jolicœur, P., &amp; Brisson, B. (2008). Measurement of ERP latency differences: A comparison of single</w:t>
      </w:r>
      <w:r w:rsidRPr="003B198E">
        <w:rPr>
          <w:rFonts w:ascii="Cambria Math" w:eastAsia="Times New Roman" w:hAnsi="Cambria Math" w:cs="Cambria Math"/>
        </w:rPr>
        <w:t>‐</w:t>
      </w:r>
      <w:r w:rsidRPr="003B198E">
        <w:rPr>
          <w:rFonts w:eastAsia="Times New Roman"/>
        </w:rPr>
        <w:t>participant and jackknife</w:t>
      </w:r>
      <w:r w:rsidRPr="003B198E">
        <w:rPr>
          <w:rFonts w:ascii="Cambria Math" w:eastAsia="Times New Roman" w:hAnsi="Cambria Math" w:cs="Cambria Math"/>
        </w:rPr>
        <w:t>‐</w:t>
      </w:r>
      <w:r w:rsidRPr="003B198E">
        <w:rPr>
          <w:rFonts w:eastAsia="Times New Roman"/>
        </w:rPr>
        <w:t xml:space="preserve">based scoring methods. </w:t>
      </w:r>
      <w:r w:rsidRPr="003B198E">
        <w:rPr>
          <w:rFonts w:eastAsia="Times New Roman"/>
          <w:i/>
        </w:rPr>
        <w:t>Psychophysiology, 45</w:t>
      </w:r>
      <w:r w:rsidRPr="003B198E">
        <w:rPr>
          <w:rFonts w:eastAsia="Times New Roman"/>
        </w:rPr>
        <w:t>(2), 250-274.</w:t>
      </w:r>
    </w:p>
    <w:p w14:paraId="194ED1EB" w14:textId="58BB88D6" w:rsidR="00DE52DC" w:rsidRPr="003B198E" w:rsidRDefault="00DE52DC" w:rsidP="00C94E5C">
      <w:pPr>
        <w:spacing w:after="240" w:line="240" w:lineRule="auto"/>
        <w:ind w:left="720" w:hanging="720"/>
        <w:rPr>
          <w:rFonts w:eastAsia="Times New Roman"/>
        </w:rPr>
      </w:pPr>
      <w:r w:rsidRPr="003B198E">
        <w:rPr>
          <w:rFonts w:eastAsia="Times New Roman"/>
        </w:rPr>
        <w:t xml:space="preserve">Kihlstrom, J. F. (1984). Conscious, subconscious, unconscious: A cognitive perspective. In K. S. Bowers &amp; D. Meichenbaum (Eds.), </w:t>
      </w:r>
      <w:r w:rsidRPr="003B198E">
        <w:rPr>
          <w:rFonts w:eastAsia="Times New Roman"/>
          <w:i/>
        </w:rPr>
        <w:t xml:space="preserve">The unconscious reconsidered </w:t>
      </w:r>
      <w:r w:rsidRPr="003B198E">
        <w:rPr>
          <w:rFonts w:eastAsia="Times New Roman"/>
        </w:rPr>
        <w:t>(p</w:t>
      </w:r>
      <w:r w:rsidR="00710494" w:rsidRPr="003B198E">
        <w:rPr>
          <w:rFonts w:eastAsia="Times New Roman"/>
        </w:rPr>
        <w:t xml:space="preserve">p. </w:t>
      </w:r>
      <w:r w:rsidRPr="003B198E">
        <w:rPr>
          <w:rFonts w:eastAsia="Times New Roman"/>
        </w:rPr>
        <w:t>149-211). New York: Wiley.</w:t>
      </w:r>
    </w:p>
    <w:p w14:paraId="7FD7D1C6" w14:textId="77777777" w:rsidR="00DE52DC" w:rsidRPr="003B198E" w:rsidRDefault="00DE52DC" w:rsidP="00C94E5C">
      <w:pPr>
        <w:spacing w:after="240" w:line="240" w:lineRule="auto"/>
        <w:ind w:left="720" w:hanging="720"/>
      </w:pPr>
      <w:r w:rsidRPr="003B198E">
        <w:t xml:space="preserve">Kim, A. E., Oines, L., &amp; Miyake, A. (2018). Individual differences in verbal working memory underlie a tradeoff between semantic and structural processing difficulty during language comprehension: An ERP investigation. </w:t>
      </w:r>
      <w:r w:rsidRPr="003B198E">
        <w:rPr>
          <w:i/>
          <w:iCs/>
        </w:rPr>
        <w:t>Journal of Experimental Psychology: Learning, Memory, and Cognition</w:t>
      </w:r>
      <w:r w:rsidRPr="003B198E">
        <w:t xml:space="preserve">, </w:t>
      </w:r>
      <w:r w:rsidRPr="003B198E">
        <w:rPr>
          <w:i/>
          <w:iCs/>
        </w:rPr>
        <w:t>44</w:t>
      </w:r>
      <w:r w:rsidRPr="003B198E">
        <w:t>(3), 406.</w:t>
      </w:r>
    </w:p>
    <w:p w14:paraId="15979BF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King, J. R., &amp; Dehaene, S. (2014). Characterizing the dynamics of mental representations: the temporal generalization method. </w:t>
      </w:r>
      <w:r w:rsidRPr="003B198E">
        <w:rPr>
          <w:rFonts w:eastAsia="Times New Roman"/>
          <w:i/>
        </w:rPr>
        <w:t>Trends in Cognitive Sciences, 18</w:t>
      </w:r>
      <w:r w:rsidRPr="003B198E">
        <w:rPr>
          <w:rFonts w:eastAsia="Times New Roman"/>
        </w:rPr>
        <w:t>(4), 203-210.</w:t>
      </w:r>
    </w:p>
    <w:p w14:paraId="7447BA2E" w14:textId="77777777" w:rsidR="00DE52DC" w:rsidRPr="003B198E" w:rsidRDefault="00DE52DC" w:rsidP="00C94E5C">
      <w:pPr>
        <w:spacing w:after="240" w:line="240" w:lineRule="auto"/>
        <w:ind w:left="720" w:hanging="720"/>
        <w:rPr>
          <w:rFonts w:eastAsia="Times New Roman"/>
        </w:rPr>
      </w:pPr>
      <w:bookmarkStart w:id="83" w:name="_Hlk8130072"/>
      <w:r w:rsidRPr="003B198E">
        <w:rPr>
          <w:rFonts w:eastAsia="Times New Roman"/>
        </w:rPr>
        <w:lastRenderedPageBreak/>
        <w:t>King, J. R., Gramfort, A., Schurger, A., Naccache, L., &amp; Dehaene, S. (2014)</w:t>
      </w:r>
      <w:bookmarkEnd w:id="83"/>
      <w:r w:rsidRPr="003B198E">
        <w:rPr>
          <w:rFonts w:eastAsia="Times New Roman"/>
        </w:rPr>
        <w:t xml:space="preserve">. Two distinct dynamic modes subtend the detection of unexpected sounds. </w:t>
      </w:r>
      <w:r w:rsidRPr="003B198E">
        <w:rPr>
          <w:rFonts w:eastAsia="Times New Roman"/>
          <w:i/>
          <w:iCs/>
        </w:rPr>
        <w:t>PloS one</w:t>
      </w:r>
      <w:r w:rsidRPr="003B198E">
        <w:rPr>
          <w:rFonts w:eastAsia="Times New Roman"/>
        </w:rPr>
        <w:t xml:space="preserve">, </w:t>
      </w:r>
      <w:r w:rsidRPr="003B198E">
        <w:rPr>
          <w:rFonts w:eastAsia="Times New Roman"/>
          <w:i/>
          <w:iCs/>
        </w:rPr>
        <w:t>9</w:t>
      </w:r>
      <w:r w:rsidRPr="003B198E">
        <w:rPr>
          <w:rFonts w:eastAsia="Times New Roman"/>
        </w:rPr>
        <w:t>(1), e85791.</w:t>
      </w:r>
    </w:p>
    <w:p w14:paraId="7EBE7A4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Knowlton, B. J., Mangels, J. A., &amp; Squire, L. R. (1996). A neostriatal habit learning system in humans. </w:t>
      </w:r>
      <w:r w:rsidRPr="003B198E">
        <w:rPr>
          <w:rFonts w:eastAsia="Times New Roman"/>
          <w:i/>
        </w:rPr>
        <w:t>Science, 273</w:t>
      </w:r>
      <w:r w:rsidRPr="003B198E">
        <w:rPr>
          <w:rFonts w:eastAsia="Times New Roman"/>
        </w:rPr>
        <w:t>(5280), 1399-1402.</w:t>
      </w:r>
    </w:p>
    <w:p w14:paraId="6C661AD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Kotz, S. A. (2009). A critical review of ERP and fMRI evidence on L2 syntactic processing. </w:t>
      </w:r>
      <w:r w:rsidRPr="003B198E">
        <w:rPr>
          <w:rFonts w:eastAsia="Times New Roman"/>
          <w:i/>
        </w:rPr>
        <w:t>Brain and Language, 109</w:t>
      </w:r>
      <w:r w:rsidRPr="003B198E">
        <w:rPr>
          <w:rFonts w:eastAsia="Times New Roman"/>
        </w:rPr>
        <w:t>(2-3), 68-74.</w:t>
      </w:r>
    </w:p>
    <w:p w14:paraId="242149C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Kourou, K., Exarchos, T. P., Exarchos, K. P., Karamouzis, M. V., &amp; Fotiadis, D. I. (2015). Machine learning applications in cancer prognosis and prediction. </w:t>
      </w:r>
      <w:r w:rsidRPr="003B198E">
        <w:rPr>
          <w:rFonts w:eastAsia="Times New Roman"/>
          <w:i/>
        </w:rPr>
        <w:t>Computational and Structural Biotechnology Journal, 13</w:t>
      </w:r>
      <w:r w:rsidRPr="003B198E">
        <w:rPr>
          <w:rFonts w:eastAsia="Times New Roman"/>
        </w:rPr>
        <w:t>, 8-17.</w:t>
      </w:r>
    </w:p>
    <w:p w14:paraId="2C17573E"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Krakauer, J. W., Pine, Z. M., Ghilardi, M. F., &amp; Ghez, C. (2000). </w:t>
      </w:r>
      <w:r w:rsidRPr="003B198E">
        <w:rPr>
          <w:rFonts w:eastAsia="Times New Roman"/>
        </w:rPr>
        <w:t xml:space="preserve">Learning of visuomotor transformations for vectorial planning of reaching trajectories. </w:t>
      </w:r>
      <w:r w:rsidRPr="003B198E">
        <w:rPr>
          <w:rFonts w:eastAsia="Times New Roman"/>
          <w:i/>
          <w:iCs/>
        </w:rPr>
        <w:t>Journal of Neuroscience</w:t>
      </w:r>
      <w:r w:rsidRPr="003B198E">
        <w:rPr>
          <w:rFonts w:eastAsia="Times New Roman"/>
        </w:rPr>
        <w:t xml:space="preserve">, </w:t>
      </w:r>
      <w:r w:rsidRPr="003B198E">
        <w:rPr>
          <w:rFonts w:eastAsia="Times New Roman"/>
          <w:i/>
          <w:iCs/>
        </w:rPr>
        <w:t>20</w:t>
      </w:r>
      <w:r w:rsidRPr="003B198E">
        <w:rPr>
          <w:rFonts w:eastAsia="Times New Roman"/>
        </w:rPr>
        <w:t>(23), 8916-8924.</w:t>
      </w:r>
    </w:p>
    <w:p w14:paraId="167AAF1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(1977). The Monitor Model for adult second language performance. In M. Burt, H. Dulay, &amp; M. Finocchiaro (Eds.), </w:t>
      </w:r>
      <w:r w:rsidRPr="003B198E">
        <w:rPr>
          <w:rFonts w:eastAsia="Times New Roman"/>
          <w:i/>
        </w:rPr>
        <w:t>Viewpoints on English as a second language: In honor of James E. Alatis</w:t>
      </w:r>
      <w:r w:rsidRPr="003B198E">
        <w:rPr>
          <w:rFonts w:eastAsia="Times New Roman"/>
        </w:rPr>
        <w:t xml:space="preserve"> (pp. 152-161). New York, NY: Regents. </w:t>
      </w:r>
    </w:p>
    <w:p w14:paraId="7B9C6084" w14:textId="1BF583F6"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(1979). The Monitor Model for second language acquisition. In R. Gingras (Ed.), </w:t>
      </w:r>
      <w:r w:rsidRPr="003B198E">
        <w:rPr>
          <w:rFonts w:eastAsia="Times New Roman"/>
          <w:i/>
        </w:rPr>
        <w:t xml:space="preserve">Second language acquisition and foreign language teaching </w:t>
      </w:r>
      <w:r w:rsidRPr="003B198E">
        <w:rPr>
          <w:rFonts w:eastAsia="Times New Roman"/>
        </w:rPr>
        <w:t>(p</w:t>
      </w:r>
      <w:r w:rsidR="00710494" w:rsidRPr="003B198E">
        <w:rPr>
          <w:rFonts w:eastAsia="Times New Roman"/>
        </w:rPr>
        <w:t xml:space="preserve">p. </w:t>
      </w:r>
      <w:r w:rsidRPr="003B198E">
        <w:rPr>
          <w:rFonts w:eastAsia="Times New Roman"/>
        </w:rPr>
        <w:t xml:space="preserve">1-26). Arlington, VA: Center for Applied Linguistics. </w:t>
      </w:r>
    </w:p>
    <w:p w14:paraId="392FB39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(1981). </w:t>
      </w:r>
      <w:r w:rsidRPr="003B198E">
        <w:rPr>
          <w:rFonts w:eastAsia="Times New Roman"/>
          <w:i/>
        </w:rPr>
        <w:t xml:space="preserve">Second language acquisition and second language learning. </w:t>
      </w:r>
      <w:r w:rsidRPr="003B198E">
        <w:rPr>
          <w:rFonts w:eastAsia="Times New Roman"/>
        </w:rPr>
        <w:t xml:space="preserve">Oxford, UK: Pergamon. </w:t>
      </w:r>
    </w:p>
    <w:p w14:paraId="760AA46A" w14:textId="6D9BDEE4"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(1983). Newmark’s “Ignorance Hypothesis” and current second language acquisition theory. In S. Gass &amp; L. Selinker (Eds.), </w:t>
      </w:r>
      <w:r w:rsidRPr="003B198E">
        <w:rPr>
          <w:rFonts w:eastAsia="Times New Roman"/>
          <w:i/>
        </w:rPr>
        <w:t>Language transfer in language learning</w:t>
      </w:r>
      <w:r w:rsidRPr="003B198E">
        <w:rPr>
          <w:rFonts w:eastAsia="Times New Roman"/>
        </w:rPr>
        <w:t xml:space="preserve"> (p</w:t>
      </w:r>
      <w:r w:rsidR="00710494" w:rsidRPr="003B198E">
        <w:rPr>
          <w:rFonts w:eastAsia="Times New Roman"/>
        </w:rPr>
        <w:t xml:space="preserve">p. </w:t>
      </w:r>
      <w:r w:rsidRPr="003B198E">
        <w:rPr>
          <w:rFonts w:eastAsia="Times New Roman"/>
        </w:rPr>
        <w:t>135-153). Rowley, MA: Newbury House.</w:t>
      </w:r>
    </w:p>
    <w:p w14:paraId="1152658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(1985). </w:t>
      </w:r>
      <w:r w:rsidRPr="003B198E">
        <w:rPr>
          <w:rFonts w:eastAsia="Times New Roman"/>
          <w:i/>
        </w:rPr>
        <w:t>The input hypothesis: Issues and implications</w:t>
      </w:r>
      <w:r w:rsidRPr="003B198E">
        <w:rPr>
          <w:rFonts w:eastAsia="Times New Roman"/>
        </w:rPr>
        <w:t>. Addison-Wesley Longman Ltd.</w:t>
      </w:r>
    </w:p>
    <w:p w14:paraId="210EB38F" w14:textId="05CA6617" w:rsidR="00DE52DC" w:rsidRPr="003B198E" w:rsidRDefault="00DE52DC" w:rsidP="00C94E5C">
      <w:pPr>
        <w:spacing w:after="240" w:line="240" w:lineRule="auto"/>
        <w:ind w:left="720" w:hanging="720"/>
        <w:rPr>
          <w:rFonts w:eastAsia="Times New Roman"/>
        </w:rPr>
      </w:pPr>
      <w:r w:rsidRPr="003B198E">
        <w:rPr>
          <w:rFonts w:eastAsia="Times New Roman"/>
        </w:rPr>
        <w:t xml:space="preserve">Krashen, S. (1994). The input hypothesis and its rivals. In N. Ellis (Ed.), </w:t>
      </w:r>
      <w:r w:rsidRPr="003B198E">
        <w:rPr>
          <w:rFonts w:eastAsia="Times New Roman"/>
          <w:i/>
        </w:rPr>
        <w:t>Implicit and explicit learning of languages</w:t>
      </w:r>
      <w:r w:rsidRPr="003B198E">
        <w:rPr>
          <w:rFonts w:eastAsia="Times New Roman"/>
        </w:rPr>
        <w:t xml:space="preserve"> (p</w:t>
      </w:r>
      <w:r w:rsidR="00710494" w:rsidRPr="003B198E">
        <w:rPr>
          <w:rFonts w:eastAsia="Times New Roman"/>
        </w:rPr>
        <w:t xml:space="preserve">p. </w:t>
      </w:r>
      <w:r w:rsidRPr="003B198E">
        <w:rPr>
          <w:rFonts w:eastAsia="Times New Roman"/>
        </w:rPr>
        <w:t>45-77). London, UK: Academic Press.</w:t>
      </w:r>
    </w:p>
    <w:p w14:paraId="4C0B268D" w14:textId="4C8BE346" w:rsidR="00DE52DC" w:rsidRPr="003B198E" w:rsidRDefault="00FF3AAC" w:rsidP="00C94E5C">
      <w:pPr>
        <w:spacing w:after="240" w:line="240" w:lineRule="auto"/>
        <w:ind w:left="720" w:hanging="720"/>
        <w:rPr>
          <w:rFonts w:eastAsia="Times New Roman"/>
        </w:rPr>
      </w:pPr>
      <w:r w:rsidRPr="003B198E">
        <w:rPr>
          <w:rFonts w:eastAsia="Times New Roman"/>
        </w:rPr>
        <w:t>Krashen, S.</w:t>
      </w:r>
      <w:r w:rsidR="00A82112">
        <w:rPr>
          <w:rFonts w:eastAsia="Times New Roman"/>
        </w:rPr>
        <w:t>,</w:t>
      </w:r>
      <w:r w:rsidR="00DE52DC" w:rsidRPr="003B198E">
        <w:rPr>
          <w:rFonts w:eastAsia="Times New Roman"/>
        </w:rPr>
        <w:t xml:space="preserve"> &amp; Terrell, T.D. (1983). </w:t>
      </w:r>
      <w:r w:rsidR="00DE52DC" w:rsidRPr="003B198E">
        <w:rPr>
          <w:rFonts w:eastAsia="Times New Roman"/>
          <w:i/>
        </w:rPr>
        <w:t>The natural approach: Language acquisition in the classroom</w:t>
      </w:r>
      <w:r w:rsidR="00DE52DC" w:rsidRPr="003B198E">
        <w:rPr>
          <w:rFonts w:eastAsia="Times New Roman"/>
        </w:rPr>
        <w:t>. London: Prentice Hall Europe.</w:t>
      </w:r>
    </w:p>
    <w:p w14:paraId="62D2D28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Kriegeskorte N., Simmons W. K., Bellgowan S. F., &amp; Baker C. I. (2009). Circular analysis in systems neuroscience: The dangers of double dipping. </w:t>
      </w:r>
      <w:r w:rsidRPr="003B198E">
        <w:rPr>
          <w:rFonts w:eastAsia="Times New Roman"/>
          <w:i/>
        </w:rPr>
        <w:t>Nature Neuroscience, 12</w:t>
      </w:r>
      <w:r w:rsidRPr="003B198E">
        <w:rPr>
          <w:rFonts w:eastAsia="Times New Roman"/>
        </w:rPr>
        <w:t xml:space="preserve">, 535–540. </w:t>
      </w:r>
    </w:p>
    <w:p w14:paraId="4CE26C3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Kucera, H., &amp; Francis, W. N. (1967). </w:t>
      </w:r>
      <w:r w:rsidRPr="003B198E">
        <w:rPr>
          <w:rFonts w:eastAsia="Times New Roman"/>
          <w:i/>
        </w:rPr>
        <w:t>Computational analysis of present-day American English</w:t>
      </w:r>
      <w:r w:rsidRPr="003B198E">
        <w:rPr>
          <w:rFonts w:eastAsia="Times New Roman"/>
        </w:rPr>
        <w:t>. Dartmouth Publishing Group.</w:t>
      </w:r>
    </w:p>
    <w:p w14:paraId="255D58A9"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Kuperberg, G. (2007). Neural mechanisms of language comprehension: Challenges to syntax. </w:t>
      </w:r>
      <w:r w:rsidRPr="003B198E">
        <w:rPr>
          <w:rFonts w:eastAsia="Times New Roman"/>
          <w:i/>
        </w:rPr>
        <w:t>Brain Research, 1146</w:t>
      </w:r>
      <w:r w:rsidRPr="003B198E">
        <w:rPr>
          <w:rFonts w:eastAsia="Times New Roman"/>
        </w:rPr>
        <w:t>, 23-49</w:t>
      </w:r>
    </w:p>
    <w:p w14:paraId="091F227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Kutas, M., &amp; Federmeier, K. D. (2011). Thirty years and counting: Finding meaning in the N400 component of the event-related brain potential (ERP). </w:t>
      </w:r>
      <w:r w:rsidRPr="003B198E">
        <w:rPr>
          <w:rFonts w:eastAsia="Times New Roman"/>
          <w:i/>
        </w:rPr>
        <w:t>Annual Review of Psychology</w:t>
      </w:r>
      <w:r w:rsidRPr="003B198E">
        <w:rPr>
          <w:rFonts w:eastAsia="Times New Roman"/>
        </w:rPr>
        <w:t xml:space="preserve">, </w:t>
      </w:r>
      <w:r w:rsidRPr="003B198E">
        <w:rPr>
          <w:rFonts w:eastAsia="Times New Roman"/>
          <w:i/>
        </w:rPr>
        <w:t>62</w:t>
      </w:r>
      <w:r w:rsidRPr="003B198E">
        <w:rPr>
          <w:rFonts w:eastAsia="Times New Roman"/>
        </w:rPr>
        <w:t>, 621-647.</w:t>
      </w:r>
    </w:p>
    <w:p w14:paraId="0A79E54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Kutas, M., McCarthy, G., Donchin, E. (1977). Augmenting mental chronometry: The P300 as a measure of stimulus evaluation time. </w:t>
      </w:r>
      <w:r w:rsidRPr="003B198E">
        <w:rPr>
          <w:rFonts w:eastAsia="Times New Roman"/>
          <w:i/>
        </w:rPr>
        <w:t>Science, 197</w:t>
      </w:r>
      <w:r w:rsidRPr="003B198E">
        <w:rPr>
          <w:rFonts w:eastAsia="Times New Roman"/>
        </w:rPr>
        <w:t>(4305), 792-795.</w:t>
      </w:r>
    </w:p>
    <w:p w14:paraId="015CC70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Lamal, A. (1990). On the importance of replication. </w:t>
      </w:r>
      <w:r w:rsidRPr="003B198E">
        <w:rPr>
          <w:rFonts w:eastAsia="Times New Roman"/>
          <w:i/>
        </w:rPr>
        <w:t>Journal of Social Behavior and Personality, 5</w:t>
      </w:r>
      <w:r w:rsidRPr="003B198E">
        <w:rPr>
          <w:rFonts w:eastAsia="Times New Roman"/>
        </w:rPr>
        <w:t>(4), 31.</w:t>
      </w:r>
    </w:p>
    <w:p w14:paraId="5F4C3E4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Lambert, A. J., &amp; Sumich, A. L. (1996). Spatial orienting controlled without awareness: A semantically-based implicit learning effect. </w:t>
      </w:r>
      <w:r w:rsidRPr="003B198E">
        <w:rPr>
          <w:rFonts w:eastAsia="Times New Roman"/>
          <w:i/>
        </w:rPr>
        <w:t>Quarterly Journal of Experimental Psychology, 49</w:t>
      </w:r>
      <w:r w:rsidRPr="003B198E">
        <w:rPr>
          <w:rFonts w:eastAsia="Times New Roman"/>
        </w:rPr>
        <w:t>, 490-518.</w:t>
      </w:r>
    </w:p>
    <w:p w14:paraId="0AFDB809" w14:textId="0479B215" w:rsidR="00DE52DC" w:rsidRPr="003B198E" w:rsidRDefault="00DE52DC" w:rsidP="00C94E5C">
      <w:pPr>
        <w:spacing w:after="240" w:line="240" w:lineRule="auto"/>
        <w:ind w:left="720" w:hanging="720"/>
        <w:rPr>
          <w:rFonts w:eastAsia="Times New Roman"/>
        </w:rPr>
      </w:pPr>
      <w:r w:rsidRPr="003B198E">
        <w:rPr>
          <w:rFonts w:eastAsia="Times New Roman"/>
        </w:rPr>
        <w:t xml:space="preserve">Lambert, T. (2002). Visual orienting, learning and conscious awareness. In L. Jiménez (Ed.), </w:t>
      </w:r>
      <w:r w:rsidRPr="003B198E">
        <w:rPr>
          <w:rFonts w:eastAsia="Times New Roman"/>
          <w:i/>
        </w:rPr>
        <w:t>Attention and implicit learning</w:t>
      </w:r>
      <w:r w:rsidRPr="003B198E">
        <w:rPr>
          <w:rFonts w:eastAsia="Times New Roman"/>
        </w:rPr>
        <w:t xml:space="preserve"> (pp. 253-275). Amsterdam: Benjamins.</w:t>
      </w:r>
    </w:p>
    <w:p w14:paraId="4BB17013" w14:textId="17570647" w:rsidR="007B260F" w:rsidRPr="003B198E" w:rsidRDefault="007B260F" w:rsidP="00C94E5C">
      <w:pPr>
        <w:spacing w:after="240" w:line="240" w:lineRule="auto"/>
        <w:ind w:left="720" w:hanging="720"/>
        <w:rPr>
          <w:rFonts w:eastAsia="Times New Roman"/>
        </w:rPr>
      </w:pPr>
      <w:r w:rsidRPr="003B198E">
        <w:rPr>
          <w:rFonts w:eastAsia="Times New Roman"/>
        </w:rPr>
        <w:t xml:space="preserve">Landis, J. R., &amp; Koch, G. G. (1977). The measurement of observer agreement for categorical data. </w:t>
      </w:r>
      <w:r w:rsidRPr="003B198E">
        <w:rPr>
          <w:rFonts w:eastAsia="Times New Roman"/>
          <w:i/>
        </w:rPr>
        <w:t>Biometrics</w:t>
      </w:r>
      <w:r w:rsidRPr="003B198E">
        <w:rPr>
          <w:rFonts w:eastAsia="Times New Roman"/>
        </w:rPr>
        <w:t xml:space="preserve">, </w:t>
      </w:r>
      <w:r w:rsidRPr="003B198E">
        <w:rPr>
          <w:rFonts w:eastAsia="Times New Roman"/>
          <w:i/>
        </w:rPr>
        <w:t>33</w:t>
      </w:r>
      <w:r w:rsidRPr="003B198E">
        <w:rPr>
          <w:rFonts w:eastAsia="Times New Roman"/>
        </w:rPr>
        <w:t>(1), 159-174.</w:t>
      </w:r>
    </w:p>
    <w:p w14:paraId="4289DD7A" w14:textId="77777777" w:rsidR="00DE52DC" w:rsidRPr="003B198E" w:rsidRDefault="00DE52DC" w:rsidP="00C94E5C">
      <w:pPr>
        <w:spacing w:after="240" w:line="240" w:lineRule="auto"/>
        <w:ind w:left="720" w:hanging="720"/>
      </w:pPr>
      <w:r w:rsidRPr="003B198E">
        <w:t xml:space="preserve">Laszlo, S., &amp; Federmeier, K. D. (2014). Never seem to find the time: evaluating the physiological time course of visual word recognition with regression analysis of single-item event-related potentials. </w:t>
      </w:r>
      <w:r w:rsidRPr="003B198E">
        <w:rPr>
          <w:i/>
          <w:iCs/>
        </w:rPr>
        <w:t>Language, Cognition and Neuroscience</w:t>
      </w:r>
      <w:r w:rsidRPr="003B198E">
        <w:t xml:space="preserve">, </w:t>
      </w:r>
      <w:r w:rsidRPr="003B198E">
        <w:rPr>
          <w:i/>
          <w:iCs/>
        </w:rPr>
        <w:t>29</w:t>
      </w:r>
      <w:r w:rsidRPr="003B198E">
        <w:t>(5), 642-661.</w:t>
      </w:r>
    </w:p>
    <w:p w14:paraId="3E02719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Lau, E. F., Holcomb, J., &amp; Kuperberg, G. R. (2013). Dissociating N400 effects of prediction from association in single-word contexts. </w:t>
      </w:r>
      <w:r w:rsidRPr="003B198E">
        <w:rPr>
          <w:rFonts w:eastAsia="Times New Roman"/>
          <w:i/>
        </w:rPr>
        <w:t>Journal of Cognitive Neuroscience, 25</w:t>
      </w:r>
      <w:r w:rsidRPr="003B198E">
        <w:rPr>
          <w:rFonts w:eastAsia="Times New Roman"/>
        </w:rPr>
        <w:t>(3), 484-502.</w:t>
      </w:r>
    </w:p>
    <w:p w14:paraId="7ECD0A7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Lavecchia, A. (2015). Machine-learning approaches in drug discovery: Methods and applications. </w:t>
      </w:r>
      <w:r w:rsidRPr="003B198E">
        <w:rPr>
          <w:rFonts w:eastAsia="Times New Roman"/>
          <w:i/>
        </w:rPr>
        <w:t>Drug Discovery Today, 20</w:t>
      </w:r>
      <w:r w:rsidRPr="003B198E">
        <w:rPr>
          <w:rFonts w:eastAsia="Times New Roman"/>
        </w:rPr>
        <w:t>(3), 318-331.</w:t>
      </w:r>
    </w:p>
    <w:p w14:paraId="1B1687A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Lee, S. K. (2007). Effects of textual enhancement and topic familiarity on Korean EFL students' reading comprehension and learning of passive form. </w:t>
      </w:r>
      <w:r w:rsidRPr="003B198E">
        <w:rPr>
          <w:rFonts w:eastAsia="Times New Roman"/>
          <w:i/>
        </w:rPr>
        <w:t>Language Learning, 57</w:t>
      </w:r>
      <w:r w:rsidRPr="003B198E">
        <w:rPr>
          <w:rFonts w:eastAsia="Times New Roman"/>
        </w:rPr>
        <w:t>(1), 87-118.</w:t>
      </w:r>
    </w:p>
    <w:p w14:paraId="4A5F4CE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Leow, R. &amp; Morgan-Short, K. (2004). To think aloud or not to think aloud: The issue of reactivity in SLA research methodology. </w:t>
      </w:r>
      <w:r w:rsidRPr="003B198E">
        <w:rPr>
          <w:rFonts w:eastAsia="Times New Roman"/>
          <w:i/>
        </w:rPr>
        <w:t>Studies in Second Language Acquisition, 26</w:t>
      </w:r>
      <w:r w:rsidRPr="003B198E">
        <w:rPr>
          <w:rFonts w:eastAsia="Times New Roman"/>
        </w:rPr>
        <w:t>, 35-58.</w:t>
      </w:r>
    </w:p>
    <w:p w14:paraId="451683C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Leow, R. (1998). Toward operationalizing the process of attention in SLA: Evidence for Tomlin and Villa’s (1994) fine-grained analysis. </w:t>
      </w:r>
      <w:r w:rsidRPr="003B198E">
        <w:rPr>
          <w:rFonts w:eastAsia="Times New Roman"/>
          <w:i/>
        </w:rPr>
        <w:t>Applied Psycholinguistics, 19</w:t>
      </w:r>
      <w:r w:rsidRPr="003B198E">
        <w:rPr>
          <w:rFonts w:eastAsia="Times New Roman"/>
        </w:rPr>
        <w:t>, 133–159.</w:t>
      </w:r>
    </w:p>
    <w:p w14:paraId="0BCA29C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Leow, R. (2000). A study of the role of awareness in foreign language behavior: Aware versus unaware learners. </w:t>
      </w:r>
      <w:r w:rsidRPr="003B198E">
        <w:rPr>
          <w:rFonts w:eastAsia="Times New Roman"/>
          <w:i/>
        </w:rPr>
        <w:t>Studies in Second Language Acquisition, 22</w:t>
      </w:r>
      <w:r w:rsidRPr="003B198E">
        <w:rPr>
          <w:rFonts w:eastAsia="Times New Roman"/>
        </w:rPr>
        <w:t>, 557-584</w:t>
      </w:r>
    </w:p>
    <w:p w14:paraId="65B2ACB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Leow, R. (2015). </w:t>
      </w:r>
      <w:r w:rsidRPr="003B198E">
        <w:rPr>
          <w:rFonts w:eastAsia="Times New Roman"/>
          <w:i/>
        </w:rPr>
        <w:t>Explicit learning in the L2 classroom</w:t>
      </w:r>
      <w:r w:rsidRPr="003B198E">
        <w:rPr>
          <w:rFonts w:eastAsia="Times New Roman"/>
        </w:rPr>
        <w:t>. New York: Routledge.</w:t>
      </w:r>
    </w:p>
    <w:p w14:paraId="12998D87"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Leow, R. (2018). ISLA: How implicit or how explicit should it be? Theoretical, empirical, and pedagogical/curricular issues. </w:t>
      </w:r>
      <w:r w:rsidRPr="003B198E">
        <w:rPr>
          <w:rFonts w:eastAsia="Times New Roman"/>
          <w:i/>
        </w:rPr>
        <w:t>Language Teaching Research</w:t>
      </w:r>
      <w:r w:rsidRPr="003B198E">
        <w:rPr>
          <w:rFonts w:eastAsia="Times New Roman"/>
        </w:rPr>
        <w:t xml:space="preserve">, </w:t>
      </w:r>
      <w:r w:rsidRPr="003B198E">
        <w:rPr>
          <w:rFonts w:eastAsia="Times New Roman"/>
          <w:i/>
        </w:rPr>
        <w:t>1</w:t>
      </w:r>
      <w:r w:rsidRPr="003B198E">
        <w:rPr>
          <w:rFonts w:eastAsia="Times New Roman"/>
        </w:rPr>
        <w:t>, 1-18.</w:t>
      </w:r>
    </w:p>
    <w:p w14:paraId="27D736BB" w14:textId="40BB27FE" w:rsidR="00DE52DC" w:rsidRPr="003B198E" w:rsidRDefault="00DE52DC" w:rsidP="00C94E5C">
      <w:pPr>
        <w:spacing w:after="240" w:line="240" w:lineRule="auto"/>
        <w:ind w:left="720" w:hanging="720"/>
        <w:rPr>
          <w:rFonts w:eastAsia="Times New Roman"/>
        </w:rPr>
      </w:pPr>
      <w:r w:rsidRPr="003B198E">
        <w:rPr>
          <w:rFonts w:eastAsia="Times New Roman"/>
        </w:rPr>
        <w:t xml:space="preserve">Leow, R., &amp; Martin, A. (2017). Enhancing the input to promote salience of the L2: A critical overview. In </w:t>
      </w:r>
      <w:r w:rsidRPr="003B198E">
        <w:rPr>
          <w:rFonts w:eastAsia="Times New Roman"/>
          <w:i/>
        </w:rPr>
        <w:t>Salience in second language acquisition</w:t>
      </w:r>
      <w:r w:rsidRPr="003B198E">
        <w:rPr>
          <w:rFonts w:eastAsia="Times New Roman"/>
        </w:rPr>
        <w:t xml:space="preserve"> (</w:t>
      </w:r>
      <w:r w:rsidR="00710494" w:rsidRPr="003B198E">
        <w:rPr>
          <w:rFonts w:eastAsia="Times New Roman"/>
        </w:rPr>
        <w:t>p</w:t>
      </w:r>
      <w:r w:rsidRPr="003B198E">
        <w:rPr>
          <w:rFonts w:eastAsia="Times New Roman"/>
        </w:rPr>
        <w:t>p</w:t>
      </w:r>
      <w:r w:rsidR="004C26A5" w:rsidRPr="003B198E">
        <w:rPr>
          <w:rFonts w:eastAsia="Times New Roman"/>
        </w:rPr>
        <w:t xml:space="preserve">. </w:t>
      </w:r>
      <w:r w:rsidRPr="003B198E">
        <w:rPr>
          <w:rFonts w:eastAsia="Times New Roman"/>
        </w:rPr>
        <w:t>167-186). Routledge.</w:t>
      </w:r>
    </w:p>
    <w:p w14:paraId="065B70B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Leow, R., Egi, T., Nuevo, A. M., &amp; Tsai, Y. C. (2003). The roles of textual enhancement and type of linguistic item in adult L2 learners’ comprehension and intake. </w:t>
      </w:r>
      <w:r w:rsidRPr="003B198E">
        <w:rPr>
          <w:rFonts w:eastAsia="Times New Roman"/>
          <w:i/>
        </w:rPr>
        <w:t>Applied Language Learning, 13</w:t>
      </w:r>
      <w:r w:rsidRPr="003B198E">
        <w:rPr>
          <w:rFonts w:eastAsia="Times New Roman"/>
        </w:rPr>
        <w:t>(2), 1-16.</w:t>
      </w:r>
    </w:p>
    <w:p w14:paraId="7D00BD1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Leung, J. H., &amp; Williams, J. N. (2011). The implicit learning of mappings between forms and contextually derived meanings. </w:t>
      </w:r>
      <w:r w:rsidRPr="003B198E">
        <w:rPr>
          <w:rFonts w:eastAsia="Times New Roman"/>
          <w:i/>
          <w:iCs/>
        </w:rPr>
        <w:t>Studies in Second Language Acquisition</w:t>
      </w:r>
      <w:r w:rsidRPr="003B198E">
        <w:rPr>
          <w:rFonts w:eastAsia="Times New Roman"/>
        </w:rPr>
        <w:t xml:space="preserve">, </w:t>
      </w:r>
      <w:r w:rsidRPr="003B198E">
        <w:rPr>
          <w:rFonts w:eastAsia="Times New Roman"/>
          <w:i/>
          <w:iCs/>
        </w:rPr>
        <w:t>33</w:t>
      </w:r>
      <w:r w:rsidRPr="003B198E">
        <w:rPr>
          <w:rFonts w:eastAsia="Times New Roman"/>
        </w:rPr>
        <w:t>(1), 33-55.</w:t>
      </w:r>
    </w:p>
    <w:p w14:paraId="2063825D" w14:textId="77777777" w:rsidR="00DE52DC" w:rsidRPr="003B198E" w:rsidRDefault="00DE52DC" w:rsidP="00C94E5C">
      <w:pPr>
        <w:spacing w:after="240" w:line="240" w:lineRule="auto"/>
        <w:ind w:left="720" w:hanging="720"/>
        <w:rPr>
          <w:rFonts w:eastAsia="Times New Roman"/>
        </w:rPr>
      </w:pPr>
      <w:r w:rsidRPr="003B198E">
        <w:rPr>
          <w:rFonts w:eastAsia="Times New Roman"/>
        </w:rPr>
        <w:t>Leung, J. H., &amp; Williams, J. N. (2012). Constraints on implicit learning of grammatical form</w:t>
      </w:r>
      <w:r w:rsidRPr="003B198E">
        <w:rPr>
          <w:rFonts w:ascii="Cambria Math" w:eastAsia="Times New Roman" w:hAnsi="Cambria Math" w:cs="Cambria Math"/>
        </w:rPr>
        <w:t>‐</w:t>
      </w:r>
      <w:r w:rsidRPr="003B198E">
        <w:rPr>
          <w:rFonts w:eastAsia="Times New Roman"/>
        </w:rPr>
        <w:t xml:space="preserve">meaning connections. </w:t>
      </w:r>
      <w:r w:rsidRPr="003B198E">
        <w:rPr>
          <w:rFonts w:eastAsia="Times New Roman"/>
          <w:i/>
        </w:rPr>
        <w:t>Language Learning, 62</w:t>
      </w:r>
      <w:r w:rsidRPr="003B198E">
        <w:rPr>
          <w:rFonts w:eastAsia="Times New Roman"/>
        </w:rPr>
        <w:t>(2), 634-662.</w:t>
      </w:r>
    </w:p>
    <w:p w14:paraId="248CDD4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Leung, J. H., &amp; Williams, J. N. (2014). Crosslinguistic differences in implicit language learning. </w:t>
      </w:r>
      <w:r w:rsidRPr="003B198E">
        <w:rPr>
          <w:rFonts w:eastAsia="Times New Roman"/>
          <w:i/>
        </w:rPr>
        <w:t>Studies in Second Language Acquisition, 36</w:t>
      </w:r>
      <w:r w:rsidRPr="003B198E">
        <w:rPr>
          <w:rFonts w:eastAsia="Times New Roman"/>
        </w:rPr>
        <w:t>(4), 733-755.</w:t>
      </w:r>
    </w:p>
    <w:p w14:paraId="4B112503" w14:textId="05C926BA" w:rsidR="00DE52DC" w:rsidRPr="003B198E" w:rsidRDefault="00DE52DC" w:rsidP="00C94E5C">
      <w:pPr>
        <w:spacing w:after="240" w:line="240" w:lineRule="auto"/>
        <w:ind w:left="720" w:hanging="720"/>
        <w:rPr>
          <w:rFonts w:eastAsia="Times New Roman"/>
        </w:rPr>
      </w:pPr>
      <w:r w:rsidRPr="003B198E">
        <w:rPr>
          <w:rFonts w:eastAsia="Times New Roman"/>
        </w:rPr>
        <w:t xml:space="preserve">Lewicki, </w:t>
      </w:r>
      <w:r w:rsidR="00710494" w:rsidRPr="003B198E">
        <w:rPr>
          <w:rFonts w:eastAsia="Times New Roman"/>
        </w:rPr>
        <w:t xml:space="preserve">P. </w:t>
      </w:r>
      <w:r w:rsidRPr="003B198E">
        <w:rPr>
          <w:rFonts w:eastAsia="Times New Roman"/>
        </w:rPr>
        <w:t xml:space="preserve">(1986). </w:t>
      </w:r>
      <w:r w:rsidRPr="003B198E">
        <w:rPr>
          <w:rFonts w:eastAsia="Times New Roman"/>
          <w:i/>
        </w:rPr>
        <w:t>Nonconscious social information processing</w:t>
      </w:r>
      <w:r w:rsidRPr="003B198E">
        <w:rPr>
          <w:rFonts w:eastAsia="Times New Roman"/>
        </w:rPr>
        <w:t>. New York: Academic Press.</w:t>
      </w:r>
    </w:p>
    <w:p w14:paraId="6BC5BD7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Lewis, M. W., &amp; Anderson, J. R. (1985). Discrimination of operator schemata in problem solving: Learning from examples. </w:t>
      </w:r>
      <w:r w:rsidRPr="003B198E">
        <w:rPr>
          <w:rFonts w:eastAsia="Times New Roman"/>
          <w:i/>
        </w:rPr>
        <w:t>Cognitive Psychology, 17</w:t>
      </w:r>
      <w:r w:rsidRPr="003B198E">
        <w:rPr>
          <w:rFonts w:eastAsia="Times New Roman"/>
        </w:rPr>
        <w:t>(1), 26-65.</w:t>
      </w:r>
    </w:p>
    <w:p w14:paraId="1C02E5E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Lew-Williams, C., &amp; Fernald, A. (2007). Young children learning Spanish make rapid use of grammatical gender in spoken word recognition. </w:t>
      </w:r>
      <w:r w:rsidRPr="003B198E">
        <w:rPr>
          <w:rFonts w:eastAsia="Times New Roman"/>
          <w:i/>
        </w:rPr>
        <w:t>Psychological Science, 18</w:t>
      </w:r>
      <w:r w:rsidRPr="003B198E">
        <w:rPr>
          <w:rFonts w:eastAsia="Times New Roman"/>
        </w:rPr>
        <w:t>(3), 193-198.</w:t>
      </w:r>
    </w:p>
    <w:p w14:paraId="363AE76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Li, Z., Meier, M. A., Hauksson, E., Zhan, Z., &amp; Andrews, J. (2018). Machine learning seismic wave discrimination: Application to earthquake early warning. </w:t>
      </w:r>
      <w:r w:rsidRPr="003B198E">
        <w:rPr>
          <w:rFonts w:eastAsia="Times New Roman"/>
          <w:i/>
        </w:rPr>
        <w:t>Geophysical Research Letters, 45</w:t>
      </w:r>
      <w:r w:rsidRPr="003B198E">
        <w:rPr>
          <w:rFonts w:eastAsia="Times New Roman"/>
        </w:rPr>
        <w:t>(10), 4773-4779.</w:t>
      </w:r>
    </w:p>
    <w:p w14:paraId="0CCC000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Libbrecht, M. W., &amp; Noble, W. S. (2015). Machine learning applications in genetics and genomics. </w:t>
      </w:r>
      <w:r w:rsidRPr="003B198E">
        <w:rPr>
          <w:rFonts w:eastAsia="Times New Roman"/>
          <w:i/>
        </w:rPr>
        <w:t>Nature Reviews Genetics, 16</w:t>
      </w:r>
      <w:r w:rsidRPr="003B198E">
        <w:rPr>
          <w:rFonts w:eastAsia="Times New Roman"/>
        </w:rPr>
        <w:t>(6), 321.</w:t>
      </w:r>
    </w:p>
    <w:p w14:paraId="092A13C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Logan, G. D. (1988). Toward an instance theory of automatization. </w:t>
      </w:r>
      <w:r w:rsidRPr="003B198E">
        <w:rPr>
          <w:rFonts w:eastAsia="Times New Roman"/>
          <w:i/>
        </w:rPr>
        <w:t>Psychological Review, 95</w:t>
      </w:r>
      <w:r w:rsidRPr="003B198E">
        <w:rPr>
          <w:rFonts w:eastAsia="Times New Roman"/>
        </w:rPr>
        <w:t>(4), 492.</w:t>
      </w:r>
    </w:p>
    <w:p w14:paraId="2E4600E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Long, M. (1996). The role of the linguistic environment in second language acquisition. In W. Ritchie &amp; T. Bhatia (Eds.), </w:t>
      </w:r>
      <w:r w:rsidRPr="003B198E">
        <w:rPr>
          <w:rFonts w:eastAsia="Times New Roman"/>
          <w:i/>
        </w:rPr>
        <w:t>Handbook of second language acquisition</w:t>
      </w:r>
      <w:r w:rsidRPr="003B198E">
        <w:rPr>
          <w:rFonts w:eastAsia="Times New Roman"/>
        </w:rPr>
        <w:t xml:space="preserve"> (pp. 413-468). San Diego: Academic Press. </w:t>
      </w:r>
    </w:p>
    <w:p w14:paraId="4E9D738F" w14:textId="28FE91B1" w:rsidR="00DE52DC" w:rsidRPr="003B198E" w:rsidRDefault="00DE52DC" w:rsidP="00C94E5C">
      <w:pPr>
        <w:spacing w:after="240" w:line="240" w:lineRule="auto"/>
        <w:ind w:left="720" w:hanging="720"/>
        <w:rPr>
          <w:rFonts w:eastAsia="Times New Roman"/>
        </w:rPr>
      </w:pPr>
      <w:r w:rsidRPr="003B198E">
        <w:rPr>
          <w:rFonts w:eastAsia="Times New Roman"/>
        </w:rPr>
        <w:t xml:space="preserve">Lopez-Calderon, J., &amp; Luck, S. (2014). ERPLAB: an open-source toolbox for the analysis of event-related potentials. </w:t>
      </w:r>
      <w:r w:rsidRPr="003B198E">
        <w:rPr>
          <w:rFonts w:eastAsia="Times New Roman"/>
          <w:i/>
        </w:rPr>
        <w:t>Frontiers in Human Neuroscience, 8</w:t>
      </w:r>
      <w:r w:rsidRPr="003B198E">
        <w:rPr>
          <w:rFonts w:eastAsia="Times New Roman"/>
        </w:rPr>
        <w:t>, 213.</w:t>
      </w:r>
    </w:p>
    <w:p w14:paraId="0967266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Luck, S. (2014). </w:t>
      </w:r>
      <w:r w:rsidRPr="003B198E">
        <w:rPr>
          <w:rFonts w:eastAsia="Times New Roman"/>
          <w:i/>
        </w:rPr>
        <w:t>An introduction to the event-related potential technique.</w:t>
      </w:r>
      <w:r w:rsidRPr="003B198E">
        <w:rPr>
          <w:rFonts w:eastAsia="Times New Roman"/>
        </w:rPr>
        <w:t xml:space="preserve"> MIT press.</w:t>
      </w:r>
    </w:p>
    <w:p w14:paraId="5538A45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Luck, S. (2018, September 16). On the application of decoding/classification/MVPA approaches to ERP data. </w:t>
      </w:r>
      <w:r w:rsidRPr="003B198E">
        <w:rPr>
          <w:rFonts w:eastAsia="Times New Roman"/>
          <w:i/>
        </w:rPr>
        <w:t>ERP Info blog</w:t>
      </w:r>
      <w:r w:rsidRPr="003B198E">
        <w:rPr>
          <w:rFonts w:eastAsia="Times New Roman"/>
        </w:rPr>
        <w:t xml:space="preserve">. </w:t>
      </w:r>
      <w:hyperlink r:id="rId49">
        <w:r w:rsidRPr="003B198E">
          <w:rPr>
            <w:rFonts w:eastAsia="Times New Roman"/>
            <w:color w:val="1155CC"/>
            <w:u w:val="single"/>
          </w:rPr>
          <w:t>https://erpinfo.org/blog/2018/9/16/decoding</w:t>
        </w:r>
      </w:hyperlink>
    </w:p>
    <w:p w14:paraId="79049708" w14:textId="77777777" w:rsidR="00DE52DC" w:rsidRPr="003B198E" w:rsidRDefault="00DE52DC" w:rsidP="00C94E5C">
      <w:pPr>
        <w:spacing w:after="240" w:line="240" w:lineRule="auto"/>
        <w:ind w:left="720" w:hanging="720"/>
        <w:rPr>
          <w:rFonts w:eastAsia="Times New Roman"/>
        </w:rPr>
      </w:pPr>
      <w:r w:rsidRPr="00312C58">
        <w:rPr>
          <w:rFonts w:eastAsia="Times New Roman"/>
        </w:rPr>
        <w:lastRenderedPageBreak/>
        <w:t xml:space="preserve">Luck, S., &amp; Gaspelin, N. (2017). How to get statistically significant effects in any ERP experiment (and why you shouldn't). </w:t>
      </w:r>
      <w:r w:rsidRPr="00BD0659">
        <w:rPr>
          <w:rFonts w:eastAsia="Times New Roman"/>
          <w:i/>
        </w:rPr>
        <w:t>Psychophysiology, 54</w:t>
      </w:r>
      <w:r w:rsidRPr="003B198E">
        <w:rPr>
          <w:rFonts w:eastAsia="Times New Roman"/>
        </w:rPr>
        <w:t>(1), 146-157.</w:t>
      </w:r>
    </w:p>
    <w:p w14:paraId="4023056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Luck, S., Vogel, E., &amp; Shapiro, K. (1996) Word meanings can be accessed but not reported during the attentional blink. </w:t>
      </w:r>
      <w:r w:rsidRPr="003B198E">
        <w:rPr>
          <w:rFonts w:eastAsia="Times New Roman"/>
          <w:i/>
        </w:rPr>
        <w:t>Nature, 383</w:t>
      </w:r>
      <w:r w:rsidRPr="003B198E">
        <w:rPr>
          <w:rFonts w:eastAsia="Times New Roman"/>
        </w:rPr>
        <w:t>(6601), 616-618.</w:t>
      </w:r>
    </w:p>
    <w:p w14:paraId="1A93A8E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Lunzer, E. A. (1979). The development of consciousness. In G. Underwood &amp; R. Stevens (Eds.), </w:t>
      </w:r>
      <w:r w:rsidRPr="003B198E">
        <w:rPr>
          <w:rFonts w:eastAsia="Times New Roman"/>
          <w:i/>
        </w:rPr>
        <w:t xml:space="preserve">Aspects of consciousness </w:t>
      </w:r>
      <w:r w:rsidRPr="003B198E">
        <w:rPr>
          <w:rFonts w:eastAsia="Times New Roman"/>
        </w:rPr>
        <w:t>(pp. 1-19). New York: Academic Press.</w:t>
      </w:r>
    </w:p>
    <w:p w14:paraId="2DC4316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Lyons, W. E. (1986). </w:t>
      </w:r>
      <w:r w:rsidRPr="003B198E">
        <w:rPr>
          <w:rFonts w:eastAsia="Times New Roman"/>
          <w:i/>
        </w:rPr>
        <w:t xml:space="preserve">The disappearance of introspection. </w:t>
      </w:r>
      <w:r w:rsidRPr="003B198E">
        <w:rPr>
          <w:rFonts w:eastAsia="Times New Roman"/>
        </w:rPr>
        <w:t>Boston: MIT Press.</w:t>
      </w:r>
    </w:p>
    <w:p w14:paraId="5AA8748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Mackey, A., Gass, S., &amp; McDonough, K. (2000). How do learners perceive interactional feedback? </w:t>
      </w:r>
      <w:r w:rsidRPr="003B198E">
        <w:rPr>
          <w:rFonts w:eastAsia="Times New Roman"/>
          <w:i/>
          <w:iCs/>
        </w:rPr>
        <w:t>Studies in Second Language Acquisition</w:t>
      </w:r>
      <w:r w:rsidRPr="003B198E">
        <w:rPr>
          <w:rFonts w:eastAsia="Times New Roman"/>
        </w:rPr>
        <w:t xml:space="preserve">, </w:t>
      </w:r>
      <w:r w:rsidRPr="003B198E">
        <w:rPr>
          <w:rFonts w:eastAsia="Times New Roman"/>
          <w:i/>
          <w:iCs/>
        </w:rPr>
        <w:t>22</w:t>
      </w:r>
      <w:r w:rsidRPr="003B198E">
        <w:rPr>
          <w:rFonts w:eastAsia="Times New Roman"/>
        </w:rPr>
        <w:t>(4), 471-497.</w:t>
      </w:r>
    </w:p>
    <w:p w14:paraId="0B8AD0F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MacLeod, C. M. (1991). Half a century of research on the Stroop effect: An integrative review. </w:t>
      </w:r>
      <w:r w:rsidRPr="003B198E">
        <w:rPr>
          <w:rFonts w:eastAsia="Times New Roman"/>
          <w:i/>
        </w:rPr>
        <w:t>Psychological Bulletin, 109</w:t>
      </w:r>
      <w:r w:rsidRPr="003B198E">
        <w:rPr>
          <w:rFonts w:eastAsia="Times New Roman"/>
        </w:rPr>
        <w:t>(2), 163.</w:t>
      </w:r>
    </w:p>
    <w:p w14:paraId="677F1B2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Malone, L. A., &amp; Bastian, A. J. (2010). Thinking about walking: Effects of conscious correction versus distraction on locomotor adaptation. </w:t>
      </w:r>
      <w:r w:rsidRPr="003B198E">
        <w:rPr>
          <w:rFonts w:eastAsia="Times New Roman"/>
          <w:i/>
        </w:rPr>
        <w:t>Journal of Neurophysiology, 103</w:t>
      </w:r>
      <w:r w:rsidRPr="003B198E">
        <w:rPr>
          <w:rFonts w:eastAsia="Times New Roman"/>
        </w:rPr>
        <w:t>(4), 1954-1962.</w:t>
      </w:r>
    </w:p>
    <w:p w14:paraId="124159F9" w14:textId="77777777" w:rsidR="00DE52DC" w:rsidRPr="003B198E" w:rsidRDefault="00DE52DC" w:rsidP="00C94E5C">
      <w:pPr>
        <w:spacing w:after="240" w:line="240" w:lineRule="auto"/>
        <w:ind w:left="720" w:hanging="720"/>
        <w:rPr>
          <w:rFonts w:eastAsia="Times New Roman"/>
          <w:lang w:val="da-DK"/>
        </w:rPr>
      </w:pPr>
      <w:r w:rsidRPr="003B198E">
        <w:rPr>
          <w:rFonts w:eastAsia="Times New Roman"/>
        </w:rPr>
        <w:t xml:space="preserve">Mandler, G. (1975). Consciousness: Respectable, useful, and probably necessary. In R. Solso (Ed.), </w:t>
      </w:r>
      <w:r w:rsidRPr="003B198E">
        <w:rPr>
          <w:rFonts w:eastAsia="Times New Roman"/>
          <w:i/>
        </w:rPr>
        <w:t>Information processing and cognition: The Loyola Symposium</w:t>
      </w:r>
      <w:r w:rsidRPr="003B198E">
        <w:rPr>
          <w:rFonts w:eastAsia="Times New Roman"/>
        </w:rPr>
        <w:t xml:space="preserve">. </w:t>
      </w:r>
      <w:r w:rsidRPr="003B198E">
        <w:rPr>
          <w:rFonts w:eastAsia="Times New Roman"/>
          <w:lang w:val="da-DK"/>
        </w:rPr>
        <w:t>Hillsdale, N.J.: Erlbaum.</w:t>
      </w:r>
    </w:p>
    <w:p w14:paraId="70255EC6"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Marasco, D. E., &amp; Kontokosta, C. E. (2016). </w:t>
      </w:r>
      <w:r w:rsidRPr="003B198E">
        <w:rPr>
          <w:rFonts w:eastAsia="Times New Roman"/>
        </w:rPr>
        <w:t xml:space="preserve">Applications of machine learning methods to identifying and predicting building retrofit opportunities. </w:t>
      </w:r>
      <w:r w:rsidRPr="003B198E">
        <w:rPr>
          <w:rFonts w:eastAsia="Times New Roman"/>
          <w:i/>
        </w:rPr>
        <w:t>Energy and Buildings, 128</w:t>
      </w:r>
      <w:r w:rsidRPr="003B198E">
        <w:rPr>
          <w:rFonts w:eastAsia="Times New Roman"/>
        </w:rPr>
        <w:t>, 431-441.</w:t>
      </w:r>
    </w:p>
    <w:p w14:paraId="64B1D06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Marathe, A., Ries, A.J., &amp; McDowell, K. (2013). A novel method for single-trial classification in the face of temporal variability. In D.D. Schmorrow, C.M. Fidopiastis (Eds.), </w:t>
      </w:r>
      <w:r w:rsidRPr="003B198E">
        <w:rPr>
          <w:rFonts w:eastAsia="Times New Roman"/>
          <w:i/>
        </w:rPr>
        <w:t>Augmented Cognition</w:t>
      </w:r>
      <w:r w:rsidRPr="003B198E">
        <w:rPr>
          <w:rFonts w:eastAsia="Times New Roman"/>
        </w:rPr>
        <w:t xml:space="preserve"> (pp. 345-352). Heidelberg: Springer.</w:t>
      </w:r>
    </w:p>
    <w:p w14:paraId="1495170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Marcel, J. A. (1983). Conscious and unconscious perception: Experiments on visual masking and word recognition. </w:t>
      </w:r>
      <w:r w:rsidRPr="003B198E">
        <w:rPr>
          <w:rFonts w:eastAsia="Times New Roman"/>
          <w:i/>
        </w:rPr>
        <w:t>Cognitive Psychology, 15</w:t>
      </w:r>
      <w:r w:rsidRPr="003B198E">
        <w:rPr>
          <w:rFonts w:eastAsia="Times New Roman"/>
        </w:rPr>
        <w:t>, 197–237</w:t>
      </w:r>
    </w:p>
    <w:p w14:paraId="36A0201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Marian, V., Blumenfeld, H. K., &amp; Kaushanskaya, M. (2007). The language experience and proficiency questionnaire (LEAP-Q): Assessing language profiles in bilinguals and multilinguals. </w:t>
      </w:r>
      <w:r w:rsidRPr="003B198E">
        <w:rPr>
          <w:rFonts w:eastAsia="Times New Roman"/>
          <w:i/>
        </w:rPr>
        <w:t>Journal of Speech, Language, and Hearing Research, 50</w:t>
      </w:r>
      <w:r w:rsidRPr="003B198E">
        <w:rPr>
          <w:rFonts w:eastAsia="Times New Roman"/>
        </w:rPr>
        <w:t>(4), 940-967.</w:t>
      </w:r>
    </w:p>
    <w:p w14:paraId="37FBB19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Maris, E., &amp; Oostenveld, R. (2007). Nonparametric statistical testing of EEG-and MEG-data. </w:t>
      </w:r>
      <w:r w:rsidRPr="003B198E">
        <w:rPr>
          <w:rFonts w:eastAsia="Times New Roman"/>
          <w:i/>
        </w:rPr>
        <w:t>Journal of Neuroscience Methods, 164</w:t>
      </w:r>
      <w:r w:rsidRPr="003B198E">
        <w:rPr>
          <w:rFonts w:eastAsia="Times New Roman"/>
        </w:rPr>
        <w:t>(1), 177-190.</w:t>
      </w:r>
    </w:p>
    <w:p w14:paraId="4DD930F8" w14:textId="77777777" w:rsidR="00DE52DC" w:rsidRPr="003B198E" w:rsidRDefault="00DE52DC" w:rsidP="00C94E5C">
      <w:pPr>
        <w:spacing w:after="240" w:line="240" w:lineRule="auto"/>
        <w:ind w:left="720" w:hanging="720"/>
        <w:rPr>
          <w:rFonts w:eastAsia="Times New Roman"/>
        </w:rPr>
      </w:pPr>
      <w:r w:rsidRPr="003B198E">
        <w:rPr>
          <w:rFonts w:eastAsia="Times New Roman"/>
        </w:rPr>
        <w:t>Marsden, E., Morgan</w:t>
      </w:r>
      <w:r w:rsidRPr="003B198E">
        <w:rPr>
          <w:rFonts w:ascii="Cambria Math" w:eastAsia="Times New Roman" w:hAnsi="Cambria Math" w:cs="Cambria Math"/>
        </w:rPr>
        <w:t>‐</w:t>
      </w:r>
      <w:r w:rsidRPr="003B198E">
        <w:rPr>
          <w:rFonts w:eastAsia="Times New Roman"/>
        </w:rPr>
        <w:t xml:space="preserve">Short, K., Thompson, S., &amp; Abugaber, D. (2018). Replication in second language research: Narrative and systematic reviews and recommendations for the field. </w:t>
      </w:r>
      <w:r w:rsidRPr="003B198E">
        <w:rPr>
          <w:rFonts w:eastAsia="Times New Roman"/>
          <w:i/>
        </w:rPr>
        <w:t>Language Learning, 68</w:t>
      </w:r>
      <w:r w:rsidRPr="003B198E">
        <w:rPr>
          <w:rFonts w:eastAsia="Times New Roman"/>
        </w:rPr>
        <w:t>(2), 321-391.</w:t>
      </w:r>
    </w:p>
    <w:p w14:paraId="203873A3"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Mathews, R. C., Buss, R. R., Stanley, W. B., Blanchard-Fields, F., Cho, J. R., &amp; Druhan, B. (1989). The role of implicit and explicit processes in learning from examples: A synergistic effect. </w:t>
      </w:r>
      <w:r w:rsidRPr="003B198E">
        <w:rPr>
          <w:rFonts w:eastAsia="Times New Roman"/>
          <w:i/>
        </w:rPr>
        <w:t>Journal of Experimental Psychology: Learning, Memory, and Cognition, 15</w:t>
      </w:r>
      <w:r w:rsidRPr="003B198E">
        <w:rPr>
          <w:rFonts w:eastAsia="Times New Roman"/>
        </w:rPr>
        <w:t>, 1083-1100.</w:t>
      </w:r>
    </w:p>
    <w:p w14:paraId="30B8EA0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Mazzoni, P., &amp; Krakauer, J. W. (2006). An implicit plan overrides an explicit strategy during visuomotor adaptation. </w:t>
      </w:r>
      <w:r w:rsidRPr="003B198E">
        <w:rPr>
          <w:rFonts w:eastAsia="Times New Roman"/>
          <w:i/>
        </w:rPr>
        <w:t>Journal of Neuroscience, 26</w:t>
      </w:r>
      <w:r w:rsidRPr="003B198E">
        <w:rPr>
          <w:rFonts w:eastAsia="Times New Roman"/>
        </w:rPr>
        <w:t>(14), 3642-3645.</w:t>
      </w:r>
    </w:p>
    <w:p w14:paraId="40F65EF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McLaughlin, B. (1990). Conscious versus unconscious learning. </w:t>
      </w:r>
      <w:r w:rsidRPr="003B198E">
        <w:rPr>
          <w:rFonts w:eastAsia="Times New Roman"/>
          <w:i/>
        </w:rPr>
        <w:t>TESOL Quarterly, 24</w:t>
      </w:r>
      <w:r w:rsidRPr="003B198E">
        <w:rPr>
          <w:rFonts w:eastAsia="Times New Roman"/>
        </w:rPr>
        <w:t>, 617–634.</w:t>
      </w:r>
    </w:p>
    <w:p w14:paraId="46A5F675" w14:textId="77777777" w:rsidR="00DE52DC" w:rsidRPr="003B198E" w:rsidRDefault="00DE52DC" w:rsidP="00C94E5C">
      <w:pPr>
        <w:spacing w:after="240" w:line="240" w:lineRule="auto"/>
        <w:ind w:left="720" w:hanging="720"/>
        <w:rPr>
          <w:rFonts w:eastAsia="Times New Roman"/>
        </w:rPr>
      </w:pPr>
      <w:r w:rsidRPr="003B198E">
        <w:rPr>
          <w:rFonts w:eastAsia="Times New Roman"/>
        </w:rPr>
        <w:t>McLaughlin, B., Rossman, T., &amp; McLeod, B. (1983). Second language learning: An information</w:t>
      </w:r>
      <w:r w:rsidRPr="003B198E">
        <w:rPr>
          <w:rFonts w:ascii="Cambria Math" w:eastAsia="Times New Roman" w:hAnsi="Cambria Math" w:cs="Cambria Math"/>
        </w:rPr>
        <w:t>‐</w:t>
      </w:r>
      <w:r w:rsidRPr="003B198E">
        <w:rPr>
          <w:rFonts w:eastAsia="Times New Roman"/>
        </w:rPr>
        <w:t xml:space="preserve">processing perspective. </w:t>
      </w:r>
      <w:r w:rsidRPr="003B198E">
        <w:rPr>
          <w:rFonts w:eastAsia="Times New Roman"/>
          <w:i/>
        </w:rPr>
        <w:t>Language learning, 33</w:t>
      </w:r>
      <w:r w:rsidRPr="003B198E">
        <w:rPr>
          <w:rFonts w:eastAsia="Times New Roman"/>
        </w:rPr>
        <w:t>(2), 135-158.</w:t>
      </w:r>
    </w:p>
    <w:p w14:paraId="67ECC05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Meara, M. (2005). </w:t>
      </w:r>
      <w:r w:rsidRPr="003B198E">
        <w:rPr>
          <w:rFonts w:eastAsia="Times New Roman"/>
          <w:i/>
        </w:rPr>
        <w:t>LLAMA language aptitude tests.</w:t>
      </w:r>
      <w:r w:rsidRPr="003B198E">
        <w:rPr>
          <w:rFonts w:eastAsia="Times New Roman"/>
        </w:rPr>
        <w:t xml:space="preserve"> Swansea, UK: Lognostics.</w:t>
      </w:r>
    </w:p>
    <w:p w14:paraId="009BC1A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Michel, C., Pisella, L., Prablanc, C., Rode, G., &amp; Rossetti, Y. (2007). Enhancing visuomotor adaptation by reducing error signals: single-step (aware) versus multiple-step (unaware) exposure to wedge prisms. </w:t>
      </w:r>
      <w:r w:rsidRPr="003B198E">
        <w:rPr>
          <w:rFonts w:eastAsia="Times New Roman"/>
          <w:i/>
        </w:rPr>
        <w:t>Journal of Cognitive Neuroscience, 19</w:t>
      </w:r>
      <w:r w:rsidRPr="003B198E">
        <w:rPr>
          <w:rFonts w:eastAsia="Times New Roman"/>
        </w:rPr>
        <w:t>(2), 341-350.</w:t>
      </w:r>
    </w:p>
    <w:p w14:paraId="726089F7" w14:textId="77777777" w:rsidR="00DE52DC" w:rsidRPr="003B198E" w:rsidRDefault="00DE52DC" w:rsidP="00C94E5C">
      <w:pPr>
        <w:spacing w:after="240" w:line="240" w:lineRule="auto"/>
        <w:ind w:left="720" w:hanging="720"/>
        <w:rPr>
          <w:rFonts w:eastAsia="Times New Roman"/>
          <w:lang w:val="da-DK"/>
        </w:rPr>
      </w:pPr>
      <w:r w:rsidRPr="003B198E">
        <w:rPr>
          <w:rFonts w:eastAsia="Times New Roman"/>
          <w:lang w:val="da-DK"/>
        </w:rPr>
        <w:t xml:space="preserve">Mikolov, T., Chen, K., Corrado, G., &amp; Dean, J. (2013). Efficient estimation of word representations in vector space. In Y. Bengio &amp; Y. LeCun (Eds.), </w:t>
      </w:r>
      <w:r w:rsidRPr="003B198E">
        <w:rPr>
          <w:rFonts w:eastAsia="Times New Roman"/>
          <w:i/>
          <w:lang w:val="da-DK"/>
        </w:rPr>
        <w:t>Proceedings of Workshop at International Conference on Learning Representations 2013</w:t>
      </w:r>
      <w:r w:rsidRPr="003B198E">
        <w:rPr>
          <w:rFonts w:eastAsia="Times New Roman"/>
          <w:lang w:val="da-DK"/>
        </w:rPr>
        <w:t xml:space="preserve">. Scottsdale, Arizona, USA, May 2-4, 2013,. Available via </w:t>
      </w:r>
      <w:hyperlink r:id="rId50" w:history="1">
        <w:r w:rsidRPr="003B198E">
          <w:rPr>
            <w:rStyle w:val="Hyperlink"/>
            <w:rFonts w:eastAsia="Times New Roman"/>
            <w:lang w:val="da-DK"/>
          </w:rPr>
          <w:t>http://arxiv.org/abs/1301.3781</w:t>
        </w:r>
      </w:hyperlink>
      <w:r w:rsidRPr="003B198E">
        <w:rPr>
          <w:rFonts w:eastAsia="Times New Roman"/>
          <w:lang w:val="da-DK"/>
        </w:rPr>
        <w:t xml:space="preserve">  </w:t>
      </w:r>
    </w:p>
    <w:p w14:paraId="7C99BD51" w14:textId="7D3B279B" w:rsidR="00DE52DC" w:rsidRPr="003B198E" w:rsidRDefault="00DE52DC" w:rsidP="00C94E5C">
      <w:pPr>
        <w:spacing w:after="240" w:line="240" w:lineRule="auto"/>
        <w:ind w:left="720" w:hanging="720"/>
        <w:rPr>
          <w:rFonts w:eastAsia="Times New Roman"/>
          <w:lang w:val="da-DK"/>
        </w:rPr>
      </w:pPr>
      <w:r w:rsidRPr="00312C58">
        <w:rPr>
          <w:rFonts w:eastAsia="Times New Roman"/>
          <w:lang w:val="da-DK"/>
        </w:rPr>
        <w:t>Miller, G. A. (1995). WordNet: a lexical database for English</w:t>
      </w:r>
      <w:r w:rsidRPr="00312C58">
        <w:rPr>
          <w:rFonts w:eastAsia="Times New Roman"/>
          <w:i/>
          <w:lang w:val="da-DK"/>
        </w:rPr>
        <w:t>. Communications of the ACM, 38(</w:t>
      </w:r>
      <w:r w:rsidRPr="00BD0659">
        <w:rPr>
          <w:rFonts w:eastAsia="Times New Roman"/>
          <w:lang w:val="da-DK"/>
        </w:rPr>
        <w:t>11), 39-41.</w:t>
      </w:r>
    </w:p>
    <w:p w14:paraId="616B7325" w14:textId="53D1F732" w:rsidR="00ED23BB" w:rsidRPr="00C94E5C" w:rsidRDefault="00ED23BB" w:rsidP="00C94E5C">
      <w:pPr>
        <w:spacing w:after="240" w:line="240" w:lineRule="auto"/>
        <w:ind w:left="720" w:hanging="720"/>
        <w:rPr>
          <w:rFonts w:eastAsia="Times New Roman"/>
        </w:rPr>
      </w:pPr>
      <w:r w:rsidRPr="003B198E">
        <w:t>Miller, J. (1988). A warning about median reaction time.</w:t>
      </w:r>
      <w:r w:rsidRPr="00C94E5C">
        <w:rPr>
          <w:i/>
        </w:rPr>
        <w:t xml:space="preserve"> Journal of Experimental Psychology: Human Perception and Performance, 14</w:t>
      </w:r>
      <w:r w:rsidRPr="003B198E">
        <w:t>(3), 539</w:t>
      </w:r>
    </w:p>
    <w:p w14:paraId="3100CA15" w14:textId="77777777" w:rsidR="00DE52DC" w:rsidRPr="00BD0659" w:rsidRDefault="00DE52DC" w:rsidP="00C94E5C">
      <w:pPr>
        <w:spacing w:after="240" w:line="240" w:lineRule="auto"/>
        <w:ind w:left="720" w:hanging="720"/>
        <w:rPr>
          <w:rFonts w:eastAsia="Times New Roman"/>
        </w:rPr>
      </w:pPr>
      <w:r w:rsidRPr="003B198E">
        <w:rPr>
          <w:rFonts w:eastAsia="Times New Roman"/>
          <w:lang w:val="da-DK"/>
        </w:rPr>
        <w:t xml:space="preserve">Misaki, M., Kim, Y., Bandettini, P. A., &amp; Kriegeskorte, N. (2010). </w:t>
      </w:r>
      <w:r w:rsidRPr="003B198E">
        <w:rPr>
          <w:rFonts w:eastAsia="Times New Roman"/>
        </w:rPr>
        <w:t xml:space="preserve">Comparison of multivariate classifiers and response normalizations for pattern-information fMRI. </w:t>
      </w:r>
      <w:r w:rsidRPr="00312C58">
        <w:rPr>
          <w:rFonts w:eastAsia="Times New Roman"/>
          <w:i/>
        </w:rPr>
        <w:t>Neuroimage, 53</w:t>
      </w:r>
      <w:r w:rsidRPr="00312C58">
        <w:rPr>
          <w:rFonts w:eastAsia="Times New Roman"/>
        </w:rPr>
        <w:t>(1), 103-118.</w:t>
      </w:r>
    </w:p>
    <w:p w14:paraId="065552A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Misyak, J. B., Goldstein, M. H., &amp; Christiansen, M. H. (2012). Statistical-sequential learning in development. In P. Rebuschat &amp; J. Williams (Eds.), </w:t>
      </w:r>
      <w:r w:rsidRPr="003B198E">
        <w:rPr>
          <w:rFonts w:eastAsia="Times New Roman"/>
          <w:i/>
        </w:rPr>
        <w:t>Statistical learning and language acquisition</w:t>
      </w:r>
      <w:r w:rsidRPr="003B198E">
        <w:rPr>
          <w:rFonts w:eastAsia="Times New Roman"/>
        </w:rPr>
        <w:t xml:space="preserve"> (pp. 13-54). Berlin, Germany: De Gruyter Mouton.</w:t>
      </w:r>
    </w:p>
    <w:p w14:paraId="124FE3E0" w14:textId="380BA052" w:rsidR="00DE52DC" w:rsidRPr="003B198E" w:rsidRDefault="00DE52DC" w:rsidP="00C94E5C">
      <w:pPr>
        <w:spacing w:after="240" w:line="240" w:lineRule="auto"/>
        <w:ind w:left="720" w:hanging="720"/>
        <w:rPr>
          <w:rFonts w:eastAsia="Times New Roman"/>
        </w:rPr>
      </w:pPr>
      <w:r w:rsidRPr="003B198E">
        <w:rPr>
          <w:rFonts w:eastAsia="Times New Roman"/>
        </w:rPr>
        <w:t xml:space="preserve">Mizumori, S. J. (2016). </w:t>
      </w:r>
      <w:r w:rsidR="00F56673" w:rsidRPr="003B198E">
        <w:rPr>
          <w:rFonts w:eastAsia="Times New Roman"/>
        </w:rPr>
        <w:t>Self-regulation</w:t>
      </w:r>
      <w:r w:rsidRPr="003B198E">
        <w:rPr>
          <w:rFonts w:eastAsia="Times New Roman"/>
        </w:rPr>
        <w:t xml:space="preserve"> of memory processing centers of the brain. In P. Jackson, A. Chiba, R. Berman, &amp; M. Ragozzino, </w:t>
      </w:r>
      <w:r w:rsidRPr="003B198E">
        <w:rPr>
          <w:rFonts w:eastAsia="Times New Roman"/>
          <w:i/>
        </w:rPr>
        <w:t>The Neurobiological Basis of Memory</w:t>
      </w:r>
      <w:r w:rsidRPr="003B198E">
        <w:rPr>
          <w:rFonts w:eastAsia="Times New Roman"/>
        </w:rPr>
        <w:t xml:space="preserve"> (pp. 199-225). Springer, Cham.</w:t>
      </w:r>
    </w:p>
    <w:p w14:paraId="1DE5C5BE" w14:textId="77777777" w:rsidR="00DE52DC" w:rsidRPr="003B198E" w:rsidRDefault="00DE52DC" w:rsidP="00C94E5C">
      <w:pPr>
        <w:spacing w:after="240" w:line="240" w:lineRule="auto"/>
        <w:ind w:left="720" w:hanging="720"/>
        <w:rPr>
          <w:rFonts w:eastAsia="Times New Roman"/>
        </w:rPr>
      </w:pPr>
      <w:r w:rsidRPr="003B198E">
        <w:rPr>
          <w:rFonts w:eastAsia="Times New Roman"/>
        </w:rPr>
        <w:t>Molinaro, N., Barber, H. A., Caffarra, S., &amp; Carreiras, M. (2015). On the left anterior negativity (LAN): The case of morphosyntactic agreement: A reply to Tanner et al. C</w:t>
      </w:r>
      <w:r w:rsidRPr="003B198E">
        <w:rPr>
          <w:rFonts w:eastAsia="Times New Roman"/>
          <w:i/>
        </w:rPr>
        <w:t>ortex, 66</w:t>
      </w:r>
      <w:r w:rsidRPr="003B198E">
        <w:rPr>
          <w:rFonts w:eastAsia="Times New Roman"/>
        </w:rPr>
        <w:t>, 156-159.</w:t>
      </w:r>
    </w:p>
    <w:p w14:paraId="12DFDAC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Morewedge, C. K., &amp; Kahneman, D. (2010). Associative processes in intuitive judgment. </w:t>
      </w:r>
      <w:r w:rsidRPr="003B198E">
        <w:rPr>
          <w:rFonts w:eastAsia="Times New Roman"/>
          <w:i/>
        </w:rPr>
        <w:t>Trends in Cognitive Sciences, 14</w:t>
      </w:r>
      <w:r w:rsidRPr="003B198E">
        <w:rPr>
          <w:rFonts w:eastAsia="Times New Roman"/>
        </w:rPr>
        <w:t>(10), 435-440.</w:t>
      </w:r>
    </w:p>
    <w:p w14:paraId="372BC150" w14:textId="77777777" w:rsidR="00AB04C1"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Morgan-Short, K. (2014). Electrophysiological approaches to understanding second language acquisition: A field reaching its potential. </w:t>
      </w:r>
      <w:r w:rsidRPr="003B198E">
        <w:rPr>
          <w:rFonts w:eastAsia="Times New Roman"/>
          <w:i/>
        </w:rPr>
        <w:t>Annual Review of Applied Linguistics, 34</w:t>
      </w:r>
      <w:r w:rsidRPr="003B198E">
        <w:rPr>
          <w:rFonts w:eastAsia="Times New Roman"/>
        </w:rPr>
        <w:t>, 15-36.</w:t>
      </w:r>
    </w:p>
    <w:p w14:paraId="1CEE91FD" w14:textId="061A39E5" w:rsidR="00160265" w:rsidRPr="003B198E" w:rsidRDefault="00160265" w:rsidP="00C94E5C">
      <w:pPr>
        <w:spacing w:after="240" w:line="240" w:lineRule="auto"/>
        <w:ind w:left="720" w:hanging="720"/>
        <w:rPr>
          <w:rFonts w:eastAsia="Times New Roman"/>
        </w:rPr>
      </w:pPr>
      <w:r w:rsidRPr="003B198E">
        <w:rPr>
          <w:rFonts w:eastAsia="Times New Roman"/>
        </w:rPr>
        <w:t xml:space="preserve">Morgan-Short, K. (2020). Insights into the neural mechanisms of becoming bilingual: A brief synthesis of second language research with artificial linguistic systems. </w:t>
      </w:r>
      <w:r w:rsidRPr="003B198E">
        <w:rPr>
          <w:rFonts w:eastAsia="Times New Roman"/>
          <w:i/>
        </w:rPr>
        <w:t>Bilingualism: Language and Cognition, 23</w:t>
      </w:r>
      <w:r w:rsidRPr="003B198E">
        <w:rPr>
          <w:rFonts w:eastAsia="Times New Roman"/>
        </w:rPr>
        <w:t>(1), 87-91.</w:t>
      </w:r>
    </w:p>
    <w:p w14:paraId="3AA66E6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Morgan-Short, K., Deng, Z., Brill-Schuetz, K. A., Faretta-Stutenberg, M., Wong, P. C., &amp; Wong, F. C. (2015). A view of the neural representation of second language syntax through artificial language learning under implicit contexts of exposure. </w:t>
      </w:r>
      <w:r w:rsidRPr="003B198E">
        <w:rPr>
          <w:rFonts w:eastAsia="Times New Roman"/>
          <w:i/>
        </w:rPr>
        <w:t>Studies in Second Language Acquisition, 37</w:t>
      </w:r>
      <w:r w:rsidRPr="003B198E">
        <w:rPr>
          <w:rFonts w:eastAsia="Times New Roman"/>
        </w:rPr>
        <w:t>(2), 383-419.</w:t>
      </w:r>
    </w:p>
    <w:p w14:paraId="1DE5757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Morgan-Short, K., Faretta-Stutenberg, M., Brill-Schuetz, K. A., Carpenter, H., &amp; Wong, C. (2014). Declarative and procedural memory as individual differences in second language acquisition. </w:t>
      </w:r>
      <w:r w:rsidRPr="003B198E">
        <w:rPr>
          <w:rFonts w:eastAsia="Times New Roman"/>
          <w:i/>
        </w:rPr>
        <w:t>Bilingualism: Language and Cognition, 17</w:t>
      </w:r>
      <w:r w:rsidRPr="003B198E">
        <w:rPr>
          <w:rFonts w:eastAsia="Times New Roman"/>
        </w:rPr>
        <w:t>(1), 56-72.</w:t>
      </w:r>
    </w:p>
    <w:p w14:paraId="06D894ED" w14:textId="787A9B88" w:rsidR="00DE52DC" w:rsidRPr="003B198E" w:rsidRDefault="00DE52DC" w:rsidP="00C94E5C">
      <w:pPr>
        <w:spacing w:after="240" w:line="240" w:lineRule="auto"/>
        <w:ind w:left="720" w:hanging="720"/>
        <w:rPr>
          <w:rFonts w:eastAsia="Times New Roman"/>
        </w:rPr>
      </w:pPr>
      <w:r w:rsidRPr="003B198E">
        <w:rPr>
          <w:rFonts w:eastAsia="Times New Roman"/>
        </w:rPr>
        <w:t xml:space="preserve">Morgan-Short, K., Steinhauer, K., Sanz, C., &amp; Ullman, M. T. (2012). Explicit and implicit second language training differentially affect the achievement of native-like brain activation patterns. </w:t>
      </w:r>
      <w:r w:rsidRPr="003B198E">
        <w:rPr>
          <w:rFonts w:eastAsia="Times New Roman"/>
          <w:i/>
        </w:rPr>
        <w:t>Journal of Cognitive Neuroscience, 24</w:t>
      </w:r>
      <w:r w:rsidRPr="003B198E">
        <w:rPr>
          <w:rFonts w:eastAsia="Times New Roman"/>
        </w:rPr>
        <w:t>(4), 933-947.</w:t>
      </w:r>
    </w:p>
    <w:p w14:paraId="12ADAF1D" w14:textId="04685F59" w:rsidR="004A1E8D" w:rsidRPr="003B198E" w:rsidRDefault="004A1E8D" w:rsidP="00C94E5C">
      <w:pPr>
        <w:spacing w:after="240" w:line="240" w:lineRule="auto"/>
        <w:ind w:left="720" w:hanging="720"/>
        <w:rPr>
          <w:rFonts w:eastAsia="Times New Roman"/>
        </w:rPr>
      </w:pPr>
      <w:r w:rsidRPr="003B198E">
        <w:rPr>
          <w:rFonts w:eastAsia="Times New Roman"/>
        </w:rPr>
        <w:t xml:space="preserve">Morgan-Short, K., &amp; Wood-Bowden, H. W. (2006). Processing instruction and meaningful output-based instruction: Effects on second language development. </w:t>
      </w:r>
      <w:r w:rsidRPr="003B198E">
        <w:rPr>
          <w:rFonts w:eastAsia="Times New Roman"/>
          <w:i/>
        </w:rPr>
        <w:t>Studies in Second Language Acquisition, 28</w:t>
      </w:r>
      <w:r w:rsidRPr="003B198E">
        <w:rPr>
          <w:rFonts w:eastAsia="Times New Roman"/>
        </w:rPr>
        <w:t>(1), 31-65.</w:t>
      </w:r>
    </w:p>
    <w:p w14:paraId="331E8F35" w14:textId="203AAF1E" w:rsidR="001E2DFE" w:rsidRPr="00312C58" w:rsidRDefault="001E2DFE" w:rsidP="00C94E5C">
      <w:pPr>
        <w:spacing w:after="240" w:line="240" w:lineRule="auto"/>
        <w:ind w:left="720" w:hanging="720"/>
        <w:rPr>
          <w:rFonts w:eastAsia="Times New Roman"/>
        </w:rPr>
      </w:pPr>
      <w:r w:rsidRPr="003B198E">
        <w:rPr>
          <w:rFonts w:eastAsia="Times New Roman"/>
        </w:rPr>
        <w:t xml:space="preserve">Näätänen, R., Lehtokoski, A., Lennes, M., Cheour, M., Huotilainen, M., Iivonen, A., Vainio, M., Alku, P., Ilmoniemi, R., Luuk, A., Allik, J., Sinkkonen, J., &amp; Alho, K. (1997). Language-specific phoneme representations revealed by electric and magnetic brain responses. </w:t>
      </w:r>
      <w:r w:rsidRPr="00C94E5C">
        <w:rPr>
          <w:rFonts w:eastAsia="Times New Roman"/>
          <w:i/>
        </w:rPr>
        <w:t>Nature, 385</w:t>
      </w:r>
      <w:r w:rsidRPr="003B198E">
        <w:rPr>
          <w:rFonts w:eastAsia="Times New Roman"/>
        </w:rPr>
        <w:t>(6615), 432-434.</w:t>
      </w:r>
    </w:p>
    <w:p w14:paraId="3DD60624" w14:textId="77777777" w:rsidR="00DE52DC" w:rsidRPr="003B198E" w:rsidRDefault="00DE52DC" w:rsidP="00C94E5C">
      <w:pPr>
        <w:spacing w:after="240" w:line="240" w:lineRule="auto"/>
        <w:ind w:left="720" w:hanging="720"/>
        <w:rPr>
          <w:rFonts w:eastAsia="Times New Roman"/>
        </w:rPr>
      </w:pPr>
      <w:r w:rsidRPr="00BD0659">
        <w:rPr>
          <w:rFonts w:eastAsia="Times New Roman"/>
        </w:rPr>
        <w:t>Naccache, L., Marti, S., S</w:t>
      </w:r>
      <w:r w:rsidRPr="003B198E">
        <w:rPr>
          <w:rFonts w:eastAsia="Times New Roman"/>
        </w:rPr>
        <w:t xml:space="preserve">itt, J. D., Trübutschek, D., &amp; Berkovitch, L. (2016). Why the P3b is still a plausible correlate of conscious access? A commentary on Silverstein et al., 2015. </w:t>
      </w:r>
      <w:r w:rsidRPr="003B198E">
        <w:rPr>
          <w:rFonts w:eastAsia="Times New Roman"/>
          <w:i/>
        </w:rPr>
        <w:t>Cortex</w:t>
      </w:r>
      <w:r w:rsidRPr="003B198E">
        <w:rPr>
          <w:rFonts w:eastAsia="Times New Roman"/>
        </w:rPr>
        <w:t>. Elsevier, 2016, 10.1016/j.cortex.2016.04.003. hal-01317650</w:t>
      </w:r>
    </w:p>
    <w:p w14:paraId="56B655D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Natsoulis, T. (1987). The six basic concepts of consciousness and William James' stream of thought. </w:t>
      </w:r>
      <w:r w:rsidRPr="003B198E">
        <w:rPr>
          <w:rFonts w:eastAsia="Times New Roman"/>
          <w:i/>
        </w:rPr>
        <w:t>Imagination, Cognition and Personality, 6</w:t>
      </w:r>
      <w:r w:rsidRPr="003B198E">
        <w:rPr>
          <w:rFonts w:eastAsia="Times New Roman"/>
        </w:rPr>
        <w:t>, 289-319.</w:t>
      </w:r>
    </w:p>
    <w:p w14:paraId="2C07ECE0"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Neville, H., Nicol, J. L., Barss, A., Forster, K. I., &amp; Garrett, M. F. (1991). </w:t>
      </w:r>
      <w:r w:rsidRPr="003B198E">
        <w:rPr>
          <w:rFonts w:eastAsia="Times New Roman"/>
        </w:rPr>
        <w:t xml:space="preserve">Syntactically based sentence processing classes: Evidence from event-related brain potentials. </w:t>
      </w:r>
      <w:r w:rsidRPr="003B198E">
        <w:rPr>
          <w:rFonts w:eastAsia="Times New Roman"/>
          <w:i/>
        </w:rPr>
        <w:t>Journal of Cognitive Neuroscience, 3</w:t>
      </w:r>
      <w:r w:rsidRPr="003B198E">
        <w:rPr>
          <w:rFonts w:eastAsia="Times New Roman"/>
        </w:rPr>
        <w:t>(2), 151-165.</w:t>
      </w:r>
    </w:p>
    <w:p w14:paraId="47172A1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Nikolić, D., Häusler, S., Singer, W., &amp; Maass, W. (2009). Distributed fading memory for stimulus properties in the primary visual cortex. </w:t>
      </w:r>
      <w:r w:rsidRPr="003B198E">
        <w:rPr>
          <w:rFonts w:eastAsia="Times New Roman"/>
          <w:i/>
          <w:iCs/>
        </w:rPr>
        <w:t>PLoS biology</w:t>
      </w:r>
      <w:r w:rsidRPr="003B198E">
        <w:rPr>
          <w:rFonts w:eastAsia="Times New Roman"/>
        </w:rPr>
        <w:t xml:space="preserve">, </w:t>
      </w:r>
      <w:r w:rsidRPr="003B198E">
        <w:rPr>
          <w:rFonts w:eastAsia="Times New Roman"/>
          <w:i/>
          <w:iCs/>
        </w:rPr>
        <w:t>7</w:t>
      </w:r>
      <w:r w:rsidRPr="003B198E">
        <w:rPr>
          <w:rFonts w:eastAsia="Times New Roman"/>
        </w:rPr>
        <w:t>(12), e1000260.</w:t>
      </w:r>
    </w:p>
    <w:p w14:paraId="5EB575BD" w14:textId="4927EB32" w:rsidR="00DE52DC" w:rsidRPr="003B198E" w:rsidRDefault="00DE52DC" w:rsidP="00C94E5C">
      <w:pPr>
        <w:spacing w:after="240" w:line="240" w:lineRule="auto"/>
        <w:ind w:left="720" w:hanging="720"/>
        <w:rPr>
          <w:rFonts w:eastAsia="Times New Roman"/>
        </w:rPr>
      </w:pPr>
      <w:r w:rsidRPr="003B198E">
        <w:rPr>
          <w:rFonts w:eastAsia="Times New Roman"/>
        </w:rPr>
        <w:t>Nisbett, R. E., &amp; Wilson, T. D. (1977). Telling more than</w:t>
      </w:r>
      <w:r w:rsidR="00151B8D" w:rsidRPr="003B198E">
        <w:rPr>
          <w:rFonts w:eastAsia="Times New Roman"/>
        </w:rPr>
        <w:t xml:space="preserve"> I </w:t>
      </w:r>
      <w:r w:rsidRPr="003B198E">
        <w:rPr>
          <w:rFonts w:eastAsia="Times New Roman"/>
        </w:rPr>
        <w:t>can know: Verbal reports on mental processes</w:t>
      </w:r>
      <w:r w:rsidRPr="003B198E">
        <w:rPr>
          <w:rFonts w:eastAsia="Times New Roman"/>
          <w:i/>
        </w:rPr>
        <w:t>. Psychological Review, 84</w:t>
      </w:r>
      <w:r w:rsidRPr="003B198E">
        <w:rPr>
          <w:rFonts w:eastAsia="Times New Roman"/>
        </w:rPr>
        <w:t>(3), 231.</w:t>
      </w:r>
    </w:p>
    <w:p w14:paraId="33ECDF61" w14:textId="736D4DA4"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Nissen, M. J., &amp; Bullemer, (1987). Attentional requirements of learning: Evidence from performance measures. </w:t>
      </w:r>
      <w:r w:rsidRPr="003B198E">
        <w:rPr>
          <w:rFonts w:eastAsia="Times New Roman"/>
          <w:i/>
        </w:rPr>
        <w:t>Cognitive Psychology, 19</w:t>
      </w:r>
      <w:r w:rsidRPr="003B198E">
        <w:rPr>
          <w:rFonts w:eastAsia="Times New Roman"/>
        </w:rPr>
        <w:t>(1), 1-32.</w:t>
      </w:r>
    </w:p>
    <w:p w14:paraId="43487C4C" w14:textId="02F94EA5" w:rsidR="004A1E8D" w:rsidRPr="003B198E" w:rsidRDefault="004A1E8D" w:rsidP="00C94E5C">
      <w:pPr>
        <w:spacing w:after="240" w:line="240" w:lineRule="auto"/>
        <w:ind w:left="720" w:hanging="720"/>
        <w:rPr>
          <w:rFonts w:eastAsia="Times New Roman"/>
        </w:rPr>
      </w:pPr>
      <w:r w:rsidRPr="003B198E">
        <w:rPr>
          <w:rFonts w:eastAsia="Times New Roman"/>
        </w:rPr>
        <w:t xml:space="preserve">Nissen M. J., Knopman, D. S., &amp; Schacter, D.L. (1987). Neurochemical dissociation of memory systems. </w:t>
      </w:r>
      <w:r w:rsidRPr="003B198E">
        <w:rPr>
          <w:rFonts w:eastAsia="Times New Roman"/>
          <w:i/>
        </w:rPr>
        <w:t>Neurology, 37</w:t>
      </w:r>
      <w:r w:rsidRPr="003B198E">
        <w:rPr>
          <w:rFonts w:eastAsia="Times New Roman"/>
        </w:rPr>
        <w:t>(5), 789-94.</w:t>
      </w:r>
    </w:p>
    <w:p w14:paraId="21426BC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Nissen, M. J., Ross, J. L., Willingham, D. B., Mackenzie, T. B., &amp; Schacter, D. L. (1988). Memory and awareness in a patient with multiple personality disorder. </w:t>
      </w:r>
      <w:r w:rsidRPr="003B198E">
        <w:rPr>
          <w:rFonts w:eastAsia="Times New Roman"/>
          <w:i/>
        </w:rPr>
        <w:t>Brain and Cognition, 8</w:t>
      </w:r>
      <w:r w:rsidRPr="003B198E">
        <w:rPr>
          <w:rFonts w:eastAsia="Times New Roman"/>
        </w:rPr>
        <w:t>(1), 117-134.</w:t>
      </w:r>
    </w:p>
    <w:p w14:paraId="0C2D551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Norris, D., McQueen, J. M., &amp; Cutler, A. (1995). Competition and segmentation in spoken-word recognition. </w:t>
      </w:r>
      <w:r w:rsidRPr="003B198E">
        <w:rPr>
          <w:rFonts w:eastAsia="Times New Roman"/>
          <w:i/>
        </w:rPr>
        <w:t>Journal of Experimental Psychology: Learning, Memory, and Cognition,</w:t>
      </w:r>
      <w:r w:rsidRPr="003B198E">
        <w:rPr>
          <w:rFonts w:eastAsia="Times New Roman"/>
        </w:rPr>
        <w:t xml:space="preserve"> 21(5), 1209.</w:t>
      </w:r>
    </w:p>
    <w:p w14:paraId="4226E644" w14:textId="77777777" w:rsidR="00DE52DC" w:rsidRPr="003B198E" w:rsidRDefault="00DE52DC" w:rsidP="00C94E5C">
      <w:pPr>
        <w:spacing w:after="240" w:line="240" w:lineRule="auto"/>
        <w:ind w:left="720" w:hanging="720"/>
        <w:rPr>
          <w:rFonts w:eastAsia="Times New Roman"/>
        </w:rPr>
      </w:pPr>
      <w:r w:rsidRPr="003B198E">
        <w:rPr>
          <w:rFonts w:eastAsia="Times New Roman"/>
        </w:rPr>
        <w:t>Norris, J. M., &amp; Ortega, L. (2000). Effectiveness of L2 instruction: A research synthesis and quantitative meta</w:t>
      </w:r>
      <w:r w:rsidRPr="003B198E">
        <w:rPr>
          <w:rFonts w:ascii="Cambria Math" w:eastAsia="Times New Roman" w:hAnsi="Cambria Math" w:cs="Cambria Math"/>
        </w:rPr>
        <w:t>‐</w:t>
      </w:r>
      <w:r w:rsidRPr="003B198E">
        <w:rPr>
          <w:rFonts w:eastAsia="Times New Roman"/>
        </w:rPr>
        <w:t xml:space="preserve">analysis. </w:t>
      </w:r>
      <w:r w:rsidRPr="003B198E">
        <w:rPr>
          <w:rFonts w:eastAsia="Times New Roman"/>
          <w:i/>
        </w:rPr>
        <w:t>Language Learning, 50</w:t>
      </w:r>
      <w:r w:rsidRPr="003B198E">
        <w:rPr>
          <w:rFonts w:eastAsia="Times New Roman"/>
        </w:rPr>
        <w:t>(3), 417-528.</w:t>
      </w:r>
    </w:p>
    <w:p w14:paraId="695CA96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Oakley, D. (1985). Animal awareness, consciousness, and self-image. In D. Oakley (Ed.), </w:t>
      </w:r>
      <w:r w:rsidRPr="003B198E">
        <w:rPr>
          <w:rFonts w:eastAsia="Times New Roman"/>
          <w:i/>
        </w:rPr>
        <w:t>Brain and Mind</w:t>
      </w:r>
      <w:r w:rsidRPr="003B198E">
        <w:rPr>
          <w:rFonts w:eastAsia="Times New Roman"/>
        </w:rPr>
        <w:t>. New York: Methuen.</w:t>
      </w:r>
    </w:p>
    <w:p w14:paraId="22DBA11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Odlin, T. (1986). On the nature and use of explicit knowledge. </w:t>
      </w:r>
      <w:r w:rsidRPr="003B198E">
        <w:rPr>
          <w:rFonts w:eastAsia="Times New Roman"/>
          <w:i/>
        </w:rPr>
        <w:t>IRAL-International Review of Applied Linguistics in Language Teaching, 24</w:t>
      </w:r>
      <w:r w:rsidRPr="003B198E">
        <w:rPr>
          <w:rFonts w:eastAsia="Times New Roman"/>
        </w:rPr>
        <w:t>(1-4), 123-144.</w:t>
      </w:r>
    </w:p>
    <w:p w14:paraId="5EBF026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O'Keefe, J. (1985). Is consciousness the gateway to the hippocampal cognitive map? A speculative essay on the neural basis of mind. In D. Oakley (Ed.), </w:t>
      </w:r>
      <w:r w:rsidRPr="003B198E">
        <w:rPr>
          <w:rFonts w:eastAsia="Times New Roman"/>
          <w:i/>
        </w:rPr>
        <w:t>Brain and Mind</w:t>
      </w:r>
      <w:r w:rsidRPr="003B198E">
        <w:rPr>
          <w:rFonts w:eastAsia="Times New Roman"/>
        </w:rPr>
        <w:t>. New York: Methuen.</w:t>
      </w:r>
    </w:p>
    <w:p w14:paraId="60CC4BF0" w14:textId="439CDC61" w:rsidR="00DE52DC" w:rsidRPr="003B198E" w:rsidRDefault="00DE52DC" w:rsidP="00C94E5C">
      <w:pPr>
        <w:spacing w:after="240" w:line="240" w:lineRule="auto"/>
        <w:ind w:left="720" w:hanging="720"/>
        <w:rPr>
          <w:rFonts w:eastAsia="Times New Roman"/>
        </w:rPr>
      </w:pPr>
      <w:r w:rsidRPr="003B198E">
        <w:rPr>
          <w:rFonts w:eastAsia="Times New Roman"/>
        </w:rPr>
        <w:t xml:space="preserve">Oldfield, R. C. (1971). The assessment and analysis of handedness: The Edinburgh inventory. </w:t>
      </w:r>
      <w:r w:rsidRPr="003B198E">
        <w:rPr>
          <w:rFonts w:eastAsia="Times New Roman"/>
          <w:i/>
        </w:rPr>
        <w:t>Neuropsychologia, 9</w:t>
      </w:r>
      <w:r w:rsidRPr="003B198E">
        <w:rPr>
          <w:rFonts w:eastAsia="Times New Roman"/>
        </w:rPr>
        <w:t>(1), 97-113.</w:t>
      </w:r>
    </w:p>
    <w:p w14:paraId="73BF3E84" w14:textId="4D7C7CC5" w:rsidR="00782B1A" w:rsidRPr="003B198E" w:rsidRDefault="00782B1A" w:rsidP="00C94E5C">
      <w:pPr>
        <w:spacing w:after="240" w:line="240" w:lineRule="auto"/>
        <w:ind w:left="720" w:hanging="720"/>
        <w:rPr>
          <w:rFonts w:eastAsia="Times New Roman"/>
        </w:rPr>
      </w:pPr>
      <w:r w:rsidRPr="003B198E">
        <w:rPr>
          <w:rFonts w:eastAsia="Times New Roman"/>
        </w:rPr>
        <w:t xml:space="preserve">Olejnik, S., &amp; Algina, J. (2003). Generalized eta and omega squared statistics: measures of effect size for some common research designs. </w:t>
      </w:r>
      <w:r w:rsidRPr="003B198E">
        <w:rPr>
          <w:rFonts w:eastAsia="Times New Roman"/>
          <w:i/>
        </w:rPr>
        <w:t>Psychological Methods, 8</w:t>
      </w:r>
      <w:r w:rsidRPr="003B198E">
        <w:rPr>
          <w:rFonts w:eastAsia="Times New Roman"/>
        </w:rPr>
        <w:t>(4), 434.</w:t>
      </w:r>
    </w:p>
    <w:p w14:paraId="188A0F3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O'Malley, J. M., Chamot, A. U., &amp; Walker, C. (1987). Some applications of cognitive theory to second language acquisition. </w:t>
      </w:r>
      <w:r w:rsidRPr="003B198E">
        <w:rPr>
          <w:rFonts w:eastAsia="Times New Roman"/>
          <w:i/>
        </w:rPr>
        <w:t>Studies in Second Language Acquisition, 9</w:t>
      </w:r>
      <w:r w:rsidRPr="003B198E">
        <w:rPr>
          <w:rFonts w:eastAsia="Times New Roman"/>
        </w:rPr>
        <w:t>(3), 287-306.</w:t>
      </w:r>
    </w:p>
    <w:p w14:paraId="03760FA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Osterhout, L., &amp; Holcomb, J. (1992). Event-related brain potentials elicited by syntactic anomaly. </w:t>
      </w:r>
      <w:r w:rsidRPr="003B198E">
        <w:rPr>
          <w:rFonts w:eastAsia="Times New Roman"/>
          <w:i/>
        </w:rPr>
        <w:t>Journal of Memory and Language, 31</w:t>
      </w:r>
      <w:r w:rsidRPr="003B198E">
        <w:rPr>
          <w:rFonts w:eastAsia="Times New Roman"/>
        </w:rPr>
        <w:t>(6), 785-806.</w:t>
      </w:r>
    </w:p>
    <w:p w14:paraId="6342C09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Paciorek, A., &amp; Williams, J. N. (2015). Implicit learning of semantic preferences of verbs. </w:t>
      </w:r>
      <w:r w:rsidRPr="003B198E">
        <w:rPr>
          <w:rFonts w:eastAsia="Times New Roman"/>
          <w:i/>
        </w:rPr>
        <w:t>Studies in Second Language Acquisition, 37</w:t>
      </w:r>
      <w:r w:rsidRPr="003B198E">
        <w:rPr>
          <w:rFonts w:eastAsia="Times New Roman"/>
        </w:rPr>
        <w:t>(2), 359-382.</w:t>
      </w:r>
    </w:p>
    <w:p w14:paraId="12E2918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Paradis, M. (2009). </w:t>
      </w:r>
      <w:r w:rsidRPr="003B198E">
        <w:rPr>
          <w:rFonts w:eastAsia="Times New Roman"/>
          <w:i/>
        </w:rPr>
        <w:t>Declarative and procedural determinants of second languages</w:t>
      </w:r>
      <w:r w:rsidRPr="003B198E">
        <w:rPr>
          <w:rFonts w:eastAsia="Times New Roman"/>
        </w:rPr>
        <w:t>. Amsterdam, John Benjamins.</w:t>
      </w:r>
    </w:p>
    <w:p w14:paraId="18F4F45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Park, E. S. (2005). Constraints of implicit focus on form: Insights from a study of input enhancement. </w:t>
      </w:r>
      <w:r w:rsidRPr="003B198E">
        <w:rPr>
          <w:rFonts w:eastAsia="Times New Roman"/>
          <w:i/>
        </w:rPr>
        <w:t>Teachers College, Columbia University Working Papers in TESOL &amp; Applied Linguistics, 4</w:t>
      </w:r>
      <w:r w:rsidRPr="003B198E">
        <w:rPr>
          <w:rFonts w:eastAsia="Times New Roman"/>
        </w:rPr>
        <w:t>, 1–30.</w:t>
      </w:r>
    </w:p>
    <w:p w14:paraId="084F0F85" w14:textId="77777777" w:rsidR="00DE52DC" w:rsidRPr="003B198E" w:rsidRDefault="00DE52DC" w:rsidP="00C94E5C">
      <w:pPr>
        <w:spacing w:after="240" w:line="240" w:lineRule="auto"/>
        <w:ind w:left="720" w:hanging="720"/>
      </w:pPr>
      <w:r w:rsidRPr="003B198E">
        <w:lastRenderedPageBreak/>
        <w:t xml:space="preserve">Payne, B. R., Lee, C. L., &amp; Federmeier, K. D. (2015). Revisiting the incremental effects of context on word processing: Evidence from single‐word event‐related brain potentials. </w:t>
      </w:r>
      <w:r w:rsidRPr="003B198E">
        <w:rPr>
          <w:i/>
          <w:iCs/>
        </w:rPr>
        <w:t>Psychophysiology</w:t>
      </w:r>
      <w:r w:rsidRPr="003B198E">
        <w:t xml:space="preserve">, </w:t>
      </w:r>
      <w:r w:rsidRPr="003B198E">
        <w:rPr>
          <w:i/>
          <w:iCs/>
        </w:rPr>
        <w:t>52</w:t>
      </w:r>
      <w:r w:rsidRPr="003B198E">
        <w:t>(11), 1456-1469.</w:t>
      </w:r>
    </w:p>
    <w:p w14:paraId="5C13073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Peirce, J. W. (2007). PsychoPy—psychophysics software in Python. </w:t>
      </w:r>
      <w:r w:rsidRPr="003B198E">
        <w:rPr>
          <w:rFonts w:eastAsia="Times New Roman"/>
          <w:i/>
        </w:rPr>
        <w:t>Journal of Neuroscience Methods, 162</w:t>
      </w:r>
      <w:r w:rsidRPr="003B198E">
        <w:rPr>
          <w:rFonts w:eastAsia="Times New Roman"/>
        </w:rPr>
        <w:t>(1-2), 8-13.</w:t>
      </w:r>
    </w:p>
    <w:p w14:paraId="610938D3" w14:textId="77777777" w:rsidR="00DE52DC" w:rsidRPr="00312C58" w:rsidRDefault="00DE52DC" w:rsidP="00C94E5C">
      <w:pPr>
        <w:spacing w:after="240" w:line="240" w:lineRule="auto"/>
        <w:ind w:left="720" w:hanging="720"/>
        <w:rPr>
          <w:rFonts w:eastAsia="Times New Roman"/>
        </w:rPr>
      </w:pPr>
      <w:r w:rsidRPr="003B198E">
        <w:rPr>
          <w:rFonts w:eastAsia="Times New Roman"/>
        </w:rPr>
        <w:t xml:space="preserve">Pennington, J., Socher, R., &amp; Manning, C. (2014). GloVe: Global vectors for word representation. In </w:t>
      </w:r>
      <w:r w:rsidRPr="003B198E">
        <w:rPr>
          <w:rFonts w:eastAsia="Times New Roman"/>
          <w:i/>
        </w:rPr>
        <w:t>Proceedings of the 2014 Conference on Empirical Methods in Natural Language Processing (EMNLP)</w:t>
      </w:r>
      <w:r w:rsidRPr="003B198E">
        <w:rPr>
          <w:rFonts w:eastAsia="Times New Roman"/>
        </w:rPr>
        <w:t xml:space="preserve">. Doha, Qatar: Association for Computational Linguistics, Oct. 2014, pp. 1532–1543. Available via </w:t>
      </w:r>
      <w:hyperlink r:id="rId51" w:history="1">
        <w:r w:rsidRPr="00312C58">
          <w:rPr>
            <w:rStyle w:val="Hyperlink"/>
            <w:rFonts w:eastAsia="Times New Roman"/>
          </w:rPr>
          <w:t>https://www.aclweb.org/anthology/D14-1162</w:t>
        </w:r>
      </w:hyperlink>
      <w:r w:rsidRPr="003B198E">
        <w:rPr>
          <w:rFonts w:eastAsia="Times New Roman"/>
        </w:rPr>
        <w:t xml:space="preserve"> </w:t>
      </w:r>
    </w:p>
    <w:p w14:paraId="39D5E10D" w14:textId="77777777" w:rsidR="00DE52DC" w:rsidRPr="003B198E" w:rsidRDefault="00DE52DC" w:rsidP="00C94E5C">
      <w:pPr>
        <w:spacing w:after="240" w:line="240" w:lineRule="auto"/>
        <w:ind w:left="720" w:hanging="720"/>
        <w:rPr>
          <w:rFonts w:eastAsia="Times New Roman"/>
        </w:rPr>
      </w:pPr>
      <w:r w:rsidRPr="00BD0659">
        <w:rPr>
          <w:rFonts w:eastAsia="Times New Roman"/>
        </w:rPr>
        <w:t>Perkins-Ceccato, N., Passmore, S. R., &amp; Lee, T</w:t>
      </w:r>
      <w:r w:rsidRPr="003B198E">
        <w:rPr>
          <w:rFonts w:eastAsia="Times New Roman"/>
        </w:rPr>
        <w:t xml:space="preserve">. D. (2003). Effects of focus of attention depend on golfers' skill. </w:t>
      </w:r>
      <w:r w:rsidRPr="003B198E">
        <w:rPr>
          <w:rFonts w:eastAsia="Times New Roman"/>
          <w:i/>
        </w:rPr>
        <w:t>Journal of Sports Sciences, 21</w:t>
      </w:r>
      <w:r w:rsidRPr="003B198E">
        <w:rPr>
          <w:rFonts w:eastAsia="Times New Roman"/>
        </w:rPr>
        <w:t>(8), 593-600.</w:t>
      </w:r>
    </w:p>
    <w:p w14:paraId="5D2786DD" w14:textId="258DFF98" w:rsidR="00DE52DC" w:rsidRPr="003B198E" w:rsidRDefault="00DE52DC" w:rsidP="00C94E5C">
      <w:pPr>
        <w:spacing w:after="240" w:line="240" w:lineRule="auto"/>
        <w:ind w:left="720" w:hanging="720"/>
        <w:rPr>
          <w:rFonts w:eastAsia="Times New Roman"/>
        </w:rPr>
      </w:pPr>
      <w:r w:rsidRPr="003B198E">
        <w:rPr>
          <w:rFonts w:eastAsia="Times New Roman"/>
        </w:rPr>
        <w:t xml:space="preserve">Pernet, C. R., Wilcox, R. R., &amp; Rousselet, G. A. (2013). Robust correlation analyses: false positive and power validation using a new open source </w:t>
      </w:r>
      <w:r w:rsidR="00F56673" w:rsidRPr="003B198E">
        <w:rPr>
          <w:rFonts w:eastAsia="Times New Roman"/>
        </w:rPr>
        <w:t>MATLAB</w:t>
      </w:r>
      <w:r w:rsidRPr="003B198E">
        <w:rPr>
          <w:rFonts w:eastAsia="Times New Roman"/>
        </w:rPr>
        <w:t xml:space="preserve"> toolbox. </w:t>
      </w:r>
      <w:r w:rsidRPr="003B198E">
        <w:rPr>
          <w:rFonts w:eastAsia="Times New Roman"/>
          <w:i/>
        </w:rPr>
        <w:t>Frontiers in Psychology, 606</w:t>
      </w:r>
      <w:r w:rsidRPr="003B198E">
        <w:rPr>
          <w:rFonts w:eastAsia="Times New Roman"/>
        </w:rPr>
        <w:t>(3).</w:t>
      </w:r>
    </w:p>
    <w:p w14:paraId="506DAFA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Perruchet, P. (2008). Implicit learning. In J. Byrne &amp; H. L. Roediger (Eds.), </w:t>
      </w:r>
      <w:r w:rsidRPr="003B198E">
        <w:rPr>
          <w:rFonts w:eastAsia="Times New Roman"/>
          <w:i/>
        </w:rPr>
        <w:t>Learning and memory: A comprehensive reference</w:t>
      </w:r>
      <w:r w:rsidRPr="003B198E">
        <w:rPr>
          <w:rFonts w:eastAsia="Times New Roman"/>
        </w:rPr>
        <w:t xml:space="preserve"> (Vol. 2) (pp. 597– 621). Oxford, UK: Elsevier.</w:t>
      </w:r>
    </w:p>
    <w:p w14:paraId="1AF7FAE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Perruchet, P., &amp; Amorim, M. A. (1992). Conscious knowledge and changes in performance in sequence learning: Evidence against dissociation. </w:t>
      </w:r>
      <w:r w:rsidRPr="003B198E">
        <w:rPr>
          <w:rFonts w:eastAsia="Times New Roman"/>
          <w:i/>
        </w:rPr>
        <w:t>Journal of Experimental Psychology: Learning, Memory, and Cognition, 18</w:t>
      </w:r>
      <w:r w:rsidRPr="003B198E">
        <w:rPr>
          <w:rFonts w:eastAsia="Times New Roman"/>
        </w:rPr>
        <w:t>(4), 785.</w:t>
      </w:r>
    </w:p>
    <w:p w14:paraId="3660241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Philp, J. (2003). Constraints on “noticing the gap”: Nonnative speakers' noticing of recasts in NS-NNS interaction. </w:t>
      </w:r>
      <w:r w:rsidRPr="003B198E">
        <w:rPr>
          <w:rFonts w:eastAsia="Times New Roman"/>
          <w:i/>
        </w:rPr>
        <w:t>Studies in Second Language Acquisition, 25</w:t>
      </w:r>
      <w:r w:rsidRPr="003B198E">
        <w:rPr>
          <w:rFonts w:eastAsia="Times New Roman"/>
        </w:rPr>
        <w:t>(1), 99-126.</w:t>
      </w:r>
    </w:p>
    <w:p w14:paraId="215643F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Pion-Tonachini, L., Kreutz-Delgado, K., &amp; Makeig, S. (2019). The ICLabel dataset of electroencephalographic (EEG) independent component (IC) features. </w:t>
      </w:r>
      <w:r w:rsidRPr="003B198E">
        <w:rPr>
          <w:rFonts w:eastAsia="Times New Roman"/>
          <w:i/>
        </w:rPr>
        <w:t>Data in Brief, 25</w:t>
      </w:r>
      <w:r w:rsidRPr="003B198E">
        <w:rPr>
          <w:rFonts w:eastAsia="Times New Roman"/>
        </w:rPr>
        <w:t>, 104101.</w:t>
      </w:r>
    </w:p>
    <w:p w14:paraId="057AA6B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Plessner, H., Betsch, C., &amp; Betsch, T. (Eds.). (2008). </w:t>
      </w:r>
      <w:r w:rsidRPr="003B198E">
        <w:rPr>
          <w:rFonts w:eastAsia="Times New Roman"/>
          <w:i/>
        </w:rPr>
        <w:t xml:space="preserve">Intuition in judgment and decision making. </w:t>
      </w:r>
      <w:r w:rsidRPr="003B198E">
        <w:rPr>
          <w:rFonts w:eastAsia="Times New Roman"/>
        </w:rPr>
        <w:t>New York: Erlbaum.</w:t>
      </w:r>
    </w:p>
    <w:p w14:paraId="4D5971B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Poli, R., Cinel, C., Citi, L., &amp; Sepulveda, F. (2010). Reaction-time binning: A simple method for increasing the resolving power of ERP averages. </w:t>
      </w:r>
      <w:r w:rsidRPr="003B198E">
        <w:rPr>
          <w:rFonts w:eastAsia="Times New Roman"/>
          <w:i/>
        </w:rPr>
        <w:t>Psychophysiology, 47</w:t>
      </w:r>
      <w:r w:rsidRPr="003B198E">
        <w:rPr>
          <w:rFonts w:eastAsia="Times New Roman"/>
        </w:rPr>
        <w:t>(3), 467-485</w:t>
      </w:r>
    </w:p>
    <w:p w14:paraId="7B6D94F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Poolton, J. M., Maxwell, J. P., Masters, R. S. W., &amp; Raab, M. (2006). Benefits of an external focus of attention: Common coding or conscious processing? </w:t>
      </w:r>
      <w:r w:rsidRPr="003B198E">
        <w:rPr>
          <w:rFonts w:eastAsia="Times New Roman"/>
          <w:i/>
        </w:rPr>
        <w:t>Journal of Sports Sciences, 24</w:t>
      </w:r>
      <w:r w:rsidRPr="003B198E">
        <w:rPr>
          <w:rFonts w:eastAsia="Times New Roman"/>
        </w:rPr>
        <w:t>(1), 89-99.</w:t>
      </w:r>
    </w:p>
    <w:p w14:paraId="35F9774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Posner, M. I. (1992). Attention as a cognitive and neural system. </w:t>
      </w:r>
      <w:r w:rsidRPr="003B198E">
        <w:rPr>
          <w:rFonts w:eastAsia="Times New Roman"/>
          <w:i/>
        </w:rPr>
        <w:t>Current Directions in Psychological Science, 1</w:t>
      </w:r>
      <w:r w:rsidRPr="003B198E">
        <w:rPr>
          <w:rFonts w:eastAsia="Times New Roman"/>
        </w:rPr>
        <w:t>, 11–14.</w:t>
      </w:r>
    </w:p>
    <w:p w14:paraId="3E613EF3"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Posner, M. I. (1994). Attention: The mechanism of consciousness. </w:t>
      </w:r>
      <w:r w:rsidRPr="003B198E">
        <w:rPr>
          <w:rFonts w:eastAsia="Times New Roman"/>
          <w:i/>
        </w:rPr>
        <w:t>Proceedings of the National Academy of Sciences</w:t>
      </w:r>
      <w:r w:rsidRPr="003B198E">
        <w:rPr>
          <w:rFonts w:eastAsia="Times New Roman"/>
        </w:rPr>
        <w:t xml:space="preserve">, </w:t>
      </w:r>
      <w:r w:rsidRPr="003B198E">
        <w:rPr>
          <w:rFonts w:eastAsia="Times New Roman"/>
          <w:i/>
        </w:rPr>
        <w:t>91</w:t>
      </w:r>
      <w:r w:rsidRPr="003B198E">
        <w:rPr>
          <w:rFonts w:eastAsia="Times New Roman"/>
        </w:rPr>
        <w:t>, 7398–7403.</w:t>
      </w:r>
    </w:p>
    <w:p w14:paraId="33B8C28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Posner, M. I. (1995). Interaction of arousal and selection in the posterior attention network. In A. Baddeley &amp; L. Weiskrantz (Eds.), </w:t>
      </w:r>
      <w:r w:rsidRPr="003B198E">
        <w:rPr>
          <w:rFonts w:eastAsia="Times New Roman"/>
          <w:i/>
        </w:rPr>
        <w:t>Attention: Selection, awareness, and control</w:t>
      </w:r>
      <w:r w:rsidRPr="003B198E">
        <w:rPr>
          <w:rFonts w:eastAsia="Times New Roman"/>
        </w:rPr>
        <w:t xml:space="preserve"> (pp. 390–405). London: Clarendon.</w:t>
      </w:r>
    </w:p>
    <w:p w14:paraId="520C5FA2"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Posner, M. I., &amp; Dehaene, S. (2000). </w:t>
      </w:r>
      <w:r w:rsidRPr="003B198E">
        <w:rPr>
          <w:rFonts w:eastAsia="Times New Roman"/>
        </w:rPr>
        <w:t xml:space="preserve">Attentional networks. In M. Gazzaniga (Ed.), </w:t>
      </w:r>
      <w:r w:rsidRPr="003B198E">
        <w:rPr>
          <w:rFonts w:eastAsia="Times New Roman"/>
          <w:i/>
        </w:rPr>
        <w:t>Cognitive Neuroscience: A reader</w:t>
      </w:r>
      <w:r w:rsidRPr="003B198E">
        <w:rPr>
          <w:rFonts w:eastAsia="Times New Roman"/>
        </w:rPr>
        <w:t xml:space="preserve"> (pp. 156-170). Oxford: Blackwell.</w:t>
      </w:r>
    </w:p>
    <w:p w14:paraId="3FBD9D79" w14:textId="36B6C4B5" w:rsidR="00DE52DC" w:rsidRPr="003B198E" w:rsidRDefault="00DE52DC" w:rsidP="00C94E5C">
      <w:pPr>
        <w:spacing w:after="240" w:line="240" w:lineRule="auto"/>
        <w:ind w:left="720" w:hanging="720"/>
        <w:rPr>
          <w:rFonts w:eastAsia="Times New Roman"/>
        </w:rPr>
      </w:pPr>
      <w:r w:rsidRPr="003B198E">
        <w:rPr>
          <w:rFonts w:eastAsia="Times New Roman"/>
        </w:rPr>
        <w:t xml:space="preserve">Posner, M. I., &amp; Petersen, S. E. (1990). The attention system of the human brain. </w:t>
      </w:r>
      <w:r w:rsidRPr="003B198E">
        <w:rPr>
          <w:rFonts w:eastAsia="Times New Roman"/>
          <w:i/>
        </w:rPr>
        <w:t>Annual Review of Neuroscience, 13</w:t>
      </w:r>
      <w:r w:rsidRPr="003B198E">
        <w:rPr>
          <w:rFonts w:eastAsia="Times New Roman"/>
        </w:rPr>
        <w:t>(1), 25-42.</w:t>
      </w:r>
    </w:p>
    <w:p w14:paraId="1CA526B4" w14:textId="39EC0025" w:rsidR="00A03ADD" w:rsidRPr="003B198E" w:rsidRDefault="00A03ADD" w:rsidP="00C94E5C">
      <w:pPr>
        <w:spacing w:after="240" w:line="240" w:lineRule="auto"/>
        <w:ind w:left="720" w:hanging="720"/>
        <w:rPr>
          <w:rFonts w:eastAsia="Times New Roman"/>
        </w:rPr>
      </w:pPr>
      <w:r w:rsidRPr="003B198E">
        <w:rPr>
          <w:rFonts w:eastAsia="Times New Roman"/>
        </w:rPr>
        <w:t xml:space="preserve">Posner, M. I., Petersen, S. E., Fox, T., &amp; Raicle, M. E. (1988). Localization of cognitive functions in the human brain. </w:t>
      </w:r>
      <w:r w:rsidRPr="003B198E">
        <w:rPr>
          <w:rFonts w:eastAsia="Times New Roman"/>
          <w:i/>
        </w:rPr>
        <w:t>Science, 240</w:t>
      </w:r>
      <w:r w:rsidRPr="003B198E">
        <w:rPr>
          <w:rFonts w:eastAsia="Times New Roman"/>
        </w:rPr>
        <w:t>, 1627–1631.</w:t>
      </w:r>
    </w:p>
    <w:p w14:paraId="684EF9B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Posner, M. I., &amp; Rothbart, M. K. (1992). Attentional mechanisms and conscious experience. In A.D. Milner &amp; M. D. Rugg (Eds.), </w:t>
      </w:r>
      <w:r w:rsidRPr="003B198E">
        <w:rPr>
          <w:rFonts w:eastAsia="Times New Roman"/>
          <w:i/>
        </w:rPr>
        <w:t>The neuropsychology of consciousness</w:t>
      </w:r>
      <w:r w:rsidRPr="003B198E">
        <w:rPr>
          <w:rFonts w:eastAsia="Times New Roman"/>
        </w:rPr>
        <w:t xml:space="preserve"> (pp. 91–112). Cambridge, MA: MIT Press.</w:t>
      </w:r>
    </w:p>
    <w:p w14:paraId="61E8B53A" w14:textId="77777777" w:rsidR="00DE52DC" w:rsidRPr="003B198E" w:rsidRDefault="00DE52DC" w:rsidP="00C94E5C">
      <w:pPr>
        <w:spacing w:after="240" w:line="240" w:lineRule="auto"/>
        <w:ind w:left="720" w:hanging="720"/>
        <w:rPr>
          <w:rFonts w:eastAsia="Times New Roman"/>
        </w:rPr>
      </w:pPr>
      <w:r w:rsidRPr="003B198E">
        <w:t xml:space="preserve">Ratcliff, R., &amp; Rouder, J. N. (1998). Modeling response times for two-choice decisions. </w:t>
      </w:r>
      <w:r w:rsidRPr="003B198E">
        <w:rPr>
          <w:i/>
        </w:rPr>
        <w:t>Psych. Science, 9</w:t>
      </w:r>
      <w:r w:rsidRPr="003B198E">
        <w:t>(5), 347–356.</w:t>
      </w:r>
    </w:p>
    <w:p w14:paraId="377D559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Rauch, S. L., Savage, C. R., Brown, H. D., Curran, T., Alpert, N. M., Kendrick, A., ... &amp; Kosslyn, S. M. (1995). A PET investigation of implicit and explicit sequence learning. </w:t>
      </w:r>
      <w:r w:rsidRPr="003B198E">
        <w:rPr>
          <w:rFonts w:eastAsia="Times New Roman"/>
          <w:i/>
          <w:iCs/>
        </w:rPr>
        <w:t>Human Brain Mapping</w:t>
      </w:r>
      <w:r w:rsidRPr="003B198E">
        <w:rPr>
          <w:rFonts w:eastAsia="Times New Roman"/>
        </w:rPr>
        <w:t xml:space="preserve">, </w:t>
      </w:r>
      <w:r w:rsidRPr="003B198E">
        <w:rPr>
          <w:rFonts w:eastAsia="Times New Roman"/>
          <w:i/>
          <w:iCs/>
        </w:rPr>
        <w:t>3</w:t>
      </w:r>
      <w:r w:rsidRPr="003B198E">
        <w:rPr>
          <w:rFonts w:eastAsia="Times New Roman"/>
        </w:rPr>
        <w:t>(4), 271-286.</w:t>
      </w:r>
    </w:p>
    <w:p w14:paraId="5E48CAA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Reber, A. S. (1967). Implicit learning of artificial grammars. </w:t>
      </w:r>
      <w:r w:rsidRPr="003B198E">
        <w:rPr>
          <w:rFonts w:eastAsia="Times New Roman"/>
          <w:i/>
        </w:rPr>
        <w:t>Journal of Verbal Learning and Verbal Behavior, 6</w:t>
      </w:r>
      <w:r w:rsidRPr="003B198E">
        <w:rPr>
          <w:rFonts w:eastAsia="Times New Roman"/>
        </w:rPr>
        <w:t>, 317– 327.</w:t>
      </w:r>
    </w:p>
    <w:p w14:paraId="299287B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Reber, A. S. (1989). Implicit learning of tacit knowledge. </w:t>
      </w:r>
      <w:r w:rsidRPr="003B198E">
        <w:rPr>
          <w:rFonts w:eastAsia="Times New Roman"/>
          <w:i/>
        </w:rPr>
        <w:t>Journal of Experimental Psychology: General, 118</w:t>
      </w:r>
      <w:r w:rsidRPr="003B198E">
        <w:rPr>
          <w:rFonts w:eastAsia="Times New Roman"/>
        </w:rPr>
        <w:t>, 219– 235.</w:t>
      </w:r>
    </w:p>
    <w:p w14:paraId="0295C61C" w14:textId="77777777" w:rsidR="00A03ADD" w:rsidRPr="003B198E" w:rsidRDefault="00DE52DC" w:rsidP="00C94E5C">
      <w:pPr>
        <w:spacing w:after="240" w:line="240" w:lineRule="auto"/>
        <w:ind w:left="720" w:hanging="720"/>
        <w:rPr>
          <w:rFonts w:eastAsia="Times New Roman"/>
          <w:i/>
        </w:rPr>
      </w:pPr>
      <w:r w:rsidRPr="003B198E">
        <w:rPr>
          <w:rFonts w:eastAsia="Times New Roman"/>
        </w:rPr>
        <w:t xml:space="preserve">Reber, A. S. (1993). </w:t>
      </w:r>
      <w:r w:rsidRPr="003B198E">
        <w:rPr>
          <w:rFonts w:eastAsia="Times New Roman"/>
          <w:i/>
        </w:rPr>
        <w:t>Implicit learning and tacit knowl</w:t>
      </w:r>
      <w:r w:rsidR="00A03ADD" w:rsidRPr="003B198E">
        <w:rPr>
          <w:rFonts w:eastAsia="Times New Roman"/>
          <w:i/>
        </w:rPr>
        <w:t xml:space="preserve">edge: An essay on the cognitive </w:t>
      </w:r>
    </w:p>
    <w:p w14:paraId="77D68D85" w14:textId="7ED9BF88" w:rsidR="00DE52DC" w:rsidRPr="003B198E" w:rsidRDefault="00DE52DC" w:rsidP="00C94E5C">
      <w:pPr>
        <w:spacing w:after="240" w:line="240" w:lineRule="auto"/>
        <w:ind w:left="720" w:firstLine="0"/>
        <w:rPr>
          <w:rFonts w:eastAsia="Times New Roman"/>
        </w:rPr>
      </w:pPr>
      <w:r w:rsidRPr="003B198E">
        <w:rPr>
          <w:rFonts w:eastAsia="Times New Roman"/>
          <w:i/>
        </w:rPr>
        <w:t xml:space="preserve">unconscious. </w:t>
      </w:r>
      <w:r w:rsidRPr="003B198E">
        <w:rPr>
          <w:rFonts w:eastAsia="Times New Roman"/>
        </w:rPr>
        <w:t>Oxford, UK: Oxford University Press</w:t>
      </w:r>
    </w:p>
    <w:p w14:paraId="7D000EA4" w14:textId="558BE890" w:rsidR="00DE52DC" w:rsidRPr="003B198E" w:rsidRDefault="00DE52DC" w:rsidP="00C94E5C">
      <w:pPr>
        <w:spacing w:after="240" w:line="240" w:lineRule="auto"/>
        <w:ind w:left="720" w:hanging="720"/>
        <w:rPr>
          <w:rFonts w:eastAsia="Times New Roman"/>
        </w:rPr>
      </w:pPr>
      <w:r w:rsidRPr="003B198E">
        <w:rPr>
          <w:rFonts w:eastAsia="Times New Roman"/>
        </w:rPr>
        <w:t>Reber, R., &amp; Perruchet,</w:t>
      </w:r>
      <w:r w:rsidR="00710494" w:rsidRPr="003B198E">
        <w:rPr>
          <w:rFonts w:eastAsia="Times New Roman"/>
        </w:rPr>
        <w:t xml:space="preserve"> P.</w:t>
      </w:r>
      <w:r w:rsidRPr="003B198E">
        <w:rPr>
          <w:rFonts w:eastAsia="Times New Roman"/>
        </w:rPr>
        <w:t xml:space="preserve"> (2003). The use of control groups in artificial grammar learning. </w:t>
      </w:r>
      <w:r w:rsidRPr="003B198E">
        <w:rPr>
          <w:rFonts w:eastAsia="Times New Roman"/>
          <w:i/>
        </w:rPr>
        <w:t>The Quarterly Journal of Experimental Psychology, 56</w:t>
      </w:r>
      <w:r w:rsidRPr="003B198E">
        <w:rPr>
          <w:rFonts w:eastAsia="Times New Roman"/>
        </w:rPr>
        <w:t>(1), 97–115.</w:t>
      </w:r>
    </w:p>
    <w:p w14:paraId="063E9601" w14:textId="5C5D73F8" w:rsidR="00DE52DC" w:rsidRPr="003B198E" w:rsidRDefault="00DE52DC" w:rsidP="00C94E5C">
      <w:pPr>
        <w:spacing w:after="240" w:line="240" w:lineRule="auto"/>
        <w:ind w:left="720" w:hanging="720"/>
        <w:rPr>
          <w:rFonts w:eastAsia="Times New Roman"/>
        </w:rPr>
      </w:pPr>
      <w:r w:rsidRPr="003B198E">
        <w:rPr>
          <w:rFonts w:eastAsia="Times New Roman"/>
        </w:rPr>
        <w:t xml:space="preserve">Rebuschat, (2013). Measuring implicit and explicit knowledge in second language research. </w:t>
      </w:r>
      <w:r w:rsidRPr="003B198E">
        <w:rPr>
          <w:rFonts w:eastAsia="Times New Roman"/>
          <w:i/>
        </w:rPr>
        <w:t>Language Learning, 63</w:t>
      </w:r>
      <w:r w:rsidRPr="003B198E">
        <w:rPr>
          <w:rFonts w:eastAsia="Times New Roman"/>
        </w:rPr>
        <w:t>(3), 595-626.</w:t>
      </w:r>
    </w:p>
    <w:p w14:paraId="10E83A2E" w14:textId="77777777" w:rsidR="00A03ADD" w:rsidRPr="003B198E" w:rsidRDefault="00A03ADD" w:rsidP="00C94E5C">
      <w:pPr>
        <w:spacing w:after="240" w:line="240" w:lineRule="auto"/>
        <w:ind w:left="720" w:hanging="720"/>
        <w:rPr>
          <w:rFonts w:eastAsia="Times New Roman"/>
        </w:rPr>
      </w:pPr>
      <w:r w:rsidRPr="003B198E">
        <w:rPr>
          <w:rFonts w:eastAsia="Times New Roman"/>
        </w:rPr>
        <w:t xml:space="preserve">Rebuschat, P., Hamrick, P., Riestenberg, K., Sachs, R., &amp; Ziegler, N. (2015). Triangulating measures of awareness: A contribution to the debate on learning without awareness. </w:t>
      </w:r>
      <w:r w:rsidRPr="003B198E">
        <w:rPr>
          <w:rFonts w:eastAsia="Times New Roman"/>
          <w:i/>
        </w:rPr>
        <w:t>Studies in Second Language Acquisition</w:t>
      </w:r>
      <w:r w:rsidRPr="003B198E">
        <w:rPr>
          <w:rFonts w:eastAsia="Times New Roman"/>
        </w:rPr>
        <w:t xml:space="preserve">, </w:t>
      </w:r>
      <w:r w:rsidRPr="003B198E">
        <w:rPr>
          <w:rFonts w:eastAsia="Times New Roman"/>
          <w:i/>
        </w:rPr>
        <w:t>37</w:t>
      </w:r>
      <w:r w:rsidRPr="003B198E">
        <w:rPr>
          <w:rFonts w:eastAsia="Times New Roman"/>
        </w:rPr>
        <w:t>(2), 299-334.</w:t>
      </w:r>
    </w:p>
    <w:p w14:paraId="0836E9F5" w14:textId="2C1E130A" w:rsidR="00A03ADD" w:rsidRPr="003B198E" w:rsidRDefault="00A03ADD" w:rsidP="00C94E5C">
      <w:pPr>
        <w:spacing w:after="240" w:line="240" w:lineRule="auto"/>
        <w:ind w:left="720" w:hanging="720"/>
        <w:rPr>
          <w:rFonts w:eastAsia="Times New Roman"/>
        </w:rPr>
      </w:pPr>
      <w:r w:rsidRPr="003B198E">
        <w:rPr>
          <w:rFonts w:eastAsia="Times New Roman"/>
        </w:rPr>
        <w:lastRenderedPageBreak/>
        <w:t xml:space="preserve">Rebuschat, P., Hamrick, P., Sachs, R., Riestenberg, K., &amp; Ziegler, N. (2013). Implicit and explicit knowledge of form-meaning connections: Evidence from subjective measures of awareness. In J. M. Bergsleithner, S. N. Frota, &amp; J. K. Yoshioka, (Eds.), </w:t>
      </w:r>
      <w:r w:rsidRPr="003B198E">
        <w:rPr>
          <w:rFonts w:eastAsia="Times New Roman"/>
          <w:i/>
        </w:rPr>
        <w:t>Noticing and second language acquisition: Studies in honor of Richard Schmidt</w:t>
      </w:r>
      <w:r w:rsidRPr="003B198E">
        <w:rPr>
          <w:rFonts w:eastAsia="Times New Roman"/>
        </w:rPr>
        <w:t xml:space="preserve"> (pp. 255–275). Honolulu: University of Hawaii, National Foreign Language Resource Center.</w:t>
      </w:r>
    </w:p>
    <w:p w14:paraId="2A0D518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Rebuschat, P., &amp; Williams, J. (2009). Implicit learning of word order. In </w:t>
      </w:r>
      <w:r w:rsidRPr="003B198E">
        <w:rPr>
          <w:rFonts w:eastAsia="Times New Roman"/>
          <w:i/>
        </w:rPr>
        <w:t>Proceedings of the Annual Meeting of the Cognitive Science Society, 31</w:t>
      </w:r>
      <w:r w:rsidRPr="003B198E">
        <w:rPr>
          <w:rFonts w:eastAsia="Times New Roman"/>
        </w:rPr>
        <w:t>, 31.</w:t>
      </w:r>
    </w:p>
    <w:p w14:paraId="5BFE2FA4" w14:textId="1B76CA56" w:rsidR="00DE52DC" w:rsidRPr="003B198E" w:rsidRDefault="00DE52DC" w:rsidP="00C94E5C">
      <w:pPr>
        <w:spacing w:after="240" w:line="240" w:lineRule="auto"/>
        <w:ind w:left="720" w:hanging="720"/>
        <w:rPr>
          <w:rFonts w:eastAsia="Times New Roman"/>
        </w:rPr>
      </w:pPr>
      <w:r w:rsidRPr="003B198E">
        <w:rPr>
          <w:rFonts w:eastAsia="Times New Roman"/>
        </w:rPr>
        <w:t xml:space="preserve">Rebuschat, P., &amp; Williams, J. (2012). Implicit and explicit knowledge in second language acquisition. </w:t>
      </w:r>
      <w:r w:rsidRPr="003B198E">
        <w:rPr>
          <w:rFonts w:eastAsia="Times New Roman"/>
          <w:i/>
        </w:rPr>
        <w:t>Applied Psycholinguistics, 33</w:t>
      </w:r>
      <w:r w:rsidRPr="003B198E">
        <w:rPr>
          <w:rFonts w:eastAsia="Times New Roman"/>
        </w:rPr>
        <w:t>(4), 829-856.</w:t>
      </w:r>
    </w:p>
    <w:p w14:paraId="3529DB3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Redding, G. M., &amp; Wallace, B. (1988). Components of prism adaptation in terminal and concurrent exposure: Organization of the eye-hand coordination loop. </w:t>
      </w:r>
      <w:r w:rsidRPr="003B198E">
        <w:rPr>
          <w:rFonts w:eastAsia="Times New Roman"/>
          <w:i/>
        </w:rPr>
        <w:t>Perception &amp; Psychophysics, 44</w:t>
      </w:r>
      <w:r w:rsidRPr="003B198E">
        <w:rPr>
          <w:rFonts w:eastAsia="Times New Roman"/>
        </w:rPr>
        <w:t>(1), 59-68.</w:t>
      </w:r>
    </w:p>
    <w:p w14:paraId="21CC36F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Redding, G. M., &amp; Wallace, B. (1993). Adaptive coordination and alignment of eye and hand. </w:t>
      </w:r>
      <w:r w:rsidRPr="003B198E">
        <w:rPr>
          <w:rFonts w:eastAsia="Times New Roman"/>
          <w:i/>
        </w:rPr>
        <w:t>Journal of Motor Behavior, 25</w:t>
      </w:r>
      <w:r w:rsidRPr="003B198E">
        <w:rPr>
          <w:rFonts w:eastAsia="Times New Roman"/>
        </w:rPr>
        <w:t>(2), 75-88.</w:t>
      </w:r>
    </w:p>
    <w:p w14:paraId="32661F2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Redding, G. M., &amp; Wallace, B. (1996). Adaptive spatial alignment and strategic perceptual-motor control. </w:t>
      </w:r>
      <w:r w:rsidRPr="003B198E">
        <w:rPr>
          <w:rFonts w:eastAsia="Times New Roman"/>
          <w:i/>
        </w:rPr>
        <w:t>Journal of Experimental Psychology: Human Perception and Performance, 22</w:t>
      </w:r>
      <w:r w:rsidRPr="003B198E">
        <w:rPr>
          <w:rFonts w:eastAsia="Times New Roman"/>
        </w:rPr>
        <w:t>(2), 379.</w:t>
      </w:r>
    </w:p>
    <w:p w14:paraId="12C5676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Redding, G. M., &amp; Wallace, B. (1997). Prism adaptation during target pointing from visible and nonvisible starting locations. </w:t>
      </w:r>
      <w:r w:rsidRPr="003B198E">
        <w:rPr>
          <w:rFonts w:eastAsia="Times New Roman"/>
          <w:i/>
        </w:rPr>
        <w:t>Journal of Motor Behavior, 29</w:t>
      </w:r>
      <w:r w:rsidRPr="003B198E">
        <w:rPr>
          <w:rFonts w:eastAsia="Times New Roman"/>
        </w:rPr>
        <w:t>(2), 119-130.</w:t>
      </w:r>
    </w:p>
    <w:p w14:paraId="3A1C53D3" w14:textId="3B6D5AC6" w:rsidR="00DE52DC" w:rsidRPr="003B198E" w:rsidRDefault="00DE52DC" w:rsidP="00C94E5C">
      <w:pPr>
        <w:spacing w:after="240" w:line="240" w:lineRule="auto"/>
        <w:ind w:left="720" w:hanging="720"/>
        <w:rPr>
          <w:rFonts w:eastAsia="Times New Roman"/>
        </w:rPr>
      </w:pPr>
      <w:r w:rsidRPr="003B198E">
        <w:rPr>
          <w:rFonts w:eastAsia="Times New Roman"/>
        </w:rPr>
        <w:t xml:space="preserve">Robinson, </w:t>
      </w:r>
      <w:r w:rsidR="00710494" w:rsidRPr="003B198E">
        <w:rPr>
          <w:rFonts w:eastAsia="Times New Roman"/>
        </w:rPr>
        <w:t xml:space="preserve">P. </w:t>
      </w:r>
      <w:r w:rsidRPr="003B198E">
        <w:rPr>
          <w:rFonts w:eastAsia="Times New Roman"/>
        </w:rPr>
        <w:t xml:space="preserve">(1995). Attention, memory, and the “noticing” hypothesis. </w:t>
      </w:r>
      <w:r w:rsidRPr="003B198E">
        <w:rPr>
          <w:rFonts w:eastAsia="Times New Roman"/>
          <w:i/>
        </w:rPr>
        <w:t>Language learning, 45</w:t>
      </w:r>
      <w:r w:rsidRPr="003B198E">
        <w:rPr>
          <w:rFonts w:eastAsia="Times New Roman"/>
        </w:rPr>
        <w:t>(2), 283-331.</w:t>
      </w:r>
    </w:p>
    <w:p w14:paraId="6BC8A017" w14:textId="287C8545" w:rsidR="00DE52DC" w:rsidRPr="003B198E" w:rsidRDefault="00DE52DC" w:rsidP="00C94E5C">
      <w:pPr>
        <w:spacing w:after="240" w:line="240" w:lineRule="auto"/>
        <w:ind w:left="720" w:hanging="720"/>
        <w:rPr>
          <w:rFonts w:eastAsia="Times New Roman"/>
        </w:rPr>
      </w:pPr>
      <w:r w:rsidRPr="003B198E">
        <w:rPr>
          <w:rFonts w:eastAsia="Times New Roman"/>
        </w:rPr>
        <w:t>Robinson,</w:t>
      </w:r>
      <w:r w:rsidR="00710494" w:rsidRPr="003B198E">
        <w:rPr>
          <w:rFonts w:eastAsia="Times New Roman"/>
        </w:rPr>
        <w:t xml:space="preserve"> P.</w:t>
      </w:r>
      <w:r w:rsidRPr="003B198E">
        <w:rPr>
          <w:rFonts w:eastAsia="Times New Roman"/>
        </w:rPr>
        <w:t xml:space="preserve"> (1996a). </w:t>
      </w:r>
      <w:r w:rsidRPr="003B198E">
        <w:rPr>
          <w:rFonts w:eastAsia="Times New Roman"/>
          <w:i/>
        </w:rPr>
        <w:t>Consciousness, rules, and instructed second language acquisition</w:t>
      </w:r>
      <w:r w:rsidRPr="003B198E">
        <w:rPr>
          <w:rFonts w:eastAsia="Times New Roman"/>
        </w:rPr>
        <w:t>. New York, NY: PeterLang.</w:t>
      </w:r>
    </w:p>
    <w:p w14:paraId="0AB2756A" w14:textId="4C11813B" w:rsidR="00DE52DC" w:rsidRPr="003B198E" w:rsidRDefault="00DE52DC" w:rsidP="00C94E5C">
      <w:pPr>
        <w:spacing w:after="240" w:line="240" w:lineRule="auto"/>
        <w:ind w:left="720" w:hanging="720"/>
        <w:rPr>
          <w:rFonts w:eastAsia="Times New Roman"/>
        </w:rPr>
      </w:pPr>
      <w:r w:rsidRPr="003B198E">
        <w:rPr>
          <w:rFonts w:eastAsia="Times New Roman"/>
        </w:rPr>
        <w:t>Robinson,</w:t>
      </w:r>
      <w:r w:rsidR="00710494" w:rsidRPr="003B198E">
        <w:rPr>
          <w:rFonts w:eastAsia="Times New Roman"/>
        </w:rPr>
        <w:t xml:space="preserve"> P.</w:t>
      </w:r>
      <w:r w:rsidRPr="003B198E">
        <w:rPr>
          <w:rFonts w:eastAsia="Times New Roman"/>
        </w:rPr>
        <w:t xml:space="preserve"> (1996b). Learning simple and complex second language rules under implicit, incidental, rule-search, and instructed conditions. </w:t>
      </w:r>
      <w:r w:rsidRPr="003B198E">
        <w:rPr>
          <w:rFonts w:eastAsia="Times New Roman"/>
          <w:i/>
        </w:rPr>
        <w:t>Studies in Second Language Acquisition, 18</w:t>
      </w:r>
      <w:r w:rsidRPr="003B198E">
        <w:rPr>
          <w:rFonts w:eastAsia="Times New Roman"/>
        </w:rPr>
        <w:t>, 27–67.</w:t>
      </w:r>
    </w:p>
    <w:p w14:paraId="7B4F1C13" w14:textId="548B334E" w:rsidR="00DE52DC" w:rsidRPr="003B198E" w:rsidRDefault="00DE52DC" w:rsidP="00C94E5C">
      <w:pPr>
        <w:spacing w:after="240" w:line="240" w:lineRule="auto"/>
        <w:ind w:left="720" w:hanging="720"/>
        <w:rPr>
          <w:rFonts w:eastAsia="Times New Roman"/>
        </w:rPr>
      </w:pPr>
      <w:r w:rsidRPr="003B198E">
        <w:rPr>
          <w:rFonts w:eastAsia="Times New Roman"/>
        </w:rPr>
        <w:t>Robinson,</w:t>
      </w:r>
      <w:r w:rsidR="00710494" w:rsidRPr="003B198E">
        <w:rPr>
          <w:rFonts w:eastAsia="Times New Roman"/>
        </w:rPr>
        <w:t xml:space="preserve"> P.</w:t>
      </w:r>
      <w:r w:rsidRPr="003B198E">
        <w:rPr>
          <w:rFonts w:eastAsia="Times New Roman"/>
        </w:rPr>
        <w:t xml:space="preserve"> (2003). Attention and memory during SLA. In C. Doughty, &amp; M. H. Long (Eds.) </w:t>
      </w:r>
      <w:r w:rsidRPr="003B198E">
        <w:rPr>
          <w:rFonts w:eastAsia="Times New Roman"/>
          <w:i/>
        </w:rPr>
        <w:t>The handbook of second language acquisition</w:t>
      </w:r>
      <w:r w:rsidRPr="003B198E">
        <w:rPr>
          <w:rFonts w:eastAsia="Times New Roman"/>
        </w:rPr>
        <w:t xml:space="preserve"> (pp. 631-678). Malden, MA: Blackwell Publishing.</w:t>
      </w:r>
    </w:p>
    <w:p w14:paraId="24F50A6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Robinson, P. (2001a). Task complexity, task difficulty, and task production: Exploring interactions in a componential framework. </w:t>
      </w:r>
      <w:r w:rsidRPr="003B198E">
        <w:rPr>
          <w:rFonts w:eastAsia="Times New Roman"/>
          <w:i/>
        </w:rPr>
        <w:t>Applied Linguistics, 22</w:t>
      </w:r>
      <w:r w:rsidRPr="003B198E">
        <w:rPr>
          <w:rFonts w:eastAsia="Times New Roman"/>
        </w:rPr>
        <w:t>, 27-57.</w:t>
      </w:r>
    </w:p>
    <w:p w14:paraId="679DC57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Robinson, P. (2001b). Task complexity, cognitive resources, and syllabus design: A triadic framework for investigating task influences on SLA. In P. Robinson (Ed.), </w:t>
      </w:r>
      <w:r w:rsidRPr="003B198E">
        <w:rPr>
          <w:rFonts w:eastAsia="Times New Roman"/>
          <w:i/>
        </w:rPr>
        <w:t>Cognition and second language instruction</w:t>
      </w:r>
      <w:r w:rsidRPr="003B198E">
        <w:rPr>
          <w:rFonts w:eastAsia="Times New Roman"/>
        </w:rPr>
        <w:t xml:space="preserve"> (pp. 287-318). Cambridge: Cambridge University Press</w:t>
      </w:r>
    </w:p>
    <w:p w14:paraId="2AAC9C0E"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Robinson, P. (2010). Implicit artificial grammar and incidental natural second language learning: How comparable are they? </w:t>
      </w:r>
      <w:r w:rsidRPr="003B198E">
        <w:rPr>
          <w:rFonts w:eastAsia="Times New Roman"/>
          <w:i/>
        </w:rPr>
        <w:t>Language Learning, 60</w:t>
      </w:r>
      <w:r w:rsidRPr="003B198E">
        <w:rPr>
          <w:rFonts w:eastAsia="Times New Roman"/>
        </w:rPr>
        <w:t>, 245-263.</w:t>
      </w:r>
    </w:p>
    <w:p w14:paraId="3AEB7F4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Roediger, H. L. (1990). Implicit memory: Retention without remembering. </w:t>
      </w:r>
      <w:r w:rsidRPr="003B198E">
        <w:rPr>
          <w:rFonts w:eastAsia="Times New Roman"/>
          <w:i/>
        </w:rPr>
        <w:t>American Psychologist, 45</w:t>
      </w:r>
      <w:r w:rsidRPr="003B198E">
        <w:rPr>
          <w:rFonts w:eastAsia="Times New Roman"/>
        </w:rPr>
        <w:t>, 1043-1056.</w:t>
      </w:r>
    </w:p>
    <w:p w14:paraId="777FB25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Rogers, J., Revesz, A., &amp; Rebuschat, P. (2016). Implicit and explicit knowledge of inflectional morphology. </w:t>
      </w:r>
      <w:r w:rsidRPr="003B198E">
        <w:rPr>
          <w:rFonts w:eastAsia="Times New Roman"/>
          <w:i/>
        </w:rPr>
        <w:t>Applied Psycholinguistics, 37</w:t>
      </w:r>
      <w:r w:rsidRPr="003B198E">
        <w:rPr>
          <w:rFonts w:eastAsia="Times New Roman"/>
        </w:rPr>
        <w:t>(4), 781-812.</w:t>
      </w:r>
    </w:p>
    <w:p w14:paraId="78E9C01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Rohrmeier, M., Rebuschat, P., &amp; Cross, I. (2011). Incidental and online learning of melodic structure. </w:t>
      </w:r>
      <w:r w:rsidRPr="003B198E">
        <w:rPr>
          <w:rFonts w:eastAsia="Times New Roman"/>
          <w:i/>
        </w:rPr>
        <w:t>Consciousness &amp; Cognition, 24</w:t>
      </w:r>
      <w:r w:rsidRPr="003B198E">
        <w:rPr>
          <w:rFonts w:eastAsia="Times New Roman"/>
        </w:rPr>
        <w:t>, 214– 222.</w:t>
      </w:r>
    </w:p>
    <w:p w14:paraId="3A7B48B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Romberg, A. R. &amp; Saffran, J. R. (2010). Statistical learning and language acquisition. </w:t>
      </w:r>
      <w:r w:rsidRPr="003B198E">
        <w:rPr>
          <w:rFonts w:eastAsia="Times New Roman"/>
          <w:i/>
        </w:rPr>
        <w:t>Wiley Interdisciplinary Reviews: Cognitive Science, 1</w:t>
      </w:r>
      <w:r w:rsidRPr="003B198E">
        <w:rPr>
          <w:rFonts w:eastAsia="Times New Roman"/>
        </w:rPr>
        <w:t>(6), 906-914.</w:t>
      </w:r>
    </w:p>
    <w:p w14:paraId="26A2436B" w14:textId="373D11AB" w:rsidR="00DE52DC" w:rsidRPr="003B198E" w:rsidRDefault="00DE52DC" w:rsidP="00C94E5C">
      <w:pPr>
        <w:spacing w:after="240" w:line="240" w:lineRule="auto"/>
        <w:ind w:left="720" w:hanging="720"/>
        <w:rPr>
          <w:rFonts w:eastAsia="Times New Roman"/>
        </w:rPr>
      </w:pPr>
      <w:r w:rsidRPr="003B198E">
        <w:rPr>
          <w:rFonts w:eastAsia="Times New Roman"/>
        </w:rPr>
        <w:t xml:space="preserve">Rosa, E. M., &amp; Leow, R. (2004). Awareness, different learning conditions, and second language development. </w:t>
      </w:r>
      <w:r w:rsidRPr="003B198E">
        <w:rPr>
          <w:rFonts w:eastAsia="Times New Roman"/>
          <w:i/>
        </w:rPr>
        <w:t>Applied Psycholinguistics, 25</w:t>
      </w:r>
      <w:r w:rsidRPr="003B198E">
        <w:rPr>
          <w:rFonts w:eastAsia="Times New Roman"/>
        </w:rPr>
        <w:t>(2), 269-292.</w:t>
      </w:r>
    </w:p>
    <w:p w14:paraId="3A0121A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Rossi, S., Gugler, M. F., Hahne, A., &amp; Friederici, A. D. (2005). When word category information encounters morphosyntax: An ERP study. </w:t>
      </w:r>
      <w:r w:rsidRPr="003B198E">
        <w:rPr>
          <w:rFonts w:eastAsia="Times New Roman"/>
          <w:i/>
        </w:rPr>
        <w:t>Neuroscience Letters, 384</w:t>
      </w:r>
      <w:r w:rsidRPr="003B198E">
        <w:rPr>
          <w:rFonts w:eastAsia="Times New Roman"/>
        </w:rPr>
        <w:t>(3), 228-233.</w:t>
      </w:r>
    </w:p>
    <w:p w14:paraId="5875164D" w14:textId="77777777" w:rsidR="00DE52DC" w:rsidRPr="003B198E" w:rsidRDefault="00DE52DC" w:rsidP="00C94E5C">
      <w:pPr>
        <w:spacing w:after="240" w:line="240" w:lineRule="auto"/>
        <w:ind w:left="720" w:hanging="720"/>
        <w:rPr>
          <w:rFonts w:eastAsia="Times New Roman"/>
        </w:rPr>
      </w:pPr>
      <w:r w:rsidRPr="003B198E">
        <w:rPr>
          <w:rFonts w:eastAsia="Times New Roman"/>
        </w:rPr>
        <w:t>Roth, W. T., Ford, J. M., &amp; Kopell, B. S. (1978). Long</w:t>
      </w:r>
      <w:r w:rsidRPr="003B198E">
        <w:rPr>
          <w:rFonts w:ascii="Cambria Math" w:eastAsia="Times New Roman" w:hAnsi="Cambria Math" w:cs="Cambria Math"/>
        </w:rPr>
        <w:t>‐</w:t>
      </w:r>
      <w:r w:rsidRPr="003B198E">
        <w:rPr>
          <w:rFonts w:eastAsia="Times New Roman"/>
        </w:rPr>
        <w:t xml:space="preserve">latency evoked potentials and reaction time. </w:t>
      </w:r>
      <w:r w:rsidRPr="003B198E">
        <w:rPr>
          <w:rFonts w:eastAsia="Times New Roman"/>
          <w:i/>
        </w:rPr>
        <w:t>Psychophysiology, 15</w:t>
      </w:r>
      <w:r w:rsidRPr="003B198E">
        <w:rPr>
          <w:rFonts w:eastAsia="Times New Roman"/>
        </w:rPr>
        <w:t>(1), 17-23.</w:t>
      </w:r>
    </w:p>
    <w:p w14:paraId="636706AB" w14:textId="703271A4" w:rsidR="00823EC5" w:rsidRPr="003B198E" w:rsidRDefault="00DE52DC" w:rsidP="00C94E5C">
      <w:pPr>
        <w:spacing w:after="240" w:line="240" w:lineRule="auto"/>
        <w:ind w:left="720" w:hanging="720"/>
        <w:rPr>
          <w:rFonts w:eastAsia="Times New Roman"/>
        </w:rPr>
      </w:pPr>
      <w:r w:rsidRPr="003B198E">
        <w:rPr>
          <w:rFonts w:eastAsia="Times New Roman"/>
        </w:rPr>
        <w:t xml:space="preserve">Rothbart, M., &amp; Posner, M. (2001). Mechanism and variation in the development of attentional networks. In C. Nelson &amp; M. Luciana (Eds.), </w:t>
      </w:r>
      <w:r w:rsidRPr="003B198E">
        <w:rPr>
          <w:rFonts w:eastAsia="Times New Roman"/>
          <w:i/>
        </w:rPr>
        <w:t>Handbook of developmental cognitive neuroscience</w:t>
      </w:r>
      <w:r w:rsidRPr="003B198E">
        <w:rPr>
          <w:rFonts w:eastAsia="Times New Roman"/>
        </w:rPr>
        <w:t xml:space="preserve"> (pp. 353-363). Cambridge, MA: MIT Press.</w:t>
      </w:r>
    </w:p>
    <w:p w14:paraId="42D2ED1E" w14:textId="654762B0" w:rsidR="00823EC5" w:rsidRPr="00312C58" w:rsidRDefault="00823EC5" w:rsidP="00C94E5C">
      <w:pPr>
        <w:spacing w:after="240" w:line="240" w:lineRule="auto"/>
        <w:ind w:left="720" w:hanging="720"/>
        <w:rPr>
          <w:rFonts w:eastAsia="Times New Roman"/>
        </w:rPr>
      </w:pPr>
      <w:r w:rsidRPr="003B198E">
        <w:rPr>
          <w:rFonts w:eastAsia="Times New Roman"/>
        </w:rPr>
        <w:t>Rousselet, G. A., &amp; Wilcox, R. R. (2020) Reaction times and other skewed distributions: problems with the mean and the median.</w:t>
      </w:r>
      <w:r w:rsidRPr="00C94E5C">
        <w:rPr>
          <w:rFonts w:eastAsia="Times New Roman"/>
          <w:i/>
        </w:rPr>
        <w:t xml:space="preserve"> Meta-Psychology, 4</w:t>
      </w:r>
      <w:r w:rsidRPr="003B198E">
        <w:rPr>
          <w:rFonts w:eastAsia="Times New Roman"/>
        </w:rPr>
        <w:t>, MP.2019.16.</w:t>
      </w:r>
    </w:p>
    <w:p w14:paraId="639AFB11" w14:textId="77777777" w:rsidR="00DE52DC" w:rsidRPr="003B198E" w:rsidRDefault="00DE52DC" w:rsidP="00C94E5C">
      <w:pPr>
        <w:spacing w:after="240" w:line="240" w:lineRule="auto"/>
        <w:ind w:left="720" w:hanging="720"/>
        <w:rPr>
          <w:rFonts w:eastAsia="Times New Roman"/>
        </w:rPr>
      </w:pPr>
      <w:r w:rsidRPr="00BD0659">
        <w:rPr>
          <w:rFonts w:eastAsia="Times New Roman"/>
        </w:rPr>
        <w:t xml:space="preserve">Rutherford, E. W. &amp; Sharwood-Smith, S. M. (1985). Consciousness-raising and universal grammar, </w:t>
      </w:r>
      <w:r w:rsidRPr="003B198E">
        <w:rPr>
          <w:rFonts w:eastAsia="Times New Roman"/>
          <w:i/>
        </w:rPr>
        <w:t>Applied Linguistics</w:t>
      </w:r>
      <w:r w:rsidRPr="003B198E">
        <w:rPr>
          <w:rFonts w:eastAsia="Times New Roman"/>
        </w:rPr>
        <w:t xml:space="preserve">, </w:t>
      </w:r>
      <w:r w:rsidRPr="003B198E">
        <w:rPr>
          <w:rFonts w:eastAsia="Times New Roman"/>
          <w:i/>
        </w:rPr>
        <w:t>6</w:t>
      </w:r>
      <w:r w:rsidRPr="003B198E">
        <w:rPr>
          <w:rFonts w:eastAsia="Times New Roman"/>
        </w:rPr>
        <w:t>(3), 274–282.</w:t>
      </w:r>
    </w:p>
    <w:p w14:paraId="4B9E98D6" w14:textId="3CDBB173" w:rsidR="00DE52DC" w:rsidRPr="003B198E" w:rsidRDefault="00DE52DC" w:rsidP="00C94E5C">
      <w:pPr>
        <w:spacing w:after="240" w:line="240" w:lineRule="auto"/>
        <w:ind w:left="720" w:hanging="720"/>
        <w:rPr>
          <w:rFonts w:eastAsia="Times New Roman"/>
        </w:rPr>
      </w:pPr>
      <w:r w:rsidRPr="003B198E">
        <w:rPr>
          <w:rFonts w:eastAsia="Times New Roman"/>
        </w:rPr>
        <w:t xml:space="preserve">Rutiku, R., &amp; Bachmann, T. (2017). Juxtaposing the real-time unfolding of subjective experience and ERP neuromarker dynamics. </w:t>
      </w:r>
      <w:r w:rsidRPr="003B198E">
        <w:rPr>
          <w:rFonts w:eastAsia="Times New Roman"/>
          <w:i/>
        </w:rPr>
        <w:t xml:space="preserve">Consciousness and </w:t>
      </w:r>
      <w:r w:rsidR="00710494" w:rsidRPr="003B198E">
        <w:rPr>
          <w:rFonts w:eastAsia="Times New Roman"/>
          <w:i/>
        </w:rPr>
        <w:t>C</w:t>
      </w:r>
      <w:r w:rsidRPr="003B198E">
        <w:rPr>
          <w:rFonts w:eastAsia="Times New Roman"/>
          <w:i/>
        </w:rPr>
        <w:t>ognition, 54</w:t>
      </w:r>
      <w:r w:rsidRPr="003B198E">
        <w:rPr>
          <w:rFonts w:eastAsia="Times New Roman"/>
        </w:rPr>
        <w:t>, 3-19.</w:t>
      </w:r>
    </w:p>
    <w:p w14:paraId="1E5A258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Saffran, J. R. (2002). Constraints on statistical language learning. </w:t>
      </w:r>
      <w:r w:rsidRPr="003B198E">
        <w:rPr>
          <w:rFonts w:eastAsia="Times New Roman"/>
          <w:i/>
        </w:rPr>
        <w:t>Journal of Memory and Language, 47</w:t>
      </w:r>
      <w:r w:rsidRPr="003B198E">
        <w:rPr>
          <w:rFonts w:eastAsia="Times New Roman"/>
        </w:rPr>
        <w:t>(1), 172-196.</w:t>
      </w:r>
    </w:p>
    <w:p w14:paraId="035E997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Saffran, J. R., Aslin, R. N. &amp; Newport, E. L. (1996). Statistical learning by 8-month-old infants. </w:t>
      </w:r>
      <w:r w:rsidRPr="003B198E">
        <w:rPr>
          <w:rFonts w:eastAsia="Times New Roman"/>
          <w:i/>
        </w:rPr>
        <w:t>Science, 274</w:t>
      </w:r>
      <w:r w:rsidRPr="003B198E">
        <w:rPr>
          <w:rFonts w:eastAsia="Times New Roman"/>
        </w:rPr>
        <w:t>(5294), 1926-1928.</w:t>
      </w:r>
    </w:p>
    <w:p w14:paraId="5F313F0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Saffran, J. R., Johnson, E. K., Aslin, R. N., &amp; Newport, E. L. (1999). Statistical learning of tone sequences by human infants and adults. </w:t>
      </w:r>
      <w:r w:rsidRPr="003B198E">
        <w:rPr>
          <w:rFonts w:eastAsia="Times New Roman"/>
          <w:i/>
        </w:rPr>
        <w:t>Cognition, 70</w:t>
      </w:r>
      <w:r w:rsidRPr="003B198E">
        <w:rPr>
          <w:rFonts w:eastAsia="Times New Roman"/>
        </w:rPr>
        <w:t>(1), 27-52.</w:t>
      </w:r>
    </w:p>
    <w:p w14:paraId="7F4B7AC7"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Saffran, J. R., Newport, E. L., Aslin, R. N., Tunick, R. A., &amp; Barrueco, S. (1997). Incidental language learning: Listening (and learning) out of the corner of your ear. </w:t>
      </w:r>
      <w:r w:rsidRPr="003B198E">
        <w:rPr>
          <w:rFonts w:eastAsia="Times New Roman"/>
          <w:i/>
        </w:rPr>
        <w:t>Psychological Science, 8</w:t>
      </w:r>
      <w:r w:rsidRPr="003B198E">
        <w:rPr>
          <w:rFonts w:eastAsia="Times New Roman"/>
        </w:rPr>
        <w:t>(2), 101-105.</w:t>
      </w:r>
    </w:p>
    <w:p w14:paraId="0DB22DF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Sanz, C., &amp; Leow, R. (Eds.) (2011). </w:t>
      </w:r>
      <w:r w:rsidRPr="003B198E">
        <w:rPr>
          <w:rFonts w:eastAsia="Times New Roman"/>
          <w:i/>
        </w:rPr>
        <w:t>Implicit and explicit language learning: Conditions, processes, and knowledge in SLA and bilingualism.</w:t>
      </w:r>
      <w:r w:rsidRPr="003B198E">
        <w:rPr>
          <w:rFonts w:eastAsia="Times New Roman"/>
        </w:rPr>
        <w:t xml:space="preserve"> Washington: Georgetown University Press.</w:t>
      </w:r>
    </w:p>
    <w:p w14:paraId="07991D9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Sanz, C., &amp; Morgan-Short, K. (2005). Explicitness in pedagogical interventions: Input, practice, and feedback. In C. Sanz (Ed.), </w:t>
      </w:r>
      <w:r w:rsidRPr="003B198E">
        <w:rPr>
          <w:rFonts w:eastAsia="Times New Roman"/>
          <w:i/>
        </w:rPr>
        <w:t>Mind and context in adult second language acquisition: Methods, theory, and practice</w:t>
      </w:r>
      <w:r w:rsidRPr="003B198E">
        <w:rPr>
          <w:rFonts w:eastAsia="Times New Roman"/>
        </w:rPr>
        <w:t xml:space="preserve"> (pp. 234-263). Washington: Georgetown University Press.</w:t>
      </w:r>
    </w:p>
    <w:p w14:paraId="1810F5B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Sassenhagen, J., Schlesewsky, M., &amp; Bornkessel-Schlesewsky, I. (2014). The P600-as-P3 hypothesis revisited: Single-trial analyses reveal that the late EEG positivity following linguistically deviant material is reaction time aligned. </w:t>
      </w:r>
      <w:r w:rsidRPr="003B198E">
        <w:rPr>
          <w:rFonts w:eastAsia="Times New Roman"/>
          <w:i/>
        </w:rPr>
        <w:t>Brain and Language, 137</w:t>
      </w:r>
      <w:r w:rsidRPr="003B198E">
        <w:rPr>
          <w:rFonts w:eastAsia="Times New Roman"/>
        </w:rPr>
        <w:t>, 29-39.</w:t>
      </w:r>
    </w:p>
    <w:p w14:paraId="5DAE0D8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Schelonka, K., Graulty, C., Canseco-Gonzalez, E., &amp; Pitts, M. A. (2017). ERP signatures of conscious and unconscious word and letter perception in an inattentional blindness paradigm. </w:t>
      </w:r>
      <w:r w:rsidRPr="003B198E">
        <w:rPr>
          <w:rFonts w:eastAsia="Times New Roman"/>
          <w:i/>
        </w:rPr>
        <w:t>Consciousness and Cognition, 54</w:t>
      </w:r>
      <w:r w:rsidRPr="003B198E">
        <w:rPr>
          <w:rFonts w:eastAsia="Times New Roman"/>
        </w:rPr>
        <w:t>, 56-71.</w:t>
      </w:r>
    </w:p>
    <w:p w14:paraId="7949841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Schmidt, R. (1990). The role of consciousness in second language learning. </w:t>
      </w:r>
      <w:r w:rsidRPr="003B198E">
        <w:rPr>
          <w:rFonts w:eastAsia="Times New Roman"/>
          <w:i/>
        </w:rPr>
        <w:t>Applied Linguistics, 11</w:t>
      </w:r>
      <w:r w:rsidRPr="003B198E">
        <w:rPr>
          <w:rFonts w:eastAsia="Times New Roman"/>
        </w:rPr>
        <w:t>(2), 129-158.</w:t>
      </w:r>
    </w:p>
    <w:p w14:paraId="145CC82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Schmidt, R. (1995). Consciousness and foreign language learning: A tutorial on the role of attention and awareness in learning. In R. Schimidt (Ed.), </w:t>
      </w:r>
      <w:r w:rsidRPr="003B198E">
        <w:rPr>
          <w:rFonts w:eastAsia="Times New Roman"/>
          <w:i/>
        </w:rPr>
        <w:t>Attention and awareness in foreign language learning (technical report #9)</w:t>
      </w:r>
      <w:r w:rsidRPr="003B198E">
        <w:rPr>
          <w:rFonts w:eastAsia="Times New Roman"/>
        </w:rPr>
        <w:t xml:space="preserve"> (pp. 1-63). Honolulu, Hawaii: University of Hawaii, Second Language Teaching &amp; Curriculum Center.</w:t>
      </w:r>
    </w:p>
    <w:p w14:paraId="46779F1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Schmidt, R. (2001). Attention. In P. Robinson (Ed.), </w:t>
      </w:r>
      <w:r w:rsidRPr="003B198E">
        <w:rPr>
          <w:rFonts w:eastAsia="Times New Roman"/>
          <w:i/>
        </w:rPr>
        <w:t xml:space="preserve">Cognition and second language instruction </w:t>
      </w:r>
      <w:r w:rsidRPr="003B198E">
        <w:rPr>
          <w:rFonts w:eastAsia="Times New Roman"/>
        </w:rPr>
        <w:t>(pp. 3-32). Cambridge: Cambridge University Press.</w:t>
      </w:r>
    </w:p>
    <w:p w14:paraId="761F192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Schmidt, R. (2010). Attention, awareness, and individual differences in language learning. In W. M. Chan, S. Chi, K. N. Cin, J. Istanto, M. Nagami, J. W. Sew, T. Suthiwan, &amp; I. Walker (Eds.), </w:t>
      </w:r>
      <w:r w:rsidRPr="003B198E">
        <w:rPr>
          <w:rFonts w:eastAsia="Times New Roman"/>
          <w:i/>
        </w:rPr>
        <w:t>Proceedings of CLaSIC 2010</w:t>
      </w:r>
      <w:r w:rsidRPr="003B198E">
        <w:rPr>
          <w:rFonts w:eastAsia="Times New Roman"/>
        </w:rPr>
        <w:t xml:space="preserve">, </w:t>
      </w:r>
      <w:r w:rsidRPr="003B198E">
        <w:rPr>
          <w:rFonts w:eastAsia="Times New Roman"/>
          <w:i/>
        </w:rPr>
        <w:t xml:space="preserve">Singapore, December 2-4 </w:t>
      </w:r>
      <w:r w:rsidRPr="003B198E">
        <w:rPr>
          <w:rFonts w:eastAsia="Times New Roman"/>
        </w:rPr>
        <w:t xml:space="preserve">(pp 721-737). Singapore: National University of Singapore, Centre for Language Studies. </w:t>
      </w:r>
    </w:p>
    <w:p w14:paraId="221511A3" w14:textId="77777777" w:rsidR="00DE52DC" w:rsidRPr="003B198E" w:rsidRDefault="00DE52DC" w:rsidP="00C94E5C">
      <w:pPr>
        <w:spacing w:after="240" w:line="240" w:lineRule="auto"/>
        <w:ind w:left="720" w:hanging="720"/>
        <w:rPr>
          <w:rFonts w:eastAsia="Times New Roman"/>
          <w:i/>
        </w:rPr>
      </w:pPr>
      <w:r w:rsidRPr="003B198E">
        <w:rPr>
          <w:rFonts w:eastAsia="Times New Roman"/>
        </w:rPr>
        <w:t xml:space="preserve">Schmidt, R., &amp; Frota, S. (1986). Developing basic conversational ability in a second language: A case study of an adult learner of Portuguese. In R. Day (Ed.), </w:t>
      </w:r>
      <w:r w:rsidRPr="003B198E">
        <w:rPr>
          <w:rFonts w:eastAsia="Times New Roman"/>
          <w:i/>
        </w:rPr>
        <w:t xml:space="preserve">Talking to learn: Conversation in second language learning </w:t>
      </w:r>
      <w:r w:rsidRPr="003B198E">
        <w:rPr>
          <w:rFonts w:eastAsia="Times New Roman"/>
        </w:rPr>
        <w:t>(pp. 237-322). Rowley, MA: Newbury House.</w:t>
      </w:r>
    </w:p>
    <w:p w14:paraId="1D5268A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Schwartz, B. D. (1993). On explicit and negative data effecting and affecting competence and linguistic behavior. </w:t>
      </w:r>
      <w:r w:rsidRPr="003B198E">
        <w:rPr>
          <w:rFonts w:eastAsia="Times New Roman"/>
          <w:i/>
        </w:rPr>
        <w:t>Studies in Second Language Acquisition, 15</w:t>
      </w:r>
      <w:r w:rsidRPr="003B198E">
        <w:rPr>
          <w:rFonts w:eastAsia="Times New Roman"/>
        </w:rPr>
        <w:t xml:space="preserve">(2), 147-163. </w:t>
      </w:r>
    </w:p>
    <w:p w14:paraId="7D86226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Scoville, W. B., &amp; Milner, B. (1957). Loss of recent memory after bilateral hippocampal lesions. </w:t>
      </w:r>
      <w:r w:rsidRPr="003B198E">
        <w:rPr>
          <w:rFonts w:eastAsia="Times New Roman"/>
          <w:i/>
        </w:rPr>
        <w:t>Journal of Neurology, Neurosurgery, and Psychiatry, 20</w:t>
      </w:r>
      <w:r w:rsidRPr="003B198E">
        <w:rPr>
          <w:rFonts w:eastAsia="Times New Roman"/>
        </w:rPr>
        <w:t>(1), 11.</w:t>
      </w:r>
    </w:p>
    <w:p w14:paraId="1DE3227D"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Seidler, R. D., Purushotham, A., Kim, S. G., Ugurbil, K., Willingham, D., &amp; Ashe, J. (2005). Neural correlates of encoding and expression in implicit sequence learning. </w:t>
      </w:r>
      <w:r w:rsidRPr="003B198E">
        <w:rPr>
          <w:rFonts w:eastAsia="Times New Roman"/>
          <w:i/>
          <w:iCs/>
        </w:rPr>
        <w:t>Experimental Brain Research</w:t>
      </w:r>
      <w:r w:rsidRPr="003B198E">
        <w:rPr>
          <w:rFonts w:eastAsia="Times New Roman"/>
        </w:rPr>
        <w:t xml:space="preserve">, </w:t>
      </w:r>
      <w:r w:rsidRPr="003B198E">
        <w:rPr>
          <w:rFonts w:eastAsia="Times New Roman"/>
          <w:i/>
          <w:iCs/>
        </w:rPr>
        <w:t>165</w:t>
      </w:r>
      <w:r w:rsidRPr="003B198E">
        <w:rPr>
          <w:rFonts w:eastAsia="Times New Roman"/>
        </w:rPr>
        <w:t>(1), 114-124.</w:t>
      </w:r>
    </w:p>
    <w:p w14:paraId="2DAED12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Seliger, H. W. (1979). On the nature and function of language rules in language teaching. </w:t>
      </w:r>
      <w:r w:rsidRPr="003B198E">
        <w:rPr>
          <w:rFonts w:eastAsia="Times New Roman"/>
          <w:i/>
        </w:rPr>
        <w:t>TESOL Quarterly</w:t>
      </w:r>
      <w:r w:rsidRPr="003B198E">
        <w:rPr>
          <w:rFonts w:eastAsia="Times New Roman"/>
        </w:rPr>
        <w:t xml:space="preserve">, </w:t>
      </w:r>
      <w:r w:rsidRPr="003B198E">
        <w:rPr>
          <w:rFonts w:eastAsia="Times New Roman"/>
          <w:i/>
        </w:rPr>
        <w:t>13</w:t>
      </w:r>
      <w:r w:rsidRPr="003B198E">
        <w:rPr>
          <w:rFonts w:eastAsia="Times New Roman"/>
        </w:rPr>
        <w:t>(3), 359-369.</w:t>
      </w:r>
    </w:p>
    <w:p w14:paraId="2699AFE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Seliger, H. W. (1983). The language learner as linguist: Of metaphors and realities. </w:t>
      </w:r>
      <w:r w:rsidRPr="003B198E">
        <w:rPr>
          <w:rFonts w:eastAsia="Times New Roman"/>
          <w:i/>
        </w:rPr>
        <w:t>Applied linguistics, 4</w:t>
      </w:r>
      <w:r w:rsidRPr="003B198E">
        <w:rPr>
          <w:rFonts w:eastAsia="Times New Roman"/>
        </w:rPr>
        <w:t>(3), 179-191.</w:t>
      </w:r>
    </w:p>
    <w:p w14:paraId="70FE5E13"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Shanks, D. R. (2005). Implicit learning. In K. Lambert &amp; R. Goldstone (Eds.), </w:t>
      </w:r>
      <w:r w:rsidRPr="003B198E">
        <w:rPr>
          <w:rFonts w:eastAsia="Times New Roman"/>
          <w:i/>
        </w:rPr>
        <w:t>Handbook of cognition</w:t>
      </w:r>
      <w:r w:rsidRPr="003B198E">
        <w:rPr>
          <w:rFonts w:eastAsia="Times New Roman"/>
        </w:rPr>
        <w:t xml:space="preserve"> (pp. 202– 220). London: Sage.</w:t>
      </w:r>
    </w:p>
    <w:p w14:paraId="696BF65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Shmuelof, L., Huang, V. S., Haith, A. M., Delnicki, R. J., Mazzoni, P., &amp; Krakauer, J. W. (2012). Overcoming motor “forgetting” through reinforcement of learned actions. </w:t>
      </w:r>
      <w:r w:rsidRPr="003B198E">
        <w:rPr>
          <w:rFonts w:eastAsia="Times New Roman"/>
          <w:i/>
        </w:rPr>
        <w:t>Journal of Neuroscience, 32</w:t>
      </w:r>
      <w:r w:rsidRPr="003B198E">
        <w:rPr>
          <w:rFonts w:eastAsia="Times New Roman"/>
        </w:rPr>
        <w:t>(42), 14617-14621a.</w:t>
      </w:r>
    </w:p>
    <w:p w14:paraId="6DD62FC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Simard, D., &amp; Wong, W. (2001). Alertness, orientation, and detection: The conceptualization of attentional functions in SLA. </w:t>
      </w:r>
      <w:r w:rsidRPr="003B198E">
        <w:rPr>
          <w:rFonts w:eastAsia="Times New Roman"/>
          <w:i/>
        </w:rPr>
        <w:t>Studies in Second Language Acquisition, 23</w:t>
      </w:r>
      <w:r w:rsidRPr="003B198E">
        <w:rPr>
          <w:rFonts w:eastAsia="Times New Roman"/>
        </w:rPr>
        <w:t>(1), 103-124.</w:t>
      </w:r>
    </w:p>
    <w:p w14:paraId="4CF3229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Skehan, P. (1998). Task-based instruction. </w:t>
      </w:r>
      <w:r w:rsidRPr="003B198E">
        <w:rPr>
          <w:rFonts w:eastAsia="Times New Roman"/>
          <w:i/>
        </w:rPr>
        <w:t>Annual Review of Applied Linguistics, 18,</w:t>
      </w:r>
      <w:r w:rsidRPr="003B198E">
        <w:rPr>
          <w:rFonts w:eastAsia="Times New Roman"/>
        </w:rPr>
        <w:t xml:space="preserve"> 268-286.</w:t>
      </w:r>
    </w:p>
    <w:p w14:paraId="26837B5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Smith, M. A., Ghazizadeh, A., &amp; Shadmehr, R. (2006). Interacting adaptive processes with different timescales underlie short-term motor learning. </w:t>
      </w:r>
      <w:r w:rsidRPr="003B198E">
        <w:rPr>
          <w:rFonts w:eastAsia="Times New Roman"/>
          <w:i/>
        </w:rPr>
        <w:t>PLoS biology, 4</w:t>
      </w:r>
      <w:r w:rsidRPr="003B198E">
        <w:rPr>
          <w:rFonts w:eastAsia="Times New Roman"/>
        </w:rPr>
        <w:t>(6), e179.</w:t>
      </w:r>
    </w:p>
    <w:p w14:paraId="1D1F62B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Solman, R. T., &amp; Chung, K. K. (1996). Language transfer and blocking in second language vocabulary learning. </w:t>
      </w:r>
      <w:r w:rsidRPr="003B198E">
        <w:rPr>
          <w:rFonts w:eastAsia="Times New Roman"/>
          <w:i/>
        </w:rPr>
        <w:t>Journal of Behavioral Education, 6</w:t>
      </w:r>
      <w:r w:rsidRPr="003B198E">
        <w:rPr>
          <w:rFonts w:eastAsia="Times New Roman"/>
        </w:rPr>
        <w:t>(2), 173-190.</w:t>
      </w:r>
    </w:p>
    <w:p w14:paraId="581AE377" w14:textId="77777777" w:rsidR="00DE52DC" w:rsidRPr="003B198E" w:rsidRDefault="00DE52DC" w:rsidP="00C94E5C">
      <w:pPr>
        <w:spacing w:after="240" w:line="240" w:lineRule="auto"/>
        <w:ind w:left="720" w:hanging="720"/>
        <w:rPr>
          <w:rFonts w:eastAsia="Times New Roman"/>
          <w:lang w:val="es-MX"/>
        </w:rPr>
      </w:pPr>
      <w:r w:rsidRPr="003B198E">
        <w:rPr>
          <w:rFonts w:eastAsia="Times New Roman"/>
        </w:rPr>
        <w:t xml:space="preserve">Solso, R. L. (1998). </w:t>
      </w:r>
      <w:r w:rsidRPr="003B198E">
        <w:rPr>
          <w:rFonts w:eastAsia="Times New Roman"/>
          <w:i/>
        </w:rPr>
        <w:t>Cognitive psychology</w:t>
      </w:r>
      <w:r w:rsidRPr="003B198E">
        <w:rPr>
          <w:rFonts w:eastAsia="Times New Roman"/>
        </w:rPr>
        <w:t xml:space="preserve"> (5th ed.). </w:t>
      </w:r>
      <w:r w:rsidRPr="003B198E">
        <w:rPr>
          <w:rFonts w:eastAsia="Times New Roman"/>
          <w:lang w:val="es-MX"/>
        </w:rPr>
        <w:t>Boston, MA: Allyn &amp; Bacon</w:t>
      </w:r>
    </w:p>
    <w:p w14:paraId="1A953608" w14:textId="77777777" w:rsidR="00DE52DC" w:rsidRPr="003B198E" w:rsidRDefault="00DE52DC" w:rsidP="00C94E5C">
      <w:pPr>
        <w:spacing w:after="240" w:line="240" w:lineRule="auto"/>
        <w:ind w:left="720" w:hanging="720"/>
        <w:rPr>
          <w:rFonts w:eastAsia="Times New Roman"/>
        </w:rPr>
      </w:pPr>
      <w:r w:rsidRPr="003B198E">
        <w:rPr>
          <w:rFonts w:eastAsia="Times New Roman"/>
          <w:lang w:val="es-US"/>
        </w:rPr>
        <w:t xml:space="preserve">Spada, N., &amp; Tomita, Y. (2010). </w:t>
      </w:r>
      <w:r w:rsidRPr="003B198E">
        <w:rPr>
          <w:rFonts w:eastAsia="Times New Roman"/>
        </w:rPr>
        <w:t>Interactions between type of instruction and type of language feature: A meta</w:t>
      </w:r>
      <w:r w:rsidRPr="003B198E">
        <w:rPr>
          <w:rFonts w:ascii="Cambria Math" w:eastAsia="Times New Roman" w:hAnsi="Cambria Math" w:cs="Cambria Math"/>
        </w:rPr>
        <w:t>‐</w:t>
      </w:r>
      <w:r w:rsidRPr="003B198E">
        <w:rPr>
          <w:rFonts w:eastAsia="Times New Roman"/>
        </w:rPr>
        <w:t xml:space="preserve">analysis. </w:t>
      </w:r>
      <w:r w:rsidRPr="003B198E">
        <w:rPr>
          <w:rFonts w:eastAsia="Times New Roman"/>
          <w:i/>
        </w:rPr>
        <w:t>Language Learning, 60</w:t>
      </w:r>
      <w:r w:rsidRPr="003B198E">
        <w:rPr>
          <w:rFonts w:eastAsia="Times New Roman"/>
        </w:rPr>
        <w:t>(2), 263-308.</w:t>
      </w:r>
    </w:p>
    <w:p w14:paraId="694696AA"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Squire, L. R. (2004). Memory systems of the brain: a brief history and current perspective. </w:t>
      </w:r>
      <w:r w:rsidRPr="003B198E">
        <w:rPr>
          <w:rFonts w:eastAsia="Times New Roman"/>
          <w:i/>
        </w:rPr>
        <w:t>Neurobiology of Learning and Memory, 82</w:t>
      </w:r>
      <w:r w:rsidRPr="003B198E">
        <w:rPr>
          <w:rFonts w:eastAsia="Times New Roman"/>
        </w:rPr>
        <w:t>(3), 171-177.</w:t>
      </w:r>
    </w:p>
    <w:p w14:paraId="540ED5B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Squire, L. R. (2009). Memory and brain systems: 1969–2009. </w:t>
      </w:r>
      <w:r w:rsidRPr="003B198E">
        <w:rPr>
          <w:rFonts w:eastAsia="Times New Roman"/>
          <w:i/>
        </w:rPr>
        <w:t>Journal of Neuroscience, 29</w:t>
      </w:r>
      <w:r w:rsidRPr="003B198E">
        <w:rPr>
          <w:rFonts w:eastAsia="Times New Roman"/>
        </w:rPr>
        <w:t>(41), 12711-12716.</w:t>
      </w:r>
    </w:p>
    <w:p w14:paraId="5829C52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Stefanucci, L., Buffalo, E. A., Schmolck, H., &amp; Squire, L. R. (2000). Profound amnesia after damage to the medial temporal lobe: A neuroanatomical and neuropsychological profile of patient EP. </w:t>
      </w:r>
      <w:r w:rsidRPr="003B198E">
        <w:rPr>
          <w:rFonts w:eastAsia="Times New Roman"/>
          <w:i/>
        </w:rPr>
        <w:t>Journal of Neuroscience, 20</w:t>
      </w:r>
      <w:r w:rsidRPr="003B198E">
        <w:rPr>
          <w:rFonts w:eastAsia="Times New Roman"/>
        </w:rPr>
        <w:t>(18), 7024-7036.</w:t>
      </w:r>
    </w:p>
    <w:p w14:paraId="557CD2F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Sternberg, R. J. (2002). The theory of successful intelligence and its implications for language aptitude testing. In Robinson (Ed.), </w:t>
      </w:r>
      <w:r w:rsidRPr="003B198E">
        <w:rPr>
          <w:rFonts w:eastAsia="Times New Roman"/>
          <w:i/>
        </w:rPr>
        <w:t>Individual differences and instructed language learning</w:t>
      </w:r>
      <w:r w:rsidRPr="003B198E">
        <w:rPr>
          <w:rFonts w:eastAsia="Times New Roman"/>
        </w:rPr>
        <w:t xml:space="preserve"> (pp. 13-44). New York: John Benjamins.</w:t>
      </w:r>
    </w:p>
    <w:p w14:paraId="30B716BE" w14:textId="68BAE2D2"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Su, L., Fonteneau, E., Marslen-Wilson, W., &amp; Kriegeskorte, N. (2012, July). Spatiotemporal searchlight representational similarity analysis in EMEG source space. In </w:t>
      </w:r>
      <w:r w:rsidRPr="003B198E">
        <w:rPr>
          <w:rFonts w:eastAsia="Times New Roman"/>
          <w:i/>
        </w:rPr>
        <w:t>Proceedings of the 2nd International Workshop on Pattern Recognition in NeuroImaging</w:t>
      </w:r>
      <w:r w:rsidRPr="003B198E">
        <w:rPr>
          <w:rFonts w:eastAsia="Times New Roman"/>
        </w:rPr>
        <w:t xml:space="preserve"> (p</w:t>
      </w:r>
      <w:r w:rsidR="00710494" w:rsidRPr="003B198E">
        <w:rPr>
          <w:rFonts w:eastAsia="Times New Roman"/>
        </w:rPr>
        <w:t xml:space="preserve">p. </w:t>
      </w:r>
      <w:r w:rsidRPr="003B198E">
        <w:rPr>
          <w:rFonts w:eastAsia="Times New Roman"/>
        </w:rPr>
        <w:t>97-100). London: IEEE.</w:t>
      </w:r>
    </w:p>
    <w:p w14:paraId="7AF040E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Suzuki, Y. (2017). Validity of new measures of implicit knowledge: Distinguishing implicit knowledge from automatized explicit knowledge. </w:t>
      </w:r>
      <w:r w:rsidRPr="003B198E">
        <w:rPr>
          <w:rFonts w:eastAsia="Times New Roman"/>
          <w:i/>
        </w:rPr>
        <w:t>Applied Psycholinguistics, 38</w:t>
      </w:r>
      <w:r w:rsidRPr="003B198E">
        <w:rPr>
          <w:rFonts w:eastAsia="Times New Roman"/>
        </w:rPr>
        <w:t>(5), 1229-1261.</w:t>
      </w:r>
    </w:p>
    <w:p w14:paraId="6DF6BB8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Suzuki, Y., &amp; DeKeyser, R. (2015). Comparing elicited imitation and word monitoring as measures of implicit knowledge. </w:t>
      </w:r>
      <w:r w:rsidRPr="003B198E">
        <w:rPr>
          <w:rFonts w:eastAsia="Times New Roman"/>
          <w:i/>
        </w:rPr>
        <w:t>Language Learning, 65</w:t>
      </w:r>
      <w:r w:rsidRPr="003B198E">
        <w:rPr>
          <w:rFonts w:eastAsia="Times New Roman"/>
        </w:rPr>
        <w:t>, 860–895.</w:t>
      </w:r>
    </w:p>
    <w:p w14:paraId="2D8418C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Suzuki, Y., &amp; DeKeyser, R. (2017). The interface of explicit and implicit knowledge in a second language: Insights from individual differences in cognitive aptitudes. </w:t>
      </w:r>
      <w:r w:rsidRPr="003B198E">
        <w:rPr>
          <w:rFonts w:eastAsia="Times New Roman"/>
          <w:i/>
        </w:rPr>
        <w:t>Language Learning, 67</w:t>
      </w:r>
      <w:r w:rsidRPr="003B198E">
        <w:rPr>
          <w:rFonts w:eastAsia="Times New Roman"/>
        </w:rPr>
        <w:t>(4), 747-790.</w:t>
      </w:r>
    </w:p>
    <w:p w14:paraId="3FB69CA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Szewczyk, J. M., &amp; Schriefers, H. (2011). Is animacy special?: ERP correlates of semantic violations and animacy violations in sentence processing. </w:t>
      </w:r>
      <w:r w:rsidRPr="003B198E">
        <w:rPr>
          <w:rFonts w:eastAsia="Times New Roman"/>
          <w:i/>
        </w:rPr>
        <w:t>Brain Research, 1368</w:t>
      </w:r>
      <w:r w:rsidRPr="003B198E">
        <w:rPr>
          <w:rFonts w:eastAsia="Times New Roman"/>
        </w:rPr>
        <w:t>, 208-221.</w:t>
      </w:r>
    </w:p>
    <w:p w14:paraId="5BA5564A" w14:textId="01946772" w:rsidR="00DE52DC" w:rsidRPr="003B198E" w:rsidRDefault="00FF3AAC" w:rsidP="00C94E5C">
      <w:pPr>
        <w:spacing w:after="240" w:line="240" w:lineRule="auto"/>
        <w:ind w:left="720" w:hanging="720"/>
        <w:rPr>
          <w:rFonts w:eastAsia="Times New Roman"/>
        </w:rPr>
      </w:pPr>
      <w:r w:rsidRPr="003B198E">
        <w:rPr>
          <w:rFonts w:eastAsia="Times New Roman"/>
        </w:rPr>
        <w:t>Tagarelli, K.</w:t>
      </w:r>
      <w:r w:rsidR="00DE52DC" w:rsidRPr="003B198E">
        <w:rPr>
          <w:rFonts w:eastAsia="Times New Roman"/>
        </w:rPr>
        <w:t xml:space="preserve">, Ruiz, S., Vega, J. L. M., &amp; Rebuschat, (2016). Variability in second language learning: The roles of individual differences, learning conditions, and linguistic complexity. </w:t>
      </w:r>
      <w:r w:rsidR="00DE52DC" w:rsidRPr="003B198E">
        <w:rPr>
          <w:rFonts w:eastAsia="Times New Roman"/>
          <w:i/>
        </w:rPr>
        <w:t>Studies in Second Language Acquisition, 38</w:t>
      </w:r>
      <w:r w:rsidR="00DE52DC" w:rsidRPr="003B198E">
        <w:rPr>
          <w:rFonts w:eastAsia="Times New Roman"/>
        </w:rPr>
        <w:t>(2), 293-316.</w:t>
      </w:r>
    </w:p>
    <w:p w14:paraId="70EC2C9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Tagarelli, K., Borges Mota, M., &amp; Rebuschat, (2011). The role of working memory in implicit and explicit language learning. In L. Carlson, C. Holscher, &amp; T. Shipley (Eds.), </w:t>
      </w:r>
      <w:r w:rsidRPr="003B198E">
        <w:rPr>
          <w:rFonts w:eastAsia="Times New Roman"/>
          <w:i/>
        </w:rPr>
        <w:t>Proceedings of the 33rd annual conference of the Cognitive Science Society</w:t>
      </w:r>
      <w:r w:rsidRPr="003B198E">
        <w:rPr>
          <w:rFonts w:eastAsia="Times New Roman"/>
        </w:rPr>
        <w:t xml:space="preserve"> (pp. 2061–2066). Austin, TX: Cognitive Science Society.</w:t>
      </w:r>
    </w:p>
    <w:p w14:paraId="2F78C48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Tanaka, K., &amp; Watanabe, K. (2017). Explicit instruction of rules interferes with visuomotor skill transfer. </w:t>
      </w:r>
      <w:r w:rsidRPr="003B198E">
        <w:rPr>
          <w:rFonts w:eastAsia="Times New Roman"/>
          <w:i/>
        </w:rPr>
        <w:t>Experimental Brain Research, 235</w:t>
      </w:r>
      <w:r w:rsidRPr="003B198E">
        <w:rPr>
          <w:rFonts w:eastAsia="Times New Roman"/>
        </w:rPr>
        <w:t>(6), 1689-1700.</w:t>
      </w:r>
    </w:p>
    <w:p w14:paraId="0688283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Tanner, D., Goldshtein, M., &amp; Weissman, B. (2018). Individual differences in the real-time neural dynamics of language comprehension. </w:t>
      </w:r>
      <w:r w:rsidRPr="003B198E">
        <w:rPr>
          <w:rFonts w:eastAsia="Times New Roman"/>
          <w:i/>
        </w:rPr>
        <w:t>Psychology of Learning and Motivation, 68</w:t>
      </w:r>
      <w:r w:rsidRPr="003B198E">
        <w:rPr>
          <w:rFonts w:eastAsia="Times New Roman"/>
        </w:rPr>
        <w:t>, 299-335.</w:t>
      </w:r>
    </w:p>
    <w:p w14:paraId="307A614D" w14:textId="77777777" w:rsidR="00DE52DC" w:rsidRPr="003B198E" w:rsidRDefault="00DE52DC" w:rsidP="00C94E5C">
      <w:pPr>
        <w:spacing w:after="240" w:line="240" w:lineRule="auto"/>
        <w:ind w:left="720" w:hanging="720"/>
      </w:pPr>
      <w:r w:rsidRPr="003B198E">
        <w:t xml:space="preserve">Tanner, D., Inoue, K., &amp; Osterhout, L. (2014). Brain-based individual differences in online L2 grammatical comprehension. </w:t>
      </w:r>
      <w:r w:rsidRPr="003B198E">
        <w:rPr>
          <w:i/>
          <w:iCs/>
        </w:rPr>
        <w:t>Bilingualism: Language and Cognition</w:t>
      </w:r>
      <w:r w:rsidRPr="003B198E">
        <w:t xml:space="preserve">, </w:t>
      </w:r>
      <w:r w:rsidRPr="003B198E">
        <w:rPr>
          <w:i/>
          <w:iCs/>
        </w:rPr>
        <w:t>17</w:t>
      </w:r>
      <w:r w:rsidRPr="003B198E">
        <w:t>(2), 277-293.</w:t>
      </w:r>
    </w:p>
    <w:p w14:paraId="61F392B9" w14:textId="487E4663" w:rsidR="00DE52DC" w:rsidRPr="003B198E" w:rsidRDefault="00DE52DC" w:rsidP="00C94E5C">
      <w:pPr>
        <w:spacing w:after="240" w:line="240" w:lineRule="auto"/>
        <w:ind w:left="720" w:hanging="720"/>
        <w:rPr>
          <w:rFonts w:eastAsia="Times New Roman"/>
        </w:rPr>
      </w:pPr>
      <w:r w:rsidRPr="003B198E">
        <w:rPr>
          <w:rFonts w:eastAsia="Times New Roman"/>
        </w:rPr>
        <w:t>Tanner, D., Morgan</w:t>
      </w:r>
      <w:r w:rsidRPr="003B198E">
        <w:rPr>
          <w:rFonts w:ascii="Cambria Math" w:eastAsia="Times New Roman" w:hAnsi="Cambria Math" w:cs="Cambria Math"/>
        </w:rPr>
        <w:t>‐</w:t>
      </w:r>
      <w:r w:rsidRPr="003B198E">
        <w:rPr>
          <w:rFonts w:eastAsia="Times New Roman"/>
        </w:rPr>
        <w:t>Short, K., &amp; Luck, S. J. (2015). How inappropriate high</w:t>
      </w:r>
      <w:r w:rsidRPr="003B198E">
        <w:rPr>
          <w:rFonts w:ascii="Cambria Math" w:eastAsia="Times New Roman" w:hAnsi="Cambria Math" w:cs="Cambria Math"/>
        </w:rPr>
        <w:t>‐</w:t>
      </w:r>
      <w:r w:rsidRPr="003B198E">
        <w:rPr>
          <w:rFonts w:eastAsia="Times New Roman"/>
        </w:rPr>
        <w:t xml:space="preserve">pass filters can produce artifactual effects and incorrect conclusions in ERP studies of language and cognition. </w:t>
      </w:r>
      <w:r w:rsidRPr="003B198E">
        <w:rPr>
          <w:rFonts w:eastAsia="Times New Roman"/>
          <w:i/>
        </w:rPr>
        <w:t>Psychophysiology, 52</w:t>
      </w:r>
      <w:r w:rsidRPr="003B198E">
        <w:rPr>
          <w:rFonts w:eastAsia="Times New Roman"/>
        </w:rPr>
        <w:t>(8), 997-1009.</w:t>
      </w:r>
    </w:p>
    <w:p w14:paraId="711A6927" w14:textId="77777777" w:rsidR="00FF3AAC" w:rsidRPr="003B198E" w:rsidRDefault="00FF3AAC" w:rsidP="00C94E5C">
      <w:pPr>
        <w:spacing w:after="240" w:line="240" w:lineRule="auto"/>
        <w:ind w:left="720" w:hanging="720"/>
        <w:rPr>
          <w:rFonts w:eastAsia="Times New Roman"/>
        </w:rPr>
      </w:pPr>
      <w:r w:rsidRPr="003B198E">
        <w:rPr>
          <w:rFonts w:eastAsia="Times New Roman"/>
        </w:rPr>
        <w:t xml:space="preserve">Tanner, D., &amp; Van Hell, J. G. (2014). ERPs reveal individual differences in morphosyntactic processing. </w:t>
      </w:r>
      <w:r w:rsidRPr="003B198E">
        <w:rPr>
          <w:rFonts w:eastAsia="Times New Roman"/>
          <w:i/>
        </w:rPr>
        <w:t>Neuropsychologia, 56</w:t>
      </w:r>
      <w:r w:rsidRPr="003B198E">
        <w:rPr>
          <w:rFonts w:eastAsia="Times New Roman"/>
        </w:rPr>
        <w:t>, 289-301.</w:t>
      </w:r>
    </w:p>
    <w:p w14:paraId="5850B58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Taylor, J. A., &amp; Ivry, R. (2011). Flexible strategies during motor learning. </w:t>
      </w:r>
      <w:r w:rsidRPr="003B198E">
        <w:rPr>
          <w:rFonts w:eastAsia="Times New Roman"/>
          <w:i/>
        </w:rPr>
        <w:t>PLoS Computational Biology, 7(3)</w:t>
      </w:r>
      <w:r w:rsidRPr="003B198E">
        <w:rPr>
          <w:rFonts w:eastAsia="Times New Roman"/>
        </w:rPr>
        <w:t>, e10001096</w:t>
      </w:r>
    </w:p>
    <w:p w14:paraId="2B519CBE"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Taylor, J. A., &amp; Ivry, R. (2012). The role of strategies in motor learning. </w:t>
      </w:r>
      <w:r w:rsidRPr="003B198E">
        <w:rPr>
          <w:rFonts w:eastAsia="Times New Roman"/>
          <w:i/>
        </w:rPr>
        <w:t>Annals of the New York Academy of Sciences, 1251</w:t>
      </w:r>
      <w:r w:rsidRPr="003B198E">
        <w:rPr>
          <w:rFonts w:eastAsia="Times New Roman"/>
        </w:rPr>
        <w:t>(1), 1-12.</w:t>
      </w:r>
    </w:p>
    <w:p w14:paraId="74F6F98A" w14:textId="77777777" w:rsidR="00DE52DC" w:rsidRPr="003B198E" w:rsidRDefault="00DE52DC" w:rsidP="00C94E5C">
      <w:pPr>
        <w:spacing w:after="240" w:line="240" w:lineRule="auto"/>
        <w:ind w:left="720" w:hanging="720"/>
        <w:rPr>
          <w:rFonts w:eastAsia="Times New Roman"/>
          <w:lang w:val="da-DK"/>
        </w:rPr>
      </w:pPr>
      <w:r w:rsidRPr="003B198E">
        <w:rPr>
          <w:rFonts w:eastAsia="Times New Roman"/>
        </w:rPr>
        <w:t xml:space="preserve">Taylor, J. A., &amp; Ivry, R. (2013). Implicit and explicit processes in motor learning. In W. Prinz, M. Beisert, &amp; A. Herwig (Eds.), </w:t>
      </w:r>
      <w:r w:rsidRPr="003B198E">
        <w:rPr>
          <w:rFonts w:eastAsia="Times New Roman"/>
          <w:i/>
        </w:rPr>
        <w:t xml:space="preserve">Action science: Foundations of an emerging discipline </w:t>
      </w:r>
      <w:r w:rsidRPr="003B198E">
        <w:rPr>
          <w:rFonts w:eastAsia="Times New Roman"/>
        </w:rPr>
        <w:t xml:space="preserve">(pp. 63-87). </w:t>
      </w:r>
      <w:r w:rsidRPr="003B198E">
        <w:rPr>
          <w:rFonts w:eastAsia="Times New Roman"/>
          <w:lang w:val="da-DK"/>
        </w:rPr>
        <w:t>Cambridge: MIT Press.</w:t>
      </w:r>
    </w:p>
    <w:p w14:paraId="41D01F2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Taylor, J. A., &amp; Thoroughman, K. A. (2007). Divided attention impairs human motor adaptation but not feedback control. </w:t>
      </w:r>
      <w:r w:rsidRPr="003B198E">
        <w:rPr>
          <w:rFonts w:eastAsia="Times New Roman"/>
          <w:i/>
        </w:rPr>
        <w:t>Journal of Neurophysiology, 98</w:t>
      </w:r>
      <w:r w:rsidRPr="003B198E">
        <w:rPr>
          <w:rFonts w:eastAsia="Times New Roman"/>
        </w:rPr>
        <w:t>(1), 317-326.</w:t>
      </w:r>
    </w:p>
    <w:p w14:paraId="6847733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Taylor, J. A., &amp; Thoroughman, K. A. (2008). Motor adaptation scaled by the difficulty of a secondary cognitive task. </w:t>
      </w:r>
      <w:r w:rsidRPr="003B198E">
        <w:rPr>
          <w:rFonts w:eastAsia="Times New Roman"/>
          <w:i/>
        </w:rPr>
        <w:t>PLoS One, 3(</w:t>
      </w:r>
      <w:r w:rsidRPr="003B198E">
        <w:rPr>
          <w:rFonts w:eastAsia="Times New Roman"/>
        </w:rPr>
        <w:t>6), e2485.</w:t>
      </w:r>
    </w:p>
    <w:p w14:paraId="181C7F65" w14:textId="77777777" w:rsidR="00DE52DC" w:rsidRPr="003B198E" w:rsidRDefault="00DE52DC" w:rsidP="00C94E5C">
      <w:pPr>
        <w:spacing w:after="240" w:line="240" w:lineRule="auto"/>
        <w:ind w:left="720" w:hanging="720"/>
        <w:rPr>
          <w:rFonts w:eastAsia="Times New Roman"/>
        </w:rPr>
      </w:pPr>
      <w:r w:rsidRPr="003B198E">
        <w:rPr>
          <w:rFonts w:eastAsia="Times New Roman"/>
          <w:lang w:val="da-DK"/>
        </w:rPr>
        <w:t xml:space="preserve">Taylor, J. A., Krakauer, J. W., &amp; Ivry, R. B. (2014). </w:t>
      </w:r>
      <w:r w:rsidRPr="003B198E">
        <w:rPr>
          <w:rFonts w:eastAsia="Times New Roman"/>
        </w:rPr>
        <w:t xml:space="preserve">Explicit and implicit contributions to learning in a sensorimotor adaptation task. </w:t>
      </w:r>
      <w:r w:rsidRPr="003B198E">
        <w:rPr>
          <w:rFonts w:eastAsia="Times New Roman"/>
          <w:i/>
        </w:rPr>
        <w:t>Journal of Neuroscience, 34</w:t>
      </w:r>
      <w:r w:rsidRPr="003B198E">
        <w:rPr>
          <w:rFonts w:eastAsia="Times New Roman"/>
        </w:rPr>
        <w:t>(8), 3023-3032.</w:t>
      </w:r>
    </w:p>
    <w:p w14:paraId="184FFAD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Tomlin, R., &amp; Villa, V. (1994). Attention in cognitive science and second language acquisition. </w:t>
      </w:r>
      <w:r w:rsidRPr="003B198E">
        <w:rPr>
          <w:rFonts w:eastAsia="Times New Roman"/>
          <w:i/>
        </w:rPr>
        <w:t>Studies in Second Language Acquisition, 16</w:t>
      </w:r>
      <w:r w:rsidRPr="003B198E">
        <w:rPr>
          <w:rFonts w:eastAsia="Times New Roman"/>
        </w:rPr>
        <w:t>(2), 183-203.</w:t>
      </w:r>
    </w:p>
    <w:p w14:paraId="4F55F572"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Truscott, J. (1996). The case against grammar correction in L2 writing classes. </w:t>
      </w:r>
      <w:r w:rsidRPr="003B198E">
        <w:rPr>
          <w:rFonts w:eastAsia="Times New Roman"/>
          <w:i/>
        </w:rPr>
        <w:t>Language Learning, 46</w:t>
      </w:r>
      <w:r w:rsidRPr="003B198E">
        <w:rPr>
          <w:rFonts w:eastAsia="Times New Roman"/>
        </w:rPr>
        <w:t>(2), 327– 369.</w:t>
      </w:r>
    </w:p>
    <w:p w14:paraId="2FB6083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Tulving, E. (1985). Memory and consciousness. </w:t>
      </w:r>
      <w:r w:rsidRPr="003B198E">
        <w:rPr>
          <w:rFonts w:eastAsia="Times New Roman"/>
          <w:i/>
        </w:rPr>
        <w:t>Canadian Psychology/Psychologie canadienne, 26</w:t>
      </w:r>
      <w:r w:rsidRPr="003B198E">
        <w:rPr>
          <w:rFonts w:eastAsia="Times New Roman"/>
        </w:rPr>
        <w:t>(1), 1-12.</w:t>
      </w:r>
    </w:p>
    <w:p w14:paraId="756695E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Turk-Browne, N. B., Jungé, J. A., &amp; Scholl, B. J. (2005). The automaticity of visual statistical learning. </w:t>
      </w:r>
      <w:r w:rsidRPr="003B198E">
        <w:rPr>
          <w:rFonts w:eastAsia="Times New Roman"/>
          <w:i/>
        </w:rPr>
        <w:t>Journal of Experimental Psychology: General, 134</w:t>
      </w:r>
      <w:r w:rsidRPr="003B198E">
        <w:rPr>
          <w:rFonts w:eastAsia="Times New Roman"/>
        </w:rPr>
        <w:t>(4), 552.</w:t>
      </w:r>
    </w:p>
    <w:p w14:paraId="7B9189E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Turk-Browne, N. B., Scholl, B. J., Chun, M. M., &amp; Johnson, M. K. (2009). Neural evidence of statistical learning: Efficient detection of visual regularities without awareness. </w:t>
      </w:r>
      <w:r w:rsidRPr="003B198E">
        <w:rPr>
          <w:rFonts w:eastAsia="Times New Roman"/>
          <w:i/>
        </w:rPr>
        <w:t>Journal of Cognitive Neuroscience, 21</w:t>
      </w:r>
      <w:r w:rsidRPr="003B198E">
        <w:rPr>
          <w:rFonts w:eastAsia="Times New Roman"/>
        </w:rPr>
        <w:t>(10), 1934-1945.</w:t>
      </w:r>
    </w:p>
    <w:p w14:paraId="1964F5D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Ulrich, R., &amp; Miller, J. (2001). Using the jackknife-based scoring method for measuring LRP onset effects in factorial designs. </w:t>
      </w:r>
      <w:r w:rsidRPr="003B198E">
        <w:rPr>
          <w:rFonts w:eastAsia="Times New Roman"/>
          <w:i/>
        </w:rPr>
        <w:t>Psychophysiology, 38</w:t>
      </w:r>
      <w:r w:rsidRPr="003B198E">
        <w:rPr>
          <w:rFonts w:eastAsia="Times New Roman"/>
        </w:rPr>
        <w:t>(5), 816-827.</w:t>
      </w:r>
    </w:p>
    <w:p w14:paraId="5137B0CA" w14:textId="77777777" w:rsidR="00DE52DC" w:rsidRPr="003B198E" w:rsidRDefault="00DE52DC" w:rsidP="00C94E5C">
      <w:pPr>
        <w:spacing w:after="240" w:line="240" w:lineRule="auto"/>
        <w:ind w:left="720" w:hanging="720"/>
        <w:rPr>
          <w:rFonts w:eastAsia="Times New Roman"/>
        </w:rPr>
      </w:pPr>
      <w:r w:rsidRPr="003B198E">
        <w:rPr>
          <w:rFonts w:eastAsia="Times New Roman"/>
        </w:rPr>
        <w:t>Vafaee, P., Suzuki, Y., &amp; Kachinske, I. (2017). Validating grammaticality judgment tests: Evidence from two new psycholinguistic measures.</w:t>
      </w:r>
      <w:r w:rsidRPr="003B198E">
        <w:rPr>
          <w:rFonts w:eastAsia="Times New Roman"/>
          <w:i/>
          <w:iCs/>
        </w:rPr>
        <w:t xml:space="preserve"> Studies in Second Language Acquisition, 39</w:t>
      </w:r>
      <w:r w:rsidRPr="003B198E">
        <w:rPr>
          <w:rFonts w:eastAsia="Times New Roman"/>
        </w:rPr>
        <w:t>, 59–95. doi:10.1017/S0272263115000455</w:t>
      </w:r>
    </w:p>
    <w:p w14:paraId="60860900"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Valletta, J. J., Torney, C., Kings, M., Thornton, A., &amp; Madden, J. (2017). Applications of machine learning in animal behaviour studies. </w:t>
      </w:r>
      <w:r w:rsidRPr="003B198E">
        <w:rPr>
          <w:rFonts w:eastAsia="Times New Roman"/>
          <w:i/>
        </w:rPr>
        <w:t>Animal Behaviour, 124</w:t>
      </w:r>
      <w:r w:rsidRPr="003B198E">
        <w:rPr>
          <w:rFonts w:eastAsia="Times New Roman"/>
        </w:rPr>
        <w:t>, 203-220.</w:t>
      </w:r>
    </w:p>
    <w:p w14:paraId="11143A1E"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VanPatten, B. (1990). Attending to form and content in the input. </w:t>
      </w:r>
      <w:r w:rsidRPr="003B198E">
        <w:rPr>
          <w:rFonts w:eastAsia="Times New Roman"/>
          <w:i/>
        </w:rPr>
        <w:t>Studies in Second Language Acquisition, 12</w:t>
      </w:r>
      <w:r w:rsidRPr="003B198E">
        <w:rPr>
          <w:rFonts w:eastAsia="Times New Roman"/>
        </w:rPr>
        <w:t>, 287–301</w:t>
      </w:r>
    </w:p>
    <w:p w14:paraId="500640B4"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VanPatten, B. (1996). </w:t>
      </w:r>
      <w:r w:rsidRPr="003B198E">
        <w:rPr>
          <w:rFonts w:eastAsia="Times New Roman"/>
          <w:i/>
        </w:rPr>
        <w:t xml:space="preserve">Input processing and grammar instruction: Theory and research. </w:t>
      </w:r>
      <w:r w:rsidRPr="003B198E">
        <w:rPr>
          <w:rFonts w:eastAsia="Times New Roman"/>
        </w:rPr>
        <w:t>Norwood, NJ: Ablex.</w:t>
      </w:r>
    </w:p>
    <w:p w14:paraId="1AED0EE3" w14:textId="77777777"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VanPatten, B., &amp; Cadierno, T. (1993). Explicit instruction and input processing. </w:t>
      </w:r>
      <w:r w:rsidRPr="003B198E">
        <w:rPr>
          <w:rFonts w:eastAsia="Times New Roman"/>
          <w:i/>
        </w:rPr>
        <w:t>Studies in Second Language Acquisition, 15</w:t>
      </w:r>
      <w:r w:rsidRPr="003B198E">
        <w:rPr>
          <w:rFonts w:eastAsia="Times New Roman"/>
        </w:rPr>
        <w:t>(2), 225-243.</w:t>
      </w:r>
    </w:p>
    <w:p w14:paraId="1360D79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VanPatten, B., &amp; Oikkenon, S. (1996). Explanation versus structured input in processing instruction. </w:t>
      </w:r>
      <w:r w:rsidRPr="003B198E">
        <w:rPr>
          <w:rFonts w:eastAsia="Times New Roman"/>
          <w:i/>
        </w:rPr>
        <w:t>Studies in Second Language Acquisition, 18</w:t>
      </w:r>
      <w:r w:rsidRPr="003B198E">
        <w:rPr>
          <w:rFonts w:eastAsia="Times New Roman"/>
        </w:rPr>
        <w:t>(4), 495-510.</w:t>
      </w:r>
    </w:p>
    <w:p w14:paraId="053C378B"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VanPatten, B., &amp; Williams, J. (2007). Early theories in second language acquisition. In B. VanPatten &amp; J. Williams (Eds.), </w:t>
      </w:r>
      <w:r w:rsidRPr="003B198E">
        <w:rPr>
          <w:rFonts w:eastAsia="Times New Roman"/>
          <w:i/>
        </w:rPr>
        <w:t xml:space="preserve">Theories in second language acquisition: An introduction </w:t>
      </w:r>
      <w:r w:rsidRPr="003B198E">
        <w:rPr>
          <w:rFonts w:eastAsia="Times New Roman"/>
        </w:rPr>
        <w:t>(pp. 17-35). Cambridge: Cambridge University Press.</w:t>
      </w:r>
    </w:p>
    <w:p w14:paraId="722B87FD"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Wan, L., Dienes, Z., Su, I. F., &amp; Fu, X. (2010). </w:t>
      </w:r>
      <w:r w:rsidRPr="003B198E">
        <w:rPr>
          <w:rFonts w:eastAsia="Times New Roman"/>
          <w:i/>
        </w:rPr>
        <w:t>EEG correlates of conscious versus unconscious knowledge in artificial grammar learning.</w:t>
      </w:r>
      <w:r w:rsidRPr="003B198E">
        <w:rPr>
          <w:rFonts w:eastAsia="Times New Roman"/>
        </w:rPr>
        <w:t xml:space="preserve"> 14th Meeting of the Association for the Scientific Study of Consciousness (ASSC), Toronto, Canada, 24-27 June 2010.</w:t>
      </w:r>
    </w:p>
    <w:p w14:paraId="0B0CF37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Warden, M., Lapkin, S., Swain, M. &amp; Hart, D. (1995). Adolescent language learners on a three-month exchange: Evidence from their diaries. </w:t>
      </w:r>
      <w:r w:rsidRPr="003B198E">
        <w:rPr>
          <w:rFonts w:eastAsia="Times New Roman"/>
          <w:i/>
        </w:rPr>
        <w:t>Foreign Language Annals, 28</w:t>
      </w:r>
      <w:r w:rsidRPr="003B198E">
        <w:rPr>
          <w:rFonts w:eastAsia="Times New Roman"/>
        </w:rPr>
        <w:t>, 537-549.</w:t>
      </w:r>
    </w:p>
    <w:p w14:paraId="0AE4EE2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Warriner, A. B., Kuperman, V., &amp; Brysbaert, M. (2013). Norms of valence, arousal, and dominance for 13,915 English lemmas. </w:t>
      </w:r>
      <w:r w:rsidRPr="003B198E">
        <w:rPr>
          <w:rFonts w:eastAsia="Times New Roman"/>
          <w:i/>
        </w:rPr>
        <w:t>Behavior Research Methods, 45</w:t>
      </w:r>
      <w:r w:rsidRPr="003B198E">
        <w:rPr>
          <w:rFonts w:eastAsia="Times New Roman"/>
        </w:rPr>
        <w:t>(4), 1191-1207.</w:t>
      </w:r>
    </w:p>
    <w:p w14:paraId="0B902FE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Weber, A., &amp; Cutler, A. (2004). Lexical competition in non-native spoken-word recognition. Journal of Memory and Language, </w:t>
      </w:r>
      <w:r w:rsidRPr="003B198E">
        <w:rPr>
          <w:rFonts w:eastAsia="Times New Roman"/>
          <w:i/>
        </w:rPr>
        <w:t>50</w:t>
      </w:r>
      <w:r w:rsidRPr="003B198E">
        <w:rPr>
          <w:rFonts w:eastAsia="Times New Roman"/>
        </w:rPr>
        <w:t>(1), 1-25.</w:t>
      </w:r>
    </w:p>
    <w:p w14:paraId="358B3299"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Werner, S., &amp; Bock, O. (2007). Effects of variable practice and declarative knowledge on sensorimotor adaptation to rotated visual feedback. </w:t>
      </w:r>
      <w:r w:rsidRPr="003B198E">
        <w:rPr>
          <w:rFonts w:eastAsia="Times New Roman"/>
          <w:i/>
        </w:rPr>
        <w:t>Experimental Brain Research, 178</w:t>
      </w:r>
      <w:r w:rsidRPr="003B198E">
        <w:rPr>
          <w:rFonts w:eastAsia="Times New Roman"/>
        </w:rPr>
        <w:t xml:space="preserve">(4), 554-559. </w:t>
      </w:r>
    </w:p>
    <w:p w14:paraId="3820E47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Wickens, C. D. (1984). Processing resources in attention. In R. Parasuraman &amp; D. Davies (Eds.), </w:t>
      </w:r>
      <w:r w:rsidRPr="003B198E">
        <w:rPr>
          <w:rFonts w:eastAsia="Times New Roman"/>
          <w:i/>
        </w:rPr>
        <w:t>Varieties of attention</w:t>
      </w:r>
      <w:r w:rsidRPr="003B198E">
        <w:rPr>
          <w:rFonts w:eastAsia="Times New Roman"/>
        </w:rPr>
        <w:t xml:space="preserve"> (pp. 63–102). New York, NY: John Wiley.</w:t>
      </w:r>
    </w:p>
    <w:p w14:paraId="60E94447"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Wickens, C. D. (1989). Attention and skilled performance. In H. D. Holding (Ed.), </w:t>
      </w:r>
      <w:r w:rsidRPr="003B198E">
        <w:rPr>
          <w:rFonts w:eastAsia="Times New Roman"/>
          <w:i/>
        </w:rPr>
        <w:t>Human skills</w:t>
      </w:r>
      <w:r w:rsidRPr="003B198E">
        <w:rPr>
          <w:rFonts w:eastAsia="Times New Roman"/>
        </w:rPr>
        <w:t xml:space="preserve"> (pp. 63–102). New York, NY: Academic Press.</w:t>
      </w:r>
    </w:p>
    <w:p w14:paraId="6FED479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Wickens, T. D. (2002). </w:t>
      </w:r>
      <w:r w:rsidRPr="003B198E">
        <w:rPr>
          <w:rFonts w:eastAsia="Times New Roman"/>
          <w:i/>
        </w:rPr>
        <w:t xml:space="preserve">Elementary Signal Detection Theory. </w:t>
      </w:r>
      <w:r w:rsidRPr="003B198E">
        <w:rPr>
          <w:rFonts w:eastAsia="Times New Roman"/>
        </w:rPr>
        <w:t>Oxford: Oxford University Press.</w:t>
      </w:r>
    </w:p>
    <w:p w14:paraId="7CE01FA1" w14:textId="77777777" w:rsidR="00DE52DC" w:rsidRPr="003B198E" w:rsidRDefault="00DE52DC" w:rsidP="00C94E5C">
      <w:pPr>
        <w:spacing w:after="240" w:line="240" w:lineRule="auto"/>
        <w:ind w:left="720" w:hanging="720"/>
        <w:rPr>
          <w:rFonts w:eastAsia="Times New Roman"/>
        </w:rPr>
      </w:pPr>
      <w:r w:rsidRPr="003B198E">
        <w:rPr>
          <w:rFonts w:eastAsia="Times New Roman"/>
        </w:rPr>
        <w:t>Williams, J. (1999). Memory, attention, and inductive learning</w:t>
      </w:r>
      <w:r w:rsidRPr="003B198E">
        <w:rPr>
          <w:rFonts w:eastAsia="Times New Roman"/>
          <w:i/>
        </w:rPr>
        <w:t>. Studies in Second Language Acquisition, 21</w:t>
      </w:r>
      <w:r w:rsidRPr="003B198E">
        <w:rPr>
          <w:rFonts w:eastAsia="Times New Roman"/>
        </w:rPr>
        <w:t>, 1-48.</w:t>
      </w:r>
    </w:p>
    <w:p w14:paraId="3D2A511C"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Williams, J. (2004). Implicit learning of form-meaning connections. In B. VanPatten, J. Williams, S. Rott &amp; M. Overstreet (Eds.), </w:t>
      </w:r>
      <w:r w:rsidRPr="003B198E">
        <w:rPr>
          <w:rFonts w:eastAsia="Times New Roman"/>
          <w:i/>
        </w:rPr>
        <w:t>Form Meaning Connections in Second Language Acquisition</w:t>
      </w:r>
      <w:r w:rsidRPr="003B198E">
        <w:rPr>
          <w:rFonts w:eastAsia="Times New Roman"/>
        </w:rPr>
        <w:t xml:space="preserve"> (pp. 203-218). New York: Routledge.</w:t>
      </w:r>
    </w:p>
    <w:p w14:paraId="1B766F1F"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Williams, J. (2005). Learning without awareness. </w:t>
      </w:r>
      <w:r w:rsidRPr="003B198E">
        <w:rPr>
          <w:rFonts w:eastAsia="Times New Roman"/>
          <w:i/>
        </w:rPr>
        <w:t>Studies in Second Language Acquisition, 27</w:t>
      </w:r>
      <w:r w:rsidRPr="003B198E">
        <w:rPr>
          <w:rFonts w:eastAsia="Times New Roman"/>
        </w:rPr>
        <w:t>, 269-304.</w:t>
      </w:r>
    </w:p>
    <w:p w14:paraId="2991CAD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Williams, J. (2009). Implicit learning in second language acquisition. In W. C. Ritchie &amp; T. K. Bhatia (Eds.), </w:t>
      </w:r>
      <w:r w:rsidRPr="003B198E">
        <w:rPr>
          <w:rFonts w:eastAsia="Times New Roman"/>
          <w:i/>
        </w:rPr>
        <w:t>The new handbook of second language acquisition</w:t>
      </w:r>
      <w:r w:rsidRPr="003B198E">
        <w:rPr>
          <w:rFonts w:eastAsia="Times New Roman"/>
        </w:rPr>
        <w:t xml:space="preserve"> (pp. 319– 353). Bingley, UK: Emerald Press.</w:t>
      </w:r>
    </w:p>
    <w:p w14:paraId="591F2DA9" w14:textId="67AD0396" w:rsidR="00DE52DC" w:rsidRPr="003B198E" w:rsidRDefault="00DE52DC" w:rsidP="00C94E5C">
      <w:pPr>
        <w:spacing w:after="240" w:line="240" w:lineRule="auto"/>
        <w:ind w:left="720" w:hanging="720"/>
        <w:rPr>
          <w:rFonts w:eastAsia="Times New Roman"/>
        </w:rPr>
      </w:pPr>
      <w:r w:rsidRPr="003B198E">
        <w:rPr>
          <w:rFonts w:eastAsia="Times New Roman"/>
        </w:rPr>
        <w:lastRenderedPageBreak/>
        <w:t xml:space="preserve">Williams, J., &amp; Evans, J. (1998). What kind of focus and on which forms? In C. Doughty &amp; J. Williams (Eds.), </w:t>
      </w:r>
      <w:r w:rsidRPr="003B198E">
        <w:rPr>
          <w:rFonts w:eastAsia="Times New Roman"/>
          <w:i/>
        </w:rPr>
        <w:t>Focus on form in classroom second language acquisition</w:t>
      </w:r>
      <w:r w:rsidRPr="003B198E">
        <w:rPr>
          <w:rFonts w:eastAsia="Times New Roman"/>
        </w:rPr>
        <w:t xml:space="preserve"> (p</w:t>
      </w:r>
      <w:r w:rsidR="00520AEC" w:rsidRPr="003B198E">
        <w:rPr>
          <w:rFonts w:eastAsia="Times New Roman"/>
        </w:rPr>
        <w:t xml:space="preserve">p. </w:t>
      </w:r>
      <w:r w:rsidRPr="003B198E">
        <w:rPr>
          <w:rFonts w:eastAsia="Times New Roman"/>
        </w:rPr>
        <w:t>139-155). Cambridge: Cambridge University Press.</w:t>
      </w:r>
    </w:p>
    <w:p w14:paraId="1C2795E5" w14:textId="587EAAF8" w:rsidR="00DE52DC" w:rsidRPr="003B198E" w:rsidRDefault="00DE52DC" w:rsidP="00C94E5C">
      <w:pPr>
        <w:spacing w:after="240" w:line="240" w:lineRule="auto"/>
        <w:ind w:left="720" w:hanging="720"/>
        <w:rPr>
          <w:rFonts w:eastAsia="Times New Roman"/>
        </w:rPr>
      </w:pPr>
      <w:r w:rsidRPr="003B198E">
        <w:rPr>
          <w:rFonts w:eastAsia="Times New Roman"/>
        </w:rPr>
        <w:t>Willingham</w:t>
      </w:r>
      <w:r w:rsidR="00520AEC" w:rsidRPr="003B198E">
        <w:rPr>
          <w:rFonts w:eastAsia="Times New Roman"/>
        </w:rPr>
        <w:t>,</w:t>
      </w:r>
      <w:r w:rsidRPr="003B198E">
        <w:rPr>
          <w:rFonts w:eastAsia="Times New Roman"/>
        </w:rPr>
        <w:t xml:space="preserve"> D</w:t>
      </w:r>
      <w:r w:rsidR="00520AEC" w:rsidRPr="003B198E">
        <w:rPr>
          <w:rFonts w:eastAsia="Times New Roman"/>
        </w:rPr>
        <w:t>.</w:t>
      </w:r>
      <w:r w:rsidRPr="003B198E">
        <w:rPr>
          <w:rFonts w:eastAsia="Times New Roman"/>
        </w:rPr>
        <w:t>B</w:t>
      </w:r>
      <w:r w:rsidR="00520AEC" w:rsidRPr="003B198E">
        <w:rPr>
          <w:rFonts w:eastAsia="Times New Roman"/>
        </w:rPr>
        <w:t>.</w:t>
      </w:r>
      <w:r w:rsidRPr="003B198E">
        <w:rPr>
          <w:rFonts w:eastAsia="Times New Roman"/>
        </w:rPr>
        <w:t>, Nissen</w:t>
      </w:r>
      <w:r w:rsidR="00520AEC" w:rsidRPr="003B198E">
        <w:rPr>
          <w:rFonts w:eastAsia="Times New Roman"/>
        </w:rPr>
        <w:t>,</w:t>
      </w:r>
      <w:r w:rsidRPr="003B198E">
        <w:rPr>
          <w:rFonts w:eastAsia="Times New Roman"/>
        </w:rPr>
        <w:t xml:space="preserve"> M</w:t>
      </w:r>
      <w:r w:rsidR="00520AEC" w:rsidRPr="003B198E">
        <w:rPr>
          <w:rFonts w:eastAsia="Times New Roman"/>
        </w:rPr>
        <w:t>.</w:t>
      </w:r>
      <w:r w:rsidRPr="003B198E">
        <w:rPr>
          <w:rFonts w:eastAsia="Times New Roman"/>
        </w:rPr>
        <w:t>J</w:t>
      </w:r>
      <w:r w:rsidR="00520AEC" w:rsidRPr="003B198E">
        <w:rPr>
          <w:rFonts w:eastAsia="Times New Roman"/>
        </w:rPr>
        <w:t>.,</w:t>
      </w:r>
      <w:r w:rsidRPr="003B198E">
        <w:rPr>
          <w:rFonts w:eastAsia="Times New Roman"/>
        </w:rPr>
        <w:t xml:space="preserve"> &amp; Bullemer</w:t>
      </w:r>
      <w:r w:rsidR="00520AEC" w:rsidRPr="003B198E">
        <w:rPr>
          <w:rFonts w:eastAsia="Times New Roman"/>
        </w:rPr>
        <w:t>, P.</w:t>
      </w:r>
      <w:r w:rsidRPr="003B198E">
        <w:rPr>
          <w:rFonts w:eastAsia="Times New Roman"/>
        </w:rPr>
        <w:t xml:space="preserve"> (1989). On the development of procedural knowledge. </w:t>
      </w:r>
      <w:r w:rsidRPr="003B198E">
        <w:rPr>
          <w:rFonts w:eastAsia="Times New Roman"/>
          <w:i/>
        </w:rPr>
        <w:t>Journal of Experimental Psychology: Learning, Memory, and Cognition 15</w:t>
      </w:r>
      <w:r w:rsidRPr="003B198E">
        <w:rPr>
          <w:rFonts w:eastAsia="Times New Roman"/>
        </w:rPr>
        <w:t>(6),1047-60</w:t>
      </w:r>
    </w:p>
    <w:p w14:paraId="35AE427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Wong, W. (2003). Textual enhancement and simplified input: Effects on L2 comprehension and acquisition of non-meaningful grammatical form. </w:t>
      </w:r>
      <w:r w:rsidRPr="003B198E">
        <w:rPr>
          <w:rFonts w:eastAsia="Times New Roman"/>
          <w:i/>
        </w:rPr>
        <w:t>Applied Language Learning, 13</w:t>
      </w:r>
      <w:r w:rsidRPr="003B198E">
        <w:rPr>
          <w:rFonts w:eastAsia="Times New Roman"/>
        </w:rPr>
        <w:t>(2), 17-46.</w:t>
      </w:r>
    </w:p>
    <w:p w14:paraId="7937B121"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Wong, W. (2004). Processing instruction in French: The roles of explicit information and structured input. In B. VanPatten (Ed.), </w:t>
      </w:r>
      <w:r w:rsidRPr="003B198E">
        <w:rPr>
          <w:rFonts w:eastAsia="Times New Roman"/>
          <w:i/>
        </w:rPr>
        <w:t xml:space="preserve">Processing instruction: Theory, research, and commentary </w:t>
      </w:r>
      <w:r w:rsidRPr="003B198E">
        <w:rPr>
          <w:rFonts w:eastAsia="Times New Roman"/>
        </w:rPr>
        <w:t>(pp. 187-205). Mahwah, NJ: Lawrence Erlbaum.</w:t>
      </w:r>
    </w:p>
    <w:p w14:paraId="726ADDE0" w14:textId="0986D42E" w:rsidR="00DE52DC" w:rsidRPr="003B198E" w:rsidRDefault="00DE52DC" w:rsidP="00C94E5C">
      <w:pPr>
        <w:spacing w:after="240" w:line="240" w:lineRule="auto"/>
        <w:ind w:left="720" w:hanging="720"/>
        <w:rPr>
          <w:rFonts w:eastAsia="Times New Roman"/>
        </w:rPr>
      </w:pPr>
      <w:r w:rsidRPr="003B198E">
        <w:rPr>
          <w:rFonts w:eastAsia="Times New Roman"/>
        </w:rPr>
        <w:t xml:space="preserve">Wonnacott, E., Boyd, J. K., Thomson, J., &amp; Goldberg, A. E. (2012). Input effects on the acquisition of a novel phrasal construction in </w:t>
      </w:r>
      <w:r w:rsidR="00A15B62" w:rsidRPr="003B198E">
        <w:rPr>
          <w:rFonts w:eastAsia="Times New Roman"/>
        </w:rPr>
        <w:t>5-year-olds</w:t>
      </w:r>
      <w:r w:rsidRPr="003B198E">
        <w:rPr>
          <w:rFonts w:eastAsia="Times New Roman"/>
        </w:rPr>
        <w:t xml:space="preserve">. </w:t>
      </w:r>
      <w:r w:rsidRPr="003B198E">
        <w:rPr>
          <w:rFonts w:eastAsia="Times New Roman"/>
          <w:i/>
        </w:rPr>
        <w:t>Journal of Memory and Language, 66</w:t>
      </w:r>
      <w:r w:rsidRPr="003B198E">
        <w:rPr>
          <w:rFonts w:eastAsia="Times New Roman"/>
        </w:rPr>
        <w:t>(3), 458-478.</w:t>
      </w:r>
    </w:p>
    <w:p w14:paraId="08CEC9DF" w14:textId="233A0B4F" w:rsidR="00DE52DC" w:rsidRPr="003B198E" w:rsidRDefault="00DE52DC" w:rsidP="00C94E5C">
      <w:pPr>
        <w:spacing w:after="240" w:line="240" w:lineRule="auto"/>
        <w:ind w:left="720" w:hanging="720"/>
        <w:rPr>
          <w:rFonts w:eastAsia="Times New Roman"/>
        </w:rPr>
      </w:pPr>
      <w:r w:rsidRPr="003B198E">
        <w:rPr>
          <w:rFonts w:eastAsia="Times New Roman"/>
        </w:rPr>
        <w:t xml:space="preserve">Wu, Z. &amp; Palmer, M. (1994). Verb semantics and lexical selection. In </w:t>
      </w:r>
      <w:r w:rsidRPr="003B198E">
        <w:rPr>
          <w:rFonts w:eastAsia="Times New Roman"/>
          <w:i/>
          <w:iCs/>
        </w:rPr>
        <w:t>Proceedings of the 32nd annual meeting of the Association for Computational Linguistics</w:t>
      </w:r>
      <w:r w:rsidR="00520AEC" w:rsidRPr="003B198E">
        <w:rPr>
          <w:rFonts w:eastAsia="Times New Roman"/>
        </w:rPr>
        <w:t xml:space="preserve"> (pp. 1-42)</w:t>
      </w:r>
      <w:r w:rsidRPr="003B198E">
        <w:rPr>
          <w:rFonts w:eastAsia="Times New Roman"/>
        </w:rPr>
        <w:t>. Las Cruces, New Mexico.</w:t>
      </w:r>
    </w:p>
    <w:p w14:paraId="00232E48"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Yang, Y. &amp; Lisberger, S.G. (2014) Role of plasticity at different sites across the time course of cerebellar motor learning. </w:t>
      </w:r>
      <w:r w:rsidRPr="003B198E">
        <w:rPr>
          <w:rFonts w:eastAsia="Times New Roman"/>
          <w:i/>
        </w:rPr>
        <w:t>Journal of Neuroscience, 34</w:t>
      </w:r>
      <w:r w:rsidRPr="003B198E">
        <w:rPr>
          <w:rFonts w:eastAsia="Times New Roman"/>
        </w:rPr>
        <w:t xml:space="preserve">, 7077–7090. </w:t>
      </w:r>
    </w:p>
    <w:p w14:paraId="60B33175"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Zachry, T., Wulf, G., Mercer, J., &amp; Bezodis, N. (2005). Increased movement accuracy and reduced EMG activity as the result of adopting an external focus of attention. </w:t>
      </w:r>
      <w:r w:rsidRPr="003B198E">
        <w:rPr>
          <w:rFonts w:eastAsia="Times New Roman"/>
          <w:i/>
        </w:rPr>
        <w:t>Brain Research Bulletin, 67</w:t>
      </w:r>
      <w:r w:rsidRPr="003B198E">
        <w:rPr>
          <w:rFonts w:eastAsia="Times New Roman"/>
        </w:rPr>
        <w:t>(4), 304-309.</w:t>
      </w:r>
    </w:p>
    <w:p w14:paraId="557D4346" w14:textId="77777777" w:rsidR="00DE52DC" w:rsidRPr="003B198E" w:rsidRDefault="00DE52DC" w:rsidP="00C94E5C">
      <w:pPr>
        <w:spacing w:after="240" w:line="240" w:lineRule="auto"/>
        <w:ind w:left="720" w:hanging="720"/>
        <w:rPr>
          <w:rFonts w:eastAsia="Times New Roman"/>
        </w:rPr>
      </w:pPr>
      <w:r w:rsidRPr="003B198E">
        <w:rPr>
          <w:rFonts w:eastAsia="Times New Roman"/>
        </w:rPr>
        <w:t xml:space="preserve">Zhang, Y., Zhang, J., &amp; Min, B. (2012). Neural dynamics of animacy processing in language comprehension: ERP evidence from the interpretation of classifier–noun combinations. </w:t>
      </w:r>
      <w:r w:rsidRPr="003B198E">
        <w:rPr>
          <w:rFonts w:eastAsia="Times New Roman"/>
          <w:i/>
        </w:rPr>
        <w:t>Brain and language, 120</w:t>
      </w:r>
      <w:r w:rsidRPr="003B198E">
        <w:rPr>
          <w:rFonts w:eastAsia="Times New Roman"/>
        </w:rPr>
        <w:t>(3), 321-331.</w:t>
      </w:r>
    </w:p>
    <w:p w14:paraId="78FD4596" w14:textId="77777777" w:rsidR="00DE52DC" w:rsidRPr="003B198E" w:rsidRDefault="00DE52DC" w:rsidP="00812E83">
      <w:pPr>
        <w:ind w:left="720" w:hanging="720"/>
        <w:rPr>
          <w:rFonts w:eastAsia="Times New Roman"/>
        </w:rPr>
      </w:pPr>
    </w:p>
    <w:bookmarkEnd w:id="78"/>
    <w:p w14:paraId="051AA377" w14:textId="77777777" w:rsidR="003468FB" w:rsidRPr="003B198E" w:rsidRDefault="003468FB">
      <w:pPr>
        <w:spacing w:after="160" w:line="259" w:lineRule="auto"/>
        <w:ind w:firstLine="0"/>
      </w:pPr>
      <w:r w:rsidRPr="003B198E">
        <w:br w:type="page"/>
      </w:r>
    </w:p>
    <w:p w14:paraId="72849AC5" w14:textId="4BBCDE79" w:rsidR="003468FB" w:rsidRPr="003B198E" w:rsidRDefault="003468FB" w:rsidP="003468FB">
      <w:pPr>
        <w:ind w:firstLine="0"/>
      </w:pPr>
      <w:r w:rsidRPr="003B198E">
        <w:lastRenderedPageBreak/>
        <w:t xml:space="preserve">Table </w:t>
      </w:r>
      <w:r w:rsidR="006A4C6F">
        <w:t>I</w:t>
      </w:r>
    </w:p>
    <w:p w14:paraId="625C6CD2" w14:textId="53336AEF" w:rsidR="00597B93" w:rsidRPr="003B198E" w:rsidRDefault="0077389D" w:rsidP="009254D2">
      <w:pPr>
        <w:spacing w:line="240" w:lineRule="auto"/>
        <w:ind w:firstLine="0"/>
        <w:rPr>
          <w:i/>
        </w:rPr>
      </w:pPr>
      <w:r w:rsidRPr="00C94E5C">
        <w:rPr>
          <w:caps/>
        </w:rPr>
        <w:t>Animacy and distance assignment of the four artificial language articles for the experiment</w:t>
      </w:r>
      <w:r w:rsidRPr="003B198E">
        <w:rPr>
          <w:i/>
        </w:rPr>
        <w:t>.</w:t>
      </w:r>
    </w:p>
    <w:p w14:paraId="64850FB3" w14:textId="77777777" w:rsidR="009254D2" w:rsidRPr="003B198E" w:rsidRDefault="009254D2" w:rsidP="009254D2">
      <w:pPr>
        <w:spacing w:line="240" w:lineRule="auto"/>
        <w:ind w:firstLine="0"/>
      </w:pPr>
    </w:p>
    <w:tbl>
      <w:tblPr>
        <w:tblStyle w:val="APAReport"/>
        <w:tblW w:w="3001" w:type="pct"/>
        <w:jc w:val="center"/>
        <w:tblLook w:val="04A0" w:firstRow="1" w:lastRow="0" w:firstColumn="1" w:lastColumn="0" w:noHBand="0" w:noVBand="1"/>
      </w:tblPr>
      <w:tblGrid>
        <w:gridCol w:w="2610"/>
        <w:gridCol w:w="1136"/>
        <w:gridCol w:w="1872"/>
      </w:tblGrid>
      <w:tr w:rsidR="00C20D51" w:rsidRPr="003B198E" w14:paraId="34DD1C79" w14:textId="77777777" w:rsidTr="00BF12E8">
        <w:trPr>
          <w:cnfStyle w:val="100000000000" w:firstRow="1" w:lastRow="0" w:firstColumn="0" w:lastColumn="0" w:oddVBand="0" w:evenVBand="0" w:oddHBand="0" w:evenHBand="0" w:firstRowFirstColumn="0" w:firstRowLastColumn="0" w:lastRowFirstColumn="0" w:lastRowLastColumn="0"/>
          <w:jc w:val="center"/>
        </w:trPr>
        <w:tc>
          <w:tcPr>
            <w:tcW w:w="2323" w:type="pct"/>
            <w:tcBorders>
              <w:bottom w:val="nil"/>
            </w:tcBorders>
          </w:tcPr>
          <w:p w14:paraId="173CBE1D" w14:textId="3396C6E5" w:rsidR="00C20D51" w:rsidRPr="003B198E" w:rsidRDefault="00C20D51" w:rsidP="00A049A3">
            <w:pPr>
              <w:pStyle w:val="NoSpacing"/>
              <w:rPr>
                <w:rFonts w:ascii="Times New Roman" w:hAnsi="Times New Roman" w:cs="Times New Roman"/>
              </w:rPr>
            </w:pPr>
          </w:p>
        </w:tc>
        <w:tc>
          <w:tcPr>
            <w:tcW w:w="2677" w:type="pct"/>
            <w:gridSpan w:val="2"/>
            <w:tcBorders>
              <w:bottom w:val="nil"/>
            </w:tcBorders>
          </w:tcPr>
          <w:p w14:paraId="5331356A" w14:textId="3CCD7E57" w:rsidR="00C20D51" w:rsidRPr="003B198E" w:rsidRDefault="00C20D51" w:rsidP="00C20D51">
            <w:pPr>
              <w:pStyle w:val="NoSpacing"/>
              <w:rPr>
                <w:rFonts w:ascii="Times New Roman" w:hAnsi="Times New Roman" w:cs="Times New Roman"/>
              </w:rPr>
            </w:pPr>
            <w:r w:rsidRPr="003B198E">
              <w:rPr>
                <w:rFonts w:ascii="Times New Roman" w:hAnsi="Times New Roman" w:cs="Times New Roman"/>
              </w:rPr>
              <w:t xml:space="preserve">Participants </w:t>
            </w:r>
            <w:r w:rsidR="00CF27F9" w:rsidRPr="003B198E">
              <w:rPr>
                <w:rFonts w:ascii="Times New Roman" w:hAnsi="Times New Roman" w:cs="Times New Roman"/>
              </w:rPr>
              <w:t>are no</w:t>
            </w:r>
            <w:r w:rsidRPr="003B198E">
              <w:rPr>
                <w:rFonts w:ascii="Times New Roman" w:hAnsi="Times New Roman" w:cs="Times New Roman"/>
              </w:rPr>
              <w:t xml:space="preserve">t told… </w:t>
            </w:r>
          </w:p>
        </w:tc>
      </w:tr>
      <w:tr w:rsidR="00C20D51" w:rsidRPr="003B198E" w14:paraId="0C8C2B41" w14:textId="77777777" w:rsidTr="00BF12E8">
        <w:trPr>
          <w:jc w:val="center"/>
        </w:trPr>
        <w:tc>
          <w:tcPr>
            <w:tcW w:w="2323" w:type="pct"/>
            <w:tcBorders>
              <w:top w:val="nil"/>
              <w:bottom w:val="single" w:sz="4" w:space="0" w:color="auto"/>
            </w:tcBorders>
          </w:tcPr>
          <w:p w14:paraId="5F866F98" w14:textId="77777777" w:rsidR="00C20D51" w:rsidRPr="003B198E" w:rsidRDefault="00C20D51" w:rsidP="00A049A3">
            <w:pPr>
              <w:pStyle w:val="NoSpacing"/>
              <w:rPr>
                <w:rFonts w:ascii="Times New Roman" w:hAnsi="Times New Roman" w:cs="Times New Roman"/>
              </w:rPr>
            </w:pPr>
          </w:p>
        </w:tc>
        <w:tc>
          <w:tcPr>
            <w:tcW w:w="1011" w:type="pct"/>
            <w:tcBorders>
              <w:top w:val="nil"/>
              <w:bottom w:val="single" w:sz="4" w:space="0" w:color="auto"/>
            </w:tcBorders>
          </w:tcPr>
          <w:p w14:paraId="4374079D" w14:textId="5D20BA7A" w:rsidR="00C20D51" w:rsidRPr="003B198E" w:rsidRDefault="00C20D51" w:rsidP="00C20D51">
            <w:pPr>
              <w:pStyle w:val="NoSpacing"/>
              <w:rPr>
                <w:rFonts w:ascii="Times New Roman" w:hAnsi="Times New Roman" w:cs="Times New Roman"/>
              </w:rPr>
            </w:pPr>
            <w:r w:rsidRPr="003B198E">
              <w:rPr>
                <w:rFonts w:ascii="Times New Roman" w:hAnsi="Times New Roman" w:cs="Times New Roman"/>
              </w:rPr>
              <w:t>Animate</w:t>
            </w:r>
          </w:p>
        </w:tc>
        <w:tc>
          <w:tcPr>
            <w:tcW w:w="1666" w:type="pct"/>
            <w:tcBorders>
              <w:top w:val="nil"/>
              <w:bottom w:val="single" w:sz="4" w:space="0" w:color="auto"/>
            </w:tcBorders>
          </w:tcPr>
          <w:p w14:paraId="5554F35E" w14:textId="61B68EF5"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Inanimate</w:t>
            </w:r>
          </w:p>
        </w:tc>
      </w:tr>
      <w:tr w:rsidR="00C20D51" w:rsidRPr="003B198E" w14:paraId="1D21AC46" w14:textId="77777777" w:rsidTr="00BF12E8">
        <w:trPr>
          <w:jc w:val="center"/>
        </w:trPr>
        <w:tc>
          <w:tcPr>
            <w:tcW w:w="2323" w:type="pct"/>
            <w:tcBorders>
              <w:top w:val="single" w:sz="4" w:space="0" w:color="auto"/>
            </w:tcBorders>
          </w:tcPr>
          <w:p w14:paraId="219A0F72" w14:textId="41F1606E"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 xml:space="preserve">Participants </w:t>
            </w:r>
            <w:r w:rsidR="00CF27F9" w:rsidRPr="003B198E">
              <w:rPr>
                <w:rFonts w:ascii="Times New Roman" w:hAnsi="Times New Roman" w:cs="Times New Roman"/>
              </w:rPr>
              <w:t>are</w:t>
            </w:r>
            <w:r w:rsidRPr="003B198E">
              <w:rPr>
                <w:rFonts w:ascii="Times New Roman" w:hAnsi="Times New Roman" w:cs="Times New Roman"/>
              </w:rPr>
              <w:t xml:space="preserve"> told…</w:t>
            </w:r>
          </w:p>
        </w:tc>
        <w:tc>
          <w:tcPr>
            <w:tcW w:w="1011" w:type="pct"/>
            <w:tcBorders>
              <w:top w:val="single" w:sz="4" w:space="0" w:color="auto"/>
            </w:tcBorders>
          </w:tcPr>
          <w:p w14:paraId="2E4F58D0" w14:textId="79681953" w:rsidR="00C20D51" w:rsidRPr="003B198E" w:rsidRDefault="00C20D51" w:rsidP="00A049A3">
            <w:pPr>
              <w:pStyle w:val="NoSpacing"/>
              <w:rPr>
                <w:rFonts w:ascii="Times New Roman" w:hAnsi="Times New Roman" w:cs="Times New Roman"/>
              </w:rPr>
            </w:pPr>
          </w:p>
        </w:tc>
        <w:tc>
          <w:tcPr>
            <w:tcW w:w="1666" w:type="pct"/>
            <w:tcBorders>
              <w:top w:val="single" w:sz="4" w:space="0" w:color="auto"/>
            </w:tcBorders>
          </w:tcPr>
          <w:p w14:paraId="350EF995" w14:textId="7AB47E8E" w:rsidR="00C20D51" w:rsidRPr="003B198E" w:rsidRDefault="00C20D51" w:rsidP="00A049A3">
            <w:pPr>
              <w:pStyle w:val="NoSpacing"/>
              <w:rPr>
                <w:rFonts w:ascii="Times New Roman" w:hAnsi="Times New Roman" w:cs="Times New Roman"/>
              </w:rPr>
            </w:pPr>
          </w:p>
        </w:tc>
      </w:tr>
      <w:tr w:rsidR="00C20D51" w:rsidRPr="003B198E" w14:paraId="14554F82" w14:textId="77777777" w:rsidTr="00BF12E8">
        <w:trPr>
          <w:jc w:val="center"/>
        </w:trPr>
        <w:tc>
          <w:tcPr>
            <w:tcW w:w="2323" w:type="pct"/>
          </w:tcPr>
          <w:p w14:paraId="2FDAB8F8" w14:textId="116F0B98"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Near</w:t>
            </w:r>
          </w:p>
        </w:tc>
        <w:tc>
          <w:tcPr>
            <w:tcW w:w="1011" w:type="pct"/>
          </w:tcPr>
          <w:p w14:paraId="74F6DD21" w14:textId="6A080A97"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gi</w:t>
            </w:r>
          </w:p>
        </w:tc>
        <w:tc>
          <w:tcPr>
            <w:tcW w:w="1666" w:type="pct"/>
          </w:tcPr>
          <w:p w14:paraId="3D8E2F6D" w14:textId="62B2FB6B"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ro</w:t>
            </w:r>
          </w:p>
        </w:tc>
      </w:tr>
      <w:tr w:rsidR="00C20D51" w:rsidRPr="003B198E" w14:paraId="3B7EB88F" w14:textId="77777777" w:rsidTr="00BF12E8">
        <w:trPr>
          <w:jc w:val="center"/>
        </w:trPr>
        <w:tc>
          <w:tcPr>
            <w:tcW w:w="2323" w:type="pct"/>
          </w:tcPr>
          <w:p w14:paraId="27D7E42D" w14:textId="11C74F7D"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Far</w:t>
            </w:r>
          </w:p>
        </w:tc>
        <w:tc>
          <w:tcPr>
            <w:tcW w:w="1011" w:type="pct"/>
          </w:tcPr>
          <w:p w14:paraId="205963CC" w14:textId="0F90CB7E"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ul</w:t>
            </w:r>
          </w:p>
        </w:tc>
        <w:tc>
          <w:tcPr>
            <w:tcW w:w="1666" w:type="pct"/>
          </w:tcPr>
          <w:p w14:paraId="20564D99" w14:textId="24D74B3D" w:rsidR="00C20D51" w:rsidRPr="003B198E" w:rsidRDefault="00C20D51" w:rsidP="00A049A3">
            <w:pPr>
              <w:pStyle w:val="NoSpacing"/>
              <w:rPr>
                <w:rFonts w:ascii="Times New Roman" w:hAnsi="Times New Roman" w:cs="Times New Roman"/>
              </w:rPr>
            </w:pPr>
            <w:r w:rsidRPr="003B198E">
              <w:rPr>
                <w:rFonts w:ascii="Times New Roman" w:hAnsi="Times New Roman" w:cs="Times New Roman"/>
              </w:rPr>
              <w:t>ne</w:t>
            </w:r>
          </w:p>
        </w:tc>
      </w:tr>
    </w:tbl>
    <w:p w14:paraId="2C4BF9EB" w14:textId="77777777" w:rsidR="004A3F41" w:rsidRPr="003B198E" w:rsidRDefault="004A3F41" w:rsidP="00696B36">
      <w:pPr>
        <w:ind w:firstLine="0"/>
      </w:pPr>
    </w:p>
    <w:p w14:paraId="46B3C89A" w14:textId="27AF9835" w:rsidR="0087542E" w:rsidRPr="003B198E" w:rsidRDefault="004177CE" w:rsidP="0087542E">
      <w:pPr>
        <w:ind w:firstLine="0"/>
      </w:pPr>
      <w:r w:rsidRPr="003B198E">
        <w:br w:type="page"/>
      </w:r>
      <w:r w:rsidR="0087542E" w:rsidRPr="003B198E">
        <w:lastRenderedPageBreak/>
        <w:t>Table</w:t>
      </w:r>
      <w:r w:rsidR="006A4C6F">
        <w:t xml:space="preserve"> II</w:t>
      </w:r>
    </w:p>
    <w:p w14:paraId="7A239110" w14:textId="6D224603" w:rsidR="0087542E" w:rsidRPr="00C94E5C" w:rsidRDefault="0087542E" w:rsidP="0087542E">
      <w:pPr>
        <w:spacing w:line="240" w:lineRule="auto"/>
        <w:ind w:firstLine="0"/>
        <w:rPr>
          <w:caps/>
        </w:rPr>
      </w:pPr>
      <w:r w:rsidRPr="00C94E5C">
        <w:rPr>
          <w:caps/>
        </w:rPr>
        <w:t>Summary statistics of participant demographic information for behavioral piloting study.</w:t>
      </w:r>
    </w:p>
    <w:p w14:paraId="56E4CD0F" w14:textId="229BAEEA" w:rsidR="0087542E" w:rsidRPr="003B198E" w:rsidRDefault="0087542E" w:rsidP="0087542E">
      <w:pPr>
        <w:spacing w:line="240" w:lineRule="auto"/>
        <w:ind w:firstLine="0"/>
        <w:rPr>
          <w:i/>
        </w:rPr>
      </w:pPr>
    </w:p>
    <w:tbl>
      <w:tblPr>
        <w:tblStyle w:val="APAReport"/>
        <w:tblW w:w="4990" w:type="pct"/>
        <w:tblLook w:val="04A0" w:firstRow="1" w:lastRow="0" w:firstColumn="1" w:lastColumn="0" w:noHBand="0" w:noVBand="1"/>
      </w:tblPr>
      <w:tblGrid>
        <w:gridCol w:w="5399"/>
        <w:gridCol w:w="3942"/>
      </w:tblGrid>
      <w:tr w:rsidR="00C20D51" w:rsidRPr="003B198E" w14:paraId="5E69916D" w14:textId="77777777" w:rsidTr="004D4C6A">
        <w:trPr>
          <w:cnfStyle w:val="100000000000" w:firstRow="1" w:lastRow="0" w:firstColumn="0" w:lastColumn="0" w:oddVBand="0" w:evenVBand="0" w:oddHBand="0" w:evenHBand="0" w:firstRowFirstColumn="0" w:firstRowLastColumn="0" w:lastRowFirstColumn="0" w:lastRowLastColumn="0"/>
          <w:trHeight w:val="565"/>
        </w:trPr>
        <w:tc>
          <w:tcPr>
            <w:tcW w:w="2890" w:type="pct"/>
          </w:tcPr>
          <w:p w14:paraId="506F0B3C" w14:textId="1FB4C97E" w:rsidR="00C20D51" w:rsidRPr="003B198E" w:rsidRDefault="00C20D51" w:rsidP="00C20D51">
            <w:pPr>
              <w:pStyle w:val="NoSpacing"/>
              <w:spacing w:line="240" w:lineRule="auto"/>
              <w:rPr>
                <w:rFonts w:ascii="Times New Roman" w:hAnsi="Times New Roman" w:cs="Times New Roman"/>
              </w:rPr>
            </w:pPr>
            <w:r w:rsidRPr="003B198E">
              <w:rPr>
                <w:rFonts w:ascii="Times New Roman" w:hAnsi="Times New Roman" w:cs="Times New Roman"/>
              </w:rPr>
              <w:t>Attribute</w:t>
            </w:r>
          </w:p>
        </w:tc>
        <w:tc>
          <w:tcPr>
            <w:tcW w:w="2110" w:type="pct"/>
          </w:tcPr>
          <w:p w14:paraId="4F0EE76B" w14:textId="75DA8BE5" w:rsidR="00C20D51" w:rsidRPr="003B198E" w:rsidRDefault="00F214CC" w:rsidP="00C20D51">
            <w:pPr>
              <w:pStyle w:val="NoSpacing"/>
              <w:spacing w:line="240" w:lineRule="auto"/>
              <w:rPr>
                <w:rFonts w:ascii="Times New Roman" w:hAnsi="Times New Roman" w:cs="Times New Roman"/>
              </w:rPr>
            </w:pPr>
            <w:r w:rsidRPr="003B198E">
              <w:rPr>
                <w:rFonts w:ascii="Times New Roman" w:hAnsi="Times New Roman" w:cs="Times New Roman"/>
                <w:i/>
              </w:rPr>
              <w:t>M</w:t>
            </w:r>
            <w:r w:rsidR="00150C62" w:rsidRPr="003B198E">
              <w:rPr>
                <w:rFonts w:ascii="Times New Roman" w:hAnsi="Times New Roman" w:cs="Times New Roman"/>
              </w:rPr>
              <w:t xml:space="preserve"> (</w:t>
            </w:r>
            <w:r w:rsidRPr="003B198E">
              <w:rPr>
                <w:rFonts w:ascii="Times New Roman" w:hAnsi="Times New Roman" w:cs="Times New Roman"/>
                <w:i/>
              </w:rPr>
              <w:t>SD</w:t>
            </w:r>
            <w:r w:rsidR="00150C62" w:rsidRPr="003B198E">
              <w:rPr>
                <w:rFonts w:ascii="Times New Roman" w:hAnsi="Times New Roman" w:cs="Times New Roman"/>
              </w:rPr>
              <w:t>)</w:t>
            </w:r>
          </w:p>
        </w:tc>
      </w:tr>
      <w:tr w:rsidR="00C20D51" w:rsidRPr="003B198E" w14:paraId="222BEE12" w14:textId="77777777" w:rsidTr="004D4C6A">
        <w:trPr>
          <w:trHeight w:val="545"/>
        </w:trPr>
        <w:tc>
          <w:tcPr>
            <w:tcW w:w="2890" w:type="pct"/>
          </w:tcPr>
          <w:p w14:paraId="12FCE8F4" w14:textId="025A3E78" w:rsidR="00C20D51" w:rsidRPr="003B198E" w:rsidRDefault="00C20D51" w:rsidP="00C20D51">
            <w:pPr>
              <w:pStyle w:val="NoSpacing"/>
              <w:spacing w:line="240" w:lineRule="auto"/>
              <w:rPr>
                <w:rFonts w:ascii="Times New Roman" w:hAnsi="Times New Roman" w:cs="Times New Roman"/>
              </w:rPr>
            </w:pPr>
            <w:r w:rsidRPr="003B198E">
              <w:rPr>
                <w:rFonts w:ascii="Times New Roman" w:hAnsi="Times New Roman" w:cs="Times New Roman"/>
                <w:i/>
              </w:rPr>
              <w:t>Gender</w:t>
            </w:r>
          </w:p>
        </w:tc>
        <w:tc>
          <w:tcPr>
            <w:tcW w:w="2110" w:type="pct"/>
          </w:tcPr>
          <w:p w14:paraId="0B8190C4" w14:textId="1BCECAB7" w:rsidR="00C20D51" w:rsidRPr="003B198E" w:rsidRDefault="00A2356D" w:rsidP="00A2356D">
            <w:pPr>
              <w:pStyle w:val="NoSpacing"/>
              <w:spacing w:line="240" w:lineRule="auto"/>
              <w:rPr>
                <w:rFonts w:ascii="Times New Roman" w:hAnsi="Times New Roman" w:cs="Times New Roman"/>
              </w:rPr>
            </w:pPr>
            <w:r w:rsidRPr="003B198E">
              <w:rPr>
                <w:rFonts w:ascii="Times New Roman" w:hAnsi="Times New Roman" w:cs="Times New Roman"/>
              </w:rPr>
              <w:t>32</w:t>
            </w:r>
            <w:r w:rsidR="00C20D51" w:rsidRPr="003B198E">
              <w:rPr>
                <w:rFonts w:ascii="Times New Roman" w:hAnsi="Times New Roman" w:cs="Times New Roman"/>
              </w:rPr>
              <w:t xml:space="preserve"> female, </w:t>
            </w:r>
            <w:r w:rsidRPr="003B198E">
              <w:rPr>
                <w:rFonts w:ascii="Times New Roman" w:hAnsi="Times New Roman" w:cs="Times New Roman"/>
              </w:rPr>
              <w:t>20</w:t>
            </w:r>
            <w:r w:rsidR="00C20D51" w:rsidRPr="003B198E">
              <w:rPr>
                <w:rFonts w:ascii="Times New Roman" w:hAnsi="Times New Roman" w:cs="Times New Roman"/>
              </w:rPr>
              <w:t xml:space="preserve"> male</w:t>
            </w:r>
          </w:p>
        </w:tc>
      </w:tr>
      <w:tr w:rsidR="00C20D51" w:rsidRPr="003B198E" w14:paraId="776C0E6D" w14:textId="77777777" w:rsidTr="004D4C6A">
        <w:trPr>
          <w:trHeight w:val="565"/>
        </w:trPr>
        <w:tc>
          <w:tcPr>
            <w:tcW w:w="2890" w:type="pct"/>
          </w:tcPr>
          <w:p w14:paraId="0A58E90E" w14:textId="3BE71B33" w:rsidR="00C20D51" w:rsidRPr="003B198E" w:rsidRDefault="00C20D51" w:rsidP="00C20D51">
            <w:pPr>
              <w:pStyle w:val="NoSpacing"/>
              <w:spacing w:line="240" w:lineRule="auto"/>
              <w:rPr>
                <w:rFonts w:ascii="Times New Roman" w:hAnsi="Times New Roman" w:cs="Times New Roman"/>
              </w:rPr>
            </w:pPr>
            <w:r w:rsidRPr="003B198E">
              <w:rPr>
                <w:rFonts w:ascii="Times New Roman" w:hAnsi="Times New Roman" w:cs="Times New Roman"/>
                <w:i/>
              </w:rPr>
              <w:t>Age</w:t>
            </w:r>
          </w:p>
        </w:tc>
        <w:tc>
          <w:tcPr>
            <w:tcW w:w="2110" w:type="pct"/>
          </w:tcPr>
          <w:p w14:paraId="0FF180A0" w14:textId="5479CC5C" w:rsidR="00C20D51" w:rsidRPr="003B198E" w:rsidRDefault="00C20D51" w:rsidP="00293932">
            <w:pPr>
              <w:pStyle w:val="NoSpacing"/>
              <w:spacing w:line="240" w:lineRule="auto"/>
              <w:rPr>
                <w:rFonts w:ascii="Times New Roman" w:hAnsi="Times New Roman" w:cs="Times New Roman"/>
              </w:rPr>
            </w:pPr>
            <w:r w:rsidRPr="003B198E">
              <w:rPr>
                <w:rFonts w:ascii="Times New Roman" w:hAnsi="Times New Roman" w:cs="Times New Roman"/>
              </w:rPr>
              <w:t>1</w:t>
            </w:r>
            <w:r w:rsidR="00293932" w:rsidRPr="003B198E">
              <w:rPr>
                <w:rFonts w:ascii="Times New Roman" w:hAnsi="Times New Roman" w:cs="Times New Roman"/>
              </w:rPr>
              <w:t>8</w:t>
            </w:r>
            <w:r w:rsidRPr="003B198E">
              <w:rPr>
                <w:rFonts w:ascii="Times New Roman" w:hAnsi="Times New Roman" w:cs="Times New Roman"/>
              </w:rPr>
              <w:t>.7</w:t>
            </w:r>
            <w:r w:rsidR="00293932" w:rsidRPr="003B198E">
              <w:rPr>
                <w:rFonts w:ascii="Times New Roman" w:hAnsi="Times New Roman" w:cs="Times New Roman"/>
              </w:rPr>
              <w:t>1</w:t>
            </w:r>
            <w:r w:rsidRPr="003B198E">
              <w:rPr>
                <w:rFonts w:ascii="Times New Roman" w:hAnsi="Times New Roman" w:cs="Times New Roman"/>
              </w:rPr>
              <w:t xml:space="preserve"> (1.</w:t>
            </w:r>
            <w:r w:rsidR="00293932" w:rsidRPr="003B198E">
              <w:rPr>
                <w:rFonts w:ascii="Times New Roman" w:hAnsi="Times New Roman" w:cs="Times New Roman"/>
              </w:rPr>
              <w:t>29</w:t>
            </w:r>
            <w:r w:rsidRPr="003B198E">
              <w:rPr>
                <w:rFonts w:ascii="Times New Roman" w:hAnsi="Times New Roman" w:cs="Times New Roman"/>
              </w:rPr>
              <w:t>)</w:t>
            </w:r>
          </w:p>
        </w:tc>
      </w:tr>
      <w:tr w:rsidR="00C20D51" w:rsidRPr="003B198E" w14:paraId="40EB2860" w14:textId="77777777" w:rsidTr="004D4C6A">
        <w:trPr>
          <w:trHeight w:val="545"/>
        </w:trPr>
        <w:tc>
          <w:tcPr>
            <w:tcW w:w="2890" w:type="pct"/>
          </w:tcPr>
          <w:p w14:paraId="07725F84" w14:textId="293846C4" w:rsidR="00C20D51" w:rsidRPr="003B198E" w:rsidRDefault="00C20D51" w:rsidP="004D4C6A">
            <w:pPr>
              <w:pStyle w:val="NoSpacing"/>
              <w:spacing w:line="240" w:lineRule="auto"/>
              <w:rPr>
                <w:rFonts w:ascii="Times New Roman" w:hAnsi="Times New Roman" w:cs="Times New Roman"/>
              </w:rPr>
            </w:pPr>
            <w:r w:rsidRPr="003B198E">
              <w:rPr>
                <w:rFonts w:ascii="Times New Roman" w:hAnsi="Times New Roman" w:cs="Times New Roman"/>
                <w:i/>
              </w:rPr>
              <w:t xml:space="preserve">Self-reported English reading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49C6FE6E" w14:textId="5CC051C7"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9.54</w:t>
            </w:r>
            <w:r w:rsidR="00C20D51" w:rsidRPr="003B198E">
              <w:rPr>
                <w:rFonts w:ascii="Times New Roman" w:hAnsi="Times New Roman" w:cs="Times New Roman"/>
              </w:rPr>
              <w:t xml:space="preserve"> (0.</w:t>
            </w:r>
            <w:r w:rsidRPr="003B198E">
              <w:rPr>
                <w:rFonts w:ascii="Times New Roman" w:hAnsi="Times New Roman" w:cs="Times New Roman"/>
              </w:rPr>
              <w:t>69</w:t>
            </w:r>
            <w:r w:rsidR="00C20D51" w:rsidRPr="003B198E">
              <w:rPr>
                <w:rFonts w:ascii="Times New Roman" w:hAnsi="Times New Roman" w:cs="Times New Roman"/>
              </w:rPr>
              <w:t>)</w:t>
            </w:r>
          </w:p>
        </w:tc>
      </w:tr>
      <w:tr w:rsidR="00C20D51" w:rsidRPr="003B198E" w14:paraId="0123BCE2" w14:textId="77777777" w:rsidTr="004D4C6A">
        <w:trPr>
          <w:trHeight w:val="545"/>
        </w:trPr>
        <w:tc>
          <w:tcPr>
            <w:tcW w:w="2890" w:type="pct"/>
          </w:tcPr>
          <w:p w14:paraId="1878B2BC" w14:textId="3CEF6278" w:rsidR="00C20D51" w:rsidRPr="003B198E" w:rsidRDefault="00C20D51" w:rsidP="004D4C6A">
            <w:pPr>
              <w:pStyle w:val="NoSpacing"/>
              <w:spacing w:line="240" w:lineRule="auto"/>
              <w:rPr>
                <w:rFonts w:ascii="Times New Roman" w:hAnsi="Times New Roman" w:cs="Times New Roman"/>
              </w:rPr>
            </w:pPr>
            <w:r w:rsidRPr="003B198E">
              <w:rPr>
                <w:rFonts w:ascii="Times New Roman" w:hAnsi="Times New Roman" w:cs="Times New Roman"/>
                <w:i/>
              </w:rPr>
              <w:t xml:space="preserve">Self-reported English </w:t>
            </w:r>
            <w:r w:rsidR="004D4C6A" w:rsidRPr="003B198E">
              <w:rPr>
                <w:rFonts w:ascii="Times New Roman" w:hAnsi="Times New Roman" w:cs="Times New Roman"/>
                <w:i/>
              </w:rPr>
              <w:t>listening</w:t>
            </w:r>
            <w:r w:rsidRPr="003B198E">
              <w:rPr>
                <w:rFonts w:ascii="Times New Roman" w:hAnsi="Times New Roman" w:cs="Times New Roman"/>
                <w:i/>
              </w:rPr>
              <w:t xml:space="preserve">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696D9130" w14:textId="388471FA"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9.60</w:t>
            </w:r>
            <w:r w:rsidR="00C20D51" w:rsidRPr="003B198E">
              <w:rPr>
                <w:rFonts w:ascii="Times New Roman" w:hAnsi="Times New Roman" w:cs="Times New Roman"/>
              </w:rPr>
              <w:t xml:space="preserve"> (0.</w:t>
            </w:r>
            <w:r w:rsidRPr="003B198E">
              <w:rPr>
                <w:rFonts w:ascii="Times New Roman" w:hAnsi="Times New Roman" w:cs="Times New Roman"/>
              </w:rPr>
              <w:t>71</w:t>
            </w:r>
            <w:r w:rsidR="00C20D51" w:rsidRPr="003B198E">
              <w:rPr>
                <w:rFonts w:ascii="Times New Roman" w:hAnsi="Times New Roman" w:cs="Times New Roman"/>
              </w:rPr>
              <w:t>)</w:t>
            </w:r>
          </w:p>
        </w:tc>
      </w:tr>
      <w:tr w:rsidR="00C20D51" w:rsidRPr="003B198E" w14:paraId="0D61F9A1" w14:textId="77777777" w:rsidTr="004D4C6A">
        <w:trPr>
          <w:trHeight w:val="545"/>
        </w:trPr>
        <w:tc>
          <w:tcPr>
            <w:tcW w:w="2890" w:type="pct"/>
          </w:tcPr>
          <w:p w14:paraId="5311C90C" w14:textId="63AFEAD2" w:rsidR="00C20D51" w:rsidRPr="003B198E" w:rsidRDefault="00C20D51" w:rsidP="004D4C6A">
            <w:pPr>
              <w:pStyle w:val="NoSpacing"/>
              <w:spacing w:line="240" w:lineRule="auto"/>
              <w:rPr>
                <w:rFonts w:ascii="Times New Roman" w:hAnsi="Times New Roman" w:cs="Times New Roman"/>
              </w:rPr>
            </w:pPr>
            <w:r w:rsidRPr="003B198E">
              <w:rPr>
                <w:rFonts w:ascii="Times New Roman" w:hAnsi="Times New Roman" w:cs="Times New Roman"/>
                <w:i/>
              </w:rPr>
              <w:t xml:space="preserve">Self-reported English speaking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6C5AABDF" w14:textId="3898A05E"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9.56</w:t>
            </w:r>
            <w:r w:rsidR="00C20D51" w:rsidRPr="003B198E">
              <w:rPr>
                <w:rFonts w:ascii="Times New Roman" w:hAnsi="Times New Roman" w:cs="Times New Roman"/>
              </w:rPr>
              <w:t xml:space="preserve"> (0.</w:t>
            </w:r>
            <w:r w:rsidRPr="003B198E">
              <w:rPr>
                <w:rFonts w:ascii="Times New Roman" w:hAnsi="Times New Roman" w:cs="Times New Roman"/>
              </w:rPr>
              <w:t>72</w:t>
            </w:r>
            <w:r w:rsidR="00C20D51" w:rsidRPr="003B198E">
              <w:rPr>
                <w:rFonts w:ascii="Times New Roman" w:hAnsi="Times New Roman" w:cs="Times New Roman"/>
              </w:rPr>
              <w:t>)</w:t>
            </w:r>
          </w:p>
        </w:tc>
      </w:tr>
      <w:tr w:rsidR="00C20D51" w:rsidRPr="003B198E" w14:paraId="3F93C9DF" w14:textId="77777777" w:rsidTr="004D4C6A">
        <w:trPr>
          <w:trHeight w:val="565"/>
        </w:trPr>
        <w:tc>
          <w:tcPr>
            <w:tcW w:w="2890" w:type="pct"/>
          </w:tcPr>
          <w:p w14:paraId="02B24299" w14:textId="1D06850A" w:rsidR="00C20D51" w:rsidRPr="003B198E" w:rsidRDefault="00C20D51" w:rsidP="00C20D51">
            <w:pPr>
              <w:pStyle w:val="NoSpacing"/>
              <w:spacing w:line="240" w:lineRule="auto"/>
              <w:rPr>
                <w:rFonts w:ascii="Times New Roman" w:hAnsi="Times New Roman" w:cs="Times New Roman"/>
              </w:rPr>
            </w:pPr>
            <w:r w:rsidRPr="003B198E">
              <w:rPr>
                <w:rFonts w:ascii="Times New Roman" w:hAnsi="Times New Roman" w:cs="Times New Roman"/>
                <w:i/>
              </w:rPr>
              <w:t>Percent reporting additional language</w:t>
            </w:r>
          </w:p>
        </w:tc>
        <w:tc>
          <w:tcPr>
            <w:tcW w:w="2110" w:type="pct"/>
          </w:tcPr>
          <w:p w14:paraId="0BB1A866" w14:textId="672A5AC6" w:rsidR="00C20D51" w:rsidRPr="003B198E" w:rsidRDefault="009D21B0" w:rsidP="00C20D51">
            <w:pPr>
              <w:pStyle w:val="NoSpacing"/>
              <w:spacing w:line="240" w:lineRule="auto"/>
              <w:rPr>
                <w:rFonts w:ascii="Times New Roman" w:hAnsi="Times New Roman" w:cs="Times New Roman"/>
              </w:rPr>
            </w:pPr>
            <w:r w:rsidRPr="003B198E">
              <w:rPr>
                <w:rFonts w:ascii="Times New Roman" w:hAnsi="Times New Roman" w:cs="Times New Roman"/>
              </w:rPr>
              <w:t>69.23</w:t>
            </w:r>
            <w:r w:rsidR="00C20D51" w:rsidRPr="003B198E">
              <w:rPr>
                <w:rFonts w:ascii="Times New Roman" w:hAnsi="Times New Roman" w:cs="Times New Roman"/>
              </w:rPr>
              <w:t>%</w:t>
            </w:r>
          </w:p>
        </w:tc>
      </w:tr>
      <w:tr w:rsidR="00C20D51" w:rsidRPr="003B198E" w14:paraId="299945D7" w14:textId="77777777" w:rsidTr="004D4C6A">
        <w:trPr>
          <w:trHeight w:val="565"/>
        </w:trPr>
        <w:tc>
          <w:tcPr>
            <w:tcW w:w="2890" w:type="pct"/>
          </w:tcPr>
          <w:p w14:paraId="6E5E5C7F" w14:textId="3D4ACC56" w:rsidR="00C20D51" w:rsidRPr="003B198E" w:rsidRDefault="00C20D51" w:rsidP="004D4C6A">
            <w:pPr>
              <w:pStyle w:val="NoSpacing"/>
              <w:spacing w:line="240" w:lineRule="auto"/>
              <w:rPr>
                <w:rFonts w:ascii="Times New Roman" w:hAnsi="Times New Roman" w:cs="Times New Roman"/>
                <w:i/>
              </w:rPr>
            </w:pPr>
            <w:r w:rsidRPr="003B198E">
              <w:rPr>
                <w:rFonts w:ascii="Times New Roman" w:hAnsi="Times New Roman" w:cs="Times New Roman"/>
                <w:i/>
              </w:rPr>
              <w:t xml:space="preserve">Additional language reading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350F5E16" w14:textId="782403B9"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4.51</w:t>
            </w:r>
            <w:r w:rsidR="00C20D51" w:rsidRPr="003B198E">
              <w:rPr>
                <w:rFonts w:ascii="Times New Roman" w:hAnsi="Times New Roman" w:cs="Times New Roman"/>
              </w:rPr>
              <w:t xml:space="preserve"> (</w:t>
            </w:r>
            <w:r w:rsidRPr="003B198E">
              <w:rPr>
                <w:rFonts w:ascii="Times New Roman" w:hAnsi="Times New Roman" w:cs="Times New Roman"/>
              </w:rPr>
              <w:t>3.39</w:t>
            </w:r>
            <w:r w:rsidR="00C20D51" w:rsidRPr="003B198E">
              <w:rPr>
                <w:rFonts w:ascii="Times New Roman" w:hAnsi="Times New Roman" w:cs="Times New Roman"/>
              </w:rPr>
              <w:t>)</w:t>
            </w:r>
          </w:p>
        </w:tc>
      </w:tr>
      <w:tr w:rsidR="00C20D51" w:rsidRPr="003B198E" w14:paraId="1BA32E93" w14:textId="77777777" w:rsidTr="004D4C6A">
        <w:trPr>
          <w:trHeight w:val="565"/>
        </w:trPr>
        <w:tc>
          <w:tcPr>
            <w:tcW w:w="2890" w:type="pct"/>
          </w:tcPr>
          <w:p w14:paraId="2F1502AA" w14:textId="3BF081FD" w:rsidR="00C20D51" w:rsidRPr="003B198E" w:rsidRDefault="00C20D51" w:rsidP="004D4C6A">
            <w:pPr>
              <w:pStyle w:val="NoSpacing"/>
              <w:spacing w:line="240" w:lineRule="auto"/>
              <w:rPr>
                <w:rFonts w:ascii="Times New Roman" w:hAnsi="Times New Roman" w:cs="Times New Roman"/>
                <w:i/>
              </w:rPr>
            </w:pPr>
            <w:r w:rsidRPr="003B198E">
              <w:rPr>
                <w:rFonts w:ascii="Times New Roman" w:hAnsi="Times New Roman" w:cs="Times New Roman"/>
                <w:i/>
              </w:rPr>
              <w:t xml:space="preserve">Additional language </w:t>
            </w:r>
            <w:r w:rsidR="004D4C6A" w:rsidRPr="003B198E">
              <w:rPr>
                <w:rFonts w:ascii="Times New Roman" w:hAnsi="Times New Roman" w:cs="Times New Roman"/>
                <w:i/>
              </w:rPr>
              <w:t>listening</w:t>
            </w:r>
            <w:r w:rsidRPr="003B198E">
              <w:rPr>
                <w:rFonts w:ascii="Times New Roman" w:hAnsi="Times New Roman" w:cs="Times New Roman"/>
                <w:i/>
              </w:rPr>
              <w:t xml:space="preserve">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5413EE20" w14:textId="06A24903"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6.65</w:t>
            </w:r>
            <w:r w:rsidR="00C20D51" w:rsidRPr="003B198E">
              <w:rPr>
                <w:rFonts w:ascii="Times New Roman" w:hAnsi="Times New Roman" w:cs="Times New Roman"/>
              </w:rPr>
              <w:t xml:space="preserve"> (</w:t>
            </w:r>
            <w:r w:rsidRPr="003B198E">
              <w:rPr>
                <w:rFonts w:ascii="Times New Roman" w:hAnsi="Times New Roman" w:cs="Times New Roman"/>
              </w:rPr>
              <w:t>3.00</w:t>
            </w:r>
            <w:r w:rsidR="00C20D51" w:rsidRPr="003B198E">
              <w:rPr>
                <w:rFonts w:ascii="Times New Roman" w:hAnsi="Times New Roman" w:cs="Times New Roman"/>
              </w:rPr>
              <w:t>)</w:t>
            </w:r>
          </w:p>
        </w:tc>
      </w:tr>
      <w:tr w:rsidR="00C20D51" w:rsidRPr="003B198E" w14:paraId="1B85EB5F" w14:textId="77777777" w:rsidTr="004D4C6A">
        <w:trPr>
          <w:trHeight w:val="565"/>
        </w:trPr>
        <w:tc>
          <w:tcPr>
            <w:tcW w:w="2890" w:type="pct"/>
          </w:tcPr>
          <w:p w14:paraId="7E042B8C" w14:textId="50B2D79D" w:rsidR="00C20D51" w:rsidRPr="003B198E" w:rsidRDefault="00C20D51" w:rsidP="004D4C6A">
            <w:pPr>
              <w:pStyle w:val="NoSpacing"/>
              <w:spacing w:line="240" w:lineRule="auto"/>
              <w:rPr>
                <w:rFonts w:ascii="Times New Roman" w:hAnsi="Times New Roman" w:cs="Times New Roman"/>
                <w:i/>
              </w:rPr>
            </w:pPr>
            <w:r w:rsidRPr="003B198E">
              <w:rPr>
                <w:rFonts w:ascii="Times New Roman" w:hAnsi="Times New Roman" w:cs="Times New Roman"/>
                <w:i/>
              </w:rPr>
              <w:t xml:space="preserve">Additional language speaking proficiency (max </w:t>
            </w:r>
            <w:r w:rsidR="004D4C6A" w:rsidRPr="003B198E">
              <w:rPr>
                <w:rFonts w:ascii="Times New Roman" w:hAnsi="Times New Roman" w:cs="Times New Roman"/>
                <w:i/>
              </w:rPr>
              <w:t>10</w:t>
            </w:r>
            <w:r w:rsidRPr="003B198E">
              <w:rPr>
                <w:rFonts w:ascii="Times New Roman" w:hAnsi="Times New Roman" w:cs="Times New Roman"/>
                <w:i/>
              </w:rPr>
              <w:t>)</w:t>
            </w:r>
          </w:p>
        </w:tc>
        <w:tc>
          <w:tcPr>
            <w:tcW w:w="2110" w:type="pct"/>
          </w:tcPr>
          <w:p w14:paraId="01079904" w14:textId="17A1D7B9" w:rsidR="00C20D51" w:rsidRPr="003B198E" w:rsidRDefault="004D4C6A" w:rsidP="004D4C6A">
            <w:pPr>
              <w:pStyle w:val="NoSpacing"/>
              <w:spacing w:line="240" w:lineRule="auto"/>
              <w:rPr>
                <w:rFonts w:ascii="Times New Roman" w:hAnsi="Times New Roman" w:cs="Times New Roman"/>
              </w:rPr>
            </w:pPr>
            <w:r w:rsidRPr="003B198E">
              <w:rPr>
                <w:rFonts w:ascii="Times New Roman" w:hAnsi="Times New Roman" w:cs="Times New Roman"/>
              </w:rPr>
              <w:t>5.74</w:t>
            </w:r>
            <w:r w:rsidR="00C20D51" w:rsidRPr="003B198E">
              <w:rPr>
                <w:rFonts w:ascii="Times New Roman" w:hAnsi="Times New Roman" w:cs="Times New Roman"/>
              </w:rPr>
              <w:t xml:space="preserve"> (</w:t>
            </w:r>
            <w:r w:rsidRPr="003B198E">
              <w:rPr>
                <w:rFonts w:ascii="Times New Roman" w:hAnsi="Times New Roman" w:cs="Times New Roman"/>
              </w:rPr>
              <w:t>2.80</w:t>
            </w:r>
            <w:r w:rsidR="00C20D51" w:rsidRPr="003B198E">
              <w:rPr>
                <w:rFonts w:ascii="Times New Roman" w:hAnsi="Times New Roman" w:cs="Times New Roman"/>
              </w:rPr>
              <w:t>)</w:t>
            </w:r>
          </w:p>
        </w:tc>
      </w:tr>
      <w:tr w:rsidR="00C20D51" w:rsidRPr="003B198E" w14:paraId="08108E94" w14:textId="77777777" w:rsidTr="004D4C6A">
        <w:trPr>
          <w:trHeight w:val="565"/>
        </w:trPr>
        <w:tc>
          <w:tcPr>
            <w:tcW w:w="2890" w:type="pct"/>
          </w:tcPr>
          <w:p w14:paraId="75F1732D" w14:textId="0D900872" w:rsidR="00C20D51" w:rsidRPr="003B198E" w:rsidRDefault="00C20D51" w:rsidP="00C20D51">
            <w:pPr>
              <w:pStyle w:val="NoSpacing"/>
              <w:spacing w:line="240" w:lineRule="auto"/>
              <w:rPr>
                <w:rFonts w:ascii="Times New Roman" w:hAnsi="Times New Roman" w:cs="Times New Roman"/>
                <w:i/>
              </w:rPr>
            </w:pPr>
            <w:r w:rsidRPr="003B198E">
              <w:rPr>
                <w:rFonts w:ascii="Times New Roman" w:hAnsi="Times New Roman" w:cs="Times New Roman"/>
                <w:i/>
              </w:rPr>
              <w:t>Additional reported languages</w:t>
            </w:r>
          </w:p>
        </w:tc>
        <w:tc>
          <w:tcPr>
            <w:tcW w:w="2110" w:type="pct"/>
          </w:tcPr>
          <w:p w14:paraId="4ADC7F68" w14:textId="15707DB7" w:rsidR="00C20D51" w:rsidRPr="003B198E" w:rsidRDefault="004D4C6A" w:rsidP="00C20D51">
            <w:pPr>
              <w:pStyle w:val="NoSpacing"/>
              <w:spacing w:line="240" w:lineRule="auto"/>
              <w:rPr>
                <w:rFonts w:ascii="Times New Roman" w:hAnsi="Times New Roman" w:cs="Times New Roman"/>
              </w:rPr>
            </w:pPr>
            <w:r w:rsidRPr="003B198E">
              <w:rPr>
                <w:rFonts w:ascii="Times New Roman" w:hAnsi="Times New Roman" w:cs="Times New Roman"/>
              </w:rPr>
              <w:t>Arabic (4), Cantonese (1), Chinese (1), German (1), Gujarati (4), Hebrew (1), Hmong (1), Malayalam (1), Russian (1), Spanish (17), Tagalog (1), Telugu (1), Twi (1), Urdu (2), Vietnamese (2)</w:t>
            </w:r>
          </w:p>
        </w:tc>
      </w:tr>
    </w:tbl>
    <w:p w14:paraId="06702C79" w14:textId="77777777" w:rsidR="00C20D51" w:rsidRPr="003B198E" w:rsidRDefault="00C20D51" w:rsidP="0087542E">
      <w:pPr>
        <w:spacing w:line="240" w:lineRule="auto"/>
        <w:ind w:firstLine="0"/>
        <w:rPr>
          <w:i/>
        </w:rPr>
      </w:pPr>
    </w:p>
    <w:p w14:paraId="0F9E8B50" w14:textId="166EF156" w:rsidR="00C5203F" w:rsidRPr="003B198E" w:rsidRDefault="00962CA5">
      <w:pPr>
        <w:spacing w:after="160" w:line="259" w:lineRule="auto"/>
        <w:ind w:firstLine="0"/>
      </w:pPr>
      <w:r w:rsidRPr="003B198E">
        <w:br w:type="page"/>
      </w:r>
      <w:r w:rsidR="00C5203F" w:rsidRPr="003B198E">
        <w:lastRenderedPageBreak/>
        <w:t xml:space="preserve">Table </w:t>
      </w:r>
      <w:r w:rsidR="006A4C6F">
        <w:t>III</w:t>
      </w:r>
    </w:p>
    <w:p w14:paraId="6E220989" w14:textId="4269E242" w:rsidR="0017772E" w:rsidRPr="00C94E5C" w:rsidRDefault="0017772E">
      <w:pPr>
        <w:spacing w:after="160" w:line="259" w:lineRule="auto"/>
        <w:ind w:firstLine="0"/>
        <w:rPr>
          <w:caps/>
        </w:rPr>
      </w:pPr>
      <w:r w:rsidRPr="00C94E5C">
        <w:rPr>
          <w:caps/>
        </w:rPr>
        <w:t>ANOVA results for medi</w:t>
      </w:r>
      <w:r w:rsidR="00416931" w:rsidRPr="00C94E5C">
        <w:rPr>
          <w:caps/>
        </w:rPr>
        <w:t>an reaction times in Blocks 1 and 2.</w:t>
      </w:r>
    </w:p>
    <w:tbl>
      <w:tblPr>
        <w:tblW w:w="5000" w:type="pct"/>
        <w:tblLayout w:type="fixed"/>
        <w:tblCellMar>
          <w:left w:w="93" w:type="dxa"/>
          <w:right w:w="93" w:type="dxa"/>
        </w:tblCellMar>
        <w:tblLook w:val="0000" w:firstRow="0" w:lastRow="0" w:firstColumn="0" w:lastColumn="0" w:noHBand="0" w:noVBand="0"/>
      </w:tblPr>
      <w:tblGrid>
        <w:gridCol w:w="3331"/>
        <w:gridCol w:w="1350"/>
        <w:gridCol w:w="1350"/>
        <w:gridCol w:w="917"/>
        <w:gridCol w:w="1206"/>
        <w:gridCol w:w="1206"/>
      </w:tblGrid>
      <w:tr w:rsidR="00BF12E8" w:rsidRPr="003B198E" w14:paraId="4828CB22" w14:textId="45A1CB7F" w:rsidTr="00BF12E8">
        <w:trPr>
          <w:trHeight w:val="488"/>
        </w:trPr>
        <w:tc>
          <w:tcPr>
            <w:tcW w:w="1779" w:type="pct"/>
            <w:tcBorders>
              <w:top w:val="single" w:sz="8" w:space="0" w:color="000000"/>
              <w:bottom w:val="single" w:sz="8" w:space="0" w:color="000000"/>
            </w:tcBorders>
            <w:shd w:val="clear" w:color="000000" w:fill="FFFFFF"/>
            <w:vAlign w:val="bottom"/>
          </w:tcPr>
          <w:p w14:paraId="69D670D9" w14:textId="77777777" w:rsidR="00BE52C0" w:rsidRPr="003B198E" w:rsidRDefault="00BE52C0" w:rsidP="00BE52C0">
            <w:pPr>
              <w:autoSpaceDE w:val="0"/>
              <w:autoSpaceDN w:val="0"/>
              <w:adjustRightInd w:val="0"/>
              <w:spacing w:line="240" w:lineRule="auto"/>
              <w:ind w:firstLine="0"/>
              <w:rPr>
                <w:color w:val="000000"/>
              </w:rPr>
            </w:pPr>
          </w:p>
        </w:tc>
        <w:tc>
          <w:tcPr>
            <w:tcW w:w="721" w:type="pct"/>
            <w:tcBorders>
              <w:top w:val="single" w:sz="8" w:space="0" w:color="000000"/>
              <w:bottom w:val="single" w:sz="8" w:space="0" w:color="000000"/>
            </w:tcBorders>
            <w:shd w:val="clear" w:color="000000" w:fill="FFFFFF"/>
            <w:vAlign w:val="bottom"/>
          </w:tcPr>
          <w:p w14:paraId="62B41E1B" w14:textId="5CC553D4" w:rsidR="00BE52C0" w:rsidRPr="003B198E" w:rsidRDefault="00BE52C0" w:rsidP="00BE52C0">
            <w:pPr>
              <w:autoSpaceDE w:val="0"/>
              <w:autoSpaceDN w:val="0"/>
              <w:adjustRightInd w:val="0"/>
              <w:spacing w:line="240" w:lineRule="auto"/>
              <w:ind w:firstLine="0"/>
              <w:jc w:val="center"/>
              <w:rPr>
                <w:color w:val="000000"/>
              </w:rPr>
            </w:pPr>
            <w:r w:rsidRPr="003B198E">
              <w:rPr>
                <w:color w:val="000000"/>
              </w:rPr>
              <w:t>df</w:t>
            </w:r>
          </w:p>
        </w:tc>
        <w:tc>
          <w:tcPr>
            <w:tcW w:w="721" w:type="pct"/>
            <w:tcBorders>
              <w:top w:val="single" w:sz="8" w:space="0" w:color="000000"/>
              <w:bottom w:val="single" w:sz="8" w:space="0" w:color="000000"/>
            </w:tcBorders>
            <w:shd w:val="clear" w:color="000000" w:fill="FFFFFF"/>
            <w:vAlign w:val="bottom"/>
          </w:tcPr>
          <w:p w14:paraId="32F3D384" w14:textId="696BD514" w:rsidR="00BE52C0" w:rsidRPr="003B198E" w:rsidRDefault="00BE52C0" w:rsidP="00BE52C0">
            <w:pPr>
              <w:autoSpaceDE w:val="0"/>
              <w:autoSpaceDN w:val="0"/>
              <w:adjustRightInd w:val="0"/>
              <w:spacing w:line="240" w:lineRule="auto"/>
              <w:ind w:firstLine="0"/>
              <w:jc w:val="center"/>
              <w:rPr>
                <w:color w:val="000000"/>
              </w:rPr>
            </w:pPr>
            <w:r w:rsidRPr="003B198E">
              <w:rPr>
                <w:color w:val="000000"/>
              </w:rPr>
              <w:t>MSE</w:t>
            </w:r>
          </w:p>
        </w:tc>
        <w:tc>
          <w:tcPr>
            <w:tcW w:w="490" w:type="pct"/>
            <w:tcBorders>
              <w:top w:val="single" w:sz="8" w:space="0" w:color="000000"/>
              <w:bottom w:val="single" w:sz="8" w:space="0" w:color="000000"/>
            </w:tcBorders>
            <w:shd w:val="clear" w:color="000000" w:fill="FFFFFF"/>
            <w:vAlign w:val="bottom"/>
          </w:tcPr>
          <w:p w14:paraId="4F064366" w14:textId="318E8E2C" w:rsidR="00BE52C0" w:rsidRPr="003B198E" w:rsidRDefault="00BE52C0" w:rsidP="00BE52C0">
            <w:pPr>
              <w:autoSpaceDE w:val="0"/>
              <w:autoSpaceDN w:val="0"/>
              <w:adjustRightInd w:val="0"/>
              <w:spacing w:line="240" w:lineRule="auto"/>
              <w:ind w:firstLine="0"/>
              <w:jc w:val="center"/>
              <w:rPr>
                <w:i/>
                <w:color w:val="000000"/>
              </w:rPr>
            </w:pPr>
            <w:r w:rsidRPr="003B198E">
              <w:rPr>
                <w:i/>
                <w:color w:val="000000"/>
              </w:rPr>
              <w:t>F</w:t>
            </w:r>
          </w:p>
        </w:tc>
        <w:tc>
          <w:tcPr>
            <w:tcW w:w="644" w:type="pct"/>
            <w:tcBorders>
              <w:top w:val="single" w:sz="8" w:space="0" w:color="000000"/>
              <w:bottom w:val="single" w:sz="8" w:space="0" w:color="000000"/>
            </w:tcBorders>
            <w:shd w:val="clear" w:color="000000" w:fill="FFFFFF"/>
            <w:vAlign w:val="bottom"/>
          </w:tcPr>
          <w:p w14:paraId="3E546EBB" w14:textId="769A2AB6" w:rsidR="00BE52C0" w:rsidRPr="003B198E" w:rsidRDefault="00331910" w:rsidP="00BE52C0">
            <w:pPr>
              <w:autoSpaceDE w:val="0"/>
              <w:autoSpaceDN w:val="0"/>
              <w:adjustRightInd w:val="0"/>
              <w:spacing w:line="240" w:lineRule="auto"/>
              <w:ind w:firstLine="0"/>
              <w:jc w:val="center"/>
              <w:rPr>
                <w:i/>
                <w:color w:val="000000"/>
              </w:rPr>
            </w:pPr>
            <w:r w:rsidRPr="003B198E">
              <w:t>η</w:t>
            </w:r>
            <w:r w:rsidRPr="003B198E">
              <w:rPr>
                <w:vertAlign w:val="superscript"/>
              </w:rPr>
              <w:t>2</w:t>
            </w:r>
            <w:r w:rsidRPr="003B198E">
              <w:rPr>
                <w:vertAlign w:val="subscript"/>
              </w:rPr>
              <w:t>G</w:t>
            </w:r>
          </w:p>
        </w:tc>
        <w:tc>
          <w:tcPr>
            <w:tcW w:w="644" w:type="pct"/>
            <w:tcBorders>
              <w:top w:val="single" w:sz="8" w:space="0" w:color="000000"/>
              <w:bottom w:val="single" w:sz="8" w:space="0" w:color="000000"/>
            </w:tcBorders>
            <w:shd w:val="clear" w:color="000000" w:fill="FFFFFF"/>
            <w:vAlign w:val="bottom"/>
          </w:tcPr>
          <w:p w14:paraId="6B089D60" w14:textId="3D07031B" w:rsidR="00BE52C0" w:rsidRPr="003B198E" w:rsidRDefault="00BE52C0" w:rsidP="00BE52C0">
            <w:pPr>
              <w:autoSpaceDE w:val="0"/>
              <w:autoSpaceDN w:val="0"/>
              <w:adjustRightInd w:val="0"/>
              <w:spacing w:line="240" w:lineRule="auto"/>
              <w:ind w:firstLine="0"/>
              <w:jc w:val="center"/>
              <w:rPr>
                <w:i/>
                <w:color w:val="000000"/>
              </w:rPr>
            </w:pPr>
            <w:r w:rsidRPr="003B198E">
              <w:rPr>
                <w:i/>
                <w:color w:val="000000"/>
              </w:rPr>
              <w:t>p</w:t>
            </w:r>
          </w:p>
        </w:tc>
      </w:tr>
      <w:tr w:rsidR="00BF12E8" w:rsidRPr="003B198E" w14:paraId="77DC32A5" w14:textId="448A6EB3" w:rsidTr="00BF12E8">
        <w:trPr>
          <w:trHeight w:val="265"/>
        </w:trPr>
        <w:tc>
          <w:tcPr>
            <w:tcW w:w="1779" w:type="pct"/>
            <w:tcBorders>
              <w:top w:val="single" w:sz="8" w:space="0" w:color="000000"/>
            </w:tcBorders>
            <w:shd w:val="clear" w:color="000000" w:fill="FFFFFF"/>
          </w:tcPr>
          <w:p w14:paraId="6005B0F7" w14:textId="50536235" w:rsidR="00BE52C0" w:rsidRPr="003B198E" w:rsidRDefault="00BE52C0" w:rsidP="00BE52C0">
            <w:pPr>
              <w:autoSpaceDE w:val="0"/>
              <w:autoSpaceDN w:val="0"/>
              <w:adjustRightInd w:val="0"/>
              <w:spacing w:line="240" w:lineRule="auto"/>
              <w:ind w:firstLine="0"/>
              <w:rPr>
                <w:color w:val="000000"/>
              </w:rPr>
            </w:pPr>
            <w:r w:rsidRPr="003B198E">
              <w:t>Awareness</w:t>
            </w:r>
          </w:p>
        </w:tc>
        <w:tc>
          <w:tcPr>
            <w:tcW w:w="721" w:type="pct"/>
            <w:tcBorders>
              <w:top w:val="single" w:sz="8" w:space="0" w:color="000000"/>
            </w:tcBorders>
            <w:shd w:val="clear" w:color="000000" w:fill="FFFFFF"/>
          </w:tcPr>
          <w:p w14:paraId="5562D6DC" w14:textId="59383663" w:rsidR="00BE52C0" w:rsidRPr="003B198E" w:rsidRDefault="00BE52C0" w:rsidP="00200B21">
            <w:pPr>
              <w:autoSpaceDE w:val="0"/>
              <w:autoSpaceDN w:val="0"/>
              <w:adjustRightInd w:val="0"/>
              <w:spacing w:line="240" w:lineRule="auto"/>
              <w:ind w:firstLine="0"/>
              <w:jc w:val="right"/>
              <w:rPr>
                <w:color w:val="000000"/>
              </w:rPr>
            </w:pPr>
            <w:r w:rsidRPr="003B198E">
              <w:t xml:space="preserve">1, </w:t>
            </w:r>
            <w:r w:rsidR="00200B21" w:rsidRPr="003B198E">
              <w:t>4</w:t>
            </w:r>
            <w:r w:rsidR="002522B2" w:rsidRPr="003B198E">
              <w:t>6</w:t>
            </w:r>
          </w:p>
        </w:tc>
        <w:tc>
          <w:tcPr>
            <w:tcW w:w="721" w:type="pct"/>
            <w:tcBorders>
              <w:top w:val="single" w:sz="8" w:space="0" w:color="000000"/>
            </w:tcBorders>
            <w:shd w:val="clear" w:color="000000" w:fill="FFFFFF"/>
          </w:tcPr>
          <w:p w14:paraId="4BD99BAD" w14:textId="5E9CA49D" w:rsidR="00BE52C0" w:rsidRPr="003B198E" w:rsidRDefault="002522B2" w:rsidP="00200B21">
            <w:pPr>
              <w:autoSpaceDE w:val="0"/>
              <w:autoSpaceDN w:val="0"/>
              <w:adjustRightInd w:val="0"/>
              <w:spacing w:line="240" w:lineRule="auto"/>
              <w:ind w:firstLine="0"/>
              <w:jc w:val="right"/>
              <w:rPr>
                <w:color w:val="000000"/>
              </w:rPr>
            </w:pPr>
            <w:r w:rsidRPr="003B198E">
              <w:t>0.</w:t>
            </w:r>
            <w:r w:rsidR="00200B21" w:rsidRPr="003B198E">
              <w:t>85</w:t>
            </w:r>
          </w:p>
        </w:tc>
        <w:tc>
          <w:tcPr>
            <w:tcW w:w="490" w:type="pct"/>
            <w:tcBorders>
              <w:top w:val="single" w:sz="8" w:space="0" w:color="000000"/>
            </w:tcBorders>
            <w:shd w:val="clear" w:color="000000" w:fill="FFFFFF"/>
          </w:tcPr>
          <w:p w14:paraId="763608F2" w14:textId="6E1B6294" w:rsidR="00BE52C0" w:rsidRPr="003B198E" w:rsidRDefault="002522B2" w:rsidP="00200B21">
            <w:pPr>
              <w:autoSpaceDE w:val="0"/>
              <w:autoSpaceDN w:val="0"/>
              <w:adjustRightInd w:val="0"/>
              <w:spacing w:line="240" w:lineRule="auto"/>
              <w:ind w:firstLine="0"/>
              <w:jc w:val="right"/>
              <w:rPr>
                <w:color w:val="000000"/>
              </w:rPr>
            </w:pPr>
            <w:r w:rsidRPr="003B198E">
              <w:t>0.0</w:t>
            </w:r>
            <w:r w:rsidR="00200B21" w:rsidRPr="003B198E">
              <w:t>3</w:t>
            </w:r>
          </w:p>
        </w:tc>
        <w:tc>
          <w:tcPr>
            <w:tcW w:w="644" w:type="pct"/>
            <w:tcBorders>
              <w:top w:val="single" w:sz="8" w:space="0" w:color="000000"/>
            </w:tcBorders>
            <w:shd w:val="clear" w:color="000000" w:fill="FFFFFF"/>
          </w:tcPr>
          <w:p w14:paraId="12022899" w14:textId="2FEDA760" w:rsidR="00BE52C0" w:rsidRPr="003B198E" w:rsidRDefault="00BE52C0" w:rsidP="002522B2">
            <w:pPr>
              <w:autoSpaceDE w:val="0"/>
              <w:autoSpaceDN w:val="0"/>
              <w:adjustRightInd w:val="0"/>
              <w:spacing w:line="240" w:lineRule="auto"/>
              <w:ind w:firstLine="0"/>
              <w:jc w:val="right"/>
              <w:rPr>
                <w:color w:val="000000"/>
              </w:rPr>
            </w:pPr>
            <w:r w:rsidRPr="003B198E">
              <w:t>.0</w:t>
            </w:r>
            <w:r w:rsidR="002522B2" w:rsidRPr="003B198E">
              <w:t>01</w:t>
            </w:r>
          </w:p>
        </w:tc>
        <w:tc>
          <w:tcPr>
            <w:tcW w:w="644" w:type="pct"/>
            <w:tcBorders>
              <w:top w:val="single" w:sz="8" w:space="0" w:color="000000"/>
            </w:tcBorders>
            <w:shd w:val="clear" w:color="000000" w:fill="FFFFFF"/>
          </w:tcPr>
          <w:p w14:paraId="0DC5A890" w14:textId="5BDFBB1E" w:rsidR="00BE52C0" w:rsidRPr="003B198E" w:rsidRDefault="00BE52C0" w:rsidP="00200B21">
            <w:pPr>
              <w:autoSpaceDE w:val="0"/>
              <w:autoSpaceDN w:val="0"/>
              <w:adjustRightInd w:val="0"/>
              <w:spacing w:line="240" w:lineRule="auto"/>
              <w:ind w:right="120" w:firstLine="0"/>
              <w:jc w:val="right"/>
              <w:rPr>
                <w:color w:val="000000"/>
              </w:rPr>
            </w:pPr>
            <w:r w:rsidRPr="003B198E">
              <w:t>.</w:t>
            </w:r>
            <w:r w:rsidR="00200B21" w:rsidRPr="003B198E">
              <w:t>864</w:t>
            </w:r>
          </w:p>
        </w:tc>
      </w:tr>
      <w:tr w:rsidR="00BF12E8" w:rsidRPr="003B198E" w14:paraId="221BFD39" w14:textId="72E0667D" w:rsidTr="00BF12E8">
        <w:trPr>
          <w:trHeight w:val="265"/>
        </w:trPr>
        <w:tc>
          <w:tcPr>
            <w:tcW w:w="1779" w:type="pct"/>
            <w:shd w:val="clear" w:color="000000" w:fill="FFFFFF"/>
          </w:tcPr>
          <w:p w14:paraId="558FE591" w14:textId="45758832" w:rsidR="00BE52C0" w:rsidRPr="003B198E" w:rsidRDefault="00BE52C0" w:rsidP="00BE52C0">
            <w:pPr>
              <w:autoSpaceDE w:val="0"/>
              <w:autoSpaceDN w:val="0"/>
              <w:adjustRightInd w:val="0"/>
              <w:spacing w:line="240" w:lineRule="auto"/>
              <w:ind w:firstLine="0"/>
              <w:rPr>
                <w:color w:val="000000"/>
              </w:rPr>
            </w:pPr>
            <w:r w:rsidRPr="003B198E">
              <w:t>Condition</w:t>
            </w:r>
          </w:p>
        </w:tc>
        <w:tc>
          <w:tcPr>
            <w:tcW w:w="721" w:type="pct"/>
            <w:shd w:val="clear" w:color="000000" w:fill="FFFFFF"/>
          </w:tcPr>
          <w:p w14:paraId="0C66CECF" w14:textId="04BDCBEC" w:rsidR="00BE52C0" w:rsidRPr="003B198E" w:rsidRDefault="00BE52C0" w:rsidP="00200B21">
            <w:pPr>
              <w:autoSpaceDE w:val="0"/>
              <w:autoSpaceDN w:val="0"/>
              <w:adjustRightInd w:val="0"/>
              <w:spacing w:line="240" w:lineRule="auto"/>
              <w:ind w:firstLine="0"/>
              <w:jc w:val="right"/>
              <w:rPr>
                <w:color w:val="000000"/>
              </w:rPr>
            </w:pPr>
            <w:r w:rsidRPr="003B198E">
              <w:t xml:space="preserve">1, </w:t>
            </w:r>
            <w:r w:rsidR="00200B21" w:rsidRPr="003B198E">
              <w:t>4</w:t>
            </w:r>
            <w:r w:rsidR="002522B2" w:rsidRPr="003B198E">
              <w:t>6</w:t>
            </w:r>
          </w:p>
        </w:tc>
        <w:tc>
          <w:tcPr>
            <w:tcW w:w="721" w:type="pct"/>
            <w:shd w:val="clear" w:color="000000" w:fill="FFFFFF"/>
          </w:tcPr>
          <w:p w14:paraId="5F189A96" w14:textId="4F3DF7D2" w:rsidR="00BE52C0" w:rsidRPr="003B198E" w:rsidRDefault="002522B2" w:rsidP="00200B21">
            <w:pPr>
              <w:autoSpaceDE w:val="0"/>
              <w:autoSpaceDN w:val="0"/>
              <w:adjustRightInd w:val="0"/>
              <w:spacing w:line="240" w:lineRule="auto"/>
              <w:ind w:firstLine="0"/>
              <w:jc w:val="right"/>
              <w:rPr>
                <w:color w:val="000000"/>
              </w:rPr>
            </w:pPr>
            <w:r w:rsidRPr="003B198E">
              <w:t>0.0</w:t>
            </w:r>
            <w:r w:rsidR="00200B21" w:rsidRPr="003B198E">
              <w:t>3</w:t>
            </w:r>
            <w:r w:rsidR="00BE52C0" w:rsidRPr="003B198E">
              <w:t xml:space="preserve">  </w:t>
            </w:r>
          </w:p>
        </w:tc>
        <w:tc>
          <w:tcPr>
            <w:tcW w:w="490" w:type="pct"/>
            <w:shd w:val="clear" w:color="000000" w:fill="FFFFFF"/>
          </w:tcPr>
          <w:p w14:paraId="4DEF5FF5" w14:textId="529D7FA6" w:rsidR="00BE52C0" w:rsidRPr="003B198E" w:rsidRDefault="002522B2" w:rsidP="00200B21">
            <w:pPr>
              <w:autoSpaceDE w:val="0"/>
              <w:autoSpaceDN w:val="0"/>
              <w:adjustRightInd w:val="0"/>
              <w:spacing w:line="240" w:lineRule="auto"/>
              <w:ind w:firstLine="0"/>
              <w:jc w:val="right"/>
              <w:rPr>
                <w:color w:val="000000"/>
              </w:rPr>
            </w:pPr>
            <w:r w:rsidRPr="003B198E">
              <w:t>1</w:t>
            </w:r>
            <w:r w:rsidR="00200B21" w:rsidRPr="003B198E">
              <w:t>5.17</w:t>
            </w:r>
          </w:p>
        </w:tc>
        <w:tc>
          <w:tcPr>
            <w:tcW w:w="644" w:type="pct"/>
            <w:shd w:val="clear" w:color="000000" w:fill="FFFFFF"/>
          </w:tcPr>
          <w:p w14:paraId="73411052" w14:textId="0020CDC7" w:rsidR="00BE52C0" w:rsidRPr="003B198E" w:rsidRDefault="00BE52C0" w:rsidP="002522B2">
            <w:pPr>
              <w:autoSpaceDE w:val="0"/>
              <w:autoSpaceDN w:val="0"/>
              <w:adjustRightInd w:val="0"/>
              <w:spacing w:line="240" w:lineRule="auto"/>
              <w:ind w:firstLine="0"/>
              <w:jc w:val="right"/>
              <w:rPr>
                <w:color w:val="000000"/>
              </w:rPr>
            </w:pPr>
            <w:r w:rsidRPr="003B198E">
              <w:t>.0</w:t>
            </w:r>
            <w:r w:rsidR="002522B2" w:rsidRPr="003B198E">
              <w:t>08</w:t>
            </w:r>
          </w:p>
        </w:tc>
        <w:tc>
          <w:tcPr>
            <w:tcW w:w="644" w:type="pct"/>
            <w:shd w:val="clear" w:color="000000" w:fill="FFFFFF"/>
          </w:tcPr>
          <w:p w14:paraId="25C8C2DF" w14:textId="76634AC6" w:rsidR="00BE52C0" w:rsidRPr="003B198E" w:rsidRDefault="00BF12E8" w:rsidP="00200B21">
            <w:pPr>
              <w:autoSpaceDE w:val="0"/>
              <w:autoSpaceDN w:val="0"/>
              <w:adjustRightInd w:val="0"/>
              <w:spacing w:line="240" w:lineRule="auto"/>
              <w:ind w:firstLine="0"/>
              <w:jc w:val="right"/>
              <w:rPr>
                <w:color w:val="000000"/>
              </w:rPr>
            </w:pPr>
            <w:r w:rsidRPr="003B198E">
              <w:t xml:space="preserve"> </w:t>
            </w:r>
            <w:r w:rsidR="00BE52C0" w:rsidRPr="003B198E">
              <w:t>.00</w:t>
            </w:r>
            <w:r w:rsidR="00200B21" w:rsidRPr="003B198E">
              <w:t>1</w:t>
            </w:r>
            <w:r w:rsidR="00BE52C0" w:rsidRPr="003B198E">
              <w:t>*</w:t>
            </w:r>
          </w:p>
        </w:tc>
      </w:tr>
      <w:tr w:rsidR="00BF12E8" w:rsidRPr="003B198E" w14:paraId="67EBF9A5" w14:textId="21E8A96C" w:rsidTr="00BF12E8">
        <w:trPr>
          <w:trHeight w:val="265"/>
        </w:trPr>
        <w:tc>
          <w:tcPr>
            <w:tcW w:w="1779" w:type="pct"/>
            <w:shd w:val="clear" w:color="000000" w:fill="FFFFFF"/>
          </w:tcPr>
          <w:p w14:paraId="26CE28AF" w14:textId="3B05F0FF" w:rsidR="00BE52C0" w:rsidRPr="003B198E" w:rsidRDefault="00BE52C0" w:rsidP="00BE52C0">
            <w:pPr>
              <w:autoSpaceDE w:val="0"/>
              <w:autoSpaceDN w:val="0"/>
              <w:adjustRightInd w:val="0"/>
              <w:spacing w:line="240" w:lineRule="auto"/>
              <w:ind w:firstLine="0"/>
              <w:rPr>
                <w:color w:val="000000"/>
              </w:rPr>
            </w:pPr>
            <w:r w:rsidRPr="003B198E">
              <w:t>Awareness * Condition</w:t>
            </w:r>
          </w:p>
        </w:tc>
        <w:tc>
          <w:tcPr>
            <w:tcW w:w="721" w:type="pct"/>
            <w:shd w:val="clear" w:color="000000" w:fill="FFFFFF"/>
          </w:tcPr>
          <w:p w14:paraId="4DFB8529" w14:textId="73F4A833" w:rsidR="00BE52C0" w:rsidRPr="003B198E" w:rsidRDefault="00BE52C0" w:rsidP="00200B21">
            <w:pPr>
              <w:autoSpaceDE w:val="0"/>
              <w:autoSpaceDN w:val="0"/>
              <w:adjustRightInd w:val="0"/>
              <w:spacing w:line="240" w:lineRule="auto"/>
              <w:ind w:firstLine="0"/>
              <w:jc w:val="right"/>
              <w:rPr>
                <w:color w:val="000000"/>
              </w:rPr>
            </w:pPr>
            <w:r w:rsidRPr="003B198E">
              <w:t xml:space="preserve">1, </w:t>
            </w:r>
            <w:r w:rsidR="00200B21" w:rsidRPr="003B198E">
              <w:t>4</w:t>
            </w:r>
            <w:r w:rsidR="002522B2" w:rsidRPr="003B198E">
              <w:t>6</w:t>
            </w:r>
          </w:p>
        </w:tc>
        <w:tc>
          <w:tcPr>
            <w:tcW w:w="721" w:type="pct"/>
            <w:shd w:val="clear" w:color="000000" w:fill="FFFFFF"/>
          </w:tcPr>
          <w:p w14:paraId="45304997" w14:textId="7655DD68" w:rsidR="00BE52C0" w:rsidRPr="003B198E" w:rsidRDefault="002522B2" w:rsidP="00200B21">
            <w:pPr>
              <w:autoSpaceDE w:val="0"/>
              <w:autoSpaceDN w:val="0"/>
              <w:adjustRightInd w:val="0"/>
              <w:spacing w:line="240" w:lineRule="auto"/>
              <w:ind w:firstLine="0"/>
              <w:jc w:val="right"/>
              <w:rPr>
                <w:color w:val="000000"/>
              </w:rPr>
            </w:pPr>
            <w:r w:rsidRPr="003B198E">
              <w:t>0.0</w:t>
            </w:r>
            <w:r w:rsidR="00200B21" w:rsidRPr="003B198E">
              <w:t>3</w:t>
            </w:r>
          </w:p>
        </w:tc>
        <w:tc>
          <w:tcPr>
            <w:tcW w:w="490" w:type="pct"/>
            <w:shd w:val="clear" w:color="000000" w:fill="FFFFFF"/>
          </w:tcPr>
          <w:p w14:paraId="6883FB92" w14:textId="51C780CD" w:rsidR="00BE52C0" w:rsidRPr="003B198E" w:rsidRDefault="00200B21" w:rsidP="00BE52C0">
            <w:pPr>
              <w:autoSpaceDE w:val="0"/>
              <w:autoSpaceDN w:val="0"/>
              <w:adjustRightInd w:val="0"/>
              <w:spacing w:line="240" w:lineRule="auto"/>
              <w:ind w:firstLine="0"/>
              <w:jc w:val="right"/>
              <w:rPr>
                <w:color w:val="000000"/>
              </w:rPr>
            </w:pPr>
            <w:r w:rsidRPr="003B198E">
              <w:t>2.07</w:t>
            </w:r>
          </w:p>
        </w:tc>
        <w:tc>
          <w:tcPr>
            <w:tcW w:w="644" w:type="pct"/>
            <w:shd w:val="clear" w:color="000000" w:fill="FFFFFF"/>
          </w:tcPr>
          <w:p w14:paraId="2A570873" w14:textId="3AD8E207"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644" w:type="pct"/>
            <w:shd w:val="clear" w:color="000000" w:fill="FFFFFF"/>
          </w:tcPr>
          <w:p w14:paraId="75B867DA" w14:textId="2AA9A88D" w:rsidR="00BE52C0" w:rsidRPr="003B198E" w:rsidRDefault="00BE52C0" w:rsidP="00200B21">
            <w:pPr>
              <w:autoSpaceDE w:val="0"/>
              <w:autoSpaceDN w:val="0"/>
              <w:adjustRightInd w:val="0"/>
              <w:spacing w:line="240" w:lineRule="auto"/>
              <w:ind w:right="120" w:firstLine="0"/>
              <w:jc w:val="right"/>
              <w:rPr>
                <w:color w:val="000000"/>
              </w:rPr>
            </w:pPr>
            <w:r w:rsidRPr="003B198E">
              <w:t>.</w:t>
            </w:r>
            <w:r w:rsidR="002522B2" w:rsidRPr="003B198E">
              <w:t>1</w:t>
            </w:r>
            <w:r w:rsidR="00200B21" w:rsidRPr="003B198E">
              <w:t>57</w:t>
            </w:r>
          </w:p>
        </w:tc>
      </w:tr>
      <w:tr w:rsidR="00BF12E8" w:rsidRPr="003B198E" w14:paraId="610B8547" w14:textId="3E750B4F" w:rsidTr="00BF12E8">
        <w:trPr>
          <w:trHeight w:val="265"/>
        </w:trPr>
        <w:tc>
          <w:tcPr>
            <w:tcW w:w="1779" w:type="pct"/>
            <w:shd w:val="clear" w:color="000000" w:fill="FFFFFF"/>
          </w:tcPr>
          <w:p w14:paraId="71931195" w14:textId="6DFB35C2" w:rsidR="00BE52C0" w:rsidRPr="003B198E" w:rsidRDefault="00BE52C0" w:rsidP="00BE52C0">
            <w:pPr>
              <w:autoSpaceDE w:val="0"/>
              <w:autoSpaceDN w:val="0"/>
              <w:adjustRightInd w:val="0"/>
              <w:spacing w:line="240" w:lineRule="auto"/>
              <w:ind w:firstLine="0"/>
              <w:rPr>
                <w:color w:val="000000"/>
              </w:rPr>
            </w:pPr>
            <w:r w:rsidRPr="003B198E">
              <w:t>Epoch</w:t>
            </w:r>
          </w:p>
        </w:tc>
        <w:tc>
          <w:tcPr>
            <w:tcW w:w="721" w:type="pct"/>
            <w:shd w:val="clear" w:color="000000" w:fill="FFFFFF"/>
          </w:tcPr>
          <w:p w14:paraId="32167738" w14:textId="75482CCD" w:rsidR="00BE52C0" w:rsidRPr="003B198E" w:rsidRDefault="00BE52C0" w:rsidP="00200B21">
            <w:pPr>
              <w:autoSpaceDE w:val="0"/>
              <w:autoSpaceDN w:val="0"/>
              <w:adjustRightInd w:val="0"/>
              <w:spacing w:line="240" w:lineRule="auto"/>
              <w:ind w:firstLine="0"/>
              <w:jc w:val="right"/>
              <w:rPr>
                <w:color w:val="000000"/>
              </w:rPr>
            </w:pPr>
            <w:r w:rsidRPr="003B198E">
              <w:t>3.</w:t>
            </w:r>
            <w:r w:rsidR="00200B21" w:rsidRPr="003B198E">
              <w:t>67</w:t>
            </w:r>
            <w:r w:rsidRPr="003B198E">
              <w:t xml:space="preserve">, </w:t>
            </w:r>
            <w:r w:rsidR="002522B2" w:rsidRPr="003B198E">
              <w:t>1</w:t>
            </w:r>
            <w:r w:rsidR="00200B21" w:rsidRPr="003B198E">
              <w:t>68.89</w:t>
            </w:r>
          </w:p>
        </w:tc>
        <w:tc>
          <w:tcPr>
            <w:tcW w:w="721" w:type="pct"/>
            <w:shd w:val="clear" w:color="000000" w:fill="FFFFFF"/>
          </w:tcPr>
          <w:p w14:paraId="22E85D03" w14:textId="4C134334" w:rsidR="00BE52C0" w:rsidRPr="003B198E" w:rsidRDefault="002522B2" w:rsidP="00BE52C0">
            <w:pPr>
              <w:autoSpaceDE w:val="0"/>
              <w:autoSpaceDN w:val="0"/>
              <w:adjustRightInd w:val="0"/>
              <w:spacing w:line="240" w:lineRule="auto"/>
              <w:ind w:firstLine="0"/>
              <w:jc w:val="right"/>
              <w:rPr>
                <w:color w:val="000000"/>
              </w:rPr>
            </w:pPr>
            <w:r w:rsidRPr="003B198E">
              <w:t>0.10</w:t>
            </w:r>
            <w:r w:rsidR="00BE52C0" w:rsidRPr="003B198E">
              <w:t xml:space="preserve">    </w:t>
            </w:r>
          </w:p>
        </w:tc>
        <w:tc>
          <w:tcPr>
            <w:tcW w:w="490" w:type="pct"/>
            <w:shd w:val="clear" w:color="000000" w:fill="FFFFFF"/>
          </w:tcPr>
          <w:p w14:paraId="4745025F" w14:textId="7E2136E3" w:rsidR="00BE52C0" w:rsidRPr="003B198E" w:rsidRDefault="00200B21" w:rsidP="00BE52C0">
            <w:pPr>
              <w:autoSpaceDE w:val="0"/>
              <w:autoSpaceDN w:val="0"/>
              <w:adjustRightInd w:val="0"/>
              <w:spacing w:line="240" w:lineRule="auto"/>
              <w:ind w:firstLine="0"/>
              <w:jc w:val="right"/>
              <w:rPr>
                <w:color w:val="000000"/>
              </w:rPr>
            </w:pPr>
            <w:r w:rsidRPr="003B198E">
              <w:t>54.99</w:t>
            </w:r>
          </w:p>
        </w:tc>
        <w:tc>
          <w:tcPr>
            <w:tcW w:w="644" w:type="pct"/>
            <w:shd w:val="clear" w:color="000000" w:fill="FFFFFF"/>
          </w:tcPr>
          <w:p w14:paraId="3D78DEE3" w14:textId="3B2A3676" w:rsidR="00BE52C0" w:rsidRPr="003B198E" w:rsidRDefault="00BE52C0" w:rsidP="00200B21">
            <w:pPr>
              <w:autoSpaceDE w:val="0"/>
              <w:autoSpaceDN w:val="0"/>
              <w:adjustRightInd w:val="0"/>
              <w:spacing w:line="240" w:lineRule="auto"/>
              <w:ind w:firstLine="0"/>
              <w:jc w:val="right"/>
              <w:rPr>
                <w:color w:val="000000"/>
              </w:rPr>
            </w:pPr>
            <w:r w:rsidRPr="003B198E">
              <w:t>.</w:t>
            </w:r>
            <w:r w:rsidR="002522B2" w:rsidRPr="003B198E">
              <w:t>2</w:t>
            </w:r>
            <w:r w:rsidR="00200B21" w:rsidRPr="003B198E">
              <w:t>38</w:t>
            </w:r>
          </w:p>
        </w:tc>
        <w:tc>
          <w:tcPr>
            <w:tcW w:w="644" w:type="pct"/>
            <w:shd w:val="clear" w:color="000000" w:fill="FFFFFF"/>
          </w:tcPr>
          <w:p w14:paraId="2B3FABF1" w14:textId="76A76563" w:rsidR="00BE52C0" w:rsidRPr="003B198E" w:rsidRDefault="00BE52C0" w:rsidP="00BE52C0">
            <w:pPr>
              <w:autoSpaceDE w:val="0"/>
              <w:autoSpaceDN w:val="0"/>
              <w:adjustRightInd w:val="0"/>
              <w:spacing w:line="240" w:lineRule="auto"/>
              <w:ind w:firstLine="0"/>
              <w:jc w:val="right"/>
              <w:rPr>
                <w:color w:val="000000"/>
              </w:rPr>
            </w:pPr>
            <w:r w:rsidRPr="003B198E">
              <w:t>&lt;.001*</w:t>
            </w:r>
          </w:p>
        </w:tc>
      </w:tr>
      <w:tr w:rsidR="00BF12E8" w:rsidRPr="003B198E" w14:paraId="6C33C92E" w14:textId="44B41903" w:rsidTr="00BF12E8">
        <w:trPr>
          <w:trHeight w:val="265"/>
        </w:trPr>
        <w:tc>
          <w:tcPr>
            <w:tcW w:w="1779" w:type="pct"/>
            <w:shd w:val="clear" w:color="000000" w:fill="FFFFFF"/>
          </w:tcPr>
          <w:p w14:paraId="795D0CDE" w14:textId="594A4C7C" w:rsidR="00BE52C0" w:rsidRPr="003B198E" w:rsidRDefault="00BE52C0" w:rsidP="00BE52C0">
            <w:pPr>
              <w:autoSpaceDE w:val="0"/>
              <w:autoSpaceDN w:val="0"/>
              <w:adjustRightInd w:val="0"/>
              <w:spacing w:line="240" w:lineRule="auto"/>
              <w:ind w:firstLine="0"/>
              <w:rPr>
                <w:color w:val="000000"/>
              </w:rPr>
            </w:pPr>
            <w:r w:rsidRPr="003B198E">
              <w:t>Awareness * Epoch</w:t>
            </w:r>
          </w:p>
        </w:tc>
        <w:tc>
          <w:tcPr>
            <w:tcW w:w="721" w:type="pct"/>
            <w:shd w:val="clear" w:color="000000" w:fill="FFFFFF"/>
          </w:tcPr>
          <w:p w14:paraId="01C39444" w14:textId="74B04AF9" w:rsidR="00BE52C0" w:rsidRPr="003B198E" w:rsidRDefault="00BE52C0" w:rsidP="00200B21">
            <w:pPr>
              <w:autoSpaceDE w:val="0"/>
              <w:autoSpaceDN w:val="0"/>
              <w:adjustRightInd w:val="0"/>
              <w:spacing w:line="240" w:lineRule="auto"/>
              <w:ind w:firstLine="0"/>
              <w:jc w:val="right"/>
              <w:rPr>
                <w:color w:val="000000"/>
              </w:rPr>
            </w:pPr>
            <w:r w:rsidRPr="003B198E">
              <w:t>3.</w:t>
            </w:r>
            <w:r w:rsidR="00200B21" w:rsidRPr="003B198E">
              <w:t>67</w:t>
            </w:r>
            <w:r w:rsidRPr="003B198E">
              <w:t xml:space="preserve">, </w:t>
            </w:r>
            <w:r w:rsidR="00200B21" w:rsidRPr="003B198E">
              <w:t>168.89</w:t>
            </w:r>
          </w:p>
        </w:tc>
        <w:tc>
          <w:tcPr>
            <w:tcW w:w="721" w:type="pct"/>
            <w:shd w:val="clear" w:color="000000" w:fill="FFFFFF"/>
          </w:tcPr>
          <w:p w14:paraId="471BB2AB" w14:textId="0A79FA32" w:rsidR="00BE52C0" w:rsidRPr="003B198E" w:rsidRDefault="002522B2" w:rsidP="00BE52C0">
            <w:pPr>
              <w:autoSpaceDE w:val="0"/>
              <w:autoSpaceDN w:val="0"/>
              <w:adjustRightInd w:val="0"/>
              <w:spacing w:line="240" w:lineRule="auto"/>
              <w:ind w:firstLine="0"/>
              <w:jc w:val="right"/>
              <w:rPr>
                <w:color w:val="000000"/>
              </w:rPr>
            </w:pPr>
            <w:r w:rsidRPr="003B198E">
              <w:t>0.10</w:t>
            </w:r>
            <w:r w:rsidR="00BE52C0" w:rsidRPr="003B198E">
              <w:t xml:space="preserve">    </w:t>
            </w:r>
          </w:p>
        </w:tc>
        <w:tc>
          <w:tcPr>
            <w:tcW w:w="490" w:type="pct"/>
            <w:shd w:val="clear" w:color="000000" w:fill="FFFFFF"/>
          </w:tcPr>
          <w:p w14:paraId="0CA22C48" w14:textId="5B8DE911" w:rsidR="00BE52C0" w:rsidRPr="003B198E" w:rsidRDefault="002522B2" w:rsidP="00200B21">
            <w:pPr>
              <w:autoSpaceDE w:val="0"/>
              <w:autoSpaceDN w:val="0"/>
              <w:adjustRightInd w:val="0"/>
              <w:spacing w:line="240" w:lineRule="auto"/>
              <w:ind w:firstLine="0"/>
              <w:jc w:val="right"/>
              <w:rPr>
                <w:color w:val="000000"/>
              </w:rPr>
            </w:pPr>
            <w:r w:rsidRPr="003B198E">
              <w:t>0.</w:t>
            </w:r>
            <w:r w:rsidR="00200B21" w:rsidRPr="003B198E">
              <w:t>31</w:t>
            </w:r>
          </w:p>
        </w:tc>
        <w:tc>
          <w:tcPr>
            <w:tcW w:w="644" w:type="pct"/>
            <w:shd w:val="clear" w:color="000000" w:fill="FFFFFF"/>
          </w:tcPr>
          <w:p w14:paraId="44898EB0" w14:textId="69E48A1E" w:rsidR="00BE52C0" w:rsidRPr="003B198E" w:rsidRDefault="00BE52C0" w:rsidP="00200B21">
            <w:pPr>
              <w:autoSpaceDE w:val="0"/>
              <w:autoSpaceDN w:val="0"/>
              <w:adjustRightInd w:val="0"/>
              <w:spacing w:line="240" w:lineRule="auto"/>
              <w:ind w:firstLine="0"/>
              <w:jc w:val="right"/>
              <w:rPr>
                <w:color w:val="000000"/>
              </w:rPr>
            </w:pPr>
            <w:r w:rsidRPr="003B198E">
              <w:t>.0</w:t>
            </w:r>
            <w:r w:rsidR="002522B2" w:rsidRPr="003B198E">
              <w:t>0</w:t>
            </w:r>
            <w:r w:rsidR="00200B21" w:rsidRPr="003B198E">
              <w:t>2</w:t>
            </w:r>
          </w:p>
        </w:tc>
        <w:tc>
          <w:tcPr>
            <w:tcW w:w="644" w:type="pct"/>
            <w:shd w:val="clear" w:color="000000" w:fill="FFFFFF"/>
          </w:tcPr>
          <w:p w14:paraId="4C306779" w14:textId="5D25F175" w:rsidR="00BE52C0" w:rsidRPr="003B198E" w:rsidRDefault="00BE52C0" w:rsidP="00200B21">
            <w:pPr>
              <w:autoSpaceDE w:val="0"/>
              <w:autoSpaceDN w:val="0"/>
              <w:adjustRightInd w:val="0"/>
              <w:spacing w:line="240" w:lineRule="auto"/>
              <w:ind w:right="120" w:firstLine="0"/>
              <w:jc w:val="right"/>
              <w:rPr>
                <w:color w:val="000000"/>
              </w:rPr>
            </w:pPr>
            <w:r w:rsidRPr="003B198E">
              <w:t>.</w:t>
            </w:r>
            <w:r w:rsidR="00200B21" w:rsidRPr="003B198E">
              <w:t>85</w:t>
            </w:r>
            <w:r w:rsidR="002522B2" w:rsidRPr="003B198E">
              <w:t>4</w:t>
            </w:r>
          </w:p>
        </w:tc>
      </w:tr>
      <w:tr w:rsidR="00BF12E8" w:rsidRPr="003B198E" w14:paraId="293174B0" w14:textId="77FE6F8F" w:rsidTr="00BF12E8">
        <w:trPr>
          <w:trHeight w:val="101"/>
        </w:trPr>
        <w:tc>
          <w:tcPr>
            <w:tcW w:w="1779" w:type="pct"/>
            <w:shd w:val="clear" w:color="000000" w:fill="FFFFFF"/>
          </w:tcPr>
          <w:p w14:paraId="071B2D84" w14:textId="12651860" w:rsidR="00BE52C0" w:rsidRPr="003B198E" w:rsidRDefault="00BE52C0" w:rsidP="00BE52C0">
            <w:pPr>
              <w:autoSpaceDE w:val="0"/>
              <w:autoSpaceDN w:val="0"/>
              <w:adjustRightInd w:val="0"/>
              <w:spacing w:line="240" w:lineRule="auto"/>
              <w:ind w:firstLine="0"/>
              <w:rPr>
                <w:color w:val="000000"/>
              </w:rPr>
            </w:pPr>
            <w:r w:rsidRPr="003B198E">
              <w:t>Condition * Epoch</w:t>
            </w:r>
          </w:p>
        </w:tc>
        <w:tc>
          <w:tcPr>
            <w:tcW w:w="721" w:type="pct"/>
            <w:shd w:val="clear" w:color="000000" w:fill="FFFFFF"/>
          </w:tcPr>
          <w:p w14:paraId="38ADD3AE" w14:textId="6B5A24DE" w:rsidR="00BE52C0" w:rsidRPr="003B198E" w:rsidRDefault="002522B2" w:rsidP="00200B21">
            <w:pPr>
              <w:autoSpaceDE w:val="0"/>
              <w:autoSpaceDN w:val="0"/>
              <w:adjustRightInd w:val="0"/>
              <w:spacing w:line="240" w:lineRule="auto"/>
              <w:ind w:firstLine="0"/>
              <w:jc w:val="right"/>
              <w:rPr>
                <w:color w:val="000000"/>
              </w:rPr>
            </w:pPr>
            <w:r w:rsidRPr="003B198E">
              <w:t>5.</w:t>
            </w:r>
            <w:r w:rsidR="00200B21" w:rsidRPr="003B198E">
              <w:t>35</w:t>
            </w:r>
            <w:r w:rsidR="00BE52C0" w:rsidRPr="003B198E">
              <w:t xml:space="preserve">, </w:t>
            </w:r>
            <w:r w:rsidR="00200B21" w:rsidRPr="003B198E">
              <w:t>246.12</w:t>
            </w:r>
          </w:p>
        </w:tc>
        <w:tc>
          <w:tcPr>
            <w:tcW w:w="721" w:type="pct"/>
            <w:shd w:val="clear" w:color="000000" w:fill="FFFFFF"/>
          </w:tcPr>
          <w:p w14:paraId="7F9E92EC" w14:textId="130BB192" w:rsidR="00BE52C0" w:rsidRPr="003B198E" w:rsidRDefault="002522B2" w:rsidP="00BE52C0">
            <w:pPr>
              <w:autoSpaceDE w:val="0"/>
              <w:autoSpaceDN w:val="0"/>
              <w:adjustRightInd w:val="0"/>
              <w:spacing w:line="240" w:lineRule="auto"/>
              <w:ind w:firstLine="0"/>
              <w:jc w:val="right"/>
              <w:rPr>
                <w:color w:val="000000"/>
              </w:rPr>
            </w:pPr>
            <w:r w:rsidRPr="003B198E">
              <w:t>0.03</w:t>
            </w:r>
            <w:r w:rsidR="00BE52C0" w:rsidRPr="003B198E">
              <w:t xml:space="preserve">      </w:t>
            </w:r>
          </w:p>
        </w:tc>
        <w:tc>
          <w:tcPr>
            <w:tcW w:w="490" w:type="pct"/>
            <w:shd w:val="clear" w:color="000000" w:fill="FFFFFF"/>
          </w:tcPr>
          <w:p w14:paraId="01776A57" w14:textId="4FBEC7FE" w:rsidR="00BE52C0" w:rsidRPr="003B198E" w:rsidRDefault="00BE52C0" w:rsidP="00200B21">
            <w:pPr>
              <w:autoSpaceDE w:val="0"/>
              <w:autoSpaceDN w:val="0"/>
              <w:adjustRightInd w:val="0"/>
              <w:spacing w:line="240" w:lineRule="auto"/>
              <w:ind w:firstLine="0"/>
              <w:jc w:val="right"/>
              <w:rPr>
                <w:color w:val="000000"/>
              </w:rPr>
            </w:pPr>
            <w:r w:rsidRPr="003B198E">
              <w:t>0.</w:t>
            </w:r>
            <w:r w:rsidR="002522B2" w:rsidRPr="003B198E">
              <w:t>9</w:t>
            </w:r>
            <w:r w:rsidR="00200B21" w:rsidRPr="003B198E">
              <w:t>7</w:t>
            </w:r>
          </w:p>
        </w:tc>
        <w:tc>
          <w:tcPr>
            <w:tcW w:w="644" w:type="pct"/>
            <w:shd w:val="clear" w:color="000000" w:fill="FFFFFF"/>
          </w:tcPr>
          <w:p w14:paraId="5D372FCB" w14:textId="781DC4F4" w:rsidR="00BE52C0" w:rsidRPr="003B198E" w:rsidRDefault="00BE52C0" w:rsidP="00200B21">
            <w:pPr>
              <w:autoSpaceDE w:val="0"/>
              <w:autoSpaceDN w:val="0"/>
              <w:adjustRightInd w:val="0"/>
              <w:spacing w:line="240" w:lineRule="auto"/>
              <w:ind w:firstLine="0"/>
              <w:jc w:val="right"/>
              <w:rPr>
                <w:color w:val="000000"/>
              </w:rPr>
            </w:pPr>
            <w:r w:rsidRPr="003B198E">
              <w:t>.00</w:t>
            </w:r>
            <w:r w:rsidR="00200B21" w:rsidRPr="003B198E">
              <w:t>2</w:t>
            </w:r>
          </w:p>
        </w:tc>
        <w:tc>
          <w:tcPr>
            <w:tcW w:w="644" w:type="pct"/>
            <w:shd w:val="clear" w:color="000000" w:fill="FFFFFF"/>
          </w:tcPr>
          <w:p w14:paraId="770AC2A6" w14:textId="3EA3B605" w:rsidR="00BE52C0" w:rsidRPr="003B198E" w:rsidRDefault="00BE52C0" w:rsidP="00200B21">
            <w:pPr>
              <w:autoSpaceDE w:val="0"/>
              <w:autoSpaceDN w:val="0"/>
              <w:adjustRightInd w:val="0"/>
              <w:spacing w:line="240" w:lineRule="auto"/>
              <w:ind w:right="120" w:firstLine="0"/>
              <w:jc w:val="right"/>
              <w:rPr>
                <w:color w:val="000000"/>
              </w:rPr>
            </w:pPr>
            <w:r w:rsidRPr="003B198E">
              <w:t>.</w:t>
            </w:r>
            <w:r w:rsidR="002522B2" w:rsidRPr="003B198E">
              <w:t>4</w:t>
            </w:r>
            <w:r w:rsidR="00200B21" w:rsidRPr="003B198E">
              <w:t>41</w:t>
            </w:r>
          </w:p>
        </w:tc>
      </w:tr>
      <w:tr w:rsidR="00BF12E8" w:rsidRPr="003B198E" w14:paraId="207618CB" w14:textId="72DA4453" w:rsidTr="00BF12E8">
        <w:trPr>
          <w:trHeight w:val="265"/>
        </w:trPr>
        <w:tc>
          <w:tcPr>
            <w:tcW w:w="1779" w:type="pct"/>
            <w:tcBorders>
              <w:bottom w:val="single" w:sz="8" w:space="0" w:color="000000"/>
            </w:tcBorders>
            <w:shd w:val="clear" w:color="000000" w:fill="FFFFFF"/>
          </w:tcPr>
          <w:p w14:paraId="5566294C" w14:textId="4B64E0DC" w:rsidR="00BE52C0" w:rsidRPr="003B198E" w:rsidRDefault="00BE52C0" w:rsidP="00BE52C0">
            <w:pPr>
              <w:autoSpaceDE w:val="0"/>
              <w:autoSpaceDN w:val="0"/>
              <w:adjustRightInd w:val="0"/>
              <w:spacing w:line="240" w:lineRule="auto"/>
              <w:ind w:firstLine="0"/>
              <w:rPr>
                <w:color w:val="000000"/>
              </w:rPr>
            </w:pPr>
            <w:r w:rsidRPr="003B198E">
              <w:t>Awareness * Condition * Epoch</w:t>
            </w:r>
          </w:p>
        </w:tc>
        <w:tc>
          <w:tcPr>
            <w:tcW w:w="721" w:type="pct"/>
            <w:tcBorders>
              <w:bottom w:val="single" w:sz="8" w:space="0" w:color="000000"/>
            </w:tcBorders>
            <w:shd w:val="clear" w:color="000000" w:fill="FFFFFF"/>
          </w:tcPr>
          <w:p w14:paraId="4B4B1B2E" w14:textId="528013E6" w:rsidR="00BE52C0" w:rsidRPr="003B198E" w:rsidRDefault="002522B2" w:rsidP="00200B21">
            <w:pPr>
              <w:autoSpaceDE w:val="0"/>
              <w:autoSpaceDN w:val="0"/>
              <w:adjustRightInd w:val="0"/>
              <w:spacing w:line="240" w:lineRule="auto"/>
              <w:ind w:firstLine="0"/>
              <w:jc w:val="right"/>
              <w:rPr>
                <w:color w:val="000000"/>
              </w:rPr>
            </w:pPr>
            <w:r w:rsidRPr="003B198E">
              <w:t>5.</w:t>
            </w:r>
            <w:r w:rsidR="00200B21" w:rsidRPr="003B198E">
              <w:t>35</w:t>
            </w:r>
            <w:r w:rsidR="00BE52C0" w:rsidRPr="003B198E">
              <w:t xml:space="preserve">, </w:t>
            </w:r>
            <w:r w:rsidR="00200B21" w:rsidRPr="003B198E">
              <w:t>246.12</w:t>
            </w:r>
          </w:p>
        </w:tc>
        <w:tc>
          <w:tcPr>
            <w:tcW w:w="721" w:type="pct"/>
            <w:tcBorders>
              <w:bottom w:val="single" w:sz="8" w:space="0" w:color="000000"/>
            </w:tcBorders>
            <w:shd w:val="clear" w:color="000000" w:fill="FFFFFF"/>
          </w:tcPr>
          <w:p w14:paraId="1B5E93FF" w14:textId="48A0FAC0" w:rsidR="00BE52C0" w:rsidRPr="003B198E" w:rsidRDefault="002522B2" w:rsidP="00BE52C0">
            <w:pPr>
              <w:autoSpaceDE w:val="0"/>
              <w:autoSpaceDN w:val="0"/>
              <w:adjustRightInd w:val="0"/>
              <w:spacing w:line="240" w:lineRule="auto"/>
              <w:ind w:firstLine="0"/>
              <w:jc w:val="right"/>
              <w:rPr>
                <w:color w:val="000000"/>
              </w:rPr>
            </w:pPr>
            <w:r w:rsidRPr="003B198E">
              <w:t>0.03</w:t>
            </w:r>
            <w:r w:rsidR="00BE52C0" w:rsidRPr="003B198E">
              <w:t xml:space="preserve">      </w:t>
            </w:r>
          </w:p>
        </w:tc>
        <w:tc>
          <w:tcPr>
            <w:tcW w:w="490" w:type="pct"/>
            <w:tcBorders>
              <w:bottom w:val="single" w:sz="8" w:space="0" w:color="000000"/>
            </w:tcBorders>
            <w:shd w:val="clear" w:color="000000" w:fill="FFFFFF"/>
          </w:tcPr>
          <w:p w14:paraId="166060C6" w14:textId="658FD8F3" w:rsidR="00BE52C0" w:rsidRPr="003B198E" w:rsidRDefault="00BE52C0" w:rsidP="00200B21">
            <w:pPr>
              <w:autoSpaceDE w:val="0"/>
              <w:autoSpaceDN w:val="0"/>
              <w:adjustRightInd w:val="0"/>
              <w:spacing w:line="240" w:lineRule="auto"/>
              <w:ind w:firstLine="0"/>
              <w:jc w:val="right"/>
              <w:rPr>
                <w:color w:val="000000"/>
              </w:rPr>
            </w:pPr>
            <w:r w:rsidRPr="003B198E">
              <w:t>0.</w:t>
            </w:r>
            <w:r w:rsidR="00200B21" w:rsidRPr="003B198E">
              <w:t>31</w:t>
            </w:r>
          </w:p>
        </w:tc>
        <w:tc>
          <w:tcPr>
            <w:tcW w:w="644" w:type="pct"/>
            <w:tcBorders>
              <w:bottom w:val="single" w:sz="8" w:space="0" w:color="000000"/>
            </w:tcBorders>
            <w:shd w:val="clear" w:color="000000" w:fill="FFFFFF"/>
          </w:tcPr>
          <w:p w14:paraId="0A6D5C2E" w14:textId="33057EE7" w:rsidR="00BE52C0" w:rsidRPr="003B198E" w:rsidRDefault="00BE52C0" w:rsidP="002522B2">
            <w:pPr>
              <w:autoSpaceDE w:val="0"/>
              <w:autoSpaceDN w:val="0"/>
              <w:adjustRightInd w:val="0"/>
              <w:spacing w:line="240" w:lineRule="auto"/>
              <w:ind w:firstLine="0"/>
              <w:jc w:val="right"/>
              <w:rPr>
                <w:color w:val="000000"/>
              </w:rPr>
            </w:pPr>
            <w:r w:rsidRPr="003B198E">
              <w:t>.00</w:t>
            </w:r>
            <w:r w:rsidR="002522B2" w:rsidRPr="003B198E">
              <w:t>1</w:t>
            </w:r>
          </w:p>
        </w:tc>
        <w:tc>
          <w:tcPr>
            <w:tcW w:w="644" w:type="pct"/>
            <w:tcBorders>
              <w:bottom w:val="single" w:sz="8" w:space="0" w:color="000000"/>
            </w:tcBorders>
            <w:shd w:val="clear" w:color="000000" w:fill="FFFFFF"/>
          </w:tcPr>
          <w:p w14:paraId="3A7C2541" w14:textId="7EE7DBA2" w:rsidR="00BE52C0" w:rsidRPr="003B198E" w:rsidRDefault="00BE52C0" w:rsidP="00200B21">
            <w:pPr>
              <w:autoSpaceDE w:val="0"/>
              <w:autoSpaceDN w:val="0"/>
              <w:adjustRightInd w:val="0"/>
              <w:spacing w:line="240" w:lineRule="auto"/>
              <w:ind w:right="120" w:firstLine="0"/>
              <w:jc w:val="right"/>
              <w:rPr>
                <w:color w:val="000000"/>
              </w:rPr>
            </w:pPr>
            <w:r w:rsidRPr="003B198E">
              <w:t>.</w:t>
            </w:r>
            <w:r w:rsidR="00200B21" w:rsidRPr="003B198E">
              <w:t>915</w:t>
            </w:r>
          </w:p>
        </w:tc>
      </w:tr>
    </w:tbl>
    <w:p w14:paraId="5B15D500" w14:textId="615AB57A" w:rsidR="00BE52C0" w:rsidRPr="003B198E" w:rsidRDefault="00BE52C0" w:rsidP="00BE52C0">
      <w:pPr>
        <w:tabs>
          <w:tab w:val="left" w:pos="900"/>
        </w:tabs>
        <w:autoSpaceDE w:val="0"/>
        <w:autoSpaceDN w:val="0"/>
        <w:adjustRightInd w:val="0"/>
        <w:ind w:firstLine="0"/>
      </w:pPr>
      <w:r w:rsidRPr="003B198E">
        <w:t xml:space="preserve">* </w:t>
      </w:r>
      <w:r w:rsidRPr="003B198E">
        <w:rPr>
          <w:i/>
        </w:rPr>
        <w:t>p</w:t>
      </w:r>
      <w:r w:rsidRPr="003B198E">
        <w:t xml:space="preserve"> &lt; 0.05</w:t>
      </w:r>
    </w:p>
    <w:p w14:paraId="1E19A918" w14:textId="19C9C04C" w:rsidR="00C20D51" w:rsidRPr="003B198E" w:rsidRDefault="00C20D51" w:rsidP="00BE52C0">
      <w:pPr>
        <w:spacing w:after="160" w:line="259" w:lineRule="auto"/>
        <w:ind w:firstLine="0"/>
        <w:rPr>
          <w:rStyle w:val="gnkrckgcgsb"/>
          <w:rFonts w:ascii="Lucida Console" w:eastAsia="Times New Roman" w:hAnsi="Lucida Console" w:cs="Courier New"/>
          <w:color w:val="FFFFFF"/>
          <w:sz w:val="20"/>
          <w:szCs w:val="20"/>
          <w:bdr w:val="none" w:sz="0" w:space="0" w:color="auto" w:frame="1"/>
          <w:lang w:eastAsia="ko-KR"/>
        </w:rPr>
      </w:pPr>
    </w:p>
    <w:p w14:paraId="260937F4" w14:textId="71D93B0F" w:rsidR="002522B2" w:rsidRPr="003B198E" w:rsidRDefault="002522B2" w:rsidP="00BE52C0">
      <w:pPr>
        <w:spacing w:after="160" w:line="259" w:lineRule="auto"/>
        <w:ind w:firstLine="0"/>
        <w:rPr>
          <w:rStyle w:val="gnkrckgcgsb"/>
          <w:rFonts w:ascii="Lucida Console" w:eastAsia="Times New Roman" w:hAnsi="Lucida Console" w:cs="Courier New"/>
          <w:color w:val="FFFFFF"/>
          <w:sz w:val="20"/>
          <w:szCs w:val="20"/>
          <w:bdr w:val="none" w:sz="0" w:space="0" w:color="auto" w:frame="1"/>
          <w:lang w:eastAsia="ko-KR"/>
        </w:rPr>
      </w:pPr>
    </w:p>
    <w:p w14:paraId="7CA7290B" w14:textId="392D400B" w:rsidR="00763F15" w:rsidRPr="003B198E" w:rsidRDefault="0017772E" w:rsidP="00763F15">
      <w:pPr>
        <w:spacing w:after="160" w:line="259" w:lineRule="auto"/>
        <w:ind w:firstLine="0"/>
      </w:pPr>
      <w:r w:rsidRPr="003B198E">
        <w:rPr>
          <w:rStyle w:val="gnkrckgcgsb"/>
          <w:rFonts w:ascii="Lucida Console" w:eastAsia="Times New Roman" w:hAnsi="Lucida Console" w:cs="Courier New"/>
          <w:color w:val="FFFFFF"/>
          <w:sz w:val="20"/>
          <w:szCs w:val="20"/>
          <w:bdr w:val="none" w:sz="0" w:space="0" w:color="auto" w:frame="1"/>
          <w:lang w:eastAsia="ko-KR"/>
        </w:rPr>
        <w:br w:type="page"/>
      </w:r>
      <w:r w:rsidR="00763F15" w:rsidRPr="003B198E">
        <w:lastRenderedPageBreak/>
        <w:t xml:space="preserve">Table </w:t>
      </w:r>
      <w:r w:rsidR="006A4C6F">
        <w:t>IV</w:t>
      </w:r>
    </w:p>
    <w:p w14:paraId="33DE873A" w14:textId="5F40C056" w:rsidR="00763F15" w:rsidRPr="00C94E5C" w:rsidRDefault="00763F15" w:rsidP="00763F15">
      <w:pPr>
        <w:spacing w:after="160" w:line="259" w:lineRule="auto"/>
        <w:ind w:firstLine="0"/>
        <w:rPr>
          <w:caps/>
        </w:rPr>
      </w:pPr>
      <w:r w:rsidRPr="00C94E5C">
        <w:rPr>
          <w:caps/>
        </w:rPr>
        <w:t xml:space="preserve">ANOVA results for median reaction times </w:t>
      </w:r>
      <w:r w:rsidR="001D00B2" w:rsidRPr="00C94E5C">
        <w:rPr>
          <w:caps/>
        </w:rPr>
        <w:t>on Block 3 only</w:t>
      </w:r>
      <w:r w:rsidRPr="00C94E5C">
        <w:rPr>
          <w:caps/>
        </w:rPr>
        <w:t>.</w:t>
      </w:r>
    </w:p>
    <w:tbl>
      <w:tblPr>
        <w:tblW w:w="5000" w:type="pct"/>
        <w:tblLayout w:type="fixed"/>
        <w:tblCellMar>
          <w:left w:w="93" w:type="dxa"/>
          <w:right w:w="93" w:type="dxa"/>
        </w:tblCellMar>
        <w:tblLook w:val="0000" w:firstRow="0" w:lastRow="0" w:firstColumn="0" w:lastColumn="0" w:noHBand="0" w:noVBand="0"/>
      </w:tblPr>
      <w:tblGrid>
        <w:gridCol w:w="3331"/>
        <w:gridCol w:w="1350"/>
        <w:gridCol w:w="1350"/>
        <w:gridCol w:w="917"/>
        <w:gridCol w:w="1206"/>
        <w:gridCol w:w="1206"/>
      </w:tblGrid>
      <w:tr w:rsidR="001D00B2" w:rsidRPr="003B198E" w14:paraId="7FBF80E6" w14:textId="77777777" w:rsidTr="00F46031">
        <w:trPr>
          <w:trHeight w:val="488"/>
        </w:trPr>
        <w:tc>
          <w:tcPr>
            <w:tcW w:w="1779" w:type="pct"/>
            <w:tcBorders>
              <w:top w:val="single" w:sz="8" w:space="0" w:color="000000"/>
              <w:bottom w:val="single" w:sz="8" w:space="0" w:color="000000"/>
            </w:tcBorders>
            <w:shd w:val="clear" w:color="000000" w:fill="FFFFFF"/>
            <w:vAlign w:val="bottom"/>
          </w:tcPr>
          <w:p w14:paraId="3EFFB053" w14:textId="77777777" w:rsidR="001D00B2" w:rsidRPr="003B198E" w:rsidRDefault="001D00B2" w:rsidP="00F46031">
            <w:pPr>
              <w:autoSpaceDE w:val="0"/>
              <w:autoSpaceDN w:val="0"/>
              <w:adjustRightInd w:val="0"/>
              <w:spacing w:line="240" w:lineRule="auto"/>
              <w:ind w:firstLine="0"/>
              <w:rPr>
                <w:color w:val="000000"/>
              </w:rPr>
            </w:pPr>
          </w:p>
        </w:tc>
        <w:tc>
          <w:tcPr>
            <w:tcW w:w="721" w:type="pct"/>
            <w:tcBorders>
              <w:top w:val="single" w:sz="8" w:space="0" w:color="000000"/>
              <w:bottom w:val="single" w:sz="8" w:space="0" w:color="000000"/>
            </w:tcBorders>
            <w:shd w:val="clear" w:color="000000" w:fill="FFFFFF"/>
            <w:vAlign w:val="bottom"/>
          </w:tcPr>
          <w:p w14:paraId="721C27EE" w14:textId="77777777" w:rsidR="001D00B2" w:rsidRPr="003B198E" w:rsidRDefault="001D00B2" w:rsidP="00F46031">
            <w:pPr>
              <w:autoSpaceDE w:val="0"/>
              <w:autoSpaceDN w:val="0"/>
              <w:adjustRightInd w:val="0"/>
              <w:spacing w:line="240" w:lineRule="auto"/>
              <w:ind w:firstLine="0"/>
              <w:jc w:val="center"/>
              <w:rPr>
                <w:color w:val="000000"/>
              </w:rPr>
            </w:pPr>
            <w:r w:rsidRPr="003B198E">
              <w:rPr>
                <w:color w:val="000000"/>
              </w:rPr>
              <w:t>df</w:t>
            </w:r>
          </w:p>
        </w:tc>
        <w:tc>
          <w:tcPr>
            <w:tcW w:w="721" w:type="pct"/>
            <w:tcBorders>
              <w:top w:val="single" w:sz="8" w:space="0" w:color="000000"/>
              <w:bottom w:val="single" w:sz="8" w:space="0" w:color="000000"/>
            </w:tcBorders>
            <w:shd w:val="clear" w:color="000000" w:fill="FFFFFF"/>
            <w:vAlign w:val="bottom"/>
          </w:tcPr>
          <w:p w14:paraId="3D34D61D" w14:textId="77777777" w:rsidR="001D00B2" w:rsidRPr="003B198E" w:rsidRDefault="001D00B2" w:rsidP="00F46031">
            <w:pPr>
              <w:autoSpaceDE w:val="0"/>
              <w:autoSpaceDN w:val="0"/>
              <w:adjustRightInd w:val="0"/>
              <w:spacing w:line="240" w:lineRule="auto"/>
              <w:ind w:firstLine="0"/>
              <w:jc w:val="center"/>
              <w:rPr>
                <w:color w:val="000000"/>
              </w:rPr>
            </w:pPr>
            <w:r w:rsidRPr="003B198E">
              <w:rPr>
                <w:color w:val="000000"/>
              </w:rPr>
              <w:t>MSE</w:t>
            </w:r>
          </w:p>
        </w:tc>
        <w:tc>
          <w:tcPr>
            <w:tcW w:w="490" w:type="pct"/>
            <w:tcBorders>
              <w:top w:val="single" w:sz="8" w:space="0" w:color="000000"/>
              <w:bottom w:val="single" w:sz="8" w:space="0" w:color="000000"/>
            </w:tcBorders>
            <w:shd w:val="clear" w:color="000000" w:fill="FFFFFF"/>
            <w:vAlign w:val="bottom"/>
          </w:tcPr>
          <w:p w14:paraId="2F06EBBB" w14:textId="77777777" w:rsidR="001D00B2" w:rsidRPr="003B198E" w:rsidRDefault="001D00B2" w:rsidP="00F46031">
            <w:pPr>
              <w:autoSpaceDE w:val="0"/>
              <w:autoSpaceDN w:val="0"/>
              <w:adjustRightInd w:val="0"/>
              <w:spacing w:line="240" w:lineRule="auto"/>
              <w:ind w:firstLine="0"/>
              <w:jc w:val="center"/>
              <w:rPr>
                <w:i/>
                <w:color w:val="000000"/>
              </w:rPr>
            </w:pPr>
            <w:r w:rsidRPr="003B198E">
              <w:rPr>
                <w:i/>
                <w:color w:val="000000"/>
              </w:rPr>
              <w:t>F</w:t>
            </w:r>
          </w:p>
        </w:tc>
        <w:tc>
          <w:tcPr>
            <w:tcW w:w="644" w:type="pct"/>
            <w:tcBorders>
              <w:top w:val="single" w:sz="8" w:space="0" w:color="000000"/>
              <w:bottom w:val="single" w:sz="8" w:space="0" w:color="000000"/>
            </w:tcBorders>
            <w:shd w:val="clear" w:color="000000" w:fill="FFFFFF"/>
            <w:vAlign w:val="bottom"/>
          </w:tcPr>
          <w:p w14:paraId="378E2C91" w14:textId="13658ACC" w:rsidR="001D00B2" w:rsidRPr="003B198E" w:rsidRDefault="00331910" w:rsidP="00F46031">
            <w:pPr>
              <w:autoSpaceDE w:val="0"/>
              <w:autoSpaceDN w:val="0"/>
              <w:adjustRightInd w:val="0"/>
              <w:spacing w:line="240" w:lineRule="auto"/>
              <w:ind w:firstLine="0"/>
              <w:jc w:val="center"/>
              <w:rPr>
                <w:i/>
                <w:color w:val="000000"/>
              </w:rPr>
            </w:pPr>
            <w:r w:rsidRPr="003B198E">
              <w:t>η</w:t>
            </w:r>
            <w:r w:rsidRPr="003B198E">
              <w:rPr>
                <w:vertAlign w:val="superscript"/>
              </w:rPr>
              <w:t>2</w:t>
            </w:r>
            <w:r w:rsidRPr="003B198E">
              <w:rPr>
                <w:vertAlign w:val="subscript"/>
              </w:rPr>
              <w:t>G</w:t>
            </w:r>
          </w:p>
        </w:tc>
        <w:tc>
          <w:tcPr>
            <w:tcW w:w="644" w:type="pct"/>
            <w:tcBorders>
              <w:top w:val="single" w:sz="8" w:space="0" w:color="000000"/>
              <w:bottom w:val="single" w:sz="8" w:space="0" w:color="000000"/>
            </w:tcBorders>
            <w:shd w:val="clear" w:color="000000" w:fill="FFFFFF"/>
            <w:vAlign w:val="bottom"/>
          </w:tcPr>
          <w:p w14:paraId="64508307" w14:textId="77777777" w:rsidR="001D00B2" w:rsidRPr="003B198E" w:rsidRDefault="001D00B2" w:rsidP="00F46031">
            <w:pPr>
              <w:autoSpaceDE w:val="0"/>
              <w:autoSpaceDN w:val="0"/>
              <w:adjustRightInd w:val="0"/>
              <w:spacing w:line="240" w:lineRule="auto"/>
              <w:ind w:firstLine="0"/>
              <w:jc w:val="center"/>
              <w:rPr>
                <w:i/>
                <w:color w:val="000000"/>
              </w:rPr>
            </w:pPr>
            <w:r w:rsidRPr="003B198E">
              <w:rPr>
                <w:i/>
                <w:color w:val="000000"/>
              </w:rPr>
              <w:t>p</w:t>
            </w:r>
          </w:p>
        </w:tc>
      </w:tr>
      <w:tr w:rsidR="001D00B2" w:rsidRPr="003B198E" w14:paraId="663E8E1B" w14:textId="77777777" w:rsidTr="00F46031">
        <w:trPr>
          <w:trHeight w:val="265"/>
        </w:trPr>
        <w:tc>
          <w:tcPr>
            <w:tcW w:w="1779" w:type="pct"/>
            <w:tcBorders>
              <w:top w:val="single" w:sz="8" w:space="0" w:color="000000"/>
            </w:tcBorders>
            <w:shd w:val="clear" w:color="000000" w:fill="FFFFFF"/>
          </w:tcPr>
          <w:p w14:paraId="70C10431" w14:textId="77777777" w:rsidR="001D00B2" w:rsidRPr="003B198E" w:rsidRDefault="001D00B2" w:rsidP="00F46031">
            <w:pPr>
              <w:autoSpaceDE w:val="0"/>
              <w:autoSpaceDN w:val="0"/>
              <w:adjustRightInd w:val="0"/>
              <w:spacing w:line="240" w:lineRule="auto"/>
              <w:ind w:firstLine="0"/>
              <w:rPr>
                <w:color w:val="000000"/>
              </w:rPr>
            </w:pPr>
            <w:r w:rsidRPr="003B198E">
              <w:t>Awareness</w:t>
            </w:r>
          </w:p>
        </w:tc>
        <w:tc>
          <w:tcPr>
            <w:tcW w:w="721" w:type="pct"/>
            <w:tcBorders>
              <w:top w:val="single" w:sz="8" w:space="0" w:color="000000"/>
            </w:tcBorders>
            <w:shd w:val="clear" w:color="000000" w:fill="FFFFFF"/>
          </w:tcPr>
          <w:p w14:paraId="37CAC9C2" w14:textId="77777777" w:rsidR="001D00B2" w:rsidRPr="003B198E" w:rsidRDefault="001D00B2" w:rsidP="00F46031">
            <w:pPr>
              <w:autoSpaceDE w:val="0"/>
              <w:autoSpaceDN w:val="0"/>
              <w:adjustRightInd w:val="0"/>
              <w:spacing w:line="240" w:lineRule="auto"/>
              <w:ind w:firstLine="0"/>
              <w:jc w:val="right"/>
              <w:rPr>
                <w:color w:val="000000"/>
              </w:rPr>
            </w:pPr>
            <w:r w:rsidRPr="003B198E">
              <w:t>1, 36</w:t>
            </w:r>
          </w:p>
        </w:tc>
        <w:tc>
          <w:tcPr>
            <w:tcW w:w="721" w:type="pct"/>
            <w:tcBorders>
              <w:top w:val="single" w:sz="8" w:space="0" w:color="000000"/>
            </w:tcBorders>
            <w:shd w:val="clear" w:color="000000" w:fill="FFFFFF"/>
          </w:tcPr>
          <w:p w14:paraId="79AAD7FD" w14:textId="77777777" w:rsidR="001D00B2" w:rsidRPr="003B198E" w:rsidRDefault="001D00B2" w:rsidP="00F46031">
            <w:pPr>
              <w:autoSpaceDE w:val="0"/>
              <w:autoSpaceDN w:val="0"/>
              <w:adjustRightInd w:val="0"/>
              <w:spacing w:line="240" w:lineRule="auto"/>
              <w:ind w:firstLine="0"/>
              <w:jc w:val="right"/>
              <w:rPr>
                <w:color w:val="000000"/>
              </w:rPr>
            </w:pPr>
            <w:r w:rsidRPr="003B198E">
              <w:t>0.94</w:t>
            </w:r>
          </w:p>
        </w:tc>
        <w:tc>
          <w:tcPr>
            <w:tcW w:w="490" w:type="pct"/>
            <w:tcBorders>
              <w:top w:val="single" w:sz="8" w:space="0" w:color="000000"/>
            </w:tcBorders>
            <w:shd w:val="clear" w:color="000000" w:fill="FFFFFF"/>
          </w:tcPr>
          <w:p w14:paraId="2A2CEDD0" w14:textId="77777777" w:rsidR="001D00B2" w:rsidRPr="003B198E" w:rsidRDefault="001D00B2" w:rsidP="00F46031">
            <w:pPr>
              <w:autoSpaceDE w:val="0"/>
              <w:autoSpaceDN w:val="0"/>
              <w:adjustRightInd w:val="0"/>
              <w:spacing w:line="240" w:lineRule="auto"/>
              <w:ind w:firstLine="0"/>
              <w:jc w:val="right"/>
              <w:rPr>
                <w:color w:val="000000"/>
              </w:rPr>
            </w:pPr>
            <w:r w:rsidRPr="003B198E">
              <w:t>0.07</w:t>
            </w:r>
          </w:p>
        </w:tc>
        <w:tc>
          <w:tcPr>
            <w:tcW w:w="644" w:type="pct"/>
            <w:tcBorders>
              <w:top w:val="single" w:sz="8" w:space="0" w:color="000000"/>
            </w:tcBorders>
            <w:shd w:val="clear" w:color="000000" w:fill="FFFFFF"/>
          </w:tcPr>
          <w:p w14:paraId="18AC036E" w14:textId="77777777" w:rsidR="001D00B2" w:rsidRPr="003B198E" w:rsidRDefault="001D00B2" w:rsidP="00F46031">
            <w:pPr>
              <w:autoSpaceDE w:val="0"/>
              <w:autoSpaceDN w:val="0"/>
              <w:adjustRightInd w:val="0"/>
              <w:spacing w:line="240" w:lineRule="auto"/>
              <w:ind w:firstLine="0"/>
              <w:jc w:val="right"/>
              <w:rPr>
                <w:color w:val="000000"/>
              </w:rPr>
            </w:pPr>
            <w:r w:rsidRPr="003B198E">
              <w:t>.001</w:t>
            </w:r>
          </w:p>
        </w:tc>
        <w:tc>
          <w:tcPr>
            <w:tcW w:w="644" w:type="pct"/>
            <w:tcBorders>
              <w:top w:val="single" w:sz="8" w:space="0" w:color="000000"/>
            </w:tcBorders>
            <w:shd w:val="clear" w:color="000000" w:fill="FFFFFF"/>
          </w:tcPr>
          <w:p w14:paraId="1A0C55A6" w14:textId="77777777" w:rsidR="001D00B2" w:rsidRPr="003B198E" w:rsidRDefault="001D00B2" w:rsidP="00F46031">
            <w:pPr>
              <w:autoSpaceDE w:val="0"/>
              <w:autoSpaceDN w:val="0"/>
              <w:adjustRightInd w:val="0"/>
              <w:spacing w:line="240" w:lineRule="auto"/>
              <w:ind w:right="120" w:firstLine="0"/>
              <w:jc w:val="right"/>
              <w:rPr>
                <w:color w:val="000000"/>
              </w:rPr>
            </w:pPr>
            <w:r w:rsidRPr="003B198E">
              <w:t>.799</w:t>
            </w:r>
          </w:p>
        </w:tc>
      </w:tr>
      <w:tr w:rsidR="001D00B2" w:rsidRPr="003B198E" w14:paraId="09CBC9D3" w14:textId="77777777" w:rsidTr="00F46031">
        <w:trPr>
          <w:trHeight w:val="265"/>
        </w:trPr>
        <w:tc>
          <w:tcPr>
            <w:tcW w:w="1779" w:type="pct"/>
            <w:shd w:val="clear" w:color="000000" w:fill="FFFFFF"/>
          </w:tcPr>
          <w:p w14:paraId="08DE829F" w14:textId="77777777" w:rsidR="001D00B2" w:rsidRPr="003B198E" w:rsidRDefault="001D00B2" w:rsidP="00F46031">
            <w:pPr>
              <w:autoSpaceDE w:val="0"/>
              <w:autoSpaceDN w:val="0"/>
              <w:adjustRightInd w:val="0"/>
              <w:spacing w:line="240" w:lineRule="auto"/>
              <w:ind w:firstLine="0"/>
              <w:rPr>
                <w:color w:val="000000"/>
              </w:rPr>
            </w:pPr>
            <w:r w:rsidRPr="003B198E">
              <w:t>Condition</w:t>
            </w:r>
          </w:p>
        </w:tc>
        <w:tc>
          <w:tcPr>
            <w:tcW w:w="721" w:type="pct"/>
            <w:shd w:val="clear" w:color="000000" w:fill="FFFFFF"/>
          </w:tcPr>
          <w:p w14:paraId="5B45B4F3" w14:textId="77777777" w:rsidR="001D00B2" w:rsidRPr="003B198E" w:rsidRDefault="001D00B2" w:rsidP="00F46031">
            <w:pPr>
              <w:autoSpaceDE w:val="0"/>
              <w:autoSpaceDN w:val="0"/>
              <w:adjustRightInd w:val="0"/>
              <w:spacing w:line="240" w:lineRule="auto"/>
              <w:ind w:firstLine="0"/>
              <w:jc w:val="right"/>
              <w:rPr>
                <w:color w:val="000000"/>
              </w:rPr>
            </w:pPr>
            <w:r w:rsidRPr="003B198E">
              <w:t>1, 36</w:t>
            </w:r>
          </w:p>
        </w:tc>
        <w:tc>
          <w:tcPr>
            <w:tcW w:w="721" w:type="pct"/>
            <w:shd w:val="clear" w:color="000000" w:fill="FFFFFF"/>
          </w:tcPr>
          <w:p w14:paraId="1C3BA80B"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0.04  </w:t>
            </w:r>
          </w:p>
        </w:tc>
        <w:tc>
          <w:tcPr>
            <w:tcW w:w="490" w:type="pct"/>
            <w:shd w:val="clear" w:color="000000" w:fill="FFFFFF"/>
          </w:tcPr>
          <w:p w14:paraId="37AA78B3" w14:textId="77777777" w:rsidR="001D00B2" w:rsidRPr="003B198E" w:rsidRDefault="001D00B2" w:rsidP="00F46031">
            <w:pPr>
              <w:autoSpaceDE w:val="0"/>
              <w:autoSpaceDN w:val="0"/>
              <w:adjustRightInd w:val="0"/>
              <w:spacing w:line="240" w:lineRule="auto"/>
              <w:ind w:firstLine="0"/>
              <w:jc w:val="right"/>
              <w:rPr>
                <w:color w:val="000000"/>
              </w:rPr>
            </w:pPr>
            <w:r w:rsidRPr="003B198E">
              <w:t>11.70</w:t>
            </w:r>
          </w:p>
        </w:tc>
        <w:tc>
          <w:tcPr>
            <w:tcW w:w="644" w:type="pct"/>
            <w:shd w:val="clear" w:color="000000" w:fill="FFFFFF"/>
          </w:tcPr>
          <w:p w14:paraId="21E5488A" w14:textId="77777777" w:rsidR="001D00B2" w:rsidRPr="003B198E" w:rsidRDefault="001D00B2" w:rsidP="00F46031">
            <w:pPr>
              <w:autoSpaceDE w:val="0"/>
              <w:autoSpaceDN w:val="0"/>
              <w:adjustRightInd w:val="0"/>
              <w:spacing w:line="240" w:lineRule="auto"/>
              <w:ind w:firstLine="0"/>
              <w:jc w:val="right"/>
              <w:rPr>
                <w:color w:val="000000"/>
              </w:rPr>
            </w:pPr>
            <w:r w:rsidRPr="003B198E">
              <w:t>.008</w:t>
            </w:r>
          </w:p>
        </w:tc>
        <w:tc>
          <w:tcPr>
            <w:tcW w:w="644" w:type="pct"/>
            <w:shd w:val="clear" w:color="000000" w:fill="FFFFFF"/>
          </w:tcPr>
          <w:p w14:paraId="741CA3FB"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 .002*</w:t>
            </w:r>
          </w:p>
        </w:tc>
      </w:tr>
      <w:tr w:rsidR="001D00B2" w:rsidRPr="003B198E" w14:paraId="3CAC84F7" w14:textId="77777777" w:rsidTr="00F46031">
        <w:trPr>
          <w:trHeight w:val="265"/>
        </w:trPr>
        <w:tc>
          <w:tcPr>
            <w:tcW w:w="1779" w:type="pct"/>
            <w:shd w:val="clear" w:color="000000" w:fill="FFFFFF"/>
          </w:tcPr>
          <w:p w14:paraId="6A0A5E05" w14:textId="77777777" w:rsidR="001D00B2" w:rsidRPr="003B198E" w:rsidRDefault="001D00B2" w:rsidP="00F46031">
            <w:pPr>
              <w:autoSpaceDE w:val="0"/>
              <w:autoSpaceDN w:val="0"/>
              <w:adjustRightInd w:val="0"/>
              <w:spacing w:line="240" w:lineRule="auto"/>
              <w:ind w:firstLine="0"/>
              <w:rPr>
                <w:color w:val="000000"/>
              </w:rPr>
            </w:pPr>
            <w:r w:rsidRPr="003B198E">
              <w:t>Awareness * Condition</w:t>
            </w:r>
          </w:p>
        </w:tc>
        <w:tc>
          <w:tcPr>
            <w:tcW w:w="721" w:type="pct"/>
            <w:shd w:val="clear" w:color="000000" w:fill="FFFFFF"/>
          </w:tcPr>
          <w:p w14:paraId="2AC5D2C4" w14:textId="77777777" w:rsidR="001D00B2" w:rsidRPr="003B198E" w:rsidRDefault="001D00B2" w:rsidP="00F46031">
            <w:pPr>
              <w:autoSpaceDE w:val="0"/>
              <w:autoSpaceDN w:val="0"/>
              <w:adjustRightInd w:val="0"/>
              <w:spacing w:line="240" w:lineRule="auto"/>
              <w:ind w:firstLine="0"/>
              <w:jc w:val="right"/>
              <w:rPr>
                <w:color w:val="000000"/>
              </w:rPr>
            </w:pPr>
            <w:r w:rsidRPr="003B198E">
              <w:t>1, 36</w:t>
            </w:r>
          </w:p>
        </w:tc>
        <w:tc>
          <w:tcPr>
            <w:tcW w:w="721" w:type="pct"/>
            <w:shd w:val="clear" w:color="000000" w:fill="FFFFFF"/>
          </w:tcPr>
          <w:p w14:paraId="023360BB" w14:textId="77777777" w:rsidR="001D00B2" w:rsidRPr="003B198E" w:rsidRDefault="001D00B2" w:rsidP="00F46031">
            <w:pPr>
              <w:autoSpaceDE w:val="0"/>
              <w:autoSpaceDN w:val="0"/>
              <w:adjustRightInd w:val="0"/>
              <w:spacing w:line="240" w:lineRule="auto"/>
              <w:ind w:firstLine="0"/>
              <w:jc w:val="right"/>
              <w:rPr>
                <w:color w:val="000000"/>
              </w:rPr>
            </w:pPr>
            <w:r w:rsidRPr="003B198E">
              <w:t>0.04</w:t>
            </w:r>
          </w:p>
        </w:tc>
        <w:tc>
          <w:tcPr>
            <w:tcW w:w="490" w:type="pct"/>
            <w:shd w:val="clear" w:color="000000" w:fill="FFFFFF"/>
          </w:tcPr>
          <w:p w14:paraId="081289E7" w14:textId="77777777" w:rsidR="001D00B2" w:rsidRPr="003B198E" w:rsidRDefault="001D00B2" w:rsidP="00F46031">
            <w:pPr>
              <w:autoSpaceDE w:val="0"/>
              <w:autoSpaceDN w:val="0"/>
              <w:adjustRightInd w:val="0"/>
              <w:spacing w:line="240" w:lineRule="auto"/>
              <w:ind w:firstLine="0"/>
              <w:jc w:val="right"/>
              <w:rPr>
                <w:color w:val="000000"/>
              </w:rPr>
            </w:pPr>
            <w:r w:rsidRPr="003B198E">
              <w:t>1.79</w:t>
            </w:r>
          </w:p>
        </w:tc>
        <w:tc>
          <w:tcPr>
            <w:tcW w:w="644" w:type="pct"/>
            <w:shd w:val="clear" w:color="000000" w:fill="FFFFFF"/>
          </w:tcPr>
          <w:p w14:paraId="4A411D97" w14:textId="77777777" w:rsidR="001D00B2" w:rsidRPr="003B198E" w:rsidRDefault="001D00B2" w:rsidP="00F46031">
            <w:pPr>
              <w:autoSpaceDE w:val="0"/>
              <w:autoSpaceDN w:val="0"/>
              <w:adjustRightInd w:val="0"/>
              <w:spacing w:line="240" w:lineRule="auto"/>
              <w:ind w:firstLine="0"/>
              <w:jc w:val="right"/>
              <w:rPr>
                <w:color w:val="000000"/>
              </w:rPr>
            </w:pPr>
            <w:r w:rsidRPr="003B198E">
              <w:t>.001</w:t>
            </w:r>
          </w:p>
        </w:tc>
        <w:tc>
          <w:tcPr>
            <w:tcW w:w="644" w:type="pct"/>
            <w:shd w:val="clear" w:color="000000" w:fill="FFFFFF"/>
          </w:tcPr>
          <w:p w14:paraId="3F18FCF1" w14:textId="77777777" w:rsidR="001D00B2" w:rsidRPr="003B198E" w:rsidRDefault="001D00B2" w:rsidP="00F46031">
            <w:pPr>
              <w:autoSpaceDE w:val="0"/>
              <w:autoSpaceDN w:val="0"/>
              <w:adjustRightInd w:val="0"/>
              <w:spacing w:line="240" w:lineRule="auto"/>
              <w:ind w:right="120" w:firstLine="0"/>
              <w:jc w:val="right"/>
              <w:rPr>
                <w:color w:val="000000"/>
              </w:rPr>
            </w:pPr>
            <w:r w:rsidRPr="003B198E">
              <w:t>.189</w:t>
            </w:r>
          </w:p>
        </w:tc>
      </w:tr>
      <w:tr w:rsidR="001D00B2" w:rsidRPr="003B198E" w14:paraId="6EEBFFFE" w14:textId="77777777" w:rsidTr="00F46031">
        <w:trPr>
          <w:trHeight w:val="265"/>
        </w:trPr>
        <w:tc>
          <w:tcPr>
            <w:tcW w:w="1779" w:type="pct"/>
            <w:shd w:val="clear" w:color="000000" w:fill="FFFFFF"/>
          </w:tcPr>
          <w:p w14:paraId="4175C249" w14:textId="77777777" w:rsidR="001D00B2" w:rsidRPr="003B198E" w:rsidRDefault="001D00B2" w:rsidP="00F46031">
            <w:pPr>
              <w:autoSpaceDE w:val="0"/>
              <w:autoSpaceDN w:val="0"/>
              <w:adjustRightInd w:val="0"/>
              <w:spacing w:line="240" w:lineRule="auto"/>
              <w:ind w:firstLine="0"/>
              <w:rPr>
                <w:color w:val="000000"/>
              </w:rPr>
            </w:pPr>
            <w:r w:rsidRPr="003B198E">
              <w:t>Epoch</w:t>
            </w:r>
          </w:p>
        </w:tc>
        <w:tc>
          <w:tcPr>
            <w:tcW w:w="721" w:type="pct"/>
            <w:shd w:val="clear" w:color="000000" w:fill="FFFFFF"/>
          </w:tcPr>
          <w:p w14:paraId="5DAB3A18" w14:textId="77777777" w:rsidR="001D00B2" w:rsidRPr="003B198E" w:rsidRDefault="001D00B2" w:rsidP="00F46031">
            <w:pPr>
              <w:autoSpaceDE w:val="0"/>
              <w:autoSpaceDN w:val="0"/>
              <w:adjustRightInd w:val="0"/>
              <w:spacing w:line="240" w:lineRule="auto"/>
              <w:ind w:firstLine="0"/>
              <w:jc w:val="right"/>
              <w:rPr>
                <w:color w:val="000000"/>
              </w:rPr>
            </w:pPr>
            <w:r w:rsidRPr="003B198E">
              <w:t>3.54, 127.31</w:t>
            </w:r>
          </w:p>
        </w:tc>
        <w:tc>
          <w:tcPr>
            <w:tcW w:w="721" w:type="pct"/>
            <w:shd w:val="clear" w:color="000000" w:fill="FFFFFF"/>
          </w:tcPr>
          <w:p w14:paraId="0CE080D1"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0.10    </w:t>
            </w:r>
          </w:p>
        </w:tc>
        <w:tc>
          <w:tcPr>
            <w:tcW w:w="490" w:type="pct"/>
            <w:shd w:val="clear" w:color="000000" w:fill="FFFFFF"/>
          </w:tcPr>
          <w:p w14:paraId="1BBA7A17" w14:textId="77777777" w:rsidR="001D00B2" w:rsidRPr="003B198E" w:rsidRDefault="001D00B2" w:rsidP="00F46031">
            <w:pPr>
              <w:autoSpaceDE w:val="0"/>
              <w:autoSpaceDN w:val="0"/>
              <w:adjustRightInd w:val="0"/>
              <w:spacing w:line="240" w:lineRule="auto"/>
              <w:ind w:firstLine="0"/>
              <w:jc w:val="right"/>
              <w:rPr>
                <w:color w:val="000000"/>
              </w:rPr>
            </w:pPr>
            <w:r w:rsidRPr="003B198E">
              <w:t>40.95</w:t>
            </w:r>
          </w:p>
        </w:tc>
        <w:tc>
          <w:tcPr>
            <w:tcW w:w="644" w:type="pct"/>
            <w:shd w:val="clear" w:color="000000" w:fill="FFFFFF"/>
          </w:tcPr>
          <w:p w14:paraId="5BEA859E" w14:textId="77777777" w:rsidR="001D00B2" w:rsidRPr="003B198E" w:rsidRDefault="001D00B2" w:rsidP="00F46031">
            <w:pPr>
              <w:autoSpaceDE w:val="0"/>
              <w:autoSpaceDN w:val="0"/>
              <w:adjustRightInd w:val="0"/>
              <w:spacing w:line="240" w:lineRule="auto"/>
              <w:ind w:firstLine="0"/>
              <w:jc w:val="right"/>
              <w:rPr>
                <w:color w:val="000000"/>
              </w:rPr>
            </w:pPr>
            <w:r w:rsidRPr="003B198E">
              <w:t>.215</w:t>
            </w:r>
          </w:p>
        </w:tc>
        <w:tc>
          <w:tcPr>
            <w:tcW w:w="644" w:type="pct"/>
            <w:shd w:val="clear" w:color="000000" w:fill="FFFFFF"/>
          </w:tcPr>
          <w:p w14:paraId="4F14E041" w14:textId="77777777" w:rsidR="001D00B2" w:rsidRPr="003B198E" w:rsidRDefault="001D00B2" w:rsidP="00F46031">
            <w:pPr>
              <w:autoSpaceDE w:val="0"/>
              <w:autoSpaceDN w:val="0"/>
              <w:adjustRightInd w:val="0"/>
              <w:spacing w:line="240" w:lineRule="auto"/>
              <w:ind w:firstLine="0"/>
              <w:jc w:val="right"/>
              <w:rPr>
                <w:color w:val="000000"/>
              </w:rPr>
            </w:pPr>
            <w:r w:rsidRPr="003B198E">
              <w:t>&lt;.001*</w:t>
            </w:r>
          </w:p>
        </w:tc>
      </w:tr>
      <w:tr w:rsidR="001D00B2" w:rsidRPr="003B198E" w14:paraId="06441E87" w14:textId="77777777" w:rsidTr="00F46031">
        <w:trPr>
          <w:trHeight w:val="265"/>
        </w:trPr>
        <w:tc>
          <w:tcPr>
            <w:tcW w:w="1779" w:type="pct"/>
            <w:shd w:val="clear" w:color="000000" w:fill="FFFFFF"/>
          </w:tcPr>
          <w:p w14:paraId="6EC8A011" w14:textId="77777777" w:rsidR="001D00B2" w:rsidRPr="003B198E" w:rsidRDefault="001D00B2" w:rsidP="00F46031">
            <w:pPr>
              <w:autoSpaceDE w:val="0"/>
              <w:autoSpaceDN w:val="0"/>
              <w:adjustRightInd w:val="0"/>
              <w:spacing w:line="240" w:lineRule="auto"/>
              <w:ind w:firstLine="0"/>
              <w:rPr>
                <w:color w:val="000000"/>
              </w:rPr>
            </w:pPr>
            <w:r w:rsidRPr="003B198E">
              <w:t>Awareness * Epoch</w:t>
            </w:r>
          </w:p>
        </w:tc>
        <w:tc>
          <w:tcPr>
            <w:tcW w:w="721" w:type="pct"/>
            <w:shd w:val="clear" w:color="000000" w:fill="FFFFFF"/>
          </w:tcPr>
          <w:p w14:paraId="21B1A27D" w14:textId="77777777" w:rsidR="001D00B2" w:rsidRPr="003B198E" w:rsidRDefault="001D00B2" w:rsidP="00F46031">
            <w:pPr>
              <w:autoSpaceDE w:val="0"/>
              <w:autoSpaceDN w:val="0"/>
              <w:adjustRightInd w:val="0"/>
              <w:spacing w:line="240" w:lineRule="auto"/>
              <w:ind w:firstLine="0"/>
              <w:jc w:val="right"/>
              <w:rPr>
                <w:color w:val="000000"/>
              </w:rPr>
            </w:pPr>
            <w:r w:rsidRPr="003B198E">
              <w:t>3.54, 127.31</w:t>
            </w:r>
          </w:p>
        </w:tc>
        <w:tc>
          <w:tcPr>
            <w:tcW w:w="721" w:type="pct"/>
            <w:shd w:val="clear" w:color="000000" w:fill="FFFFFF"/>
          </w:tcPr>
          <w:p w14:paraId="36B3680F"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0.10    </w:t>
            </w:r>
          </w:p>
        </w:tc>
        <w:tc>
          <w:tcPr>
            <w:tcW w:w="490" w:type="pct"/>
            <w:shd w:val="clear" w:color="000000" w:fill="FFFFFF"/>
          </w:tcPr>
          <w:p w14:paraId="1BABC857" w14:textId="77777777" w:rsidR="001D00B2" w:rsidRPr="003B198E" w:rsidRDefault="001D00B2" w:rsidP="00F46031">
            <w:pPr>
              <w:autoSpaceDE w:val="0"/>
              <w:autoSpaceDN w:val="0"/>
              <w:adjustRightInd w:val="0"/>
              <w:spacing w:line="240" w:lineRule="auto"/>
              <w:ind w:firstLine="0"/>
              <w:jc w:val="right"/>
              <w:rPr>
                <w:color w:val="000000"/>
              </w:rPr>
            </w:pPr>
            <w:r w:rsidRPr="003B198E">
              <w:t>0.54</w:t>
            </w:r>
          </w:p>
        </w:tc>
        <w:tc>
          <w:tcPr>
            <w:tcW w:w="644" w:type="pct"/>
            <w:shd w:val="clear" w:color="000000" w:fill="FFFFFF"/>
          </w:tcPr>
          <w:p w14:paraId="2831709F" w14:textId="77777777" w:rsidR="001D00B2" w:rsidRPr="003B198E" w:rsidRDefault="001D00B2" w:rsidP="00F46031">
            <w:pPr>
              <w:autoSpaceDE w:val="0"/>
              <w:autoSpaceDN w:val="0"/>
              <w:adjustRightInd w:val="0"/>
              <w:spacing w:line="240" w:lineRule="auto"/>
              <w:ind w:firstLine="0"/>
              <w:jc w:val="right"/>
              <w:rPr>
                <w:color w:val="000000"/>
              </w:rPr>
            </w:pPr>
            <w:r w:rsidRPr="003B198E">
              <w:t>.004</w:t>
            </w:r>
          </w:p>
        </w:tc>
        <w:tc>
          <w:tcPr>
            <w:tcW w:w="644" w:type="pct"/>
            <w:shd w:val="clear" w:color="000000" w:fill="FFFFFF"/>
          </w:tcPr>
          <w:p w14:paraId="0BBA5463" w14:textId="77777777" w:rsidR="001D00B2" w:rsidRPr="003B198E" w:rsidRDefault="001D00B2" w:rsidP="00F46031">
            <w:pPr>
              <w:autoSpaceDE w:val="0"/>
              <w:autoSpaceDN w:val="0"/>
              <w:adjustRightInd w:val="0"/>
              <w:spacing w:line="240" w:lineRule="auto"/>
              <w:ind w:right="120" w:firstLine="0"/>
              <w:jc w:val="right"/>
              <w:rPr>
                <w:color w:val="000000"/>
              </w:rPr>
            </w:pPr>
            <w:r w:rsidRPr="003B198E">
              <w:t>.684</w:t>
            </w:r>
          </w:p>
        </w:tc>
      </w:tr>
      <w:tr w:rsidR="001D00B2" w:rsidRPr="003B198E" w14:paraId="0154BA9C" w14:textId="77777777" w:rsidTr="00F46031">
        <w:trPr>
          <w:trHeight w:val="101"/>
        </w:trPr>
        <w:tc>
          <w:tcPr>
            <w:tcW w:w="1779" w:type="pct"/>
            <w:shd w:val="clear" w:color="000000" w:fill="FFFFFF"/>
          </w:tcPr>
          <w:p w14:paraId="7E53DC3C" w14:textId="77777777" w:rsidR="001D00B2" w:rsidRPr="003B198E" w:rsidRDefault="001D00B2" w:rsidP="00F46031">
            <w:pPr>
              <w:autoSpaceDE w:val="0"/>
              <w:autoSpaceDN w:val="0"/>
              <w:adjustRightInd w:val="0"/>
              <w:spacing w:line="240" w:lineRule="auto"/>
              <w:ind w:firstLine="0"/>
              <w:rPr>
                <w:color w:val="000000"/>
              </w:rPr>
            </w:pPr>
            <w:r w:rsidRPr="003B198E">
              <w:t>Condition * Epoch</w:t>
            </w:r>
          </w:p>
        </w:tc>
        <w:tc>
          <w:tcPr>
            <w:tcW w:w="721" w:type="pct"/>
            <w:shd w:val="clear" w:color="000000" w:fill="FFFFFF"/>
          </w:tcPr>
          <w:p w14:paraId="7234D6AA" w14:textId="77777777" w:rsidR="001D00B2" w:rsidRPr="003B198E" w:rsidRDefault="001D00B2" w:rsidP="00F46031">
            <w:pPr>
              <w:autoSpaceDE w:val="0"/>
              <w:autoSpaceDN w:val="0"/>
              <w:adjustRightInd w:val="0"/>
              <w:spacing w:line="240" w:lineRule="auto"/>
              <w:ind w:firstLine="0"/>
              <w:jc w:val="right"/>
              <w:rPr>
                <w:color w:val="000000"/>
              </w:rPr>
            </w:pPr>
            <w:r w:rsidRPr="003B198E">
              <w:t>5.28, 190.19</w:t>
            </w:r>
          </w:p>
        </w:tc>
        <w:tc>
          <w:tcPr>
            <w:tcW w:w="721" w:type="pct"/>
            <w:shd w:val="clear" w:color="000000" w:fill="FFFFFF"/>
          </w:tcPr>
          <w:p w14:paraId="701C351C"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0.03      </w:t>
            </w:r>
          </w:p>
        </w:tc>
        <w:tc>
          <w:tcPr>
            <w:tcW w:w="490" w:type="pct"/>
            <w:shd w:val="clear" w:color="000000" w:fill="FFFFFF"/>
          </w:tcPr>
          <w:p w14:paraId="052E6F08" w14:textId="77777777" w:rsidR="001D00B2" w:rsidRPr="003B198E" w:rsidRDefault="001D00B2" w:rsidP="00F46031">
            <w:pPr>
              <w:autoSpaceDE w:val="0"/>
              <w:autoSpaceDN w:val="0"/>
              <w:adjustRightInd w:val="0"/>
              <w:spacing w:line="240" w:lineRule="auto"/>
              <w:ind w:firstLine="0"/>
              <w:jc w:val="right"/>
              <w:rPr>
                <w:color w:val="000000"/>
              </w:rPr>
            </w:pPr>
            <w:r w:rsidRPr="003B198E">
              <w:t>0.99</w:t>
            </w:r>
          </w:p>
        </w:tc>
        <w:tc>
          <w:tcPr>
            <w:tcW w:w="644" w:type="pct"/>
            <w:shd w:val="clear" w:color="000000" w:fill="FFFFFF"/>
          </w:tcPr>
          <w:p w14:paraId="6166431F" w14:textId="77777777" w:rsidR="001D00B2" w:rsidRPr="003B198E" w:rsidRDefault="001D00B2" w:rsidP="00F46031">
            <w:pPr>
              <w:autoSpaceDE w:val="0"/>
              <w:autoSpaceDN w:val="0"/>
              <w:adjustRightInd w:val="0"/>
              <w:spacing w:line="240" w:lineRule="auto"/>
              <w:ind w:firstLine="0"/>
              <w:jc w:val="right"/>
              <w:rPr>
                <w:color w:val="000000"/>
              </w:rPr>
            </w:pPr>
            <w:r w:rsidRPr="003B198E">
              <w:t>.003</w:t>
            </w:r>
          </w:p>
        </w:tc>
        <w:tc>
          <w:tcPr>
            <w:tcW w:w="644" w:type="pct"/>
            <w:shd w:val="clear" w:color="000000" w:fill="FFFFFF"/>
          </w:tcPr>
          <w:p w14:paraId="2B29E576" w14:textId="77777777" w:rsidR="001D00B2" w:rsidRPr="003B198E" w:rsidRDefault="001D00B2" w:rsidP="00F46031">
            <w:pPr>
              <w:autoSpaceDE w:val="0"/>
              <w:autoSpaceDN w:val="0"/>
              <w:adjustRightInd w:val="0"/>
              <w:spacing w:line="240" w:lineRule="auto"/>
              <w:ind w:right="120" w:firstLine="0"/>
              <w:jc w:val="right"/>
              <w:rPr>
                <w:color w:val="000000"/>
              </w:rPr>
            </w:pPr>
            <w:r w:rsidRPr="003B198E">
              <w:t>.428</w:t>
            </w:r>
          </w:p>
        </w:tc>
      </w:tr>
      <w:tr w:rsidR="001D00B2" w:rsidRPr="003B198E" w14:paraId="2802B76C" w14:textId="77777777" w:rsidTr="00F46031">
        <w:trPr>
          <w:trHeight w:val="265"/>
        </w:trPr>
        <w:tc>
          <w:tcPr>
            <w:tcW w:w="1779" w:type="pct"/>
            <w:tcBorders>
              <w:bottom w:val="single" w:sz="8" w:space="0" w:color="000000"/>
            </w:tcBorders>
            <w:shd w:val="clear" w:color="000000" w:fill="FFFFFF"/>
          </w:tcPr>
          <w:p w14:paraId="2A87A4E0" w14:textId="77777777" w:rsidR="001D00B2" w:rsidRPr="003B198E" w:rsidRDefault="001D00B2" w:rsidP="00F46031">
            <w:pPr>
              <w:autoSpaceDE w:val="0"/>
              <w:autoSpaceDN w:val="0"/>
              <w:adjustRightInd w:val="0"/>
              <w:spacing w:line="240" w:lineRule="auto"/>
              <w:ind w:firstLine="0"/>
              <w:rPr>
                <w:color w:val="000000"/>
              </w:rPr>
            </w:pPr>
            <w:r w:rsidRPr="003B198E">
              <w:t>Awareness * Condition * Epoch</w:t>
            </w:r>
          </w:p>
        </w:tc>
        <w:tc>
          <w:tcPr>
            <w:tcW w:w="721" w:type="pct"/>
            <w:tcBorders>
              <w:bottom w:val="single" w:sz="8" w:space="0" w:color="000000"/>
            </w:tcBorders>
            <w:shd w:val="clear" w:color="000000" w:fill="FFFFFF"/>
          </w:tcPr>
          <w:p w14:paraId="30CCF3AD" w14:textId="77777777" w:rsidR="001D00B2" w:rsidRPr="003B198E" w:rsidRDefault="001D00B2" w:rsidP="00F46031">
            <w:pPr>
              <w:autoSpaceDE w:val="0"/>
              <w:autoSpaceDN w:val="0"/>
              <w:adjustRightInd w:val="0"/>
              <w:spacing w:line="240" w:lineRule="auto"/>
              <w:ind w:firstLine="0"/>
              <w:jc w:val="right"/>
              <w:rPr>
                <w:color w:val="000000"/>
              </w:rPr>
            </w:pPr>
            <w:r w:rsidRPr="003B198E">
              <w:t>5.28, 190.19</w:t>
            </w:r>
          </w:p>
        </w:tc>
        <w:tc>
          <w:tcPr>
            <w:tcW w:w="721" w:type="pct"/>
            <w:tcBorders>
              <w:bottom w:val="single" w:sz="8" w:space="0" w:color="000000"/>
            </w:tcBorders>
            <w:shd w:val="clear" w:color="000000" w:fill="FFFFFF"/>
          </w:tcPr>
          <w:p w14:paraId="41AD1212" w14:textId="77777777" w:rsidR="001D00B2" w:rsidRPr="003B198E" w:rsidRDefault="001D00B2" w:rsidP="00F46031">
            <w:pPr>
              <w:autoSpaceDE w:val="0"/>
              <w:autoSpaceDN w:val="0"/>
              <w:adjustRightInd w:val="0"/>
              <w:spacing w:line="240" w:lineRule="auto"/>
              <w:ind w:firstLine="0"/>
              <w:jc w:val="right"/>
              <w:rPr>
                <w:color w:val="000000"/>
              </w:rPr>
            </w:pPr>
            <w:r w:rsidRPr="003B198E">
              <w:t xml:space="preserve">0.03      </w:t>
            </w:r>
          </w:p>
        </w:tc>
        <w:tc>
          <w:tcPr>
            <w:tcW w:w="490" w:type="pct"/>
            <w:tcBorders>
              <w:bottom w:val="single" w:sz="8" w:space="0" w:color="000000"/>
            </w:tcBorders>
            <w:shd w:val="clear" w:color="000000" w:fill="FFFFFF"/>
          </w:tcPr>
          <w:p w14:paraId="279B130C" w14:textId="77777777" w:rsidR="001D00B2" w:rsidRPr="003B198E" w:rsidRDefault="001D00B2" w:rsidP="00F46031">
            <w:pPr>
              <w:autoSpaceDE w:val="0"/>
              <w:autoSpaceDN w:val="0"/>
              <w:adjustRightInd w:val="0"/>
              <w:spacing w:line="240" w:lineRule="auto"/>
              <w:ind w:firstLine="0"/>
              <w:jc w:val="right"/>
              <w:rPr>
                <w:color w:val="000000"/>
              </w:rPr>
            </w:pPr>
            <w:r w:rsidRPr="003B198E">
              <w:t>0.49</w:t>
            </w:r>
          </w:p>
        </w:tc>
        <w:tc>
          <w:tcPr>
            <w:tcW w:w="644" w:type="pct"/>
            <w:tcBorders>
              <w:bottom w:val="single" w:sz="8" w:space="0" w:color="000000"/>
            </w:tcBorders>
            <w:shd w:val="clear" w:color="000000" w:fill="FFFFFF"/>
          </w:tcPr>
          <w:p w14:paraId="03366EB5" w14:textId="77777777" w:rsidR="001D00B2" w:rsidRPr="003B198E" w:rsidRDefault="001D00B2" w:rsidP="00F46031">
            <w:pPr>
              <w:autoSpaceDE w:val="0"/>
              <w:autoSpaceDN w:val="0"/>
              <w:adjustRightInd w:val="0"/>
              <w:spacing w:line="240" w:lineRule="auto"/>
              <w:ind w:firstLine="0"/>
              <w:jc w:val="right"/>
              <w:rPr>
                <w:color w:val="000000"/>
              </w:rPr>
            </w:pPr>
            <w:r w:rsidRPr="003B198E">
              <w:t>.001</w:t>
            </w:r>
          </w:p>
        </w:tc>
        <w:tc>
          <w:tcPr>
            <w:tcW w:w="644" w:type="pct"/>
            <w:tcBorders>
              <w:bottom w:val="single" w:sz="8" w:space="0" w:color="000000"/>
            </w:tcBorders>
            <w:shd w:val="clear" w:color="000000" w:fill="FFFFFF"/>
          </w:tcPr>
          <w:p w14:paraId="5A41C3D5" w14:textId="77777777" w:rsidR="001D00B2" w:rsidRPr="003B198E" w:rsidRDefault="001D00B2" w:rsidP="00F46031">
            <w:pPr>
              <w:autoSpaceDE w:val="0"/>
              <w:autoSpaceDN w:val="0"/>
              <w:adjustRightInd w:val="0"/>
              <w:spacing w:line="240" w:lineRule="auto"/>
              <w:ind w:right="120" w:firstLine="0"/>
              <w:jc w:val="right"/>
              <w:rPr>
                <w:color w:val="000000"/>
              </w:rPr>
            </w:pPr>
            <w:r w:rsidRPr="003B198E">
              <w:t>.797</w:t>
            </w:r>
          </w:p>
        </w:tc>
      </w:tr>
    </w:tbl>
    <w:p w14:paraId="6CEC25A8" w14:textId="77777777" w:rsidR="00763F15" w:rsidRPr="003B198E" w:rsidRDefault="00763F15" w:rsidP="00763F15">
      <w:pPr>
        <w:tabs>
          <w:tab w:val="left" w:pos="900"/>
        </w:tabs>
        <w:autoSpaceDE w:val="0"/>
        <w:autoSpaceDN w:val="0"/>
        <w:adjustRightInd w:val="0"/>
        <w:ind w:firstLine="0"/>
      </w:pPr>
      <w:r w:rsidRPr="003B198E">
        <w:t xml:space="preserve">* </w:t>
      </w:r>
      <w:r w:rsidRPr="003B198E">
        <w:rPr>
          <w:i/>
        </w:rPr>
        <w:t>p</w:t>
      </w:r>
      <w:r w:rsidRPr="003B198E">
        <w:t xml:space="preserve"> &lt; 0.05</w:t>
      </w:r>
    </w:p>
    <w:p w14:paraId="323BF4CA" w14:textId="77777777" w:rsidR="00763F15" w:rsidRPr="003B198E" w:rsidRDefault="00763F15">
      <w:pPr>
        <w:spacing w:after="160" w:line="259" w:lineRule="auto"/>
        <w:ind w:firstLine="0"/>
      </w:pPr>
      <w:r w:rsidRPr="003B198E">
        <w:br w:type="page"/>
      </w:r>
    </w:p>
    <w:p w14:paraId="32A4B65A" w14:textId="17FEAAA2" w:rsidR="00763F15" w:rsidRPr="003B198E" w:rsidRDefault="00763F15" w:rsidP="00763F15">
      <w:pPr>
        <w:spacing w:after="160" w:line="259" w:lineRule="auto"/>
        <w:ind w:firstLine="0"/>
      </w:pPr>
      <w:r w:rsidRPr="003B198E">
        <w:lastRenderedPageBreak/>
        <w:t xml:space="preserve">Table </w:t>
      </w:r>
      <w:r w:rsidR="006A4C6F">
        <w:t>V</w:t>
      </w:r>
    </w:p>
    <w:p w14:paraId="46BCAAC2" w14:textId="1987C9C0" w:rsidR="0017772E" w:rsidRPr="00C94E5C" w:rsidRDefault="0017772E">
      <w:pPr>
        <w:spacing w:after="160" w:line="259" w:lineRule="auto"/>
        <w:ind w:firstLine="0"/>
        <w:rPr>
          <w:caps/>
        </w:rPr>
      </w:pPr>
      <w:r w:rsidRPr="00C94E5C">
        <w:rPr>
          <w:caps/>
        </w:rPr>
        <w:t>ANOVA table for analysis of mean epoch accuracies</w:t>
      </w:r>
      <w:r w:rsidR="00CF27F9" w:rsidRPr="00C94E5C">
        <w:rPr>
          <w:caps/>
        </w:rPr>
        <w:t xml:space="preserve"> </w:t>
      </w:r>
      <w:r w:rsidR="00F46031" w:rsidRPr="00C94E5C">
        <w:rPr>
          <w:caps/>
        </w:rPr>
        <w:t>in Blocks 1 and 2.</w:t>
      </w:r>
    </w:p>
    <w:tbl>
      <w:tblPr>
        <w:tblW w:w="5000" w:type="pct"/>
        <w:tblCellMar>
          <w:left w:w="93" w:type="dxa"/>
          <w:right w:w="93" w:type="dxa"/>
        </w:tblCellMar>
        <w:tblLook w:val="0000" w:firstRow="0" w:lastRow="0" w:firstColumn="0" w:lastColumn="0" w:noHBand="0" w:noVBand="0"/>
      </w:tblPr>
      <w:tblGrid>
        <w:gridCol w:w="3331"/>
        <w:gridCol w:w="1620"/>
        <w:gridCol w:w="1080"/>
        <w:gridCol w:w="917"/>
        <w:gridCol w:w="1206"/>
        <w:gridCol w:w="1206"/>
      </w:tblGrid>
      <w:tr w:rsidR="00BF12E8" w:rsidRPr="003B198E" w14:paraId="50015153" w14:textId="77777777" w:rsidTr="00BF12E8">
        <w:trPr>
          <w:trHeight w:val="488"/>
        </w:trPr>
        <w:tc>
          <w:tcPr>
            <w:tcW w:w="1779" w:type="pct"/>
            <w:tcBorders>
              <w:top w:val="single" w:sz="8" w:space="0" w:color="000000"/>
              <w:bottom w:val="single" w:sz="8" w:space="0" w:color="000000"/>
            </w:tcBorders>
            <w:shd w:val="clear" w:color="000000" w:fill="FFFFFF"/>
            <w:vAlign w:val="bottom"/>
          </w:tcPr>
          <w:p w14:paraId="21EE5E6A" w14:textId="77777777" w:rsidR="00BE52C0" w:rsidRPr="003B198E" w:rsidRDefault="00BE52C0" w:rsidP="00A049A3">
            <w:pPr>
              <w:autoSpaceDE w:val="0"/>
              <w:autoSpaceDN w:val="0"/>
              <w:adjustRightInd w:val="0"/>
              <w:spacing w:line="240" w:lineRule="auto"/>
              <w:ind w:firstLine="0"/>
              <w:rPr>
                <w:color w:val="000000"/>
              </w:rPr>
            </w:pPr>
          </w:p>
        </w:tc>
        <w:tc>
          <w:tcPr>
            <w:tcW w:w="865" w:type="pct"/>
            <w:tcBorders>
              <w:top w:val="single" w:sz="8" w:space="0" w:color="000000"/>
              <w:bottom w:val="single" w:sz="8" w:space="0" w:color="000000"/>
            </w:tcBorders>
            <w:shd w:val="clear" w:color="000000" w:fill="FFFFFF"/>
            <w:vAlign w:val="bottom"/>
          </w:tcPr>
          <w:p w14:paraId="50A8DE3A" w14:textId="77777777" w:rsidR="00BE52C0" w:rsidRPr="003B198E" w:rsidRDefault="00BE52C0" w:rsidP="00A049A3">
            <w:pPr>
              <w:autoSpaceDE w:val="0"/>
              <w:autoSpaceDN w:val="0"/>
              <w:adjustRightInd w:val="0"/>
              <w:spacing w:line="240" w:lineRule="auto"/>
              <w:ind w:firstLine="0"/>
              <w:jc w:val="center"/>
              <w:rPr>
                <w:color w:val="000000"/>
              </w:rPr>
            </w:pPr>
            <w:r w:rsidRPr="003B198E">
              <w:rPr>
                <w:color w:val="000000"/>
              </w:rPr>
              <w:t>df</w:t>
            </w:r>
          </w:p>
        </w:tc>
        <w:tc>
          <w:tcPr>
            <w:tcW w:w="577" w:type="pct"/>
            <w:tcBorders>
              <w:top w:val="single" w:sz="8" w:space="0" w:color="000000"/>
              <w:bottom w:val="single" w:sz="8" w:space="0" w:color="000000"/>
            </w:tcBorders>
            <w:shd w:val="clear" w:color="000000" w:fill="FFFFFF"/>
            <w:vAlign w:val="bottom"/>
          </w:tcPr>
          <w:p w14:paraId="7962291D" w14:textId="77777777" w:rsidR="00BE52C0" w:rsidRPr="003B198E" w:rsidRDefault="00BE52C0" w:rsidP="00A049A3">
            <w:pPr>
              <w:autoSpaceDE w:val="0"/>
              <w:autoSpaceDN w:val="0"/>
              <w:adjustRightInd w:val="0"/>
              <w:spacing w:line="240" w:lineRule="auto"/>
              <w:ind w:firstLine="0"/>
              <w:jc w:val="center"/>
              <w:rPr>
                <w:color w:val="000000"/>
              </w:rPr>
            </w:pPr>
            <w:r w:rsidRPr="003B198E">
              <w:rPr>
                <w:color w:val="000000"/>
              </w:rPr>
              <w:t>MSE</w:t>
            </w:r>
          </w:p>
        </w:tc>
        <w:tc>
          <w:tcPr>
            <w:tcW w:w="490" w:type="pct"/>
            <w:tcBorders>
              <w:top w:val="single" w:sz="8" w:space="0" w:color="000000"/>
              <w:bottom w:val="single" w:sz="8" w:space="0" w:color="000000"/>
            </w:tcBorders>
            <w:shd w:val="clear" w:color="000000" w:fill="FFFFFF"/>
            <w:vAlign w:val="bottom"/>
          </w:tcPr>
          <w:p w14:paraId="45D039C4" w14:textId="77777777" w:rsidR="00BE52C0" w:rsidRPr="003B198E" w:rsidRDefault="00BE52C0" w:rsidP="00A049A3">
            <w:pPr>
              <w:autoSpaceDE w:val="0"/>
              <w:autoSpaceDN w:val="0"/>
              <w:adjustRightInd w:val="0"/>
              <w:spacing w:line="240" w:lineRule="auto"/>
              <w:ind w:firstLine="0"/>
              <w:jc w:val="center"/>
              <w:rPr>
                <w:i/>
                <w:color w:val="000000"/>
              </w:rPr>
            </w:pPr>
            <w:r w:rsidRPr="003B198E">
              <w:rPr>
                <w:i/>
                <w:color w:val="000000"/>
              </w:rPr>
              <w:t>F</w:t>
            </w:r>
          </w:p>
        </w:tc>
        <w:tc>
          <w:tcPr>
            <w:tcW w:w="644" w:type="pct"/>
            <w:tcBorders>
              <w:top w:val="single" w:sz="8" w:space="0" w:color="000000"/>
              <w:bottom w:val="single" w:sz="8" w:space="0" w:color="000000"/>
            </w:tcBorders>
            <w:shd w:val="clear" w:color="000000" w:fill="FFFFFF"/>
            <w:vAlign w:val="bottom"/>
          </w:tcPr>
          <w:p w14:paraId="6044F456" w14:textId="398A5F32" w:rsidR="00BE52C0" w:rsidRPr="003B198E" w:rsidRDefault="00331910" w:rsidP="00A049A3">
            <w:pPr>
              <w:autoSpaceDE w:val="0"/>
              <w:autoSpaceDN w:val="0"/>
              <w:adjustRightInd w:val="0"/>
              <w:spacing w:line="240" w:lineRule="auto"/>
              <w:ind w:firstLine="0"/>
              <w:jc w:val="center"/>
              <w:rPr>
                <w:i/>
                <w:color w:val="000000"/>
              </w:rPr>
            </w:pPr>
            <w:r w:rsidRPr="003B198E">
              <w:t>η</w:t>
            </w:r>
            <w:r w:rsidRPr="003B198E">
              <w:rPr>
                <w:vertAlign w:val="superscript"/>
              </w:rPr>
              <w:t>2</w:t>
            </w:r>
            <w:r w:rsidRPr="003B198E">
              <w:rPr>
                <w:vertAlign w:val="subscript"/>
              </w:rPr>
              <w:t>G</w:t>
            </w:r>
          </w:p>
        </w:tc>
        <w:tc>
          <w:tcPr>
            <w:tcW w:w="644" w:type="pct"/>
            <w:tcBorders>
              <w:top w:val="single" w:sz="8" w:space="0" w:color="000000"/>
              <w:bottom w:val="single" w:sz="8" w:space="0" w:color="000000"/>
            </w:tcBorders>
            <w:shd w:val="clear" w:color="000000" w:fill="FFFFFF"/>
            <w:vAlign w:val="bottom"/>
          </w:tcPr>
          <w:p w14:paraId="505E62CE" w14:textId="77777777" w:rsidR="00BE52C0" w:rsidRPr="003B198E" w:rsidRDefault="00BE52C0" w:rsidP="00A049A3">
            <w:pPr>
              <w:autoSpaceDE w:val="0"/>
              <w:autoSpaceDN w:val="0"/>
              <w:adjustRightInd w:val="0"/>
              <w:spacing w:line="240" w:lineRule="auto"/>
              <w:ind w:firstLine="0"/>
              <w:jc w:val="center"/>
              <w:rPr>
                <w:i/>
                <w:color w:val="000000"/>
              </w:rPr>
            </w:pPr>
            <w:r w:rsidRPr="003B198E">
              <w:rPr>
                <w:i/>
                <w:color w:val="000000"/>
              </w:rPr>
              <w:t>p</w:t>
            </w:r>
          </w:p>
        </w:tc>
      </w:tr>
      <w:tr w:rsidR="00BF12E8" w:rsidRPr="003B198E" w14:paraId="0BD43A6E" w14:textId="77777777" w:rsidTr="00BF12E8">
        <w:trPr>
          <w:trHeight w:val="265"/>
        </w:trPr>
        <w:tc>
          <w:tcPr>
            <w:tcW w:w="1779" w:type="pct"/>
            <w:tcBorders>
              <w:top w:val="single" w:sz="8" w:space="0" w:color="000000"/>
            </w:tcBorders>
            <w:shd w:val="clear" w:color="000000" w:fill="FFFFFF"/>
          </w:tcPr>
          <w:p w14:paraId="5D99CAD9" w14:textId="77777777" w:rsidR="00BE52C0" w:rsidRPr="003B198E" w:rsidRDefault="00BE52C0" w:rsidP="00BE52C0">
            <w:pPr>
              <w:autoSpaceDE w:val="0"/>
              <w:autoSpaceDN w:val="0"/>
              <w:adjustRightInd w:val="0"/>
              <w:spacing w:line="240" w:lineRule="auto"/>
              <w:ind w:firstLine="0"/>
              <w:rPr>
                <w:color w:val="000000"/>
              </w:rPr>
            </w:pPr>
            <w:r w:rsidRPr="003B198E">
              <w:t>Awareness</w:t>
            </w:r>
          </w:p>
        </w:tc>
        <w:tc>
          <w:tcPr>
            <w:tcW w:w="865" w:type="pct"/>
            <w:tcBorders>
              <w:top w:val="single" w:sz="8" w:space="0" w:color="000000"/>
            </w:tcBorders>
            <w:shd w:val="clear" w:color="000000" w:fill="FFFFFF"/>
          </w:tcPr>
          <w:p w14:paraId="7007BDAC" w14:textId="1B64A27A" w:rsidR="00BE52C0" w:rsidRPr="003B198E" w:rsidRDefault="00BE52C0" w:rsidP="00F46031">
            <w:pPr>
              <w:autoSpaceDE w:val="0"/>
              <w:autoSpaceDN w:val="0"/>
              <w:adjustRightInd w:val="0"/>
              <w:spacing w:line="240" w:lineRule="auto"/>
              <w:ind w:firstLine="0"/>
              <w:jc w:val="right"/>
              <w:rPr>
                <w:color w:val="000000"/>
              </w:rPr>
            </w:pPr>
            <w:r w:rsidRPr="003B198E">
              <w:t xml:space="preserve">1, </w:t>
            </w:r>
            <w:r w:rsidR="00F46031" w:rsidRPr="003B198E">
              <w:t>46</w:t>
            </w:r>
          </w:p>
        </w:tc>
        <w:tc>
          <w:tcPr>
            <w:tcW w:w="577" w:type="pct"/>
            <w:tcBorders>
              <w:top w:val="single" w:sz="8" w:space="0" w:color="000000"/>
            </w:tcBorders>
            <w:shd w:val="clear" w:color="000000" w:fill="FFFFFF"/>
          </w:tcPr>
          <w:p w14:paraId="74045D54" w14:textId="0B103E01" w:rsidR="00BE52C0" w:rsidRPr="003B198E" w:rsidRDefault="00BE52C0" w:rsidP="00F46031">
            <w:pPr>
              <w:autoSpaceDE w:val="0"/>
              <w:autoSpaceDN w:val="0"/>
              <w:adjustRightInd w:val="0"/>
              <w:spacing w:line="240" w:lineRule="auto"/>
              <w:ind w:firstLine="0"/>
              <w:jc w:val="right"/>
              <w:rPr>
                <w:color w:val="000000"/>
              </w:rPr>
            </w:pPr>
            <w:r w:rsidRPr="003B198E">
              <w:t>0.0</w:t>
            </w:r>
            <w:r w:rsidR="00F46031" w:rsidRPr="003B198E">
              <w:t>8</w:t>
            </w:r>
          </w:p>
        </w:tc>
        <w:tc>
          <w:tcPr>
            <w:tcW w:w="490" w:type="pct"/>
            <w:tcBorders>
              <w:top w:val="single" w:sz="8" w:space="0" w:color="000000"/>
            </w:tcBorders>
            <w:shd w:val="clear" w:color="000000" w:fill="FFFFFF"/>
          </w:tcPr>
          <w:p w14:paraId="667D4471" w14:textId="1D0FC855" w:rsidR="00BE52C0" w:rsidRPr="003B198E" w:rsidRDefault="00F46031" w:rsidP="00BE52C0">
            <w:pPr>
              <w:autoSpaceDE w:val="0"/>
              <w:autoSpaceDN w:val="0"/>
              <w:adjustRightInd w:val="0"/>
              <w:spacing w:line="240" w:lineRule="auto"/>
              <w:ind w:firstLine="0"/>
              <w:jc w:val="right"/>
              <w:rPr>
                <w:color w:val="000000"/>
              </w:rPr>
            </w:pPr>
            <w:r w:rsidRPr="003B198E">
              <w:t>0.42</w:t>
            </w:r>
          </w:p>
        </w:tc>
        <w:tc>
          <w:tcPr>
            <w:tcW w:w="644" w:type="pct"/>
            <w:tcBorders>
              <w:top w:val="single" w:sz="8" w:space="0" w:color="000000"/>
            </w:tcBorders>
            <w:shd w:val="clear" w:color="000000" w:fill="FFFFFF"/>
          </w:tcPr>
          <w:p w14:paraId="6EB796AA" w14:textId="2915079E"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04</w:t>
            </w:r>
          </w:p>
        </w:tc>
        <w:tc>
          <w:tcPr>
            <w:tcW w:w="644" w:type="pct"/>
            <w:tcBorders>
              <w:top w:val="single" w:sz="8" w:space="0" w:color="000000"/>
            </w:tcBorders>
            <w:shd w:val="clear" w:color="000000" w:fill="FFFFFF"/>
          </w:tcPr>
          <w:p w14:paraId="141BDC04" w14:textId="566AC424" w:rsidR="00BE52C0" w:rsidRPr="003B198E" w:rsidRDefault="00BE52C0" w:rsidP="00F46031">
            <w:pPr>
              <w:autoSpaceDE w:val="0"/>
              <w:autoSpaceDN w:val="0"/>
              <w:adjustRightInd w:val="0"/>
              <w:spacing w:line="240" w:lineRule="auto"/>
              <w:ind w:right="120" w:firstLine="0"/>
              <w:jc w:val="right"/>
              <w:rPr>
                <w:color w:val="000000"/>
              </w:rPr>
            </w:pPr>
            <w:r w:rsidRPr="003B198E">
              <w:t>.</w:t>
            </w:r>
            <w:r w:rsidR="00F46031" w:rsidRPr="003B198E">
              <w:t>518</w:t>
            </w:r>
          </w:p>
        </w:tc>
      </w:tr>
      <w:tr w:rsidR="00BF12E8" w:rsidRPr="003B198E" w14:paraId="4223CD77" w14:textId="77777777" w:rsidTr="00BF12E8">
        <w:trPr>
          <w:trHeight w:val="265"/>
        </w:trPr>
        <w:tc>
          <w:tcPr>
            <w:tcW w:w="1779" w:type="pct"/>
            <w:shd w:val="clear" w:color="000000" w:fill="FFFFFF"/>
          </w:tcPr>
          <w:p w14:paraId="67D2518B" w14:textId="77777777" w:rsidR="00BE52C0" w:rsidRPr="003B198E" w:rsidRDefault="00BE52C0" w:rsidP="00BE52C0">
            <w:pPr>
              <w:autoSpaceDE w:val="0"/>
              <w:autoSpaceDN w:val="0"/>
              <w:adjustRightInd w:val="0"/>
              <w:spacing w:line="240" w:lineRule="auto"/>
              <w:ind w:firstLine="0"/>
              <w:rPr>
                <w:color w:val="000000"/>
              </w:rPr>
            </w:pPr>
            <w:r w:rsidRPr="003B198E">
              <w:t>Condition</w:t>
            </w:r>
          </w:p>
        </w:tc>
        <w:tc>
          <w:tcPr>
            <w:tcW w:w="865" w:type="pct"/>
            <w:shd w:val="clear" w:color="000000" w:fill="FFFFFF"/>
          </w:tcPr>
          <w:p w14:paraId="0A8F3B8F" w14:textId="5F4CF947" w:rsidR="00BE52C0" w:rsidRPr="003B198E" w:rsidRDefault="00BE52C0" w:rsidP="00F46031">
            <w:pPr>
              <w:autoSpaceDE w:val="0"/>
              <w:autoSpaceDN w:val="0"/>
              <w:adjustRightInd w:val="0"/>
              <w:spacing w:line="240" w:lineRule="auto"/>
              <w:ind w:firstLine="0"/>
              <w:jc w:val="right"/>
              <w:rPr>
                <w:color w:val="000000"/>
              </w:rPr>
            </w:pPr>
            <w:r w:rsidRPr="003B198E">
              <w:t xml:space="preserve">1, </w:t>
            </w:r>
            <w:r w:rsidR="00F46031" w:rsidRPr="003B198E">
              <w:t>46</w:t>
            </w:r>
          </w:p>
        </w:tc>
        <w:tc>
          <w:tcPr>
            <w:tcW w:w="577" w:type="pct"/>
            <w:shd w:val="clear" w:color="000000" w:fill="FFFFFF"/>
          </w:tcPr>
          <w:p w14:paraId="33EC8C4E" w14:textId="19C91D45"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14CF5E63" w14:textId="22AD9C65" w:rsidR="00BE52C0" w:rsidRPr="003B198E" w:rsidRDefault="00F46031" w:rsidP="00BE52C0">
            <w:pPr>
              <w:autoSpaceDE w:val="0"/>
              <w:autoSpaceDN w:val="0"/>
              <w:adjustRightInd w:val="0"/>
              <w:spacing w:line="240" w:lineRule="auto"/>
              <w:ind w:firstLine="0"/>
              <w:jc w:val="right"/>
              <w:rPr>
                <w:color w:val="000000"/>
              </w:rPr>
            </w:pPr>
            <w:r w:rsidRPr="003B198E">
              <w:t>5.34</w:t>
            </w:r>
          </w:p>
        </w:tc>
        <w:tc>
          <w:tcPr>
            <w:tcW w:w="644" w:type="pct"/>
            <w:shd w:val="clear" w:color="000000" w:fill="FFFFFF"/>
          </w:tcPr>
          <w:p w14:paraId="7264AB77" w14:textId="07623113" w:rsidR="00BE52C0" w:rsidRPr="003B198E" w:rsidRDefault="00BE52C0" w:rsidP="00F46031">
            <w:pPr>
              <w:autoSpaceDE w:val="0"/>
              <w:autoSpaceDN w:val="0"/>
              <w:adjustRightInd w:val="0"/>
              <w:spacing w:line="240" w:lineRule="auto"/>
              <w:ind w:firstLine="0"/>
              <w:jc w:val="right"/>
              <w:rPr>
                <w:color w:val="000000"/>
              </w:rPr>
            </w:pPr>
            <w:r w:rsidRPr="003B198E">
              <w:t>.00</w:t>
            </w:r>
            <w:r w:rsidR="00F46031" w:rsidRPr="003B198E">
              <w:t>5</w:t>
            </w:r>
          </w:p>
        </w:tc>
        <w:tc>
          <w:tcPr>
            <w:tcW w:w="644" w:type="pct"/>
            <w:shd w:val="clear" w:color="000000" w:fill="FFFFFF"/>
          </w:tcPr>
          <w:p w14:paraId="1B12FA94" w14:textId="032197AF"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25</w:t>
            </w:r>
            <w:r w:rsidRPr="003B198E">
              <w:t>*</w:t>
            </w:r>
          </w:p>
        </w:tc>
      </w:tr>
      <w:tr w:rsidR="00BF12E8" w:rsidRPr="003B198E" w14:paraId="7E3D45F2" w14:textId="77777777" w:rsidTr="00BF12E8">
        <w:trPr>
          <w:trHeight w:val="265"/>
        </w:trPr>
        <w:tc>
          <w:tcPr>
            <w:tcW w:w="1779" w:type="pct"/>
            <w:shd w:val="clear" w:color="000000" w:fill="FFFFFF"/>
          </w:tcPr>
          <w:p w14:paraId="728E35EE" w14:textId="77777777" w:rsidR="00BE52C0" w:rsidRPr="003B198E" w:rsidRDefault="00BE52C0" w:rsidP="00BE52C0">
            <w:pPr>
              <w:autoSpaceDE w:val="0"/>
              <w:autoSpaceDN w:val="0"/>
              <w:adjustRightInd w:val="0"/>
              <w:spacing w:line="240" w:lineRule="auto"/>
              <w:ind w:firstLine="0"/>
              <w:rPr>
                <w:color w:val="000000"/>
              </w:rPr>
            </w:pPr>
            <w:r w:rsidRPr="003B198E">
              <w:t>Awareness * Condition</w:t>
            </w:r>
          </w:p>
        </w:tc>
        <w:tc>
          <w:tcPr>
            <w:tcW w:w="865" w:type="pct"/>
            <w:shd w:val="clear" w:color="000000" w:fill="FFFFFF"/>
          </w:tcPr>
          <w:p w14:paraId="54B7D449" w14:textId="5B5AFB60" w:rsidR="00BE52C0" w:rsidRPr="003B198E" w:rsidRDefault="00BE52C0" w:rsidP="00F46031">
            <w:pPr>
              <w:autoSpaceDE w:val="0"/>
              <w:autoSpaceDN w:val="0"/>
              <w:adjustRightInd w:val="0"/>
              <w:spacing w:line="240" w:lineRule="auto"/>
              <w:ind w:firstLine="0"/>
              <w:jc w:val="right"/>
              <w:rPr>
                <w:color w:val="000000"/>
              </w:rPr>
            </w:pPr>
            <w:r w:rsidRPr="003B198E">
              <w:t xml:space="preserve">1, </w:t>
            </w:r>
            <w:r w:rsidR="00F46031" w:rsidRPr="003B198E">
              <w:t>46</w:t>
            </w:r>
          </w:p>
        </w:tc>
        <w:tc>
          <w:tcPr>
            <w:tcW w:w="577" w:type="pct"/>
            <w:shd w:val="clear" w:color="000000" w:fill="FFFFFF"/>
          </w:tcPr>
          <w:p w14:paraId="2B57D2DB" w14:textId="2AEB5A35"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6340E955" w14:textId="21763661" w:rsidR="00BE52C0" w:rsidRPr="003B198E" w:rsidRDefault="00F46031" w:rsidP="00BE52C0">
            <w:pPr>
              <w:autoSpaceDE w:val="0"/>
              <w:autoSpaceDN w:val="0"/>
              <w:adjustRightInd w:val="0"/>
              <w:spacing w:line="240" w:lineRule="auto"/>
              <w:ind w:firstLine="0"/>
              <w:jc w:val="right"/>
              <w:rPr>
                <w:color w:val="000000"/>
              </w:rPr>
            </w:pPr>
            <w:r w:rsidRPr="003B198E">
              <w:t>0.16</w:t>
            </w:r>
          </w:p>
        </w:tc>
        <w:tc>
          <w:tcPr>
            <w:tcW w:w="644" w:type="pct"/>
            <w:shd w:val="clear" w:color="000000" w:fill="FFFFFF"/>
          </w:tcPr>
          <w:p w14:paraId="4C44508C" w14:textId="642528FF"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01</w:t>
            </w:r>
          </w:p>
        </w:tc>
        <w:tc>
          <w:tcPr>
            <w:tcW w:w="644" w:type="pct"/>
            <w:shd w:val="clear" w:color="000000" w:fill="FFFFFF"/>
          </w:tcPr>
          <w:p w14:paraId="73D2EF8F" w14:textId="01225EBD" w:rsidR="00BE52C0" w:rsidRPr="003B198E" w:rsidRDefault="00BE52C0" w:rsidP="00F46031">
            <w:pPr>
              <w:autoSpaceDE w:val="0"/>
              <w:autoSpaceDN w:val="0"/>
              <w:adjustRightInd w:val="0"/>
              <w:spacing w:line="240" w:lineRule="auto"/>
              <w:ind w:right="120" w:firstLine="0"/>
              <w:jc w:val="right"/>
              <w:rPr>
                <w:color w:val="000000"/>
              </w:rPr>
            </w:pPr>
            <w:r w:rsidRPr="003B198E">
              <w:t>.</w:t>
            </w:r>
            <w:r w:rsidR="00F46031" w:rsidRPr="003B198E">
              <w:t>694</w:t>
            </w:r>
          </w:p>
        </w:tc>
      </w:tr>
      <w:tr w:rsidR="00BF12E8" w:rsidRPr="003B198E" w14:paraId="643E36A2" w14:textId="77777777" w:rsidTr="00BF12E8">
        <w:trPr>
          <w:trHeight w:val="265"/>
        </w:trPr>
        <w:tc>
          <w:tcPr>
            <w:tcW w:w="1779" w:type="pct"/>
            <w:shd w:val="clear" w:color="000000" w:fill="FFFFFF"/>
          </w:tcPr>
          <w:p w14:paraId="0FB13EA4" w14:textId="77777777" w:rsidR="00BE52C0" w:rsidRPr="003B198E" w:rsidRDefault="00BE52C0" w:rsidP="00BE52C0">
            <w:pPr>
              <w:autoSpaceDE w:val="0"/>
              <w:autoSpaceDN w:val="0"/>
              <w:adjustRightInd w:val="0"/>
              <w:spacing w:line="240" w:lineRule="auto"/>
              <w:ind w:firstLine="0"/>
              <w:rPr>
                <w:color w:val="000000"/>
              </w:rPr>
            </w:pPr>
            <w:r w:rsidRPr="003B198E">
              <w:t>Epoch</w:t>
            </w:r>
          </w:p>
        </w:tc>
        <w:tc>
          <w:tcPr>
            <w:tcW w:w="865" w:type="pct"/>
            <w:shd w:val="clear" w:color="000000" w:fill="FFFFFF"/>
          </w:tcPr>
          <w:p w14:paraId="1DBCD872" w14:textId="58CA5C68" w:rsidR="00BE52C0" w:rsidRPr="003B198E" w:rsidRDefault="00F46031" w:rsidP="00F46031">
            <w:pPr>
              <w:autoSpaceDE w:val="0"/>
              <w:autoSpaceDN w:val="0"/>
              <w:adjustRightInd w:val="0"/>
              <w:spacing w:line="240" w:lineRule="auto"/>
              <w:ind w:firstLine="0"/>
              <w:jc w:val="right"/>
              <w:rPr>
                <w:color w:val="000000"/>
              </w:rPr>
            </w:pPr>
            <w:r w:rsidRPr="003B198E">
              <w:t>5.51</w:t>
            </w:r>
            <w:r w:rsidR="00BE52C0" w:rsidRPr="003B198E">
              <w:t xml:space="preserve">, </w:t>
            </w:r>
            <w:r w:rsidRPr="003B198E">
              <w:t>253.31</w:t>
            </w:r>
          </w:p>
        </w:tc>
        <w:tc>
          <w:tcPr>
            <w:tcW w:w="577" w:type="pct"/>
            <w:shd w:val="clear" w:color="000000" w:fill="FFFFFF"/>
          </w:tcPr>
          <w:p w14:paraId="70C85019" w14:textId="038E97F5"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4FB5C23F" w14:textId="6E31C009" w:rsidR="00BE52C0" w:rsidRPr="003B198E" w:rsidRDefault="00F46031" w:rsidP="00BE52C0">
            <w:pPr>
              <w:autoSpaceDE w:val="0"/>
              <w:autoSpaceDN w:val="0"/>
              <w:adjustRightInd w:val="0"/>
              <w:spacing w:line="240" w:lineRule="auto"/>
              <w:ind w:firstLine="0"/>
              <w:jc w:val="right"/>
              <w:rPr>
                <w:color w:val="000000"/>
              </w:rPr>
            </w:pPr>
            <w:r w:rsidRPr="003B198E">
              <w:t>1.17</w:t>
            </w:r>
          </w:p>
        </w:tc>
        <w:tc>
          <w:tcPr>
            <w:tcW w:w="644" w:type="pct"/>
            <w:shd w:val="clear" w:color="000000" w:fill="FFFFFF"/>
          </w:tcPr>
          <w:p w14:paraId="0AE9CBC6" w14:textId="053C9BB8"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07</w:t>
            </w:r>
          </w:p>
        </w:tc>
        <w:tc>
          <w:tcPr>
            <w:tcW w:w="644" w:type="pct"/>
            <w:shd w:val="clear" w:color="000000" w:fill="FFFFFF"/>
          </w:tcPr>
          <w:p w14:paraId="463B1916" w14:textId="6F1FAB0B" w:rsidR="00BE52C0" w:rsidRPr="003B198E" w:rsidRDefault="00BE52C0" w:rsidP="00F46031">
            <w:pPr>
              <w:autoSpaceDE w:val="0"/>
              <w:autoSpaceDN w:val="0"/>
              <w:adjustRightInd w:val="0"/>
              <w:spacing w:line="240" w:lineRule="auto"/>
              <w:ind w:right="120" w:firstLine="0"/>
              <w:jc w:val="right"/>
              <w:rPr>
                <w:color w:val="000000"/>
              </w:rPr>
            </w:pPr>
            <w:r w:rsidRPr="003B198E">
              <w:t>.</w:t>
            </w:r>
            <w:r w:rsidR="00F46031" w:rsidRPr="003B198E">
              <w:t>326</w:t>
            </w:r>
          </w:p>
        </w:tc>
      </w:tr>
      <w:tr w:rsidR="00BF12E8" w:rsidRPr="003B198E" w14:paraId="6344E82F" w14:textId="77777777" w:rsidTr="00BF12E8">
        <w:trPr>
          <w:trHeight w:val="265"/>
        </w:trPr>
        <w:tc>
          <w:tcPr>
            <w:tcW w:w="1779" w:type="pct"/>
            <w:shd w:val="clear" w:color="000000" w:fill="FFFFFF"/>
          </w:tcPr>
          <w:p w14:paraId="41C2D64B" w14:textId="77777777" w:rsidR="00BE52C0" w:rsidRPr="003B198E" w:rsidRDefault="00BE52C0" w:rsidP="00BE52C0">
            <w:pPr>
              <w:autoSpaceDE w:val="0"/>
              <w:autoSpaceDN w:val="0"/>
              <w:adjustRightInd w:val="0"/>
              <w:spacing w:line="240" w:lineRule="auto"/>
              <w:ind w:firstLine="0"/>
              <w:rPr>
                <w:color w:val="000000"/>
              </w:rPr>
            </w:pPr>
            <w:r w:rsidRPr="003B198E">
              <w:t>Awareness * Epoch</w:t>
            </w:r>
          </w:p>
        </w:tc>
        <w:tc>
          <w:tcPr>
            <w:tcW w:w="865" w:type="pct"/>
            <w:shd w:val="clear" w:color="000000" w:fill="FFFFFF"/>
          </w:tcPr>
          <w:p w14:paraId="6AA3D53C" w14:textId="4A77A8B2" w:rsidR="00BE52C0" w:rsidRPr="003B198E" w:rsidRDefault="00F46031" w:rsidP="00F46031">
            <w:pPr>
              <w:autoSpaceDE w:val="0"/>
              <w:autoSpaceDN w:val="0"/>
              <w:adjustRightInd w:val="0"/>
              <w:spacing w:line="240" w:lineRule="auto"/>
              <w:ind w:firstLine="0"/>
              <w:jc w:val="right"/>
              <w:rPr>
                <w:color w:val="000000"/>
              </w:rPr>
            </w:pPr>
            <w:r w:rsidRPr="003B198E">
              <w:t>5.51</w:t>
            </w:r>
            <w:r w:rsidR="00BE52C0" w:rsidRPr="003B198E">
              <w:t xml:space="preserve">, </w:t>
            </w:r>
            <w:r w:rsidRPr="003B198E">
              <w:t>253.31</w:t>
            </w:r>
          </w:p>
        </w:tc>
        <w:tc>
          <w:tcPr>
            <w:tcW w:w="577" w:type="pct"/>
            <w:shd w:val="clear" w:color="000000" w:fill="FFFFFF"/>
          </w:tcPr>
          <w:p w14:paraId="2A383E68" w14:textId="661838A1"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4ABEECEE" w14:textId="039D89E4" w:rsidR="00BE52C0" w:rsidRPr="003B198E" w:rsidRDefault="00F46031" w:rsidP="00BE52C0">
            <w:pPr>
              <w:autoSpaceDE w:val="0"/>
              <w:autoSpaceDN w:val="0"/>
              <w:adjustRightInd w:val="0"/>
              <w:spacing w:line="240" w:lineRule="auto"/>
              <w:ind w:firstLine="0"/>
              <w:jc w:val="right"/>
              <w:rPr>
                <w:color w:val="000000"/>
              </w:rPr>
            </w:pPr>
            <w:r w:rsidRPr="003B198E">
              <w:t>0.70</w:t>
            </w:r>
          </w:p>
        </w:tc>
        <w:tc>
          <w:tcPr>
            <w:tcW w:w="644" w:type="pct"/>
            <w:shd w:val="clear" w:color="000000" w:fill="FFFFFF"/>
          </w:tcPr>
          <w:p w14:paraId="19943570" w14:textId="5A0E0A21"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04</w:t>
            </w:r>
          </w:p>
        </w:tc>
        <w:tc>
          <w:tcPr>
            <w:tcW w:w="644" w:type="pct"/>
            <w:shd w:val="clear" w:color="000000" w:fill="FFFFFF"/>
          </w:tcPr>
          <w:p w14:paraId="65D2CE65" w14:textId="15744616" w:rsidR="00BE52C0" w:rsidRPr="003B198E" w:rsidRDefault="00BE52C0" w:rsidP="00F46031">
            <w:pPr>
              <w:autoSpaceDE w:val="0"/>
              <w:autoSpaceDN w:val="0"/>
              <w:adjustRightInd w:val="0"/>
              <w:spacing w:line="240" w:lineRule="auto"/>
              <w:ind w:right="120" w:firstLine="0"/>
              <w:jc w:val="right"/>
              <w:rPr>
                <w:color w:val="000000"/>
              </w:rPr>
            </w:pPr>
            <w:r w:rsidRPr="003B198E">
              <w:t>.</w:t>
            </w:r>
            <w:r w:rsidR="00F46031" w:rsidRPr="003B198E">
              <w:t>637</w:t>
            </w:r>
          </w:p>
        </w:tc>
      </w:tr>
      <w:tr w:rsidR="00BF12E8" w:rsidRPr="003B198E" w14:paraId="043FA158" w14:textId="77777777" w:rsidTr="00BF12E8">
        <w:trPr>
          <w:trHeight w:val="101"/>
        </w:trPr>
        <w:tc>
          <w:tcPr>
            <w:tcW w:w="1779" w:type="pct"/>
            <w:shd w:val="clear" w:color="000000" w:fill="FFFFFF"/>
          </w:tcPr>
          <w:p w14:paraId="658C37B3" w14:textId="77777777" w:rsidR="00BE52C0" w:rsidRPr="003B198E" w:rsidRDefault="00BE52C0" w:rsidP="00BE52C0">
            <w:pPr>
              <w:autoSpaceDE w:val="0"/>
              <w:autoSpaceDN w:val="0"/>
              <w:adjustRightInd w:val="0"/>
              <w:spacing w:line="240" w:lineRule="auto"/>
              <w:ind w:firstLine="0"/>
              <w:rPr>
                <w:color w:val="000000"/>
              </w:rPr>
            </w:pPr>
            <w:r w:rsidRPr="003B198E">
              <w:t>Condition * Epoch</w:t>
            </w:r>
          </w:p>
        </w:tc>
        <w:tc>
          <w:tcPr>
            <w:tcW w:w="865" w:type="pct"/>
            <w:shd w:val="clear" w:color="000000" w:fill="FFFFFF"/>
          </w:tcPr>
          <w:p w14:paraId="4F41CC0E" w14:textId="18A21661" w:rsidR="00BE52C0" w:rsidRPr="003B198E" w:rsidRDefault="00F46031" w:rsidP="00F46031">
            <w:pPr>
              <w:autoSpaceDE w:val="0"/>
              <w:autoSpaceDN w:val="0"/>
              <w:adjustRightInd w:val="0"/>
              <w:spacing w:line="240" w:lineRule="auto"/>
              <w:ind w:firstLine="0"/>
              <w:jc w:val="right"/>
              <w:rPr>
                <w:color w:val="000000"/>
              </w:rPr>
            </w:pPr>
            <w:r w:rsidRPr="003B198E">
              <w:t>5.87</w:t>
            </w:r>
            <w:r w:rsidR="00BE52C0" w:rsidRPr="003B198E">
              <w:t xml:space="preserve">, </w:t>
            </w:r>
            <w:r w:rsidRPr="003B198E">
              <w:t>269.85</w:t>
            </w:r>
          </w:p>
        </w:tc>
        <w:tc>
          <w:tcPr>
            <w:tcW w:w="577" w:type="pct"/>
            <w:shd w:val="clear" w:color="000000" w:fill="FFFFFF"/>
          </w:tcPr>
          <w:p w14:paraId="2A3E22DC" w14:textId="6FE43578"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2CCC095F" w14:textId="69B343D0" w:rsidR="00BE52C0" w:rsidRPr="003B198E" w:rsidRDefault="00BE52C0" w:rsidP="00F46031">
            <w:pPr>
              <w:autoSpaceDE w:val="0"/>
              <w:autoSpaceDN w:val="0"/>
              <w:adjustRightInd w:val="0"/>
              <w:spacing w:line="240" w:lineRule="auto"/>
              <w:ind w:firstLine="0"/>
              <w:jc w:val="right"/>
              <w:rPr>
                <w:color w:val="000000"/>
              </w:rPr>
            </w:pPr>
            <w:r w:rsidRPr="003B198E">
              <w:t>1.7</w:t>
            </w:r>
            <w:r w:rsidR="00F46031" w:rsidRPr="003B198E">
              <w:t>9</w:t>
            </w:r>
          </w:p>
        </w:tc>
        <w:tc>
          <w:tcPr>
            <w:tcW w:w="644" w:type="pct"/>
            <w:shd w:val="clear" w:color="000000" w:fill="FFFFFF"/>
          </w:tcPr>
          <w:p w14:paraId="2A9044E0" w14:textId="180C6C8E"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09</w:t>
            </w:r>
          </w:p>
        </w:tc>
        <w:tc>
          <w:tcPr>
            <w:tcW w:w="644" w:type="pct"/>
            <w:shd w:val="clear" w:color="000000" w:fill="FFFFFF"/>
          </w:tcPr>
          <w:p w14:paraId="7BAF0429" w14:textId="526C68BA" w:rsidR="00BE52C0" w:rsidRPr="003B198E" w:rsidRDefault="00BE52C0" w:rsidP="00F46031">
            <w:pPr>
              <w:autoSpaceDE w:val="0"/>
              <w:autoSpaceDN w:val="0"/>
              <w:adjustRightInd w:val="0"/>
              <w:spacing w:line="240" w:lineRule="auto"/>
              <w:ind w:right="120" w:firstLine="0"/>
              <w:jc w:val="right"/>
              <w:rPr>
                <w:color w:val="000000"/>
              </w:rPr>
            </w:pPr>
            <w:r w:rsidRPr="003B198E">
              <w:t>.1</w:t>
            </w:r>
            <w:r w:rsidR="00F46031" w:rsidRPr="003B198E">
              <w:t>04</w:t>
            </w:r>
          </w:p>
        </w:tc>
      </w:tr>
      <w:tr w:rsidR="00BF12E8" w:rsidRPr="003B198E" w14:paraId="1CB78128" w14:textId="77777777" w:rsidTr="00BF12E8">
        <w:trPr>
          <w:trHeight w:val="265"/>
        </w:trPr>
        <w:tc>
          <w:tcPr>
            <w:tcW w:w="1779" w:type="pct"/>
            <w:tcBorders>
              <w:bottom w:val="single" w:sz="8" w:space="0" w:color="000000"/>
            </w:tcBorders>
            <w:shd w:val="clear" w:color="000000" w:fill="FFFFFF"/>
          </w:tcPr>
          <w:p w14:paraId="181D579B" w14:textId="77777777" w:rsidR="00BE52C0" w:rsidRPr="003B198E" w:rsidRDefault="00BE52C0" w:rsidP="00BE52C0">
            <w:pPr>
              <w:autoSpaceDE w:val="0"/>
              <w:autoSpaceDN w:val="0"/>
              <w:adjustRightInd w:val="0"/>
              <w:spacing w:line="240" w:lineRule="auto"/>
              <w:ind w:firstLine="0"/>
              <w:rPr>
                <w:color w:val="000000"/>
              </w:rPr>
            </w:pPr>
            <w:r w:rsidRPr="003B198E">
              <w:t>Awareness * Condition * Epoch</w:t>
            </w:r>
          </w:p>
        </w:tc>
        <w:tc>
          <w:tcPr>
            <w:tcW w:w="865" w:type="pct"/>
            <w:tcBorders>
              <w:bottom w:val="single" w:sz="8" w:space="0" w:color="000000"/>
            </w:tcBorders>
            <w:shd w:val="clear" w:color="000000" w:fill="FFFFFF"/>
          </w:tcPr>
          <w:p w14:paraId="38B69659" w14:textId="7F5495A3" w:rsidR="00BE52C0" w:rsidRPr="003B198E" w:rsidRDefault="00F46031" w:rsidP="00F46031">
            <w:pPr>
              <w:autoSpaceDE w:val="0"/>
              <w:autoSpaceDN w:val="0"/>
              <w:adjustRightInd w:val="0"/>
              <w:spacing w:line="240" w:lineRule="auto"/>
              <w:ind w:firstLine="0"/>
              <w:jc w:val="right"/>
              <w:rPr>
                <w:color w:val="000000"/>
              </w:rPr>
            </w:pPr>
            <w:r w:rsidRPr="003B198E">
              <w:t>5.87</w:t>
            </w:r>
            <w:r w:rsidR="00BE52C0" w:rsidRPr="003B198E">
              <w:t xml:space="preserve">, </w:t>
            </w:r>
            <w:r w:rsidRPr="003B198E">
              <w:t>269.85</w:t>
            </w:r>
          </w:p>
        </w:tc>
        <w:tc>
          <w:tcPr>
            <w:tcW w:w="577" w:type="pct"/>
            <w:tcBorders>
              <w:bottom w:val="single" w:sz="8" w:space="0" w:color="000000"/>
            </w:tcBorders>
            <w:shd w:val="clear" w:color="000000" w:fill="FFFFFF"/>
          </w:tcPr>
          <w:p w14:paraId="4FB2A148" w14:textId="47964010" w:rsidR="00BE52C0" w:rsidRPr="003B198E" w:rsidRDefault="00BE52C0" w:rsidP="00BE52C0">
            <w:pPr>
              <w:autoSpaceDE w:val="0"/>
              <w:autoSpaceDN w:val="0"/>
              <w:adjustRightInd w:val="0"/>
              <w:spacing w:line="240" w:lineRule="auto"/>
              <w:ind w:firstLine="0"/>
              <w:jc w:val="right"/>
              <w:rPr>
                <w:color w:val="000000"/>
              </w:rPr>
            </w:pPr>
            <w:r w:rsidRPr="003B198E">
              <w:t>0.01</w:t>
            </w:r>
          </w:p>
        </w:tc>
        <w:tc>
          <w:tcPr>
            <w:tcW w:w="490" w:type="pct"/>
            <w:tcBorders>
              <w:bottom w:val="single" w:sz="8" w:space="0" w:color="000000"/>
            </w:tcBorders>
            <w:shd w:val="clear" w:color="000000" w:fill="FFFFFF"/>
          </w:tcPr>
          <w:p w14:paraId="12E235E7" w14:textId="62E9BC1A" w:rsidR="00BE52C0" w:rsidRPr="003B198E" w:rsidRDefault="00F46031" w:rsidP="00BE52C0">
            <w:pPr>
              <w:autoSpaceDE w:val="0"/>
              <w:autoSpaceDN w:val="0"/>
              <w:adjustRightInd w:val="0"/>
              <w:spacing w:line="240" w:lineRule="auto"/>
              <w:ind w:firstLine="0"/>
              <w:jc w:val="right"/>
              <w:rPr>
                <w:color w:val="000000"/>
              </w:rPr>
            </w:pPr>
            <w:r w:rsidRPr="003B198E">
              <w:t>0.44</w:t>
            </w:r>
          </w:p>
        </w:tc>
        <w:tc>
          <w:tcPr>
            <w:tcW w:w="644" w:type="pct"/>
            <w:tcBorders>
              <w:bottom w:val="single" w:sz="8" w:space="0" w:color="000000"/>
            </w:tcBorders>
            <w:shd w:val="clear" w:color="000000" w:fill="FFFFFF"/>
          </w:tcPr>
          <w:p w14:paraId="0B3AA43B" w14:textId="031D74EC" w:rsidR="00BE52C0" w:rsidRPr="003B198E" w:rsidRDefault="00BE52C0" w:rsidP="00F46031">
            <w:pPr>
              <w:autoSpaceDE w:val="0"/>
              <w:autoSpaceDN w:val="0"/>
              <w:adjustRightInd w:val="0"/>
              <w:spacing w:line="240" w:lineRule="auto"/>
              <w:ind w:firstLine="0"/>
              <w:jc w:val="right"/>
              <w:rPr>
                <w:color w:val="000000"/>
              </w:rPr>
            </w:pPr>
            <w:r w:rsidRPr="003B198E">
              <w:t>.0</w:t>
            </w:r>
            <w:r w:rsidR="00F46031" w:rsidRPr="003B198E">
              <w:t>02</w:t>
            </w:r>
          </w:p>
        </w:tc>
        <w:tc>
          <w:tcPr>
            <w:tcW w:w="644" w:type="pct"/>
            <w:tcBorders>
              <w:bottom w:val="single" w:sz="8" w:space="0" w:color="000000"/>
            </w:tcBorders>
            <w:shd w:val="clear" w:color="000000" w:fill="FFFFFF"/>
          </w:tcPr>
          <w:p w14:paraId="63BB1F95" w14:textId="099BB793" w:rsidR="00BE52C0" w:rsidRPr="003B198E" w:rsidRDefault="00BE52C0" w:rsidP="00F46031">
            <w:pPr>
              <w:autoSpaceDE w:val="0"/>
              <w:autoSpaceDN w:val="0"/>
              <w:adjustRightInd w:val="0"/>
              <w:spacing w:line="240" w:lineRule="auto"/>
              <w:ind w:right="120" w:firstLine="0"/>
              <w:jc w:val="right"/>
              <w:rPr>
                <w:color w:val="000000"/>
              </w:rPr>
            </w:pPr>
            <w:r w:rsidRPr="003B198E">
              <w:t>.</w:t>
            </w:r>
            <w:r w:rsidR="00F46031" w:rsidRPr="003B198E">
              <w:t>847</w:t>
            </w:r>
          </w:p>
        </w:tc>
      </w:tr>
    </w:tbl>
    <w:p w14:paraId="2EC72A0F" w14:textId="77777777" w:rsidR="00BE52C0" w:rsidRPr="003B198E" w:rsidRDefault="00BE52C0" w:rsidP="00BE52C0">
      <w:pPr>
        <w:tabs>
          <w:tab w:val="left" w:pos="900"/>
        </w:tabs>
        <w:autoSpaceDE w:val="0"/>
        <w:autoSpaceDN w:val="0"/>
        <w:adjustRightInd w:val="0"/>
        <w:ind w:firstLine="0"/>
      </w:pPr>
      <w:r w:rsidRPr="003B198E">
        <w:t xml:space="preserve">* </w:t>
      </w:r>
      <w:r w:rsidRPr="003B198E">
        <w:rPr>
          <w:i/>
        </w:rPr>
        <w:t>p</w:t>
      </w:r>
      <w:r w:rsidRPr="003B198E">
        <w:t xml:space="preserve"> &lt; 0.05</w:t>
      </w:r>
    </w:p>
    <w:p w14:paraId="624805CD" w14:textId="05F570FA" w:rsidR="0055027C" w:rsidRPr="003B198E" w:rsidRDefault="0055027C">
      <w:pPr>
        <w:spacing w:after="160" w:line="259" w:lineRule="auto"/>
        <w:ind w:firstLine="0"/>
      </w:pPr>
    </w:p>
    <w:p w14:paraId="54884D28" w14:textId="77777777" w:rsidR="00BE52C0" w:rsidRPr="003B198E" w:rsidRDefault="00BE52C0">
      <w:pPr>
        <w:spacing w:after="160" w:line="259" w:lineRule="auto"/>
        <w:ind w:firstLine="0"/>
      </w:pPr>
    </w:p>
    <w:p w14:paraId="3D31D69B" w14:textId="77777777" w:rsidR="00BE52C0" w:rsidRPr="003B198E" w:rsidRDefault="00BE52C0">
      <w:pPr>
        <w:spacing w:after="160" w:line="259" w:lineRule="auto"/>
        <w:ind w:firstLine="0"/>
      </w:pPr>
    </w:p>
    <w:p w14:paraId="5D98A99B" w14:textId="77777777" w:rsidR="00BE52C0" w:rsidRPr="003B198E" w:rsidRDefault="00BE52C0">
      <w:pPr>
        <w:spacing w:after="160" w:line="259" w:lineRule="auto"/>
        <w:ind w:firstLine="0"/>
      </w:pPr>
    </w:p>
    <w:p w14:paraId="64B17B92" w14:textId="77777777" w:rsidR="00BE52C0" w:rsidRPr="003B198E" w:rsidRDefault="00BE52C0">
      <w:pPr>
        <w:spacing w:after="160" w:line="259" w:lineRule="auto"/>
        <w:ind w:firstLine="0"/>
      </w:pPr>
    </w:p>
    <w:p w14:paraId="488CF8AB" w14:textId="77777777" w:rsidR="00BE52C0" w:rsidRPr="003B198E" w:rsidRDefault="00BE52C0">
      <w:pPr>
        <w:spacing w:after="160" w:line="259" w:lineRule="auto"/>
        <w:ind w:firstLine="0"/>
      </w:pPr>
    </w:p>
    <w:p w14:paraId="01EDFA88" w14:textId="77777777" w:rsidR="00BE52C0" w:rsidRPr="003B198E" w:rsidRDefault="00BE52C0">
      <w:pPr>
        <w:spacing w:after="160" w:line="259" w:lineRule="auto"/>
        <w:ind w:firstLine="0"/>
      </w:pPr>
    </w:p>
    <w:p w14:paraId="70DBCEDA" w14:textId="77777777" w:rsidR="00763F15" w:rsidRPr="003B198E" w:rsidRDefault="00763F15">
      <w:pPr>
        <w:spacing w:after="160" w:line="259" w:lineRule="auto"/>
        <w:ind w:firstLine="0"/>
      </w:pPr>
      <w:r w:rsidRPr="003B198E">
        <w:br w:type="page"/>
      </w:r>
    </w:p>
    <w:p w14:paraId="2E2F0985" w14:textId="1FE4CB04" w:rsidR="00F46031" w:rsidRPr="003B198E" w:rsidRDefault="00F46031" w:rsidP="00F46031">
      <w:pPr>
        <w:spacing w:after="160" w:line="259" w:lineRule="auto"/>
        <w:ind w:firstLine="0"/>
      </w:pPr>
      <w:r w:rsidRPr="003B198E">
        <w:lastRenderedPageBreak/>
        <w:t xml:space="preserve">Table </w:t>
      </w:r>
      <w:r w:rsidR="006A4C6F">
        <w:t>VI</w:t>
      </w:r>
    </w:p>
    <w:p w14:paraId="5D8CF0C2" w14:textId="67E8101A" w:rsidR="00F46031" w:rsidRPr="00C94E5C" w:rsidRDefault="00F46031" w:rsidP="00F46031">
      <w:pPr>
        <w:spacing w:after="160" w:line="259" w:lineRule="auto"/>
        <w:ind w:firstLine="0"/>
        <w:rPr>
          <w:caps/>
        </w:rPr>
      </w:pPr>
      <w:r w:rsidRPr="00C94E5C">
        <w:rPr>
          <w:caps/>
        </w:rPr>
        <w:t>ANOVA table for analysis of mean epoch accuracies in Block 3.</w:t>
      </w:r>
    </w:p>
    <w:tbl>
      <w:tblPr>
        <w:tblW w:w="5000" w:type="pct"/>
        <w:tblCellMar>
          <w:left w:w="93" w:type="dxa"/>
          <w:right w:w="93" w:type="dxa"/>
        </w:tblCellMar>
        <w:tblLook w:val="0000" w:firstRow="0" w:lastRow="0" w:firstColumn="0" w:lastColumn="0" w:noHBand="0" w:noVBand="0"/>
      </w:tblPr>
      <w:tblGrid>
        <w:gridCol w:w="3331"/>
        <w:gridCol w:w="1620"/>
        <w:gridCol w:w="1080"/>
        <w:gridCol w:w="917"/>
        <w:gridCol w:w="1206"/>
        <w:gridCol w:w="1206"/>
      </w:tblGrid>
      <w:tr w:rsidR="00F46031" w:rsidRPr="003B198E" w14:paraId="5DE0C627" w14:textId="77777777" w:rsidTr="00F46031">
        <w:trPr>
          <w:trHeight w:val="488"/>
        </w:trPr>
        <w:tc>
          <w:tcPr>
            <w:tcW w:w="1779" w:type="pct"/>
            <w:tcBorders>
              <w:top w:val="single" w:sz="8" w:space="0" w:color="000000"/>
              <w:bottom w:val="single" w:sz="8" w:space="0" w:color="000000"/>
            </w:tcBorders>
            <w:shd w:val="clear" w:color="000000" w:fill="FFFFFF"/>
            <w:vAlign w:val="bottom"/>
          </w:tcPr>
          <w:p w14:paraId="02FD1A39" w14:textId="77777777" w:rsidR="00F46031" w:rsidRPr="003B198E" w:rsidRDefault="00F46031" w:rsidP="00F46031">
            <w:pPr>
              <w:autoSpaceDE w:val="0"/>
              <w:autoSpaceDN w:val="0"/>
              <w:adjustRightInd w:val="0"/>
              <w:spacing w:line="240" w:lineRule="auto"/>
              <w:ind w:firstLine="0"/>
              <w:rPr>
                <w:color w:val="000000"/>
              </w:rPr>
            </w:pPr>
          </w:p>
        </w:tc>
        <w:tc>
          <w:tcPr>
            <w:tcW w:w="865" w:type="pct"/>
            <w:tcBorders>
              <w:top w:val="single" w:sz="8" w:space="0" w:color="000000"/>
              <w:bottom w:val="single" w:sz="8" w:space="0" w:color="000000"/>
            </w:tcBorders>
            <w:shd w:val="clear" w:color="000000" w:fill="FFFFFF"/>
            <w:vAlign w:val="bottom"/>
          </w:tcPr>
          <w:p w14:paraId="42E3A4B8" w14:textId="77777777" w:rsidR="00F46031" w:rsidRPr="003B198E" w:rsidRDefault="00F46031" w:rsidP="00F46031">
            <w:pPr>
              <w:autoSpaceDE w:val="0"/>
              <w:autoSpaceDN w:val="0"/>
              <w:adjustRightInd w:val="0"/>
              <w:spacing w:line="240" w:lineRule="auto"/>
              <w:ind w:firstLine="0"/>
              <w:jc w:val="center"/>
              <w:rPr>
                <w:color w:val="000000"/>
              </w:rPr>
            </w:pPr>
            <w:r w:rsidRPr="003B198E">
              <w:rPr>
                <w:color w:val="000000"/>
              </w:rPr>
              <w:t>df</w:t>
            </w:r>
          </w:p>
        </w:tc>
        <w:tc>
          <w:tcPr>
            <w:tcW w:w="577" w:type="pct"/>
            <w:tcBorders>
              <w:top w:val="single" w:sz="8" w:space="0" w:color="000000"/>
              <w:bottom w:val="single" w:sz="8" w:space="0" w:color="000000"/>
            </w:tcBorders>
            <w:shd w:val="clear" w:color="000000" w:fill="FFFFFF"/>
            <w:vAlign w:val="bottom"/>
          </w:tcPr>
          <w:p w14:paraId="32330089" w14:textId="77777777" w:rsidR="00F46031" w:rsidRPr="003B198E" w:rsidRDefault="00F46031" w:rsidP="00F46031">
            <w:pPr>
              <w:autoSpaceDE w:val="0"/>
              <w:autoSpaceDN w:val="0"/>
              <w:adjustRightInd w:val="0"/>
              <w:spacing w:line="240" w:lineRule="auto"/>
              <w:ind w:firstLine="0"/>
              <w:jc w:val="center"/>
              <w:rPr>
                <w:color w:val="000000"/>
              </w:rPr>
            </w:pPr>
            <w:r w:rsidRPr="003B198E">
              <w:rPr>
                <w:color w:val="000000"/>
              </w:rPr>
              <w:t>MSE</w:t>
            </w:r>
          </w:p>
        </w:tc>
        <w:tc>
          <w:tcPr>
            <w:tcW w:w="490" w:type="pct"/>
            <w:tcBorders>
              <w:top w:val="single" w:sz="8" w:space="0" w:color="000000"/>
              <w:bottom w:val="single" w:sz="8" w:space="0" w:color="000000"/>
            </w:tcBorders>
            <w:shd w:val="clear" w:color="000000" w:fill="FFFFFF"/>
            <w:vAlign w:val="bottom"/>
          </w:tcPr>
          <w:p w14:paraId="69A86281" w14:textId="77777777" w:rsidR="00F46031" w:rsidRPr="003B198E" w:rsidRDefault="00F46031" w:rsidP="00F46031">
            <w:pPr>
              <w:autoSpaceDE w:val="0"/>
              <w:autoSpaceDN w:val="0"/>
              <w:adjustRightInd w:val="0"/>
              <w:spacing w:line="240" w:lineRule="auto"/>
              <w:ind w:firstLine="0"/>
              <w:jc w:val="center"/>
              <w:rPr>
                <w:i/>
                <w:color w:val="000000"/>
              </w:rPr>
            </w:pPr>
            <w:r w:rsidRPr="003B198E">
              <w:rPr>
                <w:i/>
                <w:color w:val="000000"/>
              </w:rPr>
              <w:t>F</w:t>
            </w:r>
          </w:p>
        </w:tc>
        <w:tc>
          <w:tcPr>
            <w:tcW w:w="644" w:type="pct"/>
            <w:tcBorders>
              <w:top w:val="single" w:sz="8" w:space="0" w:color="000000"/>
              <w:bottom w:val="single" w:sz="8" w:space="0" w:color="000000"/>
            </w:tcBorders>
            <w:shd w:val="clear" w:color="000000" w:fill="FFFFFF"/>
            <w:vAlign w:val="bottom"/>
          </w:tcPr>
          <w:p w14:paraId="7BD7EDCA" w14:textId="0C72C5A7" w:rsidR="00F46031" w:rsidRPr="003B198E" w:rsidRDefault="00331910" w:rsidP="00F46031">
            <w:pPr>
              <w:autoSpaceDE w:val="0"/>
              <w:autoSpaceDN w:val="0"/>
              <w:adjustRightInd w:val="0"/>
              <w:spacing w:line="240" w:lineRule="auto"/>
              <w:ind w:firstLine="0"/>
              <w:jc w:val="center"/>
              <w:rPr>
                <w:i/>
                <w:color w:val="000000"/>
              </w:rPr>
            </w:pPr>
            <w:r w:rsidRPr="003B198E">
              <w:t>η</w:t>
            </w:r>
            <w:r w:rsidRPr="003B198E">
              <w:rPr>
                <w:vertAlign w:val="superscript"/>
              </w:rPr>
              <w:t>2</w:t>
            </w:r>
            <w:r w:rsidRPr="003B198E">
              <w:rPr>
                <w:vertAlign w:val="subscript"/>
              </w:rPr>
              <w:t>G</w:t>
            </w:r>
          </w:p>
        </w:tc>
        <w:tc>
          <w:tcPr>
            <w:tcW w:w="644" w:type="pct"/>
            <w:tcBorders>
              <w:top w:val="single" w:sz="8" w:space="0" w:color="000000"/>
              <w:bottom w:val="single" w:sz="8" w:space="0" w:color="000000"/>
            </w:tcBorders>
            <w:shd w:val="clear" w:color="000000" w:fill="FFFFFF"/>
            <w:vAlign w:val="bottom"/>
          </w:tcPr>
          <w:p w14:paraId="25CA530C" w14:textId="24CE6EDE" w:rsidR="00F46031" w:rsidRPr="003B198E" w:rsidRDefault="00C5748A" w:rsidP="00F46031">
            <w:pPr>
              <w:autoSpaceDE w:val="0"/>
              <w:autoSpaceDN w:val="0"/>
              <w:adjustRightInd w:val="0"/>
              <w:spacing w:line="240" w:lineRule="auto"/>
              <w:ind w:firstLine="0"/>
              <w:jc w:val="center"/>
              <w:rPr>
                <w:i/>
                <w:color w:val="000000"/>
              </w:rPr>
            </w:pPr>
            <w:r w:rsidRPr="003B198E">
              <w:rPr>
                <w:i/>
                <w:color w:val="000000"/>
              </w:rPr>
              <w:t>p</w:t>
            </w:r>
          </w:p>
        </w:tc>
      </w:tr>
      <w:tr w:rsidR="00F46031" w:rsidRPr="003B198E" w14:paraId="217240D2" w14:textId="77777777" w:rsidTr="00F46031">
        <w:trPr>
          <w:trHeight w:val="265"/>
        </w:trPr>
        <w:tc>
          <w:tcPr>
            <w:tcW w:w="1779" w:type="pct"/>
            <w:tcBorders>
              <w:top w:val="single" w:sz="8" w:space="0" w:color="000000"/>
            </w:tcBorders>
            <w:shd w:val="clear" w:color="000000" w:fill="FFFFFF"/>
          </w:tcPr>
          <w:p w14:paraId="131EBB5C" w14:textId="77777777" w:rsidR="00F46031" w:rsidRPr="003B198E" w:rsidRDefault="00F46031" w:rsidP="00F46031">
            <w:pPr>
              <w:autoSpaceDE w:val="0"/>
              <w:autoSpaceDN w:val="0"/>
              <w:adjustRightInd w:val="0"/>
              <w:spacing w:line="240" w:lineRule="auto"/>
              <w:ind w:firstLine="0"/>
              <w:rPr>
                <w:color w:val="000000"/>
              </w:rPr>
            </w:pPr>
            <w:r w:rsidRPr="003B198E">
              <w:t>Awareness</w:t>
            </w:r>
          </w:p>
        </w:tc>
        <w:tc>
          <w:tcPr>
            <w:tcW w:w="865" w:type="pct"/>
            <w:tcBorders>
              <w:top w:val="single" w:sz="8" w:space="0" w:color="000000"/>
            </w:tcBorders>
            <w:shd w:val="clear" w:color="000000" w:fill="FFFFFF"/>
          </w:tcPr>
          <w:p w14:paraId="1D066F32" w14:textId="29B8C8D6" w:rsidR="00F46031" w:rsidRPr="003B198E" w:rsidRDefault="00F46031" w:rsidP="00C5748A">
            <w:pPr>
              <w:autoSpaceDE w:val="0"/>
              <w:autoSpaceDN w:val="0"/>
              <w:adjustRightInd w:val="0"/>
              <w:spacing w:line="240" w:lineRule="auto"/>
              <w:ind w:firstLine="0"/>
              <w:jc w:val="right"/>
              <w:rPr>
                <w:color w:val="000000"/>
              </w:rPr>
            </w:pPr>
            <w:r w:rsidRPr="003B198E">
              <w:t xml:space="preserve">1, </w:t>
            </w:r>
            <w:r w:rsidR="00C5748A" w:rsidRPr="003B198E">
              <w:t>3</w:t>
            </w:r>
            <w:r w:rsidRPr="003B198E">
              <w:t>6</w:t>
            </w:r>
          </w:p>
        </w:tc>
        <w:tc>
          <w:tcPr>
            <w:tcW w:w="577" w:type="pct"/>
            <w:tcBorders>
              <w:top w:val="single" w:sz="8" w:space="0" w:color="000000"/>
            </w:tcBorders>
            <w:shd w:val="clear" w:color="000000" w:fill="FFFFFF"/>
          </w:tcPr>
          <w:p w14:paraId="1AE4A28A" w14:textId="6EB15A81"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9</w:t>
            </w:r>
          </w:p>
        </w:tc>
        <w:tc>
          <w:tcPr>
            <w:tcW w:w="490" w:type="pct"/>
            <w:tcBorders>
              <w:top w:val="single" w:sz="8" w:space="0" w:color="000000"/>
            </w:tcBorders>
            <w:shd w:val="clear" w:color="000000" w:fill="FFFFFF"/>
          </w:tcPr>
          <w:p w14:paraId="503C45A6" w14:textId="5379A78A" w:rsidR="00F46031" w:rsidRPr="003B198E" w:rsidRDefault="00F46031" w:rsidP="00C5748A">
            <w:pPr>
              <w:autoSpaceDE w:val="0"/>
              <w:autoSpaceDN w:val="0"/>
              <w:adjustRightInd w:val="0"/>
              <w:spacing w:line="240" w:lineRule="auto"/>
              <w:ind w:firstLine="0"/>
              <w:jc w:val="right"/>
              <w:rPr>
                <w:color w:val="000000"/>
              </w:rPr>
            </w:pPr>
            <w:r w:rsidRPr="003B198E">
              <w:t>0.</w:t>
            </w:r>
            <w:r w:rsidR="00C5748A" w:rsidRPr="003B198E">
              <w:t>00</w:t>
            </w:r>
          </w:p>
        </w:tc>
        <w:tc>
          <w:tcPr>
            <w:tcW w:w="644" w:type="pct"/>
            <w:tcBorders>
              <w:top w:val="single" w:sz="8" w:space="0" w:color="000000"/>
            </w:tcBorders>
            <w:shd w:val="clear" w:color="000000" w:fill="FFFFFF"/>
          </w:tcPr>
          <w:p w14:paraId="3348D004" w14:textId="6F8896E2"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1</w:t>
            </w:r>
          </w:p>
        </w:tc>
        <w:tc>
          <w:tcPr>
            <w:tcW w:w="644" w:type="pct"/>
            <w:tcBorders>
              <w:top w:val="single" w:sz="8" w:space="0" w:color="000000"/>
            </w:tcBorders>
            <w:shd w:val="clear" w:color="000000" w:fill="FFFFFF"/>
          </w:tcPr>
          <w:p w14:paraId="0B60F3B6" w14:textId="0381C31A"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959</w:t>
            </w:r>
          </w:p>
        </w:tc>
      </w:tr>
      <w:tr w:rsidR="00F46031" w:rsidRPr="003B198E" w14:paraId="5F6D68A4" w14:textId="77777777" w:rsidTr="00F46031">
        <w:trPr>
          <w:trHeight w:val="265"/>
        </w:trPr>
        <w:tc>
          <w:tcPr>
            <w:tcW w:w="1779" w:type="pct"/>
            <w:shd w:val="clear" w:color="000000" w:fill="FFFFFF"/>
          </w:tcPr>
          <w:p w14:paraId="372D7881" w14:textId="77777777" w:rsidR="00F46031" w:rsidRPr="003B198E" w:rsidRDefault="00F46031" w:rsidP="00F46031">
            <w:pPr>
              <w:autoSpaceDE w:val="0"/>
              <w:autoSpaceDN w:val="0"/>
              <w:adjustRightInd w:val="0"/>
              <w:spacing w:line="240" w:lineRule="auto"/>
              <w:ind w:firstLine="0"/>
              <w:rPr>
                <w:color w:val="000000"/>
              </w:rPr>
            </w:pPr>
            <w:r w:rsidRPr="003B198E">
              <w:t>Condition</w:t>
            </w:r>
          </w:p>
        </w:tc>
        <w:tc>
          <w:tcPr>
            <w:tcW w:w="865" w:type="pct"/>
            <w:shd w:val="clear" w:color="000000" w:fill="FFFFFF"/>
          </w:tcPr>
          <w:p w14:paraId="6674B9E3" w14:textId="11E7F749" w:rsidR="00F46031" w:rsidRPr="003B198E" w:rsidRDefault="00F46031" w:rsidP="00C5748A">
            <w:pPr>
              <w:autoSpaceDE w:val="0"/>
              <w:autoSpaceDN w:val="0"/>
              <w:adjustRightInd w:val="0"/>
              <w:spacing w:line="240" w:lineRule="auto"/>
              <w:ind w:firstLine="0"/>
              <w:jc w:val="right"/>
              <w:rPr>
                <w:color w:val="000000"/>
              </w:rPr>
            </w:pPr>
            <w:r w:rsidRPr="003B198E">
              <w:t xml:space="preserve">1, </w:t>
            </w:r>
            <w:r w:rsidR="00C5748A" w:rsidRPr="003B198E">
              <w:t>3</w:t>
            </w:r>
            <w:r w:rsidRPr="003B198E">
              <w:t>6</w:t>
            </w:r>
          </w:p>
        </w:tc>
        <w:tc>
          <w:tcPr>
            <w:tcW w:w="577" w:type="pct"/>
            <w:shd w:val="clear" w:color="000000" w:fill="FFFFFF"/>
          </w:tcPr>
          <w:p w14:paraId="270C2F2E" w14:textId="5271B51D"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5</w:t>
            </w:r>
          </w:p>
        </w:tc>
        <w:tc>
          <w:tcPr>
            <w:tcW w:w="490" w:type="pct"/>
            <w:shd w:val="clear" w:color="000000" w:fill="FFFFFF"/>
          </w:tcPr>
          <w:p w14:paraId="197AB8E7" w14:textId="619B80BD" w:rsidR="00F46031" w:rsidRPr="003B198E" w:rsidRDefault="00C5748A" w:rsidP="00F46031">
            <w:pPr>
              <w:autoSpaceDE w:val="0"/>
              <w:autoSpaceDN w:val="0"/>
              <w:adjustRightInd w:val="0"/>
              <w:spacing w:line="240" w:lineRule="auto"/>
              <w:ind w:firstLine="0"/>
              <w:jc w:val="right"/>
              <w:rPr>
                <w:color w:val="000000"/>
              </w:rPr>
            </w:pPr>
            <w:r w:rsidRPr="003B198E">
              <w:t>31.41</w:t>
            </w:r>
          </w:p>
        </w:tc>
        <w:tc>
          <w:tcPr>
            <w:tcW w:w="644" w:type="pct"/>
            <w:shd w:val="clear" w:color="000000" w:fill="FFFFFF"/>
          </w:tcPr>
          <w:p w14:paraId="14142A72" w14:textId="33706D1C" w:rsidR="00F46031" w:rsidRPr="003B198E" w:rsidRDefault="00F46031" w:rsidP="00C5748A">
            <w:pPr>
              <w:autoSpaceDE w:val="0"/>
              <w:autoSpaceDN w:val="0"/>
              <w:adjustRightInd w:val="0"/>
              <w:spacing w:line="240" w:lineRule="auto"/>
              <w:ind w:firstLine="0"/>
              <w:jc w:val="right"/>
              <w:rPr>
                <w:color w:val="000000"/>
              </w:rPr>
            </w:pPr>
            <w:r w:rsidRPr="003B198E">
              <w:t>.</w:t>
            </w:r>
            <w:r w:rsidR="00C5748A" w:rsidRPr="003B198E">
              <w:t>154</w:t>
            </w:r>
          </w:p>
        </w:tc>
        <w:tc>
          <w:tcPr>
            <w:tcW w:w="644" w:type="pct"/>
            <w:shd w:val="clear" w:color="000000" w:fill="FFFFFF"/>
          </w:tcPr>
          <w:p w14:paraId="64AD178D" w14:textId="6DB51620" w:rsidR="00F46031" w:rsidRPr="003B198E" w:rsidRDefault="00F46031" w:rsidP="00C5748A">
            <w:pPr>
              <w:autoSpaceDE w:val="0"/>
              <w:autoSpaceDN w:val="0"/>
              <w:adjustRightInd w:val="0"/>
              <w:spacing w:line="240" w:lineRule="auto"/>
              <w:ind w:firstLine="0"/>
              <w:jc w:val="right"/>
              <w:rPr>
                <w:color w:val="000000"/>
              </w:rPr>
            </w:pPr>
            <w:r w:rsidRPr="003B198E">
              <w:t>.0</w:t>
            </w:r>
            <w:r w:rsidR="00C5748A" w:rsidRPr="003B198E">
              <w:t>01</w:t>
            </w:r>
            <w:r w:rsidRPr="003B198E">
              <w:t>*</w:t>
            </w:r>
          </w:p>
        </w:tc>
      </w:tr>
      <w:tr w:rsidR="00F46031" w:rsidRPr="003B198E" w14:paraId="0BB7B3AF" w14:textId="77777777" w:rsidTr="00F46031">
        <w:trPr>
          <w:trHeight w:val="265"/>
        </w:trPr>
        <w:tc>
          <w:tcPr>
            <w:tcW w:w="1779" w:type="pct"/>
            <w:shd w:val="clear" w:color="000000" w:fill="FFFFFF"/>
          </w:tcPr>
          <w:p w14:paraId="0354556A" w14:textId="77777777" w:rsidR="00F46031" w:rsidRPr="003B198E" w:rsidRDefault="00F46031" w:rsidP="00F46031">
            <w:pPr>
              <w:autoSpaceDE w:val="0"/>
              <w:autoSpaceDN w:val="0"/>
              <w:adjustRightInd w:val="0"/>
              <w:spacing w:line="240" w:lineRule="auto"/>
              <w:ind w:firstLine="0"/>
              <w:rPr>
                <w:color w:val="000000"/>
              </w:rPr>
            </w:pPr>
            <w:r w:rsidRPr="003B198E">
              <w:t>Awareness * Condition</w:t>
            </w:r>
          </w:p>
        </w:tc>
        <w:tc>
          <w:tcPr>
            <w:tcW w:w="865" w:type="pct"/>
            <w:shd w:val="clear" w:color="000000" w:fill="FFFFFF"/>
          </w:tcPr>
          <w:p w14:paraId="555D8452" w14:textId="10A6D0DA" w:rsidR="00F46031" w:rsidRPr="003B198E" w:rsidRDefault="00F46031" w:rsidP="00C5748A">
            <w:pPr>
              <w:autoSpaceDE w:val="0"/>
              <w:autoSpaceDN w:val="0"/>
              <w:adjustRightInd w:val="0"/>
              <w:spacing w:line="240" w:lineRule="auto"/>
              <w:ind w:firstLine="0"/>
              <w:jc w:val="right"/>
              <w:rPr>
                <w:color w:val="000000"/>
              </w:rPr>
            </w:pPr>
            <w:r w:rsidRPr="003B198E">
              <w:t xml:space="preserve">1, </w:t>
            </w:r>
            <w:r w:rsidR="00C5748A" w:rsidRPr="003B198E">
              <w:t>3</w:t>
            </w:r>
            <w:r w:rsidRPr="003B198E">
              <w:t>6</w:t>
            </w:r>
          </w:p>
        </w:tc>
        <w:tc>
          <w:tcPr>
            <w:tcW w:w="577" w:type="pct"/>
            <w:shd w:val="clear" w:color="000000" w:fill="FFFFFF"/>
          </w:tcPr>
          <w:p w14:paraId="7FAA1C33" w14:textId="2CC4BAD4"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5</w:t>
            </w:r>
          </w:p>
        </w:tc>
        <w:tc>
          <w:tcPr>
            <w:tcW w:w="490" w:type="pct"/>
            <w:shd w:val="clear" w:color="000000" w:fill="FFFFFF"/>
          </w:tcPr>
          <w:p w14:paraId="3C08BC46" w14:textId="619F77CE" w:rsidR="00F46031" w:rsidRPr="003B198E" w:rsidRDefault="00F46031" w:rsidP="00C5748A">
            <w:pPr>
              <w:autoSpaceDE w:val="0"/>
              <w:autoSpaceDN w:val="0"/>
              <w:adjustRightInd w:val="0"/>
              <w:spacing w:line="240" w:lineRule="auto"/>
              <w:ind w:firstLine="0"/>
              <w:jc w:val="right"/>
              <w:rPr>
                <w:color w:val="000000"/>
              </w:rPr>
            </w:pPr>
            <w:r w:rsidRPr="003B198E">
              <w:t>0.</w:t>
            </w:r>
            <w:r w:rsidR="00C5748A" w:rsidRPr="003B198E">
              <w:t>29</w:t>
            </w:r>
          </w:p>
        </w:tc>
        <w:tc>
          <w:tcPr>
            <w:tcW w:w="644" w:type="pct"/>
            <w:shd w:val="clear" w:color="000000" w:fill="FFFFFF"/>
          </w:tcPr>
          <w:p w14:paraId="362BAB10" w14:textId="284FECBF"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2</w:t>
            </w:r>
          </w:p>
        </w:tc>
        <w:tc>
          <w:tcPr>
            <w:tcW w:w="644" w:type="pct"/>
            <w:shd w:val="clear" w:color="000000" w:fill="FFFFFF"/>
          </w:tcPr>
          <w:p w14:paraId="444E524A" w14:textId="7A0A1532"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596</w:t>
            </w:r>
          </w:p>
        </w:tc>
      </w:tr>
      <w:tr w:rsidR="00F46031" w:rsidRPr="003B198E" w14:paraId="5EA680B3" w14:textId="77777777" w:rsidTr="00F46031">
        <w:trPr>
          <w:trHeight w:val="265"/>
        </w:trPr>
        <w:tc>
          <w:tcPr>
            <w:tcW w:w="1779" w:type="pct"/>
            <w:shd w:val="clear" w:color="000000" w:fill="FFFFFF"/>
          </w:tcPr>
          <w:p w14:paraId="2174E90A" w14:textId="77777777" w:rsidR="00F46031" w:rsidRPr="003B198E" w:rsidRDefault="00F46031" w:rsidP="00F46031">
            <w:pPr>
              <w:autoSpaceDE w:val="0"/>
              <w:autoSpaceDN w:val="0"/>
              <w:adjustRightInd w:val="0"/>
              <w:spacing w:line="240" w:lineRule="auto"/>
              <w:ind w:firstLine="0"/>
              <w:rPr>
                <w:color w:val="000000"/>
              </w:rPr>
            </w:pPr>
            <w:r w:rsidRPr="003B198E">
              <w:t>Epoch</w:t>
            </w:r>
          </w:p>
        </w:tc>
        <w:tc>
          <w:tcPr>
            <w:tcW w:w="865" w:type="pct"/>
            <w:shd w:val="clear" w:color="000000" w:fill="FFFFFF"/>
          </w:tcPr>
          <w:p w14:paraId="1D1CDB68" w14:textId="603C62AE" w:rsidR="00F46031" w:rsidRPr="003B198E" w:rsidRDefault="00C5748A" w:rsidP="00C5748A">
            <w:pPr>
              <w:autoSpaceDE w:val="0"/>
              <w:autoSpaceDN w:val="0"/>
              <w:adjustRightInd w:val="0"/>
              <w:spacing w:line="240" w:lineRule="auto"/>
              <w:ind w:firstLine="0"/>
              <w:jc w:val="right"/>
              <w:rPr>
                <w:color w:val="000000"/>
              </w:rPr>
            </w:pPr>
            <w:r w:rsidRPr="003B198E">
              <w:t>2.65</w:t>
            </w:r>
            <w:r w:rsidR="00F46031" w:rsidRPr="003B198E">
              <w:t xml:space="preserve">, </w:t>
            </w:r>
            <w:r w:rsidRPr="003B198E">
              <w:t>95.26</w:t>
            </w:r>
          </w:p>
        </w:tc>
        <w:tc>
          <w:tcPr>
            <w:tcW w:w="577" w:type="pct"/>
            <w:shd w:val="clear" w:color="000000" w:fill="FFFFFF"/>
          </w:tcPr>
          <w:p w14:paraId="7719F626" w14:textId="77777777" w:rsidR="00F46031" w:rsidRPr="003B198E" w:rsidRDefault="00F46031" w:rsidP="00F46031">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3A051A0C" w14:textId="44215BB9" w:rsidR="00F46031" w:rsidRPr="003B198E" w:rsidRDefault="00C5748A" w:rsidP="00F46031">
            <w:pPr>
              <w:autoSpaceDE w:val="0"/>
              <w:autoSpaceDN w:val="0"/>
              <w:adjustRightInd w:val="0"/>
              <w:spacing w:line="240" w:lineRule="auto"/>
              <w:ind w:firstLine="0"/>
              <w:jc w:val="right"/>
              <w:rPr>
                <w:color w:val="000000"/>
              </w:rPr>
            </w:pPr>
            <w:r w:rsidRPr="003B198E">
              <w:t>0.87</w:t>
            </w:r>
          </w:p>
        </w:tc>
        <w:tc>
          <w:tcPr>
            <w:tcW w:w="644" w:type="pct"/>
            <w:shd w:val="clear" w:color="000000" w:fill="FFFFFF"/>
          </w:tcPr>
          <w:p w14:paraId="70C51D24" w14:textId="049991E8"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4</w:t>
            </w:r>
          </w:p>
        </w:tc>
        <w:tc>
          <w:tcPr>
            <w:tcW w:w="644" w:type="pct"/>
            <w:shd w:val="clear" w:color="000000" w:fill="FFFFFF"/>
          </w:tcPr>
          <w:p w14:paraId="54FBE5AA" w14:textId="073CF886"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448</w:t>
            </w:r>
          </w:p>
        </w:tc>
      </w:tr>
      <w:tr w:rsidR="00F46031" w:rsidRPr="003B198E" w14:paraId="0ED524F5" w14:textId="77777777" w:rsidTr="00F46031">
        <w:trPr>
          <w:trHeight w:val="265"/>
        </w:trPr>
        <w:tc>
          <w:tcPr>
            <w:tcW w:w="1779" w:type="pct"/>
            <w:shd w:val="clear" w:color="000000" w:fill="FFFFFF"/>
          </w:tcPr>
          <w:p w14:paraId="34A439FB" w14:textId="77777777" w:rsidR="00F46031" w:rsidRPr="003B198E" w:rsidRDefault="00F46031" w:rsidP="00F46031">
            <w:pPr>
              <w:autoSpaceDE w:val="0"/>
              <w:autoSpaceDN w:val="0"/>
              <w:adjustRightInd w:val="0"/>
              <w:spacing w:line="240" w:lineRule="auto"/>
              <w:ind w:firstLine="0"/>
              <w:rPr>
                <w:color w:val="000000"/>
              </w:rPr>
            </w:pPr>
            <w:r w:rsidRPr="003B198E">
              <w:t>Awareness * Epoch</w:t>
            </w:r>
          </w:p>
        </w:tc>
        <w:tc>
          <w:tcPr>
            <w:tcW w:w="865" w:type="pct"/>
            <w:shd w:val="clear" w:color="000000" w:fill="FFFFFF"/>
          </w:tcPr>
          <w:p w14:paraId="1B511BB1" w14:textId="5A68CC27" w:rsidR="00F46031" w:rsidRPr="003B198E" w:rsidRDefault="00C5748A" w:rsidP="00F46031">
            <w:pPr>
              <w:autoSpaceDE w:val="0"/>
              <w:autoSpaceDN w:val="0"/>
              <w:adjustRightInd w:val="0"/>
              <w:spacing w:line="240" w:lineRule="auto"/>
              <w:ind w:firstLine="0"/>
              <w:jc w:val="right"/>
              <w:rPr>
                <w:color w:val="000000"/>
              </w:rPr>
            </w:pPr>
            <w:r w:rsidRPr="003B198E">
              <w:t>2.65, 95.26</w:t>
            </w:r>
          </w:p>
        </w:tc>
        <w:tc>
          <w:tcPr>
            <w:tcW w:w="577" w:type="pct"/>
            <w:shd w:val="clear" w:color="000000" w:fill="FFFFFF"/>
          </w:tcPr>
          <w:p w14:paraId="11A0100C" w14:textId="77777777" w:rsidR="00F46031" w:rsidRPr="003B198E" w:rsidRDefault="00F46031" w:rsidP="00F46031">
            <w:pPr>
              <w:autoSpaceDE w:val="0"/>
              <w:autoSpaceDN w:val="0"/>
              <w:adjustRightInd w:val="0"/>
              <w:spacing w:line="240" w:lineRule="auto"/>
              <w:ind w:firstLine="0"/>
              <w:jc w:val="right"/>
              <w:rPr>
                <w:color w:val="000000"/>
              </w:rPr>
            </w:pPr>
            <w:r w:rsidRPr="003B198E">
              <w:t>0.01</w:t>
            </w:r>
          </w:p>
        </w:tc>
        <w:tc>
          <w:tcPr>
            <w:tcW w:w="490" w:type="pct"/>
            <w:shd w:val="clear" w:color="000000" w:fill="FFFFFF"/>
          </w:tcPr>
          <w:p w14:paraId="44945F6C" w14:textId="378B6426" w:rsidR="00F46031" w:rsidRPr="003B198E" w:rsidRDefault="00F46031" w:rsidP="00C5748A">
            <w:pPr>
              <w:autoSpaceDE w:val="0"/>
              <w:autoSpaceDN w:val="0"/>
              <w:adjustRightInd w:val="0"/>
              <w:spacing w:line="240" w:lineRule="auto"/>
              <w:ind w:firstLine="0"/>
              <w:jc w:val="right"/>
              <w:rPr>
                <w:color w:val="000000"/>
              </w:rPr>
            </w:pPr>
            <w:r w:rsidRPr="003B198E">
              <w:t>0.</w:t>
            </w:r>
            <w:r w:rsidR="00C5748A" w:rsidRPr="003B198E">
              <w:t>30</w:t>
            </w:r>
          </w:p>
        </w:tc>
        <w:tc>
          <w:tcPr>
            <w:tcW w:w="644" w:type="pct"/>
            <w:shd w:val="clear" w:color="000000" w:fill="FFFFFF"/>
          </w:tcPr>
          <w:p w14:paraId="0B1D7B85" w14:textId="76D0ABCF"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1</w:t>
            </w:r>
          </w:p>
        </w:tc>
        <w:tc>
          <w:tcPr>
            <w:tcW w:w="644" w:type="pct"/>
            <w:shd w:val="clear" w:color="000000" w:fill="FFFFFF"/>
          </w:tcPr>
          <w:p w14:paraId="05184329" w14:textId="1D4B91ED"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799</w:t>
            </w:r>
          </w:p>
        </w:tc>
      </w:tr>
      <w:tr w:rsidR="00F46031" w:rsidRPr="003B198E" w14:paraId="000B5CC3" w14:textId="77777777" w:rsidTr="00F46031">
        <w:trPr>
          <w:trHeight w:val="101"/>
        </w:trPr>
        <w:tc>
          <w:tcPr>
            <w:tcW w:w="1779" w:type="pct"/>
            <w:shd w:val="clear" w:color="000000" w:fill="FFFFFF"/>
          </w:tcPr>
          <w:p w14:paraId="21F79329" w14:textId="77777777" w:rsidR="00F46031" w:rsidRPr="003B198E" w:rsidRDefault="00F46031" w:rsidP="00F46031">
            <w:pPr>
              <w:autoSpaceDE w:val="0"/>
              <w:autoSpaceDN w:val="0"/>
              <w:adjustRightInd w:val="0"/>
              <w:spacing w:line="240" w:lineRule="auto"/>
              <w:ind w:firstLine="0"/>
              <w:rPr>
                <w:color w:val="000000"/>
              </w:rPr>
            </w:pPr>
            <w:r w:rsidRPr="003B198E">
              <w:t>Condition * Epoch</w:t>
            </w:r>
          </w:p>
        </w:tc>
        <w:tc>
          <w:tcPr>
            <w:tcW w:w="865" w:type="pct"/>
            <w:shd w:val="clear" w:color="000000" w:fill="FFFFFF"/>
          </w:tcPr>
          <w:p w14:paraId="31D562AA" w14:textId="03F3701E" w:rsidR="00F46031" w:rsidRPr="003B198E" w:rsidRDefault="00C5748A" w:rsidP="00F46031">
            <w:pPr>
              <w:autoSpaceDE w:val="0"/>
              <w:autoSpaceDN w:val="0"/>
              <w:adjustRightInd w:val="0"/>
              <w:spacing w:line="240" w:lineRule="auto"/>
              <w:ind w:firstLine="0"/>
              <w:jc w:val="right"/>
              <w:rPr>
                <w:color w:val="000000"/>
              </w:rPr>
            </w:pPr>
            <w:r w:rsidRPr="003B198E">
              <w:t>2.54, 91.32</w:t>
            </w:r>
          </w:p>
        </w:tc>
        <w:tc>
          <w:tcPr>
            <w:tcW w:w="577" w:type="pct"/>
            <w:shd w:val="clear" w:color="000000" w:fill="FFFFFF"/>
          </w:tcPr>
          <w:p w14:paraId="6236D445" w14:textId="671F9141"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2</w:t>
            </w:r>
          </w:p>
        </w:tc>
        <w:tc>
          <w:tcPr>
            <w:tcW w:w="490" w:type="pct"/>
            <w:shd w:val="clear" w:color="000000" w:fill="FFFFFF"/>
          </w:tcPr>
          <w:p w14:paraId="6C7A43F7" w14:textId="158F6A86" w:rsidR="00F46031" w:rsidRPr="003B198E" w:rsidRDefault="00C5748A" w:rsidP="00F46031">
            <w:pPr>
              <w:autoSpaceDE w:val="0"/>
              <w:autoSpaceDN w:val="0"/>
              <w:adjustRightInd w:val="0"/>
              <w:spacing w:line="240" w:lineRule="auto"/>
              <w:ind w:firstLine="0"/>
              <w:jc w:val="right"/>
              <w:rPr>
                <w:color w:val="000000"/>
              </w:rPr>
            </w:pPr>
            <w:r w:rsidRPr="003B198E">
              <w:t>0.83</w:t>
            </w:r>
          </w:p>
        </w:tc>
        <w:tc>
          <w:tcPr>
            <w:tcW w:w="644" w:type="pct"/>
            <w:shd w:val="clear" w:color="000000" w:fill="FFFFFF"/>
          </w:tcPr>
          <w:p w14:paraId="298E3FF6" w14:textId="68F8E7BE"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4</w:t>
            </w:r>
          </w:p>
        </w:tc>
        <w:tc>
          <w:tcPr>
            <w:tcW w:w="644" w:type="pct"/>
            <w:shd w:val="clear" w:color="000000" w:fill="FFFFFF"/>
          </w:tcPr>
          <w:p w14:paraId="51388321" w14:textId="0677E74C"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465</w:t>
            </w:r>
          </w:p>
        </w:tc>
      </w:tr>
      <w:tr w:rsidR="00F46031" w:rsidRPr="003B198E" w14:paraId="32C21B2F" w14:textId="77777777" w:rsidTr="00F46031">
        <w:trPr>
          <w:trHeight w:val="265"/>
        </w:trPr>
        <w:tc>
          <w:tcPr>
            <w:tcW w:w="1779" w:type="pct"/>
            <w:tcBorders>
              <w:bottom w:val="single" w:sz="8" w:space="0" w:color="000000"/>
            </w:tcBorders>
            <w:shd w:val="clear" w:color="000000" w:fill="FFFFFF"/>
          </w:tcPr>
          <w:p w14:paraId="4EF25B2A" w14:textId="77777777" w:rsidR="00F46031" w:rsidRPr="003B198E" w:rsidRDefault="00F46031" w:rsidP="00F46031">
            <w:pPr>
              <w:autoSpaceDE w:val="0"/>
              <w:autoSpaceDN w:val="0"/>
              <w:adjustRightInd w:val="0"/>
              <w:spacing w:line="240" w:lineRule="auto"/>
              <w:ind w:firstLine="0"/>
              <w:rPr>
                <w:color w:val="000000"/>
              </w:rPr>
            </w:pPr>
            <w:r w:rsidRPr="003B198E">
              <w:t>Awareness * Condition * Epoch</w:t>
            </w:r>
          </w:p>
        </w:tc>
        <w:tc>
          <w:tcPr>
            <w:tcW w:w="865" w:type="pct"/>
            <w:tcBorders>
              <w:bottom w:val="single" w:sz="8" w:space="0" w:color="000000"/>
            </w:tcBorders>
            <w:shd w:val="clear" w:color="000000" w:fill="FFFFFF"/>
          </w:tcPr>
          <w:p w14:paraId="42A0282F" w14:textId="4916D4AD" w:rsidR="00F46031" w:rsidRPr="003B198E" w:rsidRDefault="00C5748A" w:rsidP="00F46031">
            <w:pPr>
              <w:autoSpaceDE w:val="0"/>
              <w:autoSpaceDN w:val="0"/>
              <w:adjustRightInd w:val="0"/>
              <w:spacing w:line="240" w:lineRule="auto"/>
              <w:ind w:firstLine="0"/>
              <w:jc w:val="right"/>
              <w:rPr>
                <w:color w:val="000000"/>
              </w:rPr>
            </w:pPr>
            <w:r w:rsidRPr="003B198E">
              <w:t>2.54, 91.32</w:t>
            </w:r>
          </w:p>
        </w:tc>
        <w:tc>
          <w:tcPr>
            <w:tcW w:w="577" w:type="pct"/>
            <w:tcBorders>
              <w:bottom w:val="single" w:sz="8" w:space="0" w:color="000000"/>
            </w:tcBorders>
            <w:shd w:val="clear" w:color="000000" w:fill="FFFFFF"/>
          </w:tcPr>
          <w:p w14:paraId="153276F5" w14:textId="4D11FE9C"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2</w:t>
            </w:r>
          </w:p>
        </w:tc>
        <w:tc>
          <w:tcPr>
            <w:tcW w:w="490" w:type="pct"/>
            <w:tcBorders>
              <w:bottom w:val="single" w:sz="8" w:space="0" w:color="000000"/>
            </w:tcBorders>
            <w:shd w:val="clear" w:color="000000" w:fill="FFFFFF"/>
          </w:tcPr>
          <w:p w14:paraId="4C0A4D59" w14:textId="6A46F7D8" w:rsidR="00F46031" w:rsidRPr="003B198E" w:rsidRDefault="00F46031" w:rsidP="00C5748A">
            <w:pPr>
              <w:autoSpaceDE w:val="0"/>
              <w:autoSpaceDN w:val="0"/>
              <w:adjustRightInd w:val="0"/>
              <w:spacing w:line="240" w:lineRule="auto"/>
              <w:ind w:firstLine="0"/>
              <w:jc w:val="right"/>
              <w:rPr>
                <w:color w:val="000000"/>
              </w:rPr>
            </w:pPr>
            <w:r w:rsidRPr="003B198E">
              <w:t>0.</w:t>
            </w:r>
            <w:r w:rsidR="00C5748A" w:rsidRPr="003B198E">
              <w:t>53</w:t>
            </w:r>
          </w:p>
        </w:tc>
        <w:tc>
          <w:tcPr>
            <w:tcW w:w="644" w:type="pct"/>
            <w:tcBorders>
              <w:bottom w:val="single" w:sz="8" w:space="0" w:color="000000"/>
            </w:tcBorders>
            <w:shd w:val="clear" w:color="000000" w:fill="FFFFFF"/>
          </w:tcPr>
          <w:p w14:paraId="42463FF3" w14:textId="2BA64A8E" w:rsidR="00F46031" w:rsidRPr="003B198E" w:rsidRDefault="00F46031" w:rsidP="00C5748A">
            <w:pPr>
              <w:autoSpaceDE w:val="0"/>
              <w:autoSpaceDN w:val="0"/>
              <w:adjustRightInd w:val="0"/>
              <w:spacing w:line="240" w:lineRule="auto"/>
              <w:ind w:firstLine="0"/>
              <w:jc w:val="right"/>
              <w:rPr>
                <w:color w:val="000000"/>
              </w:rPr>
            </w:pPr>
            <w:r w:rsidRPr="003B198E">
              <w:t>.00</w:t>
            </w:r>
            <w:r w:rsidR="00C5748A" w:rsidRPr="003B198E">
              <w:t>3</w:t>
            </w:r>
          </w:p>
        </w:tc>
        <w:tc>
          <w:tcPr>
            <w:tcW w:w="644" w:type="pct"/>
            <w:tcBorders>
              <w:bottom w:val="single" w:sz="8" w:space="0" w:color="000000"/>
            </w:tcBorders>
            <w:shd w:val="clear" w:color="000000" w:fill="FFFFFF"/>
          </w:tcPr>
          <w:p w14:paraId="1C102758" w14:textId="3E46E13A" w:rsidR="00F46031" w:rsidRPr="003B198E" w:rsidRDefault="00F46031" w:rsidP="00C5748A">
            <w:pPr>
              <w:autoSpaceDE w:val="0"/>
              <w:autoSpaceDN w:val="0"/>
              <w:adjustRightInd w:val="0"/>
              <w:spacing w:line="240" w:lineRule="auto"/>
              <w:ind w:right="120" w:firstLine="0"/>
              <w:jc w:val="right"/>
              <w:rPr>
                <w:color w:val="000000"/>
              </w:rPr>
            </w:pPr>
            <w:r w:rsidRPr="003B198E">
              <w:t>.</w:t>
            </w:r>
            <w:r w:rsidR="00C5748A" w:rsidRPr="003B198E">
              <w:t>632</w:t>
            </w:r>
          </w:p>
        </w:tc>
      </w:tr>
    </w:tbl>
    <w:p w14:paraId="5B99A719" w14:textId="77777777" w:rsidR="00F46031" w:rsidRPr="003B198E" w:rsidRDefault="00F46031" w:rsidP="00F46031">
      <w:pPr>
        <w:tabs>
          <w:tab w:val="left" w:pos="900"/>
        </w:tabs>
        <w:autoSpaceDE w:val="0"/>
        <w:autoSpaceDN w:val="0"/>
        <w:adjustRightInd w:val="0"/>
        <w:ind w:firstLine="0"/>
      </w:pPr>
      <w:r w:rsidRPr="003B198E">
        <w:t xml:space="preserve">* </w:t>
      </w:r>
      <w:r w:rsidRPr="003B198E">
        <w:rPr>
          <w:i/>
        </w:rPr>
        <w:t>p</w:t>
      </w:r>
      <w:r w:rsidRPr="003B198E">
        <w:t xml:space="preserve"> &lt; 0.05</w:t>
      </w:r>
    </w:p>
    <w:p w14:paraId="211802AD" w14:textId="77777777" w:rsidR="00C5748A" w:rsidRPr="003B198E" w:rsidRDefault="00C5748A">
      <w:pPr>
        <w:spacing w:after="160" w:line="259" w:lineRule="auto"/>
        <w:ind w:firstLine="0"/>
      </w:pPr>
    </w:p>
    <w:p w14:paraId="41B0DFF3" w14:textId="53DF2876" w:rsidR="00C5748A" w:rsidRPr="003B198E" w:rsidRDefault="00C5748A">
      <w:pPr>
        <w:spacing w:after="160" w:line="259" w:lineRule="auto"/>
        <w:ind w:firstLine="0"/>
      </w:pPr>
    </w:p>
    <w:p w14:paraId="39D1450C" w14:textId="77777777" w:rsidR="00C5748A" w:rsidRPr="003B198E" w:rsidRDefault="00C5748A">
      <w:pPr>
        <w:spacing w:after="160" w:line="259" w:lineRule="auto"/>
        <w:ind w:firstLine="0"/>
      </w:pPr>
    </w:p>
    <w:p w14:paraId="0CF8477E" w14:textId="626E3AC3" w:rsidR="00C5748A" w:rsidRPr="003B198E" w:rsidRDefault="00F46031">
      <w:pPr>
        <w:spacing w:after="160" w:line="259" w:lineRule="auto"/>
        <w:ind w:firstLine="0"/>
        <w:rPr>
          <w:noProof/>
          <w:lang w:eastAsia="ko-KR"/>
        </w:rPr>
      </w:pPr>
      <w:r w:rsidRPr="003B198E">
        <w:br w:type="page"/>
      </w:r>
    </w:p>
    <w:p w14:paraId="094373DF" w14:textId="274D1AD7" w:rsidR="00416931" w:rsidRPr="003B198E" w:rsidRDefault="0055027C">
      <w:pPr>
        <w:spacing w:after="160" w:line="259" w:lineRule="auto"/>
        <w:ind w:firstLine="0"/>
      </w:pPr>
      <w:r w:rsidRPr="003B198E">
        <w:lastRenderedPageBreak/>
        <w:t xml:space="preserve">Table </w:t>
      </w:r>
      <w:r w:rsidR="006A4C6F">
        <w:t>VII</w:t>
      </w:r>
    </w:p>
    <w:p w14:paraId="389482BD" w14:textId="383EBCD6" w:rsidR="00907D82" w:rsidRPr="00C94E5C" w:rsidRDefault="00907D82">
      <w:pPr>
        <w:spacing w:after="160" w:line="259" w:lineRule="auto"/>
        <w:ind w:firstLine="0"/>
        <w:rPr>
          <w:caps/>
        </w:rPr>
      </w:pPr>
      <w:r w:rsidRPr="00C94E5C">
        <w:rPr>
          <w:caps/>
        </w:rPr>
        <w:t>Results of midline ANOVA for Blocks 1, 2, and 3.</w:t>
      </w:r>
    </w:p>
    <w:tbl>
      <w:tblPr>
        <w:tblW w:w="5020" w:type="pct"/>
        <w:tblLayout w:type="fixed"/>
        <w:tblCellMar>
          <w:left w:w="93" w:type="dxa"/>
          <w:right w:w="93" w:type="dxa"/>
        </w:tblCellMar>
        <w:tblLook w:val="0000" w:firstRow="0" w:lastRow="0" w:firstColumn="0" w:lastColumn="0" w:noHBand="0" w:noVBand="0"/>
      </w:tblPr>
      <w:tblGrid>
        <w:gridCol w:w="1258"/>
        <w:gridCol w:w="37"/>
        <w:gridCol w:w="772"/>
        <w:gridCol w:w="38"/>
        <w:gridCol w:w="772"/>
        <w:gridCol w:w="38"/>
        <w:gridCol w:w="774"/>
        <w:gridCol w:w="38"/>
        <w:gridCol w:w="774"/>
        <w:gridCol w:w="38"/>
        <w:gridCol w:w="774"/>
        <w:gridCol w:w="38"/>
        <w:gridCol w:w="534"/>
        <w:gridCol w:w="239"/>
        <w:gridCol w:w="38"/>
        <w:gridCol w:w="774"/>
        <w:gridCol w:w="38"/>
        <w:gridCol w:w="774"/>
        <w:gridCol w:w="38"/>
        <w:gridCol w:w="774"/>
        <w:gridCol w:w="38"/>
        <w:gridCol w:w="767"/>
        <w:gridCol w:w="32"/>
      </w:tblGrid>
      <w:tr w:rsidR="00907D82" w:rsidRPr="003B198E" w14:paraId="4DF55F8B" w14:textId="77777777" w:rsidTr="00E36669">
        <w:trPr>
          <w:gridAfter w:val="1"/>
          <w:wAfter w:w="20" w:type="pct"/>
          <w:trHeight w:val="432"/>
        </w:trPr>
        <w:tc>
          <w:tcPr>
            <w:tcW w:w="4980" w:type="pct"/>
            <w:gridSpan w:val="22"/>
            <w:tcBorders>
              <w:top w:val="single" w:sz="8" w:space="0" w:color="000000"/>
              <w:bottom w:val="single" w:sz="8" w:space="0" w:color="000000"/>
            </w:tcBorders>
            <w:shd w:val="clear" w:color="000000" w:fill="FFFFFF"/>
            <w:vAlign w:val="bottom"/>
          </w:tcPr>
          <w:p w14:paraId="085BB26E" w14:textId="77777777" w:rsidR="0082229C" w:rsidRPr="003B198E" w:rsidRDefault="0082229C" w:rsidP="00711BC5">
            <w:pPr>
              <w:spacing w:after="160" w:line="259" w:lineRule="auto"/>
              <w:ind w:firstLine="0"/>
              <w:jc w:val="center"/>
              <w:rPr>
                <w:color w:val="000000"/>
              </w:rPr>
            </w:pPr>
          </w:p>
          <w:p w14:paraId="546BFDD3" w14:textId="74AC12D7" w:rsidR="00907D82" w:rsidRPr="003B198E" w:rsidRDefault="00907D82" w:rsidP="00711BC5">
            <w:pPr>
              <w:spacing w:after="160" w:line="259" w:lineRule="auto"/>
              <w:ind w:firstLine="0"/>
              <w:jc w:val="center"/>
              <w:rPr>
                <w:color w:val="000000"/>
              </w:rPr>
            </w:pPr>
            <w:r w:rsidRPr="003B198E">
              <w:rPr>
                <w:color w:val="000000"/>
              </w:rPr>
              <w:t>Block 1</w:t>
            </w:r>
          </w:p>
        </w:tc>
      </w:tr>
      <w:tr w:rsidR="0082229C" w:rsidRPr="003B198E" w14:paraId="0E846A46" w14:textId="77777777" w:rsidTr="00E36669">
        <w:trPr>
          <w:trHeight w:val="432"/>
        </w:trPr>
        <w:tc>
          <w:tcPr>
            <w:tcW w:w="690" w:type="pct"/>
            <w:gridSpan w:val="2"/>
            <w:vMerge w:val="restart"/>
            <w:shd w:val="clear" w:color="000000" w:fill="FFFFFF"/>
            <w:vAlign w:val="bottom"/>
          </w:tcPr>
          <w:p w14:paraId="32840458" w14:textId="62535323" w:rsidR="00907D82" w:rsidRPr="003B198E" w:rsidRDefault="00907D82" w:rsidP="00711BC5">
            <w:pPr>
              <w:autoSpaceDE w:val="0"/>
              <w:autoSpaceDN w:val="0"/>
              <w:adjustRightInd w:val="0"/>
              <w:spacing w:after="160" w:line="240" w:lineRule="auto"/>
              <w:ind w:firstLine="0"/>
              <w:rPr>
                <w:color w:val="000000"/>
              </w:rPr>
            </w:pPr>
          </w:p>
        </w:tc>
        <w:tc>
          <w:tcPr>
            <w:tcW w:w="2442" w:type="pct"/>
            <w:gridSpan w:val="11"/>
            <w:tcBorders>
              <w:top w:val="single" w:sz="8" w:space="0" w:color="000000"/>
            </w:tcBorders>
            <w:shd w:val="clear" w:color="000000" w:fill="FFFFFF"/>
            <w:vAlign w:val="center"/>
          </w:tcPr>
          <w:p w14:paraId="5CC168E0" w14:textId="7D1FBDB4"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400 to 800 ms</w:t>
            </w:r>
          </w:p>
        </w:tc>
        <w:tc>
          <w:tcPr>
            <w:tcW w:w="1868" w:type="pct"/>
            <w:gridSpan w:val="10"/>
            <w:tcBorders>
              <w:top w:val="single" w:sz="4" w:space="0" w:color="auto"/>
            </w:tcBorders>
            <w:vAlign w:val="center"/>
          </w:tcPr>
          <w:p w14:paraId="0EB9F1F8" w14:textId="5F803427" w:rsidR="00907D82" w:rsidRPr="003B198E" w:rsidRDefault="00907D82" w:rsidP="00711BC5">
            <w:pPr>
              <w:spacing w:after="160" w:line="259" w:lineRule="auto"/>
              <w:ind w:firstLine="0"/>
              <w:jc w:val="center"/>
              <w:rPr>
                <w:color w:val="000000"/>
              </w:rPr>
            </w:pPr>
            <w:r w:rsidRPr="003B198E">
              <w:rPr>
                <w:color w:val="000000"/>
              </w:rPr>
              <w:t>800 to 1100 ms</w:t>
            </w:r>
          </w:p>
        </w:tc>
      </w:tr>
      <w:tr w:rsidR="00F319C1" w:rsidRPr="003B198E" w14:paraId="512E18D5" w14:textId="5DEEB06A" w:rsidTr="003B2D46">
        <w:trPr>
          <w:trHeight w:val="432"/>
        </w:trPr>
        <w:tc>
          <w:tcPr>
            <w:tcW w:w="690" w:type="pct"/>
            <w:gridSpan w:val="2"/>
            <w:vMerge/>
            <w:shd w:val="clear" w:color="000000" w:fill="FFFFFF"/>
            <w:vAlign w:val="bottom"/>
          </w:tcPr>
          <w:p w14:paraId="5D51A0C5" w14:textId="77777777" w:rsidR="00907D82" w:rsidRPr="003B198E" w:rsidRDefault="00907D82" w:rsidP="00711BC5">
            <w:pPr>
              <w:autoSpaceDE w:val="0"/>
              <w:autoSpaceDN w:val="0"/>
              <w:adjustRightInd w:val="0"/>
              <w:spacing w:after="160" w:line="240" w:lineRule="auto"/>
              <w:ind w:firstLine="0"/>
              <w:rPr>
                <w:color w:val="000000"/>
              </w:rPr>
            </w:pPr>
          </w:p>
        </w:tc>
        <w:tc>
          <w:tcPr>
            <w:tcW w:w="431" w:type="pct"/>
            <w:gridSpan w:val="2"/>
            <w:tcBorders>
              <w:bottom w:val="single" w:sz="8" w:space="0" w:color="000000"/>
            </w:tcBorders>
            <w:shd w:val="clear" w:color="000000" w:fill="FFFFFF"/>
            <w:vAlign w:val="bottom"/>
          </w:tcPr>
          <w:p w14:paraId="1F919164"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df</w:t>
            </w:r>
          </w:p>
        </w:tc>
        <w:tc>
          <w:tcPr>
            <w:tcW w:w="431" w:type="pct"/>
            <w:gridSpan w:val="2"/>
            <w:tcBorders>
              <w:bottom w:val="single" w:sz="8" w:space="0" w:color="000000"/>
            </w:tcBorders>
            <w:shd w:val="clear" w:color="000000" w:fill="FFFFFF"/>
            <w:vAlign w:val="bottom"/>
          </w:tcPr>
          <w:p w14:paraId="2E836B6B"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MSE</w:t>
            </w:r>
          </w:p>
        </w:tc>
        <w:tc>
          <w:tcPr>
            <w:tcW w:w="432" w:type="pct"/>
            <w:gridSpan w:val="2"/>
            <w:tcBorders>
              <w:bottom w:val="single" w:sz="8" w:space="0" w:color="000000"/>
            </w:tcBorders>
            <w:shd w:val="clear" w:color="000000" w:fill="FFFFFF"/>
            <w:vAlign w:val="bottom"/>
          </w:tcPr>
          <w:p w14:paraId="02BCA34B"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F</w:t>
            </w:r>
          </w:p>
        </w:tc>
        <w:tc>
          <w:tcPr>
            <w:tcW w:w="432" w:type="pct"/>
            <w:gridSpan w:val="2"/>
            <w:tcBorders>
              <w:bottom w:val="single" w:sz="8" w:space="0" w:color="000000"/>
            </w:tcBorders>
            <w:shd w:val="clear" w:color="000000" w:fill="FFFFFF"/>
            <w:vAlign w:val="bottom"/>
          </w:tcPr>
          <w:p w14:paraId="19D1294C" w14:textId="2A154BE5" w:rsidR="00907D82" w:rsidRPr="003B198E" w:rsidRDefault="00331910" w:rsidP="00711BC5">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32" w:type="pct"/>
            <w:gridSpan w:val="2"/>
            <w:tcBorders>
              <w:bottom w:val="single" w:sz="8" w:space="0" w:color="auto"/>
            </w:tcBorders>
            <w:shd w:val="clear" w:color="000000" w:fill="FFFFFF"/>
            <w:vAlign w:val="bottom"/>
          </w:tcPr>
          <w:p w14:paraId="082A132B"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p</w:t>
            </w:r>
          </w:p>
        </w:tc>
        <w:tc>
          <w:tcPr>
            <w:tcW w:w="431" w:type="pct"/>
            <w:gridSpan w:val="3"/>
            <w:tcBorders>
              <w:bottom w:val="single" w:sz="8" w:space="0" w:color="auto"/>
            </w:tcBorders>
            <w:vAlign w:val="bottom"/>
          </w:tcPr>
          <w:p w14:paraId="28F2BB56" w14:textId="4D6B9CFC" w:rsidR="00907D82" w:rsidRPr="003B198E" w:rsidRDefault="00907D82" w:rsidP="00711BC5">
            <w:pPr>
              <w:spacing w:after="160" w:line="259" w:lineRule="auto"/>
              <w:ind w:firstLine="0"/>
            </w:pPr>
            <w:r w:rsidRPr="003B198E">
              <w:rPr>
                <w:color w:val="000000"/>
              </w:rPr>
              <w:t>df</w:t>
            </w:r>
          </w:p>
        </w:tc>
        <w:tc>
          <w:tcPr>
            <w:tcW w:w="432" w:type="pct"/>
            <w:gridSpan w:val="2"/>
            <w:tcBorders>
              <w:bottom w:val="single" w:sz="8" w:space="0" w:color="auto"/>
            </w:tcBorders>
            <w:vAlign w:val="bottom"/>
          </w:tcPr>
          <w:p w14:paraId="03098A25" w14:textId="34724857" w:rsidR="00907D82" w:rsidRPr="003B198E" w:rsidRDefault="00907D82" w:rsidP="00711BC5">
            <w:pPr>
              <w:spacing w:after="160" w:line="259" w:lineRule="auto"/>
              <w:ind w:firstLine="0"/>
            </w:pPr>
            <w:r w:rsidRPr="003B198E">
              <w:rPr>
                <w:color w:val="000000"/>
              </w:rPr>
              <w:t>MSE</w:t>
            </w:r>
          </w:p>
        </w:tc>
        <w:tc>
          <w:tcPr>
            <w:tcW w:w="432" w:type="pct"/>
            <w:gridSpan w:val="2"/>
            <w:tcBorders>
              <w:bottom w:val="single" w:sz="8" w:space="0" w:color="auto"/>
            </w:tcBorders>
            <w:vAlign w:val="bottom"/>
          </w:tcPr>
          <w:p w14:paraId="20054DE3" w14:textId="1F4DEE73" w:rsidR="00907D82" w:rsidRPr="003B198E" w:rsidRDefault="00907D82" w:rsidP="00711BC5">
            <w:pPr>
              <w:spacing w:after="160" w:line="259" w:lineRule="auto"/>
              <w:ind w:firstLine="0"/>
            </w:pPr>
            <w:r w:rsidRPr="003B198E">
              <w:rPr>
                <w:i/>
                <w:color w:val="000000"/>
              </w:rPr>
              <w:t>F</w:t>
            </w:r>
          </w:p>
        </w:tc>
        <w:tc>
          <w:tcPr>
            <w:tcW w:w="432" w:type="pct"/>
            <w:gridSpan w:val="2"/>
            <w:tcBorders>
              <w:bottom w:val="single" w:sz="8" w:space="0" w:color="auto"/>
            </w:tcBorders>
            <w:vAlign w:val="bottom"/>
          </w:tcPr>
          <w:p w14:paraId="0689C9E6" w14:textId="0E0D5AD3" w:rsidR="00907D82" w:rsidRPr="003B198E" w:rsidRDefault="00331910" w:rsidP="00711BC5">
            <w:pPr>
              <w:spacing w:after="160" w:line="259" w:lineRule="auto"/>
              <w:ind w:firstLine="0"/>
            </w:pPr>
            <w:r w:rsidRPr="003B198E">
              <w:t>η</w:t>
            </w:r>
            <w:r w:rsidRPr="003B198E">
              <w:rPr>
                <w:vertAlign w:val="superscript"/>
              </w:rPr>
              <w:t>2</w:t>
            </w:r>
            <w:r w:rsidRPr="003B198E">
              <w:rPr>
                <w:vertAlign w:val="subscript"/>
              </w:rPr>
              <w:t>G</w:t>
            </w:r>
          </w:p>
        </w:tc>
        <w:tc>
          <w:tcPr>
            <w:tcW w:w="428" w:type="pct"/>
            <w:gridSpan w:val="2"/>
            <w:tcBorders>
              <w:bottom w:val="single" w:sz="8" w:space="0" w:color="auto"/>
            </w:tcBorders>
            <w:vAlign w:val="bottom"/>
          </w:tcPr>
          <w:p w14:paraId="6F132B28" w14:textId="182A9FB3" w:rsidR="00907D82" w:rsidRPr="003B198E" w:rsidRDefault="00907D82" w:rsidP="00711BC5">
            <w:pPr>
              <w:spacing w:after="160" w:line="259" w:lineRule="auto"/>
              <w:ind w:firstLine="0"/>
            </w:pPr>
            <w:r w:rsidRPr="003B198E">
              <w:rPr>
                <w:i/>
                <w:color w:val="000000"/>
              </w:rPr>
              <w:t>p</w:t>
            </w:r>
          </w:p>
        </w:tc>
      </w:tr>
      <w:tr w:rsidR="00F319C1" w:rsidRPr="003B198E" w14:paraId="24FC8EC1" w14:textId="363D465B" w:rsidTr="003B2D46">
        <w:trPr>
          <w:trHeight w:val="432"/>
        </w:trPr>
        <w:tc>
          <w:tcPr>
            <w:tcW w:w="690" w:type="pct"/>
            <w:gridSpan w:val="2"/>
            <w:tcBorders>
              <w:top w:val="single" w:sz="8" w:space="0" w:color="auto"/>
            </w:tcBorders>
            <w:shd w:val="clear" w:color="000000" w:fill="FFFFFF"/>
            <w:vAlign w:val="bottom"/>
          </w:tcPr>
          <w:p w14:paraId="707B96C4" w14:textId="55C6001B" w:rsidR="00F319C1" w:rsidRPr="003B198E" w:rsidRDefault="00F319C1" w:rsidP="00711BC5">
            <w:pPr>
              <w:autoSpaceDE w:val="0"/>
              <w:autoSpaceDN w:val="0"/>
              <w:adjustRightInd w:val="0"/>
              <w:spacing w:after="160" w:line="240" w:lineRule="auto"/>
              <w:ind w:firstLine="0"/>
              <w:rPr>
                <w:color w:val="000000"/>
              </w:rPr>
            </w:pPr>
            <w:r w:rsidRPr="003B198E">
              <w:rPr>
                <w:color w:val="000000"/>
              </w:rPr>
              <w:t>Condition</w:t>
            </w:r>
          </w:p>
        </w:tc>
        <w:tc>
          <w:tcPr>
            <w:tcW w:w="431" w:type="pct"/>
            <w:gridSpan w:val="2"/>
            <w:tcBorders>
              <w:top w:val="single" w:sz="8" w:space="0" w:color="auto"/>
            </w:tcBorders>
            <w:shd w:val="clear" w:color="000000" w:fill="FFFFFF"/>
            <w:vAlign w:val="bottom"/>
          </w:tcPr>
          <w:p w14:paraId="5053D2EA" w14:textId="7A6C0F93"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tcBorders>
              <w:top w:val="single" w:sz="8" w:space="0" w:color="auto"/>
            </w:tcBorders>
            <w:shd w:val="clear" w:color="000000" w:fill="FFFFFF"/>
            <w:vAlign w:val="bottom"/>
          </w:tcPr>
          <w:p w14:paraId="3ACF42A2" w14:textId="401A6655"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12.78</w:t>
            </w:r>
          </w:p>
        </w:tc>
        <w:tc>
          <w:tcPr>
            <w:tcW w:w="432" w:type="pct"/>
            <w:gridSpan w:val="2"/>
            <w:tcBorders>
              <w:top w:val="single" w:sz="8" w:space="0" w:color="auto"/>
            </w:tcBorders>
            <w:shd w:val="clear" w:color="000000" w:fill="FFFFFF"/>
            <w:vAlign w:val="bottom"/>
          </w:tcPr>
          <w:p w14:paraId="3C3C22B5" w14:textId="2C02158B"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0.58</w:t>
            </w:r>
          </w:p>
        </w:tc>
        <w:tc>
          <w:tcPr>
            <w:tcW w:w="432" w:type="pct"/>
            <w:gridSpan w:val="2"/>
            <w:tcBorders>
              <w:top w:val="single" w:sz="8" w:space="0" w:color="auto"/>
            </w:tcBorders>
            <w:shd w:val="clear" w:color="000000" w:fill="FFFFFF"/>
            <w:vAlign w:val="bottom"/>
          </w:tcPr>
          <w:p w14:paraId="6A0C5C22" w14:textId="0DBBFED3"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.013</w:t>
            </w:r>
          </w:p>
        </w:tc>
        <w:tc>
          <w:tcPr>
            <w:tcW w:w="432" w:type="pct"/>
            <w:gridSpan w:val="2"/>
            <w:tcBorders>
              <w:top w:val="single" w:sz="8" w:space="0" w:color="auto"/>
            </w:tcBorders>
            <w:shd w:val="clear" w:color="000000" w:fill="FFFFFF"/>
            <w:vAlign w:val="bottom"/>
          </w:tcPr>
          <w:p w14:paraId="77377125" w14:textId="2435B320"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.448</w:t>
            </w:r>
          </w:p>
        </w:tc>
        <w:tc>
          <w:tcPr>
            <w:tcW w:w="431" w:type="pct"/>
            <w:gridSpan w:val="3"/>
            <w:tcBorders>
              <w:top w:val="single" w:sz="8" w:space="0" w:color="auto"/>
            </w:tcBorders>
            <w:vAlign w:val="bottom"/>
          </w:tcPr>
          <w:p w14:paraId="67C0F0F7" w14:textId="179F01BC" w:rsidR="00F319C1" w:rsidRPr="003B198E" w:rsidRDefault="00F319C1" w:rsidP="00711BC5">
            <w:pPr>
              <w:spacing w:after="160" w:line="259" w:lineRule="auto"/>
              <w:ind w:firstLine="0"/>
            </w:pPr>
            <w:r w:rsidRPr="003B198E">
              <w:rPr>
                <w:color w:val="000000"/>
              </w:rPr>
              <w:t>1, 46</w:t>
            </w:r>
          </w:p>
        </w:tc>
        <w:tc>
          <w:tcPr>
            <w:tcW w:w="432" w:type="pct"/>
            <w:gridSpan w:val="2"/>
            <w:tcBorders>
              <w:top w:val="single" w:sz="8" w:space="0" w:color="auto"/>
            </w:tcBorders>
            <w:vAlign w:val="bottom"/>
          </w:tcPr>
          <w:p w14:paraId="6FE920C0" w14:textId="396A4153" w:rsidR="00F319C1" w:rsidRPr="003B198E" w:rsidRDefault="00F319C1" w:rsidP="00711BC5">
            <w:pPr>
              <w:spacing w:after="160" w:line="259" w:lineRule="auto"/>
              <w:ind w:firstLine="0"/>
            </w:pPr>
            <w:r w:rsidRPr="003B198E">
              <w:rPr>
                <w:color w:val="000000"/>
              </w:rPr>
              <w:t>10.91</w:t>
            </w:r>
          </w:p>
        </w:tc>
        <w:tc>
          <w:tcPr>
            <w:tcW w:w="432" w:type="pct"/>
            <w:gridSpan w:val="2"/>
            <w:tcBorders>
              <w:top w:val="single" w:sz="8" w:space="0" w:color="auto"/>
            </w:tcBorders>
            <w:vAlign w:val="bottom"/>
          </w:tcPr>
          <w:p w14:paraId="5D9A4A9A" w14:textId="3A492872" w:rsidR="00F319C1" w:rsidRPr="003B198E" w:rsidRDefault="00F319C1" w:rsidP="00711BC5">
            <w:pPr>
              <w:spacing w:after="160" w:line="259" w:lineRule="auto"/>
              <w:ind w:firstLine="0"/>
            </w:pPr>
            <w:r w:rsidRPr="003B198E">
              <w:rPr>
                <w:color w:val="000000"/>
              </w:rPr>
              <w:t>0.8</w:t>
            </w:r>
          </w:p>
        </w:tc>
        <w:tc>
          <w:tcPr>
            <w:tcW w:w="432" w:type="pct"/>
            <w:gridSpan w:val="2"/>
            <w:tcBorders>
              <w:top w:val="single" w:sz="8" w:space="0" w:color="auto"/>
            </w:tcBorders>
            <w:vAlign w:val="bottom"/>
          </w:tcPr>
          <w:p w14:paraId="032CE2AC" w14:textId="00C0D9AE" w:rsidR="00F319C1" w:rsidRPr="003B198E" w:rsidRDefault="00F319C1" w:rsidP="00711BC5">
            <w:pPr>
              <w:spacing w:after="160" w:line="259" w:lineRule="auto"/>
              <w:ind w:firstLine="0"/>
            </w:pPr>
            <w:r w:rsidRPr="003B198E">
              <w:rPr>
                <w:color w:val="000000"/>
              </w:rPr>
              <w:t>.017</w:t>
            </w:r>
          </w:p>
        </w:tc>
        <w:tc>
          <w:tcPr>
            <w:tcW w:w="428" w:type="pct"/>
            <w:gridSpan w:val="2"/>
            <w:tcBorders>
              <w:top w:val="single" w:sz="8" w:space="0" w:color="auto"/>
            </w:tcBorders>
            <w:vAlign w:val="bottom"/>
          </w:tcPr>
          <w:p w14:paraId="6C008319" w14:textId="153583A9" w:rsidR="00F319C1" w:rsidRPr="003B198E" w:rsidRDefault="00F319C1" w:rsidP="00711BC5">
            <w:pPr>
              <w:spacing w:after="160" w:line="259" w:lineRule="auto"/>
              <w:ind w:firstLine="0"/>
            </w:pPr>
            <w:r w:rsidRPr="003B198E">
              <w:rPr>
                <w:color w:val="000000"/>
              </w:rPr>
              <w:t>.375</w:t>
            </w:r>
          </w:p>
        </w:tc>
      </w:tr>
      <w:tr w:rsidR="00F319C1" w:rsidRPr="003B198E" w14:paraId="5C461431" w14:textId="5C8F9EBE" w:rsidTr="00E36669">
        <w:trPr>
          <w:trHeight w:val="432"/>
        </w:trPr>
        <w:tc>
          <w:tcPr>
            <w:tcW w:w="690" w:type="pct"/>
            <w:gridSpan w:val="2"/>
            <w:shd w:val="clear" w:color="000000" w:fill="FFFFFF"/>
            <w:vAlign w:val="bottom"/>
          </w:tcPr>
          <w:p w14:paraId="07FD54C3" w14:textId="6E83283A" w:rsidR="00F319C1" w:rsidRPr="003B198E" w:rsidRDefault="00F319C1" w:rsidP="00711BC5">
            <w:pPr>
              <w:autoSpaceDE w:val="0"/>
              <w:autoSpaceDN w:val="0"/>
              <w:adjustRightInd w:val="0"/>
              <w:spacing w:after="160" w:line="240" w:lineRule="auto"/>
              <w:ind w:firstLine="0"/>
              <w:rPr>
                <w:color w:val="000000"/>
              </w:rPr>
            </w:pPr>
            <w:r w:rsidRPr="003B198E">
              <w:rPr>
                <w:color w:val="000000"/>
              </w:rPr>
              <w:t>Awareness</w:t>
            </w:r>
          </w:p>
        </w:tc>
        <w:tc>
          <w:tcPr>
            <w:tcW w:w="431" w:type="pct"/>
            <w:gridSpan w:val="2"/>
            <w:shd w:val="clear" w:color="000000" w:fill="FFFFFF"/>
            <w:vAlign w:val="bottom"/>
          </w:tcPr>
          <w:p w14:paraId="1CA97DBB" w14:textId="18F54475"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shd w:val="clear" w:color="000000" w:fill="FFFFFF"/>
            <w:vAlign w:val="bottom"/>
          </w:tcPr>
          <w:p w14:paraId="2D492DF3" w14:textId="5A48DB42"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175.73</w:t>
            </w:r>
          </w:p>
        </w:tc>
        <w:tc>
          <w:tcPr>
            <w:tcW w:w="432" w:type="pct"/>
            <w:gridSpan w:val="2"/>
            <w:shd w:val="clear" w:color="000000" w:fill="FFFFFF"/>
            <w:vAlign w:val="bottom"/>
          </w:tcPr>
          <w:p w14:paraId="6B7493E6" w14:textId="674DFDD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0.08</w:t>
            </w:r>
          </w:p>
        </w:tc>
        <w:tc>
          <w:tcPr>
            <w:tcW w:w="432" w:type="pct"/>
            <w:gridSpan w:val="2"/>
            <w:shd w:val="clear" w:color="000000" w:fill="FFFFFF"/>
            <w:vAlign w:val="bottom"/>
          </w:tcPr>
          <w:p w14:paraId="725AC97A" w14:textId="2EC0B804"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.002</w:t>
            </w:r>
          </w:p>
        </w:tc>
        <w:tc>
          <w:tcPr>
            <w:tcW w:w="432" w:type="pct"/>
            <w:gridSpan w:val="2"/>
            <w:shd w:val="clear" w:color="000000" w:fill="FFFFFF"/>
            <w:vAlign w:val="bottom"/>
          </w:tcPr>
          <w:p w14:paraId="1FF02EF4" w14:textId="300AB264" w:rsidR="00F319C1" w:rsidRPr="003B198E" w:rsidRDefault="00F319C1" w:rsidP="00A15B62">
            <w:pPr>
              <w:autoSpaceDE w:val="0"/>
              <w:autoSpaceDN w:val="0"/>
              <w:adjustRightInd w:val="0"/>
              <w:spacing w:after="160" w:line="240" w:lineRule="auto"/>
              <w:ind w:right="120" w:firstLine="0"/>
              <w:jc w:val="right"/>
              <w:rPr>
                <w:color w:val="000000"/>
              </w:rPr>
            </w:pPr>
            <w:r w:rsidRPr="003B198E">
              <w:rPr>
                <w:color w:val="000000"/>
              </w:rPr>
              <w:t>.782</w:t>
            </w:r>
          </w:p>
        </w:tc>
        <w:tc>
          <w:tcPr>
            <w:tcW w:w="431" w:type="pct"/>
            <w:gridSpan w:val="3"/>
            <w:vAlign w:val="bottom"/>
          </w:tcPr>
          <w:p w14:paraId="0CC9C4EE" w14:textId="6376467A" w:rsidR="00F319C1" w:rsidRPr="003B198E" w:rsidRDefault="00F319C1" w:rsidP="00711BC5">
            <w:pPr>
              <w:spacing w:after="160" w:line="259" w:lineRule="auto"/>
              <w:ind w:firstLine="0"/>
            </w:pPr>
            <w:r w:rsidRPr="003B198E">
              <w:rPr>
                <w:color w:val="000000"/>
              </w:rPr>
              <w:t>1, 46</w:t>
            </w:r>
          </w:p>
        </w:tc>
        <w:tc>
          <w:tcPr>
            <w:tcW w:w="432" w:type="pct"/>
            <w:gridSpan w:val="2"/>
            <w:vAlign w:val="bottom"/>
          </w:tcPr>
          <w:p w14:paraId="33949323" w14:textId="3D8266CF" w:rsidR="00F319C1" w:rsidRPr="003B198E" w:rsidRDefault="00F319C1" w:rsidP="00711BC5">
            <w:pPr>
              <w:spacing w:after="160" w:line="259" w:lineRule="auto"/>
              <w:ind w:firstLine="0"/>
            </w:pPr>
            <w:r w:rsidRPr="003B198E">
              <w:rPr>
                <w:color w:val="000000"/>
              </w:rPr>
              <w:t>278.39</w:t>
            </w:r>
          </w:p>
        </w:tc>
        <w:tc>
          <w:tcPr>
            <w:tcW w:w="432" w:type="pct"/>
            <w:gridSpan w:val="2"/>
            <w:vAlign w:val="bottom"/>
          </w:tcPr>
          <w:p w14:paraId="65DD73CA" w14:textId="27F3885E" w:rsidR="00F319C1" w:rsidRPr="003B198E" w:rsidRDefault="00F319C1" w:rsidP="00711BC5">
            <w:pPr>
              <w:spacing w:after="160" w:line="259" w:lineRule="auto"/>
              <w:ind w:firstLine="0"/>
            </w:pPr>
            <w:r w:rsidRPr="003B198E">
              <w:rPr>
                <w:color w:val="000000"/>
              </w:rPr>
              <w:t>1.25</w:t>
            </w:r>
          </w:p>
        </w:tc>
        <w:tc>
          <w:tcPr>
            <w:tcW w:w="432" w:type="pct"/>
            <w:gridSpan w:val="2"/>
            <w:vAlign w:val="bottom"/>
          </w:tcPr>
          <w:p w14:paraId="7BAFF08F" w14:textId="04E9043D" w:rsidR="00F319C1" w:rsidRPr="003B198E" w:rsidRDefault="00F319C1" w:rsidP="00711BC5">
            <w:pPr>
              <w:spacing w:after="160" w:line="259" w:lineRule="auto"/>
              <w:ind w:firstLine="0"/>
            </w:pPr>
            <w:r w:rsidRPr="003B198E">
              <w:rPr>
                <w:color w:val="000000"/>
              </w:rPr>
              <w:t>.027</w:t>
            </w:r>
          </w:p>
        </w:tc>
        <w:tc>
          <w:tcPr>
            <w:tcW w:w="428" w:type="pct"/>
            <w:gridSpan w:val="2"/>
            <w:vAlign w:val="bottom"/>
          </w:tcPr>
          <w:p w14:paraId="27AC9889" w14:textId="0D7F2E0E" w:rsidR="00F319C1" w:rsidRPr="003B198E" w:rsidRDefault="00F319C1" w:rsidP="00711BC5">
            <w:pPr>
              <w:spacing w:after="160" w:line="259" w:lineRule="auto"/>
              <w:ind w:firstLine="0"/>
            </w:pPr>
            <w:r w:rsidRPr="003B198E">
              <w:rPr>
                <w:color w:val="000000"/>
              </w:rPr>
              <w:t>.269</w:t>
            </w:r>
          </w:p>
        </w:tc>
      </w:tr>
      <w:tr w:rsidR="00F319C1" w:rsidRPr="003B198E" w14:paraId="6A2C051B" w14:textId="7B5CDE77" w:rsidTr="00E36669">
        <w:trPr>
          <w:trHeight w:val="432"/>
        </w:trPr>
        <w:tc>
          <w:tcPr>
            <w:tcW w:w="690" w:type="pct"/>
            <w:gridSpan w:val="2"/>
            <w:shd w:val="clear" w:color="000000" w:fill="FFFFFF"/>
            <w:vAlign w:val="bottom"/>
          </w:tcPr>
          <w:p w14:paraId="07817592" w14:textId="4E5AD712" w:rsidR="00F319C1" w:rsidRPr="003B198E" w:rsidRDefault="00F319C1" w:rsidP="00711BC5">
            <w:pPr>
              <w:autoSpaceDE w:val="0"/>
              <w:autoSpaceDN w:val="0"/>
              <w:adjustRightInd w:val="0"/>
              <w:spacing w:after="160" w:line="240" w:lineRule="auto"/>
              <w:ind w:firstLine="0"/>
              <w:rPr>
                <w:color w:val="000000"/>
              </w:rPr>
            </w:pPr>
            <w:r w:rsidRPr="003B198E">
              <w:rPr>
                <w:color w:val="000000"/>
              </w:rPr>
              <w:t>Electrode</w:t>
            </w:r>
          </w:p>
        </w:tc>
        <w:tc>
          <w:tcPr>
            <w:tcW w:w="431" w:type="pct"/>
            <w:gridSpan w:val="2"/>
            <w:shd w:val="clear" w:color="000000" w:fill="FFFFFF"/>
            <w:vAlign w:val="bottom"/>
          </w:tcPr>
          <w:p w14:paraId="0C880662" w14:textId="4114FDB1"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1.42, 65.17</w:t>
            </w:r>
          </w:p>
        </w:tc>
        <w:tc>
          <w:tcPr>
            <w:tcW w:w="431" w:type="pct"/>
            <w:gridSpan w:val="2"/>
            <w:shd w:val="clear" w:color="000000" w:fill="FFFFFF"/>
            <w:vAlign w:val="bottom"/>
          </w:tcPr>
          <w:p w14:paraId="596994BF" w14:textId="2979B78F"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12.43</w:t>
            </w:r>
          </w:p>
        </w:tc>
        <w:tc>
          <w:tcPr>
            <w:tcW w:w="432" w:type="pct"/>
            <w:gridSpan w:val="2"/>
            <w:shd w:val="clear" w:color="000000" w:fill="FFFFFF"/>
            <w:vAlign w:val="bottom"/>
          </w:tcPr>
          <w:p w14:paraId="427C579A" w14:textId="4AAD5F36" w:rsidR="00F319C1" w:rsidRPr="003B198E" w:rsidRDefault="00A15B62" w:rsidP="00711BC5">
            <w:pPr>
              <w:autoSpaceDE w:val="0"/>
              <w:autoSpaceDN w:val="0"/>
              <w:adjustRightInd w:val="0"/>
              <w:spacing w:after="160" w:line="240" w:lineRule="auto"/>
              <w:ind w:firstLine="0"/>
              <w:jc w:val="right"/>
              <w:rPr>
                <w:color w:val="000000"/>
              </w:rPr>
            </w:pPr>
            <w:r>
              <w:rPr>
                <w:color w:val="000000"/>
              </w:rPr>
              <w:t xml:space="preserve"> </w:t>
            </w:r>
            <w:r w:rsidR="00F319C1" w:rsidRPr="003B198E">
              <w:rPr>
                <w:color w:val="000000"/>
              </w:rPr>
              <w:t>5.71 *</w:t>
            </w:r>
          </w:p>
        </w:tc>
        <w:tc>
          <w:tcPr>
            <w:tcW w:w="432" w:type="pct"/>
            <w:gridSpan w:val="2"/>
            <w:shd w:val="clear" w:color="000000" w:fill="FFFFFF"/>
            <w:vAlign w:val="bottom"/>
          </w:tcPr>
          <w:p w14:paraId="37397E38" w14:textId="72BA2B5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.11</w:t>
            </w:r>
            <w:r w:rsidR="00502890">
              <w:rPr>
                <w:color w:val="000000"/>
              </w:rPr>
              <w:t>0</w:t>
            </w:r>
          </w:p>
        </w:tc>
        <w:tc>
          <w:tcPr>
            <w:tcW w:w="432" w:type="pct"/>
            <w:gridSpan w:val="2"/>
            <w:shd w:val="clear" w:color="000000" w:fill="FFFFFF"/>
            <w:vAlign w:val="bottom"/>
          </w:tcPr>
          <w:p w14:paraId="33AC0AED" w14:textId="2F2109E6"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.011</w:t>
            </w:r>
          </w:p>
        </w:tc>
        <w:tc>
          <w:tcPr>
            <w:tcW w:w="431" w:type="pct"/>
            <w:gridSpan w:val="3"/>
            <w:vAlign w:val="bottom"/>
          </w:tcPr>
          <w:p w14:paraId="34CF8660" w14:textId="26B084D3" w:rsidR="00F319C1" w:rsidRPr="003B198E" w:rsidRDefault="00F319C1" w:rsidP="00711BC5">
            <w:pPr>
              <w:spacing w:after="160" w:line="259" w:lineRule="auto"/>
              <w:ind w:firstLine="0"/>
            </w:pPr>
            <w:r w:rsidRPr="003B198E">
              <w:rPr>
                <w:color w:val="000000"/>
              </w:rPr>
              <w:t>1.39, 63.72</w:t>
            </w:r>
          </w:p>
        </w:tc>
        <w:tc>
          <w:tcPr>
            <w:tcW w:w="432" w:type="pct"/>
            <w:gridSpan w:val="2"/>
            <w:vAlign w:val="bottom"/>
          </w:tcPr>
          <w:p w14:paraId="1862D031" w14:textId="3EDE7514" w:rsidR="00F319C1" w:rsidRPr="003B198E" w:rsidRDefault="00F319C1" w:rsidP="00711BC5">
            <w:pPr>
              <w:spacing w:after="160" w:line="259" w:lineRule="auto"/>
              <w:ind w:firstLine="0"/>
            </w:pPr>
            <w:r w:rsidRPr="003B198E">
              <w:rPr>
                <w:color w:val="000000"/>
              </w:rPr>
              <w:t>16.25</w:t>
            </w:r>
          </w:p>
        </w:tc>
        <w:tc>
          <w:tcPr>
            <w:tcW w:w="432" w:type="pct"/>
            <w:gridSpan w:val="2"/>
            <w:vAlign w:val="bottom"/>
          </w:tcPr>
          <w:p w14:paraId="21D9ADF0" w14:textId="2F809F0F" w:rsidR="00F319C1" w:rsidRPr="003B198E" w:rsidRDefault="00F319C1" w:rsidP="00711BC5">
            <w:pPr>
              <w:spacing w:after="160" w:line="259" w:lineRule="auto"/>
              <w:ind w:firstLine="0"/>
            </w:pPr>
            <w:r w:rsidRPr="003B198E">
              <w:rPr>
                <w:color w:val="000000"/>
              </w:rPr>
              <w:t>13.24 ***</w:t>
            </w:r>
          </w:p>
        </w:tc>
        <w:tc>
          <w:tcPr>
            <w:tcW w:w="432" w:type="pct"/>
            <w:gridSpan w:val="2"/>
            <w:vAlign w:val="bottom"/>
          </w:tcPr>
          <w:p w14:paraId="36F28443" w14:textId="7402C44E" w:rsidR="00F319C1" w:rsidRPr="003B198E" w:rsidRDefault="00F319C1" w:rsidP="00711BC5">
            <w:pPr>
              <w:spacing w:after="160" w:line="259" w:lineRule="auto"/>
              <w:ind w:firstLine="0"/>
            </w:pPr>
            <w:r w:rsidRPr="003B198E">
              <w:rPr>
                <w:color w:val="000000"/>
              </w:rPr>
              <w:t>.223</w:t>
            </w:r>
          </w:p>
        </w:tc>
        <w:tc>
          <w:tcPr>
            <w:tcW w:w="428" w:type="pct"/>
            <w:gridSpan w:val="2"/>
            <w:vAlign w:val="bottom"/>
          </w:tcPr>
          <w:p w14:paraId="10C8E166" w14:textId="13A2B553" w:rsidR="00F319C1" w:rsidRPr="003B198E" w:rsidRDefault="00F319C1" w:rsidP="00711BC5">
            <w:pPr>
              <w:spacing w:after="160" w:line="259" w:lineRule="auto"/>
              <w:ind w:firstLine="0"/>
            </w:pPr>
            <w:r w:rsidRPr="003B198E">
              <w:rPr>
                <w:color w:val="000000"/>
              </w:rPr>
              <w:t>&lt;.001</w:t>
            </w:r>
          </w:p>
        </w:tc>
      </w:tr>
      <w:tr w:rsidR="00F319C1" w:rsidRPr="003B198E" w14:paraId="46C0D7CA" w14:textId="083D2180" w:rsidTr="00E36669">
        <w:trPr>
          <w:trHeight w:val="432"/>
        </w:trPr>
        <w:tc>
          <w:tcPr>
            <w:tcW w:w="690" w:type="pct"/>
            <w:gridSpan w:val="2"/>
            <w:shd w:val="clear" w:color="000000" w:fill="FFFFFF"/>
            <w:vAlign w:val="bottom"/>
          </w:tcPr>
          <w:p w14:paraId="35CCC2F0" w14:textId="4588F2C3" w:rsidR="00F319C1" w:rsidRPr="003B198E" w:rsidRDefault="00F319C1" w:rsidP="00711BC5">
            <w:pPr>
              <w:autoSpaceDE w:val="0"/>
              <w:autoSpaceDN w:val="0"/>
              <w:adjustRightInd w:val="0"/>
              <w:spacing w:after="160" w:line="240" w:lineRule="auto"/>
              <w:ind w:firstLine="0"/>
              <w:rPr>
                <w:color w:val="000000"/>
              </w:rPr>
            </w:pPr>
            <w:r w:rsidRPr="003B198E">
              <w:rPr>
                <w:color w:val="000000"/>
              </w:rPr>
              <w:t>Awareness:Condition</w:t>
            </w:r>
          </w:p>
        </w:tc>
        <w:tc>
          <w:tcPr>
            <w:tcW w:w="431" w:type="pct"/>
            <w:gridSpan w:val="2"/>
            <w:shd w:val="clear" w:color="000000" w:fill="FFFFFF"/>
            <w:vAlign w:val="bottom"/>
          </w:tcPr>
          <w:p w14:paraId="0B5F3AC5" w14:textId="78937928"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shd w:val="clear" w:color="000000" w:fill="FFFFFF"/>
            <w:vAlign w:val="bottom"/>
          </w:tcPr>
          <w:p w14:paraId="5F5E5947" w14:textId="15190E19"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12.78</w:t>
            </w:r>
          </w:p>
        </w:tc>
        <w:tc>
          <w:tcPr>
            <w:tcW w:w="432" w:type="pct"/>
            <w:gridSpan w:val="2"/>
            <w:shd w:val="clear" w:color="000000" w:fill="FFFFFF"/>
            <w:vAlign w:val="bottom"/>
          </w:tcPr>
          <w:p w14:paraId="4193DE19" w14:textId="670059F8"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0.68</w:t>
            </w:r>
          </w:p>
        </w:tc>
        <w:tc>
          <w:tcPr>
            <w:tcW w:w="432" w:type="pct"/>
            <w:gridSpan w:val="2"/>
            <w:shd w:val="clear" w:color="000000" w:fill="FFFFFF"/>
            <w:vAlign w:val="bottom"/>
          </w:tcPr>
          <w:p w14:paraId="60BC2EBC" w14:textId="1A946D23"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.015</w:t>
            </w:r>
          </w:p>
        </w:tc>
        <w:tc>
          <w:tcPr>
            <w:tcW w:w="432" w:type="pct"/>
            <w:gridSpan w:val="2"/>
            <w:shd w:val="clear" w:color="000000" w:fill="FFFFFF"/>
            <w:vAlign w:val="bottom"/>
          </w:tcPr>
          <w:p w14:paraId="2E59D158" w14:textId="61D23999"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.415</w:t>
            </w:r>
          </w:p>
        </w:tc>
        <w:tc>
          <w:tcPr>
            <w:tcW w:w="431" w:type="pct"/>
            <w:gridSpan w:val="3"/>
            <w:vAlign w:val="bottom"/>
          </w:tcPr>
          <w:p w14:paraId="2C3AEAD1" w14:textId="51FFA0CA" w:rsidR="00F319C1" w:rsidRPr="003B198E" w:rsidRDefault="00F319C1" w:rsidP="00711BC5">
            <w:pPr>
              <w:spacing w:after="160" w:line="259" w:lineRule="auto"/>
              <w:ind w:firstLine="0"/>
            </w:pPr>
            <w:r w:rsidRPr="003B198E">
              <w:rPr>
                <w:color w:val="000000"/>
              </w:rPr>
              <w:t>1, 46</w:t>
            </w:r>
          </w:p>
        </w:tc>
        <w:tc>
          <w:tcPr>
            <w:tcW w:w="432" w:type="pct"/>
            <w:gridSpan w:val="2"/>
            <w:vAlign w:val="bottom"/>
          </w:tcPr>
          <w:p w14:paraId="6B4F1A0E" w14:textId="5AE6629C" w:rsidR="00F319C1" w:rsidRPr="003B198E" w:rsidRDefault="00F319C1" w:rsidP="00711BC5">
            <w:pPr>
              <w:spacing w:after="160" w:line="259" w:lineRule="auto"/>
              <w:ind w:firstLine="0"/>
            </w:pPr>
            <w:r w:rsidRPr="003B198E">
              <w:rPr>
                <w:color w:val="000000"/>
              </w:rPr>
              <w:t>10.91</w:t>
            </w:r>
          </w:p>
        </w:tc>
        <w:tc>
          <w:tcPr>
            <w:tcW w:w="432" w:type="pct"/>
            <w:gridSpan w:val="2"/>
            <w:vAlign w:val="bottom"/>
          </w:tcPr>
          <w:p w14:paraId="54A78BE3" w14:textId="6F022AA4" w:rsidR="00F319C1" w:rsidRPr="003B198E" w:rsidRDefault="00F319C1" w:rsidP="00711BC5">
            <w:pPr>
              <w:spacing w:after="160" w:line="259" w:lineRule="auto"/>
              <w:ind w:firstLine="0"/>
            </w:pPr>
            <w:r w:rsidRPr="003B198E">
              <w:rPr>
                <w:color w:val="000000"/>
              </w:rPr>
              <w:t>0.77</w:t>
            </w:r>
          </w:p>
        </w:tc>
        <w:tc>
          <w:tcPr>
            <w:tcW w:w="432" w:type="pct"/>
            <w:gridSpan w:val="2"/>
            <w:vAlign w:val="bottom"/>
          </w:tcPr>
          <w:p w14:paraId="3AAE6698" w14:textId="7A1953E0" w:rsidR="00F319C1" w:rsidRPr="003B198E" w:rsidRDefault="00F319C1" w:rsidP="00711BC5">
            <w:pPr>
              <w:spacing w:after="160" w:line="259" w:lineRule="auto"/>
              <w:ind w:firstLine="0"/>
            </w:pPr>
            <w:r w:rsidRPr="003B198E">
              <w:rPr>
                <w:color w:val="000000"/>
              </w:rPr>
              <w:t>.016</w:t>
            </w:r>
          </w:p>
        </w:tc>
        <w:tc>
          <w:tcPr>
            <w:tcW w:w="428" w:type="pct"/>
            <w:gridSpan w:val="2"/>
            <w:vAlign w:val="bottom"/>
          </w:tcPr>
          <w:p w14:paraId="4FA2BAF9" w14:textId="62B6EC56" w:rsidR="00F319C1" w:rsidRPr="003B198E" w:rsidRDefault="00F319C1" w:rsidP="00711BC5">
            <w:pPr>
              <w:spacing w:after="160" w:line="259" w:lineRule="auto"/>
              <w:ind w:firstLine="0"/>
            </w:pPr>
            <w:r w:rsidRPr="003B198E">
              <w:rPr>
                <w:color w:val="000000"/>
              </w:rPr>
              <w:t>.386</w:t>
            </w:r>
          </w:p>
        </w:tc>
      </w:tr>
      <w:tr w:rsidR="00F319C1" w:rsidRPr="003B198E" w14:paraId="65B85E76" w14:textId="79A0A944" w:rsidTr="00E36669">
        <w:trPr>
          <w:trHeight w:val="432"/>
        </w:trPr>
        <w:tc>
          <w:tcPr>
            <w:tcW w:w="690" w:type="pct"/>
            <w:gridSpan w:val="2"/>
            <w:shd w:val="clear" w:color="000000" w:fill="FFFFFF"/>
            <w:vAlign w:val="bottom"/>
          </w:tcPr>
          <w:p w14:paraId="6F232A69" w14:textId="536CC25C" w:rsidR="00F319C1" w:rsidRPr="003B198E" w:rsidRDefault="00F319C1" w:rsidP="00711BC5">
            <w:pPr>
              <w:autoSpaceDE w:val="0"/>
              <w:autoSpaceDN w:val="0"/>
              <w:adjustRightInd w:val="0"/>
              <w:spacing w:after="160" w:line="240" w:lineRule="auto"/>
              <w:ind w:firstLine="0"/>
              <w:rPr>
                <w:color w:val="000000"/>
              </w:rPr>
            </w:pPr>
            <w:r w:rsidRPr="003B198E">
              <w:rPr>
                <w:color w:val="000000"/>
              </w:rPr>
              <w:t>Electrode:Condition</w:t>
            </w:r>
          </w:p>
        </w:tc>
        <w:tc>
          <w:tcPr>
            <w:tcW w:w="431" w:type="pct"/>
            <w:gridSpan w:val="2"/>
            <w:shd w:val="clear" w:color="000000" w:fill="FFFFFF"/>
            <w:vAlign w:val="bottom"/>
          </w:tcPr>
          <w:p w14:paraId="331EE9AB" w14:textId="7354D0D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1.63, 75.11</w:t>
            </w:r>
          </w:p>
        </w:tc>
        <w:tc>
          <w:tcPr>
            <w:tcW w:w="431" w:type="pct"/>
            <w:gridSpan w:val="2"/>
            <w:shd w:val="clear" w:color="000000" w:fill="FFFFFF"/>
            <w:vAlign w:val="bottom"/>
          </w:tcPr>
          <w:p w14:paraId="43F711C6" w14:textId="01D1059F"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0.62</w:t>
            </w:r>
          </w:p>
        </w:tc>
        <w:tc>
          <w:tcPr>
            <w:tcW w:w="432" w:type="pct"/>
            <w:gridSpan w:val="2"/>
            <w:shd w:val="clear" w:color="000000" w:fill="FFFFFF"/>
            <w:vAlign w:val="bottom"/>
          </w:tcPr>
          <w:p w14:paraId="7871ABCC" w14:textId="594A6F54"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0.17</w:t>
            </w:r>
          </w:p>
        </w:tc>
        <w:tc>
          <w:tcPr>
            <w:tcW w:w="432" w:type="pct"/>
            <w:gridSpan w:val="2"/>
            <w:shd w:val="clear" w:color="000000" w:fill="FFFFFF"/>
            <w:vAlign w:val="bottom"/>
          </w:tcPr>
          <w:p w14:paraId="3BD8AD44" w14:textId="537042E0"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.004</w:t>
            </w:r>
          </w:p>
        </w:tc>
        <w:tc>
          <w:tcPr>
            <w:tcW w:w="432" w:type="pct"/>
            <w:gridSpan w:val="2"/>
            <w:shd w:val="clear" w:color="000000" w:fill="FFFFFF"/>
            <w:vAlign w:val="bottom"/>
          </w:tcPr>
          <w:p w14:paraId="027BE2CC" w14:textId="0121DB9D"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.804</w:t>
            </w:r>
          </w:p>
        </w:tc>
        <w:tc>
          <w:tcPr>
            <w:tcW w:w="431" w:type="pct"/>
            <w:gridSpan w:val="3"/>
            <w:vAlign w:val="bottom"/>
          </w:tcPr>
          <w:p w14:paraId="238A9169" w14:textId="5C9D869A" w:rsidR="00F319C1" w:rsidRPr="003B198E" w:rsidRDefault="00F319C1" w:rsidP="00711BC5">
            <w:pPr>
              <w:spacing w:after="160" w:line="259" w:lineRule="auto"/>
              <w:ind w:firstLine="0"/>
            </w:pPr>
            <w:r w:rsidRPr="003B198E">
              <w:rPr>
                <w:color w:val="000000"/>
              </w:rPr>
              <w:t>1.57, 72.40</w:t>
            </w:r>
          </w:p>
        </w:tc>
        <w:tc>
          <w:tcPr>
            <w:tcW w:w="432" w:type="pct"/>
            <w:gridSpan w:val="2"/>
            <w:vAlign w:val="bottom"/>
          </w:tcPr>
          <w:p w14:paraId="15F93ECA" w14:textId="4C8622B9" w:rsidR="00F319C1" w:rsidRPr="003B198E" w:rsidRDefault="00F319C1" w:rsidP="00711BC5">
            <w:pPr>
              <w:spacing w:after="160" w:line="259" w:lineRule="auto"/>
              <w:ind w:firstLine="0"/>
            </w:pPr>
            <w:r w:rsidRPr="003B198E">
              <w:rPr>
                <w:color w:val="000000"/>
              </w:rPr>
              <w:t>0.99</w:t>
            </w:r>
          </w:p>
        </w:tc>
        <w:tc>
          <w:tcPr>
            <w:tcW w:w="432" w:type="pct"/>
            <w:gridSpan w:val="2"/>
            <w:vAlign w:val="bottom"/>
          </w:tcPr>
          <w:p w14:paraId="15EA9677" w14:textId="789B7BF1" w:rsidR="00F319C1" w:rsidRPr="003B198E" w:rsidRDefault="00F319C1" w:rsidP="00711BC5">
            <w:pPr>
              <w:spacing w:after="160" w:line="259" w:lineRule="auto"/>
              <w:ind w:firstLine="0"/>
            </w:pPr>
            <w:r w:rsidRPr="003B198E">
              <w:rPr>
                <w:color w:val="000000"/>
              </w:rPr>
              <w:t>0.45</w:t>
            </w:r>
          </w:p>
        </w:tc>
        <w:tc>
          <w:tcPr>
            <w:tcW w:w="432" w:type="pct"/>
            <w:gridSpan w:val="2"/>
            <w:vAlign w:val="bottom"/>
          </w:tcPr>
          <w:p w14:paraId="639B06DB" w14:textId="6B1D6A2A" w:rsidR="00F319C1" w:rsidRPr="003B198E" w:rsidRDefault="00F319C1" w:rsidP="00711BC5">
            <w:pPr>
              <w:spacing w:after="160" w:line="259" w:lineRule="auto"/>
              <w:ind w:firstLine="0"/>
            </w:pPr>
            <w:r w:rsidRPr="003B198E">
              <w:rPr>
                <w:color w:val="000000"/>
              </w:rPr>
              <w:t>.01</w:t>
            </w:r>
            <w:r w:rsidR="00502890">
              <w:rPr>
                <w:color w:val="000000"/>
              </w:rPr>
              <w:t>0</w:t>
            </w:r>
          </w:p>
        </w:tc>
        <w:tc>
          <w:tcPr>
            <w:tcW w:w="428" w:type="pct"/>
            <w:gridSpan w:val="2"/>
            <w:vAlign w:val="bottom"/>
          </w:tcPr>
          <w:p w14:paraId="4D62DF2B" w14:textId="07E4F19F" w:rsidR="00F319C1" w:rsidRPr="003B198E" w:rsidRDefault="00F319C1" w:rsidP="00711BC5">
            <w:pPr>
              <w:spacing w:after="160" w:line="259" w:lineRule="auto"/>
              <w:ind w:firstLine="0"/>
            </w:pPr>
            <w:r w:rsidRPr="003B198E">
              <w:rPr>
                <w:color w:val="000000"/>
              </w:rPr>
              <w:t>.595</w:t>
            </w:r>
          </w:p>
        </w:tc>
      </w:tr>
      <w:tr w:rsidR="00F319C1" w:rsidRPr="003B198E" w14:paraId="5DF320EC" w14:textId="389F58FE" w:rsidTr="00E36669">
        <w:trPr>
          <w:trHeight w:val="432"/>
        </w:trPr>
        <w:tc>
          <w:tcPr>
            <w:tcW w:w="690" w:type="pct"/>
            <w:gridSpan w:val="2"/>
            <w:shd w:val="clear" w:color="000000" w:fill="FFFFFF"/>
            <w:vAlign w:val="bottom"/>
          </w:tcPr>
          <w:p w14:paraId="6D0CB11B" w14:textId="1049CFE3" w:rsidR="00F319C1" w:rsidRPr="003B198E" w:rsidRDefault="00F319C1" w:rsidP="00711BC5">
            <w:pPr>
              <w:autoSpaceDE w:val="0"/>
              <w:autoSpaceDN w:val="0"/>
              <w:adjustRightInd w:val="0"/>
              <w:spacing w:after="160" w:line="240" w:lineRule="auto"/>
              <w:ind w:firstLine="0"/>
              <w:rPr>
                <w:color w:val="000000"/>
              </w:rPr>
            </w:pPr>
            <w:r w:rsidRPr="003B198E">
              <w:rPr>
                <w:color w:val="000000"/>
              </w:rPr>
              <w:t>Awareness:Electrode</w:t>
            </w:r>
          </w:p>
        </w:tc>
        <w:tc>
          <w:tcPr>
            <w:tcW w:w="431" w:type="pct"/>
            <w:gridSpan w:val="2"/>
            <w:shd w:val="clear" w:color="000000" w:fill="FFFFFF"/>
            <w:vAlign w:val="bottom"/>
          </w:tcPr>
          <w:p w14:paraId="1AF33A4B" w14:textId="24E5DC88"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1.42, 65.17</w:t>
            </w:r>
          </w:p>
        </w:tc>
        <w:tc>
          <w:tcPr>
            <w:tcW w:w="431" w:type="pct"/>
            <w:gridSpan w:val="2"/>
            <w:shd w:val="clear" w:color="000000" w:fill="FFFFFF"/>
            <w:vAlign w:val="bottom"/>
          </w:tcPr>
          <w:p w14:paraId="00100EDD" w14:textId="33B0FA7E"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12.43</w:t>
            </w:r>
          </w:p>
        </w:tc>
        <w:tc>
          <w:tcPr>
            <w:tcW w:w="432" w:type="pct"/>
            <w:gridSpan w:val="2"/>
            <w:shd w:val="clear" w:color="000000" w:fill="FFFFFF"/>
            <w:vAlign w:val="bottom"/>
          </w:tcPr>
          <w:p w14:paraId="0316EFEF" w14:textId="6E66E38D"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0.25</w:t>
            </w:r>
          </w:p>
        </w:tc>
        <w:tc>
          <w:tcPr>
            <w:tcW w:w="432" w:type="pct"/>
            <w:gridSpan w:val="2"/>
            <w:shd w:val="clear" w:color="000000" w:fill="FFFFFF"/>
            <w:vAlign w:val="bottom"/>
          </w:tcPr>
          <w:p w14:paraId="21FF476B" w14:textId="1E01659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.005</w:t>
            </w:r>
          </w:p>
        </w:tc>
        <w:tc>
          <w:tcPr>
            <w:tcW w:w="432" w:type="pct"/>
            <w:gridSpan w:val="2"/>
            <w:shd w:val="clear" w:color="000000" w:fill="FFFFFF"/>
            <w:vAlign w:val="bottom"/>
          </w:tcPr>
          <w:p w14:paraId="59639FB7" w14:textId="23577A6D"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.705</w:t>
            </w:r>
          </w:p>
        </w:tc>
        <w:tc>
          <w:tcPr>
            <w:tcW w:w="431" w:type="pct"/>
            <w:gridSpan w:val="3"/>
            <w:vAlign w:val="bottom"/>
          </w:tcPr>
          <w:p w14:paraId="5425DB8E" w14:textId="24A72E78" w:rsidR="00F319C1" w:rsidRPr="003B198E" w:rsidRDefault="00F319C1" w:rsidP="00711BC5">
            <w:pPr>
              <w:spacing w:after="160" w:line="259" w:lineRule="auto"/>
              <w:ind w:firstLine="0"/>
            </w:pPr>
            <w:r w:rsidRPr="003B198E">
              <w:rPr>
                <w:color w:val="000000"/>
              </w:rPr>
              <w:t>1.39, 63.72</w:t>
            </w:r>
          </w:p>
        </w:tc>
        <w:tc>
          <w:tcPr>
            <w:tcW w:w="432" w:type="pct"/>
            <w:gridSpan w:val="2"/>
            <w:vAlign w:val="bottom"/>
          </w:tcPr>
          <w:p w14:paraId="4B64BF7C" w14:textId="0E647BCB" w:rsidR="00F319C1" w:rsidRPr="003B198E" w:rsidRDefault="00F319C1" w:rsidP="00711BC5">
            <w:pPr>
              <w:spacing w:after="160" w:line="259" w:lineRule="auto"/>
              <w:ind w:firstLine="0"/>
            </w:pPr>
            <w:r w:rsidRPr="003B198E">
              <w:rPr>
                <w:color w:val="000000"/>
              </w:rPr>
              <w:t>16.25</w:t>
            </w:r>
          </w:p>
        </w:tc>
        <w:tc>
          <w:tcPr>
            <w:tcW w:w="432" w:type="pct"/>
            <w:gridSpan w:val="2"/>
            <w:vAlign w:val="bottom"/>
          </w:tcPr>
          <w:p w14:paraId="7312DD46" w14:textId="22BC5EFB" w:rsidR="00F319C1" w:rsidRPr="003B198E" w:rsidRDefault="00F319C1" w:rsidP="00711BC5">
            <w:pPr>
              <w:spacing w:after="160" w:line="259" w:lineRule="auto"/>
              <w:ind w:firstLine="0"/>
            </w:pPr>
            <w:r w:rsidRPr="003B198E">
              <w:rPr>
                <w:color w:val="000000"/>
              </w:rPr>
              <w:t>0.04</w:t>
            </w:r>
          </w:p>
        </w:tc>
        <w:tc>
          <w:tcPr>
            <w:tcW w:w="432" w:type="pct"/>
            <w:gridSpan w:val="2"/>
            <w:vAlign w:val="bottom"/>
          </w:tcPr>
          <w:p w14:paraId="35BFAF7B" w14:textId="72A0C920" w:rsidR="00F319C1" w:rsidRPr="003B198E" w:rsidRDefault="00F319C1" w:rsidP="00711BC5">
            <w:pPr>
              <w:spacing w:after="160" w:line="259" w:lineRule="auto"/>
              <w:ind w:firstLine="0"/>
            </w:pPr>
            <w:r w:rsidRPr="003B198E">
              <w:rPr>
                <w:color w:val="000000"/>
              </w:rPr>
              <w:t>&lt;.001</w:t>
            </w:r>
          </w:p>
        </w:tc>
        <w:tc>
          <w:tcPr>
            <w:tcW w:w="428" w:type="pct"/>
            <w:gridSpan w:val="2"/>
            <w:vAlign w:val="bottom"/>
          </w:tcPr>
          <w:p w14:paraId="15BBCEA3" w14:textId="6D21422A" w:rsidR="00F319C1" w:rsidRPr="003B198E" w:rsidRDefault="00F319C1" w:rsidP="00711BC5">
            <w:pPr>
              <w:spacing w:after="160" w:line="259" w:lineRule="auto"/>
              <w:ind w:firstLine="0"/>
            </w:pPr>
            <w:r w:rsidRPr="003B198E">
              <w:rPr>
                <w:color w:val="000000"/>
              </w:rPr>
              <w:t>.904</w:t>
            </w:r>
          </w:p>
        </w:tc>
      </w:tr>
      <w:tr w:rsidR="00F319C1" w:rsidRPr="003B198E" w14:paraId="360A05E9" w14:textId="10353DC5" w:rsidTr="00E36669">
        <w:trPr>
          <w:trHeight w:val="432"/>
        </w:trPr>
        <w:tc>
          <w:tcPr>
            <w:tcW w:w="690" w:type="pct"/>
            <w:gridSpan w:val="2"/>
            <w:tcBorders>
              <w:bottom w:val="single" w:sz="8" w:space="0" w:color="000000"/>
            </w:tcBorders>
            <w:shd w:val="clear" w:color="000000" w:fill="FFFFFF"/>
            <w:vAlign w:val="bottom"/>
          </w:tcPr>
          <w:p w14:paraId="5342D7B9" w14:textId="220B6B71" w:rsidR="00F319C1" w:rsidRPr="003B198E" w:rsidRDefault="00F319C1" w:rsidP="00711BC5">
            <w:pPr>
              <w:autoSpaceDE w:val="0"/>
              <w:autoSpaceDN w:val="0"/>
              <w:adjustRightInd w:val="0"/>
              <w:spacing w:after="160" w:line="240" w:lineRule="auto"/>
              <w:ind w:firstLine="0"/>
              <w:rPr>
                <w:color w:val="000000"/>
              </w:rPr>
            </w:pPr>
            <w:r w:rsidRPr="003B198E">
              <w:rPr>
                <w:color w:val="000000"/>
              </w:rPr>
              <w:t>Awareness:Electrode:Condition</w:t>
            </w:r>
          </w:p>
        </w:tc>
        <w:tc>
          <w:tcPr>
            <w:tcW w:w="431" w:type="pct"/>
            <w:gridSpan w:val="2"/>
            <w:tcBorders>
              <w:bottom w:val="single" w:sz="8" w:space="0" w:color="000000"/>
            </w:tcBorders>
            <w:shd w:val="clear" w:color="000000" w:fill="FFFFFF"/>
            <w:vAlign w:val="bottom"/>
          </w:tcPr>
          <w:p w14:paraId="465AB3D1" w14:textId="594B8530"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1.63, 75.11</w:t>
            </w:r>
          </w:p>
        </w:tc>
        <w:tc>
          <w:tcPr>
            <w:tcW w:w="431" w:type="pct"/>
            <w:gridSpan w:val="2"/>
            <w:tcBorders>
              <w:bottom w:val="single" w:sz="8" w:space="0" w:color="000000"/>
            </w:tcBorders>
            <w:shd w:val="clear" w:color="000000" w:fill="FFFFFF"/>
            <w:vAlign w:val="bottom"/>
          </w:tcPr>
          <w:p w14:paraId="20B12A13" w14:textId="04CE325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0.62</w:t>
            </w:r>
          </w:p>
        </w:tc>
        <w:tc>
          <w:tcPr>
            <w:tcW w:w="432" w:type="pct"/>
            <w:gridSpan w:val="2"/>
            <w:tcBorders>
              <w:bottom w:val="single" w:sz="8" w:space="0" w:color="000000"/>
            </w:tcBorders>
            <w:shd w:val="clear" w:color="000000" w:fill="FFFFFF"/>
            <w:vAlign w:val="bottom"/>
          </w:tcPr>
          <w:p w14:paraId="47A7E9E0" w14:textId="10F128B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0.49</w:t>
            </w:r>
          </w:p>
        </w:tc>
        <w:tc>
          <w:tcPr>
            <w:tcW w:w="432" w:type="pct"/>
            <w:gridSpan w:val="2"/>
            <w:tcBorders>
              <w:bottom w:val="single" w:sz="8" w:space="0" w:color="000000"/>
            </w:tcBorders>
            <w:shd w:val="clear" w:color="000000" w:fill="FFFFFF"/>
            <w:vAlign w:val="bottom"/>
          </w:tcPr>
          <w:p w14:paraId="0FC42173" w14:textId="1F4552FB"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.011</w:t>
            </w:r>
          </w:p>
        </w:tc>
        <w:tc>
          <w:tcPr>
            <w:tcW w:w="432" w:type="pct"/>
            <w:gridSpan w:val="2"/>
            <w:tcBorders>
              <w:bottom w:val="single" w:sz="8" w:space="0" w:color="000000"/>
            </w:tcBorders>
            <w:shd w:val="clear" w:color="000000" w:fill="FFFFFF"/>
            <w:vAlign w:val="bottom"/>
          </w:tcPr>
          <w:p w14:paraId="724401E8" w14:textId="6035B52E"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.576</w:t>
            </w:r>
          </w:p>
        </w:tc>
        <w:tc>
          <w:tcPr>
            <w:tcW w:w="431" w:type="pct"/>
            <w:gridSpan w:val="3"/>
            <w:tcBorders>
              <w:bottom w:val="single" w:sz="4" w:space="0" w:color="auto"/>
            </w:tcBorders>
            <w:vAlign w:val="bottom"/>
          </w:tcPr>
          <w:p w14:paraId="658F5A9F" w14:textId="00FA41E1" w:rsidR="00F319C1" w:rsidRPr="003B198E" w:rsidRDefault="00F319C1" w:rsidP="00711BC5">
            <w:pPr>
              <w:spacing w:after="160" w:line="259" w:lineRule="auto"/>
              <w:ind w:firstLine="0"/>
            </w:pPr>
            <w:r w:rsidRPr="003B198E">
              <w:rPr>
                <w:color w:val="000000"/>
              </w:rPr>
              <w:t>1.57, 72.40</w:t>
            </w:r>
          </w:p>
        </w:tc>
        <w:tc>
          <w:tcPr>
            <w:tcW w:w="432" w:type="pct"/>
            <w:gridSpan w:val="2"/>
            <w:tcBorders>
              <w:bottom w:val="single" w:sz="4" w:space="0" w:color="auto"/>
            </w:tcBorders>
            <w:vAlign w:val="bottom"/>
          </w:tcPr>
          <w:p w14:paraId="47947E79" w14:textId="61B315A8" w:rsidR="00F319C1" w:rsidRPr="003B198E" w:rsidRDefault="00F319C1" w:rsidP="00711BC5">
            <w:pPr>
              <w:spacing w:after="160" w:line="259" w:lineRule="auto"/>
              <w:ind w:firstLine="0"/>
            </w:pPr>
            <w:r w:rsidRPr="003B198E">
              <w:rPr>
                <w:color w:val="000000"/>
              </w:rPr>
              <w:t>0.99</w:t>
            </w:r>
          </w:p>
        </w:tc>
        <w:tc>
          <w:tcPr>
            <w:tcW w:w="432" w:type="pct"/>
            <w:gridSpan w:val="2"/>
            <w:tcBorders>
              <w:bottom w:val="single" w:sz="4" w:space="0" w:color="auto"/>
            </w:tcBorders>
            <w:vAlign w:val="bottom"/>
          </w:tcPr>
          <w:p w14:paraId="26C4B356" w14:textId="3533E9D2" w:rsidR="00F319C1" w:rsidRPr="003B198E" w:rsidRDefault="00F319C1" w:rsidP="00711BC5">
            <w:pPr>
              <w:spacing w:after="160" w:line="259" w:lineRule="auto"/>
              <w:ind w:firstLine="0"/>
            </w:pPr>
            <w:r w:rsidRPr="003B198E">
              <w:rPr>
                <w:color w:val="000000"/>
              </w:rPr>
              <w:t>0.45</w:t>
            </w:r>
          </w:p>
        </w:tc>
        <w:tc>
          <w:tcPr>
            <w:tcW w:w="432" w:type="pct"/>
            <w:gridSpan w:val="2"/>
            <w:tcBorders>
              <w:bottom w:val="single" w:sz="4" w:space="0" w:color="auto"/>
            </w:tcBorders>
            <w:vAlign w:val="bottom"/>
          </w:tcPr>
          <w:p w14:paraId="6320B9BD" w14:textId="627ECB10" w:rsidR="00F319C1" w:rsidRPr="003B198E" w:rsidRDefault="00F319C1" w:rsidP="00711BC5">
            <w:pPr>
              <w:spacing w:after="160" w:line="259" w:lineRule="auto"/>
              <w:ind w:firstLine="0"/>
            </w:pPr>
            <w:r w:rsidRPr="003B198E">
              <w:rPr>
                <w:color w:val="000000"/>
              </w:rPr>
              <w:t>.01</w:t>
            </w:r>
            <w:r w:rsidR="00502890">
              <w:rPr>
                <w:color w:val="000000"/>
              </w:rPr>
              <w:t>0</w:t>
            </w:r>
          </w:p>
        </w:tc>
        <w:tc>
          <w:tcPr>
            <w:tcW w:w="428" w:type="pct"/>
            <w:gridSpan w:val="2"/>
            <w:tcBorders>
              <w:bottom w:val="single" w:sz="4" w:space="0" w:color="auto"/>
            </w:tcBorders>
            <w:vAlign w:val="bottom"/>
          </w:tcPr>
          <w:p w14:paraId="79827D25" w14:textId="6ACC0B72" w:rsidR="00F319C1" w:rsidRPr="003B198E" w:rsidRDefault="00F319C1" w:rsidP="00711BC5">
            <w:pPr>
              <w:spacing w:after="160" w:line="259" w:lineRule="auto"/>
              <w:ind w:firstLine="0"/>
            </w:pPr>
            <w:r w:rsidRPr="003B198E">
              <w:rPr>
                <w:color w:val="000000"/>
              </w:rPr>
              <w:t>.594</w:t>
            </w:r>
          </w:p>
        </w:tc>
      </w:tr>
      <w:tr w:rsidR="00907D82" w:rsidRPr="003B198E" w14:paraId="3E0EDD98" w14:textId="77777777" w:rsidTr="00E36669">
        <w:trPr>
          <w:gridAfter w:val="1"/>
          <w:wAfter w:w="20" w:type="pct"/>
          <w:trHeight w:val="432"/>
        </w:trPr>
        <w:tc>
          <w:tcPr>
            <w:tcW w:w="4980" w:type="pct"/>
            <w:gridSpan w:val="22"/>
            <w:tcBorders>
              <w:top w:val="single" w:sz="8" w:space="0" w:color="000000"/>
              <w:bottom w:val="single" w:sz="8" w:space="0" w:color="000000"/>
            </w:tcBorders>
            <w:shd w:val="clear" w:color="000000" w:fill="FFFFFF"/>
            <w:vAlign w:val="bottom"/>
          </w:tcPr>
          <w:p w14:paraId="03B903E9" w14:textId="77777777" w:rsidR="0082229C" w:rsidRPr="003B198E" w:rsidRDefault="0082229C" w:rsidP="00711BC5">
            <w:pPr>
              <w:spacing w:after="160" w:line="259" w:lineRule="auto"/>
              <w:ind w:firstLine="0"/>
              <w:jc w:val="center"/>
              <w:rPr>
                <w:color w:val="000000"/>
              </w:rPr>
            </w:pPr>
          </w:p>
          <w:p w14:paraId="69A3700F" w14:textId="1A60841D" w:rsidR="00907D82" w:rsidRPr="003B198E" w:rsidRDefault="00907D82" w:rsidP="00711BC5">
            <w:pPr>
              <w:spacing w:after="160" w:line="259" w:lineRule="auto"/>
              <w:ind w:firstLine="0"/>
              <w:jc w:val="center"/>
              <w:rPr>
                <w:color w:val="000000"/>
              </w:rPr>
            </w:pPr>
            <w:r w:rsidRPr="003B198E">
              <w:rPr>
                <w:color w:val="000000"/>
              </w:rPr>
              <w:t>Block 2</w:t>
            </w:r>
          </w:p>
        </w:tc>
      </w:tr>
      <w:tr w:rsidR="00F319C1" w:rsidRPr="003B198E" w14:paraId="7FE7671B" w14:textId="77777777" w:rsidTr="00E36669">
        <w:trPr>
          <w:gridAfter w:val="1"/>
          <w:wAfter w:w="20" w:type="pct"/>
          <w:trHeight w:val="432"/>
        </w:trPr>
        <w:tc>
          <w:tcPr>
            <w:tcW w:w="670" w:type="pct"/>
            <w:vMerge w:val="restart"/>
            <w:shd w:val="clear" w:color="000000" w:fill="FFFFFF"/>
            <w:vAlign w:val="bottom"/>
          </w:tcPr>
          <w:p w14:paraId="5B57EA82" w14:textId="0C7D1EDE" w:rsidR="00907D82" w:rsidRPr="003B198E" w:rsidRDefault="00907D82" w:rsidP="00711BC5">
            <w:pPr>
              <w:autoSpaceDE w:val="0"/>
              <w:autoSpaceDN w:val="0"/>
              <w:adjustRightInd w:val="0"/>
              <w:spacing w:after="160" w:line="240" w:lineRule="auto"/>
              <w:ind w:firstLine="0"/>
              <w:rPr>
                <w:color w:val="000000"/>
              </w:rPr>
            </w:pPr>
          </w:p>
        </w:tc>
        <w:tc>
          <w:tcPr>
            <w:tcW w:w="2157" w:type="pct"/>
            <w:gridSpan w:val="10"/>
            <w:tcBorders>
              <w:top w:val="single" w:sz="8" w:space="0" w:color="000000"/>
            </w:tcBorders>
            <w:shd w:val="clear" w:color="000000" w:fill="FFFFFF"/>
            <w:vAlign w:val="bottom"/>
          </w:tcPr>
          <w:p w14:paraId="56CC5258"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400 to 800 ms</w:t>
            </w:r>
          </w:p>
        </w:tc>
        <w:tc>
          <w:tcPr>
            <w:tcW w:w="2154" w:type="pct"/>
            <w:gridSpan w:val="11"/>
            <w:tcBorders>
              <w:top w:val="single" w:sz="4" w:space="0" w:color="auto"/>
            </w:tcBorders>
            <w:vAlign w:val="bottom"/>
          </w:tcPr>
          <w:p w14:paraId="777FE0FE" w14:textId="77777777" w:rsidR="00907D82" w:rsidRPr="003B198E" w:rsidRDefault="00907D82" w:rsidP="00711BC5">
            <w:pPr>
              <w:spacing w:after="160" w:line="259" w:lineRule="auto"/>
              <w:ind w:firstLine="0"/>
              <w:jc w:val="center"/>
              <w:rPr>
                <w:color w:val="000000"/>
              </w:rPr>
            </w:pPr>
            <w:r w:rsidRPr="003B198E">
              <w:rPr>
                <w:color w:val="000000"/>
              </w:rPr>
              <w:t>800 to 1100 ms</w:t>
            </w:r>
          </w:p>
        </w:tc>
      </w:tr>
      <w:tr w:rsidR="00F319C1" w:rsidRPr="003B198E" w14:paraId="69E8991D" w14:textId="77777777" w:rsidTr="003B2D46">
        <w:trPr>
          <w:gridAfter w:val="1"/>
          <w:wAfter w:w="20" w:type="pct"/>
          <w:trHeight w:val="432"/>
        </w:trPr>
        <w:tc>
          <w:tcPr>
            <w:tcW w:w="670" w:type="pct"/>
            <w:vMerge/>
            <w:shd w:val="clear" w:color="000000" w:fill="FFFFFF"/>
            <w:vAlign w:val="bottom"/>
          </w:tcPr>
          <w:p w14:paraId="6B6B7A4E" w14:textId="77777777" w:rsidR="00907D82" w:rsidRPr="003B198E" w:rsidRDefault="00907D82" w:rsidP="00711BC5">
            <w:pPr>
              <w:autoSpaceDE w:val="0"/>
              <w:autoSpaceDN w:val="0"/>
              <w:adjustRightInd w:val="0"/>
              <w:spacing w:after="160" w:line="240" w:lineRule="auto"/>
              <w:ind w:firstLine="0"/>
              <w:rPr>
                <w:color w:val="000000"/>
              </w:rPr>
            </w:pPr>
          </w:p>
        </w:tc>
        <w:tc>
          <w:tcPr>
            <w:tcW w:w="431" w:type="pct"/>
            <w:gridSpan w:val="2"/>
            <w:tcBorders>
              <w:bottom w:val="single" w:sz="8" w:space="0" w:color="000000"/>
            </w:tcBorders>
            <w:shd w:val="clear" w:color="000000" w:fill="FFFFFF"/>
            <w:vAlign w:val="bottom"/>
          </w:tcPr>
          <w:p w14:paraId="153FFA26"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df</w:t>
            </w:r>
          </w:p>
        </w:tc>
        <w:tc>
          <w:tcPr>
            <w:tcW w:w="431" w:type="pct"/>
            <w:gridSpan w:val="2"/>
            <w:tcBorders>
              <w:bottom w:val="single" w:sz="8" w:space="0" w:color="000000"/>
            </w:tcBorders>
            <w:shd w:val="clear" w:color="000000" w:fill="FFFFFF"/>
            <w:vAlign w:val="bottom"/>
          </w:tcPr>
          <w:p w14:paraId="526C485D"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MSE</w:t>
            </w:r>
          </w:p>
        </w:tc>
        <w:tc>
          <w:tcPr>
            <w:tcW w:w="432" w:type="pct"/>
            <w:gridSpan w:val="2"/>
            <w:tcBorders>
              <w:bottom w:val="single" w:sz="8" w:space="0" w:color="000000"/>
            </w:tcBorders>
            <w:shd w:val="clear" w:color="000000" w:fill="FFFFFF"/>
            <w:vAlign w:val="bottom"/>
          </w:tcPr>
          <w:p w14:paraId="1F20F958"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F</w:t>
            </w:r>
          </w:p>
        </w:tc>
        <w:tc>
          <w:tcPr>
            <w:tcW w:w="432" w:type="pct"/>
            <w:gridSpan w:val="2"/>
            <w:tcBorders>
              <w:bottom w:val="single" w:sz="8" w:space="0" w:color="000000"/>
            </w:tcBorders>
            <w:shd w:val="clear" w:color="000000" w:fill="FFFFFF"/>
            <w:vAlign w:val="bottom"/>
          </w:tcPr>
          <w:p w14:paraId="4F0A6B7A" w14:textId="316200D5" w:rsidR="00907D82" w:rsidRPr="003B198E" w:rsidRDefault="00331910" w:rsidP="00711BC5">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32" w:type="pct"/>
            <w:gridSpan w:val="2"/>
            <w:tcBorders>
              <w:bottom w:val="single" w:sz="8" w:space="0" w:color="auto"/>
            </w:tcBorders>
            <w:shd w:val="clear" w:color="000000" w:fill="FFFFFF"/>
            <w:vAlign w:val="bottom"/>
          </w:tcPr>
          <w:p w14:paraId="5DC9FE3C"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p</w:t>
            </w:r>
          </w:p>
        </w:tc>
        <w:tc>
          <w:tcPr>
            <w:tcW w:w="431" w:type="pct"/>
            <w:gridSpan w:val="3"/>
            <w:tcBorders>
              <w:bottom w:val="single" w:sz="8" w:space="0" w:color="auto"/>
            </w:tcBorders>
            <w:vAlign w:val="bottom"/>
          </w:tcPr>
          <w:p w14:paraId="292B389D" w14:textId="77777777" w:rsidR="00907D82" w:rsidRPr="003B198E" w:rsidRDefault="00907D82" w:rsidP="00711BC5">
            <w:pPr>
              <w:spacing w:after="160" w:line="259" w:lineRule="auto"/>
              <w:ind w:firstLine="0"/>
            </w:pPr>
            <w:r w:rsidRPr="003B198E">
              <w:rPr>
                <w:color w:val="000000"/>
              </w:rPr>
              <w:t>df</w:t>
            </w:r>
          </w:p>
        </w:tc>
        <w:tc>
          <w:tcPr>
            <w:tcW w:w="432" w:type="pct"/>
            <w:gridSpan w:val="2"/>
            <w:tcBorders>
              <w:bottom w:val="single" w:sz="8" w:space="0" w:color="auto"/>
            </w:tcBorders>
            <w:vAlign w:val="bottom"/>
          </w:tcPr>
          <w:p w14:paraId="7A279953" w14:textId="77777777" w:rsidR="00907D82" w:rsidRPr="003B198E" w:rsidRDefault="00907D82" w:rsidP="00711BC5">
            <w:pPr>
              <w:spacing w:after="160" w:line="259" w:lineRule="auto"/>
              <w:ind w:firstLine="0"/>
            </w:pPr>
            <w:r w:rsidRPr="003B198E">
              <w:rPr>
                <w:color w:val="000000"/>
              </w:rPr>
              <w:t>MSE</w:t>
            </w:r>
          </w:p>
        </w:tc>
        <w:tc>
          <w:tcPr>
            <w:tcW w:w="432" w:type="pct"/>
            <w:gridSpan w:val="2"/>
            <w:tcBorders>
              <w:bottom w:val="single" w:sz="8" w:space="0" w:color="auto"/>
            </w:tcBorders>
            <w:vAlign w:val="bottom"/>
          </w:tcPr>
          <w:p w14:paraId="5C32117E" w14:textId="77777777" w:rsidR="00907D82" w:rsidRPr="003B198E" w:rsidRDefault="00907D82" w:rsidP="00711BC5">
            <w:pPr>
              <w:spacing w:after="160" w:line="259" w:lineRule="auto"/>
              <w:ind w:firstLine="0"/>
            </w:pPr>
            <w:r w:rsidRPr="003B198E">
              <w:rPr>
                <w:i/>
                <w:color w:val="000000"/>
              </w:rPr>
              <w:t>F</w:t>
            </w:r>
          </w:p>
        </w:tc>
        <w:tc>
          <w:tcPr>
            <w:tcW w:w="432" w:type="pct"/>
            <w:gridSpan w:val="2"/>
            <w:tcBorders>
              <w:bottom w:val="single" w:sz="8" w:space="0" w:color="auto"/>
            </w:tcBorders>
            <w:vAlign w:val="bottom"/>
          </w:tcPr>
          <w:p w14:paraId="07D5F0DC" w14:textId="17C6BD5A" w:rsidR="00907D82" w:rsidRPr="003B198E" w:rsidRDefault="00331910" w:rsidP="00711BC5">
            <w:pPr>
              <w:spacing w:after="160" w:line="259" w:lineRule="auto"/>
              <w:ind w:firstLine="0"/>
            </w:pPr>
            <w:r w:rsidRPr="003B198E">
              <w:t>η</w:t>
            </w:r>
            <w:r w:rsidRPr="003B198E">
              <w:rPr>
                <w:vertAlign w:val="superscript"/>
              </w:rPr>
              <w:t>2</w:t>
            </w:r>
            <w:r w:rsidRPr="003B198E">
              <w:rPr>
                <w:vertAlign w:val="subscript"/>
              </w:rPr>
              <w:t>G</w:t>
            </w:r>
          </w:p>
        </w:tc>
        <w:tc>
          <w:tcPr>
            <w:tcW w:w="428" w:type="pct"/>
            <w:gridSpan w:val="2"/>
            <w:tcBorders>
              <w:bottom w:val="single" w:sz="8" w:space="0" w:color="auto"/>
            </w:tcBorders>
            <w:vAlign w:val="bottom"/>
          </w:tcPr>
          <w:p w14:paraId="3585D27B" w14:textId="77777777" w:rsidR="00907D82" w:rsidRPr="003B198E" w:rsidRDefault="00907D82" w:rsidP="00711BC5">
            <w:pPr>
              <w:spacing w:after="160" w:line="259" w:lineRule="auto"/>
              <w:ind w:firstLine="0"/>
            </w:pPr>
            <w:r w:rsidRPr="003B198E">
              <w:rPr>
                <w:i/>
                <w:color w:val="000000"/>
              </w:rPr>
              <w:t>p</w:t>
            </w:r>
          </w:p>
        </w:tc>
      </w:tr>
      <w:tr w:rsidR="00F319C1" w:rsidRPr="003B198E" w14:paraId="6FAAFC8B" w14:textId="77777777" w:rsidTr="003B2D46">
        <w:trPr>
          <w:gridAfter w:val="1"/>
          <w:wAfter w:w="20" w:type="pct"/>
          <w:trHeight w:val="432"/>
        </w:trPr>
        <w:tc>
          <w:tcPr>
            <w:tcW w:w="670" w:type="pct"/>
            <w:tcBorders>
              <w:top w:val="single" w:sz="8" w:space="0" w:color="auto"/>
            </w:tcBorders>
            <w:shd w:val="clear" w:color="000000" w:fill="FFFFFF"/>
            <w:vAlign w:val="bottom"/>
          </w:tcPr>
          <w:p w14:paraId="1B46E4F9" w14:textId="3F1621C2" w:rsidR="00F319C1" w:rsidRPr="003B198E" w:rsidRDefault="00F319C1" w:rsidP="00711BC5">
            <w:pPr>
              <w:autoSpaceDE w:val="0"/>
              <w:autoSpaceDN w:val="0"/>
              <w:adjustRightInd w:val="0"/>
              <w:spacing w:after="160" w:line="240" w:lineRule="auto"/>
              <w:ind w:firstLine="0"/>
              <w:rPr>
                <w:color w:val="000000"/>
              </w:rPr>
            </w:pPr>
            <w:r w:rsidRPr="003B198E">
              <w:rPr>
                <w:color w:val="000000"/>
              </w:rPr>
              <w:t>Condition</w:t>
            </w:r>
          </w:p>
        </w:tc>
        <w:tc>
          <w:tcPr>
            <w:tcW w:w="431" w:type="pct"/>
            <w:gridSpan w:val="2"/>
            <w:tcBorders>
              <w:top w:val="single" w:sz="8" w:space="0" w:color="auto"/>
            </w:tcBorders>
            <w:shd w:val="clear" w:color="000000" w:fill="FFFFFF"/>
            <w:vAlign w:val="bottom"/>
          </w:tcPr>
          <w:p w14:paraId="09CAEC77" w14:textId="31F5C4A1"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tcBorders>
              <w:top w:val="single" w:sz="8" w:space="0" w:color="auto"/>
            </w:tcBorders>
            <w:shd w:val="clear" w:color="000000" w:fill="FFFFFF"/>
            <w:vAlign w:val="bottom"/>
          </w:tcPr>
          <w:p w14:paraId="48DE5A10" w14:textId="5D3513D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9.03</w:t>
            </w:r>
          </w:p>
        </w:tc>
        <w:tc>
          <w:tcPr>
            <w:tcW w:w="432" w:type="pct"/>
            <w:gridSpan w:val="2"/>
            <w:tcBorders>
              <w:top w:val="single" w:sz="8" w:space="0" w:color="auto"/>
            </w:tcBorders>
            <w:shd w:val="clear" w:color="000000" w:fill="FFFFFF"/>
            <w:vAlign w:val="bottom"/>
          </w:tcPr>
          <w:p w14:paraId="1531E092" w14:textId="380DD37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1.49</w:t>
            </w:r>
          </w:p>
        </w:tc>
        <w:tc>
          <w:tcPr>
            <w:tcW w:w="432" w:type="pct"/>
            <w:gridSpan w:val="2"/>
            <w:tcBorders>
              <w:top w:val="single" w:sz="8" w:space="0" w:color="auto"/>
            </w:tcBorders>
            <w:shd w:val="clear" w:color="000000" w:fill="FFFFFF"/>
            <w:vAlign w:val="bottom"/>
          </w:tcPr>
          <w:p w14:paraId="358102D4" w14:textId="2027DE0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.031</w:t>
            </w:r>
          </w:p>
        </w:tc>
        <w:tc>
          <w:tcPr>
            <w:tcW w:w="432" w:type="pct"/>
            <w:gridSpan w:val="2"/>
            <w:tcBorders>
              <w:top w:val="single" w:sz="8" w:space="0" w:color="auto"/>
            </w:tcBorders>
            <w:shd w:val="clear" w:color="000000" w:fill="FFFFFF"/>
            <w:vAlign w:val="bottom"/>
          </w:tcPr>
          <w:p w14:paraId="315644ED" w14:textId="4D1838F3"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.229</w:t>
            </w:r>
          </w:p>
        </w:tc>
        <w:tc>
          <w:tcPr>
            <w:tcW w:w="431" w:type="pct"/>
            <w:gridSpan w:val="3"/>
            <w:tcBorders>
              <w:top w:val="single" w:sz="8" w:space="0" w:color="auto"/>
            </w:tcBorders>
            <w:vAlign w:val="bottom"/>
          </w:tcPr>
          <w:p w14:paraId="559EFDA1" w14:textId="73F3B9CC" w:rsidR="00F319C1" w:rsidRPr="003B198E" w:rsidRDefault="00F319C1" w:rsidP="00711BC5">
            <w:pPr>
              <w:spacing w:after="160" w:line="259" w:lineRule="auto"/>
              <w:ind w:firstLine="0"/>
            </w:pPr>
            <w:r w:rsidRPr="003B198E">
              <w:rPr>
                <w:color w:val="000000"/>
              </w:rPr>
              <w:t>1, 46</w:t>
            </w:r>
          </w:p>
        </w:tc>
        <w:tc>
          <w:tcPr>
            <w:tcW w:w="432" w:type="pct"/>
            <w:gridSpan w:val="2"/>
            <w:tcBorders>
              <w:top w:val="single" w:sz="8" w:space="0" w:color="auto"/>
            </w:tcBorders>
            <w:vAlign w:val="bottom"/>
          </w:tcPr>
          <w:p w14:paraId="4F74F8E8" w14:textId="703154E9" w:rsidR="00F319C1" w:rsidRPr="003B198E" w:rsidRDefault="00F319C1" w:rsidP="00711BC5">
            <w:pPr>
              <w:spacing w:after="160" w:line="259" w:lineRule="auto"/>
              <w:ind w:firstLine="0"/>
            </w:pPr>
            <w:r w:rsidRPr="003B198E">
              <w:rPr>
                <w:color w:val="000000"/>
              </w:rPr>
              <w:t>14.91</w:t>
            </w:r>
          </w:p>
        </w:tc>
        <w:tc>
          <w:tcPr>
            <w:tcW w:w="432" w:type="pct"/>
            <w:gridSpan w:val="2"/>
            <w:tcBorders>
              <w:top w:val="single" w:sz="8" w:space="0" w:color="auto"/>
            </w:tcBorders>
            <w:vAlign w:val="bottom"/>
          </w:tcPr>
          <w:p w14:paraId="557DB9F1" w14:textId="1DBBC172" w:rsidR="00F319C1" w:rsidRPr="003B198E" w:rsidRDefault="00F319C1" w:rsidP="00711BC5">
            <w:pPr>
              <w:spacing w:after="160" w:line="259" w:lineRule="auto"/>
              <w:ind w:firstLine="0"/>
            </w:pPr>
            <w:r w:rsidRPr="003B198E">
              <w:rPr>
                <w:color w:val="000000"/>
              </w:rPr>
              <w:t>1.9</w:t>
            </w:r>
            <w:r w:rsidR="00A15B62">
              <w:rPr>
                <w:color w:val="000000"/>
              </w:rPr>
              <w:t>0</w:t>
            </w:r>
          </w:p>
        </w:tc>
        <w:tc>
          <w:tcPr>
            <w:tcW w:w="432" w:type="pct"/>
            <w:gridSpan w:val="2"/>
            <w:tcBorders>
              <w:top w:val="single" w:sz="8" w:space="0" w:color="auto"/>
            </w:tcBorders>
            <w:vAlign w:val="bottom"/>
          </w:tcPr>
          <w:p w14:paraId="53532E56" w14:textId="2FA195C3" w:rsidR="00F319C1" w:rsidRPr="003B198E" w:rsidRDefault="00F319C1" w:rsidP="00711BC5">
            <w:pPr>
              <w:spacing w:after="160" w:line="259" w:lineRule="auto"/>
              <w:ind w:firstLine="0"/>
            </w:pPr>
            <w:r w:rsidRPr="003B198E">
              <w:rPr>
                <w:color w:val="000000"/>
              </w:rPr>
              <w:t>.04</w:t>
            </w:r>
            <w:r w:rsidR="00A15B62">
              <w:rPr>
                <w:color w:val="000000"/>
              </w:rPr>
              <w:t>0</w:t>
            </w:r>
          </w:p>
        </w:tc>
        <w:tc>
          <w:tcPr>
            <w:tcW w:w="428" w:type="pct"/>
            <w:gridSpan w:val="2"/>
            <w:tcBorders>
              <w:top w:val="single" w:sz="8" w:space="0" w:color="auto"/>
            </w:tcBorders>
            <w:vAlign w:val="bottom"/>
          </w:tcPr>
          <w:p w14:paraId="392586A3" w14:textId="5C19DA52" w:rsidR="00F319C1" w:rsidRPr="003B198E" w:rsidRDefault="00F319C1" w:rsidP="00711BC5">
            <w:pPr>
              <w:spacing w:after="160" w:line="259" w:lineRule="auto"/>
              <w:ind w:firstLine="0"/>
            </w:pPr>
            <w:r w:rsidRPr="003B198E">
              <w:rPr>
                <w:color w:val="000000"/>
              </w:rPr>
              <w:t>.175</w:t>
            </w:r>
          </w:p>
        </w:tc>
      </w:tr>
      <w:tr w:rsidR="00F319C1" w:rsidRPr="003B198E" w14:paraId="7B2A3F0C" w14:textId="77777777" w:rsidTr="00E36669">
        <w:trPr>
          <w:gridAfter w:val="1"/>
          <w:wAfter w:w="20" w:type="pct"/>
          <w:trHeight w:val="432"/>
        </w:trPr>
        <w:tc>
          <w:tcPr>
            <w:tcW w:w="670" w:type="pct"/>
            <w:shd w:val="clear" w:color="000000" w:fill="FFFFFF"/>
            <w:vAlign w:val="bottom"/>
          </w:tcPr>
          <w:p w14:paraId="0DA75ED4" w14:textId="4A03D37C" w:rsidR="00F319C1" w:rsidRPr="003B198E" w:rsidRDefault="00F319C1" w:rsidP="00711BC5">
            <w:pPr>
              <w:autoSpaceDE w:val="0"/>
              <w:autoSpaceDN w:val="0"/>
              <w:adjustRightInd w:val="0"/>
              <w:spacing w:after="160" w:line="240" w:lineRule="auto"/>
              <w:ind w:firstLine="0"/>
              <w:rPr>
                <w:color w:val="000000"/>
              </w:rPr>
            </w:pPr>
            <w:r w:rsidRPr="003B198E">
              <w:rPr>
                <w:color w:val="000000"/>
              </w:rPr>
              <w:t>Awareness</w:t>
            </w:r>
          </w:p>
        </w:tc>
        <w:tc>
          <w:tcPr>
            <w:tcW w:w="431" w:type="pct"/>
            <w:gridSpan w:val="2"/>
            <w:shd w:val="clear" w:color="000000" w:fill="FFFFFF"/>
            <w:vAlign w:val="bottom"/>
          </w:tcPr>
          <w:p w14:paraId="68EDA814" w14:textId="7D67AF1D"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shd w:val="clear" w:color="000000" w:fill="FFFFFF"/>
            <w:vAlign w:val="bottom"/>
          </w:tcPr>
          <w:p w14:paraId="005608E5" w14:textId="19046DAF"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155.52</w:t>
            </w:r>
          </w:p>
        </w:tc>
        <w:tc>
          <w:tcPr>
            <w:tcW w:w="432" w:type="pct"/>
            <w:gridSpan w:val="2"/>
            <w:shd w:val="clear" w:color="000000" w:fill="FFFFFF"/>
            <w:vAlign w:val="bottom"/>
          </w:tcPr>
          <w:p w14:paraId="7F9FF5CE" w14:textId="7C088A3E"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0.01</w:t>
            </w:r>
          </w:p>
        </w:tc>
        <w:tc>
          <w:tcPr>
            <w:tcW w:w="432" w:type="pct"/>
            <w:gridSpan w:val="2"/>
            <w:shd w:val="clear" w:color="000000" w:fill="FFFFFF"/>
            <w:vAlign w:val="bottom"/>
          </w:tcPr>
          <w:p w14:paraId="36A5DE04" w14:textId="6918BEA0"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&lt;.001</w:t>
            </w:r>
          </w:p>
        </w:tc>
        <w:tc>
          <w:tcPr>
            <w:tcW w:w="432" w:type="pct"/>
            <w:gridSpan w:val="2"/>
            <w:shd w:val="clear" w:color="000000" w:fill="FFFFFF"/>
            <w:vAlign w:val="bottom"/>
          </w:tcPr>
          <w:p w14:paraId="14432330" w14:textId="7D487E1E" w:rsidR="00F319C1" w:rsidRPr="003B198E" w:rsidRDefault="00F319C1" w:rsidP="00A15B62">
            <w:pPr>
              <w:autoSpaceDE w:val="0"/>
              <w:autoSpaceDN w:val="0"/>
              <w:adjustRightInd w:val="0"/>
              <w:spacing w:after="160" w:line="240" w:lineRule="auto"/>
              <w:ind w:right="120" w:firstLine="0"/>
              <w:jc w:val="right"/>
              <w:rPr>
                <w:color w:val="000000"/>
              </w:rPr>
            </w:pPr>
            <w:r w:rsidRPr="003B198E">
              <w:rPr>
                <w:color w:val="000000"/>
              </w:rPr>
              <w:t>.923</w:t>
            </w:r>
          </w:p>
        </w:tc>
        <w:tc>
          <w:tcPr>
            <w:tcW w:w="431" w:type="pct"/>
            <w:gridSpan w:val="3"/>
            <w:vAlign w:val="bottom"/>
          </w:tcPr>
          <w:p w14:paraId="6EA992D8" w14:textId="0BB6CDA6" w:rsidR="00F319C1" w:rsidRPr="003B198E" w:rsidRDefault="00F319C1" w:rsidP="00711BC5">
            <w:pPr>
              <w:spacing w:after="160" w:line="259" w:lineRule="auto"/>
              <w:ind w:firstLine="0"/>
            </w:pPr>
            <w:r w:rsidRPr="003B198E">
              <w:rPr>
                <w:color w:val="000000"/>
              </w:rPr>
              <w:t>1, 46</w:t>
            </w:r>
          </w:p>
        </w:tc>
        <w:tc>
          <w:tcPr>
            <w:tcW w:w="432" w:type="pct"/>
            <w:gridSpan w:val="2"/>
            <w:vAlign w:val="bottom"/>
          </w:tcPr>
          <w:p w14:paraId="7A736153" w14:textId="29D3202E" w:rsidR="00F319C1" w:rsidRPr="003B198E" w:rsidRDefault="00F319C1" w:rsidP="00711BC5">
            <w:pPr>
              <w:spacing w:after="160" w:line="259" w:lineRule="auto"/>
              <w:ind w:firstLine="0"/>
            </w:pPr>
            <w:r w:rsidRPr="003B198E">
              <w:rPr>
                <w:color w:val="000000"/>
              </w:rPr>
              <w:t>222.35</w:t>
            </w:r>
          </w:p>
        </w:tc>
        <w:tc>
          <w:tcPr>
            <w:tcW w:w="432" w:type="pct"/>
            <w:gridSpan w:val="2"/>
            <w:vAlign w:val="bottom"/>
          </w:tcPr>
          <w:p w14:paraId="3769ACE8" w14:textId="70E10731" w:rsidR="00F319C1" w:rsidRPr="003B198E" w:rsidRDefault="00F319C1" w:rsidP="00711BC5">
            <w:pPr>
              <w:spacing w:after="160" w:line="259" w:lineRule="auto"/>
              <w:ind w:firstLine="0"/>
            </w:pPr>
            <w:r w:rsidRPr="003B198E">
              <w:rPr>
                <w:color w:val="000000"/>
              </w:rPr>
              <w:t>0.36</w:t>
            </w:r>
          </w:p>
        </w:tc>
        <w:tc>
          <w:tcPr>
            <w:tcW w:w="432" w:type="pct"/>
            <w:gridSpan w:val="2"/>
            <w:vAlign w:val="bottom"/>
          </w:tcPr>
          <w:p w14:paraId="6C1B0E94" w14:textId="3A2FB93D" w:rsidR="00F319C1" w:rsidRPr="003B198E" w:rsidRDefault="00F319C1" w:rsidP="00711BC5">
            <w:pPr>
              <w:spacing w:after="160" w:line="259" w:lineRule="auto"/>
              <w:ind w:firstLine="0"/>
            </w:pPr>
            <w:r w:rsidRPr="003B198E">
              <w:rPr>
                <w:color w:val="000000"/>
              </w:rPr>
              <w:t>.008</w:t>
            </w:r>
          </w:p>
        </w:tc>
        <w:tc>
          <w:tcPr>
            <w:tcW w:w="428" w:type="pct"/>
            <w:gridSpan w:val="2"/>
            <w:vAlign w:val="bottom"/>
          </w:tcPr>
          <w:p w14:paraId="650B3CD9" w14:textId="2801F637" w:rsidR="00F319C1" w:rsidRPr="003B198E" w:rsidRDefault="00F319C1" w:rsidP="00711BC5">
            <w:pPr>
              <w:spacing w:after="160" w:line="259" w:lineRule="auto"/>
              <w:ind w:firstLine="0"/>
            </w:pPr>
            <w:r w:rsidRPr="003B198E">
              <w:rPr>
                <w:color w:val="000000"/>
              </w:rPr>
              <w:t>.551</w:t>
            </w:r>
          </w:p>
        </w:tc>
      </w:tr>
      <w:tr w:rsidR="00F319C1" w:rsidRPr="003B198E" w14:paraId="1A13DE67" w14:textId="77777777" w:rsidTr="00E36669">
        <w:trPr>
          <w:gridAfter w:val="1"/>
          <w:wAfter w:w="20" w:type="pct"/>
          <w:trHeight w:val="432"/>
        </w:trPr>
        <w:tc>
          <w:tcPr>
            <w:tcW w:w="670" w:type="pct"/>
            <w:shd w:val="clear" w:color="000000" w:fill="FFFFFF"/>
            <w:vAlign w:val="bottom"/>
          </w:tcPr>
          <w:p w14:paraId="1EC1B6FB" w14:textId="01E54AA8" w:rsidR="00F319C1" w:rsidRPr="003B198E" w:rsidRDefault="00F319C1" w:rsidP="00711BC5">
            <w:pPr>
              <w:autoSpaceDE w:val="0"/>
              <w:autoSpaceDN w:val="0"/>
              <w:adjustRightInd w:val="0"/>
              <w:spacing w:after="160" w:line="240" w:lineRule="auto"/>
              <w:ind w:firstLine="0"/>
              <w:rPr>
                <w:color w:val="000000"/>
              </w:rPr>
            </w:pPr>
            <w:r w:rsidRPr="003B198E">
              <w:rPr>
                <w:color w:val="000000"/>
              </w:rPr>
              <w:t>Electrode</w:t>
            </w:r>
          </w:p>
        </w:tc>
        <w:tc>
          <w:tcPr>
            <w:tcW w:w="431" w:type="pct"/>
            <w:gridSpan w:val="2"/>
            <w:shd w:val="clear" w:color="000000" w:fill="FFFFFF"/>
            <w:vAlign w:val="bottom"/>
          </w:tcPr>
          <w:p w14:paraId="08958C56" w14:textId="10A3B439"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1.39, 63.85</w:t>
            </w:r>
          </w:p>
        </w:tc>
        <w:tc>
          <w:tcPr>
            <w:tcW w:w="431" w:type="pct"/>
            <w:gridSpan w:val="2"/>
            <w:shd w:val="clear" w:color="000000" w:fill="FFFFFF"/>
            <w:vAlign w:val="bottom"/>
          </w:tcPr>
          <w:p w14:paraId="6C3567DA" w14:textId="552BCB8D"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12.88</w:t>
            </w:r>
          </w:p>
        </w:tc>
        <w:tc>
          <w:tcPr>
            <w:tcW w:w="432" w:type="pct"/>
            <w:gridSpan w:val="2"/>
            <w:shd w:val="clear" w:color="000000" w:fill="FFFFFF"/>
            <w:vAlign w:val="bottom"/>
          </w:tcPr>
          <w:p w14:paraId="57DE0144" w14:textId="2B8BC23E"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2.17</w:t>
            </w:r>
          </w:p>
        </w:tc>
        <w:tc>
          <w:tcPr>
            <w:tcW w:w="432" w:type="pct"/>
            <w:gridSpan w:val="2"/>
            <w:shd w:val="clear" w:color="000000" w:fill="FFFFFF"/>
            <w:vAlign w:val="bottom"/>
          </w:tcPr>
          <w:p w14:paraId="7AE37D45" w14:textId="6FCEF5D3"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.045</w:t>
            </w:r>
          </w:p>
        </w:tc>
        <w:tc>
          <w:tcPr>
            <w:tcW w:w="432" w:type="pct"/>
            <w:gridSpan w:val="2"/>
            <w:shd w:val="clear" w:color="000000" w:fill="FFFFFF"/>
            <w:vAlign w:val="bottom"/>
          </w:tcPr>
          <w:p w14:paraId="0449ABAB" w14:textId="78BACBCA"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.138</w:t>
            </w:r>
          </w:p>
        </w:tc>
        <w:tc>
          <w:tcPr>
            <w:tcW w:w="431" w:type="pct"/>
            <w:gridSpan w:val="3"/>
            <w:vAlign w:val="bottom"/>
          </w:tcPr>
          <w:p w14:paraId="194B6C4E" w14:textId="2A74346A" w:rsidR="00F319C1" w:rsidRPr="003B198E" w:rsidRDefault="00F319C1" w:rsidP="00711BC5">
            <w:pPr>
              <w:spacing w:after="160" w:line="259" w:lineRule="auto"/>
              <w:ind w:firstLine="0"/>
            </w:pPr>
            <w:r w:rsidRPr="003B198E">
              <w:rPr>
                <w:color w:val="000000"/>
              </w:rPr>
              <w:t>1.50, 68.83</w:t>
            </w:r>
          </w:p>
        </w:tc>
        <w:tc>
          <w:tcPr>
            <w:tcW w:w="432" w:type="pct"/>
            <w:gridSpan w:val="2"/>
            <w:vAlign w:val="bottom"/>
          </w:tcPr>
          <w:p w14:paraId="7D86B41D" w14:textId="2133691D" w:rsidR="00F319C1" w:rsidRPr="003B198E" w:rsidRDefault="00F319C1" w:rsidP="00711BC5">
            <w:pPr>
              <w:spacing w:after="160" w:line="259" w:lineRule="auto"/>
              <w:ind w:firstLine="0"/>
            </w:pPr>
            <w:r w:rsidRPr="003B198E">
              <w:rPr>
                <w:color w:val="000000"/>
              </w:rPr>
              <w:t>12.13</w:t>
            </w:r>
          </w:p>
        </w:tc>
        <w:tc>
          <w:tcPr>
            <w:tcW w:w="432" w:type="pct"/>
            <w:gridSpan w:val="2"/>
            <w:vAlign w:val="bottom"/>
          </w:tcPr>
          <w:p w14:paraId="33B8BD30" w14:textId="57B7B16E" w:rsidR="00F319C1" w:rsidRPr="003B198E" w:rsidRDefault="00F319C1" w:rsidP="00711BC5">
            <w:pPr>
              <w:spacing w:after="160" w:line="259" w:lineRule="auto"/>
              <w:ind w:firstLine="0"/>
            </w:pPr>
            <w:r w:rsidRPr="003B198E">
              <w:rPr>
                <w:color w:val="000000"/>
              </w:rPr>
              <w:t>6.15 **</w:t>
            </w:r>
          </w:p>
        </w:tc>
        <w:tc>
          <w:tcPr>
            <w:tcW w:w="432" w:type="pct"/>
            <w:gridSpan w:val="2"/>
            <w:vAlign w:val="bottom"/>
          </w:tcPr>
          <w:p w14:paraId="513EAFA1" w14:textId="791A2E73" w:rsidR="00F319C1" w:rsidRPr="003B198E" w:rsidRDefault="00F319C1" w:rsidP="00711BC5">
            <w:pPr>
              <w:spacing w:after="160" w:line="259" w:lineRule="auto"/>
              <w:ind w:firstLine="0"/>
            </w:pPr>
            <w:r w:rsidRPr="003B198E">
              <w:rPr>
                <w:color w:val="000000"/>
              </w:rPr>
              <w:t>.118</w:t>
            </w:r>
          </w:p>
        </w:tc>
        <w:tc>
          <w:tcPr>
            <w:tcW w:w="428" w:type="pct"/>
            <w:gridSpan w:val="2"/>
            <w:vAlign w:val="bottom"/>
          </w:tcPr>
          <w:p w14:paraId="6CE4A17B" w14:textId="2CD3032D" w:rsidR="00F319C1" w:rsidRPr="003B198E" w:rsidRDefault="00F319C1" w:rsidP="00711BC5">
            <w:pPr>
              <w:spacing w:after="160" w:line="259" w:lineRule="auto"/>
              <w:ind w:firstLine="0"/>
            </w:pPr>
            <w:r w:rsidRPr="003B198E">
              <w:rPr>
                <w:color w:val="000000"/>
              </w:rPr>
              <w:t>.007</w:t>
            </w:r>
          </w:p>
        </w:tc>
      </w:tr>
      <w:tr w:rsidR="00F319C1" w:rsidRPr="003B198E" w14:paraId="360F8AD5" w14:textId="77777777" w:rsidTr="00E36669">
        <w:trPr>
          <w:gridAfter w:val="1"/>
          <w:wAfter w:w="20" w:type="pct"/>
          <w:trHeight w:val="432"/>
        </w:trPr>
        <w:tc>
          <w:tcPr>
            <w:tcW w:w="670" w:type="pct"/>
            <w:shd w:val="clear" w:color="000000" w:fill="FFFFFF"/>
            <w:vAlign w:val="bottom"/>
          </w:tcPr>
          <w:p w14:paraId="0747CC7E" w14:textId="61C6FE6D" w:rsidR="00F319C1" w:rsidRPr="003B198E" w:rsidRDefault="00F319C1" w:rsidP="00711BC5">
            <w:pPr>
              <w:autoSpaceDE w:val="0"/>
              <w:autoSpaceDN w:val="0"/>
              <w:adjustRightInd w:val="0"/>
              <w:spacing w:after="160" w:line="240" w:lineRule="auto"/>
              <w:ind w:firstLine="0"/>
              <w:rPr>
                <w:color w:val="000000"/>
              </w:rPr>
            </w:pPr>
            <w:r w:rsidRPr="003B198E">
              <w:rPr>
                <w:color w:val="000000"/>
              </w:rPr>
              <w:t>Awareness:Condition</w:t>
            </w:r>
          </w:p>
        </w:tc>
        <w:tc>
          <w:tcPr>
            <w:tcW w:w="431" w:type="pct"/>
            <w:gridSpan w:val="2"/>
            <w:shd w:val="clear" w:color="000000" w:fill="FFFFFF"/>
            <w:vAlign w:val="bottom"/>
          </w:tcPr>
          <w:p w14:paraId="687CC4A7" w14:textId="7D5AB9FD"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1, 46</w:t>
            </w:r>
          </w:p>
        </w:tc>
        <w:tc>
          <w:tcPr>
            <w:tcW w:w="431" w:type="pct"/>
            <w:gridSpan w:val="2"/>
            <w:shd w:val="clear" w:color="000000" w:fill="FFFFFF"/>
            <w:vAlign w:val="bottom"/>
          </w:tcPr>
          <w:p w14:paraId="1591346E" w14:textId="7AAEDB2C"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9.03</w:t>
            </w:r>
          </w:p>
        </w:tc>
        <w:tc>
          <w:tcPr>
            <w:tcW w:w="432" w:type="pct"/>
            <w:gridSpan w:val="2"/>
            <w:shd w:val="clear" w:color="000000" w:fill="FFFFFF"/>
            <w:vAlign w:val="bottom"/>
          </w:tcPr>
          <w:p w14:paraId="7E9519CD" w14:textId="2A7BC599"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0.96</w:t>
            </w:r>
          </w:p>
        </w:tc>
        <w:tc>
          <w:tcPr>
            <w:tcW w:w="432" w:type="pct"/>
            <w:gridSpan w:val="2"/>
            <w:shd w:val="clear" w:color="000000" w:fill="FFFFFF"/>
            <w:vAlign w:val="bottom"/>
          </w:tcPr>
          <w:p w14:paraId="390BD65E" w14:textId="782A6F0F"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.02</w:t>
            </w:r>
            <w:r w:rsidR="00A15B62">
              <w:rPr>
                <w:color w:val="000000"/>
              </w:rPr>
              <w:t>0</w:t>
            </w:r>
          </w:p>
        </w:tc>
        <w:tc>
          <w:tcPr>
            <w:tcW w:w="432" w:type="pct"/>
            <w:gridSpan w:val="2"/>
            <w:shd w:val="clear" w:color="000000" w:fill="FFFFFF"/>
            <w:vAlign w:val="bottom"/>
          </w:tcPr>
          <w:p w14:paraId="162BA898" w14:textId="01D943DF"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.333</w:t>
            </w:r>
          </w:p>
        </w:tc>
        <w:tc>
          <w:tcPr>
            <w:tcW w:w="431" w:type="pct"/>
            <w:gridSpan w:val="3"/>
            <w:vAlign w:val="bottom"/>
          </w:tcPr>
          <w:p w14:paraId="23EF9DE5" w14:textId="5585F680" w:rsidR="00F319C1" w:rsidRPr="003B198E" w:rsidRDefault="00F319C1" w:rsidP="00711BC5">
            <w:pPr>
              <w:spacing w:after="160" w:line="259" w:lineRule="auto"/>
              <w:ind w:firstLine="0"/>
            </w:pPr>
            <w:r w:rsidRPr="003B198E">
              <w:rPr>
                <w:color w:val="000000"/>
              </w:rPr>
              <w:t>1, 46</w:t>
            </w:r>
          </w:p>
        </w:tc>
        <w:tc>
          <w:tcPr>
            <w:tcW w:w="432" w:type="pct"/>
            <w:gridSpan w:val="2"/>
            <w:vAlign w:val="bottom"/>
          </w:tcPr>
          <w:p w14:paraId="3A892964" w14:textId="4DF54690" w:rsidR="00F319C1" w:rsidRPr="003B198E" w:rsidRDefault="00F319C1" w:rsidP="00711BC5">
            <w:pPr>
              <w:spacing w:after="160" w:line="259" w:lineRule="auto"/>
              <w:ind w:firstLine="0"/>
            </w:pPr>
            <w:r w:rsidRPr="003B198E">
              <w:rPr>
                <w:color w:val="000000"/>
              </w:rPr>
              <w:t>14.91</w:t>
            </w:r>
          </w:p>
        </w:tc>
        <w:tc>
          <w:tcPr>
            <w:tcW w:w="432" w:type="pct"/>
            <w:gridSpan w:val="2"/>
            <w:vAlign w:val="bottom"/>
          </w:tcPr>
          <w:p w14:paraId="3B05BAF1" w14:textId="15A0C78F" w:rsidR="00F319C1" w:rsidRPr="003B198E" w:rsidRDefault="00F319C1" w:rsidP="00711BC5">
            <w:pPr>
              <w:spacing w:after="160" w:line="259" w:lineRule="auto"/>
              <w:ind w:firstLine="0"/>
            </w:pPr>
            <w:r w:rsidRPr="003B198E">
              <w:rPr>
                <w:color w:val="000000"/>
              </w:rPr>
              <w:t>4.07 *</w:t>
            </w:r>
          </w:p>
        </w:tc>
        <w:tc>
          <w:tcPr>
            <w:tcW w:w="432" w:type="pct"/>
            <w:gridSpan w:val="2"/>
            <w:vAlign w:val="bottom"/>
          </w:tcPr>
          <w:p w14:paraId="65E192AE" w14:textId="0CFACBEA" w:rsidR="00F319C1" w:rsidRPr="003B198E" w:rsidRDefault="00F319C1" w:rsidP="00711BC5">
            <w:pPr>
              <w:spacing w:after="160" w:line="259" w:lineRule="auto"/>
              <w:ind w:firstLine="0"/>
            </w:pPr>
            <w:r w:rsidRPr="003B198E">
              <w:rPr>
                <w:color w:val="000000"/>
              </w:rPr>
              <w:t>.081</w:t>
            </w:r>
          </w:p>
        </w:tc>
        <w:tc>
          <w:tcPr>
            <w:tcW w:w="428" w:type="pct"/>
            <w:gridSpan w:val="2"/>
            <w:vAlign w:val="bottom"/>
          </w:tcPr>
          <w:p w14:paraId="19C502F7" w14:textId="5E7CD32F" w:rsidR="00F319C1" w:rsidRPr="003B198E" w:rsidRDefault="00F319C1" w:rsidP="00711BC5">
            <w:pPr>
              <w:spacing w:after="160" w:line="259" w:lineRule="auto"/>
              <w:ind w:firstLine="0"/>
            </w:pPr>
            <w:r w:rsidRPr="003B198E">
              <w:rPr>
                <w:color w:val="000000"/>
              </w:rPr>
              <w:t>.050</w:t>
            </w:r>
          </w:p>
        </w:tc>
      </w:tr>
      <w:tr w:rsidR="00F319C1" w:rsidRPr="003B198E" w14:paraId="36B89882" w14:textId="77777777" w:rsidTr="00E36669">
        <w:trPr>
          <w:gridAfter w:val="1"/>
          <w:wAfter w:w="20" w:type="pct"/>
          <w:trHeight w:val="432"/>
        </w:trPr>
        <w:tc>
          <w:tcPr>
            <w:tcW w:w="670" w:type="pct"/>
            <w:shd w:val="clear" w:color="000000" w:fill="FFFFFF"/>
            <w:vAlign w:val="bottom"/>
          </w:tcPr>
          <w:p w14:paraId="0D4DE3B3" w14:textId="2B319B03" w:rsidR="00F319C1" w:rsidRPr="003B198E" w:rsidRDefault="00F319C1" w:rsidP="00711BC5">
            <w:pPr>
              <w:autoSpaceDE w:val="0"/>
              <w:autoSpaceDN w:val="0"/>
              <w:adjustRightInd w:val="0"/>
              <w:spacing w:after="160" w:line="240" w:lineRule="auto"/>
              <w:ind w:firstLine="0"/>
              <w:rPr>
                <w:color w:val="000000"/>
              </w:rPr>
            </w:pPr>
            <w:r w:rsidRPr="003B198E">
              <w:rPr>
                <w:color w:val="000000"/>
              </w:rPr>
              <w:lastRenderedPageBreak/>
              <w:t>Electrode:Condition</w:t>
            </w:r>
          </w:p>
        </w:tc>
        <w:tc>
          <w:tcPr>
            <w:tcW w:w="431" w:type="pct"/>
            <w:gridSpan w:val="2"/>
            <w:shd w:val="clear" w:color="000000" w:fill="FFFFFF"/>
            <w:vAlign w:val="bottom"/>
          </w:tcPr>
          <w:p w14:paraId="00250719" w14:textId="14F9DECB"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1.50, 68.87</w:t>
            </w:r>
          </w:p>
        </w:tc>
        <w:tc>
          <w:tcPr>
            <w:tcW w:w="431" w:type="pct"/>
            <w:gridSpan w:val="2"/>
            <w:shd w:val="clear" w:color="000000" w:fill="FFFFFF"/>
            <w:vAlign w:val="bottom"/>
          </w:tcPr>
          <w:p w14:paraId="278DFEFC" w14:textId="64FB1B0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0.9</w:t>
            </w:r>
            <w:r w:rsidR="00A15B62">
              <w:rPr>
                <w:color w:val="000000"/>
              </w:rPr>
              <w:t>0</w:t>
            </w:r>
          </w:p>
        </w:tc>
        <w:tc>
          <w:tcPr>
            <w:tcW w:w="432" w:type="pct"/>
            <w:gridSpan w:val="2"/>
            <w:shd w:val="clear" w:color="000000" w:fill="FFFFFF"/>
            <w:vAlign w:val="bottom"/>
          </w:tcPr>
          <w:p w14:paraId="0D7BC62B" w14:textId="74FF5EA2"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0.46</w:t>
            </w:r>
          </w:p>
        </w:tc>
        <w:tc>
          <w:tcPr>
            <w:tcW w:w="432" w:type="pct"/>
            <w:gridSpan w:val="2"/>
            <w:shd w:val="clear" w:color="000000" w:fill="FFFFFF"/>
            <w:vAlign w:val="bottom"/>
          </w:tcPr>
          <w:p w14:paraId="606E1F75" w14:textId="0EF3877E"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.01</w:t>
            </w:r>
            <w:r w:rsidR="00A15B62">
              <w:rPr>
                <w:color w:val="000000"/>
              </w:rPr>
              <w:t>0</w:t>
            </w:r>
          </w:p>
        </w:tc>
        <w:tc>
          <w:tcPr>
            <w:tcW w:w="432" w:type="pct"/>
            <w:gridSpan w:val="2"/>
            <w:shd w:val="clear" w:color="000000" w:fill="FFFFFF"/>
            <w:vAlign w:val="bottom"/>
          </w:tcPr>
          <w:p w14:paraId="7BB9C269" w14:textId="35FF9B91"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.577</w:t>
            </w:r>
          </w:p>
        </w:tc>
        <w:tc>
          <w:tcPr>
            <w:tcW w:w="431" w:type="pct"/>
            <w:gridSpan w:val="3"/>
            <w:vAlign w:val="bottom"/>
          </w:tcPr>
          <w:p w14:paraId="20644077" w14:textId="518D4D6B" w:rsidR="00F319C1" w:rsidRPr="003B198E" w:rsidRDefault="00F319C1" w:rsidP="00711BC5">
            <w:pPr>
              <w:spacing w:after="160" w:line="259" w:lineRule="auto"/>
              <w:ind w:firstLine="0"/>
            </w:pPr>
            <w:r w:rsidRPr="003B198E">
              <w:rPr>
                <w:color w:val="000000"/>
              </w:rPr>
              <w:t>1.43, 65.80</w:t>
            </w:r>
          </w:p>
        </w:tc>
        <w:tc>
          <w:tcPr>
            <w:tcW w:w="432" w:type="pct"/>
            <w:gridSpan w:val="2"/>
            <w:vAlign w:val="bottom"/>
          </w:tcPr>
          <w:p w14:paraId="4109D4B2" w14:textId="09395B19" w:rsidR="00F319C1" w:rsidRPr="003B198E" w:rsidRDefault="00F319C1" w:rsidP="00711BC5">
            <w:pPr>
              <w:spacing w:after="160" w:line="259" w:lineRule="auto"/>
              <w:ind w:firstLine="0"/>
            </w:pPr>
            <w:r w:rsidRPr="003B198E">
              <w:rPr>
                <w:color w:val="000000"/>
              </w:rPr>
              <w:t>0.88</w:t>
            </w:r>
          </w:p>
        </w:tc>
        <w:tc>
          <w:tcPr>
            <w:tcW w:w="432" w:type="pct"/>
            <w:gridSpan w:val="2"/>
            <w:vAlign w:val="bottom"/>
          </w:tcPr>
          <w:p w14:paraId="313184BC" w14:textId="5B678652" w:rsidR="00F319C1" w:rsidRPr="003B198E" w:rsidRDefault="00F319C1" w:rsidP="00711BC5">
            <w:pPr>
              <w:spacing w:after="160" w:line="259" w:lineRule="auto"/>
              <w:ind w:firstLine="0"/>
            </w:pPr>
            <w:r w:rsidRPr="003B198E">
              <w:rPr>
                <w:color w:val="000000"/>
              </w:rPr>
              <w:t>2.53</w:t>
            </w:r>
          </w:p>
        </w:tc>
        <w:tc>
          <w:tcPr>
            <w:tcW w:w="432" w:type="pct"/>
            <w:gridSpan w:val="2"/>
            <w:vAlign w:val="bottom"/>
          </w:tcPr>
          <w:p w14:paraId="53BDF27E" w14:textId="2EC1AB5D" w:rsidR="00F319C1" w:rsidRPr="003B198E" w:rsidRDefault="00F319C1" w:rsidP="00711BC5">
            <w:pPr>
              <w:spacing w:after="160" w:line="259" w:lineRule="auto"/>
              <w:ind w:firstLine="0"/>
            </w:pPr>
            <w:r w:rsidRPr="003B198E">
              <w:rPr>
                <w:color w:val="000000"/>
              </w:rPr>
              <w:t>.052</w:t>
            </w:r>
          </w:p>
        </w:tc>
        <w:tc>
          <w:tcPr>
            <w:tcW w:w="428" w:type="pct"/>
            <w:gridSpan w:val="2"/>
            <w:vAlign w:val="bottom"/>
          </w:tcPr>
          <w:p w14:paraId="390CAF94" w14:textId="334C1C13" w:rsidR="00F319C1" w:rsidRPr="003B198E" w:rsidRDefault="00F319C1" w:rsidP="00711BC5">
            <w:pPr>
              <w:spacing w:after="160" w:line="259" w:lineRule="auto"/>
              <w:ind w:firstLine="0"/>
            </w:pPr>
            <w:r w:rsidRPr="003B198E">
              <w:rPr>
                <w:color w:val="000000"/>
              </w:rPr>
              <w:t>.104</w:t>
            </w:r>
          </w:p>
        </w:tc>
      </w:tr>
      <w:tr w:rsidR="00F319C1" w:rsidRPr="003B198E" w14:paraId="59792D1E" w14:textId="77777777" w:rsidTr="00E36669">
        <w:trPr>
          <w:gridAfter w:val="1"/>
          <w:wAfter w:w="20" w:type="pct"/>
          <w:trHeight w:val="432"/>
        </w:trPr>
        <w:tc>
          <w:tcPr>
            <w:tcW w:w="670" w:type="pct"/>
            <w:shd w:val="clear" w:color="000000" w:fill="FFFFFF"/>
            <w:vAlign w:val="bottom"/>
          </w:tcPr>
          <w:p w14:paraId="62BF819A" w14:textId="73CC88CF" w:rsidR="00F319C1" w:rsidRPr="003B198E" w:rsidRDefault="00F319C1" w:rsidP="00711BC5">
            <w:pPr>
              <w:autoSpaceDE w:val="0"/>
              <w:autoSpaceDN w:val="0"/>
              <w:adjustRightInd w:val="0"/>
              <w:spacing w:after="160" w:line="240" w:lineRule="auto"/>
              <w:ind w:firstLine="0"/>
              <w:rPr>
                <w:color w:val="000000"/>
              </w:rPr>
            </w:pPr>
            <w:r w:rsidRPr="003B198E">
              <w:rPr>
                <w:color w:val="000000"/>
              </w:rPr>
              <w:t>Awareness:Electrode</w:t>
            </w:r>
          </w:p>
        </w:tc>
        <w:tc>
          <w:tcPr>
            <w:tcW w:w="431" w:type="pct"/>
            <w:gridSpan w:val="2"/>
            <w:shd w:val="clear" w:color="000000" w:fill="FFFFFF"/>
            <w:vAlign w:val="bottom"/>
          </w:tcPr>
          <w:p w14:paraId="67DBCAA2" w14:textId="632244D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1.39, 63.85</w:t>
            </w:r>
          </w:p>
        </w:tc>
        <w:tc>
          <w:tcPr>
            <w:tcW w:w="431" w:type="pct"/>
            <w:gridSpan w:val="2"/>
            <w:shd w:val="clear" w:color="000000" w:fill="FFFFFF"/>
            <w:vAlign w:val="bottom"/>
          </w:tcPr>
          <w:p w14:paraId="75F992F2" w14:textId="0CC0DD98"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12.88</w:t>
            </w:r>
          </w:p>
        </w:tc>
        <w:tc>
          <w:tcPr>
            <w:tcW w:w="432" w:type="pct"/>
            <w:gridSpan w:val="2"/>
            <w:shd w:val="clear" w:color="000000" w:fill="FFFFFF"/>
            <w:vAlign w:val="bottom"/>
          </w:tcPr>
          <w:p w14:paraId="028755EA" w14:textId="045E799C"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1.65</w:t>
            </w:r>
          </w:p>
        </w:tc>
        <w:tc>
          <w:tcPr>
            <w:tcW w:w="432" w:type="pct"/>
            <w:gridSpan w:val="2"/>
            <w:shd w:val="clear" w:color="000000" w:fill="FFFFFF"/>
            <w:vAlign w:val="bottom"/>
          </w:tcPr>
          <w:p w14:paraId="1CF79933" w14:textId="595AAA07"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.035</w:t>
            </w:r>
          </w:p>
        </w:tc>
        <w:tc>
          <w:tcPr>
            <w:tcW w:w="432" w:type="pct"/>
            <w:gridSpan w:val="2"/>
            <w:shd w:val="clear" w:color="000000" w:fill="FFFFFF"/>
            <w:vAlign w:val="bottom"/>
          </w:tcPr>
          <w:p w14:paraId="61BCECEE" w14:textId="6FEBC784"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.205</w:t>
            </w:r>
          </w:p>
        </w:tc>
        <w:tc>
          <w:tcPr>
            <w:tcW w:w="431" w:type="pct"/>
            <w:gridSpan w:val="3"/>
            <w:vAlign w:val="bottom"/>
          </w:tcPr>
          <w:p w14:paraId="27DA482B" w14:textId="4973DE8B" w:rsidR="00F319C1" w:rsidRPr="003B198E" w:rsidRDefault="00F319C1" w:rsidP="00711BC5">
            <w:pPr>
              <w:spacing w:after="160" w:line="259" w:lineRule="auto"/>
              <w:ind w:firstLine="0"/>
            </w:pPr>
            <w:r w:rsidRPr="003B198E">
              <w:rPr>
                <w:color w:val="000000"/>
              </w:rPr>
              <w:t>1.50, 68.83</w:t>
            </w:r>
          </w:p>
        </w:tc>
        <w:tc>
          <w:tcPr>
            <w:tcW w:w="432" w:type="pct"/>
            <w:gridSpan w:val="2"/>
            <w:vAlign w:val="bottom"/>
          </w:tcPr>
          <w:p w14:paraId="7C0F6E10" w14:textId="520016C5" w:rsidR="00F319C1" w:rsidRPr="003B198E" w:rsidRDefault="00F319C1" w:rsidP="00711BC5">
            <w:pPr>
              <w:spacing w:after="160" w:line="259" w:lineRule="auto"/>
              <w:ind w:firstLine="0"/>
            </w:pPr>
            <w:r w:rsidRPr="003B198E">
              <w:rPr>
                <w:color w:val="000000"/>
              </w:rPr>
              <w:t>12.13</w:t>
            </w:r>
          </w:p>
        </w:tc>
        <w:tc>
          <w:tcPr>
            <w:tcW w:w="432" w:type="pct"/>
            <w:gridSpan w:val="2"/>
            <w:vAlign w:val="bottom"/>
          </w:tcPr>
          <w:p w14:paraId="76FE50D9" w14:textId="238D868E" w:rsidR="00F319C1" w:rsidRPr="003B198E" w:rsidRDefault="00F319C1" w:rsidP="00711BC5">
            <w:pPr>
              <w:spacing w:after="160" w:line="259" w:lineRule="auto"/>
              <w:ind w:firstLine="0"/>
            </w:pPr>
            <w:r w:rsidRPr="003B198E">
              <w:rPr>
                <w:color w:val="000000"/>
              </w:rPr>
              <w:t>1.44</w:t>
            </w:r>
          </w:p>
        </w:tc>
        <w:tc>
          <w:tcPr>
            <w:tcW w:w="432" w:type="pct"/>
            <w:gridSpan w:val="2"/>
            <w:vAlign w:val="bottom"/>
          </w:tcPr>
          <w:p w14:paraId="15708A8C" w14:textId="508B8076" w:rsidR="00F319C1" w:rsidRPr="003B198E" w:rsidRDefault="00F319C1" w:rsidP="00711BC5">
            <w:pPr>
              <w:spacing w:after="160" w:line="259" w:lineRule="auto"/>
              <w:ind w:firstLine="0"/>
            </w:pPr>
            <w:r w:rsidRPr="003B198E">
              <w:rPr>
                <w:color w:val="000000"/>
              </w:rPr>
              <w:t>.03</w:t>
            </w:r>
            <w:r w:rsidR="00A15B62">
              <w:rPr>
                <w:color w:val="000000"/>
              </w:rPr>
              <w:t>0</w:t>
            </w:r>
          </w:p>
        </w:tc>
        <w:tc>
          <w:tcPr>
            <w:tcW w:w="428" w:type="pct"/>
            <w:gridSpan w:val="2"/>
            <w:vAlign w:val="bottom"/>
          </w:tcPr>
          <w:p w14:paraId="197FDE20" w14:textId="7543171D" w:rsidR="00F319C1" w:rsidRPr="003B198E" w:rsidRDefault="00F319C1" w:rsidP="00711BC5">
            <w:pPr>
              <w:spacing w:after="160" w:line="259" w:lineRule="auto"/>
              <w:ind w:firstLine="0"/>
            </w:pPr>
            <w:r w:rsidRPr="003B198E">
              <w:rPr>
                <w:color w:val="000000"/>
              </w:rPr>
              <w:t>.244</w:t>
            </w:r>
          </w:p>
        </w:tc>
      </w:tr>
      <w:tr w:rsidR="00F319C1" w:rsidRPr="003B198E" w14:paraId="201270D7" w14:textId="77777777" w:rsidTr="00E36669">
        <w:trPr>
          <w:gridAfter w:val="1"/>
          <w:wAfter w:w="20" w:type="pct"/>
          <w:trHeight w:val="432"/>
        </w:trPr>
        <w:tc>
          <w:tcPr>
            <w:tcW w:w="670" w:type="pct"/>
            <w:tcBorders>
              <w:bottom w:val="single" w:sz="8" w:space="0" w:color="000000"/>
            </w:tcBorders>
            <w:shd w:val="clear" w:color="000000" w:fill="FFFFFF"/>
            <w:vAlign w:val="bottom"/>
          </w:tcPr>
          <w:p w14:paraId="18C4BA48" w14:textId="4E4FCA06" w:rsidR="00F319C1" w:rsidRPr="003B198E" w:rsidRDefault="00F319C1" w:rsidP="00711BC5">
            <w:pPr>
              <w:autoSpaceDE w:val="0"/>
              <w:autoSpaceDN w:val="0"/>
              <w:adjustRightInd w:val="0"/>
              <w:spacing w:after="160" w:line="240" w:lineRule="auto"/>
              <w:ind w:firstLine="0"/>
              <w:rPr>
                <w:color w:val="000000"/>
              </w:rPr>
            </w:pPr>
            <w:r w:rsidRPr="003B198E">
              <w:rPr>
                <w:color w:val="000000"/>
              </w:rPr>
              <w:t>Awareness:Electrode:Condition</w:t>
            </w:r>
          </w:p>
        </w:tc>
        <w:tc>
          <w:tcPr>
            <w:tcW w:w="431" w:type="pct"/>
            <w:gridSpan w:val="2"/>
            <w:tcBorders>
              <w:bottom w:val="single" w:sz="8" w:space="0" w:color="000000"/>
            </w:tcBorders>
            <w:shd w:val="clear" w:color="000000" w:fill="FFFFFF"/>
            <w:vAlign w:val="bottom"/>
          </w:tcPr>
          <w:p w14:paraId="4E2B2297" w14:textId="13067A7E"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1.50, 68.87</w:t>
            </w:r>
          </w:p>
        </w:tc>
        <w:tc>
          <w:tcPr>
            <w:tcW w:w="431" w:type="pct"/>
            <w:gridSpan w:val="2"/>
            <w:tcBorders>
              <w:bottom w:val="single" w:sz="8" w:space="0" w:color="000000"/>
            </w:tcBorders>
            <w:shd w:val="clear" w:color="000000" w:fill="FFFFFF"/>
            <w:vAlign w:val="bottom"/>
          </w:tcPr>
          <w:p w14:paraId="67DACACD" w14:textId="1048B66F"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0.9</w:t>
            </w:r>
            <w:r w:rsidR="00A15B62">
              <w:rPr>
                <w:color w:val="000000"/>
              </w:rPr>
              <w:t>0</w:t>
            </w:r>
          </w:p>
        </w:tc>
        <w:tc>
          <w:tcPr>
            <w:tcW w:w="432" w:type="pct"/>
            <w:gridSpan w:val="2"/>
            <w:tcBorders>
              <w:bottom w:val="single" w:sz="8" w:space="0" w:color="000000"/>
            </w:tcBorders>
            <w:shd w:val="clear" w:color="000000" w:fill="FFFFFF"/>
            <w:vAlign w:val="bottom"/>
          </w:tcPr>
          <w:p w14:paraId="4FA31368" w14:textId="6814CE7C"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1.39</w:t>
            </w:r>
          </w:p>
        </w:tc>
        <w:tc>
          <w:tcPr>
            <w:tcW w:w="432" w:type="pct"/>
            <w:gridSpan w:val="2"/>
            <w:tcBorders>
              <w:bottom w:val="single" w:sz="8" w:space="0" w:color="000000"/>
            </w:tcBorders>
            <w:shd w:val="clear" w:color="000000" w:fill="FFFFFF"/>
            <w:vAlign w:val="bottom"/>
          </w:tcPr>
          <w:p w14:paraId="3E2C5D11" w14:textId="3E6DDA96" w:rsidR="00F319C1" w:rsidRPr="003B198E" w:rsidRDefault="00F319C1" w:rsidP="00711BC5">
            <w:pPr>
              <w:autoSpaceDE w:val="0"/>
              <w:autoSpaceDN w:val="0"/>
              <w:adjustRightInd w:val="0"/>
              <w:spacing w:after="160" w:line="240" w:lineRule="auto"/>
              <w:ind w:firstLine="0"/>
              <w:jc w:val="right"/>
              <w:rPr>
                <w:color w:val="000000"/>
              </w:rPr>
            </w:pPr>
            <w:r w:rsidRPr="003B198E">
              <w:rPr>
                <w:color w:val="000000"/>
              </w:rPr>
              <w:t>.029</w:t>
            </w:r>
          </w:p>
        </w:tc>
        <w:tc>
          <w:tcPr>
            <w:tcW w:w="432" w:type="pct"/>
            <w:gridSpan w:val="2"/>
            <w:tcBorders>
              <w:bottom w:val="single" w:sz="8" w:space="0" w:color="000000"/>
            </w:tcBorders>
            <w:shd w:val="clear" w:color="000000" w:fill="FFFFFF"/>
            <w:vAlign w:val="bottom"/>
          </w:tcPr>
          <w:p w14:paraId="46FB1850" w14:textId="79CFDA17" w:rsidR="00F319C1" w:rsidRPr="003B198E" w:rsidRDefault="00F319C1" w:rsidP="00711BC5">
            <w:pPr>
              <w:autoSpaceDE w:val="0"/>
              <w:autoSpaceDN w:val="0"/>
              <w:adjustRightInd w:val="0"/>
              <w:spacing w:after="160" w:line="240" w:lineRule="auto"/>
              <w:ind w:right="120" w:firstLine="0"/>
              <w:jc w:val="right"/>
              <w:rPr>
                <w:color w:val="000000"/>
              </w:rPr>
            </w:pPr>
            <w:r w:rsidRPr="003B198E">
              <w:rPr>
                <w:color w:val="000000"/>
              </w:rPr>
              <w:t>.253</w:t>
            </w:r>
          </w:p>
        </w:tc>
        <w:tc>
          <w:tcPr>
            <w:tcW w:w="431" w:type="pct"/>
            <w:gridSpan w:val="3"/>
            <w:tcBorders>
              <w:bottom w:val="single" w:sz="4" w:space="0" w:color="auto"/>
            </w:tcBorders>
            <w:vAlign w:val="bottom"/>
          </w:tcPr>
          <w:p w14:paraId="29E08550" w14:textId="49ED3DB1" w:rsidR="00F319C1" w:rsidRPr="003B198E" w:rsidRDefault="00F319C1" w:rsidP="00711BC5">
            <w:pPr>
              <w:spacing w:after="160" w:line="259" w:lineRule="auto"/>
              <w:ind w:firstLine="0"/>
            </w:pPr>
            <w:r w:rsidRPr="003B198E">
              <w:rPr>
                <w:color w:val="000000"/>
              </w:rPr>
              <w:t>1.43, 65.80</w:t>
            </w:r>
          </w:p>
        </w:tc>
        <w:tc>
          <w:tcPr>
            <w:tcW w:w="432" w:type="pct"/>
            <w:gridSpan w:val="2"/>
            <w:tcBorders>
              <w:bottom w:val="single" w:sz="4" w:space="0" w:color="auto"/>
            </w:tcBorders>
            <w:vAlign w:val="bottom"/>
          </w:tcPr>
          <w:p w14:paraId="25671625" w14:textId="051919D0" w:rsidR="00F319C1" w:rsidRPr="003B198E" w:rsidRDefault="00F319C1" w:rsidP="00711BC5">
            <w:pPr>
              <w:spacing w:after="160" w:line="259" w:lineRule="auto"/>
              <w:ind w:firstLine="0"/>
            </w:pPr>
            <w:r w:rsidRPr="003B198E">
              <w:rPr>
                <w:color w:val="000000"/>
              </w:rPr>
              <w:t>0.88</w:t>
            </w:r>
          </w:p>
        </w:tc>
        <w:tc>
          <w:tcPr>
            <w:tcW w:w="432" w:type="pct"/>
            <w:gridSpan w:val="2"/>
            <w:tcBorders>
              <w:bottom w:val="single" w:sz="4" w:space="0" w:color="auto"/>
            </w:tcBorders>
            <w:vAlign w:val="bottom"/>
          </w:tcPr>
          <w:p w14:paraId="7EC9593D" w14:textId="2E6CBC59" w:rsidR="00F319C1" w:rsidRPr="003B198E" w:rsidRDefault="00F319C1" w:rsidP="00711BC5">
            <w:pPr>
              <w:spacing w:after="160" w:line="259" w:lineRule="auto"/>
              <w:ind w:firstLine="0"/>
            </w:pPr>
            <w:r w:rsidRPr="003B198E">
              <w:rPr>
                <w:color w:val="000000"/>
              </w:rPr>
              <w:t>0.82</w:t>
            </w:r>
          </w:p>
        </w:tc>
        <w:tc>
          <w:tcPr>
            <w:tcW w:w="432" w:type="pct"/>
            <w:gridSpan w:val="2"/>
            <w:tcBorders>
              <w:bottom w:val="single" w:sz="4" w:space="0" w:color="auto"/>
            </w:tcBorders>
            <w:vAlign w:val="bottom"/>
          </w:tcPr>
          <w:p w14:paraId="0D716429" w14:textId="46846787" w:rsidR="00F319C1" w:rsidRPr="003B198E" w:rsidRDefault="00F319C1" w:rsidP="00711BC5">
            <w:pPr>
              <w:spacing w:after="160" w:line="259" w:lineRule="auto"/>
              <w:ind w:firstLine="0"/>
            </w:pPr>
            <w:r w:rsidRPr="003B198E">
              <w:rPr>
                <w:color w:val="000000"/>
              </w:rPr>
              <w:t>.017</w:t>
            </w:r>
          </w:p>
        </w:tc>
        <w:tc>
          <w:tcPr>
            <w:tcW w:w="428" w:type="pct"/>
            <w:gridSpan w:val="2"/>
            <w:tcBorders>
              <w:bottom w:val="single" w:sz="4" w:space="0" w:color="auto"/>
            </w:tcBorders>
            <w:vAlign w:val="bottom"/>
          </w:tcPr>
          <w:p w14:paraId="521C3B0E" w14:textId="55DD3644" w:rsidR="00F319C1" w:rsidRPr="003B198E" w:rsidRDefault="00F319C1" w:rsidP="00711BC5">
            <w:pPr>
              <w:spacing w:after="160" w:line="259" w:lineRule="auto"/>
              <w:ind w:firstLine="0"/>
            </w:pPr>
            <w:r w:rsidRPr="003B198E">
              <w:rPr>
                <w:color w:val="000000"/>
              </w:rPr>
              <w:t>.409</w:t>
            </w:r>
          </w:p>
        </w:tc>
      </w:tr>
      <w:tr w:rsidR="00907D82" w:rsidRPr="003B198E" w14:paraId="79F7083D" w14:textId="77777777" w:rsidTr="00E36669">
        <w:trPr>
          <w:gridAfter w:val="1"/>
          <w:wAfter w:w="20" w:type="pct"/>
          <w:trHeight w:val="432"/>
        </w:trPr>
        <w:tc>
          <w:tcPr>
            <w:tcW w:w="4980" w:type="pct"/>
            <w:gridSpan w:val="22"/>
            <w:tcBorders>
              <w:top w:val="single" w:sz="8" w:space="0" w:color="000000"/>
              <w:bottom w:val="single" w:sz="8" w:space="0" w:color="000000"/>
            </w:tcBorders>
            <w:shd w:val="clear" w:color="000000" w:fill="FFFFFF"/>
            <w:vAlign w:val="bottom"/>
          </w:tcPr>
          <w:p w14:paraId="40328E53" w14:textId="77777777" w:rsidR="0082229C" w:rsidRPr="003B198E" w:rsidRDefault="0082229C" w:rsidP="00711BC5">
            <w:pPr>
              <w:spacing w:after="160" w:line="259" w:lineRule="auto"/>
              <w:ind w:firstLine="0"/>
              <w:jc w:val="center"/>
              <w:rPr>
                <w:color w:val="000000"/>
              </w:rPr>
            </w:pPr>
          </w:p>
          <w:p w14:paraId="5A89F7DF" w14:textId="598AE2FB" w:rsidR="00907D82" w:rsidRPr="003B198E" w:rsidRDefault="00907D82" w:rsidP="00711BC5">
            <w:pPr>
              <w:spacing w:after="160" w:line="259" w:lineRule="auto"/>
              <w:ind w:firstLine="0"/>
              <w:jc w:val="center"/>
              <w:rPr>
                <w:color w:val="000000"/>
              </w:rPr>
            </w:pPr>
            <w:r w:rsidRPr="003B198E">
              <w:rPr>
                <w:color w:val="000000"/>
              </w:rPr>
              <w:t>Block 3</w:t>
            </w:r>
          </w:p>
        </w:tc>
      </w:tr>
      <w:tr w:rsidR="00F319C1" w:rsidRPr="003B198E" w14:paraId="2F16F2C9" w14:textId="77777777" w:rsidTr="00E36669">
        <w:trPr>
          <w:gridAfter w:val="1"/>
          <w:wAfter w:w="20" w:type="pct"/>
          <w:trHeight w:val="432"/>
        </w:trPr>
        <w:tc>
          <w:tcPr>
            <w:tcW w:w="670" w:type="pct"/>
            <w:vMerge w:val="restart"/>
            <w:shd w:val="clear" w:color="000000" w:fill="FFFFFF"/>
            <w:vAlign w:val="bottom"/>
          </w:tcPr>
          <w:p w14:paraId="15041163" w14:textId="0BE393BE" w:rsidR="00907D82" w:rsidRPr="003B198E" w:rsidRDefault="00907D82" w:rsidP="00711BC5">
            <w:pPr>
              <w:autoSpaceDE w:val="0"/>
              <w:autoSpaceDN w:val="0"/>
              <w:adjustRightInd w:val="0"/>
              <w:spacing w:after="160" w:line="240" w:lineRule="auto"/>
              <w:ind w:firstLine="0"/>
              <w:rPr>
                <w:color w:val="000000"/>
              </w:rPr>
            </w:pPr>
          </w:p>
        </w:tc>
        <w:tc>
          <w:tcPr>
            <w:tcW w:w="2157" w:type="pct"/>
            <w:gridSpan w:val="10"/>
            <w:tcBorders>
              <w:top w:val="single" w:sz="8" w:space="0" w:color="000000"/>
            </w:tcBorders>
            <w:shd w:val="clear" w:color="000000" w:fill="FFFFFF"/>
            <w:vAlign w:val="bottom"/>
          </w:tcPr>
          <w:p w14:paraId="581BB4F1"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400 to 800 ms</w:t>
            </w:r>
          </w:p>
        </w:tc>
        <w:tc>
          <w:tcPr>
            <w:tcW w:w="2154" w:type="pct"/>
            <w:gridSpan w:val="11"/>
            <w:tcBorders>
              <w:top w:val="single" w:sz="4" w:space="0" w:color="auto"/>
            </w:tcBorders>
            <w:vAlign w:val="bottom"/>
          </w:tcPr>
          <w:p w14:paraId="39F9614F" w14:textId="77777777" w:rsidR="00907D82" w:rsidRPr="003B198E" w:rsidRDefault="00907D82" w:rsidP="00711BC5">
            <w:pPr>
              <w:spacing w:after="160" w:line="259" w:lineRule="auto"/>
              <w:ind w:firstLine="0"/>
              <w:jc w:val="center"/>
              <w:rPr>
                <w:color w:val="000000"/>
              </w:rPr>
            </w:pPr>
            <w:r w:rsidRPr="003B198E">
              <w:rPr>
                <w:color w:val="000000"/>
              </w:rPr>
              <w:t>800 to 1100 ms</w:t>
            </w:r>
          </w:p>
        </w:tc>
      </w:tr>
      <w:tr w:rsidR="00F319C1" w:rsidRPr="003B198E" w14:paraId="696A64C2" w14:textId="77777777" w:rsidTr="003B2D46">
        <w:trPr>
          <w:gridAfter w:val="1"/>
          <w:wAfter w:w="20" w:type="pct"/>
          <w:trHeight w:val="432"/>
        </w:trPr>
        <w:tc>
          <w:tcPr>
            <w:tcW w:w="670" w:type="pct"/>
            <w:vMerge/>
            <w:shd w:val="clear" w:color="000000" w:fill="FFFFFF"/>
            <w:vAlign w:val="bottom"/>
          </w:tcPr>
          <w:p w14:paraId="1E6CCFC1" w14:textId="77777777" w:rsidR="00907D82" w:rsidRPr="003B198E" w:rsidRDefault="00907D82" w:rsidP="00711BC5">
            <w:pPr>
              <w:autoSpaceDE w:val="0"/>
              <w:autoSpaceDN w:val="0"/>
              <w:adjustRightInd w:val="0"/>
              <w:spacing w:after="160" w:line="240" w:lineRule="auto"/>
              <w:ind w:firstLine="0"/>
              <w:rPr>
                <w:color w:val="000000"/>
              </w:rPr>
            </w:pPr>
          </w:p>
        </w:tc>
        <w:tc>
          <w:tcPr>
            <w:tcW w:w="431" w:type="pct"/>
            <w:gridSpan w:val="2"/>
            <w:tcBorders>
              <w:bottom w:val="single" w:sz="8" w:space="0" w:color="000000"/>
            </w:tcBorders>
            <w:shd w:val="clear" w:color="000000" w:fill="FFFFFF"/>
            <w:vAlign w:val="bottom"/>
          </w:tcPr>
          <w:p w14:paraId="4F6AE492"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df</w:t>
            </w:r>
          </w:p>
        </w:tc>
        <w:tc>
          <w:tcPr>
            <w:tcW w:w="431" w:type="pct"/>
            <w:gridSpan w:val="2"/>
            <w:tcBorders>
              <w:bottom w:val="single" w:sz="8" w:space="0" w:color="000000"/>
            </w:tcBorders>
            <w:shd w:val="clear" w:color="000000" w:fill="FFFFFF"/>
            <w:vAlign w:val="bottom"/>
          </w:tcPr>
          <w:p w14:paraId="52CF9D7D" w14:textId="77777777" w:rsidR="00907D82" w:rsidRPr="003B198E" w:rsidRDefault="00907D82" w:rsidP="00711BC5">
            <w:pPr>
              <w:autoSpaceDE w:val="0"/>
              <w:autoSpaceDN w:val="0"/>
              <w:adjustRightInd w:val="0"/>
              <w:spacing w:after="160" w:line="240" w:lineRule="auto"/>
              <w:ind w:firstLine="0"/>
              <w:jc w:val="center"/>
              <w:rPr>
                <w:color w:val="000000"/>
              </w:rPr>
            </w:pPr>
            <w:r w:rsidRPr="003B198E">
              <w:rPr>
                <w:color w:val="000000"/>
              </w:rPr>
              <w:t>MSE</w:t>
            </w:r>
          </w:p>
        </w:tc>
        <w:tc>
          <w:tcPr>
            <w:tcW w:w="432" w:type="pct"/>
            <w:gridSpan w:val="2"/>
            <w:tcBorders>
              <w:bottom w:val="single" w:sz="8" w:space="0" w:color="000000"/>
            </w:tcBorders>
            <w:shd w:val="clear" w:color="000000" w:fill="FFFFFF"/>
            <w:vAlign w:val="bottom"/>
          </w:tcPr>
          <w:p w14:paraId="01D9A632"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F</w:t>
            </w:r>
          </w:p>
        </w:tc>
        <w:tc>
          <w:tcPr>
            <w:tcW w:w="432" w:type="pct"/>
            <w:gridSpan w:val="2"/>
            <w:tcBorders>
              <w:bottom w:val="single" w:sz="8" w:space="0" w:color="000000"/>
            </w:tcBorders>
            <w:shd w:val="clear" w:color="000000" w:fill="FFFFFF"/>
            <w:vAlign w:val="bottom"/>
          </w:tcPr>
          <w:p w14:paraId="15C98137" w14:textId="3E5AF498" w:rsidR="00907D82" w:rsidRPr="003B198E" w:rsidRDefault="00331910" w:rsidP="00711BC5">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32" w:type="pct"/>
            <w:gridSpan w:val="2"/>
            <w:tcBorders>
              <w:bottom w:val="single" w:sz="8" w:space="0" w:color="auto"/>
            </w:tcBorders>
            <w:shd w:val="clear" w:color="000000" w:fill="FFFFFF"/>
            <w:vAlign w:val="bottom"/>
          </w:tcPr>
          <w:p w14:paraId="6E6EE589" w14:textId="77777777" w:rsidR="00907D82" w:rsidRPr="003B198E" w:rsidRDefault="00907D82" w:rsidP="00711BC5">
            <w:pPr>
              <w:autoSpaceDE w:val="0"/>
              <w:autoSpaceDN w:val="0"/>
              <w:adjustRightInd w:val="0"/>
              <w:spacing w:after="160" w:line="240" w:lineRule="auto"/>
              <w:ind w:firstLine="0"/>
              <w:jc w:val="center"/>
              <w:rPr>
                <w:i/>
                <w:color w:val="000000"/>
              </w:rPr>
            </w:pPr>
            <w:r w:rsidRPr="003B198E">
              <w:rPr>
                <w:i/>
                <w:color w:val="000000"/>
              </w:rPr>
              <w:t>p</w:t>
            </w:r>
          </w:p>
        </w:tc>
        <w:tc>
          <w:tcPr>
            <w:tcW w:w="431" w:type="pct"/>
            <w:gridSpan w:val="3"/>
            <w:tcBorders>
              <w:bottom w:val="single" w:sz="8" w:space="0" w:color="auto"/>
            </w:tcBorders>
            <w:vAlign w:val="bottom"/>
          </w:tcPr>
          <w:p w14:paraId="2F689F59" w14:textId="77777777" w:rsidR="00907D82" w:rsidRPr="003B198E" w:rsidRDefault="00907D82" w:rsidP="00711BC5">
            <w:pPr>
              <w:spacing w:after="160" w:line="259" w:lineRule="auto"/>
              <w:ind w:firstLine="0"/>
            </w:pPr>
            <w:r w:rsidRPr="003B198E">
              <w:rPr>
                <w:color w:val="000000"/>
              </w:rPr>
              <w:t>df</w:t>
            </w:r>
          </w:p>
        </w:tc>
        <w:tc>
          <w:tcPr>
            <w:tcW w:w="432" w:type="pct"/>
            <w:gridSpan w:val="2"/>
            <w:tcBorders>
              <w:bottom w:val="single" w:sz="8" w:space="0" w:color="auto"/>
            </w:tcBorders>
            <w:vAlign w:val="bottom"/>
          </w:tcPr>
          <w:p w14:paraId="5BB5E66F" w14:textId="77777777" w:rsidR="00907D82" w:rsidRPr="003B198E" w:rsidRDefault="00907D82" w:rsidP="00711BC5">
            <w:pPr>
              <w:spacing w:after="160" w:line="259" w:lineRule="auto"/>
              <w:ind w:firstLine="0"/>
            </w:pPr>
            <w:r w:rsidRPr="003B198E">
              <w:rPr>
                <w:color w:val="000000"/>
              </w:rPr>
              <w:t>MSE</w:t>
            </w:r>
          </w:p>
        </w:tc>
        <w:tc>
          <w:tcPr>
            <w:tcW w:w="432" w:type="pct"/>
            <w:gridSpan w:val="2"/>
            <w:tcBorders>
              <w:bottom w:val="single" w:sz="8" w:space="0" w:color="auto"/>
            </w:tcBorders>
            <w:vAlign w:val="bottom"/>
          </w:tcPr>
          <w:p w14:paraId="6C5606A4" w14:textId="77777777" w:rsidR="00907D82" w:rsidRPr="003B198E" w:rsidRDefault="00907D82" w:rsidP="00711BC5">
            <w:pPr>
              <w:spacing w:after="160" w:line="259" w:lineRule="auto"/>
              <w:ind w:firstLine="0"/>
            </w:pPr>
            <w:r w:rsidRPr="003B198E">
              <w:rPr>
                <w:i/>
                <w:color w:val="000000"/>
              </w:rPr>
              <w:t>F</w:t>
            </w:r>
          </w:p>
        </w:tc>
        <w:tc>
          <w:tcPr>
            <w:tcW w:w="432" w:type="pct"/>
            <w:gridSpan w:val="2"/>
            <w:tcBorders>
              <w:bottom w:val="single" w:sz="8" w:space="0" w:color="auto"/>
            </w:tcBorders>
            <w:vAlign w:val="bottom"/>
          </w:tcPr>
          <w:p w14:paraId="3B49A502" w14:textId="42664F53" w:rsidR="00907D82" w:rsidRPr="003B198E" w:rsidRDefault="00331910" w:rsidP="00711BC5">
            <w:pPr>
              <w:spacing w:after="160" w:line="259" w:lineRule="auto"/>
              <w:ind w:firstLine="0"/>
            </w:pPr>
            <w:r w:rsidRPr="003B198E">
              <w:t>η</w:t>
            </w:r>
            <w:r w:rsidRPr="003B198E">
              <w:rPr>
                <w:vertAlign w:val="superscript"/>
              </w:rPr>
              <w:t>2</w:t>
            </w:r>
            <w:r w:rsidRPr="003B198E">
              <w:rPr>
                <w:vertAlign w:val="subscript"/>
              </w:rPr>
              <w:t>G</w:t>
            </w:r>
          </w:p>
        </w:tc>
        <w:tc>
          <w:tcPr>
            <w:tcW w:w="428" w:type="pct"/>
            <w:gridSpan w:val="2"/>
            <w:tcBorders>
              <w:bottom w:val="single" w:sz="8" w:space="0" w:color="auto"/>
            </w:tcBorders>
            <w:vAlign w:val="bottom"/>
          </w:tcPr>
          <w:p w14:paraId="134C1911" w14:textId="77777777" w:rsidR="00907D82" w:rsidRPr="003B198E" w:rsidRDefault="00907D82" w:rsidP="00711BC5">
            <w:pPr>
              <w:spacing w:after="160" w:line="259" w:lineRule="auto"/>
              <w:ind w:firstLine="0"/>
            </w:pPr>
            <w:r w:rsidRPr="003B198E">
              <w:rPr>
                <w:i/>
                <w:color w:val="000000"/>
              </w:rPr>
              <w:t>p</w:t>
            </w:r>
          </w:p>
        </w:tc>
      </w:tr>
      <w:tr w:rsidR="00F319C1" w:rsidRPr="003B198E" w14:paraId="26A1C8E4" w14:textId="77777777" w:rsidTr="003B2D46">
        <w:trPr>
          <w:gridAfter w:val="1"/>
          <w:wAfter w:w="20" w:type="pct"/>
          <w:trHeight w:val="432"/>
        </w:trPr>
        <w:tc>
          <w:tcPr>
            <w:tcW w:w="670" w:type="pct"/>
            <w:tcBorders>
              <w:top w:val="single" w:sz="8" w:space="0" w:color="auto"/>
            </w:tcBorders>
            <w:shd w:val="clear" w:color="000000" w:fill="FFFFFF"/>
          </w:tcPr>
          <w:p w14:paraId="31A86089" w14:textId="130111C7" w:rsidR="00F319C1" w:rsidRPr="003B198E" w:rsidRDefault="00F319C1" w:rsidP="00711BC5">
            <w:pPr>
              <w:autoSpaceDE w:val="0"/>
              <w:autoSpaceDN w:val="0"/>
              <w:adjustRightInd w:val="0"/>
              <w:spacing w:after="160" w:line="240" w:lineRule="auto"/>
              <w:ind w:firstLine="0"/>
              <w:rPr>
                <w:color w:val="000000"/>
              </w:rPr>
            </w:pPr>
            <w:r w:rsidRPr="003B198E">
              <w:t>Condition</w:t>
            </w:r>
          </w:p>
        </w:tc>
        <w:tc>
          <w:tcPr>
            <w:tcW w:w="431" w:type="pct"/>
            <w:gridSpan w:val="2"/>
            <w:tcBorders>
              <w:top w:val="single" w:sz="8" w:space="0" w:color="auto"/>
            </w:tcBorders>
            <w:shd w:val="clear" w:color="000000" w:fill="FFFFFF"/>
          </w:tcPr>
          <w:p w14:paraId="238C3D7D" w14:textId="2E285C74" w:rsidR="00F319C1" w:rsidRPr="003B198E" w:rsidRDefault="00F319C1" w:rsidP="00711BC5">
            <w:pPr>
              <w:autoSpaceDE w:val="0"/>
              <w:autoSpaceDN w:val="0"/>
              <w:adjustRightInd w:val="0"/>
              <w:spacing w:after="160" w:line="240" w:lineRule="auto"/>
              <w:ind w:firstLine="0"/>
              <w:jc w:val="right"/>
              <w:rPr>
                <w:color w:val="000000"/>
              </w:rPr>
            </w:pPr>
            <w:r w:rsidRPr="003B198E">
              <w:t>1, 46</w:t>
            </w:r>
          </w:p>
        </w:tc>
        <w:tc>
          <w:tcPr>
            <w:tcW w:w="431" w:type="pct"/>
            <w:gridSpan w:val="2"/>
            <w:tcBorders>
              <w:top w:val="single" w:sz="8" w:space="0" w:color="auto"/>
            </w:tcBorders>
            <w:shd w:val="clear" w:color="000000" w:fill="FFFFFF"/>
          </w:tcPr>
          <w:p w14:paraId="561FB675" w14:textId="1FA038F4" w:rsidR="00F319C1" w:rsidRPr="003B198E" w:rsidRDefault="00F319C1" w:rsidP="00711BC5">
            <w:pPr>
              <w:autoSpaceDE w:val="0"/>
              <w:autoSpaceDN w:val="0"/>
              <w:adjustRightInd w:val="0"/>
              <w:spacing w:after="160" w:line="240" w:lineRule="auto"/>
              <w:ind w:firstLine="0"/>
              <w:jc w:val="right"/>
              <w:rPr>
                <w:color w:val="000000"/>
              </w:rPr>
            </w:pPr>
            <w:r w:rsidRPr="003B198E">
              <w:t>11.72</w:t>
            </w:r>
          </w:p>
        </w:tc>
        <w:tc>
          <w:tcPr>
            <w:tcW w:w="432" w:type="pct"/>
            <w:gridSpan w:val="2"/>
            <w:tcBorders>
              <w:top w:val="single" w:sz="8" w:space="0" w:color="auto"/>
            </w:tcBorders>
            <w:shd w:val="clear" w:color="000000" w:fill="FFFFFF"/>
          </w:tcPr>
          <w:p w14:paraId="19A77C60" w14:textId="6558E0FA" w:rsidR="00F319C1" w:rsidRPr="003B198E" w:rsidRDefault="00F319C1" w:rsidP="00711BC5">
            <w:pPr>
              <w:autoSpaceDE w:val="0"/>
              <w:autoSpaceDN w:val="0"/>
              <w:adjustRightInd w:val="0"/>
              <w:spacing w:after="160" w:line="240" w:lineRule="auto"/>
              <w:ind w:firstLine="0"/>
              <w:jc w:val="right"/>
              <w:rPr>
                <w:color w:val="000000"/>
              </w:rPr>
            </w:pPr>
            <w:r w:rsidRPr="003B198E">
              <w:t>0.6</w:t>
            </w:r>
            <w:r w:rsidR="00A15B62">
              <w:t>0</w:t>
            </w:r>
          </w:p>
        </w:tc>
        <w:tc>
          <w:tcPr>
            <w:tcW w:w="432" w:type="pct"/>
            <w:gridSpan w:val="2"/>
            <w:tcBorders>
              <w:top w:val="single" w:sz="8" w:space="0" w:color="auto"/>
            </w:tcBorders>
            <w:shd w:val="clear" w:color="000000" w:fill="FFFFFF"/>
          </w:tcPr>
          <w:p w14:paraId="495B287F" w14:textId="1EDE371D" w:rsidR="00F319C1" w:rsidRPr="003B198E" w:rsidRDefault="00F319C1" w:rsidP="00711BC5">
            <w:pPr>
              <w:autoSpaceDE w:val="0"/>
              <w:autoSpaceDN w:val="0"/>
              <w:adjustRightInd w:val="0"/>
              <w:spacing w:after="160" w:line="240" w:lineRule="auto"/>
              <w:ind w:firstLine="0"/>
              <w:jc w:val="right"/>
              <w:rPr>
                <w:color w:val="000000"/>
              </w:rPr>
            </w:pPr>
            <w:r w:rsidRPr="003B198E">
              <w:t>.013</w:t>
            </w:r>
          </w:p>
        </w:tc>
        <w:tc>
          <w:tcPr>
            <w:tcW w:w="432" w:type="pct"/>
            <w:gridSpan w:val="2"/>
            <w:tcBorders>
              <w:top w:val="single" w:sz="8" w:space="0" w:color="auto"/>
            </w:tcBorders>
            <w:shd w:val="clear" w:color="000000" w:fill="FFFFFF"/>
          </w:tcPr>
          <w:p w14:paraId="492D5DC3" w14:textId="5136B4EB" w:rsidR="00F319C1" w:rsidRPr="003B198E" w:rsidRDefault="00F319C1" w:rsidP="00711BC5">
            <w:pPr>
              <w:autoSpaceDE w:val="0"/>
              <w:autoSpaceDN w:val="0"/>
              <w:adjustRightInd w:val="0"/>
              <w:spacing w:after="160" w:line="240" w:lineRule="auto"/>
              <w:ind w:right="120" w:firstLine="0"/>
              <w:jc w:val="right"/>
              <w:rPr>
                <w:color w:val="000000"/>
              </w:rPr>
            </w:pPr>
            <w:r w:rsidRPr="003B198E">
              <w:t>.442</w:t>
            </w:r>
          </w:p>
        </w:tc>
        <w:tc>
          <w:tcPr>
            <w:tcW w:w="431" w:type="pct"/>
            <w:gridSpan w:val="3"/>
            <w:tcBorders>
              <w:top w:val="single" w:sz="8" w:space="0" w:color="auto"/>
            </w:tcBorders>
          </w:tcPr>
          <w:p w14:paraId="6C72E292" w14:textId="2B6BF990" w:rsidR="00F319C1" w:rsidRPr="003B198E" w:rsidRDefault="00F319C1" w:rsidP="00711BC5">
            <w:pPr>
              <w:spacing w:after="160" w:line="259" w:lineRule="auto"/>
              <w:ind w:firstLine="0"/>
            </w:pPr>
            <w:r w:rsidRPr="003B198E">
              <w:t>1, 46</w:t>
            </w:r>
          </w:p>
        </w:tc>
        <w:tc>
          <w:tcPr>
            <w:tcW w:w="432" w:type="pct"/>
            <w:gridSpan w:val="2"/>
            <w:tcBorders>
              <w:top w:val="single" w:sz="8" w:space="0" w:color="auto"/>
            </w:tcBorders>
          </w:tcPr>
          <w:p w14:paraId="0E6AE7FD" w14:textId="282B04DA" w:rsidR="00F319C1" w:rsidRPr="003B198E" w:rsidRDefault="00F319C1" w:rsidP="00711BC5">
            <w:pPr>
              <w:spacing w:after="160" w:line="259" w:lineRule="auto"/>
              <w:ind w:firstLine="0"/>
            </w:pPr>
            <w:r w:rsidRPr="003B198E">
              <w:t>24.85</w:t>
            </w:r>
          </w:p>
        </w:tc>
        <w:tc>
          <w:tcPr>
            <w:tcW w:w="432" w:type="pct"/>
            <w:gridSpan w:val="2"/>
            <w:tcBorders>
              <w:top w:val="single" w:sz="8" w:space="0" w:color="auto"/>
            </w:tcBorders>
          </w:tcPr>
          <w:p w14:paraId="36528C95" w14:textId="00246D15" w:rsidR="00F319C1" w:rsidRPr="003B198E" w:rsidRDefault="00F319C1" w:rsidP="00711BC5">
            <w:pPr>
              <w:spacing w:after="160" w:line="259" w:lineRule="auto"/>
              <w:ind w:firstLine="0"/>
            </w:pPr>
            <w:r w:rsidRPr="003B198E">
              <w:t>0.42</w:t>
            </w:r>
          </w:p>
        </w:tc>
        <w:tc>
          <w:tcPr>
            <w:tcW w:w="432" w:type="pct"/>
            <w:gridSpan w:val="2"/>
            <w:tcBorders>
              <w:top w:val="single" w:sz="8" w:space="0" w:color="auto"/>
            </w:tcBorders>
          </w:tcPr>
          <w:p w14:paraId="17E80866" w14:textId="62E5D58A" w:rsidR="00F319C1" w:rsidRPr="003B198E" w:rsidRDefault="00F319C1" w:rsidP="00711BC5">
            <w:pPr>
              <w:spacing w:after="160" w:line="259" w:lineRule="auto"/>
              <w:ind w:firstLine="0"/>
            </w:pPr>
            <w:r w:rsidRPr="003B198E">
              <w:t>.009</w:t>
            </w:r>
          </w:p>
        </w:tc>
        <w:tc>
          <w:tcPr>
            <w:tcW w:w="428" w:type="pct"/>
            <w:gridSpan w:val="2"/>
            <w:tcBorders>
              <w:top w:val="single" w:sz="8" w:space="0" w:color="auto"/>
            </w:tcBorders>
          </w:tcPr>
          <w:p w14:paraId="3B96E37B" w14:textId="30C342C2" w:rsidR="00F319C1" w:rsidRPr="003B198E" w:rsidRDefault="00F319C1" w:rsidP="00711BC5">
            <w:pPr>
              <w:spacing w:after="160" w:line="259" w:lineRule="auto"/>
              <w:ind w:firstLine="0"/>
            </w:pPr>
            <w:r w:rsidRPr="003B198E">
              <w:t>.521</w:t>
            </w:r>
          </w:p>
        </w:tc>
      </w:tr>
      <w:tr w:rsidR="00F319C1" w:rsidRPr="003B198E" w14:paraId="5735DC2C" w14:textId="77777777" w:rsidTr="00E36669">
        <w:trPr>
          <w:gridAfter w:val="1"/>
          <w:wAfter w:w="20" w:type="pct"/>
          <w:trHeight w:val="432"/>
        </w:trPr>
        <w:tc>
          <w:tcPr>
            <w:tcW w:w="670" w:type="pct"/>
            <w:shd w:val="clear" w:color="000000" w:fill="FFFFFF"/>
          </w:tcPr>
          <w:p w14:paraId="27A49930" w14:textId="28435169" w:rsidR="00F319C1" w:rsidRPr="003B198E" w:rsidRDefault="00F319C1" w:rsidP="00711BC5">
            <w:pPr>
              <w:autoSpaceDE w:val="0"/>
              <w:autoSpaceDN w:val="0"/>
              <w:adjustRightInd w:val="0"/>
              <w:spacing w:after="160" w:line="240" w:lineRule="auto"/>
              <w:ind w:firstLine="0"/>
              <w:rPr>
                <w:color w:val="000000"/>
              </w:rPr>
            </w:pPr>
            <w:r w:rsidRPr="003B198E">
              <w:t>Awareness</w:t>
            </w:r>
          </w:p>
        </w:tc>
        <w:tc>
          <w:tcPr>
            <w:tcW w:w="431" w:type="pct"/>
            <w:gridSpan w:val="2"/>
            <w:shd w:val="clear" w:color="000000" w:fill="FFFFFF"/>
          </w:tcPr>
          <w:p w14:paraId="70958F6A" w14:textId="6FCDA110" w:rsidR="00F319C1" w:rsidRPr="003B198E" w:rsidRDefault="00F319C1" w:rsidP="00711BC5">
            <w:pPr>
              <w:autoSpaceDE w:val="0"/>
              <w:autoSpaceDN w:val="0"/>
              <w:adjustRightInd w:val="0"/>
              <w:spacing w:after="160" w:line="240" w:lineRule="auto"/>
              <w:ind w:firstLine="0"/>
              <w:jc w:val="right"/>
              <w:rPr>
                <w:color w:val="000000"/>
              </w:rPr>
            </w:pPr>
            <w:r w:rsidRPr="003B198E">
              <w:t>1, 46</w:t>
            </w:r>
          </w:p>
        </w:tc>
        <w:tc>
          <w:tcPr>
            <w:tcW w:w="431" w:type="pct"/>
            <w:gridSpan w:val="2"/>
            <w:shd w:val="clear" w:color="000000" w:fill="FFFFFF"/>
          </w:tcPr>
          <w:p w14:paraId="34ABD290" w14:textId="6F05EE9D" w:rsidR="00F319C1" w:rsidRPr="003B198E" w:rsidRDefault="00F319C1" w:rsidP="00711BC5">
            <w:pPr>
              <w:autoSpaceDE w:val="0"/>
              <w:autoSpaceDN w:val="0"/>
              <w:adjustRightInd w:val="0"/>
              <w:spacing w:after="160" w:line="240" w:lineRule="auto"/>
              <w:ind w:firstLine="0"/>
              <w:jc w:val="right"/>
              <w:rPr>
                <w:color w:val="000000"/>
              </w:rPr>
            </w:pPr>
            <w:r w:rsidRPr="003B198E">
              <w:t>135.49</w:t>
            </w:r>
          </w:p>
        </w:tc>
        <w:tc>
          <w:tcPr>
            <w:tcW w:w="432" w:type="pct"/>
            <w:gridSpan w:val="2"/>
            <w:shd w:val="clear" w:color="000000" w:fill="FFFFFF"/>
          </w:tcPr>
          <w:p w14:paraId="3EB9BE4C" w14:textId="7EC92140" w:rsidR="00F319C1" w:rsidRPr="003B198E" w:rsidRDefault="00F319C1" w:rsidP="00711BC5">
            <w:pPr>
              <w:autoSpaceDE w:val="0"/>
              <w:autoSpaceDN w:val="0"/>
              <w:adjustRightInd w:val="0"/>
              <w:spacing w:after="160" w:line="240" w:lineRule="auto"/>
              <w:ind w:firstLine="0"/>
              <w:jc w:val="right"/>
              <w:rPr>
                <w:color w:val="000000"/>
              </w:rPr>
            </w:pPr>
            <w:r w:rsidRPr="003B198E">
              <w:t>0.01</w:t>
            </w:r>
          </w:p>
        </w:tc>
        <w:tc>
          <w:tcPr>
            <w:tcW w:w="432" w:type="pct"/>
            <w:gridSpan w:val="2"/>
            <w:shd w:val="clear" w:color="000000" w:fill="FFFFFF"/>
          </w:tcPr>
          <w:p w14:paraId="76C6373B" w14:textId="73F9A3FD" w:rsidR="00F319C1" w:rsidRPr="003B198E" w:rsidRDefault="00F319C1" w:rsidP="00711BC5">
            <w:pPr>
              <w:autoSpaceDE w:val="0"/>
              <w:autoSpaceDN w:val="0"/>
              <w:adjustRightInd w:val="0"/>
              <w:spacing w:after="160" w:line="240" w:lineRule="auto"/>
              <w:ind w:firstLine="0"/>
              <w:jc w:val="right"/>
              <w:rPr>
                <w:color w:val="000000"/>
              </w:rPr>
            </w:pPr>
            <w:r w:rsidRPr="003B198E">
              <w:t>&lt;.001</w:t>
            </w:r>
          </w:p>
        </w:tc>
        <w:tc>
          <w:tcPr>
            <w:tcW w:w="432" w:type="pct"/>
            <w:gridSpan w:val="2"/>
            <w:shd w:val="clear" w:color="000000" w:fill="FFFFFF"/>
          </w:tcPr>
          <w:p w14:paraId="2D41D988" w14:textId="118C42EC" w:rsidR="00F319C1" w:rsidRPr="003B198E" w:rsidRDefault="00F319C1" w:rsidP="00A15B62">
            <w:pPr>
              <w:autoSpaceDE w:val="0"/>
              <w:autoSpaceDN w:val="0"/>
              <w:adjustRightInd w:val="0"/>
              <w:spacing w:after="160" w:line="240" w:lineRule="auto"/>
              <w:ind w:right="120" w:firstLine="0"/>
              <w:jc w:val="right"/>
              <w:rPr>
                <w:color w:val="000000"/>
              </w:rPr>
            </w:pPr>
            <w:r w:rsidRPr="003B198E">
              <w:t>.916</w:t>
            </w:r>
          </w:p>
        </w:tc>
        <w:tc>
          <w:tcPr>
            <w:tcW w:w="431" w:type="pct"/>
            <w:gridSpan w:val="3"/>
          </w:tcPr>
          <w:p w14:paraId="5242FD10" w14:textId="7B73C89D" w:rsidR="00F319C1" w:rsidRPr="003B198E" w:rsidRDefault="00F319C1" w:rsidP="00711BC5">
            <w:pPr>
              <w:spacing w:after="160" w:line="259" w:lineRule="auto"/>
              <w:ind w:firstLine="0"/>
            </w:pPr>
            <w:r w:rsidRPr="003B198E">
              <w:t>1, 46</w:t>
            </w:r>
          </w:p>
        </w:tc>
        <w:tc>
          <w:tcPr>
            <w:tcW w:w="432" w:type="pct"/>
            <w:gridSpan w:val="2"/>
          </w:tcPr>
          <w:p w14:paraId="6EF333AA" w14:textId="03541027" w:rsidR="00F319C1" w:rsidRPr="003B198E" w:rsidRDefault="00F319C1" w:rsidP="00711BC5">
            <w:pPr>
              <w:spacing w:after="160" w:line="259" w:lineRule="auto"/>
              <w:ind w:firstLine="0"/>
            </w:pPr>
            <w:r w:rsidRPr="003B198E">
              <w:t>161.43</w:t>
            </w:r>
          </w:p>
        </w:tc>
        <w:tc>
          <w:tcPr>
            <w:tcW w:w="432" w:type="pct"/>
            <w:gridSpan w:val="2"/>
          </w:tcPr>
          <w:p w14:paraId="0311ED55" w14:textId="4F65AE54" w:rsidR="00F319C1" w:rsidRPr="003B198E" w:rsidRDefault="00F319C1" w:rsidP="00711BC5">
            <w:pPr>
              <w:spacing w:after="160" w:line="259" w:lineRule="auto"/>
              <w:ind w:firstLine="0"/>
            </w:pPr>
            <w:r w:rsidRPr="003B198E">
              <w:t>0.82</w:t>
            </w:r>
          </w:p>
        </w:tc>
        <w:tc>
          <w:tcPr>
            <w:tcW w:w="432" w:type="pct"/>
            <w:gridSpan w:val="2"/>
          </w:tcPr>
          <w:p w14:paraId="61CA90FF" w14:textId="609E2C05" w:rsidR="00F319C1" w:rsidRPr="003B198E" w:rsidRDefault="00F319C1" w:rsidP="00711BC5">
            <w:pPr>
              <w:spacing w:after="160" w:line="259" w:lineRule="auto"/>
              <w:ind w:firstLine="0"/>
            </w:pPr>
            <w:r w:rsidRPr="003B198E">
              <w:t>.018</w:t>
            </w:r>
          </w:p>
        </w:tc>
        <w:tc>
          <w:tcPr>
            <w:tcW w:w="428" w:type="pct"/>
            <w:gridSpan w:val="2"/>
          </w:tcPr>
          <w:p w14:paraId="33296C8B" w14:textId="6CC66530" w:rsidR="00F319C1" w:rsidRPr="003B198E" w:rsidRDefault="00F319C1" w:rsidP="00711BC5">
            <w:pPr>
              <w:spacing w:after="160" w:line="259" w:lineRule="auto"/>
              <w:ind w:firstLine="0"/>
            </w:pPr>
            <w:r w:rsidRPr="003B198E">
              <w:t>.369</w:t>
            </w:r>
          </w:p>
        </w:tc>
      </w:tr>
      <w:tr w:rsidR="00F319C1" w:rsidRPr="003B198E" w14:paraId="08DAB02B" w14:textId="77777777" w:rsidTr="00E36669">
        <w:trPr>
          <w:gridAfter w:val="1"/>
          <w:wAfter w:w="20" w:type="pct"/>
          <w:trHeight w:val="432"/>
        </w:trPr>
        <w:tc>
          <w:tcPr>
            <w:tcW w:w="670" w:type="pct"/>
            <w:shd w:val="clear" w:color="000000" w:fill="FFFFFF"/>
          </w:tcPr>
          <w:p w14:paraId="484C6F5B" w14:textId="3C256ECE" w:rsidR="00F319C1" w:rsidRPr="003B198E" w:rsidRDefault="00F319C1" w:rsidP="00711BC5">
            <w:pPr>
              <w:autoSpaceDE w:val="0"/>
              <w:autoSpaceDN w:val="0"/>
              <w:adjustRightInd w:val="0"/>
              <w:spacing w:after="160" w:line="240" w:lineRule="auto"/>
              <w:ind w:firstLine="0"/>
              <w:rPr>
                <w:color w:val="000000"/>
              </w:rPr>
            </w:pPr>
            <w:r w:rsidRPr="003B198E">
              <w:t>Electrode</w:t>
            </w:r>
          </w:p>
        </w:tc>
        <w:tc>
          <w:tcPr>
            <w:tcW w:w="431" w:type="pct"/>
            <w:gridSpan w:val="2"/>
            <w:shd w:val="clear" w:color="000000" w:fill="FFFFFF"/>
          </w:tcPr>
          <w:p w14:paraId="3758DB10" w14:textId="6396242B" w:rsidR="00F319C1" w:rsidRPr="003B198E" w:rsidRDefault="00F319C1" w:rsidP="00711BC5">
            <w:pPr>
              <w:autoSpaceDE w:val="0"/>
              <w:autoSpaceDN w:val="0"/>
              <w:adjustRightInd w:val="0"/>
              <w:spacing w:after="160" w:line="240" w:lineRule="auto"/>
              <w:ind w:firstLine="0"/>
              <w:jc w:val="right"/>
              <w:rPr>
                <w:color w:val="000000"/>
              </w:rPr>
            </w:pPr>
            <w:r w:rsidRPr="003B198E">
              <w:t>1.40, 64.44</w:t>
            </w:r>
          </w:p>
        </w:tc>
        <w:tc>
          <w:tcPr>
            <w:tcW w:w="431" w:type="pct"/>
            <w:gridSpan w:val="2"/>
            <w:shd w:val="clear" w:color="000000" w:fill="FFFFFF"/>
          </w:tcPr>
          <w:p w14:paraId="66D8C8F4" w14:textId="33A4FB73" w:rsidR="00F319C1" w:rsidRPr="003B198E" w:rsidRDefault="00F319C1" w:rsidP="00711BC5">
            <w:pPr>
              <w:autoSpaceDE w:val="0"/>
              <w:autoSpaceDN w:val="0"/>
              <w:adjustRightInd w:val="0"/>
              <w:spacing w:after="160" w:line="240" w:lineRule="auto"/>
              <w:ind w:firstLine="0"/>
              <w:jc w:val="right"/>
              <w:rPr>
                <w:color w:val="000000"/>
              </w:rPr>
            </w:pPr>
            <w:r w:rsidRPr="003B198E">
              <w:t>8.82</w:t>
            </w:r>
          </w:p>
        </w:tc>
        <w:tc>
          <w:tcPr>
            <w:tcW w:w="432" w:type="pct"/>
            <w:gridSpan w:val="2"/>
            <w:shd w:val="clear" w:color="000000" w:fill="FFFFFF"/>
          </w:tcPr>
          <w:p w14:paraId="25A2382C" w14:textId="4B12AD46" w:rsidR="00F319C1" w:rsidRPr="003B198E" w:rsidRDefault="00D03C25" w:rsidP="00711BC5">
            <w:pPr>
              <w:autoSpaceDE w:val="0"/>
              <w:autoSpaceDN w:val="0"/>
              <w:adjustRightInd w:val="0"/>
              <w:spacing w:after="160" w:line="240" w:lineRule="auto"/>
              <w:ind w:firstLine="0"/>
              <w:jc w:val="right"/>
              <w:rPr>
                <w:color w:val="000000"/>
              </w:rPr>
            </w:pPr>
            <w:r>
              <w:t xml:space="preserve"> </w:t>
            </w:r>
            <w:r w:rsidR="00F319C1" w:rsidRPr="003B198E">
              <w:t>3.41 +</w:t>
            </w:r>
          </w:p>
        </w:tc>
        <w:tc>
          <w:tcPr>
            <w:tcW w:w="432" w:type="pct"/>
            <w:gridSpan w:val="2"/>
            <w:shd w:val="clear" w:color="000000" w:fill="FFFFFF"/>
          </w:tcPr>
          <w:p w14:paraId="5B51A94E" w14:textId="2F249137" w:rsidR="00F319C1" w:rsidRPr="003B198E" w:rsidRDefault="00F319C1" w:rsidP="00711BC5">
            <w:pPr>
              <w:autoSpaceDE w:val="0"/>
              <w:autoSpaceDN w:val="0"/>
              <w:adjustRightInd w:val="0"/>
              <w:spacing w:after="160" w:line="240" w:lineRule="auto"/>
              <w:ind w:firstLine="0"/>
              <w:jc w:val="right"/>
              <w:rPr>
                <w:color w:val="000000"/>
              </w:rPr>
            </w:pPr>
            <w:r w:rsidRPr="003B198E">
              <w:t>.069</w:t>
            </w:r>
          </w:p>
        </w:tc>
        <w:tc>
          <w:tcPr>
            <w:tcW w:w="432" w:type="pct"/>
            <w:gridSpan w:val="2"/>
            <w:shd w:val="clear" w:color="000000" w:fill="FFFFFF"/>
          </w:tcPr>
          <w:p w14:paraId="66D8ED73" w14:textId="419005AA" w:rsidR="00F319C1" w:rsidRPr="003B198E" w:rsidRDefault="00F319C1" w:rsidP="00711BC5">
            <w:pPr>
              <w:autoSpaceDE w:val="0"/>
              <w:autoSpaceDN w:val="0"/>
              <w:adjustRightInd w:val="0"/>
              <w:spacing w:after="160" w:line="240" w:lineRule="auto"/>
              <w:ind w:right="120" w:firstLine="0"/>
              <w:jc w:val="right"/>
              <w:rPr>
                <w:color w:val="000000"/>
              </w:rPr>
            </w:pPr>
            <w:r w:rsidRPr="003B198E">
              <w:t>.055</w:t>
            </w:r>
          </w:p>
        </w:tc>
        <w:tc>
          <w:tcPr>
            <w:tcW w:w="431" w:type="pct"/>
            <w:gridSpan w:val="3"/>
          </w:tcPr>
          <w:p w14:paraId="2B1A45FF" w14:textId="710FFDE5" w:rsidR="00F319C1" w:rsidRPr="003B198E" w:rsidRDefault="00F319C1" w:rsidP="00711BC5">
            <w:pPr>
              <w:spacing w:after="160" w:line="259" w:lineRule="auto"/>
              <w:ind w:firstLine="0"/>
            </w:pPr>
            <w:r w:rsidRPr="003B198E">
              <w:t>1.49, 68.70</w:t>
            </w:r>
          </w:p>
        </w:tc>
        <w:tc>
          <w:tcPr>
            <w:tcW w:w="432" w:type="pct"/>
            <w:gridSpan w:val="2"/>
          </w:tcPr>
          <w:p w14:paraId="29FC0CB9" w14:textId="57CB84E3" w:rsidR="00F319C1" w:rsidRPr="003B198E" w:rsidRDefault="00F319C1" w:rsidP="00711BC5">
            <w:pPr>
              <w:spacing w:after="160" w:line="259" w:lineRule="auto"/>
              <w:ind w:firstLine="0"/>
            </w:pPr>
            <w:r w:rsidRPr="003B198E">
              <w:t>8.12</w:t>
            </w:r>
          </w:p>
        </w:tc>
        <w:tc>
          <w:tcPr>
            <w:tcW w:w="432" w:type="pct"/>
            <w:gridSpan w:val="2"/>
          </w:tcPr>
          <w:p w14:paraId="4580DAD1" w14:textId="1AA273E6" w:rsidR="00F319C1" w:rsidRPr="003B198E" w:rsidRDefault="00F319C1" w:rsidP="00711BC5">
            <w:pPr>
              <w:spacing w:after="160" w:line="259" w:lineRule="auto"/>
              <w:ind w:firstLine="0"/>
            </w:pPr>
            <w:r w:rsidRPr="003B198E">
              <w:t>11.18 ***</w:t>
            </w:r>
          </w:p>
        </w:tc>
        <w:tc>
          <w:tcPr>
            <w:tcW w:w="432" w:type="pct"/>
            <w:gridSpan w:val="2"/>
          </w:tcPr>
          <w:p w14:paraId="7B5753F2" w14:textId="2BE6A19A" w:rsidR="00F319C1" w:rsidRPr="003B198E" w:rsidRDefault="00F319C1" w:rsidP="00711BC5">
            <w:pPr>
              <w:spacing w:after="160" w:line="259" w:lineRule="auto"/>
              <w:ind w:firstLine="0"/>
            </w:pPr>
            <w:r w:rsidRPr="003B198E">
              <w:t>.195</w:t>
            </w:r>
          </w:p>
        </w:tc>
        <w:tc>
          <w:tcPr>
            <w:tcW w:w="428" w:type="pct"/>
            <w:gridSpan w:val="2"/>
          </w:tcPr>
          <w:p w14:paraId="603C6AD1" w14:textId="1BC6FDED" w:rsidR="00F319C1" w:rsidRPr="003B198E" w:rsidRDefault="00F319C1" w:rsidP="00711BC5">
            <w:pPr>
              <w:spacing w:after="160" w:line="259" w:lineRule="auto"/>
              <w:ind w:firstLine="0"/>
            </w:pPr>
            <w:r w:rsidRPr="003B198E">
              <w:t>&lt;.001</w:t>
            </w:r>
          </w:p>
        </w:tc>
      </w:tr>
      <w:tr w:rsidR="00F319C1" w:rsidRPr="003B198E" w14:paraId="328ACCED" w14:textId="77777777" w:rsidTr="00E36669">
        <w:trPr>
          <w:gridAfter w:val="1"/>
          <w:wAfter w:w="20" w:type="pct"/>
          <w:trHeight w:val="432"/>
        </w:trPr>
        <w:tc>
          <w:tcPr>
            <w:tcW w:w="670" w:type="pct"/>
            <w:shd w:val="clear" w:color="000000" w:fill="FFFFFF"/>
          </w:tcPr>
          <w:p w14:paraId="48A505BD" w14:textId="20044B7F" w:rsidR="00F319C1" w:rsidRPr="003B198E" w:rsidRDefault="00F319C1" w:rsidP="00711BC5">
            <w:pPr>
              <w:autoSpaceDE w:val="0"/>
              <w:autoSpaceDN w:val="0"/>
              <w:adjustRightInd w:val="0"/>
              <w:spacing w:after="160" w:line="240" w:lineRule="auto"/>
              <w:ind w:firstLine="0"/>
              <w:rPr>
                <w:color w:val="000000"/>
              </w:rPr>
            </w:pPr>
            <w:r w:rsidRPr="003B198E">
              <w:t>Awareness:Condition</w:t>
            </w:r>
          </w:p>
        </w:tc>
        <w:tc>
          <w:tcPr>
            <w:tcW w:w="431" w:type="pct"/>
            <w:gridSpan w:val="2"/>
            <w:shd w:val="clear" w:color="000000" w:fill="FFFFFF"/>
          </w:tcPr>
          <w:p w14:paraId="7DD9EC43" w14:textId="733E9BC2" w:rsidR="00F319C1" w:rsidRPr="003B198E" w:rsidRDefault="00F319C1" w:rsidP="00711BC5">
            <w:pPr>
              <w:autoSpaceDE w:val="0"/>
              <w:autoSpaceDN w:val="0"/>
              <w:adjustRightInd w:val="0"/>
              <w:spacing w:after="160" w:line="240" w:lineRule="auto"/>
              <w:ind w:firstLine="0"/>
              <w:jc w:val="right"/>
              <w:rPr>
                <w:color w:val="000000"/>
              </w:rPr>
            </w:pPr>
            <w:r w:rsidRPr="003B198E">
              <w:t>1, 46</w:t>
            </w:r>
          </w:p>
        </w:tc>
        <w:tc>
          <w:tcPr>
            <w:tcW w:w="431" w:type="pct"/>
            <w:gridSpan w:val="2"/>
            <w:shd w:val="clear" w:color="000000" w:fill="FFFFFF"/>
          </w:tcPr>
          <w:p w14:paraId="2C49C6EB" w14:textId="11A98246" w:rsidR="00F319C1" w:rsidRPr="003B198E" w:rsidRDefault="00F319C1" w:rsidP="00711BC5">
            <w:pPr>
              <w:autoSpaceDE w:val="0"/>
              <w:autoSpaceDN w:val="0"/>
              <w:adjustRightInd w:val="0"/>
              <w:spacing w:after="160" w:line="240" w:lineRule="auto"/>
              <w:ind w:firstLine="0"/>
              <w:jc w:val="right"/>
              <w:rPr>
                <w:color w:val="000000"/>
              </w:rPr>
            </w:pPr>
            <w:r w:rsidRPr="003B198E">
              <w:t>11.72</w:t>
            </w:r>
          </w:p>
        </w:tc>
        <w:tc>
          <w:tcPr>
            <w:tcW w:w="432" w:type="pct"/>
            <w:gridSpan w:val="2"/>
            <w:shd w:val="clear" w:color="000000" w:fill="FFFFFF"/>
          </w:tcPr>
          <w:p w14:paraId="2560F386" w14:textId="66962363" w:rsidR="00F319C1" w:rsidRPr="003B198E" w:rsidRDefault="00F319C1" w:rsidP="00711BC5">
            <w:pPr>
              <w:autoSpaceDE w:val="0"/>
              <w:autoSpaceDN w:val="0"/>
              <w:adjustRightInd w:val="0"/>
              <w:spacing w:after="160" w:line="240" w:lineRule="auto"/>
              <w:ind w:firstLine="0"/>
              <w:jc w:val="right"/>
              <w:rPr>
                <w:color w:val="000000"/>
              </w:rPr>
            </w:pPr>
            <w:r w:rsidRPr="003B198E">
              <w:t>0.14</w:t>
            </w:r>
          </w:p>
        </w:tc>
        <w:tc>
          <w:tcPr>
            <w:tcW w:w="432" w:type="pct"/>
            <w:gridSpan w:val="2"/>
            <w:shd w:val="clear" w:color="000000" w:fill="FFFFFF"/>
          </w:tcPr>
          <w:p w14:paraId="136B2078" w14:textId="30F5F574" w:rsidR="00F319C1" w:rsidRPr="003B198E" w:rsidRDefault="00F319C1" w:rsidP="00711BC5">
            <w:pPr>
              <w:autoSpaceDE w:val="0"/>
              <w:autoSpaceDN w:val="0"/>
              <w:adjustRightInd w:val="0"/>
              <w:spacing w:after="160" w:line="240" w:lineRule="auto"/>
              <w:ind w:firstLine="0"/>
              <w:jc w:val="right"/>
              <w:rPr>
                <w:color w:val="000000"/>
              </w:rPr>
            </w:pPr>
            <w:r w:rsidRPr="003B198E">
              <w:t>.003</w:t>
            </w:r>
          </w:p>
        </w:tc>
        <w:tc>
          <w:tcPr>
            <w:tcW w:w="432" w:type="pct"/>
            <w:gridSpan w:val="2"/>
            <w:shd w:val="clear" w:color="000000" w:fill="FFFFFF"/>
          </w:tcPr>
          <w:p w14:paraId="0FC94555" w14:textId="42DD2724" w:rsidR="00F319C1" w:rsidRPr="003B198E" w:rsidRDefault="00F319C1" w:rsidP="00711BC5">
            <w:pPr>
              <w:autoSpaceDE w:val="0"/>
              <w:autoSpaceDN w:val="0"/>
              <w:adjustRightInd w:val="0"/>
              <w:spacing w:after="160" w:line="240" w:lineRule="auto"/>
              <w:ind w:right="120" w:firstLine="0"/>
              <w:jc w:val="right"/>
              <w:rPr>
                <w:color w:val="000000"/>
              </w:rPr>
            </w:pPr>
            <w:r w:rsidRPr="003B198E">
              <w:t>.714</w:t>
            </w:r>
          </w:p>
        </w:tc>
        <w:tc>
          <w:tcPr>
            <w:tcW w:w="431" w:type="pct"/>
            <w:gridSpan w:val="3"/>
          </w:tcPr>
          <w:p w14:paraId="37758806" w14:textId="48F5F136" w:rsidR="00F319C1" w:rsidRPr="003B198E" w:rsidRDefault="00F319C1" w:rsidP="00711BC5">
            <w:pPr>
              <w:spacing w:after="160" w:line="259" w:lineRule="auto"/>
              <w:ind w:firstLine="0"/>
            </w:pPr>
            <w:r w:rsidRPr="003B198E">
              <w:t>1, 46</w:t>
            </w:r>
          </w:p>
        </w:tc>
        <w:tc>
          <w:tcPr>
            <w:tcW w:w="432" w:type="pct"/>
            <w:gridSpan w:val="2"/>
          </w:tcPr>
          <w:p w14:paraId="32F02639" w14:textId="37E3478C" w:rsidR="00F319C1" w:rsidRPr="003B198E" w:rsidRDefault="00F319C1" w:rsidP="00711BC5">
            <w:pPr>
              <w:spacing w:after="160" w:line="259" w:lineRule="auto"/>
              <w:ind w:firstLine="0"/>
            </w:pPr>
            <w:r w:rsidRPr="003B198E">
              <w:t>24.85</w:t>
            </w:r>
          </w:p>
        </w:tc>
        <w:tc>
          <w:tcPr>
            <w:tcW w:w="432" w:type="pct"/>
            <w:gridSpan w:val="2"/>
          </w:tcPr>
          <w:p w14:paraId="41F71C98" w14:textId="226B4054" w:rsidR="00F319C1" w:rsidRPr="003B198E" w:rsidRDefault="00F319C1" w:rsidP="00711BC5">
            <w:pPr>
              <w:spacing w:after="160" w:line="259" w:lineRule="auto"/>
              <w:ind w:firstLine="0"/>
            </w:pPr>
            <w:r w:rsidRPr="003B198E">
              <w:t>1.44</w:t>
            </w:r>
          </w:p>
        </w:tc>
        <w:tc>
          <w:tcPr>
            <w:tcW w:w="432" w:type="pct"/>
            <w:gridSpan w:val="2"/>
          </w:tcPr>
          <w:p w14:paraId="4010BC6D" w14:textId="12CC1B4B" w:rsidR="00F319C1" w:rsidRPr="003B198E" w:rsidRDefault="00F319C1" w:rsidP="00711BC5">
            <w:pPr>
              <w:spacing w:after="160" w:line="259" w:lineRule="auto"/>
              <w:ind w:firstLine="0"/>
            </w:pPr>
            <w:r w:rsidRPr="003B198E">
              <w:t>.03</w:t>
            </w:r>
            <w:r w:rsidR="00A15B62">
              <w:t>0</w:t>
            </w:r>
          </w:p>
        </w:tc>
        <w:tc>
          <w:tcPr>
            <w:tcW w:w="428" w:type="pct"/>
            <w:gridSpan w:val="2"/>
          </w:tcPr>
          <w:p w14:paraId="5D1966D4" w14:textId="2DE1742A" w:rsidR="00F319C1" w:rsidRPr="003B198E" w:rsidRDefault="00F319C1" w:rsidP="00711BC5">
            <w:pPr>
              <w:spacing w:after="160" w:line="259" w:lineRule="auto"/>
              <w:ind w:firstLine="0"/>
            </w:pPr>
            <w:r w:rsidRPr="003B198E">
              <w:t>.237</w:t>
            </w:r>
          </w:p>
        </w:tc>
      </w:tr>
      <w:tr w:rsidR="00F319C1" w:rsidRPr="003B198E" w14:paraId="4304D4F8" w14:textId="77777777" w:rsidTr="00E36669">
        <w:trPr>
          <w:gridAfter w:val="1"/>
          <w:wAfter w:w="20" w:type="pct"/>
          <w:trHeight w:val="432"/>
        </w:trPr>
        <w:tc>
          <w:tcPr>
            <w:tcW w:w="670" w:type="pct"/>
            <w:shd w:val="clear" w:color="000000" w:fill="FFFFFF"/>
          </w:tcPr>
          <w:p w14:paraId="11E467E2" w14:textId="5831E4A7" w:rsidR="00F319C1" w:rsidRPr="003B198E" w:rsidRDefault="00F319C1" w:rsidP="00711BC5">
            <w:pPr>
              <w:autoSpaceDE w:val="0"/>
              <w:autoSpaceDN w:val="0"/>
              <w:adjustRightInd w:val="0"/>
              <w:spacing w:after="160" w:line="240" w:lineRule="auto"/>
              <w:ind w:firstLine="0"/>
              <w:rPr>
                <w:color w:val="000000"/>
              </w:rPr>
            </w:pPr>
            <w:r w:rsidRPr="003B198E">
              <w:t>Electrode:Condition</w:t>
            </w:r>
          </w:p>
        </w:tc>
        <w:tc>
          <w:tcPr>
            <w:tcW w:w="431" w:type="pct"/>
            <w:gridSpan w:val="2"/>
            <w:shd w:val="clear" w:color="000000" w:fill="FFFFFF"/>
          </w:tcPr>
          <w:p w14:paraId="0271FD08" w14:textId="46FED845" w:rsidR="00F319C1" w:rsidRPr="003B198E" w:rsidRDefault="00F319C1" w:rsidP="00711BC5">
            <w:pPr>
              <w:autoSpaceDE w:val="0"/>
              <w:autoSpaceDN w:val="0"/>
              <w:adjustRightInd w:val="0"/>
              <w:spacing w:after="160" w:line="240" w:lineRule="auto"/>
              <w:ind w:firstLine="0"/>
              <w:jc w:val="right"/>
              <w:rPr>
                <w:color w:val="000000"/>
              </w:rPr>
            </w:pPr>
            <w:r w:rsidRPr="003B198E">
              <w:t>1.32, 60.87</w:t>
            </w:r>
          </w:p>
        </w:tc>
        <w:tc>
          <w:tcPr>
            <w:tcW w:w="431" w:type="pct"/>
            <w:gridSpan w:val="2"/>
            <w:shd w:val="clear" w:color="000000" w:fill="FFFFFF"/>
          </w:tcPr>
          <w:p w14:paraId="6A04CAA9" w14:textId="16B698E0" w:rsidR="00F319C1" w:rsidRPr="003B198E" w:rsidRDefault="00F319C1" w:rsidP="00711BC5">
            <w:pPr>
              <w:autoSpaceDE w:val="0"/>
              <w:autoSpaceDN w:val="0"/>
              <w:adjustRightInd w:val="0"/>
              <w:spacing w:after="160" w:line="240" w:lineRule="auto"/>
              <w:ind w:firstLine="0"/>
              <w:jc w:val="right"/>
              <w:rPr>
                <w:color w:val="000000"/>
              </w:rPr>
            </w:pPr>
            <w:r w:rsidRPr="003B198E">
              <w:t>1.2</w:t>
            </w:r>
            <w:r w:rsidR="00A15B62">
              <w:t>0</w:t>
            </w:r>
          </w:p>
        </w:tc>
        <w:tc>
          <w:tcPr>
            <w:tcW w:w="432" w:type="pct"/>
            <w:gridSpan w:val="2"/>
            <w:shd w:val="clear" w:color="000000" w:fill="FFFFFF"/>
          </w:tcPr>
          <w:p w14:paraId="54DF9C6C" w14:textId="6602A3D6" w:rsidR="00F319C1" w:rsidRPr="003B198E" w:rsidRDefault="00F319C1" w:rsidP="00711BC5">
            <w:pPr>
              <w:autoSpaceDE w:val="0"/>
              <w:autoSpaceDN w:val="0"/>
              <w:adjustRightInd w:val="0"/>
              <w:spacing w:after="160" w:line="240" w:lineRule="auto"/>
              <w:ind w:firstLine="0"/>
              <w:jc w:val="right"/>
              <w:rPr>
                <w:color w:val="000000"/>
              </w:rPr>
            </w:pPr>
            <w:r w:rsidRPr="003B198E">
              <w:t>0.57</w:t>
            </w:r>
          </w:p>
        </w:tc>
        <w:tc>
          <w:tcPr>
            <w:tcW w:w="432" w:type="pct"/>
            <w:gridSpan w:val="2"/>
            <w:shd w:val="clear" w:color="000000" w:fill="FFFFFF"/>
          </w:tcPr>
          <w:p w14:paraId="2180C2B6" w14:textId="058FC13E" w:rsidR="00F319C1" w:rsidRPr="003B198E" w:rsidRDefault="00F319C1" w:rsidP="00711BC5">
            <w:pPr>
              <w:autoSpaceDE w:val="0"/>
              <w:autoSpaceDN w:val="0"/>
              <w:adjustRightInd w:val="0"/>
              <w:spacing w:after="160" w:line="240" w:lineRule="auto"/>
              <w:ind w:firstLine="0"/>
              <w:jc w:val="right"/>
              <w:rPr>
                <w:color w:val="000000"/>
              </w:rPr>
            </w:pPr>
            <w:r w:rsidRPr="003B198E">
              <w:t>.012</w:t>
            </w:r>
          </w:p>
        </w:tc>
        <w:tc>
          <w:tcPr>
            <w:tcW w:w="432" w:type="pct"/>
            <w:gridSpan w:val="2"/>
            <w:shd w:val="clear" w:color="000000" w:fill="FFFFFF"/>
          </w:tcPr>
          <w:p w14:paraId="63BA9409" w14:textId="3621E944" w:rsidR="00F319C1" w:rsidRPr="003B198E" w:rsidRDefault="00F319C1" w:rsidP="00711BC5">
            <w:pPr>
              <w:autoSpaceDE w:val="0"/>
              <w:autoSpaceDN w:val="0"/>
              <w:adjustRightInd w:val="0"/>
              <w:spacing w:after="160" w:line="240" w:lineRule="auto"/>
              <w:ind w:right="120" w:firstLine="0"/>
              <w:jc w:val="right"/>
              <w:rPr>
                <w:color w:val="000000"/>
              </w:rPr>
            </w:pPr>
            <w:r w:rsidRPr="003B198E">
              <w:t>.499</w:t>
            </w:r>
          </w:p>
        </w:tc>
        <w:tc>
          <w:tcPr>
            <w:tcW w:w="431" w:type="pct"/>
            <w:gridSpan w:val="3"/>
          </w:tcPr>
          <w:p w14:paraId="07CE07E5" w14:textId="551B955D" w:rsidR="00F319C1" w:rsidRPr="003B198E" w:rsidRDefault="00F319C1" w:rsidP="00711BC5">
            <w:pPr>
              <w:spacing w:after="160" w:line="259" w:lineRule="auto"/>
              <w:ind w:firstLine="0"/>
            </w:pPr>
            <w:r w:rsidRPr="003B198E">
              <w:t>1.57, 72.29</w:t>
            </w:r>
          </w:p>
        </w:tc>
        <w:tc>
          <w:tcPr>
            <w:tcW w:w="432" w:type="pct"/>
            <w:gridSpan w:val="2"/>
          </w:tcPr>
          <w:p w14:paraId="0611A1E1" w14:textId="49F41B90" w:rsidR="00F319C1" w:rsidRPr="003B198E" w:rsidRDefault="00F319C1" w:rsidP="00711BC5">
            <w:pPr>
              <w:spacing w:after="160" w:line="259" w:lineRule="auto"/>
              <w:ind w:firstLine="0"/>
            </w:pPr>
            <w:r w:rsidRPr="003B198E">
              <w:t>1.24</w:t>
            </w:r>
          </w:p>
        </w:tc>
        <w:tc>
          <w:tcPr>
            <w:tcW w:w="432" w:type="pct"/>
            <w:gridSpan w:val="2"/>
          </w:tcPr>
          <w:p w14:paraId="6D7BE55D" w14:textId="7F97FD50" w:rsidR="00F319C1" w:rsidRPr="003B198E" w:rsidRDefault="00F319C1" w:rsidP="00711BC5">
            <w:pPr>
              <w:spacing w:after="160" w:line="259" w:lineRule="auto"/>
              <w:ind w:firstLine="0"/>
            </w:pPr>
            <w:r w:rsidRPr="003B198E">
              <w:t>0.24</w:t>
            </w:r>
          </w:p>
        </w:tc>
        <w:tc>
          <w:tcPr>
            <w:tcW w:w="432" w:type="pct"/>
            <w:gridSpan w:val="2"/>
          </w:tcPr>
          <w:p w14:paraId="451B1C91" w14:textId="4906657A" w:rsidR="00F319C1" w:rsidRPr="003B198E" w:rsidRDefault="00F319C1" w:rsidP="00711BC5">
            <w:pPr>
              <w:spacing w:after="160" w:line="259" w:lineRule="auto"/>
              <w:ind w:firstLine="0"/>
            </w:pPr>
            <w:r w:rsidRPr="003B198E">
              <w:t>.005</w:t>
            </w:r>
          </w:p>
        </w:tc>
        <w:tc>
          <w:tcPr>
            <w:tcW w:w="428" w:type="pct"/>
            <w:gridSpan w:val="2"/>
          </w:tcPr>
          <w:p w14:paraId="3C23C336" w14:textId="7BDF9644" w:rsidR="00F319C1" w:rsidRPr="003B198E" w:rsidRDefault="00F319C1" w:rsidP="00711BC5">
            <w:pPr>
              <w:spacing w:after="160" w:line="259" w:lineRule="auto"/>
              <w:ind w:firstLine="0"/>
            </w:pPr>
            <w:r w:rsidRPr="003B198E">
              <w:t>.731</w:t>
            </w:r>
          </w:p>
        </w:tc>
      </w:tr>
      <w:tr w:rsidR="00F319C1" w:rsidRPr="003B198E" w14:paraId="42E1F790" w14:textId="77777777" w:rsidTr="00C94E5C">
        <w:trPr>
          <w:gridAfter w:val="1"/>
          <w:wAfter w:w="20" w:type="pct"/>
          <w:trHeight w:val="432"/>
        </w:trPr>
        <w:tc>
          <w:tcPr>
            <w:tcW w:w="670" w:type="pct"/>
            <w:shd w:val="clear" w:color="000000" w:fill="FFFFFF"/>
          </w:tcPr>
          <w:p w14:paraId="2B6B0C94" w14:textId="229883D6" w:rsidR="00F319C1" w:rsidRPr="003B198E" w:rsidRDefault="00F319C1" w:rsidP="00711BC5">
            <w:pPr>
              <w:autoSpaceDE w:val="0"/>
              <w:autoSpaceDN w:val="0"/>
              <w:adjustRightInd w:val="0"/>
              <w:spacing w:after="160" w:line="240" w:lineRule="auto"/>
              <w:ind w:firstLine="0"/>
              <w:rPr>
                <w:color w:val="000000"/>
              </w:rPr>
            </w:pPr>
            <w:r w:rsidRPr="003B198E">
              <w:t>Awareness:Electrode</w:t>
            </w:r>
          </w:p>
        </w:tc>
        <w:tc>
          <w:tcPr>
            <w:tcW w:w="431" w:type="pct"/>
            <w:gridSpan w:val="2"/>
            <w:shd w:val="clear" w:color="000000" w:fill="FFFFFF"/>
          </w:tcPr>
          <w:p w14:paraId="44CE657A" w14:textId="2176A636" w:rsidR="00F319C1" w:rsidRPr="003B198E" w:rsidRDefault="00F319C1" w:rsidP="00711BC5">
            <w:pPr>
              <w:autoSpaceDE w:val="0"/>
              <w:autoSpaceDN w:val="0"/>
              <w:adjustRightInd w:val="0"/>
              <w:spacing w:after="160" w:line="240" w:lineRule="auto"/>
              <w:ind w:firstLine="0"/>
              <w:jc w:val="right"/>
              <w:rPr>
                <w:color w:val="000000"/>
              </w:rPr>
            </w:pPr>
            <w:r w:rsidRPr="003B198E">
              <w:t>1.40, 64.44</w:t>
            </w:r>
          </w:p>
        </w:tc>
        <w:tc>
          <w:tcPr>
            <w:tcW w:w="431" w:type="pct"/>
            <w:gridSpan w:val="2"/>
            <w:shd w:val="clear" w:color="000000" w:fill="FFFFFF"/>
          </w:tcPr>
          <w:p w14:paraId="3D17DFBF" w14:textId="4598244A" w:rsidR="00F319C1" w:rsidRPr="003B198E" w:rsidRDefault="00F319C1" w:rsidP="00711BC5">
            <w:pPr>
              <w:autoSpaceDE w:val="0"/>
              <w:autoSpaceDN w:val="0"/>
              <w:adjustRightInd w:val="0"/>
              <w:spacing w:after="160" w:line="240" w:lineRule="auto"/>
              <w:ind w:firstLine="0"/>
              <w:jc w:val="right"/>
              <w:rPr>
                <w:color w:val="000000"/>
              </w:rPr>
            </w:pPr>
            <w:r w:rsidRPr="003B198E">
              <w:t>8.82</w:t>
            </w:r>
          </w:p>
        </w:tc>
        <w:tc>
          <w:tcPr>
            <w:tcW w:w="432" w:type="pct"/>
            <w:gridSpan w:val="2"/>
            <w:shd w:val="clear" w:color="000000" w:fill="FFFFFF"/>
          </w:tcPr>
          <w:p w14:paraId="57EF87D7" w14:textId="52EAA5BB" w:rsidR="00F319C1" w:rsidRPr="003B198E" w:rsidRDefault="00F319C1" w:rsidP="00711BC5">
            <w:pPr>
              <w:autoSpaceDE w:val="0"/>
              <w:autoSpaceDN w:val="0"/>
              <w:adjustRightInd w:val="0"/>
              <w:spacing w:after="160" w:line="240" w:lineRule="auto"/>
              <w:ind w:firstLine="0"/>
              <w:jc w:val="right"/>
              <w:rPr>
                <w:color w:val="000000"/>
              </w:rPr>
            </w:pPr>
            <w:r w:rsidRPr="003B198E">
              <w:t>2.27</w:t>
            </w:r>
          </w:p>
        </w:tc>
        <w:tc>
          <w:tcPr>
            <w:tcW w:w="432" w:type="pct"/>
            <w:gridSpan w:val="2"/>
            <w:shd w:val="clear" w:color="000000" w:fill="FFFFFF"/>
          </w:tcPr>
          <w:p w14:paraId="1B3B1AB3" w14:textId="3C06572C" w:rsidR="00F319C1" w:rsidRPr="003B198E" w:rsidRDefault="00F319C1" w:rsidP="00711BC5">
            <w:pPr>
              <w:autoSpaceDE w:val="0"/>
              <w:autoSpaceDN w:val="0"/>
              <w:adjustRightInd w:val="0"/>
              <w:spacing w:after="160" w:line="240" w:lineRule="auto"/>
              <w:ind w:firstLine="0"/>
              <w:jc w:val="right"/>
              <w:rPr>
                <w:color w:val="000000"/>
              </w:rPr>
            </w:pPr>
            <w:r w:rsidRPr="003B198E">
              <w:t>.047</w:t>
            </w:r>
          </w:p>
        </w:tc>
        <w:tc>
          <w:tcPr>
            <w:tcW w:w="432" w:type="pct"/>
            <w:gridSpan w:val="2"/>
            <w:shd w:val="clear" w:color="000000" w:fill="FFFFFF"/>
          </w:tcPr>
          <w:p w14:paraId="457C0577" w14:textId="0BB39247" w:rsidR="00F319C1" w:rsidRPr="003B198E" w:rsidRDefault="00F319C1" w:rsidP="00711BC5">
            <w:pPr>
              <w:autoSpaceDE w:val="0"/>
              <w:autoSpaceDN w:val="0"/>
              <w:adjustRightInd w:val="0"/>
              <w:spacing w:after="160" w:line="240" w:lineRule="auto"/>
              <w:ind w:right="120" w:firstLine="0"/>
              <w:jc w:val="right"/>
              <w:rPr>
                <w:color w:val="000000"/>
              </w:rPr>
            </w:pPr>
            <w:r w:rsidRPr="003B198E">
              <w:t>.127</w:t>
            </w:r>
          </w:p>
        </w:tc>
        <w:tc>
          <w:tcPr>
            <w:tcW w:w="431" w:type="pct"/>
            <w:gridSpan w:val="3"/>
          </w:tcPr>
          <w:p w14:paraId="41EA8829" w14:textId="472C8774" w:rsidR="00F319C1" w:rsidRPr="003B198E" w:rsidRDefault="00F319C1" w:rsidP="00711BC5">
            <w:pPr>
              <w:spacing w:after="160" w:line="259" w:lineRule="auto"/>
              <w:ind w:firstLine="0"/>
            </w:pPr>
            <w:r w:rsidRPr="003B198E">
              <w:t>1.49, 68.70</w:t>
            </w:r>
          </w:p>
        </w:tc>
        <w:tc>
          <w:tcPr>
            <w:tcW w:w="432" w:type="pct"/>
            <w:gridSpan w:val="2"/>
          </w:tcPr>
          <w:p w14:paraId="5D76763E" w14:textId="6E3489F9" w:rsidR="00F319C1" w:rsidRPr="003B198E" w:rsidRDefault="00F319C1" w:rsidP="00711BC5">
            <w:pPr>
              <w:spacing w:after="160" w:line="259" w:lineRule="auto"/>
              <w:ind w:firstLine="0"/>
            </w:pPr>
            <w:r w:rsidRPr="003B198E">
              <w:t>8.12</w:t>
            </w:r>
          </w:p>
        </w:tc>
        <w:tc>
          <w:tcPr>
            <w:tcW w:w="432" w:type="pct"/>
            <w:gridSpan w:val="2"/>
          </w:tcPr>
          <w:p w14:paraId="24A31133" w14:textId="77B2742E" w:rsidR="00F319C1" w:rsidRPr="003B198E" w:rsidRDefault="00F319C1" w:rsidP="00711BC5">
            <w:pPr>
              <w:spacing w:after="160" w:line="259" w:lineRule="auto"/>
              <w:ind w:firstLine="0"/>
            </w:pPr>
            <w:r w:rsidRPr="003B198E">
              <w:t>1.11</w:t>
            </w:r>
          </w:p>
        </w:tc>
        <w:tc>
          <w:tcPr>
            <w:tcW w:w="432" w:type="pct"/>
            <w:gridSpan w:val="2"/>
          </w:tcPr>
          <w:p w14:paraId="1ED7A1DA" w14:textId="1F2F8CD3" w:rsidR="00F319C1" w:rsidRPr="003B198E" w:rsidRDefault="00F319C1" w:rsidP="00711BC5">
            <w:pPr>
              <w:spacing w:after="160" w:line="259" w:lineRule="auto"/>
              <w:ind w:firstLine="0"/>
            </w:pPr>
            <w:r w:rsidRPr="003B198E">
              <w:t>.024</w:t>
            </w:r>
          </w:p>
        </w:tc>
        <w:tc>
          <w:tcPr>
            <w:tcW w:w="428" w:type="pct"/>
            <w:gridSpan w:val="2"/>
          </w:tcPr>
          <w:p w14:paraId="5168F73E" w14:textId="1C13769E" w:rsidR="00F319C1" w:rsidRPr="003B198E" w:rsidRDefault="00F319C1" w:rsidP="00711BC5">
            <w:pPr>
              <w:spacing w:after="160" w:line="259" w:lineRule="auto"/>
              <w:ind w:firstLine="0"/>
            </w:pPr>
            <w:r w:rsidRPr="003B198E">
              <w:t>.321</w:t>
            </w:r>
          </w:p>
        </w:tc>
      </w:tr>
      <w:tr w:rsidR="00F319C1" w:rsidRPr="003B198E" w14:paraId="28700F3B" w14:textId="77777777" w:rsidTr="00C94E5C">
        <w:trPr>
          <w:gridAfter w:val="1"/>
          <w:wAfter w:w="20" w:type="pct"/>
          <w:trHeight w:val="432"/>
        </w:trPr>
        <w:tc>
          <w:tcPr>
            <w:tcW w:w="670" w:type="pct"/>
            <w:tcBorders>
              <w:bottom w:val="single" w:sz="8" w:space="0" w:color="000000"/>
            </w:tcBorders>
            <w:shd w:val="clear" w:color="000000" w:fill="FFFFFF"/>
          </w:tcPr>
          <w:p w14:paraId="71E33AAF" w14:textId="2D667D13" w:rsidR="00F319C1" w:rsidRPr="003B198E" w:rsidRDefault="00F319C1" w:rsidP="00711BC5">
            <w:pPr>
              <w:autoSpaceDE w:val="0"/>
              <w:autoSpaceDN w:val="0"/>
              <w:adjustRightInd w:val="0"/>
              <w:spacing w:after="160" w:line="240" w:lineRule="auto"/>
              <w:ind w:firstLine="0"/>
              <w:rPr>
                <w:color w:val="000000"/>
              </w:rPr>
            </w:pPr>
            <w:r w:rsidRPr="003B198E">
              <w:t>Awareness:Electrode:Condition</w:t>
            </w:r>
          </w:p>
        </w:tc>
        <w:tc>
          <w:tcPr>
            <w:tcW w:w="431" w:type="pct"/>
            <w:gridSpan w:val="2"/>
            <w:tcBorders>
              <w:bottom w:val="single" w:sz="8" w:space="0" w:color="000000"/>
            </w:tcBorders>
            <w:shd w:val="clear" w:color="000000" w:fill="FFFFFF"/>
          </w:tcPr>
          <w:p w14:paraId="354F3094" w14:textId="570739D3" w:rsidR="00F319C1" w:rsidRPr="003B198E" w:rsidRDefault="00F319C1" w:rsidP="00711BC5">
            <w:pPr>
              <w:autoSpaceDE w:val="0"/>
              <w:autoSpaceDN w:val="0"/>
              <w:adjustRightInd w:val="0"/>
              <w:spacing w:after="160" w:line="240" w:lineRule="auto"/>
              <w:ind w:firstLine="0"/>
              <w:jc w:val="right"/>
              <w:rPr>
                <w:color w:val="000000"/>
              </w:rPr>
            </w:pPr>
            <w:r w:rsidRPr="003B198E">
              <w:t>1.32, 60.87</w:t>
            </w:r>
          </w:p>
        </w:tc>
        <w:tc>
          <w:tcPr>
            <w:tcW w:w="431" w:type="pct"/>
            <w:gridSpan w:val="2"/>
            <w:tcBorders>
              <w:bottom w:val="single" w:sz="8" w:space="0" w:color="000000"/>
            </w:tcBorders>
            <w:shd w:val="clear" w:color="000000" w:fill="FFFFFF"/>
          </w:tcPr>
          <w:p w14:paraId="3A0771E9" w14:textId="7613816B" w:rsidR="00F319C1" w:rsidRPr="003B198E" w:rsidRDefault="00F319C1" w:rsidP="00711BC5">
            <w:pPr>
              <w:autoSpaceDE w:val="0"/>
              <w:autoSpaceDN w:val="0"/>
              <w:adjustRightInd w:val="0"/>
              <w:spacing w:after="160" w:line="240" w:lineRule="auto"/>
              <w:ind w:firstLine="0"/>
              <w:jc w:val="right"/>
              <w:rPr>
                <w:color w:val="000000"/>
              </w:rPr>
            </w:pPr>
            <w:r w:rsidRPr="003B198E">
              <w:t>1.2</w:t>
            </w:r>
            <w:r w:rsidR="00A15B62">
              <w:t>0</w:t>
            </w:r>
          </w:p>
        </w:tc>
        <w:tc>
          <w:tcPr>
            <w:tcW w:w="432" w:type="pct"/>
            <w:gridSpan w:val="2"/>
            <w:tcBorders>
              <w:bottom w:val="single" w:sz="8" w:space="0" w:color="000000"/>
            </w:tcBorders>
            <w:shd w:val="clear" w:color="000000" w:fill="FFFFFF"/>
          </w:tcPr>
          <w:p w14:paraId="4AA9D0CF" w14:textId="0A77E900" w:rsidR="00F319C1" w:rsidRPr="003B198E" w:rsidRDefault="00F319C1" w:rsidP="00711BC5">
            <w:pPr>
              <w:autoSpaceDE w:val="0"/>
              <w:autoSpaceDN w:val="0"/>
              <w:adjustRightInd w:val="0"/>
              <w:spacing w:after="160" w:line="240" w:lineRule="auto"/>
              <w:ind w:firstLine="0"/>
              <w:jc w:val="right"/>
              <w:rPr>
                <w:color w:val="000000"/>
              </w:rPr>
            </w:pPr>
            <w:r w:rsidRPr="003B198E">
              <w:t>0.06</w:t>
            </w:r>
          </w:p>
        </w:tc>
        <w:tc>
          <w:tcPr>
            <w:tcW w:w="432" w:type="pct"/>
            <w:gridSpan w:val="2"/>
            <w:tcBorders>
              <w:bottom w:val="single" w:sz="8" w:space="0" w:color="000000"/>
            </w:tcBorders>
            <w:shd w:val="clear" w:color="000000" w:fill="FFFFFF"/>
          </w:tcPr>
          <w:p w14:paraId="6FBC74E1" w14:textId="19DBEA66" w:rsidR="00F319C1" w:rsidRPr="003B198E" w:rsidRDefault="00F319C1" w:rsidP="00711BC5">
            <w:pPr>
              <w:autoSpaceDE w:val="0"/>
              <w:autoSpaceDN w:val="0"/>
              <w:adjustRightInd w:val="0"/>
              <w:spacing w:after="160" w:line="240" w:lineRule="auto"/>
              <w:ind w:firstLine="0"/>
              <w:jc w:val="right"/>
              <w:rPr>
                <w:color w:val="000000"/>
              </w:rPr>
            </w:pPr>
            <w:r w:rsidRPr="003B198E">
              <w:t>.001</w:t>
            </w:r>
          </w:p>
        </w:tc>
        <w:tc>
          <w:tcPr>
            <w:tcW w:w="432" w:type="pct"/>
            <w:gridSpan w:val="2"/>
            <w:tcBorders>
              <w:bottom w:val="single" w:sz="8" w:space="0" w:color="000000"/>
            </w:tcBorders>
            <w:shd w:val="clear" w:color="000000" w:fill="FFFFFF"/>
          </w:tcPr>
          <w:p w14:paraId="2BDCDA38" w14:textId="5A4BD9A6" w:rsidR="00F319C1" w:rsidRPr="003B198E" w:rsidRDefault="00F319C1" w:rsidP="00711BC5">
            <w:pPr>
              <w:autoSpaceDE w:val="0"/>
              <w:autoSpaceDN w:val="0"/>
              <w:adjustRightInd w:val="0"/>
              <w:spacing w:after="160" w:line="240" w:lineRule="auto"/>
              <w:ind w:right="120" w:firstLine="0"/>
              <w:jc w:val="right"/>
              <w:rPr>
                <w:color w:val="000000"/>
              </w:rPr>
            </w:pPr>
            <w:r w:rsidRPr="003B198E">
              <w:t>.872</w:t>
            </w:r>
          </w:p>
        </w:tc>
        <w:tc>
          <w:tcPr>
            <w:tcW w:w="431" w:type="pct"/>
            <w:gridSpan w:val="3"/>
            <w:tcBorders>
              <w:bottom w:val="single" w:sz="8" w:space="0" w:color="auto"/>
            </w:tcBorders>
          </w:tcPr>
          <w:p w14:paraId="52AC6132" w14:textId="366D7E7F" w:rsidR="00F319C1" w:rsidRPr="003B198E" w:rsidRDefault="00F319C1" w:rsidP="00711BC5">
            <w:pPr>
              <w:spacing w:after="160" w:line="259" w:lineRule="auto"/>
              <w:ind w:firstLine="0"/>
            </w:pPr>
            <w:r w:rsidRPr="003B198E">
              <w:t>1.57, 72.29</w:t>
            </w:r>
          </w:p>
        </w:tc>
        <w:tc>
          <w:tcPr>
            <w:tcW w:w="432" w:type="pct"/>
            <w:gridSpan w:val="2"/>
            <w:tcBorders>
              <w:bottom w:val="single" w:sz="8" w:space="0" w:color="auto"/>
            </w:tcBorders>
          </w:tcPr>
          <w:p w14:paraId="3A19A69D" w14:textId="4298B11C" w:rsidR="00F319C1" w:rsidRPr="003B198E" w:rsidRDefault="00F319C1" w:rsidP="00711BC5">
            <w:pPr>
              <w:spacing w:after="160" w:line="259" w:lineRule="auto"/>
              <w:ind w:firstLine="0"/>
            </w:pPr>
            <w:r w:rsidRPr="003B198E">
              <w:t>1.24</w:t>
            </w:r>
          </w:p>
        </w:tc>
        <w:tc>
          <w:tcPr>
            <w:tcW w:w="432" w:type="pct"/>
            <w:gridSpan w:val="2"/>
            <w:tcBorders>
              <w:bottom w:val="single" w:sz="8" w:space="0" w:color="auto"/>
            </w:tcBorders>
          </w:tcPr>
          <w:p w14:paraId="05199AA6" w14:textId="3B3FB95B" w:rsidR="00F319C1" w:rsidRPr="003B198E" w:rsidRDefault="00F319C1" w:rsidP="00711BC5">
            <w:pPr>
              <w:spacing w:after="160" w:line="259" w:lineRule="auto"/>
              <w:ind w:firstLine="0"/>
            </w:pPr>
            <w:r w:rsidRPr="003B198E">
              <w:t>0.5</w:t>
            </w:r>
            <w:r w:rsidR="00A15B62">
              <w:t>0</w:t>
            </w:r>
          </w:p>
        </w:tc>
        <w:tc>
          <w:tcPr>
            <w:tcW w:w="432" w:type="pct"/>
            <w:gridSpan w:val="2"/>
            <w:tcBorders>
              <w:bottom w:val="single" w:sz="8" w:space="0" w:color="auto"/>
            </w:tcBorders>
          </w:tcPr>
          <w:p w14:paraId="424E7BF7" w14:textId="5058B110" w:rsidR="00F319C1" w:rsidRPr="003B198E" w:rsidRDefault="00F319C1" w:rsidP="00711BC5">
            <w:pPr>
              <w:spacing w:after="160" w:line="259" w:lineRule="auto"/>
              <w:ind w:firstLine="0"/>
            </w:pPr>
            <w:r w:rsidRPr="003B198E">
              <w:t>.011</w:t>
            </w:r>
          </w:p>
        </w:tc>
        <w:tc>
          <w:tcPr>
            <w:tcW w:w="428" w:type="pct"/>
            <w:gridSpan w:val="2"/>
            <w:tcBorders>
              <w:bottom w:val="single" w:sz="8" w:space="0" w:color="auto"/>
            </w:tcBorders>
          </w:tcPr>
          <w:p w14:paraId="57F68C45" w14:textId="56140967" w:rsidR="00F319C1" w:rsidRPr="003B198E" w:rsidRDefault="00F319C1" w:rsidP="00711BC5">
            <w:pPr>
              <w:spacing w:after="160" w:line="259" w:lineRule="auto"/>
              <w:ind w:firstLine="0"/>
            </w:pPr>
            <w:r w:rsidRPr="003B198E">
              <w:t>.566</w:t>
            </w:r>
          </w:p>
        </w:tc>
      </w:tr>
    </w:tbl>
    <w:p w14:paraId="70726C25" w14:textId="01A1542A" w:rsidR="00466A3D" w:rsidRPr="003B198E" w:rsidRDefault="00416931">
      <w:pPr>
        <w:spacing w:after="160" w:line="259" w:lineRule="auto"/>
        <w:ind w:firstLine="0"/>
      </w:pPr>
      <w:r w:rsidRPr="003B198E">
        <w:br w:type="page"/>
      </w:r>
    </w:p>
    <w:p w14:paraId="46042506" w14:textId="540B8165" w:rsidR="00416931" w:rsidRPr="00C94E5C" w:rsidRDefault="00466A3D">
      <w:pPr>
        <w:spacing w:after="160" w:line="259" w:lineRule="auto"/>
        <w:ind w:firstLine="0"/>
      </w:pPr>
      <w:r w:rsidRPr="00C94E5C">
        <w:lastRenderedPageBreak/>
        <w:t xml:space="preserve">Table </w:t>
      </w:r>
      <w:r w:rsidR="006A4C6F" w:rsidRPr="00C94E5C">
        <w:t>VIII</w:t>
      </w:r>
    </w:p>
    <w:p w14:paraId="5648B043" w14:textId="76F30632" w:rsidR="00466A3D" w:rsidRPr="00C94E5C" w:rsidRDefault="00466A3D">
      <w:pPr>
        <w:spacing w:after="160" w:line="259" w:lineRule="auto"/>
        <w:ind w:firstLine="0"/>
        <w:rPr>
          <w:caps/>
        </w:rPr>
      </w:pPr>
      <w:r w:rsidRPr="00C94E5C">
        <w:rPr>
          <w:caps/>
        </w:rPr>
        <w:t>Results of lateral ANOVA on Blocks 1, 2, and 3.</w:t>
      </w:r>
    </w:p>
    <w:tbl>
      <w:tblPr>
        <w:tblpPr w:leftFromText="180" w:rightFromText="180" w:vertAnchor="text" w:tblpY="1"/>
        <w:tblOverlap w:val="never"/>
        <w:tblW w:w="5110" w:type="pct"/>
        <w:tblLayout w:type="fixed"/>
        <w:tblCellMar>
          <w:left w:w="93" w:type="dxa"/>
          <w:right w:w="93" w:type="dxa"/>
        </w:tblCellMar>
        <w:tblLook w:val="0000" w:firstRow="0" w:lastRow="0" w:firstColumn="0" w:lastColumn="0" w:noHBand="0" w:noVBand="0"/>
      </w:tblPr>
      <w:tblGrid>
        <w:gridCol w:w="1438"/>
        <w:gridCol w:w="803"/>
        <w:gridCol w:w="633"/>
        <w:gridCol w:w="174"/>
        <w:gridCol w:w="815"/>
        <w:gridCol w:w="452"/>
        <w:gridCol w:w="364"/>
        <w:gridCol w:w="821"/>
        <w:gridCol w:w="520"/>
        <w:gridCol w:w="295"/>
        <w:gridCol w:w="815"/>
        <w:gridCol w:w="811"/>
        <w:gridCol w:w="815"/>
        <w:gridCol w:w="597"/>
        <w:gridCol w:w="184"/>
        <w:gridCol w:w="29"/>
      </w:tblGrid>
      <w:tr w:rsidR="00466A3D" w:rsidRPr="003B198E" w14:paraId="642C08F0" w14:textId="77777777" w:rsidTr="003B2D46">
        <w:trPr>
          <w:gridAfter w:val="2"/>
          <w:wAfter w:w="111" w:type="pct"/>
          <w:trHeight w:val="432"/>
        </w:trPr>
        <w:tc>
          <w:tcPr>
            <w:tcW w:w="4889" w:type="pct"/>
            <w:gridSpan w:val="14"/>
            <w:tcBorders>
              <w:top w:val="single" w:sz="8" w:space="0" w:color="000000"/>
              <w:bottom w:val="single" w:sz="8" w:space="0" w:color="auto"/>
            </w:tcBorders>
            <w:shd w:val="clear" w:color="000000" w:fill="FFFFFF"/>
            <w:vAlign w:val="bottom"/>
          </w:tcPr>
          <w:p w14:paraId="2C9DCF5D" w14:textId="77777777" w:rsidR="00466A3D" w:rsidRPr="003B198E" w:rsidRDefault="00466A3D" w:rsidP="00E36669">
            <w:pPr>
              <w:spacing w:after="160" w:line="259" w:lineRule="auto"/>
              <w:ind w:firstLine="0"/>
              <w:jc w:val="center"/>
              <w:rPr>
                <w:color w:val="000000"/>
              </w:rPr>
            </w:pPr>
          </w:p>
          <w:p w14:paraId="3D28E027" w14:textId="77777777" w:rsidR="00466A3D" w:rsidRPr="003B198E" w:rsidRDefault="00466A3D" w:rsidP="00E36669">
            <w:pPr>
              <w:spacing w:after="160" w:line="259" w:lineRule="auto"/>
              <w:ind w:firstLine="0"/>
              <w:jc w:val="center"/>
              <w:rPr>
                <w:color w:val="000000"/>
              </w:rPr>
            </w:pPr>
            <w:r w:rsidRPr="003B198E">
              <w:rPr>
                <w:color w:val="000000"/>
              </w:rPr>
              <w:t>Block 1</w:t>
            </w:r>
          </w:p>
        </w:tc>
      </w:tr>
      <w:tr w:rsidR="00E36669" w:rsidRPr="003B198E" w14:paraId="72C804AE" w14:textId="77777777" w:rsidTr="00C94E5C">
        <w:trPr>
          <w:trHeight w:val="432"/>
        </w:trPr>
        <w:tc>
          <w:tcPr>
            <w:tcW w:w="752" w:type="pct"/>
            <w:vMerge w:val="restart"/>
            <w:shd w:val="clear" w:color="000000" w:fill="FFFFFF"/>
            <w:vAlign w:val="bottom"/>
          </w:tcPr>
          <w:p w14:paraId="085FD80D" w14:textId="77777777" w:rsidR="00466A3D" w:rsidRPr="003B198E" w:rsidRDefault="00466A3D" w:rsidP="00E36669">
            <w:pPr>
              <w:autoSpaceDE w:val="0"/>
              <w:autoSpaceDN w:val="0"/>
              <w:adjustRightInd w:val="0"/>
              <w:spacing w:after="160" w:line="240" w:lineRule="auto"/>
              <w:ind w:firstLine="0"/>
              <w:rPr>
                <w:color w:val="000000"/>
              </w:rPr>
            </w:pPr>
          </w:p>
        </w:tc>
        <w:tc>
          <w:tcPr>
            <w:tcW w:w="2395" w:type="pct"/>
            <w:gridSpan w:val="8"/>
            <w:tcBorders>
              <w:top w:val="single" w:sz="8" w:space="0" w:color="000000"/>
            </w:tcBorders>
            <w:shd w:val="clear" w:color="000000" w:fill="FFFFFF"/>
            <w:vAlign w:val="center"/>
          </w:tcPr>
          <w:p w14:paraId="5FF01DAC"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400 to 800 ms</w:t>
            </w:r>
          </w:p>
        </w:tc>
        <w:tc>
          <w:tcPr>
            <w:tcW w:w="1853" w:type="pct"/>
            <w:gridSpan w:val="7"/>
            <w:tcBorders>
              <w:top w:val="single" w:sz="4" w:space="0" w:color="auto"/>
            </w:tcBorders>
            <w:vAlign w:val="center"/>
          </w:tcPr>
          <w:p w14:paraId="19AF3D1B" w14:textId="77777777" w:rsidR="00466A3D" w:rsidRPr="003B198E" w:rsidRDefault="00466A3D" w:rsidP="00E36669">
            <w:pPr>
              <w:spacing w:after="160" w:line="259" w:lineRule="auto"/>
              <w:ind w:firstLine="0"/>
              <w:jc w:val="center"/>
              <w:rPr>
                <w:color w:val="000000"/>
              </w:rPr>
            </w:pPr>
            <w:r w:rsidRPr="003B198E">
              <w:rPr>
                <w:color w:val="000000"/>
              </w:rPr>
              <w:t>800 to 1100 ms</w:t>
            </w:r>
          </w:p>
        </w:tc>
      </w:tr>
      <w:tr w:rsidR="00E36669" w:rsidRPr="003B198E" w14:paraId="514A74AF" w14:textId="77777777" w:rsidTr="003B2D46">
        <w:trPr>
          <w:trHeight w:val="432"/>
        </w:trPr>
        <w:tc>
          <w:tcPr>
            <w:tcW w:w="752" w:type="pct"/>
            <w:vMerge/>
            <w:shd w:val="clear" w:color="000000" w:fill="FFFFFF"/>
            <w:vAlign w:val="bottom"/>
          </w:tcPr>
          <w:p w14:paraId="7E68792C" w14:textId="77777777" w:rsidR="00466A3D" w:rsidRPr="003B198E" w:rsidRDefault="00466A3D" w:rsidP="00E36669">
            <w:pPr>
              <w:autoSpaceDE w:val="0"/>
              <w:autoSpaceDN w:val="0"/>
              <w:adjustRightInd w:val="0"/>
              <w:spacing w:after="160" w:line="240" w:lineRule="auto"/>
              <w:ind w:firstLine="0"/>
              <w:rPr>
                <w:color w:val="000000"/>
              </w:rPr>
            </w:pPr>
          </w:p>
        </w:tc>
        <w:tc>
          <w:tcPr>
            <w:tcW w:w="420" w:type="pct"/>
            <w:tcBorders>
              <w:bottom w:val="single" w:sz="8" w:space="0" w:color="000000"/>
            </w:tcBorders>
            <w:shd w:val="clear" w:color="000000" w:fill="FFFFFF"/>
            <w:vAlign w:val="bottom"/>
          </w:tcPr>
          <w:p w14:paraId="08FD97D5"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df</w:t>
            </w:r>
          </w:p>
        </w:tc>
        <w:tc>
          <w:tcPr>
            <w:tcW w:w="422" w:type="pct"/>
            <w:gridSpan w:val="2"/>
            <w:tcBorders>
              <w:bottom w:val="single" w:sz="8" w:space="0" w:color="000000"/>
            </w:tcBorders>
            <w:shd w:val="clear" w:color="000000" w:fill="FFFFFF"/>
            <w:vAlign w:val="bottom"/>
          </w:tcPr>
          <w:p w14:paraId="03B669D3"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MSE</w:t>
            </w:r>
          </w:p>
        </w:tc>
        <w:tc>
          <w:tcPr>
            <w:tcW w:w="426" w:type="pct"/>
            <w:tcBorders>
              <w:bottom w:val="single" w:sz="8" w:space="0" w:color="000000"/>
            </w:tcBorders>
            <w:shd w:val="clear" w:color="000000" w:fill="FFFFFF"/>
            <w:vAlign w:val="bottom"/>
          </w:tcPr>
          <w:p w14:paraId="080673E9"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F</w:t>
            </w:r>
          </w:p>
        </w:tc>
        <w:tc>
          <w:tcPr>
            <w:tcW w:w="426" w:type="pct"/>
            <w:gridSpan w:val="2"/>
            <w:tcBorders>
              <w:bottom w:val="single" w:sz="8" w:space="0" w:color="000000"/>
            </w:tcBorders>
            <w:shd w:val="clear" w:color="000000" w:fill="FFFFFF"/>
            <w:vAlign w:val="bottom"/>
          </w:tcPr>
          <w:p w14:paraId="7A996438" w14:textId="69FDF067" w:rsidR="00466A3D" w:rsidRPr="003B198E" w:rsidRDefault="00331910" w:rsidP="00E36669">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29" w:type="pct"/>
            <w:tcBorders>
              <w:bottom w:val="single" w:sz="8" w:space="0" w:color="auto"/>
            </w:tcBorders>
            <w:shd w:val="clear" w:color="000000" w:fill="FFFFFF"/>
            <w:vAlign w:val="bottom"/>
          </w:tcPr>
          <w:p w14:paraId="69A6A97C"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p</w:t>
            </w:r>
          </w:p>
        </w:tc>
        <w:tc>
          <w:tcPr>
            <w:tcW w:w="426" w:type="pct"/>
            <w:gridSpan w:val="2"/>
            <w:tcBorders>
              <w:bottom w:val="single" w:sz="8" w:space="0" w:color="auto"/>
            </w:tcBorders>
            <w:vAlign w:val="bottom"/>
          </w:tcPr>
          <w:p w14:paraId="39C0DEAD" w14:textId="77777777" w:rsidR="00466A3D" w:rsidRPr="003B198E" w:rsidRDefault="00466A3D" w:rsidP="00E36669">
            <w:pPr>
              <w:spacing w:after="160" w:line="259" w:lineRule="auto"/>
              <w:ind w:firstLine="0"/>
            </w:pPr>
            <w:r w:rsidRPr="003B198E">
              <w:rPr>
                <w:color w:val="000000"/>
              </w:rPr>
              <w:t>df</w:t>
            </w:r>
          </w:p>
        </w:tc>
        <w:tc>
          <w:tcPr>
            <w:tcW w:w="426" w:type="pct"/>
            <w:tcBorders>
              <w:bottom w:val="single" w:sz="8" w:space="0" w:color="auto"/>
            </w:tcBorders>
            <w:vAlign w:val="bottom"/>
          </w:tcPr>
          <w:p w14:paraId="372B6A84" w14:textId="77777777" w:rsidR="00466A3D" w:rsidRPr="003B198E" w:rsidRDefault="00466A3D" w:rsidP="00E36669">
            <w:pPr>
              <w:spacing w:after="160" w:line="259" w:lineRule="auto"/>
              <w:ind w:firstLine="0"/>
            </w:pPr>
            <w:r w:rsidRPr="003B198E">
              <w:rPr>
                <w:color w:val="000000"/>
              </w:rPr>
              <w:t>MSE</w:t>
            </w:r>
          </w:p>
        </w:tc>
        <w:tc>
          <w:tcPr>
            <w:tcW w:w="424" w:type="pct"/>
            <w:tcBorders>
              <w:bottom w:val="single" w:sz="8" w:space="0" w:color="auto"/>
            </w:tcBorders>
            <w:vAlign w:val="bottom"/>
          </w:tcPr>
          <w:p w14:paraId="17A2115D" w14:textId="77777777" w:rsidR="00466A3D" w:rsidRPr="003B198E" w:rsidRDefault="00466A3D" w:rsidP="00E36669">
            <w:pPr>
              <w:spacing w:after="160" w:line="259" w:lineRule="auto"/>
              <w:ind w:firstLine="0"/>
            </w:pPr>
            <w:r w:rsidRPr="003B198E">
              <w:rPr>
                <w:i/>
                <w:color w:val="000000"/>
              </w:rPr>
              <w:t>F</w:t>
            </w:r>
          </w:p>
        </w:tc>
        <w:tc>
          <w:tcPr>
            <w:tcW w:w="426" w:type="pct"/>
            <w:tcBorders>
              <w:bottom w:val="single" w:sz="8" w:space="0" w:color="auto"/>
            </w:tcBorders>
            <w:vAlign w:val="bottom"/>
          </w:tcPr>
          <w:p w14:paraId="3F80D43C" w14:textId="4DFC83AC" w:rsidR="00466A3D" w:rsidRPr="003B198E" w:rsidRDefault="00331910" w:rsidP="00E36669">
            <w:pPr>
              <w:spacing w:after="160" w:line="259" w:lineRule="auto"/>
              <w:ind w:firstLine="0"/>
            </w:pPr>
            <w:r w:rsidRPr="003B198E">
              <w:t>η</w:t>
            </w:r>
            <w:r w:rsidRPr="003B198E">
              <w:rPr>
                <w:vertAlign w:val="superscript"/>
              </w:rPr>
              <w:t>2</w:t>
            </w:r>
            <w:r w:rsidRPr="003B198E">
              <w:rPr>
                <w:vertAlign w:val="subscript"/>
              </w:rPr>
              <w:t>G</w:t>
            </w:r>
          </w:p>
        </w:tc>
        <w:tc>
          <w:tcPr>
            <w:tcW w:w="422" w:type="pct"/>
            <w:gridSpan w:val="3"/>
            <w:tcBorders>
              <w:bottom w:val="single" w:sz="8" w:space="0" w:color="auto"/>
            </w:tcBorders>
            <w:vAlign w:val="bottom"/>
          </w:tcPr>
          <w:p w14:paraId="4C5AC528" w14:textId="77777777" w:rsidR="00466A3D" w:rsidRPr="003B198E" w:rsidRDefault="00466A3D" w:rsidP="00E36669">
            <w:pPr>
              <w:spacing w:after="160" w:line="259" w:lineRule="auto"/>
              <w:ind w:firstLine="0"/>
            </w:pPr>
            <w:r w:rsidRPr="003B198E">
              <w:rPr>
                <w:i/>
                <w:color w:val="000000"/>
              </w:rPr>
              <w:t>p</w:t>
            </w:r>
          </w:p>
        </w:tc>
      </w:tr>
      <w:tr w:rsidR="00E36669" w:rsidRPr="003B198E" w14:paraId="6B8884A5" w14:textId="77777777" w:rsidTr="003B2D46">
        <w:trPr>
          <w:trHeight w:val="432"/>
        </w:trPr>
        <w:tc>
          <w:tcPr>
            <w:tcW w:w="752" w:type="pct"/>
            <w:tcBorders>
              <w:top w:val="single" w:sz="8" w:space="0" w:color="auto"/>
            </w:tcBorders>
            <w:shd w:val="clear" w:color="000000" w:fill="FFFFFF"/>
          </w:tcPr>
          <w:p w14:paraId="306B3FA8" w14:textId="172A9DC3" w:rsidR="00466A3D" w:rsidRPr="003B198E" w:rsidRDefault="00466A3D" w:rsidP="00E36669">
            <w:pPr>
              <w:autoSpaceDE w:val="0"/>
              <w:autoSpaceDN w:val="0"/>
              <w:adjustRightInd w:val="0"/>
              <w:spacing w:after="160" w:line="240" w:lineRule="auto"/>
              <w:ind w:firstLine="0"/>
              <w:rPr>
                <w:color w:val="000000"/>
              </w:rPr>
            </w:pPr>
            <w:r w:rsidRPr="003B198E">
              <w:t>Awareness</w:t>
            </w:r>
          </w:p>
        </w:tc>
        <w:tc>
          <w:tcPr>
            <w:tcW w:w="420" w:type="pct"/>
            <w:tcBorders>
              <w:top w:val="single" w:sz="8" w:space="0" w:color="auto"/>
            </w:tcBorders>
            <w:shd w:val="clear" w:color="000000" w:fill="FFFFFF"/>
          </w:tcPr>
          <w:p w14:paraId="1D75E0F5" w14:textId="7D2425CD"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tcBorders>
              <w:top w:val="single" w:sz="8" w:space="0" w:color="auto"/>
            </w:tcBorders>
            <w:shd w:val="clear" w:color="000000" w:fill="FFFFFF"/>
          </w:tcPr>
          <w:p w14:paraId="4E43D113" w14:textId="7FE5C7CD" w:rsidR="00466A3D" w:rsidRPr="003B198E" w:rsidRDefault="00466A3D" w:rsidP="00E36669">
            <w:pPr>
              <w:autoSpaceDE w:val="0"/>
              <w:autoSpaceDN w:val="0"/>
              <w:adjustRightInd w:val="0"/>
              <w:spacing w:after="160" w:line="240" w:lineRule="auto"/>
              <w:ind w:firstLine="0"/>
              <w:jc w:val="right"/>
              <w:rPr>
                <w:color w:val="000000"/>
              </w:rPr>
            </w:pPr>
            <w:r w:rsidRPr="003B198E">
              <w:t>631.38</w:t>
            </w:r>
          </w:p>
        </w:tc>
        <w:tc>
          <w:tcPr>
            <w:tcW w:w="426" w:type="pct"/>
            <w:tcBorders>
              <w:top w:val="single" w:sz="8" w:space="0" w:color="auto"/>
            </w:tcBorders>
            <w:shd w:val="clear" w:color="000000" w:fill="FFFFFF"/>
          </w:tcPr>
          <w:p w14:paraId="1AB896FA" w14:textId="76ECE451" w:rsidR="00466A3D" w:rsidRPr="003B198E" w:rsidRDefault="00466A3D" w:rsidP="00E36669">
            <w:pPr>
              <w:autoSpaceDE w:val="0"/>
              <w:autoSpaceDN w:val="0"/>
              <w:adjustRightInd w:val="0"/>
              <w:spacing w:after="160" w:line="240" w:lineRule="auto"/>
              <w:ind w:firstLine="0"/>
              <w:jc w:val="right"/>
              <w:rPr>
                <w:color w:val="000000"/>
              </w:rPr>
            </w:pPr>
            <w:r w:rsidRPr="003B198E">
              <w:t>0</w:t>
            </w:r>
            <w:r w:rsidR="00A15B62">
              <w:t>.00</w:t>
            </w:r>
          </w:p>
        </w:tc>
        <w:tc>
          <w:tcPr>
            <w:tcW w:w="426" w:type="pct"/>
            <w:gridSpan w:val="2"/>
            <w:tcBorders>
              <w:top w:val="single" w:sz="8" w:space="0" w:color="auto"/>
            </w:tcBorders>
            <w:shd w:val="clear" w:color="000000" w:fill="FFFFFF"/>
          </w:tcPr>
          <w:p w14:paraId="3684BCD4" w14:textId="2AFCF9D4" w:rsidR="00466A3D" w:rsidRPr="003B198E" w:rsidRDefault="00466A3D" w:rsidP="00E36669">
            <w:pPr>
              <w:autoSpaceDE w:val="0"/>
              <w:autoSpaceDN w:val="0"/>
              <w:adjustRightInd w:val="0"/>
              <w:spacing w:after="160" w:line="240" w:lineRule="auto"/>
              <w:ind w:firstLine="0"/>
              <w:jc w:val="right"/>
              <w:rPr>
                <w:color w:val="000000"/>
              </w:rPr>
            </w:pPr>
            <w:r w:rsidRPr="003B198E">
              <w:t>&lt;.001</w:t>
            </w:r>
          </w:p>
        </w:tc>
        <w:tc>
          <w:tcPr>
            <w:tcW w:w="429" w:type="pct"/>
            <w:tcBorders>
              <w:top w:val="single" w:sz="8" w:space="0" w:color="auto"/>
            </w:tcBorders>
            <w:shd w:val="clear" w:color="000000" w:fill="FFFFFF"/>
          </w:tcPr>
          <w:p w14:paraId="1D4CD9D9" w14:textId="724E4EB8" w:rsidR="00466A3D" w:rsidRPr="003B198E" w:rsidRDefault="00466A3D" w:rsidP="00E36669">
            <w:pPr>
              <w:autoSpaceDE w:val="0"/>
              <w:autoSpaceDN w:val="0"/>
              <w:adjustRightInd w:val="0"/>
              <w:spacing w:after="160" w:line="240" w:lineRule="auto"/>
              <w:ind w:right="120" w:firstLine="0"/>
              <w:jc w:val="right"/>
              <w:rPr>
                <w:color w:val="000000"/>
              </w:rPr>
            </w:pPr>
            <w:r w:rsidRPr="003B198E">
              <w:t>.996</w:t>
            </w:r>
          </w:p>
        </w:tc>
        <w:tc>
          <w:tcPr>
            <w:tcW w:w="426" w:type="pct"/>
            <w:gridSpan w:val="2"/>
            <w:tcBorders>
              <w:top w:val="single" w:sz="8" w:space="0" w:color="auto"/>
            </w:tcBorders>
          </w:tcPr>
          <w:p w14:paraId="284E2297" w14:textId="17F502EF" w:rsidR="00466A3D" w:rsidRPr="003B198E" w:rsidRDefault="00466A3D" w:rsidP="00E36669">
            <w:pPr>
              <w:spacing w:after="160" w:line="259" w:lineRule="auto"/>
              <w:ind w:firstLine="0"/>
            </w:pPr>
            <w:r w:rsidRPr="003B198E">
              <w:t>1, 46</w:t>
            </w:r>
          </w:p>
        </w:tc>
        <w:tc>
          <w:tcPr>
            <w:tcW w:w="426" w:type="pct"/>
            <w:tcBorders>
              <w:top w:val="single" w:sz="8" w:space="0" w:color="auto"/>
            </w:tcBorders>
          </w:tcPr>
          <w:p w14:paraId="5891BCA4" w14:textId="62D1F77C" w:rsidR="00466A3D" w:rsidRPr="003B198E" w:rsidRDefault="00466A3D" w:rsidP="00E36669">
            <w:pPr>
              <w:spacing w:after="160" w:line="259" w:lineRule="auto"/>
              <w:ind w:firstLine="0"/>
            </w:pPr>
            <w:r w:rsidRPr="003B198E">
              <w:t>1016.02</w:t>
            </w:r>
          </w:p>
        </w:tc>
        <w:tc>
          <w:tcPr>
            <w:tcW w:w="424" w:type="pct"/>
            <w:tcBorders>
              <w:top w:val="single" w:sz="8" w:space="0" w:color="auto"/>
            </w:tcBorders>
          </w:tcPr>
          <w:p w14:paraId="69FECBD9" w14:textId="02F5BD36" w:rsidR="00466A3D" w:rsidRPr="003B198E" w:rsidRDefault="00466A3D" w:rsidP="00E36669">
            <w:pPr>
              <w:spacing w:after="160" w:line="259" w:lineRule="auto"/>
              <w:ind w:firstLine="0"/>
            </w:pPr>
            <w:r w:rsidRPr="003B198E">
              <w:t>0.47</w:t>
            </w:r>
          </w:p>
        </w:tc>
        <w:tc>
          <w:tcPr>
            <w:tcW w:w="426" w:type="pct"/>
            <w:tcBorders>
              <w:top w:val="single" w:sz="8" w:space="0" w:color="auto"/>
            </w:tcBorders>
          </w:tcPr>
          <w:p w14:paraId="6EDF2FBA" w14:textId="78FFFA53" w:rsidR="00466A3D" w:rsidRPr="003B198E" w:rsidRDefault="00466A3D" w:rsidP="00E36669">
            <w:pPr>
              <w:spacing w:after="160" w:line="259" w:lineRule="auto"/>
              <w:ind w:firstLine="0"/>
            </w:pPr>
            <w:r w:rsidRPr="003B198E">
              <w:t>.01</w:t>
            </w:r>
            <w:r w:rsidR="00A15B62">
              <w:t>0</w:t>
            </w:r>
          </w:p>
        </w:tc>
        <w:tc>
          <w:tcPr>
            <w:tcW w:w="422" w:type="pct"/>
            <w:gridSpan w:val="3"/>
            <w:tcBorders>
              <w:top w:val="single" w:sz="8" w:space="0" w:color="auto"/>
            </w:tcBorders>
          </w:tcPr>
          <w:p w14:paraId="0336E1FE" w14:textId="0CB1F0E5" w:rsidR="00466A3D" w:rsidRPr="003B198E" w:rsidRDefault="00466A3D" w:rsidP="00E36669">
            <w:pPr>
              <w:spacing w:after="160" w:line="259" w:lineRule="auto"/>
              <w:ind w:firstLine="0"/>
            </w:pPr>
            <w:r w:rsidRPr="003B198E">
              <w:t>.495</w:t>
            </w:r>
          </w:p>
        </w:tc>
      </w:tr>
      <w:tr w:rsidR="00E36669" w:rsidRPr="003B198E" w14:paraId="2FC111C0" w14:textId="77777777" w:rsidTr="00C94E5C">
        <w:trPr>
          <w:trHeight w:val="432"/>
        </w:trPr>
        <w:tc>
          <w:tcPr>
            <w:tcW w:w="752" w:type="pct"/>
            <w:shd w:val="clear" w:color="000000" w:fill="FFFFFF"/>
          </w:tcPr>
          <w:p w14:paraId="6F5590B2" w14:textId="043A0983" w:rsidR="00466A3D" w:rsidRPr="003B198E" w:rsidRDefault="00466A3D" w:rsidP="00E36669">
            <w:pPr>
              <w:autoSpaceDE w:val="0"/>
              <w:autoSpaceDN w:val="0"/>
              <w:adjustRightInd w:val="0"/>
              <w:spacing w:after="160" w:line="240" w:lineRule="auto"/>
              <w:ind w:firstLine="0"/>
              <w:rPr>
                <w:color w:val="000000"/>
              </w:rPr>
            </w:pPr>
            <w:r w:rsidRPr="003B198E">
              <w:t>Condition</w:t>
            </w:r>
          </w:p>
        </w:tc>
        <w:tc>
          <w:tcPr>
            <w:tcW w:w="420" w:type="pct"/>
            <w:shd w:val="clear" w:color="000000" w:fill="FFFFFF"/>
          </w:tcPr>
          <w:p w14:paraId="409CFD04" w14:textId="21C80530"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1A36223" w14:textId="5617D47A" w:rsidR="00466A3D" w:rsidRPr="003B198E" w:rsidRDefault="00466A3D" w:rsidP="00E36669">
            <w:pPr>
              <w:autoSpaceDE w:val="0"/>
              <w:autoSpaceDN w:val="0"/>
              <w:adjustRightInd w:val="0"/>
              <w:spacing w:after="160" w:line="240" w:lineRule="auto"/>
              <w:ind w:firstLine="0"/>
              <w:jc w:val="right"/>
              <w:rPr>
                <w:color w:val="000000"/>
              </w:rPr>
            </w:pPr>
            <w:r w:rsidRPr="003B198E">
              <w:t>60.61</w:t>
            </w:r>
          </w:p>
        </w:tc>
        <w:tc>
          <w:tcPr>
            <w:tcW w:w="426" w:type="pct"/>
            <w:shd w:val="clear" w:color="000000" w:fill="FFFFFF"/>
          </w:tcPr>
          <w:p w14:paraId="53F8B0D4" w14:textId="6F62F32D" w:rsidR="00466A3D" w:rsidRPr="003B198E" w:rsidRDefault="00466A3D" w:rsidP="00E36669">
            <w:pPr>
              <w:autoSpaceDE w:val="0"/>
              <w:autoSpaceDN w:val="0"/>
              <w:adjustRightInd w:val="0"/>
              <w:spacing w:after="160" w:line="240" w:lineRule="auto"/>
              <w:ind w:firstLine="0"/>
              <w:jc w:val="right"/>
              <w:rPr>
                <w:color w:val="000000"/>
              </w:rPr>
            </w:pPr>
            <w:r w:rsidRPr="003B198E">
              <w:t>0.28</w:t>
            </w:r>
          </w:p>
        </w:tc>
        <w:tc>
          <w:tcPr>
            <w:tcW w:w="426" w:type="pct"/>
            <w:gridSpan w:val="2"/>
            <w:shd w:val="clear" w:color="000000" w:fill="FFFFFF"/>
          </w:tcPr>
          <w:p w14:paraId="06A4A63C" w14:textId="3C176C7E" w:rsidR="00466A3D" w:rsidRPr="003B198E" w:rsidRDefault="00466A3D" w:rsidP="00E36669">
            <w:pPr>
              <w:autoSpaceDE w:val="0"/>
              <w:autoSpaceDN w:val="0"/>
              <w:adjustRightInd w:val="0"/>
              <w:spacing w:after="160" w:line="240" w:lineRule="auto"/>
              <w:ind w:firstLine="0"/>
              <w:jc w:val="right"/>
              <w:rPr>
                <w:color w:val="000000"/>
              </w:rPr>
            </w:pPr>
            <w:r w:rsidRPr="003B198E">
              <w:t>.006</w:t>
            </w:r>
          </w:p>
        </w:tc>
        <w:tc>
          <w:tcPr>
            <w:tcW w:w="429" w:type="pct"/>
            <w:shd w:val="clear" w:color="000000" w:fill="FFFFFF"/>
          </w:tcPr>
          <w:p w14:paraId="758A10E1" w14:textId="35EF51D7" w:rsidR="00466A3D" w:rsidRPr="003B198E" w:rsidRDefault="00466A3D" w:rsidP="00A15B62">
            <w:pPr>
              <w:autoSpaceDE w:val="0"/>
              <w:autoSpaceDN w:val="0"/>
              <w:adjustRightInd w:val="0"/>
              <w:spacing w:after="160" w:line="240" w:lineRule="auto"/>
              <w:ind w:right="120" w:firstLine="0"/>
              <w:jc w:val="right"/>
              <w:rPr>
                <w:color w:val="000000"/>
              </w:rPr>
            </w:pPr>
            <w:r w:rsidRPr="003B198E">
              <w:t>.601</w:t>
            </w:r>
          </w:p>
        </w:tc>
        <w:tc>
          <w:tcPr>
            <w:tcW w:w="426" w:type="pct"/>
            <w:gridSpan w:val="2"/>
          </w:tcPr>
          <w:p w14:paraId="4CB673B6" w14:textId="7580BBBB" w:rsidR="00466A3D" w:rsidRPr="003B198E" w:rsidRDefault="00466A3D" w:rsidP="00E36669">
            <w:pPr>
              <w:spacing w:after="160" w:line="259" w:lineRule="auto"/>
              <w:ind w:firstLine="0"/>
            </w:pPr>
            <w:r w:rsidRPr="003B198E">
              <w:t>1, 46</w:t>
            </w:r>
          </w:p>
        </w:tc>
        <w:tc>
          <w:tcPr>
            <w:tcW w:w="426" w:type="pct"/>
          </w:tcPr>
          <w:p w14:paraId="0E81DD38" w14:textId="603E7A0D" w:rsidR="00466A3D" w:rsidRPr="003B198E" w:rsidRDefault="00466A3D" w:rsidP="00E36669">
            <w:pPr>
              <w:spacing w:after="160" w:line="259" w:lineRule="auto"/>
              <w:ind w:firstLine="0"/>
            </w:pPr>
            <w:r w:rsidRPr="003B198E">
              <w:t>54.44</w:t>
            </w:r>
          </w:p>
        </w:tc>
        <w:tc>
          <w:tcPr>
            <w:tcW w:w="424" w:type="pct"/>
          </w:tcPr>
          <w:p w14:paraId="2710677D" w14:textId="59FB5FB2" w:rsidR="00466A3D" w:rsidRPr="003B198E" w:rsidRDefault="00466A3D" w:rsidP="00E36669">
            <w:pPr>
              <w:spacing w:after="160" w:line="259" w:lineRule="auto"/>
              <w:ind w:firstLine="0"/>
            </w:pPr>
            <w:r w:rsidRPr="003B198E">
              <w:t>0.74</w:t>
            </w:r>
          </w:p>
        </w:tc>
        <w:tc>
          <w:tcPr>
            <w:tcW w:w="426" w:type="pct"/>
          </w:tcPr>
          <w:p w14:paraId="3B5EFE74" w14:textId="5C538ECF" w:rsidR="00466A3D" w:rsidRPr="003B198E" w:rsidRDefault="00466A3D" w:rsidP="00E36669">
            <w:pPr>
              <w:spacing w:after="160" w:line="259" w:lineRule="auto"/>
              <w:ind w:firstLine="0"/>
            </w:pPr>
            <w:r w:rsidRPr="003B198E">
              <w:t>.016</w:t>
            </w:r>
          </w:p>
        </w:tc>
        <w:tc>
          <w:tcPr>
            <w:tcW w:w="422" w:type="pct"/>
            <w:gridSpan w:val="3"/>
          </w:tcPr>
          <w:p w14:paraId="46546C07" w14:textId="1D9CC5E4" w:rsidR="00466A3D" w:rsidRPr="003B198E" w:rsidRDefault="00466A3D" w:rsidP="00E36669">
            <w:pPr>
              <w:spacing w:after="160" w:line="259" w:lineRule="auto"/>
              <w:ind w:firstLine="0"/>
            </w:pPr>
            <w:r w:rsidRPr="003B198E">
              <w:t>.393</w:t>
            </w:r>
          </w:p>
        </w:tc>
      </w:tr>
      <w:tr w:rsidR="00E36669" w:rsidRPr="003B198E" w14:paraId="5894BEAA" w14:textId="77777777" w:rsidTr="00C94E5C">
        <w:trPr>
          <w:trHeight w:val="432"/>
        </w:trPr>
        <w:tc>
          <w:tcPr>
            <w:tcW w:w="752" w:type="pct"/>
            <w:shd w:val="clear" w:color="000000" w:fill="FFFFFF"/>
          </w:tcPr>
          <w:p w14:paraId="1CD2B7FC" w14:textId="5AE01EB1" w:rsidR="00466A3D" w:rsidRPr="003B198E" w:rsidRDefault="00466A3D" w:rsidP="00E36669">
            <w:pPr>
              <w:autoSpaceDE w:val="0"/>
              <w:autoSpaceDN w:val="0"/>
              <w:adjustRightInd w:val="0"/>
              <w:spacing w:after="160" w:line="240" w:lineRule="auto"/>
              <w:ind w:firstLine="0"/>
              <w:rPr>
                <w:color w:val="000000"/>
              </w:rPr>
            </w:pPr>
            <w:r w:rsidRPr="003B198E">
              <w:t>Awareness:Condition</w:t>
            </w:r>
          </w:p>
        </w:tc>
        <w:tc>
          <w:tcPr>
            <w:tcW w:w="420" w:type="pct"/>
            <w:shd w:val="clear" w:color="000000" w:fill="FFFFFF"/>
          </w:tcPr>
          <w:p w14:paraId="5AE91217" w14:textId="073E50E5"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A67EA80" w14:textId="564E5B9D" w:rsidR="00466A3D" w:rsidRPr="003B198E" w:rsidRDefault="00466A3D" w:rsidP="00E36669">
            <w:pPr>
              <w:autoSpaceDE w:val="0"/>
              <w:autoSpaceDN w:val="0"/>
              <w:adjustRightInd w:val="0"/>
              <w:spacing w:after="160" w:line="240" w:lineRule="auto"/>
              <w:ind w:firstLine="0"/>
              <w:jc w:val="right"/>
              <w:rPr>
                <w:color w:val="000000"/>
              </w:rPr>
            </w:pPr>
            <w:r w:rsidRPr="003B198E">
              <w:t>60.61</w:t>
            </w:r>
          </w:p>
        </w:tc>
        <w:tc>
          <w:tcPr>
            <w:tcW w:w="426" w:type="pct"/>
            <w:shd w:val="clear" w:color="000000" w:fill="FFFFFF"/>
          </w:tcPr>
          <w:p w14:paraId="3F9C0ACA" w14:textId="5E5701AF" w:rsidR="00466A3D" w:rsidRPr="003B198E" w:rsidRDefault="00466A3D" w:rsidP="00E36669">
            <w:pPr>
              <w:autoSpaceDE w:val="0"/>
              <w:autoSpaceDN w:val="0"/>
              <w:adjustRightInd w:val="0"/>
              <w:spacing w:after="160" w:line="240" w:lineRule="auto"/>
              <w:ind w:firstLine="0"/>
              <w:jc w:val="right"/>
              <w:rPr>
                <w:color w:val="000000"/>
              </w:rPr>
            </w:pPr>
            <w:r w:rsidRPr="003B198E">
              <w:t>0.35</w:t>
            </w:r>
          </w:p>
        </w:tc>
        <w:tc>
          <w:tcPr>
            <w:tcW w:w="426" w:type="pct"/>
            <w:gridSpan w:val="2"/>
            <w:shd w:val="clear" w:color="000000" w:fill="FFFFFF"/>
          </w:tcPr>
          <w:p w14:paraId="6056BC80" w14:textId="21E3BA6D" w:rsidR="00466A3D" w:rsidRPr="003B198E" w:rsidRDefault="00466A3D" w:rsidP="00E36669">
            <w:pPr>
              <w:autoSpaceDE w:val="0"/>
              <w:autoSpaceDN w:val="0"/>
              <w:adjustRightInd w:val="0"/>
              <w:spacing w:after="160" w:line="240" w:lineRule="auto"/>
              <w:ind w:firstLine="0"/>
              <w:jc w:val="right"/>
              <w:rPr>
                <w:color w:val="000000"/>
              </w:rPr>
            </w:pPr>
            <w:r w:rsidRPr="003B198E">
              <w:t>.008</w:t>
            </w:r>
          </w:p>
        </w:tc>
        <w:tc>
          <w:tcPr>
            <w:tcW w:w="429" w:type="pct"/>
            <w:shd w:val="clear" w:color="000000" w:fill="FFFFFF"/>
          </w:tcPr>
          <w:p w14:paraId="7A8A6186" w14:textId="46309827" w:rsidR="00466A3D" w:rsidRPr="003B198E" w:rsidRDefault="00466A3D" w:rsidP="00E36669">
            <w:pPr>
              <w:autoSpaceDE w:val="0"/>
              <w:autoSpaceDN w:val="0"/>
              <w:adjustRightInd w:val="0"/>
              <w:spacing w:after="160" w:line="240" w:lineRule="auto"/>
              <w:ind w:right="120" w:firstLine="0"/>
              <w:jc w:val="right"/>
              <w:rPr>
                <w:color w:val="000000"/>
              </w:rPr>
            </w:pPr>
            <w:r w:rsidRPr="003B198E">
              <w:t>.558</w:t>
            </w:r>
          </w:p>
        </w:tc>
        <w:tc>
          <w:tcPr>
            <w:tcW w:w="426" w:type="pct"/>
            <w:gridSpan w:val="2"/>
          </w:tcPr>
          <w:p w14:paraId="29CC4885" w14:textId="415DAFB4" w:rsidR="00466A3D" w:rsidRPr="003B198E" w:rsidRDefault="00466A3D" w:rsidP="00E36669">
            <w:pPr>
              <w:spacing w:after="160" w:line="259" w:lineRule="auto"/>
              <w:ind w:firstLine="0"/>
            </w:pPr>
            <w:r w:rsidRPr="003B198E">
              <w:t>1, 46</w:t>
            </w:r>
          </w:p>
        </w:tc>
        <w:tc>
          <w:tcPr>
            <w:tcW w:w="426" w:type="pct"/>
          </w:tcPr>
          <w:p w14:paraId="1D06CD17" w14:textId="6D451243" w:rsidR="00466A3D" w:rsidRPr="003B198E" w:rsidRDefault="00466A3D" w:rsidP="00E36669">
            <w:pPr>
              <w:spacing w:after="160" w:line="259" w:lineRule="auto"/>
              <w:ind w:firstLine="0"/>
            </w:pPr>
            <w:r w:rsidRPr="003B198E">
              <w:t>54.44</w:t>
            </w:r>
          </w:p>
        </w:tc>
        <w:tc>
          <w:tcPr>
            <w:tcW w:w="424" w:type="pct"/>
          </w:tcPr>
          <w:p w14:paraId="28F6BCBB" w14:textId="12E68840" w:rsidR="00466A3D" w:rsidRPr="003B198E" w:rsidRDefault="00466A3D" w:rsidP="00E36669">
            <w:pPr>
              <w:spacing w:after="160" w:line="259" w:lineRule="auto"/>
              <w:ind w:firstLine="0"/>
            </w:pPr>
            <w:r w:rsidRPr="003B198E">
              <w:t>0.61</w:t>
            </w:r>
          </w:p>
        </w:tc>
        <w:tc>
          <w:tcPr>
            <w:tcW w:w="426" w:type="pct"/>
          </w:tcPr>
          <w:p w14:paraId="1CB30F74" w14:textId="6C7D6842" w:rsidR="00466A3D" w:rsidRPr="003B198E" w:rsidRDefault="00466A3D" w:rsidP="00E36669">
            <w:pPr>
              <w:spacing w:after="160" w:line="259" w:lineRule="auto"/>
              <w:ind w:firstLine="0"/>
            </w:pPr>
            <w:r w:rsidRPr="003B198E">
              <w:t>.013</w:t>
            </w:r>
          </w:p>
        </w:tc>
        <w:tc>
          <w:tcPr>
            <w:tcW w:w="422" w:type="pct"/>
            <w:gridSpan w:val="3"/>
          </w:tcPr>
          <w:p w14:paraId="1C648D7D" w14:textId="3372BE5B" w:rsidR="00466A3D" w:rsidRPr="003B198E" w:rsidRDefault="00466A3D" w:rsidP="00E36669">
            <w:pPr>
              <w:spacing w:after="160" w:line="259" w:lineRule="auto"/>
              <w:ind w:firstLine="0"/>
            </w:pPr>
            <w:r w:rsidRPr="003B198E">
              <w:t>.437</w:t>
            </w:r>
          </w:p>
        </w:tc>
      </w:tr>
      <w:tr w:rsidR="00E36669" w:rsidRPr="003B198E" w14:paraId="0530555D" w14:textId="77777777" w:rsidTr="00C94E5C">
        <w:trPr>
          <w:trHeight w:val="432"/>
        </w:trPr>
        <w:tc>
          <w:tcPr>
            <w:tcW w:w="752" w:type="pct"/>
            <w:shd w:val="clear" w:color="000000" w:fill="FFFFFF"/>
          </w:tcPr>
          <w:p w14:paraId="5D6359D2" w14:textId="6E154BCD" w:rsidR="00466A3D" w:rsidRPr="003B198E" w:rsidRDefault="00466A3D" w:rsidP="00E36669">
            <w:pPr>
              <w:autoSpaceDE w:val="0"/>
              <w:autoSpaceDN w:val="0"/>
              <w:adjustRightInd w:val="0"/>
              <w:spacing w:after="160" w:line="240" w:lineRule="auto"/>
              <w:ind w:firstLine="0"/>
              <w:rPr>
                <w:color w:val="000000"/>
              </w:rPr>
            </w:pPr>
            <w:r w:rsidRPr="003B198E">
              <w:t>Hemisphere</w:t>
            </w:r>
          </w:p>
        </w:tc>
        <w:tc>
          <w:tcPr>
            <w:tcW w:w="420" w:type="pct"/>
            <w:shd w:val="clear" w:color="000000" w:fill="FFFFFF"/>
          </w:tcPr>
          <w:p w14:paraId="4779B3DE" w14:textId="106FFC0D"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22F618AD" w14:textId="38DD93D7" w:rsidR="00466A3D" w:rsidRPr="003B198E" w:rsidRDefault="00466A3D" w:rsidP="00E36669">
            <w:pPr>
              <w:autoSpaceDE w:val="0"/>
              <w:autoSpaceDN w:val="0"/>
              <w:adjustRightInd w:val="0"/>
              <w:spacing w:after="160" w:line="240" w:lineRule="auto"/>
              <w:ind w:firstLine="0"/>
              <w:jc w:val="right"/>
              <w:rPr>
                <w:color w:val="000000"/>
              </w:rPr>
            </w:pPr>
            <w:r w:rsidRPr="003B198E">
              <w:t>40.95</w:t>
            </w:r>
          </w:p>
        </w:tc>
        <w:tc>
          <w:tcPr>
            <w:tcW w:w="426" w:type="pct"/>
            <w:shd w:val="clear" w:color="000000" w:fill="FFFFFF"/>
          </w:tcPr>
          <w:p w14:paraId="561D7432" w14:textId="14678426" w:rsidR="00466A3D" w:rsidRPr="003B198E" w:rsidRDefault="00466A3D" w:rsidP="00E36669">
            <w:pPr>
              <w:autoSpaceDE w:val="0"/>
              <w:autoSpaceDN w:val="0"/>
              <w:adjustRightInd w:val="0"/>
              <w:spacing w:after="160" w:line="240" w:lineRule="auto"/>
              <w:ind w:firstLine="0"/>
              <w:jc w:val="right"/>
              <w:rPr>
                <w:color w:val="000000"/>
              </w:rPr>
            </w:pPr>
            <w:r w:rsidRPr="003B198E">
              <w:t>10.75 **</w:t>
            </w:r>
          </w:p>
        </w:tc>
        <w:tc>
          <w:tcPr>
            <w:tcW w:w="426" w:type="pct"/>
            <w:gridSpan w:val="2"/>
            <w:shd w:val="clear" w:color="000000" w:fill="FFFFFF"/>
          </w:tcPr>
          <w:p w14:paraId="42FF89B7" w14:textId="1A868D34" w:rsidR="00466A3D" w:rsidRPr="003B198E" w:rsidRDefault="00466A3D" w:rsidP="00E36669">
            <w:pPr>
              <w:autoSpaceDE w:val="0"/>
              <w:autoSpaceDN w:val="0"/>
              <w:adjustRightInd w:val="0"/>
              <w:spacing w:after="160" w:line="240" w:lineRule="auto"/>
              <w:ind w:firstLine="0"/>
              <w:jc w:val="right"/>
              <w:rPr>
                <w:color w:val="000000"/>
              </w:rPr>
            </w:pPr>
            <w:r w:rsidRPr="003B198E">
              <w:t>.189</w:t>
            </w:r>
          </w:p>
        </w:tc>
        <w:tc>
          <w:tcPr>
            <w:tcW w:w="429" w:type="pct"/>
            <w:shd w:val="clear" w:color="000000" w:fill="FFFFFF"/>
          </w:tcPr>
          <w:p w14:paraId="60530C5E" w14:textId="5C935990" w:rsidR="00466A3D" w:rsidRPr="003B198E" w:rsidRDefault="00466A3D" w:rsidP="00E36669">
            <w:pPr>
              <w:autoSpaceDE w:val="0"/>
              <w:autoSpaceDN w:val="0"/>
              <w:adjustRightInd w:val="0"/>
              <w:spacing w:after="160" w:line="240" w:lineRule="auto"/>
              <w:ind w:right="120" w:firstLine="0"/>
              <w:jc w:val="right"/>
              <w:rPr>
                <w:color w:val="000000"/>
              </w:rPr>
            </w:pPr>
            <w:r w:rsidRPr="003B198E">
              <w:t>.002</w:t>
            </w:r>
          </w:p>
        </w:tc>
        <w:tc>
          <w:tcPr>
            <w:tcW w:w="426" w:type="pct"/>
            <w:gridSpan w:val="2"/>
          </w:tcPr>
          <w:p w14:paraId="6D0E58A6" w14:textId="720616A4" w:rsidR="00466A3D" w:rsidRPr="003B198E" w:rsidRDefault="00466A3D" w:rsidP="00E36669">
            <w:pPr>
              <w:spacing w:after="160" w:line="259" w:lineRule="auto"/>
              <w:ind w:firstLine="0"/>
            </w:pPr>
            <w:r w:rsidRPr="003B198E">
              <w:t>1, 46</w:t>
            </w:r>
          </w:p>
        </w:tc>
        <w:tc>
          <w:tcPr>
            <w:tcW w:w="426" w:type="pct"/>
          </w:tcPr>
          <w:p w14:paraId="5A6BC4BA" w14:textId="79C5618B" w:rsidR="00466A3D" w:rsidRPr="003B198E" w:rsidRDefault="00466A3D" w:rsidP="00E36669">
            <w:pPr>
              <w:spacing w:after="160" w:line="259" w:lineRule="auto"/>
              <w:ind w:firstLine="0"/>
            </w:pPr>
            <w:r w:rsidRPr="003B198E">
              <w:t>48.77</w:t>
            </w:r>
          </w:p>
        </w:tc>
        <w:tc>
          <w:tcPr>
            <w:tcW w:w="424" w:type="pct"/>
          </w:tcPr>
          <w:p w14:paraId="7366E71D" w14:textId="25B28F96" w:rsidR="00466A3D" w:rsidRPr="003B198E" w:rsidRDefault="00466A3D" w:rsidP="00E36669">
            <w:pPr>
              <w:spacing w:after="160" w:line="259" w:lineRule="auto"/>
              <w:ind w:firstLine="0"/>
            </w:pPr>
            <w:r w:rsidRPr="003B198E">
              <w:t>0</w:t>
            </w:r>
            <w:r w:rsidR="00502890">
              <w:t>.00</w:t>
            </w:r>
          </w:p>
        </w:tc>
        <w:tc>
          <w:tcPr>
            <w:tcW w:w="426" w:type="pct"/>
          </w:tcPr>
          <w:p w14:paraId="4DBD31AE" w14:textId="6E18DFA5" w:rsidR="00466A3D" w:rsidRPr="003B198E" w:rsidRDefault="00466A3D" w:rsidP="00E36669">
            <w:pPr>
              <w:spacing w:after="160" w:line="259" w:lineRule="auto"/>
              <w:ind w:firstLine="0"/>
            </w:pPr>
            <w:r w:rsidRPr="003B198E">
              <w:t>&lt;.001</w:t>
            </w:r>
          </w:p>
        </w:tc>
        <w:tc>
          <w:tcPr>
            <w:tcW w:w="422" w:type="pct"/>
            <w:gridSpan w:val="3"/>
          </w:tcPr>
          <w:p w14:paraId="6E27BAA6" w14:textId="3FE11FBC" w:rsidR="00466A3D" w:rsidRPr="003B198E" w:rsidRDefault="00466A3D" w:rsidP="00E36669">
            <w:pPr>
              <w:spacing w:after="160" w:line="259" w:lineRule="auto"/>
              <w:ind w:firstLine="0"/>
            </w:pPr>
            <w:r w:rsidRPr="003B198E">
              <w:t>.967</w:t>
            </w:r>
          </w:p>
        </w:tc>
      </w:tr>
      <w:tr w:rsidR="00E36669" w:rsidRPr="003B198E" w14:paraId="78D73C6B" w14:textId="77777777" w:rsidTr="00C94E5C">
        <w:trPr>
          <w:trHeight w:val="432"/>
        </w:trPr>
        <w:tc>
          <w:tcPr>
            <w:tcW w:w="752" w:type="pct"/>
            <w:shd w:val="clear" w:color="000000" w:fill="FFFFFF"/>
          </w:tcPr>
          <w:p w14:paraId="213A4DD6" w14:textId="477F96DA" w:rsidR="00466A3D" w:rsidRPr="003B198E" w:rsidRDefault="00466A3D" w:rsidP="00E36669">
            <w:pPr>
              <w:autoSpaceDE w:val="0"/>
              <w:autoSpaceDN w:val="0"/>
              <w:adjustRightInd w:val="0"/>
              <w:spacing w:after="160" w:line="240" w:lineRule="auto"/>
              <w:ind w:firstLine="0"/>
              <w:rPr>
                <w:color w:val="000000"/>
              </w:rPr>
            </w:pPr>
            <w:r w:rsidRPr="003B198E">
              <w:t>Awareness:Hemisphere</w:t>
            </w:r>
          </w:p>
        </w:tc>
        <w:tc>
          <w:tcPr>
            <w:tcW w:w="420" w:type="pct"/>
            <w:shd w:val="clear" w:color="000000" w:fill="FFFFFF"/>
          </w:tcPr>
          <w:p w14:paraId="54C8C5B6" w14:textId="7C291776"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555AF15" w14:textId="0013B35B" w:rsidR="00466A3D" w:rsidRPr="003B198E" w:rsidRDefault="00466A3D" w:rsidP="00E36669">
            <w:pPr>
              <w:autoSpaceDE w:val="0"/>
              <w:autoSpaceDN w:val="0"/>
              <w:adjustRightInd w:val="0"/>
              <w:spacing w:after="160" w:line="240" w:lineRule="auto"/>
              <w:ind w:firstLine="0"/>
              <w:jc w:val="right"/>
              <w:rPr>
                <w:color w:val="000000"/>
              </w:rPr>
            </w:pPr>
            <w:r w:rsidRPr="003B198E">
              <w:t>40.95</w:t>
            </w:r>
          </w:p>
        </w:tc>
        <w:tc>
          <w:tcPr>
            <w:tcW w:w="426" w:type="pct"/>
            <w:shd w:val="clear" w:color="000000" w:fill="FFFFFF"/>
          </w:tcPr>
          <w:p w14:paraId="332A9BE9" w14:textId="018E5F8C" w:rsidR="00466A3D" w:rsidRPr="003B198E" w:rsidRDefault="00466A3D" w:rsidP="00E36669">
            <w:pPr>
              <w:autoSpaceDE w:val="0"/>
              <w:autoSpaceDN w:val="0"/>
              <w:adjustRightInd w:val="0"/>
              <w:spacing w:after="160" w:line="240" w:lineRule="auto"/>
              <w:ind w:firstLine="0"/>
              <w:jc w:val="right"/>
              <w:rPr>
                <w:color w:val="000000"/>
              </w:rPr>
            </w:pPr>
            <w:r w:rsidRPr="003B198E">
              <w:t>0.66</w:t>
            </w:r>
          </w:p>
        </w:tc>
        <w:tc>
          <w:tcPr>
            <w:tcW w:w="426" w:type="pct"/>
            <w:gridSpan w:val="2"/>
            <w:shd w:val="clear" w:color="000000" w:fill="FFFFFF"/>
          </w:tcPr>
          <w:p w14:paraId="04AC06F9" w14:textId="7673311E" w:rsidR="00466A3D" w:rsidRPr="003B198E" w:rsidRDefault="00466A3D" w:rsidP="00E36669">
            <w:pPr>
              <w:autoSpaceDE w:val="0"/>
              <w:autoSpaceDN w:val="0"/>
              <w:adjustRightInd w:val="0"/>
              <w:spacing w:after="160" w:line="240" w:lineRule="auto"/>
              <w:ind w:firstLine="0"/>
              <w:jc w:val="right"/>
              <w:rPr>
                <w:color w:val="000000"/>
              </w:rPr>
            </w:pPr>
            <w:r w:rsidRPr="003B198E">
              <w:t>.014</w:t>
            </w:r>
          </w:p>
        </w:tc>
        <w:tc>
          <w:tcPr>
            <w:tcW w:w="429" w:type="pct"/>
            <w:shd w:val="clear" w:color="000000" w:fill="FFFFFF"/>
          </w:tcPr>
          <w:p w14:paraId="56944351" w14:textId="20271E56" w:rsidR="00466A3D" w:rsidRPr="003B198E" w:rsidRDefault="00466A3D" w:rsidP="00E36669">
            <w:pPr>
              <w:autoSpaceDE w:val="0"/>
              <w:autoSpaceDN w:val="0"/>
              <w:adjustRightInd w:val="0"/>
              <w:spacing w:after="160" w:line="240" w:lineRule="auto"/>
              <w:ind w:right="120" w:firstLine="0"/>
              <w:jc w:val="right"/>
              <w:rPr>
                <w:color w:val="000000"/>
              </w:rPr>
            </w:pPr>
            <w:r w:rsidRPr="003B198E">
              <w:t>.419</w:t>
            </w:r>
          </w:p>
        </w:tc>
        <w:tc>
          <w:tcPr>
            <w:tcW w:w="426" w:type="pct"/>
            <w:gridSpan w:val="2"/>
          </w:tcPr>
          <w:p w14:paraId="10E7517F" w14:textId="7CD471D1" w:rsidR="00466A3D" w:rsidRPr="003B198E" w:rsidRDefault="00466A3D" w:rsidP="00E36669">
            <w:pPr>
              <w:spacing w:after="160" w:line="259" w:lineRule="auto"/>
              <w:ind w:firstLine="0"/>
              <w:rPr>
                <w:color w:val="000000"/>
              </w:rPr>
            </w:pPr>
            <w:r w:rsidRPr="003B198E">
              <w:t>1, 46</w:t>
            </w:r>
          </w:p>
        </w:tc>
        <w:tc>
          <w:tcPr>
            <w:tcW w:w="426" w:type="pct"/>
          </w:tcPr>
          <w:p w14:paraId="152E2B2A" w14:textId="37240BA6" w:rsidR="00466A3D" w:rsidRPr="003B198E" w:rsidRDefault="00466A3D" w:rsidP="00E36669">
            <w:pPr>
              <w:spacing w:after="160" w:line="259" w:lineRule="auto"/>
              <w:ind w:firstLine="0"/>
              <w:rPr>
                <w:color w:val="000000"/>
              </w:rPr>
            </w:pPr>
            <w:r w:rsidRPr="003B198E">
              <w:t>48.77</w:t>
            </w:r>
          </w:p>
        </w:tc>
        <w:tc>
          <w:tcPr>
            <w:tcW w:w="424" w:type="pct"/>
          </w:tcPr>
          <w:p w14:paraId="273A9C50" w14:textId="2F44414D" w:rsidR="00466A3D" w:rsidRPr="003B198E" w:rsidRDefault="00466A3D" w:rsidP="00E36669">
            <w:pPr>
              <w:spacing w:after="160" w:line="259" w:lineRule="auto"/>
              <w:ind w:firstLine="0"/>
              <w:rPr>
                <w:color w:val="000000"/>
              </w:rPr>
            </w:pPr>
            <w:r w:rsidRPr="003B198E">
              <w:t>1.26</w:t>
            </w:r>
          </w:p>
        </w:tc>
        <w:tc>
          <w:tcPr>
            <w:tcW w:w="426" w:type="pct"/>
          </w:tcPr>
          <w:p w14:paraId="0E8B696E" w14:textId="0D02EF92" w:rsidR="00466A3D" w:rsidRPr="003B198E" w:rsidRDefault="00466A3D" w:rsidP="00E36669">
            <w:pPr>
              <w:spacing w:after="160" w:line="259" w:lineRule="auto"/>
              <w:ind w:firstLine="0"/>
              <w:rPr>
                <w:color w:val="000000"/>
              </w:rPr>
            </w:pPr>
            <w:r w:rsidRPr="003B198E">
              <w:t>.027</w:t>
            </w:r>
          </w:p>
        </w:tc>
        <w:tc>
          <w:tcPr>
            <w:tcW w:w="422" w:type="pct"/>
            <w:gridSpan w:val="3"/>
          </w:tcPr>
          <w:p w14:paraId="15585590" w14:textId="4C4C1A68" w:rsidR="00466A3D" w:rsidRPr="003B198E" w:rsidRDefault="00466A3D" w:rsidP="00E36669">
            <w:pPr>
              <w:spacing w:after="160" w:line="259" w:lineRule="auto"/>
              <w:ind w:firstLine="0"/>
              <w:rPr>
                <w:color w:val="000000"/>
              </w:rPr>
            </w:pPr>
            <w:r w:rsidRPr="003B198E">
              <w:t>.267</w:t>
            </w:r>
          </w:p>
        </w:tc>
      </w:tr>
      <w:tr w:rsidR="00E36669" w:rsidRPr="003B198E" w14:paraId="678DB064" w14:textId="77777777" w:rsidTr="00C94E5C">
        <w:trPr>
          <w:trHeight w:val="432"/>
        </w:trPr>
        <w:tc>
          <w:tcPr>
            <w:tcW w:w="752" w:type="pct"/>
            <w:shd w:val="clear" w:color="000000" w:fill="FFFFFF"/>
          </w:tcPr>
          <w:p w14:paraId="03543D28" w14:textId="3FE29872" w:rsidR="00466A3D" w:rsidRPr="003B198E" w:rsidRDefault="00466A3D" w:rsidP="00E36669">
            <w:pPr>
              <w:autoSpaceDE w:val="0"/>
              <w:autoSpaceDN w:val="0"/>
              <w:adjustRightInd w:val="0"/>
              <w:spacing w:after="160" w:line="240" w:lineRule="auto"/>
              <w:ind w:firstLine="0"/>
              <w:rPr>
                <w:color w:val="000000"/>
              </w:rPr>
            </w:pPr>
            <w:r w:rsidRPr="003B198E">
              <w:t>Laterality</w:t>
            </w:r>
          </w:p>
        </w:tc>
        <w:tc>
          <w:tcPr>
            <w:tcW w:w="420" w:type="pct"/>
            <w:shd w:val="clear" w:color="000000" w:fill="FFFFFF"/>
          </w:tcPr>
          <w:p w14:paraId="51BACA99" w14:textId="403E898C"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05FB29BA" w14:textId="4D39CFF1" w:rsidR="00466A3D" w:rsidRPr="003B198E" w:rsidRDefault="00466A3D" w:rsidP="00E36669">
            <w:pPr>
              <w:autoSpaceDE w:val="0"/>
              <w:autoSpaceDN w:val="0"/>
              <w:adjustRightInd w:val="0"/>
              <w:spacing w:after="160" w:line="240" w:lineRule="auto"/>
              <w:ind w:firstLine="0"/>
              <w:jc w:val="right"/>
              <w:rPr>
                <w:color w:val="000000"/>
              </w:rPr>
            </w:pPr>
            <w:r w:rsidRPr="003B198E">
              <w:t>53.93</w:t>
            </w:r>
          </w:p>
        </w:tc>
        <w:tc>
          <w:tcPr>
            <w:tcW w:w="426" w:type="pct"/>
            <w:shd w:val="clear" w:color="000000" w:fill="FFFFFF"/>
          </w:tcPr>
          <w:p w14:paraId="0F7C7C65" w14:textId="04723139" w:rsidR="00466A3D" w:rsidRPr="003B198E" w:rsidRDefault="00466A3D" w:rsidP="00E36669">
            <w:pPr>
              <w:autoSpaceDE w:val="0"/>
              <w:autoSpaceDN w:val="0"/>
              <w:adjustRightInd w:val="0"/>
              <w:spacing w:after="160" w:line="240" w:lineRule="auto"/>
              <w:ind w:firstLine="0"/>
              <w:jc w:val="right"/>
              <w:rPr>
                <w:color w:val="000000"/>
              </w:rPr>
            </w:pPr>
            <w:r w:rsidRPr="003B198E">
              <w:t>12.65 ***</w:t>
            </w:r>
          </w:p>
        </w:tc>
        <w:tc>
          <w:tcPr>
            <w:tcW w:w="426" w:type="pct"/>
            <w:gridSpan w:val="2"/>
            <w:shd w:val="clear" w:color="000000" w:fill="FFFFFF"/>
          </w:tcPr>
          <w:p w14:paraId="35BCEE88" w14:textId="4249885E" w:rsidR="00466A3D" w:rsidRPr="003B198E" w:rsidRDefault="00466A3D" w:rsidP="00E36669">
            <w:pPr>
              <w:autoSpaceDE w:val="0"/>
              <w:autoSpaceDN w:val="0"/>
              <w:adjustRightInd w:val="0"/>
              <w:spacing w:after="160" w:line="240" w:lineRule="auto"/>
              <w:ind w:firstLine="0"/>
              <w:jc w:val="right"/>
              <w:rPr>
                <w:color w:val="000000"/>
              </w:rPr>
            </w:pPr>
            <w:r w:rsidRPr="003B198E">
              <w:t>.216</w:t>
            </w:r>
          </w:p>
        </w:tc>
        <w:tc>
          <w:tcPr>
            <w:tcW w:w="429" w:type="pct"/>
            <w:shd w:val="clear" w:color="000000" w:fill="FFFFFF"/>
          </w:tcPr>
          <w:p w14:paraId="2C17A7F5" w14:textId="663DD763"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22931F99" w14:textId="6D28B132" w:rsidR="00466A3D" w:rsidRPr="003B198E" w:rsidRDefault="00466A3D" w:rsidP="00E36669">
            <w:pPr>
              <w:spacing w:after="160" w:line="259" w:lineRule="auto"/>
              <w:ind w:firstLine="0"/>
              <w:rPr>
                <w:color w:val="000000"/>
              </w:rPr>
            </w:pPr>
            <w:r w:rsidRPr="003B198E">
              <w:t>1, 46</w:t>
            </w:r>
          </w:p>
        </w:tc>
        <w:tc>
          <w:tcPr>
            <w:tcW w:w="426" w:type="pct"/>
          </w:tcPr>
          <w:p w14:paraId="012FEFE7" w14:textId="496537F7" w:rsidR="00466A3D" w:rsidRPr="003B198E" w:rsidRDefault="00466A3D" w:rsidP="00E36669">
            <w:pPr>
              <w:spacing w:after="160" w:line="259" w:lineRule="auto"/>
              <w:ind w:firstLine="0"/>
              <w:rPr>
                <w:color w:val="000000"/>
              </w:rPr>
            </w:pPr>
            <w:r w:rsidRPr="003B198E">
              <w:t>74.68</w:t>
            </w:r>
          </w:p>
        </w:tc>
        <w:tc>
          <w:tcPr>
            <w:tcW w:w="424" w:type="pct"/>
          </w:tcPr>
          <w:p w14:paraId="271310B0" w14:textId="4823B390" w:rsidR="00466A3D" w:rsidRPr="003B198E" w:rsidRDefault="00466A3D" w:rsidP="00E36669">
            <w:pPr>
              <w:spacing w:after="160" w:line="259" w:lineRule="auto"/>
              <w:ind w:firstLine="0"/>
              <w:rPr>
                <w:color w:val="000000"/>
              </w:rPr>
            </w:pPr>
            <w:r w:rsidRPr="003B198E">
              <w:t>14.59 ***</w:t>
            </w:r>
          </w:p>
        </w:tc>
        <w:tc>
          <w:tcPr>
            <w:tcW w:w="426" w:type="pct"/>
          </w:tcPr>
          <w:p w14:paraId="21740A61" w14:textId="2CC82133" w:rsidR="00466A3D" w:rsidRPr="003B198E" w:rsidRDefault="00466A3D" w:rsidP="00E36669">
            <w:pPr>
              <w:spacing w:after="160" w:line="259" w:lineRule="auto"/>
              <w:ind w:firstLine="0"/>
              <w:rPr>
                <w:color w:val="000000"/>
              </w:rPr>
            </w:pPr>
            <w:r w:rsidRPr="003B198E">
              <w:t>.241</w:t>
            </w:r>
          </w:p>
        </w:tc>
        <w:tc>
          <w:tcPr>
            <w:tcW w:w="422" w:type="pct"/>
            <w:gridSpan w:val="3"/>
          </w:tcPr>
          <w:p w14:paraId="7BBEF36E" w14:textId="6E8C746B" w:rsidR="00466A3D" w:rsidRPr="003B198E" w:rsidRDefault="00466A3D" w:rsidP="00E36669">
            <w:pPr>
              <w:spacing w:after="160" w:line="259" w:lineRule="auto"/>
              <w:ind w:firstLine="0"/>
              <w:rPr>
                <w:color w:val="000000"/>
              </w:rPr>
            </w:pPr>
            <w:r w:rsidRPr="003B198E">
              <w:t>&lt;.001</w:t>
            </w:r>
          </w:p>
        </w:tc>
      </w:tr>
      <w:tr w:rsidR="00E36669" w:rsidRPr="003B198E" w14:paraId="5DF9AA29" w14:textId="77777777" w:rsidTr="00C94E5C">
        <w:trPr>
          <w:trHeight w:val="432"/>
        </w:trPr>
        <w:tc>
          <w:tcPr>
            <w:tcW w:w="752" w:type="pct"/>
            <w:shd w:val="clear" w:color="000000" w:fill="FFFFFF"/>
          </w:tcPr>
          <w:p w14:paraId="0163C215" w14:textId="4D6CE89E" w:rsidR="00466A3D" w:rsidRPr="003B198E" w:rsidRDefault="00466A3D" w:rsidP="00E36669">
            <w:pPr>
              <w:autoSpaceDE w:val="0"/>
              <w:autoSpaceDN w:val="0"/>
              <w:adjustRightInd w:val="0"/>
              <w:spacing w:after="160" w:line="240" w:lineRule="auto"/>
              <w:ind w:firstLine="0"/>
              <w:rPr>
                <w:color w:val="000000"/>
              </w:rPr>
            </w:pPr>
            <w:r w:rsidRPr="003B198E">
              <w:t>Awareness:Laterality</w:t>
            </w:r>
          </w:p>
        </w:tc>
        <w:tc>
          <w:tcPr>
            <w:tcW w:w="420" w:type="pct"/>
            <w:shd w:val="clear" w:color="000000" w:fill="FFFFFF"/>
          </w:tcPr>
          <w:p w14:paraId="6B194A7C" w14:textId="2E34BD11"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44B735B" w14:textId="6E34723E" w:rsidR="00466A3D" w:rsidRPr="003B198E" w:rsidRDefault="00466A3D" w:rsidP="00E36669">
            <w:pPr>
              <w:autoSpaceDE w:val="0"/>
              <w:autoSpaceDN w:val="0"/>
              <w:adjustRightInd w:val="0"/>
              <w:spacing w:after="160" w:line="240" w:lineRule="auto"/>
              <w:ind w:firstLine="0"/>
              <w:jc w:val="right"/>
              <w:rPr>
                <w:color w:val="000000"/>
              </w:rPr>
            </w:pPr>
            <w:r w:rsidRPr="003B198E">
              <w:t>53.93</w:t>
            </w:r>
          </w:p>
        </w:tc>
        <w:tc>
          <w:tcPr>
            <w:tcW w:w="426" w:type="pct"/>
            <w:shd w:val="clear" w:color="000000" w:fill="FFFFFF"/>
          </w:tcPr>
          <w:p w14:paraId="1D953643" w14:textId="0A70651E" w:rsidR="00466A3D" w:rsidRPr="003B198E" w:rsidRDefault="00466A3D" w:rsidP="00E36669">
            <w:pPr>
              <w:autoSpaceDE w:val="0"/>
              <w:autoSpaceDN w:val="0"/>
              <w:adjustRightInd w:val="0"/>
              <w:spacing w:after="160" w:line="240" w:lineRule="auto"/>
              <w:ind w:firstLine="0"/>
              <w:jc w:val="right"/>
              <w:rPr>
                <w:color w:val="000000"/>
              </w:rPr>
            </w:pPr>
            <w:r w:rsidRPr="003B198E">
              <w:t>0.27</w:t>
            </w:r>
          </w:p>
        </w:tc>
        <w:tc>
          <w:tcPr>
            <w:tcW w:w="426" w:type="pct"/>
            <w:gridSpan w:val="2"/>
            <w:shd w:val="clear" w:color="000000" w:fill="FFFFFF"/>
          </w:tcPr>
          <w:p w14:paraId="004F77C5" w14:textId="41DE27F8" w:rsidR="00466A3D" w:rsidRPr="003B198E" w:rsidRDefault="00466A3D" w:rsidP="00E36669">
            <w:pPr>
              <w:autoSpaceDE w:val="0"/>
              <w:autoSpaceDN w:val="0"/>
              <w:adjustRightInd w:val="0"/>
              <w:spacing w:after="160" w:line="240" w:lineRule="auto"/>
              <w:ind w:firstLine="0"/>
              <w:jc w:val="right"/>
              <w:rPr>
                <w:color w:val="000000"/>
              </w:rPr>
            </w:pPr>
            <w:r w:rsidRPr="003B198E">
              <w:t>.006</w:t>
            </w:r>
          </w:p>
        </w:tc>
        <w:tc>
          <w:tcPr>
            <w:tcW w:w="429" w:type="pct"/>
            <w:shd w:val="clear" w:color="000000" w:fill="FFFFFF"/>
          </w:tcPr>
          <w:p w14:paraId="03B2625D" w14:textId="3B280274" w:rsidR="00466A3D" w:rsidRPr="003B198E" w:rsidRDefault="00466A3D" w:rsidP="00E36669">
            <w:pPr>
              <w:autoSpaceDE w:val="0"/>
              <w:autoSpaceDN w:val="0"/>
              <w:adjustRightInd w:val="0"/>
              <w:spacing w:after="160" w:line="240" w:lineRule="auto"/>
              <w:ind w:right="120" w:firstLine="0"/>
              <w:jc w:val="right"/>
              <w:rPr>
                <w:color w:val="000000"/>
              </w:rPr>
            </w:pPr>
            <w:r w:rsidRPr="003B198E">
              <w:t>.604</w:t>
            </w:r>
          </w:p>
        </w:tc>
        <w:tc>
          <w:tcPr>
            <w:tcW w:w="426" w:type="pct"/>
            <w:gridSpan w:val="2"/>
          </w:tcPr>
          <w:p w14:paraId="6D743A30" w14:textId="58F6E941" w:rsidR="00466A3D" w:rsidRPr="003B198E" w:rsidRDefault="00466A3D" w:rsidP="00E36669">
            <w:pPr>
              <w:spacing w:after="160" w:line="259" w:lineRule="auto"/>
              <w:ind w:firstLine="0"/>
              <w:rPr>
                <w:color w:val="000000"/>
              </w:rPr>
            </w:pPr>
            <w:r w:rsidRPr="003B198E">
              <w:t>1, 46</w:t>
            </w:r>
          </w:p>
        </w:tc>
        <w:tc>
          <w:tcPr>
            <w:tcW w:w="426" w:type="pct"/>
          </w:tcPr>
          <w:p w14:paraId="1EE938B0" w14:textId="478DC097" w:rsidR="00466A3D" w:rsidRPr="003B198E" w:rsidRDefault="00466A3D" w:rsidP="00E36669">
            <w:pPr>
              <w:spacing w:after="160" w:line="259" w:lineRule="auto"/>
              <w:ind w:firstLine="0"/>
              <w:rPr>
                <w:color w:val="000000"/>
              </w:rPr>
            </w:pPr>
            <w:r w:rsidRPr="003B198E">
              <w:t>74.68</w:t>
            </w:r>
          </w:p>
        </w:tc>
        <w:tc>
          <w:tcPr>
            <w:tcW w:w="424" w:type="pct"/>
          </w:tcPr>
          <w:p w14:paraId="74308530" w14:textId="0152B561" w:rsidR="00466A3D" w:rsidRPr="003B198E" w:rsidRDefault="00466A3D" w:rsidP="00E36669">
            <w:pPr>
              <w:spacing w:after="160" w:line="259" w:lineRule="auto"/>
              <w:ind w:firstLine="0"/>
              <w:rPr>
                <w:color w:val="000000"/>
              </w:rPr>
            </w:pPr>
            <w:r w:rsidRPr="003B198E">
              <w:t>2.2</w:t>
            </w:r>
            <w:r w:rsidR="00502890">
              <w:t>0</w:t>
            </w:r>
          </w:p>
        </w:tc>
        <w:tc>
          <w:tcPr>
            <w:tcW w:w="426" w:type="pct"/>
          </w:tcPr>
          <w:p w14:paraId="047266B2" w14:textId="01305FD2" w:rsidR="00466A3D" w:rsidRPr="003B198E" w:rsidRDefault="00466A3D" w:rsidP="00E36669">
            <w:pPr>
              <w:spacing w:after="160" w:line="259" w:lineRule="auto"/>
              <w:ind w:firstLine="0"/>
              <w:rPr>
                <w:color w:val="000000"/>
              </w:rPr>
            </w:pPr>
            <w:r w:rsidRPr="003B198E">
              <w:t>.046</w:t>
            </w:r>
          </w:p>
        </w:tc>
        <w:tc>
          <w:tcPr>
            <w:tcW w:w="422" w:type="pct"/>
            <w:gridSpan w:val="3"/>
          </w:tcPr>
          <w:p w14:paraId="33DA6FA4" w14:textId="0EF1C42A" w:rsidR="00466A3D" w:rsidRPr="003B198E" w:rsidRDefault="00466A3D" w:rsidP="00E36669">
            <w:pPr>
              <w:spacing w:after="160" w:line="259" w:lineRule="auto"/>
              <w:ind w:firstLine="0"/>
              <w:rPr>
                <w:color w:val="000000"/>
              </w:rPr>
            </w:pPr>
            <w:r w:rsidRPr="003B198E">
              <w:t>.144</w:t>
            </w:r>
          </w:p>
        </w:tc>
      </w:tr>
      <w:tr w:rsidR="00E36669" w:rsidRPr="003B198E" w14:paraId="5416C887" w14:textId="77777777" w:rsidTr="00C94E5C">
        <w:trPr>
          <w:trHeight w:val="432"/>
        </w:trPr>
        <w:tc>
          <w:tcPr>
            <w:tcW w:w="752" w:type="pct"/>
            <w:shd w:val="clear" w:color="000000" w:fill="FFFFFF"/>
          </w:tcPr>
          <w:p w14:paraId="6DE763DD" w14:textId="1C58EE77" w:rsidR="00466A3D" w:rsidRPr="003B198E" w:rsidRDefault="00466A3D" w:rsidP="00E36669">
            <w:pPr>
              <w:autoSpaceDE w:val="0"/>
              <w:autoSpaceDN w:val="0"/>
              <w:adjustRightInd w:val="0"/>
              <w:spacing w:after="160" w:line="240" w:lineRule="auto"/>
              <w:ind w:firstLine="0"/>
              <w:rPr>
                <w:color w:val="000000"/>
              </w:rPr>
            </w:pPr>
            <w:r w:rsidRPr="003B198E">
              <w:t>Anteriority</w:t>
            </w:r>
          </w:p>
        </w:tc>
        <w:tc>
          <w:tcPr>
            <w:tcW w:w="420" w:type="pct"/>
            <w:shd w:val="clear" w:color="000000" w:fill="FFFFFF"/>
          </w:tcPr>
          <w:p w14:paraId="60EF02D4" w14:textId="7D6A8436" w:rsidR="00466A3D" w:rsidRPr="003B198E" w:rsidRDefault="00466A3D" w:rsidP="00E36669">
            <w:pPr>
              <w:autoSpaceDE w:val="0"/>
              <w:autoSpaceDN w:val="0"/>
              <w:adjustRightInd w:val="0"/>
              <w:spacing w:after="160" w:line="240" w:lineRule="auto"/>
              <w:ind w:firstLine="0"/>
              <w:jc w:val="right"/>
              <w:rPr>
                <w:color w:val="000000"/>
              </w:rPr>
            </w:pPr>
            <w:r w:rsidRPr="003B198E">
              <w:t>1.73, 79.70</w:t>
            </w:r>
          </w:p>
        </w:tc>
        <w:tc>
          <w:tcPr>
            <w:tcW w:w="422" w:type="pct"/>
            <w:gridSpan w:val="2"/>
            <w:shd w:val="clear" w:color="000000" w:fill="FFFFFF"/>
          </w:tcPr>
          <w:p w14:paraId="4C4C6E6F" w14:textId="4E5E50CB" w:rsidR="00466A3D" w:rsidRPr="003B198E" w:rsidRDefault="00466A3D" w:rsidP="00E36669">
            <w:pPr>
              <w:autoSpaceDE w:val="0"/>
              <w:autoSpaceDN w:val="0"/>
              <w:adjustRightInd w:val="0"/>
              <w:spacing w:after="160" w:line="240" w:lineRule="auto"/>
              <w:ind w:firstLine="0"/>
              <w:jc w:val="right"/>
              <w:rPr>
                <w:color w:val="000000"/>
              </w:rPr>
            </w:pPr>
            <w:r w:rsidRPr="003B198E">
              <w:t>33.1</w:t>
            </w:r>
            <w:r w:rsidR="00502890">
              <w:t>0</w:t>
            </w:r>
          </w:p>
        </w:tc>
        <w:tc>
          <w:tcPr>
            <w:tcW w:w="426" w:type="pct"/>
            <w:shd w:val="clear" w:color="000000" w:fill="FFFFFF"/>
          </w:tcPr>
          <w:p w14:paraId="2B3575FC" w14:textId="268E23C2"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3.64 *</w:t>
            </w:r>
          </w:p>
        </w:tc>
        <w:tc>
          <w:tcPr>
            <w:tcW w:w="426" w:type="pct"/>
            <w:gridSpan w:val="2"/>
            <w:shd w:val="clear" w:color="000000" w:fill="FFFFFF"/>
          </w:tcPr>
          <w:p w14:paraId="3CFC2056" w14:textId="6D51D5A8" w:rsidR="00466A3D" w:rsidRPr="003B198E" w:rsidRDefault="00466A3D" w:rsidP="00E36669">
            <w:pPr>
              <w:autoSpaceDE w:val="0"/>
              <w:autoSpaceDN w:val="0"/>
              <w:adjustRightInd w:val="0"/>
              <w:spacing w:after="160" w:line="240" w:lineRule="auto"/>
              <w:ind w:firstLine="0"/>
              <w:jc w:val="right"/>
              <w:rPr>
                <w:color w:val="000000"/>
              </w:rPr>
            </w:pPr>
            <w:r w:rsidRPr="003B198E">
              <w:t>.073</w:t>
            </w:r>
          </w:p>
        </w:tc>
        <w:tc>
          <w:tcPr>
            <w:tcW w:w="429" w:type="pct"/>
            <w:shd w:val="clear" w:color="000000" w:fill="FFFFFF"/>
          </w:tcPr>
          <w:p w14:paraId="2F714A47" w14:textId="4A0FC8FB" w:rsidR="00466A3D" w:rsidRPr="003B198E" w:rsidRDefault="00466A3D" w:rsidP="00E36669">
            <w:pPr>
              <w:autoSpaceDE w:val="0"/>
              <w:autoSpaceDN w:val="0"/>
              <w:adjustRightInd w:val="0"/>
              <w:spacing w:after="160" w:line="240" w:lineRule="auto"/>
              <w:ind w:right="120" w:firstLine="0"/>
              <w:jc w:val="right"/>
              <w:rPr>
                <w:color w:val="000000"/>
              </w:rPr>
            </w:pPr>
            <w:r w:rsidRPr="003B198E">
              <w:t>.037</w:t>
            </w:r>
          </w:p>
        </w:tc>
        <w:tc>
          <w:tcPr>
            <w:tcW w:w="426" w:type="pct"/>
            <w:gridSpan w:val="2"/>
          </w:tcPr>
          <w:p w14:paraId="283B40C3" w14:textId="68F7BF46" w:rsidR="00466A3D" w:rsidRPr="003B198E" w:rsidRDefault="00466A3D" w:rsidP="00E36669">
            <w:pPr>
              <w:spacing w:after="160" w:line="259" w:lineRule="auto"/>
              <w:ind w:firstLine="0"/>
              <w:rPr>
                <w:color w:val="000000"/>
              </w:rPr>
            </w:pPr>
            <w:r w:rsidRPr="003B198E">
              <w:t>1.85, 85.28</w:t>
            </w:r>
          </w:p>
        </w:tc>
        <w:tc>
          <w:tcPr>
            <w:tcW w:w="426" w:type="pct"/>
          </w:tcPr>
          <w:p w14:paraId="043050CF" w14:textId="40289687" w:rsidR="00466A3D" w:rsidRPr="003B198E" w:rsidRDefault="00466A3D" w:rsidP="00E36669">
            <w:pPr>
              <w:spacing w:after="160" w:line="259" w:lineRule="auto"/>
              <w:ind w:firstLine="0"/>
              <w:rPr>
                <w:color w:val="000000"/>
              </w:rPr>
            </w:pPr>
            <w:r w:rsidRPr="003B198E">
              <w:t>41.88</w:t>
            </w:r>
          </w:p>
        </w:tc>
        <w:tc>
          <w:tcPr>
            <w:tcW w:w="424" w:type="pct"/>
          </w:tcPr>
          <w:p w14:paraId="4C98D21E" w14:textId="1F427FBA" w:rsidR="00466A3D" w:rsidRPr="003B198E" w:rsidRDefault="00466A3D" w:rsidP="00E36669">
            <w:pPr>
              <w:spacing w:after="160" w:line="259" w:lineRule="auto"/>
              <w:ind w:firstLine="0"/>
              <w:rPr>
                <w:color w:val="000000"/>
              </w:rPr>
            </w:pPr>
            <w:r w:rsidRPr="003B198E">
              <w:t>6.49 **</w:t>
            </w:r>
          </w:p>
        </w:tc>
        <w:tc>
          <w:tcPr>
            <w:tcW w:w="426" w:type="pct"/>
          </w:tcPr>
          <w:p w14:paraId="1DC1963A" w14:textId="387825E6" w:rsidR="00466A3D" w:rsidRPr="003B198E" w:rsidRDefault="00466A3D" w:rsidP="00E36669">
            <w:pPr>
              <w:spacing w:after="160" w:line="259" w:lineRule="auto"/>
              <w:ind w:firstLine="0"/>
              <w:rPr>
                <w:color w:val="000000"/>
              </w:rPr>
            </w:pPr>
            <w:r w:rsidRPr="003B198E">
              <w:t>.124</w:t>
            </w:r>
          </w:p>
        </w:tc>
        <w:tc>
          <w:tcPr>
            <w:tcW w:w="422" w:type="pct"/>
            <w:gridSpan w:val="3"/>
          </w:tcPr>
          <w:p w14:paraId="26ACF3EE" w14:textId="278ADC42" w:rsidR="00466A3D" w:rsidRPr="003B198E" w:rsidRDefault="00466A3D" w:rsidP="00E36669">
            <w:pPr>
              <w:spacing w:after="160" w:line="259" w:lineRule="auto"/>
              <w:ind w:firstLine="0"/>
              <w:rPr>
                <w:color w:val="000000"/>
              </w:rPr>
            </w:pPr>
            <w:r w:rsidRPr="003B198E">
              <w:t>.003</w:t>
            </w:r>
          </w:p>
        </w:tc>
      </w:tr>
      <w:tr w:rsidR="00E36669" w:rsidRPr="003B198E" w14:paraId="7278EECC" w14:textId="77777777" w:rsidTr="00C94E5C">
        <w:trPr>
          <w:trHeight w:val="432"/>
        </w:trPr>
        <w:tc>
          <w:tcPr>
            <w:tcW w:w="752" w:type="pct"/>
            <w:shd w:val="clear" w:color="000000" w:fill="FFFFFF"/>
          </w:tcPr>
          <w:p w14:paraId="46E1342B" w14:textId="2D5DE57C" w:rsidR="00466A3D" w:rsidRPr="003B198E" w:rsidRDefault="00466A3D" w:rsidP="00E36669">
            <w:pPr>
              <w:autoSpaceDE w:val="0"/>
              <w:autoSpaceDN w:val="0"/>
              <w:adjustRightInd w:val="0"/>
              <w:spacing w:after="160" w:line="240" w:lineRule="auto"/>
              <w:ind w:firstLine="0"/>
              <w:rPr>
                <w:color w:val="000000"/>
              </w:rPr>
            </w:pPr>
            <w:r w:rsidRPr="003B198E">
              <w:t>Awareness:Anteriority</w:t>
            </w:r>
          </w:p>
        </w:tc>
        <w:tc>
          <w:tcPr>
            <w:tcW w:w="420" w:type="pct"/>
            <w:shd w:val="clear" w:color="000000" w:fill="FFFFFF"/>
          </w:tcPr>
          <w:p w14:paraId="489B232C" w14:textId="686A7F28" w:rsidR="00466A3D" w:rsidRPr="003B198E" w:rsidRDefault="00466A3D" w:rsidP="00E36669">
            <w:pPr>
              <w:autoSpaceDE w:val="0"/>
              <w:autoSpaceDN w:val="0"/>
              <w:adjustRightInd w:val="0"/>
              <w:spacing w:after="160" w:line="240" w:lineRule="auto"/>
              <w:ind w:firstLine="0"/>
              <w:jc w:val="right"/>
              <w:rPr>
                <w:color w:val="000000"/>
              </w:rPr>
            </w:pPr>
            <w:r w:rsidRPr="003B198E">
              <w:t>1.73, 79.70</w:t>
            </w:r>
          </w:p>
        </w:tc>
        <w:tc>
          <w:tcPr>
            <w:tcW w:w="422" w:type="pct"/>
            <w:gridSpan w:val="2"/>
            <w:shd w:val="clear" w:color="000000" w:fill="FFFFFF"/>
          </w:tcPr>
          <w:p w14:paraId="02A128C1" w14:textId="134E4E8B" w:rsidR="00466A3D" w:rsidRPr="003B198E" w:rsidRDefault="00466A3D" w:rsidP="00E36669">
            <w:pPr>
              <w:autoSpaceDE w:val="0"/>
              <w:autoSpaceDN w:val="0"/>
              <w:adjustRightInd w:val="0"/>
              <w:spacing w:after="160" w:line="240" w:lineRule="auto"/>
              <w:ind w:firstLine="0"/>
              <w:jc w:val="right"/>
              <w:rPr>
                <w:color w:val="000000"/>
              </w:rPr>
            </w:pPr>
            <w:r w:rsidRPr="003B198E">
              <w:t>33.1</w:t>
            </w:r>
            <w:r w:rsidR="00502890">
              <w:t>0</w:t>
            </w:r>
          </w:p>
        </w:tc>
        <w:tc>
          <w:tcPr>
            <w:tcW w:w="426" w:type="pct"/>
            <w:shd w:val="clear" w:color="000000" w:fill="FFFFFF"/>
          </w:tcPr>
          <w:p w14:paraId="7BA51873" w14:textId="1BF8D7AA" w:rsidR="00466A3D" w:rsidRPr="003B198E" w:rsidRDefault="00466A3D" w:rsidP="00E36669">
            <w:pPr>
              <w:autoSpaceDE w:val="0"/>
              <w:autoSpaceDN w:val="0"/>
              <w:adjustRightInd w:val="0"/>
              <w:spacing w:after="160" w:line="240" w:lineRule="auto"/>
              <w:ind w:firstLine="0"/>
              <w:jc w:val="right"/>
              <w:rPr>
                <w:color w:val="000000"/>
              </w:rPr>
            </w:pPr>
            <w:r w:rsidRPr="003B198E">
              <w:t>0.29</w:t>
            </w:r>
          </w:p>
        </w:tc>
        <w:tc>
          <w:tcPr>
            <w:tcW w:w="426" w:type="pct"/>
            <w:gridSpan w:val="2"/>
            <w:shd w:val="clear" w:color="000000" w:fill="FFFFFF"/>
          </w:tcPr>
          <w:p w14:paraId="07A7F7A8" w14:textId="7CD454F9" w:rsidR="00466A3D" w:rsidRPr="003B198E" w:rsidRDefault="00466A3D" w:rsidP="00E36669">
            <w:pPr>
              <w:autoSpaceDE w:val="0"/>
              <w:autoSpaceDN w:val="0"/>
              <w:adjustRightInd w:val="0"/>
              <w:spacing w:after="160" w:line="240" w:lineRule="auto"/>
              <w:ind w:firstLine="0"/>
              <w:jc w:val="right"/>
              <w:rPr>
                <w:color w:val="000000"/>
              </w:rPr>
            </w:pPr>
            <w:r w:rsidRPr="003B198E">
              <w:t>.006</w:t>
            </w:r>
          </w:p>
        </w:tc>
        <w:tc>
          <w:tcPr>
            <w:tcW w:w="429" w:type="pct"/>
            <w:shd w:val="clear" w:color="000000" w:fill="FFFFFF"/>
          </w:tcPr>
          <w:p w14:paraId="51D4A698" w14:textId="633B3DD5" w:rsidR="00466A3D" w:rsidRPr="003B198E" w:rsidRDefault="00466A3D" w:rsidP="00E36669">
            <w:pPr>
              <w:autoSpaceDE w:val="0"/>
              <w:autoSpaceDN w:val="0"/>
              <w:adjustRightInd w:val="0"/>
              <w:spacing w:after="160" w:line="240" w:lineRule="auto"/>
              <w:ind w:right="120" w:firstLine="0"/>
              <w:jc w:val="right"/>
              <w:rPr>
                <w:color w:val="000000"/>
              </w:rPr>
            </w:pPr>
            <w:r w:rsidRPr="003B198E">
              <w:t>.715</w:t>
            </w:r>
          </w:p>
        </w:tc>
        <w:tc>
          <w:tcPr>
            <w:tcW w:w="426" w:type="pct"/>
            <w:gridSpan w:val="2"/>
          </w:tcPr>
          <w:p w14:paraId="660808C2" w14:textId="0A0FB4E3" w:rsidR="00466A3D" w:rsidRPr="003B198E" w:rsidRDefault="00466A3D" w:rsidP="00E36669">
            <w:pPr>
              <w:spacing w:after="160" w:line="259" w:lineRule="auto"/>
              <w:ind w:firstLine="0"/>
              <w:rPr>
                <w:color w:val="000000"/>
              </w:rPr>
            </w:pPr>
            <w:r w:rsidRPr="003B198E">
              <w:t>1.85, 85.28</w:t>
            </w:r>
          </w:p>
        </w:tc>
        <w:tc>
          <w:tcPr>
            <w:tcW w:w="426" w:type="pct"/>
          </w:tcPr>
          <w:p w14:paraId="5D44D7C3" w14:textId="33E505B9" w:rsidR="00466A3D" w:rsidRPr="003B198E" w:rsidRDefault="00466A3D" w:rsidP="00E36669">
            <w:pPr>
              <w:spacing w:after="160" w:line="259" w:lineRule="auto"/>
              <w:ind w:firstLine="0"/>
              <w:rPr>
                <w:color w:val="000000"/>
              </w:rPr>
            </w:pPr>
            <w:r w:rsidRPr="003B198E">
              <w:t>41.88</w:t>
            </w:r>
          </w:p>
        </w:tc>
        <w:tc>
          <w:tcPr>
            <w:tcW w:w="424" w:type="pct"/>
          </w:tcPr>
          <w:p w14:paraId="35163326" w14:textId="0E61E38D" w:rsidR="00466A3D" w:rsidRPr="003B198E" w:rsidRDefault="00466A3D" w:rsidP="00E36669">
            <w:pPr>
              <w:spacing w:after="160" w:line="259" w:lineRule="auto"/>
              <w:ind w:firstLine="0"/>
              <w:rPr>
                <w:color w:val="000000"/>
              </w:rPr>
            </w:pPr>
            <w:r w:rsidRPr="003B198E">
              <w:t>0.65</w:t>
            </w:r>
          </w:p>
        </w:tc>
        <w:tc>
          <w:tcPr>
            <w:tcW w:w="426" w:type="pct"/>
          </w:tcPr>
          <w:p w14:paraId="2FB51471" w14:textId="06AA8BB5" w:rsidR="00466A3D" w:rsidRPr="003B198E" w:rsidRDefault="00466A3D" w:rsidP="00E36669">
            <w:pPr>
              <w:spacing w:after="160" w:line="259" w:lineRule="auto"/>
              <w:ind w:firstLine="0"/>
              <w:rPr>
                <w:color w:val="000000"/>
              </w:rPr>
            </w:pPr>
            <w:r w:rsidRPr="003B198E">
              <w:t>.014</w:t>
            </w:r>
          </w:p>
        </w:tc>
        <w:tc>
          <w:tcPr>
            <w:tcW w:w="422" w:type="pct"/>
            <w:gridSpan w:val="3"/>
          </w:tcPr>
          <w:p w14:paraId="50DE1282" w14:textId="38E74FD1" w:rsidR="00466A3D" w:rsidRPr="003B198E" w:rsidRDefault="00466A3D" w:rsidP="00E36669">
            <w:pPr>
              <w:spacing w:after="160" w:line="259" w:lineRule="auto"/>
              <w:ind w:firstLine="0"/>
              <w:rPr>
                <w:color w:val="000000"/>
              </w:rPr>
            </w:pPr>
            <w:r w:rsidRPr="003B198E">
              <w:t>.514</w:t>
            </w:r>
          </w:p>
        </w:tc>
      </w:tr>
      <w:tr w:rsidR="00E36669" w:rsidRPr="003B198E" w14:paraId="2465764F" w14:textId="77777777" w:rsidTr="00C94E5C">
        <w:trPr>
          <w:trHeight w:val="432"/>
        </w:trPr>
        <w:tc>
          <w:tcPr>
            <w:tcW w:w="752" w:type="pct"/>
            <w:shd w:val="clear" w:color="000000" w:fill="FFFFFF"/>
          </w:tcPr>
          <w:p w14:paraId="03331420" w14:textId="0F8D4398" w:rsidR="00466A3D" w:rsidRPr="003B198E" w:rsidRDefault="00466A3D" w:rsidP="00E36669">
            <w:pPr>
              <w:autoSpaceDE w:val="0"/>
              <w:autoSpaceDN w:val="0"/>
              <w:adjustRightInd w:val="0"/>
              <w:spacing w:after="160" w:line="240" w:lineRule="auto"/>
              <w:ind w:firstLine="0"/>
              <w:rPr>
                <w:color w:val="000000"/>
              </w:rPr>
            </w:pPr>
            <w:r w:rsidRPr="003B198E">
              <w:t>Condition:Hemisphere</w:t>
            </w:r>
          </w:p>
        </w:tc>
        <w:tc>
          <w:tcPr>
            <w:tcW w:w="420" w:type="pct"/>
            <w:shd w:val="clear" w:color="000000" w:fill="FFFFFF"/>
          </w:tcPr>
          <w:p w14:paraId="5997D203" w14:textId="39B81DA1"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0609463" w14:textId="54519992" w:rsidR="00466A3D" w:rsidRPr="003B198E" w:rsidRDefault="00466A3D" w:rsidP="00E36669">
            <w:pPr>
              <w:autoSpaceDE w:val="0"/>
              <w:autoSpaceDN w:val="0"/>
              <w:adjustRightInd w:val="0"/>
              <w:spacing w:after="160" w:line="240" w:lineRule="auto"/>
              <w:ind w:firstLine="0"/>
              <w:jc w:val="right"/>
              <w:rPr>
                <w:color w:val="000000"/>
              </w:rPr>
            </w:pPr>
            <w:r w:rsidRPr="003B198E">
              <w:t>2.91</w:t>
            </w:r>
          </w:p>
        </w:tc>
        <w:tc>
          <w:tcPr>
            <w:tcW w:w="426" w:type="pct"/>
            <w:shd w:val="clear" w:color="000000" w:fill="FFFFFF"/>
          </w:tcPr>
          <w:p w14:paraId="04295589" w14:textId="35FE8E56"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2.96 +</w:t>
            </w:r>
          </w:p>
        </w:tc>
        <w:tc>
          <w:tcPr>
            <w:tcW w:w="426" w:type="pct"/>
            <w:gridSpan w:val="2"/>
            <w:shd w:val="clear" w:color="000000" w:fill="FFFFFF"/>
          </w:tcPr>
          <w:p w14:paraId="40C32BC1" w14:textId="4A339438" w:rsidR="00466A3D" w:rsidRPr="003B198E" w:rsidRDefault="00466A3D" w:rsidP="00E36669">
            <w:pPr>
              <w:autoSpaceDE w:val="0"/>
              <w:autoSpaceDN w:val="0"/>
              <w:adjustRightInd w:val="0"/>
              <w:spacing w:after="160" w:line="240" w:lineRule="auto"/>
              <w:ind w:firstLine="0"/>
              <w:jc w:val="right"/>
              <w:rPr>
                <w:color w:val="000000"/>
              </w:rPr>
            </w:pPr>
            <w:r w:rsidRPr="003B198E">
              <w:t>.061</w:t>
            </w:r>
          </w:p>
        </w:tc>
        <w:tc>
          <w:tcPr>
            <w:tcW w:w="429" w:type="pct"/>
            <w:shd w:val="clear" w:color="000000" w:fill="FFFFFF"/>
          </w:tcPr>
          <w:p w14:paraId="1A7273CA" w14:textId="5D1007BE" w:rsidR="00466A3D" w:rsidRPr="003B198E" w:rsidRDefault="00466A3D" w:rsidP="00E36669">
            <w:pPr>
              <w:autoSpaceDE w:val="0"/>
              <w:autoSpaceDN w:val="0"/>
              <w:adjustRightInd w:val="0"/>
              <w:spacing w:after="160" w:line="240" w:lineRule="auto"/>
              <w:ind w:right="120" w:firstLine="0"/>
              <w:jc w:val="right"/>
              <w:rPr>
                <w:color w:val="000000"/>
              </w:rPr>
            </w:pPr>
            <w:r w:rsidRPr="003B198E">
              <w:t>.092</w:t>
            </w:r>
          </w:p>
        </w:tc>
        <w:tc>
          <w:tcPr>
            <w:tcW w:w="426" w:type="pct"/>
            <w:gridSpan w:val="2"/>
          </w:tcPr>
          <w:p w14:paraId="33D0DCB5" w14:textId="2D4E63B6" w:rsidR="00466A3D" w:rsidRPr="003B198E" w:rsidRDefault="00466A3D" w:rsidP="00E36669">
            <w:pPr>
              <w:spacing w:after="160" w:line="259" w:lineRule="auto"/>
              <w:ind w:firstLine="0"/>
              <w:rPr>
                <w:color w:val="000000"/>
              </w:rPr>
            </w:pPr>
            <w:r w:rsidRPr="003B198E">
              <w:t>1, 46</w:t>
            </w:r>
          </w:p>
        </w:tc>
        <w:tc>
          <w:tcPr>
            <w:tcW w:w="426" w:type="pct"/>
          </w:tcPr>
          <w:p w14:paraId="6EAFDACD" w14:textId="373EBD83" w:rsidR="00466A3D" w:rsidRPr="003B198E" w:rsidRDefault="00466A3D" w:rsidP="00E36669">
            <w:pPr>
              <w:spacing w:after="160" w:line="259" w:lineRule="auto"/>
              <w:ind w:firstLine="0"/>
              <w:rPr>
                <w:color w:val="000000"/>
              </w:rPr>
            </w:pPr>
            <w:r w:rsidRPr="003B198E">
              <w:t>6.88</w:t>
            </w:r>
          </w:p>
        </w:tc>
        <w:tc>
          <w:tcPr>
            <w:tcW w:w="424" w:type="pct"/>
          </w:tcPr>
          <w:p w14:paraId="6B69DC83" w14:textId="7A4B4069" w:rsidR="00466A3D" w:rsidRPr="003B198E" w:rsidRDefault="00466A3D" w:rsidP="00E36669">
            <w:pPr>
              <w:spacing w:after="160" w:line="259" w:lineRule="auto"/>
              <w:ind w:firstLine="0"/>
              <w:rPr>
                <w:color w:val="000000"/>
              </w:rPr>
            </w:pPr>
            <w:r w:rsidRPr="003B198E">
              <w:t>2.25</w:t>
            </w:r>
          </w:p>
        </w:tc>
        <w:tc>
          <w:tcPr>
            <w:tcW w:w="426" w:type="pct"/>
          </w:tcPr>
          <w:p w14:paraId="573D791C" w14:textId="6B9661BC" w:rsidR="00466A3D" w:rsidRPr="003B198E" w:rsidRDefault="00466A3D" w:rsidP="00E36669">
            <w:pPr>
              <w:spacing w:after="160" w:line="259" w:lineRule="auto"/>
              <w:ind w:firstLine="0"/>
              <w:rPr>
                <w:color w:val="000000"/>
              </w:rPr>
            </w:pPr>
            <w:r w:rsidRPr="003B198E">
              <w:t>.047</w:t>
            </w:r>
          </w:p>
        </w:tc>
        <w:tc>
          <w:tcPr>
            <w:tcW w:w="422" w:type="pct"/>
            <w:gridSpan w:val="3"/>
          </w:tcPr>
          <w:p w14:paraId="6C5C1A2F" w14:textId="3E27F952" w:rsidR="00466A3D" w:rsidRPr="003B198E" w:rsidRDefault="00466A3D" w:rsidP="00E36669">
            <w:pPr>
              <w:spacing w:after="160" w:line="259" w:lineRule="auto"/>
              <w:ind w:firstLine="0"/>
              <w:rPr>
                <w:color w:val="000000"/>
              </w:rPr>
            </w:pPr>
            <w:r w:rsidRPr="003B198E">
              <w:t>.14</w:t>
            </w:r>
            <w:r w:rsidR="00502890">
              <w:t>0</w:t>
            </w:r>
          </w:p>
        </w:tc>
      </w:tr>
      <w:tr w:rsidR="00E36669" w:rsidRPr="003B198E" w14:paraId="7773DB70" w14:textId="77777777" w:rsidTr="00C94E5C">
        <w:trPr>
          <w:trHeight w:val="432"/>
        </w:trPr>
        <w:tc>
          <w:tcPr>
            <w:tcW w:w="752" w:type="pct"/>
            <w:shd w:val="clear" w:color="000000" w:fill="FFFFFF"/>
          </w:tcPr>
          <w:p w14:paraId="5BAB054C" w14:textId="0FAC301A" w:rsidR="00466A3D" w:rsidRPr="003B198E" w:rsidRDefault="00466A3D" w:rsidP="00E36669">
            <w:pPr>
              <w:autoSpaceDE w:val="0"/>
              <w:autoSpaceDN w:val="0"/>
              <w:adjustRightInd w:val="0"/>
              <w:spacing w:after="160" w:line="240" w:lineRule="auto"/>
              <w:ind w:firstLine="0"/>
              <w:rPr>
                <w:color w:val="000000"/>
              </w:rPr>
            </w:pPr>
            <w:r w:rsidRPr="003B198E">
              <w:t>Awareness:Condition:Hemisphere</w:t>
            </w:r>
          </w:p>
        </w:tc>
        <w:tc>
          <w:tcPr>
            <w:tcW w:w="420" w:type="pct"/>
            <w:shd w:val="clear" w:color="000000" w:fill="FFFFFF"/>
          </w:tcPr>
          <w:p w14:paraId="4AF70EAC" w14:textId="275FF544"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02FAC311" w14:textId="69127DBD" w:rsidR="00466A3D" w:rsidRPr="003B198E" w:rsidRDefault="00466A3D" w:rsidP="00E36669">
            <w:pPr>
              <w:autoSpaceDE w:val="0"/>
              <w:autoSpaceDN w:val="0"/>
              <w:adjustRightInd w:val="0"/>
              <w:spacing w:after="160" w:line="240" w:lineRule="auto"/>
              <w:ind w:firstLine="0"/>
              <w:jc w:val="right"/>
              <w:rPr>
                <w:color w:val="000000"/>
              </w:rPr>
            </w:pPr>
            <w:r w:rsidRPr="003B198E">
              <w:t>2.91</w:t>
            </w:r>
          </w:p>
        </w:tc>
        <w:tc>
          <w:tcPr>
            <w:tcW w:w="426" w:type="pct"/>
            <w:shd w:val="clear" w:color="000000" w:fill="FFFFFF"/>
          </w:tcPr>
          <w:p w14:paraId="691A09D6" w14:textId="01A75050"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4.06 *</w:t>
            </w:r>
          </w:p>
        </w:tc>
        <w:tc>
          <w:tcPr>
            <w:tcW w:w="426" w:type="pct"/>
            <w:gridSpan w:val="2"/>
            <w:shd w:val="clear" w:color="000000" w:fill="FFFFFF"/>
          </w:tcPr>
          <w:p w14:paraId="26F84C75" w14:textId="3E25560A" w:rsidR="00466A3D" w:rsidRPr="003B198E" w:rsidRDefault="00466A3D" w:rsidP="00E36669">
            <w:pPr>
              <w:autoSpaceDE w:val="0"/>
              <w:autoSpaceDN w:val="0"/>
              <w:adjustRightInd w:val="0"/>
              <w:spacing w:after="160" w:line="240" w:lineRule="auto"/>
              <w:ind w:firstLine="0"/>
              <w:jc w:val="right"/>
              <w:rPr>
                <w:color w:val="000000"/>
              </w:rPr>
            </w:pPr>
            <w:r w:rsidRPr="003B198E">
              <w:t>.081</w:t>
            </w:r>
          </w:p>
        </w:tc>
        <w:tc>
          <w:tcPr>
            <w:tcW w:w="429" w:type="pct"/>
            <w:shd w:val="clear" w:color="000000" w:fill="FFFFFF"/>
          </w:tcPr>
          <w:p w14:paraId="1E99FCB2" w14:textId="3B379E0D" w:rsidR="00466A3D" w:rsidRPr="003B198E" w:rsidRDefault="00466A3D" w:rsidP="00E36669">
            <w:pPr>
              <w:autoSpaceDE w:val="0"/>
              <w:autoSpaceDN w:val="0"/>
              <w:adjustRightInd w:val="0"/>
              <w:spacing w:after="160" w:line="240" w:lineRule="auto"/>
              <w:ind w:right="120" w:firstLine="0"/>
              <w:jc w:val="right"/>
              <w:rPr>
                <w:color w:val="000000"/>
              </w:rPr>
            </w:pPr>
            <w:r w:rsidRPr="003B198E">
              <w:t>.05</w:t>
            </w:r>
            <w:r w:rsidR="00502890">
              <w:t>0</w:t>
            </w:r>
          </w:p>
        </w:tc>
        <w:tc>
          <w:tcPr>
            <w:tcW w:w="426" w:type="pct"/>
            <w:gridSpan w:val="2"/>
          </w:tcPr>
          <w:p w14:paraId="14800A7D" w14:textId="36E36469" w:rsidR="00466A3D" w:rsidRPr="003B198E" w:rsidRDefault="00466A3D" w:rsidP="00E36669">
            <w:pPr>
              <w:spacing w:after="160" w:line="259" w:lineRule="auto"/>
              <w:ind w:firstLine="0"/>
              <w:rPr>
                <w:color w:val="000000"/>
              </w:rPr>
            </w:pPr>
            <w:r w:rsidRPr="003B198E">
              <w:t>1, 46</w:t>
            </w:r>
          </w:p>
        </w:tc>
        <w:tc>
          <w:tcPr>
            <w:tcW w:w="426" w:type="pct"/>
          </w:tcPr>
          <w:p w14:paraId="0F1F1E60" w14:textId="45361B11" w:rsidR="00466A3D" w:rsidRPr="003B198E" w:rsidRDefault="00466A3D" w:rsidP="00E36669">
            <w:pPr>
              <w:spacing w:after="160" w:line="259" w:lineRule="auto"/>
              <w:ind w:firstLine="0"/>
              <w:rPr>
                <w:color w:val="000000"/>
              </w:rPr>
            </w:pPr>
            <w:r w:rsidRPr="003B198E">
              <w:t>6.88</w:t>
            </w:r>
          </w:p>
        </w:tc>
        <w:tc>
          <w:tcPr>
            <w:tcW w:w="424" w:type="pct"/>
          </w:tcPr>
          <w:p w14:paraId="37DD0EDC" w14:textId="7022C7AA" w:rsidR="00466A3D" w:rsidRPr="003B198E" w:rsidRDefault="00466A3D" w:rsidP="00E36669">
            <w:pPr>
              <w:spacing w:after="160" w:line="259" w:lineRule="auto"/>
              <w:ind w:firstLine="0"/>
              <w:rPr>
                <w:color w:val="000000"/>
              </w:rPr>
            </w:pPr>
            <w:r w:rsidRPr="003B198E">
              <w:t>2.2</w:t>
            </w:r>
            <w:r w:rsidR="00502890">
              <w:t>0</w:t>
            </w:r>
          </w:p>
        </w:tc>
        <w:tc>
          <w:tcPr>
            <w:tcW w:w="426" w:type="pct"/>
          </w:tcPr>
          <w:p w14:paraId="368FDA6D" w14:textId="2F1BAD49" w:rsidR="00466A3D" w:rsidRPr="003B198E" w:rsidRDefault="00466A3D" w:rsidP="00E36669">
            <w:pPr>
              <w:spacing w:after="160" w:line="259" w:lineRule="auto"/>
              <w:ind w:firstLine="0"/>
              <w:rPr>
                <w:color w:val="000000"/>
              </w:rPr>
            </w:pPr>
            <w:r w:rsidRPr="003B198E">
              <w:t>.046</w:t>
            </w:r>
          </w:p>
        </w:tc>
        <w:tc>
          <w:tcPr>
            <w:tcW w:w="422" w:type="pct"/>
            <w:gridSpan w:val="3"/>
          </w:tcPr>
          <w:p w14:paraId="47BB4C88" w14:textId="79656FA2" w:rsidR="00466A3D" w:rsidRPr="003B198E" w:rsidRDefault="00466A3D" w:rsidP="00E36669">
            <w:pPr>
              <w:spacing w:after="160" w:line="259" w:lineRule="auto"/>
              <w:ind w:firstLine="0"/>
              <w:rPr>
                <w:color w:val="000000"/>
              </w:rPr>
            </w:pPr>
            <w:r w:rsidRPr="003B198E">
              <w:t>.145</w:t>
            </w:r>
          </w:p>
        </w:tc>
      </w:tr>
      <w:tr w:rsidR="00E36669" w:rsidRPr="003B198E" w14:paraId="3A1BE4FD" w14:textId="77777777" w:rsidTr="00C94E5C">
        <w:trPr>
          <w:trHeight w:val="432"/>
        </w:trPr>
        <w:tc>
          <w:tcPr>
            <w:tcW w:w="752" w:type="pct"/>
            <w:shd w:val="clear" w:color="000000" w:fill="FFFFFF"/>
          </w:tcPr>
          <w:p w14:paraId="01080101" w14:textId="1610540C" w:rsidR="00466A3D" w:rsidRPr="003B198E" w:rsidRDefault="00466A3D" w:rsidP="00E36669">
            <w:pPr>
              <w:autoSpaceDE w:val="0"/>
              <w:autoSpaceDN w:val="0"/>
              <w:adjustRightInd w:val="0"/>
              <w:spacing w:after="160" w:line="240" w:lineRule="auto"/>
              <w:ind w:firstLine="0"/>
              <w:rPr>
                <w:color w:val="000000"/>
              </w:rPr>
            </w:pPr>
            <w:r w:rsidRPr="003B198E">
              <w:t>Condition:Laterality</w:t>
            </w:r>
          </w:p>
        </w:tc>
        <w:tc>
          <w:tcPr>
            <w:tcW w:w="420" w:type="pct"/>
            <w:shd w:val="clear" w:color="000000" w:fill="FFFFFF"/>
          </w:tcPr>
          <w:p w14:paraId="2B1B3258" w14:textId="23ADD414"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D672F8A" w14:textId="4D72D8B7" w:rsidR="00466A3D" w:rsidRPr="003B198E" w:rsidRDefault="00466A3D" w:rsidP="00E36669">
            <w:pPr>
              <w:autoSpaceDE w:val="0"/>
              <w:autoSpaceDN w:val="0"/>
              <w:adjustRightInd w:val="0"/>
              <w:spacing w:after="160" w:line="240" w:lineRule="auto"/>
              <w:ind w:firstLine="0"/>
              <w:jc w:val="right"/>
              <w:rPr>
                <w:color w:val="000000"/>
              </w:rPr>
            </w:pPr>
            <w:r w:rsidRPr="003B198E">
              <w:t>4.44</w:t>
            </w:r>
          </w:p>
        </w:tc>
        <w:tc>
          <w:tcPr>
            <w:tcW w:w="426" w:type="pct"/>
            <w:shd w:val="clear" w:color="000000" w:fill="FFFFFF"/>
          </w:tcPr>
          <w:p w14:paraId="0A9790BF" w14:textId="3488788A" w:rsidR="00466A3D" w:rsidRPr="003B198E" w:rsidRDefault="00466A3D" w:rsidP="00E36669">
            <w:pPr>
              <w:autoSpaceDE w:val="0"/>
              <w:autoSpaceDN w:val="0"/>
              <w:adjustRightInd w:val="0"/>
              <w:spacing w:after="160" w:line="240" w:lineRule="auto"/>
              <w:ind w:firstLine="0"/>
              <w:jc w:val="right"/>
              <w:rPr>
                <w:color w:val="000000"/>
              </w:rPr>
            </w:pPr>
            <w:r w:rsidRPr="003B198E">
              <w:t>0.62</w:t>
            </w:r>
          </w:p>
        </w:tc>
        <w:tc>
          <w:tcPr>
            <w:tcW w:w="426" w:type="pct"/>
            <w:gridSpan w:val="2"/>
            <w:shd w:val="clear" w:color="000000" w:fill="FFFFFF"/>
          </w:tcPr>
          <w:p w14:paraId="7398B5D1" w14:textId="65C93757" w:rsidR="00466A3D" w:rsidRPr="003B198E" w:rsidRDefault="00466A3D" w:rsidP="00E36669">
            <w:pPr>
              <w:autoSpaceDE w:val="0"/>
              <w:autoSpaceDN w:val="0"/>
              <w:adjustRightInd w:val="0"/>
              <w:spacing w:after="160" w:line="240" w:lineRule="auto"/>
              <w:ind w:firstLine="0"/>
              <w:jc w:val="right"/>
              <w:rPr>
                <w:color w:val="000000"/>
              </w:rPr>
            </w:pPr>
            <w:r w:rsidRPr="003B198E">
              <w:t>.013</w:t>
            </w:r>
          </w:p>
        </w:tc>
        <w:tc>
          <w:tcPr>
            <w:tcW w:w="429" w:type="pct"/>
            <w:shd w:val="clear" w:color="000000" w:fill="FFFFFF"/>
          </w:tcPr>
          <w:p w14:paraId="4484093D" w14:textId="4EEAF4C6" w:rsidR="00466A3D" w:rsidRPr="003B198E" w:rsidRDefault="00466A3D" w:rsidP="00E36669">
            <w:pPr>
              <w:autoSpaceDE w:val="0"/>
              <w:autoSpaceDN w:val="0"/>
              <w:adjustRightInd w:val="0"/>
              <w:spacing w:after="160" w:line="240" w:lineRule="auto"/>
              <w:ind w:right="120" w:firstLine="0"/>
              <w:jc w:val="right"/>
              <w:rPr>
                <w:color w:val="000000"/>
              </w:rPr>
            </w:pPr>
            <w:r w:rsidRPr="003B198E">
              <w:t>.434</w:t>
            </w:r>
          </w:p>
        </w:tc>
        <w:tc>
          <w:tcPr>
            <w:tcW w:w="426" w:type="pct"/>
            <w:gridSpan w:val="2"/>
          </w:tcPr>
          <w:p w14:paraId="18633BCF" w14:textId="2D376DEC" w:rsidR="00466A3D" w:rsidRPr="003B198E" w:rsidRDefault="00466A3D" w:rsidP="00E36669">
            <w:pPr>
              <w:spacing w:after="160" w:line="259" w:lineRule="auto"/>
              <w:ind w:firstLine="0"/>
              <w:rPr>
                <w:color w:val="000000"/>
              </w:rPr>
            </w:pPr>
            <w:r w:rsidRPr="003B198E">
              <w:t>1, 46</w:t>
            </w:r>
          </w:p>
        </w:tc>
        <w:tc>
          <w:tcPr>
            <w:tcW w:w="426" w:type="pct"/>
          </w:tcPr>
          <w:p w14:paraId="31FA3517" w14:textId="5FF729CB" w:rsidR="00466A3D" w:rsidRPr="003B198E" w:rsidRDefault="00466A3D" w:rsidP="00E36669">
            <w:pPr>
              <w:spacing w:after="160" w:line="259" w:lineRule="auto"/>
              <w:ind w:firstLine="0"/>
              <w:rPr>
                <w:color w:val="000000"/>
              </w:rPr>
            </w:pPr>
            <w:r w:rsidRPr="003B198E">
              <w:t>4.01</w:t>
            </w:r>
          </w:p>
        </w:tc>
        <w:tc>
          <w:tcPr>
            <w:tcW w:w="424" w:type="pct"/>
          </w:tcPr>
          <w:p w14:paraId="66D3725E" w14:textId="0668737A" w:rsidR="00466A3D" w:rsidRPr="003B198E" w:rsidRDefault="00466A3D" w:rsidP="00E36669">
            <w:pPr>
              <w:spacing w:after="160" w:line="259" w:lineRule="auto"/>
              <w:ind w:firstLine="0"/>
              <w:rPr>
                <w:color w:val="000000"/>
              </w:rPr>
            </w:pPr>
            <w:r w:rsidRPr="003B198E">
              <w:t>0.2</w:t>
            </w:r>
            <w:r w:rsidR="00502890">
              <w:t>0</w:t>
            </w:r>
          </w:p>
        </w:tc>
        <w:tc>
          <w:tcPr>
            <w:tcW w:w="426" w:type="pct"/>
          </w:tcPr>
          <w:p w14:paraId="58D77722" w14:textId="046D4041" w:rsidR="00466A3D" w:rsidRPr="003B198E" w:rsidRDefault="00466A3D" w:rsidP="00E36669">
            <w:pPr>
              <w:spacing w:after="160" w:line="259" w:lineRule="auto"/>
              <w:ind w:firstLine="0"/>
              <w:rPr>
                <w:color w:val="000000"/>
              </w:rPr>
            </w:pPr>
            <w:r w:rsidRPr="003B198E">
              <w:t>.004</w:t>
            </w:r>
          </w:p>
        </w:tc>
        <w:tc>
          <w:tcPr>
            <w:tcW w:w="422" w:type="pct"/>
            <w:gridSpan w:val="3"/>
          </w:tcPr>
          <w:p w14:paraId="5D023E46" w14:textId="1E949BED" w:rsidR="00466A3D" w:rsidRPr="003B198E" w:rsidRDefault="00466A3D" w:rsidP="00E36669">
            <w:pPr>
              <w:spacing w:after="160" w:line="259" w:lineRule="auto"/>
              <w:ind w:firstLine="0"/>
              <w:rPr>
                <w:color w:val="000000"/>
              </w:rPr>
            </w:pPr>
            <w:r w:rsidRPr="003B198E">
              <w:t>.66</w:t>
            </w:r>
            <w:r w:rsidR="00502890">
              <w:t>0</w:t>
            </w:r>
          </w:p>
        </w:tc>
      </w:tr>
      <w:tr w:rsidR="00E36669" w:rsidRPr="003B198E" w14:paraId="1B207B3B" w14:textId="77777777" w:rsidTr="00C94E5C">
        <w:trPr>
          <w:trHeight w:val="432"/>
        </w:trPr>
        <w:tc>
          <w:tcPr>
            <w:tcW w:w="752" w:type="pct"/>
            <w:shd w:val="clear" w:color="000000" w:fill="FFFFFF"/>
          </w:tcPr>
          <w:p w14:paraId="614731F8" w14:textId="5233602C" w:rsidR="00466A3D" w:rsidRPr="003B198E" w:rsidRDefault="00466A3D" w:rsidP="00E36669">
            <w:pPr>
              <w:autoSpaceDE w:val="0"/>
              <w:autoSpaceDN w:val="0"/>
              <w:adjustRightInd w:val="0"/>
              <w:spacing w:after="160" w:line="240" w:lineRule="auto"/>
              <w:ind w:firstLine="0"/>
              <w:rPr>
                <w:color w:val="000000"/>
              </w:rPr>
            </w:pPr>
            <w:r w:rsidRPr="003B198E">
              <w:t>Awareness:Condition:Laterality</w:t>
            </w:r>
          </w:p>
        </w:tc>
        <w:tc>
          <w:tcPr>
            <w:tcW w:w="420" w:type="pct"/>
            <w:shd w:val="clear" w:color="000000" w:fill="FFFFFF"/>
          </w:tcPr>
          <w:p w14:paraId="0354F0B5" w14:textId="6FC81453"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CA2FBA9" w14:textId="2074FD26" w:rsidR="00466A3D" w:rsidRPr="003B198E" w:rsidRDefault="00466A3D" w:rsidP="00E36669">
            <w:pPr>
              <w:autoSpaceDE w:val="0"/>
              <w:autoSpaceDN w:val="0"/>
              <w:adjustRightInd w:val="0"/>
              <w:spacing w:after="160" w:line="240" w:lineRule="auto"/>
              <w:ind w:firstLine="0"/>
              <w:jc w:val="right"/>
              <w:rPr>
                <w:color w:val="000000"/>
              </w:rPr>
            </w:pPr>
            <w:r w:rsidRPr="003B198E">
              <w:t>4.44</w:t>
            </w:r>
          </w:p>
        </w:tc>
        <w:tc>
          <w:tcPr>
            <w:tcW w:w="426" w:type="pct"/>
            <w:shd w:val="clear" w:color="000000" w:fill="FFFFFF"/>
          </w:tcPr>
          <w:p w14:paraId="439D6D2B" w14:textId="4E8F5678" w:rsidR="00466A3D" w:rsidRPr="003B198E" w:rsidRDefault="00466A3D" w:rsidP="00E36669">
            <w:pPr>
              <w:autoSpaceDE w:val="0"/>
              <w:autoSpaceDN w:val="0"/>
              <w:adjustRightInd w:val="0"/>
              <w:spacing w:after="160" w:line="240" w:lineRule="auto"/>
              <w:ind w:firstLine="0"/>
              <w:jc w:val="right"/>
              <w:rPr>
                <w:color w:val="000000"/>
              </w:rPr>
            </w:pPr>
            <w:r w:rsidRPr="003B198E">
              <w:t>1.18</w:t>
            </w:r>
          </w:p>
        </w:tc>
        <w:tc>
          <w:tcPr>
            <w:tcW w:w="426" w:type="pct"/>
            <w:gridSpan w:val="2"/>
            <w:shd w:val="clear" w:color="000000" w:fill="FFFFFF"/>
          </w:tcPr>
          <w:p w14:paraId="0971F53F" w14:textId="40CD49B0" w:rsidR="00466A3D" w:rsidRPr="003B198E" w:rsidRDefault="00466A3D" w:rsidP="00E36669">
            <w:pPr>
              <w:autoSpaceDE w:val="0"/>
              <w:autoSpaceDN w:val="0"/>
              <w:adjustRightInd w:val="0"/>
              <w:spacing w:after="160" w:line="240" w:lineRule="auto"/>
              <w:ind w:firstLine="0"/>
              <w:jc w:val="right"/>
              <w:rPr>
                <w:color w:val="000000"/>
              </w:rPr>
            </w:pPr>
            <w:r w:rsidRPr="003B198E">
              <w:t>.025</w:t>
            </w:r>
          </w:p>
        </w:tc>
        <w:tc>
          <w:tcPr>
            <w:tcW w:w="429" w:type="pct"/>
            <w:shd w:val="clear" w:color="000000" w:fill="FFFFFF"/>
          </w:tcPr>
          <w:p w14:paraId="73DA3791" w14:textId="32DF5F5C" w:rsidR="00466A3D" w:rsidRPr="003B198E" w:rsidRDefault="00466A3D" w:rsidP="00E36669">
            <w:pPr>
              <w:autoSpaceDE w:val="0"/>
              <w:autoSpaceDN w:val="0"/>
              <w:adjustRightInd w:val="0"/>
              <w:spacing w:after="160" w:line="240" w:lineRule="auto"/>
              <w:ind w:right="120" w:firstLine="0"/>
              <w:jc w:val="right"/>
              <w:rPr>
                <w:color w:val="000000"/>
              </w:rPr>
            </w:pPr>
            <w:r w:rsidRPr="003B198E">
              <w:t>.284</w:t>
            </w:r>
          </w:p>
        </w:tc>
        <w:tc>
          <w:tcPr>
            <w:tcW w:w="426" w:type="pct"/>
            <w:gridSpan w:val="2"/>
          </w:tcPr>
          <w:p w14:paraId="1592B309" w14:textId="182BECF7" w:rsidR="00466A3D" w:rsidRPr="003B198E" w:rsidRDefault="00466A3D" w:rsidP="00E36669">
            <w:pPr>
              <w:spacing w:after="160" w:line="259" w:lineRule="auto"/>
              <w:ind w:firstLine="0"/>
              <w:rPr>
                <w:color w:val="000000"/>
              </w:rPr>
            </w:pPr>
            <w:r w:rsidRPr="003B198E">
              <w:t>1, 46</w:t>
            </w:r>
          </w:p>
        </w:tc>
        <w:tc>
          <w:tcPr>
            <w:tcW w:w="426" w:type="pct"/>
          </w:tcPr>
          <w:p w14:paraId="37EB0F66" w14:textId="588DCF5B" w:rsidR="00466A3D" w:rsidRPr="003B198E" w:rsidRDefault="00466A3D" w:rsidP="00E36669">
            <w:pPr>
              <w:spacing w:after="160" w:line="259" w:lineRule="auto"/>
              <w:ind w:firstLine="0"/>
              <w:rPr>
                <w:color w:val="000000"/>
              </w:rPr>
            </w:pPr>
            <w:r w:rsidRPr="003B198E">
              <w:t>4.01</w:t>
            </w:r>
          </w:p>
        </w:tc>
        <w:tc>
          <w:tcPr>
            <w:tcW w:w="424" w:type="pct"/>
          </w:tcPr>
          <w:p w14:paraId="4FBA9F8F" w14:textId="462EA478" w:rsidR="00466A3D" w:rsidRPr="003B198E" w:rsidRDefault="00466A3D" w:rsidP="00E36669">
            <w:pPr>
              <w:spacing w:after="160" w:line="259" w:lineRule="auto"/>
              <w:ind w:firstLine="0"/>
              <w:rPr>
                <w:color w:val="000000"/>
              </w:rPr>
            </w:pPr>
            <w:r w:rsidRPr="003B198E">
              <w:t>0.2</w:t>
            </w:r>
            <w:r w:rsidR="00502890">
              <w:t>0</w:t>
            </w:r>
          </w:p>
        </w:tc>
        <w:tc>
          <w:tcPr>
            <w:tcW w:w="426" w:type="pct"/>
          </w:tcPr>
          <w:p w14:paraId="4588132E" w14:textId="05E2AD5E" w:rsidR="00466A3D" w:rsidRPr="003B198E" w:rsidRDefault="00466A3D" w:rsidP="00E36669">
            <w:pPr>
              <w:spacing w:after="160" w:line="259" w:lineRule="auto"/>
              <w:ind w:firstLine="0"/>
              <w:rPr>
                <w:color w:val="000000"/>
              </w:rPr>
            </w:pPr>
            <w:r w:rsidRPr="003B198E">
              <w:t>.004</w:t>
            </w:r>
          </w:p>
        </w:tc>
        <w:tc>
          <w:tcPr>
            <w:tcW w:w="422" w:type="pct"/>
            <w:gridSpan w:val="3"/>
          </w:tcPr>
          <w:p w14:paraId="1054AA93" w14:textId="780435D5" w:rsidR="00466A3D" w:rsidRPr="003B198E" w:rsidRDefault="00466A3D" w:rsidP="00E36669">
            <w:pPr>
              <w:spacing w:after="160" w:line="259" w:lineRule="auto"/>
              <w:ind w:firstLine="0"/>
              <w:rPr>
                <w:color w:val="000000"/>
              </w:rPr>
            </w:pPr>
            <w:r w:rsidRPr="003B198E">
              <w:t>.655</w:t>
            </w:r>
          </w:p>
        </w:tc>
      </w:tr>
      <w:tr w:rsidR="00E36669" w:rsidRPr="003B198E" w14:paraId="1A1157E2" w14:textId="77777777" w:rsidTr="00C94E5C">
        <w:trPr>
          <w:trHeight w:val="432"/>
        </w:trPr>
        <w:tc>
          <w:tcPr>
            <w:tcW w:w="752" w:type="pct"/>
            <w:shd w:val="clear" w:color="000000" w:fill="FFFFFF"/>
          </w:tcPr>
          <w:p w14:paraId="3EB87C53" w14:textId="67314154" w:rsidR="00466A3D" w:rsidRPr="003B198E" w:rsidRDefault="00466A3D" w:rsidP="00E36669">
            <w:pPr>
              <w:autoSpaceDE w:val="0"/>
              <w:autoSpaceDN w:val="0"/>
              <w:adjustRightInd w:val="0"/>
              <w:spacing w:after="160" w:line="240" w:lineRule="auto"/>
              <w:ind w:firstLine="0"/>
              <w:rPr>
                <w:color w:val="000000"/>
              </w:rPr>
            </w:pPr>
            <w:r w:rsidRPr="003B198E">
              <w:lastRenderedPageBreak/>
              <w:t>Hemisphere:Laterality</w:t>
            </w:r>
          </w:p>
        </w:tc>
        <w:tc>
          <w:tcPr>
            <w:tcW w:w="420" w:type="pct"/>
            <w:shd w:val="clear" w:color="000000" w:fill="FFFFFF"/>
          </w:tcPr>
          <w:p w14:paraId="46864821" w14:textId="20165A64"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2889FADF" w14:textId="6A29F6E0" w:rsidR="00466A3D" w:rsidRPr="003B198E" w:rsidRDefault="00466A3D" w:rsidP="00E36669">
            <w:pPr>
              <w:autoSpaceDE w:val="0"/>
              <w:autoSpaceDN w:val="0"/>
              <w:adjustRightInd w:val="0"/>
              <w:spacing w:after="160" w:line="240" w:lineRule="auto"/>
              <w:ind w:firstLine="0"/>
              <w:jc w:val="right"/>
              <w:rPr>
                <w:color w:val="000000"/>
              </w:rPr>
            </w:pPr>
            <w:r w:rsidRPr="003B198E">
              <w:t>5.54</w:t>
            </w:r>
          </w:p>
        </w:tc>
        <w:tc>
          <w:tcPr>
            <w:tcW w:w="426" w:type="pct"/>
            <w:shd w:val="clear" w:color="000000" w:fill="FFFFFF"/>
          </w:tcPr>
          <w:p w14:paraId="506A1188" w14:textId="3F7AE81C" w:rsidR="00466A3D" w:rsidRPr="003B198E" w:rsidRDefault="00466A3D" w:rsidP="00E36669">
            <w:pPr>
              <w:autoSpaceDE w:val="0"/>
              <w:autoSpaceDN w:val="0"/>
              <w:adjustRightInd w:val="0"/>
              <w:spacing w:after="160" w:line="240" w:lineRule="auto"/>
              <w:ind w:firstLine="0"/>
              <w:jc w:val="right"/>
              <w:rPr>
                <w:color w:val="000000"/>
              </w:rPr>
            </w:pPr>
            <w:r w:rsidRPr="003B198E">
              <w:t>14.08 ***</w:t>
            </w:r>
          </w:p>
        </w:tc>
        <w:tc>
          <w:tcPr>
            <w:tcW w:w="426" w:type="pct"/>
            <w:gridSpan w:val="2"/>
            <w:shd w:val="clear" w:color="000000" w:fill="FFFFFF"/>
          </w:tcPr>
          <w:p w14:paraId="102F640D" w14:textId="24831E1E" w:rsidR="00466A3D" w:rsidRPr="003B198E" w:rsidRDefault="00466A3D" w:rsidP="00E36669">
            <w:pPr>
              <w:autoSpaceDE w:val="0"/>
              <w:autoSpaceDN w:val="0"/>
              <w:adjustRightInd w:val="0"/>
              <w:spacing w:after="160" w:line="240" w:lineRule="auto"/>
              <w:ind w:firstLine="0"/>
              <w:jc w:val="right"/>
              <w:rPr>
                <w:color w:val="000000"/>
              </w:rPr>
            </w:pPr>
            <w:r w:rsidRPr="003B198E">
              <w:t>.234</w:t>
            </w:r>
          </w:p>
        </w:tc>
        <w:tc>
          <w:tcPr>
            <w:tcW w:w="429" w:type="pct"/>
            <w:shd w:val="clear" w:color="000000" w:fill="FFFFFF"/>
          </w:tcPr>
          <w:p w14:paraId="051E11CE" w14:textId="272BFAD9"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6D9DBF76" w14:textId="753C0D54" w:rsidR="00466A3D" w:rsidRPr="003B198E" w:rsidRDefault="00466A3D" w:rsidP="00E36669">
            <w:pPr>
              <w:spacing w:after="160" w:line="259" w:lineRule="auto"/>
              <w:ind w:firstLine="0"/>
              <w:rPr>
                <w:color w:val="000000"/>
              </w:rPr>
            </w:pPr>
            <w:r w:rsidRPr="003B198E">
              <w:t>1, 46</w:t>
            </w:r>
          </w:p>
        </w:tc>
        <w:tc>
          <w:tcPr>
            <w:tcW w:w="426" w:type="pct"/>
          </w:tcPr>
          <w:p w14:paraId="57C6F179" w14:textId="19539FE5" w:rsidR="00466A3D" w:rsidRPr="003B198E" w:rsidRDefault="00466A3D" w:rsidP="00E36669">
            <w:pPr>
              <w:spacing w:after="160" w:line="259" w:lineRule="auto"/>
              <w:ind w:firstLine="0"/>
              <w:rPr>
                <w:color w:val="000000"/>
              </w:rPr>
            </w:pPr>
            <w:r w:rsidRPr="003B198E">
              <w:t>8.2</w:t>
            </w:r>
            <w:r w:rsidR="00502890">
              <w:t>0</w:t>
            </w:r>
          </w:p>
        </w:tc>
        <w:tc>
          <w:tcPr>
            <w:tcW w:w="424" w:type="pct"/>
          </w:tcPr>
          <w:p w14:paraId="062AA679" w14:textId="4E3B3533" w:rsidR="00466A3D" w:rsidRPr="003B198E" w:rsidRDefault="00466A3D" w:rsidP="00E36669">
            <w:pPr>
              <w:spacing w:after="160" w:line="259" w:lineRule="auto"/>
              <w:ind w:firstLine="0"/>
              <w:rPr>
                <w:color w:val="000000"/>
              </w:rPr>
            </w:pPr>
            <w:r w:rsidRPr="003B198E">
              <w:t>0.4</w:t>
            </w:r>
            <w:r w:rsidR="00502890">
              <w:t>0</w:t>
            </w:r>
          </w:p>
        </w:tc>
        <w:tc>
          <w:tcPr>
            <w:tcW w:w="426" w:type="pct"/>
          </w:tcPr>
          <w:p w14:paraId="2D411892" w14:textId="02CB8FA9" w:rsidR="00466A3D" w:rsidRPr="003B198E" w:rsidRDefault="00466A3D" w:rsidP="00E36669">
            <w:pPr>
              <w:spacing w:after="160" w:line="259" w:lineRule="auto"/>
              <w:ind w:firstLine="0"/>
              <w:rPr>
                <w:color w:val="000000"/>
              </w:rPr>
            </w:pPr>
            <w:r w:rsidRPr="003B198E">
              <w:t>.009</w:t>
            </w:r>
          </w:p>
        </w:tc>
        <w:tc>
          <w:tcPr>
            <w:tcW w:w="422" w:type="pct"/>
            <w:gridSpan w:val="3"/>
          </w:tcPr>
          <w:p w14:paraId="35585DC0" w14:textId="496B04A0" w:rsidR="00466A3D" w:rsidRPr="003B198E" w:rsidRDefault="00466A3D" w:rsidP="00E36669">
            <w:pPr>
              <w:spacing w:after="160" w:line="259" w:lineRule="auto"/>
              <w:ind w:firstLine="0"/>
              <w:rPr>
                <w:color w:val="000000"/>
              </w:rPr>
            </w:pPr>
            <w:r w:rsidRPr="003B198E">
              <w:t>.528</w:t>
            </w:r>
          </w:p>
        </w:tc>
      </w:tr>
      <w:tr w:rsidR="00E36669" w:rsidRPr="003B198E" w14:paraId="19AC7011" w14:textId="77777777" w:rsidTr="00C94E5C">
        <w:trPr>
          <w:trHeight w:val="432"/>
        </w:trPr>
        <w:tc>
          <w:tcPr>
            <w:tcW w:w="752" w:type="pct"/>
            <w:shd w:val="clear" w:color="000000" w:fill="FFFFFF"/>
          </w:tcPr>
          <w:p w14:paraId="18C2C094" w14:textId="7B2A38B2" w:rsidR="00466A3D" w:rsidRPr="003B198E" w:rsidRDefault="00466A3D" w:rsidP="00E36669">
            <w:pPr>
              <w:autoSpaceDE w:val="0"/>
              <w:autoSpaceDN w:val="0"/>
              <w:adjustRightInd w:val="0"/>
              <w:spacing w:after="160" w:line="240" w:lineRule="auto"/>
              <w:ind w:firstLine="0"/>
              <w:rPr>
                <w:color w:val="000000"/>
              </w:rPr>
            </w:pPr>
            <w:r w:rsidRPr="003B198E">
              <w:t>Awareness:Hemisphere:Laterality</w:t>
            </w:r>
          </w:p>
        </w:tc>
        <w:tc>
          <w:tcPr>
            <w:tcW w:w="420" w:type="pct"/>
            <w:shd w:val="clear" w:color="000000" w:fill="FFFFFF"/>
          </w:tcPr>
          <w:p w14:paraId="0262A3B8" w14:textId="03E84709"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1D2F74EE" w14:textId="0E01531A" w:rsidR="00466A3D" w:rsidRPr="003B198E" w:rsidRDefault="00466A3D" w:rsidP="00E36669">
            <w:pPr>
              <w:autoSpaceDE w:val="0"/>
              <w:autoSpaceDN w:val="0"/>
              <w:adjustRightInd w:val="0"/>
              <w:spacing w:after="160" w:line="240" w:lineRule="auto"/>
              <w:ind w:firstLine="0"/>
              <w:jc w:val="right"/>
              <w:rPr>
                <w:color w:val="000000"/>
              </w:rPr>
            </w:pPr>
            <w:r w:rsidRPr="003B198E">
              <w:t>5.54</w:t>
            </w:r>
          </w:p>
        </w:tc>
        <w:tc>
          <w:tcPr>
            <w:tcW w:w="426" w:type="pct"/>
            <w:shd w:val="clear" w:color="000000" w:fill="FFFFFF"/>
          </w:tcPr>
          <w:p w14:paraId="40A592F3" w14:textId="4E912CF7" w:rsidR="00466A3D" w:rsidRPr="003B198E" w:rsidRDefault="00466A3D" w:rsidP="00E36669">
            <w:pPr>
              <w:autoSpaceDE w:val="0"/>
              <w:autoSpaceDN w:val="0"/>
              <w:adjustRightInd w:val="0"/>
              <w:spacing w:after="160" w:line="240" w:lineRule="auto"/>
              <w:ind w:firstLine="0"/>
              <w:jc w:val="right"/>
              <w:rPr>
                <w:color w:val="000000"/>
              </w:rPr>
            </w:pPr>
            <w:r w:rsidRPr="003B198E">
              <w:t>0.32</w:t>
            </w:r>
          </w:p>
        </w:tc>
        <w:tc>
          <w:tcPr>
            <w:tcW w:w="426" w:type="pct"/>
            <w:gridSpan w:val="2"/>
            <w:shd w:val="clear" w:color="000000" w:fill="FFFFFF"/>
          </w:tcPr>
          <w:p w14:paraId="2B033F82" w14:textId="587A2590" w:rsidR="00466A3D" w:rsidRPr="003B198E" w:rsidRDefault="00466A3D" w:rsidP="00E36669">
            <w:pPr>
              <w:autoSpaceDE w:val="0"/>
              <w:autoSpaceDN w:val="0"/>
              <w:adjustRightInd w:val="0"/>
              <w:spacing w:after="160" w:line="240" w:lineRule="auto"/>
              <w:ind w:firstLine="0"/>
              <w:jc w:val="right"/>
              <w:rPr>
                <w:color w:val="000000"/>
              </w:rPr>
            </w:pPr>
            <w:r w:rsidRPr="003B198E">
              <w:t>.007</w:t>
            </w:r>
          </w:p>
        </w:tc>
        <w:tc>
          <w:tcPr>
            <w:tcW w:w="429" w:type="pct"/>
            <w:shd w:val="clear" w:color="000000" w:fill="FFFFFF"/>
          </w:tcPr>
          <w:p w14:paraId="36A81FCA" w14:textId="5434A06C" w:rsidR="00466A3D" w:rsidRPr="003B198E" w:rsidRDefault="00466A3D" w:rsidP="00E36669">
            <w:pPr>
              <w:autoSpaceDE w:val="0"/>
              <w:autoSpaceDN w:val="0"/>
              <w:adjustRightInd w:val="0"/>
              <w:spacing w:after="160" w:line="240" w:lineRule="auto"/>
              <w:ind w:right="120" w:firstLine="0"/>
              <w:jc w:val="right"/>
              <w:rPr>
                <w:color w:val="000000"/>
              </w:rPr>
            </w:pPr>
            <w:r w:rsidRPr="003B198E">
              <w:t>.572</w:t>
            </w:r>
          </w:p>
        </w:tc>
        <w:tc>
          <w:tcPr>
            <w:tcW w:w="426" w:type="pct"/>
            <w:gridSpan w:val="2"/>
          </w:tcPr>
          <w:p w14:paraId="6AD85FBF" w14:textId="158495DB" w:rsidR="00466A3D" w:rsidRPr="003B198E" w:rsidRDefault="00466A3D" w:rsidP="00E36669">
            <w:pPr>
              <w:spacing w:after="160" w:line="259" w:lineRule="auto"/>
              <w:ind w:firstLine="0"/>
              <w:rPr>
                <w:color w:val="000000"/>
              </w:rPr>
            </w:pPr>
            <w:r w:rsidRPr="003B198E">
              <w:t>1, 46</w:t>
            </w:r>
          </w:p>
        </w:tc>
        <w:tc>
          <w:tcPr>
            <w:tcW w:w="426" w:type="pct"/>
          </w:tcPr>
          <w:p w14:paraId="09DE1AA6" w14:textId="3540FDC1" w:rsidR="00466A3D" w:rsidRPr="003B198E" w:rsidRDefault="00466A3D" w:rsidP="00E36669">
            <w:pPr>
              <w:spacing w:after="160" w:line="259" w:lineRule="auto"/>
              <w:ind w:firstLine="0"/>
              <w:rPr>
                <w:color w:val="000000"/>
              </w:rPr>
            </w:pPr>
            <w:r w:rsidRPr="003B198E">
              <w:t>8.2</w:t>
            </w:r>
            <w:r w:rsidR="00502890">
              <w:t>0</w:t>
            </w:r>
          </w:p>
        </w:tc>
        <w:tc>
          <w:tcPr>
            <w:tcW w:w="424" w:type="pct"/>
          </w:tcPr>
          <w:p w14:paraId="28B11A50" w14:textId="5A7875B4" w:rsidR="00466A3D" w:rsidRPr="003B198E" w:rsidRDefault="00466A3D" w:rsidP="00E36669">
            <w:pPr>
              <w:spacing w:after="160" w:line="259" w:lineRule="auto"/>
              <w:ind w:firstLine="0"/>
              <w:rPr>
                <w:color w:val="000000"/>
              </w:rPr>
            </w:pPr>
            <w:r w:rsidRPr="003B198E">
              <w:t>0.95</w:t>
            </w:r>
          </w:p>
        </w:tc>
        <w:tc>
          <w:tcPr>
            <w:tcW w:w="426" w:type="pct"/>
          </w:tcPr>
          <w:p w14:paraId="2D4B37E5" w14:textId="5074B8D9" w:rsidR="00466A3D" w:rsidRPr="003B198E" w:rsidRDefault="00466A3D" w:rsidP="00E36669">
            <w:pPr>
              <w:spacing w:after="160" w:line="259" w:lineRule="auto"/>
              <w:ind w:firstLine="0"/>
              <w:rPr>
                <w:color w:val="000000"/>
              </w:rPr>
            </w:pPr>
            <w:r w:rsidRPr="003B198E">
              <w:t>.02</w:t>
            </w:r>
            <w:r w:rsidR="00502890">
              <w:t>0</w:t>
            </w:r>
          </w:p>
        </w:tc>
        <w:tc>
          <w:tcPr>
            <w:tcW w:w="422" w:type="pct"/>
            <w:gridSpan w:val="3"/>
          </w:tcPr>
          <w:p w14:paraId="39AC14F3" w14:textId="311BA041" w:rsidR="00466A3D" w:rsidRPr="003B198E" w:rsidRDefault="00466A3D" w:rsidP="00E36669">
            <w:pPr>
              <w:spacing w:after="160" w:line="259" w:lineRule="auto"/>
              <w:ind w:firstLine="0"/>
              <w:rPr>
                <w:color w:val="000000"/>
              </w:rPr>
            </w:pPr>
            <w:r w:rsidRPr="003B198E">
              <w:t>.335</w:t>
            </w:r>
          </w:p>
        </w:tc>
      </w:tr>
      <w:tr w:rsidR="00E36669" w:rsidRPr="003B198E" w14:paraId="73B705DD" w14:textId="77777777" w:rsidTr="00C94E5C">
        <w:trPr>
          <w:trHeight w:val="432"/>
        </w:trPr>
        <w:tc>
          <w:tcPr>
            <w:tcW w:w="752" w:type="pct"/>
            <w:shd w:val="clear" w:color="000000" w:fill="FFFFFF"/>
          </w:tcPr>
          <w:p w14:paraId="356AC7E5" w14:textId="0AE95257" w:rsidR="00466A3D" w:rsidRPr="003B198E" w:rsidRDefault="00466A3D" w:rsidP="00E36669">
            <w:pPr>
              <w:autoSpaceDE w:val="0"/>
              <w:autoSpaceDN w:val="0"/>
              <w:adjustRightInd w:val="0"/>
              <w:spacing w:after="160" w:line="240" w:lineRule="auto"/>
              <w:ind w:firstLine="0"/>
              <w:rPr>
                <w:color w:val="000000"/>
              </w:rPr>
            </w:pPr>
            <w:r w:rsidRPr="003B198E">
              <w:t>Condition:Anteriority</w:t>
            </w:r>
          </w:p>
        </w:tc>
        <w:tc>
          <w:tcPr>
            <w:tcW w:w="420" w:type="pct"/>
            <w:shd w:val="clear" w:color="000000" w:fill="FFFFFF"/>
          </w:tcPr>
          <w:p w14:paraId="5C836E76" w14:textId="45133340" w:rsidR="00466A3D" w:rsidRPr="003B198E" w:rsidRDefault="00466A3D" w:rsidP="00E36669">
            <w:pPr>
              <w:autoSpaceDE w:val="0"/>
              <w:autoSpaceDN w:val="0"/>
              <w:adjustRightInd w:val="0"/>
              <w:spacing w:after="160" w:line="240" w:lineRule="auto"/>
              <w:ind w:firstLine="0"/>
              <w:jc w:val="right"/>
              <w:rPr>
                <w:color w:val="000000"/>
              </w:rPr>
            </w:pPr>
            <w:r w:rsidRPr="003B198E">
              <w:t>1.93, 88.90</w:t>
            </w:r>
          </w:p>
        </w:tc>
        <w:tc>
          <w:tcPr>
            <w:tcW w:w="422" w:type="pct"/>
            <w:gridSpan w:val="2"/>
            <w:shd w:val="clear" w:color="000000" w:fill="FFFFFF"/>
          </w:tcPr>
          <w:p w14:paraId="39318FA4" w14:textId="3BF6C4B1" w:rsidR="00466A3D" w:rsidRPr="003B198E" w:rsidRDefault="00466A3D" w:rsidP="00E36669">
            <w:pPr>
              <w:autoSpaceDE w:val="0"/>
              <w:autoSpaceDN w:val="0"/>
              <w:adjustRightInd w:val="0"/>
              <w:spacing w:after="160" w:line="240" w:lineRule="auto"/>
              <w:ind w:firstLine="0"/>
              <w:jc w:val="right"/>
              <w:rPr>
                <w:color w:val="000000"/>
              </w:rPr>
            </w:pPr>
            <w:r w:rsidRPr="003B198E">
              <w:t>3.48</w:t>
            </w:r>
          </w:p>
        </w:tc>
        <w:tc>
          <w:tcPr>
            <w:tcW w:w="426" w:type="pct"/>
            <w:shd w:val="clear" w:color="000000" w:fill="FFFFFF"/>
          </w:tcPr>
          <w:p w14:paraId="3D605A33" w14:textId="51250E77" w:rsidR="00466A3D" w:rsidRPr="003B198E" w:rsidRDefault="00466A3D" w:rsidP="00E36669">
            <w:pPr>
              <w:autoSpaceDE w:val="0"/>
              <w:autoSpaceDN w:val="0"/>
              <w:adjustRightInd w:val="0"/>
              <w:spacing w:after="160" w:line="240" w:lineRule="auto"/>
              <w:ind w:firstLine="0"/>
              <w:jc w:val="right"/>
              <w:rPr>
                <w:color w:val="000000"/>
              </w:rPr>
            </w:pPr>
            <w:r w:rsidRPr="003B198E">
              <w:t>0.19</w:t>
            </w:r>
          </w:p>
        </w:tc>
        <w:tc>
          <w:tcPr>
            <w:tcW w:w="426" w:type="pct"/>
            <w:gridSpan w:val="2"/>
            <w:shd w:val="clear" w:color="000000" w:fill="FFFFFF"/>
          </w:tcPr>
          <w:p w14:paraId="34712547" w14:textId="1F4622D4" w:rsidR="00466A3D" w:rsidRPr="003B198E" w:rsidRDefault="00466A3D" w:rsidP="00E36669">
            <w:pPr>
              <w:autoSpaceDE w:val="0"/>
              <w:autoSpaceDN w:val="0"/>
              <w:adjustRightInd w:val="0"/>
              <w:spacing w:after="160" w:line="240" w:lineRule="auto"/>
              <w:ind w:firstLine="0"/>
              <w:jc w:val="right"/>
              <w:rPr>
                <w:color w:val="000000"/>
              </w:rPr>
            </w:pPr>
            <w:r w:rsidRPr="003B198E">
              <w:t>.004</w:t>
            </w:r>
          </w:p>
        </w:tc>
        <w:tc>
          <w:tcPr>
            <w:tcW w:w="429" w:type="pct"/>
            <w:shd w:val="clear" w:color="000000" w:fill="FFFFFF"/>
          </w:tcPr>
          <w:p w14:paraId="73AFEAF5" w14:textId="4BF95E22" w:rsidR="00466A3D" w:rsidRPr="003B198E" w:rsidRDefault="00466A3D" w:rsidP="00E36669">
            <w:pPr>
              <w:autoSpaceDE w:val="0"/>
              <w:autoSpaceDN w:val="0"/>
              <w:adjustRightInd w:val="0"/>
              <w:spacing w:after="160" w:line="240" w:lineRule="auto"/>
              <w:ind w:right="120" w:firstLine="0"/>
              <w:jc w:val="right"/>
              <w:rPr>
                <w:color w:val="000000"/>
              </w:rPr>
            </w:pPr>
            <w:r w:rsidRPr="003B198E">
              <w:t>.823</w:t>
            </w:r>
          </w:p>
        </w:tc>
        <w:tc>
          <w:tcPr>
            <w:tcW w:w="426" w:type="pct"/>
            <w:gridSpan w:val="2"/>
          </w:tcPr>
          <w:p w14:paraId="3ED5B4DC" w14:textId="7B38B321" w:rsidR="00466A3D" w:rsidRPr="003B198E" w:rsidRDefault="00466A3D" w:rsidP="00E36669">
            <w:pPr>
              <w:spacing w:after="160" w:line="259" w:lineRule="auto"/>
              <w:ind w:firstLine="0"/>
              <w:rPr>
                <w:color w:val="000000"/>
              </w:rPr>
            </w:pPr>
            <w:r w:rsidRPr="003B198E">
              <w:t>2.15, 99.07</w:t>
            </w:r>
          </w:p>
        </w:tc>
        <w:tc>
          <w:tcPr>
            <w:tcW w:w="426" w:type="pct"/>
          </w:tcPr>
          <w:p w14:paraId="27883F81" w14:textId="418451E4" w:rsidR="00466A3D" w:rsidRPr="003B198E" w:rsidRDefault="00466A3D" w:rsidP="00E36669">
            <w:pPr>
              <w:spacing w:after="160" w:line="259" w:lineRule="auto"/>
              <w:ind w:firstLine="0"/>
              <w:rPr>
                <w:color w:val="000000"/>
              </w:rPr>
            </w:pPr>
            <w:r w:rsidRPr="003B198E">
              <w:t>2.73</w:t>
            </w:r>
          </w:p>
        </w:tc>
        <w:tc>
          <w:tcPr>
            <w:tcW w:w="424" w:type="pct"/>
          </w:tcPr>
          <w:p w14:paraId="30F8FAB3" w14:textId="07918721" w:rsidR="00466A3D" w:rsidRPr="003B198E" w:rsidRDefault="00466A3D" w:rsidP="00E36669">
            <w:pPr>
              <w:spacing w:after="160" w:line="259" w:lineRule="auto"/>
              <w:ind w:firstLine="0"/>
              <w:rPr>
                <w:color w:val="000000"/>
              </w:rPr>
            </w:pPr>
            <w:r w:rsidRPr="003B198E">
              <w:t>0.31</w:t>
            </w:r>
          </w:p>
        </w:tc>
        <w:tc>
          <w:tcPr>
            <w:tcW w:w="426" w:type="pct"/>
          </w:tcPr>
          <w:p w14:paraId="5AB67FC4" w14:textId="2031B2F4" w:rsidR="00466A3D" w:rsidRPr="003B198E" w:rsidRDefault="00466A3D" w:rsidP="00E36669">
            <w:pPr>
              <w:spacing w:after="160" w:line="259" w:lineRule="auto"/>
              <w:ind w:firstLine="0"/>
              <w:rPr>
                <w:color w:val="000000"/>
              </w:rPr>
            </w:pPr>
            <w:r w:rsidRPr="003B198E">
              <w:t>.007</w:t>
            </w:r>
          </w:p>
        </w:tc>
        <w:tc>
          <w:tcPr>
            <w:tcW w:w="422" w:type="pct"/>
            <w:gridSpan w:val="3"/>
          </w:tcPr>
          <w:p w14:paraId="26505AC5" w14:textId="13F06A61" w:rsidR="00466A3D" w:rsidRPr="003B198E" w:rsidRDefault="00466A3D" w:rsidP="00E36669">
            <w:pPr>
              <w:spacing w:after="160" w:line="259" w:lineRule="auto"/>
              <w:ind w:firstLine="0"/>
              <w:rPr>
                <w:color w:val="000000"/>
              </w:rPr>
            </w:pPr>
            <w:r w:rsidRPr="003B198E">
              <w:t>.751</w:t>
            </w:r>
          </w:p>
        </w:tc>
      </w:tr>
      <w:tr w:rsidR="00E36669" w:rsidRPr="003B198E" w14:paraId="3FD95FE4" w14:textId="77777777" w:rsidTr="00C94E5C">
        <w:trPr>
          <w:trHeight w:val="432"/>
        </w:trPr>
        <w:tc>
          <w:tcPr>
            <w:tcW w:w="752" w:type="pct"/>
            <w:shd w:val="clear" w:color="000000" w:fill="FFFFFF"/>
          </w:tcPr>
          <w:p w14:paraId="5E53DF7E" w14:textId="7CCC328F" w:rsidR="00466A3D" w:rsidRPr="003B198E" w:rsidRDefault="00466A3D" w:rsidP="00E36669">
            <w:pPr>
              <w:autoSpaceDE w:val="0"/>
              <w:autoSpaceDN w:val="0"/>
              <w:adjustRightInd w:val="0"/>
              <w:spacing w:after="160" w:line="240" w:lineRule="auto"/>
              <w:ind w:firstLine="0"/>
              <w:rPr>
                <w:color w:val="000000"/>
              </w:rPr>
            </w:pPr>
            <w:r w:rsidRPr="003B198E">
              <w:t>Awareness:Condition:Anteriority</w:t>
            </w:r>
          </w:p>
        </w:tc>
        <w:tc>
          <w:tcPr>
            <w:tcW w:w="420" w:type="pct"/>
            <w:shd w:val="clear" w:color="000000" w:fill="FFFFFF"/>
          </w:tcPr>
          <w:p w14:paraId="52B1D2D8" w14:textId="201FCB28" w:rsidR="00466A3D" w:rsidRPr="003B198E" w:rsidRDefault="00466A3D" w:rsidP="00E36669">
            <w:pPr>
              <w:autoSpaceDE w:val="0"/>
              <w:autoSpaceDN w:val="0"/>
              <w:adjustRightInd w:val="0"/>
              <w:spacing w:after="160" w:line="240" w:lineRule="auto"/>
              <w:ind w:firstLine="0"/>
              <w:jc w:val="right"/>
              <w:rPr>
                <w:color w:val="000000"/>
              </w:rPr>
            </w:pPr>
            <w:r w:rsidRPr="003B198E">
              <w:t>1.93, 88.90</w:t>
            </w:r>
          </w:p>
        </w:tc>
        <w:tc>
          <w:tcPr>
            <w:tcW w:w="422" w:type="pct"/>
            <w:gridSpan w:val="2"/>
            <w:shd w:val="clear" w:color="000000" w:fill="FFFFFF"/>
          </w:tcPr>
          <w:p w14:paraId="0AF27BCB" w14:textId="5F9D39F0" w:rsidR="00466A3D" w:rsidRPr="003B198E" w:rsidRDefault="00466A3D" w:rsidP="00E36669">
            <w:pPr>
              <w:autoSpaceDE w:val="0"/>
              <w:autoSpaceDN w:val="0"/>
              <w:adjustRightInd w:val="0"/>
              <w:spacing w:after="160" w:line="240" w:lineRule="auto"/>
              <w:ind w:firstLine="0"/>
              <w:jc w:val="right"/>
              <w:rPr>
                <w:color w:val="000000"/>
              </w:rPr>
            </w:pPr>
            <w:r w:rsidRPr="003B198E">
              <w:t>3.48</w:t>
            </w:r>
          </w:p>
        </w:tc>
        <w:tc>
          <w:tcPr>
            <w:tcW w:w="426" w:type="pct"/>
            <w:shd w:val="clear" w:color="000000" w:fill="FFFFFF"/>
          </w:tcPr>
          <w:p w14:paraId="1383CDA0" w14:textId="6A252BE2" w:rsidR="00466A3D" w:rsidRPr="003B198E" w:rsidRDefault="00466A3D" w:rsidP="00E36669">
            <w:pPr>
              <w:autoSpaceDE w:val="0"/>
              <w:autoSpaceDN w:val="0"/>
              <w:adjustRightInd w:val="0"/>
              <w:spacing w:after="160" w:line="240" w:lineRule="auto"/>
              <w:ind w:firstLine="0"/>
              <w:jc w:val="right"/>
              <w:rPr>
                <w:color w:val="000000"/>
              </w:rPr>
            </w:pPr>
            <w:r w:rsidRPr="003B198E">
              <w:t>1.25</w:t>
            </w:r>
          </w:p>
        </w:tc>
        <w:tc>
          <w:tcPr>
            <w:tcW w:w="426" w:type="pct"/>
            <w:gridSpan w:val="2"/>
            <w:shd w:val="clear" w:color="000000" w:fill="FFFFFF"/>
          </w:tcPr>
          <w:p w14:paraId="4274336A" w14:textId="7B9C59A7" w:rsidR="00466A3D" w:rsidRPr="003B198E" w:rsidRDefault="00466A3D" w:rsidP="00E36669">
            <w:pPr>
              <w:autoSpaceDE w:val="0"/>
              <w:autoSpaceDN w:val="0"/>
              <w:adjustRightInd w:val="0"/>
              <w:spacing w:after="160" w:line="240" w:lineRule="auto"/>
              <w:ind w:firstLine="0"/>
              <w:jc w:val="right"/>
              <w:rPr>
                <w:color w:val="000000"/>
              </w:rPr>
            </w:pPr>
            <w:r w:rsidRPr="003B198E">
              <w:t>.027</w:t>
            </w:r>
          </w:p>
        </w:tc>
        <w:tc>
          <w:tcPr>
            <w:tcW w:w="429" w:type="pct"/>
            <w:shd w:val="clear" w:color="000000" w:fill="FFFFFF"/>
          </w:tcPr>
          <w:p w14:paraId="7EE53D80" w14:textId="55FB3731" w:rsidR="00466A3D" w:rsidRPr="003B198E" w:rsidRDefault="00466A3D" w:rsidP="00E36669">
            <w:pPr>
              <w:autoSpaceDE w:val="0"/>
              <w:autoSpaceDN w:val="0"/>
              <w:adjustRightInd w:val="0"/>
              <w:spacing w:after="160" w:line="240" w:lineRule="auto"/>
              <w:ind w:right="120" w:firstLine="0"/>
              <w:jc w:val="right"/>
              <w:rPr>
                <w:color w:val="000000"/>
              </w:rPr>
            </w:pPr>
            <w:r w:rsidRPr="003B198E">
              <w:t>.29</w:t>
            </w:r>
            <w:r w:rsidR="00502890">
              <w:t>0</w:t>
            </w:r>
          </w:p>
        </w:tc>
        <w:tc>
          <w:tcPr>
            <w:tcW w:w="426" w:type="pct"/>
            <w:gridSpan w:val="2"/>
          </w:tcPr>
          <w:p w14:paraId="3B754918" w14:textId="303A33C2" w:rsidR="00466A3D" w:rsidRPr="003B198E" w:rsidRDefault="00466A3D" w:rsidP="00E36669">
            <w:pPr>
              <w:spacing w:after="160" w:line="259" w:lineRule="auto"/>
              <w:ind w:firstLine="0"/>
              <w:rPr>
                <w:color w:val="000000"/>
              </w:rPr>
            </w:pPr>
            <w:r w:rsidRPr="003B198E">
              <w:t>2.15, 99.07</w:t>
            </w:r>
          </w:p>
        </w:tc>
        <w:tc>
          <w:tcPr>
            <w:tcW w:w="426" w:type="pct"/>
          </w:tcPr>
          <w:p w14:paraId="1D81DF49" w14:textId="11DA9CF3" w:rsidR="00466A3D" w:rsidRPr="003B198E" w:rsidRDefault="00466A3D" w:rsidP="00E36669">
            <w:pPr>
              <w:spacing w:after="160" w:line="259" w:lineRule="auto"/>
              <w:ind w:firstLine="0"/>
              <w:rPr>
                <w:color w:val="000000"/>
              </w:rPr>
            </w:pPr>
            <w:r w:rsidRPr="003B198E">
              <w:t>2.73</w:t>
            </w:r>
          </w:p>
        </w:tc>
        <w:tc>
          <w:tcPr>
            <w:tcW w:w="424" w:type="pct"/>
          </w:tcPr>
          <w:p w14:paraId="1A5FA486" w14:textId="15B230AF" w:rsidR="00466A3D" w:rsidRPr="003B198E" w:rsidRDefault="00466A3D" w:rsidP="00E36669">
            <w:pPr>
              <w:spacing w:after="160" w:line="259" w:lineRule="auto"/>
              <w:ind w:firstLine="0"/>
              <w:rPr>
                <w:color w:val="000000"/>
              </w:rPr>
            </w:pPr>
            <w:r w:rsidRPr="003B198E">
              <w:t>0.27</w:t>
            </w:r>
          </w:p>
        </w:tc>
        <w:tc>
          <w:tcPr>
            <w:tcW w:w="426" w:type="pct"/>
          </w:tcPr>
          <w:p w14:paraId="62377A93" w14:textId="3E419E64" w:rsidR="00466A3D" w:rsidRPr="003B198E" w:rsidRDefault="00466A3D" w:rsidP="00E36669">
            <w:pPr>
              <w:spacing w:after="160" w:line="259" w:lineRule="auto"/>
              <w:ind w:firstLine="0"/>
              <w:rPr>
                <w:color w:val="000000"/>
              </w:rPr>
            </w:pPr>
            <w:r w:rsidRPr="003B198E">
              <w:t>.006</w:t>
            </w:r>
          </w:p>
        </w:tc>
        <w:tc>
          <w:tcPr>
            <w:tcW w:w="422" w:type="pct"/>
            <w:gridSpan w:val="3"/>
          </w:tcPr>
          <w:p w14:paraId="056647B3" w14:textId="48F16862" w:rsidR="00466A3D" w:rsidRPr="003B198E" w:rsidRDefault="00466A3D" w:rsidP="00E36669">
            <w:pPr>
              <w:spacing w:after="160" w:line="259" w:lineRule="auto"/>
              <w:ind w:firstLine="0"/>
              <w:rPr>
                <w:color w:val="000000"/>
              </w:rPr>
            </w:pPr>
            <w:r w:rsidRPr="003B198E">
              <w:t>.778</w:t>
            </w:r>
          </w:p>
        </w:tc>
      </w:tr>
      <w:tr w:rsidR="00E36669" w:rsidRPr="003B198E" w14:paraId="4234B646" w14:textId="77777777" w:rsidTr="00C94E5C">
        <w:trPr>
          <w:trHeight w:val="432"/>
        </w:trPr>
        <w:tc>
          <w:tcPr>
            <w:tcW w:w="752" w:type="pct"/>
            <w:shd w:val="clear" w:color="000000" w:fill="FFFFFF"/>
          </w:tcPr>
          <w:p w14:paraId="098F313C" w14:textId="7D54E5EF" w:rsidR="00466A3D" w:rsidRPr="003B198E" w:rsidRDefault="00466A3D" w:rsidP="00E36669">
            <w:pPr>
              <w:autoSpaceDE w:val="0"/>
              <w:autoSpaceDN w:val="0"/>
              <w:adjustRightInd w:val="0"/>
              <w:spacing w:after="160" w:line="240" w:lineRule="auto"/>
              <w:ind w:firstLine="0"/>
              <w:rPr>
                <w:color w:val="000000"/>
              </w:rPr>
            </w:pPr>
            <w:r w:rsidRPr="003B198E">
              <w:t>Hemisphere:Anteriority</w:t>
            </w:r>
          </w:p>
        </w:tc>
        <w:tc>
          <w:tcPr>
            <w:tcW w:w="420" w:type="pct"/>
            <w:shd w:val="clear" w:color="000000" w:fill="FFFFFF"/>
          </w:tcPr>
          <w:p w14:paraId="55607A00" w14:textId="28D68BBF" w:rsidR="00466A3D" w:rsidRPr="003B198E" w:rsidRDefault="00466A3D" w:rsidP="00E36669">
            <w:pPr>
              <w:autoSpaceDE w:val="0"/>
              <w:autoSpaceDN w:val="0"/>
              <w:adjustRightInd w:val="0"/>
              <w:spacing w:after="160" w:line="240" w:lineRule="auto"/>
              <w:ind w:firstLine="0"/>
              <w:jc w:val="right"/>
              <w:rPr>
                <w:color w:val="000000"/>
              </w:rPr>
            </w:pPr>
            <w:r w:rsidRPr="003B198E">
              <w:t>2.65, 121.98</w:t>
            </w:r>
          </w:p>
        </w:tc>
        <w:tc>
          <w:tcPr>
            <w:tcW w:w="422" w:type="pct"/>
            <w:gridSpan w:val="2"/>
            <w:shd w:val="clear" w:color="000000" w:fill="FFFFFF"/>
          </w:tcPr>
          <w:p w14:paraId="71353C78" w14:textId="46A26F1E" w:rsidR="00466A3D" w:rsidRPr="003B198E" w:rsidRDefault="00466A3D" w:rsidP="00E36669">
            <w:pPr>
              <w:autoSpaceDE w:val="0"/>
              <w:autoSpaceDN w:val="0"/>
              <w:adjustRightInd w:val="0"/>
              <w:spacing w:after="160" w:line="240" w:lineRule="auto"/>
              <w:ind w:firstLine="0"/>
              <w:jc w:val="right"/>
              <w:rPr>
                <w:color w:val="000000"/>
              </w:rPr>
            </w:pPr>
            <w:r w:rsidRPr="003B198E">
              <w:t>3.68</w:t>
            </w:r>
          </w:p>
        </w:tc>
        <w:tc>
          <w:tcPr>
            <w:tcW w:w="426" w:type="pct"/>
            <w:shd w:val="clear" w:color="000000" w:fill="FFFFFF"/>
          </w:tcPr>
          <w:p w14:paraId="225DCC12" w14:textId="38D9829D" w:rsidR="00466A3D" w:rsidRPr="003B198E" w:rsidRDefault="00466A3D" w:rsidP="00E36669">
            <w:pPr>
              <w:autoSpaceDE w:val="0"/>
              <w:autoSpaceDN w:val="0"/>
              <w:adjustRightInd w:val="0"/>
              <w:spacing w:after="160" w:line="240" w:lineRule="auto"/>
              <w:ind w:firstLine="0"/>
              <w:jc w:val="right"/>
              <w:rPr>
                <w:color w:val="000000"/>
              </w:rPr>
            </w:pPr>
            <w:r w:rsidRPr="003B198E">
              <w:t>18.27 ***</w:t>
            </w:r>
          </w:p>
        </w:tc>
        <w:tc>
          <w:tcPr>
            <w:tcW w:w="426" w:type="pct"/>
            <w:gridSpan w:val="2"/>
            <w:shd w:val="clear" w:color="000000" w:fill="FFFFFF"/>
          </w:tcPr>
          <w:p w14:paraId="036A876A" w14:textId="00B74ACD" w:rsidR="00466A3D" w:rsidRPr="003B198E" w:rsidRDefault="00466A3D" w:rsidP="00E36669">
            <w:pPr>
              <w:autoSpaceDE w:val="0"/>
              <w:autoSpaceDN w:val="0"/>
              <w:adjustRightInd w:val="0"/>
              <w:spacing w:after="160" w:line="240" w:lineRule="auto"/>
              <w:ind w:firstLine="0"/>
              <w:jc w:val="right"/>
              <w:rPr>
                <w:color w:val="000000"/>
              </w:rPr>
            </w:pPr>
            <w:r w:rsidRPr="003B198E">
              <w:t>.284</w:t>
            </w:r>
          </w:p>
        </w:tc>
        <w:tc>
          <w:tcPr>
            <w:tcW w:w="429" w:type="pct"/>
            <w:shd w:val="clear" w:color="000000" w:fill="FFFFFF"/>
          </w:tcPr>
          <w:p w14:paraId="28D99BD1" w14:textId="0F28DE4F"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3F3B5E24" w14:textId="4F8C7C74" w:rsidR="00466A3D" w:rsidRPr="003B198E" w:rsidRDefault="00466A3D" w:rsidP="00E36669">
            <w:pPr>
              <w:spacing w:after="160" w:line="259" w:lineRule="auto"/>
              <w:ind w:firstLine="0"/>
              <w:rPr>
                <w:color w:val="000000"/>
              </w:rPr>
            </w:pPr>
            <w:r w:rsidRPr="003B198E">
              <w:t>2.22, 102.29</w:t>
            </w:r>
          </w:p>
        </w:tc>
        <w:tc>
          <w:tcPr>
            <w:tcW w:w="426" w:type="pct"/>
          </w:tcPr>
          <w:p w14:paraId="63977447" w14:textId="255B7C3E" w:rsidR="00466A3D" w:rsidRPr="003B198E" w:rsidRDefault="00466A3D" w:rsidP="00E36669">
            <w:pPr>
              <w:spacing w:after="160" w:line="259" w:lineRule="auto"/>
              <w:ind w:firstLine="0"/>
              <w:rPr>
                <w:color w:val="000000"/>
              </w:rPr>
            </w:pPr>
            <w:r w:rsidRPr="003B198E">
              <w:t>7.64</w:t>
            </w:r>
          </w:p>
        </w:tc>
        <w:tc>
          <w:tcPr>
            <w:tcW w:w="424" w:type="pct"/>
          </w:tcPr>
          <w:p w14:paraId="4454A288" w14:textId="1B5A79F0" w:rsidR="00466A3D" w:rsidRPr="003B198E" w:rsidRDefault="00466A3D" w:rsidP="00E36669">
            <w:pPr>
              <w:spacing w:after="160" w:line="259" w:lineRule="auto"/>
              <w:ind w:firstLine="0"/>
              <w:rPr>
                <w:color w:val="000000"/>
              </w:rPr>
            </w:pPr>
            <w:r w:rsidRPr="003B198E">
              <w:t>20.02 ***</w:t>
            </w:r>
          </w:p>
        </w:tc>
        <w:tc>
          <w:tcPr>
            <w:tcW w:w="426" w:type="pct"/>
          </w:tcPr>
          <w:p w14:paraId="7DEC13F8" w14:textId="20CA391B" w:rsidR="00466A3D" w:rsidRPr="003B198E" w:rsidRDefault="00466A3D" w:rsidP="00E36669">
            <w:pPr>
              <w:spacing w:after="160" w:line="259" w:lineRule="auto"/>
              <w:ind w:firstLine="0"/>
              <w:rPr>
                <w:color w:val="000000"/>
              </w:rPr>
            </w:pPr>
            <w:r w:rsidRPr="003B198E">
              <w:t>.303</w:t>
            </w:r>
          </w:p>
        </w:tc>
        <w:tc>
          <w:tcPr>
            <w:tcW w:w="422" w:type="pct"/>
            <w:gridSpan w:val="3"/>
          </w:tcPr>
          <w:p w14:paraId="64C705C1" w14:textId="69701941" w:rsidR="00466A3D" w:rsidRPr="003B198E" w:rsidRDefault="00466A3D" w:rsidP="00E36669">
            <w:pPr>
              <w:spacing w:after="160" w:line="259" w:lineRule="auto"/>
              <w:ind w:firstLine="0"/>
              <w:rPr>
                <w:color w:val="000000"/>
              </w:rPr>
            </w:pPr>
            <w:r w:rsidRPr="003B198E">
              <w:t>&lt;.001</w:t>
            </w:r>
          </w:p>
        </w:tc>
      </w:tr>
      <w:tr w:rsidR="00E36669" w:rsidRPr="003B198E" w14:paraId="0AC78374" w14:textId="77777777" w:rsidTr="00C94E5C">
        <w:trPr>
          <w:trHeight w:val="432"/>
        </w:trPr>
        <w:tc>
          <w:tcPr>
            <w:tcW w:w="752" w:type="pct"/>
            <w:shd w:val="clear" w:color="000000" w:fill="FFFFFF"/>
          </w:tcPr>
          <w:p w14:paraId="0AA7F08A" w14:textId="03C4BB4F" w:rsidR="00466A3D" w:rsidRPr="003B198E" w:rsidRDefault="00466A3D" w:rsidP="00E36669">
            <w:pPr>
              <w:autoSpaceDE w:val="0"/>
              <w:autoSpaceDN w:val="0"/>
              <w:adjustRightInd w:val="0"/>
              <w:spacing w:after="160" w:line="240" w:lineRule="auto"/>
              <w:ind w:firstLine="0"/>
              <w:rPr>
                <w:color w:val="000000"/>
              </w:rPr>
            </w:pPr>
            <w:r w:rsidRPr="003B198E">
              <w:t>Awareness:Hemisphere:Anteriority</w:t>
            </w:r>
          </w:p>
        </w:tc>
        <w:tc>
          <w:tcPr>
            <w:tcW w:w="420" w:type="pct"/>
            <w:shd w:val="clear" w:color="000000" w:fill="FFFFFF"/>
          </w:tcPr>
          <w:p w14:paraId="67C38325" w14:textId="52276C30" w:rsidR="00466A3D" w:rsidRPr="003B198E" w:rsidRDefault="00466A3D" w:rsidP="00E36669">
            <w:pPr>
              <w:autoSpaceDE w:val="0"/>
              <w:autoSpaceDN w:val="0"/>
              <w:adjustRightInd w:val="0"/>
              <w:spacing w:after="160" w:line="240" w:lineRule="auto"/>
              <w:ind w:firstLine="0"/>
              <w:jc w:val="right"/>
              <w:rPr>
                <w:color w:val="000000"/>
              </w:rPr>
            </w:pPr>
            <w:r w:rsidRPr="003B198E">
              <w:t>2.65, 121.98</w:t>
            </w:r>
          </w:p>
        </w:tc>
        <w:tc>
          <w:tcPr>
            <w:tcW w:w="422" w:type="pct"/>
            <w:gridSpan w:val="2"/>
            <w:shd w:val="clear" w:color="000000" w:fill="FFFFFF"/>
          </w:tcPr>
          <w:p w14:paraId="528B184E" w14:textId="1CC7E86A" w:rsidR="00466A3D" w:rsidRPr="003B198E" w:rsidRDefault="00466A3D" w:rsidP="00E36669">
            <w:pPr>
              <w:autoSpaceDE w:val="0"/>
              <w:autoSpaceDN w:val="0"/>
              <w:adjustRightInd w:val="0"/>
              <w:spacing w:after="160" w:line="240" w:lineRule="auto"/>
              <w:ind w:firstLine="0"/>
              <w:jc w:val="right"/>
              <w:rPr>
                <w:color w:val="000000"/>
              </w:rPr>
            </w:pPr>
            <w:r w:rsidRPr="003B198E">
              <w:t>3.68</w:t>
            </w:r>
          </w:p>
        </w:tc>
        <w:tc>
          <w:tcPr>
            <w:tcW w:w="426" w:type="pct"/>
            <w:shd w:val="clear" w:color="000000" w:fill="FFFFFF"/>
          </w:tcPr>
          <w:p w14:paraId="3D303776" w14:textId="79FB5DB3" w:rsidR="00466A3D" w:rsidRPr="003B198E" w:rsidRDefault="00466A3D" w:rsidP="00E36669">
            <w:pPr>
              <w:autoSpaceDE w:val="0"/>
              <w:autoSpaceDN w:val="0"/>
              <w:adjustRightInd w:val="0"/>
              <w:spacing w:after="160" w:line="240" w:lineRule="auto"/>
              <w:ind w:firstLine="0"/>
              <w:jc w:val="right"/>
              <w:rPr>
                <w:color w:val="000000"/>
              </w:rPr>
            </w:pPr>
            <w:r w:rsidRPr="003B198E">
              <w:t>1.17</w:t>
            </w:r>
          </w:p>
        </w:tc>
        <w:tc>
          <w:tcPr>
            <w:tcW w:w="426" w:type="pct"/>
            <w:gridSpan w:val="2"/>
            <w:shd w:val="clear" w:color="000000" w:fill="FFFFFF"/>
          </w:tcPr>
          <w:p w14:paraId="7DCC7C82" w14:textId="00285A33" w:rsidR="00466A3D" w:rsidRPr="003B198E" w:rsidRDefault="00466A3D" w:rsidP="00E36669">
            <w:pPr>
              <w:autoSpaceDE w:val="0"/>
              <w:autoSpaceDN w:val="0"/>
              <w:adjustRightInd w:val="0"/>
              <w:spacing w:after="160" w:line="240" w:lineRule="auto"/>
              <w:ind w:firstLine="0"/>
              <w:jc w:val="right"/>
              <w:rPr>
                <w:color w:val="000000"/>
              </w:rPr>
            </w:pPr>
            <w:r w:rsidRPr="003B198E">
              <w:t>.025</w:t>
            </w:r>
          </w:p>
        </w:tc>
        <w:tc>
          <w:tcPr>
            <w:tcW w:w="429" w:type="pct"/>
            <w:shd w:val="clear" w:color="000000" w:fill="FFFFFF"/>
          </w:tcPr>
          <w:p w14:paraId="28D194D8" w14:textId="07ED9B1A" w:rsidR="00466A3D" w:rsidRPr="003B198E" w:rsidRDefault="00466A3D" w:rsidP="00E36669">
            <w:pPr>
              <w:autoSpaceDE w:val="0"/>
              <w:autoSpaceDN w:val="0"/>
              <w:adjustRightInd w:val="0"/>
              <w:spacing w:after="160" w:line="240" w:lineRule="auto"/>
              <w:ind w:right="120" w:firstLine="0"/>
              <w:jc w:val="right"/>
              <w:rPr>
                <w:color w:val="000000"/>
              </w:rPr>
            </w:pPr>
            <w:r w:rsidRPr="003B198E">
              <w:t>.322</w:t>
            </w:r>
          </w:p>
        </w:tc>
        <w:tc>
          <w:tcPr>
            <w:tcW w:w="426" w:type="pct"/>
            <w:gridSpan w:val="2"/>
          </w:tcPr>
          <w:p w14:paraId="0B47E1A3" w14:textId="5FE9B223" w:rsidR="00466A3D" w:rsidRPr="003B198E" w:rsidRDefault="00466A3D" w:rsidP="00E36669">
            <w:pPr>
              <w:spacing w:after="160" w:line="259" w:lineRule="auto"/>
              <w:ind w:firstLine="0"/>
              <w:rPr>
                <w:color w:val="000000"/>
              </w:rPr>
            </w:pPr>
            <w:r w:rsidRPr="003B198E">
              <w:t>2.22, 102.29</w:t>
            </w:r>
          </w:p>
        </w:tc>
        <w:tc>
          <w:tcPr>
            <w:tcW w:w="426" w:type="pct"/>
          </w:tcPr>
          <w:p w14:paraId="5FA7E269" w14:textId="48AF4AC7" w:rsidR="00466A3D" w:rsidRPr="003B198E" w:rsidRDefault="00466A3D" w:rsidP="00E36669">
            <w:pPr>
              <w:spacing w:after="160" w:line="259" w:lineRule="auto"/>
              <w:ind w:firstLine="0"/>
              <w:rPr>
                <w:color w:val="000000"/>
              </w:rPr>
            </w:pPr>
            <w:r w:rsidRPr="003B198E">
              <w:t>7.64</w:t>
            </w:r>
          </w:p>
        </w:tc>
        <w:tc>
          <w:tcPr>
            <w:tcW w:w="424" w:type="pct"/>
          </w:tcPr>
          <w:p w14:paraId="46A5B8D3" w14:textId="027707D8" w:rsidR="00466A3D" w:rsidRPr="003B198E" w:rsidRDefault="00466A3D" w:rsidP="00E36669">
            <w:pPr>
              <w:spacing w:after="160" w:line="259" w:lineRule="auto"/>
              <w:ind w:firstLine="0"/>
              <w:rPr>
                <w:color w:val="000000"/>
              </w:rPr>
            </w:pPr>
            <w:r w:rsidRPr="003B198E">
              <w:t>0.79</w:t>
            </w:r>
          </w:p>
        </w:tc>
        <w:tc>
          <w:tcPr>
            <w:tcW w:w="426" w:type="pct"/>
          </w:tcPr>
          <w:p w14:paraId="5EB058F5" w14:textId="00F248B6" w:rsidR="00466A3D" w:rsidRPr="003B198E" w:rsidRDefault="00466A3D" w:rsidP="00E36669">
            <w:pPr>
              <w:spacing w:after="160" w:line="259" w:lineRule="auto"/>
              <w:ind w:firstLine="0"/>
              <w:rPr>
                <w:color w:val="000000"/>
              </w:rPr>
            </w:pPr>
            <w:r w:rsidRPr="003B198E">
              <w:t>.017</w:t>
            </w:r>
          </w:p>
        </w:tc>
        <w:tc>
          <w:tcPr>
            <w:tcW w:w="422" w:type="pct"/>
            <w:gridSpan w:val="3"/>
          </w:tcPr>
          <w:p w14:paraId="2E5194D5" w14:textId="28E43613" w:rsidR="00466A3D" w:rsidRPr="003B198E" w:rsidRDefault="00466A3D" w:rsidP="00E36669">
            <w:pPr>
              <w:spacing w:after="160" w:line="259" w:lineRule="auto"/>
              <w:ind w:firstLine="0"/>
              <w:rPr>
                <w:color w:val="000000"/>
              </w:rPr>
            </w:pPr>
            <w:r w:rsidRPr="003B198E">
              <w:t>.47</w:t>
            </w:r>
            <w:r w:rsidR="00502890">
              <w:t>0</w:t>
            </w:r>
          </w:p>
        </w:tc>
      </w:tr>
      <w:tr w:rsidR="00E36669" w:rsidRPr="003B198E" w14:paraId="29BA87BC" w14:textId="77777777" w:rsidTr="00C94E5C">
        <w:trPr>
          <w:trHeight w:val="432"/>
        </w:trPr>
        <w:tc>
          <w:tcPr>
            <w:tcW w:w="752" w:type="pct"/>
            <w:shd w:val="clear" w:color="000000" w:fill="FFFFFF"/>
          </w:tcPr>
          <w:p w14:paraId="1A253346" w14:textId="6233D310" w:rsidR="00466A3D" w:rsidRPr="003B198E" w:rsidRDefault="00466A3D" w:rsidP="00E36669">
            <w:pPr>
              <w:autoSpaceDE w:val="0"/>
              <w:autoSpaceDN w:val="0"/>
              <w:adjustRightInd w:val="0"/>
              <w:spacing w:after="160" w:line="240" w:lineRule="auto"/>
              <w:ind w:firstLine="0"/>
              <w:rPr>
                <w:color w:val="000000"/>
              </w:rPr>
            </w:pPr>
            <w:r w:rsidRPr="003B198E">
              <w:t>Laterality:Anteriority</w:t>
            </w:r>
          </w:p>
        </w:tc>
        <w:tc>
          <w:tcPr>
            <w:tcW w:w="420" w:type="pct"/>
            <w:shd w:val="clear" w:color="000000" w:fill="FFFFFF"/>
          </w:tcPr>
          <w:p w14:paraId="202CCE16" w14:textId="00728476" w:rsidR="00466A3D" w:rsidRPr="003B198E" w:rsidRDefault="00466A3D" w:rsidP="00E36669">
            <w:pPr>
              <w:autoSpaceDE w:val="0"/>
              <w:autoSpaceDN w:val="0"/>
              <w:adjustRightInd w:val="0"/>
              <w:spacing w:after="160" w:line="240" w:lineRule="auto"/>
              <w:ind w:firstLine="0"/>
              <w:jc w:val="right"/>
              <w:rPr>
                <w:color w:val="000000"/>
              </w:rPr>
            </w:pPr>
            <w:r w:rsidRPr="003B198E">
              <w:t>2.61, 119.91</w:t>
            </w:r>
          </w:p>
        </w:tc>
        <w:tc>
          <w:tcPr>
            <w:tcW w:w="422" w:type="pct"/>
            <w:gridSpan w:val="2"/>
            <w:shd w:val="clear" w:color="000000" w:fill="FFFFFF"/>
          </w:tcPr>
          <w:p w14:paraId="71EAEAAB" w14:textId="582749FD" w:rsidR="00466A3D" w:rsidRPr="003B198E" w:rsidRDefault="00466A3D" w:rsidP="00E36669">
            <w:pPr>
              <w:autoSpaceDE w:val="0"/>
              <w:autoSpaceDN w:val="0"/>
              <w:adjustRightInd w:val="0"/>
              <w:spacing w:after="160" w:line="240" w:lineRule="auto"/>
              <w:ind w:firstLine="0"/>
              <w:jc w:val="right"/>
              <w:rPr>
                <w:color w:val="000000"/>
              </w:rPr>
            </w:pPr>
            <w:r w:rsidRPr="003B198E">
              <w:t>4.62</w:t>
            </w:r>
          </w:p>
        </w:tc>
        <w:tc>
          <w:tcPr>
            <w:tcW w:w="426" w:type="pct"/>
            <w:shd w:val="clear" w:color="000000" w:fill="FFFFFF"/>
          </w:tcPr>
          <w:p w14:paraId="5C39A9AA" w14:textId="339A6750" w:rsidR="00466A3D" w:rsidRPr="003B198E" w:rsidRDefault="00466A3D" w:rsidP="00E36669">
            <w:pPr>
              <w:autoSpaceDE w:val="0"/>
              <w:autoSpaceDN w:val="0"/>
              <w:adjustRightInd w:val="0"/>
              <w:spacing w:after="160" w:line="240" w:lineRule="auto"/>
              <w:ind w:firstLine="0"/>
              <w:jc w:val="right"/>
              <w:rPr>
                <w:color w:val="000000"/>
              </w:rPr>
            </w:pPr>
            <w:r w:rsidRPr="003B198E">
              <w:t>11.17 ***</w:t>
            </w:r>
          </w:p>
        </w:tc>
        <w:tc>
          <w:tcPr>
            <w:tcW w:w="426" w:type="pct"/>
            <w:gridSpan w:val="2"/>
            <w:shd w:val="clear" w:color="000000" w:fill="FFFFFF"/>
          </w:tcPr>
          <w:p w14:paraId="2B2ECF3A" w14:textId="33644C36" w:rsidR="00466A3D" w:rsidRPr="003B198E" w:rsidRDefault="00466A3D" w:rsidP="00E36669">
            <w:pPr>
              <w:autoSpaceDE w:val="0"/>
              <w:autoSpaceDN w:val="0"/>
              <w:adjustRightInd w:val="0"/>
              <w:spacing w:after="160" w:line="240" w:lineRule="auto"/>
              <w:ind w:firstLine="0"/>
              <w:jc w:val="right"/>
              <w:rPr>
                <w:color w:val="000000"/>
              </w:rPr>
            </w:pPr>
            <w:r w:rsidRPr="003B198E">
              <w:t>.195</w:t>
            </w:r>
          </w:p>
        </w:tc>
        <w:tc>
          <w:tcPr>
            <w:tcW w:w="429" w:type="pct"/>
            <w:shd w:val="clear" w:color="000000" w:fill="FFFFFF"/>
          </w:tcPr>
          <w:p w14:paraId="3DD0B033" w14:textId="56B0ADBD"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0A045CFD" w14:textId="2ABFDDA5" w:rsidR="00466A3D" w:rsidRPr="003B198E" w:rsidRDefault="00466A3D" w:rsidP="00E36669">
            <w:pPr>
              <w:spacing w:after="160" w:line="259" w:lineRule="auto"/>
              <w:ind w:firstLine="0"/>
              <w:rPr>
                <w:color w:val="000000"/>
              </w:rPr>
            </w:pPr>
            <w:r w:rsidRPr="003B198E">
              <w:t>2.52, 115.69</w:t>
            </w:r>
          </w:p>
        </w:tc>
        <w:tc>
          <w:tcPr>
            <w:tcW w:w="426" w:type="pct"/>
          </w:tcPr>
          <w:p w14:paraId="646FFBD2" w14:textId="241AA5B8" w:rsidR="00466A3D" w:rsidRPr="003B198E" w:rsidRDefault="00466A3D" w:rsidP="00E36669">
            <w:pPr>
              <w:spacing w:after="160" w:line="259" w:lineRule="auto"/>
              <w:ind w:firstLine="0"/>
              <w:rPr>
                <w:color w:val="000000"/>
              </w:rPr>
            </w:pPr>
            <w:r w:rsidRPr="003B198E">
              <w:t>8.16</w:t>
            </w:r>
          </w:p>
        </w:tc>
        <w:tc>
          <w:tcPr>
            <w:tcW w:w="424" w:type="pct"/>
          </w:tcPr>
          <w:p w14:paraId="371CA40C" w14:textId="174A8361" w:rsidR="00466A3D" w:rsidRPr="003B198E" w:rsidRDefault="00466A3D" w:rsidP="00E36669">
            <w:pPr>
              <w:spacing w:after="160" w:line="259" w:lineRule="auto"/>
              <w:ind w:firstLine="0"/>
              <w:rPr>
                <w:color w:val="000000"/>
              </w:rPr>
            </w:pPr>
            <w:r w:rsidRPr="003B198E">
              <w:t>11.29 ***</w:t>
            </w:r>
          </w:p>
        </w:tc>
        <w:tc>
          <w:tcPr>
            <w:tcW w:w="426" w:type="pct"/>
          </w:tcPr>
          <w:p w14:paraId="60CE2465" w14:textId="60CF9B77" w:rsidR="00466A3D" w:rsidRPr="003B198E" w:rsidRDefault="00466A3D" w:rsidP="00E36669">
            <w:pPr>
              <w:spacing w:after="160" w:line="259" w:lineRule="auto"/>
              <w:ind w:firstLine="0"/>
              <w:rPr>
                <w:color w:val="000000"/>
              </w:rPr>
            </w:pPr>
            <w:r w:rsidRPr="003B198E">
              <w:t>.197</w:t>
            </w:r>
          </w:p>
        </w:tc>
        <w:tc>
          <w:tcPr>
            <w:tcW w:w="422" w:type="pct"/>
            <w:gridSpan w:val="3"/>
          </w:tcPr>
          <w:p w14:paraId="5F570DD5" w14:textId="4E789FF6" w:rsidR="00466A3D" w:rsidRPr="003B198E" w:rsidRDefault="00466A3D" w:rsidP="00E36669">
            <w:pPr>
              <w:spacing w:after="160" w:line="259" w:lineRule="auto"/>
              <w:ind w:firstLine="0"/>
              <w:rPr>
                <w:color w:val="000000"/>
              </w:rPr>
            </w:pPr>
            <w:r w:rsidRPr="003B198E">
              <w:t>&lt;.001</w:t>
            </w:r>
          </w:p>
        </w:tc>
      </w:tr>
      <w:tr w:rsidR="00E36669" w:rsidRPr="003B198E" w14:paraId="79186EDB" w14:textId="77777777" w:rsidTr="00C94E5C">
        <w:trPr>
          <w:trHeight w:val="432"/>
        </w:trPr>
        <w:tc>
          <w:tcPr>
            <w:tcW w:w="752" w:type="pct"/>
            <w:shd w:val="clear" w:color="000000" w:fill="FFFFFF"/>
          </w:tcPr>
          <w:p w14:paraId="31D6A7DE" w14:textId="2B1AECC3" w:rsidR="00466A3D" w:rsidRPr="003B198E" w:rsidRDefault="00466A3D" w:rsidP="00E36669">
            <w:pPr>
              <w:autoSpaceDE w:val="0"/>
              <w:autoSpaceDN w:val="0"/>
              <w:adjustRightInd w:val="0"/>
              <w:spacing w:after="160" w:line="240" w:lineRule="auto"/>
              <w:ind w:firstLine="0"/>
              <w:rPr>
                <w:color w:val="000000"/>
              </w:rPr>
            </w:pPr>
            <w:r w:rsidRPr="003B198E">
              <w:t>Awareness:Laterality:Anteriority</w:t>
            </w:r>
          </w:p>
        </w:tc>
        <w:tc>
          <w:tcPr>
            <w:tcW w:w="420" w:type="pct"/>
            <w:shd w:val="clear" w:color="000000" w:fill="FFFFFF"/>
          </w:tcPr>
          <w:p w14:paraId="12F2B4A9" w14:textId="03B183F1" w:rsidR="00466A3D" w:rsidRPr="003B198E" w:rsidRDefault="00466A3D" w:rsidP="00E36669">
            <w:pPr>
              <w:autoSpaceDE w:val="0"/>
              <w:autoSpaceDN w:val="0"/>
              <w:adjustRightInd w:val="0"/>
              <w:spacing w:after="160" w:line="240" w:lineRule="auto"/>
              <w:ind w:firstLine="0"/>
              <w:jc w:val="right"/>
              <w:rPr>
                <w:color w:val="000000"/>
              </w:rPr>
            </w:pPr>
            <w:r w:rsidRPr="003B198E">
              <w:t>2.61, 119.91</w:t>
            </w:r>
          </w:p>
        </w:tc>
        <w:tc>
          <w:tcPr>
            <w:tcW w:w="422" w:type="pct"/>
            <w:gridSpan w:val="2"/>
            <w:shd w:val="clear" w:color="000000" w:fill="FFFFFF"/>
          </w:tcPr>
          <w:p w14:paraId="0409760A" w14:textId="691246CE" w:rsidR="00466A3D" w:rsidRPr="003B198E" w:rsidRDefault="00466A3D" w:rsidP="00E36669">
            <w:pPr>
              <w:autoSpaceDE w:val="0"/>
              <w:autoSpaceDN w:val="0"/>
              <w:adjustRightInd w:val="0"/>
              <w:spacing w:after="160" w:line="240" w:lineRule="auto"/>
              <w:ind w:firstLine="0"/>
              <w:jc w:val="right"/>
              <w:rPr>
                <w:color w:val="000000"/>
              </w:rPr>
            </w:pPr>
            <w:r w:rsidRPr="003B198E">
              <w:t>4.62</w:t>
            </w:r>
          </w:p>
        </w:tc>
        <w:tc>
          <w:tcPr>
            <w:tcW w:w="426" w:type="pct"/>
            <w:shd w:val="clear" w:color="000000" w:fill="FFFFFF"/>
          </w:tcPr>
          <w:p w14:paraId="7A020B69" w14:textId="2EB5C8A4" w:rsidR="00466A3D" w:rsidRPr="003B198E" w:rsidRDefault="00466A3D" w:rsidP="00E36669">
            <w:pPr>
              <w:autoSpaceDE w:val="0"/>
              <w:autoSpaceDN w:val="0"/>
              <w:adjustRightInd w:val="0"/>
              <w:spacing w:after="160" w:line="240" w:lineRule="auto"/>
              <w:ind w:firstLine="0"/>
              <w:jc w:val="right"/>
              <w:rPr>
                <w:color w:val="000000"/>
              </w:rPr>
            </w:pPr>
            <w:r w:rsidRPr="003B198E">
              <w:t>1.03</w:t>
            </w:r>
          </w:p>
        </w:tc>
        <w:tc>
          <w:tcPr>
            <w:tcW w:w="426" w:type="pct"/>
            <w:gridSpan w:val="2"/>
            <w:shd w:val="clear" w:color="000000" w:fill="FFFFFF"/>
          </w:tcPr>
          <w:p w14:paraId="3B7CBAAC" w14:textId="23EEDA9F" w:rsidR="00466A3D" w:rsidRPr="003B198E" w:rsidRDefault="00466A3D" w:rsidP="00E36669">
            <w:pPr>
              <w:autoSpaceDE w:val="0"/>
              <w:autoSpaceDN w:val="0"/>
              <w:adjustRightInd w:val="0"/>
              <w:spacing w:after="160" w:line="240" w:lineRule="auto"/>
              <w:ind w:firstLine="0"/>
              <w:jc w:val="right"/>
              <w:rPr>
                <w:color w:val="000000"/>
              </w:rPr>
            </w:pPr>
            <w:r w:rsidRPr="003B198E">
              <w:t>.022</w:t>
            </w:r>
          </w:p>
        </w:tc>
        <w:tc>
          <w:tcPr>
            <w:tcW w:w="429" w:type="pct"/>
            <w:shd w:val="clear" w:color="000000" w:fill="FFFFFF"/>
          </w:tcPr>
          <w:p w14:paraId="3B123851" w14:textId="1B32D90B" w:rsidR="00466A3D" w:rsidRPr="003B198E" w:rsidRDefault="00466A3D" w:rsidP="00E36669">
            <w:pPr>
              <w:autoSpaceDE w:val="0"/>
              <w:autoSpaceDN w:val="0"/>
              <w:adjustRightInd w:val="0"/>
              <w:spacing w:after="160" w:line="240" w:lineRule="auto"/>
              <w:ind w:right="120" w:firstLine="0"/>
              <w:jc w:val="right"/>
              <w:rPr>
                <w:color w:val="000000"/>
              </w:rPr>
            </w:pPr>
            <w:r w:rsidRPr="003B198E">
              <w:t>.376</w:t>
            </w:r>
          </w:p>
        </w:tc>
        <w:tc>
          <w:tcPr>
            <w:tcW w:w="426" w:type="pct"/>
            <w:gridSpan w:val="2"/>
          </w:tcPr>
          <w:p w14:paraId="4507617A" w14:textId="3F68004A" w:rsidR="00466A3D" w:rsidRPr="003B198E" w:rsidRDefault="00466A3D" w:rsidP="00E36669">
            <w:pPr>
              <w:spacing w:after="160" w:line="259" w:lineRule="auto"/>
              <w:ind w:firstLine="0"/>
              <w:rPr>
                <w:color w:val="000000"/>
              </w:rPr>
            </w:pPr>
            <w:r w:rsidRPr="003B198E">
              <w:t>2.52, 115.69</w:t>
            </w:r>
          </w:p>
        </w:tc>
        <w:tc>
          <w:tcPr>
            <w:tcW w:w="426" w:type="pct"/>
          </w:tcPr>
          <w:p w14:paraId="47336E4B" w14:textId="12FFE56A" w:rsidR="00466A3D" w:rsidRPr="003B198E" w:rsidRDefault="00466A3D" w:rsidP="00E36669">
            <w:pPr>
              <w:spacing w:after="160" w:line="259" w:lineRule="auto"/>
              <w:ind w:firstLine="0"/>
              <w:rPr>
                <w:color w:val="000000"/>
              </w:rPr>
            </w:pPr>
            <w:r w:rsidRPr="003B198E">
              <w:t>8.16</w:t>
            </w:r>
          </w:p>
        </w:tc>
        <w:tc>
          <w:tcPr>
            <w:tcW w:w="424" w:type="pct"/>
          </w:tcPr>
          <w:p w14:paraId="1B1B1F72" w14:textId="659478DF" w:rsidR="00466A3D" w:rsidRPr="003B198E" w:rsidRDefault="00466A3D" w:rsidP="00E36669">
            <w:pPr>
              <w:spacing w:after="160" w:line="259" w:lineRule="auto"/>
              <w:ind w:firstLine="0"/>
              <w:rPr>
                <w:color w:val="000000"/>
              </w:rPr>
            </w:pPr>
            <w:r w:rsidRPr="003B198E">
              <w:t>1.21</w:t>
            </w:r>
          </w:p>
        </w:tc>
        <w:tc>
          <w:tcPr>
            <w:tcW w:w="426" w:type="pct"/>
          </w:tcPr>
          <w:p w14:paraId="7A9216FA" w14:textId="75AF2FE2" w:rsidR="00466A3D" w:rsidRPr="003B198E" w:rsidRDefault="00466A3D" w:rsidP="00E36669">
            <w:pPr>
              <w:spacing w:after="160" w:line="259" w:lineRule="auto"/>
              <w:ind w:firstLine="0"/>
              <w:rPr>
                <w:color w:val="000000"/>
              </w:rPr>
            </w:pPr>
            <w:r w:rsidRPr="003B198E">
              <w:t>.026</w:t>
            </w:r>
          </w:p>
        </w:tc>
        <w:tc>
          <w:tcPr>
            <w:tcW w:w="422" w:type="pct"/>
            <w:gridSpan w:val="3"/>
          </w:tcPr>
          <w:p w14:paraId="5188685C" w14:textId="3AAE8D66" w:rsidR="00466A3D" w:rsidRPr="003B198E" w:rsidRDefault="00466A3D" w:rsidP="00E36669">
            <w:pPr>
              <w:spacing w:after="160" w:line="259" w:lineRule="auto"/>
              <w:ind w:firstLine="0"/>
              <w:rPr>
                <w:color w:val="000000"/>
              </w:rPr>
            </w:pPr>
            <w:r w:rsidRPr="003B198E">
              <w:t>.308</w:t>
            </w:r>
          </w:p>
        </w:tc>
      </w:tr>
      <w:tr w:rsidR="00E36669" w:rsidRPr="003B198E" w14:paraId="09BE6127" w14:textId="77777777" w:rsidTr="00C94E5C">
        <w:trPr>
          <w:trHeight w:val="432"/>
        </w:trPr>
        <w:tc>
          <w:tcPr>
            <w:tcW w:w="752" w:type="pct"/>
            <w:shd w:val="clear" w:color="000000" w:fill="FFFFFF"/>
          </w:tcPr>
          <w:p w14:paraId="03D2FB44" w14:textId="3E6AD3BD" w:rsidR="00466A3D" w:rsidRPr="003B198E" w:rsidRDefault="00466A3D" w:rsidP="00E36669">
            <w:pPr>
              <w:autoSpaceDE w:val="0"/>
              <w:autoSpaceDN w:val="0"/>
              <w:adjustRightInd w:val="0"/>
              <w:spacing w:after="160" w:line="240" w:lineRule="auto"/>
              <w:ind w:firstLine="0"/>
              <w:rPr>
                <w:color w:val="000000"/>
              </w:rPr>
            </w:pPr>
            <w:r w:rsidRPr="003B198E">
              <w:t>Condition:Hemisphere:Laterality</w:t>
            </w:r>
          </w:p>
        </w:tc>
        <w:tc>
          <w:tcPr>
            <w:tcW w:w="420" w:type="pct"/>
            <w:shd w:val="clear" w:color="000000" w:fill="FFFFFF"/>
          </w:tcPr>
          <w:p w14:paraId="4FFE08E0" w14:textId="63185D9A"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5FA75F2A" w14:textId="64B0E5EF" w:rsidR="00466A3D" w:rsidRPr="003B198E" w:rsidRDefault="00466A3D" w:rsidP="00E36669">
            <w:pPr>
              <w:autoSpaceDE w:val="0"/>
              <w:autoSpaceDN w:val="0"/>
              <w:adjustRightInd w:val="0"/>
              <w:spacing w:after="160" w:line="240" w:lineRule="auto"/>
              <w:ind w:firstLine="0"/>
              <w:jc w:val="right"/>
              <w:rPr>
                <w:color w:val="000000"/>
              </w:rPr>
            </w:pPr>
            <w:r w:rsidRPr="003B198E">
              <w:t>2.5</w:t>
            </w:r>
            <w:r w:rsidR="003B2D46">
              <w:t>0</w:t>
            </w:r>
          </w:p>
        </w:tc>
        <w:tc>
          <w:tcPr>
            <w:tcW w:w="426" w:type="pct"/>
            <w:shd w:val="clear" w:color="000000" w:fill="FFFFFF"/>
          </w:tcPr>
          <w:p w14:paraId="32FAB210" w14:textId="6E9619A7" w:rsidR="00466A3D" w:rsidRPr="003B198E" w:rsidRDefault="00466A3D" w:rsidP="00E36669">
            <w:pPr>
              <w:autoSpaceDE w:val="0"/>
              <w:autoSpaceDN w:val="0"/>
              <w:adjustRightInd w:val="0"/>
              <w:spacing w:after="160" w:line="240" w:lineRule="auto"/>
              <w:ind w:firstLine="0"/>
              <w:jc w:val="right"/>
              <w:rPr>
                <w:color w:val="000000"/>
              </w:rPr>
            </w:pPr>
            <w:r w:rsidRPr="003B198E">
              <w:t>0.03</w:t>
            </w:r>
          </w:p>
        </w:tc>
        <w:tc>
          <w:tcPr>
            <w:tcW w:w="426" w:type="pct"/>
            <w:gridSpan w:val="2"/>
            <w:shd w:val="clear" w:color="000000" w:fill="FFFFFF"/>
          </w:tcPr>
          <w:p w14:paraId="568DE78D" w14:textId="68116D1B" w:rsidR="00466A3D" w:rsidRPr="003B198E" w:rsidRDefault="00466A3D" w:rsidP="00E36669">
            <w:pPr>
              <w:autoSpaceDE w:val="0"/>
              <w:autoSpaceDN w:val="0"/>
              <w:adjustRightInd w:val="0"/>
              <w:spacing w:after="160" w:line="240" w:lineRule="auto"/>
              <w:ind w:firstLine="0"/>
              <w:jc w:val="right"/>
              <w:rPr>
                <w:color w:val="000000"/>
              </w:rPr>
            </w:pPr>
            <w:r w:rsidRPr="003B198E">
              <w:t>&lt;.001</w:t>
            </w:r>
          </w:p>
        </w:tc>
        <w:tc>
          <w:tcPr>
            <w:tcW w:w="429" w:type="pct"/>
            <w:shd w:val="clear" w:color="000000" w:fill="FFFFFF"/>
          </w:tcPr>
          <w:p w14:paraId="1CF900F7" w14:textId="604D1FDB" w:rsidR="00466A3D" w:rsidRPr="003B198E" w:rsidRDefault="00466A3D" w:rsidP="00E36669">
            <w:pPr>
              <w:autoSpaceDE w:val="0"/>
              <w:autoSpaceDN w:val="0"/>
              <w:adjustRightInd w:val="0"/>
              <w:spacing w:after="160" w:line="240" w:lineRule="auto"/>
              <w:ind w:right="120" w:firstLine="0"/>
              <w:jc w:val="right"/>
              <w:rPr>
                <w:color w:val="000000"/>
              </w:rPr>
            </w:pPr>
            <w:r w:rsidRPr="003B198E">
              <w:t>.865</w:t>
            </w:r>
          </w:p>
        </w:tc>
        <w:tc>
          <w:tcPr>
            <w:tcW w:w="426" w:type="pct"/>
            <w:gridSpan w:val="2"/>
          </w:tcPr>
          <w:p w14:paraId="17A6B70F" w14:textId="58C4865A" w:rsidR="00466A3D" w:rsidRPr="003B198E" w:rsidRDefault="00466A3D" w:rsidP="00E36669">
            <w:pPr>
              <w:spacing w:after="160" w:line="259" w:lineRule="auto"/>
              <w:ind w:firstLine="0"/>
              <w:rPr>
                <w:color w:val="000000"/>
              </w:rPr>
            </w:pPr>
            <w:r w:rsidRPr="003B198E">
              <w:t>1, 46</w:t>
            </w:r>
          </w:p>
        </w:tc>
        <w:tc>
          <w:tcPr>
            <w:tcW w:w="426" w:type="pct"/>
          </w:tcPr>
          <w:p w14:paraId="71C97E2F" w14:textId="22CB29C0" w:rsidR="00466A3D" w:rsidRPr="003B198E" w:rsidRDefault="00466A3D" w:rsidP="00E36669">
            <w:pPr>
              <w:spacing w:after="160" w:line="259" w:lineRule="auto"/>
              <w:ind w:firstLine="0"/>
              <w:rPr>
                <w:color w:val="000000"/>
              </w:rPr>
            </w:pPr>
            <w:r w:rsidRPr="003B198E">
              <w:t>2.74</w:t>
            </w:r>
          </w:p>
        </w:tc>
        <w:tc>
          <w:tcPr>
            <w:tcW w:w="424" w:type="pct"/>
          </w:tcPr>
          <w:p w14:paraId="59FAB2B4" w14:textId="08D8D23E" w:rsidR="00466A3D" w:rsidRPr="003B198E" w:rsidRDefault="00466A3D" w:rsidP="00E36669">
            <w:pPr>
              <w:spacing w:after="160" w:line="259" w:lineRule="auto"/>
              <w:ind w:firstLine="0"/>
              <w:rPr>
                <w:color w:val="000000"/>
              </w:rPr>
            </w:pPr>
            <w:r w:rsidRPr="003B198E">
              <w:t>0.12</w:t>
            </w:r>
          </w:p>
        </w:tc>
        <w:tc>
          <w:tcPr>
            <w:tcW w:w="426" w:type="pct"/>
          </w:tcPr>
          <w:p w14:paraId="01A6974F" w14:textId="46EF4279" w:rsidR="00466A3D" w:rsidRPr="003B198E" w:rsidRDefault="00466A3D" w:rsidP="00E36669">
            <w:pPr>
              <w:spacing w:after="160" w:line="259" w:lineRule="auto"/>
              <w:ind w:firstLine="0"/>
              <w:rPr>
                <w:color w:val="000000"/>
              </w:rPr>
            </w:pPr>
            <w:r w:rsidRPr="003B198E">
              <w:t>.003</w:t>
            </w:r>
          </w:p>
        </w:tc>
        <w:tc>
          <w:tcPr>
            <w:tcW w:w="422" w:type="pct"/>
            <w:gridSpan w:val="3"/>
          </w:tcPr>
          <w:p w14:paraId="6F076519" w14:textId="23713734" w:rsidR="00466A3D" w:rsidRPr="003B198E" w:rsidRDefault="00466A3D" w:rsidP="00E36669">
            <w:pPr>
              <w:spacing w:after="160" w:line="259" w:lineRule="auto"/>
              <w:ind w:firstLine="0"/>
              <w:rPr>
                <w:color w:val="000000"/>
              </w:rPr>
            </w:pPr>
            <w:r w:rsidRPr="003B198E">
              <w:t>.728</w:t>
            </w:r>
          </w:p>
        </w:tc>
      </w:tr>
      <w:tr w:rsidR="00E36669" w:rsidRPr="003B198E" w14:paraId="0C5968D0" w14:textId="77777777" w:rsidTr="00C94E5C">
        <w:trPr>
          <w:trHeight w:val="432"/>
        </w:trPr>
        <w:tc>
          <w:tcPr>
            <w:tcW w:w="752" w:type="pct"/>
            <w:shd w:val="clear" w:color="000000" w:fill="FFFFFF"/>
          </w:tcPr>
          <w:p w14:paraId="67743ABD" w14:textId="41DC7FED" w:rsidR="00466A3D" w:rsidRPr="003B198E" w:rsidRDefault="00466A3D" w:rsidP="00E36669">
            <w:pPr>
              <w:autoSpaceDE w:val="0"/>
              <w:autoSpaceDN w:val="0"/>
              <w:adjustRightInd w:val="0"/>
              <w:spacing w:after="160" w:line="240" w:lineRule="auto"/>
              <w:ind w:firstLine="0"/>
              <w:rPr>
                <w:color w:val="000000"/>
              </w:rPr>
            </w:pPr>
            <w:r w:rsidRPr="003B198E">
              <w:t>Awareness:Condition:Hemisphere:Laterality</w:t>
            </w:r>
          </w:p>
        </w:tc>
        <w:tc>
          <w:tcPr>
            <w:tcW w:w="420" w:type="pct"/>
            <w:shd w:val="clear" w:color="000000" w:fill="FFFFFF"/>
          </w:tcPr>
          <w:p w14:paraId="70FE4444" w14:textId="6A67C960"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58DDC36" w14:textId="115983F0" w:rsidR="00466A3D" w:rsidRPr="003B198E" w:rsidRDefault="00466A3D" w:rsidP="00E36669">
            <w:pPr>
              <w:autoSpaceDE w:val="0"/>
              <w:autoSpaceDN w:val="0"/>
              <w:adjustRightInd w:val="0"/>
              <w:spacing w:after="160" w:line="240" w:lineRule="auto"/>
              <w:ind w:firstLine="0"/>
              <w:jc w:val="right"/>
              <w:rPr>
                <w:color w:val="000000"/>
              </w:rPr>
            </w:pPr>
            <w:r w:rsidRPr="003B198E">
              <w:t>2.5</w:t>
            </w:r>
            <w:r w:rsidR="003B2D46">
              <w:t>0</w:t>
            </w:r>
          </w:p>
        </w:tc>
        <w:tc>
          <w:tcPr>
            <w:tcW w:w="426" w:type="pct"/>
            <w:shd w:val="clear" w:color="000000" w:fill="FFFFFF"/>
          </w:tcPr>
          <w:p w14:paraId="0E45F908" w14:textId="465E8791" w:rsidR="00466A3D" w:rsidRPr="003B198E" w:rsidRDefault="00466A3D" w:rsidP="00E36669">
            <w:pPr>
              <w:autoSpaceDE w:val="0"/>
              <w:autoSpaceDN w:val="0"/>
              <w:adjustRightInd w:val="0"/>
              <w:spacing w:after="160" w:line="240" w:lineRule="auto"/>
              <w:ind w:firstLine="0"/>
              <w:jc w:val="right"/>
              <w:rPr>
                <w:color w:val="000000"/>
              </w:rPr>
            </w:pPr>
            <w:r w:rsidRPr="003B198E">
              <w:t>1.42</w:t>
            </w:r>
          </w:p>
        </w:tc>
        <w:tc>
          <w:tcPr>
            <w:tcW w:w="426" w:type="pct"/>
            <w:gridSpan w:val="2"/>
            <w:shd w:val="clear" w:color="000000" w:fill="FFFFFF"/>
          </w:tcPr>
          <w:p w14:paraId="2D6F7396" w14:textId="218126CC" w:rsidR="00466A3D" w:rsidRPr="003B198E" w:rsidRDefault="00466A3D" w:rsidP="00E36669">
            <w:pPr>
              <w:autoSpaceDE w:val="0"/>
              <w:autoSpaceDN w:val="0"/>
              <w:adjustRightInd w:val="0"/>
              <w:spacing w:after="160" w:line="240" w:lineRule="auto"/>
              <w:ind w:firstLine="0"/>
              <w:jc w:val="right"/>
              <w:rPr>
                <w:color w:val="000000"/>
              </w:rPr>
            </w:pPr>
            <w:r w:rsidRPr="003B198E">
              <w:t>.03</w:t>
            </w:r>
            <w:r w:rsidR="00502890">
              <w:t>0</w:t>
            </w:r>
          </w:p>
        </w:tc>
        <w:tc>
          <w:tcPr>
            <w:tcW w:w="429" w:type="pct"/>
            <w:shd w:val="clear" w:color="000000" w:fill="FFFFFF"/>
          </w:tcPr>
          <w:p w14:paraId="27B20681" w14:textId="0AE541F5" w:rsidR="00466A3D" w:rsidRPr="003B198E" w:rsidRDefault="00466A3D" w:rsidP="00E36669">
            <w:pPr>
              <w:autoSpaceDE w:val="0"/>
              <w:autoSpaceDN w:val="0"/>
              <w:adjustRightInd w:val="0"/>
              <w:spacing w:after="160" w:line="240" w:lineRule="auto"/>
              <w:ind w:right="120" w:firstLine="0"/>
              <w:jc w:val="right"/>
              <w:rPr>
                <w:color w:val="000000"/>
              </w:rPr>
            </w:pPr>
            <w:r w:rsidRPr="003B198E">
              <w:t>.239</w:t>
            </w:r>
          </w:p>
        </w:tc>
        <w:tc>
          <w:tcPr>
            <w:tcW w:w="426" w:type="pct"/>
            <w:gridSpan w:val="2"/>
          </w:tcPr>
          <w:p w14:paraId="73B04180" w14:textId="74B3C082" w:rsidR="00466A3D" w:rsidRPr="003B198E" w:rsidRDefault="00466A3D" w:rsidP="00E36669">
            <w:pPr>
              <w:spacing w:after="160" w:line="259" w:lineRule="auto"/>
              <w:ind w:firstLine="0"/>
              <w:rPr>
                <w:color w:val="000000"/>
              </w:rPr>
            </w:pPr>
            <w:r w:rsidRPr="003B198E">
              <w:t>1, 46</w:t>
            </w:r>
          </w:p>
        </w:tc>
        <w:tc>
          <w:tcPr>
            <w:tcW w:w="426" w:type="pct"/>
          </w:tcPr>
          <w:p w14:paraId="4BCDC602" w14:textId="5C30922D" w:rsidR="00466A3D" w:rsidRPr="003B198E" w:rsidRDefault="00466A3D" w:rsidP="00E36669">
            <w:pPr>
              <w:spacing w:after="160" w:line="259" w:lineRule="auto"/>
              <w:ind w:firstLine="0"/>
              <w:rPr>
                <w:color w:val="000000"/>
              </w:rPr>
            </w:pPr>
            <w:r w:rsidRPr="003B198E">
              <w:t>2.74</w:t>
            </w:r>
          </w:p>
        </w:tc>
        <w:tc>
          <w:tcPr>
            <w:tcW w:w="424" w:type="pct"/>
          </w:tcPr>
          <w:p w14:paraId="303213F8" w14:textId="05B1BCFC" w:rsidR="00466A3D" w:rsidRPr="003B198E" w:rsidRDefault="00466A3D" w:rsidP="00E36669">
            <w:pPr>
              <w:spacing w:after="160" w:line="259" w:lineRule="auto"/>
              <w:ind w:firstLine="0"/>
              <w:rPr>
                <w:color w:val="000000"/>
              </w:rPr>
            </w:pPr>
            <w:r w:rsidRPr="003B198E">
              <w:t>2.27</w:t>
            </w:r>
          </w:p>
        </w:tc>
        <w:tc>
          <w:tcPr>
            <w:tcW w:w="426" w:type="pct"/>
          </w:tcPr>
          <w:p w14:paraId="0C34D163" w14:textId="72D34DDF" w:rsidR="00466A3D" w:rsidRPr="003B198E" w:rsidRDefault="00466A3D" w:rsidP="00E36669">
            <w:pPr>
              <w:spacing w:after="160" w:line="259" w:lineRule="auto"/>
              <w:ind w:firstLine="0"/>
              <w:rPr>
                <w:color w:val="000000"/>
              </w:rPr>
            </w:pPr>
            <w:r w:rsidRPr="003B198E">
              <w:t>.047</w:t>
            </w:r>
          </w:p>
        </w:tc>
        <w:tc>
          <w:tcPr>
            <w:tcW w:w="422" w:type="pct"/>
            <w:gridSpan w:val="3"/>
          </w:tcPr>
          <w:p w14:paraId="61517098" w14:textId="798BC409" w:rsidR="00466A3D" w:rsidRPr="003B198E" w:rsidRDefault="00466A3D" w:rsidP="00E36669">
            <w:pPr>
              <w:spacing w:after="160" w:line="259" w:lineRule="auto"/>
              <w:ind w:firstLine="0"/>
              <w:rPr>
                <w:color w:val="000000"/>
              </w:rPr>
            </w:pPr>
            <w:r w:rsidRPr="003B198E">
              <w:t>.138</w:t>
            </w:r>
          </w:p>
        </w:tc>
      </w:tr>
      <w:tr w:rsidR="00E36669" w:rsidRPr="003B198E" w14:paraId="40697A81" w14:textId="77777777" w:rsidTr="00C94E5C">
        <w:trPr>
          <w:trHeight w:val="432"/>
        </w:trPr>
        <w:tc>
          <w:tcPr>
            <w:tcW w:w="752" w:type="pct"/>
            <w:shd w:val="clear" w:color="000000" w:fill="FFFFFF"/>
          </w:tcPr>
          <w:p w14:paraId="5EE46776" w14:textId="694E0F42" w:rsidR="00466A3D" w:rsidRPr="003B198E" w:rsidRDefault="00466A3D" w:rsidP="00E36669">
            <w:pPr>
              <w:autoSpaceDE w:val="0"/>
              <w:autoSpaceDN w:val="0"/>
              <w:adjustRightInd w:val="0"/>
              <w:spacing w:after="160" w:line="240" w:lineRule="auto"/>
              <w:ind w:firstLine="0"/>
              <w:rPr>
                <w:color w:val="000000"/>
              </w:rPr>
            </w:pPr>
            <w:r w:rsidRPr="003B198E">
              <w:t>Condition:Hemisphere:Anteriority</w:t>
            </w:r>
          </w:p>
        </w:tc>
        <w:tc>
          <w:tcPr>
            <w:tcW w:w="420" w:type="pct"/>
            <w:shd w:val="clear" w:color="000000" w:fill="FFFFFF"/>
          </w:tcPr>
          <w:p w14:paraId="7B61F98C" w14:textId="56225DBB" w:rsidR="00466A3D" w:rsidRPr="003B198E" w:rsidRDefault="00466A3D" w:rsidP="00E36669">
            <w:pPr>
              <w:autoSpaceDE w:val="0"/>
              <w:autoSpaceDN w:val="0"/>
              <w:adjustRightInd w:val="0"/>
              <w:spacing w:after="160" w:line="240" w:lineRule="auto"/>
              <w:ind w:firstLine="0"/>
              <w:jc w:val="right"/>
              <w:rPr>
                <w:color w:val="000000"/>
              </w:rPr>
            </w:pPr>
            <w:r w:rsidRPr="003B198E">
              <w:t>1.58, 72.47</w:t>
            </w:r>
          </w:p>
        </w:tc>
        <w:tc>
          <w:tcPr>
            <w:tcW w:w="422" w:type="pct"/>
            <w:gridSpan w:val="2"/>
            <w:shd w:val="clear" w:color="000000" w:fill="FFFFFF"/>
          </w:tcPr>
          <w:p w14:paraId="78AF6E56" w14:textId="6F7EE60B" w:rsidR="00466A3D" w:rsidRPr="003B198E" w:rsidRDefault="00466A3D" w:rsidP="00E36669">
            <w:pPr>
              <w:autoSpaceDE w:val="0"/>
              <w:autoSpaceDN w:val="0"/>
              <w:adjustRightInd w:val="0"/>
              <w:spacing w:after="160" w:line="240" w:lineRule="auto"/>
              <w:ind w:firstLine="0"/>
              <w:jc w:val="right"/>
              <w:rPr>
                <w:color w:val="000000"/>
              </w:rPr>
            </w:pPr>
            <w:r w:rsidRPr="003B198E">
              <w:t>2.31</w:t>
            </w:r>
          </w:p>
        </w:tc>
        <w:tc>
          <w:tcPr>
            <w:tcW w:w="426" w:type="pct"/>
            <w:shd w:val="clear" w:color="000000" w:fill="FFFFFF"/>
          </w:tcPr>
          <w:p w14:paraId="7D28CA75" w14:textId="6F3968C2" w:rsidR="00466A3D" w:rsidRPr="003B198E" w:rsidRDefault="00466A3D" w:rsidP="00E36669">
            <w:pPr>
              <w:autoSpaceDE w:val="0"/>
              <w:autoSpaceDN w:val="0"/>
              <w:adjustRightInd w:val="0"/>
              <w:spacing w:after="160" w:line="240" w:lineRule="auto"/>
              <w:ind w:firstLine="0"/>
              <w:jc w:val="right"/>
              <w:rPr>
                <w:color w:val="000000"/>
              </w:rPr>
            </w:pPr>
            <w:r w:rsidRPr="003B198E">
              <w:t>0.51</w:t>
            </w:r>
          </w:p>
        </w:tc>
        <w:tc>
          <w:tcPr>
            <w:tcW w:w="426" w:type="pct"/>
            <w:gridSpan w:val="2"/>
            <w:shd w:val="clear" w:color="000000" w:fill="FFFFFF"/>
          </w:tcPr>
          <w:p w14:paraId="20EBD607" w14:textId="21A05647" w:rsidR="00466A3D" w:rsidRPr="003B198E" w:rsidRDefault="00466A3D" w:rsidP="00E36669">
            <w:pPr>
              <w:autoSpaceDE w:val="0"/>
              <w:autoSpaceDN w:val="0"/>
              <w:adjustRightInd w:val="0"/>
              <w:spacing w:after="160" w:line="240" w:lineRule="auto"/>
              <w:ind w:firstLine="0"/>
              <w:jc w:val="right"/>
              <w:rPr>
                <w:color w:val="000000"/>
              </w:rPr>
            </w:pPr>
            <w:r w:rsidRPr="003B198E">
              <w:t>.011</w:t>
            </w:r>
          </w:p>
        </w:tc>
        <w:tc>
          <w:tcPr>
            <w:tcW w:w="429" w:type="pct"/>
            <w:shd w:val="clear" w:color="000000" w:fill="FFFFFF"/>
          </w:tcPr>
          <w:p w14:paraId="127E9733" w14:textId="5C9D8A0D" w:rsidR="00466A3D" w:rsidRPr="003B198E" w:rsidRDefault="00466A3D" w:rsidP="00E36669">
            <w:pPr>
              <w:autoSpaceDE w:val="0"/>
              <w:autoSpaceDN w:val="0"/>
              <w:adjustRightInd w:val="0"/>
              <w:spacing w:after="160" w:line="240" w:lineRule="auto"/>
              <w:ind w:right="120" w:firstLine="0"/>
              <w:jc w:val="right"/>
              <w:rPr>
                <w:color w:val="000000"/>
              </w:rPr>
            </w:pPr>
            <w:r w:rsidRPr="003B198E">
              <w:t>.559</w:t>
            </w:r>
          </w:p>
        </w:tc>
        <w:tc>
          <w:tcPr>
            <w:tcW w:w="426" w:type="pct"/>
            <w:gridSpan w:val="2"/>
          </w:tcPr>
          <w:p w14:paraId="1D7B2C0A" w14:textId="77C5A1BD" w:rsidR="00466A3D" w:rsidRPr="003B198E" w:rsidRDefault="00466A3D" w:rsidP="00E36669">
            <w:pPr>
              <w:spacing w:after="160" w:line="259" w:lineRule="auto"/>
              <w:ind w:firstLine="0"/>
              <w:rPr>
                <w:color w:val="000000"/>
              </w:rPr>
            </w:pPr>
            <w:r w:rsidRPr="003B198E">
              <w:t>1.83, 84.19</w:t>
            </w:r>
          </w:p>
        </w:tc>
        <w:tc>
          <w:tcPr>
            <w:tcW w:w="426" w:type="pct"/>
          </w:tcPr>
          <w:p w14:paraId="19552B11" w14:textId="2D3F9934" w:rsidR="00466A3D" w:rsidRPr="003B198E" w:rsidRDefault="00466A3D" w:rsidP="00E36669">
            <w:pPr>
              <w:spacing w:after="160" w:line="259" w:lineRule="auto"/>
              <w:ind w:firstLine="0"/>
              <w:rPr>
                <w:color w:val="000000"/>
              </w:rPr>
            </w:pPr>
            <w:r w:rsidRPr="003B198E">
              <w:t>2.54</w:t>
            </w:r>
          </w:p>
        </w:tc>
        <w:tc>
          <w:tcPr>
            <w:tcW w:w="424" w:type="pct"/>
          </w:tcPr>
          <w:p w14:paraId="7361DDD3" w14:textId="23F00C17" w:rsidR="00466A3D" w:rsidRPr="003B198E" w:rsidRDefault="00466A3D" w:rsidP="00E36669">
            <w:pPr>
              <w:spacing w:after="160" w:line="259" w:lineRule="auto"/>
              <w:ind w:firstLine="0"/>
              <w:rPr>
                <w:color w:val="000000"/>
              </w:rPr>
            </w:pPr>
            <w:r w:rsidRPr="003B198E">
              <w:t>1.07</w:t>
            </w:r>
          </w:p>
        </w:tc>
        <w:tc>
          <w:tcPr>
            <w:tcW w:w="426" w:type="pct"/>
          </w:tcPr>
          <w:p w14:paraId="0C87DFC4" w14:textId="6CC53837" w:rsidR="00466A3D" w:rsidRPr="003B198E" w:rsidRDefault="00466A3D" w:rsidP="00E36669">
            <w:pPr>
              <w:spacing w:after="160" w:line="259" w:lineRule="auto"/>
              <w:ind w:firstLine="0"/>
              <w:rPr>
                <w:color w:val="000000"/>
              </w:rPr>
            </w:pPr>
            <w:r w:rsidRPr="003B198E">
              <w:t>.023</w:t>
            </w:r>
          </w:p>
        </w:tc>
        <w:tc>
          <w:tcPr>
            <w:tcW w:w="422" w:type="pct"/>
            <w:gridSpan w:val="3"/>
          </w:tcPr>
          <w:p w14:paraId="53A01C46" w14:textId="5E004210" w:rsidR="00466A3D" w:rsidRPr="003B198E" w:rsidRDefault="00466A3D" w:rsidP="00E36669">
            <w:pPr>
              <w:spacing w:after="160" w:line="259" w:lineRule="auto"/>
              <w:ind w:firstLine="0"/>
              <w:rPr>
                <w:color w:val="000000"/>
              </w:rPr>
            </w:pPr>
            <w:r w:rsidRPr="003B198E">
              <w:t>.344</w:t>
            </w:r>
          </w:p>
        </w:tc>
      </w:tr>
      <w:tr w:rsidR="00E36669" w:rsidRPr="003B198E" w14:paraId="17DB2C9F" w14:textId="77777777" w:rsidTr="00C94E5C">
        <w:trPr>
          <w:trHeight w:val="432"/>
        </w:trPr>
        <w:tc>
          <w:tcPr>
            <w:tcW w:w="752" w:type="pct"/>
            <w:shd w:val="clear" w:color="000000" w:fill="FFFFFF"/>
          </w:tcPr>
          <w:p w14:paraId="0DBBDF5F" w14:textId="4E19D840" w:rsidR="00466A3D" w:rsidRPr="003B198E" w:rsidRDefault="00466A3D" w:rsidP="00E36669">
            <w:pPr>
              <w:autoSpaceDE w:val="0"/>
              <w:autoSpaceDN w:val="0"/>
              <w:adjustRightInd w:val="0"/>
              <w:spacing w:after="160" w:line="240" w:lineRule="auto"/>
              <w:ind w:firstLine="0"/>
              <w:rPr>
                <w:color w:val="000000"/>
              </w:rPr>
            </w:pPr>
            <w:r w:rsidRPr="003B198E">
              <w:t>Awareness:Condition:Hemisphere:Anteriority</w:t>
            </w:r>
          </w:p>
        </w:tc>
        <w:tc>
          <w:tcPr>
            <w:tcW w:w="420" w:type="pct"/>
            <w:shd w:val="clear" w:color="000000" w:fill="FFFFFF"/>
          </w:tcPr>
          <w:p w14:paraId="7B74F59B" w14:textId="572FD879" w:rsidR="00466A3D" w:rsidRPr="003B198E" w:rsidRDefault="00466A3D" w:rsidP="00E36669">
            <w:pPr>
              <w:autoSpaceDE w:val="0"/>
              <w:autoSpaceDN w:val="0"/>
              <w:adjustRightInd w:val="0"/>
              <w:spacing w:after="160" w:line="240" w:lineRule="auto"/>
              <w:ind w:firstLine="0"/>
              <w:jc w:val="right"/>
              <w:rPr>
                <w:color w:val="000000"/>
              </w:rPr>
            </w:pPr>
            <w:r w:rsidRPr="003B198E">
              <w:t>1.58, 72.47</w:t>
            </w:r>
          </w:p>
        </w:tc>
        <w:tc>
          <w:tcPr>
            <w:tcW w:w="422" w:type="pct"/>
            <w:gridSpan w:val="2"/>
            <w:shd w:val="clear" w:color="000000" w:fill="FFFFFF"/>
          </w:tcPr>
          <w:p w14:paraId="50FF410E" w14:textId="7F15DB00" w:rsidR="00466A3D" w:rsidRPr="003B198E" w:rsidRDefault="00466A3D" w:rsidP="00E36669">
            <w:pPr>
              <w:autoSpaceDE w:val="0"/>
              <w:autoSpaceDN w:val="0"/>
              <w:adjustRightInd w:val="0"/>
              <w:spacing w:after="160" w:line="240" w:lineRule="auto"/>
              <w:ind w:firstLine="0"/>
              <w:jc w:val="right"/>
              <w:rPr>
                <w:color w:val="000000"/>
              </w:rPr>
            </w:pPr>
            <w:r w:rsidRPr="003B198E">
              <w:t>2.31</w:t>
            </w:r>
          </w:p>
        </w:tc>
        <w:tc>
          <w:tcPr>
            <w:tcW w:w="426" w:type="pct"/>
            <w:shd w:val="clear" w:color="000000" w:fill="FFFFFF"/>
          </w:tcPr>
          <w:p w14:paraId="6B6F98C4" w14:textId="0AC0C317"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2.98 +</w:t>
            </w:r>
          </w:p>
        </w:tc>
        <w:tc>
          <w:tcPr>
            <w:tcW w:w="426" w:type="pct"/>
            <w:gridSpan w:val="2"/>
            <w:shd w:val="clear" w:color="000000" w:fill="FFFFFF"/>
          </w:tcPr>
          <w:p w14:paraId="33447983" w14:textId="2237CFA1" w:rsidR="00466A3D" w:rsidRPr="003B198E" w:rsidRDefault="00466A3D" w:rsidP="00E36669">
            <w:pPr>
              <w:autoSpaceDE w:val="0"/>
              <w:autoSpaceDN w:val="0"/>
              <w:adjustRightInd w:val="0"/>
              <w:spacing w:after="160" w:line="240" w:lineRule="auto"/>
              <w:ind w:firstLine="0"/>
              <w:jc w:val="right"/>
              <w:rPr>
                <w:color w:val="000000"/>
              </w:rPr>
            </w:pPr>
            <w:r w:rsidRPr="003B198E">
              <w:t>.061</w:t>
            </w:r>
          </w:p>
        </w:tc>
        <w:tc>
          <w:tcPr>
            <w:tcW w:w="429" w:type="pct"/>
            <w:shd w:val="clear" w:color="000000" w:fill="FFFFFF"/>
          </w:tcPr>
          <w:p w14:paraId="64F6560D" w14:textId="725AD9F5" w:rsidR="00466A3D" w:rsidRPr="003B198E" w:rsidRDefault="00466A3D" w:rsidP="00E36669">
            <w:pPr>
              <w:autoSpaceDE w:val="0"/>
              <w:autoSpaceDN w:val="0"/>
              <w:adjustRightInd w:val="0"/>
              <w:spacing w:after="160" w:line="240" w:lineRule="auto"/>
              <w:ind w:right="120" w:firstLine="0"/>
              <w:jc w:val="right"/>
              <w:rPr>
                <w:color w:val="000000"/>
              </w:rPr>
            </w:pPr>
            <w:r w:rsidRPr="003B198E">
              <w:t>.069</w:t>
            </w:r>
          </w:p>
        </w:tc>
        <w:tc>
          <w:tcPr>
            <w:tcW w:w="426" w:type="pct"/>
            <w:gridSpan w:val="2"/>
          </w:tcPr>
          <w:p w14:paraId="59502B27" w14:textId="6703114F" w:rsidR="00466A3D" w:rsidRPr="003B198E" w:rsidRDefault="00466A3D" w:rsidP="00E36669">
            <w:pPr>
              <w:spacing w:after="160" w:line="259" w:lineRule="auto"/>
              <w:ind w:firstLine="0"/>
              <w:rPr>
                <w:color w:val="000000"/>
              </w:rPr>
            </w:pPr>
            <w:r w:rsidRPr="003B198E">
              <w:t>1.83, 84.19</w:t>
            </w:r>
          </w:p>
        </w:tc>
        <w:tc>
          <w:tcPr>
            <w:tcW w:w="426" w:type="pct"/>
          </w:tcPr>
          <w:p w14:paraId="73946FBA" w14:textId="73CF6A8A" w:rsidR="00466A3D" w:rsidRPr="003B198E" w:rsidRDefault="00466A3D" w:rsidP="00E36669">
            <w:pPr>
              <w:spacing w:after="160" w:line="259" w:lineRule="auto"/>
              <w:ind w:firstLine="0"/>
              <w:rPr>
                <w:color w:val="000000"/>
              </w:rPr>
            </w:pPr>
            <w:r w:rsidRPr="003B198E">
              <w:t>2.54</w:t>
            </w:r>
          </w:p>
        </w:tc>
        <w:tc>
          <w:tcPr>
            <w:tcW w:w="424" w:type="pct"/>
          </w:tcPr>
          <w:p w14:paraId="208F1661" w14:textId="1A6BAED2" w:rsidR="00466A3D" w:rsidRPr="003B198E" w:rsidRDefault="00466A3D" w:rsidP="00E36669">
            <w:pPr>
              <w:spacing w:after="160" w:line="259" w:lineRule="auto"/>
              <w:ind w:firstLine="0"/>
              <w:rPr>
                <w:color w:val="000000"/>
              </w:rPr>
            </w:pPr>
            <w:r w:rsidRPr="003B198E">
              <w:t>3.08 +</w:t>
            </w:r>
          </w:p>
        </w:tc>
        <w:tc>
          <w:tcPr>
            <w:tcW w:w="426" w:type="pct"/>
          </w:tcPr>
          <w:p w14:paraId="2C5A389E" w14:textId="6FFA6D35" w:rsidR="00466A3D" w:rsidRPr="003B198E" w:rsidRDefault="00466A3D" w:rsidP="00E36669">
            <w:pPr>
              <w:spacing w:after="160" w:line="259" w:lineRule="auto"/>
              <w:ind w:firstLine="0"/>
              <w:rPr>
                <w:color w:val="000000"/>
              </w:rPr>
            </w:pPr>
            <w:r w:rsidRPr="003B198E">
              <w:t>.063</w:t>
            </w:r>
          </w:p>
        </w:tc>
        <w:tc>
          <w:tcPr>
            <w:tcW w:w="422" w:type="pct"/>
            <w:gridSpan w:val="3"/>
          </w:tcPr>
          <w:p w14:paraId="1C3AD3C7" w14:textId="2DE92437" w:rsidR="00466A3D" w:rsidRPr="003B198E" w:rsidRDefault="00466A3D" w:rsidP="00E36669">
            <w:pPr>
              <w:spacing w:after="160" w:line="259" w:lineRule="auto"/>
              <w:ind w:firstLine="0"/>
              <w:rPr>
                <w:color w:val="000000"/>
              </w:rPr>
            </w:pPr>
            <w:r w:rsidRPr="003B198E">
              <w:t>.056</w:t>
            </w:r>
          </w:p>
        </w:tc>
      </w:tr>
      <w:tr w:rsidR="00E36669" w:rsidRPr="003B198E" w14:paraId="37764908" w14:textId="77777777" w:rsidTr="00C94E5C">
        <w:trPr>
          <w:trHeight w:val="432"/>
        </w:trPr>
        <w:tc>
          <w:tcPr>
            <w:tcW w:w="752" w:type="pct"/>
            <w:shd w:val="clear" w:color="000000" w:fill="FFFFFF"/>
          </w:tcPr>
          <w:p w14:paraId="568CED1F" w14:textId="15355B72" w:rsidR="00466A3D" w:rsidRPr="003B198E" w:rsidRDefault="00466A3D" w:rsidP="00E36669">
            <w:pPr>
              <w:autoSpaceDE w:val="0"/>
              <w:autoSpaceDN w:val="0"/>
              <w:adjustRightInd w:val="0"/>
              <w:spacing w:after="160" w:line="240" w:lineRule="auto"/>
              <w:ind w:firstLine="0"/>
              <w:rPr>
                <w:color w:val="000000"/>
              </w:rPr>
            </w:pPr>
            <w:r w:rsidRPr="003B198E">
              <w:lastRenderedPageBreak/>
              <w:t>Condition:Laterality:Anteriority</w:t>
            </w:r>
          </w:p>
        </w:tc>
        <w:tc>
          <w:tcPr>
            <w:tcW w:w="420" w:type="pct"/>
            <w:shd w:val="clear" w:color="000000" w:fill="FFFFFF"/>
          </w:tcPr>
          <w:p w14:paraId="77719F37" w14:textId="4F684726" w:rsidR="00466A3D" w:rsidRPr="003B198E" w:rsidRDefault="00466A3D" w:rsidP="00E36669">
            <w:pPr>
              <w:autoSpaceDE w:val="0"/>
              <w:autoSpaceDN w:val="0"/>
              <w:adjustRightInd w:val="0"/>
              <w:spacing w:after="160" w:line="240" w:lineRule="auto"/>
              <w:ind w:firstLine="0"/>
              <w:jc w:val="right"/>
              <w:rPr>
                <w:color w:val="000000"/>
              </w:rPr>
            </w:pPr>
            <w:r w:rsidRPr="003B198E">
              <w:t>1.79, 82.33</w:t>
            </w:r>
          </w:p>
        </w:tc>
        <w:tc>
          <w:tcPr>
            <w:tcW w:w="422" w:type="pct"/>
            <w:gridSpan w:val="2"/>
            <w:shd w:val="clear" w:color="000000" w:fill="FFFFFF"/>
          </w:tcPr>
          <w:p w14:paraId="5CF602D4" w14:textId="7FBAAA84" w:rsidR="00466A3D" w:rsidRPr="003B198E" w:rsidRDefault="00466A3D" w:rsidP="00E36669">
            <w:pPr>
              <w:autoSpaceDE w:val="0"/>
              <w:autoSpaceDN w:val="0"/>
              <w:adjustRightInd w:val="0"/>
              <w:spacing w:after="160" w:line="240" w:lineRule="auto"/>
              <w:ind w:firstLine="0"/>
              <w:jc w:val="right"/>
              <w:rPr>
                <w:color w:val="000000"/>
              </w:rPr>
            </w:pPr>
            <w:r w:rsidRPr="003B198E">
              <w:t>1.09</w:t>
            </w:r>
          </w:p>
        </w:tc>
        <w:tc>
          <w:tcPr>
            <w:tcW w:w="426" w:type="pct"/>
            <w:shd w:val="clear" w:color="000000" w:fill="FFFFFF"/>
          </w:tcPr>
          <w:p w14:paraId="64D776F9" w14:textId="41418359" w:rsidR="00466A3D" w:rsidRPr="003B198E" w:rsidRDefault="00466A3D" w:rsidP="00E36669">
            <w:pPr>
              <w:autoSpaceDE w:val="0"/>
              <w:autoSpaceDN w:val="0"/>
              <w:adjustRightInd w:val="0"/>
              <w:spacing w:after="160" w:line="240" w:lineRule="auto"/>
              <w:ind w:firstLine="0"/>
              <w:jc w:val="right"/>
              <w:rPr>
                <w:color w:val="000000"/>
              </w:rPr>
            </w:pPr>
            <w:r w:rsidRPr="003B198E">
              <w:t>0.66</w:t>
            </w:r>
          </w:p>
        </w:tc>
        <w:tc>
          <w:tcPr>
            <w:tcW w:w="426" w:type="pct"/>
            <w:gridSpan w:val="2"/>
            <w:shd w:val="clear" w:color="000000" w:fill="FFFFFF"/>
          </w:tcPr>
          <w:p w14:paraId="38FC273E" w14:textId="20AF3561" w:rsidR="00466A3D" w:rsidRPr="003B198E" w:rsidRDefault="00466A3D" w:rsidP="00E36669">
            <w:pPr>
              <w:autoSpaceDE w:val="0"/>
              <w:autoSpaceDN w:val="0"/>
              <w:adjustRightInd w:val="0"/>
              <w:spacing w:after="160" w:line="240" w:lineRule="auto"/>
              <w:ind w:firstLine="0"/>
              <w:jc w:val="right"/>
              <w:rPr>
                <w:color w:val="000000"/>
              </w:rPr>
            </w:pPr>
            <w:r w:rsidRPr="003B198E">
              <w:t>.014</w:t>
            </w:r>
          </w:p>
        </w:tc>
        <w:tc>
          <w:tcPr>
            <w:tcW w:w="429" w:type="pct"/>
            <w:shd w:val="clear" w:color="000000" w:fill="FFFFFF"/>
          </w:tcPr>
          <w:p w14:paraId="3C7A47DF" w14:textId="0F58B3A1" w:rsidR="00466A3D" w:rsidRPr="003B198E" w:rsidRDefault="00466A3D" w:rsidP="00E36669">
            <w:pPr>
              <w:autoSpaceDE w:val="0"/>
              <w:autoSpaceDN w:val="0"/>
              <w:adjustRightInd w:val="0"/>
              <w:spacing w:after="160" w:line="240" w:lineRule="auto"/>
              <w:ind w:right="120" w:firstLine="0"/>
              <w:jc w:val="right"/>
              <w:rPr>
                <w:color w:val="000000"/>
              </w:rPr>
            </w:pPr>
            <w:r w:rsidRPr="003B198E">
              <w:t>.505</w:t>
            </w:r>
          </w:p>
        </w:tc>
        <w:tc>
          <w:tcPr>
            <w:tcW w:w="426" w:type="pct"/>
            <w:gridSpan w:val="2"/>
          </w:tcPr>
          <w:p w14:paraId="3A240164" w14:textId="623970FD" w:rsidR="00466A3D" w:rsidRPr="003B198E" w:rsidRDefault="00466A3D" w:rsidP="00E36669">
            <w:pPr>
              <w:spacing w:after="160" w:line="259" w:lineRule="auto"/>
              <w:ind w:firstLine="0"/>
              <w:rPr>
                <w:color w:val="000000"/>
              </w:rPr>
            </w:pPr>
            <w:r w:rsidRPr="003B198E">
              <w:t>1.89, 86.80</w:t>
            </w:r>
          </w:p>
        </w:tc>
        <w:tc>
          <w:tcPr>
            <w:tcW w:w="426" w:type="pct"/>
          </w:tcPr>
          <w:p w14:paraId="125628D5" w14:textId="21A50141" w:rsidR="00466A3D" w:rsidRPr="003B198E" w:rsidRDefault="00466A3D" w:rsidP="00E36669">
            <w:pPr>
              <w:spacing w:after="160" w:line="259" w:lineRule="auto"/>
              <w:ind w:firstLine="0"/>
              <w:rPr>
                <w:color w:val="000000"/>
              </w:rPr>
            </w:pPr>
            <w:r w:rsidRPr="003B198E">
              <w:t>1.19</w:t>
            </w:r>
          </w:p>
        </w:tc>
        <w:tc>
          <w:tcPr>
            <w:tcW w:w="424" w:type="pct"/>
          </w:tcPr>
          <w:p w14:paraId="0E691C25" w14:textId="434DAE42" w:rsidR="00466A3D" w:rsidRPr="003B198E" w:rsidRDefault="00466A3D" w:rsidP="00E36669">
            <w:pPr>
              <w:spacing w:after="160" w:line="259" w:lineRule="auto"/>
              <w:ind w:firstLine="0"/>
              <w:rPr>
                <w:color w:val="000000"/>
              </w:rPr>
            </w:pPr>
            <w:r w:rsidRPr="003B198E">
              <w:t>0.41</w:t>
            </w:r>
          </w:p>
        </w:tc>
        <w:tc>
          <w:tcPr>
            <w:tcW w:w="426" w:type="pct"/>
          </w:tcPr>
          <w:p w14:paraId="716963B9" w14:textId="1A56EF2C" w:rsidR="00466A3D" w:rsidRPr="003B198E" w:rsidRDefault="00466A3D" w:rsidP="00E36669">
            <w:pPr>
              <w:spacing w:after="160" w:line="259" w:lineRule="auto"/>
              <w:ind w:firstLine="0"/>
              <w:rPr>
                <w:color w:val="000000"/>
              </w:rPr>
            </w:pPr>
            <w:r w:rsidRPr="003B198E">
              <w:t>.009</w:t>
            </w:r>
          </w:p>
        </w:tc>
        <w:tc>
          <w:tcPr>
            <w:tcW w:w="422" w:type="pct"/>
            <w:gridSpan w:val="3"/>
          </w:tcPr>
          <w:p w14:paraId="73239775" w14:textId="7CCC1CF7" w:rsidR="00466A3D" w:rsidRPr="003B198E" w:rsidRDefault="00466A3D" w:rsidP="00E36669">
            <w:pPr>
              <w:spacing w:after="160" w:line="259" w:lineRule="auto"/>
              <w:ind w:firstLine="0"/>
              <w:rPr>
                <w:color w:val="000000"/>
              </w:rPr>
            </w:pPr>
            <w:r w:rsidRPr="003B198E">
              <w:t>.655</w:t>
            </w:r>
          </w:p>
        </w:tc>
      </w:tr>
      <w:tr w:rsidR="00E36669" w:rsidRPr="003B198E" w14:paraId="03C10C90" w14:textId="77777777" w:rsidTr="00C94E5C">
        <w:trPr>
          <w:trHeight w:val="432"/>
        </w:trPr>
        <w:tc>
          <w:tcPr>
            <w:tcW w:w="752" w:type="pct"/>
            <w:shd w:val="clear" w:color="000000" w:fill="FFFFFF"/>
          </w:tcPr>
          <w:p w14:paraId="3638E045" w14:textId="2360862B" w:rsidR="00466A3D" w:rsidRPr="003B198E" w:rsidRDefault="00466A3D" w:rsidP="00E36669">
            <w:pPr>
              <w:autoSpaceDE w:val="0"/>
              <w:autoSpaceDN w:val="0"/>
              <w:adjustRightInd w:val="0"/>
              <w:spacing w:after="160" w:line="240" w:lineRule="auto"/>
              <w:ind w:firstLine="0"/>
              <w:rPr>
                <w:color w:val="000000"/>
              </w:rPr>
            </w:pPr>
            <w:r w:rsidRPr="003B198E">
              <w:t>Awareness:Condition:Laterality:Anteriority</w:t>
            </w:r>
          </w:p>
        </w:tc>
        <w:tc>
          <w:tcPr>
            <w:tcW w:w="420" w:type="pct"/>
            <w:shd w:val="clear" w:color="000000" w:fill="FFFFFF"/>
          </w:tcPr>
          <w:p w14:paraId="3F00940E" w14:textId="4E849D5F" w:rsidR="00466A3D" w:rsidRPr="003B198E" w:rsidRDefault="00466A3D" w:rsidP="00E36669">
            <w:pPr>
              <w:autoSpaceDE w:val="0"/>
              <w:autoSpaceDN w:val="0"/>
              <w:adjustRightInd w:val="0"/>
              <w:spacing w:after="160" w:line="240" w:lineRule="auto"/>
              <w:ind w:firstLine="0"/>
              <w:jc w:val="right"/>
              <w:rPr>
                <w:color w:val="000000"/>
              </w:rPr>
            </w:pPr>
            <w:r w:rsidRPr="003B198E">
              <w:t>1.79, 82.33</w:t>
            </w:r>
          </w:p>
        </w:tc>
        <w:tc>
          <w:tcPr>
            <w:tcW w:w="422" w:type="pct"/>
            <w:gridSpan w:val="2"/>
            <w:shd w:val="clear" w:color="000000" w:fill="FFFFFF"/>
          </w:tcPr>
          <w:p w14:paraId="143CA086" w14:textId="2AAACC74" w:rsidR="00466A3D" w:rsidRPr="003B198E" w:rsidRDefault="00466A3D" w:rsidP="00E36669">
            <w:pPr>
              <w:autoSpaceDE w:val="0"/>
              <w:autoSpaceDN w:val="0"/>
              <w:adjustRightInd w:val="0"/>
              <w:spacing w:after="160" w:line="240" w:lineRule="auto"/>
              <w:ind w:firstLine="0"/>
              <w:jc w:val="right"/>
              <w:rPr>
                <w:color w:val="000000"/>
              </w:rPr>
            </w:pPr>
            <w:r w:rsidRPr="003B198E">
              <w:t>1.09</w:t>
            </w:r>
          </w:p>
        </w:tc>
        <w:tc>
          <w:tcPr>
            <w:tcW w:w="426" w:type="pct"/>
            <w:shd w:val="clear" w:color="000000" w:fill="FFFFFF"/>
          </w:tcPr>
          <w:p w14:paraId="74E6FA6F" w14:textId="3E1C1010" w:rsidR="00466A3D" w:rsidRPr="003B198E" w:rsidRDefault="00466A3D" w:rsidP="00E36669">
            <w:pPr>
              <w:autoSpaceDE w:val="0"/>
              <w:autoSpaceDN w:val="0"/>
              <w:adjustRightInd w:val="0"/>
              <w:spacing w:after="160" w:line="240" w:lineRule="auto"/>
              <w:ind w:firstLine="0"/>
              <w:jc w:val="right"/>
              <w:rPr>
                <w:color w:val="000000"/>
              </w:rPr>
            </w:pPr>
            <w:r w:rsidRPr="003B198E">
              <w:t>2.28</w:t>
            </w:r>
          </w:p>
        </w:tc>
        <w:tc>
          <w:tcPr>
            <w:tcW w:w="426" w:type="pct"/>
            <w:gridSpan w:val="2"/>
            <w:shd w:val="clear" w:color="000000" w:fill="FFFFFF"/>
          </w:tcPr>
          <w:p w14:paraId="5C2278A5" w14:textId="035CD6AB" w:rsidR="00466A3D" w:rsidRPr="003B198E" w:rsidRDefault="00466A3D" w:rsidP="00E36669">
            <w:pPr>
              <w:autoSpaceDE w:val="0"/>
              <w:autoSpaceDN w:val="0"/>
              <w:adjustRightInd w:val="0"/>
              <w:spacing w:after="160" w:line="240" w:lineRule="auto"/>
              <w:ind w:firstLine="0"/>
              <w:jc w:val="right"/>
              <w:rPr>
                <w:color w:val="000000"/>
              </w:rPr>
            </w:pPr>
            <w:r w:rsidRPr="003B198E">
              <w:t>.047</w:t>
            </w:r>
          </w:p>
        </w:tc>
        <w:tc>
          <w:tcPr>
            <w:tcW w:w="429" w:type="pct"/>
            <w:shd w:val="clear" w:color="000000" w:fill="FFFFFF"/>
          </w:tcPr>
          <w:p w14:paraId="317B49C1" w14:textId="7E55827F" w:rsidR="00466A3D" w:rsidRPr="003B198E" w:rsidRDefault="00466A3D" w:rsidP="00E36669">
            <w:pPr>
              <w:autoSpaceDE w:val="0"/>
              <w:autoSpaceDN w:val="0"/>
              <w:adjustRightInd w:val="0"/>
              <w:spacing w:after="160" w:line="240" w:lineRule="auto"/>
              <w:ind w:right="120" w:firstLine="0"/>
              <w:jc w:val="right"/>
              <w:rPr>
                <w:color w:val="000000"/>
              </w:rPr>
            </w:pPr>
            <w:r w:rsidRPr="003B198E">
              <w:t>.114</w:t>
            </w:r>
          </w:p>
        </w:tc>
        <w:tc>
          <w:tcPr>
            <w:tcW w:w="426" w:type="pct"/>
            <w:gridSpan w:val="2"/>
          </w:tcPr>
          <w:p w14:paraId="61C93599" w14:textId="73D3F37F" w:rsidR="00466A3D" w:rsidRPr="003B198E" w:rsidRDefault="00466A3D" w:rsidP="00E36669">
            <w:pPr>
              <w:spacing w:after="160" w:line="259" w:lineRule="auto"/>
              <w:ind w:firstLine="0"/>
              <w:rPr>
                <w:color w:val="000000"/>
              </w:rPr>
            </w:pPr>
            <w:r w:rsidRPr="003B198E">
              <w:t>1.89, 86.80</w:t>
            </w:r>
          </w:p>
        </w:tc>
        <w:tc>
          <w:tcPr>
            <w:tcW w:w="426" w:type="pct"/>
          </w:tcPr>
          <w:p w14:paraId="7F1A092B" w14:textId="6F225555" w:rsidR="00466A3D" w:rsidRPr="003B198E" w:rsidRDefault="00466A3D" w:rsidP="00E36669">
            <w:pPr>
              <w:spacing w:after="160" w:line="259" w:lineRule="auto"/>
              <w:ind w:firstLine="0"/>
              <w:rPr>
                <w:color w:val="000000"/>
              </w:rPr>
            </w:pPr>
            <w:r w:rsidRPr="003B198E">
              <w:t>1.19</w:t>
            </w:r>
          </w:p>
        </w:tc>
        <w:tc>
          <w:tcPr>
            <w:tcW w:w="424" w:type="pct"/>
          </w:tcPr>
          <w:p w14:paraId="24DEA79D" w14:textId="4B023F3E" w:rsidR="00466A3D" w:rsidRPr="003B198E" w:rsidRDefault="00466A3D" w:rsidP="00E36669">
            <w:pPr>
              <w:spacing w:after="160" w:line="259" w:lineRule="auto"/>
              <w:ind w:firstLine="0"/>
              <w:rPr>
                <w:color w:val="000000"/>
              </w:rPr>
            </w:pPr>
            <w:r w:rsidRPr="003B198E">
              <w:t>2.23</w:t>
            </w:r>
          </w:p>
        </w:tc>
        <w:tc>
          <w:tcPr>
            <w:tcW w:w="426" w:type="pct"/>
          </w:tcPr>
          <w:p w14:paraId="0CD10895" w14:textId="79F532FB" w:rsidR="00466A3D" w:rsidRPr="003B198E" w:rsidRDefault="00466A3D" w:rsidP="00E36669">
            <w:pPr>
              <w:spacing w:after="160" w:line="259" w:lineRule="auto"/>
              <w:ind w:firstLine="0"/>
              <w:rPr>
                <w:color w:val="000000"/>
              </w:rPr>
            </w:pPr>
            <w:r w:rsidRPr="003B198E">
              <w:t>.046</w:t>
            </w:r>
          </w:p>
        </w:tc>
        <w:tc>
          <w:tcPr>
            <w:tcW w:w="422" w:type="pct"/>
            <w:gridSpan w:val="3"/>
          </w:tcPr>
          <w:p w14:paraId="4A42E7BD" w14:textId="155A915E" w:rsidR="00466A3D" w:rsidRPr="003B198E" w:rsidRDefault="00466A3D" w:rsidP="00E36669">
            <w:pPr>
              <w:spacing w:after="160" w:line="259" w:lineRule="auto"/>
              <w:ind w:firstLine="0"/>
              <w:rPr>
                <w:color w:val="000000"/>
              </w:rPr>
            </w:pPr>
            <w:r w:rsidRPr="003B198E">
              <w:t>.117</w:t>
            </w:r>
          </w:p>
        </w:tc>
      </w:tr>
      <w:tr w:rsidR="00E36669" w:rsidRPr="003B198E" w14:paraId="624F5D8A" w14:textId="77777777" w:rsidTr="00C94E5C">
        <w:trPr>
          <w:trHeight w:val="432"/>
        </w:trPr>
        <w:tc>
          <w:tcPr>
            <w:tcW w:w="752" w:type="pct"/>
            <w:shd w:val="clear" w:color="000000" w:fill="FFFFFF"/>
          </w:tcPr>
          <w:p w14:paraId="7C527B74" w14:textId="6F4A7E48" w:rsidR="00466A3D" w:rsidRPr="003B198E" w:rsidRDefault="00466A3D" w:rsidP="00E36669">
            <w:pPr>
              <w:autoSpaceDE w:val="0"/>
              <w:autoSpaceDN w:val="0"/>
              <w:adjustRightInd w:val="0"/>
              <w:spacing w:after="160" w:line="240" w:lineRule="auto"/>
              <w:ind w:firstLine="0"/>
              <w:rPr>
                <w:color w:val="000000"/>
              </w:rPr>
            </w:pPr>
            <w:r w:rsidRPr="003B198E">
              <w:t>Hemisphere:Laterality:Anteriority</w:t>
            </w:r>
          </w:p>
        </w:tc>
        <w:tc>
          <w:tcPr>
            <w:tcW w:w="420" w:type="pct"/>
            <w:shd w:val="clear" w:color="000000" w:fill="FFFFFF"/>
          </w:tcPr>
          <w:p w14:paraId="0356F8C5" w14:textId="587E01CC" w:rsidR="00466A3D" w:rsidRPr="003B198E" w:rsidRDefault="00466A3D" w:rsidP="00E36669">
            <w:pPr>
              <w:autoSpaceDE w:val="0"/>
              <w:autoSpaceDN w:val="0"/>
              <w:adjustRightInd w:val="0"/>
              <w:spacing w:after="160" w:line="240" w:lineRule="auto"/>
              <w:ind w:firstLine="0"/>
              <w:jc w:val="right"/>
              <w:rPr>
                <w:color w:val="000000"/>
              </w:rPr>
            </w:pPr>
            <w:r w:rsidRPr="003B198E">
              <w:t>2.88, 132.48</w:t>
            </w:r>
          </w:p>
        </w:tc>
        <w:tc>
          <w:tcPr>
            <w:tcW w:w="422" w:type="pct"/>
            <w:gridSpan w:val="2"/>
            <w:shd w:val="clear" w:color="000000" w:fill="FFFFFF"/>
          </w:tcPr>
          <w:p w14:paraId="3A925923" w14:textId="2EFA67A1" w:rsidR="00466A3D" w:rsidRPr="003B198E" w:rsidRDefault="00466A3D" w:rsidP="00E36669">
            <w:pPr>
              <w:autoSpaceDE w:val="0"/>
              <w:autoSpaceDN w:val="0"/>
              <w:adjustRightInd w:val="0"/>
              <w:spacing w:after="160" w:line="240" w:lineRule="auto"/>
              <w:ind w:firstLine="0"/>
              <w:jc w:val="right"/>
              <w:rPr>
                <w:color w:val="000000"/>
              </w:rPr>
            </w:pPr>
            <w:r w:rsidRPr="003B198E">
              <w:t>2.41</w:t>
            </w:r>
          </w:p>
        </w:tc>
        <w:tc>
          <w:tcPr>
            <w:tcW w:w="426" w:type="pct"/>
            <w:shd w:val="clear" w:color="000000" w:fill="FFFFFF"/>
          </w:tcPr>
          <w:p w14:paraId="1B7256B4" w14:textId="2008FB69"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2.50 +</w:t>
            </w:r>
          </w:p>
        </w:tc>
        <w:tc>
          <w:tcPr>
            <w:tcW w:w="426" w:type="pct"/>
            <w:gridSpan w:val="2"/>
            <w:shd w:val="clear" w:color="000000" w:fill="FFFFFF"/>
          </w:tcPr>
          <w:p w14:paraId="0C74F9B5" w14:textId="03F638CB" w:rsidR="00466A3D" w:rsidRPr="003B198E" w:rsidRDefault="00466A3D" w:rsidP="00E36669">
            <w:pPr>
              <w:autoSpaceDE w:val="0"/>
              <w:autoSpaceDN w:val="0"/>
              <w:adjustRightInd w:val="0"/>
              <w:spacing w:after="160" w:line="240" w:lineRule="auto"/>
              <w:ind w:firstLine="0"/>
              <w:jc w:val="right"/>
              <w:rPr>
                <w:color w:val="000000"/>
              </w:rPr>
            </w:pPr>
            <w:r w:rsidRPr="003B198E">
              <w:t>.052</w:t>
            </w:r>
          </w:p>
        </w:tc>
        <w:tc>
          <w:tcPr>
            <w:tcW w:w="429" w:type="pct"/>
            <w:shd w:val="clear" w:color="000000" w:fill="FFFFFF"/>
          </w:tcPr>
          <w:p w14:paraId="7E9C3EB6" w14:textId="09BC11A3" w:rsidR="00466A3D" w:rsidRPr="003B198E" w:rsidRDefault="00466A3D" w:rsidP="00E36669">
            <w:pPr>
              <w:autoSpaceDE w:val="0"/>
              <w:autoSpaceDN w:val="0"/>
              <w:adjustRightInd w:val="0"/>
              <w:spacing w:after="160" w:line="240" w:lineRule="auto"/>
              <w:ind w:right="120" w:firstLine="0"/>
              <w:jc w:val="right"/>
              <w:rPr>
                <w:color w:val="000000"/>
              </w:rPr>
            </w:pPr>
            <w:r w:rsidRPr="003B198E">
              <w:t>.064</w:t>
            </w:r>
          </w:p>
        </w:tc>
        <w:tc>
          <w:tcPr>
            <w:tcW w:w="426" w:type="pct"/>
            <w:gridSpan w:val="2"/>
          </w:tcPr>
          <w:p w14:paraId="4B1EC188" w14:textId="541ABE42" w:rsidR="00466A3D" w:rsidRPr="003B198E" w:rsidRDefault="00466A3D" w:rsidP="00E36669">
            <w:pPr>
              <w:spacing w:after="160" w:line="259" w:lineRule="auto"/>
              <w:ind w:firstLine="0"/>
              <w:rPr>
                <w:color w:val="000000"/>
              </w:rPr>
            </w:pPr>
            <w:r w:rsidRPr="003B198E">
              <w:t>2.34, 107.68</w:t>
            </w:r>
          </w:p>
        </w:tc>
        <w:tc>
          <w:tcPr>
            <w:tcW w:w="426" w:type="pct"/>
          </w:tcPr>
          <w:p w14:paraId="75F34A28" w14:textId="5A43ABCC" w:rsidR="00466A3D" w:rsidRPr="003B198E" w:rsidRDefault="00466A3D" w:rsidP="00E36669">
            <w:pPr>
              <w:spacing w:after="160" w:line="259" w:lineRule="auto"/>
              <w:ind w:firstLine="0"/>
              <w:rPr>
                <w:color w:val="000000"/>
              </w:rPr>
            </w:pPr>
            <w:r w:rsidRPr="003B198E">
              <w:t>4.84</w:t>
            </w:r>
          </w:p>
        </w:tc>
        <w:tc>
          <w:tcPr>
            <w:tcW w:w="424" w:type="pct"/>
          </w:tcPr>
          <w:p w14:paraId="1170D2E0" w14:textId="56CEABB7" w:rsidR="00466A3D" w:rsidRPr="003B198E" w:rsidRDefault="00466A3D" w:rsidP="00E36669">
            <w:pPr>
              <w:spacing w:after="160" w:line="259" w:lineRule="auto"/>
              <w:ind w:firstLine="0"/>
              <w:rPr>
                <w:color w:val="000000"/>
              </w:rPr>
            </w:pPr>
            <w:r w:rsidRPr="003B198E">
              <w:t>3.72 *</w:t>
            </w:r>
          </w:p>
        </w:tc>
        <w:tc>
          <w:tcPr>
            <w:tcW w:w="426" w:type="pct"/>
          </w:tcPr>
          <w:p w14:paraId="3056960C" w14:textId="3ED8BE8C" w:rsidR="00466A3D" w:rsidRPr="003B198E" w:rsidRDefault="00466A3D" w:rsidP="00E36669">
            <w:pPr>
              <w:spacing w:after="160" w:line="259" w:lineRule="auto"/>
              <w:ind w:firstLine="0"/>
              <w:rPr>
                <w:color w:val="000000"/>
              </w:rPr>
            </w:pPr>
            <w:r w:rsidRPr="003B198E">
              <w:t>.075</w:t>
            </w:r>
          </w:p>
        </w:tc>
        <w:tc>
          <w:tcPr>
            <w:tcW w:w="422" w:type="pct"/>
            <w:gridSpan w:val="3"/>
          </w:tcPr>
          <w:p w14:paraId="04C70675" w14:textId="184ECE5E" w:rsidR="00466A3D" w:rsidRPr="003B198E" w:rsidRDefault="00466A3D" w:rsidP="00E36669">
            <w:pPr>
              <w:spacing w:after="160" w:line="259" w:lineRule="auto"/>
              <w:ind w:firstLine="0"/>
              <w:rPr>
                <w:color w:val="000000"/>
              </w:rPr>
            </w:pPr>
            <w:r w:rsidRPr="003B198E">
              <w:t>.021</w:t>
            </w:r>
          </w:p>
        </w:tc>
      </w:tr>
      <w:tr w:rsidR="00E36669" w:rsidRPr="003B198E" w14:paraId="45D4135A" w14:textId="77777777" w:rsidTr="00C94E5C">
        <w:trPr>
          <w:trHeight w:val="432"/>
        </w:trPr>
        <w:tc>
          <w:tcPr>
            <w:tcW w:w="752" w:type="pct"/>
            <w:shd w:val="clear" w:color="000000" w:fill="FFFFFF"/>
          </w:tcPr>
          <w:p w14:paraId="2A47895C" w14:textId="4F2F1168" w:rsidR="00466A3D" w:rsidRPr="003B198E" w:rsidRDefault="00466A3D" w:rsidP="00E36669">
            <w:pPr>
              <w:autoSpaceDE w:val="0"/>
              <w:autoSpaceDN w:val="0"/>
              <w:adjustRightInd w:val="0"/>
              <w:spacing w:after="160" w:line="240" w:lineRule="auto"/>
              <w:ind w:firstLine="0"/>
              <w:rPr>
                <w:color w:val="000000"/>
              </w:rPr>
            </w:pPr>
            <w:r w:rsidRPr="003B198E">
              <w:t>Awareness:Hemisphere:Laterality:Anteriority</w:t>
            </w:r>
          </w:p>
        </w:tc>
        <w:tc>
          <w:tcPr>
            <w:tcW w:w="420" w:type="pct"/>
            <w:shd w:val="clear" w:color="000000" w:fill="FFFFFF"/>
          </w:tcPr>
          <w:p w14:paraId="156D4738" w14:textId="4574A874" w:rsidR="00466A3D" w:rsidRPr="003B198E" w:rsidRDefault="00466A3D" w:rsidP="00E36669">
            <w:pPr>
              <w:autoSpaceDE w:val="0"/>
              <w:autoSpaceDN w:val="0"/>
              <w:adjustRightInd w:val="0"/>
              <w:spacing w:after="160" w:line="240" w:lineRule="auto"/>
              <w:ind w:firstLine="0"/>
              <w:jc w:val="right"/>
              <w:rPr>
                <w:color w:val="000000"/>
              </w:rPr>
            </w:pPr>
            <w:r w:rsidRPr="003B198E">
              <w:t>2.88, 132.48</w:t>
            </w:r>
          </w:p>
        </w:tc>
        <w:tc>
          <w:tcPr>
            <w:tcW w:w="422" w:type="pct"/>
            <w:gridSpan w:val="2"/>
            <w:shd w:val="clear" w:color="000000" w:fill="FFFFFF"/>
          </w:tcPr>
          <w:p w14:paraId="1C51FD0C" w14:textId="7330BE9C" w:rsidR="00466A3D" w:rsidRPr="003B198E" w:rsidRDefault="00466A3D" w:rsidP="00E36669">
            <w:pPr>
              <w:autoSpaceDE w:val="0"/>
              <w:autoSpaceDN w:val="0"/>
              <w:adjustRightInd w:val="0"/>
              <w:spacing w:after="160" w:line="240" w:lineRule="auto"/>
              <w:ind w:firstLine="0"/>
              <w:jc w:val="right"/>
              <w:rPr>
                <w:color w:val="000000"/>
              </w:rPr>
            </w:pPr>
            <w:r w:rsidRPr="003B198E">
              <w:t>2.41</w:t>
            </w:r>
          </w:p>
        </w:tc>
        <w:tc>
          <w:tcPr>
            <w:tcW w:w="426" w:type="pct"/>
            <w:shd w:val="clear" w:color="000000" w:fill="FFFFFF"/>
          </w:tcPr>
          <w:p w14:paraId="106576B3" w14:textId="0D0832F0" w:rsidR="00466A3D" w:rsidRPr="003B198E" w:rsidRDefault="00466A3D" w:rsidP="00E36669">
            <w:pPr>
              <w:autoSpaceDE w:val="0"/>
              <w:autoSpaceDN w:val="0"/>
              <w:adjustRightInd w:val="0"/>
              <w:spacing w:after="160" w:line="240" w:lineRule="auto"/>
              <w:ind w:firstLine="0"/>
              <w:jc w:val="right"/>
              <w:rPr>
                <w:color w:val="000000"/>
              </w:rPr>
            </w:pPr>
            <w:r w:rsidRPr="003B198E">
              <w:t>1.98</w:t>
            </w:r>
          </w:p>
        </w:tc>
        <w:tc>
          <w:tcPr>
            <w:tcW w:w="426" w:type="pct"/>
            <w:gridSpan w:val="2"/>
            <w:shd w:val="clear" w:color="000000" w:fill="FFFFFF"/>
          </w:tcPr>
          <w:p w14:paraId="1F87737E" w14:textId="256C7E8E" w:rsidR="00466A3D" w:rsidRPr="003B198E" w:rsidRDefault="00466A3D" w:rsidP="00E36669">
            <w:pPr>
              <w:autoSpaceDE w:val="0"/>
              <w:autoSpaceDN w:val="0"/>
              <w:adjustRightInd w:val="0"/>
              <w:spacing w:after="160" w:line="240" w:lineRule="auto"/>
              <w:ind w:firstLine="0"/>
              <w:jc w:val="right"/>
              <w:rPr>
                <w:color w:val="000000"/>
              </w:rPr>
            </w:pPr>
            <w:r w:rsidRPr="003B198E">
              <w:t>.041</w:t>
            </w:r>
          </w:p>
        </w:tc>
        <w:tc>
          <w:tcPr>
            <w:tcW w:w="429" w:type="pct"/>
            <w:shd w:val="clear" w:color="000000" w:fill="FFFFFF"/>
          </w:tcPr>
          <w:p w14:paraId="2A6660AC" w14:textId="006822C5" w:rsidR="00466A3D" w:rsidRPr="003B198E" w:rsidRDefault="00466A3D" w:rsidP="00E36669">
            <w:pPr>
              <w:autoSpaceDE w:val="0"/>
              <w:autoSpaceDN w:val="0"/>
              <w:adjustRightInd w:val="0"/>
              <w:spacing w:after="160" w:line="240" w:lineRule="auto"/>
              <w:ind w:right="120" w:firstLine="0"/>
              <w:jc w:val="right"/>
              <w:rPr>
                <w:color w:val="000000"/>
              </w:rPr>
            </w:pPr>
            <w:r w:rsidRPr="003B198E">
              <w:t>.123</w:t>
            </w:r>
          </w:p>
        </w:tc>
        <w:tc>
          <w:tcPr>
            <w:tcW w:w="426" w:type="pct"/>
            <w:gridSpan w:val="2"/>
          </w:tcPr>
          <w:p w14:paraId="34976D4B" w14:textId="1E020904" w:rsidR="00466A3D" w:rsidRPr="003B198E" w:rsidRDefault="00466A3D" w:rsidP="00E36669">
            <w:pPr>
              <w:spacing w:after="160" w:line="259" w:lineRule="auto"/>
              <w:ind w:firstLine="0"/>
            </w:pPr>
            <w:r w:rsidRPr="003B198E">
              <w:t>2.34, 107.68</w:t>
            </w:r>
          </w:p>
        </w:tc>
        <w:tc>
          <w:tcPr>
            <w:tcW w:w="426" w:type="pct"/>
          </w:tcPr>
          <w:p w14:paraId="3048A2AD" w14:textId="2FB64732" w:rsidR="00466A3D" w:rsidRPr="003B198E" w:rsidRDefault="00466A3D" w:rsidP="00E36669">
            <w:pPr>
              <w:spacing w:after="160" w:line="259" w:lineRule="auto"/>
              <w:ind w:firstLine="0"/>
            </w:pPr>
            <w:r w:rsidRPr="003B198E">
              <w:t>4.84</w:t>
            </w:r>
          </w:p>
        </w:tc>
        <w:tc>
          <w:tcPr>
            <w:tcW w:w="424" w:type="pct"/>
          </w:tcPr>
          <w:p w14:paraId="6D9584D0" w14:textId="7474B84A" w:rsidR="00466A3D" w:rsidRPr="003B198E" w:rsidRDefault="00466A3D" w:rsidP="00E36669">
            <w:pPr>
              <w:spacing w:after="160" w:line="259" w:lineRule="auto"/>
              <w:ind w:firstLine="0"/>
            </w:pPr>
            <w:r w:rsidRPr="003B198E">
              <w:t>1.28</w:t>
            </w:r>
          </w:p>
        </w:tc>
        <w:tc>
          <w:tcPr>
            <w:tcW w:w="426" w:type="pct"/>
          </w:tcPr>
          <w:p w14:paraId="1C1501B9" w14:textId="676303FD" w:rsidR="00466A3D" w:rsidRPr="003B198E" w:rsidRDefault="00466A3D" w:rsidP="00E36669">
            <w:pPr>
              <w:spacing w:after="160" w:line="259" w:lineRule="auto"/>
              <w:ind w:firstLine="0"/>
            </w:pPr>
            <w:r w:rsidRPr="003B198E">
              <w:t>.027</w:t>
            </w:r>
          </w:p>
        </w:tc>
        <w:tc>
          <w:tcPr>
            <w:tcW w:w="422" w:type="pct"/>
            <w:gridSpan w:val="3"/>
          </w:tcPr>
          <w:p w14:paraId="6CEFC7E2" w14:textId="0AFC0CD8" w:rsidR="00466A3D" w:rsidRPr="003B198E" w:rsidRDefault="00466A3D" w:rsidP="00E36669">
            <w:pPr>
              <w:spacing w:after="160" w:line="259" w:lineRule="auto"/>
              <w:ind w:firstLine="0"/>
            </w:pPr>
            <w:r w:rsidRPr="003B198E">
              <w:t>.283</w:t>
            </w:r>
          </w:p>
        </w:tc>
      </w:tr>
      <w:tr w:rsidR="00E36669" w:rsidRPr="003B198E" w14:paraId="7569C3E1" w14:textId="77777777" w:rsidTr="00C94E5C">
        <w:trPr>
          <w:trHeight w:val="432"/>
        </w:trPr>
        <w:tc>
          <w:tcPr>
            <w:tcW w:w="752" w:type="pct"/>
            <w:shd w:val="clear" w:color="000000" w:fill="FFFFFF"/>
          </w:tcPr>
          <w:p w14:paraId="73F72D0C" w14:textId="464FDB2A" w:rsidR="00466A3D" w:rsidRPr="003B198E" w:rsidRDefault="00466A3D" w:rsidP="00E36669">
            <w:pPr>
              <w:autoSpaceDE w:val="0"/>
              <w:autoSpaceDN w:val="0"/>
              <w:adjustRightInd w:val="0"/>
              <w:spacing w:after="160" w:line="240" w:lineRule="auto"/>
              <w:ind w:firstLine="0"/>
              <w:rPr>
                <w:color w:val="000000"/>
              </w:rPr>
            </w:pPr>
            <w:r w:rsidRPr="003B198E">
              <w:t>Condition:Hemisphere:Laterality:Anteriority</w:t>
            </w:r>
          </w:p>
        </w:tc>
        <w:tc>
          <w:tcPr>
            <w:tcW w:w="420" w:type="pct"/>
            <w:shd w:val="clear" w:color="000000" w:fill="FFFFFF"/>
          </w:tcPr>
          <w:p w14:paraId="6C881EE4" w14:textId="56CDF5CA" w:rsidR="00466A3D" w:rsidRPr="003B198E" w:rsidRDefault="00466A3D" w:rsidP="00E36669">
            <w:pPr>
              <w:autoSpaceDE w:val="0"/>
              <w:autoSpaceDN w:val="0"/>
              <w:adjustRightInd w:val="0"/>
              <w:spacing w:after="160" w:line="240" w:lineRule="auto"/>
              <w:ind w:firstLine="0"/>
              <w:jc w:val="right"/>
              <w:rPr>
                <w:color w:val="000000"/>
              </w:rPr>
            </w:pPr>
            <w:r w:rsidRPr="003B198E">
              <w:t>1.18, 54.23</w:t>
            </w:r>
          </w:p>
        </w:tc>
        <w:tc>
          <w:tcPr>
            <w:tcW w:w="422" w:type="pct"/>
            <w:gridSpan w:val="2"/>
            <w:shd w:val="clear" w:color="000000" w:fill="FFFFFF"/>
          </w:tcPr>
          <w:p w14:paraId="3D1602A5" w14:textId="3829D24F" w:rsidR="00466A3D" w:rsidRPr="003B198E" w:rsidRDefault="00466A3D" w:rsidP="00E36669">
            <w:pPr>
              <w:autoSpaceDE w:val="0"/>
              <w:autoSpaceDN w:val="0"/>
              <w:adjustRightInd w:val="0"/>
              <w:spacing w:after="160" w:line="240" w:lineRule="auto"/>
              <w:ind w:firstLine="0"/>
              <w:jc w:val="right"/>
              <w:rPr>
                <w:color w:val="000000"/>
              </w:rPr>
            </w:pPr>
            <w:r w:rsidRPr="003B198E">
              <w:t>4.5</w:t>
            </w:r>
            <w:r w:rsidR="00502890">
              <w:t>0</w:t>
            </w:r>
          </w:p>
        </w:tc>
        <w:tc>
          <w:tcPr>
            <w:tcW w:w="426" w:type="pct"/>
            <w:shd w:val="clear" w:color="000000" w:fill="FFFFFF"/>
          </w:tcPr>
          <w:p w14:paraId="10704A7D" w14:textId="38F13E2B" w:rsidR="00466A3D" w:rsidRPr="003B198E" w:rsidRDefault="00466A3D" w:rsidP="00E36669">
            <w:pPr>
              <w:autoSpaceDE w:val="0"/>
              <w:autoSpaceDN w:val="0"/>
              <w:adjustRightInd w:val="0"/>
              <w:spacing w:after="160" w:line="240" w:lineRule="auto"/>
              <w:ind w:firstLine="0"/>
              <w:jc w:val="right"/>
              <w:rPr>
                <w:color w:val="000000"/>
              </w:rPr>
            </w:pPr>
            <w:r w:rsidRPr="003B198E">
              <w:t>0.68</w:t>
            </w:r>
          </w:p>
        </w:tc>
        <w:tc>
          <w:tcPr>
            <w:tcW w:w="426" w:type="pct"/>
            <w:gridSpan w:val="2"/>
            <w:shd w:val="clear" w:color="000000" w:fill="FFFFFF"/>
          </w:tcPr>
          <w:p w14:paraId="3EE64905" w14:textId="50476CB1" w:rsidR="00466A3D" w:rsidRPr="003B198E" w:rsidRDefault="00466A3D" w:rsidP="00E36669">
            <w:pPr>
              <w:autoSpaceDE w:val="0"/>
              <w:autoSpaceDN w:val="0"/>
              <w:adjustRightInd w:val="0"/>
              <w:spacing w:after="160" w:line="240" w:lineRule="auto"/>
              <w:ind w:firstLine="0"/>
              <w:jc w:val="right"/>
              <w:rPr>
                <w:color w:val="000000"/>
              </w:rPr>
            </w:pPr>
            <w:r w:rsidRPr="003B198E">
              <w:t>.015</w:t>
            </w:r>
          </w:p>
        </w:tc>
        <w:tc>
          <w:tcPr>
            <w:tcW w:w="429" w:type="pct"/>
            <w:shd w:val="clear" w:color="000000" w:fill="FFFFFF"/>
          </w:tcPr>
          <w:p w14:paraId="238C13B8" w14:textId="29EB262C" w:rsidR="00466A3D" w:rsidRPr="003B198E" w:rsidRDefault="00466A3D" w:rsidP="00E36669">
            <w:pPr>
              <w:autoSpaceDE w:val="0"/>
              <w:autoSpaceDN w:val="0"/>
              <w:adjustRightInd w:val="0"/>
              <w:spacing w:after="160" w:line="240" w:lineRule="auto"/>
              <w:ind w:right="120" w:firstLine="0"/>
              <w:jc w:val="right"/>
              <w:rPr>
                <w:color w:val="000000"/>
              </w:rPr>
            </w:pPr>
            <w:r w:rsidRPr="003B198E">
              <w:t>.437</w:t>
            </w:r>
          </w:p>
        </w:tc>
        <w:tc>
          <w:tcPr>
            <w:tcW w:w="426" w:type="pct"/>
            <w:gridSpan w:val="2"/>
          </w:tcPr>
          <w:p w14:paraId="4FDD3796" w14:textId="3481D25E" w:rsidR="00466A3D" w:rsidRPr="003B198E" w:rsidRDefault="00466A3D" w:rsidP="00E36669">
            <w:pPr>
              <w:spacing w:after="160" w:line="259" w:lineRule="auto"/>
              <w:ind w:firstLine="0"/>
            </w:pPr>
            <w:r w:rsidRPr="003B198E">
              <w:t>1.31, 60.08</w:t>
            </w:r>
          </w:p>
        </w:tc>
        <w:tc>
          <w:tcPr>
            <w:tcW w:w="426" w:type="pct"/>
          </w:tcPr>
          <w:p w14:paraId="74AA42BE" w14:textId="2F2361FC" w:rsidR="00466A3D" w:rsidRPr="003B198E" w:rsidRDefault="00466A3D" w:rsidP="00E36669">
            <w:pPr>
              <w:spacing w:after="160" w:line="259" w:lineRule="auto"/>
              <w:ind w:firstLine="0"/>
            </w:pPr>
            <w:r w:rsidRPr="003B198E">
              <w:t>4.05</w:t>
            </w:r>
          </w:p>
        </w:tc>
        <w:tc>
          <w:tcPr>
            <w:tcW w:w="424" w:type="pct"/>
          </w:tcPr>
          <w:p w14:paraId="42CF5747" w14:textId="00535817" w:rsidR="00466A3D" w:rsidRPr="003B198E" w:rsidRDefault="00466A3D" w:rsidP="00E36669">
            <w:pPr>
              <w:spacing w:after="160" w:line="259" w:lineRule="auto"/>
              <w:ind w:firstLine="0"/>
            </w:pPr>
            <w:r w:rsidRPr="003B198E">
              <w:t>0.54</w:t>
            </w:r>
          </w:p>
        </w:tc>
        <w:tc>
          <w:tcPr>
            <w:tcW w:w="426" w:type="pct"/>
          </w:tcPr>
          <w:p w14:paraId="27541A22" w14:textId="5544BE29" w:rsidR="00466A3D" w:rsidRPr="003B198E" w:rsidRDefault="00466A3D" w:rsidP="00E36669">
            <w:pPr>
              <w:spacing w:after="160" w:line="259" w:lineRule="auto"/>
              <w:ind w:firstLine="0"/>
            </w:pPr>
            <w:r w:rsidRPr="003B198E">
              <w:t>.012</w:t>
            </w:r>
          </w:p>
        </w:tc>
        <w:tc>
          <w:tcPr>
            <w:tcW w:w="422" w:type="pct"/>
            <w:gridSpan w:val="3"/>
          </w:tcPr>
          <w:p w14:paraId="607B4DEF" w14:textId="39FF5215" w:rsidR="00466A3D" w:rsidRPr="003B198E" w:rsidRDefault="00466A3D" w:rsidP="00E36669">
            <w:pPr>
              <w:spacing w:after="160" w:line="259" w:lineRule="auto"/>
              <w:ind w:firstLine="0"/>
            </w:pPr>
            <w:r w:rsidRPr="003B198E">
              <w:t>.512</w:t>
            </w:r>
          </w:p>
        </w:tc>
      </w:tr>
      <w:tr w:rsidR="00E36669" w:rsidRPr="003B198E" w14:paraId="3C4BE335" w14:textId="77777777" w:rsidTr="00C94E5C">
        <w:trPr>
          <w:trHeight w:val="432"/>
        </w:trPr>
        <w:tc>
          <w:tcPr>
            <w:tcW w:w="752" w:type="pct"/>
            <w:tcBorders>
              <w:bottom w:val="single" w:sz="8" w:space="0" w:color="000000"/>
            </w:tcBorders>
            <w:shd w:val="clear" w:color="000000" w:fill="FFFFFF"/>
          </w:tcPr>
          <w:p w14:paraId="758C8AD1" w14:textId="01C3F2C6" w:rsidR="00466A3D" w:rsidRPr="003B198E" w:rsidRDefault="00466A3D" w:rsidP="00E36669">
            <w:pPr>
              <w:autoSpaceDE w:val="0"/>
              <w:autoSpaceDN w:val="0"/>
              <w:adjustRightInd w:val="0"/>
              <w:spacing w:after="160" w:line="240" w:lineRule="auto"/>
              <w:ind w:firstLine="0"/>
              <w:rPr>
                <w:color w:val="000000"/>
              </w:rPr>
            </w:pPr>
            <w:r w:rsidRPr="003B198E">
              <w:t>Awareness:Condition:Hemisphere:Laterality:Anteriority</w:t>
            </w:r>
          </w:p>
        </w:tc>
        <w:tc>
          <w:tcPr>
            <w:tcW w:w="420" w:type="pct"/>
            <w:tcBorders>
              <w:bottom w:val="single" w:sz="8" w:space="0" w:color="000000"/>
            </w:tcBorders>
            <w:shd w:val="clear" w:color="000000" w:fill="FFFFFF"/>
          </w:tcPr>
          <w:p w14:paraId="2BB66C56" w14:textId="5F0C81B8" w:rsidR="00466A3D" w:rsidRPr="003B198E" w:rsidRDefault="00466A3D" w:rsidP="00E36669">
            <w:pPr>
              <w:autoSpaceDE w:val="0"/>
              <w:autoSpaceDN w:val="0"/>
              <w:adjustRightInd w:val="0"/>
              <w:spacing w:after="160" w:line="240" w:lineRule="auto"/>
              <w:ind w:firstLine="0"/>
              <w:jc w:val="right"/>
              <w:rPr>
                <w:color w:val="000000"/>
              </w:rPr>
            </w:pPr>
            <w:r w:rsidRPr="003B198E">
              <w:t>1.18, 54.23</w:t>
            </w:r>
          </w:p>
        </w:tc>
        <w:tc>
          <w:tcPr>
            <w:tcW w:w="422" w:type="pct"/>
            <w:gridSpan w:val="2"/>
            <w:tcBorders>
              <w:bottom w:val="single" w:sz="8" w:space="0" w:color="000000"/>
            </w:tcBorders>
            <w:shd w:val="clear" w:color="000000" w:fill="FFFFFF"/>
          </w:tcPr>
          <w:p w14:paraId="1066F530" w14:textId="3775EA6E" w:rsidR="00466A3D" w:rsidRPr="003B198E" w:rsidRDefault="00466A3D" w:rsidP="00E36669">
            <w:pPr>
              <w:autoSpaceDE w:val="0"/>
              <w:autoSpaceDN w:val="0"/>
              <w:adjustRightInd w:val="0"/>
              <w:spacing w:after="160" w:line="240" w:lineRule="auto"/>
              <w:ind w:firstLine="0"/>
              <w:jc w:val="right"/>
              <w:rPr>
                <w:color w:val="000000"/>
              </w:rPr>
            </w:pPr>
            <w:r w:rsidRPr="003B198E">
              <w:t>4.5</w:t>
            </w:r>
            <w:r w:rsidR="00502890">
              <w:t>0</w:t>
            </w:r>
          </w:p>
        </w:tc>
        <w:tc>
          <w:tcPr>
            <w:tcW w:w="426" w:type="pct"/>
            <w:tcBorders>
              <w:bottom w:val="single" w:sz="8" w:space="0" w:color="000000"/>
            </w:tcBorders>
            <w:shd w:val="clear" w:color="000000" w:fill="FFFFFF"/>
          </w:tcPr>
          <w:p w14:paraId="58D8F306" w14:textId="6ACAE982" w:rsidR="00466A3D" w:rsidRPr="003B198E" w:rsidRDefault="00466A3D" w:rsidP="00E36669">
            <w:pPr>
              <w:autoSpaceDE w:val="0"/>
              <w:autoSpaceDN w:val="0"/>
              <w:adjustRightInd w:val="0"/>
              <w:spacing w:after="160" w:line="240" w:lineRule="auto"/>
              <w:ind w:firstLine="0"/>
              <w:jc w:val="right"/>
              <w:rPr>
                <w:color w:val="000000"/>
              </w:rPr>
            </w:pPr>
            <w:r w:rsidRPr="003B198E">
              <w:t>1.42</w:t>
            </w:r>
          </w:p>
        </w:tc>
        <w:tc>
          <w:tcPr>
            <w:tcW w:w="426" w:type="pct"/>
            <w:gridSpan w:val="2"/>
            <w:tcBorders>
              <w:bottom w:val="single" w:sz="8" w:space="0" w:color="000000"/>
            </w:tcBorders>
            <w:shd w:val="clear" w:color="000000" w:fill="FFFFFF"/>
          </w:tcPr>
          <w:p w14:paraId="15F01D0D" w14:textId="41AF4D9C" w:rsidR="00466A3D" w:rsidRPr="003B198E" w:rsidRDefault="00466A3D" w:rsidP="00E36669">
            <w:pPr>
              <w:autoSpaceDE w:val="0"/>
              <w:autoSpaceDN w:val="0"/>
              <w:adjustRightInd w:val="0"/>
              <w:spacing w:after="160" w:line="240" w:lineRule="auto"/>
              <w:ind w:firstLine="0"/>
              <w:jc w:val="right"/>
              <w:rPr>
                <w:color w:val="000000"/>
              </w:rPr>
            </w:pPr>
            <w:r w:rsidRPr="003B198E">
              <w:t>.03</w:t>
            </w:r>
            <w:r w:rsidR="00502890">
              <w:t>0</w:t>
            </w:r>
          </w:p>
        </w:tc>
        <w:tc>
          <w:tcPr>
            <w:tcW w:w="429" w:type="pct"/>
            <w:tcBorders>
              <w:bottom w:val="single" w:sz="8" w:space="0" w:color="000000"/>
            </w:tcBorders>
            <w:shd w:val="clear" w:color="000000" w:fill="FFFFFF"/>
          </w:tcPr>
          <w:p w14:paraId="37973678" w14:textId="62E3B4A8" w:rsidR="00466A3D" w:rsidRPr="003B198E" w:rsidRDefault="00466A3D" w:rsidP="00E36669">
            <w:pPr>
              <w:autoSpaceDE w:val="0"/>
              <w:autoSpaceDN w:val="0"/>
              <w:adjustRightInd w:val="0"/>
              <w:spacing w:after="160" w:line="240" w:lineRule="auto"/>
              <w:ind w:right="120" w:firstLine="0"/>
              <w:jc w:val="right"/>
              <w:rPr>
                <w:color w:val="000000"/>
              </w:rPr>
            </w:pPr>
            <w:r w:rsidRPr="003B198E">
              <w:t>.244</w:t>
            </w:r>
          </w:p>
        </w:tc>
        <w:tc>
          <w:tcPr>
            <w:tcW w:w="426" w:type="pct"/>
            <w:gridSpan w:val="2"/>
            <w:tcBorders>
              <w:bottom w:val="single" w:sz="8" w:space="0" w:color="auto"/>
            </w:tcBorders>
          </w:tcPr>
          <w:p w14:paraId="3F115CA8" w14:textId="55D72C08" w:rsidR="00466A3D" w:rsidRPr="003B198E" w:rsidRDefault="00466A3D" w:rsidP="00E36669">
            <w:pPr>
              <w:spacing w:after="160" w:line="259" w:lineRule="auto"/>
              <w:ind w:firstLine="0"/>
            </w:pPr>
            <w:r w:rsidRPr="003B198E">
              <w:t>1.31, 60.08</w:t>
            </w:r>
          </w:p>
        </w:tc>
        <w:tc>
          <w:tcPr>
            <w:tcW w:w="426" w:type="pct"/>
            <w:tcBorders>
              <w:bottom w:val="single" w:sz="8" w:space="0" w:color="auto"/>
            </w:tcBorders>
          </w:tcPr>
          <w:p w14:paraId="181C6250" w14:textId="1A84D88B" w:rsidR="00466A3D" w:rsidRPr="003B198E" w:rsidRDefault="00466A3D" w:rsidP="00E36669">
            <w:pPr>
              <w:spacing w:after="160" w:line="259" w:lineRule="auto"/>
              <w:ind w:firstLine="0"/>
            </w:pPr>
            <w:r w:rsidRPr="003B198E">
              <w:t>4.05</w:t>
            </w:r>
          </w:p>
        </w:tc>
        <w:tc>
          <w:tcPr>
            <w:tcW w:w="424" w:type="pct"/>
            <w:tcBorders>
              <w:bottom w:val="single" w:sz="8" w:space="0" w:color="auto"/>
            </w:tcBorders>
          </w:tcPr>
          <w:p w14:paraId="13F46345" w14:textId="0165E025" w:rsidR="00466A3D" w:rsidRPr="003B198E" w:rsidRDefault="00466A3D" w:rsidP="00E36669">
            <w:pPr>
              <w:spacing w:after="160" w:line="259" w:lineRule="auto"/>
              <w:ind w:firstLine="0"/>
            </w:pPr>
            <w:r w:rsidRPr="003B198E">
              <w:t>1.64</w:t>
            </w:r>
          </w:p>
        </w:tc>
        <w:tc>
          <w:tcPr>
            <w:tcW w:w="426" w:type="pct"/>
            <w:tcBorders>
              <w:bottom w:val="single" w:sz="8" w:space="0" w:color="auto"/>
            </w:tcBorders>
          </w:tcPr>
          <w:p w14:paraId="2190F721" w14:textId="0548A399" w:rsidR="00466A3D" w:rsidRPr="003B198E" w:rsidRDefault="00466A3D" w:rsidP="00E36669">
            <w:pPr>
              <w:spacing w:after="160" w:line="259" w:lineRule="auto"/>
              <w:ind w:firstLine="0"/>
            </w:pPr>
            <w:r w:rsidRPr="003B198E">
              <w:t>.034</w:t>
            </w:r>
          </w:p>
        </w:tc>
        <w:tc>
          <w:tcPr>
            <w:tcW w:w="422" w:type="pct"/>
            <w:gridSpan w:val="3"/>
            <w:tcBorders>
              <w:bottom w:val="single" w:sz="8" w:space="0" w:color="auto"/>
            </w:tcBorders>
          </w:tcPr>
          <w:p w14:paraId="51657525" w14:textId="2678EFC6" w:rsidR="00466A3D" w:rsidRPr="003B198E" w:rsidRDefault="00466A3D" w:rsidP="00E36669">
            <w:pPr>
              <w:spacing w:after="160" w:line="259" w:lineRule="auto"/>
              <w:ind w:firstLine="0"/>
            </w:pPr>
            <w:r w:rsidRPr="003B198E">
              <w:t>.208</w:t>
            </w:r>
          </w:p>
        </w:tc>
      </w:tr>
      <w:tr w:rsidR="002F2201" w:rsidRPr="003B198E" w14:paraId="75B022B1" w14:textId="77777777" w:rsidTr="00C94E5C">
        <w:trPr>
          <w:gridAfter w:val="1"/>
          <w:wAfter w:w="15" w:type="pct"/>
          <w:trHeight w:val="432"/>
        </w:trPr>
        <w:tc>
          <w:tcPr>
            <w:tcW w:w="752" w:type="pct"/>
            <w:tcBorders>
              <w:top w:val="single" w:sz="8" w:space="0" w:color="000000"/>
              <w:bottom w:val="single" w:sz="8" w:space="0" w:color="000000"/>
            </w:tcBorders>
            <w:shd w:val="clear" w:color="000000" w:fill="FFFFFF"/>
          </w:tcPr>
          <w:p w14:paraId="6CA58FBC" w14:textId="77777777" w:rsidR="002F2201" w:rsidRPr="003B198E" w:rsidRDefault="002F2201" w:rsidP="00E36669">
            <w:pPr>
              <w:spacing w:after="160" w:line="259" w:lineRule="auto"/>
              <w:ind w:firstLine="0"/>
              <w:rPr>
                <w:color w:val="000000"/>
              </w:rPr>
            </w:pPr>
          </w:p>
        </w:tc>
        <w:tc>
          <w:tcPr>
            <w:tcW w:w="751" w:type="pct"/>
            <w:gridSpan w:val="2"/>
            <w:tcBorders>
              <w:top w:val="single" w:sz="8" w:space="0" w:color="000000"/>
              <w:bottom w:val="single" w:sz="8" w:space="0" w:color="000000"/>
            </w:tcBorders>
            <w:shd w:val="clear" w:color="000000" w:fill="FFFFFF"/>
          </w:tcPr>
          <w:p w14:paraId="26881888" w14:textId="77777777" w:rsidR="002F2201" w:rsidRPr="003B198E" w:rsidRDefault="002F2201" w:rsidP="00E36669">
            <w:pPr>
              <w:spacing w:after="160" w:line="259" w:lineRule="auto"/>
              <w:ind w:firstLine="0"/>
              <w:rPr>
                <w:color w:val="000000"/>
              </w:rPr>
            </w:pPr>
          </w:p>
        </w:tc>
        <w:tc>
          <w:tcPr>
            <w:tcW w:w="753" w:type="pct"/>
            <w:gridSpan w:val="3"/>
            <w:tcBorders>
              <w:top w:val="single" w:sz="8" w:space="0" w:color="000000"/>
              <w:bottom w:val="single" w:sz="8" w:space="0" w:color="000000"/>
            </w:tcBorders>
            <w:shd w:val="clear" w:color="000000" w:fill="FFFFFF"/>
          </w:tcPr>
          <w:p w14:paraId="57A77489" w14:textId="77777777" w:rsidR="002F2201" w:rsidRPr="003B198E" w:rsidRDefault="002F2201" w:rsidP="00E36669">
            <w:pPr>
              <w:spacing w:after="160" w:line="259" w:lineRule="auto"/>
              <w:ind w:firstLine="0"/>
              <w:rPr>
                <w:color w:val="000000"/>
              </w:rPr>
            </w:pPr>
          </w:p>
        </w:tc>
        <w:tc>
          <w:tcPr>
            <w:tcW w:w="2729" w:type="pct"/>
            <w:gridSpan w:val="9"/>
            <w:tcBorders>
              <w:top w:val="single" w:sz="8" w:space="0" w:color="000000"/>
              <w:bottom w:val="single" w:sz="8" w:space="0" w:color="auto"/>
            </w:tcBorders>
            <w:shd w:val="clear" w:color="000000" w:fill="FFFFFF"/>
            <w:vAlign w:val="bottom"/>
          </w:tcPr>
          <w:p w14:paraId="46584F21" w14:textId="6CA02B3B" w:rsidR="002F2201" w:rsidRPr="003B198E" w:rsidRDefault="002F2201" w:rsidP="00E36669">
            <w:pPr>
              <w:spacing w:after="160" w:line="259" w:lineRule="auto"/>
              <w:ind w:firstLine="0"/>
              <w:rPr>
                <w:color w:val="000000"/>
              </w:rPr>
            </w:pPr>
          </w:p>
          <w:p w14:paraId="44E08DE3" w14:textId="77777777" w:rsidR="002F2201" w:rsidRPr="003B198E" w:rsidRDefault="002F2201" w:rsidP="00E36669">
            <w:pPr>
              <w:spacing w:after="160" w:line="259" w:lineRule="auto"/>
              <w:ind w:firstLine="0"/>
              <w:rPr>
                <w:color w:val="000000"/>
              </w:rPr>
            </w:pPr>
            <w:r w:rsidRPr="003B198E">
              <w:rPr>
                <w:color w:val="000000"/>
              </w:rPr>
              <w:t>Block 2</w:t>
            </w:r>
          </w:p>
        </w:tc>
      </w:tr>
      <w:tr w:rsidR="00E36669" w:rsidRPr="003B198E" w14:paraId="3B4476C0" w14:textId="77777777" w:rsidTr="00C94E5C">
        <w:trPr>
          <w:trHeight w:val="432"/>
        </w:trPr>
        <w:tc>
          <w:tcPr>
            <w:tcW w:w="752" w:type="pct"/>
            <w:vMerge w:val="restart"/>
            <w:shd w:val="clear" w:color="000000" w:fill="FFFFFF"/>
            <w:vAlign w:val="bottom"/>
          </w:tcPr>
          <w:p w14:paraId="012FC95B" w14:textId="66A06BD2" w:rsidR="00466A3D" w:rsidRPr="003B198E" w:rsidRDefault="00466A3D" w:rsidP="00E36669">
            <w:pPr>
              <w:autoSpaceDE w:val="0"/>
              <w:autoSpaceDN w:val="0"/>
              <w:adjustRightInd w:val="0"/>
              <w:spacing w:after="160" w:line="240" w:lineRule="auto"/>
              <w:ind w:firstLine="0"/>
              <w:rPr>
                <w:color w:val="000000"/>
              </w:rPr>
            </w:pPr>
          </w:p>
        </w:tc>
        <w:tc>
          <w:tcPr>
            <w:tcW w:w="2123" w:type="pct"/>
            <w:gridSpan w:val="7"/>
            <w:tcBorders>
              <w:top w:val="single" w:sz="8" w:space="0" w:color="000000"/>
            </w:tcBorders>
            <w:shd w:val="clear" w:color="000000" w:fill="FFFFFF"/>
            <w:vAlign w:val="bottom"/>
          </w:tcPr>
          <w:p w14:paraId="214C4EA6"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400 to 800 ms</w:t>
            </w:r>
          </w:p>
        </w:tc>
        <w:tc>
          <w:tcPr>
            <w:tcW w:w="2125" w:type="pct"/>
            <w:gridSpan w:val="8"/>
            <w:tcBorders>
              <w:top w:val="single" w:sz="4" w:space="0" w:color="auto"/>
            </w:tcBorders>
            <w:vAlign w:val="bottom"/>
          </w:tcPr>
          <w:p w14:paraId="0771FEB1" w14:textId="77777777" w:rsidR="00466A3D" w:rsidRPr="003B198E" w:rsidRDefault="00466A3D" w:rsidP="00E36669">
            <w:pPr>
              <w:spacing w:after="160" w:line="259" w:lineRule="auto"/>
              <w:ind w:firstLine="0"/>
              <w:jc w:val="center"/>
              <w:rPr>
                <w:color w:val="000000"/>
              </w:rPr>
            </w:pPr>
            <w:r w:rsidRPr="003B198E">
              <w:rPr>
                <w:color w:val="000000"/>
              </w:rPr>
              <w:t>800 to 1100 ms</w:t>
            </w:r>
          </w:p>
        </w:tc>
      </w:tr>
      <w:tr w:rsidR="002F2201" w:rsidRPr="003B198E" w14:paraId="5282059C" w14:textId="77777777" w:rsidTr="00AA6A8E">
        <w:trPr>
          <w:trHeight w:val="432"/>
        </w:trPr>
        <w:tc>
          <w:tcPr>
            <w:tcW w:w="752" w:type="pct"/>
            <w:vMerge/>
            <w:shd w:val="clear" w:color="000000" w:fill="FFFFFF"/>
            <w:vAlign w:val="bottom"/>
          </w:tcPr>
          <w:p w14:paraId="4C8C668C" w14:textId="77777777" w:rsidR="00466A3D" w:rsidRPr="003B198E" w:rsidRDefault="00466A3D" w:rsidP="00E36669">
            <w:pPr>
              <w:autoSpaceDE w:val="0"/>
              <w:autoSpaceDN w:val="0"/>
              <w:adjustRightInd w:val="0"/>
              <w:spacing w:after="160" w:line="240" w:lineRule="auto"/>
              <w:ind w:firstLine="0"/>
              <w:rPr>
                <w:color w:val="000000"/>
              </w:rPr>
            </w:pPr>
          </w:p>
        </w:tc>
        <w:tc>
          <w:tcPr>
            <w:tcW w:w="420" w:type="pct"/>
            <w:tcBorders>
              <w:bottom w:val="single" w:sz="8" w:space="0" w:color="000000"/>
            </w:tcBorders>
            <w:shd w:val="clear" w:color="000000" w:fill="FFFFFF"/>
            <w:vAlign w:val="bottom"/>
          </w:tcPr>
          <w:p w14:paraId="4146F342"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df</w:t>
            </w:r>
          </w:p>
        </w:tc>
        <w:tc>
          <w:tcPr>
            <w:tcW w:w="422" w:type="pct"/>
            <w:gridSpan w:val="2"/>
            <w:tcBorders>
              <w:bottom w:val="single" w:sz="8" w:space="0" w:color="000000"/>
            </w:tcBorders>
            <w:shd w:val="clear" w:color="000000" w:fill="FFFFFF"/>
            <w:vAlign w:val="bottom"/>
          </w:tcPr>
          <w:p w14:paraId="59EF021E"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MSE</w:t>
            </w:r>
          </w:p>
        </w:tc>
        <w:tc>
          <w:tcPr>
            <w:tcW w:w="426" w:type="pct"/>
            <w:tcBorders>
              <w:bottom w:val="single" w:sz="8" w:space="0" w:color="000000"/>
            </w:tcBorders>
            <w:shd w:val="clear" w:color="000000" w:fill="FFFFFF"/>
            <w:vAlign w:val="bottom"/>
          </w:tcPr>
          <w:p w14:paraId="41311C41"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F</w:t>
            </w:r>
          </w:p>
        </w:tc>
        <w:tc>
          <w:tcPr>
            <w:tcW w:w="426" w:type="pct"/>
            <w:gridSpan w:val="2"/>
            <w:tcBorders>
              <w:bottom w:val="single" w:sz="8" w:space="0" w:color="000000"/>
            </w:tcBorders>
            <w:shd w:val="clear" w:color="000000" w:fill="FFFFFF"/>
            <w:vAlign w:val="bottom"/>
          </w:tcPr>
          <w:p w14:paraId="1415BDE9" w14:textId="6B5438AB" w:rsidR="00466A3D" w:rsidRPr="003B198E" w:rsidRDefault="00331910" w:rsidP="00E36669">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29" w:type="pct"/>
            <w:tcBorders>
              <w:bottom w:val="single" w:sz="8" w:space="0" w:color="auto"/>
            </w:tcBorders>
            <w:shd w:val="clear" w:color="000000" w:fill="FFFFFF"/>
            <w:vAlign w:val="bottom"/>
          </w:tcPr>
          <w:p w14:paraId="21235463"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p</w:t>
            </w:r>
          </w:p>
        </w:tc>
        <w:tc>
          <w:tcPr>
            <w:tcW w:w="426" w:type="pct"/>
            <w:gridSpan w:val="2"/>
            <w:tcBorders>
              <w:bottom w:val="single" w:sz="8" w:space="0" w:color="auto"/>
            </w:tcBorders>
            <w:vAlign w:val="bottom"/>
          </w:tcPr>
          <w:p w14:paraId="63690B0B" w14:textId="77777777" w:rsidR="00466A3D" w:rsidRPr="003B198E" w:rsidRDefault="00466A3D" w:rsidP="00E36669">
            <w:pPr>
              <w:spacing w:after="160" w:line="259" w:lineRule="auto"/>
              <w:ind w:firstLine="0"/>
            </w:pPr>
            <w:r w:rsidRPr="003B198E">
              <w:rPr>
                <w:color w:val="000000"/>
              </w:rPr>
              <w:t>df</w:t>
            </w:r>
          </w:p>
        </w:tc>
        <w:tc>
          <w:tcPr>
            <w:tcW w:w="426" w:type="pct"/>
            <w:tcBorders>
              <w:bottom w:val="single" w:sz="8" w:space="0" w:color="auto"/>
            </w:tcBorders>
            <w:vAlign w:val="bottom"/>
          </w:tcPr>
          <w:p w14:paraId="4FD97DDC" w14:textId="77777777" w:rsidR="00466A3D" w:rsidRPr="003B198E" w:rsidRDefault="00466A3D" w:rsidP="00E36669">
            <w:pPr>
              <w:spacing w:after="160" w:line="259" w:lineRule="auto"/>
              <w:ind w:firstLine="0"/>
            </w:pPr>
            <w:r w:rsidRPr="003B198E">
              <w:rPr>
                <w:color w:val="000000"/>
              </w:rPr>
              <w:t>MSE</w:t>
            </w:r>
          </w:p>
        </w:tc>
        <w:tc>
          <w:tcPr>
            <w:tcW w:w="424" w:type="pct"/>
            <w:tcBorders>
              <w:bottom w:val="single" w:sz="8" w:space="0" w:color="auto"/>
            </w:tcBorders>
            <w:vAlign w:val="bottom"/>
          </w:tcPr>
          <w:p w14:paraId="65BE4B18" w14:textId="77777777" w:rsidR="00466A3D" w:rsidRPr="003B198E" w:rsidRDefault="00466A3D" w:rsidP="00E36669">
            <w:pPr>
              <w:spacing w:after="160" w:line="259" w:lineRule="auto"/>
              <w:ind w:firstLine="0"/>
            </w:pPr>
            <w:r w:rsidRPr="003B198E">
              <w:rPr>
                <w:i/>
                <w:color w:val="000000"/>
              </w:rPr>
              <w:t>F</w:t>
            </w:r>
          </w:p>
        </w:tc>
        <w:tc>
          <w:tcPr>
            <w:tcW w:w="426" w:type="pct"/>
            <w:tcBorders>
              <w:bottom w:val="single" w:sz="8" w:space="0" w:color="auto"/>
            </w:tcBorders>
            <w:vAlign w:val="bottom"/>
          </w:tcPr>
          <w:p w14:paraId="5053C051" w14:textId="190EFA80" w:rsidR="00466A3D" w:rsidRPr="003B198E" w:rsidRDefault="00331910" w:rsidP="00E36669">
            <w:pPr>
              <w:spacing w:after="160" w:line="259" w:lineRule="auto"/>
              <w:ind w:firstLine="0"/>
            </w:pPr>
            <w:r w:rsidRPr="003B198E">
              <w:t>η</w:t>
            </w:r>
            <w:r w:rsidRPr="003B198E">
              <w:rPr>
                <w:vertAlign w:val="superscript"/>
              </w:rPr>
              <w:t>2</w:t>
            </w:r>
            <w:r w:rsidRPr="003B198E">
              <w:rPr>
                <w:vertAlign w:val="subscript"/>
              </w:rPr>
              <w:t>G</w:t>
            </w:r>
          </w:p>
        </w:tc>
        <w:tc>
          <w:tcPr>
            <w:tcW w:w="422" w:type="pct"/>
            <w:gridSpan w:val="3"/>
            <w:tcBorders>
              <w:bottom w:val="single" w:sz="8" w:space="0" w:color="auto"/>
            </w:tcBorders>
            <w:vAlign w:val="bottom"/>
          </w:tcPr>
          <w:p w14:paraId="3805D325" w14:textId="77777777" w:rsidR="00466A3D" w:rsidRPr="003B198E" w:rsidRDefault="00466A3D" w:rsidP="00E36669">
            <w:pPr>
              <w:spacing w:after="160" w:line="259" w:lineRule="auto"/>
              <w:ind w:firstLine="0"/>
            </w:pPr>
            <w:r w:rsidRPr="003B198E">
              <w:rPr>
                <w:i/>
                <w:color w:val="000000"/>
              </w:rPr>
              <w:t>p</w:t>
            </w:r>
          </w:p>
        </w:tc>
      </w:tr>
      <w:tr w:rsidR="002F2201" w:rsidRPr="003B198E" w14:paraId="48E9FCFB" w14:textId="77777777" w:rsidTr="00AA6A8E">
        <w:trPr>
          <w:trHeight w:val="432"/>
        </w:trPr>
        <w:tc>
          <w:tcPr>
            <w:tcW w:w="752" w:type="pct"/>
            <w:tcBorders>
              <w:top w:val="single" w:sz="8" w:space="0" w:color="auto"/>
            </w:tcBorders>
            <w:shd w:val="clear" w:color="000000" w:fill="FFFFFF"/>
          </w:tcPr>
          <w:p w14:paraId="611E2356" w14:textId="2CD05D9C" w:rsidR="00466A3D" w:rsidRPr="003B198E" w:rsidRDefault="00466A3D" w:rsidP="00E36669">
            <w:pPr>
              <w:autoSpaceDE w:val="0"/>
              <w:autoSpaceDN w:val="0"/>
              <w:adjustRightInd w:val="0"/>
              <w:spacing w:after="160" w:line="240" w:lineRule="auto"/>
              <w:ind w:firstLine="0"/>
              <w:rPr>
                <w:color w:val="000000"/>
              </w:rPr>
            </w:pPr>
            <w:r w:rsidRPr="003B198E">
              <w:t>Awareness</w:t>
            </w:r>
          </w:p>
        </w:tc>
        <w:tc>
          <w:tcPr>
            <w:tcW w:w="420" w:type="pct"/>
            <w:tcBorders>
              <w:top w:val="single" w:sz="8" w:space="0" w:color="auto"/>
            </w:tcBorders>
            <w:shd w:val="clear" w:color="000000" w:fill="FFFFFF"/>
          </w:tcPr>
          <w:p w14:paraId="5C3E8922" w14:textId="3DE598BF"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tcBorders>
              <w:top w:val="single" w:sz="8" w:space="0" w:color="auto"/>
            </w:tcBorders>
            <w:shd w:val="clear" w:color="000000" w:fill="FFFFFF"/>
          </w:tcPr>
          <w:p w14:paraId="661FD6F5" w14:textId="23B58E73" w:rsidR="00466A3D" w:rsidRPr="003B198E" w:rsidRDefault="00466A3D" w:rsidP="00E36669">
            <w:pPr>
              <w:autoSpaceDE w:val="0"/>
              <w:autoSpaceDN w:val="0"/>
              <w:adjustRightInd w:val="0"/>
              <w:spacing w:after="160" w:line="240" w:lineRule="auto"/>
              <w:ind w:firstLine="0"/>
              <w:jc w:val="right"/>
              <w:rPr>
                <w:color w:val="000000"/>
              </w:rPr>
            </w:pPr>
            <w:r w:rsidRPr="003B198E">
              <w:t>563.27</w:t>
            </w:r>
          </w:p>
        </w:tc>
        <w:tc>
          <w:tcPr>
            <w:tcW w:w="426" w:type="pct"/>
            <w:tcBorders>
              <w:top w:val="single" w:sz="8" w:space="0" w:color="auto"/>
            </w:tcBorders>
            <w:shd w:val="clear" w:color="000000" w:fill="FFFFFF"/>
          </w:tcPr>
          <w:p w14:paraId="6E866DA3" w14:textId="7D4136BB" w:rsidR="00466A3D" w:rsidRPr="003B198E" w:rsidRDefault="00466A3D" w:rsidP="00E36669">
            <w:pPr>
              <w:autoSpaceDE w:val="0"/>
              <w:autoSpaceDN w:val="0"/>
              <w:adjustRightInd w:val="0"/>
              <w:spacing w:after="160" w:line="240" w:lineRule="auto"/>
              <w:ind w:firstLine="0"/>
              <w:jc w:val="right"/>
              <w:rPr>
                <w:color w:val="000000"/>
              </w:rPr>
            </w:pPr>
            <w:r w:rsidRPr="003B198E">
              <w:t>0.3</w:t>
            </w:r>
            <w:r w:rsidR="00502890">
              <w:t>0</w:t>
            </w:r>
          </w:p>
        </w:tc>
        <w:tc>
          <w:tcPr>
            <w:tcW w:w="426" w:type="pct"/>
            <w:gridSpan w:val="2"/>
            <w:tcBorders>
              <w:top w:val="single" w:sz="8" w:space="0" w:color="auto"/>
            </w:tcBorders>
            <w:shd w:val="clear" w:color="000000" w:fill="FFFFFF"/>
          </w:tcPr>
          <w:p w14:paraId="3628F0FD" w14:textId="296C403D" w:rsidR="00466A3D" w:rsidRPr="003B198E" w:rsidRDefault="00466A3D" w:rsidP="00E36669">
            <w:pPr>
              <w:autoSpaceDE w:val="0"/>
              <w:autoSpaceDN w:val="0"/>
              <w:adjustRightInd w:val="0"/>
              <w:spacing w:after="160" w:line="240" w:lineRule="auto"/>
              <w:ind w:firstLine="0"/>
              <w:jc w:val="right"/>
              <w:rPr>
                <w:color w:val="000000"/>
              </w:rPr>
            </w:pPr>
            <w:r w:rsidRPr="003B198E">
              <w:t>.007</w:t>
            </w:r>
          </w:p>
        </w:tc>
        <w:tc>
          <w:tcPr>
            <w:tcW w:w="429" w:type="pct"/>
            <w:tcBorders>
              <w:top w:val="single" w:sz="8" w:space="0" w:color="auto"/>
            </w:tcBorders>
            <w:shd w:val="clear" w:color="000000" w:fill="FFFFFF"/>
          </w:tcPr>
          <w:p w14:paraId="5BB1ED9B" w14:textId="62D4C785" w:rsidR="00466A3D" w:rsidRPr="003B198E" w:rsidRDefault="00466A3D" w:rsidP="00E36669">
            <w:pPr>
              <w:autoSpaceDE w:val="0"/>
              <w:autoSpaceDN w:val="0"/>
              <w:adjustRightInd w:val="0"/>
              <w:spacing w:after="160" w:line="240" w:lineRule="auto"/>
              <w:ind w:right="120" w:firstLine="0"/>
              <w:jc w:val="right"/>
              <w:rPr>
                <w:color w:val="000000"/>
              </w:rPr>
            </w:pPr>
            <w:r w:rsidRPr="003B198E">
              <w:t>.585</w:t>
            </w:r>
          </w:p>
        </w:tc>
        <w:tc>
          <w:tcPr>
            <w:tcW w:w="426" w:type="pct"/>
            <w:gridSpan w:val="2"/>
            <w:tcBorders>
              <w:top w:val="single" w:sz="8" w:space="0" w:color="auto"/>
            </w:tcBorders>
          </w:tcPr>
          <w:p w14:paraId="53F52907" w14:textId="1C0401FE" w:rsidR="00466A3D" w:rsidRPr="003B198E" w:rsidRDefault="00466A3D" w:rsidP="00E36669">
            <w:pPr>
              <w:spacing w:after="160" w:line="259" w:lineRule="auto"/>
              <w:ind w:firstLine="0"/>
            </w:pPr>
            <w:r w:rsidRPr="003B198E">
              <w:t>1, 46</w:t>
            </w:r>
          </w:p>
        </w:tc>
        <w:tc>
          <w:tcPr>
            <w:tcW w:w="426" w:type="pct"/>
            <w:tcBorders>
              <w:top w:val="single" w:sz="8" w:space="0" w:color="auto"/>
            </w:tcBorders>
          </w:tcPr>
          <w:p w14:paraId="7F33C396" w14:textId="3AC9DC44" w:rsidR="00466A3D" w:rsidRPr="003B198E" w:rsidRDefault="00466A3D" w:rsidP="00E36669">
            <w:pPr>
              <w:spacing w:after="160" w:line="259" w:lineRule="auto"/>
              <w:ind w:firstLine="0"/>
            </w:pPr>
            <w:r w:rsidRPr="003B198E">
              <w:t>820.11</w:t>
            </w:r>
          </w:p>
        </w:tc>
        <w:tc>
          <w:tcPr>
            <w:tcW w:w="424" w:type="pct"/>
            <w:tcBorders>
              <w:top w:val="single" w:sz="8" w:space="0" w:color="auto"/>
            </w:tcBorders>
          </w:tcPr>
          <w:p w14:paraId="7FE34DB8" w14:textId="2373A868" w:rsidR="00466A3D" w:rsidRPr="003B198E" w:rsidRDefault="00466A3D" w:rsidP="00E36669">
            <w:pPr>
              <w:spacing w:after="160" w:line="259" w:lineRule="auto"/>
              <w:ind w:firstLine="0"/>
            </w:pPr>
            <w:r w:rsidRPr="003B198E">
              <w:t>0</w:t>
            </w:r>
            <w:r w:rsidR="00502890">
              <w:t>.00</w:t>
            </w:r>
          </w:p>
        </w:tc>
        <w:tc>
          <w:tcPr>
            <w:tcW w:w="426" w:type="pct"/>
            <w:tcBorders>
              <w:top w:val="single" w:sz="8" w:space="0" w:color="auto"/>
            </w:tcBorders>
          </w:tcPr>
          <w:p w14:paraId="4E299257" w14:textId="05B8E8DA" w:rsidR="00466A3D" w:rsidRPr="003B198E" w:rsidRDefault="00466A3D" w:rsidP="00E36669">
            <w:pPr>
              <w:spacing w:after="160" w:line="259" w:lineRule="auto"/>
              <w:ind w:firstLine="0"/>
            </w:pPr>
            <w:r w:rsidRPr="003B198E">
              <w:t>&lt;.001</w:t>
            </w:r>
          </w:p>
        </w:tc>
        <w:tc>
          <w:tcPr>
            <w:tcW w:w="422" w:type="pct"/>
            <w:gridSpan w:val="3"/>
            <w:tcBorders>
              <w:top w:val="single" w:sz="8" w:space="0" w:color="auto"/>
            </w:tcBorders>
          </w:tcPr>
          <w:p w14:paraId="2BDFEF3F" w14:textId="175F93A3" w:rsidR="00466A3D" w:rsidRPr="003B198E" w:rsidRDefault="00466A3D" w:rsidP="00E36669">
            <w:pPr>
              <w:spacing w:after="160" w:line="259" w:lineRule="auto"/>
              <w:ind w:firstLine="0"/>
            </w:pPr>
            <w:r w:rsidRPr="003B198E">
              <w:t>.994</w:t>
            </w:r>
          </w:p>
        </w:tc>
      </w:tr>
      <w:tr w:rsidR="00E36669" w:rsidRPr="003B198E" w14:paraId="23719693" w14:textId="77777777" w:rsidTr="00C94E5C">
        <w:trPr>
          <w:trHeight w:val="432"/>
        </w:trPr>
        <w:tc>
          <w:tcPr>
            <w:tcW w:w="752" w:type="pct"/>
            <w:shd w:val="clear" w:color="000000" w:fill="FFFFFF"/>
          </w:tcPr>
          <w:p w14:paraId="539B12C2" w14:textId="71139412" w:rsidR="00466A3D" w:rsidRPr="003B198E" w:rsidRDefault="00466A3D" w:rsidP="00E36669">
            <w:pPr>
              <w:autoSpaceDE w:val="0"/>
              <w:autoSpaceDN w:val="0"/>
              <w:adjustRightInd w:val="0"/>
              <w:spacing w:after="160" w:line="240" w:lineRule="auto"/>
              <w:ind w:firstLine="0"/>
              <w:rPr>
                <w:color w:val="000000"/>
              </w:rPr>
            </w:pPr>
            <w:r w:rsidRPr="003B198E">
              <w:t>Condition</w:t>
            </w:r>
          </w:p>
        </w:tc>
        <w:tc>
          <w:tcPr>
            <w:tcW w:w="420" w:type="pct"/>
            <w:shd w:val="clear" w:color="000000" w:fill="FFFFFF"/>
          </w:tcPr>
          <w:p w14:paraId="7F2B73B1" w14:textId="6DE35DA5"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10237A0" w14:textId="172B58A4" w:rsidR="00466A3D" w:rsidRPr="003B198E" w:rsidRDefault="00466A3D" w:rsidP="00E36669">
            <w:pPr>
              <w:autoSpaceDE w:val="0"/>
              <w:autoSpaceDN w:val="0"/>
              <w:adjustRightInd w:val="0"/>
              <w:spacing w:after="160" w:line="240" w:lineRule="auto"/>
              <w:ind w:firstLine="0"/>
              <w:jc w:val="right"/>
              <w:rPr>
                <w:color w:val="000000"/>
              </w:rPr>
            </w:pPr>
            <w:r w:rsidRPr="003B198E">
              <w:t>39.62</w:t>
            </w:r>
          </w:p>
        </w:tc>
        <w:tc>
          <w:tcPr>
            <w:tcW w:w="426" w:type="pct"/>
            <w:shd w:val="clear" w:color="000000" w:fill="FFFFFF"/>
          </w:tcPr>
          <w:p w14:paraId="0D1CC560" w14:textId="5D70BC39" w:rsidR="00466A3D" w:rsidRPr="003B198E" w:rsidRDefault="00466A3D" w:rsidP="00E36669">
            <w:pPr>
              <w:autoSpaceDE w:val="0"/>
              <w:autoSpaceDN w:val="0"/>
              <w:adjustRightInd w:val="0"/>
              <w:spacing w:after="160" w:line="240" w:lineRule="auto"/>
              <w:ind w:firstLine="0"/>
              <w:jc w:val="right"/>
              <w:rPr>
                <w:color w:val="000000"/>
              </w:rPr>
            </w:pPr>
            <w:r w:rsidRPr="003B198E">
              <w:t>1.49</w:t>
            </w:r>
          </w:p>
        </w:tc>
        <w:tc>
          <w:tcPr>
            <w:tcW w:w="426" w:type="pct"/>
            <w:gridSpan w:val="2"/>
            <w:shd w:val="clear" w:color="000000" w:fill="FFFFFF"/>
          </w:tcPr>
          <w:p w14:paraId="23CCBBF5" w14:textId="00DF8695" w:rsidR="00466A3D" w:rsidRPr="003B198E" w:rsidRDefault="00466A3D" w:rsidP="00E36669">
            <w:pPr>
              <w:autoSpaceDE w:val="0"/>
              <w:autoSpaceDN w:val="0"/>
              <w:adjustRightInd w:val="0"/>
              <w:spacing w:after="160" w:line="240" w:lineRule="auto"/>
              <w:ind w:firstLine="0"/>
              <w:jc w:val="right"/>
              <w:rPr>
                <w:color w:val="000000"/>
              </w:rPr>
            </w:pPr>
            <w:r w:rsidRPr="003B198E">
              <w:t>.031</w:t>
            </w:r>
          </w:p>
        </w:tc>
        <w:tc>
          <w:tcPr>
            <w:tcW w:w="429" w:type="pct"/>
            <w:shd w:val="clear" w:color="000000" w:fill="FFFFFF"/>
          </w:tcPr>
          <w:p w14:paraId="005375CF" w14:textId="5705A79F" w:rsidR="00466A3D" w:rsidRPr="003B198E" w:rsidRDefault="00466A3D" w:rsidP="00502890">
            <w:pPr>
              <w:autoSpaceDE w:val="0"/>
              <w:autoSpaceDN w:val="0"/>
              <w:adjustRightInd w:val="0"/>
              <w:spacing w:after="160" w:line="240" w:lineRule="auto"/>
              <w:ind w:right="120" w:firstLine="0"/>
              <w:jc w:val="right"/>
              <w:rPr>
                <w:color w:val="000000"/>
              </w:rPr>
            </w:pPr>
            <w:r w:rsidRPr="003B198E">
              <w:t>.229</w:t>
            </w:r>
          </w:p>
        </w:tc>
        <w:tc>
          <w:tcPr>
            <w:tcW w:w="426" w:type="pct"/>
            <w:gridSpan w:val="2"/>
          </w:tcPr>
          <w:p w14:paraId="1CDB2479" w14:textId="1991EDC6" w:rsidR="00466A3D" w:rsidRPr="003B198E" w:rsidRDefault="00466A3D" w:rsidP="00E36669">
            <w:pPr>
              <w:spacing w:after="160" w:line="259" w:lineRule="auto"/>
              <w:ind w:firstLine="0"/>
            </w:pPr>
            <w:r w:rsidRPr="003B198E">
              <w:t>1, 46</w:t>
            </w:r>
          </w:p>
        </w:tc>
        <w:tc>
          <w:tcPr>
            <w:tcW w:w="426" w:type="pct"/>
          </w:tcPr>
          <w:p w14:paraId="1E12F81F" w14:textId="67BF2D16" w:rsidR="00466A3D" w:rsidRPr="003B198E" w:rsidRDefault="00466A3D" w:rsidP="00E36669">
            <w:pPr>
              <w:spacing w:after="160" w:line="259" w:lineRule="auto"/>
              <w:ind w:firstLine="0"/>
            </w:pPr>
            <w:r w:rsidRPr="003B198E">
              <w:t>79.81</w:t>
            </w:r>
          </w:p>
        </w:tc>
        <w:tc>
          <w:tcPr>
            <w:tcW w:w="424" w:type="pct"/>
          </w:tcPr>
          <w:p w14:paraId="58C58E09" w14:textId="0614526E" w:rsidR="00466A3D" w:rsidRPr="003B198E" w:rsidRDefault="00466A3D" w:rsidP="00E36669">
            <w:pPr>
              <w:spacing w:after="160" w:line="259" w:lineRule="auto"/>
              <w:ind w:firstLine="0"/>
            </w:pPr>
            <w:r w:rsidRPr="003B198E">
              <w:t>2.01</w:t>
            </w:r>
          </w:p>
        </w:tc>
        <w:tc>
          <w:tcPr>
            <w:tcW w:w="426" w:type="pct"/>
          </w:tcPr>
          <w:p w14:paraId="2DE6C1C4" w14:textId="14A4388F" w:rsidR="00466A3D" w:rsidRPr="003B198E" w:rsidRDefault="00466A3D" w:rsidP="00E36669">
            <w:pPr>
              <w:spacing w:after="160" w:line="259" w:lineRule="auto"/>
              <w:ind w:firstLine="0"/>
            </w:pPr>
            <w:r w:rsidRPr="003B198E">
              <w:t>.042</w:t>
            </w:r>
          </w:p>
        </w:tc>
        <w:tc>
          <w:tcPr>
            <w:tcW w:w="422" w:type="pct"/>
            <w:gridSpan w:val="3"/>
          </w:tcPr>
          <w:p w14:paraId="08A45585" w14:textId="4046EC91" w:rsidR="00466A3D" w:rsidRPr="003B198E" w:rsidRDefault="00466A3D" w:rsidP="00E36669">
            <w:pPr>
              <w:spacing w:after="160" w:line="259" w:lineRule="auto"/>
              <w:ind w:firstLine="0"/>
            </w:pPr>
            <w:r w:rsidRPr="003B198E">
              <w:t>.163</w:t>
            </w:r>
          </w:p>
        </w:tc>
      </w:tr>
      <w:tr w:rsidR="00E36669" w:rsidRPr="003B198E" w14:paraId="5D88263A" w14:textId="77777777" w:rsidTr="00C94E5C">
        <w:trPr>
          <w:trHeight w:val="432"/>
        </w:trPr>
        <w:tc>
          <w:tcPr>
            <w:tcW w:w="752" w:type="pct"/>
            <w:shd w:val="clear" w:color="000000" w:fill="FFFFFF"/>
          </w:tcPr>
          <w:p w14:paraId="57AA5546" w14:textId="06A94AF8" w:rsidR="00466A3D" w:rsidRPr="003B198E" w:rsidRDefault="00466A3D" w:rsidP="00E36669">
            <w:pPr>
              <w:autoSpaceDE w:val="0"/>
              <w:autoSpaceDN w:val="0"/>
              <w:adjustRightInd w:val="0"/>
              <w:spacing w:after="160" w:line="240" w:lineRule="auto"/>
              <w:ind w:firstLine="0"/>
              <w:rPr>
                <w:color w:val="000000"/>
              </w:rPr>
            </w:pPr>
            <w:r w:rsidRPr="003B198E">
              <w:t>Awareness:Condition</w:t>
            </w:r>
          </w:p>
        </w:tc>
        <w:tc>
          <w:tcPr>
            <w:tcW w:w="420" w:type="pct"/>
            <w:shd w:val="clear" w:color="000000" w:fill="FFFFFF"/>
          </w:tcPr>
          <w:p w14:paraId="3C965065" w14:textId="50530D6F"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D971718" w14:textId="6AA6166D" w:rsidR="00466A3D" w:rsidRPr="003B198E" w:rsidRDefault="00466A3D" w:rsidP="00E36669">
            <w:pPr>
              <w:autoSpaceDE w:val="0"/>
              <w:autoSpaceDN w:val="0"/>
              <w:adjustRightInd w:val="0"/>
              <w:spacing w:after="160" w:line="240" w:lineRule="auto"/>
              <w:ind w:firstLine="0"/>
              <w:jc w:val="right"/>
              <w:rPr>
                <w:color w:val="000000"/>
              </w:rPr>
            </w:pPr>
            <w:r w:rsidRPr="003B198E">
              <w:t>39.62</w:t>
            </w:r>
          </w:p>
        </w:tc>
        <w:tc>
          <w:tcPr>
            <w:tcW w:w="426" w:type="pct"/>
            <w:shd w:val="clear" w:color="000000" w:fill="FFFFFF"/>
          </w:tcPr>
          <w:p w14:paraId="585DDCD8" w14:textId="12B2412F" w:rsidR="00466A3D" w:rsidRPr="003B198E" w:rsidRDefault="00466A3D" w:rsidP="00E36669">
            <w:pPr>
              <w:autoSpaceDE w:val="0"/>
              <w:autoSpaceDN w:val="0"/>
              <w:adjustRightInd w:val="0"/>
              <w:spacing w:after="160" w:line="240" w:lineRule="auto"/>
              <w:ind w:firstLine="0"/>
              <w:jc w:val="right"/>
              <w:rPr>
                <w:color w:val="000000"/>
              </w:rPr>
            </w:pPr>
            <w:r w:rsidRPr="003B198E">
              <w:t>1.67</w:t>
            </w:r>
          </w:p>
        </w:tc>
        <w:tc>
          <w:tcPr>
            <w:tcW w:w="426" w:type="pct"/>
            <w:gridSpan w:val="2"/>
            <w:shd w:val="clear" w:color="000000" w:fill="FFFFFF"/>
          </w:tcPr>
          <w:p w14:paraId="23EE1E51" w14:textId="0445920C" w:rsidR="00466A3D" w:rsidRPr="003B198E" w:rsidRDefault="00466A3D" w:rsidP="00E36669">
            <w:pPr>
              <w:autoSpaceDE w:val="0"/>
              <w:autoSpaceDN w:val="0"/>
              <w:adjustRightInd w:val="0"/>
              <w:spacing w:after="160" w:line="240" w:lineRule="auto"/>
              <w:ind w:firstLine="0"/>
              <w:jc w:val="right"/>
              <w:rPr>
                <w:color w:val="000000"/>
              </w:rPr>
            </w:pPr>
            <w:r w:rsidRPr="003B198E">
              <w:t>.035</w:t>
            </w:r>
          </w:p>
        </w:tc>
        <w:tc>
          <w:tcPr>
            <w:tcW w:w="429" w:type="pct"/>
            <w:shd w:val="clear" w:color="000000" w:fill="FFFFFF"/>
          </w:tcPr>
          <w:p w14:paraId="010DC6B9" w14:textId="3C895ED8" w:rsidR="00466A3D" w:rsidRPr="003B198E" w:rsidRDefault="00466A3D" w:rsidP="00E36669">
            <w:pPr>
              <w:autoSpaceDE w:val="0"/>
              <w:autoSpaceDN w:val="0"/>
              <w:adjustRightInd w:val="0"/>
              <w:spacing w:after="160" w:line="240" w:lineRule="auto"/>
              <w:ind w:right="120" w:firstLine="0"/>
              <w:jc w:val="right"/>
              <w:rPr>
                <w:color w:val="000000"/>
              </w:rPr>
            </w:pPr>
            <w:r w:rsidRPr="003B198E">
              <w:t>.203</w:t>
            </w:r>
          </w:p>
        </w:tc>
        <w:tc>
          <w:tcPr>
            <w:tcW w:w="426" w:type="pct"/>
            <w:gridSpan w:val="2"/>
          </w:tcPr>
          <w:p w14:paraId="088D4AA7" w14:textId="138988CD" w:rsidR="00466A3D" w:rsidRPr="003B198E" w:rsidRDefault="00466A3D" w:rsidP="00E36669">
            <w:pPr>
              <w:spacing w:after="160" w:line="259" w:lineRule="auto"/>
              <w:ind w:firstLine="0"/>
            </w:pPr>
            <w:r w:rsidRPr="003B198E">
              <w:t>1, 46</w:t>
            </w:r>
          </w:p>
        </w:tc>
        <w:tc>
          <w:tcPr>
            <w:tcW w:w="426" w:type="pct"/>
          </w:tcPr>
          <w:p w14:paraId="2F7598ED" w14:textId="443CE2F3" w:rsidR="00466A3D" w:rsidRPr="003B198E" w:rsidRDefault="00466A3D" w:rsidP="00E36669">
            <w:pPr>
              <w:spacing w:after="160" w:line="259" w:lineRule="auto"/>
              <w:ind w:firstLine="0"/>
            </w:pPr>
            <w:r w:rsidRPr="003B198E">
              <w:t>79.81</w:t>
            </w:r>
          </w:p>
        </w:tc>
        <w:tc>
          <w:tcPr>
            <w:tcW w:w="424" w:type="pct"/>
          </w:tcPr>
          <w:p w14:paraId="4D787A2D" w14:textId="70A53758" w:rsidR="00466A3D" w:rsidRPr="003B198E" w:rsidRDefault="00466A3D" w:rsidP="00E36669">
            <w:pPr>
              <w:spacing w:after="160" w:line="259" w:lineRule="auto"/>
              <w:ind w:firstLine="0"/>
            </w:pPr>
            <w:r w:rsidRPr="003B198E">
              <w:t>4.01 +</w:t>
            </w:r>
          </w:p>
        </w:tc>
        <w:tc>
          <w:tcPr>
            <w:tcW w:w="426" w:type="pct"/>
          </w:tcPr>
          <w:p w14:paraId="21F3E9C7" w14:textId="49DD94B3" w:rsidR="00466A3D" w:rsidRPr="003B198E" w:rsidRDefault="00466A3D" w:rsidP="00E36669">
            <w:pPr>
              <w:spacing w:after="160" w:line="259" w:lineRule="auto"/>
              <w:ind w:firstLine="0"/>
            </w:pPr>
            <w:r w:rsidRPr="003B198E">
              <w:t>.08</w:t>
            </w:r>
            <w:r w:rsidR="00502890">
              <w:t>0</w:t>
            </w:r>
          </w:p>
        </w:tc>
        <w:tc>
          <w:tcPr>
            <w:tcW w:w="422" w:type="pct"/>
            <w:gridSpan w:val="3"/>
          </w:tcPr>
          <w:p w14:paraId="255C35C9" w14:textId="58D13C85" w:rsidR="00466A3D" w:rsidRPr="003B198E" w:rsidRDefault="00466A3D" w:rsidP="00E36669">
            <w:pPr>
              <w:spacing w:after="160" w:line="259" w:lineRule="auto"/>
              <w:ind w:firstLine="0"/>
            </w:pPr>
            <w:r w:rsidRPr="003B198E">
              <w:t>.051</w:t>
            </w:r>
          </w:p>
        </w:tc>
      </w:tr>
      <w:tr w:rsidR="00E36669" w:rsidRPr="003B198E" w14:paraId="6AD598AF" w14:textId="77777777" w:rsidTr="00C94E5C">
        <w:trPr>
          <w:trHeight w:val="432"/>
        </w:trPr>
        <w:tc>
          <w:tcPr>
            <w:tcW w:w="752" w:type="pct"/>
            <w:shd w:val="clear" w:color="000000" w:fill="FFFFFF"/>
          </w:tcPr>
          <w:p w14:paraId="4B2F607A" w14:textId="453CF1B2" w:rsidR="00466A3D" w:rsidRPr="003B198E" w:rsidRDefault="00466A3D" w:rsidP="00E36669">
            <w:pPr>
              <w:autoSpaceDE w:val="0"/>
              <w:autoSpaceDN w:val="0"/>
              <w:adjustRightInd w:val="0"/>
              <w:spacing w:after="160" w:line="240" w:lineRule="auto"/>
              <w:ind w:firstLine="0"/>
              <w:rPr>
                <w:color w:val="000000"/>
              </w:rPr>
            </w:pPr>
            <w:r w:rsidRPr="003B198E">
              <w:t>Hemisphere</w:t>
            </w:r>
          </w:p>
        </w:tc>
        <w:tc>
          <w:tcPr>
            <w:tcW w:w="420" w:type="pct"/>
            <w:shd w:val="clear" w:color="000000" w:fill="FFFFFF"/>
          </w:tcPr>
          <w:p w14:paraId="73950740" w14:textId="02D50EA1"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74427C6" w14:textId="67514595" w:rsidR="00466A3D" w:rsidRPr="003B198E" w:rsidRDefault="00466A3D" w:rsidP="00E36669">
            <w:pPr>
              <w:autoSpaceDE w:val="0"/>
              <w:autoSpaceDN w:val="0"/>
              <w:adjustRightInd w:val="0"/>
              <w:spacing w:after="160" w:line="240" w:lineRule="auto"/>
              <w:ind w:firstLine="0"/>
              <w:jc w:val="right"/>
              <w:rPr>
                <w:color w:val="000000"/>
              </w:rPr>
            </w:pPr>
            <w:r w:rsidRPr="003B198E">
              <w:t>46.26</w:t>
            </w:r>
          </w:p>
        </w:tc>
        <w:tc>
          <w:tcPr>
            <w:tcW w:w="426" w:type="pct"/>
            <w:shd w:val="clear" w:color="000000" w:fill="FFFFFF"/>
          </w:tcPr>
          <w:p w14:paraId="4CB6A4C8" w14:textId="3BFE1E20"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7.17 *</w:t>
            </w:r>
          </w:p>
        </w:tc>
        <w:tc>
          <w:tcPr>
            <w:tcW w:w="426" w:type="pct"/>
            <w:gridSpan w:val="2"/>
            <w:shd w:val="clear" w:color="000000" w:fill="FFFFFF"/>
          </w:tcPr>
          <w:p w14:paraId="15DC5BEF" w14:textId="45504BC9" w:rsidR="00466A3D" w:rsidRPr="003B198E" w:rsidRDefault="00466A3D" w:rsidP="00E36669">
            <w:pPr>
              <w:autoSpaceDE w:val="0"/>
              <w:autoSpaceDN w:val="0"/>
              <w:adjustRightInd w:val="0"/>
              <w:spacing w:after="160" w:line="240" w:lineRule="auto"/>
              <w:ind w:firstLine="0"/>
              <w:jc w:val="right"/>
              <w:rPr>
                <w:color w:val="000000"/>
              </w:rPr>
            </w:pPr>
            <w:r w:rsidRPr="003B198E">
              <w:t>.135</w:t>
            </w:r>
          </w:p>
        </w:tc>
        <w:tc>
          <w:tcPr>
            <w:tcW w:w="429" w:type="pct"/>
            <w:shd w:val="clear" w:color="000000" w:fill="FFFFFF"/>
          </w:tcPr>
          <w:p w14:paraId="41BF9A0B" w14:textId="27106677" w:rsidR="00466A3D" w:rsidRPr="003B198E" w:rsidRDefault="00466A3D" w:rsidP="00E36669">
            <w:pPr>
              <w:autoSpaceDE w:val="0"/>
              <w:autoSpaceDN w:val="0"/>
              <w:adjustRightInd w:val="0"/>
              <w:spacing w:after="160" w:line="240" w:lineRule="auto"/>
              <w:ind w:right="120" w:firstLine="0"/>
              <w:jc w:val="right"/>
              <w:rPr>
                <w:color w:val="000000"/>
              </w:rPr>
            </w:pPr>
            <w:r w:rsidRPr="003B198E">
              <w:t>.01</w:t>
            </w:r>
            <w:r w:rsidR="00502890">
              <w:t>0</w:t>
            </w:r>
          </w:p>
        </w:tc>
        <w:tc>
          <w:tcPr>
            <w:tcW w:w="426" w:type="pct"/>
            <w:gridSpan w:val="2"/>
          </w:tcPr>
          <w:p w14:paraId="6E857701" w14:textId="15CC9C1C" w:rsidR="00466A3D" w:rsidRPr="003B198E" w:rsidRDefault="00466A3D" w:rsidP="00E36669">
            <w:pPr>
              <w:spacing w:after="160" w:line="259" w:lineRule="auto"/>
              <w:ind w:firstLine="0"/>
            </w:pPr>
            <w:r w:rsidRPr="003B198E">
              <w:t>1, 46</w:t>
            </w:r>
          </w:p>
        </w:tc>
        <w:tc>
          <w:tcPr>
            <w:tcW w:w="426" w:type="pct"/>
          </w:tcPr>
          <w:p w14:paraId="1133477E" w14:textId="037DFA74" w:rsidR="00466A3D" w:rsidRPr="003B198E" w:rsidRDefault="00466A3D" w:rsidP="00E36669">
            <w:pPr>
              <w:spacing w:after="160" w:line="259" w:lineRule="auto"/>
              <w:ind w:firstLine="0"/>
            </w:pPr>
            <w:r w:rsidRPr="003B198E">
              <w:t>52.05</w:t>
            </w:r>
          </w:p>
        </w:tc>
        <w:tc>
          <w:tcPr>
            <w:tcW w:w="424" w:type="pct"/>
          </w:tcPr>
          <w:p w14:paraId="774A766D" w14:textId="32FBBAF1" w:rsidR="00466A3D" w:rsidRPr="003B198E" w:rsidRDefault="00466A3D" w:rsidP="00E36669">
            <w:pPr>
              <w:spacing w:after="160" w:line="259" w:lineRule="auto"/>
              <w:ind w:firstLine="0"/>
            </w:pPr>
            <w:r w:rsidRPr="003B198E">
              <w:t>0.05</w:t>
            </w:r>
          </w:p>
        </w:tc>
        <w:tc>
          <w:tcPr>
            <w:tcW w:w="426" w:type="pct"/>
          </w:tcPr>
          <w:p w14:paraId="7EAE22A3" w14:textId="4D3CB455" w:rsidR="00466A3D" w:rsidRPr="003B198E" w:rsidRDefault="00466A3D" w:rsidP="00E36669">
            <w:pPr>
              <w:spacing w:after="160" w:line="259" w:lineRule="auto"/>
              <w:ind w:firstLine="0"/>
            </w:pPr>
            <w:r w:rsidRPr="003B198E">
              <w:t>.001</w:t>
            </w:r>
          </w:p>
        </w:tc>
        <w:tc>
          <w:tcPr>
            <w:tcW w:w="422" w:type="pct"/>
            <w:gridSpan w:val="3"/>
          </w:tcPr>
          <w:p w14:paraId="7973CEE8" w14:textId="01D4F00E" w:rsidR="00466A3D" w:rsidRPr="003B198E" w:rsidRDefault="00466A3D" w:rsidP="00E36669">
            <w:pPr>
              <w:spacing w:after="160" w:line="259" w:lineRule="auto"/>
              <w:ind w:firstLine="0"/>
            </w:pPr>
            <w:r w:rsidRPr="003B198E">
              <w:t>.819</w:t>
            </w:r>
          </w:p>
        </w:tc>
      </w:tr>
      <w:tr w:rsidR="00E36669" w:rsidRPr="003B198E" w14:paraId="4778B75D" w14:textId="77777777" w:rsidTr="00C94E5C">
        <w:trPr>
          <w:trHeight w:val="432"/>
        </w:trPr>
        <w:tc>
          <w:tcPr>
            <w:tcW w:w="752" w:type="pct"/>
            <w:shd w:val="clear" w:color="000000" w:fill="FFFFFF"/>
          </w:tcPr>
          <w:p w14:paraId="6433B5F4" w14:textId="3EA742A3" w:rsidR="00466A3D" w:rsidRPr="003B198E" w:rsidRDefault="00466A3D" w:rsidP="00E36669">
            <w:pPr>
              <w:autoSpaceDE w:val="0"/>
              <w:autoSpaceDN w:val="0"/>
              <w:adjustRightInd w:val="0"/>
              <w:spacing w:after="160" w:line="240" w:lineRule="auto"/>
              <w:ind w:firstLine="0"/>
              <w:rPr>
                <w:color w:val="000000"/>
              </w:rPr>
            </w:pPr>
            <w:r w:rsidRPr="003B198E">
              <w:t>Awareness:Hemisphere</w:t>
            </w:r>
          </w:p>
        </w:tc>
        <w:tc>
          <w:tcPr>
            <w:tcW w:w="420" w:type="pct"/>
            <w:shd w:val="clear" w:color="000000" w:fill="FFFFFF"/>
          </w:tcPr>
          <w:p w14:paraId="2ED84FD3" w14:textId="31B44793"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B7B17A3" w14:textId="6C2A9C81" w:rsidR="00466A3D" w:rsidRPr="003B198E" w:rsidRDefault="00466A3D" w:rsidP="00E36669">
            <w:pPr>
              <w:autoSpaceDE w:val="0"/>
              <w:autoSpaceDN w:val="0"/>
              <w:adjustRightInd w:val="0"/>
              <w:spacing w:after="160" w:line="240" w:lineRule="auto"/>
              <w:ind w:firstLine="0"/>
              <w:jc w:val="right"/>
              <w:rPr>
                <w:color w:val="000000"/>
              </w:rPr>
            </w:pPr>
            <w:r w:rsidRPr="003B198E">
              <w:t>46.26</w:t>
            </w:r>
          </w:p>
        </w:tc>
        <w:tc>
          <w:tcPr>
            <w:tcW w:w="426" w:type="pct"/>
            <w:shd w:val="clear" w:color="000000" w:fill="FFFFFF"/>
          </w:tcPr>
          <w:p w14:paraId="7C4694B7" w14:textId="39C2F35B" w:rsidR="00466A3D" w:rsidRPr="003B198E" w:rsidRDefault="00466A3D" w:rsidP="00E36669">
            <w:pPr>
              <w:autoSpaceDE w:val="0"/>
              <w:autoSpaceDN w:val="0"/>
              <w:adjustRightInd w:val="0"/>
              <w:spacing w:after="160" w:line="240" w:lineRule="auto"/>
              <w:ind w:firstLine="0"/>
              <w:jc w:val="right"/>
              <w:rPr>
                <w:color w:val="000000"/>
              </w:rPr>
            </w:pPr>
            <w:r w:rsidRPr="003B198E">
              <w:t>0.01</w:t>
            </w:r>
          </w:p>
        </w:tc>
        <w:tc>
          <w:tcPr>
            <w:tcW w:w="426" w:type="pct"/>
            <w:gridSpan w:val="2"/>
            <w:shd w:val="clear" w:color="000000" w:fill="FFFFFF"/>
          </w:tcPr>
          <w:p w14:paraId="3AC41BC7" w14:textId="06FEB285" w:rsidR="00466A3D" w:rsidRPr="003B198E" w:rsidRDefault="00466A3D" w:rsidP="00E36669">
            <w:pPr>
              <w:autoSpaceDE w:val="0"/>
              <w:autoSpaceDN w:val="0"/>
              <w:adjustRightInd w:val="0"/>
              <w:spacing w:after="160" w:line="240" w:lineRule="auto"/>
              <w:ind w:firstLine="0"/>
              <w:jc w:val="right"/>
              <w:rPr>
                <w:color w:val="000000"/>
              </w:rPr>
            </w:pPr>
            <w:r w:rsidRPr="003B198E">
              <w:t>&lt;.001</w:t>
            </w:r>
          </w:p>
        </w:tc>
        <w:tc>
          <w:tcPr>
            <w:tcW w:w="429" w:type="pct"/>
            <w:shd w:val="clear" w:color="000000" w:fill="FFFFFF"/>
          </w:tcPr>
          <w:p w14:paraId="106A7F55" w14:textId="1AA522AE" w:rsidR="00466A3D" w:rsidRPr="003B198E" w:rsidRDefault="00466A3D" w:rsidP="00E36669">
            <w:pPr>
              <w:autoSpaceDE w:val="0"/>
              <w:autoSpaceDN w:val="0"/>
              <w:adjustRightInd w:val="0"/>
              <w:spacing w:after="160" w:line="240" w:lineRule="auto"/>
              <w:ind w:right="120" w:firstLine="0"/>
              <w:jc w:val="right"/>
              <w:rPr>
                <w:color w:val="000000"/>
              </w:rPr>
            </w:pPr>
            <w:r w:rsidRPr="003B198E">
              <w:t>.923</w:t>
            </w:r>
          </w:p>
        </w:tc>
        <w:tc>
          <w:tcPr>
            <w:tcW w:w="426" w:type="pct"/>
            <w:gridSpan w:val="2"/>
          </w:tcPr>
          <w:p w14:paraId="60A391C8" w14:textId="214733D4" w:rsidR="00466A3D" w:rsidRPr="003B198E" w:rsidRDefault="00466A3D" w:rsidP="00E36669">
            <w:pPr>
              <w:spacing w:after="160" w:line="259" w:lineRule="auto"/>
              <w:ind w:firstLine="0"/>
              <w:rPr>
                <w:color w:val="000000"/>
              </w:rPr>
            </w:pPr>
            <w:r w:rsidRPr="003B198E">
              <w:t>1, 46</w:t>
            </w:r>
          </w:p>
        </w:tc>
        <w:tc>
          <w:tcPr>
            <w:tcW w:w="426" w:type="pct"/>
          </w:tcPr>
          <w:p w14:paraId="7E1C7E71" w14:textId="439C1020" w:rsidR="00466A3D" w:rsidRPr="003B198E" w:rsidRDefault="00466A3D" w:rsidP="00E36669">
            <w:pPr>
              <w:spacing w:after="160" w:line="259" w:lineRule="auto"/>
              <w:ind w:firstLine="0"/>
              <w:rPr>
                <w:color w:val="000000"/>
              </w:rPr>
            </w:pPr>
            <w:r w:rsidRPr="003B198E">
              <w:t>52.05</w:t>
            </w:r>
          </w:p>
        </w:tc>
        <w:tc>
          <w:tcPr>
            <w:tcW w:w="424" w:type="pct"/>
          </w:tcPr>
          <w:p w14:paraId="262BBE9F" w14:textId="552379BC" w:rsidR="00466A3D" w:rsidRPr="003B198E" w:rsidRDefault="00466A3D" w:rsidP="00E36669">
            <w:pPr>
              <w:spacing w:after="160" w:line="259" w:lineRule="auto"/>
              <w:ind w:firstLine="0"/>
              <w:rPr>
                <w:color w:val="000000"/>
              </w:rPr>
            </w:pPr>
            <w:r w:rsidRPr="003B198E">
              <w:t>1.28</w:t>
            </w:r>
          </w:p>
        </w:tc>
        <w:tc>
          <w:tcPr>
            <w:tcW w:w="426" w:type="pct"/>
          </w:tcPr>
          <w:p w14:paraId="773CA01E" w14:textId="54F78B55" w:rsidR="00466A3D" w:rsidRPr="003B198E" w:rsidRDefault="00466A3D" w:rsidP="00E36669">
            <w:pPr>
              <w:spacing w:after="160" w:line="259" w:lineRule="auto"/>
              <w:ind w:firstLine="0"/>
              <w:rPr>
                <w:color w:val="000000"/>
              </w:rPr>
            </w:pPr>
            <w:r w:rsidRPr="003B198E">
              <w:t>.027</w:t>
            </w:r>
          </w:p>
        </w:tc>
        <w:tc>
          <w:tcPr>
            <w:tcW w:w="422" w:type="pct"/>
            <w:gridSpan w:val="3"/>
          </w:tcPr>
          <w:p w14:paraId="6BD78E3D" w14:textId="7064BAF7" w:rsidR="00466A3D" w:rsidRPr="003B198E" w:rsidRDefault="00466A3D" w:rsidP="00E36669">
            <w:pPr>
              <w:spacing w:after="160" w:line="259" w:lineRule="auto"/>
              <w:ind w:firstLine="0"/>
              <w:rPr>
                <w:color w:val="000000"/>
              </w:rPr>
            </w:pPr>
            <w:r w:rsidRPr="003B198E">
              <w:t>.264</w:t>
            </w:r>
          </w:p>
        </w:tc>
      </w:tr>
      <w:tr w:rsidR="00E36669" w:rsidRPr="003B198E" w14:paraId="657E0EFB" w14:textId="77777777" w:rsidTr="00C94E5C">
        <w:trPr>
          <w:trHeight w:val="432"/>
        </w:trPr>
        <w:tc>
          <w:tcPr>
            <w:tcW w:w="752" w:type="pct"/>
            <w:shd w:val="clear" w:color="000000" w:fill="FFFFFF"/>
          </w:tcPr>
          <w:p w14:paraId="6661C606" w14:textId="54B65A7B" w:rsidR="00466A3D" w:rsidRPr="003B198E" w:rsidRDefault="00466A3D" w:rsidP="00E36669">
            <w:pPr>
              <w:autoSpaceDE w:val="0"/>
              <w:autoSpaceDN w:val="0"/>
              <w:adjustRightInd w:val="0"/>
              <w:spacing w:after="160" w:line="240" w:lineRule="auto"/>
              <w:ind w:firstLine="0"/>
              <w:rPr>
                <w:color w:val="000000"/>
              </w:rPr>
            </w:pPr>
            <w:r w:rsidRPr="003B198E">
              <w:lastRenderedPageBreak/>
              <w:t>Laterality</w:t>
            </w:r>
          </w:p>
        </w:tc>
        <w:tc>
          <w:tcPr>
            <w:tcW w:w="420" w:type="pct"/>
            <w:shd w:val="clear" w:color="000000" w:fill="FFFFFF"/>
          </w:tcPr>
          <w:p w14:paraId="4FF6D37B" w14:textId="72BA09E1"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B1C06D3" w14:textId="6619FDD6" w:rsidR="00466A3D" w:rsidRPr="003B198E" w:rsidRDefault="00466A3D" w:rsidP="00E36669">
            <w:pPr>
              <w:autoSpaceDE w:val="0"/>
              <w:autoSpaceDN w:val="0"/>
              <w:adjustRightInd w:val="0"/>
              <w:spacing w:after="160" w:line="240" w:lineRule="auto"/>
              <w:ind w:firstLine="0"/>
              <w:jc w:val="right"/>
              <w:rPr>
                <w:color w:val="000000"/>
              </w:rPr>
            </w:pPr>
            <w:r w:rsidRPr="003B198E">
              <w:t>51.64</w:t>
            </w:r>
          </w:p>
        </w:tc>
        <w:tc>
          <w:tcPr>
            <w:tcW w:w="426" w:type="pct"/>
            <w:shd w:val="clear" w:color="000000" w:fill="FFFFFF"/>
          </w:tcPr>
          <w:p w14:paraId="0D3EB122" w14:textId="0E2BF9C0" w:rsidR="00466A3D" w:rsidRPr="003B198E" w:rsidRDefault="00466A3D" w:rsidP="00E36669">
            <w:pPr>
              <w:autoSpaceDE w:val="0"/>
              <w:autoSpaceDN w:val="0"/>
              <w:adjustRightInd w:val="0"/>
              <w:spacing w:after="160" w:line="240" w:lineRule="auto"/>
              <w:ind w:firstLine="0"/>
              <w:jc w:val="right"/>
              <w:rPr>
                <w:color w:val="000000"/>
              </w:rPr>
            </w:pPr>
            <w:r w:rsidRPr="003B198E">
              <w:t>9.05 **</w:t>
            </w:r>
          </w:p>
        </w:tc>
        <w:tc>
          <w:tcPr>
            <w:tcW w:w="426" w:type="pct"/>
            <w:gridSpan w:val="2"/>
            <w:shd w:val="clear" w:color="000000" w:fill="FFFFFF"/>
          </w:tcPr>
          <w:p w14:paraId="391E2F15" w14:textId="70B2CB75" w:rsidR="00466A3D" w:rsidRPr="003B198E" w:rsidRDefault="00466A3D" w:rsidP="00E36669">
            <w:pPr>
              <w:autoSpaceDE w:val="0"/>
              <w:autoSpaceDN w:val="0"/>
              <w:adjustRightInd w:val="0"/>
              <w:spacing w:after="160" w:line="240" w:lineRule="auto"/>
              <w:ind w:firstLine="0"/>
              <w:jc w:val="right"/>
              <w:rPr>
                <w:color w:val="000000"/>
              </w:rPr>
            </w:pPr>
            <w:r w:rsidRPr="003B198E">
              <w:t>.164</w:t>
            </w:r>
          </w:p>
        </w:tc>
        <w:tc>
          <w:tcPr>
            <w:tcW w:w="429" w:type="pct"/>
            <w:shd w:val="clear" w:color="000000" w:fill="FFFFFF"/>
          </w:tcPr>
          <w:p w14:paraId="56010847" w14:textId="6AA7CADA" w:rsidR="00466A3D" w:rsidRPr="003B198E" w:rsidRDefault="00466A3D" w:rsidP="00E36669">
            <w:pPr>
              <w:autoSpaceDE w:val="0"/>
              <w:autoSpaceDN w:val="0"/>
              <w:adjustRightInd w:val="0"/>
              <w:spacing w:after="160" w:line="240" w:lineRule="auto"/>
              <w:ind w:right="120" w:firstLine="0"/>
              <w:jc w:val="right"/>
              <w:rPr>
                <w:color w:val="000000"/>
              </w:rPr>
            </w:pPr>
            <w:r w:rsidRPr="003B198E">
              <w:t>.004</w:t>
            </w:r>
          </w:p>
        </w:tc>
        <w:tc>
          <w:tcPr>
            <w:tcW w:w="426" w:type="pct"/>
            <w:gridSpan w:val="2"/>
          </w:tcPr>
          <w:p w14:paraId="00A768DC" w14:textId="71C72F14" w:rsidR="00466A3D" w:rsidRPr="003B198E" w:rsidRDefault="00466A3D" w:rsidP="00E36669">
            <w:pPr>
              <w:spacing w:after="160" w:line="259" w:lineRule="auto"/>
              <w:ind w:firstLine="0"/>
              <w:rPr>
                <w:color w:val="000000"/>
              </w:rPr>
            </w:pPr>
            <w:r w:rsidRPr="003B198E">
              <w:t>1, 46</w:t>
            </w:r>
          </w:p>
        </w:tc>
        <w:tc>
          <w:tcPr>
            <w:tcW w:w="426" w:type="pct"/>
          </w:tcPr>
          <w:p w14:paraId="316E63F7" w14:textId="0166165E" w:rsidR="00466A3D" w:rsidRPr="003B198E" w:rsidRDefault="00466A3D" w:rsidP="00E36669">
            <w:pPr>
              <w:spacing w:after="160" w:line="259" w:lineRule="auto"/>
              <w:ind w:firstLine="0"/>
              <w:rPr>
                <w:color w:val="000000"/>
              </w:rPr>
            </w:pPr>
            <w:r w:rsidRPr="003B198E">
              <w:t>69.35</w:t>
            </w:r>
          </w:p>
        </w:tc>
        <w:tc>
          <w:tcPr>
            <w:tcW w:w="424" w:type="pct"/>
          </w:tcPr>
          <w:p w14:paraId="72FDBC5E" w14:textId="4474D09E" w:rsidR="00466A3D" w:rsidRPr="003B198E" w:rsidRDefault="00466A3D" w:rsidP="00E36669">
            <w:pPr>
              <w:spacing w:after="160" w:line="259" w:lineRule="auto"/>
              <w:ind w:firstLine="0"/>
              <w:rPr>
                <w:color w:val="000000"/>
              </w:rPr>
            </w:pPr>
            <w:r w:rsidRPr="003B198E">
              <w:t>4.10 *</w:t>
            </w:r>
          </w:p>
        </w:tc>
        <w:tc>
          <w:tcPr>
            <w:tcW w:w="426" w:type="pct"/>
          </w:tcPr>
          <w:p w14:paraId="0B304BFD" w14:textId="492D7B0E" w:rsidR="00466A3D" w:rsidRPr="003B198E" w:rsidRDefault="00466A3D" w:rsidP="00E36669">
            <w:pPr>
              <w:spacing w:after="160" w:line="259" w:lineRule="auto"/>
              <w:ind w:firstLine="0"/>
              <w:rPr>
                <w:color w:val="000000"/>
              </w:rPr>
            </w:pPr>
            <w:r w:rsidRPr="003B198E">
              <w:t>.082</w:t>
            </w:r>
          </w:p>
        </w:tc>
        <w:tc>
          <w:tcPr>
            <w:tcW w:w="422" w:type="pct"/>
            <w:gridSpan w:val="3"/>
          </w:tcPr>
          <w:p w14:paraId="56DFDF15" w14:textId="73E10059" w:rsidR="00466A3D" w:rsidRPr="003B198E" w:rsidRDefault="00466A3D" w:rsidP="00E36669">
            <w:pPr>
              <w:spacing w:after="160" w:line="259" w:lineRule="auto"/>
              <w:ind w:firstLine="0"/>
              <w:rPr>
                <w:color w:val="000000"/>
              </w:rPr>
            </w:pPr>
            <w:r w:rsidRPr="003B198E">
              <w:t>.049</w:t>
            </w:r>
          </w:p>
        </w:tc>
      </w:tr>
      <w:tr w:rsidR="00E36669" w:rsidRPr="003B198E" w14:paraId="797752AD" w14:textId="77777777" w:rsidTr="00C94E5C">
        <w:trPr>
          <w:trHeight w:val="432"/>
        </w:trPr>
        <w:tc>
          <w:tcPr>
            <w:tcW w:w="752" w:type="pct"/>
            <w:shd w:val="clear" w:color="000000" w:fill="FFFFFF"/>
          </w:tcPr>
          <w:p w14:paraId="673062E4" w14:textId="7EC78644" w:rsidR="00466A3D" w:rsidRPr="003B198E" w:rsidRDefault="00466A3D" w:rsidP="00E36669">
            <w:pPr>
              <w:autoSpaceDE w:val="0"/>
              <w:autoSpaceDN w:val="0"/>
              <w:adjustRightInd w:val="0"/>
              <w:spacing w:after="160" w:line="240" w:lineRule="auto"/>
              <w:ind w:firstLine="0"/>
              <w:rPr>
                <w:color w:val="000000"/>
              </w:rPr>
            </w:pPr>
            <w:r w:rsidRPr="003B198E">
              <w:t>Awareness:Laterality</w:t>
            </w:r>
          </w:p>
        </w:tc>
        <w:tc>
          <w:tcPr>
            <w:tcW w:w="420" w:type="pct"/>
            <w:shd w:val="clear" w:color="000000" w:fill="FFFFFF"/>
          </w:tcPr>
          <w:p w14:paraId="464EBDD6" w14:textId="4776E5E0"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55D5A1FE" w14:textId="375D8FED" w:rsidR="00466A3D" w:rsidRPr="003B198E" w:rsidRDefault="00466A3D" w:rsidP="00E36669">
            <w:pPr>
              <w:autoSpaceDE w:val="0"/>
              <w:autoSpaceDN w:val="0"/>
              <w:adjustRightInd w:val="0"/>
              <w:spacing w:after="160" w:line="240" w:lineRule="auto"/>
              <w:ind w:firstLine="0"/>
              <w:jc w:val="right"/>
              <w:rPr>
                <w:color w:val="000000"/>
              </w:rPr>
            </w:pPr>
            <w:r w:rsidRPr="003B198E">
              <w:t>51.64</w:t>
            </w:r>
          </w:p>
        </w:tc>
        <w:tc>
          <w:tcPr>
            <w:tcW w:w="426" w:type="pct"/>
            <w:shd w:val="clear" w:color="000000" w:fill="FFFFFF"/>
          </w:tcPr>
          <w:p w14:paraId="7FB472A6" w14:textId="1B6750DD" w:rsidR="00466A3D" w:rsidRPr="003B198E" w:rsidRDefault="00466A3D" w:rsidP="00E36669">
            <w:pPr>
              <w:autoSpaceDE w:val="0"/>
              <w:autoSpaceDN w:val="0"/>
              <w:adjustRightInd w:val="0"/>
              <w:spacing w:after="160" w:line="240" w:lineRule="auto"/>
              <w:ind w:firstLine="0"/>
              <w:jc w:val="right"/>
              <w:rPr>
                <w:color w:val="000000"/>
              </w:rPr>
            </w:pPr>
            <w:r w:rsidRPr="003B198E">
              <w:t>0.77</w:t>
            </w:r>
          </w:p>
        </w:tc>
        <w:tc>
          <w:tcPr>
            <w:tcW w:w="426" w:type="pct"/>
            <w:gridSpan w:val="2"/>
            <w:shd w:val="clear" w:color="000000" w:fill="FFFFFF"/>
          </w:tcPr>
          <w:p w14:paraId="489F414A" w14:textId="13629158" w:rsidR="00466A3D" w:rsidRPr="003B198E" w:rsidRDefault="00466A3D" w:rsidP="00E36669">
            <w:pPr>
              <w:autoSpaceDE w:val="0"/>
              <w:autoSpaceDN w:val="0"/>
              <w:adjustRightInd w:val="0"/>
              <w:spacing w:after="160" w:line="240" w:lineRule="auto"/>
              <w:ind w:firstLine="0"/>
              <w:jc w:val="right"/>
              <w:rPr>
                <w:color w:val="000000"/>
              </w:rPr>
            </w:pPr>
            <w:r w:rsidRPr="003B198E">
              <w:t>.016</w:t>
            </w:r>
          </w:p>
        </w:tc>
        <w:tc>
          <w:tcPr>
            <w:tcW w:w="429" w:type="pct"/>
            <w:shd w:val="clear" w:color="000000" w:fill="FFFFFF"/>
          </w:tcPr>
          <w:p w14:paraId="20989ECF" w14:textId="7B097028" w:rsidR="00466A3D" w:rsidRPr="003B198E" w:rsidRDefault="00466A3D" w:rsidP="00E36669">
            <w:pPr>
              <w:autoSpaceDE w:val="0"/>
              <w:autoSpaceDN w:val="0"/>
              <w:adjustRightInd w:val="0"/>
              <w:spacing w:after="160" w:line="240" w:lineRule="auto"/>
              <w:ind w:right="120" w:firstLine="0"/>
              <w:jc w:val="right"/>
              <w:rPr>
                <w:color w:val="000000"/>
              </w:rPr>
            </w:pPr>
            <w:r w:rsidRPr="003B198E">
              <w:t>.386</w:t>
            </w:r>
          </w:p>
        </w:tc>
        <w:tc>
          <w:tcPr>
            <w:tcW w:w="426" w:type="pct"/>
            <w:gridSpan w:val="2"/>
          </w:tcPr>
          <w:p w14:paraId="1A112665" w14:textId="08F10017" w:rsidR="00466A3D" w:rsidRPr="003B198E" w:rsidRDefault="00466A3D" w:rsidP="00E36669">
            <w:pPr>
              <w:spacing w:after="160" w:line="259" w:lineRule="auto"/>
              <w:ind w:firstLine="0"/>
              <w:rPr>
                <w:color w:val="000000"/>
              </w:rPr>
            </w:pPr>
            <w:r w:rsidRPr="003B198E">
              <w:t>1, 46</w:t>
            </w:r>
          </w:p>
        </w:tc>
        <w:tc>
          <w:tcPr>
            <w:tcW w:w="426" w:type="pct"/>
          </w:tcPr>
          <w:p w14:paraId="1EFAB734" w14:textId="209D1B45" w:rsidR="00466A3D" w:rsidRPr="003B198E" w:rsidRDefault="00466A3D" w:rsidP="00E36669">
            <w:pPr>
              <w:spacing w:after="160" w:line="259" w:lineRule="auto"/>
              <w:ind w:firstLine="0"/>
              <w:rPr>
                <w:color w:val="000000"/>
              </w:rPr>
            </w:pPr>
            <w:r w:rsidRPr="003B198E">
              <w:t>69.35</w:t>
            </w:r>
          </w:p>
        </w:tc>
        <w:tc>
          <w:tcPr>
            <w:tcW w:w="424" w:type="pct"/>
          </w:tcPr>
          <w:p w14:paraId="1352F672" w14:textId="462BE049" w:rsidR="00466A3D" w:rsidRPr="003B198E" w:rsidRDefault="00466A3D" w:rsidP="00E36669">
            <w:pPr>
              <w:spacing w:after="160" w:line="259" w:lineRule="auto"/>
              <w:ind w:firstLine="0"/>
              <w:rPr>
                <w:color w:val="000000"/>
              </w:rPr>
            </w:pPr>
            <w:r w:rsidRPr="003B198E">
              <w:t>2.58</w:t>
            </w:r>
          </w:p>
        </w:tc>
        <w:tc>
          <w:tcPr>
            <w:tcW w:w="426" w:type="pct"/>
          </w:tcPr>
          <w:p w14:paraId="70C541DD" w14:textId="70EC87E2" w:rsidR="00466A3D" w:rsidRPr="003B198E" w:rsidRDefault="00466A3D" w:rsidP="00E36669">
            <w:pPr>
              <w:spacing w:after="160" w:line="259" w:lineRule="auto"/>
              <w:ind w:firstLine="0"/>
              <w:rPr>
                <w:color w:val="000000"/>
              </w:rPr>
            </w:pPr>
            <w:r w:rsidRPr="003B198E">
              <w:t>.053</w:t>
            </w:r>
          </w:p>
        </w:tc>
        <w:tc>
          <w:tcPr>
            <w:tcW w:w="422" w:type="pct"/>
            <w:gridSpan w:val="3"/>
          </w:tcPr>
          <w:p w14:paraId="5A7C9BF1" w14:textId="6EB13254" w:rsidR="00466A3D" w:rsidRPr="003B198E" w:rsidRDefault="00466A3D" w:rsidP="00E36669">
            <w:pPr>
              <w:spacing w:after="160" w:line="259" w:lineRule="auto"/>
              <w:ind w:firstLine="0"/>
              <w:rPr>
                <w:color w:val="000000"/>
              </w:rPr>
            </w:pPr>
            <w:r w:rsidRPr="003B198E">
              <w:t>.115</w:t>
            </w:r>
          </w:p>
        </w:tc>
      </w:tr>
      <w:tr w:rsidR="00E36669" w:rsidRPr="003B198E" w14:paraId="2B8F8D91" w14:textId="77777777" w:rsidTr="00C94E5C">
        <w:trPr>
          <w:trHeight w:val="432"/>
        </w:trPr>
        <w:tc>
          <w:tcPr>
            <w:tcW w:w="752" w:type="pct"/>
            <w:shd w:val="clear" w:color="000000" w:fill="FFFFFF"/>
          </w:tcPr>
          <w:p w14:paraId="78F16BDA" w14:textId="71624590" w:rsidR="00466A3D" w:rsidRPr="003B198E" w:rsidRDefault="00466A3D" w:rsidP="00E36669">
            <w:pPr>
              <w:autoSpaceDE w:val="0"/>
              <w:autoSpaceDN w:val="0"/>
              <w:adjustRightInd w:val="0"/>
              <w:spacing w:after="160" w:line="240" w:lineRule="auto"/>
              <w:ind w:firstLine="0"/>
              <w:rPr>
                <w:color w:val="000000"/>
              </w:rPr>
            </w:pPr>
            <w:r w:rsidRPr="003B198E">
              <w:t>Anteriority</w:t>
            </w:r>
          </w:p>
        </w:tc>
        <w:tc>
          <w:tcPr>
            <w:tcW w:w="420" w:type="pct"/>
            <w:shd w:val="clear" w:color="000000" w:fill="FFFFFF"/>
          </w:tcPr>
          <w:p w14:paraId="60C38F31" w14:textId="62138D63" w:rsidR="00466A3D" w:rsidRPr="003B198E" w:rsidRDefault="00466A3D" w:rsidP="00E36669">
            <w:pPr>
              <w:autoSpaceDE w:val="0"/>
              <w:autoSpaceDN w:val="0"/>
              <w:adjustRightInd w:val="0"/>
              <w:spacing w:after="160" w:line="240" w:lineRule="auto"/>
              <w:ind w:firstLine="0"/>
              <w:jc w:val="right"/>
              <w:rPr>
                <w:color w:val="000000"/>
              </w:rPr>
            </w:pPr>
            <w:r w:rsidRPr="003B198E">
              <w:t>1.66, 76.59</w:t>
            </w:r>
          </w:p>
        </w:tc>
        <w:tc>
          <w:tcPr>
            <w:tcW w:w="422" w:type="pct"/>
            <w:gridSpan w:val="2"/>
            <w:shd w:val="clear" w:color="000000" w:fill="FFFFFF"/>
          </w:tcPr>
          <w:p w14:paraId="49593486" w14:textId="2323F458" w:rsidR="00466A3D" w:rsidRPr="003B198E" w:rsidRDefault="00466A3D" w:rsidP="00E36669">
            <w:pPr>
              <w:autoSpaceDE w:val="0"/>
              <w:autoSpaceDN w:val="0"/>
              <w:adjustRightInd w:val="0"/>
              <w:spacing w:after="160" w:line="240" w:lineRule="auto"/>
              <w:ind w:firstLine="0"/>
              <w:jc w:val="right"/>
              <w:rPr>
                <w:color w:val="000000"/>
              </w:rPr>
            </w:pPr>
            <w:r w:rsidRPr="003B198E">
              <w:t>41.68</w:t>
            </w:r>
          </w:p>
        </w:tc>
        <w:tc>
          <w:tcPr>
            <w:tcW w:w="426" w:type="pct"/>
            <w:shd w:val="clear" w:color="000000" w:fill="FFFFFF"/>
          </w:tcPr>
          <w:p w14:paraId="7E40DDD4" w14:textId="3561A498" w:rsidR="00466A3D" w:rsidRPr="003B198E" w:rsidRDefault="00466A3D" w:rsidP="00E36669">
            <w:pPr>
              <w:autoSpaceDE w:val="0"/>
              <w:autoSpaceDN w:val="0"/>
              <w:adjustRightInd w:val="0"/>
              <w:spacing w:after="160" w:line="240" w:lineRule="auto"/>
              <w:ind w:firstLine="0"/>
              <w:jc w:val="right"/>
              <w:rPr>
                <w:color w:val="000000"/>
              </w:rPr>
            </w:pPr>
            <w:r w:rsidRPr="003B198E">
              <w:t>1.47</w:t>
            </w:r>
          </w:p>
        </w:tc>
        <w:tc>
          <w:tcPr>
            <w:tcW w:w="426" w:type="pct"/>
            <w:gridSpan w:val="2"/>
            <w:shd w:val="clear" w:color="000000" w:fill="FFFFFF"/>
          </w:tcPr>
          <w:p w14:paraId="198B1676" w14:textId="62DF6B02" w:rsidR="00466A3D" w:rsidRPr="003B198E" w:rsidRDefault="00466A3D" w:rsidP="00E36669">
            <w:pPr>
              <w:autoSpaceDE w:val="0"/>
              <w:autoSpaceDN w:val="0"/>
              <w:adjustRightInd w:val="0"/>
              <w:spacing w:after="160" w:line="240" w:lineRule="auto"/>
              <w:ind w:firstLine="0"/>
              <w:jc w:val="right"/>
              <w:rPr>
                <w:color w:val="000000"/>
              </w:rPr>
            </w:pPr>
            <w:r w:rsidRPr="003B198E">
              <w:t>.031</w:t>
            </w:r>
          </w:p>
        </w:tc>
        <w:tc>
          <w:tcPr>
            <w:tcW w:w="429" w:type="pct"/>
            <w:shd w:val="clear" w:color="000000" w:fill="FFFFFF"/>
          </w:tcPr>
          <w:p w14:paraId="07E97DDE" w14:textId="4D10E52A" w:rsidR="00466A3D" w:rsidRPr="003B198E" w:rsidRDefault="00466A3D" w:rsidP="00E36669">
            <w:pPr>
              <w:autoSpaceDE w:val="0"/>
              <w:autoSpaceDN w:val="0"/>
              <w:adjustRightInd w:val="0"/>
              <w:spacing w:after="160" w:line="240" w:lineRule="auto"/>
              <w:ind w:right="120" w:firstLine="0"/>
              <w:jc w:val="right"/>
              <w:rPr>
                <w:color w:val="000000"/>
              </w:rPr>
            </w:pPr>
            <w:r w:rsidRPr="003B198E">
              <w:t>.237</w:t>
            </w:r>
          </w:p>
        </w:tc>
        <w:tc>
          <w:tcPr>
            <w:tcW w:w="426" w:type="pct"/>
            <w:gridSpan w:val="2"/>
          </w:tcPr>
          <w:p w14:paraId="238E6EB0" w14:textId="10D1CFDB" w:rsidR="00466A3D" w:rsidRPr="003B198E" w:rsidRDefault="00466A3D" w:rsidP="00E36669">
            <w:pPr>
              <w:spacing w:after="160" w:line="259" w:lineRule="auto"/>
              <w:ind w:firstLine="0"/>
              <w:rPr>
                <w:color w:val="000000"/>
              </w:rPr>
            </w:pPr>
            <w:r w:rsidRPr="003B198E">
              <w:t>1.84, 84.81</w:t>
            </w:r>
          </w:p>
        </w:tc>
        <w:tc>
          <w:tcPr>
            <w:tcW w:w="426" w:type="pct"/>
          </w:tcPr>
          <w:p w14:paraId="2A3922E4" w14:textId="5C1FC30C" w:rsidR="00466A3D" w:rsidRPr="003B198E" w:rsidRDefault="00466A3D" w:rsidP="00E36669">
            <w:pPr>
              <w:spacing w:after="160" w:line="259" w:lineRule="auto"/>
              <w:ind w:firstLine="0"/>
              <w:rPr>
                <w:color w:val="000000"/>
              </w:rPr>
            </w:pPr>
            <w:r w:rsidRPr="003B198E">
              <w:t>38.42</w:t>
            </w:r>
          </w:p>
        </w:tc>
        <w:tc>
          <w:tcPr>
            <w:tcW w:w="424" w:type="pct"/>
          </w:tcPr>
          <w:p w14:paraId="6CFC4D35" w14:textId="498A8FEE" w:rsidR="00466A3D" w:rsidRPr="003B198E" w:rsidRDefault="00466A3D" w:rsidP="00E36669">
            <w:pPr>
              <w:spacing w:after="160" w:line="259" w:lineRule="auto"/>
              <w:ind w:firstLine="0"/>
              <w:rPr>
                <w:color w:val="000000"/>
              </w:rPr>
            </w:pPr>
            <w:r w:rsidRPr="003B198E">
              <w:t>2.12</w:t>
            </w:r>
          </w:p>
        </w:tc>
        <w:tc>
          <w:tcPr>
            <w:tcW w:w="426" w:type="pct"/>
          </w:tcPr>
          <w:p w14:paraId="262AD5EE" w14:textId="489CC659" w:rsidR="00466A3D" w:rsidRPr="003B198E" w:rsidRDefault="00466A3D" w:rsidP="00E36669">
            <w:pPr>
              <w:spacing w:after="160" w:line="259" w:lineRule="auto"/>
              <w:ind w:firstLine="0"/>
              <w:rPr>
                <w:color w:val="000000"/>
              </w:rPr>
            </w:pPr>
            <w:r w:rsidRPr="003B198E">
              <w:t>.044</w:t>
            </w:r>
          </w:p>
        </w:tc>
        <w:tc>
          <w:tcPr>
            <w:tcW w:w="422" w:type="pct"/>
            <w:gridSpan w:val="3"/>
          </w:tcPr>
          <w:p w14:paraId="545DBFAF" w14:textId="0A9E7510" w:rsidR="00466A3D" w:rsidRPr="003B198E" w:rsidRDefault="00466A3D" w:rsidP="00E36669">
            <w:pPr>
              <w:spacing w:after="160" w:line="259" w:lineRule="auto"/>
              <w:ind w:firstLine="0"/>
              <w:rPr>
                <w:color w:val="000000"/>
              </w:rPr>
            </w:pPr>
            <w:r w:rsidRPr="003B198E">
              <w:t>.13</w:t>
            </w:r>
            <w:r w:rsidR="00A15B62">
              <w:t>0</w:t>
            </w:r>
          </w:p>
        </w:tc>
      </w:tr>
      <w:tr w:rsidR="00E36669" w:rsidRPr="003B198E" w14:paraId="707986CC" w14:textId="77777777" w:rsidTr="00C94E5C">
        <w:trPr>
          <w:trHeight w:val="432"/>
        </w:trPr>
        <w:tc>
          <w:tcPr>
            <w:tcW w:w="752" w:type="pct"/>
            <w:shd w:val="clear" w:color="000000" w:fill="FFFFFF"/>
          </w:tcPr>
          <w:p w14:paraId="6BC932A9" w14:textId="4540D84A" w:rsidR="00466A3D" w:rsidRPr="003B198E" w:rsidRDefault="00466A3D" w:rsidP="00E36669">
            <w:pPr>
              <w:autoSpaceDE w:val="0"/>
              <w:autoSpaceDN w:val="0"/>
              <w:adjustRightInd w:val="0"/>
              <w:spacing w:after="160" w:line="240" w:lineRule="auto"/>
              <w:ind w:firstLine="0"/>
              <w:rPr>
                <w:color w:val="000000"/>
              </w:rPr>
            </w:pPr>
            <w:r w:rsidRPr="003B198E">
              <w:t>Awareness:Anteriority</w:t>
            </w:r>
          </w:p>
        </w:tc>
        <w:tc>
          <w:tcPr>
            <w:tcW w:w="420" w:type="pct"/>
            <w:shd w:val="clear" w:color="000000" w:fill="FFFFFF"/>
          </w:tcPr>
          <w:p w14:paraId="20A95E21" w14:textId="63B65CBB" w:rsidR="00466A3D" w:rsidRPr="003B198E" w:rsidRDefault="00466A3D" w:rsidP="00E36669">
            <w:pPr>
              <w:autoSpaceDE w:val="0"/>
              <w:autoSpaceDN w:val="0"/>
              <w:adjustRightInd w:val="0"/>
              <w:spacing w:after="160" w:line="240" w:lineRule="auto"/>
              <w:ind w:firstLine="0"/>
              <w:jc w:val="right"/>
              <w:rPr>
                <w:color w:val="000000"/>
              </w:rPr>
            </w:pPr>
            <w:r w:rsidRPr="003B198E">
              <w:t>1.66, 76.59</w:t>
            </w:r>
          </w:p>
        </w:tc>
        <w:tc>
          <w:tcPr>
            <w:tcW w:w="422" w:type="pct"/>
            <w:gridSpan w:val="2"/>
            <w:shd w:val="clear" w:color="000000" w:fill="FFFFFF"/>
          </w:tcPr>
          <w:p w14:paraId="1C8CDEA6" w14:textId="66106792" w:rsidR="00466A3D" w:rsidRPr="003B198E" w:rsidRDefault="00466A3D" w:rsidP="00E36669">
            <w:pPr>
              <w:autoSpaceDE w:val="0"/>
              <w:autoSpaceDN w:val="0"/>
              <w:adjustRightInd w:val="0"/>
              <w:spacing w:after="160" w:line="240" w:lineRule="auto"/>
              <w:ind w:firstLine="0"/>
              <w:jc w:val="right"/>
              <w:rPr>
                <w:color w:val="000000"/>
              </w:rPr>
            </w:pPr>
            <w:r w:rsidRPr="003B198E">
              <w:t>41.68</w:t>
            </w:r>
          </w:p>
        </w:tc>
        <w:tc>
          <w:tcPr>
            <w:tcW w:w="426" w:type="pct"/>
            <w:shd w:val="clear" w:color="000000" w:fill="FFFFFF"/>
          </w:tcPr>
          <w:p w14:paraId="634644CB" w14:textId="1E622CA0" w:rsidR="00466A3D" w:rsidRPr="003B198E" w:rsidRDefault="00466A3D" w:rsidP="00E36669">
            <w:pPr>
              <w:autoSpaceDE w:val="0"/>
              <w:autoSpaceDN w:val="0"/>
              <w:adjustRightInd w:val="0"/>
              <w:spacing w:after="160" w:line="240" w:lineRule="auto"/>
              <w:ind w:firstLine="0"/>
              <w:jc w:val="right"/>
              <w:rPr>
                <w:color w:val="000000"/>
              </w:rPr>
            </w:pPr>
            <w:r w:rsidRPr="003B198E">
              <w:t>0.37</w:t>
            </w:r>
          </w:p>
        </w:tc>
        <w:tc>
          <w:tcPr>
            <w:tcW w:w="426" w:type="pct"/>
            <w:gridSpan w:val="2"/>
            <w:shd w:val="clear" w:color="000000" w:fill="FFFFFF"/>
          </w:tcPr>
          <w:p w14:paraId="19CA0C52" w14:textId="1E45355A" w:rsidR="00466A3D" w:rsidRPr="003B198E" w:rsidRDefault="00466A3D" w:rsidP="00E36669">
            <w:pPr>
              <w:autoSpaceDE w:val="0"/>
              <w:autoSpaceDN w:val="0"/>
              <w:adjustRightInd w:val="0"/>
              <w:spacing w:after="160" w:line="240" w:lineRule="auto"/>
              <w:ind w:firstLine="0"/>
              <w:jc w:val="right"/>
              <w:rPr>
                <w:color w:val="000000"/>
              </w:rPr>
            </w:pPr>
            <w:r w:rsidRPr="003B198E">
              <w:t>.008</w:t>
            </w:r>
          </w:p>
        </w:tc>
        <w:tc>
          <w:tcPr>
            <w:tcW w:w="429" w:type="pct"/>
            <w:shd w:val="clear" w:color="000000" w:fill="FFFFFF"/>
          </w:tcPr>
          <w:p w14:paraId="774760D4" w14:textId="40DD77BF" w:rsidR="00466A3D" w:rsidRPr="003B198E" w:rsidRDefault="00466A3D" w:rsidP="00E36669">
            <w:pPr>
              <w:autoSpaceDE w:val="0"/>
              <w:autoSpaceDN w:val="0"/>
              <w:adjustRightInd w:val="0"/>
              <w:spacing w:after="160" w:line="240" w:lineRule="auto"/>
              <w:ind w:right="120" w:firstLine="0"/>
              <w:jc w:val="right"/>
              <w:rPr>
                <w:color w:val="000000"/>
              </w:rPr>
            </w:pPr>
            <w:r w:rsidRPr="003B198E">
              <w:t>.654</w:t>
            </w:r>
          </w:p>
        </w:tc>
        <w:tc>
          <w:tcPr>
            <w:tcW w:w="426" w:type="pct"/>
            <w:gridSpan w:val="2"/>
          </w:tcPr>
          <w:p w14:paraId="085AAA51" w14:textId="08F6F33F" w:rsidR="00466A3D" w:rsidRPr="003B198E" w:rsidRDefault="00466A3D" w:rsidP="00E36669">
            <w:pPr>
              <w:spacing w:after="160" w:line="259" w:lineRule="auto"/>
              <w:ind w:firstLine="0"/>
              <w:rPr>
                <w:color w:val="000000"/>
              </w:rPr>
            </w:pPr>
            <w:r w:rsidRPr="003B198E">
              <w:t>1.84, 84.81</w:t>
            </w:r>
          </w:p>
        </w:tc>
        <w:tc>
          <w:tcPr>
            <w:tcW w:w="426" w:type="pct"/>
          </w:tcPr>
          <w:p w14:paraId="19449E4D" w14:textId="04DE799A" w:rsidR="00466A3D" w:rsidRPr="003B198E" w:rsidRDefault="00466A3D" w:rsidP="00E36669">
            <w:pPr>
              <w:spacing w:after="160" w:line="259" w:lineRule="auto"/>
              <w:ind w:firstLine="0"/>
              <w:rPr>
                <w:color w:val="000000"/>
              </w:rPr>
            </w:pPr>
            <w:r w:rsidRPr="003B198E">
              <w:t>38.42</w:t>
            </w:r>
          </w:p>
        </w:tc>
        <w:tc>
          <w:tcPr>
            <w:tcW w:w="424" w:type="pct"/>
          </w:tcPr>
          <w:p w14:paraId="78799E46" w14:textId="1DAB0368" w:rsidR="00466A3D" w:rsidRPr="003B198E" w:rsidRDefault="00466A3D" w:rsidP="00E36669">
            <w:pPr>
              <w:spacing w:after="160" w:line="259" w:lineRule="auto"/>
              <w:ind w:firstLine="0"/>
              <w:rPr>
                <w:color w:val="000000"/>
              </w:rPr>
            </w:pPr>
            <w:r w:rsidRPr="003B198E">
              <w:t>0.3</w:t>
            </w:r>
            <w:r w:rsidR="00502890">
              <w:t>0</w:t>
            </w:r>
          </w:p>
        </w:tc>
        <w:tc>
          <w:tcPr>
            <w:tcW w:w="426" w:type="pct"/>
          </w:tcPr>
          <w:p w14:paraId="6CB9ED5F" w14:textId="09C9C84E" w:rsidR="00466A3D" w:rsidRPr="003B198E" w:rsidRDefault="00466A3D" w:rsidP="00E36669">
            <w:pPr>
              <w:spacing w:after="160" w:line="259" w:lineRule="auto"/>
              <w:ind w:firstLine="0"/>
              <w:rPr>
                <w:color w:val="000000"/>
              </w:rPr>
            </w:pPr>
            <w:r w:rsidRPr="003B198E">
              <w:t>.006</w:t>
            </w:r>
          </w:p>
        </w:tc>
        <w:tc>
          <w:tcPr>
            <w:tcW w:w="422" w:type="pct"/>
            <w:gridSpan w:val="3"/>
          </w:tcPr>
          <w:p w14:paraId="33D43EC9" w14:textId="748A7CCE" w:rsidR="00466A3D" w:rsidRPr="003B198E" w:rsidRDefault="00466A3D" w:rsidP="00E36669">
            <w:pPr>
              <w:spacing w:after="160" w:line="259" w:lineRule="auto"/>
              <w:ind w:firstLine="0"/>
              <w:rPr>
                <w:color w:val="000000"/>
              </w:rPr>
            </w:pPr>
            <w:r w:rsidRPr="003B198E">
              <w:t>.726</w:t>
            </w:r>
          </w:p>
        </w:tc>
      </w:tr>
      <w:tr w:rsidR="00E36669" w:rsidRPr="003B198E" w14:paraId="07843024" w14:textId="77777777" w:rsidTr="00C94E5C">
        <w:trPr>
          <w:trHeight w:val="432"/>
        </w:trPr>
        <w:tc>
          <w:tcPr>
            <w:tcW w:w="752" w:type="pct"/>
            <w:shd w:val="clear" w:color="000000" w:fill="FFFFFF"/>
          </w:tcPr>
          <w:p w14:paraId="2F9BDB4E" w14:textId="549C38BB" w:rsidR="00466A3D" w:rsidRPr="003B198E" w:rsidRDefault="00466A3D" w:rsidP="00E36669">
            <w:pPr>
              <w:autoSpaceDE w:val="0"/>
              <w:autoSpaceDN w:val="0"/>
              <w:adjustRightInd w:val="0"/>
              <w:spacing w:after="160" w:line="240" w:lineRule="auto"/>
              <w:ind w:firstLine="0"/>
              <w:rPr>
                <w:color w:val="000000"/>
              </w:rPr>
            </w:pPr>
            <w:r w:rsidRPr="003B198E">
              <w:t>Condition:Hemisphere</w:t>
            </w:r>
          </w:p>
        </w:tc>
        <w:tc>
          <w:tcPr>
            <w:tcW w:w="420" w:type="pct"/>
            <w:shd w:val="clear" w:color="000000" w:fill="FFFFFF"/>
          </w:tcPr>
          <w:p w14:paraId="093903AD" w14:textId="08394E68"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B4EAA22" w14:textId="5498796B" w:rsidR="00466A3D" w:rsidRPr="003B198E" w:rsidRDefault="00466A3D" w:rsidP="00E36669">
            <w:pPr>
              <w:autoSpaceDE w:val="0"/>
              <w:autoSpaceDN w:val="0"/>
              <w:adjustRightInd w:val="0"/>
              <w:spacing w:after="160" w:line="240" w:lineRule="auto"/>
              <w:ind w:firstLine="0"/>
              <w:jc w:val="right"/>
              <w:rPr>
                <w:color w:val="000000"/>
              </w:rPr>
            </w:pPr>
            <w:r w:rsidRPr="003B198E">
              <w:t>4.6</w:t>
            </w:r>
            <w:r w:rsidR="00502890">
              <w:t>0</w:t>
            </w:r>
          </w:p>
        </w:tc>
        <w:tc>
          <w:tcPr>
            <w:tcW w:w="426" w:type="pct"/>
            <w:shd w:val="clear" w:color="000000" w:fill="FFFFFF"/>
          </w:tcPr>
          <w:p w14:paraId="43E1D396" w14:textId="1AB97051" w:rsidR="00466A3D" w:rsidRPr="003B198E" w:rsidRDefault="00466A3D" w:rsidP="00E36669">
            <w:pPr>
              <w:autoSpaceDE w:val="0"/>
              <w:autoSpaceDN w:val="0"/>
              <w:adjustRightInd w:val="0"/>
              <w:spacing w:after="160" w:line="240" w:lineRule="auto"/>
              <w:ind w:firstLine="0"/>
              <w:jc w:val="right"/>
              <w:rPr>
                <w:color w:val="000000"/>
              </w:rPr>
            </w:pPr>
            <w:r w:rsidRPr="003B198E">
              <w:t>1.31</w:t>
            </w:r>
          </w:p>
        </w:tc>
        <w:tc>
          <w:tcPr>
            <w:tcW w:w="426" w:type="pct"/>
            <w:gridSpan w:val="2"/>
            <w:shd w:val="clear" w:color="000000" w:fill="FFFFFF"/>
          </w:tcPr>
          <w:p w14:paraId="497EF76F" w14:textId="5AA8B1EB" w:rsidR="00466A3D" w:rsidRPr="003B198E" w:rsidRDefault="00466A3D" w:rsidP="00E36669">
            <w:pPr>
              <w:autoSpaceDE w:val="0"/>
              <w:autoSpaceDN w:val="0"/>
              <w:adjustRightInd w:val="0"/>
              <w:spacing w:after="160" w:line="240" w:lineRule="auto"/>
              <w:ind w:firstLine="0"/>
              <w:jc w:val="right"/>
              <w:rPr>
                <w:color w:val="000000"/>
              </w:rPr>
            </w:pPr>
            <w:r w:rsidRPr="003B198E">
              <w:t>.028</w:t>
            </w:r>
          </w:p>
        </w:tc>
        <w:tc>
          <w:tcPr>
            <w:tcW w:w="429" w:type="pct"/>
            <w:shd w:val="clear" w:color="000000" w:fill="FFFFFF"/>
          </w:tcPr>
          <w:p w14:paraId="26E74447" w14:textId="6A2D8160" w:rsidR="00466A3D" w:rsidRPr="003B198E" w:rsidRDefault="00466A3D" w:rsidP="00E36669">
            <w:pPr>
              <w:autoSpaceDE w:val="0"/>
              <w:autoSpaceDN w:val="0"/>
              <w:adjustRightInd w:val="0"/>
              <w:spacing w:after="160" w:line="240" w:lineRule="auto"/>
              <w:ind w:right="120" w:firstLine="0"/>
              <w:jc w:val="right"/>
              <w:rPr>
                <w:color w:val="000000"/>
              </w:rPr>
            </w:pPr>
            <w:r w:rsidRPr="003B198E">
              <w:t>.259</w:t>
            </w:r>
          </w:p>
        </w:tc>
        <w:tc>
          <w:tcPr>
            <w:tcW w:w="426" w:type="pct"/>
            <w:gridSpan w:val="2"/>
          </w:tcPr>
          <w:p w14:paraId="1133214D" w14:textId="1680ED0F" w:rsidR="00466A3D" w:rsidRPr="003B198E" w:rsidRDefault="00466A3D" w:rsidP="00E36669">
            <w:pPr>
              <w:spacing w:after="160" w:line="259" w:lineRule="auto"/>
              <w:ind w:firstLine="0"/>
              <w:rPr>
                <w:color w:val="000000"/>
              </w:rPr>
            </w:pPr>
            <w:r w:rsidRPr="003B198E">
              <w:t>1, 46</w:t>
            </w:r>
          </w:p>
        </w:tc>
        <w:tc>
          <w:tcPr>
            <w:tcW w:w="426" w:type="pct"/>
          </w:tcPr>
          <w:p w14:paraId="719141B7" w14:textId="44AE5F0F" w:rsidR="00466A3D" w:rsidRPr="003B198E" w:rsidRDefault="00466A3D" w:rsidP="00E36669">
            <w:pPr>
              <w:spacing w:after="160" w:line="259" w:lineRule="auto"/>
              <w:ind w:firstLine="0"/>
              <w:rPr>
                <w:color w:val="000000"/>
              </w:rPr>
            </w:pPr>
            <w:r w:rsidRPr="003B198E">
              <w:t>7.1</w:t>
            </w:r>
            <w:r w:rsidR="00502890">
              <w:t>0</w:t>
            </w:r>
          </w:p>
        </w:tc>
        <w:tc>
          <w:tcPr>
            <w:tcW w:w="424" w:type="pct"/>
          </w:tcPr>
          <w:p w14:paraId="6C92F2E7" w14:textId="5455D96D" w:rsidR="00466A3D" w:rsidRPr="003B198E" w:rsidRDefault="00466A3D" w:rsidP="00E36669">
            <w:pPr>
              <w:spacing w:after="160" w:line="259" w:lineRule="auto"/>
              <w:ind w:firstLine="0"/>
              <w:rPr>
                <w:color w:val="000000"/>
              </w:rPr>
            </w:pPr>
            <w:r w:rsidRPr="003B198E">
              <w:t>4.39 *</w:t>
            </w:r>
          </w:p>
        </w:tc>
        <w:tc>
          <w:tcPr>
            <w:tcW w:w="426" w:type="pct"/>
          </w:tcPr>
          <w:p w14:paraId="5C7D77A2" w14:textId="3EB617EF" w:rsidR="00466A3D" w:rsidRPr="003B198E" w:rsidRDefault="00466A3D" w:rsidP="00E36669">
            <w:pPr>
              <w:spacing w:after="160" w:line="259" w:lineRule="auto"/>
              <w:ind w:firstLine="0"/>
              <w:rPr>
                <w:color w:val="000000"/>
              </w:rPr>
            </w:pPr>
            <w:r w:rsidRPr="003B198E">
              <w:t>.087</w:t>
            </w:r>
          </w:p>
        </w:tc>
        <w:tc>
          <w:tcPr>
            <w:tcW w:w="422" w:type="pct"/>
            <w:gridSpan w:val="3"/>
          </w:tcPr>
          <w:p w14:paraId="54637B76" w14:textId="0BE606B5" w:rsidR="00466A3D" w:rsidRPr="003B198E" w:rsidRDefault="00466A3D" w:rsidP="00E36669">
            <w:pPr>
              <w:spacing w:after="160" w:line="259" w:lineRule="auto"/>
              <w:ind w:firstLine="0"/>
              <w:rPr>
                <w:color w:val="000000"/>
              </w:rPr>
            </w:pPr>
            <w:r w:rsidRPr="003B198E">
              <w:t>.042</w:t>
            </w:r>
          </w:p>
        </w:tc>
      </w:tr>
      <w:tr w:rsidR="00E36669" w:rsidRPr="003B198E" w14:paraId="36E6C324" w14:textId="77777777" w:rsidTr="00C94E5C">
        <w:trPr>
          <w:trHeight w:val="432"/>
        </w:trPr>
        <w:tc>
          <w:tcPr>
            <w:tcW w:w="752" w:type="pct"/>
            <w:shd w:val="clear" w:color="000000" w:fill="FFFFFF"/>
          </w:tcPr>
          <w:p w14:paraId="7452CD1C" w14:textId="4EBBF0D5" w:rsidR="00466A3D" w:rsidRPr="003B198E" w:rsidRDefault="00466A3D" w:rsidP="00E36669">
            <w:pPr>
              <w:autoSpaceDE w:val="0"/>
              <w:autoSpaceDN w:val="0"/>
              <w:adjustRightInd w:val="0"/>
              <w:spacing w:after="160" w:line="240" w:lineRule="auto"/>
              <w:ind w:firstLine="0"/>
              <w:rPr>
                <w:color w:val="000000"/>
              </w:rPr>
            </w:pPr>
            <w:r w:rsidRPr="003B198E">
              <w:t>Awareness:Condition:Hemisphere</w:t>
            </w:r>
          </w:p>
        </w:tc>
        <w:tc>
          <w:tcPr>
            <w:tcW w:w="420" w:type="pct"/>
            <w:shd w:val="clear" w:color="000000" w:fill="FFFFFF"/>
          </w:tcPr>
          <w:p w14:paraId="2793AE00" w14:textId="1B1302EF"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6786EF2B" w14:textId="7B5A5C6B" w:rsidR="00466A3D" w:rsidRPr="003B198E" w:rsidRDefault="00466A3D" w:rsidP="00E36669">
            <w:pPr>
              <w:autoSpaceDE w:val="0"/>
              <w:autoSpaceDN w:val="0"/>
              <w:adjustRightInd w:val="0"/>
              <w:spacing w:after="160" w:line="240" w:lineRule="auto"/>
              <w:ind w:firstLine="0"/>
              <w:jc w:val="right"/>
              <w:rPr>
                <w:color w:val="000000"/>
              </w:rPr>
            </w:pPr>
            <w:r w:rsidRPr="003B198E">
              <w:t>4.6</w:t>
            </w:r>
            <w:r w:rsidR="00502890">
              <w:t>0</w:t>
            </w:r>
          </w:p>
        </w:tc>
        <w:tc>
          <w:tcPr>
            <w:tcW w:w="426" w:type="pct"/>
            <w:shd w:val="clear" w:color="000000" w:fill="FFFFFF"/>
          </w:tcPr>
          <w:p w14:paraId="3E92352A" w14:textId="77DF1FD5" w:rsidR="00466A3D" w:rsidRPr="003B198E" w:rsidRDefault="00466A3D" w:rsidP="00E36669">
            <w:pPr>
              <w:autoSpaceDE w:val="0"/>
              <w:autoSpaceDN w:val="0"/>
              <w:adjustRightInd w:val="0"/>
              <w:spacing w:after="160" w:line="240" w:lineRule="auto"/>
              <w:ind w:firstLine="0"/>
              <w:jc w:val="right"/>
              <w:rPr>
                <w:color w:val="000000"/>
              </w:rPr>
            </w:pPr>
            <w:r w:rsidRPr="003B198E">
              <w:t>0.07</w:t>
            </w:r>
          </w:p>
        </w:tc>
        <w:tc>
          <w:tcPr>
            <w:tcW w:w="426" w:type="pct"/>
            <w:gridSpan w:val="2"/>
            <w:shd w:val="clear" w:color="000000" w:fill="FFFFFF"/>
          </w:tcPr>
          <w:p w14:paraId="0A0E5F5B" w14:textId="38D47AA3" w:rsidR="00466A3D" w:rsidRPr="003B198E" w:rsidRDefault="00466A3D" w:rsidP="00E36669">
            <w:pPr>
              <w:autoSpaceDE w:val="0"/>
              <w:autoSpaceDN w:val="0"/>
              <w:adjustRightInd w:val="0"/>
              <w:spacing w:after="160" w:line="240" w:lineRule="auto"/>
              <w:ind w:firstLine="0"/>
              <w:jc w:val="right"/>
              <w:rPr>
                <w:color w:val="000000"/>
              </w:rPr>
            </w:pPr>
            <w:r w:rsidRPr="003B198E">
              <w:t>.002</w:t>
            </w:r>
          </w:p>
        </w:tc>
        <w:tc>
          <w:tcPr>
            <w:tcW w:w="429" w:type="pct"/>
            <w:shd w:val="clear" w:color="000000" w:fill="FFFFFF"/>
          </w:tcPr>
          <w:p w14:paraId="646CEA64" w14:textId="034E7CA8" w:rsidR="00466A3D" w:rsidRPr="003B198E" w:rsidRDefault="00466A3D" w:rsidP="00E36669">
            <w:pPr>
              <w:autoSpaceDE w:val="0"/>
              <w:autoSpaceDN w:val="0"/>
              <w:adjustRightInd w:val="0"/>
              <w:spacing w:after="160" w:line="240" w:lineRule="auto"/>
              <w:ind w:right="120" w:firstLine="0"/>
              <w:jc w:val="right"/>
              <w:rPr>
                <w:color w:val="000000"/>
              </w:rPr>
            </w:pPr>
            <w:r w:rsidRPr="003B198E">
              <w:t>.787</w:t>
            </w:r>
          </w:p>
        </w:tc>
        <w:tc>
          <w:tcPr>
            <w:tcW w:w="426" w:type="pct"/>
            <w:gridSpan w:val="2"/>
          </w:tcPr>
          <w:p w14:paraId="4168F158" w14:textId="7F2ACD98" w:rsidR="00466A3D" w:rsidRPr="003B198E" w:rsidRDefault="00466A3D" w:rsidP="00E36669">
            <w:pPr>
              <w:spacing w:after="160" w:line="259" w:lineRule="auto"/>
              <w:ind w:firstLine="0"/>
              <w:rPr>
                <w:color w:val="000000"/>
              </w:rPr>
            </w:pPr>
            <w:r w:rsidRPr="003B198E">
              <w:t>1, 46</w:t>
            </w:r>
          </w:p>
        </w:tc>
        <w:tc>
          <w:tcPr>
            <w:tcW w:w="426" w:type="pct"/>
          </w:tcPr>
          <w:p w14:paraId="71FF8FD6" w14:textId="708197B7" w:rsidR="00466A3D" w:rsidRPr="003B198E" w:rsidRDefault="00466A3D" w:rsidP="00E36669">
            <w:pPr>
              <w:spacing w:after="160" w:line="259" w:lineRule="auto"/>
              <w:ind w:firstLine="0"/>
              <w:rPr>
                <w:color w:val="000000"/>
              </w:rPr>
            </w:pPr>
            <w:r w:rsidRPr="003B198E">
              <w:t>7.1</w:t>
            </w:r>
            <w:r w:rsidR="00502890">
              <w:t>0</w:t>
            </w:r>
          </w:p>
        </w:tc>
        <w:tc>
          <w:tcPr>
            <w:tcW w:w="424" w:type="pct"/>
          </w:tcPr>
          <w:p w14:paraId="743E00E5" w14:textId="2BAB8035" w:rsidR="00466A3D" w:rsidRPr="003B198E" w:rsidRDefault="00466A3D" w:rsidP="00E36669">
            <w:pPr>
              <w:spacing w:after="160" w:line="259" w:lineRule="auto"/>
              <w:ind w:firstLine="0"/>
              <w:rPr>
                <w:color w:val="000000"/>
              </w:rPr>
            </w:pPr>
            <w:r w:rsidRPr="003B198E">
              <w:t>0.16</w:t>
            </w:r>
          </w:p>
        </w:tc>
        <w:tc>
          <w:tcPr>
            <w:tcW w:w="426" w:type="pct"/>
          </w:tcPr>
          <w:p w14:paraId="09B550A6" w14:textId="0591C9FD" w:rsidR="00466A3D" w:rsidRPr="003B198E" w:rsidRDefault="00466A3D" w:rsidP="00E36669">
            <w:pPr>
              <w:spacing w:after="160" w:line="259" w:lineRule="auto"/>
              <w:ind w:firstLine="0"/>
              <w:rPr>
                <w:color w:val="000000"/>
              </w:rPr>
            </w:pPr>
            <w:r w:rsidRPr="003B198E">
              <w:t>.004</w:t>
            </w:r>
          </w:p>
        </w:tc>
        <w:tc>
          <w:tcPr>
            <w:tcW w:w="422" w:type="pct"/>
            <w:gridSpan w:val="3"/>
          </w:tcPr>
          <w:p w14:paraId="0BE3A2BC" w14:textId="78DEF3AB" w:rsidR="00466A3D" w:rsidRPr="003B198E" w:rsidRDefault="00466A3D" w:rsidP="00E36669">
            <w:pPr>
              <w:spacing w:after="160" w:line="259" w:lineRule="auto"/>
              <w:ind w:firstLine="0"/>
              <w:rPr>
                <w:color w:val="000000"/>
              </w:rPr>
            </w:pPr>
            <w:r w:rsidRPr="003B198E">
              <w:t>.689</w:t>
            </w:r>
          </w:p>
        </w:tc>
      </w:tr>
      <w:tr w:rsidR="00E36669" w:rsidRPr="003B198E" w14:paraId="3BC7839C" w14:textId="77777777" w:rsidTr="00C94E5C">
        <w:trPr>
          <w:trHeight w:val="432"/>
        </w:trPr>
        <w:tc>
          <w:tcPr>
            <w:tcW w:w="752" w:type="pct"/>
            <w:shd w:val="clear" w:color="000000" w:fill="FFFFFF"/>
          </w:tcPr>
          <w:p w14:paraId="47CB58DD" w14:textId="1B83B75D" w:rsidR="00466A3D" w:rsidRPr="003B198E" w:rsidRDefault="00466A3D" w:rsidP="00E36669">
            <w:pPr>
              <w:autoSpaceDE w:val="0"/>
              <w:autoSpaceDN w:val="0"/>
              <w:adjustRightInd w:val="0"/>
              <w:spacing w:after="160" w:line="240" w:lineRule="auto"/>
              <w:ind w:firstLine="0"/>
              <w:rPr>
                <w:color w:val="000000"/>
              </w:rPr>
            </w:pPr>
            <w:r w:rsidRPr="003B198E">
              <w:t>Condition:Laterality</w:t>
            </w:r>
          </w:p>
        </w:tc>
        <w:tc>
          <w:tcPr>
            <w:tcW w:w="420" w:type="pct"/>
            <w:shd w:val="clear" w:color="000000" w:fill="FFFFFF"/>
          </w:tcPr>
          <w:p w14:paraId="5F1CE08A" w14:textId="271E31BE"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71DEE832" w14:textId="4C672063" w:rsidR="00466A3D" w:rsidRPr="003B198E" w:rsidRDefault="00466A3D" w:rsidP="00E36669">
            <w:pPr>
              <w:autoSpaceDE w:val="0"/>
              <w:autoSpaceDN w:val="0"/>
              <w:adjustRightInd w:val="0"/>
              <w:spacing w:after="160" w:line="240" w:lineRule="auto"/>
              <w:ind w:firstLine="0"/>
              <w:jc w:val="right"/>
              <w:rPr>
                <w:color w:val="000000"/>
              </w:rPr>
            </w:pPr>
            <w:r w:rsidRPr="003B198E">
              <w:t>2.35</w:t>
            </w:r>
          </w:p>
        </w:tc>
        <w:tc>
          <w:tcPr>
            <w:tcW w:w="426" w:type="pct"/>
            <w:shd w:val="clear" w:color="000000" w:fill="FFFFFF"/>
          </w:tcPr>
          <w:p w14:paraId="0F7EACBF" w14:textId="62664901" w:rsidR="00466A3D" w:rsidRPr="003B198E" w:rsidRDefault="00466A3D" w:rsidP="00E36669">
            <w:pPr>
              <w:autoSpaceDE w:val="0"/>
              <w:autoSpaceDN w:val="0"/>
              <w:adjustRightInd w:val="0"/>
              <w:spacing w:after="160" w:line="240" w:lineRule="auto"/>
              <w:ind w:firstLine="0"/>
              <w:jc w:val="right"/>
              <w:rPr>
                <w:color w:val="000000"/>
              </w:rPr>
            </w:pPr>
            <w:r w:rsidRPr="003B198E">
              <w:t>0</w:t>
            </w:r>
            <w:r w:rsidR="00502890">
              <w:t>.00</w:t>
            </w:r>
          </w:p>
        </w:tc>
        <w:tc>
          <w:tcPr>
            <w:tcW w:w="426" w:type="pct"/>
            <w:gridSpan w:val="2"/>
            <w:shd w:val="clear" w:color="000000" w:fill="FFFFFF"/>
          </w:tcPr>
          <w:p w14:paraId="09B5C221" w14:textId="10229FA2" w:rsidR="00466A3D" w:rsidRPr="003B198E" w:rsidRDefault="00466A3D" w:rsidP="00E36669">
            <w:pPr>
              <w:autoSpaceDE w:val="0"/>
              <w:autoSpaceDN w:val="0"/>
              <w:adjustRightInd w:val="0"/>
              <w:spacing w:after="160" w:line="240" w:lineRule="auto"/>
              <w:ind w:firstLine="0"/>
              <w:jc w:val="right"/>
              <w:rPr>
                <w:color w:val="000000"/>
              </w:rPr>
            </w:pPr>
            <w:r w:rsidRPr="003B198E">
              <w:t>&lt;.001</w:t>
            </w:r>
          </w:p>
        </w:tc>
        <w:tc>
          <w:tcPr>
            <w:tcW w:w="429" w:type="pct"/>
            <w:shd w:val="clear" w:color="000000" w:fill="FFFFFF"/>
          </w:tcPr>
          <w:p w14:paraId="1CE51BF2" w14:textId="27A9ADBE" w:rsidR="00466A3D" w:rsidRPr="003B198E" w:rsidRDefault="00466A3D" w:rsidP="00E36669">
            <w:pPr>
              <w:autoSpaceDE w:val="0"/>
              <w:autoSpaceDN w:val="0"/>
              <w:adjustRightInd w:val="0"/>
              <w:spacing w:after="160" w:line="240" w:lineRule="auto"/>
              <w:ind w:right="120" w:firstLine="0"/>
              <w:jc w:val="right"/>
              <w:rPr>
                <w:color w:val="000000"/>
              </w:rPr>
            </w:pPr>
            <w:r w:rsidRPr="003B198E">
              <w:t>.989</w:t>
            </w:r>
          </w:p>
        </w:tc>
        <w:tc>
          <w:tcPr>
            <w:tcW w:w="426" w:type="pct"/>
            <w:gridSpan w:val="2"/>
          </w:tcPr>
          <w:p w14:paraId="1C6DCFFC" w14:textId="4EDD20B5" w:rsidR="00466A3D" w:rsidRPr="003B198E" w:rsidRDefault="00466A3D" w:rsidP="00E36669">
            <w:pPr>
              <w:spacing w:after="160" w:line="259" w:lineRule="auto"/>
              <w:ind w:firstLine="0"/>
              <w:rPr>
                <w:color w:val="000000"/>
              </w:rPr>
            </w:pPr>
            <w:r w:rsidRPr="003B198E">
              <w:t>1, 46</w:t>
            </w:r>
          </w:p>
        </w:tc>
        <w:tc>
          <w:tcPr>
            <w:tcW w:w="426" w:type="pct"/>
          </w:tcPr>
          <w:p w14:paraId="3BD0AB72" w14:textId="143C94F3" w:rsidR="00466A3D" w:rsidRPr="003B198E" w:rsidRDefault="00466A3D" w:rsidP="00E36669">
            <w:pPr>
              <w:spacing w:after="160" w:line="259" w:lineRule="auto"/>
              <w:ind w:firstLine="0"/>
              <w:rPr>
                <w:color w:val="000000"/>
              </w:rPr>
            </w:pPr>
            <w:r w:rsidRPr="003B198E">
              <w:t>2.95</w:t>
            </w:r>
          </w:p>
        </w:tc>
        <w:tc>
          <w:tcPr>
            <w:tcW w:w="424" w:type="pct"/>
          </w:tcPr>
          <w:p w14:paraId="4F4E1765" w14:textId="732AF5E8" w:rsidR="00466A3D" w:rsidRPr="003B198E" w:rsidRDefault="00466A3D" w:rsidP="00E36669">
            <w:pPr>
              <w:spacing w:after="160" w:line="259" w:lineRule="auto"/>
              <w:ind w:firstLine="0"/>
              <w:rPr>
                <w:color w:val="000000"/>
              </w:rPr>
            </w:pPr>
            <w:r w:rsidRPr="003B198E">
              <w:t>0.01</w:t>
            </w:r>
          </w:p>
        </w:tc>
        <w:tc>
          <w:tcPr>
            <w:tcW w:w="426" w:type="pct"/>
          </w:tcPr>
          <w:p w14:paraId="01E45583" w14:textId="5228B7FF" w:rsidR="00466A3D" w:rsidRPr="003B198E" w:rsidRDefault="00466A3D" w:rsidP="00E36669">
            <w:pPr>
              <w:spacing w:after="160" w:line="259" w:lineRule="auto"/>
              <w:ind w:firstLine="0"/>
              <w:rPr>
                <w:color w:val="000000"/>
              </w:rPr>
            </w:pPr>
            <w:r w:rsidRPr="003B198E">
              <w:t>&lt;.001</w:t>
            </w:r>
          </w:p>
        </w:tc>
        <w:tc>
          <w:tcPr>
            <w:tcW w:w="422" w:type="pct"/>
            <w:gridSpan w:val="3"/>
          </w:tcPr>
          <w:p w14:paraId="2FB13192" w14:textId="7DCE9581" w:rsidR="00466A3D" w:rsidRPr="003B198E" w:rsidRDefault="00466A3D" w:rsidP="00E36669">
            <w:pPr>
              <w:spacing w:after="160" w:line="259" w:lineRule="auto"/>
              <w:ind w:firstLine="0"/>
              <w:rPr>
                <w:color w:val="000000"/>
              </w:rPr>
            </w:pPr>
            <w:r w:rsidRPr="003B198E">
              <w:t>.929</w:t>
            </w:r>
          </w:p>
        </w:tc>
      </w:tr>
      <w:tr w:rsidR="00E36669" w:rsidRPr="003B198E" w14:paraId="42A6674E" w14:textId="77777777" w:rsidTr="00C94E5C">
        <w:trPr>
          <w:trHeight w:val="432"/>
        </w:trPr>
        <w:tc>
          <w:tcPr>
            <w:tcW w:w="752" w:type="pct"/>
            <w:shd w:val="clear" w:color="000000" w:fill="FFFFFF"/>
          </w:tcPr>
          <w:p w14:paraId="7503368A" w14:textId="2BA892C9" w:rsidR="00466A3D" w:rsidRPr="003B198E" w:rsidRDefault="00466A3D" w:rsidP="00E36669">
            <w:pPr>
              <w:autoSpaceDE w:val="0"/>
              <w:autoSpaceDN w:val="0"/>
              <w:adjustRightInd w:val="0"/>
              <w:spacing w:after="160" w:line="240" w:lineRule="auto"/>
              <w:ind w:firstLine="0"/>
              <w:rPr>
                <w:color w:val="000000"/>
              </w:rPr>
            </w:pPr>
            <w:r w:rsidRPr="003B198E">
              <w:t>Awareness:Condition:Laterality</w:t>
            </w:r>
          </w:p>
        </w:tc>
        <w:tc>
          <w:tcPr>
            <w:tcW w:w="420" w:type="pct"/>
            <w:shd w:val="clear" w:color="000000" w:fill="FFFFFF"/>
          </w:tcPr>
          <w:p w14:paraId="1750509C" w14:textId="7D13FC90"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7F31298A" w14:textId="02CD0E76" w:rsidR="00466A3D" w:rsidRPr="003B198E" w:rsidRDefault="00466A3D" w:rsidP="00E36669">
            <w:pPr>
              <w:autoSpaceDE w:val="0"/>
              <w:autoSpaceDN w:val="0"/>
              <w:adjustRightInd w:val="0"/>
              <w:spacing w:after="160" w:line="240" w:lineRule="auto"/>
              <w:ind w:firstLine="0"/>
              <w:jc w:val="right"/>
              <w:rPr>
                <w:color w:val="000000"/>
              </w:rPr>
            </w:pPr>
            <w:r w:rsidRPr="003B198E">
              <w:t>2.35</w:t>
            </w:r>
          </w:p>
        </w:tc>
        <w:tc>
          <w:tcPr>
            <w:tcW w:w="426" w:type="pct"/>
            <w:shd w:val="clear" w:color="000000" w:fill="FFFFFF"/>
          </w:tcPr>
          <w:p w14:paraId="1C138E2B" w14:textId="090B9DA2" w:rsidR="00466A3D" w:rsidRPr="003B198E" w:rsidRDefault="00466A3D" w:rsidP="00E36669">
            <w:pPr>
              <w:autoSpaceDE w:val="0"/>
              <w:autoSpaceDN w:val="0"/>
              <w:adjustRightInd w:val="0"/>
              <w:spacing w:after="160" w:line="240" w:lineRule="auto"/>
              <w:ind w:firstLine="0"/>
              <w:jc w:val="right"/>
              <w:rPr>
                <w:color w:val="000000"/>
              </w:rPr>
            </w:pPr>
            <w:r w:rsidRPr="003B198E">
              <w:t>0.1</w:t>
            </w:r>
            <w:r w:rsidR="00502890">
              <w:t>0</w:t>
            </w:r>
          </w:p>
        </w:tc>
        <w:tc>
          <w:tcPr>
            <w:tcW w:w="426" w:type="pct"/>
            <w:gridSpan w:val="2"/>
            <w:shd w:val="clear" w:color="000000" w:fill="FFFFFF"/>
          </w:tcPr>
          <w:p w14:paraId="3541C4FD" w14:textId="177C8CE4" w:rsidR="00466A3D" w:rsidRPr="003B198E" w:rsidRDefault="00466A3D" w:rsidP="00E36669">
            <w:pPr>
              <w:autoSpaceDE w:val="0"/>
              <w:autoSpaceDN w:val="0"/>
              <w:adjustRightInd w:val="0"/>
              <w:spacing w:after="160" w:line="240" w:lineRule="auto"/>
              <w:ind w:firstLine="0"/>
              <w:jc w:val="right"/>
              <w:rPr>
                <w:color w:val="000000"/>
              </w:rPr>
            </w:pPr>
            <w:r w:rsidRPr="003B198E">
              <w:t>.002</w:t>
            </w:r>
          </w:p>
        </w:tc>
        <w:tc>
          <w:tcPr>
            <w:tcW w:w="429" w:type="pct"/>
            <w:shd w:val="clear" w:color="000000" w:fill="FFFFFF"/>
          </w:tcPr>
          <w:p w14:paraId="372EEEAF" w14:textId="49C5C229" w:rsidR="00466A3D" w:rsidRPr="003B198E" w:rsidRDefault="00466A3D" w:rsidP="00E36669">
            <w:pPr>
              <w:autoSpaceDE w:val="0"/>
              <w:autoSpaceDN w:val="0"/>
              <w:adjustRightInd w:val="0"/>
              <w:spacing w:after="160" w:line="240" w:lineRule="auto"/>
              <w:ind w:right="120" w:firstLine="0"/>
              <w:jc w:val="right"/>
              <w:rPr>
                <w:color w:val="000000"/>
              </w:rPr>
            </w:pPr>
            <w:r w:rsidRPr="003B198E">
              <w:t>.749</w:t>
            </w:r>
          </w:p>
        </w:tc>
        <w:tc>
          <w:tcPr>
            <w:tcW w:w="426" w:type="pct"/>
            <w:gridSpan w:val="2"/>
          </w:tcPr>
          <w:p w14:paraId="1E878213" w14:textId="71014F3D" w:rsidR="00466A3D" w:rsidRPr="003B198E" w:rsidRDefault="00466A3D" w:rsidP="00E36669">
            <w:pPr>
              <w:spacing w:after="160" w:line="259" w:lineRule="auto"/>
              <w:ind w:firstLine="0"/>
              <w:rPr>
                <w:color w:val="000000"/>
              </w:rPr>
            </w:pPr>
            <w:r w:rsidRPr="003B198E">
              <w:t>1, 46</w:t>
            </w:r>
          </w:p>
        </w:tc>
        <w:tc>
          <w:tcPr>
            <w:tcW w:w="426" w:type="pct"/>
          </w:tcPr>
          <w:p w14:paraId="4F95C5DA" w14:textId="5A49BC50" w:rsidR="00466A3D" w:rsidRPr="003B198E" w:rsidRDefault="00466A3D" w:rsidP="00E36669">
            <w:pPr>
              <w:spacing w:after="160" w:line="259" w:lineRule="auto"/>
              <w:ind w:firstLine="0"/>
              <w:rPr>
                <w:color w:val="000000"/>
              </w:rPr>
            </w:pPr>
            <w:r w:rsidRPr="003B198E">
              <w:t>2.95</w:t>
            </w:r>
          </w:p>
        </w:tc>
        <w:tc>
          <w:tcPr>
            <w:tcW w:w="424" w:type="pct"/>
          </w:tcPr>
          <w:p w14:paraId="3FD429D1" w14:textId="59CA2B4B" w:rsidR="00466A3D" w:rsidRPr="003B198E" w:rsidRDefault="00466A3D" w:rsidP="00E36669">
            <w:pPr>
              <w:spacing w:after="160" w:line="259" w:lineRule="auto"/>
              <w:ind w:firstLine="0"/>
              <w:rPr>
                <w:color w:val="000000"/>
              </w:rPr>
            </w:pPr>
            <w:r w:rsidRPr="003B198E">
              <w:t>1.54</w:t>
            </w:r>
          </w:p>
        </w:tc>
        <w:tc>
          <w:tcPr>
            <w:tcW w:w="426" w:type="pct"/>
          </w:tcPr>
          <w:p w14:paraId="495506CD" w14:textId="380DA272" w:rsidR="00466A3D" w:rsidRPr="003B198E" w:rsidRDefault="00466A3D" w:rsidP="00E36669">
            <w:pPr>
              <w:spacing w:after="160" w:line="259" w:lineRule="auto"/>
              <w:ind w:firstLine="0"/>
              <w:rPr>
                <w:color w:val="000000"/>
              </w:rPr>
            </w:pPr>
            <w:r w:rsidRPr="003B198E">
              <w:t>.032</w:t>
            </w:r>
          </w:p>
        </w:tc>
        <w:tc>
          <w:tcPr>
            <w:tcW w:w="422" w:type="pct"/>
            <w:gridSpan w:val="3"/>
          </w:tcPr>
          <w:p w14:paraId="5DF2B213" w14:textId="54B0B776" w:rsidR="00466A3D" w:rsidRPr="003B198E" w:rsidRDefault="00466A3D" w:rsidP="00E36669">
            <w:pPr>
              <w:spacing w:after="160" w:line="259" w:lineRule="auto"/>
              <w:ind w:firstLine="0"/>
              <w:rPr>
                <w:color w:val="000000"/>
              </w:rPr>
            </w:pPr>
            <w:r w:rsidRPr="003B198E">
              <w:t>.222</w:t>
            </w:r>
          </w:p>
        </w:tc>
      </w:tr>
      <w:tr w:rsidR="00E36669" w:rsidRPr="003B198E" w14:paraId="2CF0DD90" w14:textId="77777777" w:rsidTr="00C94E5C">
        <w:trPr>
          <w:trHeight w:val="432"/>
        </w:trPr>
        <w:tc>
          <w:tcPr>
            <w:tcW w:w="752" w:type="pct"/>
            <w:shd w:val="clear" w:color="000000" w:fill="FFFFFF"/>
          </w:tcPr>
          <w:p w14:paraId="1E3DA6EC" w14:textId="0C2C78D3" w:rsidR="00466A3D" w:rsidRPr="003B198E" w:rsidRDefault="00466A3D" w:rsidP="00E36669">
            <w:pPr>
              <w:autoSpaceDE w:val="0"/>
              <w:autoSpaceDN w:val="0"/>
              <w:adjustRightInd w:val="0"/>
              <w:spacing w:after="160" w:line="240" w:lineRule="auto"/>
              <w:ind w:firstLine="0"/>
              <w:rPr>
                <w:color w:val="000000"/>
              </w:rPr>
            </w:pPr>
            <w:r w:rsidRPr="003B198E">
              <w:t>Hemisphere:Laterality</w:t>
            </w:r>
          </w:p>
        </w:tc>
        <w:tc>
          <w:tcPr>
            <w:tcW w:w="420" w:type="pct"/>
            <w:shd w:val="clear" w:color="000000" w:fill="FFFFFF"/>
          </w:tcPr>
          <w:p w14:paraId="3E3963B5" w14:textId="2123F79E"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AB2E488" w14:textId="7BDF2E61" w:rsidR="00466A3D" w:rsidRPr="003B198E" w:rsidRDefault="00466A3D" w:rsidP="00E36669">
            <w:pPr>
              <w:autoSpaceDE w:val="0"/>
              <w:autoSpaceDN w:val="0"/>
              <w:adjustRightInd w:val="0"/>
              <w:spacing w:after="160" w:line="240" w:lineRule="auto"/>
              <w:ind w:firstLine="0"/>
              <w:jc w:val="right"/>
              <w:rPr>
                <w:color w:val="000000"/>
              </w:rPr>
            </w:pPr>
            <w:r w:rsidRPr="003B198E">
              <w:t>4.48</w:t>
            </w:r>
          </w:p>
        </w:tc>
        <w:tc>
          <w:tcPr>
            <w:tcW w:w="426" w:type="pct"/>
            <w:shd w:val="clear" w:color="000000" w:fill="FFFFFF"/>
          </w:tcPr>
          <w:p w14:paraId="7BF5FDB5" w14:textId="3C03321B" w:rsidR="00466A3D" w:rsidRPr="003B198E" w:rsidRDefault="00466A3D" w:rsidP="00E36669">
            <w:pPr>
              <w:autoSpaceDE w:val="0"/>
              <w:autoSpaceDN w:val="0"/>
              <w:adjustRightInd w:val="0"/>
              <w:spacing w:after="160" w:line="240" w:lineRule="auto"/>
              <w:ind w:firstLine="0"/>
              <w:jc w:val="right"/>
              <w:rPr>
                <w:color w:val="000000"/>
              </w:rPr>
            </w:pPr>
            <w:r w:rsidRPr="003B198E">
              <w:t>14.48 ***</w:t>
            </w:r>
          </w:p>
        </w:tc>
        <w:tc>
          <w:tcPr>
            <w:tcW w:w="426" w:type="pct"/>
            <w:gridSpan w:val="2"/>
            <w:shd w:val="clear" w:color="000000" w:fill="FFFFFF"/>
          </w:tcPr>
          <w:p w14:paraId="271313D3" w14:textId="6E340B1A" w:rsidR="00466A3D" w:rsidRPr="003B198E" w:rsidRDefault="00466A3D" w:rsidP="00E36669">
            <w:pPr>
              <w:autoSpaceDE w:val="0"/>
              <w:autoSpaceDN w:val="0"/>
              <w:adjustRightInd w:val="0"/>
              <w:spacing w:after="160" w:line="240" w:lineRule="auto"/>
              <w:ind w:firstLine="0"/>
              <w:jc w:val="right"/>
              <w:rPr>
                <w:color w:val="000000"/>
              </w:rPr>
            </w:pPr>
            <w:r w:rsidRPr="003B198E">
              <w:t>.239</w:t>
            </w:r>
          </w:p>
        </w:tc>
        <w:tc>
          <w:tcPr>
            <w:tcW w:w="429" w:type="pct"/>
            <w:shd w:val="clear" w:color="000000" w:fill="FFFFFF"/>
          </w:tcPr>
          <w:p w14:paraId="21EC3DED" w14:textId="379408EE"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7F107061" w14:textId="4527669B" w:rsidR="00466A3D" w:rsidRPr="003B198E" w:rsidRDefault="00466A3D" w:rsidP="00E36669">
            <w:pPr>
              <w:spacing w:after="160" w:line="259" w:lineRule="auto"/>
              <w:ind w:firstLine="0"/>
              <w:rPr>
                <w:color w:val="000000"/>
              </w:rPr>
            </w:pPr>
            <w:r w:rsidRPr="003B198E">
              <w:t>1, 46</w:t>
            </w:r>
          </w:p>
        </w:tc>
        <w:tc>
          <w:tcPr>
            <w:tcW w:w="426" w:type="pct"/>
          </w:tcPr>
          <w:p w14:paraId="34B43DCA" w14:textId="1398217A" w:rsidR="00466A3D" w:rsidRPr="003B198E" w:rsidRDefault="00466A3D" w:rsidP="00E36669">
            <w:pPr>
              <w:spacing w:after="160" w:line="259" w:lineRule="auto"/>
              <w:ind w:firstLine="0"/>
              <w:rPr>
                <w:color w:val="000000"/>
              </w:rPr>
            </w:pPr>
            <w:r w:rsidRPr="003B198E">
              <w:t>8.29</w:t>
            </w:r>
          </w:p>
        </w:tc>
        <w:tc>
          <w:tcPr>
            <w:tcW w:w="424" w:type="pct"/>
          </w:tcPr>
          <w:p w14:paraId="01B32E4D" w14:textId="4E48FEA4" w:rsidR="00466A3D" w:rsidRPr="003B198E" w:rsidRDefault="00466A3D" w:rsidP="00E36669">
            <w:pPr>
              <w:spacing w:after="160" w:line="259" w:lineRule="auto"/>
              <w:ind w:firstLine="0"/>
              <w:rPr>
                <w:color w:val="000000"/>
              </w:rPr>
            </w:pPr>
            <w:r w:rsidRPr="003B198E">
              <w:t>0.64</w:t>
            </w:r>
          </w:p>
        </w:tc>
        <w:tc>
          <w:tcPr>
            <w:tcW w:w="426" w:type="pct"/>
          </w:tcPr>
          <w:p w14:paraId="5203F120" w14:textId="7D807A75" w:rsidR="00466A3D" w:rsidRPr="003B198E" w:rsidRDefault="00466A3D" w:rsidP="00E36669">
            <w:pPr>
              <w:spacing w:after="160" w:line="259" w:lineRule="auto"/>
              <w:ind w:firstLine="0"/>
              <w:rPr>
                <w:color w:val="000000"/>
              </w:rPr>
            </w:pPr>
            <w:r w:rsidRPr="003B198E">
              <w:t>.014</w:t>
            </w:r>
          </w:p>
        </w:tc>
        <w:tc>
          <w:tcPr>
            <w:tcW w:w="422" w:type="pct"/>
            <w:gridSpan w:val="3"/>
          </w:tcPr>
          <w:p w14:paraId="7C463875" w14:textId="63DA8C1B" w:rsidR="00466A3D" w:rsidRPr="003B198E" w:rsidRDefault="00466A3D" w:rsidP="00E36669">
            <w:pPr>
              <w:spacing w:after="160" w:line="259" w:lineRule="auto"/>
              <w:ind w:firstLine="0"/>
              <w:rPr>
                <w:color w:val="000000"/>
              </w:rPr>
            </w:pPr>
            <w:r w:rsidRPr="003B198E">
              <w:t>.427</w:t>
            </w:r>
          </w:p>
        </w:tc>
      </w:tr>
      <w:tr w:rsidR="00E36669" w:rsidRPr="003B198E" w14:paraId="1E2CF1F4" w14:textId="77777777" w:rsidTr="00C94E5C">
        <w:trPr>
          <w:trHeight w:val="432"/>
        </w:trPr>
        <w:tc>
          <w:tcPr>
            <w:tcW w:w="752" w:type="pct"/>
            <w:shd w:val="clear" w:color="000000" w:fill="FFFFFF"/>
          </w:tcPr>
          <w:p w14:paraId="4257C0EB" w14:textId="015DE768" w:rsidR="00466A3D" w:rsidRPr="003B198E" w:rsidRDefault="00466A3D" w:rsidP="00E36669">
            <w:pPr>
              <w:autoSpaceDE w:val="0"/>
              <w:autoSpaceDN w:val="0"/>
              <w:adjustRightInd w:val="0"/>
              <w:spacing w:after="160" w:line="240" w:lineRule="auto"/>
              <w:ind w:firstLine="0"/>
              <w:rPr>
                <w:color w:val="000000"/>
              </w:rPr>
            </w:pPr>
            <w:r w:rsidRPr="003B198E">
              <w:t>Awareness:Hemisphere:Laterality</w:t>
            </w:r>
          </w:p>
        </w:tc>
        <w:tc>
          <w:tcPr>
            <w:tcW w:w="420" w:type="pct"/>
            <w:shd w:val="clear" w:color="000000" w:fill="FFFFFF"/>
          </w:tcPr>
          <w:p w14:paraId="3B90DCF9" w14:textId="0A832008"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F7A21FC" w14:textId="63707C91" w:rsidR="00466A3D" w:rsidRPr="003B198E" w:rsidRDefault="00466A3D" w:rsidP="00E36669">
            <w:pPr>
              <w:autoSpaceDE w:val="0"/>
              <w:autoSpaceDN w:val="0"/>
              <w:adjustRightInd w:val="0"/>
              <w:spacing w:after="160" w:line="240" w:lineRule="auto"/>
              <w:ind w:firstLine="0"/>
              <w:jc w:val="right"/>
              <w:rPr>
                <w:color w:val="000000"/>
              </w:rPr>
            </w:pPr>
            <w:r w:rsidRPr="003B198E">
              <w:t>4.48</w:t>
            </w:r>
          </w:p>
        </w:tc>
        <w:tc>
          <w:tcPr>
            <w:tcW w:w="426" w:type="pct"/>
            <w:shd w:val="clear" w:color="000000" w:fill="FFFFFF"/>
          </w:tcPr>
          <w:p w14:paraId="4B769F1B" w14:textId="6D67ABB7" w:rsidR="00466A3D" w:rsidRPr="003B198E" w:rsidRDefault="00466A3D" w:rsidP="00E36669">
            <w:pPr>
              <w:autoSpaceDE w:val="0"/>
              <w:autoSpaceDN w:val="0"/>
              <w:adjustRightInd w:val="0"/>
              <w:spacing w:after="160" w:line="240" w:lineRule="auto"/>
              <w:ind w:firstLine="0"/>
              <w:jc w:val="right"/>
              <w:rPr>
                <w:color w:val="000000"/>
              </w:rPr>
            </w:pPr>
            <w:r w:rsidRPr="003B198E">
              <w:t>0.47</w:t>
            </w:r>
          </w:p>
        </w:tc>
        <w:tc>
          <w:tcPr>
            <w:tcW w:w="426" w:type="pct"/>
            <w:gridSpan w:val="2"/>
            <w:shd w:val="clear" w:color="000000" w:fill="FFFFFF"/>
          </w:tcPr>
          <w:p w14:paraId="20C2B17E" w14:textId="1839C57F" w:rsidR="00466A3D" w:rsidRPr="003B198E" w:rsidRDefault="00466A3D" w:rsidP="00E36669">
            <w:pPr>
              <w:autoSpaceDE w:val="0"/>
              <w:autoSpaceDN w:val="0"/>
              <w:adjustRightInd w:val="0"/>
              <w:spacing w:after="160" w:line="240" w:lineRule="auto"/>
              <w:ind w:firstLine="0"/>
              <w:jc w:val="right"/>
              <w:rPr>
                <w:color w:val="000000"/>
              </w:rPr>
            </w:pPr>
            <w:r w:rsidRPr="003B198E">
              <w:t>.01</w:t>
            </w:r>
            <w:r w:rsidR="00502890">
              <w:t>0</w:t>
            </w:r>
          </w:p>
        </w:tc>
        <w:tc>
          <w:tcPr>
            <w:tcW w:w="429" w:type="pct"/>
            <w:shd w:val="clear" w:color="000000" w:fill="FFFFFF"/>
          </w:tcPr>
          <w:p w14:paraId="681FEAB7" w14:textId="1C902916" w:rsidR="00466A3D" w:rsidRPr="003B198E" w:rsidRDefault="00466A3D" w:rsidP="00E36669">
            <w:pPr>
              <w:autoSpaceDE w:val="0"/>
              <w:autoSpaceDN w:val="0"/>
              <w:adjustRightInd w:val="0"/>
              <w:spacing w:after="160" w:line="240" w:lineRule="auto"/>
              <w:ind w:right="120" w:firstLine="0"/>
              <w:jc w:val="right"/>
              <w:rPr>
                <w:color w:val="000000"/>
              </w:rPr>
            </w:pPr>
            <w:r w:rsidRPr="003B198E">
              <w:t>.495</w:t>
            </w:r>
          </w:p>
        </w:tc>
        <w:tc>
          <w:tcPr>
            <w:tcW w:w="426" w:type="pct"/>
            <w:gridSpan w:val="2"/>
          </w:tcPr>
          <w:p w14:paraId="2B7C544F" w14:textId="4FA0492E" w:rsidR="00466A3D" w:rsidRPr="003B198E" w:rsidRDefault="00466A3D" w:rsidP="00E36669">
            <w:pPr>
              <w:spacing w:after="160" w:line="259" w:lineRule="auto"/>
              <w:ind w:firstLine="0"/>
              <w:rPr>
                <w:color w:val="000000"/>
              </w:rPr>
            </w:pPr>
            <w:r w:rsidRPr="003B198E">
              <w:t>1, 46</w:t>
            </w:r>
          </w:p>
        </w:tc>
        <w:tc>
          <w:tcPr>
            <w:tcW w:w="426" w:type="pct"/>
          </w:tcPr>
          <w:p w14:paraId="5BBB2EC4" w14:textId="53243829" w:rsidR="00466A3D" w:rsidRPr="003B198E" w:rsidRDefault="00466A3D" w:rsidP="00E36669">
            <w:pPr>
              <w:spacing w:after="160" w:line="259" w:lineRule="auto"/>
              <w:ind w:firstLine="0"/>
              <w:rPr>
                <w:color w:val="000000"/>
              </w:rPr>
            </w:pPr>
            <w:r w:rsidRPr="003B198E">
              <w:t>8.29</w:t>
            </w:r>
          </w:p>
        </w:tc>
        <w:tc>
          <w:tcPr>
            <w:tcW w:w="424" w:type="pct"/>
          </w:tcPr>
          <w:p w14:paraId="36FE0DC3" w14:textId="4AA0DC8C" w:rsidR="00466A3D" w:rsidRPr="003B198E" w:rsidRDefault="00466A3D" w:rsidP="00E36669">
            <w:pPr>
              <w:spacing w:after="160" w:line="259" w:lineRule="auto"/>
              <w:ind w:firstLine="0"/>
              <w:rPr>
                <w:color w:val="000000"/>
              </w:rPr>
            </w:pPr>
            <w:r w:rsidRPr="003B198E">
              <w:t>0</w:t>
            </w:r>
            <w:r w:rsidR="00502890">
              <w:t>.00</w:t>
            </w:r>
          </w:p>
        </w:tc>
        <w:tc>
          <w:tcPr>
            <w:tcW w:w="426" w:type="pct"/>
          </w:tcPr>
          <w:p w14:paraId="4B62D5A5" w14:textId="1090D034" w:rsidR="00466A3D" w:rsidRPr="003B198E" w:rsidRDefault="00466A3D" w:rsidP="00E36669">
            <w:pPr>
              <w:spacing w:after="160" w:line="259" w:lineRule="auto"/>
              <w:ind w:firstLine="0"/>
              <w:rPr>
                <w:color w:val="000000"/>
              </w:rPr>
            </w:pPr>
            <w:r w:rsidRPr="003B198E">
              <w:t>&lt;.001</w:t>
            </w:r>
          </w:p>
        </w:tc>
        <w:tc>
          <w:tcPr>
            <w:tcW w:w="422" w:type="pct"/>
            <w:gridSpan w:val="3"/>
          </w:tcPr>
          <w:p w14:paraId="29AAF2AF" w14:textId="2B67F35C" w:rsidR="00466A3D" w:rsidRPr="003B198E" w:rsidRDefault="00466A3D" w:rsidP="00E36669">
            <w:pPr>
              <w:spacing w:after="160" w:line="259" w:lineRule="auto"/>
              <w:ind w:firstLine="0"/>
              <w:rPr>
                <w:color w:val="000000"/>
              </w:rPr>
            </w:pPr>
            <w:r w:rsidRPr="003B198E">
              <w:t>.964</w:t>
            </w:r>
          </w:p>
        </w:tc>
      </w:tr>
      <w:tr w:rsidR="00E36669" w:rsidRPr="003B198E" w14:paraId="0C56FDBF" w14:textId="77777777" w:rsidTr="00C94E5C">
        <w:trPr>
          <w:trHeight w:val="432"/>
        </w:trPr>
        <w:tc>
          <w:tcPr>
            <w:tcW w:w="752" w:type="pct"/>
            <w:shd w:val="clear" w:color="000000" w:fill="FFFFFF"/>
          </w:tcPr>
          <w:p w14:paraId="033C2886" w14:textId="18BD4FBA" w:rsidR="00466A3D" w:rsidRPr="003B198E" w:rsidRDefault="00466A3D" w:rsidP="00E36669">
            <w:pPr>
              <w:autoSpaceDE w:val="0"/>
              <w:autoSpaceDN w:val="0"/>
              <w:adjustRightInd w:val="0"/>
              <w:spacing w:after="160" w:line="240" w:lineRule="auto"/>
              <w:ind w:firstLine="0"/>
              <w:rPr>
                <w:color w:val="000000"/>
              </w:rPr>
            </w:pPr>
            <w:r w:rsidRPr="003B198E">
              <w:t>Condition:Anteriority</w:t>
            </w:r>
          </w:p>
        </w:tc>
        <w:tc>
          <w:tcPr>
            <w:tcW w:w="420" w:type="pct"/>
            <w:shd w:val="clear" w:color="000000" w:fill="FFFFFF"/>
          </w:tcPr>
          <w:p w14:paraId="35EB41D8" w14:textId="31A850C3" w:rsidR="00466A3D" w:rsidRPr="003B198E" w:rsidRDefault="00466A3D" w:rsidP="00E36669">
            <w:pPr>
              <w:autoSpaceDE w:val="0"/>
              <w:autoSpaceDN w:val="0"/>
              <w:adjustRightInd w:val="0"/>
              <w:spacing w:after="160" w:line="240" w:lineRule="auto"/>
              <w:ind w:firstLine="0"/>
              <w:jc w:val="right"/>
              <w:rPr>
                <w:color w:val="000000"/>
              </w:rPr>
            </w:pPr>
            <w:r w:rsidRPr="003B198E">
              <w:t>1.70, 78.38</w:t>
            </w:r>
          </w:p>
        </w:tc>
        <w:tc>
          <w:tcPr>
            <w:tcW w:w="422" w:type="pct"/>
            <w:gridSpan w:val="2"/>
            <w:shd w:val="clear" w:color="000000" w:fill="FFFFFF"/>
          </w:tcPr>
          <w:p w14:paraId="1D49D8E9" w14:textId="212F198A" w:rsidR="00466A3D" w:rsidRPr="003B198E" w:rsidRDefault="00466A3D" w:rsidP="00E36669">
            <w:pPr>
              <w:autoSpaceDE w:val="0"/>
              <w:autoSpaceDN w:val="0"/>
              <w:adjustRightInd w:val="0"/>
              <w:spacing w:after="160" w:line="240" w:lineRule="auto"/>
              <w:ind w:firstLine="0"/>
              <w:jc w:val="right"/>
              <w:rPr>
                <w:color w:val="000000"/>
              </w:rPr>
            </w:pPr>
            <w:r w:rsidRPr="003B198E">
              <w:t>2.48</w:t>
            </w:r>
          </w:p>
        </w:tc>
        <w:tc>
          <w:tcPr>
            <w:tcW w:w="426" w:type="pct"/>
            <w:shd w:val="clear" w:color="000000" w:fill="FFFFFF"/>
          </w:tcPr>
          <w:p w14:paraId="35131A2B" w14:textId="26F38EAA" w:rsidR="00466A3D" w:rsidRPr="003B198E" w:rsidRDefault="00466A3D" w:rsidP="00E36669">
            <w:pPr>
              <w:autoSpaceDE w:val="0"/>
              <w:autoSpaceDN w:val="0"/>
              <w:adjustRightInd w:val="0"/>
              <w:spacing w:after="160" w:line="240" w:lineRule="auto"/>
              <w:ind w:firstLine="0"/>
              <w:jc w:val="right"/>
              <w:rPr>
                <w:color w:val="000000"/>
              </w:rPr>
            </w:pPr>
            <w:r w:rsidRPr="003B198E">
              <w:t>0.74</w:t>
            </w:r>
          </w:p>
        </w:tc>
        <w:tc>
          <w:tcPr>
            <w:tcW w:w="426" w:type="pct"/>
            <w:gridSpan w:val="2"/>
            <w:shd w:val="clear" w:color="000000" w:fill="FFFFFF"/>
          </w:tcPr>
          <w:p w14:paraId="38DFADF3" w14:textId="43EFADBD" w:rsidR="00466A3D" w:rsidRPr="003B198E" w:rsidRDefault="00466A3D" w:rsidP="00E36669">
            <w:pPr>
              <w:autoSpaceDE w:val="0"/>
              <w:autoSpaceDN w:val="0"/>
              <w:adjustRightInd w:val="0"/>
              <w:spacing w:after="160" w:line="240" w:lineRule="auto"/>
              <w:ind w:firstLine="0"/>
              <w:jc w:val="right"/>
              <w:rPr>
                <w:color w:val="000000"/>
              </w:rPr>
            </w:pPr>
            <w:r w:rsidRPr="003B198E">
              <w:t>.016</w:t>
            </w:r>
          </w:p>
        </w:tc>
        <w:tc>
          <w:tcPr>
            <w:tcW w:w="429" w:type="pct"/>
            <w:shd w:val="clear" w:color="000000" w:fill="FFFFFF"/>
          </w:tcPr>
          <w:p w14:paraId="7821244E" w14:textId="712EC08F" w:rsidR="00466A3D" w:rsidRPr="003B198E" w:rsidRDefault="00466A3D" w:rsidP="00E36669">
            <w:pPr>
              <w:autoSpaceDE w:val="0"/>
              <w:autoSpaceDN w:val="0"/>
              <w:adjustRightInd w:val="0"/>
              <w:spacing w:after="160" w:line="240" w:lineRule="auto"/>
              <w:ind w:right="120" w:firstLine="0"/>
              <w:jc w:val="right"/>
              <w:rPr>
                <w:color w:val="000000"/>
              </w:rPr>
            </w:pPr>
            <w:r w:rsidRPr="003B198E">
              <w:t>.458</w:t>
            </w:r>
          </w:p>
        </w:tc>
        <w:tc>
          <w:tcPr>
            <w:tcW w:w="426" w:type="pct"/>
            <w:gridSpan w:val="2"/>
          </w:tcPr>
          <w:p w14:paraId="2A7ACD28" w14:textId="02DCFDBD" w:rsidR="00466A3D" w:rsidRPr="003B198E" w:rsidRDefault="00466A3D" w:rsidP="00E36669">
            <w:pPr>
              <w:spacing w:after="160" w:line="259" w:lineRule="auto"/>
              <w:ind w:firstLine="0"/>
              <w:rPr>
                <w:color w:val="000000"/>
              </w:rPr>
            </w:pPr>
            <w:r w:rsidRPr="003B198E">
              <w:t>2.28, 104.72</w:t>
            </w:r>
          </w:p>
        </w:tc>
        <w:tc>
          <w:tcPr>
            <w:tcW w:w="426" w:type="pct"/>
          </w:tcPr>
          <w:p w14:paraId="441D4515" w14:textId="72FEF594" w:rsidR="00466A3D" w:rsidRPr="003B198E" w:rsidRDefault="00466A3D" w:rsidP="00E36669">
            <w:pPr>
              <w:spacing w:after="160" w:line="259" w:lineRule="auto"/>
              <w:ind w:firstLine="0"/>
              <w:rPr>
                <w:color w:val="000000"/>
              </w:rPr>
            </w:pPr>
            <w:r w:rsidRPr="003B198E">
              <w:t>1.98</w:t>
            </w:r>
          </w:p>
        </w:tc>
        <w:tc>
          <w:tcPr>
            <w:tcW w:w="424" w:type="pct"/>
          </w:tcPr>
          <w:p w14:paraId="31F01065" w14:textId="3A201845" w:rsidR="00466A3D" w:rsidRPr="003B198E" w:rsidRDefault="00466A3D" w:rsidP="00E36669">
            <w:pPr>
              <w:spacing w:after="160" w:line="259" w:lineRule="auto"/>
              <w:ind w:firstLine="0"/>
              <w:rPr>
                <w:color w:val="000000"/>
              </w:rPr>
            </w:pPr>
            <w:r w:rsidRPr="003B198E">
              <w:t>0.81</w:t>
            </w:r>
          </w:p>
        </w:tc>
        <w:tc>
          <w:tcPr>
            <w:tcW w:w="426" w:type="pct"/>
          </w:tcPr>
          <w:p w14:paraId="61B1BD65" w14:textId="04EA2152" w:rsidR="00466A3D" w:rsidRPr="003B198E" w:rsidRDefault="00466A3D" w:rsidP="00E36669">
            <w:pPr>
              <w:spacing w:after="160" w:line="259" w:lineRule="auto"/>
              <w:ind w:firstLine="0"/>
              <w:rPr>
                <w:color w:val="000000"/>
              </w:rPr>
            </w:pPr>
            <w:r w:rsidRPr="003B198E">
              <w:t>.017</w:t>
            </w:r>
          </w:p>
        </w:tc>
        <w:tc>
          <w:tcPr>
            <w:tcW w:w="422" w:type="pct"/>
            <w:gridSpan w:val="3"/>
          </w:tcPr>
          <w:p w14:paraId="7ABBA933" w14:textId="7FB89F8D" w:rsidR="00466A3D" w:rsidRPr="003B198E" w:rsidRDefault="00466A3D" w:rsidP="00E36669">
            <w:pPr>
              <w:spacing w:after="160" w:line="259" w:lineRule="auto"/>
              <w:ind w:firstLine="0"/>
              <w:rPr>
                <w:color w:val="000000"/>
              </w:rPr>
            </w:pPr>
            <w:r w:rsidRPr="003B198E">
              <w:t>.461</w:t>
            </w:r>
          </w:p>
        </w:tc>
      </w:tr>
      <w:tr w:rsidR="00E36669" w:rsidRPr="003B198E" w14:paraId="5F0BB97B" w14:textId="77777777" w:rsidTr="00C94E5C">
        <w:trPr>
          <w:trHeight w:val="432"/>
        </w:trPr>
        <w:tc>
          <w:tcPr>
            <w:tcW w:w="752" w:type="pct"/>
            <w:shd w:val="clear" w:color="000000" w:fill="FFFFFF"/>
          </w:tcPr>
          <w:p w14:paraId="51E37843" w14:textId="394C5F7B" w:rsidR="00466A3D" w:rsidRPr="003B198E" w:rsidRDefault="00466A3D" w:rsidP="00E36669">
            <w:pPr>
              <w:autoSpaceDE w:val="0"/>
              <w:autoSpaceDN w:val="0"/>
              <w:adjustRightInd w:val="0"/>
              <w:spacing w:after="160" w:line="240" w:lineRule="auto"/>
              <w:ind w:firstLine="0"/>
              <w:rPr>
                <w:color w:val="000000"/>
              </w:rPr>
            </w:pPr>
            <w:r w:rsidRPr="003B198E">
              <w:t>Awareness:Condition:Anteriority</w:t>
            </w:r>
          </w:p>
        </w:tc>
        <w:tc>
          <w:tcPr>
            <w:tcW w:w="420" w:type="pct"/>
            <w:shd w:val="clear" w:color="000000" w:fill="FFFFFF"/>
          </w:tcPr>
          <w:p w14:paraId="1E8980C0" w14:textId="41F7C48E" w:rsidR="00466A3D" w:rsidRPr="003B198E" w:rsidRDefault="00466A3D" w:rsidP="00E36669">
            <w:pPr>
              <w:autoSpaceDE w:val="0"/>
              <w:autoSpaceDN w:val="0"/>
              <w:adjustRightInd w:val="0"/>
              <w:spacing w:after="160" w:line="240" w:lineRule="auto"/>
              <w:ind w:firstLine="0"/>
              <w:jc w:val="right"/>
              <w:rPr>
                <w:color w:val="000000"/>
              </w:rPr>
            </w:pPr>
            <w:r w:rsidRPr="003B198E">
              <w:t>1.70, 78.38</w:t>
            </w:r>
          </w:p>
        </w:tc>
        <w:tc>
          <w:tcPr>
            <w:tcW w:w="422" w:type="pct"/>
            <w:gridSpan w:val="2"/>
            <w:shd w:val="clear" w:color="000000" w:fill="FFFFFF"/>
          </w:tcPr>
          <w:p w14:paraId="1C1D1A7F" w14:textId="593C5161" w:rsidR="00466A3D" w:rsidRPr="003B198E" w:rsidRDefault="00466A3D" w:rsidP="00E36669">
            <w:pPr>
              <w:autoSpaceDE w:val="0"/>
              <w:autoSpaceDN w:val="0"/>
              <w:adjustRightInd w:val="0"/>
              <w:spacing w:after="160" w:line="240" w:lineRule="auto"/>
              <w:ind w:firstLine="0"/>
              <w:jc w:val="right"/>
              <w:rPr>
                <w:color w:val="000000"/>
              </w:rPr>
            </w:pPr>
            <w:r w:rsidRPr="003B198E">
              <w:t>2.48</w:t>
            </w:r>
          </w:p>
        </w:tc>
        <w:tc>
          <w:tcPr>
            <w:tcW w:w="426" w:type="pct"/>
            <w:shd w:val="clear" w:color="000000" w:fill="FFFFFF"/>
          </w:tcPr>
          <w:p w14:paraId="238E3E53" w14:textId="7A0ACF40" w:rsidR="00466A3D" w:rsidRPr="003B198E" w:rsidRDefault="00466A3D" w:rsidP="00E36669">
            <w:pPr>
              <w:autoSpaceDE w:val="0"/>
              <w:autoSpaceDN w:val="0"/>
              <w:adjustRightInd w:val="0"/>
              <w:spacing w:after="160" w:line="240" w:lineRule="auto"/>
              <w:ind w:firstLine="0"/>
              <w:jc w:val="right"/>
              <w:rPr>
                <w:color w:val="000000"/>
              </w:rPr>
            </w:pPr>
            <w:r w:rsidRPr="003B198E">
              <w:t>0.47</w:t>
            </w:r>
          </w:p>
        </w:tc>
        <w:tc>
          <w:tcPr>
            <w:tcW w:w="426" w:type="pct"/>
            <w:gridSpan w:val="2"/>
            <w:shd w:val="clear" w:color="000000" w:fill="FFFFFF"/>
          </w:tcPr>
          <w:p w14:paraId="22F9B4DF" w14:textId="7876E425" w:rsidR="00466A3D" w:rsidRPr="003B198E" w:rsidRDefault="00466A3D" w:rsidP="00E36669">
            <w:pPr>
              <w:autoSpaceDE w:val="0"/>
              <w:autoSpaceDN w:val="0"/>
              <w:adjustRightInd w:val="0"/>
              <w:spacing w:after="160" w:line="240" w:lineRule="auto"/>
              <w:ind w:firstLine="0"/>
              <w:jc w:val="right"/>
              <w:rPr>
                <w:color w:val="000000"/>
              </w:rPr>
            </w:pPr>
            <w:r w:rsidRPr="003B198E">
              <w:t>.01</w:t>
            </w:r>
            <w:r w:rsidR="00502890">
              <w:t>0</w:t>
            </w:r>
          </w:p>
        </w:tc>
        <w:tc>
          <w:tcPr>
            <w:tcW w:w="429" w:type="pct"/>
            <w:shd w:val="clear" w:color="000000" w:fill="FFFFFF"/>
          </w:tcPr>
          <w:p w14:paraId="609C83C2" w14:textId="7323C66B" w:rsidR="00466A3D" w:rsidRPr="003B198E" w:rsidRDefault="00466A3D" w:rsidP="00E36669">
            <w:pPr>
              <w:autoSpaceDE w:val="0"/>
              <w:autoSpaceDN w:val="0"/>
              <w:adjustRightInd w:val="0"/>
              <w:spacing w:after="160" w:line="240" w:lineRule="auto"/>
              <w:ind w:right="120" w:firstLine="0"/>
              <w:jc w:val="right"/>
              <w:rPr>
                <w:color w:val="000000"/>
              </w:rPr>
            </w:pPr>
            <w:r w:rsidRPr="003B198E">
              <w:t>.597</w:t>
            </w:r>
          </w:p>
        </w:tc>
        <w:tc>
          <w:tcPr>
            <w:tcW w:w="426" w:type="pct"/>
            <w:gridSpan w:val="2"/>
          </w:tcPr>
          <w:p w14:paraId="6F77A4E2" w14:textId="772A59A1" w:rsidR="00466A3D" w:rsidRPr="003B198E" w:rsidRDefault="00466A3D" w:rsidP="00E36669">
            <w:pPr>
              <w:spacing w:after="160" w:line="259" w:lineRule="auto"/>
              <w:ind w:firstLine="0"/>
              <w:rPr>
                <w:color w:val="000000"/>
              </w:rPr>
            </w:pPr>
            <w:r w:rsidRPr="003B198E">
              <w:t>2.28, 104.72</w:t>
            </w:r>
          </w:p>
        </w:tc>
        <w:tc>
          <w:tcPr>
            <w:tcW w:w="426" w:type="pct"/>
          </w:tcPr>
          <w:p w14:paraId="5BFD5229" w14:textId="2EBD63DC" w:rsidR="00466A3D" w:rsidRPr="003B198E" w:rsidRDefault="00466A3D" w:rsidP="00E36669">
            <w:pPr>
              <w:spacing w:after="160" w:line="259" w:lineRule="auto"/>
              <w:ind w:firstLine="0"/>
              <w:rPr>
                <w:color w:val="000000"/>
              </w:rPr>
            </w:pPr>
            <w:r w:rsidRPr="003B198E">
              <w:t>1.98</w:t>
            </w:r>
          </w:p>
        </w:tc>
        <w:tc>
          <w:tcPr>
            <w:tcW w:w="424" w:type="pct"/>
          </w:tcPr>
          <w:p w14:paraId="2045C3A4" w14:textId="32ACB7D4" w:rsidR="00466A3D" w:rsidRPr="003B198E" w:rsidRDefault="00466A3D" w:rsidP="00E36669">
            <w:pPr>
              <w:spacing w:after="160" w:line="259" w:lineRule="auto"/>
              <w:ind w:firstLine="0"/>
              <w:rPr>
                <w:color w:val="000000"/>
              </w:rPr>
            </w:pPr>
            <w:r w:rsidRPr="003B198E">
              <w:t>1.51</w:t>
            </w:r>
          </w:p>
        </w:tc>
        <w:tc>
          <w:tcPr>
            <w:tcW w:w="426" w:type="pct"/>
          </w:tcPr>
          <w:p w14:paraId="2F6F2EC4" w14:textId="3BFDAFB9" w:rsidR="00466A3D" w:rsidRPr="003B198E" w:rsidRDefault="00466A3D" w:rsidP="00E36669">
            <w:pPr>
              <w:spacing w:after="160" w:line="259" w:lineRule="auto"/>
              <w:ind w:firstLine="0"/>
              <w:rPr>
                <w:color w:val="000000"/>
              </w:rPr>
            </w:pPr>
            <w:r w:rsidRPr="003B198E">
              <w:t>.032</w:t>
            </w:r>
          </w:p>
        </w:tc>
        <w:tc>
          <w:tcPr>
            <w:tcW w:w="422" w:type="pct"/>
            <w:gridSpan w:val="3"/>
          </w:tcPr>
          <w:p w14:paraId="5761D3EB" w14:textId="753E7DAC" w:rsidR="00466A3D" w:rsidRPr="003B198E" w:rsidRDefault="00466A3D" w:rsidP="00E36669">
            <w:pPr>
              <w:spacing w:after="160" w:line="259" w:lineRule="auto"/>
              <w:ind w:firstLine="0"/>
              <w:rPr>
                <w:color w:val="000000"/>
              </w:rPr>
            </w:pPr>
            <w:r w:rsidRPr="003B198E">
              <w:t>.223</w:t>
            </w:r>
          </w:p>
        </w:tc>
      </w:tr>
      <w:tr w:rsidR="00E36669" w:rsidRPr="003B198E" w14:paraId="6632C54B" w14:textId="77777777" w:rsidTr="00C94E5C">
        <w:trPr>
          <w:trHeight w:val="432"/>
        </w:trPr>
        <w:tc>
          <w:tcPr>
            <w:tcW w:w="752" w:type="pct"/>
            <w:shd w:val="clear" w:color="000000" w:fill="FFFFFF"/>
          </w:tcPr>
          <w:p w14:paraId="42CF2D06" w14:textId="03BFB196" w:rsidR="00466A3D" w:rsidRPr="003B198E" w:rsidRDefault="00466A3D" w:rsidP="00E36669">
            <w:pPr>
              <w:autoSpaceDE w:val="0"/>
              <w:autoSpaceDN w:val="0"/>
              <w:adjustRightInd w:val="0"/>
              <w:spacing w:after="160" w:line="240" w:lineRule="auto"/>
              <w:ind w:firstLine="0"/>
              <w:rPr>
                <w:color w:val="000000"/>
              </w:rPr>
            </w:pPr>
            <w:r w:rsidRPr="003B198E">
              <w:t>Hemisphere:Anteriority</w:t>
            </w:r>
          </w:p>
        </w:tc>
        <w:tc>
          <w:tcPr>
            <w:tcW w:w="420" w:type="pct"/>
            <w:shd w:val="clear" w:color="000000" w:fill="FFFFFF"/>
          </w:tcPr>
          <w:p w14:paraId="20FF12BA" w14:textId="6C0C89A7" w:rsidR="00466A3D" w:rsidRPr="003B198E" w:rsidRDefault="00466A3D" w:rsidP="00E36669">
            <w:pPr>
              <w:autoSpaceDE w:val="0"/>
              <w:autoSpaceDN w:val="0"/>
              <w:adjustRightInd w:val="0"/>
              <w:spacing w:after="160" w:line="240" w:lineRule="auto"/>
              <w:ind w:firstLine="0"/>
              <w:jc w:val="right"/>
              <w:rPr>
                <w:color w:val="000000"/>
              </w:rPr>
            </w:pPr>
            <w:r w:rsidRPr="003B198E">
              <w:t>2.19, 100.80</w:t>
            </w:r>
          </w:p>
        </w:tc>
        <w:tc>
          <w:tcPr>
            <w:tcW w:w="422" w:type="pct"/>
            <w:gridSpan w:val="2"/>
            <w:shd w:val="clear" w:color="000000" w:fill="FFFFFF"/>
          </w:tcPr>
          <w:p w14:paraId="747E3159" w14:textId="3809B46B" w:rsidR="00466A3D" w:rsidRPr="003B198E" w:rsidRDefault="00466A3D" w:rsidP="00E36669">
            <w:pPr>
              <w:autoSpaceDE w:val="0"/>
              <w:autoSpaceDN w:val="0"/>
              <w:adjustRightInd w:val="0"/>
              <w:spacing w:after="160" w:line="240" w:lineRule="auto"/>
              <w:ind w:firstLine="0"/>
              <w:jc w:val="right"/>
              <w:rPr>
                <w:color w:val="000000"/>
              </w:rPr>
            </w:pPr>
            <w:r w:rsidRPr="003B198E">
              <w:t>4.96</w:t>
            </w:r>
          </w:p>
        </w:tc>
        <w:tc>
          <w:tcPr>
            <w:tcW w:w="426" w:type="pct"/>
            <w:shd w:val="clear" w:color="000000" w:fill="FFFFFF"/>
          </w:tcPr>
          <w:p w14:paraId="283823FC" w14:textId="675B444F" w:rsidR="00466A3D" w:rsidRPr="003B198E" w:rsidRDefault="00466A3D" w:rsidP="00E36669">
            <w:pPr>
              <w:autoSpaceDE w:val="0"/>
              <w:autoSpaceDN w:val="0"/>
              <w:adjustRightInd w:val="0"/>
              <w:spacing w:after="160" w:line="240" w:lineRule="auto"/>
              <w:ind w:firstLine="0"/>
              <w:jc w:val="right"/>
              <w:rPr>
                <w:color w:val="000000"/>
              </w:rPr>
            </w:pPr>
            <w:r w:rsidRPr="003B198E">
              <w:t>13.71 ***</w:t>
            </w:r>
          </w:p>
        </w:tc>
        <w:tc>
          <w:tcPr>
            <w:tcW w:w="426" w:type="pct"/>
            <w:gridSpan w:val="2"/>
            <w:shd w:val="clear" w:color="000000" w:fill="FFFFFF"/>
          </w:tcPr>
          <w:p w14:paraId="0CC94FBE" w14:textId="041B5D53" w:rsidR="00466A3D" w:rsidRPr="003B198E" w:rsidRDefault="00466A3D" w:rsidP="00E36669">
            <w:pPr>
              <w:autoSpaceDE w:val="0"/>
              <w:autoSpaceDN w:val="0"/>
              <w:adjustRightInd w:val="0"/>
              <w:spacing w:after="160" w:line="240" w:lineRule="auto"/>
              <w:ind w:firstLine="0"/>
              <w:jc w:val="right"/>
              <w:rPr>
                <w:color w:val="000000"/>
              </w:rPr>
            </w:pPr>
            <w:r w:rsidRPr="003B198E">
              <w:t>.23</w:t>
            </w:r>
            <w:r w:rsidR="00502890">
              <w:t>0</w:t>
            </w:r>
          </w:p>
        </w:tc>
        <w:tc>
          <w:tcPr>
            <w:tcW w:w="429" w:type="pct"/>
            <w:shd w:val="clear" w:color="000000" w:fill="FFFFFF"/>
          </w:tcPr>
          <w:p w14:paraId="2204F3A8" w14:textId="66B03345"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33044062" w14:textId="10ABC6AB" w:rsidR="00466A3D" w:rsidRPr="003B198E" w:rsidRDefault="00466A3D" w:rsidP="00E36669">
            <w:pPr>
              <w:spacing w:after="160" w:line="259" w:lineRule="auto"/>
              <w:ind w:firstLine="0"/>
              <w:rPr>
                <w:color w:val="000000"/>
              </w:rPr>
            </w:pPr>
            <w:r w:rsidRPr="003B198E">
              <w:t>2.32, 106.84</w:t>
            </w:r>
          </w:p>
        </w:tc>
        <w:tc>
          <w:tcPr>
            <w:tcW w:w="426" w:type="pct"/>
          </w:tcPr>
          <w:p w14:paraId="4526CCF6" w14:textId="28F1577A" w:rsidR="00466A3D" w:rsidRPr="003B198E" w:rsidRDefault="00466A3D" w:rsidP="00E36669">
            <w:pPr>
              <w:spacing w:after="160" w:line="259" w:lineRule="auto"/>
              <w:ind w:firstLine="0"/>
              <w:rPr>
                <w:color w:val="000000"/>
              </w:rPr>
            </w:pPr>
            <w:r w:rsidRPr="003B198E">
              <w:t>6.98</w:t>
            </w:r>
          </w:p>
        </w:tc>
        <w:tc>
          <w:tcPr>
            <w:tcW w:w="424" w:type="pct"/>
          </w:tcPr>
          <w:p w14:paraId="7C91DFA4" w14:textId="4DB5B67D" w:rsidR="00466A3D" w:rsidRPr="003B198E" w:rsidRDefault="00466A3D" w:rsidP="00E36669">
            <w:pPr>
              <w:spacing w:after="160" w:line="259" w:lineRule="auto"/>
              <w:ind w:firstLine="0"/>
              <w:rPr>
                <w:color w:val="000000"/>
              </w:rPr>
            </w:pPr>
            <w:r w:rsidRPr="003B198E">
              <w:t>14.53 ***</w:t>
            </w:r>
          </w:p>
        </w:tc>
        <w:tc>
          <w:tcPr>
            <w:tcW w:w="426" w:type="pct"/>
          </w:tcPr>
          <w:p w14:paraId="033D9476" w14:textId="28D7F2A0" w:rsidR="00466A3D" w:rsidRPr="003B198E" w:rsidRDefault="00466A3D" w:rsidP="00E36669">
            <w:pPr>
              <w:spacing w:after="160" w:line="259" w:lineRule="auto"/>
              <w:ind w:firstLine="0"/>
              <w:rPr>
                <w:color w:val="000000"/>
              </w:rPr>
            </w:pPr>
            <w:r w:rsidRPr="003B198E">
              <w:t>.24</w:t>
            </w:r>
            <w:r w:rsidR="00502890">
              <w:t>0</w:t>
            </w:r>
          </w:p>
        </w:tc>
        <w:tc>
          <w:tcPr>
            <w:tcW w:w="422" w:type="pct"/>
            <w:gridSpan w:val="3"/>
          </w:tcPr>
          <w:p w14:paraId="6C752C56" w14:textId="1E4986CC" w:rsidR="00466A3D" w:rsidRPr="003B198E" w:rsidRDefault="00466A3D" w:rsidP="00E36669">
            <w:pPr>
              <w:spacing w:after="160" w:line="259" w:lineRule="auto"/>
              <w:ind w:firstLine="0"/>
              <w:rPr>
                <w:color w:val="000000"/>
              </w:rPr>
            </w:pPr>
            <w:r w:rsidRPr="003B198E">
              <w:t>&lt;.001</w:t>
            </w:r>
          </w:p>
        </w:tc>
      </w:tr>
      <w:tr w:rsidR="00E36669" w:rsidRPr="003B198E" w14:paraId="0F0F7359" w14:textId="77777777" w:rsidTr="00C94E5C">
        <w:trPr>
          <w:trHeight w:val="432"/>
        </w:trPr>
        <w:tc>
          <w:tcPr>
            <w:tcW w:w="752" w:type="pct"/>
            <w:shd w:val="clear" w:color="000000" w:fill="FFFFFF"/>
          </w:tcPr>
          <w:p w14:paraId="62295799" w14:textId="05C5135C" w:rsidR="00466A3D" w:rsidRPr="003B198E" w:rsidRDefault="00466A3D" w:rsidP="00E36669">
            <w:pPr>
              <w:autoSpaceDE w:val="0"/>
              <w:autoSpaceDN w:val="0"/>
              <w:adjustRightInd w:val="0"/>
              <w:spacing w:after="160" w:line="240" w:lineRule="auto"/>
              <w:ind w:firstLine="0"/>
              <w:rPr>
                <w:color w:val="000000"/>
              </w:rPr>
            </w:pPr>
            <w:r w:rsidRPr="003B198E">
              <w:t>Awareness:Hemisphere:Anteriority</w:t>
            </w:r>
          </w:p>
        </w:tc>
        <w:tc>
          <w:tcPr>
            <w:tcW w:w="420" w:type="pct"/>
            <w:shd w:val="clear" w:color="000000" w:fill="FFFFFF"/>
          </w:tcPr>
          <w:p w14:paraId="67126D95" w14:textId="74845C54" w:rsidR="00466A3D" w:rsidRPr="003B198E" w:rsidRDefault="00466A3D" w:rsidP="00E36669">
            <w:pPr>
              <w:autoSpaceDE w:val="0"/>
              <w:autoSpaceDN w:val="0"/>
              <w:adjustRightInd w:val="0"/>
              <w:spacing w:after="160" w:line="240" w:lineRule="auto"/>
              <w:ind w:firstLine="0"/>
              <w:jc w:val="right"/>
              <w:rPr>
                <w:color w:val="000000"/>
              </w:rPr>
            </w:pPr>
            <w:r w:rsidRPr="003B198E">
              <w:t>2.19, 100.80</w:t>
            </w:r>
          </w:p>
        </w:tc>
        <w:tc>
          <w:tcPr>
            <w:tcW w:w="422" w:type="pct"/>
            <w:gridSpan w:val="2"/>
            <w:shd w:val="clear" w:color="000000" w:fill="FFFFFF"/>
          </w:tcPr>
          <w:p w14:paraId="4902E7A3" w14:textId="14D6ED4B" w:rsidR="00466A3D" w:rsidRPr="003B198E" w:rsidRDefault="00466A3D" w:rsidP="00E36669">
            <w:pPr>
              <w:autoSpaceDE w:val="0"/>
              <w:autoSpaceDN w:val="0"/>
              <w:adjustRightInd w:val="0"/>
              <w:spacing w:after="160" w:line="240" w:lineRule="auto"/>
              <w:ind w:firstLine="0"/>
              <w:jc w:val="right"/>
              <w:rPr>
                <w:color w:val="000000"/>
              </w:rPr>
            </w:pPr>
            <w:r w:rsidRPr="003B198E">
              <w:t>4.96</w:t>
            </w:r>
          </w:p>
        </w:tc>
        <w:tc>
          <w:tcPr>
            <w:tcW w:w="426" w:type="pct"/>
            <w:shd w:val="clear" w:color="000000" w:fill="FFFFFF"/>
          </w:tcPr>
          <w:p w14:paraId="0F7D3162" w14:textId="2653C8D0" w:rsidR="00466A3D" w:rsidRPr="003B198E" w:rsidRDefault="00502890" w:rsidP="00E36669">
            <w:pPr>
              <w:autoSpaceDE w:val="0"/>
              <w:autoSpaceDN w:val="0"/>
              <w:adjustRightInd w:val="0"/>
              <w:spacing w:after="160" w:line="240" w:lineRule="auto"/>
              <w:ind w:firstLine="0"/>
              <w:jc w:val="right"/>
              <w:rPr>
                <w:color w:val="000000"/>
              </w:rPr>
            </w:pPr>
            <w:r>
              <w:t xml:space="preserve"> </w:t>
            </w:r>
            <w:r w:rsidR="00466A3D" w:rsidRPr="003B198E">
              <w:t>2.82 +</w:t>
            </w:r>
          </w:p>
        </w:tc>
        <w:tc>
          <w:tcPr>
            <w:tcW w:w="426" w:type="pct"/>
            <w:gridSpan w:val="2"/>
            <w:shd w:val="clear" w:color="000000" w:fill="FFFFFF"/>
          </w:tcPr>
          <w:p w14:paraId="50DC35EC" w14:textId="0EA777EA" w:rsidR="00466A3D" w:rsidRPr="003B198E" w:rsidRDefault="00466A3D" w:rsidP="00E36669">
            <w:pPr>
              <w:autoSpaceDE w:val="0"/>
              <w:autoSpaceDN w:val="0"/>
              <w:adjustRightInd w:val="0"/>
              <w:spacing w:after="160" w:line="240" w:lineRule="auto"/>
              <w:ind w:firstLine="0"/>
              <w:jc w:val="right"/>
              <w:rPr>
                <w:color w:val="000000"/>
              </w:rPr>
            </w:pPr>
            <w:r w:rsidRPr="003B198E">
              <w:t>.058</w:t>
            </w:r>
          </w:p>
        </w:tc>
        <w:tc>
          <w:tcPr>
            <w:tcW w:w="429" w:type="pct"/>
            <w:shd w:val="clear" w:color="000000" w:fill="FFFFFF"/>
          </w:tcPr>
          <w:p w14:paraId="2B0D76DA" w14:textId="7BFD9796" w:rsidR="00466A3D" w:rsidRPr="003B198E" w:rsidRDefault="00466A3D" w:rsidP="00E36669">
            <w:pPr>
              <w:autoSpaceDE w:val="0"/>
              <w:autoSpaceDN w:val="0"/>
              <w:adjustRightInd w:val="0"/>
              <w:spacing w:after="160" w:line="240" w:lineRule="auto"/>
              <w:ind w:right="120" w:firstLine="0"/>
              <w:jc w:val="right"/>
              <w:rPr>
                <w:color w:val="000000"/>
              </w:rPr>
            </w:pPr>
            <w:r w:rsidRPr="003B198E">
              <w:t>.06</w:t>
            </w:r>
            <w:r w:rsidR="00A15B62">
              <w:t>0</w:t>
            </w:r>
          </w:p>
        </w:tc>
        <w:tc>
          <w:tcPr>
            <w:tcW w:w="426" w:type="pct"/>
            <w:gridSpan w:val="2"/>
          </w:tcPr>
          <w:p w14:paraId="3E95540D" w14:textId="34914396" w:rsidR="00466A3D" w:rsidRPr="003B198E" w:rsidRDefault="00466A3D" w:rsidP="00E36669">
            <w:pPr>
              <w:spacing w:after="160" w:line="259" w:lineRule="auto"/>
              <w:ind w:firstLine="0"/>
              <w:rPr>
                <w:color w:val="000000"/>
              </w:rPr>
            </w:pPr>
            <w:r w:rsidRPr="003B198E">
              <w:t>2.32, 106.84</w:t>
            </w:r>
          </w:p>
        </w:tc>
        <w:tc>
          <w:tcPr>
            <w:tcW w:w="426" w:type="pct"/>
          </w:tcPr>
          <w:p w14:paraId="01C63BD0" w14:textId="43DAB17A" w:rsidR="00466A3D" w:rsidRPr="003B198E" w:rsidRDefault="00466A3D" w:rsidP="00E36669">
            <w:pPr>
              <w:spacing w:after="160" w:line="259" w:lineRule="auto"/>
              <w:ind w:firstLine="0"/>
              <w:rPr>
                <w:color w:val="000000"/>
              </w:rPr>
            </w:pPr>
            <w:r w:rsidRPr="003B198E">
              <w:t>6.98</w:t>
            </w:r>
          </w:p>
        </w:tc>
        <w:tc>
          <w:tcPr>
            <w:tcW w:w="424" w:type="pct"/>
          </w:tcPr>
          <w:p w14:paraId="2CF139CF" w14:textId="37D762F2" w:rsidR="00466A3D" w:rsidRPr="003B198E" w:rsidRDefault="00466A3D" w:rsidP="00E36669">
            <w:pPr>
              <w:spacing w:after="160" w:line="259" w:lineRule="auto"/>
              <w:ind w:firstLine="0"/>
              <w:rPr>
                <w:color w:val="000000"/>
              </w:rPr>
            </w:pPr>
            <w:r w:rsidRPr="003B198E">
              <w:t>1.05</w:t>
            </w:r>
          </w:p>
        </w:tc>
        <w:tc>
          <w:tcPr>
            <w:tcW w:w="426" w:type="pct"/>
          </w:tcPr>
          <w:p w14:paraId="3D438A3A" w14:textId="1560E09A" w:rsidR="00466A3D" w:rsidRPr="003B198E" w:rsidRDefault="00466A3D" w:rsidP="00E36669">
            <w:pPr>
              <w:spacing w:after="160" w:line="259" w:lineRule="auto"/>
              <w:ind w:firstLine="0"/>
              <w:rPr>
                <w:color w:val="000000"/>
              </w:rPr>
            </w:pPr>
            <w:r w:rsidRPr="003B198E">
              <w:t>.022</w:t>
            </w:r>
          </w:p>
        </w:tc>
        <w:tc>
          <w:tcPr>
            <w:tcW w:w="422" w:type="pct"/>
            <w:gridSpan w:val="3"/>
          </w:tcPr>
          <w:p w14:paraId="631A9D3F" w14:textId="148698BE" w:rsidR="00466A3D" w:rsidRPr="003B198E" w:rsidRDefault="00466A3D" w:rsidP="00E36669">
            <w:pPr>
              <w:spacing w:after="160" w:line="259" w:lineRule="auto"/>
              <w:ind w:firstLine="0"/>
              <w:rPr>
                <w:color w:val="000000"/>
              </w:rPr>
            </w:pPr>
            <w:r w:rsidRPr="003B198E">
              <w:t>.36</w:t>
            </w:r>
            <w:r w:rsidR="00A15B62">
              <w:t>0</w:t>
            </w:r>
          </w:p>
        </w:tc>
      </w:tr>
      <w:tr w:rsidR="00E36669" w:rsidRPr="003B198E" w14:paraId="0A3A1D5A" w14:textId="77777777" w:rsidTr="00C94E5C">
        <w:trPr>
          <w:trHeight w:val="432"/>
        </w:trPr>
        <w:tc>
          <w:tcPr>
            <w:tcW w:w="752" w:type="pct"/>
            <w:shd w:val="clear" w:color="000000" w:fill="FFFFFF"/>
          </w:tcPr>
          <w:p w14:paraId="0308455D" w14:textId="2D6E5E5A" w:rsidR="00466A3D" w:rsidRPr="003B198E" w:rsidRDefault="00466A3D" w:rsidP="00E36669">
            <w:pPr>
              <w:autoSpaceDE w:val="0"/>
              <w:autoSpaceDN w:val="0"/>
              <w:adjustRightInd w:val="0"/>
              <w:spacing w:after="160" w:line="240" w:lineRule="auto"/>
              <w:ind w:firstLine="0"/>
              <w:rPr>
                <w:color w:val="000000"/>
              </w:rPr>
            </w:pPr>
            <w:r w:rsidRPr="003B198E">
              <w:lastRenderedPageBreak/>
              <w:t>Laterality:Anteriority</w:t>
            </w:r>
          </w:p>
        </w:tc>
        <w:tc>
          <w:tcPr>
            <w:tcW w:w="420" w:type="pct"/>
            <w:shd w:val="clear" w:color="000000" w:fill="FFFFFF"/>
          </w:tcPr>
          <w:p w14:paraId="6F59B7EE" w14:textId="7E266D05" w:rsidR="00466A3D" w:rsidRPr="003B198E" w:rsidRDefault="00466A3D" w:rsidP="00E36669">
            <w:pPr>
              <w:autoSpaceDE w:val="0"/>
              <w:autoSpaceDN w:val="0"/>
              <w:adjustRightInd w:val="0"/>
              <w:spacing w:after="160" w:line="240" w:lineRule="auto"/>
              <w:ind w:firstLine="0"/>
              <w:jc w:val="right"/>
              <w:rPr>
                <w:color w:val="000000"/>
              </w:rPr>
            </w:pPr>
            <w:r w:rsidRPr="003B198E">
              <w:t>2.78, 128.03</w:t>
            </w:r>
          </w:p>
        </w:tc>
        <w:tc>
          <w:tcPr>
            <w:tcW w:w="422" w:type="pct"/>
            <w:gridSpan w:val="2"/>
            <w:shd w:val="clear" w:color="000000" w:fill="FFFFFF"/>
          </w:tcPr>
          <w:p w14:paraId="5FF219AD" w14:textId="23316037" w:rsidR="00466A3D" w:rsidRPr="003B198E" w:rsidRDefault="00466A3D" w:rsidP="00E36669">
            <w:pPr>
              <w:autoSpaceDE w:val="0"/>
              <w:autoSpaceDN w:val="0"/>
              <w:adjustRightInd w:val="0"/>
              <w:spacing w:after="160" w:line="240" w:lineRule="auto"/>
              <w:ind w:firstLine="0"/>
              <w:jc w:val="right"/>
              <w:rPr>
                <w:color w:val="000000"/>
              </w:rPr>
            </w:pPr>
            <w:r w:rsidRPr="003B198E">
              <w:t>4.94</w:t>
            </w:r>
          </w:p>
        </w:tc>
        <w:tc>
          <w:tcPr>
            <w:tcW w:w="426" w:type="pct"/>
            <w:shd w:val="clear" w:color="000000" w:fill="FFFFFF"/>
          </w:tcPr>
          <w:p w14:paraId="65CFE81F" w14:textId="3844DA26" w:rsidR="00466A3D" w:rsidRPr="003B198E" w:rsidRDefault="00466A3D" w:rsidP="00E36669">
            <w:pPr>
              <w:autoSpaceDE w:val="0"/>
              <w:autoSpaceDN w:val="0"/>
              <w:adjustRightInd w:val="0"/>
              <w:spacing w:after="160" w:line="240" w:lineRule="auto"/>
              <w:ind w:firstLine="0"/>
              <w:jc w:val="right"/>
              <w:rPr>
                <w:color w:val="000000"/>
              </w:rPr>
            </w:pPr>
            <w:r w:rsidRPr="003B198E">
              <w:t>6.43 ***</w:t>
            </w:r>
          </w:p>
        </w:tc>
        <w:tc>
          <w:tcPr>
            <w:tcW w:w="426" w:type="pct"/>
            <w:gridSpan w:val="2"/>
            <w:shd w:val="clear" w:color="000000" w:fill="FFFFFF"/>
          </w:tcPr>
          <w:p w14:paraId="7408EB23" w14:textId="5C233BE1" w:rsidR="00466A3D" w:rsidRPr="003B198E" w:rsidRDefault="00466A3D" w:rsidP="00E36669">
            <w:pPr>
              <w:autoSpaceDE w:val="0"/>
              <w:autoSpaceDN w:val="0"/>
              <w:adjustRightInd w:val="0"/>
              <w:spacing w:after="160" w:line="240" w:lineRule="auto"/>
              <w:ind w:firstLine="0"/>
              <w:jc w:val="right"/>
              <w:rPr>
                <w:color w:val="000000"/>
              </w:rPr>
            </w:pPr>
            <w:r w:rsidRPr="003B198E">
              <w:t>.123</w:t>
            </w:r>
          </w:p>
        </w:tc>
        <w:tc>
          <w:tcPr>
            <w:tcW w:w="429" w:type="pct"/>
            <w:shd w:val="clear" w:color="000000" w:fill="FFFFFF"/>
          </w:tcPr>
          <w:p w14:paraId="1531A3EA" w14:textId="59B35E0E" w:rsidR="00466A3D" w:rsidRPr="003B198E" w:rsidRDefault="00466A3D" w:rsidP="00E36669">
            <w:pPr>
              <w:autoSpaceDE w:val="0"/>
              <w:autoSpaceDN w:val="0"/>
              <w:adjustRightInd w:val="0"/>
              <w:spacing w:after="160" w:line="240" w:lineRule="auto"/>
              <w:ind w:right="120" w:firstLine="0"/>
              <w:jc w:val="right"/>
              <w:rPr>
                <w:color w:val="000000"/>
              </w:rPr>
            </w:pPr>
            <w:r w:rsidRPr="003B198E">
              <w:t>&lt;.001</w:t>
            </w:r>
          </w:p>
        </w:tc>
        <w:tc>
          <w:tcPr>
            <w:tcW w:w="426" w:type="pct"/>
            <w:gridSpan w:val="2"/>
          </w:tcPr>
          <w:p w14:paraId="2C6A07C6" w14:textId="512C1268" w:rsidR="00466A3D" w:rsidRPr="003B198E" w:rsidRDefault="00466A3D" w:rsidP="00E36669">
            <w:pPr>
              <w:spacing w:after="160" w:line="259" w:lineRule="auto"/>
              <w:ind w:firstLine="0"/>
              <w:rPr>
                <w:color w:val="000000"/>
              </w:rPr>
            </w:pPr>
            <w:r w:rsidRPr="003B198E">
              <w:t>2.41, 110.75</w:t>
            </w:r>
          </w:p>
        </w:tc>
        <w:tc>
          <w:tcPr>
            <w:tcW w:w="426" w:type="pct"/>
          </w:tcPr>
          <w:p w14:paraId="7AB90082" w14:textId="22CAF906" w:rsidR="00466A3D" w:rsidRPr="003B198E" w:rsidRDefault="00466A3D" w:rsidP="00E36669">
            <w:pPr>
              <w:spacing w:after="160" w:line="259" w:lineRule="auto"/>
              <w:ind w:firstLine="0"/>
              <w:rPr>
                <w:color w:val="000000"/>
              </w:rPr>
            </w:pPr>
            <w:r w:rsidRPr="003B198E">
              <w:t>7.94</w:t>
            </w:r>
          </w:p>
        </w:tc>
        <w:tc>
          <w:tcPr>
            <w:tcW w:w="424" w:type="pct"/>
          </w:tcPr>
          <w:p w14:paraId="2655634E" w14:textId="5FC01B77" w:rsidR="00466A3D" w:rsidRPr="003B198E" w:rsidRDefault="00466A3D" w:rsidP="00E36669">
            <w:pPr>
              <w:spacing w:after="160" w:line="259" w:lineRule="auto"/>
              <w:ind w:firstLine="0"/>
              <w:rPr>
                <w:color w:val="000000"/>
              </w:rPr>
            </w:pPr>
            <w:r w:rsidRPr="003B198E">
              <w:t>5.69 **</w:t>
            </w:r>
          </w:p>
        </w:tc>
        <w:tc>
          <w:tcPr>
            <w:tcW w:w="426" w:type="pct"/>
          </w:tcPr>
          <w:p w14:paraId="34CF665A" w14:textId="6FCEB30A" w:rsidR="00466A3D" w:rsidRPr="003B198E" w:rsidRDefault="00466A3D" w:rsidP="00E36669">
            <w:pPr>
              <w:spacing w:after="160" w:line="259" w:lineRule="auto"/>
              <w:ind w:firstLine="0"/>
              <w:rPr>
                <w:color w:val="000000"/>
              </w:rPr>
            </w:pPr>
            <w:r w:rsidRPr="003B198E">
              <w:t>.11</w:t>
            </w:r>
            <w:r w:rsidR="00502890">
              <w:t>0</w:t>
            </w:r>
          </w:p>
        </w:tc>
        <w:tc>
          <w:tcPr>
            <w:tcW w:w="422" w:type="pct"/>
            <w:gridSpan w:val="3"/>
          </w:tcPr>
          <w:p w14:paraId="13965B52" w14:textId="3D43264D" w:rsidR="00466A3D" w:rsidRPr="003B198E" w:rsidRDefault="00466A3D" w:rsidP="00E36669">
            <w:pPr>
              <w:spacing w:after="160" w:line="259" w:lineRule="auto"/>
              <w:ind w:firstLine="0"/>
              <w:rPr>
                <w:color w:val="000000"/>
              </w:rPr>
            </w:pPr>
            <w:r w:rsidRPr="003B198E">
              <w:t>.003</w:t>
            </w:r>
          </w:p>
        </w:tc>
      </w:tr>
      <w:tr w:rsidR="00E36669" w:rsidRPr="003B198E" w14:paraId="63FAB2F9" w14:textId="77777777" w:rsidTr="00C94E5C">
        <w:trPr>
          <w:trHeight w:val="432"/>
        </w:trPr>
        <w:tc>
          <w:tcPr>
            <w:tcW w:w="752" w:type="pct"/>
            <w:shd w:val="clear" w:color="000000" w:fill="FFFFFF"/>
          </w:tcPr>
          <w:p w14:paraId="476BFE2C" w14:textId="68D2578D" w:rsidR="00466A3D" w:rsidRPr="003B198E" w:rsidRDefault="00466A3D" w:rsidP="00E36669">
            <w:pPr>
              <w:autoSpaceDE w:val="0"/>
              <w:autoSpaceDN w:val="0"/>
              <w:adjustRightInd w:val="0"/>
              <w:spacing w:after="160" w:line="240" w:lineRule="auto"/>
              <w:ind w:firstLine="0"/>
              <w:rPr>
                <w:color w:val="000000"/>
              </w:rPr>
            </w:pPr>
            <w:r w:rsidRPr="003B198E">
              <w:t>Awareness:Laterality:Anteriority</w:t>
            </w:r>
          </w:p>
        </w:tc>
        <w:tc>
          <w:tcPr>
            <w:tcW w:w="420" w:type="pct"/>
            <w:shd w:val="clear" w:color="000000" w:fill="FFFFFF"/>
          </w:tcPr>
          <w:p w14:paraId="1502BF18" w14:textId="6875B9F3" w:rsidR="00466A3D" w:rsidRPr="003B198E" w:rsidRDefault="00466A3D" w:rsidP="00E36669">
            <w:pPr>
              <w:autoSpaceDE w:val="0"/>
              <w:autoSpaceDN w:val="0"/>
              <w:adjustRightInd w:val="0"/>
              <w:spacing w:after="160" w:line="240" w:lineRule="auto"/>
              <w:ind w:firstLine="0"/>
              <w:jc w:val="right"/>
              <w:rPr>
                <w:color w:val="000000"/>
              </w:rPr>
            </w:pPr>
            <w:r w:rsidRPr="003B198E">
              <w:t>2.78, 128.03</w:t>
            </w:r>
          </w:p>
        </w:tc>
        <w:tc>
          <w:tcPr>
            <w:tcW w:w="422" w:type="pct"/>
            <w:gridSpan w:val="2"/>
            <w:shd w:val="clear" w:color="000000" w:fill="FFFFFF"/>
          </w:tcPr>
          <w:p w14:paraId="2569BEC8" w14:textId="076B978B" w:rsidR="00466A3D" w:rsidRPr="003B198E" w:rsidRDefault="00466A3D" w:rsidP="00E36669">
            <w:pPr>
              <w:autoSpaceDE w:val="0"/>
              <w:autoSpaceDN w:val="0"/>
              <w:adjustRightInd w:val="0"/>
              <w:spacing w:after="160" w:line="240" w:lineRule="auto"/>
              <w:ind w:firstLine="0"/>
              <w:jc w:val="right"/>
              <w:rPr>
                <w:color w:val="000000"/>
              </w:rPr>
            </w:pPr>
            <w:r w:rsidRPr="003B198E">
              <w:t>4.94</w:t>
            </w:r>
          </w:p>
        </w:tc>
        <w:tc>
          <w:tcPr>
            <w:tcW w:w="426" w:type="pct"/>
            <w:shd w:val="clear" w:color="000000" w:fill="FFFFFF"/>
          </w:tcPr>
          <w:p w14:paraId="64C8C7EF" w14:textId="7F83A3CF" w:rsidR="00466A3D" w:rsidRPr="003B198E" w:rsidRDefault="00466A3D" w:rsidP="00E36669">
            <w:pPr>
              <w:autoSpaceDE w:val="0"/>
              <w:autoSpaceDN w:val="0"/>
              <w:adjustRightInd w:val="0"/>
              <w:spacing w:after="160" w:line="240" w:lineRule="auto"/>
              <w:ind w:firstLine="0"/>
              <w:jc w:val="right"/>
              <w:rPr>
                <w:color w:val="000000"/>
              </w:rPr>
            </w:pPr>
            <w:r w:rsidRPr="003B198E">
              <w:t>1.4</w:t>
            </w:r>
            <w:r w:rsidR="00502890">
              <w:t>0</w:t>
            </w:r>
          </w:p>
        </w:tc>
        <w:tc>
          <w:tcPr>
            <w:tcW w:w="426" w:type="pct"/>
            <w:gridSpan w:val="2"/>
            <w:shd w:val="clear" w:color="000000" w:fill="FFFFFF"/>
          </w:tcPr>
          <w:p w14:paraId="05AB0E65" w14:textId="78304B89" w:rsidR="00466A3D" w:rsidRPr="003B198E" w:rsidRDefault="00466A3D" w:rsidP="00E36669">
            <w:pPr>
              <w:autoSpaceDE w:val="0"/>
              <w:autoSpaceDN w:val="0"/>
              <w:adjustRightInd w:val="0"/>
              <w:spacing w:after="160" w:line="240" w:lineRule="auto"/>
              <w:ind w:firstLine="0"/>
              <w:jc w:val="right"/>
              <w:rPr>
                <w:color w:val="000000"/>
              </w:rPr>
            </w:pPr>
            <w:r w:rsidRPr="003B198E">
              <w:t>.03</w:t>
            </w:r>
            <w:r w:rsidR="00502890">
              <w:t>0</w:t>
            </w:r>
          </w:p>
        </w:tc>
        <w:tc>
          <w:tcPr>
            <w:tcW w:w="429" w:type="pct"/>
            <w:shd w:val="clear" w:color="000000" w:fill="FFFFFF"/>
          </w:tcPr>
          <w:p w14:paraId="0E53E1C1" w14:textId="0C852774" w:rsidR="00466A3D" w:rsidRPr="003B198E" w:rsidRDefault="00466A3D" w:rsidP="00E36669">
            <w:pPr>
              <w:autoSpaceDE w:val="0"/>
              <w:autoSpaceDN w:val="0"/>
              <w:adjustRightInd w:val="0"/>
              <w:spacing w:after="160" w:line="240" w:lineRule="auto"/>
              <w:ind w:right="120" w:firstLine="0"/>
              <w:jc w:val="right"/>
              <w:rPr>
                <w:color w:val="000000"/>
              </w:rPr>
            </w:pPr>
            <w:r w:rsidRPr="003B198E">
              <w:t>.248</w:t>
            </w:r>
          </w:p>
        </w:tc>
        <w:tc>
          <w:tcPr>
            <w:tcW w:w="426" w:type="pct"/>
            <w:gridSpan w:val="2"/>
          </w:tcPr>
          <w:p w14:paraId="43087145" w14:textId="72A2D200" w:rsidR="00466A3D" w:rsidRPr="003B198E" w:rsidRDefault="00466A3D" w:rsidP="00E36669">
            <w:pPr>
              <w:spacing w:after="160" w:line="259" w:lineRule="auto"/>
              <w:ind w:firstLine="0"/>
              <w:rPr>
                <w:color w:val="000000"/>
              </w:rPr>
            </w:pPr>
            <w:r w:rsidRPr="003B198E">
              <w:t>2.41, 110.75</w:t>
            </w:r>
          </w:p>
        </w:tc>
        <w:tc>
          <w:tcPr>
            <w:tcW w:w="426" w:type="pct"/>
          </w:tcPr>
          <w:p w14:paraId="35EE3AD6" w14:textId="6B5F39CA" w:rsidR="00466A3D" w:rsidRPr="003B198E" w:rsidRDefault="00466A3D" w:rsidP="00E36669">
            <w:pPr>
              <w:spacing w:after="160" w:line="259" w:lineRule="auto"/>
              <w:ind w:firstLine="0"/>
              <w:rPr>
                <w:color w:val="000000"/>
              </w:rPr>
            </w:pPr>
            <w:r w:rsidRPr="003B198E">
              <w:t>7.94</w:t>
            </w:r>
          </w:p>
        </w:tc>
        <w:tc>
          <w:tcPr>
            <w:tcW w:w="424" w:type="pct"/>
          </w:tcPr>
          <w:p w14:paraId="0F53E442" w14:textId="3F38FAE3" w:rsidR="00466A3D" w:rsidRPr="003B198E" w:rsidRDefault="00466A3D" w:rsidP="00E36669">
            <w:pPr>
              <w:spacing w:after="160" w:line="259" w:lineRule="auto"/>
              <w:ind w:firstLine="0"/>
              <w:rPr>
                <w:color w:val="000000"/>
              </w:rPr>
            </w:pPr>
            <w:r w:rsidRPr="003B198E">
              <w:t>1.46</w:t>
            </w:r>
          </w:p>
        </w:tc>
        <w:tc>
          <w:tcPr>
            <w:tcW w:w="426" w:type="pct"/>
          </w:tcPr>
          <w:p w14:paraId="20687A84" w14:textId="172AB9A0" w:rsidR="00466A3D" w:rsidRPr="003B198E" w:rsidRDefault="00466A3D" w:rsidP="00E36669">
            <w:pPr>
              <w:spacing w:after="160" w:line="259" w:lineRule="auto"/>
              <w:ind w:firstLine="0"/>
              <w:rPr>
                <w:color w:val="000000"/>
              </w:rPr>
            </w:pPr>
            <w:r w:rsidRPr="003B198E">
              <w:t>.031</w:t>
            </w:r>
          </w:p>
        </w:tc>
        <w:tc>
          <w:tcPr>
            <w:tcW w:w="422" w:type="pct"/>
            <w:gridSpan w:val="3"/>
          </w:tcPr>
          <w:p w14:paraId="6330D8D1" w14:textId="2FB46C89" w:rsidR="00466A3D" w:rsidRPr="003B198E" w:rsidRDefault="00466A3D" w:rsidP="00E36669">
            <w:pPr>
              <w:spacing w:after="160" w:line="259" w:lineRule="auto"/>
              <w:ind w:firstLine="0"/>
              <w:rPr>
                <w:color w:val="000000"/>
              </w:rPr>
            </w:pPr>
            <w:r w:rsidRPr="003B198E">
              <w:t>.234</w:t>
            </w:r>
          </w:p>
        </w:tc>
      </w:tr>
      <w:tr w:rsidR="00E36669" w:rsidRPr="003B198E" w14:paraId="751DB322" w14:textId="77777777" w:rsidTr="00C94E5C">
        <w:trPr>
          <w:trHeight w:val="432"/>
        </w:trPr>
        <w:tc>
          <w:tcPr>
            <w:tcW w:w="752" w:type="pct"/>
            <w:shd w:val="clear" w:color="000000" w:fill="FFFFFF"/>
          </w:tcPr>
          <w:p w14:paraId="39E0FBFA" w14:textId="2328FB3C" w:rsidR="00466A3D" w:rsidRPr="003B198E" w:rsidRDefault="00466A3D" w:rsidP="00E36669">
            <w:pPr>
              <w:autoSpaceDE w:val="0"/>
              <w:autoSpaceDN w:val="0"/>
              <w:adjustRightInd w:val="0"/>
              <w:spacing w:after="160" w:line="240" w:lineRule="auto"/>
              <w:ind w:firstLine="0"/>
              <w:rPr>
                <w:color w:val="000000"/>
              </w:rPr>
            </w:pPr>
            <w:r w:rsidRPr="003B198E">
              <w:t>Condition:Hemisphere:Laterality</w:t>
            </w:r>
          </w:p>
        </w:tc>
        <w:tc>
          <w:tcPr>
            <w:tcW w:w="420" w:type="pct"/>
            <w:shd w:val="clear" w:color="000000" w:fill="FFFFFF"/>
          </w:tcPr>
          <w:p w14:paraId="072F75EC" w14:textId="763AEAD6"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2CB98E1" w14:textId="4D4FFCDE" w:rsidR="00466A3D" w:rsidRPr="003B198E" w:rsidRDefault="00466A3D" w:rsidP="00E36669">
            <w:pPr>
              <w:autoSpaceDE w:val="0"/>
              <w:autoSpaceDN w:val="0"/>
              <w:adjustRightInd w:val="0"/>
              <w:spacing w:after="160" w:line="240" w:lineRule="auto"/>
              <w:ind w:firstLine="0"/>
              <w:jc w:val="right"/>
              <w:rPr>
                <w:color w:val="000000"/>
              </w:rPr>
            </w:pPr>
            <w:r w:rsidRPr="003B198E">
              <w:t>0.67</w:t>
            </w:r>
          </w:p>
        </w:tc>
        <w:tc>
          <w:tcPr>
            <w:tcW w:w="426" w:type="pct"/>
            <w:shd w:val="clear" w:color="000000" w:fill="FFFFFF"/>
          </w:tcPr>
          <w:p w14:paraId="17B4C7C8" w14:textId="53FCDA69" w:rsidR="00466A3D" w:rsidRPr="003B198E" w:rsidRDefault="00502890" w:rsidP="00E36669">
            <w:pPr>
              <w:autoSpaceDE w:val="0"/>
              <w:autoSpaceDN w:val="0"/>
              <w:adjustRightInd w:val="0"/>
              <w:spacing w:after="160" w:line="240" w:lineRule="auto"/>
              <w:ind w:firstLine="0"/>
              <w:jc w:val="right"/>
              <w:rPr>
                <w:color w:val="000000"/>
              </w:rPr>
            </w:pPr>
            <w:r>
              <w:t xml:space="preserve"> </w:t>
            </w:r>
            <w:r w:rsidR="00466A3D" w:rsidRPr="003B198E">
              <w:t>2.90 +</w:t>
            </w:r>
          </w:p>
        </w:tc>
        <w:tc>
          <w:tcPr>
            <w:tcW w:w="426" w:type="pct"/>
            <w:gridSpan w:val="2"/>
            <w:shd w:val="clear" w:color="000000" w:fill="FFFFFF"/>
          </w:tcPr>
          <w:p w14:paraId="0D61078B" w14:textId="280AF920" w:rsidR="00466A3D" w:rsidRPr="003B198E" w:rsidRDefault="00466A3D" w:rsidP="00E36669">
            <w:pPr>
              <w:autoSpaceDE w:val="0"/>
              <w:autoSpaceDN w:val="0"/>
              <w:adjustRightInd w:val="0"/>
              <w:spacing w:after="160" w:line="240" w:lineRule="auto"/>
              <w:ind w:firstLine="0"/>
              <w:jc w:val="right"/>
              <w:rPr>
                <w:color w:val="000000"/>
              </w:rPr>
            </w:pPr>
            <w:r w:rsidRPr="003B198E">
              <w:t>.059</w:t>
            </w:r>
          </w:p>
        </w:tc>
        <w:tc>
          <w:tcPr>
            <w:tcW w:w="429" w:type="pct"/>
            <w:shd w:val="clear" w:color="000000" w:fill="FFFFFF"/>
          </w:tcPr>
          <w:p w14:paraId="5E6B28B3" w14:textId="5AFD5803" w:rsidR="00466A3D" w:rsidRPr="003B198E" w:rsidRDefault="00466A3D" w:rsidP="00E36669">
            <w:pPr>
              <w:autoSpaceDE w:val="0"/>
              <w:autoSpaceDN w:val="0"/>
              <w:adjustRightInd w:val="0"/>
              <w:spacing w:after="160" w:line="240" w:lineRule="auto"/>
              <w:ind w:right="120" w:firstLine="0"/>
              <w:jc w:val="right"/>
              <w:rPr>
                <w:color w:val="000000"/>
              </w:rPr>
            </w:pPr>
            <w:r w:rsidRPr="003B198E">
              <w:t>.095</w:t>
            </w:r>
          </w:p>
        </w:tc>
        <w:tc>
          <w:tcPr>
            <w:tcW w:w="426" w:type="pct"/>
            <w:gridSpan w:val="2"/>
          </w:tcPr>
          <w:p w14:paraId="500546A0" w14:textId="27C427D2" w:rsidR="00466A3D" w:rsidRPr="003B198E" w:rsidRDefault="00466A3D" w:rsidP="00E36669">
            <w:pPr>
              <w:spacing w:after="160" w:line="259" w:lineRule="auto"/>
              <w:ind w:firstLine="0"/>
              <w:rPr>
                <w:color w:val="000000"/>
              </w:rPr>
            </w:pPr>
            <w:r w:rsidRPr="003B198E">
              <w:t>1, 46</w:t>
            </w:r>
          </w:p>
        </w:tc>
        <w:tc>
          <w:tcPr>
            <w:tcW w:w="426" w:type="pct"/>
          </w:tcPr>
          <w:p w14:paraId="75733BAB" w14:textId="03B47469" w:rsidR="00466A3D" w:rsidRPr="003B198E" w:rsidRDefault="00466A3D" w:rsidP="00E36669">
            <w:pPr>
              <w:spacing w:after="160" w:line="259" w:lineRule="auto"/>
              <w:ind w:firstLine="0"/>
              <w:rPr>
                <w:color w:val="000000"/>
              </w:rPr>
            </w:pPr>
            <w:r w:rsidRPr="003B198E">
              <w:t>0.9</w:t>
            </w:r>
            <w:r w:rsidR="00502890">
              <w:t>0</w:t>
            </w:r>
          </w:p>
        </w:tc>
        <w:tc>
          <w:tcPr>
            <w:tcW w:w="424" w:type="pct"/>
          </w:tcPr>
          <w:p w14:paraId="60C4FD44" w14:textId="67B7729A" w:rsidR="00466A3D" w:rsidRPr="003B198E" w:rsidRDefault="00466A3D" w:rsidP="00E36669">
            <w:pPr>
              <w:spacing w:after="160" w:line="259" w:lineRule="auto"/>
              <w:ind w:firstLine="0"/>
              <w:rPr>
                <w:color w:val="000000"/>
              </w:rPr>
            </w:pPr>
            <w:r w:rsidRPr="003B198E">
              <w:t>0.9</w:t>
            </w:r>
            <w:r w:rsidR="00502890">
              <w:t>0</w:t>
            </w:r>
          </w:p>
        </w:tc>
        <w:tc>
          <w:tcPr>
            <w:tcW w:w="426" w:type="pct"/>
          </w:tcPr>
          <w:p w14:paraId="0034F425" w14:textId="2482B8B4" w:rsidR="00466A3D" w:rsidRPr="003B198E" w:rsidRDefault="00466A3D" w:rsidP="00E36669">
            <w:pPr>
              <w:spacing w:after="160" w:line="259" w:lineRule="auto"/>
              <w:ind w:firstLine="0"/>
              <w:rPr>
                <w:color w:val="000000"/>
              </w:rPr>
            </w:pPr>
            <w:r w:rsidRPr="003B198E">
              <w:t>.019</w:t>
            </w:r>
          </w:p>
        </w:tc>
        <w:tc>
          <w:tcPr>
            <w:tcW w:w="422" w:type="pct"/>
            <w:gridSpan w:val="3"/>
          </w:tcPr>
          <w:p w14:paraId="0A86EC23" w14:textId="52BF119E" w:rsidR="00466A3D" w:rsidRPr="003B198E" w:rsidRDefault="00466A3D" w:rsidP="00E36669">
            <w:pPr>
              <w:spacing w:after="160" w:line="259" w:lineRule="auto"/>
              <w:ind w:firstLine="0"/>
              <w:rPr>
                <w:color w:val="000000"/>
              </w:rPr>
            </w:pPr>
            <w:r w:rsidRPr="003B198E">
              <w:t>.347</w:t>
            </w:r>
          </w:p>
        </w:tc>
      </w:tr>
      <w:tr w:rsidR="00E36669" w:rsidRPr="003B198E" w14:paraId="31736E79" w14:textId="77777777" w:rsidTr="00C94E5C">
        <w:trPr>
          <w:trHeight w:val="432"/>
        </w:trPr>
        <w:tc>
          <w:tcPr>
            <w:tcW w:w="752" w:type="pct"/>
            <w:shd w:val="clear" w:color="000000" w:fill="FFFFFF"/>
          </w:tcPr>
          <w:p w14:paraId="435D969C" w14:textId="20E0A537" w:rsidR="00466A3D" w:rsidRPr="003B198E" w:rsidRDefault="00466A3D" w:rsidP="00E36669">
            <w:pPr>
              <w:autoSpaceDE w:val="0"/>
              <w:autoSpaceDN w:val="0"/>
              <w:adjustRightInd w:val="0"/>
              <w:spacing w:after="160" w:line="240" w:lineRule="auto"/>
              <w:ind w:firstLine="0"/>
              <w:rPr>
                <w:color w:val="000000"/>
              </w:rPr>
            </w:pPr>
            <w:r w:rsidRPr="003B198E">
              <w:t>Awareness:Condition:Hemisphere:Laterality</w:t>
            </w:r>
          </w:p>
        </w:tc>
        <w:tc>
          <w:tcPr>
            <w:tcW w:w="420" w:type="pct"/>
            <w:shd w:val="clear" w:color="000000" w:fill="FFFFFF"/>
          </w:tcPr>
          <w:p w14:paraId="7867C937" w14:textId="652EE5AD"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09F4E6C" w14:textId="532E0E9D" w:rsidR="00466A3D" w:rsidRPr="003B198E" w:rsidRDefault="00466A3D" w:rsidP="00E36669">
            <w:pPr>
              <w:autoSpaceDE w:val="0"/>
              <w:autoSpaceDN w:val="0"/>
              <w:adjustRightInd w:val="0"/>
              <w:spacing w:after="160" w:line="240" w:lineRule="auto"/>
              <w:ind w:firstLine="0"/>
              <w:jc w:val="right"/>
              <w:rPr>
                <w:color w:val="000000"/>
              </w:rPr>
            </w:pPr>
            <w:r w:rsidRPr="003B198E">
              <w:t>0.67</w:t>
            </w:r>
          </w:p>
        </w:tc>
        <w:tc>
          <w:tcPr>
            <w:tcW w:w="426" w:type="pct"/>
            <w:shd w:val="clear" w:color="000000" w:fill="FFFFFF"/>
          </w:tcPr>
          <w:p w14:paraId="3A90606C" w14:textId="28030D57" w:rsidR="00466A3D" w:rsidRPr="003B198E" w:rsidRDefault="00466A3D" w:rsidP="00E36669">
            <w:pPr>
              <w:autoSpaceDE w:val="0"/>
              <w:autoSpaceDN w:val="0"/>
              <w:adjustRightInd w:val="0"/>
              <w:spacing w:after="160" w:line="240" w:lineRule="auto"/>
              <w:ind w:firstLine="0"/>
              <w:jc w:val="right"/>
              <w:rPr>
                <w:color w:val="000000"/>
              </w:rPr>
            </w:pPr>
            <w:r w:rsidRPr="003B198E">
              <w:t>0.4</w:t>
            </w:r>
            <w:r w:rsidR="00502890">
              <w:t>0</w:t>
            </w:r>
          </w:p>
        </w:tc>
        <w:tc>
          <w:tcPr>
            <w:tcW w:w="426" w:type="pct"/>
            <w:gridSpan w:val="2"/>
            <w:shd w:val="clear" w:color="000000" w:fill="FFFFFF"/>
          </w:tcPr>
          <w:p w14:paraId="4FCFEB3F" w14:textId="0D8AD4FA" w:rsidR="00466A3D" w:rsidRPr="003B198E" w:rsidRDefault="00466A3D" w:rsidP="00E36669">
            <w:pPr>
              <w:autoSpaceDE w:val="0"/>
              <w:autoSpaceDN w:val="0"/>
              <w:adjustRightInd w:val="0"/>
              <w:spacing w:after="160" w:line="240" w:lineRule="auto"/>
              <w:ind w:firstLine="0"/>
              <w:jc w:val="right"/>
              <w:rPr>
                <w:color w:val="000000"/>
              </w:rPr>
            </w:pPr>
            <w:r w:rsidRPr="003B198E">
              <w:t>.009</w:t>
            </w:r>
          </w:p>
        </w:tc>
        <w:tc>
          <w:tcPr>
            <w:tcW w:w="429" w:type="pct"/>
            <w:shd w:val="clear" w:color="000000" w:fill="FFFFFF"/>
          </w:tcPr>
          <w:p w14:paraId="7680ABD2" w14:textId="3D8A4ED4" w:rsidR="00466A3D" w:rsidRPr="003B198E" w:rsidRDefault="00466A3D" w:rsidP="00E36669">
            <w:pPr>
              <w:autoSpaceDE w:val="0"/>
              <w:autoSpaceDN w:val="0"/>
              <w:adjustRightInd w:val="0"/>
              <w:spacing w:after="160" w:line="240" w:lineRule="auto"/>
              <w:ind w:right="120" w:firstLine="0"/>
              <w:jc w:val="right"/>
              <w:rPr>
                <w:color w:val="000000"/>
              </w:rPr>
            </w:pPr>
            <w:r w:rsidRPr="003B198E">
              <w:t>.533</w:t>
            </w:r>
          </w:p>
        </w:tc>
        <w:tc>
          <w:tcPr>
            <w:tcW w:w="426" w:type="pct"/>
            <w:gridSpan w:val="2"/>
          </w:tcPr>
          <w:p w14:paraId="414C929F" w14:textId="41C4C44C" w:rsidR="00466A3D" w:rsidRPr="003B198E" w:rsidRDefault="00466A3D" w:rsidP="00E36669">
            <w:pPr>
              <w:spacing w:after="160" w:line="259" w:lineRule="auto"/>
              <w:ind w:firstLine="0"/>
              <w:rPr>
                <w:color w:val="000000"/>
              </w:rPr>
            </w:pPr>
            <w:r w:rsidRPr="003B198E">
              <w:t>1, 46</w:t>
            </w:r>
          </w:p>
        </w:tc>
        <w:tc>
          <w:tcPr>
            <w:tcW w:w="426" w:type="pct"/>
          </w:tcPr>
          <w:p w14:paraId="31A1B701" w14:textId="3CE29A4A" w:rsidR="00466A3D" w:rsidRPr="003B198E" w:rsidRDefault="00466A3D" w:rsidP="00E36669">
            <w:pPr>
              <w:spacing w:after="160" w:line="259" w:lineRule="auto"/>
              <w:ind w:firstLine="0"/>
              <w:rPr>
                <w:color w:val="000000"/>
              </w:rPr>
            </w:pPr>
            <w:r w:rsidRPr="003B198E">
              <w:t>0.9</w:t>
            </w:r>
            <w:r w:rsidR="00502890">
              <w:t>0</w:t>
            </w:r>
          </w:p>
        </w:tc>
        <w:tc>
          <w:tcPr>
            <w:tcW w:w="424" w:type="pct"/>
          </w:tcPr>
          <w:p w14:paraId="23F661A7" w14:textId="31CCE7B3" w:rsidR="00466A3D" w:rsidRPr="003B198E" w:rsidRDefault="00466A3D" w:rsidP="00E36669">
            <w:pPr>
              <w:spacing w:after="160" w:line="259" w:lineRule="auto"/>
              <w:ind w:firstLine="0"/>
              <w:rPr>
                <w:color w:val="000000"/>
              </w:rPr>
            </w:pPr>
            <w:r w:rsidRPr="003B198E">
              <w:t>0.01</w:t>
            </w:r>
          </w:p>
        </w:tc>
        <w:tc>
          <w:tcPr>
            <w:tcW w:w="426" w:type="pct"/>
          </w:tcPr>
          <w:p w14:paraId="3E0D17AA" w14:textId="1CE18151" w:rsidR="00466A3D" w:rsidRPr="003B198E" w:rsidRDefault="00466A3D" w:rsidP="00E36669">
            <w:pPr>
              <w:spacing w:after="160" w:line="259" w:lineRule="auto"/>
              <w:ind w:firstLine="0"/>
              <w:rPr>
                <w:color w:val="000000"/>
              </w:rPr>
            </w:pPr>
            <w:r w:rsidRPr="003B198E">
              <w:t>&lt;.001</w:t>
            </w:r>
          </w:p>
        </w:tc>
        <w:tc>
          <w:tcPr>
            <w:tcW w:w="422" w:type="pct"/>
            <w:gridSpan w:val="3"/>
          </w:tcPr>
          <w:p w14:paraId="17519FFD" w14:textId="1CAB1AAB" w:rsidR="00466A3D" w:rsidRPr="003B198E" w:rsidRDefault="00466A3D" w:rsidP="00E36669">
            <w:pPr>
              <w:spacing w:after="160" w:line="259" w:lineRule="auto"/>
              <w:ind w:firstLine="0"/>
              <w:rPr>
                <w:color w:val="000000"/>
              </w:rPr>
            </w:pPr>
            <w:r w:rsidRPr="003B198E">
              <w:t>.937</w:t>
            </w:r>
          </w:p>
        </w:tc>
      </w:tr>
      <w:tr w:rsidR="00E36669" w:rsidRPr="003B198E" w14:paraId="6CA92786" w14:textId="77777777" w:rsidTr="00C94E5C">
        <w:trPr>
          <w:trHeight w:val="432"/>
        </w:trPr>
        <w:tc>
          <w:tcPr>
            <w:tcW w:w="752" w:type="pct"/>
            <w:shd w:val="clear" w:color="000000" w:fill="FFFFFF"/>
          </w:tcPr>
          <w:p w14:paraId="5A47EF4B" w14:textId="0BEB2F18" w:rsidR="00466A3D" w:rsidRPr="003B198E" w:rsidRDefault="00466A3D" w:rsidP="00E36669">
            <w:pPr>
              <w:autoSpaceDE w:val="0"/>
              <w:autoSpaceDN w:val="0"/>
              <w:adjustRightInd w:val="0"/>
              <w:spacing w:after="160" w:line="240" w:lineRule="auto"/>
              <w:ind w:firstLine="0"/>
              <w:rPr>
                <w:color w:val="000000"/>
              </w:rPr>
            </w:pPr>
            <w:r w:rsidRPr="003B198E">
              <w:t>Condition:Hemisphere:Anteriority</w:t>
            </w:r>
          </w:p>
        </w:tc>
        <w:tc>
          <w:tcPr>
            <w:tcW w:w="420" w:type="pct"/>
            <w:shd w:val="clear" w:color="000000" w:fill="FFFFFF"/>
          </w:tcPr>
          <w:p w14:paraId="14B3E5F8" w14:textId="587A55E7" w:rsidR="00466A3D" w:rsidRPr="003B198E" w:rsidRDefault="00466A3D" w:rsidP="00E36669">
            <w:pPr>
              <w:autoSpaceDE w:val="0"/>
              <w:autoSpaceDN w:val="0"/>
              <w:adjustRightInd w:val="0"/>
              <w:spacing w:after="160" w:line="240" w:lineRule="auto"/>
              <w:ind w:firstLine="0"/>
              <w:jc w:val="right"/>
              <w:rPr>
                <w:color w:val="000000"/>
              </w:rPr>
            </w:pPr>
            <w:r w:rsidRPr="003B198E">
              <w:t>2.41, 110.92</w:t>
            </w:r>
          </w:p>
        </w:tc>
        <w:tc>
          <w:tcPr>
            <w:tcW w:w="422" w:type="pct"/>
            <w:gridSpan w:val="2"/>
            <w:shd w:val="clear" w:color="000000" w:fill="FFFFFF"/>
          </w:tcPr>
          <w:p w14:paraId="548A06C7" w14:textId="683E62DF" w:rsidR="00466A3D" w:rsidRPr="003B198E" w:rsidRDefault="00466A3D" w:rsidP="00E36669">
            <w:pPr>
              <w:autoSpaceDE w:val="0"/>
              <w:autoSpaceDN w:val="0"/>
              <w:adjustRightInd w:val="0"/>
              <w:spacing w:after="160" w:line="240" w:lineRule="auto"/>
              <w:ind w:firstLine="0"/>
              <w:jc w:val="right"/>
              <w:rPr>
                <w:color w:val="000000"/>
              </w:rPr>
            </w:pPr>
            <w:r w:rsidRPr="003B198E">
              <w:t>0.91</w:t>
            </w:r>
          </w:p>
        </w:tc>
        <w:tc>
          <w:tcPr>
            <w:tcW w:w="426" w:type="pct"/>
            <w:shd w:val="clear" w:color="000000" w:fill="FFFFFF"/>
          </w:tcPr>
          <w:p w14:paraId="4E32D629" w14:textId="3C63EAB1" w:rsidR="00466A3D" w:rsidRPr="003B198E" w:rsidRDefault="00466A3D" w:rsidP="00E36669">
            <w:pPr>
              <w:autoSpaceDE w:val="0"/>
              <w:autoSpaceDN w:val="0"/>
              <w:adjustRightInd w:val="0"/>
              <w:spacing w:after="160" w:line="240" w:lineRule="auto"/>
              <w:ind w:firstLine="0"/>
              <w:jc w:val="right"/>
              <w:rPr>
                <w:color w:val="000000"/>
              </w:rPr>
            </w:pPr>
            <w:r w:rsidRPr="003B198E">
              <w:t>0.73</w:t>
            </w:r>
          </w:p>
        </w:tc>
        <w:tc>
          <w:tcPr>
            <w:tcW w:w="426" w:type="pct"/>
            <w:gridSpan w:val="2"/>
            <w:shd w:val="clear" w:color="000000" w:fill="FFFFFF"/>
          </w:tcPr>
          <w:p w14:paraId="0F4EC2E2" w14:textId="3B0F6FB2" w:rsidR="00466A3D" w:rsidRPr="003B198E" w:rsidRDefault="00466A3D" w:rsidP="00E36669">
            <w:pPr>
              <w:autoSpaceDE w:val="0"/>
              <w:autoSpaceDN w:val="0"/>
              <w:adjustRightInd w:val="0"/>
              <w:spacing w:after="160" w:line="240" w:lineRule="auto"/>
              <w:ind w:firstLine="0"/>
              <w:jc w:val="right"/>
              <w:rPr>
                <w:color w:val="000000"/>
              </w:rPr>
            </w:pPr>
            <w:r w:rsidRPr="003B198E">
              <w:t>.016</w:t>
            </w:r>
          </w:p>
        </w:tc>
        <w:tc>
          <w:tcPr>
            <w:tcW w:w="429" w:type="pct"/>
            <w:shd w:val="clear" w:color="000000" w:fill="FFFFFF"/>
          </w:tcPr>
          <w:p w14:paraId="5B96FF5D" w14:textId="683520C7" w:rsidR="00466A3D" w:rsidRPr="003B198E" w:rsidRDefault="00466A3D" w:rsidP="00E36669">
            <w:pPr>
              <w:autoSpaceDE w:val="0"/>
              <w:autoSpaceDN w:val="0"/>
              <w:adjustRightInd w:val="0"/>
              <w:spacing w:after="160" w:line="240" w:lineRule="auto"/>
              <w:ind w:right="120" w:firstLine="0"/>
              <w:jc w:val="right"/>
              <w:rPr>
                <w:color w:val="000000"/>
              </w:rPr>
            </w:pPr>
            <w:r w:rsidRPr="003B198E">
              <w:t>.508</w:t>
            </w:r>
          </w:p>
        </w:tc>
        <w:tc>
          <w:tcPr>
            <w:tcW w:w="426" w:type="pct"/>
            <w:gridSpan w:val="2"/>
          </w:tcPr>
          <w:p w14:paraId="4ACF7384" w14:textId="790265E4" w:rsidR="00466A3D" w:rsidRPr="003B198E" w:rsidRDefault="00466A3D" w:rsidP="00E36669">
            <w:pPr>
              <w:spacing w:after="160" w:line="259" w:lineRule="auto"/>
              <w:ind w:firstLine="0"/>
              <w:rPr>
                <w:color w:val="000000"/>
              </w:rPr>
            </w:pPr>
            <w:r w:rsidRPr="003B198E">
              <w:t>2.53, 116.31</w:t>
            </w:r>
          </w:p>
        </w:tc>
        <w:tc>
          <w:tcPr>
            <w:tcW w:w="426" w:type="pct"/>
          </w:tcPr>
          <w:p w14:paraId="138F7BE7" w14:textId="6C0BE0F9" w:rsidR="00466A3D" w:rsidRPr="003B198E" w:rsidRDefault="00466A3D" w:rsidP="00E36669">
            <w:pPr>
              <w:spacing w:after="160" w:line="259" w:lineRule="auto"/>
              <w:ind w:firstLine="0"/>
              <w:rPr>
                <w:color w:val="000000"/>
              </w:rPr>
            </w:pPr>
            <w:r w:rsidRPr="003B198E">
              <w:t>1.18</w:t>
            </w:r>
          </w:p>
        </w:tc>
        <w:tc>
          <w:tcPr>
            <w:tcW w:w="424" w:type="pct"/>
          </w:tcPr>
          <w:p w14:paraId="02910472" w14:textId="1EC2A81F" w:rsidR="00466A3D" w:rsidRPr="003B198E" w:rsidRDefault="00466A3D" w:rsidP="00E36669">
            <w:pPr>
              <w:spacing w:after="160" w:line="259" w:lineRule="auto"/>
              <w:ind w:firstLine="0"/>
              <w:rPr>
                <w:color w:val="000000"/>
              </w:rPr>
            </w:pPr>
            <w:r w:rsidRPr="003B198E">
              <w:t>1.59</w:t>
            </w:r>
          </w:p>
        </w:tc>
        <w:tc>
          <w:tcPr>
            <w:tcW w:w="426" w:type="pct"/>
          </w:tcPr>
          <w:p w14:paraId="10642D62" w14:textId="637DE9A8" w:rsidR="00466A3D" w:rsidRPr="003B198E" w:rsidRDefault="00466A3D" w:rsidP="00E36669">
            <w:pPr>
              <w:spacing w:after="160" w:line="259" w:lineRule="auto"/>
              <w:ind w:firstLine="0"/>
              <w:rPr>
                <w:color w:val="000000"/>
              </w:rPr>
            </w:pPr>
            <w:r w:rsidRPr="003B198E">
              <w:t>.033</w:t>
            </w:r>
          </w:p>
        </w:tc>
        <w:tc>
          <w:tcPr>
            <w:tcW w:w="422" w:type="pct"/>
            <w:gridSpan w:val="3"/>
          </w:tcPr>
          <w:p w14:paraId="6E2DC345" w14:textId="09B479CE" w:rsidR="00466A3D" w:rsidRPr="003B198E" w:rsidRDefault="00466A3D" w:rsidP="00E36669">
            <w:pPr>
              <w:spacing w:after="160" w:line="259" w:lineRule="auto"/>
              <w:ind w:firstLine="0"/>
              <w:rPr>
                <w:color w:val="000000"/>
              </w:rPr>
            </w:pPr>
            <w:r w:rsidRPr="003B198E">
              <w:t>.202</w:t>
            </w:r>
          </w:p>
        </w:tc>
      </w:tr>
      <w:tr w:rsidR="00E36669" w:rsidRPr="003B198E" w14:paraId="63052F34" w14:textId="77777777" w:rsidTr="00C94E5C">
        <w:trPr>
          <w:trHeight w:val="432"/>
        </w:trPr>
        <w:tc>
          <w:tcPr>
            <w:tcW w:w="752" w:type="pct"/>
            <w:shd w:val="clear" w:color="000000" w:fill="FFFFFF"/>
          </w:tcPr>
          <w:p w14:paraId="702D6EFB" w14:textId="079469AE" w:rsidR="00466A3D" w:rsidRPr="003B198E" w:rsidRDefault="00466A3D" w:rsidP="00E36669">
            <w:pPr>
              <w:autoSpaceDE w:val="0"/>
              <w:autoSpaceDN w:val="0"/>
              <w:adjustRightInd w:val="0"/>
              <w:spacing w:after="160" w:line="240" w:lineRule="auto"/>
              <w:ind w:firstLine="0"/>
              <w:rPr>
                <w:color w:val="000000"/>
              </w:rPr>
            </w:pPr>
            <w:r w:rsidRPr="003B198E">
              <w:t>Awareness:Condition:Hemisphere:Anteriority</w:t>
            </w:r>
          </w:p>
        </w:tc>
        <w:tc>
          <w:tcPr>
            <w:tcW w:w="420" w:type="pct"/>
            <w:shd w:val="clear" w:color="000000" w:fill="FFFFFF"/>
          </w:tcPr>
          <w:p w14:paraId="1A078AB2" w14:textId="63A6EFCE" w:rsidR="00466A3D" w:rsidRPr="003B198E" w:rsidRDefault="00466A3D" w:rsidP="00E36669">
            <w:pPr>
              <w:autoSpaceDE w:val="0"/>
              <w:autoSpaceDN w:val="0"/>
              <w:adjustRightInd w:val="0"/>
              <w:spacing w:after="160" w:line="240" w:lineRule="auto"/>
              <w:ind w:firstLine="0"/>
              <w:jc w:val="right"/>
              <w:rPr>
                <w:color w:val="000000"/>
              </w:rPr>
            </w:pPr>
            <w:r w:rsidRPr="003B198E">
              <w:t>2.41, 110.92</w:t>
            </w:r>
          </w:p>
        </w:tc>
        <w:tc>
          <w:tcPr>
            <w:tcW w:w="422" w:type="pct"/>
            <w:gridSpan w:val="2"/>
            <w:shd w:val="clear" w:color="000000" w:fill="FFFFFF"/>
          </w:tcPr>
          <w:p w14:paraId="2E609DB7" w14:textId="164AA980" w:rsidR="00466A3D" w:rsidRPr="003B198E" w:rsidRDefault="00466A3D" w:rsidP="00E36669">
            <w:pPr>
              <w:autoSpaceDE w:val="0"/>
              <w:autoSpaceDN w:val="0"/>
              <w:adjustRightInd w:val="0"/>
              <w:spacing w:after="160" w:line="240" w:lineRule="auto"/>
              <w:ind w:firstLine="0"/>
              <w:jc w:val="right"/>
              <w:rPr>
                <w:color w:val="000000"/>
              </w:rPr>
            </w:pPr>
            <w:r w:rsidRPr="003B198E">
              <w:t>0.91</w:t>
            </w:r>
          </w:p>
        </w:tc>
        <w:tc>
          <w:tcPr>
            <w:tcW w:w="426" w:type="pct"/>
            <w:shd w:val="clear" w:color="000000" w:fill="FFFFFF"/>
          </w:tcPr>
          <w:p w14:paraId="4B8F4128" w14:textId="49554A0C" w:rsidR="00466A3D" w:rsidRPr="003B198E" w:rsidRDefault="00466A3D" w:rsidP="00E36669">
            <w:pPr>
              <w:autoSpaceDE w:val="0"/>
              <w:autoSpaceDN w:val="0"/>
              <w:adjustRightInd w:val="0"/>
              <w:spacing w:after="160" w:line="240" w:lineRule="auto"/>
              <w:ind w:firstLine="0"/>
              <w:jc w:val="right"/>
              <w:rPr>
                <w:color w:val="000000"/>
              </w:rPr>
            </w:pPr>
            <w:r w:rsidRPr="003B198E">
              <w:t>0.57</w:t>
            </w:r>
          </w:p>
        </w:tc>
        <w:tc>
          <w:tcPr>
            <w:tcW w:w="426" w:type="pct"/>
            <w:gridSpan w:val="2"/>
            <w:shd w:val="clear" w:color="000000" w:fill="FFFFFF"/>
          </w:tcPr>
          <w:p w14:paraId="51C386E7" w14:textId="3EC308B9" w:rsidR="00466A3D" w:rsidRPr="003B198E" w:rsidRDefault="00466A3D" w:rsidP="00E36669">
            <w:pPr>
              <w:autoSpaceDE w:val="0"/>
              <w:autoSpaceDN w:val="0"/>
              <w:adjustRightInd w:val="0"/>
              <w:spacing w:after="160" w:line="240" w:lineRule="auto"/>
              <w:ind w:firstLine="0"/>
              <w:jc w:val="right"/>
              <w:rPr>
                <w:color w:val="000000"/>
              </w:rPr>
            </w:pPr>
            <w:r w:rsidRPr="003B198E">
              <w:t>.012</w:t>
            </w:r>
          </w:p>
        </w:tc>
        <w:tc>
          <w:tcPr>
            <w:tcW w:w="429" w:type="pct"/>
            <w:shd w:val="clear" w:color="000000" w:fill="FFFFFF"/>
          </w:tcPr>
          <w:p w14:paraId="551B30EC" w14:textId="3B0EC860" w:rsidR="00466A3D" w:rsidRPr="003B198E" w:rsidRDefault="00466A3D" w:rsidP="00E36669">
            <w:pPr>
              <w:autoSpaceDE w:val="0"/>
              <w:autoSpaceDN w:val="0"/>
              <w:adjustRightInd w:val="0"/>
              <w:spacing w:after="160" w:line="240" w:lineRule="auto"/>
              <w:ind w:right="120" w:firstLine="0"/>
              <w:jc w:val="right"/>
              <w:rPr>
                <w:color w:val="000000"/>
              </w:rPr>
            </w:pPr>
            <w:r w:rsidRPr="003B198E">
              <w:t>.599</w:t>
            </w:r>
          </w:p>
        </w:tc>
        <w:tc>
          <w:tcPr>
            <w:tcW w:w="426" w:type="pct"/>
            <w:gridSpan w:val="2"/>
          </w:tcPr>
          <w:p w14:paraId="0F30A1E2" w14:textId="2391C6CC" w:rsidR="00466A3D" w:rsidRPr="003B198E" w:rsidRDefault="00466A3D" w:rsidP="00E36669">
            <w:pPr>
              <w:spacing w:after="160" w:line="259" w:lineRule="auto"/>
              <w:ind w:firstLine="0"/>
              <w:rPr>
                <w:color w:val="000000"/>
              </w:rPr>
            </w:pPr>
            <w:r w:rsidRPr="003B198E">
              <w:t>2.53, 116.31</w:t>
            </w:r>
          </w:p>
        </w:tc>
        <w:tc>
          <w:tcPr>
            <w:tcW w:w="426" w:type="pct"/>
          </w:tcPr>
          <w:p w14:paraId="57BF0DE7" w14:textId="2A8454EE" w:rsidR="00466A3D" w:rsidRPr="003B198E" w:rsidRDefault="00466A3D" w:rsidP="00E36669">
            <w:pPr>
              <w:spacing w:after="160" w:line="259" w:lineRule="auto"/>
              <w:ind w:firstLine="0"/>
              <w:rPr>
                <w:color w:val="000000"/>
              </w:rPr>
            </w:pPr>
            <w:r w:rsidRPr="003B198E">
              <w:t>1.18</w:t>
            </w:r>
          </w:p>
        </w:tc>
        <w:tc>
          <w:tcPr>
            <w:tcW w:w="424" w:type="pct"/>
          </w:tcPr>
          <w:p w14:paraId="5785369A" w14:textId="31BAF99D" w:rsidR="00466A3D" w:rsidRPr="003B198E" w:rsidRDefault="00466A3D" w:rsidP="00E36669">
            <w:pPr>
              <w:spacing w:after="160" w:line="259" w:lineRule="auto"/>
              <w:ind w:firstLine="0"/>
              <w:rPr>
                <w:color w:val="000000"/>
              </w:rPr>
            </w:pPr>
            <w:r w:rsidRPr="003B198E">
              <w:t>0.38</w:t>
            </w:r>
          </w:p>
        </w:tc>
        <w:tc>
          <w:tcPr>
            <w:tcW w:w="426" w:type="pct"/>
          </w:tcPr>
          <w:p w14:paraId="2C8C8A10" w14:textId="13BAE415" w:rsidR="00466A3D" w:rsidRPr="003B198E" w:rsidRDefault="00466A3D" w:rsidP="00E36669">
            <w:pPr>
              <w:spacing w:after="160" w:line="259" w:lineRule="auto"/>
              <w:ind w:firstLine="0"/>
              <w:rPr>
                <w:color w:val="000000"/>
              </w:rPr>
            </w:pPr>
            <w:r w:rsidRPr="003B198E">
              <w:t>.008</w:t>
            </w:r>
          </w:p>
        </w:tc>
        <w:tc>
          <w:tcPr>
            <w:tcW w:w="422" w:type="pct"/>
            <w:gridSpan w:val="3"/>
          </w:tcPr>
          <w:p w14:paraId="269952AB" w14:textId="61780FAE" w:rsidR="00466A3D" w:rsidRPr="003B198E" w:rsidRDefault="00466A3D" w:rsidP="00E36669">
            <w:pPr>
              <w:spacing w:after="160" w:line="259" w:lineRule="auto"/>
              <w:ind w:firstLine="0"/>
              <w:rPr>
                <w:color w:val="000000"/>
              </w:rPr>
            </w:pPr>
            <w:r w:rsidRPr="003B198E">
              <w:t>.736</w:t>
            </w:r>
          </w:p>
        </w:tc>
      </w:tr>
      <w:tr w:rsidR="00E36669" w:rsidRPr="003B198E" w14:paraId="63115161" w14:textId="77777777" w:rsidTr="00C94E5C">
        <w:trPr>
          <w:trHeight w:val="432"/>
        </w:trPr>
        <w:tc>
          <w:tcPr>
            <w:tcW w:w="752" w:type="pct"/>
            <w:shd w:val="clear" w:color="000000" w:fill="FFFFFF"/>
          </w:tcPr>
          <w:p w14:paraId="33EBC0E7" w14:textId="5A5A256F" w:rsidR="00466A3D" w:rsidRPr="003B198E" w:rsidRDefault="00466A3D" w:rsidP="00E36669">
            <w:pPr>
              <w:autoSpaceDE w:val="0"/>
              <w:autoSpaceDN w:val="0"/>
              <w:adjustRightInd w:val="0"/>
              <w:spacing w:after="160" w:line="240" w:lineRule="auto"/>
              <w:ind w:firstLine="0"/>
              <w:rPr>
                <w:color w:val="000000"/>
              </w:rPr>
            </w:pPr>
            <w:r w:rsidRPr="003B198E">
              <w:t>Condition:Laterality:Anteriority</w:t>
            </w:r>
          </w:p>
        </w:tc>
        <w:tc>
          <w:tcPr>
            <w:tcW w:w="420" w:type="pct"/>
            <w:shd w:val="clear" w:color="000000" w:fill="FFFFFF"/>
          </w:tcPr>
          <w:p w14:paraId="765423F9" w14:textId="4F5B0C1C" w:rsidR="00466A3D" w:rsidRPr="003B198E" w:rsidRDefault="00466A3D" w:rsidP="00E36669">
            <w:pPr>
              <w:autoSpaceDE w:val="0"/>
              <w:autoSpaceDN w:val="0"/>
              <w:adjustRightInd w:val="0"/>
              <w:spacing w:after="160" w:line="240" w:lineRule="auto"/>
              <w:ind w:firstLine="0"/>
              <w:jc w:val="right"/>
              <w:rPr>
                <w:color w:val="000000"/>
              </w:rPr>
            </w:pPr>
            <w:r w:rsidRPr="003B198E">
              <w:t>2.70, 124.05</w:t>
            </w:r>
          </w:p>
        </w:tc>
        <w:tc>
          <w:tcPr>
            <w:tcW w:w="422" w:type="pct"/>
            <w:gridSpan w:val="2"/>
            <w:shd w:val="clear" w:color="000000" w:fill="FFFFFF"/>
          </w:tcPr>
          <w:p w14:paraId="14F5014B" w14:textId="72EC6084" w:rsidR="00466A3D" w:rsidRPr="003B198E" w:rsidRDefault="00466A3D" w:rsidP="00E36669">
            <w:pPr>
              <w:autoSpaceDE w:val="0"/>
              <w:autoSpaceDN w:val="0"/>
              <w:adjustRightInd w:val="0"/>
              <w:spacing w:after="160" w:line="240" w:lineRule="auto"/>
              <w:ind w:firstLine="0"/>
              <w:jc w:val="right"/>
              <w:rPr>
                <w:color w:val="000000"/>
              </w:rPr>
            </w:pPr>
            <w:r w:rsidRPr="003B198E">
              <w:t>0.88</w:t>
            </w:r>
          </w:p>
        </w:tc>
        <w:tc>
          <w:tcPr>
            <w:tcW w:w="426" w:type="pct"/>
            <w:shd w:val="clear" w:color="000000" w:fill="FFFFFF"/>
          </w:tcPr>
          <w:p w14:paraId="163F5B36" w14:textId="713F99B1" w:rsidR="00466A3D" w:rsidRPr="003B198E" w:rsidRDefault="00466A3D" w:rsidP="00E36669">
            <w:pPr>
              <w:autoSpaceDE w:val="0"/>
              <w:autoSpaceDN w:val="0"/>
              <w:adjustRightInd w:val="0"/>
              <w:spacing w:after="160" w:line="240" w:lineRule="auto"/>
              <w:ind w:firstLine="0"/>
              <w:jc w:val="right"/>
              <w:rPr>
                <w:color w:val="000000"/>
              </w:rPr>
            </w:pPr>
            <w:r w:rsidRPr="003B198E">
              <w:t>2.08</w:t>
            </w:r>
          </w:p>
        </w:tc>
        <w:tc>
          <w:tcPr>
            <w:tcW w:w="426" w:type="pct"/>
            <w:gridSpan w:val="2"/>
            <w:shd w:val="clear" w:color="000000" w:fill="FFFFFF"/>
          </w:tcPr>
          <w:p w14:paraId="179AEC9A" w14:textId="7FEA4A21" w:rsidR="00466A3D" w:rsidRPr="003B198E" w:rsidRDefault="00466A3D" w:rsidP="00E36669">
            <w:pPr>
              <w:autoSpaceDE w:val="0"/>
              <w:autoSpaceDN w:val="0"/>
              <w:adjustRightInd w:val="0"/>
              <w:spacing w:after="160" w:line="240" w:lineRule="auto"/>
              <w:ind w:firstLine="0"/>
              <w:jc w:val="right"/>
              <w:rPr>
                <w:color w:val="000000"/>
              </w:rPr>
            </w:pPr>
            <w:r w:rsidRPr="003B198E">
              <w:t>.043</w:t>
            </w:r>
          </w:p>
        </w:tc>
        <w:tc>
          <w:tcPr>
            <w:tcW w:w="429" w:type="pct"/>
            <w:shd w:val="clear" w:color="000000" w:fill="FFFFFF"/>
          </w:tcPr>
          <w:p w14:paraId="2D739C73" w14:textId="39FE17D2" w:rsidR="00466A3D" w:rsidRPr="003B198E" w:rsidRDefault="00466A3D" w:rsidP="00E36669">
            <w:pPr>
              <w:autoSpaceDE w:val="0"/>
              <w:autoSpaceDN w:val="0"/>
              <w:adjustRightInd w:val="0"/>
              <w:spacing w:after="160" w:line="240" w:lineRule="auto"/>
              <w:ind w:right="120" w:firstLine="0"/>
              <w:jc w:val="right"/>
              <w:rPr>
                <w:color w:val="000000"/>
              </w:rPr>
            </w:pPr>
            <w:r w:rsidRPr="003B198E">
              <w:t>.113</w:t>
            </w:r>
          </w:p>
        </w:tc>
        <w:tc>
          <w:tcPr>
            <w:tcW w:w="426" w:type="pct"/>
            <w:gridSpan w:val="2"/>
          </w:tcPr>
          <w:p w14:paraId="4745ACB6" w14:textId="20CA00E7" w:rsidR="00466A3D" w:rsidRPr="003B198E" w:rsidRDefault="00466A3D" w:rsidP="00E36669">
            <w:pPr>
              <w:spacing w:after="160" w:line="259" w:lineRule="auto"/>
              <w:ind w:firstLine="0"/>
              <w:rPr>
                <w:color w:val="000000"/>
              </w:rPr>
            </w:pPr>
            <w:r w:rsidRPr="003B198E">
              <w:t>2.90, 133.23</w:t>
            </w:r>
          </w:p>
        </w:tc>
        <w:tc>
          <w:tcPr>
            <w:tcW w:w="426" w:type="pct"/>
          </w:tcPr>
          <w:p w14:paraId="56FFA027" w14:textId="00915B70" w:rsidR="00466A3D" w:rsidRPr="003B198E" w:rsidRDefault="00466A3D" w:rsidP="00E36669">
            <w:pPr>
              <w:spacing w:after="160" w:line="259" w:lineRule="auto"/>
              <w:ind w:firstLine="0"/>
              <w:rPr>
                <w:color w:val="000000"/>
              </w:rPr>
            </w:pPr>
            <w:r w:rsidRPr="003B198E">
              <w:t>1.04</w:t>
            </w:r>
          </w:p>
        </w:tc>
        <w:tc>
          <w:tcPr>
            <w:tcW w:w="424" w:type="pct"/>
          </w:tcPr>
          <w:p w14:paraId="27AFD06F" w14:textId="636D9008" w:rsidR="00466A3D" w:rsidRPr="003B198E" w:rsidRDefault="00466A3D" w:rsidP="00E36669">
            <w:pPr>
              <w:spacing w:after="160" w:line="259" w:lineRule="auto"/>
              <w:ind w:firstLine="0"/>
              <w:rPr>
                <w:color w:val="000000"/>
              </w:rPr>
            </w:pPr>
            <w:r w:rsidRPr="003B198E">
              <w:t>1.94</w:t>
            </w:r>
          </w:p>
        </w:tc>
        <w:tc>
          <w:tcPr>
            <w:tcW w:w="426" w:type="pct"/>
          </w:tcPr>
          <w:p w14:paraId="1EDC0B1E" w14:textId="1F18B1F6" w:rsidR="00466A3D" w:rsidRPr="003B198E" w:rsidRDefault="00466A3D" w:rsidP="00E36669">
            <w:pPr>
              <w:spacing w:after="160" w:line="259" w:lineRule="auto"/>
              <w:ind w:firstLine="0"/>
              <w:rPr>
                <w:color w:val="000000"/>
              </w:rPr>
            </w:pPr>
            <w:r w:rsidRPr="003B198E">
              <w:t>.041</w:t>
            </w:r>
          </w:p>
        </w:tc>
        <w:tc>
          <w:tcPr>
            <w:tcW w:w="422" w:type="pct"/>
            <w:gridSpan w:val="3"/>
          </w:tcPr>
          <w:p w14:paraId="7AA33ABD" w14:textId="0C2872F0" w:rsidR="00466A3D" w:rsidRPr="003B198E" w:rsidRDefault="00466A3D" w:rsidP="00E36669">
            <w:pPr>
              <w:spacing w:after="160" w:line="259" w:lineRule="auto"/>
              <w:ind w:firstLine="0"/>
              <w:rPr>
                <w:color w:val="000000"/>
              </w:rPr>
            </w:pPr>
            <w:r w:rsidRPr="003B198E">
              <w:t>.128</w:t>
            </w:r>
          </w:p>
        </w:tc>
      </w:tr>
      <w:tr w:rsidR="00E36669" w:rsidRPr="003B198E" w14:paraId="166332F3" w14:textId="77777777" w:rsidTr="00C94E5C">
        <w:trPr>
          <w:trHeight w:val="432"/>
        </w:trPr>
        <w:tc>
          <w:tcPr>
            <w:tcW w:w="752" w:type="pct"/>
            <w:shd w:val="clear" w:color="000000" w:fill="FFFFFF"/>
          </w:tcPr>
          <w:p w14:paraId="6C4D4803" w14:textId="5FBFECE3" w:rsidR="00466A3D" w:rsidRPr="003B198E" w:rsidRDefault="00466A3D" w:rsidP="00E36669">
            <w:pPr>
              <w:autoSpaceDE w:val="0"/>
              <w:autoSpaceDN w:val="0"/>
              <w:adjustRightInd w:val="0"/>
              <w:spacing w:after="160" w:line="240" w:lineRule="auto"/>
              <w:ind w:firstLine="0"/>
              <w:rPr>
                <w:color w:val="000000"/>
              </w:rPr>
            </w:pPr>
            <w:r w:rsidRPr="003B198E">
              <w:t>Awareness:Condition:Laterality:Anteriority</w:t>
            </w:r>
          </w:p>
        </w:tc>
        <w:tc>
          <w:tcPr>
            <w:tcW w:w="420" w:type="pct"/>
            <w:shd w:val="clear" w:color="000000" w:fill="FFFFFF"/>
          </w:tcPr>
          <w:p w14:paraId="6BD08B2E" w14:textId="60EFAA30" w:rsidR="00466A3D" w:rsidRPr="003B198E" w:rsidRDefault="00466A3D" w:rsidP="00E36669">
            <w:pPr>
              <w:autoSpaceDE w:val="0"/>
              <w:autoSpaceDN w:val="0"/>
              <w:adjustRightInd w:val="0"/>
              <w:spacing w:after="160" w:line="240" w:lineRule="auto"/>
              <w:ind w:firstLine="0"/>
              <w:jc w:val="right"/>
              <w:rPr>
                <w:color w:val="000000"/>
              </w:rPr>
            </w:pPr>
            <w:r w:rsidRPr="003B198E">
              <w:t>2.70, 124.05</w:t>
            </w:r>
          </w:p>
        </w:tc>
        <w:tc>
          <w:tcPr>
            <w:tcW w:w="422" w:type="pct"/>
            <w:gridSpan w:val="2"/>
            <w:shd w:val="clear" w:color="000000" w:fill="FFFFFF"/>
          </w:tcPr>
          <w:p w14:paraId="3A7859B9" w14:textId="6560D897" w:rsidR="00466A3D" w:rsidRPr="003B198E" w:rsidRDefault="00466A3D" w:rsidP="00E36669">
            <w:pPr>
              <w:autoSpaceDE w:val="0"/>
              <w:autoSpaceDN w:val="0"/>
              <w:adjustRightInd w:val="0"/>
              <w:spacing w:after="160" w:line="240" w:lineRule="auto"/>
              <w:ind w:firstLine="0"/>
              <w:jc w:val="right"/>
              <w:rPr>
                <w:color w:val="000000"/>
              </w:rPr>
            </w:pPr>
            <w:r w:rsidRPr="003B198E">
              <w:t>0.88</w:t>
            </w:r>
          </w:p>
        </w:tc>
        <w:tc>
          <w:tcPr>
            <w:tcW w:w="426" w:type="pct"/>
            <w:shd w:val="clear" w:color="000000" w:fill="FFFFFF"/>
          </w:tcPr>
          <w:p w14:paraId="3616EB58" w14:textId="4F8337C0" w:rsidR="00466A3D" w:rsidRPr="003B198E" w:rsidRDefault="00466A3D" w:rsidP="00E36669">
            <w:pPr>
              <w:autoSpaceDE w:val="0"/>
              <w:autoSpaceDN w:val="0"/>
              <w:adjustRightInd w:val="0"/>
              <w:spacing w:after="160" w:line="240" w:lineRule="auto"/>
              <w:ind w:firstLine="0"/>
              <w:jc w:val="right"/>
              <w:rPr>
                <w:color w:val="000000"/>
              </w:rPr>
            </w:pPr>
            <w:r w:rsidRPr="003B198E">
              <w:t>0.7</w:t>
            </w:r>
            <w:r w:rsidR="00502890">
              <w:t>0</w:t>
            </w:r>
          </w:p>
        </w:tc>
        <w:tc>
          <w:tcPr>
            <w:tcW w:w="426" w:type="pct"/>
            <w:gridSpan w:val="2"/>
            <w:shd w:val="clear" w:color="000000" w:fill="FFFFFF"/>
          </w:tcPr>
          <w:p w14:paraId="284F6058" w14:textId="5787B483" w:rsidR="00466A3D" w:rsidRPr="003B198E" w:rsidRDefault="00466A3D" w:rsidP="00E36669">
            <w:pPr>
              <w:autoSpaceDE w:val="0"/>
              <w:autoSpaceDN w:val="0"/>
              <w:adjustRightInd w:val="0"/>
              <w:spacing w:after="160" w:line="240" w:lineRule="auto"/>
              <w:ind w:firstLine="0"/>
              <w:jc w:val="right"/>
              <w:rPr>
                <w:color w:val="000000"/>
              </w:rPr>
            </w:pPr>
            <w:r w:rsidRPr="003B198E">
              <w:t>.015</w:t>
            </w:r>
          </w:p>
        </w:tc>
        <w:tc>
          <w:tcPr>
            <w:tcW w:w="429" w:type="pct"/>
            <w:shd w:val="clear" w:color="000000" w:fill="FFFFFF"/>
          </w:tcPr>
          <w:p w14:paraId="082FCD7D" w14:textId="7EE12204" w:rsidR="00466A3D" w:rsidRPr="003B198E" w:rsidRDefault="00466A3D" w:rsidP="00E36669">
            <w:pPr>
              <w:autoSpaceDE w:val="0"/>
              <w:autoSpaceDN w:val="0"/>
              <w:adjustRightInd w:val="0"/>
              <w:spacing w:after="160" w:line="240" w:lineRule="auto"/>
              <w:ind w:right="120" w:firstLine="0"/>
              <w:jc w:val="right"/>
              <w:rPr>
                <w:color w:val="000000"/>
              </w:rPr>
            </w:pPr>
            <w:r w:rsidRPr="003B198E">
              <w:t>.541</w:t>
            </w:r>
          </w:p>
        </w:tc>
        <w:tc>
          <w:tcPr>
            <w:tcW w:w="426" w:type="pct"/>
            <w:gridSpan w:val="2"/>
          </w:tcPr>
          <w:p w14:paraId="2CEAECC2" w14:textId="34327F75" w:rsidR="00466A3D" w:rsidRPr="003B198E" w:rsidRDefault="00466A3D" w:rsidP="00E36669">
            <w:pPr>
              <w:spacing w:after="160" w:line="259" w:lineRule="auto"/>
              <w:ind w:firstLine="0"/>
              <w:rPr>
                <w:color w:val="000000"/>
              </w:rPr>
            </w:pPr>
            <w:r w:rsidRPr="003B198E">
              <w:t>2.90, 133.23</w:t>
            </w:r>
          </w:p>
        </w:tc>
        <w:tc>
          <w:tcPr>
            <w:tcW w:w="426" w:type="pct"/>
          </w:tcPr>
          <w:p w14:paraId="4B8998BB" w14:textId="10507A7B" w:rsidR="00466A3D" w:rsidRPr="003B198E" w:rsidRDefault="00466A3D" w:rsidP="00E36669">
            <w:pPr>
              <w:spacing w:after="160" w:line="259" w:lineRule="auto"/>
              <w:ind w:firstLine="0"/>
              <w:rPr>
                <w:color w:val="000000"/>
              </w:rPr>
            </w:pPr>
            <w:r w:rsidRPr="003B198E">
              <w:t>1.04</w:t>
            </w:r>
          </w:p>
        </w:tc>
        <w:tc>
          <w:tcPr>
            <w:tcW w:w="424" w:type="pct"/>
          </w:tcPr>
          <w:p w14:paraId="78B517FF" w14:textId="7A778564" w:rsidR="00466A3D" w:rsidRPr="003B198E" w:rsidRDefault="00466A3D" w:rsidP="00E36669">
            <w:pPr>
              <w:spacing w:after="160" w:line="259" w:lineRule="auto"/>
              <w:ind w:firstLine="0"/>
              <w:rPr>
                <w:color w:val="000000"/>
              </w:rPr>
            </w:pPr>
            <w:r w:rsidRPr="003B198E">
              <w:t>0.24</w:t>
            </w:r>
          </w:p>
        </w:tc>
        <w:tc>
          <w:tcPr>
            <w:tcW w:w="426" w:type="pct"/>
          </w:tcPr>
          <w:p w14:paraId="56667836" w14:textId="2A045A8E" w:rsidR="00466A3D" w:rsidRPr="003B198E" w:rsidRDefault="00466A3D" w:rsidP="00E36669">
            <w:pPr>
              <w:spacing w:after="160" w:line="259" w:lineRule="auto"/>
              <w:ind w:firstLine="0"/>
              <w:rPr>
                <w:color w:val="000000"/>
              </w:rPr>
            </w:pPr>
            <w:r w:rsidRPr="003B198E">
              <w:t>.005</w:t>
            </w:r>
          </w:p>
        </w:tc>
        <w:tc>
          <w:tcPr>
            <w:tcW w:w="422" w:type="pct"/>
            <w:gridSpan w:val="3"/>
          </w:tcPr>
          <w:p w14:paraId="341EA315" w14:textId="5CD3817B" w:rsidR="00466A3D" w:rsidRPr="003B198E" w:rsidRDefault="00466A3D" w:rsidP="00E36669">
            <w:pPr>
              <w:spacing w:after="160" w:line="259" w:lineRule="auto"/>
              <w:ind w:firstLine="0"/>
              <w:rPr>
                <w:color w:val="000000"/>
              </w:rPr>
            </w:pPr>
            <w:r w:rsidRPr="003B198E">
              <w:t>.864</w:t>
            </w:r>
          </w:p>
        </w:tc>
      </w:tr>
      <w:tr w:rsidR="00E36669" w:rsidRPr="003B198E" w14:paraId="2264E137" w14:textId="77777777" w:rsidTr="00C94E5C">
        <w:trPr>
          <w:trHeight w:val="432"/>
        </w:trPr>
        <w:tc>
          <w:tcPr>
            <w:tcW w:w="752" w:type="pct"/>
            <w:shd w:val="clear" w:color="000000" w:fill="FFFFFF"/>
          </w:tcPr>
          <w:p w14:paraId="1F4F5BE6" w14:textId="11B8220B" w:rsidR="00466A3D" w:rsidRPr="003B198E" w:rsidRDefault="00466A3D" w:rsidP="00E36669">
            <w:pPr>
              <w:autoSpaceDE w:val="0"/>
              <w:autoSpaceDN w:val="0"/>
              <w:adjustRightInd w:val="0"/>
              <w:spacing w:after="160" w:line="240" w:lineRule="auto"/>
              <w:ind w:firstLine="0"/>
              <w:rPr>
                <w:color w:val="000000"/>
              </w:rPr>
            </w:pPr>
            <w:r w:rsidRPr="003B198E">
              <w:t>Hemisphere:Laterality:Anteriority</w:t>
            </w:r>
          </w:p>
        </w:tc>
        <w:tc>
          <w:tcPr>
            <w:tcW w:w="420" w:type="pct"/>
            <w:shd w:val="clear" w:color="000000" w:fill="FFFFFF"/>
          </w:tcPr>
          <w:p w14:paraId="428556CE" w14:textId="49D053C6" w:rsidR="00466A3D" w:rsidRPr="003B198E" w:rsidRDefault="00466A3D" w:rsidP="00E36669">
            <w:pPr>
              <w:autoSpaceDE w:val="0"/>
              <w:autoSpaceDN w:val="0"/>
              <w:adjustRightInd w:val="0"/>
              <w:spacing w:after="160" w:line="240" w:lineRule="auto"/>
              <w:ind w:firstLine="0"/>
              <w:jc w:val="right"/>
              <w:rPr>
                <w:color w:val="000000"/>
              </w:rPr>
            </w:pPr>
            <w:r w:rsidRPr="003B198E">
              <w:t>3.20, 147.11</w:t>
            </w:r>
          </w:p>
        </w:tc>
        <w:tc>
          <w:tcPr>
            <w:tcW w:w="422" w:type="pct"/>
            <w:gridSpan w:val="2"/>
            <w:shd w:val="clear" w:color="000000" w:fill="FFFFFF"/>
          </w:tcPr>
          <w:p w14:paraId="105FE4EC" w14:textId="79E4DFB5" w:rsidR="00466A3D" w:rsidRPr="003B198E" w:rsidRDefault="00466A3D" w:rsidP="00E36669">
            <w:pPr>
              <w:autoSpaceDE w:val="0"/>
              <w:autoSpaceDN w:val="0"/>
              <w:adjustRightInd w:val="0"/>
              <w:spacing w:after="160" w:line="240" w:lineRule="auto"/>
              <w:ind w:firstLine="0"/>
              <w:jc w:val="right"/>
              <w:rPr>
                <w:color w:val="000000"/>
              </w:rPr>
            </w:pPr>
            <w:r w:rsidRPr="003B198E">
              <w:t>1.91</w:t>
            </w:r>
          </w:p>
        </w:tc>
        <w:tc>
          <w:tcPr>
            <w:tcW w:w="426" w:type="pct"/>
            <w:shd w:val="clear" w:color="000000" w:fill="FFFFFF"/>
          </w:tcPr>
          <w:p w14:paraId="49DDDB2B" w14:textId="77FEAC6B" w:rsidR="00466A3D" w:rsidRPr="003B198E" w:rsidRDefault="00502890" w:rsidP="00E36669">
            <w:pPr>
              <w:autoSpaceDE w:val="0"/>
              <w:autoSpaceDN w:val="0"/>
              <w:adjustRightInd w:val="0"/>
              <w:spacing w:after="160" w:line="240" w:lineRule="auto"/>
              <w:ind w:firstLine="0"/>
              <w:jc w:val="right"/>
              <w:rPr>
                <w:color w:val="000000"/>
              </w:rPr>
            </w:pPr>
            <w:r>
              <w:t xml:space="preserve"> </w:t>
            </w:r>
            <w:r w:rsidR="00466A3D" w:rsidRPr="003B198E">
              <w:t>3.01 *</w:t>
            </w:r>
          </w:p>
        </w:tc>
        <w:tc>
          <w:tcPr>
            <w:tcW w:w="426" w:type="pct"/>
            <w:gridSpan w:val="2"/>
            <w:shd w:val="clear" w:color="000000" w:fill="FFFFFF"/>
          </w:tcPr>
          <w:p w14:paraId="5F2DEB9E" w14:textId="25CCEFD0" w:rsidR="00466A3D" w:rsidRPr="003B198E" w:rsidRDefault="00466A3D" w:rsidP="00E36669">
            <w:pPr>
              <w:autoSpaceDE w:val="0"/>
              <w:autoSpaceDN w:val="0"/>
              <w:adjustRightInd w:val="0"/>
              <w:spacing w:after="160" w:line="240" w:lineRule="auto"/>
              <w:ind w:firstLine="0"/>
              <w:jc w:val="right"/>
              <w:rPr>
                <w:color w:val="000000"/>
              </w:rPr>
            </w:pPr>
            <w:r w:rsidRPr="003B198E">
              <w:t>.061</w:t>
            </w:r>
          </w:p>
        </w:tc>
        <w:tc>
          <w:tcPr>
            <w:tcW w:w="429" w:type="pct"/>
            <w:shd w:val="clear" w:color="000000" w:fill="FFFFFF"/>
          </w:tcPr>
          <w:p w14:paraId="7FB4F4EB" w14:textId="4C07F20D" w:rsidR="00466A3D" w:rsidRPr="003B198E" w:rsidRDefault="00466A3D" w:rsidP="00E36669">
            <w:pPr>
              <w:autoSpaceDE w:val="0"/>
              <w:autoSpaceDN w:val="0"/>
              <w:adjustRightInd w:val="0"/>
              <w:spacing w:after="160" w:line="240" w:lineRule="auto"/>
              <w:ind w:right="120" w:firstLine="0"/>
              <w:jc w:val="right"/>
              <w:rPr>
                <w:color w:val="000000"/>
              </w:rPr>
            </w:pPr>
            <w:r w:rsidRPr="003B198E">
              <w:t>.029</w:t>
            </w:r>
          </w:p>
        </w:tc>
        <w:tc>
          <w:tcPr>
            <w:tcW w:w="426" w:type="pct"/>
            <w:gridSpan w:val="2"/>
          </w:tcPr>
          <w:p w14:paraId="5C24EA7C" w14:textId="7F34C72C" w:rsidR="00466A3D" w:rsidRPr="003B198E" w:rsidRDefault="00466A3D" w:rsidP="00E36669">
            <w:pPr>
              <w:spacing w:after="160" w:line="259" w:lineRule="auto"/>
              <w:ind w:firstLine="0"/>
            </w:pPr>
            <w:r w:rsidRPr="003B198E">
              <w:t>3.44, 158.25</w:t>
            </w:r>
          </w:p>
        </w:tc>
        <w:tc>
          <w:tcPr>
            <w:tcW w:w="426" w:type="pct"/>
          </w:tcPr>
          <w:p w14:paraId="0F446E7E" w14:textId="26C200C8" w:rsidR="00466A3D" w:rsidRPr="003B198E" w:rsidRDefault="00466A3D" w:rsidP="00E36669">
            <w:pPr>
              <w:spacing w:after="160" w:line="259" w:lineRule="auto"/>
              <w:ind w:firstLine="0"/>
            </w:pPr>
            <w:r w:rsidRPr="003B198E">
              <w:t>2.84</w:t>
            </w:r>
          </w:p>
        </w:tc>
        <w:tc>
          <w:tcPr>
            <w:tcW w:w="424" w:type="pct"/>
          </w:tcPr>
          <w:p w14:paraId="4F4F8A46" w14:textId="780A7EE8" w:rsidR="00466A3D" w:rsidRPr="003B198E" w:rsidRDefault="00466A3D" w:rsidP="00E36669">
            <w:pPr>
              <w:spacing w:after="160" w:line="259" w:lineRule="auto"/>
              <w:ind w:firstLine="0"/>
            </w:pPr>
            <w:r w:rsidRPr="003B198E">
              <w:t>2.62 *</w:t>
            </w:r>
          </w:p>
        </w:tc>
        <w:tc>
          <w:tcPr>
            <w:tcW w:w="426" w:type="pct"/>
          </w:tcPr>
          <w:p w14:paraId="3978899B" w14:textId="6483746E" w:rsidR="00466A3D" w:rsidRPr="003B198E" w:rsidRDefault="00466A3D" w:rsidP="00E36669">
            <w:pPr>
              <w:spacing w:after="160" w:line="259" w:lineRule="auto"/>
              <w:ind w:firstLine="0"/>
            </w:pPr>
            <w:r w:rsidRPr="003B198E">
              <w:t>.054</w:t>
            </w:r>
          </w:p>
        </w:tc>
        <w:tc>
          <w:tcPr>
            <w:tcW w:w="422" w:type="pct"/>
            <w:gridSpan w:val="3"/>
          </w:tcPr>
          <w:p w14:paraId="6043C18B" w14:textId="58F43DF7" w:rsidR="00466A3D" w:rsidRPr="003B198E" w:rsidRDefault="00466A3D" w:rsidP="00E36669">
            <w:pPr>
              <w:spacing w:after="160" w:line="259" w:lineRule="auto"/>
              <w:ind w:firstLine="0"/>
            </w:pPr>
            <w:r w:rsidRPr="003B198E">
              <w:t>.045</w:t>
            </w:r>
          </w:p>
        </w:tc>
      </w:tr>
      <w:tr w:rsidR="002F2201" w:rsidRPr="003B198E" w14:paraId="061FB584" w14:textId="77777777" w:rsidTr="00AA6A8E">
        <w:trPr>
          <w:trHeight w:val="432"/>
        </w:trPr>
        <w:tc>
          <w:tcPr>
            <w:tcW w:w="752" w:type="pct"/>
            <w:shd w:val="clear" w:color="000000" w:fill="FFFFFF"/>
          </w:tcPr>
          <w:p w14:paraId="1320CE27" w14:textId="41F8EB1D" w:rsidR="00466A3D" w:rsidRPr="003B198E" w:rsidRDefault="00466A3D" w:rsidP="00E36669">
            <w:pPr>
              <w:autoSpaceDE w:val="0"/>
              <w:autoSpaceDN w:val="0"/>
              <w:adjustRightInd w:val="0"/>
              <w:spacing w:after="160" w:line="240" w:lineRule="auto"/>
              <w:ind w:firstLine="0"/>
              <w:rPr>
                <w:color w:val="000000"/>
              </w:rPr>
            </w:pPr>
            <w:r w:rsidRPr="003B198E">
              <w:t>Awareness:Hemisphere:Laterality:Anteriority</w:t>
            </w:r>
          </w:p>
        </w:tc>
        <w:tc>
          <w:tcPr>
            <w:tcW w:w="420" w:type="pct"/>
            <w:shd w:val="clear" w:color="000000" w:fill="FFFFFF"/>
          </w:tcPr>
          <w:p w14:paraId="6C917978" w14:textId="625A3CB4" w:rsidR="00466A3D" w:rsidRPr="003B198E" w:rsidRDefault="00466A3D" w:rsidP="00E36669">
            <w:pPr>
              <w:autoSpaceDE w:val="0"/>
              <w:autoSpaceDN w:val="0"/>
              <w:adjustRightInd w:val="0"/>
              <w:spacing w:after="160" w:line="240" w:lineRule="auto"/>
              <w:ind w:firstLine="0"/>
              <w:jc w:val="right"/>
              <w:rPr>
                <w:color w:val="000000"/>
              </w:rPr>
            </w:pPr>
            <w:r w:rsidRPr="003B198E">
              <w:t>3.20, 147.11</w:t>
            </w:r>
          </w:p>
        </w:tc>
        <w:tc>
          <w:tcPr>
            <w:tcW w:w="422" w:type="pct"/>
            <w:gridSpan w:val="2"/>
            <w:shd w:val="clear" w:color="000000" w:fill="FFFFFF"/>
          </w:tcPr>
          <w:p w14:paraId="23EDDF7D" w14:textId="002947E6" w:rsidR="00466A3D" w:rsidRPr="003B198E" w:rsidRDefault="00466A3D" w:rsidP="00E36669">
            <w:pPr>
              <w:autoSpaceDE w:val="0"/>
              <w:autoSpaceDN w:val="0"/>
              <w:adjustRightInd w:val="0"/>
              <w:spacing w:after="160" w:line="240" w:lineRule="auto"/>
              <w:ind w:firstLine="0"/>
              <w:jc w:val="right"/>
              <w:rPr>
                <w:color w:val="000000"/>
              </w:rPr>
            </w:pPr>
            <w:r w:rsidRPr="003B198E">
              <w:t>1.91</w:t>
            </w:r>
          </w:p>
        </w:tc>
        <w:tc>
          <w:tcPr>
            <w:tcW w:w="426" w:type="pct"/>
            <w:shd w:val="clear" w:color="000000" w:fill="FFFFFF"/>
          </w:tcPr>
          <w:p w14:paraId="77A391A7" w14:textId="002985C1" w:rsidR="00466A3D" w:rsidRPr="003B198E" w:rsidRDefault="00502890" w:rsidP="00E36669">
            <w:pPr>
              <w:autoSpaceDE w:val="0"/>
              <w:autoSpaceDN w:val="0"/>
              <w:adjustRightInd w:val="0"/>
              <w:spacing w:after="160" w:line="240" w:lineRule="auto"/>
              <w:ind w:firstLine="0"/>
              <w:jc w:val="right"/>
              <w:rPr>
                <w:color w:val="000000"/>
              </w:rPr>
            </w:pPr>
            <w:r>
              <w:t xml:space="preserve"> </w:t>
            </w:r>
            <w:r w:rsidR="00466A3D" w:rsidRPr="003B198E">
              <w:t>2.16 +</w:t>
            </w:r>
          </w:p>
        </w:tc>
        <w:tc>
          <w:tcPr>
            <w:tcW w:w="426" w:type="pct"/>
            <w:gridSpan w:val="2"/>
            <w:shd w:val="clear" w:color="000000" w:fill="FFFFFF"/>
          </w:tcPr>
          <w:p w14:paraId="5917AC4D" w14:textId="3E16767A" w:rsidR="00466A3D" w:rsidRPr="003B198E" w:rsidRDefault="00466A3D" w:rsidP="00E36669">
            <w:pPr>
              <w:autoSpaceDE w:val="0"/>
              <w:autoSpaceDN w:val="0"/>
              <w:adjustRightInd w:val="0"/>
              <w:spacing w:after="160" w:line="240" w:lineRule="auto"/>
              <w:ind w:firstLine="0"/>
              <w:jc w:val="right"/>
              <w:rPr>
                <w:color w:val="000000"/>
              </w:rPr>
            </w:pPr>
            <w:r w:rsidRPr="003B198E">
              <w:t>.045</w:t>
            </w:r>
          </w:p>
        </w:tc>
        <w:tc>
          <w:tcPr>
            <w:tcW w:w="429" w:type="pct"/>
            <w:shd w:val="clear" w:color="000000" w:fill="FFFFFF"/>
          </w:tcPr>
          <w:p w14:paraId="7C39F0E4" w14:textId="75317F6A" w:rsidR="00466A3D" w:rsidRPr="003B198E" w:rsidRDefault="00466A3D" w:rsidP="00E36669">
            <w:pPr>
              <w:autoSpaceDE w:val="0"/>
              <w:autoSpaceDN w:val="0"/>
              <w:adjustRightInd w:val="0"/>
              <w:spacing w:after="160" w:line="240" w:lineRule="auto"/>
              <w:ind w:right="120" w:firstLine="0"/>
              <w:jc w:val="right"/>
              <w:rPr>
                <w:color w:val="000000"/>
              </w:rPr>
            </w:pPr>
            <w:r w:rsidRPr="003B198E">
              <w:t>.091</w:t>
            </w:r>
          </w:p>
        </w:tc>
        <w:tc>
          <w:tcPr>
            <w:tcW w:w="426" w:type="pct"/>
            <w:gridSpan w:val="2"/>
          </w:tcPr>
          <w:p w14:paraId="55DB62BF" w14:textId="5BD4EFA2" w:rsidR="00466A3D" w:rsidRPr="003B198E" w:rsidRDefault="00466A3D" w:rsidP="00E36669">
            <w:pPr>
              <w:spacing w:after="160" w:line="259" w:lineRule="auto"/>
              <w:ind w:firstLine="0"/>
            </w:pPr>
            <w:r w:rsidRPr="003B198E">
              <w:t>3.44, 158.25</w:t>
            </w:r>
          </w:p>
        </w:tc>
        <w:tc>
          <w:tcPr>
            <w:tcW w:w="426" w:type="pct"/>
          </w:tcPr>
          <w:p w14:paraId="5C682668" w14:textId="1EA6E9B1" w:rsidR="00466A3D" w:rsidRPr="003B198E" w:rsidRDefault="00466A3D" w:rsidP="00E36669">
            <w:pPr>
              <w:spacing w:after="160" w:line="259" w:lineRule="auto"/>
              <w:ind w:firstLine="0"/>
            </w:pPr>
            <w:r w:rsidRPr="003B198E">
              <w:t>2.84</w:t>
            </w:r>
          </w:p>
        </w:tc>
        <w:tc>
          <w:tcPr>
            <w:tcW w:w="424" w:type="pct"/>
          </w:tcPr>
          <w:p w14:paraId="229648A3" w14:textId="71255998" w:rsidR="00466A3D" w:rsidRPr="003B198E" w:rsidRDefault="00466A3D" w:rsidP="00E36669">
            <w:pPr>
              <w:spacing w:after="160" w:line="259" w:lineRule="auto"/>
              <w:ind w:firstLine="0"/>
            </w:pPr>
            <w:r w:rsidRPr="003B198E">
              <w:t>1.86</w:t>
            </w:r>
          </w:p>
        </w:tc>
        <w:tc>
          <w:tcPr>
            <w:tcW w:w="426" w:type="pct"/>
          </w:tcPr>
          <w:p w14:paraId="7A6D5B6B" w14:textId="0DFAAACD" w:rsidR="00466A3D" w:rsidRPr="003B198E" w:rsidRDefault="00466A3D" w:rsidP="00E36669">
            <w:pPr>
              <w:spacing w:after="160" w:line="259" w:lineRule="auto"/>
              <w:ind w:firstLine="0"/>
            </w:pPr>
            <w:r w:rsidRPr="003B198E">
              <w:t>.039</w:t>
            </w:r>
          </w:p>
        </w:tc>
        <w:tc>
          <w:tcPr>
            <w:tcW w:w="422" w:type="pct"/>
            <w:gridSpan w:val="3"/>
          </w:tcPr>
          <w:p w14:paraId="50591FA4" w14:textId="5C45E0EC" w:rsidR="00466A3D" w:rsidRPr="003B198E" w:rsidRDefault="00466A3D" w:rsidP="00E36669">
            <w:pPr>
              <w:spacing w:after="160" w:line="259" w:lineRule="auto"/>
              <w:ind w:firstLine="0"/>
            </w:pPr>
            <w:r w:rsidRPr="003B198E">
              <w:t>.13</w:t>
            </w:r>
            <w:r w:rsidR="00502890">
              <w:t>0</w:t>
            </w:r>
          </w:p>
        </w:tc>
      </w:tr>
      <w:tr w:rsidR="002F2201" w:rsidRPr="003B198E" w14:paraId="09A11072" w14:textId="77777777" w:rsidTr="00AA6A8E">
        <w:trPr>
          <w:trHeight w:val="432"/>
        </w:trPr>
        <w:tc>
          <w:tcPr>
            <w:tcW w:w="752" w:type="pct"/>
            <w:tcBorders>
              <w:bottom w:val="single" w:sz="8" w:space="0" w:color="000000"/>
            </w:tcBorders>
            <w:shd w:val="clear" w:color="000000" w:fill="FFFFFF"/>
          </w:tcPr>
          <w:p w14:paraId="098341C1" w14:textId="3D945557" w:rsidR="00466A3D" w:rsidRPr="003B198E" w:rsidRDefault="00466A3D" w:rsidP="00E36669">
            <w:pPr>
              <w:autoSpaceDE w:val="0"/>
              <w:autoSpaceDN w:val="0"/>
              <w:adjustRightInd w:val="0"/>
              <w:spacing w:after="160" w:line="240" w:lineRule="auto"/>
              <w:ind w:firstLine="0"/>
              <w:rPr>
                <w:color w:val="000000"/>
              </w:rPr>
            </w:pPr>
            <w:r w:rsidRPr="003B198E">
              <w:t>Condition:Hemisphere:Laterality:Anteriority</w:t>
            </w:r>
          </w:p>
        </w:tc>
        <w:tc>
          <w:tcPr>
            <w:tcW w:w="420" w:type="pct"/>
            <w:tcBorders>
              <w:bottom w:val="single" w:sz="8" w:space="0" w:color="000000"/>
            </w:tcBorders>
            <w:shd w:val="clear" w:color="000000" w:fill="FFFFFF"/>
          </w:tcPr>
          <w:p w14:paraId="0B7E3074" w14:textId="1232BDCE" w:rsidR="00466A3D" w:rsidRPr="003B198E" w:rsidRDefault="00466A3D" w:rsidP="00E36669">
            <w:pPr>
              <w:autoSpaceDE w:val="0"/>
              <w:autoSpaceDN w:val="0"/>
              <w:adjustRightInd w:val="0"/>
              <w:spacing w:after="160" w:line="240" w:lineRule="auto"/>
              <w:ind w:firstLine="0"/>
              <w:jc w:val="right"/>
              <w:rPr>
                <w:color w:val="000000"/>
              </w:rPr>
            </w:pPr>
            <w:r w:rsidRPr="003B198E">
              <w:t>3.10, 142.78</w:t>
            </w:r>
          </w:p>
        </w:tc>
        <w:tc>
          <w:tcPr>
            <w:tcW w:w="422" w:type="pct"/>
            <w:gridSpan w:val="2"/>
            <w:tcBorders>
              <w:bottom w:val="single" w:sz="8" w:space="0" w:color="000000"/>
            </w:tcBorders>
            <w:shd w:val="clear" w:color="000000" w:fill="FFFFFF"/>
          </w:tcPr>
          <w:p w14:paraId="0315937B" w14:textId="35626D71" w:rsidR="00466A3D" w:rsidRPr="003B198E" w:rsidRDefault="00466A3D" w:rsidP="00E36669">
            <w:pPr>
              <w:autoSpaceDE w:val="0"/>
              <w:autoSpaceDN w:val="0"/>
              <w:adjustRightInd w:val="0"/>
              <w:spacing w:after="160" w:line="240" w:lineRule="auto"/>
              <w:ind w:firstLine="0"/>
              <w:jc w:val="right"/>
              <w:rPr>
                <w:color w:val="000000"/>
              </w:rPr>
            </w:pPr>
            <w:r w:rsidRPr="003B198E">
              <w:t>0.54</w:t>
            </w:r>
          </w:p>
        </w:tc>
        <w:tc>
          <w:tcPr>
            <w:tcW w:w="426" w:type="pct"/>
            <w:tcBorders>
              <w:bottom w:val="single" w:sz="8" w:space="0" w:color="000000"/>
            </w:tcBorders>
            <w:shd w:val="clear" w:color="000000" w:fill="FFFFFF"/>
          </w:tcPr>
          <w:p w14:paraId="6DC79824" w14:textId="454C5DB6" w:rsidR="00466A3D" w:rsidRPr="003B198E" w:rsidRDefault="00466A3D" w:rsidP="00E36669">
            <w:pPr>
              <w:autoSpaceDE w:val="0"/>
              <w:autoSpaceDN w:val="0"/>
              <w:adjustRightInd w:val="0"/>
              <w:spacing w:after="160" w:line="240" w:lineRule="auto"/>
              <w:ind w:firstLine="0"/>
              <w:jc w:val="right"/>
              <w:rPr>
                <w:color w:val="000000"/>
              </w:rPr>
            </w:pPr>
            <w:r w:rsidRPr="003B198E">
              <w:t>0.09</w:t>
            </w:r>
          </w:p>
        </w:tc>
        <w:tc>
          <w:tcPr>
            <w:tcW w:w="426" w:type="pct"/>
            <w:gridSpan w:val="2"/>
            <w:tcBorders>
              <w:bottom w:val="single" w:sz="8" w:space="0" w:color="000000"/>
            </w:tcBorders>
            <w:shd w:val="clear" w:color="000000" w:fill="FFFFFF"/>
          </w:tcPr>
          <w:p w14:paraId="1D24A1B5" w14:textId="0C7338A5" w:rsidR="00466A3D" w:rsidRPr="003B198E" w:rsidRDefault="00466A3D" w:rsidP="00E36669">
            <w:pPr>
              <w:autoSpaceDE w:val="0"/>
              <w:autoSpaceDN w:val="0"/>
              <w:adjustRightInd w:val="0"/>
              <w:spacing w:after="160" w:line="240" w:lineRule="auto"/>
              <w:ind w:firstLine="0"/>
              <w:jc w:val="right"/>
              <w:rPr>
                <w:color w:val="000000"/>
              </w:rPr>
            </w:pPr>
            <w:r w:rsidRPr="003B198E">
              <w:t>.002</w:t>
            </w:r>
          </w:p>
        </w:tc>
        <w:tc>
          <w:tcPr>
            <w:tcW w:w="429" w:type="pct"/>
            <w:tcBorders>
              <w:bottom w:val="single" w:sz="8" w:space="0" w:color="000000"/>
            </w:tcBorders>
            <w:shd w:val="clear" w:color="000000" w:fill="FFFFFF"/>
          </w:tcPr>
          <w:p w14:paraId="215C5447" w14:textId="2647B94F" w:rsidR="00466A3D" w:rsidRPr="003B198E" w:rsidRDefault="00466A3D" w:rsidP="00E36669">
            <w:pPr>
              <w:autoSpaceDE w:val="0"/>
              <w:autoSpaceDN w:val="0"/>
              <w:adjustRightInd w:val="0"/>
              <w:spacing w:after="160" w:line="240" w:lineRule="auto"/>
              <w:ind w:right="120" w:firstLine="0"/>
              <w:jc w:val="right"/>
              <w:rPr>
                <w:color w:val="000000"/>
              </w:rPr>
            </w:pPr>
            <w:r w:rsidRPr="003B198E">
              <w:t>.967</w:t>
            </w:r>
          </w:p>
        </w:tc>
        <w:tc>
          <w:tcPr>
            <w:tcW w:w="426" w:type="pct"/>
            <w:gridSpan w:val="2"/>
            <w:tcBorders>
              <w:bottom w:val="single" w:sz="8" w:space="0" w:color="auto"/>
            </w:tcBorders>
          </w:tcPr>
          <w:p w14:paraId="6E19F21F" w14:textId="25196EA4" w:rsidR="00466A3D" w:rsidRPr="003B198E" w:rsidRDefault="00466A3D" w:rsidP="00E36669">
            <w:pPr>
              <w:spacing w:after="160" w:line="259" w:lineRule="auto"/>
              <w:ind w:firstLine="0"/>
            </w:pPr>
            <w:r w:rsidRPr="003B198E">
              <w:t>3.22, 148.13</w:t>
            </w:r>
          </w:p>
        </w:tc>
        <w:tc>
          <w:tcPr>
            <w:tcW w:w="426" w:type="pct"/>
            <w:tcBorders>
              <w:bottom w:val="single" w:sz="8" w:space="0" w:color="auto"/>
            </w:tcBorders>
          </w:tcPr>
          <w:p w14:paraId="746A704A" w14:textId="7E2ADBE3" w:rsidR="00466A3D" w:rsidRPr="003B198E" w:rsidRDefault="00466A3D" w:rsidP="00E36669">
            <w:pPr>
              <w:spacing w:after="160" w:line="259" w:lineRule="auto"/>
              <w:ind w:firstLine="0"/>
            </w:pPr>
            <w:r w:rsidRPr="003B198E">
              <w:t>0.69</w:t>
            </w:r>
          </w:p>
        </w:tc>
        <w:tc>
          <w:tcPr>
            <w:tcW w:w="424" w:type="pct"/>
            <w:tcBorders>
              <w:bottom w:val="single" w:sz="8" w:space="0" w:color="auto"/>
            </w:tcBorders>
          </w:tcPr>
          <w:p w14:paraId="3262CFC7" w14:textId="0BC0B48C" w:rsidR="00466A3D" w:rsidRPr="003B198E" w:rsidRDefault="00466A3D" w:rsidP="00E36669">
            <w:pPr>
              <w:spacing w:after="160" w:line="259" w:lineRule="auto"/>
              <w:ind w:firstLine="0"/>
            </w:pPr>
            <w:r w:rsidRPr="003B198E">
              <w:t>0.26</w:t>
            </w:r>
          </w:p>
        </w:tc>
        <w:tc>
          <w:tcPr>
            <w:tcW w:w="426" w:type="pct"/>
            <w:tcBorders>
              <w:bottom w:val="single" w:sz="8" w:space="0" w:color="auto"/>
            </w:tcBorders>
          </w:tcPr>
          <w:p w14:paraId="13C9D9BD" w14:textId="17BADF78" w:rsidR="00466A3D" w:rsidRPr="003B198E" w:rsidRDefault="00466A3D" w:rsidP="00E36669">
            <w:pPr>
              <w:spacing w:after="160" w:line="259" w:lineRule="auto"/>
              <w:ind w:firstLine="0"/>
            </w:pPr>
            <w:r w:rsidRPr="003B198E">
              <w:t>.006</w:t>
            </w:r>
          </w:p>
        </w:tc>
        <w:tc>
          <w:tcPr>
            <w:tcW w:w="422" w:type="pct"/>
            <w:gridSpan w:val="3"/>
            <w:tcBorders>
              <w:bottom w:val="single" w:sz="8" w:space="0" w:color="auto"/>
            </w:tcBorders>
          </w:tcPr>
          <w:p w14:paraId="41B2F656" w14:textId="7FD2A7FB" w:rsidR="00466A3D" w:rsidRPr="003B198E" w:rsidRDefault="00466A3D" w:rsidP="00E36669">
            <w:pPr>
              <w:spacing w:after="160" w:line="259" w:lineRule="auto"/>
              <w:ind w:firstLine="0"/>
            </w:pPr>
            <w:r w:rsidRPr="003B198E">
              <w:t>.87</w:t>
            </w:r>
            <w:r w:rsidR="00502890">
              <w:t>0</w:t>
            </w:r>
          </w:p>
        </w:tc>
      </w:tr>
      <w:tr w:rsidR="002F2201" w:rsidRPr="003B198E" w14:paraId="5D75AE38" w14:textId="77777777" w:rsidTr="00C94E5C">
        <w:trPr>
          <w:gridAfter w:val="1"/>
          <w:wAfter w:w="15" w:type="pct"/>
          <w:trHeight w:val="432"/>
        </w:trPr>
        <w:tc>
          <w:tcPr>
            <w:tcW w:w="752" w:type="pct"/>
            <w:tcBorders>
              <w:top w:val="single" w:sz="8" w:space="0" w:color="000000"/>
              <w:bottom w:val="single" w:sz="8" w:space="0" w:color="000000"/>
            </w:tcBorders>
            <w:shd w:val="clear" w:color="000000" w:fill="FFFFFF"/>
          </w:tcPr>
          <w:p w14:paraId="676230EC" w14:textId="77777777" w:rsidR="002F2201" w:rsidRPr="003B198E" w:rsidRDefault="002F2201" w:rsidP="00E36669">
            <w:pPr>
              <w:spacing w:after="160" w:line="259" w:lineRule="auto"/>
              <w:ind w:firstLine="0"/>
              <w:jc w:val="center"/>
              <w:rPr>
                <w:color w:val="000000"/>
              </w:rPr>
            </w:pPr>
          </w:p>
        </w:tc>
        <w:tc>
          <w:tcPr>
            <w:tcW w:w="751" w:type="pct"/>
            <w:gridSpan w:val="2"/>
            <w:tcBorders>
              <w:top w:val="single" w:sz="8" w:space="0" w:color="000000"/>
              <w:bottom w:val="single" w:sz="8" w:space="0" w:color="000000"/>
            </w:tcBorders>
            <w:shd w:val="clear" w:color="000000" w:fill="FFFFFF"/>
          </w:tcPr>
          <w:p w14:paraId="2CABAF8C" w14:textId="0405A39B" w:rsidR="002F2201" w:rsidRPr="003B198E" w:rsidRDefault="002F2201" w:rsidP="00E36669">
            <w:pPr>
              <w:spacing w:after="160" w:line="259" w:lineRule="auto"/>
              <w:ind w:firstLine="0"/>
              <w:jc w:val="center"/>
              <w:rPr>
                <w:color w:val="000000"/>
              </w:rPr>
            </w:pPr>
          </w:p>
        </w:tc>
        <w:tc>
          <w:tcPr>
            <w:tcW w:w="753" w:type="pct"/>
            <w:gridSpan w:val="3"/>
            <w:tcBorders>
              <w:top w:val="single" w:sz="8" w:space="0" w:color="000000"/>
              <w:bottom w:val="single" w:sz="8" w:space="0" w:color="000000"/>
            </w:tcBorders>
            <w:shd w:val="clear" w:color="000000" w:fill="FFFFFF"/>
          </w:tcPr>
          <w:p w14:paraId="4DB772DB" w14:textId="70D81507" w:rsidR="002F2201" w:rsidRPr="003B198E" w:rsidRDefault="002F2201" w:rsidP="00E36669">
            <w:pPr>
              <w:spacing w:after="160" w:line="259" w:lineRule="auto"/>
              <w:ind w:firstLine="0"/>
              <w:jc w:val="center"/>
              <w:rPr>
                <w:color w:val="000000"/>
              </w:rPr>
            </w:pPr>
          </w:p>
        </w:tc>
        <w:tc>
          <w:tcPr>
            <w:tcW w:w="2729" w:type="pct"/>
            <w:gridSpan w:val="9"/>
            <w:tcBorders>
              <w:top w:val="single" w:sz="8" w:space="0" w:color="000000"/>
              <w:bottom w:val="single" w:sz="8" w:space="0" w:color="000000"/>
            </w:tcBorders>
            <w:shd w:val="clear" w:color="000000" w:fill="FFFFFF"/>
          </w:tcPr>
          <w:p w14:paraId="43D8589F" w14:textId="77777777" w:rsidR="002F2201" w:rsidRPr="003B198E" w:rsidRDefault="002F2201" w:rsidP="00E36669">
            <w:pPr>
              <w:spacing w:after="160" w:line="259" w:lineRule="auto"/>
              <w:ind w:firstLine="0"/>
              <w:jc w:val="center"/>
              <w:rPr>
                <w:color w:val="000000"/>
              </w:rPr>
            </w:pPr>
          </w:p>
          <w:p w14:paraId="43D64EE7" w14:textId="6F8E03F5" w:rsidR="002F2201" w:rsidRPr="003B198E" w:rsidRDefault="002F2201" w:rsidP="00C94E5C">
            <w:pPr>
              <w:spacing w:after="160" w:line="259" w:lineRule="auto"/>
              <w:ind w:firstLine="0"/>
              <w:rPr>
                <w:color w:val="000000"/>
              </w:rPr>
            </w:pPr>
            <w:r w:rsidRPr="003B198E">
              <w:rPr>
                <w:color w:val="000000"/>
              </w:rPr>
              <w:t>Block 3</w:t>
            </w:r>
          </w:p>
        </w:tc>
      </w:tr>
      <w:tr w:rsidR="00E36669" w:rsidRPr="003B198E" w14:paraId="14D5244D" w14:textId="77777777" w:rsidTr="00C94E5C">
        <w:trPr>
          <w:trHeight w:val="432"/>
        </w:trPr>
        <w:tc>
          <w:tcPr>
            <w:tcW w:w="752" w:type="pct"/>
            <w:vMerge w:val="restart"/>
            <w:shd w:val="clear" w:color="000000" w:fill="FFFFFF"/>
            <w:vAlign w:val="bottom"/>
          </w:tcPr>
          <w:p w14:paraId="06A97E74" w14:textId="77777777" w:rsidR="00466A3D" w:rsidRPr="003B198E" w:rsidRDefault="00466A3D" w:rsidP="00E36669">
            <w:pPr>
              <w:autoSpaceDE w:val="0"/>
              <w:autoSpaceDN w:val="0"/>
              <w:adjustRightInd w:val="0"/>
              <w:spacing w:after="160" w:line="240" w:lineRule="auto"/>
              <w:ind w:firstLine="0"/>
              <w:rPr>
                <w:color w:val="000000"/>
              </w:rPr>
            </w:pPr>
          </w:p>
        </w:tc>
        <w:tc>
          <w:tcPr>
            <w:tcW w:w="2123" w:type="pct"/>
            <w:gridSpan w:val="7"/>
            <w:tcBorders>
              <w:top w:val="single" w:sz="8" w:space="0" w:color="000000"/>
            </w:tcBorders>
            <w:shd w:val="clear" w:color="000000" w:fill="FFFFFF"/>
            <w:vAlign w:val="bottom"/>
          </w:tcPr>
          <w:p w14:paraId="2F64CF08"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400 to 800 ms</w:t>
            </w:r>
          </w:p>
        </w:tc>
        <w:tc>
          <w:tcPr>
            <w:tcW w:w="2125" w:type="pct"/>
            <w:gridSpan w:val="8"/>
            <w:tcBorders>
              <w:top w:val="single" w:sz="4" w:space="0" w:color="auto"/>
            </w:tcBorders>
            <w:vAlign w:val="bottom"/>
          </w:tcPr>
          <w:p w14:paraId="496723CC" w14:textId="77777777" w:rsidR="00466A3D" w:rsidRPr="003B198E" w:rsidRDefault="00466A3D" w:rsidP="00E36669">
            <w:pPr>
              <w:spacing w:after="160" w:line="259" w:lineRule="auto"/>
              <w:ind w:firstLine="0"/>
              <w:jc w:val="center"/>
              <w:rPr>
                <w:color w:val="000000"/>
              </w:rPr>
            </w:pPr>
            <w:r w:rsidRPr="003B198E">
              <w:rPr>
                <w:color w:val="000000"/>
              </w:rPr>
              <w:t>800 to 1100 ms</w:t>
            </w:r>
          </w:p>
        </w:tc>
      </w:tr>
      <w:tr w:rsidR="00E36669" w:rsidRPr="003B198E" w14:paraId="3DDA567A" w14:textId="77777777" w:rsidTr="00A82112">
        <w:trPr>
          <w:trHeight w:val="432"/>
        </w:trPr>
        <w:tc>
          <w:tcPr>
            <w:tcW w:w="752" w:type="pct"/>
            <w:vMerge/>
            <w:shd w:val="clear" w:color="000000" w:fill="FFFFFF"/>
            <w:vAlign w:val="bottom"/>
          </w:tcPr>
          <w:p w14:paraId="4FDE539F" w14:textId="77777777" w:rsidR="00466A3D" w:rsidRPr="003B198E" w:rsidRDefault="00466A3D" w:rsidP="00E36669">
            <w:pPr>
              <w:autoSpaceDE w:val="0"/>
              <w:autoSpaceDN w:val="0"/>
              <w:adjustRightInd w:val="0"/>
              <w:spacing w:after="160" w:line="240" w:lineRule="auto"/>
              <w:ind w:firstLine="0"/>
              <w:rPr>
                <w:color w:val="000000"/>
              </w:rPr>
            </w:pPr>
          </w:p>
        </w:tc>
        <w:tc>
          <w:tcPr>
            <w:tcW w:w="420" w:type="pct"/>
            <w:tcBorders>
              <w:bottom w:val="single" w:sz="8" w:space="0" w:color="000000"/>
            </w:tcBorders>
            <w:shd w:val="clear" w:color="000000" w:fill="FFFFFF"/>
            <w:vAlign w:val="bottom"/>
          </w:tcPr>
          <w:p w14:paraId="1F3AD6B3"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df</w:t>
            </w:r>
          </w:p>
        </w:tc>
        <w:tc>
          <w:tcPr>
            <w:tcW w:w="422" w:type="pct"/>
            <w:gridSpan w:val="2"/>
            <w:tcBorders>
              <w:bottom w:val="single" w:sz="8" w:space="0" w:color="000000"/>
            </w:tcBorders>
            <w:shd w:val="clear" w:color="000000" w:fill="FFFFFF"/>
            <w:vAlign w:val="bottom"/>
          </w:tcPr>
          <w:p w14:paraId="2F4B65FF" w14:textId="77777777" w:rsidR="00466A3D" w:rsidRPr="003B198E" w:rsidRDefault="00466A3D" w:rsidP="00E36669">
            <w:pPr>
              <w:autoSpaceDE w:val="0"/>
              <w:autoSpaceDN w:val="0"/>
              <w:adjustRightInd w:val="0"/>
              <w:spacing w:after="160" w:line="240" w:lineRule="auto"/>
              <w:ind w:firstLine="0"/>
              <w:jc w:val="center"/>
              <w:rPr>
                <w:color w:val="000000"/>
              </w:rPr>
            </w:pPr>
            <w:r w:rsidRPr="003B198E">
              <w:rPr>
                <w:color w:val="000000"/>
              </w:rPr>
              <w:t>MSE</w:t>
            </w:r>
          </w:p>
        </w:tc>
        <w:tc>
          <w:tcPr>
            <w:tcW w:w="426" w:type="pct"/>
            <w:tcBorders>
              <w:bottom w:val="single" w:sz="8" w:space="0" w:color="000000"/>
            </w:tcBorders>
            <w:shd w:val="clear" w:color="000000" w:fill="FFFFFF"/>
            <w:vAlign w:val="bottom"/>
          </w:tcPr>
          <w:p w14:paraId="7A94C0B9"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F</w:t>
            </w:r>
          </w:p>
        </w:tc>
        <w:tc>
          <w:tcPr>
            <w:tcW w:w="426" w:type="pct"/>
            <w:gridSpan w:val="2"/>
            <w:tcBorders>
              <w:bottom w:val="single" w:sz="8" w:space="0" w:color="000000"/>
            </w:tcBorders>
            <w:shd w:val="clear" w:color="000000" w:fill="FFFFFF"/>
            <w:vAlign w:val="bottom"/>
          </w:tcPr>
          <w:p w14:paraId="37B27849" w14:textId="6EACB612" w:rsidR="00466A3D" w:rsidRPr="003B198E" w:rsidRDefault="00331910" w:rsidP="00E36669">
            <w:pPr>
              <w:autoSpaceDE w:val="0"/>
              <w:autoSpaceDN w:val="0"/>
              <w:adjustRightInd w:val="0"/>
              <w:spacing w:after="160" w:line="240" w:lineRule="auto"/>
              <w:ind w:firstLine="0"/>
              <w:jc w:val="center"/>
              <w:rPr>
                <w:i/>
                <w:color w:val="000000"/>
              </w:rPr>
            </w:pPr>
            <w:r w:rsidRPr="003B198E">
              <w:t>η</w:t>
            </w:r>
            <w:r w:rsidRPr="003B198E">
              <w:rPr>
                <w:vertAlign w:val="superscript"/>
              </w:rPr>
              <w:t>2</w:t>
            </w:r>
            <w:r w:rsidRPr="003B198E">
              <w:rPr>
                <w:vertAlign w:val="subscript"/>
              </w:rPr>
              <w:t>G</w:t>
            </w:r>
          </w:p>
        </w:tc>
        <w:tc>
          <w:tcPr>
            <w:tcW w:w="429" w:type="pct"/>
            <w:tcBorders>
              <w:bottom w:val="single" w:sz="8" w:space="0" w:color="auto"/>
            </w:tcBorders>
            <w:shd w:val="clear" w:color="000000" w:fill="FFFFFF"/>
            <w:vAlign w:val="bottom"/>
          </w:tcPr>
          <w:p w14:paraId="54BD64C1" w14:textId="77777777" w:rsidR="00466A3D" w:rsidRPr="003B198E" w:rsidRDefault="00466A3D" w:rsidP="00E36669">
            <w:pPr>
              <w:autoSpaceDE w:val="0"/>
              <w:autoSpaceDN w:val="0"/>
              <w:adjustRightInd w:val="0"/>
              <w:spacing w:after="160" w:line="240" w:lineRule="auto"/>
              <w:ind w:firstLine="0"/>
              <w:jc w:val="center"/>
              <w:rPr>
                <w:i/>
                <w:color w:val="000000"/>
              </w:rPr>
            </w:pPr>
            <w:r w:rsidRPr="003B198E">
              <w:rPr>
                <w:i/>
                <w:color w:val="000000"/>
              </w:rPr>
              <w:t>p</w:t>
            </w:r>
          </w:p>
        </w:tc>
        <w:tc>
          <w:tcPr>
            <w:tcW w:w="426" w:type="pct"/>
            <w:gridSpan w:val="2"/>
            <w:tcBorders>
              <w:bottom w:val="single" w:sz="8" w:space="0" w:color="auto"/>
            </w:tcBorders>
            <w:vAlign w:val="bottom"/>
          </w:tcPr>
          <w:p w14:paraId="00CF30F6" w14:textId="77777777" w:rsidR="00466A3D" w:rsidRPr="003B198E" w:rsidRDefault="00466A3D" w:rsidP="00E36669">
            <w:pPr>
              <w:spacing w:after="160" w:line="259" w:lineRule="auto"/>
              <w:ind w:firstLine="0"/>
            </w:pPr>
            <w:r w:rsidRPr="003B198E">
              <w:rPr>
                <w:color w:val="000000"/>
              </w:rPr>
              <w:t>df</w:t>
            </w:r>
          </w:p>
        </w:tc>
        <w:tc>
          <w:tcPr>
            <w:tcW w:w="426" w:type="pct"/>
            <w:tcBorders>
              <w:bottom w:val="single" w:sz="8" w:space="0" w:color="auto"/>
            </w:tcBorders>
            <w:vAlign w:val="bottom"/>
          </w:tcPr>
          <w:p w14:paraId="2795EF9C" w14:textId="77777777" w:rsidR="00466A3D" w:rsidRPr="003B198E" w:rsidRDefault="00466A3D" w:rsidP="00E36669">
            <w:pPr>
              <w:spacing w:after="160" w:line="259" w:lineRule="auto"/>
              <w:ind w:firstLine="0"/>
            </w:pPr>
            <w:r w:rsidRPr="003B198E">
              <w:rPr>
                <w:color w:val="000000"/>
              </w:rPr>
              <w:t>MSE</w:t>
            </w:r>
          </w:p>
        </w:tc>
        <w:tc>
          <w:tcPr>
            <w:tcW w:w="424" w:type="pct"/>
            <w:tcBorders>
              <w:bottom w:val="single" w:sz="8" w:space="0" w:color="auto"/>
            </w:tcBorders>
            <w:vAlign w:val="bottom"/>
          </w:tcPr>
          <w:p w14:paraId="3E160DE3" w14:textId="77777777" w:rsidR="00466A3D" w:rsidRPr="003B198E" w:rsidRDefault="00466A3D" w:rsidP="00E36669">
            <w:pPr>
              <w:spacing w:after="160" w:line="259" w:lineRule="auto"/>
              <w:ind w:firstLine="0"/>
            </w:pPr>
            <w:r w:rsidRPr="003B198E">
              <w:rPr>
                <w:i/>
                <w:color w:val="000000"/>
              </w:rPr>
              <w:t>F</w:t>
            </w:r>
          </w:p>
        </w:tc>
        <w:tc>
          <w:tcPr>
            <w:tcW w:w="426" w:type="pct"/>
            <w:tcBorders>
              <w:bottom w:val="single" w:sz="8" w:space="0" w:color="auto"/>
            </w:tcBorders>
            <w:vAlign w:val="bottom"/>
          </w:tcPr>
          <w:p w14:paraId="6F1F971D" w14:textId="72D1CBDE" w:rsidR="00466A3D" w:rsidRPr="003B198E" w:rsidRDefault="00331910" w:rsidP="00E36669">
            <w:pPr>
              <w:spacing w:after="160" w:line="259" w:lineRule="auto"/>
              <w:ind w:firstLine="0"/>
            </w:pPr>
            <w:r w:rsidRPr="003B198E">
              <w:t>η</w:t>
            </w:r>
            <w:r w:rsidRPr="003B198E">
              <w:rPr>
                <w:vertAlign w:val="superscript"/>
              </w:rPr>
              <w:t>2</w:t>
            </w:r>
            <w:r w:rsidRPr="003B198E">
              <w:rPr>
                <w:vertAlign w:val="subscript"/>
              </w:rPr>
              <w:t>G</w:t>
            </w:r>
          </w:p>
        </w:tc>
        <w:tc>
          <w:tcPr>
            <w:tcW w:w="422" w:type="pct"/>
            <w:gridSpan w:val="3"/>
            <w:tcBorders>
              <w:bottom w:val="single" w:sz="8" w:space="0" w:color="auto"/>
            </w:tcBorders>
            <w:vAlign w:val="bottom"/>
          </w:tcPr>
          <w:p w14:paraId="29F52D5F" w14:textId="77777777" w:rsidR="00466A3D" w:rsidRPr="003B198E" w:rsidRDefault="00466A3D" w:rsidP="00E36669">
            <w:pPr>
              <w:spacing w:after="160" w:line="259" w:lineRule="auto"/>
              <w:ind w:firstLine="0"/>
            </w:pPr>
            <w:r w:rsidRPr="003B198E">
              <w:rPr>
                <w:i/>
                <w:color w:val="000000"/>
              </w:rPr>
              <w:t>p</w:t>
            </w:r>
          </w:p>
        </w:tc>
      </w:tr>
      <w:tr w:rsidR="00E36669" w:rsidRPr="003B198E" w14:paraId="5D8C799F" w14:textId="77777777" w:rsidTr="00A82112">
        <w:trPr>
          <w:trHeight w:val="432"/>
        </w:trPr>
        <w:tc>
          <w:tcPr>
            <w:tcW w:w="752" w:type="pct"/>
            <w:tcBorders>
              <w:top w:val="single" w:sz="8" w:space="0" w:color="auto"/>
            </w:tcBorders>
            <w:shd w:val="clear" w:color="000000" w:fill="FFFFFF"/>
          </w:tcPr>
          <w:p w14:paraId="7C344C4D" w14:textId="1B56C76B" w:rsidR="00466A3D" w:rsidRPr="003B198E" w:rsidRDefault="00466A3D" w:rsidP="00E36669">
            <w:pPr>
              <w:autoSpaceDE w:val="0"/>
              <w:autoSpaceDN w:val="0"/>
              <w:adjustRightInd w:val="0"/>
              <w:spacing w:after="160" w:line="240" w:lineRule="auto"/>
              <w:ind w:firstLine="0"/>
              <w:rPr>
                <w:color w:val="000000"/>
              </w:rPr>
            </w:pPr>
            <w:r w:rsidRPr="003B198E">
              <w:t>Awareness</w:t>
            </w:r>
          </w:p>
        </w:tc>
        <w:tc>
          <w:tcPr>
            <w:tcW w:w="420" w:type="pct"/>
            <w:tcBorders>
              <w:top w:val="single" w:sz="8" w:space="0" w:color="auto"/>
            </w:tcBorders>
            <w:shd w:val="clear" w:color="000000" w:fill="FFFFFF"/>
          </w:tcPr>
          <w:p w14:paraId="7D6018D6" w14:textId="3D45878D"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tcBorders>
              <w:top w:val="single" w:sz="8" w:space="0" w:color="auto"/>
            </w:tcBorders>
            <w:shd w:val="clear" w:color="000000" w:fill="FFFFFF"/>
          </w:tcPr>
          <w:p w14:paraId="6AA5B51D" w14:textId="2A55EC36" w:rsidR="00466A3D" w:rsidRPr="003B198E" w:rsidRDefault="00466A3D" w:rsidP="00E36669">
            <w:pPr>
              <w:autoSpaceDE w:val="0"/>
              <w:autoSpaceDN w:val="0"/>
              <w:adjustRightInd w:val="0"/>
              <w:spacing w:after="160" w:line="240" w:lineRule="auto"/>
              <w:ind w:firstLine="0"/>
              <w:jc w:val="right"/>
              <w:rPr>
                <w:color w:val="000000"/>
              </w:rPr>
            </w:pPr>
            <w:r w:rsidRPr="003B198E">
              <w:t>519.06</w:t>
            </w:r>
          </w:p>
        </w:tc>
        <w:tc>
          <w:tcPr>
            <w:tcW w:w="426" w:type="pct"/>
            <w:tcBorders>
              <w:top w:val="single" w:sz="8" w:space="0" w:color="auto"/>
            </w:tcBorders>
            <w:shd w:val="clear" w:color="000000" w:fill="FFFFFF"/>
          </w:tcPr>
          <w:p w14:paraId="7221FE9C" w14:textId="4BBF8F5E" w:rsidR="00466A3D" w:rsidRPr="003B198E" w:rsidRDefault="00466A3D" w:rsidP="00E36669">
            <w:pPr>
              <w:autoSpaceDE w:val="0"/>
              <w:autoSpaceDN w:val="0"/>
              <w:adjustRightInd w:val="0"/>
              <w:spacing w:after="160" w:line="240" w:lineRule="auto"/>
              <w:ind w:firstLine="0"/>
              <w:jc w:val="right"/>
              <w:rPr>
                <w:color w:val="000000"/>
              </w:rPr>
            </w:pPr>
            <w:r w:rsidRPr="003B198E">
              <w:t>0.49</w:t>
            </w:r>
          </w:p>
        </w:tc>
        <w:tc>
          <w:tcPr>
            <w:tcW w:w="426" w:type="pct"/>
            <w:gridSpan w:val="2"/>
            <w:tcBorders>
              <w:top w:val="single" w:sz="8" w:space="0" w:color="auto"/>
            </w:tcBorders>
            <w:shd w:val="clear" w:color="000000" w:fill="FFFFFF"/>
          </w:tcPr>
          <w:p w14:paraId="1D31A827" w14:textId="2535DB48" w:rsidR="00466A3D" w:rsidRPr="003B198E" w:rsidRDefault="00466A3D" w:rsidP="00E36669">
            <w:pPr>
              <w:autoSpaceDE w:val="0"/>
              <w:autoSpaceDN w:val="0"/>
              <w:adjustRightInd w:val="0"/>
              <w:spacing w:after="160" w:line="240" w:lineRule="auto"/>
              <w:ind w:firstLine="0"/>
              <w:jc w:val="right"/>
              <w:rPr>
                <w:color w:val="000000"/>
              </w:rPr>
            </w:pPr>
            <w:r w:rsidRPr="003B198E">
              <w:t>.011</w:t>
            </w:r>
          </w:p>
        </w:tc>
        <w:tc>
          <w:tcPr>
            <w:tcW w:w="429" w:type="pct"/>
            <w:tcBorders>
              <w:top w:val="single" w:sz="8" w:space="0" w:color="auto"/>
            </w:tcBorders>
            <w:shd w:val="clear" w:color="000000" w:fill="FFFFFF"/>
          </w:tcPr>
          <w:p w14:paraId="150C8EDA" w14:textId="522A26DF" w:rsidR="00466A3D" w:rsidRPr="003B198E" w:rsidRDefault="00466A3D" w:rsidP="00E36669">
            <w:pPr>
              <w:autoSpaceDE w:val="0"/>
              <w:autoSpaceDN w:val="0"/>
              <w:adjustRightInd w:val="0"/>
              <w:spacing w:after="160" w:line="240" w:lineRule="auto"/>
              <w:ind w:right="120" w:firstLine="0"/>
              <w:jc w:val="right"/>
              <w:rPr>
                <w:color w:val="000000"/>
              </w:rPr>
            </w:pPr>
            <w:r w:rsidRPr="003B198E">
              <w:t>.487</w:t>
            </w:r>
          </w:p>
        </w:tc>
        <w:tc>
          <w:tcPr>
            <w:tcW w:w="426" w:type="pct"/>
            <w:gridSpan w:val="2"/>
            <w:tcBorders>
              <w:top w:val="single" w:sz="8" w:space="0" w:color="auto"/>
            </w:tcBorders>
          </w:tcPr>
          <w:p w14:paraId="1DD0FAE4" w14:textId="407B41C4" w:rsidR="00466A3D" w:rsidRPr="003B198E" w:rsidRDefault="00466A3D" w:rsidP="00E36669">
            <w:pPr>
              <w:spacing w:after="160" w:line="259" w:lineRule="auto"/>
              <w:ind w:firstLine="0"/>
            </w:pPr>
            <w:r w:rsidRPr="003B198E">
              <w:t>1, 46</w:t>
            </w:r>
          </w:p>
        </w:tc>
        <w:tc>
          <w:tcPr>
            <w:tcW w:w="426" w:type="pct"/>
            <w:tcBorders>
              <w:top w:val="single" w:sz="8" w:space="0" w:color="auto"/>
            </w:tcBorders>
          </w:tcPr>
          <w:p w14:paraId="7535D16B" w14:textId="5E925F2A" w:rsidR="00466A3D" w:rsidRPr="003B198E" w:rsidRDefault="00466A3D" w:rsidP="00E36669">
            <w:pPr>
              <w:spacing w:after="160" w:line="259" w:lineRule="auto"/>
              <w:ind w:firstLine="0"/>
            </w:pPr>
            <w:r w:rsidRPr="003B198E">
              <w:t>651.03</w:t>
            </w:r>
          </w:p>
        </w:tc>
        <w:tc>
          <w:tcPr>
            <w:tcW w:w="424" w:type="pct"/>
            <w:tcBorders>
              <w:top w:val="single" w:sz="8" w:space="0" w:color="auto"/>
            </w:tcBorders>
          </w:tcPr>
          <w:p w14:paraId="2CAFF8D9" w14:textId="7C478518" w:rsidR="00466A3D" w:rsidRPr="003B198E" w:rsidRDefault="00466A3D" w:rsidP="00E36669">
            <w:pPr>
              <w:spacing w:after="160" w:line="259" w:lineRule="auto"/>
              <w:ind w:firstLine="0"/>
            </w:pPr>
            <w:r w:rsidRPr="003B198E">
              <w:t>0.02</w:t>
            </w:r>
          </w:p>
        </w:tc>
        <w:tc>
          <w:tcPr>
            <w:tcW w:w="426" w:type="pct"/>
            <w:tcBorders>
              <w:top w:val="single" w:sz="8" w:space="0" w:color="auto"/>
            </w:tcBorders>
          </w:tcPr>
          <w:p w14:paraId="75EA63C9" w14:textId="012BAAFD" w:rsidR="00466A3D" w:rsidRPr="003B198E" w:rsidRDefault="00466A3D" w:rsidP="00E36669">
            <w:pPr>
              <w:spacing w:after="160" w:line="259" w:lineRule="auto"/>
              <w:ind w:firstLine="0"/>
            </w:pPr>
            <w:r w:rsidRPr="003B198E">
              <w:t>&lt;.001</w:t>
            </w:r>
          </w:p>
        </w:tc>
        <w:tc>
          <w:tcPr>
            <w:tcW w:w="422" w:type="pct"/>
            <w:gridSpan w:val="3"/>
            <w:tcBorders>
              <w:top w:val="single" w:sz="8" w:space="0" w:color="auto"/>
            </w:tcBorders>
          </w:tcPr>
          <w:p w14:paraId="3C0316BF" w14:textId="62EDACB3" w:rsidR="00466A3D" w:rsidRPr="003B198E" w:rsidRDefault="00466A3D" w:rsidP="00E36669">
            <w:pPr>
              <w:spacing w:after="160" w:line="259" w:lineRule="auto"/>
              <w:ind w:firstLine="0"/>
            </w:pPr>
            <w:r w:rsidRPr="003B198E">
              <w:t>.898</w:t>
            </w:r>
          </w:p>
        </w:tc>
      </w:tr>
      <w:tr w:rsidR="00E36669" w:rsidRPr="003B198E" w14:paraId="34AA0A01" w14:textId="77777777" w:rsidTr="00C94E5C">
        <w:trPr>
          <w:trHeight w:val="432"/>
        </w:trPr>
        <w:tc>
          <w:tcPr>
            <w:tcW w:w="752" w:type="pct"/>
            <w:shd w:val="clear" w:color="000000" w:fill="FFFFFF"/>
          </w:tcPr>
          <w:p w14:paraId="7122B99A" w14:textId="23535766" w:rsidR="00466A3D" w:rsidRPr="003B198E" w:rsidRDefault="00466A3D" w:rsidP="00E36669">
            <w:pPr>
              <w:autoSpaceDE w:val="0"/>
              <w:autoSpaceDN w:val="0"/>
              <w:adjustRightInd w:val="0"/>
              <w:spacing w:after="160" w:line="240" w:lineRule="auto"/>
              <w:ind w:firstLine="0"/>
              <w:rPr>
                <w:color w:val="000000"/>
              </w:rPr>
            </w:pPr>
            <w:r w:rsidRPr="003B198E">
              <w:t>Condition</w:t>
            </w:r>
          </w:p>
        </w:tc>
        <w:tc>
          <w:tcPr>
            <w:tcW w:w="420" w:type="pct"/>
            <w:shd w:val="clear" w:color="000000" w:fill="FFFFFF"/>
          </w:tcPr>
          <w:p w14:paraId="5C3737EA" w14:textId="495822D4"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D68E64C" w14:textId="1D15B2E6" w:rsidR="00466A3D" w:rsidRPr="003B198E" w:rsidRDefault="00466A3D" w:rsidP="00E36669">
            <w:pPr>
              <w:autoSpaceDE w:val="0"/>
              <w:autoSpaceDN w:val="0"/>
              <w:adjustRightInd w:val="0"/>
              <w:spacing w:after="160" w:line="240" w:lineRule="auto"/>
              <w:ind w:firstLine="0"/>
              <w:jc w:val="right"/>
              <w:rPr>
                <w:color w:val="000000"/>
              </w:rPr>
            </w:pPr>
            <w:r w:rsidRPr="003B198E">
              <w:t>46.59</w:t>
            </w:r>
          </w:p>
        </w:tc>
        <w:tc>
          <w:tcPr>
            <w:tcW w:w="426" w:type="pct"/>
            <w:shd w:val="clear" w:color="000000" w:fill="FFFFFF"/>
          </w:tcPr>
          <w:p w14:paraId="4C57C6BA" w14:textId="27BCDAC6" w:rsidR="00466A3D" w:rsidRPr="003B198E" w:rsidRDefault="00466A3D" w:rsidP="00E36669">
            <w:pPr>
              <w:autoSpaceDE w:val="0"/>
              <w:autoSpaceDN w:val="0"/>
              <w:adjustRightInd w:val="0"/>
              <w:spacing w:after="160" w:line="240" w:lineRule="auto"/>
              <w:ind w:firstLine="0"/>
              <w:jc w:val="right"/>
              <w:rPr>
                <w:color w:val="000000"/>
              </w:rPr>
            </w:pPr>
            <w:r w:rsidRPr="003B198E">
              <w:t>0.35</w:t>
            </w:r>
          </w:p>
        </w:tc>
        <w:tc>
          <w:tcPr>
            <w:tcW w:w="426" w:type="pct"/>
            <w:gridSpan w:val="2"/>
            <w:shd w:val="clear" w:color="000000" w:fill="FFFFFF"/>
          </w:tcPr>
          <w:p w14:paraId="5E6FB498" w14:textId="549EA257" w:rsidR="00466A3D" w:rsidRPr="003B198E" w:rsidRDefault="00466A3D" w:rsidP="00E36669">
            <w:pPr>
              <w:autoSpaceDE w:val="0"/>
              <w:autoSpaceDN w:val="0"/>
              <w:adjustRightInd w:val="0"/>
              <w:spacing w:after="160" w:line="240" w:lineRule="auto"/>
              <w:ind w:firstLine="0"/>
              <w:jc w:val="right"/>
              <w:rPr>
                <w:color w:val="000000"/>
              </w:rPr>
            </w:pPr>
            <w:r w:rsidRPr="003B198E">
              <w:t>.008</w:t>
            </w:r>
          </w:p>
        </w:tc>
        <w:tc>
          <w:tcPr>
            <w:tcW w:w="429" w:type="pct"/>
            <w:shd w:val="clear" w:color="000000" w:fill="FFFFFF"/>
          </w:tcPr>
          <w:p w14:paraId="7E70220D" w14:textId="38AEE0F5" w:rsidR="00466A3D" w:rsidRPr="003B198E" w:rsidRDefault="00466A3D" w:rsidP="00D03C25">
            <w:pPr>
              <w:autoSpaceDE w:val="0"/>
              <w:autoSpaceDN w:val="0"/>
              <w:adjustRightInd w:val="0"/>
              <w:spacing w:after="160" w:line="240" w:lineRule="auto"/>
              <w:ind w:right="120" w:firstLine="0"/>
              <w:jc w:val="right"/>
              <w:rPr>
                <w:color w:val="000000"/>
              </w:rPr>
            </w:pPr>
            <w:r w:rsidRPr="003B198E">
              <w:t>.555</w:t>
            </w:r>
          </w:p>
        </w:tc>
        <w:tc>
          <w:tcPr>
            <w:tcW w:w="426" w:type="pct"/>
            <w:gridSpan w:val="2"/>
          </w:tcPr>
          <w:p w14:paraId="2ED75013" w14:textId="772FB49B" w:rsidR="00466A3D" w:rsidRPr="003B198E" w:rsidRDefault="00466A3D" w:rsidP="00E36669">
            <w:pPr>
              <w:spacing w:after="160" w:line="259" w:lineRule="auto"/>
              <w:ind w:firstLine="0"/>
            </w:pPr>
            <w:r w:rsidRPr="003B198E">
              <w:t>1, 46</w:t>
            </w:r>
          </w:p>
        </w:tc>
        <w:tc>
          <w:tcPr>
            <w:tcW w:w="426" w:type="pct"/>
          </w:tcPr>
          <w:p w14:paraId="1527AC6A" w14:textId="71D1B720" w:rsidR="00466A3D" w:rsidRPr="003B198E" w:rsidRDefault="00466A3D" w:rsidP="00E36669">
            <w:pPr>
              <w:spacing w:after="160" w:line="259" w:lineRule="auto"/>
              <w:ind w:firstLine="0"/>
            </w:pPr>
            <w:r w:rsidRPr="003B198E">
              <w:t>112.37</w:t>
            </w:r>
          </w:p>
        </w:tc>
        <w:tc>
          <w:tcPr>
            <w:tcW w:w="424" w:type="pct"/>
          </w:tcPr>
          <w:p w14:paraId="2E0E2B3C" w14:textId="46F2BB50" w:rsidR="00466A3D" w:rsidRPr="003B198E" w:rsidRDefault="00466A3D" w:rsidP="00E36669">
            <w:pPr>
              <w:spacing w:after="160" w:line="259" w:lineRule="auto"/>
              <w:ind w:firstLine="0"/>
            </w:pPr>
            <w:r w:rsidRPr="003B198E">
              <w:t>0.4</w:t>
            </w:r>
            <w:r w:rsidR="00D03C25">
              <w:t>0</w:t>
            </w:r>
          </w:p>
        </w:tc>
        <w:tc>
          <w:tcPr>
            <w:tcW w:w="426" w:type="pct"/>
          </w:tcPr>
          <w:p w14:paraId="709D76A2" w14:textId="54924000" w:rsidR="00466A3D" w:rsidRPr="003B198E" w:rsidRDefault="00466A3D" w:rsidP="00E36669">
            <w:pPr>
              <w:spacing w:after="160" w:line="259" w:lineRule="auto"/>
              <w:ind w:firstLine="0"/>
            </w:pPr>
            <w:r w:rsidRPr="003B198E">
              <w:t>.009</w:t>
            </w:r>
          </w:p>
        </w:tc>
        <w:tc>
          <w:tcPr>
            <w:tcW w:w="422" w:type="pct"/>
            <w:gridSpan w:val="3"/>
          </w:tcPr>
          <w:p w14:paraId="63DD1CE3" w14:textId="7958654C" w:rsidR="00466A3D" w:rsidRPr="003B198E" w:rsidRDefault="00466A3D" w:rsidP="00E36669">
            <w:pPr>
              <w:spacing w:after="160" w:line="259" w:lineRule="auto"/>
              <w:ind w:firstLine="0"/>
            </w:pPr>
            <w:r w:rsidRPr="003B198E">
              <w:t>.528</w:t>
            </w:r>
          </w:p>
        </w:tc>
      </w:tr>
      <w:tr w:rsidR="00E36669" w:rsidRPr="003B198E" w14:paraId="69DDB037" w14:textId="77777777" w:rsidTr="00C94E5C">
        <w:trPr>
          <w:trHeight w:val="432"/>
        </w:trPr>
        <w:tc>
          <w:tcPr>
            <w:tcW w:w="752" w:type="pct"/>
            <w:shd w:val="clear" w:color="000000" w:fill="FFFFFF"/>
          </w:tcPr>
          <w:p w14:paraId="7A4EA486" w14:textId="4D4F1B69" w:rsidR="00466A3D" w:rsidRPr="003B198E" w:rsidRDefault="00466A3D" w:rsidP="00E36669">
            <w:pPr>
              <w:autoSpaceDE w:val="0"/>
              <w:autoSpaceDN w:val="0"/>
              <w:adjustRightInd w:val="0"/>
              <w:spacing w:after="160" w:line="240" w:lineRule="auto"/>
              <w:ind w:firstLine="0"/>
              <w:rPr>
                <w:color w:val="000000"/>
              </w:rPr>
            </w:pPr>
            <w:r w:rsidRPr="003B198E">
              <w:t>Awareness:Condition</w:t>
            </w:r>
          </w:p>
        </w:tc>
        <w:tc>
          <w:tcPr>
            <w:tcW w:w="420" w:type="pct"/>
            <w:shd w:val="clear" w:color="000000" w:fill="FFFFFF"/>
          </w:tcPr>
          <w:p w14:paraId="360A928E" w14:textId="74DFE522"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4EA51E63" w14:textId="0B3D5D0B" w:rsidR="00466A3D" w:rsidRPr="003B198E" w:rsidRDefault="00466A3D" w:rsidP="00E36669">
            <w:pPr>
              <w:autoSpaceDE w:val="0"/>
              <w:autoSpaceDN w:val="0"/>
              <w:adjustRightInd w:val="0"/>
              <w:spacing w:after="160" w:line="240" w:lineRule="auto"/>
              <w:ind w:firstLine="0"/>
              <w:jc w:val="right"/>
              <w:rPr>
                <w:color w:val="000000"/>
              </w:rPr>
            </w:pPr>
            <w:r w:rsidRPr="003B198E">
              <w:t>46.59</w:t>
            </w:r>
          </w:p>
        </w:tc>
        <w:tc>
          <w:tcPr>
            <w:tcW w:w="426" w:type="pct"/>
            <w:shd w:val="clear" w:color="000000" w:fill="FFFFFF"/>
          </w:tcPr>
          <w:p w14:paraId="2F8B9CC6" w14:textId="14EF274B" w:rsidR="00466A3D" w:rsidRPr="003B198E" w:rsidRDefault="00466A3D" w:rsidP="00E36669">
            <w:pPr>
              <w:autoSpaceDE w:val="0"/>
              <w:autoSpaceDN w:val="0"/>
              <w:adjustRightInd w:val="0"/>
              <w:spacing w:after="160" w:line="240" w:lineRule="auto"/>
              <w:ind w:firstLine="0"/>
              <w:jc w:val="right"/>
              <w:rPr>
                <w:color w:val="000000"/>
              </w:rPr>
            </w:pPr>
            <w:r w:rsidRPr="003B198E">
              <w:t>0.21</w:t>
            </w:r>
          </w:p>
        </w:tc>
        <w:tc>
          <w:tcPr>
            <w:tcW w:w="426" w:type="pct"/>
            <w:gridSpan w:val="2"/>
            <w:shd w:val="clear" w:color="000000" w:fill="FFFFFF"/>
          </w:tcPr>
          <w:p w14:paraId="1A0A257C" w14:textId="10E6A68E" w:rsidR="00466A3D" w:rsidRPr="003B198E" w:rsidRDefault="00466A3D" w:rsidP="00E36669">
            <w:pPr>
              <w:autoSpaceDE w:val="0"/>
              <w:autoSpaceDN w:val="0"/>
              <w:adjustRightInd w:val="0"/>
              <w:spacing w:after="160" w:line="240" w:lineRule="auto"/>
              <w:ind w:firstLine="0"/>
              <w:jc w:val="right"/>
              <w:rPr>
                <w:color w:val="000000"/>
              </w:rPr>
            </w:pPr>
            <w:r w:rsidRPr="003B198E">
              <w:t>.005</w:t>
            </w:r>
          </w:p>
        </w:tc>
        <w:tc>
          <w:tcPr>
            <w:tcW w:w="429" w:type="pct"/>
            <w:shd w:val="clear" w:color="000000" w:fill="FFFFFF"/>
          </w:tcPr>
          <w:p w14:paraId="124CB973" w14:textId="68B1A398" w:rsidR="00466A3D" w:rsidRPr="003B198E" w:rsidRDefault="00466A3D" w:rsidP="00E36669">
            <w:pPr>
              <w:autoSpaceDE w:val="0"/>
              <w:autoSpaceDN w:val="0"/>
              <w:adjustRightInd w:val="0"/>
              <w:spacing w:after="160" w:line="240" w:lineRule="auto"/>
              <w:ind w:right="120" w:firstLine="0"/>
              <w:jc w:val="right"/>
              <w:rPr>
                <w:color w:val="000000"/>
              </w:rPr>
            </w:pPr>
            <w:r w:rsidRPr="003B198E">
              <w:t>.648</w:t>
            </w:r>
          </w:p>
        </w:tc>
        <w:tc>
          <w:tcPr>
            <w:tcW w:w="426" w:type="pct"/>
            <w:gridSpan w:val="2"/>
          </w:tcPr>
          <w:p w14:paraId="24733B7C" w14:textId="28497191" w:rsidR="00466A3D" w:rsidRPr="003B198E" w:rsidRDefault="00466A3D" w:rsidP="00E36669">
            <w:pPr>
              <w:spacing w:after="160" w:line="259" w:lineRule="auto"/>
              <w:ind w:firstLine="0"/>
            </w:pPr>
            <w:r w:rsidRPr="003B198E">
              <w:t>1, 46</w:t>
            </w:r>
          </w:p>
        </w:tc>
        <w:tc>
          <w:tcPr>
            <w:tcW w:w="426" w:type="pct"/>
          </w:tcPr>
          <w:p w14:paraId="73BDBB31" w14:textId="3DB7250E" w:rsidR="00466A3D" w:rsidRPr="003B198E" w:rsidRDefault="00466A3D" w:rsidP="00E36669">
            <w:pPr>
              <w:spacing w:after="160" w:line="259" w:lineRule="auto"/>
              <w:ind w:firstLine="0"/>
            </w:pPr>
            <w:r w:rsidRPr="003B198E">
              <w:t>112.37</w:t>
            </w:r>
          </w:p>
        </w:tc>
        <w:tc>
          <w:tcPr>
            <w:tcW w:w="424" w:type="pct"/>
          </w:tcPr>
          <w:p w14:paraId="50C33B04" w14:textId="6B150A62" w:rsidR="00466A3D" w:rsidRPr="003B198E" w:rsidRDefault="00466A3D" w:rsidP="00E36669">
            <w:pPr>
              <w:spacing w:after="160" w:line="259" w:lineRule="auto"/>
              <w:ind w:firstLine="0"/>
            </w:pPr>
            <w:r w:rsidRPr="003B198E">
              <w:t>0.97</w:t>
            </w:r>
          </w:p>
        </w:tc>
        <w:tc>
          <w:tcPr>
            <w:tcW w:w="426" w:type="pct"/>
          </w:tcPr>
          <w:p w14:paraId="6CBBD7CD" w14:textId="74B26CE4" w:rsidR="00466A3D" w:rsidRPr="003B198E" w:rsidRDefault="00466A3D" w:rsidP="00E36669">
            <w:pPr>
              <w:spacing w:after="160" w:line="259" w:lineRule="auto"/>
              <w:ind w:firstLine="0"/>
            </w:pPr>
            <w:r w:rsidRPr="003B198E">
              <w:t>.021</w:t>
            </w:r>
          </w:p>
        </w:tc>
        <w:tc>
          <w:tcPr>
            <w:tcW w:w="422" w:type="pct"/>
            <w:gridSpan w:val="3"/>
          </w:tcPr>
          <w:p w14:paraId="7D52BB05" w14:textId="68E4158C" w:rsidR="00466A3D" w:rsidRPr="003B198E" w:rsidRDefault="00466A3D" w:rsidP="00E36669">
            <w:pPr>
              <w:spacing w:after="160" w:line="259" w:lineRule="auto"/>
              <w:ind w:firstLine="0"/>
            </w:pPr>
            <w:r w:rsidRPr="003B198E">
              <w:t>.331</w:t>
            </w:r>
          </w:p>
        </w:tc>
      </w:tr>
      <w:tr w:rsidR="00E36669" w:rsidRPr="003B198E" w14:paraId="3B7BB902" w14:textId="77777777" w:rsidTr="00C94E5C">
        <w:trPr>
          <w:trHeight w:val="432"/>
        </w:trPr>
        <w:tc>
          <w:tcPr>
            <w:tcW w:w="752" w:type="pct"/>
            <w:shd w:val="clear" w:color="000000" w:fill="FFFFFF"/>
          </w:tcPr>
          <w:p w14:paraId="78BE227E" w14:textId="2A01D375" w:rsidR="00466A3D" w:rsidRPr="003B198E" w:rsidRDefault="00466A3D" w:rsidP="00E36669">
            <w:pPr>
              <w:autoSpaceDE w:val="0"/>
              <w:autoSpaceDN w:val="0"/>
              <w:adjustRightInd w:val="0"/>
              <w:spacing w:after="160" w:line="240" w:lineRule="auto"/>
              <w:ind w:firstLine="0"/>
              <w:rPr>
                <w:color w:val="000000"/>
              </w:rPr>
            </w:pPr>
            <w:r w:rsidRPr="003B198E">
              <w:t>Hemisphere</w:t>
            </w:r>
          </w:p>
        </w:tc>
        <w:tc>
          <w:tcPr>
            <w:tcW w:w="420" w:type="pct"/>
            <w:shd w:val="clear" w:color="000000" w:fill="FFFFFF"/>
          </w:tcPr>
          <w:p w14:paraId="313E26EC" w14:textId="38360589" w:rsidR="00466A3D" w:rsidRPr="003B198E" w:rsidRDefault="00466A3D" w:rsidP="00E36669">
            <w:pPr>
              <w:autoSpaceDE w:val="0"/>
              <w:autoSpaceDN w:val="0"/>
              <w:adjustRightInd w:val="0"/>
              <w:spacing w:after="160" w:line="240" w:lineRule="auto"/>
              <w:ind w:firstLine="0"/>
              <w:jc w:val="right"/>
              <w:rPr>
                <w:color w:val="000000"/>
              </w:rPr>
            </w:pPr>
            <w:r w:rsidRPr="003B198E">
              <w:t>1, 46</w:t>
            </w:r>
          </w:p>
        </w:tc>
        <w:tc>
          <w:tcPr>
            <w:tcW w:w="422" w:type="pct"/>
            <w:gridSpan w:val="2"/>
            <w:shd w:val="clear" w:color="000000" w:fill="FFFFFF"/>
          </w:tcPr>
          <w:p w14:paraId="3867FBFC" w14:textId="25C60A63" w:rsidR="00466A3D" w:rsidRPr="003B198E" w:rsidRDefault="00466A3D" w:rsidP="00E36669">
            <w:pPr>
              <w:autoSpaceDE w:val="0"/>
              <w:autoSpaceDN w:val="0"/>
              <w:adjustRightInd w:val="0"/>
              <w:spacing w:after="160" w:line="240" w:lineRule="auto"/>
              <w:ind w:firstLine="0"/>
              <w:jc w:val="right"/>
              <w:rPr>
                <w:color w:val="000000"/>
              </w:rPr>
            </w:pPr>
            <w:r w:rsidRPr="003B198E">
              <w:t>34.43</w:t>
            </w:r>
          </w:p>
        </w:tc>
        <w:tc>
          <w:tcPr>
            <w:tcW w:w="426" w:type="pct"/>
            <w:shd w:val="clear" w:color="000000" w:fill="FFFFFF"/>
          </w:tcPr>
          <w:p w14:paraId="083ABAA2" w14:textId="26FC0E0D"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5.21 *</w:t>
            </w:r>
          </w:p>
        </w:tc>
        <w:tc>
          <w:tcPr>
            <w:tcW w:w="426" w:type="pct"/>
            <w:gridSpan w:val="2"/>
            <w:shd w:val="clear" w:color="000000" w:fill="FFFFFF"/>
          </w:tcPr>
          <w:p w14:paraId="50168249" w14:textId="3BE0CDA2" w:rsidR="00466A3D" w:rsidRPr="003B198E" w:rsidRDefault="00466A3D" w:rsidP="00E36669">
            <w:pPr>
              <w:autoSpaceDE w:val="0"/>
              <w:autoSpaceDN w:val="0"/>
              <w:adjustRightInd w:val="0"/>
              <w:spacing w:after="160" w:line="240" w:lineRule="auto"/>
              <w:ind w:firstLine="0"/>
              <w:jc w:val="right"/>
              <w:rPr>
                <w:color w:val="000000"/>
              </w:rPr>
            </w:pPr>
            <w:r w:rsidRPr="003B198E">
              <w:t>.102</w:t>
            </w:r>
          </w:p>
        </w:tc>
        <w:tc>
          <w:tcPr>
            <w:tcW w:w="429" w:type="pct"/>
            <w:shd w:val="clear" w:color="000000" w:fill="FFFFFF"/>
          </w:tcPr>
          <w:p w14:paraId="0A911585" w14:textId="65CB602B" w:rsidR="00466A3D" w:rsidRPr="003B198E" w:rsidRDefault="00466A3D" w:rsidP="00E36669">
            <w:pPr>
              <w:autoSpaceDE w:val="0"/>
              <w:autoSpaceDN w:val="0"/>
              <w:adjustRightInd w:val="0"/>
              <w:spacing w:after="160" w:line="240" w:lineRule="auto"/>
              <w:ind w:right="120" w:firstLine="0"/>
              <w:jc w:val="right"/>
              <w:rPr>
                <w:color w:val="000000"/>
              </w:rPr>
            </w:pPr>
            <w:r w:rsidRPr="003B198E">
              <w:t>.027</w:t>
            </w:r>
          </w:p>
        </w:tc>
        <w:tc>
          <w:tcPr>
            <w:tcW w:w="426" w:type="pct"/>
            <w:gridSpan w:val="2"/>
          </w:tcPr>
          <w:p w14:paraId="7AF3517A" w14:textId="515251AD" w:rsidR="00466A3D" w:rsidRPr="003B198E" w:rsidRDefault="00466A3D" w:rsidP="00E36669">
            <w:pPr>
              <w:spacing w:after="160" w:line="259" w:lineRule="auto"/>
              <w:ind w:firstLine="0"/>
            </w:pPr>
            <w:r w:rsidRPr="003B198E">
              <w:t>1, 46</w:t>
            </w:r>
          </w:p>
        </w:tc>
        <w:tc>
          <w:tcPr>
            <w:tcW w:w="426" w:type="pct"/>
          </w:tcPr>
          <w:p w14:paraId="63899E11" w14:textId="49154CD7" w:rsidR="00466A3D" w:rsidRPr="003B198E" w:rsidRDefault="00466A3D" w:rsidP="00E36669">
            <w:pPr>
              <w:spacing w:after="160" w:line="259" w:lineRule="auto"/>
              <w:ind w:firstLine="0"/>
            </w:pPr>
            <w:r w:rsidRPr="003B198E">
              <w:t>34.26</w:t>
            </w:r>
          </w:p>
        </w:tc>
        <w:tc>
          <w:tcPr>
            <w:tcW w:w="424" w:type="pct"/>
          </w:tcPr>
          <w:p w14:paraId="3181EFFB" w14:textId="7B24407C" w:rsidR="00466A3D" w:rsidRPr="003B198E" w:rsidRDefault="00466A3D" w:rsidP="00E36669">
            <w:pPr>
              <w:spacing w:after="160" w:line="259" w:lineRule="auto"/>
              <w:ind w:firstLine="0"/>
            </w:pPr>
            <w:r w:rsidRPr="003B198E">
              <w:t>2.34</w:t>
            </w:r>
          </w:p>
        </w:tc>
        <w:tc>
          <w:tcPr>
            <w:tcW w:w="426" w:type="pct"/>
          </w:tcPr>
          <w:p w14:paraId="60E0490C" w14:textId="66931948" w:rsidR="00466A3D" w:rsidRPr="003B198E" w:rsidRDefault="00466A3D" w:rsidP="00E36669">
            <w:pPr>
              <w:spacing w:after="160" w:line="259" w:lineRule="auto"/>
              <w:ind w:firstLine="0"/>
            </w:pPr>
            <w:r w:rsidRPr="003B198E">
              <w:t>.048</w:t>
            </w:r>
          </w:p>
        </w:tc>
        <w:tc>
          <w:tcPr>
            <w:tcW w:w="422" w:type="pct"/>
            <w:gridSpan w:val="3"/>
          </w:tcPr>
          <w:p w14:paraId="175F3B89" w14:textId="42D17390" w:rsidR="00466A3D" w:rsidRPr="003B198E" w:rsidRDefault="00466A3D" w:rsidP="00E36669">
            <w:pPr>
              <w:spacing w:after="160" w:line="259" w:lineRule="auto"/>
              <w:ind w:firstLine="0"/>
            </w:pPr>
            <w:r w:rsidRPr="003B198E">
              <w:t>.133</w:t>
            </w:r>
          </w:p>
        </w:tc>
      </w:tr>
      <w:tr w:rsidR="00E36669" w:rsidRPr="003B198E" w14:paraId="62121941" w14:textId="77777777" w:rsidTr="00C94E5C">
        <w:trPr>
          <w:trHeight w:val="432"/>
        </w:trPr>
        <w:tc>
          <w:tcPr>
            <w:tcW w:w="752" w:type="pct"/>
            <w:shd w:val="clear" w:color="000000" w:fill="FFFFFF"/>
          </w:tcPr>
          <w:p w14:paraId="1D7BF813" w14:textId="1C2A161F" w:rsidR="00466A3D" w:rsidRPr="003B198E" w:rsidRDefault="00466A3D" w:rsidP="00E36669">
            <w:pPr>
              <w:autoSpaceDE w:val="0"/>
              <w:autoSpaceDN w:val="0"/>
              <w:adjustRightInd w:val="0"/>
              <w:spacing w:after="160" w:line="240" w:lineRule="auto"/>
              <w:ind w:firstLine="0"/>
            </w:pPr>
            <w:r w:rsidRPr="003B198E">
              <w:t>Awareness:Hemisphere</w:t>
            </w:r>
          </w:p>
        </w:tc>
        <w:tc>
          <w:tcPr>
            <w:tcW w:w="420" w:type="pct"/>
            <w:shd w:val="clear" w:color="000000" w:fill="FFFFFF"/>
          </w:tcPr>
          <w:p w14:paraId="37E8ABB9" w14:textId="159F6F9E"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7410A23C" w14:textId="2089B766" w:rsidR="00466A3D" w:rsidRPr="003B198E" w:rsidRDefault="00466A3D" w:rsidP="00E36669">
            <w:pPr>
              <w:autoSpaceDE w:val="0"/>
              <w:autoSpaceDN w:val="0"/>
              <w:adjustRightInd w:val="0"/>
              <w:spacing w:after="160" w:line="240" w:lineRule="auto"/>
              <w:ind w:firstLine="0"/>
              <w:jc w:val="right"/>
            </w:pPr>
            <w:r w:rsidRPr="003B198E">
              <w:t>34.43</w:t>
            </w:r>
          </w:p>
        </w:tc>
        <w:tc>
          <w:tcPr>
            <w:tcW w:w="426" w:type="pct"/>
            <w:shd w:val="clear" w:color="000000" w:fill="FFFFFF"/>
          </w:tcPr>
          <w:p w14:paraId="3D2CC352" w14:textId="5E4D83F8" w:rsidR="00466A3D" w:rsidRPr="003B198E" w:rsidRDefault="00466A3D" w:rsidP="00E36669">
            <w:pPr>
              <w:autoSpaceDE w:val="0"/>
              <w:autoSpaceDN w:val="0"/>
              <w:adjustRightInd w:val="0"/>
              <w:spacing w:after="160" w:line="240" w:lineRule="auto"/>
              <w:ind w:firstLine="0"/>
              <w:jc w:val="right"/>
            </w:pPr>
            <w:r w:rsidRPr="003B198E">
              <w:t>0.08</w:t>
            </w:r>
          </w:p>
        </w:tc>
        <w:tc>
          <w:tcPr>
            <w:tcW w:w="426" w:type="pct"/>
            <w:gridSpan w:val="2"/>
            <w:shd w:val="clear" w:color="000000" w:fill="FFFFFF"/>
          </w:tcPr>
          <w:p w14:paraId="794DED70" w14:textId="01CB344B" w:rsidR="00466A3D" w:rsidRPr="003B198E" w:rsidRDefault="00466A3D" w:rsidP="00E36669">
            <w:pPr>
              <w:autoSpaceDE w:val="0"/>
              <w:autoSpaceDN w:val="0"/>
              <w:adjustRightInd w:val="0"/>
              <w:spacing w:after="160" w:line="240" w:lineRule="auto"/>
              <w:ind w:firstLine="0"/>
              <w:jc w:val="right"/>
            </w:pPr>
            <w:r w:rsidRPr="003B198E">
              <w:t>.002</w:t>
            </w:r>
          </w:p>
        </w:tc>
        <w:tc>
          <w:tcPr>
            <w:tcW w:w="429" w:type="pct"/>
            <w:shd w:val="clear" w:color="000000" w:fill="FFFFFF"/>
          </w:tcPr>
          <w:p w14:paraId="3D9ADAEC" w14:textId="385C868C" w:rsidR="00466A3D" w:rsidRPr="003B198E" w:rsidRDefault="00466A3D" w:rsidP="00E36669">
            <w:pPr>
              <w:autoSpaceDE w:val="0"/>
              <w:autoSpaceDN w:val="0"/>
              <w:adjustRightInd w:val="0"/>
              <w:spacing w:after="160" w:line="240" w:lineRule="auto"/>
              <w:ind w:right="120" w:firstLine="0"/>
              <w:jc w:val="right"/>
            </w:pPr>
            <w:r w:rsidRPr="003B198E">
              <w:t>.774</w:t>
            </w:r>
          </w:p>
        </w:tc>
        <w:tc>
          <w:tcPr>
            <w:tcW w:w="426" w:type="pct"/>
            <w:gridSpan w:val="2"/>
          </w:tcPr>
          <w:p w14:paraId="78CD65AD" w14:textId="3BA6D2EB" w:rsidR="00466A3D" w:rsidRPr="003B198E" w:rsidRDefault="00466A3D" w:rsidP="00E36669">
            <w:pPr>
              <w:spacing w:after="160" w:line="259" w:lineRule="auto"/>
              <w:ind w:firstLine="0"/>
            </w:pPr>
            <w:r w:rsidRPr="003B198E">
              <w:t>1, 46</w:t>
            </w:r>
          </w:p>
        </w:tc>
        <w:tc>
          <w:tcPr>
            <w:tcW w:w="426" w:type="pct"/>
          </w:tcPr>
          <w:p w14:paraId="7AC284CC" w14:textId="09F643FC" w:rsidR="00466A3D" w:rsidRPr="003B198E" w:rsidRDefault="00466A3D" w:rsidP="00E36669">
            <w:pPr>
              <w:spacing w:after="160" w:line="259" w:lineRule="auto"/>
              <w:ind w:firstLine="0"/>
            </w:pPr>
            <w:r w:rsidRPr="003B198E">
              <w:t>34.26</w:t>
            </w:r>
          </w:p>
        </w:tc>
        <w:tc>
          <w:tcPr>
            <w:tcW w:w="424" w:type="pct"/>
          </w:tcPr>
          <w:p w14:paraId="136D7621" w14:textId="479AE061" w:rsidR="00466A3D" w:rsidRPr="003B198E" w:rsidRDefault="00466A3D" w:rsidP="00E36669">
            <w:pPr>
              <w:spacing w:after="160" w:line="259" w:lineRule="auto"/>
              <w:ind w:firstLine="0"/>
            </w:pPr>
            <w:r w:rsidRPr="003B198E">
              <w:t>0.03</w:t>
            </w:r>
          </w:p>
        </w:tc>
        <w:tc>
          <w:tcPr>
            <w:tcW w:w="426" w:type="pct"/>
          </w:tcPr>
          <w:p w14:paraId="695998BE" w14:textId="1B9ECE2B" w:rsidR="00466A3D" w:rsidRPr="003B198E" w:rsidRDefault="00466A3D" w:rsidP="00E36669">
            <w:pPr>
              <w:spacing w:after="160" w:line="259" w:lineRule="auto"/>
              <w:ind w:firstLine="0"/>
            </w:pPr>
            <w:r w:rsidRPr="003B198E">
              <w:t>&lt;.001</w:t>
            </w:r>
          </w:p>
        </w:tc>
        <w:tc>
          <w:tcPr>
            <w:tcW w:w="422" w:type="pct"/>
            <w:gridSpan w:val="3"/>
          </w:tcPr>
          <w:p w14:paraId="2D45992D" w14:textId="773A76BC" w:rsidR="00466A3D" w:rsidRPr="003B198E" w:rsidRDefault="00466A3D" w:rsidP="00E36669">
            <w:pPr>
              <w:spacing w:after="160" w:line="259" w:lineRule="auto"/>
              <w:ind w:firstLine="0"/>
            </w:pPr>
            <w:r w:rsidRPr="003B198E">
              <w:t>.862</w:t>
            </w:r>
          </w:p>
        </w:tc>
      </w:tr>
      <w:tr w:rsidR="00E36669" w:rsidRPr="003B198E" w14:paraId="6CAD4A97" w14:textId="77777777" w:rsidTr="00C94E5C">
        <w:trPr>
          <w:trHeight w:val="432"/>
        </w:trPr>
        <w:tc>
          <w:tcPr>
            <w:tcW w:w="752" w:type="pct"/>
            <w:shd w:val="clear" w:color="000000" w:fill="FFFFFF"/>
          </w:tcPr>
          <w:p w14:paraId="4D7F4E4B" w14:textId="6C22B365" w:rsidR="00466A3D" w:rsidRPr="003B198E" w:rsidRDefault="00466A3D" w:rsidP="00E36669">
            <w:pPr>
              <w:autoSpaceDE w:val="0"/>
              <w:autoSpaceDN w:val="0"/>
              <w:adjustRightInd w:val="0"/>
              <w:spacing w:after="160" w:line="240" w:lineRule="auto"/>
              <w:ind w:firstLine="0"/>
            </w:pPr>
            <w:r w:rsidRPr="003B198E">
              <w:t>Laterality</w:t>
            </w:r>
          </w:p>
        </w:tc>
        <w:tc>
          <w:tcPr>
            <w:tcW w:w="420" w:type="pct"/>
            <w:shd w:val="clear" w:color="000000" w:fill="FFFFFF"/>
          </w:tcPr>
          <w:p w14:paraId="27EB7601" w14:textId="0A490901"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0F1AC747" w14:textId="2EEB20A3" w:rsidR="00466A3D" w:rsidRPr="003B198E" w:rsidRDefault="00466A3D" w:rsidP="00E36669">
            <w:pPr>
              <w:autoSpaceDE w:val="0"/>
              <w:autoSpaceDN w:val="0"/>
              <w:adjustRightInd w:val="0"/>
              <w:spacing w:after="160" w:line="240" w:lineRule="auto"/>
              <w:ind w:firstLine="0"/>
              <w:jc w:val="right"/>
            </w:pPr>
            <w:r w:rsidRPr="003B198E">
              <w:t>53.24</w:t>
            </w:r>
          </w:p>
        </w:tc>
        <w:tc>
          <w:tcPr>
            <w:tcW w:w="426" w:type="pct"/>
            <w:shd w:val="clear" w:color="000000" w:fill="FFFFFF"/>
          </w:tcPr>
          <w:p w14:paraId="115BAA24" w14:textId="1ED686BF" w:rsidR="00466A3D" w:rsidRPr="003B198E" w:rsidRDefault="00D03C25" w:rsidP="00E36669">
            <w:pPr>
              <w:autoSpaceDE w:val="0"/>
              <w:autoSpaceDN w:val="0"/>
              <w:adjustRightInd w:val="0"/>
              <w:spacing w:after="160" w:line="240" w:lineRule="auto"/>
              <w:ind w:firstLine="0"/>
              <w:jc w:val="right"/>
            </w:pPr>
            <w:r>
              <w:t xml:space="preserve"> </w:t>
            </w:r>
            <w:r w:rsidR="00466A3D" w:rsidRPr="003B198E">
              <w:t>5.11 *</w:t>
            </w:r>
          </w:p>
        </w:tc>
        <w:tc>
          <w:tcPr>
            <w:tcW w:w="426" w:type="pct"/>
            <w:gridSpan w:val="2"/>
            <w:shd w:val="clear" w:color="000000" w:fill="FFFFFF"/>
          </w:tcPr>
          <w:p w14:paraId="049AD52A" w14:textId="7DD62898" w:rsidR="00466A3D" w:rsidRPr="003B198E" w:rsidRDefault="00466A3D" w:rsidP="00E36669">
            <w:pPr>
              <w:autoSpaceDE w:val="0"/>
              <w:autoSpaceDN w:val="0"/>
              <w:adjustRightInd w:val="0"/>
              <w:spacing w:after="160" w:line="240" w:lineRule="auto"/>
              <w:ind w:firstLine="0"/>
              <w:jc w:val="right"/>
            </w:pPr>
            <w:r w:rsidRPr="003B198E">
              <w:t>.1</w:t>
            </w:r>
            <w:r w:rsidR="00D03C25">
              <w:t>00</w:t>
            </w:r>
          </w:p>
        </w:tc>
        <w:tc>
          <w:tcPr>
            <w:tcW w:w="429" w:type="pct"/>
            <w:shd w:val="clear" w:color="000000" w:fill="FFFFFF"/>
          </w:tcPr>
          <w:p w14:paraId="42F05492" w14:textId="1C8E1AA6" w:rsidR="00466A3D" w:rsidRPr="003B198E" w:rsidRDefault="00466A3D" w:rsidP="00E36669">
            <w:pPr>
              <w:autoSpaceDE w:val="0"/>
              <w:autoSpaceDN w:val="0"/>
              <w:adjustRightInd w:val="0"/>
              <w:spacing w:after="160" w:line="240" w:lineRule="auto"/>
              <w:ind w:right="120" w:firstLine="0"/>
              <w:jc w:val="right"/>
            </w:pPr>
            <w:r w:rsidRPr="003B198E">
              <w:t>.029</w:t>
            </w:r>
          </w:p>
        </w:tc>
        <w:tc>
          <w:tcPr>
            <w:tcW w:w="426" w:type="pct"/>
            <w:gridSpan w:val="2"/>
          </w:tcPr>
          <w:p w14:paraId="18E9343E" w14:textId="15252E16" w:rsidR="00466A3D" w:rsidRPr="003B198E" w:rsidRDefault="00466A3D" w:rsidP="00E36669">
            <w:pPr>
              <w:spacing w:after="160" w:line="259" w:lineRule="auto"/>
              <w:ind w:firstLine="0"/>
            </w:pPr>
            <w:r w:rsidRPr="003B198E">
              <w:t>1, 46</w:t>
            </w:r>
          </w:p>
        </w:tc>
        <w:tc>
          <w:tcPr>
            <w:tcW w:w="426" w:type="pct"/>
          </w:tcPr>
          <w:p w14:paraId="4585E1C6" w14:textId="4E65ABCD" w:rsidR="00466A3D" w:rsidRPr="003B198E" w:rsidRDefault="00466A3D" w:rsidP="00E36669">
            <w:pPr>
              <w:spacing w:after="160" w:line="259" w:lineRule="auto"/>
              <w:ind w:firstLine="0"/>
            </w:pPr>
            <w:r w:rsidRPr="003B198E">
              <w:t>62.28</w:t>
            </w:r>
          </w:p>
        </w:tc>
        <w:tc>
          <w:tcPr>
            <w:tcW w:w="424" w:type="pct"/>
          </w:tcPr>
          <w:p w14:paraId="3C334C0F" w14:textId="2D7CBEF3" w:rsidR="00466A3D" w:rsidRPr="003B198E" w:rsidRDefault="00466A3D" w:rsidP="00E36669">
            <w:pPr>
              <w:spacing w:after="160" w:line="259" w:lineRule="auto"/>
              <w:ind w:firstLine="0"/>
            </w:pPr>
            <w:r w:rsidRPr="003B198E">
              <w:t>3.54 +</w:t>
            </w:r>
          </w:p>
        </w:tc>
        <w:tc>
          <w:tcPr>
            <w:tcW w:w="426" w:type="pct"/>
          </w:tcPr>
          <w:p w14:paraId="16F9C134" w14:textId="64E9AA86" w:rsidR="00466A3D" w:rsidRPr="003B198E" w:rsidRDefault="00466A3D" w:rsidP="00E36669">
            <w:pPr>
              <w:spacing w:after="160" w:line="259" w:lineRule="auto"/>
              <w:ind w:firstLine="0"/>
            </w:pPr>
            <w:r w:rsidRPr="003B198E">
              <w:t>.071</w:t>
            </w:r>
          </w:p>
        </w:tc>
        <w:tc>
          <w:tcPr>
            <w:tcW w:w="422" w:type="pct"/>
            <w:gridSpan w:val="3"/>
          </w:tcPr>
          <w:p w14:paraId="0675B4FF" w14:textId="6DA5CD03" w:rsidR="00466A3D" w:rsidRPr="003B198E" w:rsidRDefault="00466A3D" w:rsidP="00E36669">
            <w:pPr>
              <w:spacing w:after="160" w:line="259" w:lineRule="auto"/>
              <w:ind w:firstLine="0"/>
            </w:pPr>
            <w:r w:rsidRPr="003B198E">
              <w:t>.066</w:t>
            </w:r>
          </w:p>
        </w:tc>
      </w:tr>
      <w:tr w:rsidR="00E36669" w:rsidRPr="003B198E" w14:paraId="7B533814" w14:textId="77777777" w:rsidTr="00C94E5C">
        <w:trPr>
          <w:trHeight w:val="432"/>
        </w:trPr>
        <w:tc>
          <w:tcPr>
            <w:tcW w:w="752" w:type="pct"/>
            <w:shd w:val="clear" w:color="000000" w:fill="FFFFFF"/>
          </w:tcPr>
          <w:p w14:paraId="6D972F40" w14:textId="61543710" w:rsidR="00466A3D" w:rsidRPr="003B198E" w:rsidRDefault="00466A3D" w:rsidP="00E36669">
            <w:pPr>
              <w:autoSpaceDE w:val="0"/>
              <w:autoSpaceDN w:val="0"/>
              <w:adjustRightInd w:val="0"/>
              <w:spacing w:after="160" w:line="240" w:lineRule="auto"/>
              <w:ind w:firstLine="0"/>
            </w:pPr>
            <w:r w:rsidRPr="003B198E">
              <w:t>Awareness:Laterality</w:t>
            </w:r>
          </w:p>
        </w:tc>
        <w:tc>
          <w:tcPr>
            <w:tcW w:w="420" w:type="pct"/>
            <w:shd w:val="clear" w:color="000000" w:fill="FFFFFF"/>
          </w:tcPr>
          <w:p w14:paraId="5BFCA08F" w14:textId="76D15E2A"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05A886F6" w14:textId="59166D0A" w:rsidR="00466A3D" w:rsidRPr="003B198E" w:rsidRDefault="00466A3D" w:rsidP="00E36669">
            <w:pPr>
              <w:autoSpaceDE w:val="0"/>
              <w:autoSpaceDN w:val="0"/>
              <w:adjustRightInd w:val="0"/>
              <w:spacing w:after="160" w:line="240" w:lineRule="auto"/>
              <w:ind w:firstLine="0"/>
              <w:jc w:val="right"/>
            </w:pPr>
            <w:r w:rsidRPr="003B198E">
              <w:t>53.24</w:t>
            </w:r>
          </w:p>
        </w:tc>
        <w:tc>
          <w:tcPr>
            <w:tcW w:w="426" w:type="pct"/>
            <w:shd w:val="clear" w:color="000000" w:fill="FFFFFF"/>
          </w:tcPr>
          <w:p w14:paraId="2D4E4C42" w14:textId="4C61F52B" w:rsidR="00466A3D" w:rsidRPr="003B198E" w:rsidRDefault="00466A3D" w:rsidP="00E36669">
            <w:pPr>
              <w:autoSpaceDE w:val="0"/>
              <w:autoSpaceDN w:val="0"/>
              <w:adjustRightInd w:val="0"/>
              <w:spacing w:after="160" w:line="240" w:lineRule="auto"/>
              <w:ind w:firstLine="0"/>
              <w:jc w:val="right"/>
            </w:pPr>
            <w:r w:rsidRPr="003B198E">
              <w:t>1.59</w:t>
            </w:r>
          </w:p>
        </w:tc>
        <w:tc>
          <w:tcPr>
            <w:tcW w:w="426" w:type="pct"/>
            <w:gridSpan w:val="2"/>
            <w:shd w:val="clear" w:color="000000" w:fill="FFFFFF"/>
          </w:tcPr>
          <w:p w14:paraId="2FD03EFE" w14:textId="46C956EE" w:rsidR="00466A3D" w:rsidRPr="003B198E" w:rsidRDefault="00466A3D" w:rsidP="00E36669">
            <w:pPr>
              <w:autoSpaceDE w:val="0"/>
              <w:autoSpaceDN w:val="0"/>
              <w:adjustRightInd w:val="0"/>
              <w:spacing w:after="160" w:line="240" w:lineRule="auto"/>
              <w:ind w:firstLine="0"/>
              <w:jc w:val="right"/>
            </w:pPr>
            <w:r w:rsidRPr="003B198E">
              <w:t>.033</w:t>
            </w:r>
          </w:p>
        </w:tc>
        <w:tc>
          <w:tcPr>
            <w:tcW w:w="429" w:type="pct"/>
            <w:shd w:val="clear" w:color="000000" w:fill="FFFFFF"/>
          </w:tcPr>
          <w:p w14:paraId="630D66E5" w14:textId="13D13F67" w:rsidR="00466A3D" w:rsidRPr="003B198E" w:rsidRDefault="00466A3D" w:rsidP="00E36669">
            <w:pPr>
              <w:autoSpaceDE w:val="0"/>
              <w:autoSpaceDN w:val="0"/>
              <w:adjustRightInd w:val="0"/>
              <w:spacing w:after="160" w:line="240" w:lineRule="auto"/>
              <w:ind w:right="120" w:firstLine="0"/>
              <w:jc w:val="right"/>
            </w:pPr>
            <w:r w:rsidRPr="003B198E">
              <w:t>.214</w:t>
            </w:r>
          </w:p>
        </w:tc>
        <w:tc>
          <w:tcPr>
            <w:tcW w:w="426" w:type="pct"/>
            <w:gridSpan w:val="2"/>
          </w:tcPr>
          <w:p w14:paraId="14314A1E" w14:textId="55FBC743" w:rsidR="00466A3D" w:rsidRPr="003B198E" w:rsidRDefault="00466A3D" w:rsidP="00E36669">
            <w:pPr>
              <w:spacing w:after="160" w:line="259" w:lineRule="auto"/>
              <w:ind w:firstLine="0"/>
            </w:pPr>
            <w:r w:rsidRPr="003B198E">
              <w:t>1, 46</w:t>
            </w:r>
          </w:p>
        </w:tc>
        <w:tc>
          <w:tcPr>
            <w:tcW w:w="426" w:type="pct"/>
          </w:tcPr>
          <w:p w14:paraId="41F51C18" w14:textId="37183BC5" w:rsidR="00466A3D" w:rsidRPr="003B198E" w:rsidRDefault="00466A3D" w:rsidP="00E36669">
            <w:pPr>
              <w:spacing w:after="160" w:line="259" w:lineRule="auto"/>
              <w:ind w:firstLine="0"/>
            </w:pPr>
            <w:r w:rsidRPr="003B198E">
              <w:t>62.28</w:t>
            </w:r>
          </w:p>
        </w:tc>
        <w:tc>
          <w:tcPr>
            <w:tcW w:w="424" w:type="pct"/>
          </w:tcPr>
          <w:p w14:paraId="73438B39" w14:textId="37B9B3A8" w:rsidR="00466A3D" w:rsidRPr="003B198E" w:rsidRDefault="00466A3D" w:rsidP="00E36669">
            <w:pPr>
              <w:spacing w:after="160" w:line="259" w:lineRule="auto"/>
              <w:ind w:firstLine="0"/>
            </w:pPr>
            <w:r w:rsidRPr="003B198E">
              <w:t>4.12 *</w:t>
            </w:r>
          </w:p>
        </w:tc>
        <w:tc>
          <w:tcPr>
            <w:tcW w:w="426" w:type="pct"/>
          </w:tcPr>
          <w:p w14:paraId="014106FE" w14:textId="5DD0AACE" w:rsidR="00466A3D" w:rsidRPr="003B198E" w:rsidRDefault="00466A3D" w:rsidP="00E36669">
            <w:pPr>
              <w:spacing w:after="160" w:line="259" w:lineRule="auto"/>
              <w:ind w:firstLine="0"/>
            </w:pPr>
            <w:r w:rsidRPr="003B198E">
              <w:t>.082</w:t>
            </w:r>
          </w:p>
        </w:tc>
        <w:tc>
          <w:tcPr>
            <w:tcW w:w="422" w:type="pct"/>
            <w:gridSpan w:val="3"/>
          </w:tcPr>
          <w:p w14:paraId="36B5E65C" w14:textId="071CC914" w:rsidR="00466A3D" w:rsidRPr="003B198E" w:rsidRDefault="00466A3D" w:rsidP="00E36669">
            <w:pPr>
              <w:spacing w:after="160" w:line="259" w:lineRule="auto"/>
              <w:ind w:firstLine="0"/>
            </w:pPr>
            <w:r w:rsidRPr="003B198E">
              <w:t>.048</w:t>
            </w:r>
          </w:p>
        </w:tc>
      </w:tr>
      <w:tr w:rsidR="00E36669" w:rsidRPr="003B198E" w14:paraId="56BFC4FA" w14:textId="77777777" w:rsidTr="00C94E5C">
        <w:trPr>
          <w:trHeight w:val="432"/>
        </w:trPr>
        <w:tc>
          <w:tcPr>
            <w:tcW w:w="752" w:type="pct"/>
            <w:shd w:val="clear" w:color="000000" w:fill="FFFFFF"/>
          </w:tcPr>
          <w:p w14:paraId="7975430B" w14:textId="7C5BAB3E" w:rsidR="00466A3D" w:rsidRPr="003B198E" w:rsidRDefault="00466A3D" w:rsidP="00E36669">
            <w:pPr>
              <w:autoSpaceDE w:val="0"/>
              <w:autoSpaceDN w:val="0"/>
              <w:adjustRightInd w:val="0"/>
              <w:spacing w:after="160" w:line="240" w:lineRule="auto"/>
              <w:ind w:firstLine="0"/>
            </w:pPr>
            <w:r w:rsidRPr="003B198E">
              <w:t>Anteriority</w:t>
            </w:r>
          </w:p>
        </w:tc>
        <w:tc>
          <w:tcPr>
            <w:tcW w:w="420" w:type="pct"/>
            <w:shd w:val="clear" w:color="000000" w:fill="FFFFFF"/>
          </w:tcPr>
          <w:p w14:paraId="229A0657" w14:textId="63C552DF" w:rsidR="00466A3D" w:rsidRPr="003B198E" w:rsidRDefault="00466A3D" w:rsidP="00E36669">
            <w:pPr>
              <w:autoSpaceDE w:val="0"/>
              <w:autoSpaceDN w:val="0"/>
              <w:adjustRightInd w:val="0"/>
              <w:spacing w:after="160" w:line="240" w:lineRule="auto"/>
              <w:ind w:firstLine="0"/>
              <w:jc w:val="right"/>
            </w:pPr>
            <w:r w:rsidRPr="003B198E">
              <w:t>1.92, 88.45</w:t>
            </w:r>
          </w:p>
        </w:tc>
        <w:tc>
          <w:tcPr>
            <w:tcW w:w="422" w:type="pct"/>
            <w:gridSpan w:val="2"/>
            <w:shd w:val="clear" w:color="000000" w:fill="FFFFFF"/>
          </w:tcPr>
          <w:p w14:paraId="09F20F80" w14:textId="24091DD7" w:rsidR="00466A3D" w:rsidRPr="003B198E" w:rsidRDefault="00466A3D" w:rsidP="00E36669">
            <w:pPr>
              <w:autoSpaceDE w:val="0"/>
              <w:autoSpaceDN w:val="0"/>
              <w:adjustRightInd w:val="0"/>
              <w:spacing w:after="160" w:line="240" w:lineRule="auto"/>
              <w:ind w:firstLine="0"/>
              <w:jc w:val="right"/>
            </w:pPr>
            <w:r w:rsidRPr="003B198E">
              <w:t>30.67</w:t>
            </w:r>
          </w:p>
        </w:tc>
        <w:tc>
          <w:tcPr>
            <w:tcW w:w="426" w:type="pct"/>
            <w:shd w:val="clear" w:color="000000" w:fill="FFFFFF"/>
          </w:tcPr>
          <w:p w14:paraId="26495773" w14:textId="0CCA7901" w:rsidR="00466A3D" w:rsidRPr="003B198E" w:rsidRDefault="00466A3D" w:rsidP="00E36669">
            <w:pPr>
              <w:autoSpaceDE w:val="0"/>
              <w:autoSpaceDN w:val="0"/>
              <w:adjustRightInd w:val="0"/>
              <w:spacing w:after="160" w:line="240" w:lineRule="auto"/>
              <w:ind w:firstLine="0"/>
              <w:jc w:val="right"/>
            </w:pPr>
            <w:r w:rsidRPr="003B198E">
              <w:t>1.22</w:t>
            </w:r>
          </w:p>
        </w:tc>
        <w:tc>
          <w:tcPr>
            <w:tcW w:w="426" w:type="pct"/>
            <w:gridSpan w:val="2"/>
            <w:shd w:val="clear" w:color="000000" w:fill="FFFFFF"/>
          </w:tcPr>
          <w:p w14:paraId="66ACA839" w14:textId="303211FB" w:rsidR="00466A3D" w:rsidRPr="003B198E" w:rsidRDefault="00466A3D" w:rsidP="00E36669">
            <w:pPr>
              <w:autoSpaceDE w:val="0"/>
              <w:autoSpaceDN w:val="0"/>
              <w:adjustRightInd w:val="0"/>
              <w:spacing w:after="160" w:line="240" w:lineRule="auto"/>
              <w:ind w:firstLine="0"/>
              <w:jc w:val="right"/>
            </w:pPr>
            <w:r w:rsidRPr="003B198E">
              <w:t>.026</w:t>
            </w:r>
          </w:p>
        </w:tc>
        <w:tc>
          <w:tcPr>
            <w:tcW w:w="429" w:type="pct"/>
            <w:shd w:val="clear" w:color="000000" w:fill="FFFFFF"/>
          </w:tcPr>
          <w:p w14:paraId="08BE7D8F" w14:textId="76035632" w:rsidR="00466A3D" w:rsidRPr="003B198E" w:rsidRDefault="00466A3D" w:rsidP="00E36669">
            <w:pPr>
              <w:autoSpaceDE w:val="0"/>
              <w:autoSpaceDN w:val="0"/>
              <w:adjustRightInd w:val="0"/>
              <w:spacing w:after="160" w:line="240" w:lineRule="auto"/>
              <w:ind w:right="120" w:firstLine="0"/>
              <w:jc w:val="right"/>
            </w:pPr>
            <w:r w:rsidRPr="003B198E">
              <w:t>.299</w:t>
            </w:r>
          </w:p>
        </w:tc>
        <w:tc>
          <w:tcPr>
            <w:tcW w:w="426" w:type="pct"/>
            <w:gridSpan w:val="2"/>
          </w:tcPr>
          <w:p w14:paraId="0EE38B2D" w14:textId="169B667A" w:rsidR="00466A3D" w:rsidRPr="003B198E" w:rsidRDefault="00466A3D" w:rsidP="00E36669">
            <w:pPr>
              <w:spacing w:after="160" w:line="259" w:lineRule="auto"/>
              <w:ind w:firstLine="0"/>
            </w:pPr>
            <w:r w:rsidRPr="003B198E">
              <w:t>2.12, 97.33</w:t>
            </w:r>
          </w:p>
        </w:tc>
        <w:tc>
          <w:tcPr>
            <w:tcW w:w="426" w:type="pct"/>
          </w:tcPr>
          <w:p w14:paraId="4A5F07FA" w14:textId="62B7121C" w:rsidR="00466A3D" w:rsidRPr="003B198E" w:rsidRDefault="00466A3D" w:rsidP="00E36669">
            <w:pPr>
              <w:spacing w:after="160" w:line="259" w:lineRule="auto"/>
              <w:ind w:firstLine="0"/>
            </w:pPr>
            <w:r w:rsidRPr="003B198E">
              <w:t>31.28</w:t>
            </w:r>
          </w:p>
        </w:tc>
        <w:tc>
          <w:tcPr>
            <w:tcW w:w="424" w:type="pct"/>
          </w:tcPr>
          <w:p w14:paraId="3AC1D85D" w14:textId="4B00FF34" w:rsidR="00466A3D" w:rsidRPr="003B198E" w:rsidRDefault="00466A3D" w:rsidP="00E36669">
            <w:pPr>
              <w:spacing w:after="160" w:line="259" w:lineRule="auto"/>
              <w:ind w:firstLine="0"/>
            </w:pPr>
            <w:r w:rsidRPr="003B198E">
              <w:t>2</w:t>
            </w:r>
            <w:r w:rsidR="00D03C25">
              <w:t>.00</w:t>
            </w:r>
          </w:p>
        </w:tc>
        <w:tc>
          <w:tcPr>
            <w:tcW w:w="426" w:type="pct"/>
          </w:tcPr>
          <w:p w14:paraId="399639C2" w14:textId="129256D3" w:rsidR="00466A3D" w:rsidRPr="003B198E" w:rsidRDefault="00466A3D" w:rsidP="00E36669">
            <w:pPr>
              <w:spacing w:after="160" w:line="259" w:lineRule="auto"/>
              <w:ind w:firstLine="0"/>
            </w:pPr>
            <w:r w:rsidRPr="003B198E">
              <w:t>.042</w:t>
            </w:r>
          </w:p>
        </w:tc>
        <w:tc>
          <w:tcPr>
            <w:tcW w:w="422" w:type="pct"/>
            <w:gridSpan w:val="3"/>
          </w:tcPr>
          <w:p w14:paraId="53329660" w14:textId="5A642980" w:rsidR="00466A3D" w:rsidRPr="003B198E" w:rsidRDefault="00466A3D" w:rsidP="00E36669">
            <w:pPr>
              <w:spacing w:after="160" w:line="259" w:lineRule="auto"/>
              <w:ind w:firstLine="0"/>
            </w:pPr>
            <w:r w:rsidRPr="003B198E">
              <w:t>.138</w:t>
            </w:r>
          </w:p>
        </w:tc>
      </w:tr>
      <w:tr w:rsidR="00E36669" w:rsidRPr="003B198E" w14:paraId="2462BE03" w14:textId="77777777" w:rsidTr="00C94E5C">
        <w:trPr>
          <w:trHeight w:val="432"/>
        </w:trPr>
        <w:tc>
          <w:tcPr>
            <w:tcW w:w="752" w:type="pct"/>
            <w:shd w:val="clear" w:color="000000" w:fill="FFFFFF"/>
          </w:tcPr>
          <w:p w14:paraId="0FC9462B" w14:textId="7BF1C433" w:rsidR="00466A3D" w:rsidRPr="003B198E" w:rsidRDefault="00466A3D" w:rsidP="00E36669">
            <w:pPr>
              <w:autoSpaceDE w:val="0"/>
              <w:autoSpaceDN w:val="0"/>
              <w:adjustRightInd w:val="0"/>
              <w:spacing w:after="160" w:line="240" w:lineRule="auto"/>
              <w:ind w:firstLine="0"/>
            </w:pPr>
            <w:r w:rsidRPr="003B198E">
              <w:t>Awareness:Anteriority</w:t>
            </w:r>
          </w:p>
        </w:tc>
        <w:tc>
          <w:tcPr>
            <w:tcW w:w="420" w:type="pct"/>
            <w:shd w:val="clear" w:color="000000" w:fill="FFFFFF"/>
          </w:tcPr>
          <w:p w14:paraId="37959126" w14:textId="0500D97C" w:rsidR="00466A3D" w:rsidRPr="003B198E" w:rsidRDefault="00466A3D" w:rsidP="00E36669">
            <w:pPr>
              <w:autoSpaceDE w:val="0"/>
              <w:autoSpaceDN w:val="0"/>
              <w:adjustRightInd w:val="0"/>
              <w:spacing w:after="160" w:line="240" w:lineRule="auto"/>
              <w:ind w:firstLine="0"/>
              <w:jc w:val="right"/>
            </w:pPr>
            <w:r w:rsidRPr="003B198E">
              <w:t>1.92, 88.45</w:t>
            </w:r>
          </w:p>
        </w:tc>
        <w:tc>
          <w:tcPr>
            <w:tcW w:w="422" w:type="pct"/>
            <w:gridSpan w:val="2"/>
            <w:shd w:val="clear" w:color="000000" w:fill="FFFFFF"/>
          </w:tcPr>
          <w:p w14:paraId="7FEE3B1D" w14:textId="0CA40E64" w:rsidR="00466A3D" w:rsidRPr="003B198E" w:rsidRDefault="00466A3D" w:rsidP="00E36669">
            <w:pPr>
              <w:autoSpaceDE w:val="0"/>
              <w:autoSpaceDN w:val="0"/>
              <w:adjustRightInd w:val="0"/>
              <w:spacing w:after="160" w:line="240" w:lineRule="auto"/>
              <w:ind w:firstLine="0"/>
              <w:jc w:val="right"/>
            </w:pPr>
            <w:r w:rsidRPr="003B198E">
              <w:t>30.67</w:t>
            </w:r>
          </w:p>
        </w:tc>
        <w:tc>
          <w:tcPr>
            <w:tcW w:w="426" w:type="pct"/>
            <w:shd w:val="clear" w:color="000000" w:fill="FFFFFF"/>
          </w:tcPr>
          <w:p w14:paraId="715EBF58" w14:textId="0CC8C97B" w:rsidR="00466A3D" w:rsidRPr="003B198E" w:rsidRDefault="00466A3D" w:rsidP="00E36669">
            <w:pPr>
              <w:autoSpaceDE w:val="0"/>
              <w:autoSpaceDN w:val="0"/>
              <w:adjustRightInd w:val="0"/>
              <w:spacing w:after="160" w:line="240" w:lineRule="auto"/>
              <w:ind w:firstLine="0"/>
              <w:jc w:val="right"/>
            </w:pPr>
            <w:r w:rsidRPr="003B198E">
              <w:t>1.03</w:t>
            </w:r>
          </w:p>
        </w:tc>
        <w:tc>
          <w:tcPr>
            <w:tcW w:w="426" w:type="pct"/>
            <w:gridSpan w:val="2"/>
            <w:shd w:val="clear" w:color="000000" w:fill="FFFFFF"/>
          </w:tcPr>
          <w:p w14:paraId="5ADF7DE4" w14:textId="42F60F92" w:rsidR="00466A3D" w:rsidRPr="003B198E" w:rsidRDefault="00466A3D" w:rsidP="00E36669">
            <w:pPr>
              <w:autoSpaceDE w:val="0"/>
              <w:autoSpaceDN w:val="0"/>
              <w:adjustRightInd w:val="0"/>
              <w:spacing w:after="160" w:line="240" w:lineRule="auto"/>
              <w:ind w:firstLine="0"/>
              <w:jc w:val="right"/>
            </w:pPr>
            <w:r w:rsidRPr="003B198E">
              <w:t>.022</w:t>
            </w:r>
          </w:p>
        </w:tc>
        <w:tc>
          <w:tcPr>
            <w:tcW w:w="429" w:type="pct"/>
            <w:shd w:val="clear" w:color="000000" w:fill="FFFFFF"/>
          </w:tcPr>
          <w:p w14:paraId="4AED7576" w14:textId="0C9897CF" w:rsidR="00466A3D" w:rsidRPr="003B198E" w:rsidRDefault="00466A3D" w:rsidP="00E36669">
            <w:pPr>
              <w:autoSpaceDE w:val="0"/>
              <w:autoSpaceDN w:val="0"/>
              <w:adjustRightInd w:val="0"/>
              <w:spacing w:after="160" w:line="240" w:lineRule="auto"/>
              <w:ind w:right="120" w:firstLine="0"/>
              <w:jc w:val="right"/>
            </w:pPr>
            <w:r w:rsidRPr="003B198E">
              <w:t>.358</w:t>
            </w:r>
          </w:p>
        </w:tc>
        <w:tc>
          <w:tcPr>
            <w:tcW w:w="426" w:type="pct"/>
            <w:gridSpan w:val="2"/>
          </w:tcPr>
          <w:p w14:paraId="12BFFD59" w14:textId="4307628F" w:rsidR="00466A3D" w:rsidRPr="003B198E" w:rsidRDefault="00466A3D" w:rsidP="00E36669">
            <w:pPr>
              <w:spacing w:after="160" w:line="259" w:lineRule="auto"/>
              <w:ind w:firstLine="0"/>
            </w:pPr>
            <w:r w:rsidRPr="003B198E">
              <w:t>2.12, 97.33</w:t>
            </w:r>
          </w:p>
        </w:tc>
        <w:tc>
          <w:tcPr>
            <w:tcW w:w="426" w:type="pct"/>
          </w:tcPr>
          <w:p w14:paraId="6A66EBC3" w14:textId="0D5CE6F6" w:rsidR="00466A3D" w:rsidRPr="003B198E" w:rsidRDefault="00466A3D" w:rsidP="00E36669">
            <w:pPr>
              <w:spacing w:after="160" w:line="259" w:lineRule="auto"/>
              <w:ind w:firstLine="0"/>
            </w:pPr>
            <w:r w:rsidRPr="003B198E">
              <w:t>31.28</w:t>
            </w:r>
          </w:p>
        </w:tc>
        <w:tc>
          <w:tcPr>
            <w:tcW w:w="424" w:type="pct"/>
          </w:tcPr>
          <w:p w14:paraId="096F8D08" w14:textId="40152B22" w:rsidR="00466A3D" w:rsidRPr="003B198E" w:rsidRDefault="00466A3D" w:rsidP="00E36669">
            <w:pPr>
              <w:spacing w:after="160" w:line="259" w:lineRule="auto"/>
              <w:ind w:firstLine="0"/>
            </w:pPr>
            <w:r w:rsidRPr="003B198E">
              <w:t>0.76</w:t>
            </w:r>
          </w:p>
        </w:tc>
        <w:tc>
          <w:tcPr>
            <w:tcW w:w="426" w:type="pct"/>
          </w:tcPr>
          <w:p w14:paraId="178222AE" w14:textId="38A7F659" w:rsidR="00466A3D" w:rsidRPr="003B198E" w:rsidRDefault="00466A3D" w:rsidP="00E36669">
            <w:pPr>
              <w:spacing w:after="160" w:line="259" w:lineRule="auto"/>
              <w:ind w:firstLine="0"/>
            </w:pPr>
            <w:r w:rsidRPr="003B198E">
              <w:t>.016</w:t>
            </w:r>
          </w:p>
        </w:tc>
        <w:tc>
          <w:tcPr>
            <w:tcW w:w="422" w:type="pct"/>
            <w:gridSpan w:val="3"/>
          </w:tcPr>
          <w:p w14:paraId="76793E94" w14:textId="5B85D30E" w:rsidR="00466A3D" w:rsidRPr="003B198E" w:rsidRDefault="00466A3D" w:rsidP="00E36669">
            <w:pPr>
              <w:spacing w:after="160" w:line="259" w:lineRule="auto"/>
              <w:ind w:firstLine="0"/>
            </w:pPr>
            <w:r w:rsidRPr="003B198E">
              <w:t>.477</w:t>
            </w:r>
          </w:p>
        </w:tc>
      </w:tr>
      <w:tr w:rsidR="00E36669" w:rsidRPr="003B198E" w14:paraId="50A51957" w14:textId="77777777" w:rsidTr="00C94E5C">
        <w:trPr>
          <w:trHeight w:val="432"/>
        </w:trPr>
        <w:tc>
          <w:tcPr>
            <w:tcW w:w="752" w:type="pct"/>
            <w:shd w:val="clear" w:color="000000" w:fill="FFFFFF"/>
          </w:tcPr>
          <w:p w14:paraId="01781DF8" w14:textId="3F9AF713" w:rsidR="00466A3D" w:rsidRPr="003B198E" w:rsidRDefault="00466A3D" w:rsidP="00E36669">
            <w:pPr>
              <w:autoSpaceDE w:val="0"/>
              <w:autoSpaceDN w:val="0"/>
              <w:adjustRightInd w:val="0"/>
              <w:spacing w:after="160" w:line="240" w:lineRule="auto"/>
              <w:ind w:firstLine="0"/>
            </w:pPr>
            <w:r w:rsidRPr="003B198E">
              <w:t>Condition:Hemisphere</w:t>
            </w:r>
          </w:p>
        </w:tc>
        <w:tc>
          <w:tcPr>
            <w:tcW w:w="420" w:type="pct"/>
            <w:shd w:val="clear" w:color="000000" w:fill="FFFFFF"/>
          </w:tcPr>
          <w:p w14:paraId="78227241" w14:textId="37055D8F"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5C862C89" w14:textId="080064BF" w:rsidR="00466A3D" w:rsidRPr="003B198E" w:rsidRDefault="00466A3D" w:rsidP="00E36669">
            <w:pPr>
              <w:autoSpaceDE w:val="0"/>
              <w:autoSpaceDN w:val="0"/>
              <w:adjustRightInd w:val="0"/>
              <w:spacing w:after="160" w:line="240" w:lineRule="auto"/>
              <w:ind w:firstLine="0"/>
              <w:jc w:val="right"/>
            </w:pPr>
            <w:r w:rsidRPr="003B198E">
              <w:t>4.4</w:t>
            </w:r>
            <w:r w:rsidR="00D03C25">
              <w:t>0</w:t>
            </w:r>
          </w:p>
        </w:tc>
        <w:tc>
          <w:tcPr>
            <w:tcW w:w="426" w:type="pct"/>
            <w:shd w:val="clear" w:color="000000" w:fill="FFFFFF"/>
          </w:tcPr>
          <w:p w14:paraId="226771FE" w14:textId="48AF4BEB" w:rsidR="00466A3D" w:rsidRPr="003B198E" w:rsidRDefault="00466A3D" w:rsidP="00E36669">
            <w:pPr>
              <w:autoSpaceDE w:val="0"/>
              <w:autoSpaceDN w:val="0"/>
              <w:adjustRightInd w:val="0"/>
              <w:spacing w:after="160" w:line="240" w:lineRule="auto"/>
              <w:ind w:firstLine="0"/>
              <w:jc w:val="right"/>
            </w:pPr>
            <w:r w:rsidRPr="003B198E">
              <w:t>0</w:t>
            </w:r>
            <w:r w:rsidR="00D03C25">
              <w:t>.00</w:t>
            </w:r>
          </w:p>
        </w:tc>
        <w:tc>
          <w:tcPr>
            <w:tcW w:w="426" w:type="pct"/>
            <w:gridSpan w:val="2"/>
            <w:shd w:val="clear" w:color="000000" w:fill="FFFFFF"/>
          </w:tcPr>
          <w:p w14:paraId="758CD82A" w14:textId="3A3B2484" w:rsidR="00466A3D" w:rsidRPr="003B198E" w:rsidRDefault="00466A3D" w:rsidP="00E36669">
            <w:pPr>
              <w:autoSpaceDE w:val="0"/>
              <w:autoSpaceDN w:val="0"/>
              <w:adjustRightInd w:val="0"/>
              <w:spacing w:after="160" w:line="240" w:lineRule="auto"/>
              <w:ind w:firstLine="0"/>
              <w:jc w:val="right"/>
            </w:pPr>
            <w:r w:rsidRPr="003B198E">
              <w:t>&lt;.001</w:t>
            </w:r>
          </w:p>
        </w:tc>
        <w:tc>
          <w:tcPr>
            <w:tcW w:w="429" w:type="pct"/>
            <w:shd w:val="clear" w:color="000000" w:fill="FFFFFF"/>
          </w:tcPr>
          <w:p w14:paraId="374DBA9F" w14:textId="2CAA999F" w:rsidR="00466A3D" w:rsidRPr="003B198E" w:rsidRDefault="00466A3D" w:rsidP="00E36669">
            <w:pPr>
              <w:autoSpaceDE w:val="0"/>
              <w:autoSpaceDN w:val="0"/>
              <w:adjustRightInd w:val="0"/>
              <w:spacing w:after="160" w:line="240" w:lineRule="auto"/>
              <w:ind w:right="120" w:firstLine="0"/>
              <w:jc w:val="right"/>
            </w:pPr>
            <w:r w:rsidRPr="003B198E">
              <w:t>.992</w:t>
            </w:r>
          </w:p>
        </w:tc>
        <w:tc>
          <w:tcPr>
            <w:tcW w:w="426" w:type="pct"/>
            <w:gridSpan w:val="2"/>
          </w:tcPr>
          <w:p w14:paraId="3BFD26E0" w14:textId="08D5A21E" w:rsidR="00466A3D" w:rsidRPr="003B198E" w:rsidRDefault="00466A3D" w:rsidP="00E36669">
            <w:pPr>
              <w:spacing w:after="160" w:line="259" w:lineRule="auto"/>
              <w:ind w:firstLine="0"/>
            </w:pPr>
            <w:r w:rsidRPr="003B198E">
              <w:t>1, 46</w:t>
            </w:r>
          </w:p>
        </w:tc>
        <w:tc>
          <w:tcPr>
            <w:tcW w:w="426" w:type="pct"/>
          </w:tcPr>
          <w:p w14:paraId="79C9334B" w14:textId="06B8FE71" w:rsidR="00466A3D" w:rsidRPr="003B198E" w:rsidRDefault="00466A3D" w:rsidP="00E36669">
            <w:pPr>
              <w:spacing w:after="160" w:line="259" w:lineRule="auto"/>
              <w:ind w:firstLine="0"/>
            </w:pPr>
            <w:r w:rsidRPr="003B198E">
              <w:t>5.99</w:t>
            </w:r>
          </w:p>
        </w:tc>
        <w:tc>
          <w:tcPr>
            <w:tcW w:w="424" w:type="pct"/>
          </w:tcPr>
          <w:p w14:paraId="36C1AEDF" w14:textId="004B54C5" w:rsidR="00466A3D" w:rsidRPr="003B198E" w:rsidRDefault="00466A3D" w:rsidP="00E36669">
            <w:pPr>
              <w:spacing w:after="160" w:line="259" w:lineRule="auto"/>
              <w:ind w:firstLine="0"/>
            </w:pPr>
            <w:r w:rsidRPr="003B198E">
              <w:t>1.6</w:t>
            </w:r>
            <w:r w:rsidR="00D03C25">
              <w:t>0</w:t>
            </w:r>
          </w:p>
        </w:tc>
        <w:tc>
          <w:tcPr>
            <w:tcW w:w="426" w:type="pct"/>
          </w:tcPr>
          <w:p w14:paraId="3F5E66C5" w14:textId="3DF9640C" w:rsidR="00466A3D" w:rsidRPr="003B198E" w:rsidRDefault="00466A3D" w:rsidP="00E36669">
            <w:pPr>
              <w:spacing w:after="160" w:line="259" w:lineRule="auto"/>
              <w:ind w:firstLine="0"/>
            </w:pPr>
            <w:r w:rsidRPr="003B198E">
              <w:t>.034</w:t>
            </w:r>
          </w:p>
        </w:tc>
        <w:tc>
          <w:tcPr>
            <w:tcW w:w="422" w:type="pct"/>
            <w:gridSpan w:val="3"/>
          </w:tcPr>
          <w:p w14:paraId="23997187" w14:textId="7C3EAFC5" w:rsidR="00466A3D" w:rsidRPr="003B198E" w:rsidRDefault="00466A3D" w:rsidP="00E36669">
            <w:pPr>
              <w:spacing w:after="160" w:line="259" w:lineRule="auto"/>
              <w:ind w:firstLine="0"/>
            </w:pPr>
            <w:r w:rsidRPr="003B198E">
              <w:t>.212</w:t>
            </w:r>
          </w:p>
        </w:tc>
      </w:tr>
      <w:tr w:rsidR="00E36669" w:rsidRPr="003B198E" w14:paraId="384DB279" w14:textId="77777777" w:rsidTr="00C94E5C">
        <w:trPr>
          <w:trHeight w:val="432"/>
        </w:trPr>
        <w:tc>
          <w:tcPr>
            <w:tcW w:w="752" w:type="pct"/>
            <w:shd w:val="clear" w:color="000000" w:fill="FFFFFF"/>
          </w:tcPr>
          <w:p w14:paraId="6E164E9C" w14:textId="7C85A570" w:rsidR="00466A3D" w:rsidRPr="003B198E" w:rsidRDefault="00466A3D" w:rsidP="00E36669">
            <w:pPr>
              <w:autoSpaceDE w:val="0"/>
              <w:autoSpaceDN w:val="0"/>
              <w:adjustRightInd w:val="0"/>
              <w:spacing w:after="160" w:line="240" w:lineRule="auto"/>
              <w:ind w:firstLine="0"/>
            </w:pPr>
            <w:r w:rsidRPr="003B198E">
              <w:t>Awareness:Condition:Hemisphere</w:t>
            </w:r>
          </w:p>
        </w:tc>
        <w:tc>
          <w:tcPr>
            <w:tcW w:w="420" w:type="pct"/>
            <w:shd w:val="clear" w:color="000000" w:fill="FFFFFF"/>
          </w:tcPr>
          <w:p w14:paraId="68D2ACD5" w14:textId="2E28C594"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753D5273" w14:textId="122595DB" w:rsidR="00466A3D" w:rsidRPr="003B198E" w:rsidRDefault="00466A3D" w:rsidP="00E36669">
            <w:pPr>
              <w:autoSpaceDE w:val="0"/>
              <w:autoSpaceDN w:val="0"/>
              <w:adjustRightInd w:val="0"/>
              <w:spacing w:after="160" w:line="240" w:lineRule="auto"/>
              <w:ind w:firstLine="0"/>
              <w:jc w:val="right"/>
            </w:pPr>
            <w:r w:rsidRPr="003B198E">
              <w:t>4.4</w:t>
            </w:r>
            <w:r w:rsidR="00D03C25">
              <w:t>0</w:t>
            </w:r>
          </w:p>
        </w:tc>
        <w:tc>
          <w:tcPr>
            <w:tcW w:w="426" w:type="pct"/>
            <w:shd w:val="clear" w:color="000000" w:fill="FFFFFF"/>
          </w:tcPr>
          <w:p w14:paraId="4C90F545" w14:textId="2EB3D932" w:rsidR="00466A3D" w:rsidRPr="003B198E" w:rsidRDefault="00D03C25" w:rsidP="00E36669">
            <w:pPr>
              <w:autoSpaceDE w:val="0"/>
              <w:autoSpaceDN w:val="0"/>
              <w:adjustRightInd w:val="0"/>
              <w:spacing w:after="160" w:line="240" w:lineRule="auto"/>
              <w:ind w:firstLine="0"/>
              <w:jc w:val="right"/>
            </w:pPr>
            <w:r>
              <w:t xml:space="preserve"> </w:t>
            </w:r>
            <w:r w:rsidR="00466A3D" w:rsidRPr="003B198E">
              <w:t>3.42 +</w:t>
            </w:r>
          </w:p>
        </w:tc>
        <w:tc>
          <w:tcPr>
            <w:tcW w:w="426" w:type="pct"/>
            <w:gridSpan w:val="2"/>
            <w:shd w:val="clear" w:color="000000" w:fill="FFFFFF"/>
          </w:tcPr>
          <w:p w14:paraId="701E3CB1" w14:textId="15A718A3" w:rsidR="00466A3D" w:rsidRPr="003B198E" w:rsidRDefault="00466A3D" w:rsidP="00E36669">
            <w:pPr>
              <w:autoSpaceDE w:val="0"/>
              <w:autoSpaceDN w:val="0"/>
              <w:adjustRightInd w:val="0"/>
              <w:spacing w:after="160" w:line="240" w:lineRule="auto"/>
              <w:ind w:firstLine="0"/>
              <w:jc w:val="right"/>
            </w:pPr>
            <w:r w:rsidRPr="003B198E">
              <w:t>.069</w:t>
            </w:r>
          </w:p>
        </w:tc>
        <w:tc>
          <w:tcPr>
            <w:tcW w:w="429" w:type="pct"/>
            <w:shd w:val="clear" w:color="000000" w:fill="FFFFFF"/>
          </w:tcPr>
          <w:p w14:paraId="530B5054" w14:textId="4061C38F" w:rsidR="00466A3D" w:rsidRPr="003B198E" w:rsidRDefault="00466A3D" w:rsidP="00E36669">
            <w:pPr>
              <w:autoSpaceDE w:val="0"/>
              <w:autoSpaceDN w:val="0"/>
              <w:adjustRightInd w:val="0"/>
              <w:spacing w:after="160" w:line="240" w:lineRule="auto"/>
              <w:ind w:right="120" w:firstLine="0"/>
              <w:jc w:val="right"/>
            </w:pPr>
            <w:r w:rsidRPr="003B198E">
              <w:t>.071</w:t>
            </w:r>
          </w:p>
        </w:tc>
        <w:tc>
          <w:tcPr>
            <w:tcW w:w="426" w:type="pct"/>
            <w:gridSpan w:val="2"/>
          </w:tcPr>
          <w:p w14:paraId="7415946F" w14:textId="400CCD82" w:rsidR="00466A3D" w:rsidRPr="003B198E" w:rsidRDefault="00466A3D" w:rsidP="00E36669">
            <w:pPr>
              <w:spacing w:after="160" w:line="259" w:lineRule="auto"/>
              <w:ind w:firstLine="0"/>
            </w:pPr>
            <w:r w:rsidRPr="003B198E">
              <w:t>1, 46</w:t>
            </w:r>
          </w:p>
        </w:tc>
        <w:tc>
          <w:tcPr>
            <w:tcW w:w="426" w:type="pct"/>
          </w:tcPr>
          <w:p w14:paraId="7AEC5211" w14:textId="4634D4CF" w:rsidR="00466A3D" w:rsidRPr="003B198E" w:rsidRDefault="00466A3D" w:rsidP="00E36669">
            <w:pPr>
              <w:spacing w:after="160" w:line="259" w:lineRule="auto"/>
              <w:ind w:firstLine="0"/>
            </w:pPr>
            <w:r w:rsidRPr="003B198E">
              <w:t>5.99</w:t>
            </w:r>
          </w:p>
        </w:tc>
        <w:tc>
          <w:tcPr>
            <w:tcW w:w="424" w:type="pct"/>
          </w:tcPr>
          <w:p w14:paraId="57155E2B" w14:textId="73D4E835" w:rsidR="00466A3D" w:rsidRPr="003B198E" w:rsidRDefault="00466A3D" w:rsidP="00E36669">
            <w:pPr>
              <w:spacing w:after="160" w:line="259" w:lineRule="auto"/>
              <w:ind w:firstLine="0"/>
            </w:pPr>
            <w:r w:rsidRPr="003B198E">
              <w:t>4.22 *</w:t>
            </w:r>
          </w:p>
        </w:tc>
        <w:tc>
          <w:tcPr>
            <w:tcW w:w="426" w:type="pct"/>
          </w:tcPr>
          <w:p w14:paraId="69CA8B88" w14:textId="2DF618A0" w:rsidR="00466A3D" w:rsidRPr="003B198E" w:rsidRDefault="00466A3D" w:rsidP="00E36669">
            <w:pPr>
              <w:spacing w:after="160" w:line="259" w:lineRule="auto"/>
              <w:ind w:firstLine="0"/>
            </w:pPr>
            <w:r w:rsidRPr="003B198E">
              <w:t>.084</w:t>
            </w:r>
          </w:p>
        </w:tc>
        <w:tc>
          <w:tcPr>
            <w:tcW w:w="422" w:type="pct"/>
            <w:gridSpan w:val="3"/>
          </w:tcPr>
          <w:p w14:paraId="1A57E089" w14:textId="1C487ABE" w:rsidR="00466A3D" w:rsidRPr="003B198E" w:rsidRDefault="00466A3D" w:rsidP="00E36669">
            <w:pPr>
              <w:spacing w:after="160" w:line="259" w:lineRule="auto"/>
              <w:ind w:firstLine="0"/>
            </w:pPr>
            <w:r w:rsidRPr="003B198E">
              <w:t>.046</w:t>
            </w:r>
          </w:p>
        </w:tc>
      </w:tr>
      <w:tr w:rsidR="00E36669" w:rsidRPr="003B198E" w14:paraId="41B05E6A" w14:textId="77777777" w:rsidTr="00C94E5C">
        <w:trPr>
          <w:trHeight w:val="432"/>
        </w:trPr>
        <w:tc>
          <w:tcPr>
            <w:tcW w:w="752" w:type="pct"/>
            <w:shd w:val="clear" w:color="000000" w:fill="FFFFFF"/>
          </w:tcPr>
          <w:p w14:paraId="7111C1B2" w14:textId="6787F8A8" w:rsidR="00466A3D" w:rsidRPr="003B198E" w:rsidRDefault="00466A3D" w:rsidP="00E36669">
            <w:pPr>
              <w:autoSpaceDE w:val="0"/>
              <w:autoSpaceDN w:val="0"/>
              <w:adjustRightInd w:val="0"/>
              <w:spacing w:after="160" w:line="240" w:lineRule="auto"/>
              <w:ind w:firstLine="0"/>
            </w:pPr>
            <w:r w:rsidRPr="003B198E">
              <w:t>Condition:Laterality</w:t>
            </w:r>
          </w:p>
        </w:tc>
        <w:tc>
          <w:tcPr>
            <w:tcW w:w="420" w:type="pct"/>
            <w:shd w:val="clear" w:color="000000" w:fill="FFFFFF"/>
          </w:tcPr>
          <w:p w14:paraId="5140D03C" w14:textId="665B2636"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3E817054" w14:textId="51D5D602" w:rsidR="00466A3D" w:rsidRPr="003B198E" w:rsidRDefault="00466A3D" w:rsidP="00E36669">
            <w:pPr>
              <w:autoSpaceDE w:val="0"/>
              <w:autoSpaceDN w:val="0"/>
              <w:adjustRightInd w:val="0"/>
              <w:spacing w:after="160" w:line="240" w:lineRule="auto"/>
              <w:ind w:firstLine="0"/>
              <w:jc w:val="right"/>
            </w:pPr>
            <w:r w:rsidRPr="003B198E">
              <w:t>4.09</w:t>
            </w:r>
          </w:p>
        </w:tc>
        <w:tc>
          <w:tcPr>
            <w:tcW w:w="426" w:type="pct"/>
            <w:shd w:val="clear" w:color="000000" w:fill="FFFFFF"/>
          </w:tcPr>
          <w:p w14:paraId="06BF1AE4" w14:textId="137FF640" w:rsidR="00466A3D" w:rsidRPr="003B198E" w:rsidRDefault="00466A3D" w:rsidP="00E36669">
            <w:pPr>
              <w:autoSpaceDE w:val="0"/>
              <w:autoSpaceDN w:val="0"/>
              <w:adjustRightInd w:val="0"/>
              <w:spacing w:after="160" w:line="240" w:lineRule="auto"/>
              <w:ind w:firstLine="0"/>
              <w:jc w:val="right"/>
            </w:pPr>
            <w:r w:rsidRPr="003B198E">
              <w:t>1.21</w:t>
            </w:r>
          </w:p>
        </w:tc>
        <w:tc>
          <w:tcPr>
            <w:tcW w:w="426" w:type="pct"/>
            <w:gridSpan w:val="2"/>
            <w:shd w:val="clear" w:color="000000" w:fill="FFFFFF"/>
          </w:tcPr>
          <w:p w14:paraId="6C773E2B" w14:textId="4204D286" w:rsidR="00466A3D" w:rsidRPr="003B198E" w:rsidRDefault="00466A3D" w:rsidP="00E36669">
            <w:pPr>
              <w:autoSpaceDE w:val="0"/>
              <w:autoSpaceDN w:val="0"/>
              <w:adjustRightInd w:val="0"/>
              <w:spacing w:after="160" w:line="240" w:lineRule="auto"/>
              <w:ind w:firstLine="0"/>
              <w:jc w:val="right"/>
            </w:pPr>
            <w:r w:rsidRPr="003B198E">
              <w:t>.026</w:t>
            </w:r>
          </w:p>
        </w:tc>
        <w:tc>
          <w:tcPr>
            <w:tcW w:w="429" w:type="pct"/>
            <w:shd w:val="clear" w:color="000000" w:fill="FFFFFF"/>
          </w:tcPr>
          <w:p w14:paraId="3598F14E" w14:textId="6B35AF59" w:rsidR="00466A3D" w:rsidRPr="003B198E" w:rsidRDefault="00466A3D" w:rsidP="00E36669">
            <w:pPr>
              <w:autoSpaceDE w:val="0"/>
              <w:autoSpaceDN w:val="0"/>
              <w:adjustRightInd w:val="0"/>
              <w:spacing w:after="160" w:line="240" w:lineRule="auto"/>
              <w:ind w:right="120" w:firstLine="0"/>
              <w:jc w:val="right"/>
            </w:pPr>
            <w:r w:rsidRPr="003B198E">
              <w:t>.278</w:t>
            </w:r>
          </w:p>
        </w:tc>
        <w:tc>
          <w:tcPr>
            <w:tcW w:w="426" w:type="pct"/>
            <w:gridSpan w:val="2"/>
          </w:tcPr>
          <w:p w14:paraId="476E1693" w14:textId="5C1AEA49" w:rsidR="00466A3D" w:rsidRPr="003B198E" w:rsidRDefault="00466A3D" w:rsidP="00E36669">
            <w:pPr>
              <w:spacing w:after="160" w:line="259" w:lineRule="auto"/>
              <w:ind w:firstLine="0"/>
            </w:pPr>
            <w:r w:rsidRPr="003B198E">
              <w:t>1, 46</w:t>
            </w:r>
          </w:p>
        </w:tc>
        <w:tc>
          <w:tcPr>
            <w:tcW w:w="426" w:type="pct"/>
          </w:tcPr>
          <w:p w14:paraId="6564EC0D" w14:textId="0F9ACB2A" w:rsidR="00466A3D" w:rsidRPr="003B198E" w:rsidRDefault="00466A3D" w:rsidP="00E36669">
            <w:pPr>
              <w:spacing w:after="160" w:line="259" w:lineRule="auto"/>
              <w:ind w:firstLine="0"/>
            </w:pPr>
            <w:r w:rsidRPr="003B198E">
              <w:t>8.71</w:t>
            </w:r>
          </w:p>
        </w:tc>
        <w:tc>
          <w:tcPr>
            <w:tcW w:w="424" w:type="pct"/>
          </w:tcPr>
          <w:p w14:paraId="6BC0A914" w14:textId="4070B92A" w:rsidR="00466A3D" w:rsidRPr="003B198E" w:rsidRDefault="00466A3D" w:rsidP="00E36669">
            <w:pPr>
              <w:spacing w:after="160" w:line="259" w:lineRule="auto"/>
              <w:ind w:firstLine="0"/>
            </w:pPr>
            <w:r w:rsidRPr="003B198E">
              <w:t>0.04</w:t>
            </w:r>
          </w:p>
        </w:tc>
        <w:tc>
          <w:tcPr>
            <w:tcW w:w="426" w:type="pct"/>
          </w:tcPr>
          <w:p w14:paraId="592355DB" w14:textId="3F7C4EDC" w:rsidR="00466A3D" w:rsidRPr="003B198E" w:rsidRDefault="00466A3D" w:rsidP="00E36669">
            <w:pPr>
              <w:spacing w:after="160" w:line="259" w:lineRule="auto"/>
              <w:ind w:firstLine="0"/>
            </w:pPr>
            <w:r w:rsidRPr="003B198E">
              <w:t>&lt;.001</w:t>
            </w:r>
          </w:p>
        </w:tc>
        <w:tc>
          <w:tcPr>
            <w:tcW w:w="422" w:type="pct"/>
            <w:gridSpan w:val="3"/>
          </w:tcPr>
          <w:p w14:paraId="3BA19A7C" w14:textId="5409957D" w:rsidR="00466A3D" w:rsidRPr="003B198E" w:rsidRDefault="00466A3D" w:rsidP="00E36669">
            <w:pPr>
              <w:spacing w:after="160" w:line="259" w:lineRule="auto"/>
              <w:ind w:firstLine="0"/>
            </w:pPr>
            <w:r w:rsidRPr="003B198E">
              <w:t>.842</w:t>
            </w:r>
          </w:p>
        </w:tc>
      </w:tr>
      <w:tr w:rsidR="00E36669" w:rsidRPr="003B198E" w14:paraId="564212AC" w14:textId="77777777" w:rsidTr="00C94E5C">
        <w:trPr>
          <w:trHeight w:val="432"/>
        </w:trPr>
        <w:tc>
          <w:tcPr>
            <w:tcW w:w="752" w:type="pct"/>
            <w:shd w:val="clear" w:color="000000" w:fill="FFFFFF"/>
          </w:tcPr>
          <w:p w14:paraId="7EA88745" w14:textId="1560B3E8" w:rsidR="00466A3D" w:rsidRPr="003B198E" w:rsidRDefault="00466A3D" w:rsidP="00E36669">
            <w:pPr>
              <w:autoSpaceDE w:val="0"/>
              <w:autoSpaceDN w:val="0"/>
              <w:adjustRightInd w:val="0"/>
              <w:spacing w:after="160" w:line="240" w:lineRule="auto"/>
              <w:ind w:firstLine="0"/>
            </w:pPr>
            <w:r w:rsidRPr="003B198E">
              <w:t>Awareness:Condition:Laterality</w:t>
            </w:r>
          </w:p>
        </w:tc>
        <w:tc>
          <w:tcPr>
            <w:tcW w:w="420" w:type="pct"/>
            <w:shd w:val="clear" w:color="000000" w:fill="FFFFFF"/>
          </w:tcPr>
          <w:p w14:paraId="225A6784" w14:textId="39E287AD"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0141F9C4" w14:textId="427BBAC2" w:rsidR="00466A3D" w:rsidRPr="003B198E" w:rsidRDefault="00466A3D" w:rsidP="00E36669">
            <w:pPr>
              <w:autoSpaceDE w:val="0"/>
              <w:autoSpaceDN w:val="0"/>
              <w:adjustRightInd w:val="0"/>
              <w:spacing w:after="160" w:line="240" w:lineRule="auto"/>
              <w:ind w:firstLine="0"/>
              <w:jc w:val="right"/>
            </w:pPr>
            <w:r w:rsidRPr="003B198E">
              <w:t>4.09</w:t>
            </w:r>
          </w:p>
        </w:tc>
        <w:tc>
          <w:tcPr>
            <w:tcW w:w="426" w:type="pct"/>
            <w:shd w:val="clear" w:color="000000" w:fill="FFFFFF"/>
          </w:tcPr>
          <w:p w14:paraId="5B177A44" w14:textId="1FB8862F" w:rsidR="00466A3D" w:rsidRPr="003B198E" w:rsidRDefault="00466A3D" w:rsidP="00E36669">
            <w:pPr>
              <w:autoSpaceDE w:val="0"/>
              <w:autoSpaceDN w:val="0"/>
              <w:adjustRightInd w:val="0"/>
              <w:spacing w:after="160" w:line="240" w:lineRule="auto"/>
              <w:ind w:firstLine="0"/>
              <w:jc w:val="right"/>
            </w:pPr>
            <w:r w:rsidRPr="003B198E">
              <w:t>0.04</w:t>
            </w:r>
          </w:p>
        </w:tc>
        <w:tc>
          <w:tcPr>
            <w:tcW w:w="426" w:type="pct"/>
            <w:gridSpan w:val="2"/>
            <w:shd w:val="clear" w:color="000000" w:fill="FFFFFF"/>
          </w:tcPr>
          <w:p w14:paraId="2EBA6709" w14:textId="05008D86" w:rsidR="00466A3D" w:rsidRPr="003B198E" w:rsidRDefault="00466A3D" w:rsidP="00E36669">
            <w:pPr>
              <w:autoSpaceDE w:val="0"/>
              <w:autoSpaceDN w:val="0"/>
              <w:adjustRightInd w:val="0"/>
              <w:spacing w:after="160" w:line="240" w:lineRule="auto"/>
              <w:ind w:firstLine="0"/>
              <w:jc w:val="right"/>
            </w:pPr>
            <w:r w:rsidRPr="003B198E">
              <w:t>&lt;.001</w:t>
            </w:r>
          </w:p>
        </w:tc>
        <w:tc>
          <w:tcPr>
            <w:tcW w:w="429" w:type="pct"/>
            <w:shd w:val="clear" w:color="000000" w:fill="FFFFFF"/>
          </w:tcPr>
          <w:p w14:paraId="400F8B87" w14:textId="3ADEB4F7" w:rsidR="00466A3D" w:rsidRPr="003B198E" w:rsidRDefault="00466A3D" w:rsidP="00E36669">
            <w:pPr>
              <w:autoSpaceDE w:val="0"/>
              <w:autoSpaceDN w:val="0"/>
              <w:adjustRightInd w:val="0"/>
              <w:spacing w:after="160" w:line="240" w:lineRule="auto"/>
              <w:ind w:right="120" w:firstLine="0"/>
              <w:jc w:val="right"/>
            </w:pPr>
            <w:r w:rsidRPr="003B198E">
              <w:t>.834</w:t>
            </w:r>
          </w:p>
        </w:tc>
        <w:tc>
          <w:tcPr>
            <w:tcW w:w="426" w:type="pct"/>
            <w:gridSpan w:val="2"/>
          </w:tcPr>
          <w:p w14:paraId="2F6889EB" w14:textId="5A86E079" w:rsidR="00466A3D" w:rsidRPr="003B198E" w:rsidRDefault="00466A3D" w:rsidP="00E36669">
            <w:pPr>
              <w:spacing w:after="160" w:line="259" w:lineRule="auto"/>
              <w:ind w:firstLine="0"/>
            </w:pPr>
            <w:r w:rsidRPr="003B198E">
              <w:t>1, 46</w:t>
            </w:r>
          </w:p>
        </w:tc>
        <w:tc>
          <w:tcPr>
            <w:tcW w:w="426" w:type="pct"/>
          </w:tcPr>
          <w:p w14:paraId="587FC7F9" w14:textId="035E5B94" w:rsidR="00466A3D" w:rsidRPr="003B198E" w:rsidRDefault="00466A3D" w:rsidP="00E36669">
            <w:pPr>
              <w:spacing w:after="160" w:line="259" w:lineRule="auto"/>
              <w:ind w:firstLine="0"/>
            </w:pPr>
            <w:r w:rsidRPr="003B198E">
              <w:t>8.71</w:t>
            </w:r>
          </w:p>
        </w:tc>
        <w:tc>
          <w:tcPr>
            <w:tcW w:w="424" w:type="pct"/>
          </w:tcPr>
          <w:p w14:paraId="39277FDD" w14:textId="55EBDEA2" w:rsidR="00466A3D" w:rsidRPr="003B198E" w:rsidRDefault="00466A3D" w:rsidP="00E36669">
            <w:pPr>
              <w:spacing w:after="160" w:line="259" w:lineRule="auto"/>
              <w:ind w:firstLine="0"/>
            </w:pPr>
            <w:r w:rsidRPr="003B198E">
              <w:t>1.14</w:t>
            </w:r>
          </w:p>
        </w:tc>
        <w:tc>
          <w:tcPr>
            <w:tcW w:w="426" w:type="pct"/>
          </w:tcPr>
          <w:p w14:paraId="3B61040C" w14:textId="5FF51E41" w:rsidR="00466A3D" w:rsidRPr="003B198E" w:rsidRDefault="00466A3D" w:rsidP="00E36669">
            <w:pPr>
              <w:spacing w:after="160" w:line="259" w:lineRule="auto"/>
              <w:ind w:firstLine="0"/>
            </w:pPr>
            <w:r w:rsidRPr="003B198E">
              <w:t>.024</w:t>
            </w:r>
          </w:p>
        </w:tc>
        <w:tc>
          <w:tcPr>
            <w:tcW w:w="422" w:type="pct"/>
            <w:gridSpan w:val="3"/>
          </w:tcPr>
          <w:p w14:paraId="13E51422" w14:textId="01E3C871" w:rsidR="00466A3D" w:rsidRPr="003B198E" w:rsidRDefault="00466A3D" w:rsidP="00E36669">
            <w:pPr>
              <w:spacing w:after="160" w:line="259" w:lineRule="auto"/>
              <w:ind w:firstLine="0"/>
            </w:pPr>
            <w:r w:rsidRPr="003B198E">
              <w:t>.292</w:t>
            </w:r>
          </w:p>
        </w:tc>
      </w:tr>
      <w:tr w:rsidR="00E36669" w:rsidRPr="003B198E" w14:paraId="1CF3A59B" w14:textId="77777777" w:rsidTr="00C94E5C">
        <w:trPr>
          <w:trHeight w:val="432"/>
        </w:trPr>
        <w:tc>
          <w:tcPr>
            <w:tcW w:w="752" w:type="pct"/>
            <w:shd w:val="clear" w:color="000000" w:fill="FFFFFF"/>
          </w:tcPr>
          <w:p w14:paraId="6CCA7058" w14:textId="3B85BD29" w:rsidR="00466A3D" w:rsidRPr="003B198E" w:rsidRDefault="00466A3D" w:rsidP="00E36669">
            <w:pPr>
              <w:autoSpaceDE w:val="0"/>
              <w:autoSpaceDN w:val="0"/>
              <w:adjustRightInd w:val="0"/>
              <w:spacing w:after="160" w:line="240" w:lineRule="auto"/>
              <w:ind w:firstLine="0"/>
            </w:pPr>
            <w:r w:rsidRPr="003B198E">
              <w:t>Hemisphere:Laterality</w:t>
            </w:r>
          </w:p>
        </w:tc>
        <w:tc>
          <w:tcPr>
            <w:tcW w:w="420" w:type="pct"/>
            <w:shd w:val="clear" w:color="000000" w:fill="FFFFFF"/>
          </w:tcPr>
          <w:p w14:paraId="2D44C74C" w14:textId="14B6AF9B"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429E74AB" w14:textId="3F7B7B64" w:rsidR="00466A3D" w:rsidRPr="003B198E" w:rsidRDefault="00466A3D" w:rsidP="00E36669">
            <w:pPr>
              <w:autoSpaceDE w:val="0"/>
              <w:autoSpaceDN w:val="0"/>
              <w:adjustRightInd w:val="0"/>
              <w:spacing w:after="160" w:line="240" w:lineRule="auto"/>
              <w:ind w:firstLine="0"/>
              <w:jc w:val="right"/>
            </w:pPr>
            <w:r w:rsidRPr="003B198E">
              <w:t>4.55</w:t>
            </w:r>
          </w:p>
        </w:tc>
        <w:tc>
          <w:tcPr>
            <w:tcW w:w="426" w:type="pct"/>
            <w:shd w:val="clear" w:color="000000" w:fill="FFFFFF"/>
          </w:tcPr>
          <w:p w14:paraId="53EE9797" w14:textId="50640B9A" w:rsidR="00466A3D" w:rsidRPr="003B198E" w:rsidRDefault="00466A3D" w:rsidP="00E36669">
            <w:pPr>
              <w:autoSpaceDE w:val="0"/>
              <w:autoSpaceDN w:val="0"/>
              <w:adjustRightInd w:val="0"/>
              <w:spacing w:after="160" w:line="240" w:lineRule="auto"/>
              <w:ind w:firstLine="0"/>
              <w:jc w:val="right"/>
            </w:pPr>
            <w:r w:rsidRPr="003B198E">
              <w:t>10.27 **</w:t>
            </w:r>
          </w:p>
        </w:tc>
        <w:tc>
          <w:tcPr>
            <w:tcW w:w="426" w:type="pct"/>
            <w:gridSpan w:val="2"/>
            <w:shd w:val="clear" w:color="000000" w:fill="FFFFFF"/>
          </w:tcPr>
          <w:p w14:paraId="033A6309" w14:textId="526E73FA" w:rsidR="00466A3D" w:rsidRPr="003B198E" w:rsidRDefault="00466A3D" w:rsidP="00E36669">
            <w:pPr>
              <w:autoSpaceDE w:val="0"/>
              <w:autoSpaceDN w:val="0"/>
              <w:adjustRightInd w:val="0"/>
              <w:spacing w:after="160" w:line="240" w:lineRule="auto"/>
              <w:ind w:firstLine="0"/>
              <w:jc w:val="right"/>
            </w:pPr>
            <w:r w:rsidRPr="003B198E">
              <w:t>.182</w:t>
            </w:r>
          </w:p>
        </w:tc>
        <w:tc>
          <w:tcPr>
            <w:tcW w:w="429" w:type="pct"/>
            <w:shd w:val="clear" w:color="000000" w:fill="FFFFFF"/>
          </w:tcPr>
          <w:p w14:paraId="71F60850" w14:textId="07FD3CC4" w:rsidR="00466A3D" w:rsidRPr="003B198E" w:rsidRDefault="00466A3D" w:rsidP="00E36669">
            <w:pPr>
              <w:autoSpaceDE w:val="0"/>
              <w:autoSpaceDN w:val="0"/>
              <w:adjustRightInd w:val="0"/>
              <w:spacing w:after="160" w:line="240" w:lineRule="auto"/>
              <w:ind w:right="120" w:firstLine="0"/>
              <w:jc w:val="right"/>
            </w:pPr>
            <w:r w:rsidRPr="003B198E">
              <w:t>.002</w:t>
            </w:r>
          </w:p>
        </w:tc>
        <w:tc>
          <w:tcPr>
            <w:tcW w:w="426" w:type="pct"/>
            <w:gridSpan w:val="2"/>
          </w:tcPr>
          <w:p w14:paraId="06A9E02D" w14:textId="1D5F9F1A" w:rsidR="00466A3D" w:rsidRPr="003B198E" w:rsidRDefault="00466A3D" w:rsidP="00E36669">
            <w:pPr>
              <w:spacing w:after="160" w:line="259" w:lineRule="auto"/>
              <w:ind w:firstLine="0"/>
            </w:pPr>
            <w:r w:rsidRPr="003B198E">
              <w:t>1, 46</w:t>
            </w:r>
          </w:p>
        </w:tc>
        <w:tc>
          <w:tcPr>
            <w:tcW w:w="426" w:type="pct"/>
          </w:tcPr>
          <w:p w14:paraId="3E09D32C" w14:textId="786763B6" w:rsidR="00466A3D" w:rsidRPr="003B198E" w:rsidRDefault="00466A3D" w:rsidP="00E36669">
            <w:pPr>
              <w:spacing w:after="160" w:line="259" w:lineRule="auto"/>
              <w:ind w:firstLine="0"/>
            </w:pPr>
            <w:r w:rsidRPr="003B198E">
              <w:t>8.15</w:t>
            </w:r>
          </w:p>
        </w:tc>
        <w:tc>
          <w:tcPr>
            <w:tcW w:w="424" w:type="pct"/>
          </w:tcPr>
          <w:p w14:paraId="19F71B00" w14:textId="316930F5" w:rsidR="00466A3D" w:rsidRPr="003B198E" w:rsidRDefault="00466A3D" w:rsidP="00E36669">
            <w:pPr>
              <w:spacing w:after="160" w:line="259" w:lineRule="auto"/>
              <w:ind w:firstLine="0"/>
            </w:pPr>
            <w:r w:rsidRPr="003B198E">
              <w:t>0.62</w:t>
            </w:r>
          </w:p>
        </w:tc>
        <w:tc>
          <w:tcPr>
            <w:tcW w:w="426" w:type="pct"/>
          </w:tcPr>
          <w:p w14:paraId="37D38493" w14:textId="367730FD" w:rsidR="00466A3D" w:rsidRPr="003B198E" w:rsidRDefault="00466A3D" w:rsidP="00E36669">
            <w:pPr>
              <w:spacing w:after="160" w:line="259" w:lineRule="auto"/>
              <w:ind w:firstLine="0"/>
            </w:pPr>
            <w:r w:rsidRPr="003B198E">
              <w:t>.013</w:t>
            </w:r>
          </w:p>
        </w:tc>
        <w:tc>
          <w:tcPr>
            <w:tcW w:w="422" w:type="pct"/>
            <w:gridSpan w:val="3"/>
          </w:tcPr>
          <w:p w14:paraId="4891D05F" w14:textId="17E19ACE" w:rsidR="00466A3D" w:rsidRPr="003B198E" w:rsidRDefault="00466A3D" w:rsidP="00E36669">
            <w:pPr>
              <w:spacing w:after="160" w:line="259" w:lineRule="auto"/>
              <w:ind w:firstLine="0"/>
            </w:pPr>
            <w:r w:rsidRPr="003B198E">
              <w:t>.433</w:t>
            </w:r>
          </w:p>
        </w:tc>
      </w:tr>
      <w:tr w:rsidR="00E36669" w:rsidRPr="003B198E" w14:paraId="0699F39A" w14:textId="77777777" w:rsidTr="00C94E5C">
        <w:trPr>
          <w:trHeight w:val="432"/>
        </w:trPr>
        <w:tc>
          <w:tcPr>
            <w:tcW w:w="752" w:type="pct"/>
            <w:shd w:val="clear" w:color="000000" w:fill="FFFFFF"/>
          </w:tcPr>
          <w:p w14:paraId="37C8F12E" w14:textId="2416A087" w:rsidR="00466A3D" w:rsidRPr="003B198E" w:rsidRDefault="00466A3D" w:rsidP="00E36669">
            <w:pPr>
              <w:autoSpaceDE w:val="0"/>
              <w:autoSpaceDN w:val="0"/>
              <w:adjustRightInd w:val="0"/>
              <w:spacing w:after="160" w:line="240" w:lineRule="auto"/>
              <w:ind w:firstLine="0"/>
            </w:pPr>
            <w:r w:rsidRPr="003B198E">
              <w:lastRenderedPageBreak/>
              <w:t>Awareness:Hemisphere:Laterality</w:t>
            </w:r>
          </w:p>
        </w:tc>
        <w:tc>
          <w:tcPr>
            <w:tcW w:w="420" w:type="pct"/>
            <w:shd w:val="clear" w:color="000000" w:fill="FFFFFF"/>
          </w:tcPr>
          <w:p w14:paraId="32D9324D" w14:textId="13192D2B"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516B7D7A" w14:textId="47E68118" w:rsidR="00466A3D" w:rsidRPr="003B198E" w:rsidRDefault="00466A3D" w:rsidP="00E36669">
            <w:pPr>
              <w:autoSpaceDE w:val="0"/>
              <w:autoSpaceDN w:val="0"/>
              <w:adjustRightInd w:val="0"/>
              <w:spacing w:after="160" w:line="240" w:lineRule="auto"/>
              <w:ind w:firstLine="0"/>
              <w:jc w:val="right"/>
            </w:pPr>
            <w:r w:rsidRPr="003B198E">
              <w:t>4.55</w:t>
            </w:r>
          </w:p>
        </w:tc>
        <w:tc>
          <w:tcPr>
            <w:tcW w:w="426" w:type="pct"/>
            <w:shd w:val="clear" w:color="000000" w:fill="FFFFFF"/>
          </w:tcPr>
          <w:p w14:paraId="23B9926E" w14:textId="70F35194" w:rsidR="00466A3D" w:rsidRPr="003B198E" w:rsidRDefault="00466A3D" w:rsidP="00E36669">
            <w:pPr>
              <w:autoSpaceDE w:val="0"/>
              <w:autoSpaceDN w:val="0"/>
              <w:adjustRightInd w:val="0"/>
              <w:spacing w:after="160" w:line="240" w:lineRule="auto"/>
              <w:ind w:firstLine="0"/>
              <w:jc w:val="right"/>
            </w:pPr>
            <w:r w:rsidRPr="003B198E">
              <w:t>0.24</w:t>
            </w:r>
          </w:p>
        </w:tc>
        <w:tc>
          <w:tcPr>
            <w:tcW w:w="426" w:type="pct"/>
            <w:gridSpan w:val="2"/>
            <w:shd w:val="clear" w:color="000000" w:fill="FFFFFF"/>
          </w:tcPr>
          <w:p w14:paraId="21334906" w14:textId="354D2121" w:rsidR="00466A3D" w:rsidRPr="003B198E" w:rsidRDefault="00466A3D" w:rsidP="00E36669">
            <w:pPr>
              <w:autoSpaceDE w:val="0"/>
              <w:autoSpaceDN w:val="0"/>
              <w:adjustRightInd w:val="0"/>
              <w:spacing w:after="160" w:line="240" w:lineRule="auto"/>
              <w:ind w:firstLine="0"/>
              <w:jc w:val="right"/>
            </w:pPr>
            <w:r w:rsidRPr="003B198E">
              <w:t>.005</w:t>
            </w:r>
          </w:p>
        </w:tc>
        <w:tc>
          <w:tcPr>
            <w:tcW w:w="429" w:type="pct"/>
            <w:shd w:val="clear" w:color="000000" w:fill="FFFFFF"/>
          </w:tcPr>
          <w:p w14:paraId="47853476" w14:textId="7B9DA21F" w:rsidR="00466A3D" w:rsidRPr="003B198E" w:rsidRDefault="00466A3D" w:rsidP="00E36669">
            <w:pPr>
              <w:autoSpaceDE w:val="0"/>
              <w:autoSpaceDN w:val="0"/>
              <w:adjustRightInd w:val="0"/>
              <w:spacing w:after="160" w:line="240" w:lineRule="auto"/>
              <w:ind w:right="120" w:firstLine="0"/>
              <w:jc w:val="right"/>
            </w:pPr>
            <w:r w:rsidRPr="003B198E">
              <w:t>.625</w:t>
            </w:r>
          </w:p>
        </w:tc>
        <w:tc>
          <w:tcPr>
            <w:tcW w:w="426" w:type="pct"/>
            <w:gridSpan w:val="2"/>
          </w:tcPr>
          <w:p w14:paraId="5C3A5F11" w14:textId="4101D6BD" w:rsidR="00466A3D" w:rsidRPr="003B198E" w:rsidRDefault="00466A3D" w:rsidP="00E36669">
            <w:pPr>
              <w:spacing w:after="160" w:line="259" w:lineRule="auto"/>
              <w:ind w:firstLine="0"/>
            </w:pPr>
            <w:r w:rsidRPr="003B198E">
              <w:t>1, 46</w:t>
            </w:r>
          </w:p>
        </w:tc>
        <w:tc>
          <w:tcPr>
            <w:tcW w:w="426" w:type="pct"/>
          </w:tcPr>
          <w:p w14:paraId="465E04F7" w14:textId="7E97EC4B" w:rsidR="00466A3D" w:rsidRPr="003B198E" w:rsidRDefault="00466A3D" w:rsidP="00E36669">
            <w:pPr>
              <w:spacing w:after="160" w:line="259" w:lineRule="auto"/>
              <w:ind w:firstLine="0"/>
            </w:pPr>
            <w:r w:rsidRPr="003B198E">
              <w:t>8.15</w:t>
            </w:r>
          </w:p>
        </w:tc>
        <w:tc>
          <w:tcPr>
            <w:tcW w:w="424" w:type="pct"/>
          </w:tcPr>
          <w:p w14:paraId="1FF13FE4" w14:textId="2550FF12" w:rsidR="00466A3D" w:rsidRPr="003B198E" w:rsidRDefault="00466A3D" w:rsidP="00E36669">
            <w:pPr>
              <w:spacing w:after="160" w:line="259" w:lineRule="auto"/>
              <w:ind w:firstLine="0"/>
            </w:pPr>
            <w:r w:rsidRPr="003B198E">
              <w:t>0.36</w:t>
            </w:r>
          </w:p>
        </w:tc>
        <w:tc>
          <w:tcPr>
            <w:tcW w:w="426" w:type="pct"/>
          </w:tcPr>
          <w:p w14:paraId="052CBE3C" w14:textId="26500408" w:rsidR="00466A3D" w:rsidRPr="003B198E" w:rsidRDefault="00466A3D" w:rsidP="00E36669">
            <w:pPr>
              <w:spacing w:after="160" w:line="259" w:lineRule="auto"/>
              <w:ind w:firstLine="0"/>
            </w:pPr>
            <w:r w:rsidRPr="003B198E">
              <w:t>.008</w:t>
            </w:r>
          </w:p>
        </w:tc>
        <w:tc>
          <w:tcPr>
            <w:tcW w:w="422" w:type="pct"/>
            <w:gridSpan w:val="3"/>
          </w:tcPr>
          <w:p w14:paraId="208AC450" w14:textId="6908D436" w:rsidR="00466A3D" w:rsidRPr="003B198E" w:rsidRDefault="00466A3D" w:rsidP="00E36669">
            <w:pPr>
              <w:spacing w:after="160" w:line="259" w:lineRule="auto"/>
              <w:ind w:firstLine="0"/>
            </w:pPr>
            <w:r w:rsidRPr="003B198E">
              <w:t>.55</w:t>
            </w:r>
            <w:r w:rsidR="00D03C25">
              <w:t>0</w:t>
            </w:r>
          </w:p>
        </w:tc>
      </w:tr>
      <w:tr w:rsidR="00E36669" w:rsidRPr="003B198E" w14:paraId="1D87047C" w14:textId="77777777" w:rsidTr="00C94E5C">
        <w:trPr>
          <w:trHeight w:val="432"/>
        </w:trPr>
        <w:tc>
          <w:tcPr>
            <w:tcW w:w="752" w:type="pct"/>
            <w:shd w:val="clear" w:color="000000" w:fill="FFFFFF"/>
          </w:tcPr>
          <w:p w14:paraId="35D42D79" w14:textId="255545D6" w:rsidR="00466A3D" w:rsidRPr="003B198E" w:rsidRDefault="00466A3D" w:rsidP="00E36669">
            <w:pPr>
              <w:autoSpaceDE w:val="0"/>
              <w:autoSpaceDN w:val="0"/>
              <w:adjustRightInd w:val="0"/>
              <w:spacing w:after="160" w:line="240" w:lineRule="auto"/>
              <w:ind w:firstLine="0"/>
            </w:pPr>
            <w:r w:rsidRPr="003B198E">
              <w:t>Condition:Anteriority</w:t>
            </w:r>
          </w:p>
        </w:tc>
        <w:tc>
          <w:tcPr>
            <w:tcW w:w="420" w:type="pct"/>
            <w:shd w:val="clear" w:color="000000" w:fill="FFFFFF"/>
          </w:tcPr>
          <w:p w14:paraId="27E13910" w14:textId="5364F3AA" w:rsidR="00466A3D" w:rsidRPr="003B198E" w:rsidRDefault="00466A3D" w:rsidP="00E36669">
            <w:pPr>
              <w:autoSpaceDE w:val="0"/>
              <w:autoSpaceDN w:val="0"/>
              <w:adjustRightInd w:val="0"/>
              <w:spacing w:after="160" w:line="240" w:lineRule="auto"/>
              <w:ind w:firstLine="0"/>
              <w:jc w:val="right"/>
            </w:pPr>
            <w:r w:rsidRPr="003B198E">
              <w:t>1.80, 82.82</w:t>
            </w:r>
          </w:p>
        </w:tc>
        <w:tc>
          <w:tcPr>
            <w:tcW w:w="422" w:type="pct"/>
            <w:gridSpan w:val="2"/>
            <w:shd w:val="clear" w:color="000000" w:fill="FFFFFF"/>
          </w:tcPr>
          <w:p w14:paraId="0656E49F" w14:textId="62E4A130" w:rsidR="00466A3D" w:rsidRPr="003B198E" w:rsidRDefault="00466A3D" w:rsidP="00E36669">
            <w:pPr>
              <w:autoSpaceDE w:val="0"/>
              <w:autoSpaceDN w:val="0"/>
              <w:adjustRightInd w:val="0"/>
              <w:spacing w:after="160" w:line="240" w:lineRule="auto"/>
              <w:ind w:firstLine="0"/>
              <w:jc w:val="right"/>
            </w:pPr>
            <w:r w:rsidRPr="003B198E">
              <w:t>2.81</w:t>
            </w:r>
          </w:p>
        </w:tc>
        <w:tc>
          <w:tcPr>
            <w:tcW w:w="426" w:type="pct"/>
            <w:shd w:val="clear" w:color="000000" w:fill="FFFFFF"/>
          </w:tcPr>
          <w:p w14:paraId="4E8D5804" w14:textId="7808A5DF" w:rsidR="00466A3D" w:rsidRPr="003B198E" w:rsidRDefault="00466A3D" w:rsidP="00E36669">
            <w:pPr>
              <w:autoSpaceDE w:val="0"/>
              <w:autoSpaceDN w:val="0"/>
              <w:adjustRightInd w:val="0"/>
              <w:spacing w:after="160" w:line="240" w:lineRule="auto"/>
              <w:ind w:firstLine="0"/>
              <w:jc w:val="right"/>
            </w:pPr>
            <w:r w:rsidRPr="003B198E">
              <w:t>0.19</w:t>
            </w:r>
          </w:p>
        </w:tc>
        <w:tc>
          <w:tcPr>
            <w:tcW w:w="426" w:type="pct"/>
            <w:gridSpan w:val="2"/>
            <w:shd w:val="clear" w:color="000000" w:fill="FFFFFF"/>
          </w:tcPr>
          <w:p w14:paraId="1F766A65" w14:textId="5910F042" w:rsidR="00466A3D" w:rsidRPr="003B198E" w:rsidRDefault="00466A3D" w:rsidP="00E36669">
            <w:pPr>
              <w:autoSpaceDE w:val="0"/>
              <w:autoSpaceDN w:val="0"/>
              <w:adjustRightInd w:val="0"/>
              <w:spacing w:after="160" w:line="240" w:lineRule="auto"/>
              <w:ind w:firstLine="0"/>
              <w:jc w:val="right"/>
            </w:pPr>
            <w:r w:rsidRPr="003B198E">
              <w:t>.004</w:t>
            </w:r>
          </w:p>
        </w:tc>
        <w:tc>
          <w:tcPr>
            <w:tcW w:w="429" w:type="pct"/>
            <w:shd w:val="clear" w:color="000000" w:fill="FFFFFF"/>
          </w:tcPr>
          <w:p w14:paraId="1CDC6F79" w14:textId="51C85ECC" w:rsidR="00466A3D" w:rsidRPr="003B198E" w:rsidRDefault="00466A3D" w:rsidP="00E36669">
            <w:pPr>
              <w:autoSpaceDE w:val="0"/>
              <w:autoSpaceDN w:val="0"/>
              <w:adjustRightInd w:val="0"/>
              <w:spacing w:after="160" w:line="240" w:lineRule="auto"/>
              <w:ind w:right="120" w:firstLine="0"/>
              <w:jc w:val="right"/>
            </w:pPr>
            <w:r w:rsidRPr="003B198E">
              <w:t>.801</w:t>
            </w:r>
          </w:p>
        </w:tc>
        <w:tc>
          <w:tcPr>
            <w:tcW w:w="426" w:type="pct"/>
            <w:gridSpan w:val="2"/>
          </w:tcPr>
          <w:p w14:paraId="4FAD3312" w14:textId="1616FD07" w:rsidR="00466A3D" w:rsidRPr="003B198E" w:rsidRDefault="00466A3D" w:rsidP="00E36669">
            <w:pPr>
              <w:spacing w:after="160" w:line="259" w:lineRule="auto"/>
              <w:ind w:firstLine="0"/>
            </w:pPr>
            <w:r w:rsidRPr="003B198E">
              <w:t>1.62, 74.58</w:t>
            </w:r>
          </w:p>
        </w:tc>
        <w:tc>
          <w:tcPr>
            <w:tcW w:w="426" w:type="pct"/>
          </w:tcPr>
          <w:p w14:paraId="428D29A2" w14:textId="0AF5BA2E" w:rsidR="00466A3D" w:rsidRPr="003B198E" w:rsidRDefault="00466A3D" w:rsidP="00E36669">
            <w:pPr>
              <w:spacing w:after="160" w:line="259" w:lineRule="auto"/>
              <w:ind w:firstLine="0"/>
            </w:pPr>
            <w:r w:rsidRPr="003B198E">
              <w:t>5.73</w:t>
            </w:r>
          </w:p>
        </w:tc>
        <w:tc>
          <w:tcPr>
            <w:tcW w:w="424" w:type="pct"/>
          </w:tcPr>
          <w:p w14:paraId="3C82FB80" w14:textId="12C207E4" w:rsidR="00466A3D" w:rsidRPr="003B198E" w:rsidRDefault="00466A3D" w:rsidP="00E36669">
            <w:pPr>
              <w:spacing w:after="160" w:line="259" w:lineRule="auto"/>
              <w:ind w:firstLine="0"/>
            </w:pPr>
            <w:r w:rsidRPr="003B198E">
              <w:t>0.2</w:t>
            </w:r>
            <w:r w:rsidR="00D03C25">
              <w:t>0</w:t>
            </w:r>
          </w:p>
        </w:tc>
        <w:tc>
          <w:tcPr>
            <w:tcW w:w="426" w:type="pct"/>
          </w:tcPr>
          <w:p w14:paraId="07F73A91" w14:textId="16AE9601" w:rsidR="00466A3D" w:rsidRPr="003B198E" w:rsidRDefault="00466A3D" w:rsidP="00E36669">
            <w:pPr>
              <w:spacing w:after="160" w:line="259" w:lineRule="auto"/>
              <w:ind w:firstLine="0"/>
            </w:pPr>
            <w:r w:rsidRPr="003B198E">
              <w:t>.004</w:t>
            </w:r>
          </w:p>
        </w:tc>
        <w:tc>
          <w:tcPr>
            <w:tcW w:w="422" w:type="pct"/>
            <w:gridSpan w:val="3"/>
          </w:tcPr>
          <w:p w14:paraId="328E70B8" w14:textId="78DEF6BC" w:rsidR="00466A3D" w:rsidRPr="003B198E" w:rsidRDefault="00466A3D" w:rsidP="00E36669">
            <w:pPr>
              <w:spacing w:after="160" w:line="259" w:lineRule="auto"/>
              <w:ind w:firstLine="0"/>
            </w:pPr>
            <w:r w:rsidRPr="003B198E">
              <w:t>.772</w:t>
            </w:r>
          </w:p>
        </w:tc>
      </w:tr>
      <w:tr w:rsidR="00E36669" w:rsidRPr="003B198E" w14:paraId="5FBCF4E2" w14:textId="77777777" w:rsidTr="00C94E5C">
        <w:trPr>
          <w:trHeight w:val="432"/>
        </w:trPr>
        <w:tc>
          <w:tcPr>
            <w:tcW w:w="752" w:type="pct"/>
            <w:shd w:val="clear" w:color="000000" w:fill="FFFFFF"/>
          </w:tcPr>
          <w:p w14:paraId="43C8B939" w14:textId="72E4F647" w:rsidR="00466A3D" w:rsidRPr="003B198E" w:rsidRDefault="00466A3D" w:rsidP="00E36669">
            <w:pPr>
              <w:autoSpaceDE w:val="0"/>
              <w:autoSpaceDN w:val="0"/>
              <w:adjustRightInd w:val="0"/>
              <w:spacing w:after="160" w:line="240" w:lineRule="auto"/>
              <w:ind w:firstLine="0"/>
            </w:pPr>
            <w:r w:rsidRPr="003B198E">
              <w:t>Awareness:Condition:Anteriority</w:t>
            </w:r>
          </w:p>
        </w:tc>
        <w:tc>
          <w:tcPr>
            <w:tcW w:w="420" w:type="pct"/>
            <w:shd w:val="clear" w:color="000000" w:fill="FFFFFF"/>
          </w:tcPr>
          <w:p w14:paraId="067695A7" w14:textId="54C8F435" w:rsidR="00466A3D" w:rsidRPr="003B198E" w:rsidRDefault="00466A3D" w:rsidP="00E36669">
            <w:pPr>
              <w:autoSpaceDE w:val="0"/>
              <w:autoSpaceDN w:val="0"/>
              <w:adjustRightInd w:val="0"/>
              <w:spacing w:after="160" w:line="240" w:lineRule="auto"/>
              <w:ind w:firstLine="0"/>
              <w:jc w:val="right"/>
            </w:pPr>
            <w:r w:rsidRPr="003B198E">
              <w:t>1.80, 82.82</w:t>
            </w:r>
          </w:p>
        </w:tc>
        <w:tc>
          <w:tcPr>
            <w:tcW w:w="422" w:type="pct"/>
            <w:gridSpan w:val="2"/>
            <w:shd w:val="clear" w:color="000000" w:fill="FFFFFF"/>
          </w:tcPr>
          <w:p w14:paraId="0E57E842" w14:textId="3C4D7D2E" w:rsidR="00466A3D" w:rsidRPr="003B198E" w:rsidRDefault="00466A3D" w:rsidP="00E36669">
            <w:pPr>
              <w:autoSpaceDE w:val="0"/>
              <w:autoSpaceDN w:val="0"/>
              <w:adjustRightInd w:val="0"/>
              <w:spacing w:after="160" w:line="240" w:lineRule="auto"/>
              <w:ind w:firstLine="0"/>
              <w:jc w:val="right"/>
            </w:pPr>
            <w:r w:rsidRPr="003B198E">
              <w:t>2.81</w:t>
            </w:r>
          </w:p>
        </w:tc>
        <w:tc>
          <w:tcPr>
            <w:tcW w:w="426" w:type="pct"/>
            <w:shd w:val="clear" w:color="000000" w:fill="FFFFFF"/>
          </w:tcPr>
          <w:p w14:paraId="5D75F57B" w14:textId="03C82515" w:rsidR="00466A3D" w:rsidRPr="003B198E" w:rsidRDefault="00466A3D" w:rsidP="00E36669">
            <w:pPr>
              <w:autoSpaceDE w:val="0"/>
              <w:autoSpaceDN w:val="0"/>
              <w:adjustRightInd w:val="0"/>
              <w:spacing w:after="160" w:line="240" w:lineRule="auto"/>
              <w:ind w:firstLine="0"/>
              <w:jc w:val="right"/>
            </w:pPr>
            <w:r w:rsidRPr="003B198E">
              <w:t>1.16</w:t>
            </w:r>
          </w:p>
        </w:tc>
        <w:tc>
          <w:tcPr>
            <w:tcW w:w="426" w:type="pct"/>
            <w:gridSpan w:val="2"/>
            <w:shd w:val="clear" w:color="000000" w:fill="FFFFFF"/>
          </w:tcPr>
          <w:p w14:paraId="115750CB" w14:textId="3082B51B" w:rsidR="00466A3D" w:rsidRPr="003B198E" w:rsidRDefault="00466A3D" w:rsidP="00E36669">
            <w:pPr>
              <w:autoSpaceDE w:val="0"/>
              <w:autoSpaceDN w:val="0"/>
              <w:adjustRightInd w:val="0"/>
              <w:spacing w:after="160" w:line="240" w:lineRule="auto"/>
              <w:ind w:firstLine="0"/>
              <w:jc w:val="right"/>
            </w:pPr>
            <w:r w:rsidRPr="003B198E">
              <w:t>.025</w:t>
            </w:r>
          </w:p>
        </w:tc>
        <w:tc>
          <w:tcPr>
            <w:tcW w:w="429" w:type="pct"/>
            <w:shd w:val="clear" w:color="000000" w:fill="FFFFFF"/>
          </w:tcPr>
          <w:p w14:paraId="5DC33ECE" w14:textId="14067A4A" w:rsidR="00466A3D" w:rsidRPr="003B198E" w:rsidRDefault="00466A3D" w:rsidP="00E36669">
            <w:pPr>
              <w:autoSpaceDE w:val="0"/>
              <w:autoSpaceDN w:val="0"/>
              <w:adjustRightInd w:val="0"/>
              <w:spacing w:after="160" w:line="240" w:lineRule="auto"/>
              <w:ind w:right="120" w:firstLine="0"/>
              <w:jc w:val="right"/>
            </w:pPr>
            <w:r w:rsidRPr="003B198E">
              <w:t>.315</w:t>
            </w:r>
          </w:p>
        </w:tc>
        <w:tc>
          <w:tcPr>
            <w:tcW w:w="426" w:type="pct"/>
            <w:gridSpan w:val="2"/>
          </w:tcPr>
          <w:p w14:paraId="264D547B" w14:textId="105CD2AA" w:rsidR="00466A3D" w:rsidRPr="003B198E" w:rsidRDefault="00466A3D" w:rsidP="00E36669">
            <w:pPr>
              <w:spacing w:after="160" w:line="259" w:lineRule="auto"/>
              <w:ind w:firstLine="0"/>
            </w:pPr>
            <w:r w:rsidRPr="003B198E">
              <w:t>1.62, 74.58</w:t>
            </w:r>
          </w:p>
        </w:tc>
        <w:tc>
          <w:tcPr>
            <w:tcW w:w="426" w:type="pct"/>
          </w:tcPr>
          <w:p w14:paraId="7FAEBEE2" w14:textId="540A90A2" w:rsidR="00466A3D" w:rsidRPr="003B198E" w:rsidRDefault="00466A3D" w:rsidP="00E36669">
            <w:pPr>
              <w:spacing w:after="160" w:line="259" w:lineRule="auto"/>
              <w:ind w:firstLine="0"/>
            </w:pPr>
            <w:r w:rsidRPr="003B198E">
              <w:t>5.73</w:t>
            </w:r>
          </w:p>
        </w:tc>
        <w:tc>
          <w:tcPr>
            <w:tcW w:w="424" w:type="pct"/>
          </w:tcPr>
          <w:p w14:paraId="6DDDD9E3" w14:textId="345B7EA1" w:rsidR="00466A3D" w:rsidRPr="003B198E" w:rsidRDefault="00466A3D" w:rsidP="00E36669">
            <w:pPr>
              <w:spacing w:after="160" w:line="259" w:lineRule="auto"/>
              <w:ind w:firstLine="0"/>
            </w:pPr>
            <w:r w:rsidRPr="003B198E">
              <w:t>0.32</w:t>
            </w:r>
          </w:p>
        </w:tc>
        <w:tc>
          <w:tcPr>
            <w:tcW w:w="426" w:type="pct"/>
          </w:tcPr>
          <w:p w14:paraId="72FCC7FB" w14:textId="20D47310" w:rsidR="00466A3D" w:rsidRPr="003B198E" w:rsidRDefault="00466A3D" w:rsidP="00E36669">
            <w:pPr>
              <w:spacing w:after="160" w:line="259" w:lineRule="auto"/>
              <w:ind w:firstLine="0"/>
            </w:pPr>
            <w:r w:rsidRPr="003B198E">
              <w:t>.007</w:t>
            </w:r>
          </w:p>
        </w:tc>
        <w:tc>
          <w:tcPr>
            <w:tcW w:w="422" w:type="pct"/>
            <w:gridSpan w:val="3"/>
          </w:tcPr>
          <w:p w14:paraId="6690E563" w14:textId="1AC59FA2" w:rsidR="00466A3D" w:rsidRPr="003B198E" w:rsidRDefault="00466A3D" w:rsidP="00E36669">
            <w:pPr>
              <w:spacing w:after="160" w:line="259" w:lineRule="auto"/>
              <w:ind w:firstLine="0"/>
            </w:pPr>
            <w:r w:rsidRPr="003B198E">
              <w:t>.683</w:t>
            </w:r>
          </w:p>
        </w:tc>
      </w:tr>
      <w:tr w:rsidR="00E36669" w:rsidRPr="003B198E" w14:paraId="31B14BE3" w14:textId="77777777" w:rsidTr="00C94E5C">
        <w:trPr>
          <w:trHeight w:val="432"/>
        </w:trPr>
        <w:tc>
          <w:tcPr>
            <w:tcW w:w="752" w:type="pct"/>
            <w:shd w:val="clear" w:color="000000" w:fill="FFFFFF"/>
          </w:tcPr>
          <w:p w14:paraId="4D5031EA" w14:textId="5F55FCC5" w:rsidR="00466A3D" w:rsidRPr="003B198E" w:rsidRDefault="00466A3D" w:rsidP="00E36669">
            <w:pPr>
              <w:autoSpaceDE w:val="0"/>
              <w:autoSpaceDN w:val="0"/>
              <w:adjustRightInd w:val="0"/>
              <w:spacing w:after="160" w:line="240" w:lineRule="auto"/>
              <w:ind w:firstLine="0"/>
            </w:pPr>
            <w:r w:rsidRPr="003B198E">
              <w:t>Hemisphere:Anteriority</w:t>
            </w:r>
          </w:p>
        </w:tc>
        <w:tc>
          <w:tcPr>
            <w:tcW w:w="420" w:type="pct"/>
            <w:shd w:val="clear" w:color="000000" w:fill="FFFFFF"/>
          </w:tcPr>
          <w:p w14:paraId="1897CE54" w14:textId="00CF00D7" w:rsidR="00466A3D" w:rsidRPr="003B198E" w:rsidRDefault="00466A3D" w:rsidP="00E36669">
            <w:pPr>
              <w:autoSpaceDE w:val="0"/>
              <w:autoSpaceDN w:val="0"/>
              <w:adjustRightInd w:val="0"/>
              <w:spacing w:after="160" w:line="240" w:lineRule="auto"/>
              <w:ind w:firstLine="0"/>
              <w:jc w:val="right"/>
            </w:pPr>
            <w:r w:rsidRPr="003B198E">
              <w:t>2.09, 96.17</w:t>
            </w:r>
          </w:p>
        </w:tc>
        <w:tc>
          <w:tcPr>
            <w:tcW w:w="422" w:type="pct"/>
            <w:gridSpan w:val="2"/>
            <w:shd w:val="clear" w:color="000000" w:fill="FFFFFF"/>
          </w:tcPr>
          <w:p w14:paraId="12D32AB6" w14:textId="205FE178" w:rsidR="00466A3D" w:rsidRPr="003B198E" w:rsidRDefault="00466A3D" w:rsidP="00E36669">
            <w:pPr>
              <w:autoSpaceDE w:val="0"/>
              <w:autoSpaceDN w:val="0"/>
              <w:adjustRightInd w:val="0"/>
              <w:spacing w:after="160" w:line="240" w:lineRule="auto"/>
              <w:ind w:firstLine="0"/>
              <w:jc w:val="right"/>
            </w:pPr>
            <w:r w:rsidRPr="003B198E">
              <w:t>5.16</w:t>
            </w:r>
          </w:p>
        </w:tc>
        <w:tc>
          <w:tcPr>
            <w:tcW w:w="426" w:type="pct"/>
            <w:shd w:val="clear" w:color="000000" w:fill="FFFFFF"/>
          </w:tcPr>
          <w:p w14:paraId="4A1A3274" w14:textId="19597643" w:rsidR="00466A3D" w:rsidRPr="003B198E" w:rsidRDefault="00466A3D" w:rsidP="00E36669">
            <w:pPr>
              <w:autoSpaceDE w:val="0"/>
              <w:autoSpaceDN w:val="0"/>
              <w:adjustRightInd w:val="0"/>
              <w:spacing w:after="160" w:line="240" w:lineRule="auto"/>
              <w:ind w:firstLine="0"/>
              <w:jc w:val="right"/>
            </w:pPr>
            <w:r w:rsidRPr="003B198E">
              <w:t>14.46 ***</w:t>
            </w:r>
          </w:p>
        </w:tc>
        <w:tc>
          <w:tcPr>
            <w:tcW w:w="426" w:type="pct"/>
            <w:gridSpan w:val="2"/>
            <w:shd w:val="clear" w:color="000000" w:fill="FFFFFF"/>
          </w:tcPr>
          <w:p w14:paraId="6A0E57AB" w14:textId="0363F5C5" w:rsidR="00466A3D" w:rsidRPr="003B198E" w:rsidRDefault="00466A3D" w:rsidP="00E36669">
            <w:pPr>
              <w:autoSpaceDE w:val="0"/>
              <w:autoSpaceDN w:val="0"/>
              <w:adjustRightInd w:val="0"/>
              <w:spacing w:after="160" w:line="240" w:lineRule="auto"/>
              <w:ind w:firstLine="0"/>
              <w:jc w:val="right"/>
            </w:pPr>
            <w:r w:rsidRPr="003B198E">
              <w:t>.239</w:t>
            </w:r>
          </w:p>
        </w:tc>
        <w:tc>
          <w:tcPr>
            <w:tcW w:w="429" w:type="pct"/>
            <w:shd w:val="clear" w:color="000000" w:fill="FFFFFF"/>
          </w:tcPr>
          <w:p w14:paraId="4346188F" w14:textId="54632E49" w:rsidR="00466A3D" w:rsidRPr="003B198E" w:rsidRDefault="00466A3D" w:rsidP="00E36669">
            <w:pPr>
              <w:autoSpaceDE w:val="0"/>
              <w:autoSpaceDN w:val="0"/>
              <w:adjustRightInd w:val="0"/>
              <w:spacing w:after="160" w:line="240" w:lineRule="auto"/>
              <w:ind w:right="120" w:firstLine="0"/>
              <w:jc w:val="right"/>
            </w:pPr>
            <w:r w:rsidRPr="003B198E">
              <w:t>&lt;.001</w:t>
            </w:r>
          </w:p>
        </w:tc>
        <w:tc>
          <w:tcPr>
            <w:tcW w:w="426" w:type="pct"/>
            <w:gridSpan w:val="2"/>
          </w:tcPr>
          <w:p w14:paraId="7328ECD4" w14:textId="7BF381BE" w:rsidR="00466A3D" w:rsidRPr="003B198E" w:rsidRDefault="00466A3D" w:rsidP="00E36669">
            <w:pPr>
              <w:spacing w:after="160" w:line="259" w:lineRule="auto"/>
              <w:ind w:firstLine="0"/>
            </w:pPr>
            <w:r w:rsidRPr="003B198E">
              <w:t>1.93, 88.72</w:t>
            </w:r>
          </w:p>
        </w:tc>
        <w:tc>
          <w:tcPr>
            <w:tcW w:w="426" w:type="pct"/>
          </w:tcPr>
          <w:p w14:paraId="04127AC7" w14:textId="47C548AA" w:rsidR="00466A3D" w:rsidRPr="003B198E" w:rsidRDefault="00466A3D" w:rsidP="00E36669">
            <w:pPr>
              <w:spacing w:after="160" w:line="259" w:lineRule="auto"/>
              <w:ind w:firstLine="0"/>
            </w:pPr>
            <w:r w:rsidRPr="003B198E">
              <w:t>8.32</w:t>
            </w:r>
          </w:p>
        </w:tc>
        <w:tc>
          <w:tcPr>
            <w:tcW w:w="424" w:type="pct"/>
          </w:tcPr>
          <w:p w14:paraId="53FCDE36" w14:textId="7681784C" w:rsidR="00466A3D" w:rsidRPr="003B198E" w:rsidRDefault="00466A3D" w:rsidP="00E36669">
            <w:pPr>
              <w:spacing w:after="160" w:line="259" w:lineRule="auto"/>
              <w:ind w:firstLine="0"/>
            </w:pPr>
            <w:r w:rsidRPr="003B198E">
              <w:t>18.51 ***</w:t>
            </w:r>
          </w:p>
        </w:tc>
        <w:tc>
          <w:tcPr>
            <w:tcW w:w="426" w:type="pct"/>
          </w:tcPr>
          <w:p w14:paraId="26E5A71E" w14:textId="04810B0A" w:rsidR="00466A3D" w:rsidRPr="003B198E" w:rsidRDefault="00466A3D" w:rsidP="00E36669">
            <w:pPr>
              <w:spacing w:after="160" w:line="259" w:lineRule="auto"/>
              <w:ind w:firstLine="0"/>
            </w:pPr>
            <w:r w:rsidRPr="003B198E">
              <w:t>.287</w:t>
            </w:r>
          </w:p>
        </w:tc>
        <w:tc>
          <w:tcPr>
            <w:tcW w:w="422" w:type="pct"/>
            <w:gridSpan w:val="3"/>
          </w:tcPr>
          <w:p w14:paraId="5348FA25" w14:textId="39CB59F7" w:rsidR="00466A3D" w:rsidRPr="003B198E" w:rsidRDefault="00466A3D" w:rsidP="00E36669">
            <w:pPr>
              <w:spacing w:after="160" w:line="259" w:lineRule="auto"/>
              <w:ind w:firstLine="0"/>
            </w:pPr>
            <w:r w:rsidRPr="003B198E">
              <w:t>&lt;.001</w:t>
            </w:r>
          </w:p>
        </w:tc>
      </w:tr>
      <w:tr w:rsidR="00E36669" w:rsidRPr="003B198E" w14:paraId="318C2631" w14:textId="77777777" w:rsidTr="00C94E5C">
        <w:trPr>
          <w:trHeight w:val="432"/>
        </w:trPr>
        <w:tc>
          <w:tcPr>
            <w:tcW w:w="752" w:type="pct"/>
            <w:shd w:val="clear" w:color="000000" w:fill="FFFFFF"/>
          </w:tcPr>
          <w:p w14:paraId="253ACDE1" w14:textId="49472468" w:rsidR="00466A3D" w:rsidRPr="003B198E" w:rsidRDefault="00466A3D" w:rsidP="00E36669">
            <w:pPr>
              <w:autoSpaceDE w:val="0"/>
              <w:autoSpaceDN w:val="0"/>
              <w:adjustRightInd w:val="0"/>
              <w:spacing w:after="160" w:line="240" w:lineRule="auto"/>
              <w:ind w:firstLine="0"/>
            </w:pPr>
            <w:r w:rsidRPr="003B198E">
              <w:t>Awareness:Hemisphere:Anteriority</w:t>
            </w:r>
          </w:p>
        </w:tc>
        <w:tc>
          <w:tcPr>
            <w:tcW w:w="420" w:type="pct"/>
            <w:shd w:val="clear" w:color="000000" w:fill="FFFFFF"/>
          </w:tcPr>
          <w:p w14:paraId="5BF8EEDA" w14:textId="494C9527" w:rsidR="00466A3D" w:rsidRPr="003B198E" w:rsidRDefault="00466A3D" w:rsidP="00E36669">
            <w:pPr>
              <w:autoSpaceDE w:val="0"/>
              <w:autoSpaceDN w:val="0"/>
              <w:adjustRightInd w:val="0"/>
              <w:spacing w:after="160" w:line="240" w:lineRule="auto"/>
              <w:ind w:firstLine="0"/>
              <w:jc w:val="right"/>
            </w:pPr>
            <w:r w:rsidRPr="003B198E">
              <w:t>2.09, 96.17</w:t>
            </w:r>
          </w:p>
        </w:tc>
        <w:tc>
          <w:tcPr>
            <w:tcW w:w="422" w:type="pct"/>
            <w:gridSpan w:val="2"/>
            <w:shd w:val="clear" w:color="000000" w:fill="FFFFFF"/>
          </w:tcPr>
          <w:p w14:paraId="77F01149" w14:textId="1A02DE2D" w:rsidR="00466A3D" w:rsidRPr="003B198E" w:rsidRDefault="00466A3D" w:rsidP="00E36669">
            <w:pPr>
              <w:autoSpaceDE w:val="0"/>
              <w:autoSpaceDN w:val="0"/>
              <w:adjustRightInd w:val="0"/>
              <w:spacing w:after="160" w:line="240" w:lineRule="auto"/>
              <w:ind w:firstLine="0"/>
              <w:jc w:val="right"/>
            </w:pPr>
            <w:r w:rsidRPr="003B198E">
              <w:t>5.16</w:t>
            </w:r>
          </w:p>
        </w:tc>
        <w:tc>
          <w:tcPr>
            <w:tcW w:w="426" w:type="pct"/>
            <w:shd w:val="clear" w:color="000000" w:fill="FFFFFF"/>
          </w:tcPr>
          <w:p w14:paraId="4FD41388" w14:textId="7B121220" w:rsidR="00466A3D" w:rsidRPr="003B198E" w:rsidRDefault="00466A3D" w:rsidP="00E36669">
            <w:pPr>
              <w:autoSpaceDE w:val="0"/>
              <w:autoSpaceDN w:val="0"/>
              <w:adjustRightInd w:val="0"/>
              <w:spacing w:after="160" w:line="240" w:lineRule="auto"/>
              <w:ind w:firstLine="0"/>
              <w:jc w:val="right"/>
            </w:pPr>
            <w:r w:rsidRPr="003B198E">
              <w:t>2.24</w:t>
            </w:r>
          </w:p>
        </w:tc>
        <w:tc>
          <w:tcPr>
            <w:tcW w:w="426" w:type="pct"/>
            <w:gridSpan w:val="2"/>
            <w:shd w:val="clear" w:color="000000" w:fill="FFFFFF"/>
          </w:tcPr>
          <w:p w14:paraId="15FE258C" w14:textId="7BE1A490" w:rsidR="00466A3D" w:rsidRPr="003B198E" w:rsidRDefault="00466A3D" w:rsidP="00E36669">
            <w:pPr>
              <w:autoSpaceDE w:val="0"/>
              <w:autoSpaceDN w:val="0"/>
              <w:adjustRightInd w:val="0"/>
              <w:spacing w:after="160" w:line="240" w:lineRule="auto"/>
              <w:ind w:firstLine="0"/>
              <w:jc w:val="right"/>
            </w:pPr>
            <w:r w:rsidRPr="003B198E">
              <w:t>.046</w:t>
            </w:r>
          </w:p>
        </w:tc>
        <w:tc>
          <w:tcPr>
            <w:tcW w:w="429" w:type="pct"/>
            <w:shd w:val="clear" w:color="000000" w:fill="FFFFFF"/>
          </w:tcPr>
          <w:p w14:paraId="51F316DE" w14:textId="50CECBB7" w:rsidR="00466A3D" w:rsidRPr="003B198E" w:rsidRDefault="00466A3D" w:rsidP="00E36669">
            <w:pPr>
              <w:autoSpaceDE w:val="0"/>
              <w:autoSpaceDN w:val="0"/>
              <w:adjustRightInd w:val="0"/>
              <w:spacing w:after="160" w:line="240" w:lineRule="auto"/>
              <w:ind w:right="120" w:firstLine="0"/>
              <w:jc w:val="right"/>
            </w:pPr>
            <w:r w:rsidRPr="003B198E">
              <w:t>.109</w:t>
            </w:r>
          </w:p>
        </w:tc>
        <w:tc>
          <w:tcPr>
            <w:tcW w:w="426" w:type="pct"/>
            <w:gridSpan w:val="2"/>
          </w:tcPr>
          <w:p w14:paraId="75C12686" w14:textId="6C6B7B20" w:rsidR="00466A3D" w:rsidRPr="003B198E" w:rsidRDefault="00466A3D" w:rsidP="00E36669">
            <w:pPr>
              <w:spacing w:after="160" w:line="259" w:lineRule="auto"/>
              <w:ind w:firstLine="0"/>
            </w:pPr>
            <w:r w:rsidRPr="003B198E">
              <w:t>1.93, 88.72</w:t>
            </w:r>
          </w:p>
        </w:tc>
        <w:tc>
          <w:tcPr>
            <w:tcW w:w="426" w:type="pct"/>
          </w:tcPr>
          <w:p w14:paraId="0DEFE7C1" w14:textId="725F6AA4" w:rsidR="00466A3D" w:rsidRPr="003B198E" w:rsidRDefault="00466A3D" w:rsidP="00E36669">
            <w:pPr>
              <w:spacing w:after="160" w:line="259" w:lineRule="auto"/>
              <w:ind w:firstLine="0"/>
            </w:pPr>
            <w:r w:rsidRPr="003B198E">
              <w:t>8.32</w:t>
            </w:r>
          </w:p>
        </w:tc>
        <w:tc>
          <w:tcPr>
            <w:tcW w:w="424" w:type="pct"/>
          </w:tcPr>
          <w:p w14:paraId="479AA15E" w14:textId="518B04B2" w:rsidR="00466A3D" w:rsidRPr="003B198E" w:rsidRDefault="00466A3D" w:rsidP="00E36669">
            <w:pPr>
              <w:spacing w:after="160" w:line="259" w:lineRule="auto"/>
              <w:ind w:firstLine="0"/>
            </w:pPr>
            <w:r w:rsidRPr="003B198E">
              <w:t>1.07</w:t>
            </w:r>
          </w:p>
        </w:tc>
        <w:tc>
          <w:tcPr>
            <w:tcW w:w="426" w:type="pct"/>
          </w:tcPr>
          <w:p w14:paraId="122D6D37" w14:textId="0FF3FA0F" w:rsidR="00466A3D" w:rsidRPr="003B198E" w:rsidRDefault="00466A3D" w:rsidP="00E36669">
            <w:pPr>
              <w:spacing w:after="160" w:line="259" w:lineRule="auto"/>
              <w:ind w:firstLine="0"/>
            </w:pPr>
            <w:r w:rsidRPr="003B198E">
              <w:t>.023</w:t>
            </w:r>
          </w:p>
        </w:tc>
        <w:tc>
          <w:tcPr>
            <w:tcW w:w="422" w:type="pct"/>
            <w:gridSpan w:val="3"/>
          </w:tcPr>
          <w:p w14:paraId="73C39731" w14:textId="56D9052B" w:rsidR="00466A3D" w:rsidRPr="003B198E" w:rsidRDefault="00466A3D" w:rsidP="00E36669">
            <w:pPr>
              <w:spacing w:after="160" w:line="259" w:lineRule="auto"/>
              <w:ind w:firstLine="0"/>
            </w:pPr>
            <w:r w:rsidRPr="003B198E">
              <w:t>.345</w:t>
            </w:r>
          </w:p>
        </w:tc>
      </w:tr>
      <w:tr w:rsidR="00E36669" w:rsidRPr="003B198E" w14:paraId="3FC6FCAA" w14:textId="77777777" w:rsidTr="00C94E5C">
        <w:trPr>
          <w:trHeight w:val="432"/>
        </w:trPr>
        <w:tc>
          <w:tcPr>
            <w:tcW w:w="752" w:type="pct"/>
            <w:shd w:val="clear" w:color="000000" w:fill="FFFFFF"/>
          </w:tcPr>
          <w:p w14:paraId="621B68F6" w14:textId="690FE42A" w:rsidR="00466A3D" w:rsidRPr="003B198E" w:rsidRDefault="00466A3D" w:rsidP="00E36669">
            <w:pPr>
              <w:autoSpaceDE w:val="0"/>
              <w:autoSpaceDN w:val="0"/>
              <w:adjustRightInd w:val="0"/>
              <w:spacing w:after="160" w:line="240" w:lineRule="auto"/>
              <w:ind w:firstLine="0"/>
            </w:pPr>
            <w:r w:rsidRPr="003B198E">
              <w:t>Laterality:Anteriority</w:t>
            </w:r>
          </w:p>
        </w:tc>
        <w:tc>
          <w:tcPr>
            <w:tcW w:w="420" w:type="pct"/>
            <w:shd w:val="clear" w:color="000000" w:fill="FFFFFF"/>
          </w:tcPr>
          <w:p w14:paraId="509698AE" w14:textId="21B10F21" w:rsidR="00466A3D" w:rsidRPr="003B198E" w:rsidRDefault="00466A3D" w:rsidP="00E36669">
            <w:pPr>
              <w:autoSpaceDE w:val="0"/>
              <w:autoSpaceDN w:val="0"/>
              <w:adjustRightInd w:val="0"/>
              <w:spacing w:after="160" w:line="240" w:lineRule="auto"/>
              <w:ind w:firstLine="0"/>
              <w:jc w:val="right"/>
            </w:pPr>
            <w:r w:rsidRPr="003B198E">
              <w:t>2.35, 108.26</w:t>
            </w:r>
          </w:p>
        </w:tc>
        <w:tc>
          <w:tcPr>
            <w:tcW w:w="422" w:type="pct"/>
            <w:gridSpan w:val="2"/>
            <w:shd w:val="clear" w:color="000000" w:fill="FFFFFF"/>
          </w:tcPr>
          <w:p w14:paraId="3C6C39F5" w14:textId="209E1FBC" w:rsidR="00466A3D" w:rsidRPr="003B198E" w:rsidRDefault="00466A3D" w:rsidP="00E36669">
            <w:pPr>
              <w:autoSpaceDE w:val="0"/>
              <w:autoSpaceDN w:val="0"/>
              <w:adjustRightInd w:val="0"/>
              <w:spacing w:after="160" w:line="240" w:lineRule="auto"/>
              <w:ind w:firstLine="0"/>
              <w:jc w:val="right"/>
            </w:pPr>
            <w:r w:rsidRPr="003B198E">
              <w:t>6.33</w:t>
            </w:r>
          </w:p>
        </w:tc>
        <w:tc>
          <w:tcPr>
            <w:tcW w:w="426" w:type="pct"/>
            <w:shd w:val="clear" w:color="000000" w:fill="FFFFFF"/>
          </w:tcPr>
          <w:p w14:paraId="1EF83151" w14:textId="6D34325B" w:rsidR="00466A3D" w:rsidRPr="003B198E" w:rsidRDefault="00466A3D" w:rsidP="00E36669">
            <w:pPr>
              <w:autoSpaceDE w:val="0"/>
              <w:autoSpaceDN w:val="0"/>
              <w:adjustRightInd w:val="0"/>
              <w:spacing w:after="160" w:line="240" w:lineRule="auto"/>
              <w:ind w:firstLine="0"/>
              <w:jc w:val="right"/>
            </w:pPr>
            <w:r w:rsidRPr="003B198E">
              <w:t>8.76 ***</w:t>
            </w:r>
          </w:p>
        </w:tc>
        <w:tc>
          <w:tcPr>
            <w:tcW w:w="426" w:type="pct"/>
            <w:gridSpan w:val="2"/>
            <w:shd w:val="clear" w:color="000000" w:fill="FFFFFF"/>
          </w:tcPr>
          <w:p w14:paraId="3288A494" w14:textId="38B57B5D" w:rsidR="00466A3D" w:rsidRPr="003B198E" w:rsidRDefault="00466A3D" w:rsidP="00E36669">
            <w:pPr>
              <w:autoSpaceDE w:val="0"/>
              <w:autoSpaceDN w:val="0"/>
              <w:adjustRightInd w:val="0"/>
              <w:spacing w:after="160" w:line="240" w:lineRule="auto"/>
              <w:ind w:firstLine="0"/>
              <w:jc w:val="right"/>
            </w:pPr>
            <w:r w:rsidRPr="003B198E">
              <w:t>.16</w:t>
            </w:r>
            <w:r w:rsidR="00D03C25">
              <w:t>0</w:t>
            </w:r>
          </w:p>
        </w:tc>
        <w:tc>
          <w:tcPr>
            <w:tcW w:w="429" w:type="pct"/>
            <w:shd w:val="clear" w:color="000000" w:fill="FFFFFF"/>
          </w:tcPr>
          <w:p w14:paraId="3F1E856D" w14:textId="7A6011BD" w:rsidR="00466A3D" w:rsidRPr="003B198E" w:rsidRDefault="00466A3D" w:rsidP="00E36669">
            <w:pPr>
              <w:autoSpaceDE w:val="0"/>
              <w:autoSpaceDN w:val="0"/>
              <w:adjustRightInd w:val="0"/>
              <w:spacing w:after="160" w:line="240" w:lineRule="auto"/>
              <w:ind w:right="120" w:firstLine="0"/>
              <w:jc w:val="right"/>
            </w:pPr>
            <w:r w:rsidRPr="003B198E">
              <w:t>&lt;.001</w:t>
            </w:r>
          </w:p>
        </w:tc>
        <w:tc>
          <w:tcPr>
            <w:tcW w:w="426" w:type="pct"/>
            <w:gridSpan w:val="2"/>
          </w:tcPr>
          <w:p w14:paraId="10F18144" w14:textId="52958362" w:rsidR="00466A3D" w:rsidRPr="003B198E" w:rsidRDefault="00466A3D" w:rsidP="00E36669">
            <w:pPr>
              <w:spacing w:after="160" w:line="259" w:lineRule="auto"/>
              <w:ind w:firstLine="0"/>
            </w:pPr>
            <w:r w:rsidRPr="003B198E">
              <w:t>2.05, 94.50</w:t>
            </w:r>
          </w:p>
        </w:tc>
        <w:tc>
          <w:tcPr>
            <w:tcW w:w="426" w:type="pct"/>
          </w:tcPr>
          <w:p w14:paraId="1BF8B8F0" w14:textId="4CDE2D07" w:rsidR="00466A3D" w:rsidRPr="003B198E" w:rsidRDefault="00466A3D" w:rsidP="00E36669">
            <w:pPr>
              <w:spacing w:after="160" w:line="259" w:lineRule="auto"/>
              <w:ind w:firstLine="0"/>
            </w:pPr>
            <w:r w:rsidRPr="003B198E">
              <w:t>11.91</w:t>
            </w:r>
          </w:p>
        </w:tc>
        <w:tc>
          <w:tcPr>
            <w:tcW w:w="424" w:type="pct"/>
          </w:tcPr>
          <w:p w14:paraId="2FDBA19C" w14:textId="02724B00" w:rsidR="00466A3D" w:rsidRPr="003B198E" w:rsidRDefault="00466A3D" w:rsidP="00E36669">
            <w:pPr>
              <w:spacing w:after="160" w:line="259" w:lineRule="auto"/>
              <w:ind w:firstLine="0"/>
            </w:pPr>
            <w:r w:rsidRPr="003B198E">
              <w:t>6.06 **</w:t>
            </w:r>
          </w:p>
        </w:tc>
        <w:tc>
          <w:tcPr>
            <w:tcW w:w="426" w:type="pct"/>
          </w:tcPr>
          <w:p w14:paraId="17D3B005" w14:textId="75B9E59C" w:rsidR="00466A3D" w:rsidRPr="003B198E" w:rsidRDefault="00466A3D" w:rsidP="00E36669">
            <w:pPr>
              <w:spacing w:after="160" w:line="259" w:lineRule="auto"/>
              <w:ind w:firstLine="0"/>
            </w:pPr>
            <w:r w:rsidRPr="003B198E">
              <w:t>.116</w:t>
            </w:r>
          </w:p>
        </w:tc>
        <w:tc>
          <w:tcPr>
            <w:tcW w:w="422" w:type="pct"/>
            <w:gridSpan w:val="3"/>
          </w:tcPr>
          <w:p w14:paraId="2F147B32" w14:textId="63AE4716" w:rsidR="00466A3D" w:rsidRPr="003B198E" w:rsidRDefault="00466A3D" w:rsidP="00E36669">
            <w:pPr>
              <w:spacing w:after="160" w:line="259" w:lineRule="auto"/>
              <w:ind w:firstLine="0"/>
            </w:pPr>
            <w:r w:rsidRPr="003B198E">
              <w:t>.003</w:t>
            </w:r>
          </w:p>
        </w:tc>
      </w:tr>
      <w:tr w:rsidR="00E36669" w:rsidRPr="003B198E" w14:paraId="0C59FE3E" w14:textId="77777777" w:rsidTr="00C94E5C">
        <w:trPr>
          <w:trHeight w:val="432"/>
        </w:trPr>
        <w:tc>
          <w:tcPr>
            <w:tcW w:w="752" w:type="pct"/>
            <w:shd w:val="clear" w:color="000000" w:fill="FFFFFF"/>
          </w:tcPr>
          <w:p w14:paraId="2BE2A027" w14:textId="78E7AF05" w:rsidR="00466A3D" w:rsidRPr="003B198E" w:rsidRDefault="00466A3D" w:rsidP="00E36669">
            <w:pPr>
              <w:autoSpaceDE w:val="0"/>
              <w:autoSpaceDN w:val="0"/>
              <w:adjustRightInd w:val="0"/>
              <w:spacing w:after="160" w:line="240" w:lineRule="auto"/>
              <w:ind w:firstLine="0"/>
            </w:pPr>
            <w:r w:rsidRPr="003B198E">
              <w:t>Awareness:Laterality:Anteriority</w:t>
            </w:r>
          </w:p>
        </w:tc>
        <w:tc>
          <w:tcPr>
            <w:tcW w:w="420" w:type="pct"/>
            <w:shd w:val="clear" w:color="000000" w:fill="FFFFFF"/>
          </w:tcPr>
          <w:p w14:paraId="3026BC34" w14:textId="6B323A11" w:rsidR="00466A3D" w:rsidRPr="003B198E" w:rsidRDefault="00466A3D" w:rsidP="00E36669">
            <w:pPr>
              <w:autoSpaceDE w:val="0"/>
              <w:autoSpaceDN w:val="0"/>
              <w:adjustRightInd w:val="0"/>
              <w:spacing w:after="160" w:line="240" w:lineRule="auto"/>
              <w:ind w:firstLine="0"/>
              <w:jc w:val="right"/>
            </w:pPr>
            <w:r w:rsidRPr="003B198E">
              <w:t>2.35, 108.26</w:t>
            </w:r>
          </w:p>
        </w:tc>
        <w:tc>
          <w:tcPr>
            <w:tcW w:w="422" w:type="pct"/>
            <w:gridSpan w:val="2"/>
            <w:shd w:val="clear" w:color="000000" w:fill="FFFFFF"/>
          </w:tcPr>
          <w:p w14:paraId="590EEE08" w14:textId="00EA83B5" w:rsidR="00466A3D" w:rsidRPr="003B198E" w:rsidRDefault="00466A3D" w:rsidP="00E36669">
            <w:pPr>
              <w:autoSpaceDE w:val="0"/>
              <w:autoSpaceDN w:val="0"/>
              <w:adjustRightInd w:val="0"/>
              <w:spacing w:after="160" w:line="240" w:lineRule="auto"/>
              <w:ind w:firstLine="0"/>
              <w:jc w:val="right"/>
            </w:pPr>
            <w:r w:rsidRPr="003B198E">
              <w:t>6.33</w:t>
            </w:r>
          </w:p>
        </w:tc>
        <w:tc>
          <w:tcPr>
            <w:tcW w:w="426" w:type="pct"/>
            <w:shd w:val="clear" w:color="000000" w:fill="FFFFFF"/>
          </w:tcPr>
          <w:p w14:paraId="2CCE8C43" w14:textId="3FCB6F07" w:rsidR="00466A3D" w:rsidRPr="003B198E" w:rsidRDefault="00466A3D" w:rsidP="00E36669">
            <w:pPr>
              <w:autoSpaceDE w:val="0"/>
              <w:autoSpaceDN w:val="0"/>
              <w:adjustRightInd w:val="0"/>
              <w:spacing w:after="160" w:line="240" w:lineRule="auto"/>
              <w:ind w:firstLine="0"/>
              <w:jc w:val="right"/>
            </w:pPr>
            <w:r w:rsidRPr="003B198E">
              <w:t>1.25</w:t>
            </w:r>
          </w:p>
        </w:tc>
        <w:tc>
          <w:tcPr>
            <w:tcW w:w="426" w:type="pct"/>
            <w:gridSpan w:val="2"/>
            <w:shd w:val="clear" w:color="000000" w:fill="FFFFFF"/>
          </w:tcPr>
          <w:p w14:paraId="0AE7BAA3" w14:textId="13FAACAD" w:rsidR="00466A3D" w:rsidRPr="003B198E" w:rsidRDefault="00466A3D" w:rsidP="00E36669">
            <w:pPr>
              <w:autoSpaceDE w:val="0"/>
              <w:autoSpaceDN w:val="0"/>
              <w:adjustRightInd w:val="0"/>
              <w:spacing w:after="160" w:line="240" w:lineRule="auto"/>
              <w:ind w:firstLine="0"/>
              <w:jc w:val="right"/>
            </w:pPr>
            <w:r w:rsidRPr="003B198E">
              <w:t>.026</w:t>
            </w:r>
          </w:p>
        </w:tc>
        <w:tc>
          <w:tcPr>
            <w:tcW w:w="429" w:type="pct"/>
            <w:shd w:val="clear" w:color="000000" w:fill="FFFFFF"/>
          </w:tcPr>
          <w:p w14:paraId="76EFBFF3" w14:textId="4860D151" w:rsidR="00466A3D" w:rsidRPr="003B198E" w:rsidRDefault="00466A3D" w:rsidP="00E36669">
            <w:pPr>
              <w:autoSpaceDE w:val="0"/>
              <w:autoSpaceDN w:val="0"/>
              <w:adjustRightInd w:val="0"/>
              <w:spacing w:after="160" w:line="240" w:lineRule="auto"/>
              <w:ind w:right="120" w:firstLine="0"/>
              <w:jc w:val="right"/>
            </w:pPr>
            <w:r w:rsidRPr="003B198E">
              <w:t>.294</w:t>
            </w:r>
          </w:p>
        </w:tc>
        <w:tc>
          <w:tcPr>
            <w:tcW w:w="426" w:type="pct"/>
            <w:gridSpan w:val="2"/>
          </w:tcPr>
          <w:p w14:paraId="66A3CB14" w14:textId="27914018" w:rsidR="00466A3D" w:rsidRPr="003B198E" w:rsidRDefault="00466A3D" w:rsidP="00E36669">
            <w:pPr>
              <w:spacing w:after="160" w:line="259" w:lineRule="auto"/>
              <w:ind w:firstLine="0"/>
            </w:pPr>
            <w:r w:rsidRPr="003B198E">
              <w:t>2.05, 94.50</w:t>
            </w:r>
          </w:p>
        </w:tc>
        <w:tc>
          <w:tcPr>
            <w:tcW w:w="426" w:type="pct"/>
          </w:tcPr>
          <w:p w14:paraId="34B2BD92" w14:textId="0A54A67F" w:rsidR="00466A3D" w:rsidRPr="003B198E" w:rsidRDefault="00466A3D" w:rsidP="00E36669">
            <w:pPr>
              <w:spacing w:after="160" w:line="259" w:lineRule="auto"/>
              <w:ind w:firstLine="0"/>
            </w:pPr>
            <w:r w:rsidRPr="003B198E">
              <w:t>11.91</w:t>
            </w:r>
          </w:p>
        </w:tc>
        <w:tc>
          <w:tcPr>
            <w:tcW w:w="424" w:type="pct"/>
          </w:tcPr>
          <w:p w14:paraId="481F54D1" w14:textId="6C841E71" w:rsidR="00466A3D" w:rsidRPr="003B198E" w:rsidRDefault="00466A3D" w:rsidP="00E36669">
            <w:pPr>
              <w:spacing w:after="160" w:line="259" w:lineRule="auto"/>
              <w:ind w:firstLine="0"/>
            </w:pPr>
            <w:r w:rsidRPr="003B198E">
              <w:t>1.38</w:t>
            </w:r>
          </w:p>
        </w:tc>
        <w:tc>
          <w:tcPr>
            <w:tcW w:w="426" w:type="pct"/>
          </w:tcPr>
          <w:p w14:paraId="7505BA67" w14:textId="3EE554BD" w:rsidR="00466A3D" w:rsidRPr="003B198E" w:rsidRDefault="00466A3D" w:rsidP="00E36669">
            <w:pPr>
              <w:spacing w:after="160" w:line="259" w:lineRule="auto"/>
              <w:ind w:firstLine="0"/>
            </w:pPr>
            <w:r w:rsidRPr="003B198E">
              <w:t>.029</w:t>
            </w:r>
          </w:p>
        </w:tc>
        <w:tc>
          <w:tcPr>
            <w:tcW w:w="422" w:type="pct"/>
            <w:gridSpan w:val="3"/>
          </w:tcPr>
          <w:p w14:paraId="77CCF182" w14:textId="717F3DE1" w:rsidR="00466A3D" w:rsidRPr="003B198E" w:rsidRDefault="00466A3D" w:rsidP="00E36669">
            <w:pPr>
              <w:spacing w:after="160" w:line="259" w:lineRule="auto"/>
              <w:ind w:firstLine="0"/>
            </w:pPr>
            <w:r w:rsidRPr="003B198E">
              <w:t>.258</w:t>
            </w:r>
          </w:p>
        </w:tc>
      </w:tr>
      <w:tr w:rsidR="00E36669" w:rsidRPr="003B198E" w14:paraId="1B365AE2" w14:textId="77777777" w:rsidTr="00C94E5C">
        <w:trPr>
          <w:trHeight w:val="432"/>
        </w:trPr>
        <w:tc>
          <w:tcPr>
            <w:tcW w:w="752" w:type="pct"/>
            <w:shd w:val="clear" w:color="000000" w:fill="FFFFFF"/>
          </w:tcPr>
          <w:p w14:paraId="681CBB9B" w14:textId="798A2C08" w:rsidR="00466A3D" w:rsidRPr="003B198E" w:rsidRDefault="00466A3D" w:rsidP="00E36669">
            <w:pPr>
              <w:autoSpaceDE w:val="0"/>
              <w:autoSpaceDN w:val="0"/>
              <w:adjustRightInd w:val="0"/>
              <w:spacing w:after="160" w:line="240" w:lineRule="auto"/>
              <w:ind w:firstLine="0"/>
            </w:pPr>
            <w:r w:rsidRPr="003B198E">
              <w:t>Condition:Hemisphere:Laterality</w:t>
            </w:r>
          </w:p>
        </w:tc>
        <w:tc>
          <w:tcPr>
            <w:tcW w:w="420" w:type="pct"/>
            <w:shd w:val="clear" w:color="000000" w:fill="FFFFFF"/>
          </w:tcPr>
          <w:p w14:paraId="31560C5D" w14:textId="44C83375"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4D252A92" w14:textId="4F6AE658" w:rsidR="00466A3D" w:rsidRPr="003B198E" w:rsidRDefault="00466A3D" w:rsidP="00E36669">
            <w:pPr>
              <w:autoSpaceDE w:val="0"/>
              <w:autoSpaceDN w:val="0"/>
              <w:adjustRightInd w:val="0"/>
              <w:spacing w:after="160" w:line="240" w:lineRule="auto"/>
              <w:ind w:firstLine="0"/>
              <w:jc w:val="right"/>
            </w:pPr>
            <w:r w:rsidRPr="003B198E">
              <w:t>0.86</w:t>
            </w:r>
          </w:p>
        </w:tc>
        <w:tc>
          <w:tcPr>
            <w:tcW w:w="426" w:type="pct"/>
            <w:shd w:val="clear" w:color="000000" w:fill="FFFFFF"/>
          </w:tcPr>
          <w:p w14:paraId="25DEF443" w14:textId="5313ABD0" w:rsidR="00466A3D" w:rsidRPr="003B198E" w:rsidRDefault="00466A3D" w:rsidP="00E36669">
            <w:pPr>
              <w:autoSpaceDE w:val="0"/>
              <w:autoSpaceDN w:val="0"/>
              <w:adjustRightInd w:val="0"/>
              <w:spacing w:after="160" w:line="240" w:lineRule="auto"/>
              <w:ind w:firstLine="0"/>
              <w:jc w:val="right"/>
            </w:pPr>
            <w:r w:rsidRPr="003B198E">
              <w:t>0.06</w:t>
            </w:r>
          </w:p>
        </w:tc>
        <w:tc>
          <w:tcPr>
            <w:tcW w:w="426" w:type="pct"/>
            <w:gridSpan w:val="2"/>
            <w:shd w:val="clear" w:color="000000" w:fill="FFFFFF"/>
          </w:tcPr>
          <w:p w14:paraId="754D8448" w14:textId="65662BBF" w:rsidR="00466A3D" w:rsidRPr="003B198E" w:rsidRDefault="00466A3D" w:rsidP="00E36669">
            <w:pPr>
              <w:autoSpaceDE w:val="0"/>
              <w:autoSpaceDN w:val="0"/>
              <w:adjustRightInd w:val="0"/>
              <w:spacing w:after="160" w:line="240" w:lineRule="auto"/>
              <w:ind w:firstLine="0"/>
              <w:jc w:val="right"/>
            </w:pPr>
            <w:r w:rsidRPr="003B198E">
              <w:t>.001</w:t>
            </w:r>
          </w:p>
        </w:tc>
        <w:tc>
          <w:tcPr>
            <w:tcW w:w="429" w:type="pct"/>
            <w:shd w:val="clear" w:color="000000" w:fill="FFFFFF"/>
          </w:tcPr>
          <w:p w14:paraId="39D8A51C" w14:textId="41B7135F" w:rsidR="00466A3D" w:rsidRPr="003B198E" w:rsidRDefault="00466A3D" w:rsidP="00E36669">
            <w:pPr>
              <w:autoSpaceDE w:val="0"/>
              <w:autoSpaceDN w:val="0"/>
              <w:adjustRightInd w:val="0"/>
              <w:spacing w:after="160" w:line="240" w:lineRule="auto"/>
              <w:ind w:right="120" w:firstLine="0"/>
              <w:jc w:val="right"/>
            </w:pPr>
            <w:r w:rsidRPr="003B198E">
              <w:t>.816</w:t>
            </w:r>
          </w:p>
        </w:tc>
        <w:tc>
          <w:tcPr>
            <w:tcW w:w="426" w:type="pct"/>
            <w:gridSpan w:val="2"/>
          </w:tcPr>
          <w:p w14:paraId="4742ECD4" w14:textId="085D90C9" w:rsidR="00466A3D" w:rsidRPr="003B198E" w:rsidRDefault="00466A3D" w:rsidP="00E36669">
            <w:pPr>
              <w:spacing w:after="160" w:line="259" w:lineRule="auto"/>
              <w:ind w:firstLine="0"/>
            </w:pPr>
            <w:r w:rsidRPr="003B198E">
              <w:t>1, 46</w:t>
            </w:r>
          </w:p>
        </w:tc>
        <w:tc>
          <w:tcPr>
            <w:tcW w:w="426" w:type="pct"/>
          </w:tcPr>
          <w:p w14:paraId="6D8449B2" w14:textId="08882738" w:rsidR="00466A3D" w:rsidRPr="003B198E" w:rsidRDefault="00466A3D" w:rsidP="00E36669">
            <w:pPr>
              <w:spacing w:after="160" w:line="259" w:lineRule="auto"/>
              <w:ind w:firstLine="0"/>
            </w:pPr>
            <w:r w:rsidRPr="003B198E">
              <w:t>1.18</w:t>
            </w:r>
          </w:p>
        </w:tc>
        <w:tc>
          <w:tcPr>
            <w:tcW w:w="424" w:type="pct"/>
          </w:tcPr>
          <w:p w14:paraId="070C12DA" w14:textId="6A554BA9" w:rsidR="00466A3D" w:rsidRPr="003B198E" w:rsidRDefault="00466A3D" w:rsidP="00E36669">
            <w:pPr>
              <w:spacing w:after="160" w:line="259" w:lineRule="auto"/>
              <w:ind w:firstLine="0"/>
            </w:pPr>
            <w:r w:rsidRPr="003B198E">
              <w:t>0.02</w:t>
            </w:r>
          </w:p>
        </w:tc>
        <w:tc>
          <w:tcPr>
            <w:tcW w:w="426" w:type="pct"/>
          </w:tcPr>
          <w:p w14:paraId="753BD8EF" w14:textId="654474B3" w:rsidR="00466A3D" w:rsidRPr="003B198E" w:rsidRDefault="00466A3D" w:rsidP="00E36669">
            <w:pPr>
              <w:spacing w:after="160" w:line="259" w:lineRule="auto"/>
              <w:ind w:firstLine="0"/>
            </w:pPr>
            <w:r w:rsidRPr="003B198E">
              <w:t>&lt;.001</w:t>
            </w:r>
          </w:p>
        </w:tc>
        <w:tc>
          <w:tcPr>
            <w:tcW w:w="422" w:type="pct"/>
            <w:gridSpan w:val="3"/>
          </w:tcPr>
          <w:p w14:paraId="13FE3B51" w14:textId="76AB78AE" w:rsidR="00466A3D" w:rsidRPr="003B198E" w:rsidRDefault="00466A3D" w:rsidP="00E36669">
            <w:pPr>
              <w:spacing w:after="160" w:line="259" w:lineRule="auto"/>
              <w:ind w:firstLine="0"/>
            </w:pPr>
            <w:r w:rsidRPr="003B198E">
              <w:t>.884</w:t>
            </w:r>
          </w:p>
        </w:tc>
      </w:tr>
      <w:tr w:rsidR="00E36669" w:rsidRPr="003B198E" w14:paraId="66DE1403" w14:textId="77777777" w:rsidTr="00C94E5C">
        <w:trPr>
          <w:trHeight w:val="432"/>
        </w:trPr>
        <w:tc>
          <w:tcPr>
            <w:tcW w:w="752" w:type="pct"/>
            <w:shd w:val="clear" w:color="000000" w:fill="FFFFFF"/>
          </w:tcPr>
          <w:p w14:paraId="4017D2A1" w14:textId="764E91A0" w:rsidR="00466A3D" w:rsidRPr="003B198E" w:rsidRDefault="00466A3D" w:rsidP="00E36669">
            <w:pPr>
              <w:autoSpaceDE w:val="0"/>
              <w:autoSpaceDN w:val="0"/>
              <w:adjustRightInd w:val="0"/>
              <w:spacing w:after="160" w:line="240" w:lineRule="auto"/>
              <w:ind w:firstLine="0"/>
            </w:pPr>
            <w:r w:rsidRPr="003B198E">
              <w:t>Awareness:Condition:Hemisphere:Laterality</w:t>
            </w:r>
          </w:p>
        </w:tc>
        <w:tc>
          <w:tcPr>
            <w:tcW w:w="420" w:type="pct"/>
            <w:shd w:val="clear" w:color="000000" w:fill="FFFFFF"/>
          </w:tcPr>
          <w:p w14:paraId="6CF84D2B" w14:textId="3F359FAF" w:rsidR="00466A3D" w:rsidRPr="003B198E" w:rsidRDefault="00466A3D" w:rsidP="00E36669">
            <w:pPr>
              <w:autoSpaceDE w:val="0"/>
              <w:autoSpaceDN w:val="0"/>
              <w:adjustRightInd w:val="0"/>
              <w:spacing w:after="160" w:line="240" w:lineRule="auto"/>
              <w:ind w:firstLine="0"/>
              <w:jc w:val="right"/>
            </w:pPr>
            <w:r w:rsidRPr="003B198E">
              <w:t>1, 46</w:t>
            </w:r>
          </w:p>
        </w:tc>
        <w:tc>
          <w:tcPr>
            <w:tcW w:w="422" w:type="pct"/>
            <w:gridSpan w:val="2"/>
            <w:shd w:val="clear" w:color="000000" w:fill="FFFFFF"/>
          </w:tcPr>
          <w:p w14:paraId="0CB54CEE" w14:textId="073BE075" w:rsidR="00466A3D" w:rsidRPr="003B198E" w:rsidRDefault="00466A3D" w:rsidP="00E36669">
            <w:pPr>
              <w:autoSpaceDE w:val="0"/>
              <w:autoSpaceDN w:val="0"/>
              <w:adjustRightInd w:val="0"/>
              <w:spacing w:after="160" w:line="240" w:lineRule="auto"/>
              <w:ind w:firstLine="0"/>
              <w:jc w:val="right"/>
            </w:pPr>
            <w:r w:rsidRPr="003B198E">
              <w:t>0.86</w:t>
            </w:r>
          </w:p>
        </w:tc>
        <w:tc>
          <w:tcPr>
            <w:tcW w:w="426" w:type="pct"/>
            <w:shd w:val="clear" w:color="000000" w:fill="FFFFFF"/>
          </w:tcPr>
          <w:p w14:paraId="225505ED" w14:textId="1F1EA0DA" w:rsidR="00466A3D" w:rsidRPr="003B198E" w:rsidRDefault="00466A3D" w:rsidP="00E36669">
            <w:pPr>
              <w:autoSpaceDE w:val="0"/>
              <w:autoSpaceDN w:val="0"/>
              <w:adjustRightInd w:val="0"/>
              <w:spacing w:after="160" w:line="240" w:lineRule="auto"/>
              <w:ind w:firstLine="0"/>
              <w:jc w:val="right"/>
            </w:pPr>
            <w:r w:rsidRPr="003B198E">
              <w:t>0.76</w:t>
            </w:r>
          </w:p>
        </w:tc>
        <w:tc>
          <w:tcPr>
            <w:tcW w:w="426" w:type="pct"/>
            <w:gridSpan w:val="2"/>
            <w:shd w:val="clear" w:color="000000" w:fill="FFFFFF"/>
          </w:tcPr>
          <w:p w14:paraId="32D1292B" w14:textId="6733E04A" w:rsidR="00466A3D" w:rsidRPr="003B198E" w:rsidRDefault="00466A3D" w:rsidP="00E36669">
            <w:pPr>
              <w:autoSpaceDE w:val="0"/>
              <w:autoSpaceDN w:val="0"/>
              <w:adjustRightInd w:val="0"/>
              <w:spacing w:after="160" w:line="240" w:lineRule="auto"/>
              <w:ind w:firstLine="0"/>
              <w:jc w:val="right"/>
            </w:pPr>
            <w:r w:rsidRPr="003B198E">
              <w:t>.016</w:t>
            </w:r>
          </w:p>
        </w:tc>
        <w:tc>
          <w:tcPr>
            <w:tcW w:w="429" w:type="pct"/>
            <w:shd w:val="clear" w:color="000000" w:fill="FFFFFF"/>
          </w:tcPr>
          <w:p w14:paraId="1D2528D2" w14:textId="76E2E05D" w:rsidR="00466A3D" w:rsidRPr="003B198E" w:rsidRDefault="00466A3D" w:rsidP="00E36669">
            <w:pPr>
              <w:autoSpaceDE w:val="0"/>
              <w:autoSpaceDN w:val="0"/>
              <w:adjustRightInd w:val="0"/>
              <w:spacing w:after="160" w:line="240" w:lineRule="auto"/>
              <w:ind w:right="120" w:firstLine="0"/>
              <w:jc w:val="right"/>
            </w:pPr>
            <w:r w:rsidRPr="003B198E">
              <w:t>.389</w:t>
            </w:r>
          </w:p>
        </w:tc>
        <w:tc>
          <w:tcPr>
            <w:tcW w:w="426" w:type="pct"/>
            <w:gridSpan w:val="2"/>
          </w:tcPr>
          <w:p w14:paraId="359BBDBB" w14:textId="05E3BCD6" w:rsidR="00466A3D" w:rsidRPr="003B198E" w:rsidRDefault="00466A3D" w:rsidP="00E36669">
            <w:pPr>
              <w:spacing w:after="160" w:line="259" w:lineRule="auto"/>
              <w:ind w:firstLine="0"/>
            </w:pPr>
            <w:r w:rsidRPr="003B198E">
              <w:t>1, 46</w:t>
            </w:r>
          </w:p>
        </w:tc>
        <w:tc>
          <w:tcPr>
            <w:tcW w:w="426" w:type="pct"/>
          </w:tcPr>
          <w:p w14:paraId="32CA86AD" w14:textId="0CD01258" w:rsidR="00466A3D" w:rsidRPr="003B198E" w:rsidRDefault="00466A3D" w:rsidP="00E36669">
            <w:pPr>
              <w:spacing w:after="160" w:line="259" w:lineRule="auto"/>
              <w:ind w:firstLine="0"/>
            </w:pPr>
            <w:r w:rsidRPr="003B198E">
              <w:t>1.18</w:t>
            </w:r>
          </w:p>
        </w:tc>
        <w:tc>
          <w:tcPr>
            <w:tcW w:w="424" w:type="pct"/>
          </w:tcPr>
          <w:p w14:paraId="1E9D693A" w14:textId="255C8114" w:rsidR="00466A3D" w:rsidRPr="003B198E" w:rsidRDefault="00466A3D" w:rsidP="00E36669">
            <w:pPr>
              <w:spacing w:after="160" w:line="259" w:lineRule="auto"/>
              <w:ind w:firstLine="0"/>
            </w:pPr>
            <w:r w:rsidRPr="003B198E">
              <w:t>1.02</w:t>
            </w:r>
          </w:p>
        </w:tc>
        <w:tc>
          <w:tcPr>
            <w:tcW w:w="426" w:type="pct"/>
          </w:tcPr>
          <w:p w14:paraId="17DA8966" w14:textId="0EBC1177" w:rsidR="00466A3D" w:rsidRPr="003B198E" w:rsidRDefault="00466A3D" w:rsidP="00E36669">
            <w:pPr>
              <w:spacing w:after="160" w:line="259" w:lineRule="auto"/>
              <w:ind w:firstLine="0"/>
            </w:pPr>
            <w:r w:rsidRPr="003B198E">
              <w:t>.022</w:t>
            </w:r>
          </w:p>
        </w:tc>
        <w:tc>
          <w:tcPr>
            <w:tcW w:w="422" w:type="pct"/>
            <w:gridSpan w:val="3"/>
          </w:tcPr>
          <w:p w14:paraId="35D5D1CA" w14:textId="18D63936" w:rsidR="00466A3D" w:rsidRPr="003B198E" w:rsidRDefault="00466A3D" w:rsidP="00E36669">
            <w:pPr>
              <w:spacing w:after="160" w:line="259" w:lineRule="auto"/>
              <w:ind w:firstLine="0"/>
            </w:pPr>
            <w:r w:rsidRPr="003B198E">
              <w:t>.318</w:t>
            </w:r>
          </w:p>
        </w:tc>
      </w:tr>
      <w:tr w:rsidR="00E36669" w:rsidRPr="003B198E" w14:paraId="351C952A" w14:textId="77777777" w:rsidTr="00C94E5C">
        <w:trPr>
          <w:trHeight w:val="432"/>
        </w:trPr>
        <w:tc>
          <w:tcPr>
            <w:tcW w:w="752" w:type="pct"/>
            <w:shd w:val="clear" w:color="000000" w:fill="FFFFFF"/>
          </w:tcPr>
          <w:p w14:paraId="5E74877B" w14:textId="338C83F4" w:rsidR="00466A3D" w:rsidRPr="003B198E" w:rsidRDefault="00466A3D" w:rsidP="00E36669">
            <w:pPr>
              <w:autoSpaceDE w:val="0"/>
              <w:autoSpaceDN w:val="0"/>
              <w:adjustRightInd w:val="0"/>
              <w:spacing w:after="160" w:line="240" w:lineRule="auto"/>
              <w:ind w:firstLine="0"/>
            </w:pPr>
            <w:r w:rsidRPr="003B198E">
              <w:t>Condition:Hemisphere:Anteriority</w:t>
            </w:r>
          </w:p>
        </w:tc>
        <w:tc>
          <w:tcPr>
            <w:tcW w:w="420" w:type="pct"/>
            <w:shd w:val="clear" w:color="000000" w:fill="FFFFFF"/>
          </w:tcPr>
          <w:p w14:paraId="377E6BE0" w14:textId="30AEF172" w:rsidR="00466A3D" w:rsidRPr="003B198E" w:rsidRDefault="00466A3D" w:rsidP="00E36669">
            <w:pPr>
              <w:autoSpaceDE w:val="0"/>
              <w:autoSpaceDN w:val="0"/>
              <w:adjustRightInd w:val="0"/>
              <w:spacing w:after="160" w:line="240" w:lineRule="auto"/>
              <w:ind w:firstLine="0"/>
              <w:jc w:val="right"/>
            </w:pPr>
            <w:r w:rsidRPr="003B198E">
              <w:t>3.22, 148.15</w:t>
            </w:r>
          </w:p>
        </w:tc>
        <w:tc>
          <w:tcPr>
            <w:tcW w:w="422" w:type="pct"/>
            <w:gridSpan w:val="2"/>
            <w:shd w:val="clear" w:color="000000" w:fill="FFFFFF"/>
          </w:tcPr>
          <w:p w14:paraId="07FD4353" w14:textId="42717908" w:rsidR="00466A3D" w:rsidRPr="003B198E" w:rsidRDefault="00466A3D" w:rsidP="00E36669">
            <w:pPr>
              <w:autoSpaceDE w:val="0"/>
              <w:autoSpaceDN w:val="0"/>
              <w:adjustRightInd w:val="0"/>
              <w:spacing w:after="160" w:line="240" w:lineRule="auto"/>
              <w:ind w:firstLine="0"/>
              <w:jc w:val="right"/>
            </w:pPr>
            <w:r w:rsidRPr="003B198E">
              <w:t>0.51</w:t>
            </w:r>
          </w:p>
        </w:tc>
        <w:tc>
          <w:tcPr>
            <w:tcW w:w="426" w:type="pct"/>
            <w:shd w:val="clear" w:color="000000" w:fill="FFFFFF"/>
          </w:tcPr>
          <w:p w14:paraId="1A0C7D8E" w14:textId="163D00D9" w:rsidR="00466A3D" w:rsidRPr="003B198E" w:rsidRDefault="00466A3D" w:rsidP="00E36669">
            <w:pPr>
              <w:autoSpaceDE w:val="0"/>
              <w:autoSpaceDN w:val="0"/>
              <w:adjustRightInd w:val="0"/>
              <w:spacing w:after="160" w:line="240" w:lineRule="auto"/>
              <w:ind w:firstLine="0"/>
              <w:jc w:val="right"/>
            </w:pPr>
            <w:r w:rsidRPr="003B198E">
              <w:t>0.19</w:t>
            </w:r>
          </w:p>
        </w:tc>
        <w:tc>
          <w:tcPr>
            <w:tcW w:w="426" w:type="pct"/>
            <w:gridSpan w:val="2"/>
            <w:shd w:val="clear" w:color="000000" w:fill="FFFFFF"/>
          </w:tcPr>
          <w:p w14:paraId="6C395F1D" w14:textId="6AC690EE" w:rsidR="00466A3D" w:rsidRPr="003B198E" w:rsidRDefault="00466A3D" w:rsidP="00E36669">
            <w:pPr>
              <w:autoSpaceDE w:val="0"/>
              <w:autoSpaceDN w:val="0"/>
              <w:adjustRightInd w:val="0"/>
              <w:spacing w:after="160" w:line="240" w:lineRule="auto"/>
              <w:ind w:firstLine="0"/>
              <w:jc w:val="right"/>
            </w:pPr>
            <w:r w:rsidRPr="003B198E">
              <w:t>.004</w:t>
            </w:r>
          </w:p>
        </w:tc>
        <w:tc>
          <w:tcPr>
            <w:tcW w:w="429" w:type="pct"/>
            <w:shd w:val="clear" w:color="000000" w:fill="FFFFFF"/>
          </w:tcPr>
          <w:p w14:paraId="7002D404" w14:textId="0E8FD3D3" w:rsidR="00466A3D" w:rsidRPr="003B198E" w:rsidRDefault="00466A3D" w:rsidP="00E36669">
            <w:pPr>
              <w:autoSpaceDE w:val="0"/>
              <w:autoSpaceDN w:val="0"/>
              <w:adjustRightInd w:val="0"/>
              <w:spacing w:after="160" w:line="240" w:lineRule="auto"/>
              <w:ind w:right="120" w:firstLine="0"/>
              <w:jc w:val="right"/>
            </w:pPr>
            <w:r w:rsidRPr="003B198E">
              <w:t>.916</w:t>
            </w:r>
          </w:p>
        </w:tc>
        <w:tc>
          <w:tcPr>
            <w:tcW w:w="426" w:type="pct"/>
            <w:gridSpan w:val="2"/>
          </w:tcPr>
          <w:p w14:paraId="378CA0A7" w14:textId="2B94B9E6" w:rsidR="00466A3D" w:rsidRPr="003B198E" w:rsidRDefault="00466A3D" w:rsidP="00E36669">
            <w:pPr>
              <w:spacing w:after="160" w:line="259" w:lineRule="auto"/>
              <w:ind w:firstLine="0"/>
            </w:pPr>
            <w:r w:rsidRPr="003B198E">
              <w:t>2.95, 135.48</w:t>
            </w:r>
          </w:p>
        </w:tc>
        <w:tc>
          <w:tcPr>
            <w:tcW w:w="426" w:type="pct"/>
          </w:tcPr>
          <w:p w14:paraId="28FC029B" w14:textId="03AC7C35" w:rsidR="00466A3D" w:rsidRPr="003B198E" w:rsidRDefault="00466A3D" w:rsidP="00E36669">
            <w:pPr>
              <w:spacing w:after="160" w:line="259" w:lineRule="auto"/>
              <w:ind w:firstLine="0"/>
            </w:pPr>
            <w:r w:rsidRPr="003B198E">
              <w:t>1.23</w:t>
            </w:r>
          </w:p>
        </w:tc>
        <w:tc>
          <w:tcPr>
            <w:tcW w:w="424" w:type="pct"/>
          </w:tcPr>
          <w:p w14:paraId="66FCC946" w14:textId="0B25B3F5" w:rsidR="00466A3D" w:rsidRPr="003B198E" w:rsidRDefault="00466A3D" w:rsidP="00E36669">
            <w:pPr>
              <w:spacing w:after="160" w:line="259" w:lineRule="auto"/>
              <w:ind w:firstLine="0"/>
            </w:pPr>
            <w:r w:rsidRPr="003B198E">
              <w:t>1.92</w:t>
            </w:r>
          </w:p>
        </w:tc>
        <w:tc>
          <w:tcPr>
            <w:tcW w:w="426" w:type="pct"/>
          </w:tcPr>
          <w:p w14:paraId="0AC281E3" w14:textId="327E80C4" w:rsidR="00466A3D" w:rsidRPr="003B198E" w:rsidRDefault="00466A3D" w:rsidP="00E36669">
            <w:pPr>
              <w:spacing w:after="160" w:line="259" w:lineRule="auto"/>
              <w:ind w:firstLine="0"/>
            </w:pPr>
            <w:r w:rsidRPr="003B198E">
              <w:t>.04</w:t>
            </w:r>
            <w:r w:rsidR="00D03C25">
              <w:t>0</w:t>
            </w:r>
          </w:p>
        </w:tc>
        <w:tc>
          <w:tcPr>
            <w:tcW w:w="422" w:type="pct"/>
            <w:gridSpan w:val="3"/>
          </w:tcPr>
          <w:p w14:paraId="62FD93D1" w14:textId="254A67D8" w:rsidR="00466A3D" w:rsidRPr="003B198E" w:rsidRDefault="00466A3D" w:rsidP="00E36669">
            <w:pPr>
              <w:spacing w:after="160" w:line="259" w:lineRule="auto"/>
              <w:ind w:firstLine="0"/>
            </w:pPr>
            <w:r w:rsidRPr="003B198E">
              <w:t>.13</w:t>
            </w:r>
            <w:r w:rsidR="00D03C25">
              <w:t>0</w:t>
            </w:r>
          </w:p>
        </w:tc>
      </w:tr>
      <w:tr w:rsidR="00E36669" w:rsidRPr="003B198E" w14:paraId="18EE61A7" w14:textId="77777777" w:rsidTr="00C94E5C">
        <w:trPr>
          <w:trHeight w:val="432"/>
        </w:trPr>
        <w:tc>
          <w:tcPr>
            <w:tcW w:w="752" w:type="pct"/>
            <w:shd w:val="clear" w:color="000000" w:fill="FFFFFF"/>
          </w:tcPr>
          <w:p w14:paraId="290B2E7F" w14:textId="7BEE3FF8" w:rsidR="00466A3D" w:rsidRPr="003B198E" w:rsidRDefault="00466A3D" w:rsidP="00E36669">
            <w:pPr>
              <w:autoSpaceDE w:val="0"/>
              <w:autoSpaceDN w:val="0"/>
              <w:adjustRightInd w:val="0"/>
              <w:spacing w:after="160" w:line="240" w:lineRule="auto"/>
              <w:ind w:firstLine="0"/>
            </w:pPr>
            <w:r w:rsidRPr="003B198E">
              <w:t>Awareness:Condition:Hemisphere:Anteriority</w:t>
            </w:r>
          </w:p>
        </w:tc>
        <w:tc>
          <w:tcPr>
            <w:tcW w:w="420" w:type="pct"/>
            <w:shd w:val="clear" w:color="000000" w:fill="FFFFFF"/>
          </w:tcPr>
          <w:p w14:paraId="2D038625" w14:textId="7E19014E" w:rsidR="00466A3D" w:rsidRPr="003B198E" w:rsidRDefault="00466A3D" w:rsidP="00E36669">
            <w:pPr>
              <w:autoSpaceDE w:val="0"/>
              <w:autoSpaceDN w:val="0"/>
              <w:adjustRightInd w:val="0"/>
              <w:spacing w:after="160" w:line="240" w:lineRule="auto"/>
              <w:ind w:firstLine="0"/>
              <w:jc w:val="right"/>
            </w:pPr>
            <w:r w:rsidRPr="003B198E">
              <w:t>3.22, 148.15</w:t>
            </w:r>
          </w:p>
        </w:tc>
        <w:tc>
          <w:tcPr>
            <w:tcW w:w="422" w:type="pct"/>
            <w:gridSpan w:val="2"/>
            <w:shd w:val="clear" w:color="000000" w:fill="FFFFFF"/>
          </w:tcPr>
          <w:p w14:paraId="7B3E0245" w14:textId="2054030D" w:rsidR="00466A3D" w:rsidRPr="003B198E" w:rsidRDefault="00466A3D" w:rsidP="00E36669">
            <w:pPr>
              <w:autoSpaceDE w:val="0"/>
              <w:autoSpaceDN w:val="0"/>
              <w:adjustRightInd w:val="0"/>
              <w:spacing w:after="160" w:line="240" w:lineRule="auto"/>
              <w:ind w:firstLine="0"/>
              <w:jc w:val="right"/>
            </w:pPr>
            <w:r w:rsidRPr="003B198E">
              <w:t>0.51</w:t>
            </w:r>
          </w:p>
        </w:tc>
        <w:tc>
          <w:tcPr>
            <w:tcW w:w="426" w:type="pct"/>
            <w:shd w:val="clear" w:color="000000" w:fill="FFFFFF"/>
          </w:tcPr>
          <w:p w14:paraId="14EA0030" w14:textId="5205CAFC" w:rsidR="00466A3D" w:rsidRPr="003B198E" w:rsidRDefault="00466A3D" w:rsidP="00E36669">
            <w:pPr>
              <w:autoSpaceDE w:val="0"/>
              <w:autoSpaceDN w:val="0"/>
              <w:adjustRightInd w:val="0"/>
              <w:spacing w:after="160" w:line="240" w:lineRule="auto"/>
              <w:ind w:firstLine="0"/>
              <w:jc w:val="right"/>
            </w:pPr>
            <w:r w:rsidRPr="003B198E">
              <w:t>0.74</w:t>
            </w:r>
          </w:p>
        </w:tc>
        <w:tc>
          <w:tcPr>
            <w:tcW w:w="426" w:type="pct"/>
            <w:gridSpan w:val="2"/>
            <w:shd w:val="clear" w:color="000000" w:fill="FFFFFF"/>
          </w:tcPr>
          <w:p w14:paraId="7015F34C" w14:textId="1AB1C5A7" w:rsidR="00466A3D" w:rsidRPr="003B198E" w:rsidRDefault="00466A3D" w:rsidP="00E36669">
            <w:pPr>
              <w:autoSpaceDE w:val="0"/>
              <w:autoSpaceDN w:val="0"/>
              <w:adjustRightInd w:val="0"/>
              <w:spacing w:after="160" w:line="240" w:lineRule="auto"/>
              <w:ind w:firstLine="0"/>
              <w:jc w:val="right"/>
            </w:pPr>
            <w:r w:rsidRPr="003B198E">
              <w:t>.016</w:t>
            </w:r>
          </w:p>
        </w:tc>
        <w:tc>
          <w:tcPr>
            <w:tcW w:w="429" w:type="pct"/>
            <w:shd w:val="clear" w:color="000000" w:fill="FFFFFF"/>
          </w:tcPr>
          <w:p w14:paraId="15239DDA" w14:textId="4189EF0D" w:rsidR="00466A3D" w:rsidRPr="003B198E" w:rsidRDefault="00466A3D" w:rsidP="00E36669">
            <w:pPr>
              <w:autoSpaceDE w:val="0"/>
              <w:autoSpaceDN w:val="0"/>
              <w:adjustRightInd w:val="0"/>
              <w:spacing w:after="160" w:line="240" w:lineRule="auto"/>
              <w:ind w:right="120" w:firstLine="0"/>
              <w:jc w:val="right"/>
            </w:pPr>
            <w:r w:rsidRPr="003B198E">
              <w:t>.537</w:t>
            </w:r>
          </w:p>
        </w:tc>
        <w:tc>
          <w:tcPr>
            <w:tcW w:w="426" w:type="pct"/>
            <w:gridSpan w:val="2"/>
          </w:tcPr>
          <w:p w14:paraId="126B75C3" w14:textId="1FFC6AE8" w:rsidR="00466A3D" w:rsidRPr="003B198E" w:rsidRDefault="00466A3D" w:rsidP="00E36669">
            <w:pPr>
              <w:spacing w:after="160" w:line="259" w:lineRule="auto"/>
              <w:ind w:firstLine="0"/>
            </w:pPr>
            <w:r w:rsidRPr="003B198E">
              <w:t>2.95, 135.48</w:t>
            </w:r>
          </w:p>
        </w:tc>
        <w:tc>
          <w:tcPr>
            <w:tcW w:w="426" w:type="pct"/>
          </w:tcPr>
          <w:p w14:paraId="3F916AD8" w14:textId="319E163B" w:rsidR="00466A3D" w:rsidRPr="003B198E" w:rsidRDefault="00466A3D" w:rsidP="00E36669">
            <w:pPr>
              <w:spacing w:after="160" w:line="259" w:lineRule="auto"/>
              <w:ind w:firstLine="0"/>
            </w:pPr>
            <w:r w:rsidRPr="003B198E">
              <w:t>1.23</w:t>
            </w:r>
          </w:p>
        </w:tc>
        <w:tc>
          <w:tcPr>
            <w:tcW w:w="424" w:type="pct"/>
          </w:tcPr>
          <w:p w14:paraId="48BCB25D" w14:textId="18C7A802" w:rsidR="00466A3D" w:rsidRPr="003B198E" w:rsidRDefault="00466A3D" w:rsidP="00E36669">
            <w:pPr>
              <w:spacing w:after="160" w:line="259" w:lineRule="auto"/>
              <w:ind w:firstLine="0"/>
            </w:pPr>
            <w:r w:rsidRPr="003B198E">
              <w:t>0.54</w:t>
            </w:r>
          </w:p>
        </w:tc>
        <w:tc>
          <w:tcPr>
            <w:tcW w:w="426" w:type="pct"/>
          </w:tcPr>
          <w:p w14:paraId="0A138815" w14:textId="62FCF889" w:rsidR="00466A3D" w:rsidRPr="003B198E" w:rsidRDefault="00466A3D" w:rsidP="00E36669">
            <w:pPr>
              <w:spacing w:after="160" w:line="259" w:lineRule="auto"/>
              <w:ind w:firstLine="0"/>
            </w:pPr>
            <w:r w:rsidRPr="003B198E">
              <w:t>.012</w:t>
            </w:r>
          </w:p>
        </w:tc>
        <w:tc>
          <w:tcPr>
            <w:tcW w:w="422" w:type="pct"/>
            <w:gridSpan w:val="3"/>
          </w:tcPr>
          <w:p w14:paraId="2A584F7E" w14:textId="7018F38E" w:rsidR="00466A3D" w:rsidRPr="003B198E" w:rsidRDefault="00466A3D" w:rsidP="00E36669">
            <w:pPr>
              <w:spacing w:after="160" w:line="259" w:lineRule="auto"/>
              <w:ind w:firstLine="0"/>
            </w:pPr>
            <w:r w:rsidRPr="003B198E">
              <w:t>.652</w:t>
            </w:r>
          </w:p>
        </w:tc>
      </w:tr>
      <w:tr w:rsidR="00E36669" w:rsidRPr="003B198E" w14:paraId="03F17E9A" w14:textId="77777777" w:rsidTr="00C94E5C">
        <w:trPr>
          <w:trHeight w:val="432"/>
        </w:trPr>
        <w:tc>
          <w:tcPr>
            <w:tcW w:w="752" w:type="pct"/>
            <w:shd w:val="clear" w:color="000000" w:fill="FFFFFF"/>
          </w:tcPr>
          <w:p w14:paraId="3D2FD788" w14:textId="51C9F44C" w:rsidR="00466A3D" w:rsidRPr="003B198E" w:rsidRDefault="00466A3D" w:rsidP="00E36669">
            <w:pPr>
              <w:autoSpaceDE w:val="0"/>
              <w:autoSpaceDN w:val="0"/>
              <w:adjustRightInd w:val="0"/>
              <w:spacing w:after="160" w:line="240" w:lineRule="auto"/>
              <w:ind w:firstLine="0"/>
            </w:pPr>
            <w:r w:rsidRPr="003B198E">
              <w:t>Condition:Laterality:Anteriority</w:t>
            </w:r>
          </w:p>
        </w:tc>
        <w:tc>
          <w:tcPr>
            <w:tcW w:w="420" w:type="pct"/>
            <w:shd w:val="clear" w:color="000000" w:fill="FFFFFF"/>
          </w:tcPr>
          <w:p w14:paraId="6F6C5951" w14:textId="4BADF60E" w:rsidR="00466A3D" w:rsidRPr="003B198E" w:rsidRDefault="00466A3D" w:rsidP="00E36669">
            <w:pPr>
              <w:autoSpaceDE w:val="0"/>
              <w:autoSpaceDN w:val="0"/>
              <w:adjustRightInd w:val="0"/>
              <w:spacing w:after="160" w:line="240" w:lineRule="auto"/>
              <w:ind w:firstLine="0"/>
              <w:jc w:val="right"/>
            </w:pPr>
            <w:r w:rsidRPr="003B198E">
              <w:t>3.43, 157.94</w:t>
            </w:r>
          </w:p>
        </w:tc>
        <w:tc>
          <w:tcPr>
            <w:tcW w:w="422" w:type="pct"/>
            <w:gridSpan w:val="2"/>
            <w:shd w:val="clear" w:color="000000" w:fill="FFFFFF"/>
          </w:tcPr>
          <w:p w14:paraId="2AAB5B42" w14:textId="6BC546E2" w:rsidR="00466A3D" w:rsidRPr="003B198E" w:rsidRDefault="00466A3D" w:rsidP="00E36669">
            <w:pPr>
              <w:autoSpaceDE w:val="0"/>
              <w:autoSpaceDN w:val="0"/>
              <w:adjustRightInd w:val="0"/>
              <w:spacing w:after="160" w:line="240" w:lineRule="auto"/>
              <w:ind w:firstLine="0"/>
              <w:jc w:val="right"/>
            </w:pPr>
            <w:r w:rsidRPr="003B198E">
              <w:t>0.57</w:t>
            </w:r>
          </w:p>
        </w:tc>
        <w:tc>
          <w:tcPr>
            <w:tcW w:w="426" w:type="pct"/>
            <w:shd w:val="clear" w:color="000000" w:fill="FFFFFF"/>
          </w:tcPr>
          <w:p w14:paraId="0AD8BCEF" w14:textId="0A3D371A" w:rsidR="00466A3D" w:rsidRPr="003B198E" w:rsidRDefault="00466A3D" w:rsidP="00E36669">
            <w:pPr>
              <w:autoSpaceDE w:val="0"/>
              <w:autoSpaceDN w:val="0"/>
              <w:adjustRightInd w:val="0"/>
              <w:spacing w:after="160" w:line="240" w:lineRule="auto"/>
              <w:ind w:firstLine="0"/>
              <w:jc w:val="right"/>
            </w:pPr>
            <w:r w:rsidRPr="003B198E">
              <w:t>0.87</w:t>
            </w:r>
          </w:p>
        </w:tc>
        <w:tc>
          <w:tcPr>
            <w:tcW w:w="426" w:type="pct"/>
            <w:gridSpan w:val="2"/>
            <w:shd w:val="clear" w:color="000000" w:fill="FFFFFF"/>
          </w:tcPr>
          <w:p w14:paraId="37D4DB04" w14:textId="3E563FCD" w:rsidR="00466A3D" w:rsidRPr="003B198E" w:rsidRDefault="00466A3D" w:rsidP="00E36669">
            <w:pPr>
              <w:autoSpaceDE w:val="0"/>
              <w:autoSpaceDN w:val="0"/>
              <w:adjustRightInd w:val="0"/>
              <w:spacing w:after="160" w:line="240" w:lineRule="auto"/>
              <w:ind w:firstLine="0"/>
              <w:jc w:val="right"/>
            </w:pPr>
            <w:r w:rsidRPr="003B198E">
              <w:t>.019</w:t>
            </w:r>
          </w:p>
        </w:tc>
        <w:tc>
          <w:tcPr>
            <w:tcW w:w="429" w:type="pct"/>
            <w:shd w:val="clear" w:color="000000" w:fill="FFFFFF"/>
          </w:tcPr>
          <w:p w14:paraId="7BE2F926" w14:textId="12E717D0" w:rsidR="00466A3D" w:rsidRPr="003B198E" w:rsidRDefault="00466A3D" w:rsidP="00E36669">
            <w:pPr>
              <w:autoSpaceDE w:val="0"/>
              <w:autoSpaceDN w:val="0"/>
              <w:adjustRightInd w:val="0"/>
              <w:spacing w:after="160" w:line="240" w:lineRule="auto"/>
              <w:ind w:right="120" w:firstLine="0"/>
              <w:jc w:val="right"/>
            </w:pPr>
            <w:r w:rsidRPr="003B198E">
              <w:t>.469</w:t>
            </w:r>
          </w:p>
        </w:tc>
        <w:tc>
          <w:tcPr>
            <w:tcW w:w="426" w:type="pct"/>
            <w:gridSpan w:val="2"/>
          </w:tcPr>
          <w:p w14:paraId="4D7D18B2" w14:textId="53E9FFBD" w:rsidR="00466A3D" w:rsidRPr="003B198E" w:rsidRDefault="00466A3D" w:rsidP="00E36669">
            <w:pPr>
              <w:spacing w:after="160" w:line="259" w:lineRule="auto"/>
              <w:ind w:firstLine="0"/>
            </w:pPr>
            <w:r w:rsidRPr="003B198E">
              <w:t>3.23, 148.73</w:t>
            </w:r>
          </w:p>
        </w:tc>
        <w:tc>
          <w:tcPr>
            <w:tcW w:w="426" w:type="pct"/>
          </w:tcPr>
          <w:p w14:paraId="53294219" w14:textId="5304E6F3" w:rsidR="00466A3D" w:rsidRPr="003B198E" w:rsidRDefault="00466A3D" w:rsidP="00E36669">
            <w:pPr>
              <w:spacing w:after="160" w:line="259" w:lineRule="auto"/>
              <w:ind w:firstLine="0"/>
            </w:pPr>
            <w:r w:rsidRPr="003B198E">
              <w:t>0.92</w:t>
            </w:r>
          </w:p>
        </w:tc>
        <w:tc>
          <w:tcPr>
            <w:tcW w:w="424" w:type="pct"/>
          </w:tcPr>
          <w:p w14:paraId="70D9A653" w14:textId="7E1CEAB0" w:rsidR="00466A3D" w:rsidRPr="003B198E" w:rsidRDefault="00466A3D" w:rsidP="00E36669">
            <w:pPr>
              <w:spacing w:after="160" w:line="259" w:lineRule="auto"/>
              <w:ind w:firstLine="0"/>
            </w:pPr>
            <w:r w:rsidRPr="003B198E">
              <w:t>1.54</w:t>
            </w:r>
          </w:p>
        </w:tc>
        <w:tc>
          <w:tcPr>
            <w:tcW w:w="426" w:type="pct"/>
          </w:tcPr>
          <w:p w14:paraId="68CEB7E9" w14:textId="46946AD2" w:rsidR="00466A3D" w:rsidRPr="003B198E" w:rsidRDefault="00466A3D" w:rsidP="00E36669">
            <w:pPr>
              <w:spacing w:after="160" w:line="259" w:lineRule="auto"/>
              <w:ind w:firstLine="0"/>
            </w:pPr>
            <w:r w:rsidRPr="003B198E">
              <w:t>.032</w:t>
            </w:r>
          </w:p>
        </w:tc>
        <w:tc>
          <w:tcPr>
            <w:tcW w:w="422" w:type="pct"/>
            <w:gridSpan w:val="3"/>
          </w:tcPr>
          <w:p w14:paraId="5D7245ED" w14:textId="20D8EAE5" w:rsidR="00466A3D" w:rsidRPr="003B198E" w:rsidRDefault="00466A3D" w:rsidP="00E36669">
            <w:pPr>
              <w:spacing w:after="160" w:line="259" w:lineRule="auto"/>
              <w:ind w:firstLine="0"/>
            </w:pPr>
            <w:r w:rsidRPr="003B198E">
              <w:t>.204</w:t>
            </w:r>
          </w:p>
        </w:tc>
      </w:tr>
      <w:tr w:rsidR="00E36669" w:rsidRPr="003B198E" w14:paraId="00A0073C" w14:textId="77777777" w:rsidTr="00C94E5C">
        <w:trPr>
          <w:trHeight w:val="432"/>
        </w:trPr>
        <w:tc>
          <w:tcPr>
            <w:tcW w:w="752" w:type="pct"/>
            <w:shd w:val="clear" w:color="000000" w:fill="FFFFFF"/>
          </w:tcPr>
          <w:p w14:paraId="3ED01763" w14:textId="216B4870" w:rsidR="00466A3D" w:rsidRPr="003B198E" w:rsidRDefault="00466A3D" w:rsidP="00E36669">
            <w:pPr>
              <w:autoSpaceDE w:val="0"/>
              <w:autoSpaceDN w:val="0"/>
              <w:adjustRightInd w:val="0"/>
              <w:spacing w:after="160" w:line="240" w:lineRule="auto"/>
              <w:ind w:firstLine="0"/>
            </w:pPr>
            <w:r w:rsidRPr="003B198E">
              <w:lastRenderedPageBreak/>
              <w:t>Awareness:Condition:Laterality:Anteriority</w:t>
            </w:r>
          </w:p>
        </w:tc>
        <w:tc>
          <w:tcPr>
            <w:tcW w:w="420" w:type="pct"/>
            <w:shd w:val="clear" w:color="000000" w:fill="FFFFFF"/>
          </w:tcPr>
          <w:p w14:paraId="501DFD64" w14:textId="2BC6B001" w:rsidR="00466A3D" w:rsidRPr="003B198E" w:rsidRDefault="00466A3D" w:rsidP="00E36669">
            <w:pPr>
              <w:autoSpaceDE w:val="0"/>
              <w:autoSpaceDN w:val="0"/>
              <w:adjustRightInd w:val="0"/>
              <w:spacing w:after="160" w:line="240" w:lineRule="auto"/>
              <w:ind w:firstLine="0"/>
              <w:jc w:val="right"/>
            </w:pPr>
            <w:r w:rsidRPr="003B198E">
              <w:t>3.43, 157.94</w:t>
            </w:r>
          </w:p>
        </w:tc>
        <w:tc>
          <w:tcPr>
            <w:tcW w:w="422" w:type="pct"/>
            <w:gridSpan w:val="2"/>
            <w:shd w:val="clear" w:color="000000" w:fill="FFFFFF"/>
          </w:tcPr>
          <w:p w14:paraId="298EC9A9" w14:textId="005ADC80" w:rsidR="00466A3D" w:rsidRPr="003B198E" w:rsidRDefault="00466A3D" w:rsidP="00E36669">
            <w:pPr>
              <w:autoSpaceDE w:val="0"/>
              <w:autoSpaceDN w:val="0"/>
              <w:adjustRightInd w:val="0"/>
              <w:spacing w:after="160" w:line="240" w:lineRule="auto"/>
              <w:ind w:firstLine="0"/>
              <w:jc w:val="right"/>
            </w:pPr>
            <w:r w:rsidRPr="003B198E">
              <w:t>0.57</w:t>
            </w:r>
          </w:p>
        </w:tc>
        <w:tc>
          <w:tcPr>
            <w:tcW w:w="426" w:type="pct"/>
            <w:shd w:val="clear" w:color="000000" w:fill="FFFFFF"/>
          </w:tcPr>
          <w:p w14:paraId="65DB142F" w14:textId="38C9CE93" w:rsidR="00466A3D" w:rsidRPr="003B198E" w:rsidRDefault="00466A3D" w:rsidP="00E36669">
            <w:pPr>
              <w:autoSpaceDE w:val="0"/>
              <w:autoSpaceDN w:val="0"/>
              <w:adjustRightInd w:val="0"/>
              <w:spacing w:after="160" w:line="240" w:lineRule="auto"/>
              <w:ind w:firstLine="0"/>
              <w:jc w:val="right"/>
            </w:pPr>
            <w:r w:rsidRPr="003B198E">
              <w:t>0.95</w:t>
            </w:r>
          </w:p>
        </w:tc>
        <w:tc>
          <w:tcPr>
            <w:tcW w:w="426" w:type="pct"/>
            <w:gridSpan w:val="2"/>
            <w:shd w:val="clear" w:color="000000" w:fill="FFFFFF"/>
          </w:tcPr>
          <w:p w14:paraId="20A24D55" w14:textId="3A1EBAFE" w:rsidR="00466A3D" w:rsidRPr="003B198E" w:rsidRDefault="00466A3D" w:rsidP="00E36669">
            <w:pPr>
              <w:autoSpaceDE w:val="0"/>
              <w:autoSpaceDN w:val="0"/>
              <w:adjustRightInd w:val="0"/>
              <w:spacing w:after="160" w:line="240" w:lineRule="auto"/>
              <w:ind w:firstLine="0"/>
              <w:jc w:val="right"/>
            </w:pPr>
            <w:r w:rsidRPr="003B198E">
              <w:t>.02</w:t>
            </w:r>
            <w:r w:rsidR="00D03C25">
              <w:t>0</w:t>
            </w:r>
          </w:p>
        </w:tc>
        <w:tc>
          <w:tcPr>
            <w:tcW w:w="429" w:type="pct"/>
            <w:shd w:val="clear" w:color="000000" w:fill="FFFFFF"/>
          </w:tcPr>
          <w:p w14:paraId="0D7D6BD5" w14:textId="7D07A9C1" w:rsidR="00466A3D" w:rsidRPr="003B198E" w:rsidRDefault="00466A3D" w:rsidP="00E36669">
            <w:pPr>
              <w:autoSpaceDE w:val="0"/>
              <w:autoSpaceDN w:val="0"/>
              <w:adjustRightInd w:val="0"/>
              <w:spacing w:after="160" w:line="240" w:lineRule="auto"/>
              <w:ind w:right="120" w:firstLine="0"/>
              <w:jc w:val="right"/>
            </w:pPr>
            <w:r w:rsidRPr="003B198E">
              <w:t>.426</w:t>
            </w:r>
          </w:p>
        </w:tc>
        <w:tc>
          <w:tcPr>
            <w:tcW w:w="426" w:type="pct"/>
            <w:gridSpan w:val="2"/>
          </w:tcPr>
          <w:p w14:paraId="1F9E7577" w14:textId="34A1FA47" w:rsidR="00466A3D" w:rsidRPr="003B198E" w:rsidRDefault="00466A3D" w:rsidP="00E36669">
            <w:pPr>
              <w:spacing w:after="160" w:line="259" w:lineRule="auto"/>
              <w:ind w:firstLine="0"/>
            </w:pPr>
            <w:r w:rsidRPr="003B198E">
              <w:t>3.23, 148.73</w:t>
            </w:r>
          </w:p>
        </w:tc>
        <w:tc>
          <w:tcPr>
            <w:tcW w:w="426" w:type="pct"/>
          </w:tcPr>
          <w:p w14:paraId="1D0D1AB8" w14:textId="450B33C2" w:rsidR="00466A3D" w:rsidRPr="003B198E" w:rsidRDefault="00466A3D" w:rsidP="00E36669">
            <w:pPr>
              <w:spacing w:after="160" w:line="259" w:lineRule="auto"/>
              <w:ind w:firstLine="0"/>
            </w:pPr>
            <w:r w:rsidRPr="003B198E">
              <w:t>0.92</w:t>
            </w:r>
          </w:p>
        </w:tc>
        <w:tc>
          <w:tcPr>
            <w:tcW w:w="424" w:type="pct"/>
          </w:tcPr>
          <w:p w14:paraId="1AC6B912" w14:textId="47F8694E" w:rsidR="00466A3D" w:rsidRPr="003B198E" w:rsidRDefault="00466A3D" w:rsidP="00E36669">
            <w:pPr>
              <w:spacing w:after="160" w:line="259" w:lineRule="auto"/>
              <w:ind w:firstLine="0"/>
            </w:pPr>
            <w:r w:rsidRPr="003B198E">
              <w:t>1.7</w:t>
            </w:r>
            <w:r w:rsidR="00D03C25">
              <w:t>0</w:t>
            </w:r>
          </w:p>
        </w:tc>
        <w:tc>
          <w:tcPr>
            <w:tcW w:w="426" w:type="pct"/>
          </w:tcPr>
          <w:p w14:paraId="54B6B22B" w14:textId="7EC4532C" w:rsidR="00466A3D" w:rsidRPr="003B198E" w:rsidRDefault="00466A3D" w:rsidP="00E36669">
            <w:pPr>
              <w:spacing w:after="160" w:line="259" w:lineRule="auto"/>
              <w:ind w:firstLine="0"/>
            </w:pPr>
            <w:r w:rsidRPr="003B198E">
              <w:t>.036</w:t>
            </w:r>
          </w:p>
        </w:tc>
        <w:tc>
          <w:tcPr>
            <w:tcW w:w="422" w:type="pct"/>
            <w:gridSpan w:val="3"/>
          </w:tcPr>
          <w:p w14:paraId="7FDDF229" w14:textId="3FC40B0B" w:rsidR="00466A3D" w:rsidRPr="003B198E" w:rsidRDefault="00466A3D" w:rsidP="00E36669">
            <w:pPr>
              <w:spacing w:after="160" w:line="259" w:lineRule="auto"/>
              <w:ind w:firstLine="0"/>
            </w:pPr>
            <w:r w:rsidRPr="003B198E">
              <w:t>.166</w:t>
            </w:r>
          </w:p>
        </w:tc>
      </w:tr>
      <w:tr w:rsidR="00E36669" w:rsidRPr="003B198E" w14:paraId="5A59733A" w14:textId="77777777" w:rsidTr="00C94E5C">
        <w:trPr>
          <w:trHeight w:val="432"/>
        </w:trPr>
        <w:tc>
          <w:tcPr>
            <w:tcW w:w="752" w:type="pct"/>
            <w:shd w:val="clear" w:color="000000" w:fill="FFFFFF"/>
          </w:tcPr>
          <w:p w14:paraId="14754B16" w14:textId="24D26CDD" w:rsidR="00466A3D" w:rsidRPr="003B198E" w:rsidRDefault="00466A3D" w:rsidP="00E36669">
            <w:pPr>
              <w:autoSpaceDE w:val="0"/>
              <w:autoSpaceDN w:val="0"/>
              <w:adjustRightInd w:val="0"/>
              <w:spacing w:after="160" w:line="240" w:lineRule="auto"/>
              <w:ind w:firstLine="0"/>
              <w:rPr>
                <w:color w:val="000000"/>
              </w:rPr>
            </w:pPr>
            <w:r w:rsidRPr="003B198E">
              <w:t>Hemisphere:Laterality:Anteriority</w:t>
            </w:r>
          </w:p>
        </w:tc>
        <w:tc>
          <w:tcPr>
            <w:tcW w:w="420" w:type="pct"/>
            <w:shd w:val="clear" w:color="000000" w:fill="FFFFFF"/>
          </w:tcPr>
          <w:p w14:paraId="72CE37CC" w14:textId="1FEFD632" w:rsidR="00466A3D" w:rsidRPr="003B198E" w:rsidRDefault="00466A3D" w:rsidP="00E36669">
            <w:pPr>
              <w:autoSpaceDE w:val="0"/>
              <w:autoSpaceDN w:val="0"/>
              <w:adjustRightInd w:val="0"/>
              <w:spacing w:after="160" w:line="240" w:lineRule="auto"/>
              <w:ind w:firstLine="0"/>
              <w:jc w:val="right"/>
              <w:rPr>
                <w:color w:val="000000"/>
              </w:rPr>
            </w:pPr>
            <w:r w:rsidRPr="003B198E">
              <w:t>2.22, 102.15</w:t>
            </w:r>
          </w:p>
        </w:tc>
        <w:tc>
          <w:tcPr>
            <w:tcW w:w="422" w:type="pct"/>
            <w:gridSpan w:val="2"/>
            <w:shd w:val="clear" w:color="000000" w:fill="FFFFFF"/>
          </w:tcPr>
          <w:p w14:paraId="6C3F7EC6" w14:textId="3E9E1D4B" w:rsidR="00466A3D" w:rsidRPr="003B198E" w:rsidRDefault="00466A3D" w:rsidP="00E36669">
            <w:pPr>
              <w:autoSpaceDE w:val="0"/>
              <w:autoSpaceDN w:val="0"/>
              <w:adjustRightInd w:val="0"/>
              <w:spacing w:after="160" w:line="240" w:lineRule="auto"/>
              <w:ind w:firstLine="0"/>
              <w:jc w:val="right"/>
              <w:rPr>
                <w:color w:val="000000"/>
              </w:rPr>
            </w:pPr>
            <w:r w:rsidRPr="003B198E">
              <w:t>4.15</w:t>
            </w:r>
          </w:p>
        </w:tc>
        <w:tc>
          <w:tcPr>
            <w:tcW w:w="426" w:type="pct"/>
            <w:shd w:val="clear" w:color="000000" w:fill="FFFFFF"/>
          </w:tcPr>
          <w:p w14:paraId="5AEF60E6" w14:textId="291DFF12" w:rsidR="00466A3D" w:rsidRPr="003B198E" w:rsidRDefault="00D03C25" w:rsidP="00E36669">
            <w:pPr>
              <w:autoSpaceDE w:val="0"/>
              <w:autoSpaceDN w:val="0"/>
              <w:adjustRightInd w:val="0"/>
              <w:spacing w:after="160" w:line="240" w:lineRule="auto"/>
              <w:ind w:firstLine="0"/>
              <w:jc w:val="right"/>
              <w:rPr>
                <w:color w:val="000000"/>
              </w:rPr>
            </w:pPr>
            <w:r>
              <w:t xml:space="preserve"> </w:t>
            </w:r>
            <w:r w:rsidR="00466A3D" w:rsidRPr="003B198E">
              <w:t>3.33 *</w:t>
            </w:r>
          </w:p>
        </w:tc>
        <w:tc>
          <w:tcPr>
            <w:tcW w:w="426" w:type="pct"/>
            <w:gridSpan w:val="2"/>
            <w:shd w:val="clear" w:color="000000" w:fill="FFFFFF"/>
          </w:tcPr>
          <w:p w14:paraId="2C6531D8" w14:textId="1D6653B1" w:rsidR="00466A3D" w:rsidRPr="003B198E" w:rsidRDefault="00466A3D" w:rsidP="00E36669">
            <w:pPr>
              <w:autoSpaceDE w:val="0"/>
              <w:autoSpaceDN w:val="0"/>
              <w:adjustRightInd w:val="0"/>
              <w:spacing w:after="160" w:line="240" w:lineRule="auto"/>
              <w:ind w:firstLine="0"/>
              <w:jc w:val="right"/>
              <w:rPr>
                <w:color w:val="000000"/>
              </w:rPr>
            </w:pPr>
            <w:r w:rsidRPr="003B198E">
              <w:t>.068</w:t>
            </w:r>
          </w:p>
        </w:tc>
        <w:tc>
          <w:tcPr>
            <w:tcW w:w="429" w:type="pct"/>
            <w:shd w:val="clear" w:color="000000" w:fill="FFFFFF"/>
          </w:tcPr>
          <w:p w14:paraId="41360096" w14:textId="594A9AC8" w:rsidR="00466A3D" w:rsidRPr="003B198E" w:rsidRDefault="00466A3D" w:rsidP="00E36669">
            <w:pPr>
              <w:autoSpaceDE w:val="0"/>
              <w:autoSpaceDN w:val="0"/>
              <w:adjustRightInd w:val="0"/>
              <w:spacing w:after="160" w:line="240" w:lineRule="auto"/>
              <w:ind w:right="120" w:firstLine="0"/>
              <w:jc w:val="right"/>
              <w:rPr>
                <w:color w:val="000000"/>
              </w:rPr>
            </w:pPr>
            <w:r w:rsidRPr="003B198E">
              <w:t>.035</w:t>
            </w:r>
          </w:p>
        </w:tc>
        <w:tc>
          <w:tcPr>
            <w:tcW w:w="426" w:type="pct"/>
            <w:gridSpan w:val="2"/>
          </w:tcPr>
          <w:p w14:paraId="4FC16185" w14:textId="20849137" w:rsidR="00466A3D" w:rsidRPr="003B198E" w:rsidRDefault="00466A3D" w:rsidP="00E36669">
            <w:pPr>
              <w:spacing w:after="160" w:line="259" w:lineRule="auto"/>
              <w:ind w:firstLine="0"/>
            </w:pPr>
            <w:r w:rsidRPr="003B198E">
              <w:t>1.83, 83.98</w:t>
            </w:r>
          </w:p>
        </w:tc>
        <w:tc>
          <w:tcPr>
            <w:tcW w:w="426" w:type="pct"/>
          </w:tcPr>
          <w:p w14:paraId="48C6FBCA" w14:textId="268B3EAF" w:rsidR="00466A3D" w:rsidRPr="003B198E" w:rsidRDefault="00466A3D" w:rsidP="00E36669">
            <w:pPr>
              <w:spacing w:after="160" w:line="259" w:lineRule="auto"/>
              <w:ind w:firstLine="0"/>
            </w:pPr>
            <w:r w:rsidRPr="003B198E">
              <w:t>8.58</w:t>
            </w:r>
          </w:p>
        </w:tc>
        <w:tc>
          <w:tcPr>
            <w:tcW w:w="424" w:type="pct"/>
          </w:tcPr>
          <w:p w14:paraId="14B6515F" w14:textId="126EE068" w:rsidR="00466A3D" w:rsidRPr="003B198E" w:rsidRDefault="00466A3D" w:rsidP="00E36669">
            <w:pPr>
              <w:spacing w:after="160" w:line="259" w:lineRule="auto"/>
              <w:ind w:firstLine="0"/>
            </w:pPr>
            <w:r w:rsidRPr="003B198E">
              <w:t>3.61 *</w:t>
            </w:r>
          </w:p>
        </w:tc>
        <w:tc>
          <w:tcPr>
            <w:tcW w:w="426" w:type="pct"/>
          </w:tcPr>
          <w:p w14:paraId="315C6CF3" w14:textId="1A36B3D2" w:rsidR="00466A3D" w:rsidRPr="003B198E" w:rsidRDefault="00466A3D" w:rsidP="00E36669">
            <w:pPr>
              <w:spacing w:after="160" w:line="259" w:lineRule="auto"/>
              <w:ind w:firstLine="0"/>
            </w:pPr>
            <w:r w:rsidRPr="003B198E">
              <w:t>.073</w:t>
            </w:r>
          </w:p>
        </w:tc>
        <w:tc>
          <w:tcPr>
            <w:tcW w:w="422" w:type="pct"/>
            <w:gridSpan w:val="3"/>
          </w:tcPr>
          <w:p w14:paraId="41CC6C09" w14:textId="0CF937A5" w:rsidR="00466A3D" w:rsidRPr="003B198E" w:rsidRDefault="00466A3D" w:rsidP="00E36669">
            <w:pPr>
              <w:spacing w:after="160" w:line="259" w:lineRule="auto"/>
              <w:ind w:firstLine="0"/>
            </w:pPr>
            <w:r w:rsidRPr="003B198E">
              <w:t>.035</w:t>
            </w:r>
          </w:p>
        </w:tc>
      </w:tr>
      <w:tr w:rsidR="00E36669" w:rsidRPr="003B198E" w14:paraId="2DDE0AE1" w14:textId="77777777" w:rsidTr="00A82112">
        <w:trPr>
          <w:trHeight w:val="432"/>
        </w:trPr>
        <w:tc>
          <w:tcPr>
            <w:tcW w:w="752" w:type="pct"/>
            <w:shd w:val="clear" w:color="000000" w:fill="FFFFFF"/>
          </w:tcPr>
          <w:p w14:paraId="34A66FBB" w14:textId="66DF0AEF" w:rsidR="00466A3D" w:rsidRPr="003B198E" w:rsidRDefault="00466A3D" w:rsidP="00E36669">
            <w:pPr>
              <w:autoSpaceDE w:val="0"/>
              <w:autoSpaceDN w:val="0"/>
              <w:adjustRightInd w:val="0"/>
              <w:spacing w:after="160" w:line="240" w:lineRule="auto"/>
              <w:ind w:firstLine="0"/>
              <w:rPr>
                <w:color w:val="000000"/>
              </w:rPr>
            </w:pPr>
            <w:r w:rsidRPr="003B198E">
              <w:t>Awareness:Hemisphere:Laterality:Anteriority</w:t>
            </w:r>
          </w:p>
        </w:tc>
        <w:tc>
          <w:tcPr>
            <w:tcW w:w="420" w:type="pct"/>
            <w:shd w:val="clear" w:color="000000" w:fill="FFFFFF"/>
          </w:tcPr>
          <w:p w14:paraId="701935D8" w14:textId="1E22FE4E" w:rsidR="00466A3D" w:rsidRPr="003B198E" w:rsidRDefault="00466A3D" w:rsidP="00E36669">
            <w:pPr>
              <w:autoSpaceDE w:val="0"/>
              <w:autoSpaceDN w:val="0"/>
              <w:adjustRightInd w:val="0"/>
              <w:spacing w:after="160" w:line="240" w:lineRule="auto"/>
              <w:ind w:firstLine="0"/>
              <w:jc w:val="right"/>
              <w:rPr>
                <w:color w:val="000000"/>
              </w:rPr>
            </w:pPr>
            <w:r w:rsidRPr="003B198E">
              <w:t>2.22, 102.15</w:t>
            </w:r>
          </w:p>
        </w:tc>
        <w:tc>
          <w:tcPr>
            <w:tcW w:w="422" w:type="pct"/>
            <w:gridSpan w:val="2"/>
            <w:shd w:val="clear" w:color="000000" w:fill="FFFFFF"/>
          </w:tcPr>
          <w:p w14:paraId="1233824D" w14:textId="177C2B67" w:rsidR="00466A3D" w:rsidRPr="003B198E" w:rsidRDefault="00466A3D" w:rsidP="00E36669">
            <w:pPr>
              <w:autoSpaceDE w:val="0"/>
              <w:autoSpaceDN w:val="0"/>
              <w:adjustRightInd w:val="0"/>
              <w:spacing w:after="160" w:line="240" w:lineRule="auto"/>
              <w:ind w:firstLine="0"/>
              <w:jc w:val="right"/>
              <w:rPr>
                <w:color w:val="000000"/>
              </w:rPr>
            </w:pPr>
            <w:r w:rsidRPr="003B198E">
              <w:t>4.15</w:t>
            </w:r>
          </w:p>
        </w:tc>
        <w:tc>
          <w:tcPr>
            <w:tcW w:w="426" w:type="pct"/>
            <w:shd w:val="clear" w:color="000000" w:fill="FFFFFF"/>
          </w:tcPr>
          <w:p w14:paraId="5D1A8DED" w14:textId="53931F31" w:rsidR="00466A3D" w:rsidRPr="003B198E" w:rsidRDefault="00466A3D" w:rsidP="00E36669">
            <w:pPr>
              <w:autoSpaceDE w:val="0"/>
              <w:autoSpaceDN w:val="0"/>
              <w:adjustRightInd w:val="0"/>
              <w:spacing w:after="160" w:line="240" w:lineRule="auto"/>
              <w:ind w:firstLine="0"/>
              <w:jc w:val="right"/>
              <w:rPr>
                <w:color w:val="000000"/>
              </w:rPr>
            </w:pPr>
            <w:r w:rsidRPr="003B198E">
              <w:t>1.4</w:t>
            </w:r>
            <w:r w:rsidR="00F56673">
              <w:t>0</w:t>
            </w:r>
          </w:p>
        </w:tc>
        <w:tc>
          <w:tcPr>
            <w:tcW w:w="426" w:type="pct"/>
            <w:gridSpan w:val="2"/>
            <w:shd w:val="clear" w:color="000000" w:fill="FFFFFF"/>
          </w:tcPr>
          <w:p w14:paraId="5EC3A1A6" w14:textId="6C35B5C0" w:rsidR="00466A3D" w:rsidRPr="003B198E" w:rsidRDefault="00466A3D" w:rsidP="00E36669">
            <w:pPr>
              <w:autoSpaceDE w:val="0"/>
              <w:autoSpaceDN w:val="0"/>
              <w:adjustRightInd w:val="0"/>
              <w:spacing w:after="160" w:line="240" w:lineRule="auto"/>
              <w:ind w:firstLine="0"/>
              <w:jc w:val="right"/>
              <w:rPr>
                <w:color w:val="000000"/>
              </w:rPr>
            </w:pPr>
            <w:r w:rsidRPr="003B198E">
              <w:t>.029</w:t>
            </w:r>
          </w:p>
        </w:tc>
        <w:tc>
          <w:tcPr>
            <w:tcW w:w="429" w:type="pct"/>
            <w:shd w:val="clear" w:color="000000" w:fill="FFFFFF"/>
          </w:tcPr>
          <w:p w14:paraId="121D545E" w14:textId="54738FDF" w:rsidR="00466A3D" w:rsidRPr="003B198E" w:rsidRDefault="00466A3D" w:rsidP="00E36669">
            <w:pPr>
              <w:autoSpaceDE w:val="0"/>
              <w:autoSpaceDN w:val="0"/>
              <w:adjustRightInd w:val="0"/>
              <w:spacing w:after="160" w:line="240" w:lineRule="auto"/>
              <w:ind w:right="120" w:firstLine="0"/>
              <w:jc w:val="right"/>
              <w:rPr>
                <w:color w:val="000000"/>
              </w:rPr>
            </w:pPr>
            <w:r w:rsidRPr="003B198E">
              <w:t>.252</w:t>
            </w:r>
          </w:p>
        </w:tc>
        <w:tc>
          <w:tcPr>
            <w:tcW w:w="426" w:type="pct"/>
            <w:gridSpan w:val="2"/>
          </w:tcPr>
          <w:p w14:paraId="0A3A65AE" w14:textId="21B968E4" w:rsidR="00466A3D" w:rsidRPr="003B198E" w:rsidRDefault="00466A3D" w:rsidP="00E36669">
            <w:pPr>
              <w:spacing w:after="160" w:line="259" w:lineRule="auto"/>
              <w:ind w:firstLine="0"/>
            </w:pPr>
            <w:r w:rsidRPr="003B198E">
              <w:t>1.83, 83.98</w:t>
            </w:r>
          </w:p>
        </w:tc>
        <w:tc>
          <w:tcPr>
            <w:tcW w:w="426" w:type="pct"/>
          </w:tcPr>
          <w:p w14:paraId="7D5B7B48" w14:textId="6539E6D3" w:rsidR="00466A3D" w:rsidRPr="003B198E" w:rsidRDefault="00466A3D" w:rsidP="00E36669">
            <w:pPr>
              <w:spacing w:after="160" w:line="259" w:lineRule="auto"/>
              <w:ind w:firstLine="0"/>
            </w:pPr>
            <w:r w:rsidRPr="003B198E">
              <w:t>8.58</w:t>
            </w:r>
          </w:p>
        </w:tc>
        <w:tc>
          <w:tcPr>
            <w:tcW w:w="424" w:type="pct"/>
          </w:tcPr>
          <w:p w14:paraId="39956667" w14:textId="696EA985" w:rsidR="00466A3D" w:rsidRPr="003B198E" w:rsidRDefault="00466A3D" w:rsidP="00E36669">
            <w:pPr>
              <w:spacing w:after="160" w:line="259" w:lineRule="auto"/>
              <w:ind w:firstLine="0"/>
            </w:pPr>
            <w:r w:rsidRPr="003B198E">
              <w:t>0.73</w:t>
            </w:r>
          </w:p>
        </w:tc>
        <w:tc>
          <w:tcPr>
            <w:tcW w:w="426" w:type="pct"/>
          </w:tcPr>
          <w:p w14:paraId="338650F7" w14:textId="3DE82E7F" w:rsidR="00466A3D" w:rsidRPr="003B198E" w:rsidRDefault="00466A3D" w:rsidP="00E36669">
            <w:pPr>
              <w:spacing w:after="160" w:line="259" w:lineRule="auto"/>
              <w:ind w:firstLine="0"/>
            </w:pPr>
            <w:r w:rsidRPr="003B198E">
              <w:t>.016</w:t>
            </w:r>
          </w:p>
        </w:tc>
        <w:tc>
          <w:tcPr>
            <w:tcW w:w="422" w:type="pct"/>
            <w:gridSpan w:val="3"/>
          </w:tcPr>
          <w:p w14:paraId="42DCDB83" w14:textId="0A606D1F" w:rsidR="00466A3D" w:rsidRPr="003B198E" w:rsidRDefault="00466A3D" w:rsidP="00E36669">
            <w:pPr>
              <w:spacing w:after="160" w:line="259" w:lineRule="auto"/>
              <w:ind w:firstLine="0"/>
            </w:pPr>
            <w:r w:rsidRPr="003B198E">
              <w:t>.472</w:t>
            </w:r>
          </w:p>
        </w:tc>
      </w:tr>
      <w:tr w:rsidR="00E36669" w:rsidRPr="003B198E" w14:paraId="64A240C0" w14:textId="77777777" w:rsidTr="00A82112">
        <w:trPr>
          <w:trHeight w:val="432"/>
        </w:trPr>
        <w:tc>
          <w:tcPr>
            <w:tcW w:w="752" w:type="pct"/>
            <w:tcBorders>
              <w:bottom w:val="single" w:sz="8" w:space="0" w:color="000000"/>
            </w:tcBorders>
            <w:shd w:val="clear" w:color="000000" w:fill="FFFFFF"/>
          </w:tcPr>
          <w:p w14:paraId="3A542EDC" w14:textId="3AF8D16C" w:rsidR="00466A3D" w:rsidRPr="003B198E" w:rsidRDefault="00466A3D" w:rsidP="00E36669">
            <w:pPr>
              <w:autoSpaceDE w:val="0"/>
              <w:autoSpaceDN w:val="0"/>
              <w:adjustRightInd w:val="0"/>
              <w:spacing w:after="160" w:line="240" w:lineRule="auto"/>
              <w:ind w:firstLine="0"/>
              <w:rPr>
                <w:color w:val="000000"/>
              </w:rPr>
            </w:pPr>
            <w:r w:rsidRPr="003B198E">
              <w:t>Condition:Hemisphere:Laterality:Anteriority</w:t>
            </w:r>
          </w:p>
        </w:tc>
        <w:tc>
          <w:tcPr>
            <w:tcW w:w="420" w:type="pct"/>
            <w:tcBorders>
              <w:bottom w:val="single" w:sz="8" w:space="0" w:color="000000"/>
            </w:tcBorders>
            <w:shd w:val="clear" w:color="000000" w:fill="FFFFFF"/>
          </w:tcPr>
          <w:p w14:paraId="4A966E96" w14:textId="3341C113" w:rsidR="00466A3D" w:rsidRPr="003B198E" w:rsidRDefault="00466A3D" w:rsidP="00E36669">
            <w:pPr>
              <w:autoSpaceDE w:val="0"/>
              <w:autoSpaceDN w:val="0"/>
              <w:adjustRightInd w:val="0"/>
              <w:spacing w:after="160" w:line="240" w:lineRule="auto"/>
              <w:ind w:firstLine="0"/>
              <w:jc w:val="right"/>
              <w:rPr>
                <w:color w:val="000000"/>
              </w:rPr>
            </w:pPr>
            <w:r w:rsidRPr="003B198E">
              <w:t>3.38, 155.33</w:t>
            </w:r>
          </w:p>
        </w:tc>
        <w:tc>
          <w:tcPr>
            <w:tcW w:w="422" w:type="pct"/>
            <w:gridSpan w:val="2"/>
            <w:tcBorders>
              <w:bottom w:val="single" w:sz="8" w:space="0" w:color="000000"/>
            </w:tcBorders>
            <w:shd w:val="clear" w:color="000000" w:fill="FFFFFF"/>
          </w:tcPr>
          <w:p w14:paraId="081D40F8" w14:textId="0C020DBC" w:rsidR="00466A3D" w:rsidRPr="003B198E" w:rsidRDefault="00466A3D" w:rsidP="00E36669">
            <w:pPr>
              <w:autoSpaceDE w:val="0"/>
              <w:autoSpaceDN w:val="0"/>
              <w:adjustRightInd w:val="0"/>
              <w:spacing w:after="160" w:line="240" w:lineRule="auto"/>
              <w:ind w:firstLine="0"/>
              <w:jc w:val="right"/>
              <w:rPr>
                <w:color w:val="000000"/>
              </w:rPr>
            </w:pPr>
            <w:r w:rsidRPr="003B198E">
              <w:t>0.42</w:t>
            </w:r>
          </w:p>
        </w:tc>
        <w:tc>
          <w:tcPr>
            <w:tcW w:w="426" w:type="pct"/>
            <w:tcBorders>
              <w:bottom w:val="single" w:sz="8" w:space="0" w:color="000000"/>
            </w:tcBorders>
            <w:shd w:val="clear" w:color="000000" w:fill="FFFFFF"/>
          </w:tcPr>
          <w:p w14:paraId="655220B7" w14:textId="301EA0E9" w:rsidR="00466A3D" w:rsidRPr="003B198E" w:rsidRDefault="00466A3D" w:rsidP="00E36669">
            <w:pPr>
              <w:autoSpaceDE w:val="0"/>
              <w:autoSpaceDN w:val="0"/>
              <w:adjustRightInd w:val="0"/>
              <w:spacing w:after="160" w:line="240" w:lineRule="auto"/>
              <w:ind w:firstLine="0"/>
              <w:jc w:val="right"/>
              <w:rPr>
                <w:color w:val="000000"/>
              </w:rPr>
            </w:pPr>
            <w:r w:rsidRPr="003B198E">
              <w:t>0.83</w:t>
            </w:r>
          </w:p>
        </w:tc>
        <w:tc>
          <w:tcPr>
            <w:tcW w:w="426" w:type="pct"/>
            <w:gridSpan w:val="2"/>
            <w:tcBorders>
              <w:bottom w:val="single" w:sz="8" w:space="0" w:color="000000"/>
            </w:tcBorders>
            <w:shd w:val="clear" w:color="000000" w:fill="FFFFFF"/>
          </w:tcPr>
          <w:p w14:paraId="1ABDF648" w14:textId="27E42912" w:rsidR="00466A3D" w:rsidRPr="003B198E" w:rsidRDefault="00466A3D" w:rsidP="00E36669">
            <w:pPr>
              <w:autoSpaceDE w:val="0"/>
              <w:autoSpaceDN w:val="0"/>
              <w:adjustRightInd w:val="0"/>
              <w:spacing w:after="160" w:line="240" w:lineRule="auto"/>
              <w:ind w:firstLine="0"/>
              <w:jc w:val="right"/>
              <w:rPr>
                <w:color w:val="000000"/>
              </w:rPr>
            </w:pPr>
            <w:r w:rsidRPr="003B198E">
              <w:t>.018</w:t>
            </w:r>
          </w:p>
        </w:tc>
        <w:tc>
          <w:tcPr>
            <w:tcW w:w="429" w:type="pct"/>
            <w:tcBorders>
              <w:bottom w:val="single" w:sz="8" w:space="0" w:color="000000"/>
            </w:tcBorders>
            <w:shd w:val="clear" w:color="000000" w:fill="FFFFFF"/>
          </w:tcPr>
          <w:p w14:paraId="049DEDEB" w14:textId="15CAD7C3" w:rsidR="00466A3D" w:rsidRPr="003B198E" w:rsidRDefault="00466A3D" w:rsidP="00E36669">
            <w:pPr>
              <w:autoSpaceDE w:val="0"/>
              <w:autoSpaceDN w:val="0"/>
              <w:adjustRightInd w:val="0"/>
              <w:spacing w:after="160" w:line="240" w:lineRule="auto"/>
              <w:ind w:right="120" w:firstLine="0"/>
              <w:jc w:val="right"/>
              <w:rPr>
                <w:color w:val="000000"/>
              </w:rPr>
            </w:pPr>
            <w:r w:rsidRPr="003B198E">
              <w:t>.492</w:t>
            </w:r>
          </w:p>
        </w:tc>
        <w:tc>
          <w:tcPr>
            <w:tcW w:w="426" w:type="pct"/>
            <w:gridSpan w:val="2"/>
            <w:tcBorders>
              <w:bottom w:val="single" w:sz="8" w:space="0" w:color="auto"/>
            </w:tcBorders>
          </w:tcPr>
          <w:p w14:paraId="39BD07F8" w14:textId="0166E359" w:rsidR="00466A3D" w:rsidRPr="003B198E" w:rsidRDefault="00466A3D" w:rsidP="00E36669">
            <w:pPr>
              <w:spacing w:after="160" w:line="259" w:lineRule="auto"/>
              <w:ind w:firstLine="0"/>
            </w:pPr>
            <w:r w:rsidRPr="003B198E">
              <w:t>3.16, 145.16</w:t>
            </w:r>
          </w:p>
        </w:tc>
        <w:tc>
          <w:tcPr>
            <w:tcW w:w="426" w:type="pct"/>
            <w:tcBorders>
              <w:bottom w:val="single" w:sz="8" w:space="0" w:color="auto"/>
            </w:tcBorders>
          </w:tcPr>
          <w:p w14:paraId="23E78665" w14:textId="3E81496C" w:rsidR="00466A3D" w:rsidRPr="003B198E" w:rsidRDefault="00466A3D" w:rsidP="00E36669">
            <w:pPr>
              <w:spacing w:after="160" w:line="259" w:lineRule="auto"/>
              <w:ind w:firstLine="0"/>
            </w:pPr>
            <w:r w:rsidRPr="003B198E">
              <w:t>0.66</w:t>
            </w:r>
          </w:p>
        </w:tc>
        <w:tc>
          <w:tcPr>
            <w:tcW w:w="424" w:type="pct"/>
            <w:tcBorders>
              <w:bottom w:val="single" w:sz="8" w:space="0" w:color="auto"/>
            </w:tcBorders>
          </w:tcPr>
          <w:p w14:paraId="041B873E" w14:textId="4202D8F2" w:rsidR="00466A3D" w:rsidRPr="003B198E" w:rsidRDefault="00466A3D" w:rsidP="00E36669">
            <w:pPr>
              <w:spacing w:after="160" w:line="259" w:lineRule="auto"/>
              <w:ind w:firstLine="0"/>
            </w:pPr>
            <w:r w:rsidRPr="003B198E">
              <w:t>1.49</w:t>
            </w:r>
          </w:p>
        </w:tc>
        <w:tc>
          <w:tcPr>
            <w:tcW w:w="426" w:type="pct"/>
            <w:tcBorders>
              <w:bottom w:val="single" w:sz="8" w:space="0" w:color="auto"/>
            </w:tcBorders>
          </w:tcPr>
          <w:p w14:paraId="2F2011FE" w14:textId="2F07B690" w:rsidR="00466A3D" w:rsidRPr="003B198E" w:rsidRDefault="00466A3D" w:rsidP="00E36669">
            <w:pPr>
              <w:spacing w:after="160" w:line="259" w:lineRule="auto"/>
              <w:ind w:firstLine="0"/>
            </w:pPr>
            <w:r w:rsidRPr="003B198E">
              <w:t>.031</w:t>
            </w:r>
          </w:p>
        </w:tc>
        <w:tc>
          <w:tcPr>
            <w:tcW w:w="422" w:type="pct"/>
            <w:gridSpan w:val="3"/>
            <w:tcBorders>
              <w:bottom w:val="single" w:sz="8" w:space="0" w:color="auto"/>
            </w:tcBorders>
          </w:tcPr>
          <w:p w14:paraId="7C5F0726" w14:textId="79E77643" w:rsidR="00466A3D" w:rsidRPr="003B198E" w:rsidRDefault="00466A3D" w:rsidP="00E36669">
            <w:pPr>
              <w:spacing w:after="160" w:line="259" w:lineRule="auto"/>
              <w:ind w:firstLine="0"/>
            </w:pPr>
            <w:r w:rsidRPr="003B198E">
              <w:t>.217</w:t>
            </w:r>
          </w:p>
        </w:tc>
      </w:tr>
    </w:tbl>
    <w:p w14:paraId="7054023C" w14:textId="625A904E" w:rsidR="00466A3D" w:rsidRPr="003B198E" w:rsidRDefault="00E36669">
      <w:pPr>
        <w:spacing w:after="160" w:line="259" w:lineRule="auto"/>
        <w:ind w:firstLine="0"/>
      </w:pPr>
      <w:r w:rsidRPr="003B198E">
        <w:br w:type="textWrapping" w:clear="all"/>
      </w:r>
    </w:p>
    <w:p w14:paraId="54EF1B38" w14:textId="77777777" w:rsidR="00907D82" w:rsidRPr="003B198E" w:rsidRDefault="00907D82">
      <w:pPr>
        <w:spacing w:after="160" w:line="259" w:lineRule="auto"/>
        <w:ind w:firstLine="0"/>
      </w:pPr>
    </w:p>
    <w:p w14:paraId="7B2BCC94" w14:textId="77777777" w:rsidR="00962CA5" w:rsidRPr="003B198E" w:rsidRDefault="00962CA5">
      <w:pPr>
        <w:spacing w:after="160" w:line="259" w:lineRule="auto"/>
        <w:ind w:firstLine="0"/>
      </w:pPr>
    </w:p>
    <w:p w14:paraId="54CF74D0" w14:textId="77777777" w:rsidR="00711BC5" w:rsidRPr="003B198E" w:rsidRDefault="00711BC5">
      <w:pPr>
        <w:spacing w:after="160" w:line="259" w:lineRule="auto"/>
        <w:ind w:firstLine="0"/>
        <w:rPr>
          <w:i/>
        </w:rPr>
      </w:pPr>
      <w:r w:rsidRPr="003B198E">
        <w:rPr>
          <w:i/>
        </w:rPr>
        <w:br w:type="page"/>
      </w:r>
    </w:p>
    <w:p w14:paraId="566F7567" w14:textId="586FF0FB" w:rsidR="00A30103" w:rsidRPr="003B198E" w:rsidRDefault="00A30103">
      <w:pPr>
        <w:spacing w:after="160" w:line="259" w:lineRule="auto"/>
        <w:ind w:firstLine="0"/>
      </w:pPr>
      <w:r w:rsidRPr="003B198E">
        <w:lastRenderedPageBreak/>
        <w:t xml:space="preserve">Table </w:t>
      </w:r>
      <w:r w:rsidR="006A4C6F">
        <w:t>IX</w:t>
      </w:r>
    </w:p>
    <w:p w14:paraId="4CE7C7B5" w14:textId="0937FC07" w:rsidR="0055027C" w:rsidRPr="00C94E5C" w:rsidRDefault="0055027C">
      <w:pPr>
        <w:spacing w:after="160" w:line="259" w:lineRule="auto"/>
        <w:ind w:firstLine="0"/>
        <w:rPr>
          <w:caps/>
        </w:rPr>
      </w:pPr>
      <w:r w:rsidRPr="00C94E5C">
        <w:rPr>
          <w:caps/>
        </w:rPr>
        <w:t>Comparison of results from Batterink et al. (2014) with results of pilot study.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ook w:val="04A0" w:firstRow="1" w:lastRow="0" w:firstColumn="1" w:lastColumn="0" w:noHBand="0" w:noVBand="1"/>
      </w:tblPr>
      <w:tblGrid>
        <w:gridCol w:w="2700"/>
        <w:gridCol w:w="1800"/>
        <w:gridCol w:w="2520"/>
        <w:gridCol w:w="2330"/>
      </w:tblGrid>
      <w:tr w:rsidR="00F63B61" w:rsidRPr="003B198E" w14:paraId="34860958" w14:textId="77777777" w:rsidTr="003B2D46">
        <w:tc>
          <w:tcPr>
            <w:tcW w:w="2700" w:type="dxa"/>
            <w:tcBorders>
              <w:top w:val="single" w:sz="8" w:space="0" w:color="auto"/>
              <w:bottom w:val="single" w:sz="8" w:space="0" w:color="auto"/>
            </w:tcBorders>
            <w:shd w:val="clear" w:color="auto" w:fill="FFFFFF" w:themeFill="background1"/>
          </w:tcPr>
          <w:p w14:paraId="533B2A00" w14:textId="414B99DA" w:rsidR="00BE52C0" w:rsidRPr="003B198E" w:rsidRDefault="00BE52C0" w:rsidP="00A049A3">
            <w:pPr>
              <w:ind w:firstLine="0"/>
            </w:pPr>
            <w:r w:rsidRPr="003B198E">
              <w:t>Effect</w:t>
            </w:r>
          </w:p>
        </w:tc>
        <w:tc>
          <w:tcPr>
            <w:tcW w:w="1800" w:type="dxa"/>
            <w:tcBorders>
              <w:top w:val="single" w:sz="8" w:space="0" w:color="auto"/>
              <w:bottom w:val="single" w:sz="8" w:space="0" w:color="auto"/>
            </w:tcBorders>
            <w:shd w:val="clear" w:color="auto" w:fill="FFFFFF" w:themeFill="background1"/>
          </w:tcPr>
          <w:p w14:paraId="1FC71FBD" w14:textId="77777777" w:rsidR="00BE52C0" w:rsidRPr="003B198E" w:rsidRDefault="00BE52C0" w:rsidP="00A049A3">
            <w:pPr>
              <w:ind w:firstLine="0"/>
            </w:pPr>
            <w:r w:rsidRPr="003B198E">
              <w:t>Measure</w:t>
            </w:r>
          </w:p>
        </w:tc>
        <w:tc>
          <w:tcPr>
            <w:tcW w:w="2520" w:type="dxa"/>
            <w:tcBorders>
              <w:top w:val="single" w:sz="8" w:space="0" w:color="auto"/>
              <w:bottom w:val="single" w:sz="8" w:space="0" w:color="auto"/>
            </w:tcBorders>
            <w:shd w:val="clear" w:color="auto" w:fill="FFFFFF" w:themeFill="background1"/>
          </w:tcPr>
          <w:p w14:paraId="3519520E" w14:textId="77777777" w:rsidR="00BE52C0" w:rsidRPr="003B198E" w:rsidRDefault="00BE52C0" w:rsidP="00A049A3">
            <w:pPr>
              <w:spacing w:line="240" w:lineRule="auto"/>
              <w:ind w:firstLine="0"/>
            </w:pPr>
            <w:r w:rsidRPr="003B198E">
              <w:t>Batterink et al. (2014)</w:t>
            </w:r>
          </w:p>
        </w:tc>
        <w:tc>
          <w:tcPr>
            <w:tcW w:w="2330" w:type="dxa"/>
            <w:tcBorders>
              <w:top w:val="single" w:sz="8" w:space="0" w:color="auto"/>
              <w:bottom w:val="single" w:sz="8" w:space="0" w:color="auto"/>
            </w:tcBorders>
            <w:shd w:val="clear" w:color="auto" w:fill="FFFFFF" w:themeFill="background1"/>
          </w:tcPr>
          <w:p w14:paraId="276DA600" w14:textId="3F253249" w:rsidR="00BE52C0" w:rsidRPr="003B198E" w:rsidRDefault="00A30103" w:rsidP="00F63B61">
            <w:pPr>
              <w:spacing w:line="240" w:lineRule="auto"/>
              <w:ind w:firstLine="0"/>
            </w:pPr>
            <w:r w:rsidRPr="003B198E">
              <w:t>Current</w:t>
            </w:r>
            <w:r w:rsidR="00BE52C0" w:rsidRPr="003B198E">
              <w:t xml:space="preserve"> study</w:t>
            </w:r>
          </w:p>
        </w:tc>
      </w:tr>
      <w:tr w:rsidR="00F63B61" w:rsidRPr="003B198E" w14:paraId="135E5C21" w14:textId="77777777" w:rsidTr="003B2D46">
        <w:tc>
          <w:tcPr>
            <w:tcW w:w="2700" w:type="dxa"/>
            <w:vMerge w:val="restart"/>
            <w:tcBorders>
              <w:top w:val="single" w:sz="8" w:space="0" w:color="auto"/>
            </w:tcBorders>
            <w:shd w:val="clear" w:color="auto" w:fill="FFFFFF" w:themeFill="background1"/>
          </w:tcPr>
          <w:p w14:paraId="1521496A" w14:textId="77777777" w:rsidR="00BE52C0" w:rsidRPr="003B198E" w:rsidRDefault="00BE52C0" w:rsidP="00A049A3">
            <w:pPr>
              <w:spacing w:line="240" w:lineRule="auto"/>
              <w:ind w:firstLine="0"/>
            </w:pPr>
            <w:r w:rsidRPr="003B198E">
              <w:t>Main effect of condition?</w:t>
            </w:r>
          </w:p>
        </w:tc>
        <w:tc>
          <w:tcPr>
            <w:tcW w:w="1800" w:type="dxa"/>
            <w:tcBorders>
              <w:top w:val="single" w:sz="8" w:space="0" w:color="auto"/>
            </w:tcBorders>
            <w:shd w:val="clear" w:color="auto" w:fill="FFFFFF" w:themeFill="background1"/>
          </w:tcPr>
          <w:p w14:paraId="390A362F" w14:textId="77777777" w:rsidR="00BE52C0" w:rsidRPr="003B198E" w:rsidRDefault="00BE52C0" w:rsidP="00A049A3">
            <w:pPr>
              <w:ind w:firstLine="0"/>
            </w:pPr>
            <w:r w:rsidRPr="003B198E">
              <w:t>Response times</w:t>
            </w:r>
          </w:p>
        </w:tc>
        <w:tc>
          <w:tcPr>
            <w:tcW w:w="2520" w:type="dxa"/>
            <w:tcBorders>
              <w:top w:val="single" w:sz="8" w:space="0" w:color="auto"/>
            </w:tcBorders>
            <w:shd w:val="clear" w:color="auto" w:fill="FFFFFF" w:themeFill="background1"/>
          </w:tcPr>
          <w:p w14:paraId="57CD7846" w14:textId="77777777" w:rsidR="00BE52C0" w:rsidRPr="003B198E" w:rsidRDefault="00BE52C0" w:rsidP="00A049A3">
            <w:pPr>
              <w:ind w:firstLine="0"/>
            </w:pPr>
            <w:r w:rsidRPr="003B198E">
              <w:t>Yes</w:t>
            </w:r>
          </w:p>
        </w:tc>
        <w:tc>
          <w:tcPr>
            <w:tcW w:w="2330" w:type="dxa"/>
            <w:tcBorders>
              <w:top w:val="single" w:sz="8" w:space="0" w:color="auto"/>
            </w:tcBorders>
            <w:shd w:val="clear" w:color="auto" w:fill="FFFFFF" w:themeFill="background1"/>
          </w:tcPr>
          <w:p w14:paraId="008BEF0C" w14:textId="77777777" w:rsidR="00BE52C0" w:rsidRPr="003B198E" w:rsidRDefault="00BE52C0" w:rsidP="00A049A3">
            <w:pPr>
              <w:ind w:firstLine="0"/>
            </w:pPr>
            <w:r w:rsidRPr="003B198E">
              <w:t>Yes</w:t>
            </w:r>
          </w:p>
        </w:tc>
      </w:tr>
      <w:tr w:rsidR="00240BFA" w:rsidRPr="003B198E" w14:paraId="7FC24CAE" w14:textId="77777777" w:rsidTr="00240BFA">
        <w:tc>
          <w:tcPr>
            <w:tcW w:w="2700" w:type="dxa"/>
            <w:vMerge/>
            <w:shd w:val="clear" w:color="auto" w:fill="FFFFFF" w:themeFill="background1"/>
          </w:tcPr>
          <w:p w14:paraId="26011D61" w14:textId="77777777" w:rsidR="00BE52C0" w:rsidRPr="003B198E" w:rsidRDefault="00BE52C0" w:rsidP="00A049A3">
            <w:pPr>
              <w:spacing w:line="240" w:lineRule="auto"/>
              <w:ind w:firstLine="0"/>
            </w:pPr>
          </w:p>
        </w:tc>
        <w:tc>
          <w:tcPr>
            <w:tcW w:w="1800" w:type="dxa"/>
            <w:shd w:val="clear" w:color="auto" w:fill="FFFFFF" w:themeFill="background1"/>
          </w:tcPr>
          <w:p w14:paraId="13D0EAD8" w14:textId="77777777" w:rsidR="00BE52C0" w:rsidRPr="003B198E" w:rsidRDefault="00BE52C0" w:rsidP="00A049A3">
            <w:pPr>
              <w:ind w:firstLine="0"/>
            </w:pPr>
            <w:r w:rsidRPr="003B198E">
              <w:t>Accuracy</w:t>
            </w:r>
          </w:p>
        </w:tc>
        <w:tc>
          <w:tcPr>
            <w:tcW w:w="2520" w:type="dxa"/>
            <w:shd w:val="clear" w:color="auto" w:fill="FFFFFF" w:themeFill="background1"/>
          </w:tcPr>
          <w:p w14:paraId="09C32BD9" w14:textId="77777777" w:rsidR="00BE52C0" w:rsidRPr="003B198E" w:rsidRDefault="00BE52C0" w:rsidP="00A049A3">
            <w:pPr>
              <w:ind w:firstLine="0"/>
            </w:pPr>
            <w:r w:rsidRPr="003B198E">
              <w:t>Yes</w:t>
            </w:r>
          </w:p>
          <w:p w14:paraId="50CE1F12" w14:textId="2E583A59" w:rsidR="00CF27F9" w:rsidRPr="003B198E" w:rsidRDefault="00CF27F9" w:rsidP="00A049A3">
            <w:pPr>
              <w:ind w:firstLine="0"/>
            </w:pPr>
          </w:p>
        </w:tc>
        <w:tc>
          <w:tcPr>
            <w:tcW w:w="2330" w:type="dxa"/>
            <w:shd w:val="clear" w:color="auto" w:fill="FFFFFF" w:themeFill="background1"/>
          </w:tcPr>
          <w:p w14:paraId="0E8AD962" w14:textId="77777777" w:rsidR="00BE52C0" w:rsidRPr="003B198E" w:rsidRDefault="00BE52C0" w:rsidP="00A049A3">
            <w:pPr>
              <w:ind w:firstLine="0"/>
            </w:pPr>
            <w:r w:rsidRPr="003B198E">
              <w:t>Yes</w:t>
            </w:r>
          </w:p>
        </w:tc>
      </w:tr>
      <w:tr w:rsidR="00A30103" w:rsidRPr="003B198E" w14:paraId="61C5732A" w14:textId="77777777" w:rsidTr="00240BFA">
        <w:tc>
          <w:tcPr>
            <w:tcW w:w="2700" w:type="dxa"/>
            <w:shd w:val="clear" w:color="auto" w:fill="FFFFFF" w:themeFill="background1"/>
          </w:tcPr>
          <w:p w14:paraId="3646E2F6" w14:textId="77777777" w:rsidR="00A30103" w:rsidRPr="003B198E" w:rsidRDefault="00A30103" w:rsidP="00A049A3">
            <w:pPr>
              <w:spacing w:line="240" w:lineRule="auto"/>
              <w:ind w:firstLine="0"/>
            </w:pPr>
          </w:p>
        </w:tc>
        <w:tc>
          <w:tcPr>
            <w:tcW w:w="1800" w:type="dxa"/>
            <w:shd w:val="clear" w:color="auto" w:fill="FFFFFF" w:themeFill="background1"/>
          </w:tcPr>
          <w:p w14:paraId="587DD4BA" w14:textId="4E086344" w:rsidR="00A30103" w:rsidRPr="003B198E" w:rsidRDefault="00A30103" w:rsidP="00A049A3">
            <w:pPr>
              <w:ind w:firstLine="0"/>
            </w:pPr>
            <w:r w:rsidRPr="003B198E">
              <w:t>ERP</w:t>
            </w:r>
          </w:p>
        </w:tc>
        <w:tc>
          <w:tcPr>
            <w:tcW w:w="2520" w:type="dxa"/>
            <w:shd w:val="clear" w:color="auto" w:fill="FFFFFF" w:themeFill="background1"/>
          </w:tcPr>
          <w:p w14:paraId="7F47D60F" w14:textId="2A342235" w:rsidR="00A30103" w:rsidRPr="003B198E" w:rsidRDefault="00CD6A1F" w:rsidP="00CD6A1F">
            <w:pPr>
              <w:spacing w:line="240" w:lineRule="auto"/>
              <w:ind w:firstLine="0"/>
            </w:pPr>
            <w:r w:rsidRPr="003B198E">
              <w:t>Negativity in 400-800 ms time window</w:t>
            </w:r>
          </w:p>
          <w:p w14:paraId="6E56C9D8" w14:textId="1A991F05" w:rsidR="00CD6A1F" w:rsidRPr="003B198E" w:rsidRDefault="00CD6A1F" w:rsidP="00CD6A1F">
            <w:pPr>
              <w:spacing w:line="240" w:lineRule="auto"/>
              <w:ind w:firstLine="0"/>
            </w:pPr>
          </w:p>
        </w:tc>
        <w:tc>
          <w:tcPr>
            <w:tcW w:w="2330" w:type="dxa"/>
            <w:shd w:val="clear" w:color="auto" w:fill="FFFFFF" w:themeFill="background1"/>
          </w:tcPr>
          <w:p w14:paraId="128A615A" w14:textId="24894BEB" w:rsidR="00A30103" w:rsidRPr="003B198E" w:rsidRDefault="00005655" w:rsidP="00A049A3">
            <w:pPr>
              <w:ind w:firstLine="0"/>
            </w:pPr>
            <w:r w:rsidRPr="003B198E">
              <w:t>No</w:t>
            </w:r>
          </w:p>
        </w:tc>
      </w:tr>
      <w:tr w:rsidR="00240BFA" w:rsidRPr="003B198E" w14:paraId="43AA040B" w14:textId="77777777" w:rsidTr="00240BFA">
        <w:tc>
          <w:tcPr>
            <w:tcW w:w="2700" w:type="dxa"/>
            <w:vMerge w:val="restart"/>
            <w:shd w:val="clear" w:color="auto" w:fill="FFFFFF" w:themeFill="background1"/>
          </w:tcPr>
          <w:p w14:paraId="5C04A55F" w14:textId="77777777" w:rsidR="00BE52C0" w:rsidRPr="003B198E" w:rsidRDefault="00BE52C0" w:rsidP="00A049A3">
            <w:pPr>
              <w:spacing w:line="240" w:lineRule="auto"/>
              <w:ind w:firstLine="0"/>
            </w:pPr>
            <w:r w:rsidRPr="003B198E">
              <w:t xml:space="preserve">Interaction of </w:t>
            </w:r>
          </w:p>
          <w:p w14:paraId="39491896" w14:textId="77777777" w:rsidR="00BE52C0" w:rsidRPr="003B198E" w:rsidRDefault="00BE52C0" w:rsidP="00A049A3">
            <w:pPr>
              <w:spacing w:line="240" w:lineRule="auto"/>
              <w:ind w:firstLine="0"/>
            </w:pPr>
            <w:r w:rsidRPr="003B198E">
              <w:t>Condition x awareness?</w:t>
            </w:r>
          </w:p>
        </w:tc>
        <w:tc>
          <w:tcPr>
            <w:tcW w:w="1800" w:type="dxa"/>
            <w:shd w:val="clear" w:color="auto" w:fill="FFFFFF" w:themeFill="background1"/>
          </w:tcPr>
          <w:p w14:paraId="4440FB9F" w14:textId="77777777" w:rsidR="00BE52C0" w:rsidRPr="003B198E" w:rsidRDefault="00BE52C0" w:rsidP="00A049A3">
            <w:pPr>
              <w:ind w:firstLine="0"/>
            </w:pPr>
            <w:r w:rsidRPr="003B198E">
              <w:t>Response times</w:t>
            </w:r>
          </w:p>
        </w:tc>
        <w:tc>
          <w:tcPr>
            <w:tcW w:w="2520" w:type="dxa"/>
            <w:shd w:val="clear" w:color="auto" w:fill="FFFFFF" w:themeFill="background1"/>
          </w:tcPr>
          <w:p w14:paraId="0C01E765" w14:textId="77777777" w:rsidR="00BE52C0" w:rsidRPr="003B198E" w:rsidRDefault="00BE52C0" w:rsidP="00A049A3">
            <w:pPr>
              <w:ind w:firstLine="0"/>
            </w:pPr>
            <w:r w:rsidRPr="003B198E">
              <w:t>No</w:t>
            </w:r>
          </w:p>
        </w:tc>
        <w:tc>
          <w:tcPr>
            <w:tcW w:w="2330" w:type="dxa"/>
            <w:shd w:val="clear" w:color="auto" w:fill="FFFFFF" w:themeFill="background1"/>
          </w:tcPr>
          <w:p w14:paraId="4016BEFF" w14:textId="77777777" w:rsidR="00BE52C0" w:rsidRPr="003B198E" w:rsidRDefault="00BE52C0" w:rsidP="00A049A3">
            <w:pPr>
              <w:ind w:firstLine="0"/>
            </w:pPr>
            <w:r w:rsidRPr="003B198E">
              <w:t>No</w:t>
            </w:r>
          </w:p>
        </w:tc>
      </w:tr>
      <w:tr w:rsidR="00240BFA" w:rsidRPr="003B198E" w14:paraId="07427ADC" w14:textId="77777777" w:rsidTr="00240BFA">
        <w:tc>
          <w:tcPr>
            <w:tcW w:w="2700" w:type="dxa"/>
            <w:vMerge/>
            <w:shd w:val="clear" w:color="auto" w:fill="FFFFFF" w:themeFill="background1"/>
          </w:tcPr>
          <w:p w14:paraId="6C69F7CE" w14:textId="77777777" w:rsidR="00BE52C0" w:rsidRPr="003B198E" w:rsidRDefault="00BE52C0" w:rsidP="00A049A3">
            <w:pPr>
              <w:spacing w:line="240" w:lineRule="auto"/>
              <w:ind w:firstLine="0"/>
            </w:pPr>
          </w:p>
        </w:tc>
        <w:tc>
          <w:tcPr>
            <w:tcW w:w="1800" w:type="dxa"/>
            <w:shd w:val="clear" w:color="auto" w:fill="FFFFFF" w:themeFill="background1"/>
          </w:tcPr>
          <w:p w14:paraId="38548390" w14:textId="77777777" w:rsidR="00BE52C0" w:rsidRPr="003B198E" w:rsidRDefault="00BE52C0" w:rsidP="00A049A3">
            <w:pPr>
              <w:ind w:firstLine="0"/>
            </w:pPr>
            <w:r w:rsidRPr="003B198E">
              <w:t>Accuracy</w:t>
            </w:r>
          </w:p>
        </w:tc>
        <w:tc>
          <w:tcPr>
            <w:tcW w:w="2520" w:type="dxa"/>
            <w:shd w:val="clear" w:color="auto" w:fill="FFFFFF" w:themeFill="background1"/>
          </w:tcPr>
          <w:p w14:paraId="04DABA02" w14:textId="2A96A59F" w:rsidR="00BE52C0" w:rsidRPr="003B198E" w:rsidRDefault="00240BFA" w:rsidP="00A049A3">
            <w:pPr>
              <w:spacing w:line="240" w:lineRule="auto"/>
              <w:ind w:firstLine="0"/>
            </w:pPr>
            <w:r w:rsidRPr="003B198E">
              <w:t>Stronger effect for aware vs. unaware; significant in each group separately</w:t>
            </w:r>
          </w:p>
          <w:p w14:paraId="705C9083" w14:textId="77777777" w:rsidR="00CF27F9" w:rsidRPr="003B198E" w:rsidRDefault="00CF27F9" w:rsidP="00A049A3">
            <w:pPr>
              <w:spacing w:line="240" w:lineRule="auto"/>
              <w:ind w:firstLine="0"/>
            </w:pPr>
          </w:p>
          <w:p w14:paraId="1D47EA2E" w14:textId="1F75CA33" w:rsidR="00CF27F9" w:rsidRPr="003B198E" w:rsidRDefault="00CF27F9" w:rsidP="00A049A3">
            <w:pPr>
              <w:spacing w:line="240" w:lineRule="auto"/>
              <w:ind w:firstLine="0"/>
            </w:pPr>
          </w:p>
        </w:tc>
        <w:tc>
          <w:tcPr>
            <w:tcW w:w="2330" w:type="dxa"/>
            <w:shd w:val="clear" w:color="auto" w:fill="FFFFFF" w:themeFill="background1"/>
          </w:tcPr>
          <w:p w14:paraId="6AEFA965" w14:textId="0CC6ACF1" w:rsidR="00BE52C0" w:rsidRPr="003B198E" w:rsidRDefault="00A30103" w:rsidP="00A049A3">
            <w:pPr>
              <w:spacing w:line="240" w:lineRule="auto"/>
              <w:ind w:firstLine="0"/>
            </w:pPr>
            <w:r w:rsidRPr="003B198E">
              <w:t>No</w:t>
            </w:r>
          </w:p>
        </w:tc>
      </w:tr>
      <w:tr w:rsidR="00CD6A1F" w:rsidRPr="003B198E" w14:paraId="56FFBE46" w14:textId="77777777" w:rsidTr="00240BFA">
        <w:tc>
          <w:tcPr>
            <w:tcW w:w="2700" w:type="dxa"/>
            <w:shd w:val="clear" w:color="auto" w:fill="FFFFFF" w:themeFill="background1"/>
          </w:tcPr>
          <w:p w14:paraId="5FE249DD" w14:textId="77777777" w:rsidR="00CD6A1F" w:rsidRPr="003B198E" w:rsidRDefault="00CD6A1F" w:rsidP="00A049A3">
            <w:pPr>
              <w:spacing w:line="240" w:lineRule="auto"/>
              <w:ind w:firstLine="0"/>
            </w:pPr>
          </w:p>
        </w:tc>
        <w:tc>
          <w:tcPr>
            <w:tcW w:w="1800" w:type="dxa"/>
            <w:shd w:val="clear" w:color="auto" w:fill="FFFFFF" w:themeFill="background1"/>
          </w:tcPr>
          <w:p w14:paraId="07388957" w14:textId="3EDBFA0A" w:rsidR="00CD6A1F" w:rsidRPr="003B198E" w:rsidRDefault="00CD6A1F" w:rsidP="00A049A3">
            <w:pPr>
              <w:ind w:firstLine="0"/>
            </w:pPr>
            <w:r w:rsidRPr="003B198E">
              <w:t>ERP</w:t>
            </w:r>
          </w:p>
        </w:tc>
        <w:tc>
          <w:tcPr>
            <w:tcW w:w="2520" w:type="dxa"/>
            <w:shd w:val="clear" w:color="auto" w:fill="FFFFFF" w:themeFill="background1"/>
          </w:tcPr>
          <w:p w14:paraId="1EF99138" w14:textId="7ECF0D22" w:rsidR="00CD6A1F" w:rsidRPr="003B198E" w:rsidRDefault="00CD6A1F" w:rsidP="00CD6A1F">
            <w:pPr>
              <w:spacing w:line="240" w:lineRule="auto"/>
              <w:ind w:firstLine="0"/>
            </w:pPr>
            <w:r w:rsidRPr="003B198E">
              <w:t>In 400-800 ms time window, negativity only significant for unaware; in 800-1100 ms time window, positiv</w:t>
            </w:r>
            <w:r w:rsidR="00D03C25">
              <w:t>i</w:t>
            </w:r>
            <w:r w:rsidRPr="003B198E">
              <w:t>ty for aware and negativity for unaware</w:t>
            </w:r>
          </w:p>
        </w:tc>
        <w:tc>
          <w:tcPr>
            <w:tcW w:w="2330" w:type="dxa"/>
            <w:shd w:val="clear" w:color="auto" w:fill="FFFFFF" w:themeFill="background1"/>
          </w:tcPr>
          <w:p w14:paraId="6744D72D" w14:textId="0E1AEA3E" w:rsidR="00CD6A1F" w:rsidRPr="003B198E" w:rsidRDefault="00005655" w:rsidP="00A049A3">
            <w:pPr>
              <w:spacing w:line="240" w:lineRule="auto"/>
              <w:ind w:firstLine="0"/>
            </w:pPr>
            <w:r w:rsidRPr="003B198E">
              <w:t>In 800-1100 ms time window, negativity for unaware group</w:t>
            </w:r>
          </w:p>
        </w:tc>
      </w:tr>
      <w:tr w:rsidR="00240BFA" w:rsidRPr="003B198E" w14:paraId="260105A4" w14:textId="77777777" w:rsidTr="00240BFA">
        <w:tc>
          <w:tcPr>
            <w:tcW w:w="2700" w:type="dxa"/>
            <w:vMerge w:val="restart"/>
            <w:shd w:val="clear" w:color="auto" w:fill="FFFFFF" w:themeFill="background1"/>
          </w:tcPr>
          <w:p w14:paraId="1C700472" w14:textId="77777777" w:rsidR="00BE52C0" w:rsidRPr="003B198E" w:rsidRDefault="00BE52C0" w:rsidP="00A049A3">
            <w:pPr>
              <w:spacing w:line="240" w:lineRule="auto"/>
              <w:ind w:firstLine="0"/>
            </w:pPr>
            <w:r w:rsidRPr="003B198E">
              <w:t xml:space="preserve">Interaction of </w:t>
            </w:r>
          </w:p>
          <w:p w14:paraId="10673793" w14:textId="77777777" w:rsidR="00BE52C0" w:rsidRPr="003B198E" w:rsidRDefault="00BE52C0" w:rsidP="00A049A3">
            <w:pPr>
              <w:spacing w:line="240" w:lineRule="auto"/>
              <w:ind w:firstLine="0"/>
            </w:pPr>
            <w:r w:rsidRPr="003B198E">
              <w:t>Condition x Epoch?</w:t>
            </w:r>
          </w:p>
        </w:tc>
        <w:tc>
          <w:tcPr>
            <w:tcW w:w="1800" w:type="dxa"/>
            <w:shd w:val="clear" w:color="auto" w:fill="FFFFFF" w:themeFill="background1"/>
          </w:tcPr>
          <w:p w14:paraId="62CBB1AE" w14:textId="77777777" w:rsidR="00BE52C0" w:rsidRPr="003B198E" w:rsidRDefault="00BE52C0" w:rsidP="00A049A3">
            <w:pPr>
              <w:ind w:firstLine="0"/>
            </w:pPr>
            <w:r w:rsidRPr="003B198E">
              <w:t>Response times</w:t>
            </w:r>
          </w:p>
        </w:tc>
        <w:tc>
          <w:tcPr>
            <w:tcW w:w="2520" w:type="dxa"/>
            <w:shd w:val="clear" w:color="auto" w:fill="FFFFFF" w:themeFill="background1"/>
          </w:tcPr>
          <w:p w14:paraId="3B6C51A7" w14:textId="77777777" w:rsidR="00BE52C0" w:rsidRPr="003B198E" w:rsidRDefault="00BE52C0" w:rsidP="00A049A3">
            <w:pPr>
              <w:ind w:firstLine="0"/>
            </w:pPr>
            <w:r w:rsidRPr="003B198E">
              <w:t>Yes</w:t>
            </w:r>
          </w:p>
        </w:tc>
        <w:tc>
          <w:tcPr>
            <w:tcW w:w="2330" w:type="dxa"/>
            <w:shd w:val="clear" w:color="auto" w:fill="FFFFFF" w:themeFill="background1"/>
          </w:tcPr>
          <w:p w14:paraId="45854DA8" w14:textId="77777777" w:rsidR="00BE52C0" w:rsidRPr="003B198E" w:rsidRDefault="00BE52C0" w:rsidP="00A049A3">
            <w:pPr>
              <w:ind w:firstLine="0"/>
            </w:pPr>
            <w:r w:rsidRPr="003B198E">
              <w:t>No</w:t>
            </w:r>
          </w:p>
        </w:tc>
      </w:tr>
      <w:tr w:rsidR="00F63B61" w:rsidRPr="003B198E" w14:paraId="1784BA41" w14:textId="77777777" w:rsidTr="00CD6A1F">
        <w:trPr>
          <w:trHeight w:val="693"/>
        </w:trPr>
        <w:tc>
          <w:tcPr>
            <w:tcW w:w="2700" w:type="dxa"/>
            <w:vMerge/>
            <w:shd w:val="clear" w:color="auto" w:fill="FFFFFF" w:themeFill="background1"/>
          </w:tcPr>
          <w:p w14:paraId="104235BB" w14:textId="77777777" w:rsidR="00BE52C0" w:rsidRPr="003B198E" w:rsidRDefault="00BE52C0" w:rsidP="00A049A3">
            <w:pPr>
              <w:spacing w:line="240" w:lineRule="auto"/>
              <w:ind w:firstLine="0"/>
            </w:pPr>
          </w:p>
        </w:tc>
        <w:tc>
          <w:tcPr>
            <w:tcW w:w="1800" w:type="dxa"/>
            <w:shd w:val="clear" w:color="auto" w:fill="FFFFFF" w:themeFill="background1"/>
          </w:tcPr>
          <w:p w14:paraId="5713EF8B" w14:textId="77777777" w:rsidR="00BE52C0" w:rsidRPr="003B198E" w:rsidRDefault="00BE52C0" w:rsidP="00A049A3">
            <w:pPr>
              <w:ind w:firstLine="0"/>
            </w:pPr>
            <w:r w:rsidRPr="003B198E">
              <w:t>Accuracy</w:t>
            </w:r>
          </w:p>
        </w:tc>
        <w:tc>
          <w:tcPr>
            <w:tcW w:w="2520" w:type="dxa"/>
            <w:shd w:val="clear" w:color="auto" w:fill="FFFFFF" w:themeFill="background1"/>
          </w:tcPr>
          <w:p w14:paraId="6CA254A8" w14:textId="77777777" w:rsidR="00BE52C0" w:rsidRPr="003B198E" w:rsidRDefault="00BE52C0" w:rsidP="00A049A3">
            <w:pPr>
              <w:ind w:firstLine="0"/>
            </w:pPr>
            <w:r w:rsidRPr="003B198E">
              <w:t>Yes</w:t>
            </w:r>
          </w:p>
          <w:p w14:paraId="32D99292" w14:textId="561E8A09" w:rsidR="00CF27F9" w:rsidRPr="003B198E" w:rsidRDefault="00CF27F9" w:rsidP="00A049A3">
            <w:pPr>
              <w:ind w:firstLine="0"/>
            </w:pPr>
          </w:p>
        </w:tc>
        <w:tc>
          <w:tcPr>
            <w:tcW w:w="2330" w:type="dxa"/>
            <w:shd w:val="clear" w:color="auto" w:fill="FFFFFF" w:themeFill="background1"/>
          </w:tcPr>
          <w:p w14:paraId="5FD8B42B" w14:textId="77777777" w:rsidR="00BE52C0" w:rsidRPr="003B198E" w:rsidRDefault="00BE52C0" w:rsidP="00A049A3">
            <w:pPr>
              <w:ind w:firstLine="0"/>
            </w:pPr>
            <w:r w:rsidRPr="003B198E">
              <w:t>No</w:t>
            </w:r>
          </w:p>
        </w:tc>
      </w:tr>
      <w:tr w:rsidR="00CD6A1F" w:rsidRPr="003B198E" w14:paraId="1B279258" w14:textId="77777777" w:rsidTr="00CD1F6D">
        <w:trPr>
          <w:trHeight w:val="693"/>
        </w:trPr>
        <w:tc>
          <w:tcPr>
            <w:tcW w:w="2700" w:type="dxa"/>
            <w:shd w:val="clear" w:color="auto" w:fill="FFFFFF" w:themeFill="background1"/>
          </w:tcPr>
          <w:p w14:paraId="295A1395" w14:textId="7AFCD8C3" w:rsidR="00CD6A1F" w:rsidRPr="003B198E" w:rsidRDefault="00CD6A1F" w:rsidP="00A049A3">
            <w:pPr>
              <w:spacing w:line="240" w:lineRule="auto"/>
              <w:ind w:firstLine="0"/>
            </w:pPr>
          </w:p>
        </w:tc>
        <w:tc>
          <w:tcPr>
            <w:tcW w:w="1800" w:type="dxa"/>
            <w:shd w:val="clear" w:color="auto" w:fill="FFFFFF" w:themeFill="background1"/>
          </w:tcPr>
          <w:p w14:paraId="7FAE0E5F" w14:textId="270DCFB2" w:rsidR="00CD6A1F" w:rsidRPr="003B198E" w:rsidRDefault="00CD6A1F" w:rsidP="00A049A3">
            <w:pPr>
              <w:ind w:firstLine="0"/>
            </w:pPr>
            <w:r w:rsidRPr="003B198E">
              <w:t>ERP</w:t>
            </w:r>
          </w:p>
        </w:tc>
        <w:tc>
          <w:tcPr>
            <w:tcW w:w="4850" w:type="dxa"/>
            <w:gridSpan w:val="2"/>
            <w:shd w:val="clear" w:color="auto" w:fill="FFFFFF" w:themeFill="background1"/>
          </w:tcPr>
          <w:p w14:paraId="2FD1B55E" w14:textId="171DE358" w:rsidR="00CD6A1F" w:rsidRPr="003B198E" w:rsidRDefault="00CD6A1F" w:rsidP="00A049A3">
            <w:pPr>
              <w:ind w:firstLine="0"/>
            </w:pPr>
            <w:r w:rsidRPr="003B198E">
              <w:t>[ Epoch not included as factor in analysis ]</w:t>
            </w:r>
          </w:p>
        </w:tc>
      </w:tr>
      <w:tr w:rsidR="00240BFA" w:rsidRPr="003B198E" w14:paraId="05C6BB64" w14:textId="77777777" w:rsidTr="00240BFA">
        <w:trPr>
          <w:trHeight w:val="101"/>
        </w:trPr>
        <w:tc>
          <w:tcPr>
            <w:tcW w:w="2700" w:type="dxa"/>
            <w:vMerge w:val="restart"/>
            <w:shd w:val="clear" w:color="auto" w:fill="FFFFFF" w:themeFill="background1"/>
          </w:tcPr>
          <w:p w14:paraId="59EA00EA" w14:textId="77777777" w:rsidR="00BE52C0" w:rsidRPr="003B198E" w:rsidRDefault="00BE52C0" w:rsidP="00A049A3">
            <w:pPr>
              <w:spacing w:line="240" w:lineRule="auto"/>
              <w:ind w:firstLine="0"/>
            </w:pPr>
            <w:r w:rsidRPr="003B198E">
              <w:t>Interaction of Condition x Awareness x Epoch?</w:t>
            </w:r>
          </w:p>
        </w:tc>
        <w:tc>
          <w:tcPr>
            <w:tcW w:w="1800" w:type="dxa"/>
            <w:shd w:val="clear" w:color="auto" w:fill="FFFFFF" w:themeFill="background1"/>
          </w:tcPr>
          <w:p w14:paraId="0131FEC8" w14:textId="77777777" w:rsidR="00BE52C0" w:rsidRPr="003B198E" w:rsidRDefault="00BE52C0" w:rsidP="00A049A3">
            <w:pPr>
              <w:ind w:firstLine="0"/>
            </w:pPr>
            <w:r w:rsidRPr="003B198E">
              <w:t>Response times</w:t>
            </w:r>
          </w:p>
        </w:tc>
        <w:tc>
          <w:tcPr>
            <w:tcW w:w="2520" w:type="dxa"/>
            <w:shd w:val="clear" w:color="auto" w:fill="FFFFFF" w:themeFill="background1"/>
          </w:tcPr>
          <w:p w14:paraId="7607F61A" w14:textId="77777777" w:rsidR="00BE52C0" w:rsidRPr="003B198E" w:rsidRDefault="00BE52C0" w:rsidP="00A049A3">
            <w:pPr>
              <w:ind w:firstLine="0"/>
            </w:pPr>
            <w:r w:rsidRPr="003B198E">
              <w:t>No</w:t>
            </w:r>
          </w:p>
        </w:tc>
        <w:tc>
          <w:tcPr>
            <w:tcW w:w="2330" w:type="dxa"/>
            <w:shd w:val="clear" w:color="auto" w:fill="FFFFFF" w:themeFill="background1"/>
          </w:tcPr>
          <w:p w14:paraId="2A792D2C" w14:textId="77777777" w:rsidR="00BE52C0" w:rsidRPr="003B198E" w:rsidRDefault="00BE52C0" w:rsidP="00A049A3">
            <w:pPr>
              <w:ind w:firstLine="0"/>
            </w:pPr>
            <w:r w:rsidRPr="003B198E">
              <w:t>No</w:t>
            </w:r>
          </w:p>
        </w:tc>
      </w:tr>
      <w:tr w:rsidR="00F63B61" w:rsidRPr="003B198E" w14:paraId="5F78D79E" w14:textId="77777777" w:rsidTr="003B2D46">
        <w:tc>
          <w:tcPr>
            <w:tcW w:w="2700" w:type="dxa"/>
            <w:vMerge/>
            <w:shd w:val="clear" w:color="auto" w:fill="FFFFFF" w:themeFill="background1"/>
          </w:tcPr>
          <w:p w14:paraId="340FACF7" w14:textId="77777777" w:rsidR="00BE52C0" w:rsidRPr="003B198E" w:rsidRDefault="00BE52C0" w:rsidP="00A049A3">
            <w:pPr>
              <w:ind w:firstLine="0"/>
            </w:pPr>
          </w:p>
        </w:tc>
        <w:tc>
          <w:tcPr>
            <w:tcW w:w="1800" w:type="dxa"/>
            <w:shd w:val="clear" w:color="auto" w:fill="FFFFFF" w:themeFill="background1"/>
          </w:tcPr>
          <w:p w14:paraId="586B5E10" w14:textId="77777777" w:rsidR="00BE52C0" w:rsidRPr="003B198E" w:rsidRDefault="00BE52C0" w:rsidP="00A049A3">
            <w:pPr>
              <w:ind w:firstLine="0"/>
            </w:pPr>
            <w:r w:rsidRPr="003B198E">
              <w:t>Accuracy</w:t>
            </w:r>
          </w:p>
        </w:tc>
        <w:tc>
          <w:tcPr>
            <w:tcW w:w="2520" w:type="dxa"/>
            <w:shd w:val="clear" w:color="auto" w:fill="FFFFFF" w:themeFill="background1"/>
          </w:tcPr>
          <w:p w14:paraId="2A047FF4" w14:textId="77777777" w:rsidR="00BE52C0" w:rsidRPr="003B198E" w:rsidRDefault="00BE52C0" w:rsidP="00A049A3">
            <w:pPr>
              <w:ind w:firstLine="0"/>
            </w:pPr>
            <w:r w:rsidRPr="003B198E">
              <w:t>No</w:t>
            </w:r>
          </w:p>
        </w:tc>
        <w:tc>
          <w:tcPr>
            <w:tcW w:w="2330" w:type="dxa"/>
            <w:shd w:val="clear" w:color="auto" w:fill="FFFFFF" w:themeFill="background1"/>
          </w:tcPr>
          <w:p w14:paraId="09AD7BF3" w14:textId="77777777" w:rsidR="00BE52C0" w:rsidRPr="003B198E" w:rsidRDefault="00BE52C0" w:rsidP="00A049A3">
            <w:pPr>
              <w:ind w:firstLine="0"/>
            </w:pPr>
            <w:r w:rsidRPr="003B198E">
              <w:t>No</w:t>
            </w:r>
          </w:p>
        </w:tc>
      </w:tr>
      <w:tr w:rsidR="00CD6A1F" w:rsidRPr="003B198E" w14:paraId="2CAD000A" w14:textId="77777777" w:rsidTr="003B2D46">
        <w:tc>
          <w:tcPr>
            <w:tcW w:w="2700" w:type="dxa"/>
            <w:tcBorders>
              <w:bottom w:val="single" w:sz="8" w:space="0" w:color="auto"/>
            </w:tcBorders>
            <w:shd w:val="clear" w:color="auto" w:fill="FFFFFF" w:themeFill="background1"/>
          </w:tcPr>
          <w:p w14:paraId="4E012268" w14:textId="77777777" w:rsidR="00CD6A1F" w:rsidRPr="003B198E" w:rsidRDefault="00CD6A1F" w:rsidP="00A049A3">
            <w:pPr>
              <w:ind w:firstLine="0"/>
            </w:pPr>
          </w:p>
        </w:tc>
        <w:tc>
          <w:tcPr>
            <w:tcW w:w="1800" w:type="dxa"/>
            <w:tcBorders>
              <w:bottom w:val="single" w:sz="8" w:space="0" w:color="auto"/>
            </w:tcBorders>
            <w:shd w:val="clear" w:color="auto" w:fill="FFFFFF" w:themeFill="background1"/>
          </w:tcPr>
          <w:p w14:paraId="1C91C25B" w14:textId="4B1E6E9B" w:rsidR="00CD6A1F" w:rsidRPr="003B198E" w:rsidRDefault="00CD6A1F" w:rsidP="00A049A3">
            <w:pPr>
              <w:ind w:firstLine="0"/>
            </w:pPr>
            <w:r w:rsidRPr="003B198E">
              <w:t>ERP</w:t>
            </w:r>
          </w:p>
        </w:tc>
        <w:tc>
          <w:tcPr>
            <w:tcW w:w="4850" w:type="dxa"/>
            <w:gridSpan w:val="2"/>
            <w:tcBorders>
              <w:bottom w:val="single" w:sz="8" w:space="0" w:color="auto"/>
            </w:tcBorders>
            <w:shd w:val="clear" w:color="auto" w:fill="FFFFFF" w:themeFill="background1"/>
          </w:tcPr>
          <w:p w14:paraId="26191E52" w14:textId="4A4E89EC" w:rsidR="00CD6A1F" w:rsidRPr="003B198E" w:rsidRDefault="00CD6A1F" w:rsidP="00A049A3">
            <w:pPr>
              <w:ind w:firstLine="0"/>
            </w:pPr>
            <w:r w:rsidRPr="003B198E">
              <w:t>[ Epoch not included as factor in analysis ]</w:t>
            </w:r>
          </w:p>
        </w:tc>
      </w:tr>
    </w:tbl>
    <w:p w14:paraId="2BB4A429" w14:textId="6FD91E5A" w:rsidR="00BE52C0" w:rsidRPr="003B198E" w:rsidRDefault="00BE52C0">
      <w:pPr>
        <w:spacing w:after="160" w:line="259" w:lineRule="auto"/>
        <w:ind w:firstLine="0"/>
        <w:rPr>
          <w:i/>
        </w:rPr>
      </w:pPr>
    </w:p>
    <w:p w14:paraId="776E599A" w14:textId="77777777" w:rsidR="00BE52C0" w:rsidRPr="003B198E" w:rsidRDefault="00BE52C0">
      <w:pPr>
        <w:spacing w:after="160" w:line="259" w:lineRule="auto"/>
        <w:ind w:firstLine="0"/>
        <w:rPr>
          <w:i/>
        </w:rPr>
      </w:pPr>
    </w:p>
    <w:p w14:paraId="788B903E" w14:textId="77777777" w:rsidR="0055027C" w:rsidRPr="003B198E" w:rsidRDefault="0055027C">
      <w:pPr>
        <w:spacing w:after="160" w:line="259" w:lineRule="auto"/>
        <w:ind w:firstLine="0"/>
        <w:rPr>
          <w:i/>
        </w:rPr>
      </w:pPr>
    </w:p>
    <w:p w14:paraId="16E1CB94" w14:textId="0DDA9701" w:rsidR="004177CE" w:rsidRPr="003B198E" w:rsidRDefault="004177CE" w:rsidP="00CF27F9">
      <w:pPr>
        <w:spacing w:after="160" w:line="259" w:lineRule="auto"/>
        <w:ind w:firstLine="0"/>
        <w:jc w:val="center"/>
      </w:pPr>
      <w:r w:rsidRPr="003B198E">
        <w:rPr>
          <w:noProof/>
          <w:lang w:eastAsia="ko-KR"/>
        </w:rPr>
        <w:drawing>
          <wp:inline distT="0" distB="0" distL="0" distR="0" wp14:anchorId="478AAA4F" wp14:editId="5BA691FE">
            <wp:extent cx="5943600" cy="5211289"/>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srcRect l="22756" t="7127" r="21314" b="5644"/>
                    <a:stretch/>
                  </pic:blipFill>
                  <pic:spPr bwMode="auto">
                    <a:xfrm>
                      <a:off x="0" y="0"/>
                      <a:ext cx="5970991" cy="5235305"/>
                    </a:xfrm>
                    <a:prstGeom prst="rect">
                      <a:avLst/>
                    </a:prstGeom>
                    <a:ln>
                      <a:noFill/>
                    </a:ln>
                    <a:extLst>
                      <a:ext uri="{53640926-AAD7-44D8-BBD7-CCE9431645EC}">
                        <a14:shadowObscured xmlns:a14="http://schemas.microsoft.com/office/drawing/2010/main"/>
                      </a:ext>
                    </a:extLst>
                  </pic:spPr>
                </pic:pic>
              </a:graphicData>
            </a:graphic>
          </wp:inline>
        </w:drawing>
      </w:r>
    </w:p>
    <w:p w14:paraId="7C3397B5" w14:textId="654F8F54" w:rsidR="004177CE" w:rsidRPr="00BD0659" w:rsidRDefault="004177CE" w:rsidP="004177CE">
      <w:pPr>
        <w:spacing w:line="240" w:lineRule="auto"/>
        <w:ind w:firstLine="0"/>
      </w:pPr>
      <w:r w:rsidRPr="00312C58">
        <w:rPr>
          <w:i/>
        </w:rPr>
        <w:t>Figure 1</w:t>
      </w:r>
      <w:r w:rsidRPr="00312C58">
        <w:t xml:space="preserve">. Model of attention in </w:t>
      </w:r>
      <w:r w:rsidR="00A9688A" w:rsidRPr="00312C58">
        <w:t>second language acquisition</w:t>
      </w:r>
      <w:r w:rsidRPr="00BD0659">
        <w:t xml:space="preserve"> from Leow (2015).</w:t>
      </w:r>
      <w:r w:rsidR="00266405">
        <w:t xml:space="preserve"> Reproduced with permission (see Appendix F).</w:t>
      </w:r>
    </w:p>
    <w:p w14:paraId="624FEEF7" w14:textId="77777777" w:rsidR="004177CE" w:rsidRPr="00BD0659" w:rsidRDefault="004177CE" w:rsidP="004177CE">
      <w:pPr>
        <w:spacing w:after="160" w:line="259" w:lineRule="auto"/>
        <w:ind w:firstLine="0"/>
      </w:pPr>
      <w:r w:rsidRPr="00BD0659">
        <w:br w:type="page"/>
      </w:r>
    </w:p>
    <w:p w14:paraId="2FA97801" w14:textId="3160F462" w:rsidR="00696B36" w:rsidRPr="003B198E" w:rsidRDefault="00F91536" w:rsidP="00CF27F9">
      <w:pPr>
        <w:ind w:firstLine="0"/>
        <w:jc w:val="center"/>
      </w:pPr>
      <w:r w:rsidRPr="003B198E">
        <w:rPr>
          <w:noProof/>
          <w:lang w:eastAsia="ko-KR"/>
        </w:rPr>
        <w:lastRenderedPageBreak/>
        <w:drawing>
          <wp:anchor distT="0" distB="0" distL="114300" distR="114300" simplePos="0" relativeHeight="251677696" behindDoc="0" locked="0" layoutInCell="1" allowOverlap="1" wp14:anchorId="0D9801C9" wp14:editId="21BAA9CF">
            <wp:simplePos x="0" y="0"/>
            <wp:positionH relativeFrom="margin">
              <wp:align>center</wp:align>
            </wp:positionH>
            <wp:positionV relativeFrom="paragraph">
              <wp:posOffset>4377516</wp:posOffset>
            </wp:positionV>
            <wp:extent cx="4672451" cy="90054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4672451" cy="900545"/>
                    </a:xfrm>
                    <a:prstGeom prst="rect">
                      <a:avLst/>
                    </a:prstGeom>
                  </pic:spPr>
                </pic:pic>
              </a:graphicData>
            </a:graphic>
            <wp14:sizeRelH relativeFrom="margin">
              <wp14:pctWidth>0</wp14:pctWidth>
            </wp14:sizeRelH>
            <wp14:sizeRelV relativeFrom="margin">
              <wp14:pctHeight>0</wp14:pctHeight>
            </wp14:sizeRelV>
          </wp:anchor>
        </w:drawing>
      </w:r>
      <w:r w:rsidRPr="00C94E5C">
        <w:rPr>
          <w:b/>
          <w:bCs/>
          <w:noProof/>
          <w:lang w:eastAsia="ko-KR"/>
        </w:rPr>
        <w:drawing>
          <wp:anchor distT="0" distB="0" distL="114300" distR="114300" simplePos="0" relativeHeight="251676672" behindDoc="0" locked="0" layoutInCell="1" allowOverlap="1" wp14:anchorId="39E12FFE" wp14:editId="477F87F4">
            <wp:simplePos x="0" y="0"/>
            <wp:positionH relativeFrom="margin">
              <wp:posOffset>1030547</wp:posOffset>
            </wp:positionH>
            <wp:positionV relativeFrom="paragraph">
              <wp:posOffset>519430</wp:posOffset>
            </wp:positionV>
            <wp:extent cx="3643745" cy="1839016"/>
            <wp:effectExtent l="0" t="0" r="0" b="889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3643745" cy="1839016"/>
                    </a:xfrm>
                    <a:prstGeom prst="rect">
                      <a:avLst/>
                    </a:prstGeom>
                    <a:noFill/>
                    <a:ln w="19050">
                      <a:noFill/>
                    </a:ln>
                  </pic:spPr>
                </pic:pic>
              </a:graphicData>
            </a:graphic>
            <wp14:sizeRelH relativeFrom="margin">
              <wp14:pctWidth>0</wp14:pctWidth>
            </wp14:sizeRelH>
            <wp14:sizeRelV relativeFrom="margin">
              <wp14:pctHeight>0</wp14:pctHeight>
            </wp14:sizeRelV>
          </wp:anchor>
        </w:drawing>
      </w:r>
      <w:r w:rsidRPr="00C94E5C">
        <w:rPr>
          <w:noProof/>
          <w:lang w:eastAsia="ko-KR"/>
        </w:rPr>
        <w:drawing>
          <wp:inline distT="0" distB="0" distL="0" distR="0" wp14:anchorId="2056D412" wp14:editId="0D7B7755">
            <wp:extent cx="4405630" cy="520930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a:stretch/>
                  </pic:blipFill>
                  <pic:spPr bwMode="auto">
                    <a:xfrm>
                      <a:off x="0" y="0"/>
                      <a:ext cx="4405630" cy="5209309"/>
                    </a:xfrm>
                    <a:prstGeom prst="rect">
                      <a:avLst/>
                    </a:prstGeom>
                    <a:noFill/>
                    <a:ln>
                      <a:noFill/>
                    </a:ln>
                    <a:extLst>
                      <a:ext uri="{53640926-AAD7-44D8-BBD7-CCE9431645EC}">
                        <a14:shadowObscured xmlns:a14="http://schemas.microsoft.com/office/drawing/2010/main"/>
                      </a:ext>
                    </a:extLst>
                  </pic:spPr>
                </pic:pic>
              </a:graphicData>
            </a:graphic>
          </wp:inline>
        </w:drawing>
      </w:r>
    </w:p>
    <w:p w14:paraId="61BC9872" w14:textId="13F1ECE2" w:rsidR="00854AE1" w:rsidRPr="003B198E" w:rsidRDefault="00696B36" w:rsidP="009254D2">
      <w:pPr>
        <w:spacing w:line="240" w:lineRule="auto"/>
        <w:ind w:firstLine="0"/>
      </w:pPr>
      <w:r w:rsidRPr="00312C58">
        <w:rPr>
          <w:i/>
        </w:rPr>
        <w:t xml:space="preserve">Figure </w:t>
      </w:r>
      <w:r w:rsidR="004177CE" w:rsidRPr="00312C58">
        <w:rPr>
          <w:i/>
        </w:rPr>
        <w:t>2</w:t>
      </w:r>
      <w:r w:rsidRPr="00312C58">
        <w:t xml:space="preserve">. </w:t>
      </w:r>
      <w:r w:rsidR="00D17B30" w:rsidRPr="00BD0659">
        <w:t>Summary of experimental task and overall paradigm</w:t>
      </w:r>
      <w:r w:rsidR="00CF27F9" w:rsidRPr="00BD0659">
        <w:t xml:space="preserve"> for the proposed dissertation study</w:t>
      </w:r>
      <w:r w:rsidR="00D17B30" w:rsidRPr="003B198E">
        <w:t xml:space="preserve">, with a) sequence of events in </w:t>
      </w:r>
      <w:r w:rsidR="00A9688A" w:rsidRPr="003B198E">
        <w:t>each</w:t>
      </w:r>
      <w:r w:rsidR="00D17B30" w:rsidRPr="003B198E">
        <w:t xml:space="preserve"> experimental trial, b) </w:t>
      </w:r>
      <w:r w:rsidR="009254D2" w:rsidRPr="003B198E">
        <w:t xml:space="preserve">trial structure in the experimental task (with one out of every seven trials violating the underlying pattern, interspersed randomly), and c) overall experiment </w:t>
      </w:r>
      <w:r w:rsidR="00A9688A" w:rsidRPr="003B198E">
        <w:t>procedure</w:t>
      </w:r>
      <w:r w:rsidR="009254D2" w:rsidRPr="003B198E">
        <w:t>. Each block comprise</w:t>
      </w:r>
      <w:r w:rsidR="00A9688A" w:rsidRPr="003B198E">
        <w:t>s</w:t>
      </w:r>
      <w:r w:rsidR="009254D2" w:rsidRPr="003B198E">
        <w:t xml:space="preserve"> 308</w:t>
      </w:r>
      <w:r w:rsidR="00A9688A" w:rsidRPr="003B198E">
        <w:t xml:space="preserve"> experimental</w:t>
      </w:r>
      <w:r w:rsidR="00CC207E" w:rsidRPr="003B198E">
        <w:t xml:space="preserve"> trials, with</w:t>
      </w:r>
      <w:r w:rsidR="009254D2" w:rsidRPr="003B198E">
        <w:t xml:space="preserve"> </w:t>
      </w:r>
      <w:r w:rsidR="00CC207E" w:rsidRPr="003B198E">
        <w:t xml:space="preserve">a </w:t>
      </w:r>
      <w:r w:rsidR="009254D2" w:rsidRPr="003B198E">
        <w:t xml:space="preserve">short break between </w:t>
      </w:r>
      <w:r w:rsidR="00CC207E" w:rsidRPr="003B198E">
        <w:t>B</w:t>
      </w:r>
      <w:r w:rsidR="009254D2" w:rsidRPr="003B198E">
        <w:t>locks</w:t>
      </w:r>
      <w:r w:rsidR="00CC207E" w:rsidRPr="003B198E">
        <w:t xml:space="preserve"> 1 and 2 and a rule awareness debriefing between Blocks 2 and 3</w:t>
      </w:r>
      <w:r w:rsidR="009254D2" w:rsidRPr="003B198E">
        <w:t>.</w:t>
      </w:r>
    </w:p>
    <w:p w14:paraId="06E5F8C0" w14:textId="7467BE9D" w:rsidR="00404820" w:rsidRPr="003B198E" w:rsidRDefault="00854AE1" w:rsidP="00CF27F9">
      <w:pPr>
        <w:spacing w:after="160" w:line="259" w:lineRule="auto"/>
        <w:ind w:firstLine="0"/>
        <w:jc w:val="center"/>
      </w:pPr>
      <w:r w:rsidRPr="003B198E">
        <w:br w:type="page"/>
      </w:r>
      <w:r w:rsidRPr="003B198E">
        <w:rPr>
          <w:noProof/>
          <w:lang w:eastAsia="ko-KR"/>
        </w:rPr>
        <w:lastRenderedPageBreak/>
        <w:drawing>
          <wp:inline distT="0" distB="0" distL="0" distR="0" wp14:anchorId="10DBA7A4" wp14:editId="530EB3C5">
            <wp:extent cx="4297756" cy="5884752"/>
            <wp:effectExtent l="0" t="0" r="762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310951" cy="5902820"/>
                    </a:xfrm>
                    <a:prstGeom prst="rect">
                      <a:avLst/>
                    </a:prstGeom>
                  </pic:spPr>
                </pic:pic>
              </a:graphicData>
            </a:graphic>
          </wp:inline>
        </w:drawing>
      </w:r>
    </w:p>
    <w:p w14:paraId="1567B6DB" w14:textId="21A42BDD" w:rsidR="00CF27F9" w:rsidRPr="003B198E" w:rsidRDefault="00854AE1" w:rsidP="00854AE1">
      <w:pPr>
        <w:spacing w:line="240" w:lineRule="auto"/>
        <w:ind w:firstLine="0"/>
      </w:pPr>
      <w:r w:rsidRPr="00312C58">
        <w:rPr>
          <w:i/>
        </w:rPr>
        <w:t>Figure 3</w:t>
      </w:r>
      <w:r w:rsidRPr="00312C58">
        <w:t xml:space="preserve">. Illustration of the increased sensitivity of Multivariate Pattern Analysis over </w:t>
      </w:r>
      <w:r w:rsidR="00430C13" w:rsidRPr="00312C58">
        <w:t>univariate</w:t>
      </w:r>
      <w:r w:rsidRPr="00BD0659">
        <w:t xml:space="preserve"> analyses</w:t>
      </w:r>
      <w:r w:rsidR="00D33463" w:rsidRPr="00BD0659">
        <w:t xml:space="preserve"> (reproduced </w:t>
      </w:r>
      <w:r w:rsidR="00266405">
        <w:t xml:space="preserve">with permission </w:t>
      </w:r>
      <w:r w:rsidR="00CF27F9" w:rsidRPr="003B198E">
        <w:t xml:space="preserve">from </w:t>
      </w:r>
      <w:r w:rsidR="00D33463" w:rsidRPr="003B198E">
        <w:t>Grootswagers</w:t>
      </w:r>
      <w:r w:rsidR="00481CC1" w:rsidRPr="003B198E">
        <w:t xml:space="preserve"> et al.</w:t>
      </w:r>
      <w:r w:rsidR="00D33463" w:rsidRPr="003B198E">
        <w:t>, 2017</w:t>
      </w:r>
      <w:r w:rsidR="00266405">
        <w:t>; see Appendix F</w:t>
      </w:r>
      <w:r w:rsidR="00D33463" w:rsidRPr="003B198E">
        <w:t>)</w:t>
      </w:r>
      <w:r w:rsidRPr="003B198E">
        <w:t xml:space="preserve">. </w:t>
      </w:r>
    </w:p>
    <w:p w14:paraId="69183FCC" w14:textId="77777777" w:rsidR="00CF27F9" w:rsidRPr="003B198E" w:rsidRDefault="00CF27F9" w:rsidP="00854AE1">
      <w:pPr>
        <w:spacing w:line="240" w:lineRule="auto"/>
        <w:ind w:firstLine="0"/>
      </w:pPr>
    </w:p>
    <w:p w14:paraId="467A4985" w14:textId="77777777" w:rsidR="00CF27F9" w:rsidRPr="003B198E" w:rsidRDefault="00854AE1" w:rsidP="00854AE1">
      <w:pPr>
        <w:spacing w:line="240" w:lineRule="auto"/>
        <w:ind w:firstLine="0"/>
      </w:pPr>
      <w:r w:rsidRPr="003B198E">
        <w:t>Panel A shows average</w:t>
      </w:r>
      <w:r w:rsidR="00CF27F9" w:rsidRPr="003B198E">
        <w:t>d</w:t>
      </w:r>
      <w:r w:rsidRPr="003B198E">
        <w:t xml:space="preserve"> event-related potentials (ERPs) in</w:t>
      </w:r>
      <w:r w:rsidR="00D33463" w:rsidRPr="003B198E">
        <w:t xml:space="preserve"> </w:t>
      </w:r>
      <w:r w:rsidRPr="003B198E">
        <w:t xml:space="preserve">response to stimuli from two conditions (class A and class B), shown for two different channels (left and right </w:t>
      </w:r>
      <w:r w:rsidR="00CF27F9" w:rsidRPr="003B198E">
        <w:t>plots</w:t>
      </w:r>
      <w:r w:rsidRPr="003B198E">
        <w:t xml:space="preserve">). </w:t>
      </w:r>
      <w:r w:rsidR="00D33463" w:rsidRPr="003B198E">
        <w:t>Substantial o</w:t>
      </w:r>
      <w:r w:rsidRPr="003B198E">
        <w:t xml:space="preserve">verlap between </w:t>
      </w:r>
      <w:r w:rsidR="00D33463" w:rsidRPr="003B198E">
        <w:t xml:space="preserve">the two classes in each of the channels means that differences </w:t>
      </w:r>
      <w:r w:rsidR="00CF27F9" w:rsidRPr="003B198E">
        <w:t>are not</w:t>
      </w:r>
      <w:r w:rsidR="00D33463" w:rsidRPr="003B198E">
        <w:t xml:space="preserve"> significant in a univariate analysis. </w:t>
      </w:r>
    </w:p>
    <w:p w14:paraId="6B7967D6" w14:textId="77777777" w:rsidR="00CF27F9" w:rsidRPr="003B198E" w:rsidRDefault="00CF27F9" w:rsidP="00854AE1">
      <w:pPr>
        <w:spacing w:line="240" w:lineRule="auto"/>
        <w:ind w:firstLine="0"/>
      </w:pPr>
    </w:p>
    <w:p w14:paraId="698EFDB5" w14:textId="38E68366" w:rsidR="00824C23" w:rsidRPr="003B198E" w:rsidRDefault="00D33463" w:rsidP="00854AE1">
      <w:pPr>
        <w:spacing w:line="240" w:lineRule="auto"/>
        <w:ind w:firstLine="0"/>
      </w:pPr>
      <w:r w:rsidRPr="003B198E">
        <w:t>Panel B shows these same data points plotted in two-dimensional space</w:t>
      </w:r>
      <w:r w:rsidR="00CF27F9" w:rsidRPr="003B198E">
        <w:t>,</w:t>
      </w:r>
      <w:r w:rsidRPr="003B198E">
        <w:t xml:space="preserve"> for a single time point</w:t>
      </w:r>
      <w:r w:rsidR="00CF27F9" w:rsidRPr="003B198E">
        <w:t xml:space="preserve"> in the trial</w:t>
      </w:r>
      <w:r w:rsidRPr="003B198E">
        <w:t xml:space="preserve"> (corresponding to the gray bar in the ERP plots in Panel A). The dashed line indicates the boundary that best separates the two classes, as per the underlying correlation between data points.</w:t>
      </w:r>
    </w:p>
    <w:p w14:paraId="0C7EE02D" w14:textId="0220ABDB" w:rsidR="003228A7" w:rsidRPr="003B198E" w:rsidRDefault="003228A7" w:rsidP="00CF27F9">
      <w:pPr>
        <w:spacing w:line="240" w:lineRule="auto"/>
        <w:ind w:firstLine="0"/>
        <w:jc w:val="center"/>
      </w:pPr>
      <w:r w:rsidRPr="003B198E">
        <w:rPr>
          <w:noProof/>
          <w:lang w:eastAsia="ko-KR"/>
        </w:rPr>
        <w:lastRenderedPageBreak/>
        <w:drawing>
          <wp:inline distT="0" distB="0" distL="0" distR="0" wp14:anchorId="7800A136" wp14:editId="7EBA63AE">
            <wp:extent cx="5888588" cy="5558828"/>
            <wp:effectExtent l="0" t="0" r="0" b="3810"/>
            <wp:docPr id="6" name="Picture 6" descr="https://ars.els-cdn.com/content/image/1-s2.0-S1364661314000199-gr1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s.els-cdn.com/content/image/1-s2.0-S1364661314000199-gr1b1.jp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5900225" cy="5569814"/>
                    </a:xfrm>
                    <a:prstGeom prst="rect">
                      <a:avLst/>
                    </a:prstGeom>
                    <a:noFill/>
                    <a:ln>
                      <a:noFill/>
                    </a:ln>
                    <a:extLst>
                      <a:ext uri="{53640926-AAD7-44D8-BBD7-CCE9431645EC}">
                        <a14:shadowObscured xmlns:a14="http://schemas.microsoft.com/office/drawing/2010/main"/>
                      </a:ext>
                    </a:extLst>
                  </pic:spPr>
                </pic:pic>
              </a:graphicData>
            </a:graphic>
          </wp:inline>
        </w:drawing>
      </w:r>
    </w:p>
    <w:p w14:paraId="531830D9" w14:textId="7BA502E5" w:rsidR="00CF27F9" w:rsidRPr="003B198E" w:rsidRDefault="003228A7" w:rsidP="003228A7">
      <w:pPr>
        <w:spacing w:line="240" w:lineRule="auto"/>
        <w:ind w:firstLine="0"/>
      </w:pPr>
      <w:r w:rsidRPr="00312C58">
        <w:rPr>
          <w:i/>
        </w:rPr>
        <w:t xml:space="preserve">Figure </w:t>
      </w:r>
      <w:r w:rsidR="00962CA5" w:rsidRPr="00312C58">
        <w:rPr>
          <w:i/>
        </w:rPr>
        <w:t>4</w:t>
      </w:r>
      <w:r w:rsidRPr="00312C58">
        <w:t>. Illustration of the Multivariate Pattern Analysis (MVPA) analysis pipeline</w:t>
      </w:r>
      <w:r w:rsidR="00CF27F9" w:rsidRPr="00BD0659">
        <w:t xml:space="preserve"> (reproduced </w:t>
      </w:r>
      <w:r w:rsidR="00266405">
        <w:t xml:space="preserve">with permission </w:t>
      </w:r>
      <w:r w:rsidR="00CF27F9" w:rsidRPr="00BD0659">
        <w:t>from King &amp; Dehaene, 2014</w:t>
      </w:r>
      <w:r w:rsidR="00266405">
        <w:t>; see Appendix F</w:t>
      </w:r>
      <w:r w:rsidR="00CF27F9" w:rsidRPr="00BD0659">
        <w:t>)</w:t>
      </w:r>
      <w:r w:rsidRPr="00BD0659">
        <w:t xml:space="preserve">. </w:t>
      </w:r>
    </w:p>
    <w:p w14:paraId="20EF238E" w14:textId="77777777" w:rsidR="00CF27F9" w:rsidRPr="003B198E" w:rsidRDefault="00CF27F9" w:rsidP="003228A7">
      <w:pPr>
        <w:spacing w:line="240" w:lineRule="auto"/>
        <w:ind w:firstLine="0"/>
      </w:pPr>
    </w:p>
    <w:p w14:paraId="12DECF82" w14:textId="4A74E803" w:rsidR="00F36020" w:rsidRPr="003B198E" w:rsidRDefault="003228A7" w:rsidP="003228A7">
      <w:pPr>
        <w:spacing w:line="240" w:lineRule="auto"/>
        <w:ind w:firstLine="0"/>
      </w:pPr>
      <w:r w:rsidRPr="003B198E">
        <w:t>For each time point, data from all sensors is aggregated and plotted in multidimensional space</w:t>
      </w:r>
      <w:r w:rsidR="00CF27F9" w:rsidRPr="003B198E">
        <w:t>, with each dimension corresponding to a different sensor</w:t>
      </w:r>
      <w:r w:rsidRPr="003B198E">
        <w:t>.</w:t>
      </w:r>
      <w:r w:rsidR="00CF27F9" w:rsidRPr="003B198E">
        <w:t xml:space="preserve"> </w:t>
      </w:r>
      <w:r w:rsidRPr="003B198E">
        <w:t>Then, a classifier is trained to identify the boundar</w:t>
      </w:r>
      <w:r w:rsidR="00CF27F9" w:rsidRPr="003B198E">
        <w:t>i</w:t>
      </w:r>
      <w:r w:rsidRPr="003B198E">
        <w:t xml:space="preserve">es that best divide stimuli from different classes of data. Classifier performance can </w:t>
      </w:r>
      <w:r w:rsidR="00CF27F9" w:rsidRPr="003B198E">
        <w:t>subsequently</w:t>
      </w:r>
      <w:r w:rsidRPr="003B198E">
        <w:t xml:space="preserve"> be assessed not only by testing</w:t>
      </w:r>
      <w:r w:rsidR="00CF27F9" w:rsidRPr="003B198E">
        <w:t xml:space="preserve"> on</w:t>
      </w:r>
      <w:r w:rsidRPr="003B198E">
        <w:t xml:space="preserve"> the corresponding trial time point in the test data, but also by testing</w:t>
      </w:r>
      <w:r w:rsidR="00CF27F9" w:rsidRPr="003B198E">
        <w:t xml:space="preserve"> on</w:t>
      </w:r>
      <w:r w:rsidRPr="003B198E">
        <w:t xml:space="preserve"> </w:t>
      </w:r>
      <w:r w:rsidR="00CF27F9" w:rsidRPr="003B198E">
        <w:t>previous and/or subsequent</w:t>
      </w:r>
      <w:r w:rsidRPr="003B198E">
        <w:t xml:space="preserve"> time points</w:t>
      </w:r>
      <w:r w:rsidR="00CF27F9" w:rsidRPr="003B198E">
        <w:t xml:space="preserve">. This </w:t>
      </w:r>
      <w:r w:rsidRPr="003B198E">
        <w:t xml:space="preserve">allowing for generalization </w:t>
      </w:r>
      <w:r w:rsidR="00CF27F9" w:rsidRPr="003B198E">
        <w:t xml:space="preserve">of neural activation patterns </w:t>
      </w:r>
      <w:r w:rsidRPr="003B198E">
        <w:t xml:space="preserve">across time. </w:t>
      </w:r>
    </w:p>
    <w:p w14:paraId="7C8C6D2B" w14:textId="77777777" w:rsidR="00F36020" w:rsidRPr="003B198E" w:rsidRDefault="00F36020">
      <w:pPr>
        <w:spacing w:after="160" w:line="259" w:lineRule="auto"/>
        <w:ind w:firstLine="0"/>
      </w:pPr>
      <w:r w:rsidRPr="003B198E">
        <w:br w:type="page"/>
      </w:r>
    </w:p>
    <w:p w14:paraId="46D64C5C" w14:textId="205EF8A5" w:rsidR="00854AE1" w:rsidRPr="003B198E" w:rsidRDefault="0071278E" w:rsidP="00E46396">
      <w:pPr>
        <w:spacing w:line="240" w:lineRule="auto"/>
        <w:ind w:firstLine="0"/>
        <w:jc w:val="center"/>
      </w:pPr>
      <w:r w:rsidRPr="003B198E">
        <w:rPr>
          <w:noProof/>
          <w:lang w:eastAsia="ko-KR"/>
        </w:rPr>
        <w:lastRenderedPageBreak/>
        <w:drawing>
          <wp:inline distT="0" distB="0" distL="0" distR="0" wp14:anchorId="4F75F8C1" wp14:editId="7E5AE6EA">
            <wp:extent cx="3672670" cy="5685576"/>
            <wp:effectExtent l="0" t="0" r="4445" b="0"/>
            <wp:docPr id="16" name="Picture 16" descr="https://ars.els-cdn.com/content/image/1-s2.0-S0093934X14001072-g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rs.els-cdn.com/content/image/1-s2.0-S0093934X14001072-gr2.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680198" cy="5697230"/>
                    </a:xfrm>
                    <a:prstGeom prst="rect">
                      <a:avLst/>
                    </a:prstGeom>
                    <a:noFill/>
                    <a:ln>
                      <a:noFill/>
                    </a:ln>
                  </pic:spPr>
                </pic:pic>
              </a:graphicData>
            </a:graphic>
          </wp:inline>
        </w:drawing>
      </w:r>
    </w:p>
    <w:p w14:paraId="575BC8E9" w14:textId="32337E2D" w:rsidR="00CF27F9" w:rsidRPr="003B198E" w:rsidRDefault="0071278E" w:rsidP="00854AE1">
      <w:pPr>
        <w:spacing w:line="240" w:lineRule="auto"/>
        <w:ind w:firstLine="0"/>
      </w:pPr>
      <w:bookmarkStart w:id="84" w:name="_Hlk6824270"/>
      <w:r w:rsidRPr="00312C58">
        <w:rPr>
          <w:i/>
        </w:rPr>
        <w:t xml:space="preserve">Figure </w:t>
      </w:r>
      <w:r w:rsidR="008A0F8F" w:rsidRPr="00312C58">
        <w:rPr>
          <w:i/>
        </w:rPr>
        <w:t>5</w:t>
      </w:r>
      <w:r w:rsidRPr="00312C58">
        <w:t>.</w:t>
      </w:r>
      <w:r w:rsidRPr="00BD0659">
        <w:t xml:space="preserve"> </w:t>
      </w:r>
      <w:r w:rsidR="00600408" w:rsidRPr="00BD0659">
        <w:t>ERP</w:t>
      </w:r>
      <w:r w:rsidR="00064D4D" w:rsidRPr="003B198E">
        <w:t xml:space="preserve"> </w:t>
      </w:r>
      <w:r w:rsidR="00600408" w:rsidRPr="003B198E">
        <w:t>images of</w:t>
      </w:r>
      <w:r w:rsidRPr="003B198E">
        <w:t xml:space="preserve"> difference waves (violation minus control difference</w:t>
      </w:r>
      <w:r w:rsidR="00600408" w:rsidRPr="003B198E">
        <w:t>) illustrating components that are vs. are not response-locked</w:t>
      </w:r>
      <w:r w:rsidR="00CF27F9" w:rsidRPr="003B198E">
        <w:t xml:space="preserve"> (reproduced</w:t>
      </w:r>
      <w:r w:rsidR="00266405">
        <w:t xml:space="preserve"> with permission</w:t>
      </w:r>
      <w:r w:rsidR="00CF27F9" w:rsidRPr="003B198E">
        <w:t xml:space="preserve"> from Sassenhagen</w:t>
      </w:r>
      <w:r w:rsidR="00481CC1" w:rsidRPr="003B198E">
        <w:t xml:space="preserve"> et al.</w:t>
      </w:r>
      <w:r w:rsidR="00CF27F9" w:rsidRPr="003B198E">
        <w:t>, 2014</w:t>
      </w:r>
      <w:r w:rsidR="00266405">
        <w:t>; see Appendix F</w:t>
      </w:r>
      <w:r w:rsidR="00CF27F9" w:rsidRPr="003B198E">
        <w:t>). Note that Gaussian visual smoothing has been applied</w:t>
      </w:r>
      <w:r w:rsidR="00A9688A" w:rsidRPr="003B198E">
        <w:t xml:space="preserve"> for presentation purposes</w:t>
      </w:r>
      <w:r w:rsidR="00CF27F9" w:rsidRPr="003B198E">
        <w:t>.</w:t>
      </w:r>
    </w:p>
    <w:p w14:paraId="52EF21F4" w14:textId="77777777" w:rsidR="00CF27F9" w:rsidRPr="003B198E" w:rsidRDefault="00CF27F9" w:rsidP="00854AE1">
      <w:pPr>
        <w:spacing w:line="240" w:lineRule="auto"/>
        <w:ind w:firstLine="0"/>
      </w:pPr>
    </w:p>
    <w:p w14:paraId="6381572B" w14:textId="44FABB19" w:rsidR="00600408" w:rsidRPr="003B198E" w:rsidRDefault="00600408" w:rsidP="00854AE1">
      <w:pPr>
        <w:spacing w:line="240" w:lineRule="auto"/>
        <w:ind w:firstLine="0"/>
      </w:pPr>
      <w:r w:rsidRPr="003B198E">
        <w:t>Panel A shows a P600</w:t>
      </w:r>
      <w:r w:rsidR="00CF27F9" w:rsidRPr="003B198E">
        <w:t xml:space="preserve"> component</w:t>
      </w:r>
      <w:r w:rsidRPr="003B198E">
        <w:t xml:space="preserve"> (in red), and Panel B shows an N400</w:t>
      </w:r>
      <w:r w:rsidR="00CF27F9" w:rsidRPr="003B198E">
        <w:t xml:space="preserve"> component</w:t>
      </w:r>
      <w:r w:rsidRPr="003B198E">
        <w:t xml:space="preserve"> (in blue). For each panel, the top graph shows the data plotted in a response-locked fashion, i</w:t>
      </w:r>
      <w:r w:rsidR="00473AD5" w:rsidRPr="003B198E">
        <w:t>.</w:t>
      </w:r>
      <w:r w:rsidRPr="003B198E">
        <w:t xml:space="preserve">e., so that </w:t>
      </w:r>
      <w:r w:rsidR="0008003D" w:rsidRPr="003B198E">
        <w:t>0 ms</w:t>
      </w:r>
      <w:r w:rsidRPr="003B198E">
        <w:t xml:space="preserve"> represents the behavioral response. Meanwhile, the bottom graph shows the data plotted in a stimulus-locked fashion, i.e., so that </w:t>
      </w:r>
      <w:r w:rsidR="0008003D" w:rsidRPr="003B198E">
        <w:t>0 ms</w:t>
      </w:r>
      <w:r w:rsidRPr="003B198E">
        <w:t xml:space="preserve"> represents onset of the stimulus.</w:t>
      </w:r>
    </w:p>
    <w:p w14:paraId="48FAF05F" w14:textId="77777777" w:rsidR="00600408" w:rsidRPr="003B198E" w:rsidRDefault="00600408" w:rsidP="00854AE1">
      <w:pPr>
        <w:spacing w:line="240" w:lineRule="auto"/>
        <w:ind w:firstLine="0"/>
      </w:pPr>
    </w:p>
    <w:p w14:paraId="6954BA8E" w14:textId="5E40243B" w:rsidR="00473AD5" w:rsidRPr="003B198E" w:rsidRDefault="00600408" w:rsidP="00473AD5">
      <w:pPr>
        <w:spacing w:line="240" w:lineRule="auto"/>
        <w:ind w:firstLine="0"/>
      </w:pPr>
      <w:r w:rsidRPr="003B198E">
        <w:t xml:space="preserve">As can be seen in Panel A, variability in P600 onset </w:t>
      </w:r>
      <w:r w:rsidR="00E46396" w:rsidRPr="003B198E">
        <w:t>can be seen</w:t>
      </w:r>
      <w:r w:rsidRPr="003B198E">
        <w:t xml:space="preserve"> when data is represented in a stimulus-locked way, but this variability disappears when data is represented in a response locked-way.</w:t>
      </w:r>
      <w:r w:rsidR="00E46396" w:rsidRPr="003B198E">
        <w:t xml:space="preserve"> </w:t>
      </w:r>
      <w:r w:rsidRPr="003B198E">
        <w:t xml:space="preserve">By contrast, in Panel B </w:t>
      </w:r>
      <w:r w:rsidR="00064D4D" w:rsidRPr="003B198E">
        <w:t>variability in N400 onset is seen in the response-locked plot but not the stimulus-locked plot.</w:t>
      </w:r>
    </w:p>
    <w:bookmarkEnd w:id="84"/>
    <w:p w14:paraId="4F030F6C" w14:textId="77777777" w:rsidR="00DC1AA9" w:rsidRPr="003B198E" w:rsidRDefault="00DC1AA9" w:rsidP="001512E4">
      <w:pPr>
        <w:spacing w:after="160" w:line="259" w:lineRule="auto"/>
        <w:ind w:firstLine="0"/>
        <w:jc w:val="center"/>
        <w:rPr>
          <w:i/>
        </w:rPr>
      </w:pPr>
      <w:r w:rsidRPr="003B198E">
        <w:rPr>
          <w:noProof/>
          <w:lang w:eastAsia="ko-KR"/>
        </w:rPr>
        <w:lastRenderedPageBreak/>
        <w:drawing>
          <wp:inline distT="0" distB="0" distL="0" distR="0" wp14:anchorId="4CADA4C4" wp14:editId="222B496A">
            <wp:extent cx="4014926" cy="3913632"/>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014926" cy="3913632"/>
                    </a:xfrm>
                    <a:prstGeom prst="rect">
                      <a:avLst/>
                    </a:prstGeom>
                  </pic:spPr>
                </pic:pic>
              </a:graphicData>
            </a:graphic>
          </wp:inline>
        </w:drawing>
      </w:r>
    </w:p>
    <w:p w14:paraId="24BB0B44" w14:textId="1A3A432A" w:rsidR="0086432B" w:rsidRPr="003B198E" w:rsidRDefault="00277CC0">
      <w:pPr>
        <w:spacing w:after="160" w:line="259" w:lineRule="auto"/>
        <w:ind w:firstLine="0"/>
      </w:pPr>
      <w:r w:rsidRPr="00312C58">
        <w:rPr>
          <w:i/>
        </w:rPr>
        <w:t xml:space="preserve">Figure </w:t>
      </w:r>
      <w:r w:rsidR="008A0F8F" w:rsidRPr="00312C58">
        <w:rPr>
          <w:i/>
        </w:rPr>
        <w:t>6</w:t>
      </w:r>
      <w:r w:rsidRPr="00312C58">
        <w:t xml:space="preserve">. Participants’ median response times to </w:t>
      </w:r>
      <w:r w:rsidR="002C394F" w:rsidRPr="00BD0659">
        <w:t>rule-adhering</w:t>
      </w:r>
      <w:r w:rsidRPr="00BD0659">
        <w:t xml:space="preserve"> (rule-conforming) vs. </w:t>
      </w:r>
      <w:r w:rsidR="00B300DC" w:rsidRPr="00BD0659">
        <w:t>rule-vi</w:t>
      </w:r>
      <w:r w:rsidR="00B300DC" w:rsidRPr="003B198E">
        <w:t>olating</w:t>
      </w:r>
      <w:r w:rsidR="002204B9" w:rsidRPr="003B198E">
        <w:t xml:space="preserve"> t</w:t>
      </w:r>
      <w:r w:rsidRPr="003B198E">
        <w:t>rials, calculated by epoch. Error bars indicate standard errors.</w:t>
      </w:r>
    </w:p>
    <w:p w14:paraId="7D5F148C" w14:textId="77777777" w:rsidR="0086432B" w:rsidRPr="003B198E" w:rsidRDefault="0086432B">
      <w:pPr>
        <w:spacing w:after="160" w:line="259" w:lineRule="auto"/>
        <w:ind w:firstLine="0"/>
      </w:pPr>
      <w:r w:rsidRPr="003B198E">
        <w:br w:type="page"/>
      </w:r>
    </w:p>
    <w:p w14:paraId="68B5B152" w14:textId="20AD57B4" w:rsidR="00DC1AA9" w:rsidRPr="003B198E" w:rsidRDefault="00DC1AA9" w:rsidP="00CF27F9">
      <w:pPr>
        <w:spacing w:after="160" w:line="259" w:lineRule="auto"/>
        <w:ind w:firstLine="0"/>
        <w:jc w:val="center"/>
        <w:rPr>
          <w:b/>
        </w:rPr>
      </w:pPr>
      <w:r w:rsidRPr="003B198E">
        <w:rPr>
          <w:noProof/>
          <w:lang w:eastAsia="ko-KR"/>
        </w:rPr>
        <w:lastRenderedPageBreak/>
        <w:drawing>
          <wp:inline distT="0" distB="0" distL="0" distR="0" wp14:anchorId="350A4D56" wp14:editId="60A11994">
            <wp:extent cx="4014926" cy="3913632"/>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014926" cy="3913632"/>
                    </a:xfrm>
                    <a:prstGeom prst="rect">
                      <a:avLst/>
                    </a:prstGeom>
                  </pic:spPr>
                </pic:pic>
              </a:graphicData>
            </a:graphic>
          </wp:inline>
        </w:drawing>
      </w:r>
    </w:p>
    <w:p w14:paraId="71CE39E8" w14:textId="71BC12E3" w:rsidR="0086432B" w:rsidRPr="003B198E" w:rsidRDefault="0086432B" w:rsidP="0086432B">
      <w:pPr>
        <w:spacing w:after="160" w:line="259" w:lineRule="auto"/>
        <w:ind w:firstLine="0"/>
      </w:pPr>
      <w:r w:rsidRPr="00312C58">
        <w:rPr>
          <w:i/>
        </w:rPr>
        <w:t xml:space="preserve">Figure </w:t>
      </w:r>
      <w:r w:rsidR="008A0F8F" w:rsidRPr="00312C58">
        <w:rPr>
          <w:i/>
        </w:rPr>
        <w:t>7</w:t>
      </w:r>
      <w:r w:rsidRPr="00BD0659">
        <w:t xml:space="preserve">. Rule-aware participants’ median response times to </w:t>
      </w:r>
      <w:r w:rsidR="002C394F" w:rsidRPr="003B198E">
        <w:t>rule-adhering</w:t>
      </w:r>
      <w:r w:rsidRPr="003B198E">
        <w:t xml:space="preserve"> </w:t>
      </w:r>
      <w:r w:rsidR="00B300DC" w:rsidRPr="003B198E">
        <w:t>vs. rule-violating</w:t>
      </w:r>
      <w:r w:rsidR="00B300DC" w:rsidRPr="003B198E" w:rsidDel="00B300DC">
        <w:t xml:space="preserve"> </w:t>
      </w:r>
      <w:r w:rsidRPr="003B198E">
        <w:t>trials, calculated by epoch. Error bars indicate standard errors.</w:t>
      </w:r>
    </w:p>
    <w:p w14:paraId="3E56E745" w14:textId="77777777" w:rsidR="0086432B" w:rsidRPr="003B198E" w:rsidRDefault="0086432B">
      <w:pPr>
        <w:spacing w:after="160" w:line="259" w:lineRule="auto"/>
        <w:ind w:firstLine="0"/>
      </w:pPr>
      <w:r w:rsidRPr="003B198E">
        <w:br w:type="page"/>
      </w:r>
    </w:p>
    <w:p w14:paraId="1935D540" w14:textId="4E1CC23B" w:rsidR="005653FC" w:rsidRPr="003B198E" w:rsidRDefault="005653FC" w:rsidP="001512E4">
      <w:pPr>
        <w:spacing w:after="160" w:line="259" w:lineRule="auto"/>
        <w:ind w:firstLine="0"/>
        <w:jc w:val="center"/>
        <w:rPr>
          <w:i/>
        </w:rPr>
      </w:pPr>
      <w:r w:rsidRPr="003B198E">
        <w:rPr>
          <w:noProof/>
          <w:lang w:eastAsia="ko-KR"/>
        </w:rPr>
        <w:lastRenderedPageBreak/>
        <w:drawing>
          <wp:inline distT="0" distB="0" distL="0" distR="0" wp14:anchorId="4054291A" wp14:editId="1D5C234D">
            <wp:extent cx="4014926" cy="3913632"/>
            <wp:effectExtent l="0" t="0" r="508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014926" cy="3913632"/>
                    </a:xfrm>
                    <a:prstGeom prst="rect">
                      <a:avLst/>
                    </a:prstGeom>
                  </pic:spPr>
                </pic:pic>
              </a:graphicData>
            </a:graphic>
          </wp:inline>
        </w:drawing>
      </w:r>
    </w:p>
    <w:p w14:paraId="08E833B3" w14:textId="3016376C" w:rsidR="0086432B" w:rsidRPr="003B198E" w:rsidRDefault="0086432B" w:rsidP="0086432B">
      <w:pPr>
        <w:spacing w:after="160" w:line="259" w:lineRule="auto"/>
        <w:ind w:firstLine="0"/>
      </w:pPr>
      <w:r w:rsidRPr="00312C58">
        <w:rPr>
          <w:i/>
        </w:rPr>
        <w:t xml:space="preserve">Figure </w:t>
      </w:r>
      <w:r w:rsidR="008A0F8F" w:rsidRPr="00312C58">
        <w:rPr>
          <w:i/>
        </w:rPr>
        <w:t>8</w:t>
      </w:r>
      <w:r w:rsidRPr="00312C58">
        <w:t>. Rule-</w:t>
      </w:r>
      <w:r w:rsidR="00CF27F9" w:rsidRPr="00BD0659">
        <w:t>un</w:t>
      </w:r>
      <w:r w:rsidRPr="00BD0659">
        <w:t xml:space="preserve">aware participants’ median response times to </w:t>
      </w:r>
      <w:r w:rsidR="002C394F" w:rsidRPr="00BD0659">
        <w:t>rule-adhering</w:t>
      </w:r>
      <w:r w:rsidR="00B300DC" w:rsidRPr="003B198E">
        <w:t xml:space="preserve"> vs. rule-violating</w:t>
      </w:r>
      <w:r w:rsidRPr="003B198E">
        <w:t xml:space="preserve"> trials, calculated by epoch. Error bars indicate standard errors.</w:t>
      </w:r>
    </w:p>
    <w:p w14:paraId="7F7A0B47" w14:textId="68AA90E1" w:rsidR="00277CC0" w:rsidRPr="003B198E" w:rsidRDefault="00277CC0">
      <w:pPr>
        <w:spacing w:after="160" w:line="259" w:lineRule="auto"/>
        <w:ind w:firstLine="0"/>
        <w:rPr>
          <w:b/>
        </w:rPr>
      </w:pPr>
      <w:r w:rsidRPr="003B198E">
        <w:rPr>
          <w:b/>
        </w:rPr>
        <w:br w:type="page"/>
      </w:r>
    </w:p>
    <w:p w14:paraId="4CDD75D1" w14:textId="30FCF88A" w:rsidR="00DC1AA9" w:rsidRPr="003B198E" w:rsidRDefault="00DC1AA9" w:rsidP="00CF27F9">
      <w:pPr>
        <w:spacing w:after="160" w:line="259" w:lineRule="auto"/>
        <w:ind w:firstLine="0"/>
        <w:jc w:val="center"/>
        <w:rPr>
          <w:b/>
        </w:rPr>
      </w:pPr>
      <w:r w:rsidRPr="003B198E">
        <w:rPr>
          <w:noProof/>
          <w:lang w:eastAsia="ko-KR"/>
        </w:rPr>
        <w:lastRenderedPageBreak/>
        <w:drawing>
          <wp:inline distT="0" distB="0" distL="0" distR="0" wp14:anchorId="73D7A36A" wp14:editId="27008F64">
            <wp:extent cx="4010890" cy="3909698"/>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016299" cy="3914971"/>
                    </a:xfrm>
                    <a:prstGeom prst="rect">
                      <a:avLst/>
                    </a:prstGeom>
                  </pic:spPr>
                </pic:pic>
              </a:graphicData>
            </a:graphic>
          </wp:inline>
        </w:drawing>
      </w:r>
    </w:p>
    <w:p w14:paraId="39AC2F52" w14:textId="7DED60B5" w:rsidR="00EE38D4" w:rsidRPr="003B198E" w:rsidRDefault="00D13873">
      <w:pPr>
        <w:spacing w:after="160" w:line="259" w:lineRule="auto"/>
        <w:ind w:firstLine="0"/>
      </w:pPr>
      <w:r w:rsidRPr="00312C58">
        <w:rPr>
          <w:i/>
        </w:rPr>
        <w:t xml:space="preserve">Figure </w:t>
      </w:r>
      <w:r w:rsidR="008A0F8F" w:rsidRPr="00312C58">
        <w:rPr>
          <w:i/>
        </w:rPr>
        <w:t>9</w:t>
      </w:r>
      <w:r w:rsidRPr="00BD0659">
        <w:t xml:space="preserve">. Participants’ mean accuracies to </w:t>
      </w:r>
      <w:r w:rsidR="002C394F" w:rsidRPr="00BD0659">
        <w:t>rule-adhering</w:t>
      </w:r>
      <w:r w:rsidRPr="003B198E">
        <w:t xml:space="preserve"> (rule-conforming) vs. </w:t>
      </w:r>
      <w:r w:rsidR="00B300DC" w:rsidRPr="003B198E">
        <w:t>rule-violating</w:t>
      </w:r>
      <w:r w:rsidRPr="003B198E">
        <w:t xml:space="preserve"> trials, calculated by epoch. Error bars indicate standard errors.</w:t>
      </w:r>
    </w:p>
    <w:p w14:paraId="57CDF8FC" w14:textId="47C704D0" w:rsidR="002B67E0" w:rsidRPr="003B198E" w:rsidRDefault="002B67E0">
      <w:pPr>
        <w:spacing w:after="160" w:line="259" w:lineRule="auto"/>
        <w:ind w:firstLine="0"/>
      </w:pPr>
      <w:r w:rsidRPr="003B198E">
        <w:br w:type="page"/>
      </w:r>
    </w:p>
    <w:p w14:paraId="135B2A2D" w14:textId="4C13D355" w:rsidR="00DC1AA9" w:rsidRPr="003B198E" w:rsidRDefault="00DC1AA9" w:rsidP="001512E4">
      <w:pPr>
        <w:spacing w:after="160" w:line="259" w:lineRule="auto"/>
        <w:ind w:firstLine="0"/>
        <w:jc w:val="center"/>
      </w:pPr>
      <w:r w:rsidRPr="003B198E">
        <w:rPr>
          <w:noProof/>
          <w:lang w:eastAsia="ko-KR"/>
        </w:rPr>
        <w:lastRenderedPageBreak/>
        <w:drawing>
          <wp:inline distT="0" distB="0" distL="0" distR="0" wp14:anchorId="2F9F4D01" wp14:editId="75D16DC2">
            <wp:extent cx="4014926" cy="3913632"/>
            <wp:effectExtent l="0" t="0" r="508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014926" cy="3913632"/>
                    </a:xfrm>
                    <a:prstGeom prst="rect">
                      <a:avLst/>
                    </a:prstGeom>
                  </pic:spPr>
                </pic:pic>
              </a:graphicData>
            </a:graphic>
          </wp:inline>
        </w:drawing>
      </w:r>
    </w:p>
    <w:p w14:paraId="02192A37" w14:textId="3A4C0009" w:rsidR="002B67E0" w:rsidRPr="003B198E" w:rsidRDefault="002B67E0" w:rsidP="002B67E0">
      <w:pPr>
        <w:spacing w:after="160" w:line="259" w:lineRule="auto"/>
        <w:ind w:firstLine="0"/>
      </w:pPr>
      <w:r w:rsidRPr="00312C58">
        <w:rPr>
          <w:i/>
        </w:rPr>
        <w:t>Figure 1</w:t>
      </w:r>
      <w:r w:rsidR="008A0F8F" w:rsidRPr="00312C58">
        <w:rPr>
          <w:i/>
        </w:rPr>
        <w:t>0</w:t>
      </w:r>
      <w:r w:rsidRPr="00BD0659">
        <w:t xml:space="preserve">. Rule-aware participants’ mean accuracies to </w:t>
      </w:r>
      <w:r w:rsidR="002C394F" w:rsidRPr="00BD0659">
        <w:t>rule-adhering</w:t>
      </w:r>
      <w:r w:rsidRPr="003B198E">
        <w:t xml:space="preserve"> </w:t>
      </w:r>
      <w:r w:rsidR="00B300DC" w:rsidRPr="003B198E">
        <w:t>vs. rule-violating</w:t>
      </w:r>
      <w:r w:rsidRPr="003B198E">
        <w:t xml:space="preserve"> trials, calculated by epoch. Error bars indicate standard errors.</w:t>
      </w:r>
    </w:p>
    <w:p w14:paraId="46196EDA" w14:textId="68D7149D" w:rsidR="002B67E0" w:rsidRPr="003B198E" w:rsidRDefault="002B67E0" w:rsidP="002B67E0">
      <w:pPr>
        <w:spacing w:after="160" w:line="259" w:lineRule="auto"/>
        <w:ind w:firstLine="0"/>
      </w:pPr>
    </w:p>
    <w:p w14:paraId="1D04EDCF" w14:textId="31308443" w:rsidR="00DC1AA9" w:rsidRPr="003B198E" w:rsidRDefault="00DC1AA9" w:rsidP="001512E4">
      <w:pPr>
        <w:spacing w:after="160" w:line="259" w:lineRule="auto"/>
        <w:ind w:firstLine="0"/>
        <w:jc w:val="center"/>
      </w:pPr>
      <w:r w:rsidRPr="003B198E">
        <w:rPr>
          <w:noProof/>
          <w:lang w:eastAsia="ko-KR"/>
        </w:rPr>
        <w:lastRenderedPageBreak/>
        <w:drawing>
          <wp:inline distT="0" distB="0" distL="0" distR="0" wp14:anchorId="2D4EBE41" wp14:editId="7450B41E">
            <wp:extent cx="4014926" cy="3913632"/>
            <wp:effectExtent l="0" t="0" r="508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014926" cy="3913632"/>
                    </a:xfrm>
                    <a:prstGeom prst="rect">
                      <a:avLst/>
                    </a:prstGeom>
                  </pic:spPr>
                </pic:pic>
              </a:graphicData>
            </a:graphic>
          </wp:inline>
        </w:drawing>
      </w:r>
    </w:p>
    <w:p w14:paraId="14642051" w14:textId="6A68905F" w:rsidR="00131017" w:rsidRPr="003B198E" w:rsidRDefault="002B67E0" w:rsidP="002B67E0">
      <w:pPr>
        <w:spacing w:after="160" w:line="259" w:lineRule="auto"/>
        <w:ind w:firstLine="0"/>
      </w:pPr>
      <w:r w:rsidRPr="00312C58">
        <w:rPr>
          <w:i/>
        </w:rPr>
        <w:t>Figure 1</w:t>
      </w:r>
      <w:r w:rsidR="008A0F8F" w:rsidRPr="00312C58">
        <w:rPr>
          <w:i/>
        </w:rPr>
        <w:t>1</w:t>
      </w:r>
      <w:r w:rsidRPr="00BD0659">
        <w:t xml:space="preserve">. Rule-unaware participants’ mean accuracies to </w:t>
      </w:r>
      <w:r w:rsidR="002C394F" w:rsidRPr="003B198E">
        <w:t>rule-adhering</w:t>
      </w:r>
      <w:r w:rsidRPr="003B198E">
        <w:t xml:space="preserve"> </w:t>
      </w:r>
      <w:r w:rsidR="00B300DC" w:rsidRPr="003B198E">
        <w:t>vs. rule-violating</w:t>
      </w:r>
      <w:r w:rsidRPr="003B198E">
        <w:t xml:space="preserve"> trials, calculated by epoch. Error bars indicate standard errors.</w:t>
      </w:r>
    </w:p>
    <w:p w14:paraId="23DED762" w14:textId="77777777" w:rsidR="00131017" w:rsidRPr="003B198E" w:rsidRDefault="00131017">
      <w:pPr>
        <w:spacing w:after="160" w:line="259" w:lineRule="auto"/>
        <w:ind w:firstLine="0"/>
      </w:pPr>
      <w:r w:rsidRPr="003B198E">
        <w:br w:type="page"/>
      </w:r>
    </w:p>
    <w:p w14:paraId="63B3D6CC" w14:textId="1F6356B5" w:rsidR="002B67E0" w:rsidRPr="003B198E" w:rsidRDefault="00131017" w:rsidP="00131017">
      <w:pPr>
        <w:spacing w:after="160" w:line="259" w:lineRule="auto"/>
        <w:ind w:firstLine="0"/>
        <w:jc w:val="center"/>
      </w:pPr>
      <w:r w:rsidRPr="003B198E">
        <w:rPr>
          <w:noProof/>
          <w:lang w:eastAsia="ko-KR"/>
        </w:rPr>
        <w:lastRenderedPageBreak/>
        <w:drawing>
          <wp:inline distT="0" distB="0" distL="0" distR="0" wp14:anchorId="5B2A262E" wp14:editId="202BE745">
            <wp:extent cx="5829300" cy="76083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extLst>
                        <a:ext uri="{28A0092B-C50C-407E-A947-70E740481C1C}">
                          <a14:useLocalDpi xmlns:a14="http://schemas.microsoft.com/office/drawing/2010/main" val="0"/>
                        </a:ext>
                      </a:extLst>
                    </a:blip>
                    <a:srcRect/>
                    <a:stretch/>
                  </pic:blipFill>
                  <pic:spPr bwMode="auto">
                    <a:xfrm>
                      <a:off x="0" y="0"/>
                      <a:ext cx="5838897" cy="7620846"/>
                    </a:xfrm>
                    <a:prstGeom prst="rect">
                      <a:avLst/>
                    </a:prstGeom>
                    <a:ln>
                      <a:noFill/>
                    </a:ln>
                    <a:extLst>
                      <a:ext uri="{53640926-AAD7-44D8-BBD7-CCE9431645EC}">
                        <a14:shadowObscured xmlns:a14="http://schemas.microsoft.com/office/drawing/2010/main"/>
                      </a:ext>
                    </a:extLst>
                  </pic:spPr>
                </pic:pic>
              </a:graphicData>
            </a:graphic>
          </wp:inline>
        </w:drawing>
      </w:r>
    </w:p>
    <w:p w14:paraId="23FACC91" w14:textId="12E4D48B" w:rsidR="00470D09" w:rsidRPr="003B198E" w:rsidRDefault="004E0ED9">
      <w:pPr>
        <w:spacing w:after="160" w:line="259" w:lineRule="auto"/>
        <w:ind w:firstLine="0"/>
      </w:pPr>
      <w:r w:rsidRPr="00312C58">
        <w:rPr>
          <w:i/>
        </w:rPr>
        <w:t>Figure 1</w:t>
      </w:r>
      <w:r w:rsidR="008A0F8F" w:rsidRPr="00312C58">
        <w:rPr>
          <w:i/>
        </w:rPr>
        <w:t>2</w:t>
      </w:r>
      <w:r w:rsidRPr="00BD0659">
        <w:t xml:space="preserve">. ERP waveforms and scalp maps comparing </w:t>
      </w:r>
      <w:r w:rsidR="002C394F" w:rsidRPr="00BD0659">
        <w:t>rule-adhering</w:t>
      </w:r>
      <w:r w:rsidRPr="003B198E">
        <w:t xml:space="preserve"> </w:t>
      </w:r>
      <w:r w:rsidR="00B300DC" w:rsidRPr="003B198E">
        <w:t>vs. rule-violating</w:t>
      </w:r>
      <w:r w:rsidRPr="003B198E">
        <w:t xml:space="preserve"> trials.</w:t>
      </w:r>
    </w:p>
    <w:p w14:paraId="090A69CE" w14:textId="29A6B9B5" w:rsidR="00470D09" w:rsidRPr="003B198E" w:rsidRDefault="00470D09" w:rsidP="00470D09">
      <w:pPr>
        <w:spacing w:after="160" w:line="259" w:lineRule="auto"/>
        <w:ind w:firstLine="0"/>
        <w:jc w:val="center"/>
        <w:rPr>
          <w:i/>
        </w:rPr>
      </w:pPr>
      <w:r w:rsidRPr="003B198E">
        <w:br w:type="page"/>
      </w:r>
      <w:r w:rsidRPr="003B198E">
        <w:rPr>
          <w:noProof/>
          <w:lang w:eastAsia="ko-KR"/>
        </w:rPr>
        <w:lastRenderedPageBreak/>
        <w:drawing>
          <wp:inline distT="0" distB="0" distL="0" distR="0" wp14:anchorId="56AC52EF" wp14:editId="32C3DE9D">
            <wp:extent cx="3530010" cy="5942256"/>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nawareTrain2Test3.png"/>
                    <pic:cNvPicPr/>
                  </pic:nvPicPr>
                  <pic:blipFill rotWithShape="1">
                    <a:blip r:embed="rId66" cstate="print">
                      <a:extLst>
                        <a:ext uri="{28A0092B-C50C-407E-A947-70E740481C1C}">
                          <a14:useLocalDpi xmlns:a14="http://schemas.microsoft.com/office/drawing/2010/main" val="0"/>
                        </a:ext>
                      </a:extLst>
                    </a:blip>
                    <a:srcRect t="4420" b="11414"/>
                    <a:stretch/>
                  </pic:blipFill>
                  <pic:spPr bwMode="auto">
                    <a:xfrm>
                      <a:off x="0" y="0"/>
                      <a:ext cx="3551458" cy="5978360"/>
                    </a:xfrm>
                    <a:prstGeom prst="rect">
                      <a:avLst/>
                    </a:prstGeom>
                    <a:ln>
                      <a:noFill/>
                    </a:ln>
                    <a:extLst>
                      <a:ext uri="{53640926-AAD7-44D8-BBD7-CCE9431645EC}">
                        <a14:shadowObscured xmlns:a14="http://schemas.microsoft.com/office/drawing/2010/main"/>
                      </a:ext>
                    </a:extLst>
                  </pic:spPr>
                </pic:pic>
              </a:graphicData>
            </a:graphic>
          </wp:inline>
        </w:drawing>
      </w:r>
    </w:p>
    <w:p w14:paraId="77296AA8" w14:textId="27CC886A" w:rsidR="00076E9F" w:rsidRPr="003B198E" w:rsidRDefault="00470D09" w:rsidP="00470D09">
      <w:pPr>
        <w:spacing w:after="160" w:line="259" w:lineRule="auto"/>
        <w:ind w:firstLine="0"/>
      </w:pPr>
      <w:r w:rsidRPr="00312C58">
        <w:rPr>
          <w:i/>
        </w:rPr>
        <w:t>Figure 1</w:t>
      </w:r>
      <w:r w:rsidR="008A0F8F" w:rsidRPr="00312C58">
        <w:rPr>
          <w:i/>
        </w:rPr>
        <w:t>3</w:t>
      </w:r>
      <w:r w:rsidRPr="00BD0659">
        <w:t>. Trial classification performance of an MVPA decoder trained on rule-unaware participants’ Block 2 data (prior to the debriefing interview) and tested on those same participants’ Block 3 data (after they were told the hidden grammar rule). Panel A shows performance in diagonal decoding</w:t>
      </w:r>
      <w:r w:rsidRPr="003B198E">
        <w:t>, i.e., when training and testing are performed on the same time points without any generalization across time windows. Panel B shows performance when the decoder is trained solely on neural activity in the time window 800-110</w:t>
      </w:r>
      <w:r w:rsidR="0008003D" w:rsidRPr="003B198E">
        <w:t>0 ms</w:t>
      </w:r>
      <w:r w:rsidRPr="003B198E">
        <w:t xml:space="preserve"> (in which the late positivity was detected in</w:t>
      </w:r>
      <w:r w:rsidR="00151B8D" w:rsidRPr="003B198E">
        <w:t xml:space="preserve"> my </w:t>
      </w:r>
      <w:r w:rsidRPr="003B198E">
        <w:t>midline analysis and in Batterink et al., 2014). Panel C shows the temporal generalization matrix, which indicates how well neural activity for each time point in the training data generalizes to any given time point in the testing data.</w:t>
      </w:r>
      <w:r w:rsidR="00076E9F" w:rsidRPr="003B198E">
        <w:t xml:space="preserve"> Effects that are statistically significant after correction for multiple comparisons are highlighted in bold. However, as no effects were significant, nothing is highlighted.  </w:t>
      </w:r>
    </w:p>
    <w:p w14:paraId="0961E3AD" w14:textId="6C9A10CA" w:rsidR="008D2172" w:rsidRPr="003B198E" w:rsidRDefault="00076E9F" w:rsidP="00470D09">
      <w:pPr>
        <w:spacing w:after="160" w:line="259" w:lineRule="auto"/>
        <w:ind w:firstLine="0"/>
      </w:pPr>
      <w:r w:rsidRPr="003B198E">
        <w:br w:type="page"/>
      </w:r>
      <w:r w:rsidR="008D2172" w:rsidRPr="003B198E">
        <w:rPr>
          <w:noProof/>
          <w:lang w:eastAsia="ko-KR"/>
        </w:rPr>
        <w:lastRenderedPageBreak/>
        <w:drawing>
          <wp:inline distT="0" distB="0" distL="0" distR="0" wp14:anchorId="0B9C066E" wp14:editId="2E2B4C52">
            <wp:extent cx="5935980" cy="4134821"/>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ResearchQuestion3Figure.png"/>
                    <pic:cNvPicPr/>
                  </pic:nvPicPr>
                  <pic:blipFill rotWithShape="1">
                    <a:blip r:embed="rId67" cstate="print">
                      <a:extLst>
                        <a:ext uri="{28A0092B-C50C-407E-A947-70E740481C1C}">
                          <a14:useLocalDpi xmlns:a14="http://schemas.microsoft.com/office/drawing/2010/main" val="0"/>
                        </a:ext>
                      </a:extLst>
                    </a:blip>
                    <a:srcRect/>
                    <a:stretch/>
                  </pic:blipFill>
                  <pic:spPr bwMode="auto">
                    <a:xfrm>
                      <a:off x="0" y="0"/>
                      <a:ext cx="5944981" cy="4141091"/>
                    </a:xfrm>
                    <a:prstGeom prst="rect">
                      <a:avLst/>
                    </a:prstGeom>
                    <a:ln>
                      <a:noFill/>
                    </a:ln>
                    <a:extLst>
                      <a:ext uri="{53640926-AAD7-44D8-BBD7-CCE9431645EC}">
                        <a14:shadowObscured xmlns:a14="http://schemas.microsoft.com/office/drawing/2010/main"/>
                      </a:ext>
                    </a:extLst>
                  </pic:spPr>
                </pic:pic>
              </a:graphicData>
            </a:graphic>
          </wp:inline>
        </w:drawing>
      </w:r>
    </w:p>
    <w:p w14:paraId="3D7E3B4F" w14:textId="6D82FDC1" w:rsidR="00475BB1" w:rsidRPr="003B198E" w:rsidRDefault="008D2172" w:rsidP="00475BB1">
      <w:pPr>
        <w:spacing w:after="160" w:line="259" w:lineRule="auto"/>
        <w:ind w:firstLine="0"/>
      </w:pPr>
      <w:r w:rsidRPr="00312C58">
        <w:rPr>
          <w:i/>
        </w:rPr>
        <w:t>Figure 1</w:t>
      </w:r>
      <w:r w:rsidR="008A0F8F" w:rsidRPr="00312C58">
        <w:rPr>
          <w:i/>
        </w:rPr>
        <w:t>4</w:t>
      </w:r>
      <w:r w:rsidRPr="00BD0659">
        <w:t>. Trial classification performance of an MVPA decoder trained on</w:t>
      </w:r>
      <w:r w:rsidR="00475BB1" w:rsidRPr="003B198E">
        <w:t xml:space="preserve"> the animate/ inanimate distinction in the noun-only block and tested on the artificial language articles in Block 2, shown separately for rule-aware and rule-unaware participants. The plots in </w:t>
      </w:r>
      <w:r w:rsidRPr="003B198E">
        <w:t>Panel A shows performance in diagonal decoding, i.e., when training and testing are performed on the same time points without any generalization across time windows.</w:t>
      </w:r>
      <w:r w:rsidR="00475BB1" w:rsidRPr="003B198E">
        <w:t xml:space="preserve"> The plots in Panel B show temporal generalization matrices, which indicate</w:t>
      </w:r>
      <w:r w:rsidRPr="003B198E">
        <w:t xml:space="preserve"> how well neural activity for each time point in the training data generalizes to any given time point in the testing data.</w:t>
      </w:r>
      <w:r w:rsidR="00076E9F" w:rsidRPr="003B198E">
        <w:t xml:space="preserve"> Effects that are statistically significant after correction for multiple comparisons are highlighted in bold. However, as no effects were significant, nothing is highlighted.</w:t>
      </w:r>
    </w:p>
    <w:p w14:paraId="16D0A5EC" w14:textId="77777777" w:rsidR="00475BB1" w:rsidRPr="003B198E" w:rsidRDefault="00475BB1">
      <w:pPr>
        <w:spacing w:after="160" w:line="259" w:lineRule="auto"/>
        <w:ind w:firstLine="0"/>
      </w:pPr>
      <w:r w:rsidRPr="003B198E">
        <w:br w:type="page"/>
      </w:r>
    </w:p>
    <w:p w14:paraId="3AAFB060" w14:textId="4B2B2092" w:rsidR="008D2172" w:rsidRPr="003B198E" w:rsidRDefault="00475BB1" w:rsidP="00475BB1">
      <w:pPr>
        <w:spacing w:after="160" w:line="259" w:lineRule="auto"/>
        <w:ind w:firstLine="0"/>
        <w:jc w:val="center"/>
      </w:pPr>
      <w:r w:rsidRPr="003B198E">
        <w:rPr>
          <w:noProof/>
          <w:lang w:eastAsia="ko-KR"/>
        </w:rPr>
        <w:lastRenderedPageBreak/>
        <w:drawing>
          <wp:inline distT="0" distB="0" distL="0" distR="0" wp14:anchorId="72325084" wp14:editId="17363EA3">
            <wp:extent cx="4374515" cy="5354868"/>
            <wp:effectExtent l="0" t="0" r="698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earchQuestion3Figure.png"/>
                    <pic:cNvPicPr/>
                  </pic:nvPicPr>
                  <pic:blipFill rotWithShape="1">
                    <a:blip r:embed="rId68" cstate="print">
                      <a:extLst>
                        <a:ext uri="{28A0092B-C50C-407E-A947-70E740481C1C}">
                          <a14:useLocalDpi xmlns:a14="http://schemas.microsoft.com/office/drawing/2010/main" val="0"/>
                        </a:ext>
                      </a:extLst>
                    </a:blip>
                    <a:srcRect/>
                    <a:stretch/>
                  </pic:blipFill>
                  <pic:spPr bwMode="auto">
                    <a:xfrm>
                      <a:off x="0" y="0"/>
                      <a:ext cx="4379290" cy="5360713"/>
                    </a:xfrm>
                    <a:prstGeom prst="rect">
                      <a:avLst/>
                    </a:prstGeom>
                    <a:ln>
                      <a:noFill/>
                    </a:ln>
                    <a:extLst>
                      <a:ext uri="{53640926-AAD7-44D8-BBD7-CCE9431645EC}">
                        <a14:shadowObscured xmlns:a14="http://schemas.microsoft.com/office/drawing/2010/main"/>
                      </a:ext>
                    </a:extLst>
                  </pic:spPr>
                </pic:pic>
              </a:graphicData>
            </a:graphic>
          </wp:inline>
        </w:drawing>
      </w:r>
    </w:p>
    <w:p w14:paraId="3DC891DA" w14:textId="606B2432" w:rsidR="00475BB1" w:rsidRPr="003B198E" w:rsidRDefault="00475BB1" w:rsidP="00FE7BDC">
      <w:pPr>
        <w:spacing w:after="160" w:line="259" w:lineRule="auto"/>
        <w:ind w:firstLine="0"/>
      </w:pPr>
      <w:r w:rsidRPr="00312C58">
        <w:rPr>
          <w:i/>
        </w:rPr>
        <w:t xml:space="preserve">Figure </w:t>
      </w:r>
      <w:r w:rsidR="008A0F8F" w:rsidRPr="00312C58">
        <w:rPr>
          <w:i/>
        </w:rPr>
        <w:t>15</w:t>
      </w:r>
      <w:r w:rsidRPr="00BD0659">
        <w:t>. ERP images showing</w:t>
      </w:r>
      <w:r w:rsidR="00FE7BDC" w:rsidRPr="003B198E">
        <w:t>, for rule-unaware participants’ Block 2 data,</w:t>
      </w:r>
      <w:r w:rsidRPr="003B198E">
        <w:t xml:space="preserve"> each rule-violating trial’s diffe</w:t>
      </w:r>
      <w:r w:rsidR="00FE7BDC" w:rsidRPr="003B198E">
        <w:t xml:space="preserve">rence wave </w:t>
      </w:r>
      <w:r w:rsidRPr="003B198E">
        <w:t>relative to the average of the rule-</w:t>
      </w:r>
      <w:r w:rsidR="00FE7BDC" w:rsidRPr="003B198E">
        <w:t>adhering</w:t>
      </w:r>
      <w:r w:rsidRPr="003B198E">
        <w:t xml:space="preserve"> trials for that participant</w:t>
      </w:r>
      <w:r w:rsidR="00FE7BDC" w:rsidRPr="003B198E">
        <w:t>. T</w:t>
      </w:r>
      <w:r w:rsidRPr="003B198E">
        <w:t>rials are sorted so that trials with faster response times are on the bottom and trials with slower response times are on top. Panel A shows the data plotted in a stimulus-locked fashion, so that</w:t>
      </w:r>
      <w:r w:rsidR="00FE7BDC" w:rsidRPr="003B198E">
        <w:t xml:space="preserve"> the vertical black line at</w:t>
      </w:r>
      <w:r w:rsidRPr="003B198E">
        <w:t xml:space="preserve"> 0 ms represents the onset of word presentation</w:t>
      </w:r>
      <w:r w:rsidR="00FE7BDC" w:rsidRPr="003B198E">
        <w:t xml:space="preserve"> and t</w:t>
      </w:r>
      <w:r w:rsidRPr="003B198E">
        <w:t xml:space="preserve">he curved black line </w:t>
      </w:r>
      <w:r w:rsidR="00FE7BDC" w:rsidRPr="003B198E">
        <w:t xml:space="preserve">on the right </w:t>
      </w:r>
      <w:r w:rsidRPr="003B198E">
        <w:t>represents the participant’s reaction time for that t</w:t>
      </w:r>
      <w:r w:rsidR="00FE7BDC" w:rsidRPr="003B198E">
        <w:t>r</w:t>
      </w:r>
      <w:r w:rsidRPr="003B198E">
        <w:t>ial</w:t>
      </w:r>
      <w:r w:rsidR="00FE7BDC" w:rsidRPr="003B198E">
        <w:t xml:space="preserve">. </w:t>
      </w:r>
      <w:r w:rsidR="00C24471" w:rsidRPr="003B198E">
        <w:t xml:space="preserve">Note that the line representing reaction times becomes vertical in the top-right of the plot because some reaction times were above 2000 ms and thus could not fit in the figure. </w:t>
      </w:r>
      <w:r w:rsidR="00FE7BDC" w:rsidRPr="003B198E">
        <w:t xml:space="preserve">Panel B shows the same data “shifted” in a response-locked fashion, so that the curved black line on the left represents the onset of word presentation and the vertical bar represents the reaction time for that trial. </w:t>
      </w:r>
    </w:p>
    <w:p w14:paraId="4FCE53E4" w14:textId="09586D0E" w:rsidR="00CD6C8F" w:rsidRPr="003B198E" w:rsidRDefault="00CD6C8F" w:rsidP="00CD6C8F">
      <w:pPr>
        <w:spacing w:after="160" w:line="259" w:lineRule="auto"/>
        <w:ind w:firstLine="0"/>
        <w:jc w:val="center"/>
      </w:pPr>
      <w:r w:rsidRPr="003B198E">
        <w:rPr>
          <w:noProof/>
          <w:lang w:eastAsia="ko-KR"/>
        </w:rPr>
        <w:lastRenderedPageBreak/>
        <w:drawing>
          <wp:inline distT="0" distB="0" distL="0" distR="0" wp14:anchorId="42D6ABA7" wp14:editId="632E035A">
            <wp:extent cx="3802380" cy="398736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818810" cy="4004589"/>
                    </a:xfrm>
                    <a:prstGeom prst="rect">
                      <a:avLst/>
                    </a:prstGeom>
                  </pic:spPr>
                </pic:pic>
              </a:graphicData>
            </a:graphic>
          </wp:inline>
        </w:drawing>
      </w:r>
    </w:p>
    <w:p w14:paraId="1DB80347" w14:textId="3EAF1858" w:rsidR="00EB3CA0" w:rsidRPr="003B198E" w:rsidRDefault="00CD6C8F">
      <w:pPr>
        <w:spacing w:after="160" w:line="259" w:lineRule="auto"/>
        <w:ind w:firstLine="0"/>
      </w:pPr>
      <w:r w:rsidRPr="00312C58">
        <w:rPr>
          <w:i/>
        </w:rPr>
        <w:t xml:space="preserve">Figure </w:t>
      </w:r>
      <w:r w:rsidR="008A0F8F" w:rsidRPr="00312C58">
        <w:rPr>
          <w:i/>
        </w:rPr>
        <w:t>16</w:t>
      </w:r>
      <w:r w:rsidRPr="00BD0659">
        <w:t xml:space="preserve">. </w:t>
      </w:r>
      <w:r w:rsidR="00C25E68" w:rsidRPr="00BD0659">
        <w:t xml:space="preserve">Panel A: </w:t>
      </w:r>
      <w:r w:rsidRPr="003B198E">
        <w:t>ERP effects at early vs. late time windows per participant</w:t>
      </w:r>
      <w:r w:rsidR="00F440C5" w:rsidRPr="003B198E">
        <w:t xml:space="preserve"> at electrode Cz</w:t>
      </w:r>
      <w:r w:rsidR="00C25E68" w:rsidRPr="003B198E">
        <w:t xml:space="preserve"> in</w:t>
      </w:r>
      <w:r w:rsidR="00151B8D" w:rsidRPr="003B198E">
        <w:t xml:space="preserve"> my </w:t>
      </w:r>
      <w:r w:rsidR="00C25E68" w:rsidRPr="003B198E">
        <w:t>data</w:t>
      </w:r>
      <w:r w:rsidRPr="003B198E">
        <w:t xml:space="preserve">. </w:t>
      </w:r>
      <w:r w:rsidR="00EB3CA0" w:rsidRPr="003B198E">
        <w:br w:type="page"/>
      </w:r>
    </w:p>
    <w:p w14:paraId="68891891" w14:textId="162A5CCE" w:rsidR="007078E6" w:rsidRPr="003B198E" w:rsidRDefault="007078E6" w:rsidP="00EB3CA0">
      <w:pPr>
        <w:spacing w:after="160" w:line="259" w:lineRule="auto"/>
        <w:ind w:firstLine="0"/>
        <w:rPr>
          <w:rFonts w:asciiTheme="minorHAnsi" w:hAnsiTheme="minorHAnsi" w:cstheme="minorHAnsi"/>
          <w:b/>
          <w:sz w:val="36"/>
        </w:rPr>
      </w:pPr>
      <w:r w:rsidRPr="003B198E">
        <w:rPr>
          <w:rFonts w:asciiTheme="minorHAnsi" w:hAnsiTheme="minorHAnsi" w:cstheme="minorHAnsi"/>
          <w:b/>
          <w:sz w:val="36"/>
        </w:rPr>
        <w:lastRenderedPageBreak/>
        <w:t>A</w:t>
      </w:r>
    </w:p>
    <w:p w14:paraId="0734DB90" w14:textId="6D0EB6D6" w:rsidR="007078E6" w:rsidRPr="003B198E" w:rsidRDefault="007078E6" w:rsidP="00EB3CA0">
      <w:pPr>
        <w:spacing w:after="160" w:line="259" w:lineRule="auto"/>
        <w:ind w:firstLine="0"/>
        <w:rPr>
          <w:rFonts w:asciiTheme="minorHAnsi" w:hAnsiTheme="minorHAnsi" w:cstheme="minorHAnsi"/>
          <w:sz w:val="36"/>
        </w:rPr>
      </w:pPr>
      <w:r w:rsidRPr="003B198E">
        <w:rPr>
          <w:rFonts w:asciiTheme="minorHAnsi" w:hAnsiTheme="minorHAnsi" w:cstheme="minorHAnsi"/>
          <w:noProof/>
          <w:sz w:val="36"/>
          <w:lang w:eastAsia="ko-KR"/>
        </w:rPr>
        <w:drawing>
          <wp:inline distT="0" distB="0" distL="0" distR="0" wp14:anchorId="5F44A327" wp14:editId="218BBAFC">
            <wp:extent cx="5943600" cy="3289656"/>
            <wp:effectExtent l="19050" t="19050" r="19050" b="25400"/>
            <wp:docPr id="30" name="Picture 30" descr="C:\Users\dabuga2\Desktop\OldDesktopPicsAndDocuments\DriftDiffusion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buga2\Desktop\OldDesktopPicsAndDocuments\DriftDiffusionModel.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3289656"/>
                    </a:xfrm>
                    <a:prstGeom prst="rect">
                      <a:avLst/>
                    </a:prstGeom>
                    <a:noFill/>
                    <a:ln w="12700">
                      <a:solidFill>
                        <a:schemeClr val="tx1"/>
                      </a:solidFill>
                    </a:ln>
                  </pic:spPr>
                </pic:pic>
              </a:graphicData>
            </a:graphic>
          </wp:inline>
        </w:drawing>
      </w:r>
    </w:p>
    <w:p w14:paraId="24C48B00" w14:textId="6F7A6626" w:rsidR="007078E6" w:rsidRPr="00312C58" w:rsidRDefault="007078E6" w:rsidP="00EB3CA0">
      <w:pPr>
        <w:spacing w:after="160" w:line="259" w:lineRule="auto"/>
        <w:ind w:firstLine="0"/>
        <w:rPr>
          <w:rFonts w:asciiTheme="minorHAnsi" w:hAnsiTheme="minorHAnsi" w:cstheme="minorHAnsi"/>
          <w:b/>
          <w:sz w:val="36"/>
        </w:rPr>
      </w:pPr>
      <w:r w:rsidRPr="00312C58">
        <w:rPr>
          <w:rFonts w:asciiTheme="minorHAnsi" w:hAnsiTheme="minorHAnsi" w:cstheme="minorHAnsi"/>
          <w:b/>
          <w:sz w:val="36"/>
        </w:rPr>
        <w:t>B</w:t>
      </w:r>
    </w:p>
    <w:p w14:paraId="7B878390" w14:textId="45ADB957" w:rsidR="007078E6" w:rsidRPr="003B198E" w:rsidRDefault="00124B7E" w:rsidP="00EB3CA0">
      <w:pPr>
        <w:spacing w:after="160" w:line="259" w:lineRule="auto"/>
        <w:ind w:firstLine="0"/>
        <w:rPr>
          <w:b/>
        </w:rPr>
      </w:pPr>
      <w:r w:rsidRPr="003B198E">
        <w:rPr>
          <w:rFonts w:asciiTheme="minorHAnsi" w:hAnsiTheme="minorHAnsi" w:cstheme="minorHAnsi"/>
          <w:noProof/>
          <w:sz w:val="36"/>
          <w:lang w:eastAsia="ko-KR"/>
        </w:rPr>
        <w:drawing>
          <wp:anchor distT="0" distB="0" distL="114300" distR="114300" simplePos="0" relativeHeight="251661312" behindDoc="0" locked="0" layoutInCell="1" allowOverlap="1" wp14:anchorId="1338C9CE" wp14:editId="5EB94FC4">
            <wp:simplePos x="0" y="0"/>
            <wp:positionH relativeFrom="margin">
              <wp:posOffset>22860</wp:posOffset>
            </wp:positionH>
            <wp:positionV relativeFrom="margin">
              <wp:posOffset>4251960</wp:posOffset>
            </wp:positionV>
            <wp:extent cx="6012180" cy="2029651"/>
            <wp:effectExtent l="19050" t="19050" r="26670" b="2794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18250" cy="2031700"/>
                    </a:xfrm>
                    <a:prstGeom prst="rect">
                      <a:avLst/>
                    </a:prstGeom>
                    <a:noFill/>
                    <a:ln w="6350">
                      <a:solidFill>
                        <a:schemeClr val="tx1"/>
                      </a:solidFill>
                    </a:ln>
                  </pic:spPr>
                </pic:pic>
              </a:graphicData>
            </a:graphic>
            <wp14:sizeRelH relativeFrom="page">
              <wp14:pctWidth>0</wp14:pctWidth>
            </wp14:sizeRelH>
            <wp14:sizeRelV relativeFrom="page">
              <wp14:pctHeight>0</wp14:pctHeight>
            </wp14:sizeRelV>
          </wp:anchor>
        </w:drawing>
      </w:r>
    </w:p>
    <w:p w14:paraId="3DDC815D" w14:textId="58282930" w:rsidR="007078E6" w:rsidRPr="00312C58" w:rsidRDefault="007078E6" w:rsidP="00EB3CA0">
      <w:pPr>
        <w:spacing w:after="160" w:line="259" w:lineRule="auto"/>
        <w:ind w:firstLine="0"/>
        <w:rPr>
          <w:b/>
        </w:rPr>
      </w:pPr>
    </w:p>
    <w:p w14:paraId="17C0FBF8" w14:textId="5ABF63B4" w:rsidR="007078E6" w:rsidRPr="00BD0659" w:rsidRDefault="007078E6" w:rsidP="00EB3CA0">
      <w:pPr>
        <w:spacing w:after="160" w:line="259" w:lineRule="auto"/>
        <w:ind w:firstLine="0"/>
        <w:rPr>
          <w:b/>
        </w:rPr>
      </w:pPr>
    </w:p>
    <w:p w14:paraId="2F661ABE" w14:textId="77777777" w:rsidR="007078E6" w:rsidRPr="003B198E" w:rsidRDefault="007078E6" w:rsidP="007078E6">
      <w:pPr>
        <w:ind w:firstLine="0"/>
        <w:jc w:val="both"/>
      </w:pPr>
    </w:p>
    <w:p w14:paraId="29F11119" w14:textId="74842E2A" w:rsidR="007078E6" w:rsidRPr="003B198E" w:rsidRDefault="007078E6" w:rsidP="007078E6">
      <w:pPr>
        <w:ind w:firstLine="0"/>
        <w:jc w:val="both"/>
      </w:pPr>
    </w:p>
    <w:p w14:paraId="0DEC0463" w14:textId="2ECCA280" w:rsidR="007078E6" w:rsidRPr="003B198E" w:rsidRDefault="007078E6" w:rsidP="007078E6">
      <w:pPr>
        <w:ind w:firstLine="0"/>
        <w:jc w:val="both"/>
      </w:pPr>
    </w:p>
    <w:p w14:paraId="7B82D7FF" w14:textId="2481FB18" w:rsidR="007078E6" w:rsidRPr="003B198E" w:rsidRDefault="007078E6" w:rsidP="007078E6">
      <w:pPr>
        <w:ind w:firstLine="0"/>
        <w:jc w:val="both"/>
      </w:pPr>
    </w:p>
    <w:p w14:paraId="4EFC28DB" w14:textId="2B740BD5" w:rsidR="007078E6" w:rsidRPr="003B198E" w:rsidRDefault="007078E6" w:rsidP="007078E6">
      <w:pPr>
        <w:spacing w:line="240" w:lineRule="auto"/>
        <w:ind w:firstLine="0"/>
        <w:jc w:val="both"/>
        <w:rPr>
          <w:i/>
        </w:rPr>
      </w:pPr>
      <w:r w:rsidRPr="003B198E">
        <w:rPr>
          <w:i/>
        </w:rPr>
        <w:t>Figure 1</w:t>
      </w:r>
      <w:r w:rsidR="008A0F8F" w:rsidRPr="003B198E">
        <w:rPr>
          <w:i/>
        </w:rPr>
        <w:t>7</w:t>
      </w:r>
      <w:r w:rsidRPr="003B198E">
        <w:t>. Panel A: Visualization of drift-diffusion model in the context of</w:t>
      </w:r>
      <w:r w:rsidR="00151B8D" w:rsidRPr="003B198E">
        <w:t xml:space="preserve"> my </w:t>
      </w:r>
      <w:r w:rsidRPr="003B198E">
        <w:t xml:space="preserve">experiment paradigm. Not pictured: parameters capturing standard deviation of </w:t>
      </w:r>
      <w:r w:rsidRPr="003B198E">
        <w:rPr>
          <w:i/>
        </w:rPr>
        <w:t>v</w:t>
      </w:r>
      <w:r w:rsidRPr="003B198E">
        <w:t xml:space="preserve">, </w:t>
      </w:r>
      <w:r w:rsidRPr="003B198E">
        <w:rPr>
          <w:i/>
        </w:rPr>
        <w:t>t</w:t>
      </w:r>
      <w:r w:rsidRPr="003B198E">
        <w:rPr>
          <w:i/>
          <w:vertAlign w:val="subscript"/>
        </w:rPr>
        <w:t>0</w:t>
      </w:r>
      <w:r w:rsidRPr="003B198E">
        <w:t xml:space="preserve">, and </w:t>
      </w:r>
      <w:r w:rsidRPr="003B198E">
        <w:rPr>
          <w:i/>
        </w:rPr>
        <w:t>z</w:t>
      </w:r>
      <w:r w:rsidR="003012D0" w:rsidRPr="003B198E">
        <w:rPr>
          <w:i/>
        </w:rPr>
        <w:t>.</w:t>
      </w:r>
    </w:p>
    <w:p w14:paraId="5F4610AB" w14:textId="77777777" w:rsidR="003012D0" w:rsidRPr="003B198E" w:rsidRDefault="003012D0" w:rsidP="007078E6">
      <w:pPr>
        <w:spacing w:line="240" w:lineRule="auto"/>
        <w:ind w:firstLine="0"/>
        <w:jc w:val="both"/>
      </w:pPr>
    </w:p>
    <w:p w14:paraId="3DBCD062" w14:textId="545525FE" w:rsidR="007078E6" w:rsidRPr="003B198E" w:rsidRDefault="007078E6" w:rsidP="007078E6">
      <w:pPr>
        <w:spacing w:line="240" w:lineRule="auto"/>
        <w:ind w:firstLine="0"/>
        <w:jc w:val="both"/>
      </w:pPr>
      <w:r w:rsidRPr="003B198E">
        <w:t>Panel B. Drift-diffusion model parameter estimates for rule-adhering vs. rule-violating trials, shown separately for rule-aware vs. rule-unaware participants.</w:t>
      </w:r>
    </w:p>
    <w:p w14:paraId="619F5AD0" w14:textId="00F7EBD1" w:rsidR="002C5C2F" w:rsidRPr="003B198E" w:rsidRDefault="002C5C2F" w:rsidP="007078E6">
      <w:pPr>
        <w:spacing w:line="240" w:lineRule="auto"/>
        <w:ind w:firstLine="0"/>
        <w:jc w:val="both"/>
      </w:pPr>
    </w:p>
    <w:p w14:paraId="421E6753" w14:textId="1E542AE9" w:rsidR="002C5C2F" w:rsidRPr="003B198E" w:rsidRDefault="002C5C2F" w:rsidP="007078E6">
      <w:pPr>
        <w:spacing w:line="240" w:lineRule="auto"/>
        <w:ind w:firstLine="0"/>
        <w:jc w:val="both"/>
      </w:pPr>
      <w:r w:rsidRPr="003B198E">
        <w:t>Reproduced from Abugaber and Morgan-Short (2021).</w:t>
      </w:r>
    </w:p>
    <w:p w14:paraId="072A6397" w14:textId="1F54CA36" w:rsidR="00BA540E" w:rsidRPr="003B198E" w:rsidRDefault="00BA540E" w:rsidP="007078E6">
      <w:pPr>
        <w:spacing w:line="240" w:lineRule="auto"/>
        <w:ind w:firstLine="0"/>
        <w:jc w:val="both"/>
      </w:pPr>
    </w:p>
    <w:p w14:paraId="12DE47EC" w14:textId="2818F9A4" w:rsidR="00BA540E" w:rsidRPr="003B198E" w:rsidRDefault="00BA540E" w:rsidP="007078E6">
      <w:pPr>
        <w:spacing w:line="240" w:lineRule="auto"/>
        <w:ind w:firstLine="0"/>
        <w:jc w:val="both"/>
      </w:pPr>
    </w:p>
    <w:p w14:paraId="5D0E875A" w14:textId="07A2DB72" w:rsidR="00BA540E" w:rsidRPr="003B198E" w:rsidRDefault="00BA540E" w:rsidP="00BA540E">
      <w:pPr>
        <w:spacing w:line="240" w:lineRule="auto"/>
        <w:ind w:firstLine="0"/>
        <w:jc w:val="center"/>
      </w:pPr>
      <w:r w:rsidRPr="003B198E">
        <w:rPr>
          <w:noProof/>
          <w:lang w:eastAsia="ko-KR"/>
        </w:rPr>
        <w:lastRenderedPageBreak/>
        <w:drawing>
          <wp:inline distT="0" distB="0" distL="0" distR="0" wp14:anchorId="0DC95725" wp14:editId="5248BB07">
            <wp:extent cx="5004332" cy="6644640"/>
            <wp:effectExtent l="19050" t="19050" r="25400" b="2286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ehavioral results balanced events.png"/>
                    <pic:cNvPicPr/>
                  </pic:nvPicPr>
                  <pic:blipFill rotWithShape="1">
                    <a:blip r:embed="rId72" cstate="print">
                      <a:extLst>
                        <a:ext uri="{28A0092B-C50C-407E-A947-70E740481C1C}">
                          <a14:useLocalDpi xmlns:a14="http://schemas.microsoft.com/office/drawing/2010/main" val="0"/>
                        </a:ext>
                      </a:extLst>
                    </a:blip>
                    <a:srcRect/>
                    <a:stretch/>
                  </pic:blipFill>
                  <pic:spPr bwMode="auto">
                    <a:xfrm>
                      <a:off x="0" y="0"/>
                      <a:ext cx="5014252" cy="665781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1B1683C1" w14:textId="29898BEF" w:rsidR="00BA540E" w:rsidRPr="003B198E" w:rsidRDefault="00BA540E" w:rsidP="007078E6">
      <w:pPr>
        <w:spacing w:line="240" w:lineRule="auto"/>
        <w:ind w:firstLine="0"/>
        <w:jc w:val="both"/>
      </w:pPr>
      <w:r w:rsidRPr="00312C58">
        <w:rPr>
          <w:i/>
        </w:rPr>
        <w:t xml:space="preserve">Figure </w:t>
      </w:r>
      <w:r w:rsidR="008A0F8F" w:rsidRPr="00BD0659">
        <w:rPr>
          <w:i/>
        </w:rPr>
        <w:t>18</w:t>
      </w:r>
      <w:r w:rsidRPr="00BD0659">
        <w:t>.</w:t>
      </w:r>
      <w:r w:rsidR="00F26B92" w:rsidRPr="00BD0659">
        <w:t xml:space="preserve"> Epoch median reaction times and epoch mean accuracies for three different version</w:t>
      </w:r>
      <w:r w:rsidR="00F26B92" w:rsidRPr="003B198E">
        <w:t>s of the experiment conducted to determine whether the experiment paradigm could be adapted to avoid a learning effect based on button</w:t>
      </w:r>
      <w:r w:rsidR="00F56673">
        <w:t>-</w:t>
      </w:r>
      <w:r w:rsidR="00F26B92" w:rsidRPr="003B198E">
        <w:t>pressing contingenc</w:t>
      </w:r>
      <w:r w:rsidR="00F56673">
        <w:t>i</w:t>
      </w:r>
      <w:r w:rsidR="00F26B92" w:rsidRPr="003B198E">
        <w:t>es. Panel A: version of the experiment wherein the living/nonliving button assignment is switched at every epoch. Panel B: version of the experiment wherein the living/nonliving button assignment is randomized for every trial. Panel C: version of the experiment wherein the living/nonliving button assignment is fixed (as in the EEG experiment reported in this dissertation. Consistent behavioral effects were only found for the fixed-button version.</w:t>
      </w:r>
    </w:p>
    <w:p w14:paraId="6F397732" w14:textId="72FCB90F" w:rsidR="00024873" w:rsidRPr="003B198E" w:rsidRDefault="00024873" w:rsidP="00EB3CA0">
      <w:pPr>
        <w:spacing w:after="160" w:line="259" w:lineRule="auto"/>
        <w:ind w:firstLine="0"/>
        <w:rPr>
          <w:b/>
        </w:rPr>
      </w:pPr>
      <w:r w:rsidRPr="003B198E">
        <w:rPr>
          <w:b/>
          <w:noProof/>
          <w:lang w:eastAsia="ko-KR"/>
        </w:rPr>
        <w:lastRenderedPageBreak/>
        <w:drawing>
          <wp:anchor distT="0" distB="0" distL="114300" distR="114300" simplePos="0" relativeHeight="251670528" behindDoc="0" locked="0" layoutInCell="1" allowOverlap="1" wp14:anchorId="3711EF36" wp14:editId="1B82B710">
            <wp:simplePos x="0" y="0"/>
            <wp:positionH relativeFrom="column">
              <wp:posOffset>1051560</wp:posOffset>
            </wp:positionH>
            <wp:positionV relativeFrom="paragraph">
              <wp:posOffset>46990</wp:posOffset>
            </wp:positionV>
            <wp:extent cx="495300" cy="17526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6).png"/>
                    <pic:cNvPicPr/>
                  </pic:nvPicPr>
                  <pic:blipFill rotWithShape="1">
                    <a:blip r:embed="rId73" cstate="print">
                      <a:extLst>
                        <a:ext uri="{28A0092B-C50C-407E-A947-70E740481C1C}">
                          <a14:useLocalDpi xmlns:a14="http://schemas.microsoft.com/office/drawing/2010/main" val="0"/>
                        </a:ext>
                      </a:extLst>
                    </a:blip>
                    <a:srcRect/>
                    <a:stretch/>
                  </pic:blipFill>
                  <pic:spPr bwMode="auto">
                    <a:xfrm>
                      <a:off x="0" y="0"/>
                      <a:ext cx="495300" cy="175260"/>
                    </a:xfrm>
                    <a:prstGeom prst="rect">
                      <a:avLst/>
                    </a:prstGeom>
                    <a:ln>
                      <a:noFill/>
                    </a:ln>
                    <a:extLst>
                      <a:ext uri="{53640926-AAD7-44D8-BBD7-CCE9431645EC}">
                        <a14:shadowObscured xmlns:a14="http://schemas.microsoft.com/office/drawing/2010/main"/>
                      </a:ext>
                    </a:extLst>
                  </pic:spPr>
                </pic:pic>
              </a:graphicData>
            </a:graphic>
          </wp:anchor>
        </w:drawing>
      </w:r>
      <w:r w:rsidRPr="00C94E5C">
        <w:rPr>
          <w:b/>
          <w:noProof/>
          <w:lang w:eastAsia="ko-KR"/>
        </w:rPr>
        <w:drawing>
          <wp:anchor distT="0" distB="0" distL="114300" distR="114300" simplePos="0" relativeHeight="251672576" behindDoc="0" locked="0" layoutInCell="1" allowOverlap="1" wp14:anchorId="4B584ECC" wp14:editId="6F9F2312">
            <wp:simplePos x="0" y="0"/>
            <wp:positionH relativeFrom="column">
              <wp:posOffset>2895600</wp:posOffset>
            </wp:positionH>
            <wp:positionV relativeFrom="paragraph">
              <wp:posOffset>62230</wp:posOffset>
            </wp:positionV>
            <wp:extent cx="449580" cy="114300"/>
            <wp:effectExtent l="0" t="0" r="7620" b="0"/>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6).png"/>
                    <pic:cNvPicPr/>
                  </pic:nvPicPr>
                  <pic:blipFill rotWithShape="1">
                    <a:blip r:embed="rId74" cstate="print">
                      <a:extLst>
                        <a:ext uri="{28A0092B-C50C-407E-A947-70E740481C1C}">
                          <a14:useLocalDpi xmlns:a14="http://schemas.microsoft.com/office/drawing/2010/main" val="0"/>
                        </a:ext>
                      </a:extLst>
                    </a:blip>
                    <a:srcRect/>
                    <a:stretch/>
                  </pic:blipFill>
                  <pic:spPr bwMode="auto">
                    <a:xfrm>
                      <a:off x="0" y="0"/>
                      <a:ext cx="449580" cy="114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94E5C">
        <w:rPr>
          <w:noProof/>
          <w:lang w:eastAsia="ko-KR"/>
        </w:rPr>
        <mc:AlternateContent>
          <mc:Choice Requires="wps">
            <w:drawing>
              <wp:anchor distT="45720" distB="45720" distL="114300" distR="114300" simplePos="0" relativeHeight="251674624" behindDoc="1" locked="0" layoutInCell="1" allowOverlap="1" wp14:anchorId="68432AD4" wp14:editId="64545807">
                <wp:simplePos x="0" y="0"/>
                <wp:positionH relativeFrom="margin">
                  <wp:align>center</wp:align>
                </wp:positionH>
                <wp:positionV relativeFrom="paragraph">
                  <wp:posOffset>-53340</wp:posOffset>
                </wp:positionV>
                <wp:extent cx="5074920" cy="365760"/>
                <wp:effectExtent l="0" t="0" r="0" b="0"/>
                <wp:wrapNone/>
                <wp:docPr id="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4920" cy="365760"/>
                        </a:xfrm>
                        <a:prstGeom prst="rect">
                          <a:avLst/>
                        </a:prstGeom>
                        <a:solidFill>
                          <a:srgbClr val="FFFFFF"/>
                        </a:solidFill>
                        <a:ln w="9525">
                          <a:noFill/>
                          <a:miter lim="800000"/>
                          <a:headEnd/>
                          <a:tailEnd/>
                        </a:ln>
                      </wps:spPr>
                      <wps:txbx>
                        <w:txbxContent>
                          <w:p w14:paraId="39CA81DB" w14:textId="4A9DE011" w:rsidR="00E67DB0" w:rsidRPr="00024873" w:rsidRDefault="00E67DB0" w:rsidP="00024873">
                            <w:pPr>
                              <w:ind w:firstLine="0"/>
                              <w:jc w:val="center"/>
                              <w:rPr>
                                <w:rFonts w:asciiTheme="minorHAnsi" w:hAnsiTheme="minorHAnsi" w:cstheme="minorHAnsi"/>
                                <w:b/>
                                <w:sz w:val="28"/>
                              </w:rPr>
                            </w:pPr>
                            <w:r>
                              <w:rPr>
                                <w:rFonts w:asciiTheme="minorHAnsi" w:hAnsiTheme="minorHAnsi" w:cstheme="minorHAnsi"/>
                                <w:b/>
                                <w:sz w:val="28"/>
                              </w:rPr>
                              <w:t>rule-adhering trial</w:t>
                            </w:r>
                            <w:r>
                              <w:rPr>
                                <w:rFonts w:asciiTheme="minorHAnsi" w:hAnsiTheme="minorHAnsi" w:cstheme="minorHAnsi"/>
                                <w:b/>
                                <w:sz w:val="28"/>
                              </w:rPr>
                              <w:tab/>
                            </w:r>
                            <w:r>
                              <w:rPr>
                                <w:rFonts w:asciiTheme="minorHAnsi" w:hAnsiTheme="minorHAnsi" w:cstheme="minorHAnsi"/>
                                <w:b/>
                                <w:sz w:val="28"/>
                              </w:rPr>
                              <w:tab/>
                              <w:t>violation trial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8432AD4" id="_x0000_t202" coordsize="21600,21600" o:spt="202" path="m,l,21600r21600,l21600,xe">
                <v:stroke joinstyle="miter"/>
                <v:path gradientshapeok="t" o:connecttype="rect"/>
              </v:shapetype>
              <v:shape id="Text Box 2" o:spid="_x0000_s1026" type="#_x0000_t202" style="position:absolute;margin-left:0;margin-top:-4.2pt;width:399.6pt;height:28.8pt;z-index:-25164185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" stroked="f">
                <v:textbox>
                  <w:txbxContent>
                    <w:p w14:paraId="39CA81DB" w14:textId="4A9DE011" w:rsidR="00E67DB0" w:rsidRPr="00024873" w:rsidRDefault="00E67DB0" w:rsidP="00024873">
                      <w:pPr>
                        <w:ind w:firstLine="0"/>
                        <w:jc w:val="center"/>
                        <w:rPr>
                          <w:rFonts w:asciiTheme="minorHAnsi" w:hAnsiTheme="minorHAnsi" w:cstheme="minorHAnsi"/>
                          <w:b/>
                          <w:sz w:val="28"/>
                        </w:rPr>
                      </w:pPr>
                      <w:r>
                        <w:rPr>
                          <w:rFonts w:asciiTheme="minorHAnsi" w:hAnsiTheme="minorHAnsi" w:cstheme="minorHAnsi"/>
                          <w:b/>
                          <w:sz w:val="28"/>
                        </w:rPr>
                        <w:t>rule-adhering trial</w:t>
                      </w:r>
                      <w:r>
                        <w:rPr>
                          <w:rFonts w:asciiTheme="minorHAnsi" w:hAnsiTheme="minorHAnsi" w:cstheme="minorHAnsi"/>
                          <w:b/>
                          <w:sz w:val="28"/>
                        </w:rPr>
                        <w:tab/>
                      </w:r>
                      <w:r>
                        <w:rPr>
                          <w:rFonts w:asciiTheme="minorHAnsi" w:hAnsiTheme="minorHAnsi" w:cstheme="minorHAnsi"/>
                          <w:b/>
                          <w:sz w:val="28"/>
                        </w:rPr>
                        <w:tab/>
                        <w:t>violation trial</w:t>
                      </w:r>
                    </w:p>
                  </w:txbxContent>
                </v:textbox>
                <w10:wrap anchorx="margin"/>
              </v:shape>
            </w:pict>
          </mc:Fallback>
        </mc:AlternateContent>
      </w:r>
    </w:p>
    <w:p w14:paraId="7B60C67B" w14:textId="78236526" w:rsidR="007078E6" w:rsidRPr="003B198E" w:rsidRDefault="00024873" w:rsidP="00EB3CA0">
      <w:pPr>
        <w:spacing w:after="160" w:line="259" w:lineRule="auto"/>
        <w:ind w:firstLine="0"/>
        <w:rPr>
          <w:b/>
        </w:rPr>
      </w:pPr>
      <w:r w:rsidRPr="003B198E">
        <w:rPr>
          <w:noProof/>
          <w:lang w:eastAsia="ko-KR"/>
        </w:rPr>
        <mc:AlternateContent>
          <mc:Choice Requires="wps">
            <w:drawing>
              <wp:anchor distT="45720" distB="45720" distL="114300" distR="114300" simplePos="0" relativeHeight="251669504" behindDoc="0" locked="0" layoutInCell="1" allowOverlap="1" wp14:anchorId="26678A0B" wp14:editId="66E0CBC9">
                <wp:simplePos x="0" y="0"/>
                <wp:positionH relativeFrom="margin">
                  <wp:posOffset>-1040130</wp:posOffset>
                </wp:positionH>
                <wp:positionV relativeFrom="paragraph">
                  <wp:posOffset>1405890</wp:posOffset>
                </wp:positionV>
                <wp:extent cx="2141220" cy="365760"/>
                <wp:effectExtent l="0" t="7620" r="3810" b="3810"/>
                <wp:wrapNone/>
                <wp:docPr id="2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2141220" cy="365760"/>
                        </a:xfrm>
                        <a:prstGeom prst="rect">
                          <a:avLst/>
                        </a:prstGeom>
                        <a:solidFill>
                          <a:srgbClr val="FFFFFF"/>
                        </a:solidFill>
                        <a:ln w="9525">
                          <a:noFill/>
                          <a:miter lim="800000"/>
                          <a:headEnd/>
                          <a:tailEnd/>
                        </a:ln>
                      </wps:spPr>
                      <wps:txbx>
                        <w:txbxContent>
                          <w:p w14:paraId="0FC7C82E" w14:textId="78E73C1F" w:rsidR="00E67DB0" w:rsidRPr="00024873" w:rsidRDefault="00E67DB0" w:rsidP="00024873">
                            <w:pPr>
                              <w:ind w:firstLine="0"/>
                              <w:jc w:val="center"/>
                              <w:rPr>
                                <w:rFonts w:asciiTheme="minorHAnsi" w:hAnsiTheme="minorHAnsi" w:cstheme="minorHAnsi"/>
                                <w:b/>
                                <w:sz w:val="28"/>
                              </w:rPr>
                            </w:pPr>
                            <w:r>
                              <w:rPr>
                                <w:rFonts w:asciiTheme="minorHAnsi" w:hAnsiTheme="minorHAnsi" w:cstheme="minorHAnsi"/>
                                <w:b/>
                                <w:sz w:val="28"/>
                              </w:rPr>
                              <w:t>Reaction time (s)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678A0B" id="_x0000_s1027" type="#_x0000_t202" style="position:absolute;margin-left:-81.9pt;margin-top:110.7pt;width:168.6pt;height:28.8pt;rotation:-90;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" stroked="f">
                <v:textbox>
                  <w:txbxContent>
                    <w:p w14:paraId="0FC7C82E" w14:textId="78E73C1F" w:rsidR="00E67DB0" w:rsidRPr="00024873" w:rsidRDefault="00E67DB0" w:rsidP="00024873">
                      <w:pPr>
                        <w:ind w:firstLine="0"/>
                        <w:jc w:val="center"/>
                        <w:rPr>
                          <w:rFonts w:asciiTheme="minorHAnsi" w:hAnsiTheme="minorHAnsi" w:cstheme="minorHAnsi"/>
                          <w:b/>
                          <w:sz w:val="28"/>
                        </w:rPr>
                      </w:pPr>
                      <w:r>
                        <w:rPr>
                          <w:rFonts w:asciiTheme="minorHAnsi" w:hAnsiTheme="minorHAnsi" w:cstheme="minorHAnsi"/>
                          <w:b/>
                          <w:sz w:val="28"/>
                        </w:rPr>
                        <w:t>Reaction time (s)</w:t>
                      </w:r>
                    </w:p>
                  </w:txbxContent>
                </v:textbox>
                <w10:wrap anchorx="margin"/>
              </v:shape>
            </w:pict>
          </mc:Fallback>
        </mc:AlternateContent>
      </w:r>
      <w:r w:rsidRPr="00C94E5C">
        <w:rPr>
          <w:noProof/>
          <w:lang w:eastAsia="ko-KR"/>
        </w:rPr>
        <mc:AlternateContent>
          <mc:Choice Requires="wps">
            <w:drawing>
              <wp:anchor distT="45720" distB="45720" distL="114300" distR="114300" simplePos="0" relativeHeight="251667456" behindDoc="0" locked="0" layoutInCell="1" allowOverlap="1" wp14:anchorId="60DD3970" wp14:editId="43424AEA">
                <wp:simplePos x="0" y="0"/>
                <wp:positionH relativeFrom="column">
                  <wp:posOffset>609600</wp:posOffset>
                </wp:positionH>
                <wp:positionV relativeFrom="paragraph">
                  <wp:posOffset>3733800</wp:posOffset>
                </wp:positionV>
                <wp:extent cx="5074920" cy="365760"/>
                <wp:effectExtent l="0" t="0" r="0" b="0"/>
                <wp:wrapNone/>
                <wp:docPr id="2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4920" cy="365760"/>
                        </a:xfrm>
                        <a:prstGeom prst="rect">
                          <a:avLst/>
                        </a:prstGeom>
                        <a:solidFill>
                          <a:srgbClr val="FFFFFF"/>
                        </a:solidFill>
                        <a:ln w="9525">
                          <a:noFill/>
                          <a:miter lim="800000"/>
                          <a:headEnd/>
                          <a:tailEnd/>
                        </a:ln>
                      </wps:spPr>
                      <wps:txbx>
                        <w:txbxContent>
                          <w:p w14:paraId="413830B0" w14:textId="25A9BE73" w:rsidR="00E67DB0" w:rsidRPr="00024873" w:rsidRDefault="00E67DB0" w:rsidP="00024873">
                            <w:pPr>
                              <w:ind w:firstLine="0"/>
                              <w:jc w:val="center"/>
                              <w:rPr>
                                <w:rFonts w:asciiTheme="minorHAnsi" w:hAnsiTheme="minorHAnsi" w:cstheme="minorHAnsi"/>
                                <w:b/>
                                <w:sz w:val="28"/>
                              </w:rPr>
                            </w:pPr>
                            <w:r w:rsidRPr="00024873">
                              <w:rPr>
                                <w:rFonts w:asciiTheme="minorHAnsi" w:hAnsiTheme="minorHAnsi" w:cstheme="minorHAnsi"/>
                                <w:b/>
                                <w:sz w:val="28"/>
                              </w:rPr>
                              <w:t xml:space="preserve">Proportion </w:t>
                            </w:r>
                            <w:r>
                              <w:rPr>
                                <w:rFonts w:asciiTheme="minorHAnsi" w:hAnsiTheme="minorHAnsi" w:cstheme="minorHAnsi"/>
                                <w:b/>
                                <w:sz w:val="28"/>
                              </w:rPr>
                              <w:t>rule-adhering</w:t>
                            </w:r>
                            <w:r w:rsidRPr="00024873">
                              <w:rPr>
                                <w:rFonts w:asciiTheme="minorHAnsi" w:hAnsiTheme="minorHAnsi" w:cstheme="minorHAnsi"/>
                                <w:b/>
                                <w:sz w:val="28"/>
                              </w:rPr>
                              <w:t xml:space="preserve"> trials in past 30 trials for current article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DD3970" id="_x0000_s1028" type="#_x0000_t202" style="position:absolute;margin-left:48pt;margin-top:294pt;width:399.6pt;height:28.8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" stroked="f">
                <v:textbox>
                  <w:txbxContent>
                    <w:p w14:paraId="413830B0" w14:textId="25A9BE73" w:rsidR="00E67DB0" w:rsidRPr="00024873" w:rsidRDefault="00E67DB0" w:rsidP="00024873">
                      <w:pPr>
                        <w:ind w:firstLine="0"/>
                        <w:jc w:val="center"/>
                        <w:rPr>
                          <w:rFonts w:asciiTheme="minorHAnsi" w:hAnsiTheme="minorHAnsi" w:cstheme="minorHAnsi"/>
                          <w:b/>
                          <w:sz w:val="28"/>
                        </w:rPr>
                      </w:pPr>
                      <w:r w:rsidRPr="00024873">
                        <w:rPr>
                          <w:rFonts w:asciiTheme="minorHAnsi" w:hAnsiTheme="minorHAnsi" w:cstheme="minorHAnsi"/>
                          <w:b/>
                          <w:sz w:val="28"/>
                        </w:rPr>
                        <w:t xml:space="preserve">Proportion </w:t>
                      </w:r>
                      <w:r>
                        <w:rPr>
                          <w:rFonts w:asciiTheme="minorHAnsi" w:hAnsiTheme="minorHAnsi" w:cstheme="minorHAnsi"/>
                          <w:b/>
                          <w:sz w:val="28"/>
                        </w:rPr>
                        <w:t>rule-adhering</w:t>
                      </w:r>
                      <w:r w:rsidRPr="00024873">
                        <w:rPr>
                          <w:rFonts w:asciiTheme="minorHAnsi" w:hAnsiTheme="minorHAnsi" w:cstheme="minorHAnsi"/>
                          <w:b/>
                          <w:sz w:val="28"/>
                        </w:rPr>
                        <w:t xml:space="preserve"> trials in past 30 trials for current article</w:t>
                      </w:r>
                    </w:p>
                  </w:txbxContent>
                </v:textbox>
              </v:shape>
            </w:pict>
          </mc:Fallback>
        </mc:AlternateContent>
      </w:r>
      <w:r w:rsidRPr="00C94E5C">
        <w:rPr>
          <w:b/>
          <w:noProof/>
          <w:lang w:eastAsia="ko-KR"/>
        </w:rPr>
        <w:drawing>
          <wp:inline distT="0" distB="0" distL="0" distR="0" wp14:anchorId="466C1784" wp14:editId="636D3696">
            <wp:extent cx="5943600" cy="4031615"/>
            <wp:effectExtent l="0" t="0" r="0" b="698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6).png"/>
                    <pic:cNvPicPr/>
                  </pic:nvPicPr>
                  <pic:blipFill rotWithShape="1">
                    <a:blip r:embed="rId75" cstate="print">
                      <a:extLst>
                        <a:ext uri="{28A0092B-C50C-407E-A947-70E740481C1C}">
                          <a14:useLocalDpi xmlns:a14="http://schemas.microsoft.com/office/drawing/2010/main" val="0"/>
                        </a:ext>
                      </a:extLst>
                    </a:blip>
                    <a:srcRect/>
                    <a:stretch/>
                  </pic:blipFill>
                  <pic:spPr bwMode="auto">
                    <a:xfrm>
                      <a:off x="0" y="0"/>
                      <a:ext cx="5943600" cy="4031615"/>
                    </a:xfrm>
                    <a:prstGeom prst="rect">
                      <a:avLst/>
                    </a:prstGeom>
                    <a:ln>
                      <a:noFill/>
                    </a:ln>
                    <a:extLst>
                      <a:ext uri="{53640926-AAD7-44D8-BBD7-CCE9431645EC}">
                        <a14:shadowObscured xmlns:a14="http://schemas.microsoft.com/office/drawing/2010/main"/>
                      </a:ext>
                    </a:extLst>
                  </pic:spPr>
                </pic:pic>
              </a:graphicData>
            </a:graphic>
          </wp:inline>
        </w:drawing>
      </w:r>
    </w:p>
    <w:p w14:paraId="18C69667" w14:textId="355764A9" w:rsidR="006316C1" w:rsidRPr="003B198E" w:rsidRDefault="00672922" w:rsidP="00672922">
      <w:pPr>
        <w:spacing w:line="240" w:lineRule="auto"/>
        <w:ind w:firstLine="0"/>
        <w:jc w:val="both"/>
      </w:pPr>
      <w:r w:rsidRPr="00312C58">
        <w:rPr>
          <w:i/>
        </w:rPr>
        <w:t xml:space="preserve">Figure </w:t>
      </w:r>
      <w:r w:rsidR="008A0F8F" w:rsidRPr="00BD0659">
        <w:rPr>
          <w:i/>
        </w:rPr>
        <w:t>19</w:t>
      </w:r>
      <w:r w:rsidRPr="00BD0659">
        <w:t>. Visualization of how, in</w:t>
      </w:r>
      <w:r w:rsidR="00151B8D" w:rsidRPr="00BD0659">
        <w:t xml:space="preserve"> my </w:t>
      </w:r>
      <w:r w:rsidRPr="003B198E">
        <w:t xml:space="preserve">reaction time data, trial condition (rule-adhering vs. rule-violating) interacts with the proportion of </w:t>
      </w:r>
      <w:r w:rsidR="002C394F" w:rsidRPr="003B198E">
        <w:t>rule-adhering</w:t>
      </w:r>
      <w:r w:rsidRPr="003B198E">
        <w:t xml:space="preserve"> vs. </w:t>
      </w:r>
      <w:r w:rsidR="002C5C2F" w:rsidRPr="003B198E">
        <w:t xml:space="preserve">rule-violating </w:t>
      </w:r>
      <w:r w:rsidRPr="003B198E">
        <w:t xml:space="preserve">trials that a participant had seen for a pseudoword in the preceding thirty trials. As the proportion of rule-adhering trials goes up, reaction times for rule-violating trials (shown in pink) are slower and RTs for rule-adhering trials (shown in blue) are faster. </w:t>
      </w:r>
    </w:p>
    <w:p w14:paraId="33389CC1" w14:textId="77777777" w:rsidR="006316C1" w:rsidRPr="003B198E" w:rsidRDefault="006316C1">
      <w:pPr>
        <w:spacing w:after="160" w:line="259" w:lineRule="auto"/>
        <w:ind w:firstLine="0"/>
      </w:pPr>
      <w:r w:rsidRPr="003B198E">
        <w:br w:type="page"/>
      </w:r>
    </w:p>
    <w:p w14:paraId="48AC5898" w14:textId="282DCD84" w:rsidR="00672922" w:rsidRDefault="001D6A65" w:rsidP="001512E4">
      <w:pPr>
        <w:spacing w:line="240" w:lineRule="auto"/>
        <w:jc w:val="both"/>
      </w:pPr>
      <w:r w:rsidRPr="003B198E">
        <w:rPr>
          <w:noProof/>
          <w:lang w:eastAsia="ko-KR"/>
        </w:rPr>
        <w:lastRenderedPageBreak/>
        <w:drawing>
          <wp:anchor distT="0" distB="0" distL="114300" distR="114300" simplePos="0" relativeHeight="251679744" behindDoc="0" locked="0" layoutInCell="1" allowOverlap="1" wp14:anchorId="11E169BF" wp14:editId="648C1CFD">
            <wp:simplePos x="0" y="0"/>
            <wp:positionH relativeFrom="column">
              <wp:posOffset>3027045</wp:posOffset>
            </wp:positionH>
            <wp:positionV relativeFrom="paragraph">
              <wp:posOffset>-11430</wp:posOffset>
            </wp:positionV>
            <wp:extent cx="2540000" cy="164465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cstate="print">
                      <a:extLst>
                        <a:ext uri="{28A0092B-C50C-407E-A947-70E740481C1C}">
                          <a14:useLocalDpi xmlns:a14="http://schemas.microsoft.com/office/drawing/2010/main" val="0"/>
                        </a:ext>
                      </a:extLst>
                    </a:blip>
                    <a:srcRect/>
                    <a:stretch/>
                  </pic:blipFill>
                  <pic:spPr bwMode="auto">
                    <a:xfrm>
                      <a:off x="0" y="0"/>
                      <a:ext cx="2540000" cy="1644650"/>
                    </a:xfrm>
                    <a:prstGeom prst="rect">
                      <a:avLst/>
                    </a:prstGeom>
                    <a:ln>
                      <a:noFill/>
                    </a:ln>
                    <a:extLst>
                      <a:ext uri="{53640926-AAD7-44D8-BBD7-CCE9431645EC}">
                        <a14:shadowObscured xmlns:a14="http://schemas.microsoft.com/office/drawing/2010/main"/>
                      </a:ext>
                    </a:extLst>
                  </pic:spPr>
                </pic:pic>
              </a:graphicData>
            </a:graphic>
          </wp:anchor>
        </w:drawing>
      </w:r>
      <w:r w:rsidR="006316C1" w:rsidRPr="00312C58">
        <w:rPr>
          <w:noProof/>
          <w:lang w:eastAsia="ko-KR"/>
        </w:rPr>
        <w:drawing>
          <wp:inline distT="0" distB="0" distL="0" distR="0" wp14:anchorId="39EF685F" wp14:editId="22F7DD89">
            <wp:extent cx="2540000" cy="1612900"/>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r="57265" b="58919"/>
                    <a:stretch/>
                  </pic:blipFill>
                  <pic:spPr bwMode="auto">
                    <a:xfrm>
                      <a:off x="0" y="0"/>
                      <a:ext cx="2540000" cy="1612900"/>
                    </a:xfrm>
                    <a:prstGeom prst="rect">
                      <a:avLst/>
                    </a:prstGeom>
                    <a:ln>
                      <a:noFill/>
                    </a:ln>
                    <a:extLst>
                      <a:ext uri="{53640926-AAD7-44D8-BBD7-CCE9431645EC}">
                        <a14:shadowObscured xmlns:a14="http://schemas.microsoft.com/office/drawing/2010/main"/>
                      </a:ext>
                    </a:extLst>
                  </pic:spPr>
                </pic:pic>
              </a:graphicData>
            </a:graphic>
          </wp:inline>
        </w:drawing>
      </w:r>
    </w:p>
    <w:p w14:paraId="0A7D12A2" w14:textId="2CFFC115" w:rsidR="003B2D46" w:rsidRPr="003B198E" w:rsidRDefault="003B2D46" w:rsidP="001512E4">
      <w:pPr>
        <w:spacing w:line="240" w:lineRule="auto"/>
        <w:jc w:val="both"/>
      </w:pPr>
      <w:r w:rsidRPr="003B198E">
        <w:rPr>
          <w:noProof/>
          <w:lang w:eastAsia="ko-KR"/>
        </w:rPr>
        <w:drawing>
          <wp:anchor distT="0" distB="0" distL="114300" distR="114300" simplePos="0" relativeHeight="251678720" behindDoc="0" locked="0" layoutInCell="1" allowOverlap="1" wp14:anchorId="5C1FE020" wp14:editId="69542CFD">
            <wp:simplePos x="0" y="0"/>
            <wp:positionH relativeFrom="column">
              <wp:posOffset>3065145</wp:posOffset>
            </wp:positionH>
            <wp:positionV relativeFrom="paragraph">
              <wp:posOffset>131445</wp:posOffset>
            </wp:positionV>
            <wp:extent cx="2546350" cy="1760855"/>
            <wp:effectExtent l="0" t="0" r="635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cstate="print">
                      <a:extLst>
                        <a:ext uri="{28A0092B-C50C-407E-A947-70E740481C1C}">
                          <a14:useLocalDpi xmlns:a14="http://schemas.microsoft.com/office/drawing/2010/main" val="0"/>
                        </a:ext>
                      </a:extLst>
                    </a:blip>
                    <a:srcRect/>
                    <a:stretch/>
                  </pic:blipFill>
                  <pic:spPr bwMode="auto">
                    <a:xfrm>
                      <a:off x="0" y="0"/>
                      <a:ext cx="2546350" cy="1760855"/>
                    </a:xfrm>
                    <a:prstGeom prst="rect">
                      <a:avLst/>
                    </a:prstGeom>
                    <a:ln>
                      <a:noFill/>
                    </a:ln>
                    <a:extLst>
                      <a:ext uri="{53640926-AAD7-44D8-BBD7-CCE9431645EC}">
                        <a14:shadowObscured xmlns:a14="http://schemas.microsoft.com/office/drawing/2010/main"/>
                      </a:ext>
                    </a:extLst>
                  </pic:spPr>
                </pic:pic>
              </a:graphicData>
            </a:graphic>
          </wp:anchor>
        </w:drawing>
      </w:r>
    </w:p>
    <w:p w14:paraId="76812E4D" w14:textId="03F6C567" w:rsidR="001D6A65" w:rsidRPr="003B198E" w:rsidRDefault="006316C1" w:rsidP="001512E4">
      <w:pPr>
        <w:spacing w:after="160" w:line="259" w:lineRule="auto"/>
      </w:pPr>
      <w:r w:rsidRPr="00312C58">
        <w:rPr>
          <w:noProof/>
          <w:lang w:eastAsia="ko-KR"/>
        </w:rPr>
        <w:drawing>
          <wp:inline distT="0" distB="0" distL="0" distR="0" wp14:anchorId="5BC9B496" wp14:editId="0264B070">
            <wp:extent cx="2533650" cy="1695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t="56445" r="57372" b="372"/>
                    <a:stretch/>
                  </pic:blipFill>
                  <pic:spPr bwMode="auto">
                    <a:xfrm>
                      <a:off x="0" y="0"/>
                      <a:ext cx="2533650" cy="1695450"/>
                    </a:xfrm>
                    <a:prstGeom prst="rect">
                      <a:avLst/>
                    </a:prstGeom>
                    <a:ln>
                      <a:noFill/>
                    </a:ln>
                    <a:extLst>
                      <a:ext uri="{53640926-AAD7-44D8-BBD7-CCE9431645EC}">
                        <a14:shadowObscured xmlns:a14="http://schemas.microsoft.com/office/drawing/2010/main"/>
                      </a:ext>
                    </a:extLst>
                  </pic:spPr>
                </pic:pic>
              </a:graphicData>
            </a:graphic>
          </wp:inline>
        </w:drawing>
      </w:r>
    </w:p>
    <w:p w14:paraId="6F7CC5E8" w14:textId="14C7AB10" w:rsidR="008A0F8F" w:rsidRPr="003B198E" w:rsidRDefault="001D6A65" w:rsidP="001D6A65">
      <w:pPr>
        <w:spacing w:after="160" w:line="259" w:lineRule="auto"/>
        <w:ind w:firstLine="0"/>
      </w:pPr>
      <w:r w:rsidRPr="00312C58">
        <w:rPr>
          <w:i/>
        </w:rPr>
        <w:t>Figure 2</w:t>
      </w:r>
      <w:r w:rsidR="008A0F8F" w:rsidRPr="00BD0659">
        <w:rPr>
          <w:i/>
        </w:rPr>
        <w:t>0</w:t>
      </w:r>
      <w:r w:rsidRPr="00BD0659">
        <w:t xml:space="preserve">. Median reaction times and mean accuracies for participants who did (instructed condition) vs. did not (incidental condition) receive explicit instruction about the hidden regularity in our experiment. </w:t>
      </w:r>
      <w:r w:rsidR="006B5D6E" w:rsidRPr="003B198E">
        <w:t>Note that a five-minute break was given between epochs 4 and 5, potentially explaining the sudden change in accuracy for the incidental condition as participants shifted their strategies.</w:t>
      </w:r>
    </w:p>
    <w:p w14:paraId="543FB89D" w14:textId="233C41AE" w:rsidR="006633FE" w:rsidRPr="003B198E" w:rsidRDefault="008A0F8F" w:rsidP="001D6A65">
      <w:pPr>
        <w:spacing w:after="160" w:line="259" w:lineRule="auto"/>
        <w:ind w:firstLine="0"/>
      </w:pPr>
      <w:r w:rsidRPr="003B198E">
        <w:br w:type="page"/>
      </w:r>
    </w:p>
    <w:p w14:paraId="7660210A" w14:textId="31AEFD03" w:rsidR="00404820" w:rsidRPr="003B198E" w:rsidRDefault="00404820" w:rsidP="008E5E6F">
      <w:pPr>
        <w:pStyle w:val="Heading1"/>
      </w:pPr>
      <w:bookmarkStart w:id="85" w:name="_Toc109503465"/>
      <w:r w:rsidRPr="003B198E">
        <w:lastRenderedPageBreak/>
        <w:t xml:space="preserve">Appendix A: </w:t>
      </w:r>
      <w:r w:rsidR="00AF78C0" w:rsidRPr="003B198E">
        <w:t xml:space="preserve">Language </w:t>
      </w:r>
      <w:r w:rsidR="008E5E6F" w:rsidRPr="003B198E">
        <w:t>b</w:t>
      </w:r>
      <w:r w:rsidR="00AF78C0" w:rsidRPr="003B198E">
        <w:t xml:space="preserve">ackground </w:t>
      </w:r>
      <w:r w:rsidR="008E5E6F" w:rsidRPr="003B198E">
        <w:t>q</w:t>
      </w:r>
      <w:r w:rsidR="00AF78C0" w:rsidRPr="003B198E">
        <w:t>uestionnaire</w:t>
      </w:r>
      <w:bookmarkEnd w:id="85"/>
    </w:p>
    <w:p w14:paraId="7D9A7EAF" w14:textId="0A7564FA" w:rsidR="00AF78C0" w:rsidRPr="003B198E" w:rsidRDefault="00AF78C0" w:rsidP="00AF78C0">
      <w:pPr>
        <w:spacing w:after="160" w:line="259" w:lineRule="auto"/>
        <w:rPr>
          <w:b/>
        </w:rPr>
      </w:pPr>
      <w:r w:rsidRPr="003B198E">
        <w:rPr>
          <w:b/>
        </w:rPr>
        <w:t>Section A: General Information</w:t>
      </w:r>
    </w:p>
    <w:p w14:paraId="5893DDB9" w14:textId="1BA50D16" w:rsidR="00AF78C0" w:rsidRPr="003B198E" w:rsidRDefault="00AF78C0" w:rsidP="00AF78C0">
      <w:pPr>
        <w:pStyle w:val="ListParagraph"/>
        <w:numPr>
          <w:ilvl w:val="0"/>
          <w:numId w:val="18"/>
        </w:numPr>
        <w:spacing w:after="160" w:line="259" w:lineRule="auto"/>
        <w:rPr>
          <w:sz w:val="22"/>
          <w:szCs w:val="22"/>
        </w:rPr>
      </w:pPr>
      <w:r w:rsidRPr="003B198E">
        <w:rPr>
          <w:sz w:val="22"/>
          <w:szCs w:val="22"/>
        </w:rPr>
        <w:t>Gender</w:t>
      </w:r>
    </w:p>
    <w:p w14:paraId="25F3C967" w14:textId="3B3E8C2A" w:rsidR="00810EAD" w:rsidRPr="003B198E" w:rsidRDefault="00810EAD" w:rsidP="00AF78C0">
      <w:pPr>
        <w:pStyle w:val="ListParagraph"/>
        <w:numPr>
          <w:ilvl w:val="0"/>
          <w:numId w:val="18"/>
        </w:numPr>
        <w:spacing w:after="160" w:line="259" w:lineRule="auto"/>
        <w:rPr>
          <w:sz w:val="22"/>
          <w:szCs w:val="22"/>
        </w:rPr>
      </w:pPr>
      <w:r w:rsidRPr="003B198E">
        <w:rPr>
          <w:sz w:val="22"/>
          <w:szCs w:val="22"/>
        </w:rPr>
        <w:t>Date of birth</w:t>
      </w:r>
    </w:p>
    <w:p w14:paraId="3BADF48C" w14:textId="30E37BF8" w:rsidR="00AF78C0" w:rsidRPr="003B198E" w:rsidRDefault="00AF78C0" w:rsidP="00AF78C0">
      <w:pPr>
        <w:pStyle w:val="ListParagraph"/>
        <w:numPr>
          <w:ilvl w:val="0"/>
          <w:numId w:val="18"/>
        </w:numPr>
        <w:spacing w:after="160" w:line="259" w:lineRule="auto"/>
        <w:rPr>
          <w:sz w:val="22"/>
          <w:szCs w:val="22"/>
        </w:rPr>
      </w:pPr>
      <w:r w:rsidRPr="003B198E">
        <w:rPr>
          <w:sz w:val="22"/>
          <w:szCs w:val="22"/>
        </w:rPr>
        <w:t>Age</w:t>
      </w:r>
    </w:p>
    <w:p w14:paraId="2217B7BB" w14:textId="0A0D79E7" w:rsidR="00810EAD" w:rsidRPr="003B198E" w:rsidRDefault="00810EAD" w:rsidP="00AF78C0">
      <w:pPr>
        <w:pStyle w:val="ListParagraph"/>
        <w:numPr>
          <w:ilvl w:val="0"/>
          <w:numId w:val="18"/>
        </w:numPr>
        <w:spacing w:after="160" w:line="259" w:lineRule="auto"/>
        <w:rPr>
          <w:sz w:val="22"/>
          <w:szCs w:val="22"/>
        </w:rPr>
      </w:pPr>
      <w:r w:rsidRPr="003B198E">
        <w:rPr>
          <w:sz w:val="22"/>
          <w:szCs w:val="22"/>
        </w:rPr>
        <w:t>Number of years of formal education</w:t>
      </w:r>
    </w:p>
    <w:p w14:paraId="420A4D23" w14:textId="1840AFF8" w:rsidR="00810EAD" w:rsidRPr="003B198E" w:rsidRDefault="00810EAD" w:rsidP="00AF78C0">
      <w:pPr>
        <w:pStyle w:val="ListParagraph"/>
        <w:numPr>
          <w:ilvl w:val="0"/>
          <w:numId w:val="18"/>
        </w:numPr>
        <w:spacing w:after="160" w:line="259" w:lineRule="auto"/>
        <w:rPr>
          <w:sz w:val="22"/>
          <w:szCs w:val="22"/>
        </w:rPr>
      </w:pPr>
      <w:r w:rsidRPr="003B198E">
        <w:rPr>
          <w:sz w:val="22"/>
          <w:szCs w:val="22"/>
        </w:rPr>
        <w:t>Program of study/major</w:t>
      </w:r>
    </w:p>
    <w:p w14:paraId="04AB76CB" w14:textId="0AA0BD2E" w:rsidR="00810EAD" w:rsidRPr="003B198E" w:rsidRDefault="00810EAD" w:rsidP="00AF78C0">
      <w:pPr>
        <w:pStyle w:val="ListParagraph"/>
        <w:numPr>
          <w:ilvl w:val="0"/>
          <w:numId w:val="18"/>
        </w:numPr>
        <w:spacing w:after="160" w:line="259" w:lineRule="auto"/>
        <w:rPr>
          <w:sz w:val="22"/>
          <w:szCs w:val="22"/>
        </w:rPr>
      </w:pPr>
      <w:r w:rsidRPr="003B198E">
        <w:rPr>
          <w:sz w:val="22"/>
          <w:szCs w:val="22"/>
        </w:rPr>
        <w:t>History of concussion/head trauma</w:t>
      </w:r>
    </w:p>
    <w:p w14:paraId="53864502" w14:textId="03B044CA" w:rsidR="00810EAD" w:rsidRPr="003B198E" w:rsidRDefault="00810EAD" w:rsidP="00AF78C0">
      <w:pPr>
        <w:pStyle w:val="ListParagraph"/>
        <w:numPr>
          <w:ilvl w:val="0"/>
          <w:numId w:val="18"/>
        </w:numPr>
        <w:spacing w:after="160" w:line="259" w:lineRule="auto"/>
        <w:rPr>
          <w:sz w:val="22"/>
          <w:szCs w:val="22"/>
        </w:rPr>
      </w:pPr>
      <w:r w:rsidRPr="003B198E">
        <w:rPr>
          <w:sz w:val="22"/>
          <w:szCs w:val="22"/>
        </w:rPr>
        <w:t>History of attention deficit disorder (ADHD) diagnosis</w:t>
      </w:r>
    </w:p>
    <w:p w14:paraId="1C4BAC1D" w14:textId="13593970" w:rsidR="00810EAD" w:rsidRPr="003B198E" w:rsidRDefault="00810EAD" w:rsidP="00AF78C0">
      <w:pPr>
        <w:pStyle w:val="ListParagraph"/>
        <w:numPr>
          <w:ilvl w:val="0"/>
          <w:numId w:val="18"/>
        </w:numPr>
        <w:spacing w:after="160" w:line="259" w:lineRule="auto"/>
        <w:rPr>
          <w:sz w:val="22"/>
          <w:szCs w:val="22"/>
        </w:rPr>
      </w:pPr>
      <w:r w:rsidRPr="003B198E">
        <w:rPr>
          <w:sz w:val="22"/>
          <w:szCs w:val="22"/>
        </w:rPr>
        <w:t>Whether participant regularly takes psychoactive medication</w:t>
      </w:r>
    </w:p>
    <w:p w14:paraId="60FD398E" w14:textId="04EE8F4F" w:rsidR="00810EAD" w:rsidRPr="003B198E" w:rsidRDefault="00810EAD" w:rsidP="00AF78C0">
      <w:pPr>
        <w:pStyle w:val="ListParagraph"/>
        <w:numPr>
          <w:ilvl w:val="0"/>
          <w:numId w:val="18"/>
        </w:numPr>
        <w:spacing w:after="160" w:line="259" w:lineRule="auto"/>
        <w:rPr>
          <w:sz w:val="22"/>
          <w:szCs w:val="22"/>
        </w:rPr>
      </w:pPr>
      <w:r w:rsidRPr="003B198E">
        <w:rPr>
          <w:sz w:val="22"/>
          <w:szCs w:val="22"/>
        </w:rPr>
        <w:t>Diag</w:t>
      </w:r>
      <w:r w:rsidR="008A0F8F" w:rsidRPr="003B198E">
        <w:rPr>
          <w:sz w:val="22"/>
          <w:szCs w:val="22"/>
        </w:rPr>
        <w:t>no</w:t>
      </w:r>
      <w:r w:rsidRPr="003B198E">
        <w:rPr>
          <w:sz w:val="22"/>
          <w:szCs w:val="22"/>
        </w:rPr>
        <w:t>sis with learning disorder, cognitive disorder, or other language disorder</w:t>
      </w:r>
    </w:p>
    <w:p w14:paraId="5809AC98" w14:textId="45AF8C5D" w:rsidR="00810EAD" w:rsidRPr="003B198E" w:rsidRDefault="00810EAD" w:rsidP="00AF78C0">
      <w:pPr>
        <w:pStyle w:val="ListParagraph"/>
        <w:numPr>
          <w:ilvl w:val="0"/>
          <w:numId w:val="18"/>
        </w:numPr>
        <w:spacing w:after="160" w:line="259" w:lineRule="auto"/>
        <w:rPr>
          <w:sz w:val="22"/>
          <w:szCs w:val="22"/>
        </w:rPr>
      </w:pPr>
      <w:r w:rsidRPr="003B198E">
        <w:rPr>
          <w:sz w:val="22"/>
          <w:szCs w:val="22"/>
        </w:rPr>
        <w:t>Hearing or visual impairments</w:t>
      </w:r>
    </w:p>
    <w:p w14:paraId="7AA8B6A1" w14:textId="37FDEEDA" w:rsidR="00810EAD" w:rsidRPr="003B198E" w:rsidRDefault="00810EAD" w:rsidP="00AF78C0">
      <w:pPr>
        <w:pStyle w:val="ListParagraph"/>
        <w:numPr>
          <w:ilvl w:val="0"/>
          <w:numId w:val="18"/>
        </w:numPr>
        <w:spacing w:after="160" w:line="259" w:lineRule="auto"/>
        <w:rPr>
          <w:sz w:val="22"/>
          <w:szCs w:val="22"/>
        </w:rPr>
      </w:pPr>
      <w:r w:rsidRPr="003B198E">
        <w:rPr>
          <w:sz w:val="22"/>
          <w:szCs w:val="22"/>
        </w:rPr>
        <w:t>Cultures with which one identifies</w:t>
      </w:r>
    </w:p>
    <w:p w14:paraId="1B8B7FBF" w14:textId="77777777" w:rsidR="00AF78C0" w:rsidRPr="003B198E" w:rsidRDefault="00AF78C0" w:rsidP="00AF78C0">
      <w:pPr>
        <w:pStyle w:val="ListParagraph"/>
        <w:numPr>
          <w:ilvl w:val="0"/>
          <w:numId w:val="18"/>
        </w:numPr>
        <w:spacing w:after="160" w:line="259" w:lineRule="auto"/>
        <w:rPr>
          <w:sz w:val="22"/>
          <w:szCs w:val="22"/>
        </w:rPr>
      </w:pPr>
      <w:r w:rsidRPr="003B198E">
        <w:rPr>
          <w:sz w:val="22"/>
          <w:szCs w:val="22"/>
        </w:rPr>
        <w:t>Race</w:t>
      </w:r>
    </w:p>
    <w:p w14:paraId="51B0708B" w14:textId="33AE23CA" w:rsidR="00AF78C0" w:rsidRPr="003B198E" w:rsidRDefault="00AF78C0" w:rsidP="00AF78C0">
      <w:pPr>
        <w:pStyle w:val="ListParagraph"/>
        <w:numPr>
          <w:ilvl w:val="0"/>
          <w:numId w:val="18"/>
        </w:numPr>
        <w:spacing w:after="160" w:line="259" w:lineRule="auto"/>
        <w:rPr>
          <w:sz w:val="22"/>
          <w:szCs w:val="22"/>
        </w:rPr>
      </w:pPr>
      <w:r w:rsidRPr="003B198E">
        <w:rPr>
          <w:sz w:val="22"/>
          <w:szCs w:val="22"/>
        </w:rPr>
        <w:t>Highest level of education completed (e.g., BA, 3 yrs</w:t>
      </w:r>
      <w:r w:rsidR="00CF27F9" w:rsidRPr="003B198E">
        <w:rPr>
          <w:sz w:val="22"/>
          <w:szCs w:val="22"/>
        </w:rPr>
        <w:t>.</w:t>
      </w:r>
      <w:r w:rsidRPr="003B198E">
        <w:rPr>
          <w:sz w:val="22"/>
          <w:szCs w:val="22"/>
        </w:rPr>
        <w:t xml:space="preserve"> of college, etc.)</w:t>
      </w:r>
    </w:p>
    <w:p w14:paraId="78DA5A23" w14:textId="5766432E" w:rsidR="00AF78C0" w:rsidRPr="003B198E" w:rsidRDefault="00AF78C0" w:rsidP="00AF78C0">
      <w:pPr>
        <w:pStyle w:val="ListParagraph"/>
        <w:numPr>
          <w:ilvl w:val="0"/>
          <w:numId w:val="18"/>
        </w:numPr>
        <w:spacing w:after="160" w:line="259" w:lineRule="auto"/>
        <w:rPr>
          <w:sz w:val="22"/>
          <w:szCs w:val="22"/>
        </w:rPr>
      </w:pPr>
      <w:r w:rsidRPr="003B198E">
        <w:rPr>
          <w:sz w:val="22"/>
          <w:szCs w:val="22"/>
        </w:rPr>
        <w:t>Program of study/major (e.g., Economics)</w:t>
      </w:r>
    </w:p>
    <w:p w14:paraId="092C127B" w14:textId="4EFC8E55" w:rsidR="00810EAD" w:rsidRPr="003B198E" w:rsidRDefault="00810EAD" w:rsidP="00AF78C0">
      <w:pPr>
        <w:pStyle w:val="ListParagraph"/>
        <w:numPr>
          <w:ilvl w:val="0"/>
          <w:numId w:val="18"/>
        </w:numPr>
        <w:spacing w:after="160" w:line="259" w:lineRule="auto"/>
        <w:rPr>
          <w:sz w:val="22"/>
          <w:szCs w:val="22"/>
        </w:rPr>
      </w:pPr>
      <w:r w:rsidRPr="003B198E">
        <w:rPr>
          <w:sz w:val="22"/>
          <w:szCs w:val="22"/>
        </w:rPr>
        <w:t>Cultu</w:t>
      </w:r>
      <w:r w:rsidR="008A0F8F" w:rsidRPr="003B198E">
        <w:rPr>
          <w:sz w:val="22"/>
          <w:szCs w:val="22"/>
        </w:rPr>
        <w:t>r</w:t>
      </w:r>
      <w:r w:rsidRPr="003B198E">
        <w:rPr>
          <w:sz w:val="22"/>
          <w:szCs w:val="22"/>
        </w:rPr>
        <w:t>es with which participant identifies</w:t>
      </w:r>
    </w:p>
    <w:p w14:paraId="4C8C0398" w14:textId="75F1B3E4" w:rsidR="00810EAD" w:rsidRPr="003B198E" w:rsidRDefault="00810EAD" w:rsidP="00AF78C0">
      <w:pPr>
        <w:pStyle w:val="ListParagraph"/>
        <w:numPr>
          <w:ilvl w:val="0"/>
          <w:numId w:val="18"/>
        </w:numPr>
        <w:spacing w:after="160" w:line="259" w:lineRule="auto"/>
        <w:rPr>
          <w:sz w:val="22"/>
          <w:szCs w:val="22"/>
        </w:rPr>
      </w:pPr>
      <w:r w:rsidRPr="003B198E">
        <w:rPr>
          <w:sz w:val="22"/>
          <w:szCs w:val="22"/>
        </w:rPr>
        <w:t>Father’s age</w:t>
      </w:r>
    </w:p>
    <w:p w14:paraId="548F2FDB" w14:textId="38457D5D" w:rsidR="00810EAD" w:rsidRPr="003B198E" w:rsidRDefault="00810EAD" w:rsidP="00AF78C0">
      <w:pPr>
        <w:pStyle w:val="ListParagraph"/>
        <w:numPr>
          <w:ilvl w:val="0"/>
          <w:numId w:val="18"/>
        </w:numPr>
        <w:spacing w:after="160" w:line="259" w:lineRule="auto"/>
        <w:rPr>
          <w:sz w:val="22"/>
          <w:szCs w:val="22"/>
        </w:rPr>
      </w:pPr>
      <w:r w:rsidRPr="003B198E">
        <w:rPr>
          <w:sz w:val="22"/>
          <w:szCs w:val="22"/>
        </w:rPr>
        <w:t>Father’s job</w:t>
      </w:r>
    </w:p>
    <w:p w14:paraId="5CE725BC" w14:textId="570B4578" w:rsidR="00810EAD" w:rsidRPr="003B198E" w:rsidRDefault="00810EAD" w:rsidP="00AF78C0">
      <w:pPr>
        <w:pStyle w:val="ListParagraph"/>
        <w:numPr>
          <w:ilvl w:val="0"/>
          <w:numId w:val="18"/>
        </w:numPr>
        <w:spacing w:after="160" w:line="259" w:lineRule="auto"/>
        <w:rPr>
          <w:sz w:val="22"/>
          <w:szCs w:val="22"/>
        </w:rPr>
      </w:pPr>
      <w:r w:rsidRPr="003B198E">
        <w:rPr>
          <w:sz w:val="22"/>
          <w:szCs w:val="22"/>
        </w:rPr>
        <w:t>Father’s highest level of education</w:t>
      </w:r>
    </w:p>
    <w:p w14:paraId="6674FB1C" w14:textId="66F7131B" w:rsidR="00810EAD" w:rsidRPr="003B198E" w:rsidRDefault="00810EAD" w:rsidP="00AF78C0">
      <w:pPr>
        <w:pStyle w:val="ListParagraph"/>
        <w:numPr>
          <w:ilvl w:val="0"/>
          <w:numId w:val="18"/>
        </w:numPr>
        <w:spacing w:after="160" w:line="259" w:lineRule="auto"/>
        <w:rPr>
          <w:sz w:val="22"/>
          <w:szCs w:val="22"/>
        </w:rPr>
      </w:pPr>
      <w:r w:rsidRPr="003B198E">
        <w:rPr>
          <w:sz w:val="22"/>
          <w:szCs w:val="22"/>
        </w:rPr>
        <w:t>Mother’s age</w:t>
      </w:r>
    </w:p>
    <w:p w14:paraId="2FA4E3BB" w14:textId="2EC1D938" w:rsidR="00810EAD" w:rsidRPr="003B198E" w:rsidRDefault="00810EAD" w:rsidP="00AF78C0">
      <w:pPr>
        <w:pStyle w:val="ListParagraph"/>
        <w:numPr>
          <w:ilvl w:val="0"/>
          <w:numId w:val="18"/>
        </w:numPr>
        <w:spacing w:after="160" w:line="259" w:lineRule="auto"/>
        <w:rPr>
          <w:sz w:val="22"/>
          <w:szCs w:val="22"/>
        </w:rPr>
      </w:pPr>
      <w:r w:rsidRPr="003B198E">
        <w:rPr>
          <w:sz w:val="22"/>
          <w:szCs w:val="22"/>
        </w:rPr>
        <w:t>Mother’s job</w:t>
      </w:r>
    </w:p>
    <w:p w14:paraId="5DB6FF07" w14:textId="21DD04A4" w:rsidR="00810EAD" w:rsidRPr="003B198E" w:rsidRDefault="00810EAD" w:rsidP="00AF78C0">
      <w:pPr>
        <w:pStyle w:val="ListParagraph"/>
        <w:numPr>
          <w:ilvl w:val="0"/>
          <w:numId w:val="18"/>
        </w:numPr>
        <w:spacing w:after="160" w:line="259" w:lineRule="auto"/>
        <w:rPr>
          <w:sz w:val="22"/>
          <w:szCs w:val="22"/>
        </w:rPr>
      </w:pPr>
      <w:r w:rsidRPr="003B198E">
        <w:rPr>
          <w:sz w:val="22"/>
          <w:szCs w:val="22"/>
        </w:rPr>
        <w:t>Mother’s highest level of education</w:t>
      </w:r>
    </w:p>
    <w:p w14:paraId="3707BBF4" w14:textId="5E8BCB7A" w:rsidR="00810EAD" w:rsidRPr="003B198E" w:rsidRDefault="00810EAD" w:rsidP="00AF78C0">
      <w:pPr>
        <w:pStyle w:val="ListParagraph"/>
        <w:numPr>
          <w:ilvl w:val="0"/>
          <w:numId w:val="18"/>
        </w:numPr>
        <w:spacing w:after="160" w:line="259" w:lineRule="auto"/>
        <w:rPr>
          <w:sz w:val="22"/>
          <w:szCs w:val="22"/>
        </w:rPr>
      </w:pPr>
      <w:r w:rsidRPr="003B198E">
        <w:rPr>
          <w:sz w:val="22"/>
          <w:szCs w:val="22"/>
        </w:rPr>
        <w:t>Date of immigration to USA (if applicable)</w:t>
      </w:r>
    </w:p>
    <w:p w14:paraId="340A026E" w14:textId="158C036B" w:rsidR="00810EAD" w:rsidRPr="003B198E" w:rsidRDefault="00810EAD" w:rsidP="00AF78C0">
      <w:pPr>
        <w:pStyle w:val="ListParagraph"/>
        <w:numPr>
          <w:ilvl w:val="0"/>
          <w:numId w:val="18"/>
        </w:numPr>
        <w:spacing w:after="160" w:line="259" w:lineRule="auto"/>
        <w:rPr>
          <w:sz w:val="22"/>
          <w:szCs w:val="22"/>
        </w:rPr>
      </w:pPr>
      <w:r w:rsidRPr="003B198E">
        <w:rPr>
          <w:sz w:val="22"/>
          <w:szCs w:val="22"/>
        </w:rPr>
        <w:t>Whether parents were born in USA or abroad</w:t>
      </w:r>
    </w:p>
    <w:p w14:paraId="376BD393" w14:textId="0C7BA6B5" w:rsidR="00810EAD" w:rsidRPr="003B198E" w:rsidRDefault="00810EAD" w:rsidP="00AF78C0">
      <w:pPr>
        <w:pStyle w:val="ListParagraph"/>
        <w:numPr>
          <w:ilvl w:val="0"/>
          <w:numId w:val="18"/>
        </w:numPr>
        <w:spacing w:after="160" w:line="259" w:lineRule="auto"/>
        <w:rPr>
          <w:sz w:val="22"/>
          <w:szCs w:val="22"/>
        </w:rPr>
      </w:pPr>
      <w:r w:rsidRPr="003B198E">
        <w:rPr>
          <w:sz w:val="22"/>
          <w:szCs w:val="22"/>
        </w:rPr>
        <w:t>Ethnicity</w:t>
      </w:r>
    </w:p>
    <w:p w14:paraId="425C3943" w14:textId="231F7909" w:rsidR="00AF78C0" w:rsidRPr="003B198E" w:rsidRDefault="00AF78C0" w:rsidP="00AF78C0">
      <w:pPr>
        <w:spacing w:after="160" w:line="259" w:lineRule="auto"/>
        <w:rPr>
          <w:b/>
        </w:rPr>
      </w:pPr>
      <w:r w:rsidRPr="003B198E">
        <w:rPr>
          <w:b/>
        </w:rPr>
        <w:t>Section B: Language Background</w:t>
      </w:r>
    </w:p>
    <w:p w14:paraId="63E0DFA8" w14:textId="159A4C00" w:rsidR="00810EAD" w:rsidRPr="003B198E" w:rsidRDefault="00810EAD" w:rsidP="00AF78C0">
      <w:pPr>
        <w:pStyle w:val="ListParagraph"/>
        <w:numPr>
          <w:ilvl w:val="0"/>
          <w:numId w:val="19"/>
        </w:numPr>
        <w:spacing w:after="160" w:line="259" w:lineRule="auto"/>
        <w:rPr>
          <w:sz w:val="22"/>
          <w:szCs w:val="22"/>
        </w:rPr>
      </w:pPr>
      <w:r w:rsidRPr="003B198E">
        <w:rPr>
          <w:sz w:val="22"/>
          <w:szCs w:val="22"/>
        </w:rPr>
        <w:t>Participant lists all known languages in order of acquisition</w:t>
      </w:r>
    </w:p>
    <w:p w14:paraId="7B70341F" w14:textId="443ACED9" w:rsidR="006D2BC5" w:rsidRPr="003B198E" w:rsidRDefault="006D2BC5" w:rsidP="006D2BC5">
      <w:pPr>
        <w:pStyle w:val="ListParagraph"/>
        <w:numPr>
          <w:ilvl w:val="0"/>
          <w:numId w:val="19"/>
        </w:numPr>
        <w:spacing w:after="160" w:line="259" w:lineRule="auto"/>
        <w:rPr>
          <w:sz w:val="22"/>
          <w:szCs w:val="22"/>
        </w:rPr>
      </w:pPr>
      <w:r w:rsidRPr="003B198E">
        <w:rPr>
          <w:sz w:val="22"/>
          <w:szCs w:val="22"/>
        </w:rPr>
        <w:t>Participant lists all known languages in order of dominance</w:t>
      </w:r>
    </w:p>
    <w:p w14:paraId="1F1E31FA" w14:textId="49BE24DC" w:rsidR="006D2BC5" w:rsidRPr="003B198E" w:rsidRDefault="006D2BC5" w:rsidP="006D2BC5">
      <w:pPr>
        <w:pStyle w:val="ListParagraph"/>
        <w:numPr>
          <w:ilvl w:val="0"/>
          <w:numId w:val="19"/>
        </w:numPr>
        <w:spacing w:after="160" w:line="259" w:lineRule="auto"/>
        <w:rPr>
          <w:sz w:val="22"/>
          <w:szCs w:val="22"/>
        </w:rPr>
      </w:pPr>
      <w:r w:rsidRPr="003B198E">
        <w:rPr>
          <w:sz w:val="22"/>
          <w:szCs w:val="22"/>
        </w:rPr>
        <w:t>Percent of time exposed to each language</w:t>
      </w:r>
    </w:p>
    <w:p w14:paraId="5B62552B" w14:textId="0D350DE9" w:rsidR="006D2BC5" w:rsidRPr="003B198E" w:rsidRDefault="006D2BC5" w:rsidP="00AF78C0">
      <w:pPr>
        <w:pStyle w:val="ListParagraph"/>
        <w:numPr>
          <w:ilvl w:val="0"/>
          <w:numId w:val="19"/>
        </w:numPr>
        <w:spacing w:after="160" w:line="259" w:lineRule="auto"/>
        <w:rPr>
          <w:sz w:val="22"/>
          <w:szCs w:val="22"/>
        </w:rPr>
      </w:pPr>
      <w:r w:rsidRPr="003B198E">
        <w:rPr>
          <w:sz w:val="22"/>
          <w:szCs w:val="22"/>
        </w:rPr>
        <w:t>Percent of time that participant would choose to read in each language</w:t>
      </w:r>
    </w:p>
    <w:p w14:paraId="2FBF1716" w14:textId="6DA59376" w:rsidR="006D2BC5" w:rsidRPr="003B198E" w:rsidRDefault="006D2BC5" w:rsidP="006D2BC5">
      <w:pPr>
        <w:pStyle w:val="ListParagraph"/>
        <w:numPr>
          <w:ilvl w:val="0"/>
          <w:numId w:val="19"/>
        </w:numPr>
        <w:spacing w:after="160" w:line="259" w:lineRule="auto"/>
        <w:rPr>
          <w:sz w:val="22"/>
          <w:szCs w:val="22"/>
        </w:rPr>
      </w:pPr>
      <w:r w:rsidRPr="003B198E">
        <w:rPr>
          <w:sz w:val="22"/>
          <w:szCs w:val="22"/>
        </w:rPr>
        <w:t>Percent of time that participant would choose to speak in each language</w:t>
      </w:r>
    </w:p>
    <w:p w14:paraId="54CA01F2" w14:textId="6CB59A40" w:rsidR="006D2BC5" w:rsidRPr="003B198E" w:rsidRDefault="006D2BC5" w:rsidP="006D2BC5">
      <w:pPr>
        <w:pStyle w:val="ListParagraph"/>
        <w:numPr>
          <w:ilvl w:val="0"/>
          <w:numId w:val="19"/>
        </w:numPr>
        <w:spacing w:after="160" w:line="259" w:lineRule="auto"/>
        <w:rPr>
          <w:sz w:val="22"/>
          <w:szCs w:val="22"/>
        </w:rPr>
      </w:pPr>
      <w:r w:rsidRPr="003B198E">
        <w:rPr>
          <w:sz w:val="22"/>
          <w:szCs w:val="22"/>
        </w:rPr>
        <w:t>Where were you exposed to each language?  [ ] Home  [ ] School  [ ] Other: ____</w:t>
      </w:r>
    </w:p>
    <w:p w14:paraId="041718B2" w14:textId="0F1122F4" w:rsidR="006D2BC5" w:rsidRPr="003B198E" w:rsidRDefault="006D2BC5" w:rsidP="006D2BC5">
      <w:pPr>
        <w:pStyle w:val="ListParagraph"/>
        <w:numPr>
          <w:ilvl w:val="0"/>
          <w:numId w:val="19"/>
        </w:numPr>
        <w:spacing w:after="160" w:line="259" w:lineRule="auto"/>
        <w:rPr>
          <w:sz w:val="22"/>
          <w:szCs w:val="22"/>
        </w:rPr>
      </w:pPr>
      <w:r w:rsidRPr="003B198E">
        <w:rPr>
          <w:sz w:val="22"/>
          <w:szCs w:val="22"/>
        </w:rPr>
        <w:t>Age first exposed to each language</w:t>
      </w:r>
    </w:p>
    <w:p w14:paraId="1F769427" w14:textId="23B81E2E" w:rsidR="006D2BC5" w:rsidRPr="003B198E" w:rsidRDefault="006D2BC5" w:rsidP="006D2BC5">
      <w:pPr>
        <w:pStyle w:val="ListParagraph"/>
        <w:numPr>
          <w:ilvl w:val="0"/>
          <w:numId w:val="19"/>
        </w:numPr>
        <w:spacing w:after="160" w:line="259" w:lineRule="auto"/>
        <w:rPr>
          <w:sz w:val="22"/>
          <w:szCs w:val="22"/>
        </w:rPr>
      </w:pPr>
      <w:r w:rsidRPr="003B198E">
        <w:rPr>
          <w:sz w:val="22"/>
          <w:szCs w:val="22"/>
        </w:rPr>
        <w:t>Age began acquiring each language</w:t>
      </w:r>
    </w:p>
    <w:p w14:paraId="696A927D" w14:textId="27790D8E" w:rsidR="006D2BC5" w:rsidRPr="003B198E" w:rsidRDefault="006D2BC5" w:rsidP="006D2BC5">
      <w:pPr>
        <w:pStyle w:val="ListParagraph"/>
        <w:numPr>
          <w:ilvl w:val="0"/>
          <w:numId w:val="19"/>
        </w:numPr>
        <w:spacing w:after="160" w:line="259" w:lineRule="auto"/>
        <w:rPr>
          <w:sz w:val="22"/>
          <w:szCs w:val="22"/>
        </w:rPr>
      </w:pPr>
      <w:r w:rsidRPr="003B198E">
        <w:rPr>
          <w:sz w:val="22"/>
          <w:szCs w:val="22"/>
        </w:rPr>
        <w:t>Age became fluent in each language</w:t>
      </w:r>
    </w:p>
    <w:p w14:paraId="6A09D447" w14:textId="22DFD0F4" w:rsidR="006D2BC5" w:rsidRPr="003B198E" w:rsidRDefault="006D2BC5" w:rsidP="006D2BC5">
      <w:pPr>
        <w:pStyle w:val="ListParagraph"/>
        <w:numPr>
          <w:ilvl w:val="0"/>
          <w:numId w:val="19"/>
        </w:numPr>
        <w:spacing w:after="160" w:line="259" w:lineRule="auto"/>
        <w:rPr>
          <w:sz w:val="22"/>
          <w:szCs w:val="22"/>
        </w:rPr>
      </w:pPr>
      <w:r w:rsidRPr="003B198E">
        <w:rPr>
          <w:sz w:val="22"/>
          <w:szCs w:val="22"/>
        </w:rPr>
        <w:t>Number of years and months living in a place where each language is spoken</w:t>
      </w:r>
    </w:p>
    <w:p w14:paraId="0F6ACBB3" w14:textId="51455908" w:rsidR="006D2BC5" w:rsidRPr="003B198E" w:rsidRDefault="006D2BC5" w:rsidP="006D2BC5">
      <w:pPr>
        <w:pStyle w:val="ListParagraph"/>
        <w:numPr>
          <w:ilvl w:val="0"/>
          <w:numId w:val="19"/>
        </w:numPr>
        <w:spacing w:after="160" w:line="259" w:lineRule="auto"/>
        <w:rPr>
          <w:sz w:val="22"/>
          <w:szCs w:val="22"/>
        </w:rPr>
      </w:pPr>
      <w:r w:rsidRPr="003B198E">
        <w:rPr>
          <w:sz w:val="22"/>
          <w:szCs w:val="22"/>
        </w:rPr>
        <w:t>Number of years and months living with a family where each language is spoken</w:t>
      </w:r>
    </w:p>
    <w:p w14:paraId="6FE395C9" w14:textId="6F0CB7B0" w:rsidR="006D2BC5" w:rsidRPr="003B198E" w:rsidRDefault="006D2BC5" w:rsidP="006D2BC5">
      <w:pPr>
        <w:pStyle w:val="ListParagraph"/>
        <w:numPr>
          <w:ilvl w:val="0"/>
          <w:numId w:val="19"/>
        </w:numPr>
        <w:spacing w:after="160" w:line="259" w:lineRule="auto"/>
        <w:rPr>
          <w:sz w:val="22"/>
          <w:szCs w:val="22"/>
        </w:rPr>
      </w:pPr>
      <w:r w:rsidRPr="003B198E">
        <w:rPr>
          <w:sz w:val="22"/>
          <w:szCs w:val="22"/>
        </w:rPr>
        <w:t>Number of years and months working/studying in an environment where each language is spoken</w:t>
      </w:r>
    </w:p>
    <w:p w14:paraId="55EFD226" w14:textId="006B3015" w:rsidR="006D2BC5" w:rsidRPr="003B198E" w:rsidRDefault="006D2BC5" w:rsidP="006D2BC5">
      <w:pPr>
        <w:pStyle w:val="ListParagraph"/>
        <w:numPr>
          <w:ilvl w:val="0"/>
          <w:numId w:val="19"/>
        </w:numPr>
        <w:spacing w:after="160" w:line="259" w:lineRule="auto"/>
        <w:rPr>
          <w:sz w:val="22"/>
          <w:szCs w:val="22"/>
        </w:rPr>
      </w:pPr>
      <w:r w:rsidRPr="003B198E">
        <w:rPr>
          <w:sz w:val="22"/>
          <w:szCs w:val="22"/>
        </w:rPr>
        <w:t>Self-rated speaking proficiency in each language</w:t>
      </w:r>
      <w:r w:rsidR="008A0F8F" w:rsidRPr="003B198E">
        <w:rPr>
          <w:sz w:val="22"/>
          <w:szCs w:val="22"/>
        </w:rPr>
        <w:t xml:space="preserve"> (1-10)</w:t>
      </w:r>
    </w:p>
    <w:p w14:paraId="3E6C907D" w14:textId="6D70089E" w:rsidR="006D2BC5" w:rsidRPr="003B198E" w:rsidRDefault="006D2BC5" w:rsidP="006D2BC5">
      <w:pPr>
        <w:pStyle w:val="ListParagraph"/>
        <w:numPr>
          <w:ilvl w:val="0"/>
          <w:numId w:val="19"/>
        </w:numPr>
        <w:spacing w:after="160" w:line="259" w:lineRule="auto"/>
        <w:rPr>
          <w:sz w:val="22"/>
          <w:szCs w:val="22"/>
        </w:rPr>
      </w:pPr>
      <w:r w:rsidRPr="003B198E">
        <w:rPr>
          <w:sz w:val="22"/>
          <w:szCs w:val="22"/>
        </w:rPr>
        <w:t>Self-rated listening proficiency in each language</w:t>
      </w:r>
      <w:r w:rsidR="008A0F8F" w:rsidRPr="003B198E">
        <w:rPr>
          <w:sz w:val="22"/>
          <w:szCs w:val="22"/>
        </w:rPr>
        <w:t xml:space="preserve"> (1-10)</w:t>
      </w:r>
    </w:p>
    <w:p w14:paraId="27053A67" w14:textId="30F20C44" w:rsidR="006D2BC5" w:rsidRPr="003B198E" w:rsidRDefault="006D2BC5" w:rsidP="006D2BC5">
      <w:pPr>
        <w:pStyle w:val="ListParagraph"/>
        <w:numPr>
          <w:ilvl w:val="0"/>
          <w:numId w:val="19"/>
        </w:numPr>
        <w:spacing w:after="160" w:line="259" w:lineRule="auto"/>
        <w:rPr>
          <w:sz w:val="22"/>
          <w:szCs w:val="22"/>
        </w:rPr>
      </w:pPr>
      <w:r w:rsidRPr="003B198E">
        <w:rPr>
          <w:sz w:val="22"/>
          <w:szCs w:val="22"/>
        </w:rPr>
        <w:t>Self-rated reading proficiency in each language</w:t>
      </w:r>
      <w:r w:rsidR="008A0F8F" w:rsidRPr="003B198E">
        <w:rPr>
          <w:sz w:val="22"/>
          <w:szCs w:val="22"/>
        </w:rPr>
        <w:t xml:space="preserve"> (1-10)</w:t>
      </w:r>
    </w:p>
    <w:p w14:paraId="6C9220D2" w14:textId="50CD6412" w:rsidR="006D2BC5" w:rsidRPr="003B198E" w:rsidRDefault="006D2BC5" w:rsidP="006D2BC5">
      <w:pPr>
        <w:pStyle w:val="ListParagraph"/>
        <w:numPr>
          <w:ilvl w:val="0"/>
          <w:numId w:val="19"/>
        </w:numPr>
        <w:spacing w:after="160" w:line="259" w:lineRule="auto"/>
        <w:rPr>
          <w:sz w:val="22"/>
          <w:szCs w:val="22"/>
        </w:rPr>
      </w:pPr>
      <w:r w:rsidRPr="003B198E">
        <w:rPr>
          <w:sz w:val="22"/>
          <w:szCs w:val="22"/>
        </w:rPr>
        <w:lastRenderedPageBreak/>
        <w:t>How much interacting with friends contributed to learning each language</w:t>
      </w:r>
      <w:r w:rsidR="008A0F8F" w:rsidRPr="003B198E">
        <w:rPr>
          <w:sz w:val="22"/>
          <w:szCs w:val="22"/>
        </w:rPr>
        <w:t xml:space="preserve"> (1-10)</w:t>
      </w:r>
    </w:p>
    <w:p w14:paraId="0ECD74D0" w14:textId="19519BC0" w:rsidR="006D2BC5" w:rsidRPr="003B198E" w:rsidRDefault="006D2BC5" w:rsidP="006D2BC5">
      <w:pPr>
        <w:pStyle w:val="ListParagraph"/>
        <w:numPr>
          <w:ilvl w:val="0"/>
          <w:numId w:val="19"/>
        </w:numPr>
        <w:spacing w:after="160" w:line="259" w:lineRule="auto"/>
        <w:rPr>
          <w:sz w:val="22"/>
          <w:szCs w:val="22"/>
        </w:rPr>
      </w:pPr>
      <w:r w:rsidRPr="003B198E">
        <w:rPr>
          <w:sz w:val="22"/>
          <w:szCs w:val="22"/>
        </w:rPr>
        <w:t>How much interacting with family contributed to learning each language</w:t>
      </w:r>
      <w:r w:rsidR="008A0F8F" w:rsidRPr="003B198E">
        <w:rPr>
          <w:sz w:val="22"/>
          <w:szCs w:val="22"/>
        </w:rPr>
        <w:t xml:space="preserve"> (1-10)</w:t>
      </w:r>
    </w:p>
    <w:p w14:paraId="56D33289" w14:textId="2176378E" w:rsidR="006D2BC5" w:rsidRPr="003B198E" w:rsidRDefault="006D2BC5" w:rsidP="006D2BC5">
      <w:pPr>
        <w:pStyle w:val="ListParagraph"/>
        <w:numPr>
          <w:ilvl w:val="0"/>
          <w:numId w:val="19"/>
        </w:numPr>
        <w:spacing w:after="160" w:line="259" w:lineRule="auto"/>
        <w:rPr>
          <w:sz w:val="22"/>
          <w:szCs w:val="22"/>
        </w:rPr>
      </w:pPr>
      <w:r w:rsidRPr="003B198E">
        <w:rPr>
          <w:sz w:val="22"/>
          <w:szCs w:val="22"/>
        </w:rPr>
        <w:t>How much reading contributed to learning each language</w:t>
      </w:r>
      <w:r w:rsidR="008A0F8F" w:rsidRPr="003B198E">
        <w:rPr>
          <w:sz w:val="22"/>
          <w:szCs w:val="22"/>
        </w:rPr>
        <w:t xml:space="preserve"> (1-10)</w:t>
      </w:r>
    </w:p>
    <w:p w14:paraId="4B075417" w14:textId="52FCC544" w:rsidR="006D2BC5" w:rsidRPr="003B198E" w:rsidRDefault="006D2BC5" w:rsidP="006D2BC5">
      <w:pPr>
        <w:pStyle w:val="ListParagraph"/>
        <w:numPr>
          <w:ilvl w:val="0"/>
          <w:numId w:val="19"/>
        </w:numPr>
        <w:spacing w:after="160" w:line="259" w:lineRule="auto"/>
        <w:rPr>
          <w:sz w:val="22"/>
          <w:szCs w:val="22"/>
        </w:rPr>
      </w:pPr>
      <w:r w:rsidRPr="003B198E">
        <w:rPr>
          <w:sz w:val="22"/>
          <w:szCs w:val="22"/>
        </w:rPr>
        <w:t>How much language tape/self-instruction contributed to learning each language</w:t>
      </w:r>
      <w:r w:rsidR="008A0F8F" w:rsidRPr="003B198E">
        <w:rPr>
          <w:sz w:val="22"/>
          <w:szCs w:val="22"/>
        </w:rPr>
        <w:t xml:space="preserve"> (1-10)</w:t>
      </w:r>
    </w:p>
    <w:p w14:paraId="2CE51C24" w14:textId="477B089F" w:rsidR="006D2BC5" w:rsidRPr="003B198E" w:rsidRDefault="006D2BC5" w:rsidP="006D2BC5">
      <w:pPr>
        <w:pStyle w:val="ListParagraph"/>
        <w:numPr>
          <w:ilvl w:val="0"/>
          <w:numId w:val="19"/>
        </w:numPr>
        <w:spacing w:after="160" w:line="259" w:lineRule="auto"/>
        <w:rPr>
          <w:sz w:val="22"/>
          <w:szCs w:val="22"/>
        </w:rPr>
      </w:pPr>
      <w:r w:rsidRPr="003B198E">
        <w:rPr>
          <w:sz w:val="22"/>
          <w:szCs w:val="22"/>
        </w:rPr>
        <w:t>How much watching TV/videos contributed to learning each language</w:t>
      </w:r>
      <w:r w:rsidR="008A0F8F" w:rsidRPr="003B198E">
        <w:rPr>
          <w:sz w:val="22"/>
          <w:szCs w:val="22"/>
        </w:rPr>
        <w:t xml:space="preserve"> (1-10)</w:t>
      </w:r>
    </w:p>
    <w:p w14:paraId="25941B3F" w14:textId="6C474167" w:rsidR="006D2BC5" w:rsidRPr="003B198E" w:rsidRDefault="006D2BC5" w:rsidP="006D2BC5">
      <w:pPr>
        <w:pStyle w:val="ListParagraph"/>
        <w:numPr>
          <w:ilvl w:val="0"/>
          <w:numId w:val="19"/>
        </w:numPr>
        <w:spacing w:after="160" w:line="259" w:lineRule="auto"/>
        <w:rPr>
          <w:sz w:val="22"/>
          <w:szCs w:val="22"/>
        </w:rPr>
      </w:pPr>
      <w:r w:rsidRPr="003B198E">
        <w:rPr>
          <w:sz w:val="22"/>
          <w:szCs w:val="22"/>
        </w:rPr>
        <w:t>How much listening to radio/podcasts/music contributed to learning each language</w:t>
      </w:r>
      <w:r w:rsidR="008A0F8F" w:rsidRPr="003B198E">
        <w:rPr>
          <w:sz w:val="22"/>
          <w:szCs w:val="22"/>
        </w:rPr>
        <w:t xml:space="preserve"> (1-10)</w:t>
      </w:r>
    </w:p>
    <w:p w14:paraId="345A011A" w14:textId="4EE6EBED"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when interacting with friends</w:t>
      </w:r>
      <w:r w:rsidR="008A0F8F" w:rsidRPr="003B198E">
        <w:rPr>
          <w:sz w:val="22"/>
          <w:szCs w:val="22"/>
        </w:rPr>
        <w:t xml:space="preserve"> (1-10)</w:t>
      </w:r>
    </w:p>
    <w:p w14:paraId="23EDB878" w14:textId="722EF5EE"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when interacting with family</w:t>
      </w:r>
      <w:r w:rsidR="008A0F8F" w:rsidRPr="003B198E">
        <w:rPr>
          <w:sz w:val="22"/>
          <w:szCs w:val="22"/>
        </w:rPr>
        <w:t xml:space="preserve"> (1-10)</w:t>
      </w:r>
    </w:p>
    <w:p w14:paraId="43E1FBD7" w14:textId="2BAA040F"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when reading</w:t>
      </w:r>
      <w:r w:rsidR="008A0F8F" w:rsidRPr="003B198E">
        <w:rPr>
          <w:sz w:val="22"/>
          <w:szCs w:val="22"/>
        </w:rPr>
        <w:t xml:space="preserve"> (1-10)</w:t>
      </w:r>
    </w:p>
    <w:p w14:paraId="3E43020B" w14:textId="2E5283C0"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while in language-lab/self-instruction</w:t>
      </w:r>
      <w:r w:rsidR="008A0F8F" w:rsidRPr="003B198E">
        <w:rPr>
          <w:sz w:val="22"/>
          <w:szCs w:val="22"/>
        </w:rPr>
        <w:t xml:space="preserve"> (1-10)</w:t>
      </w:r>
    </w:p>
    <w:p w14:paraId="723CEF1C" w14:textId="076E65BA"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when watching TV/videos</w:t>
      </w:r>
      <w:r w:rsidR="008A0F8F" w:rsidRPr="003B198E">
        <w:rPr>
          <w:sz w:val="22"/>
          <w:szCs w:val="22"/>
        </w:rPr>
        <w:t xml:space="preserve"> (1-10)</w:t>
      </w:r>
    </w:p>
    <w:p w14:paraId="0F092B49" w14:textId="31A97CE1"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exposure to each language while listening to radio/podcasts/music</w:t>
      </w:r>
      <w:r w:rsidR="008A0F8F" w:rsidRPr="003B198E">
        <w:rPr>
          <w:sz w:val="22"/>
          <w:szCs w:val="22"/>
        </w:rPr>
        <w:t xml:space="preserve"> (1-10)</w:t>
      </w:r>
    </w:p>
    <w:p w14:paraId="16FB00F2" w14:textId="20719DC3" w:rsidR="006D2BC5" w:rsidRPr="003B198E" w:rsidRDefault="006D2BC5" w:rsidP="006D2BC5">
      <w:pPr>
        <w:pStyle w:val="ListParagraph"/>
        <w:numPr>
          <w:ilvl w:val="0"/>
          <w:numId w:val="19"/>
        </w:numPr>
        <w:spacing w:after="160" w:line="259" w:lineRule="auto"/>
        <w:rPr>
          <w:sz w:val="22"/>
          <w:szCs w:val="22"/>
        </w:rPr>
      </w:pPr>
      <w:r w:rsidRPr="003B198E">
        <w:rPr>
          <w:sz w:val="22"/>
          <w:szCs w:val="22"/>
        </w:rPr>
        <w:t>Extent of perceived foreign accent when speaking in each language</w:t>
      </w:r>
      <w:r w:rsidR="008A0F8F" w:rsidRPr="003B198E">
        <w:rPr>
          <w:sz w:val="22"/>
          <w:szCs w:val="22"/>
        </w:rPr>
        <w:t xml:space="preserve"> (1-10)</w:t>
      </w:r>
    </w:p>
    <w:p w14:paraId="7F5FF30F" w14:textId="07546CC0" w:rsidR="006D2BC5" w:rsidRPr="003B198E" w:rsidRDefault="006D2BC5" w:rsidP="006D2BC5">
      <w:pPr>
        <w:pStyle w:val="ListParagraph"/>
        <w:numPr>
          <w:ilvl w:val="0"/>
          <w:numId w:val="19"/>
        </w:numPr>
        <w:spacing w:after="160" w:line="259" w:lineRule="auto"/>
      </w:pPr>
      <w:r w:rsidRPr="003B198E">
        <w:rPr>
          <w:sz w:val="22"/>
          <w:szCs w:val="22"/>
        </w:rPr>
        <w:t>Extent to which others would identify one as non-native speaker when speaking in each language</w:t>
      </w:r>
      <w:r w:rsidR="008A0F8F" w:rsidRPr="003B198E">
        <w:rPr>
          <w:sz w:val="22"/>
          <w:szCs w:val="22"/>
        </w:rPr>
        <w:t xml:space="preserve"> (1-10)</w:t>
      </w:r>
    </w:p>
    <w:p w14:paraId="4B39C5D3" w14:textId="744EAB6D" w:rsidR="00404820" w:rsidRPr="003B198E" w:rsidRDefault="00404820" w:rsidP="00AF78C0">
      <w:pPr>
        <w:pStyle w:val="ListParagraph"/>
        <w:numPr>
          <w:ilvl w:val="0"/>
          <w:numId w:val="19"/>
        </w:numPr>
        <w:spacing w:after="160" w:line="259" w:lineRule="auto"/>
      </w:pPr>
      <w:r w:rsidRPr="003B198E">
        <w:br w:type="page"/>
      </w:r>
    </w:p>
    <w:p w14:paraId="39B5D100" w14:textId="765BB46B" w:rsidR="00B56A1A" w:rsidRPr="003B198E" w:rsidRDefault="00B56A1A" w:rsidP="008E5E6F">
      <w:pPr>
        <w:pStyle w:val="Heading1"/>
      </w:pPr>
      <w:bookmarkStart w:id="86" w:name="_Toc109503466"/>
      <w:r w:rsidRPr="003B198E">
        <w:lastRenderedPageBreak/>
        <w:t>Appendix B:</w:t>
      </w:r>
      <w:r w:rsidR="008E5E6F" w:rsidRPr="003B198E">
        <w:t xml:space="preserve"> Experiment i</w:t>
      </w:r>
      <w:r w:rsidRPr="003B198E">
        <w:t>nstructions</w:t>
      </w:r>
      <w:bookmarkEnd w:id="86"/>
    </w:p>
    <w:p w14:paraId="4CB2B51E" w14:textId="4D8835A2" w:rsidR="00D21CBD" w:rsidRPr="003B198E" w:rsidRDefault="00D21CBD" w:rsidP="00D21CBD">
      <w:pPr>
        <w:spacing w:after="160" w:line="259" w:lineRule="auto"/>
        <w:rPr>
          <w:i/>
        </w:rPr>
      </w:pPr>
      <w:r w:rsidRPr="003B198E">
        <w:rPr>
          <w:i/>
        </w:rPr>
        <w:t>Noun-only block instructions</w:t>
      </w:r>
    </w:p>
    <w:p w14:paraId="14B2EF3E" w14:textId="2D0CC72B" w:rsidR="001126A3" w:rsidRPr="003B198E" w:rsidRDefault="001126A3">
      <w:pPr>
        <w:spacing w:after="160" w:line="259" w:lineRule="auto"/>
        <w:ind w:firstLine="0"/>
      </w:pPr>
      <w:r w:rsidRPr="003B198E">
        <w:t>Task 1:</w:t>
      </w:r>
    </w:p>
    <w:p w14:paraId="12F39B3D" w14:textId="698B0104" w:rsidR="001126A3" w:rsidRPr="003B198E" w:rsidRDefault="001126A3" w:rsidP="001126A3">
      <w:pPr>
        <w:spacing w:after="160" w:line="259" w:lineRule="auto"/>
        <w:ind w:firstLine="0"/>
      </w:pPr>
      <w:r w:rsidRPr="003B198E">
        <w:t>Use the j and k keys to indicate whether each word refers to something/someone that is living or non-living.</w:t>
      </w:r>
    </w:p>
    <w:p w14:paraId="52F28647" w14:textId="029D1612" w:rsidR="001126A3" w:rsidRPr="003B198E" w:rsidRDefault="001126A3" w:rsidP="001126A3">
      <w:pPr>
        <w:spacing w:after="160" w:line="259" w:lineRule="auto"/>
        <w:ind w:firstLine="0"/>
      </w:pPr>
      <w:r w:rsidRPr="003B198E">
        <w:t>IMPORTANT: Don't respond until you get the cue that says "Respond now!"</w:t>
      </w:r>
    </w:p>
    <w:p w14:paraId="7061DF3E" w14:textId="057E5952" w:rsidR="001126A3" w:rsidRPr="003B198E" w:rsidRDefault="001126A3" w:rsidP="001126A3">
      <w:pPr>
        <w:spacing w:after="160" w:line="259" w:lineRule="auto"/>
        <w:ind w:firstLine="0"/>
      </w:pPr>
      <w:r w:rsidRPr="003B198E">
        <w:t>The response button assignment will be randomly changed in each trial. Sometimes j means "living" and k means "non-living." Other times, j means "non-living" and k means "living." Follow the prompt to know which means which. This way, you can't prepare your response ahead of time :D</w:t>
      </w:r>
    </w:p>
    <w:p w14:paraId="559212A4" w14:textId="29317165" w:rsidR="001126A3" w:rsidRPr="003B198E" w:rsidRDefault="001126A3" w:rsidP="001126A3">
      <w:pPr>
        <w:spacing w:after="160" w:line="259" w:lineRule="auto"/>
        <w:ind w:firstLine="0"/>
      </w:pPr>
      <w:r w:rsidRPr="003B198E">
        <w:t>Also, the experiment won't proceed until you input the correct answer.</w:t>
      </w:r>
    </w:p>
    <w:p w14:paraId="2688D0FB" w14:textId="5B54A0E3" w:rsidR="00D21CBD" w:rsidRDefault="001126A3" w:rsidP="001512E4">
      <w:pPr>
        <w:spacing w:after="160" w:line="259" w:lineRule="auto"/>
        <w:ind w:firstLine="0"/>
      </w:pPr>
      <w:r w:rsidRPr="003B198E">
        <w:t>Press any of these two keys to begin the task.</w:t>
      </w:r>
    </w:p>
    <w:p w14:paraId="58AD0CEA" w14:textId="77777777" w:rsidR="003B2D46" w:rsidRPr="003B198E" w:rsidRDefault="003B2D46" w:rsidP="001512E4">
      <w:pPr>
        <w:spacing w:after="160" w:line="259" w:lineRule="auto"/>
        <w:ind w:firstLine="0"/>
        <w:rPr>
          <w:i/>
        </w:rPr>
      </w:pPr>
    </w:p>
    <w:p w14:paraId="0F1FAD97" w14:textId="5F64511E" w:rsidR="00B56A1A" w:rsidRPr="003B198E" w:rsidRDefault="00B56A1A" w:rsidP="00B56A1A">
      <w:pPr>
        <w:spacing w:after="160" w:line="259" w:lineRule="auto"/>
        <w:rPr>
          <w:i/>
        </w:rPr>
      </w:pPr>
      <w:r w:rsidRPr="003B198E">
        <w:rPr>
          <w:i/>
        </w:rPr>
        <w:t>Vocabulary pre</w:t>
      </w:r>
      <w:r w:rsidR="008E5E6F" w:rsidRPr="003B198E">
        <w:rPr>
          <w:i/>
        </w:rPr>
        <w:t>-</w:t>
      </w:r>
      <w:r w:rsidRPr="003B198E">
        <w:rPr>
          <w:i/>
        </w:rPr>
        <w:t>training instructions:</w:t>
      </w:r>
    </w:p>
    <w:p w14:paraId="2250DA94" w14:textId="0C6C640B" w:rsidR="00B56A1A" w:rsidRPr="003B198E" w:rsidRDefault="00B56A1A" w:rsidP="00B56A1A">
      <w:pPr>
        <w:spacing w:after="160" w:line="259" w:lineRule="auto"/>
        <w:ind w:firstLine="0"/>
      </w:pPr>
      <w:r w:rsidRPr="003B198E">
        <w:t>In some languages, the distance of an object being referred to is reflected in the grammar.</w:t>
      </w:r>
      <w:r w:rsidR="007632EF" w:rsidRPr="003B198E">
        <w:t xml:space="preserve"> </w:t>
      </w:r>
      <w:r w:rsidRPr="003B198E">
        <w:t>In this experiment, 'gi' and 'ro' are used with objects that are 'near,' and 'ne' and 'ul' are used with objects that are 'far.'</w:t>
      </w:r>
      <w:r w:rsidR="007632EF" w:rsidRPr="003B198E">
        <w:t xml:space="preserve"> </w:t>
      </w:r>
      <w:r w:rsidRPr="003B198E">
        <w:t>For example, the watch that you are wearing could be referred to as 'ro watch', which would mean something like 'the-near watch.'  Thus, these words combine the English meaning of 'the' with the meanings of 'near' and '</w:t>
      </w:r>
      <w:r w:rsidR="00081033" w:rsidRPr="003B198E">
        <w:t xml:space="preserve">far.' Press Enter to continue. </w:t>
      </w:r>
    </w:p>
    <w:p w14:paraId="12DE2F45" w14:textId="77777777" w:rsidR="00B56A1A" w:rsidRPr="003B198E" w:rsidRDefault="00B56A1A" w:rsidP="00B56A1A">
      <w:pPr>
        <w:spacing w:after="160" w:line="259" w:lineRule="auto"/>
        <w:ind w:firstLine="0"/>
      </w:pPr>
      <w:r w:rsidRPr="003B198E">
        <w:t>First you will complete two tasks to help you learn the meanings of these 4 new words:</w:t>
      </w:r>
    </w:p>
    <w:p w14:paraId="70C812D3" w14:textId="77777777" w:rsidR="00B56A1A" w:rsidRPr="003B198E" w:rsidRDefault="00B56A1A" w:rsidP="00B56A1A">
      <w:pPr>
        <w:spacing w:after="160" w:line="259" w:lineRule="auto"/>
        <w:ind w:left="720" w:firstLine="0"/>
        <w:rPr>
          <w:color w:val="FF0000"/>
        </w:rPr>
      </w:pPr>
      <w:r w:rsidRPr="003B198E">
        <w:rPr>
          <w:color w:val="FF0000"/>
        </w:rPr>
        <w:t>gi (near)</w:t>
      </w:r>
    </w:p>
    <w:p w14:paraId="468721A9" w14:textId="77777777" w:rsidR="00B56A1A" w:rsidRPr="003B198E" w:rsidRDefault="00B56A1A" w:rsidP="00B56A1A">
      <w:pPr>
        <w:spacing w:after="160" w:line="259" w:lineRule="auto"/>
        <w:ind w:left="720" w:firstLine="0"/>
        <w:rPr>
          <w:color w:val="00B0F0"/>
        </w:rPr>
      </w:pPr>
      <w:r w:rsidRPr="003B198E">
        <w:rPr>
          <w:color w:val="00B0F0"/>
        </w:rPr>
        <w:t>ro (near)</w:t>
      </w:r>
    </w:p>
    <w:p w14:paraId="492337B8" w14:textId="77777777" w:rsidR="00B56A1A" w:rsidRPr="003B198E" w:rsidRDefault="00B56A1A" w:rsidP="00B56A1A">
      <w:pPr>
        <w:spacing w:after="160" w:line="259" w:lineRule="auto"/>
        <w:ind w:left="720" w:firstLine="0"/>
        <w:rPr>
          <w:color w:val="A6A6A6" w:themeColor="background1" w:themeShade="A6"/>
        </w:rPr>
      </w:pPr>
      <w:r w:rsidRPr="003B198E">
        <w:rPr>
          <w:color w:val="A6A6A6" w:themeColor="background1" w:themeShade="A6"/>
        </w:rPr>
        <w:t>ul (far)</w:t>
      </w:r>
    </w:p>
    <w:p w14:paraId="671D7A30" w14:textId="77777777" w:rsidR="00B56A1A" w:rsidRPr="003B198E" w:rsidRDefault="00B56A1A" w:rsidP="00B56A1A">
      <w:pPr>
        <w:spacing w:after="160" w:line="259" w:lineRule="auto"/>
        <w:ind w:left="720" w:firstLine="0"/>
        <w:rPr>
          <w:color w:val="00B050"/>
        </w:rPr>
      </w:pPr>
      <w:r w:rsidRPr="003B198E">
        <w:rPr>
          <w:color w:val="00B050"/>
        </w:rPr>
        <w:t>ne (far)</w:t>
      </w:r>
    </w:p>
    <w:p w14:paraId="70E5764D" w14:textId="6E8DFD79" w:rsidR="00B56A1A" w:rsidRDefault="00B56A1A" w:rsidP="00B56A1A">
      <w:pPr>
        <w:spacing w:after="160" w:line="259" w:lineRule="auto"/>
        <w:ind w:firstLine="0"/>
      </w:pPr>
      <w:r w:rsidRPr="003B198E">
        <w:t>Press Enter to continue.</w:t>
      </w:r>
    </w:p>
    <w:p w14:paraId="5841EF82" w14:textId="77777777" w:rsidR="003B2D46" w:rsidRPr="003B198E" w:rsidRDefault="003B2D46" w:rsidP="00B56A1A">
      <w:pPr>
        <w:spacing w:after="160" w:line="259" w:lineRule="auto"/>
        <w:ind w:firstLine="0"/>
      </w:pPr>
    </w:p>
    <w:p w14:paraId="2A9F5C1A" w14:textId="7BAAF7B2" w:rsidR="00B56A1A" w:rsidRPr="003B198E" w:rsidRDefault="00B56A1A" w:rsidP="00B56A1A">
      <w:pPr>
        <w:spacing w:after="160" w:line="259" w:lineRule="auto"/>
        <w:ind w:firstLine="0"/>
      </w:pPr>
      <w:r w:rsidRPr="003B198E">
        <w:t xml:space="preserve">Task </w:t>
      </w:r>
      <w:r w:rsidR="007632EF" w:rsidRPr="003B198E">
        <w:t>2</w:t>
      </w:r>
      <w:r w:rsidRPr="003B198E">
        <w:t>:</w:t>
      </w:r>
    </w:p>
    <w:p w14:paraId="2CF887C5" w14:textId="0F2AAE72" w:rsidR="00B56A1A" w:rsidRPr="003B198E" w:rsidRDefault="00B56A1A" w:rsidP="00B56A1A">
      <w:pPr>
        <w:spacing w:after="160" w:line="259" w:lineRule="auto"/>
        <w:ind w:firstLine="0"/>
      </w:pPr>
      <w:r w:rsidRPr="003B198E">
        <w:t>You will be presented with an English word. Indicate which new word is a match, paying attention to both meaning and the color that the English word is written in.</w:t>
      </w:r>
      <w:r w:rsidR="007632EF" w:rsidRPr="003B198E">
        <w:t xml:space="preserve"> </w:t>
      </w:r>
      <w:r w:rsidRPr="003B198E">
        <w:t>Say the word out loud while pressing the appropriate button.</w:t>
      </w:r>
      <w:r w:rsidR="007632EF" w:rsidRPr="003B198E">
        <w:t xml:space="preserve"> </w:t>
      </w:r>
      <w:r w:rsidRPr="003B198E">
        <w:t>From left to right, the keys are J K L ; for each of the options on the screen.</w:t>
      </w:r>
      <w:r w:rsidR="007632EF" w:rsidRPr="003B198E">
        <w:t xml:space="preserve"> </w:t>
      </w:r>
      <w:r w:rsidRPr="003B198E">
        <w:t xml:space="preserve">Press Enter to continue. </w:t>
      </w:r>
    </w:p>
    <w:p w14:paraId="3A615BC8" w14:textId="77777777" w:rsidR="003B2D46" w:rsidRDefault="003B2D46" w:rsidP="00B56A1A">
      <w:pPr>
        <w:spacing w:after="160" w:line="259" w:lineRule="auto"/>
        <w:ind w:firstLine="0"/>
      </w:pPr>
    </w:p>
    <w:p w14:paraId="44E1268D" w14:textId="54862C61" w:rsidR="00B56A1A" w:rsidRPr="003B198E" w:rsidRDefault="00B56A1A" w:rsidP="00B56A1A">
      <w:pPr>
        <w:spacing w:after="160" w:line="259" w:lineRule="auto"/>
        <w:ind w:firstLine="0"/>
      </w:pPr>
      <w:r w:rsidRPr="003B198E">
        <w:lastRenderedPageBreak/>
        <w:t xml:space="preserve">Task </w:t>
      </w:r>
      <w:r w:rsidR="007632EF" w:rsidRPr="003B198E">
        <w:t>3</w:t>
      </w:r>
      <w:r w:rsidRPr="003B198E">
        <w:t>:</w:t>
      </w:r>
    </w:p>
    <w:p w14:paraId="356B0956" w14:textId="2745FC6C" w:rsidR="00B56A1A" w:rsidRPr="003B198E" w:rsidRDefault="00B56A1A" w:rsidP="00B56A1A">
      <w:pPr>
        <w:spacing w:after="160" w:line="259" w:lineRule="auto"/>
        <w:ind w:firstLine="0"/>
      </w:pPr>
      <w:r w:rsidRPr="003B198E">
        <w:t>You will be now listen to the novel words, played one at a time. Indicate whether each word means 'near' or 'far' by pressing the appropriate button. Press U for near and I for far.</w:t>
      </w:r>
      <w:r w:rsidR="007632EF" w:rsidRPr="003B198E">
        <w:t xml:space="preserve"> </w:t>
      </w:r>
      <w:r w:rsidRPr="003B198E">
        <w:t>Please note that color is now irrelevant.</w:t>
      </w:r>
      <w:r w:rsidR="007632EF" w:rsidRPr="003B198E">
        <w:t xml:space="preserve"> </w:t>
      </w:r>
      <w:r w:rsidRPr="003B198E">
        <w:t>Press Enter to continue.</w:t>
      </w:r>
    </w:p>
    <w:p w14:paraId="66E90D8D" w14:textId="77777777" w:rsidR="003B2D46" w:rsidRDefault="003B2D46" w:rsidP="007632EF">
      <w:pPr>
        <w:spacing w:after="160" w:line="259" w:lineRule="auto"/>
        <w:rPr>
          <w:i/>
        </w:rPr>
      </w:pPr>
    </w:p>
    <w:p w14:paraId="1F9D403F" w14:textId="46132115" w:rsidR="007632EF" w:rsidRPr="003B198E" w:rsidRDefault="007632EF" w:rsidP="007632EF">
      <w:pPr>
        <w:spacing w:after="160" w:line="259" w:lineRule="auto"/>
        <w:rPr>
          <w:i/>
        </w:rPr>
      </w:pPr>
      <w:r w:rsidRPr="003B198E">
        <w:rPr>
          <w:i/>
        </w:rPr>
        <w:t>Instructions for practice and experimental blocks</w:t>
      </w:r>
    </w:p>
    <w:p w14:paraId="30347752" w14:textId="496636D0" w:rsidR="00B56A1A" w:rsidRPr="003B198E" w:rsidRDefault="007632EF" w:rsidP="007632EF">
      <w:pPr>
        <w:spacing w:after="160" w:line="259" w:lineRule="auto"/>
        <w:ind w:firstLine="0"/>
      </w:pPr>
      <w:r w:rsidRPr="003B198E">
        <w:t xml:space="preserve">Task </w:t>
      </w:r>
      <w:r w:rsidR="001126A3" w:rsidRPr="003B198E">
        <w:t>4:</w:t>
      </w:r>
    </w:p>
    <w:p w14:paraId="0AB92CDB" w14:textId="59750451" w:rsidR="00B56A1A" w:rsidRPr="003B198E" w:rsidRDefault="00B56A1A" w:rsidP="00B56A1A">
      <w:pPr>
        <w:spacing w:after="160" w:line="259" w:lineRule="auto"/>
        <w:ind w:firstLine="0"/>
      </w:pPr>
      <w:r w:rsidRPr="003B198E">
        <w:t>You will now be exposed to a large number of examples of phrases that use these 4 novel words.</w:t>
      </w:r>
      <w:r w:rsidR="007632EF" w:rsidRPr="003B198E">
        <w:t xml:space="preserve"> </w:t>
      </w:r>
      <w:r w:rsidRPr="003B198E">
        <w:t>On each trial, you will be asked to indicate:</w:t>
      </w:r>
    </w:p>
    <w:p w14:paraId="7CFA87C6" w14:textId="62CA6B9C" w:rsidR="00B56A1A" w:rsidRPr="003B198E" w:rsidRDefault="00B56A1A" w:rsidP="00B56A1A">
      <w:pPr>
        <w:spacing w:after="160" w:line="259" w:lineRule="auto"/>
        <w:ind w:firstLine="0"/>
      </w:pPr>
      <w:r w:rsidRPr="003B198E">
        <w:t>1. Whether the object is living (J key) or non-living (K)</w:t>
      </w:r>
    </w:p>
    <w:p w14:paraId="3237BC4E" w14:textId="77777777" w:rsidR="00B56A1A" w:rsidRPr="003B198E" w:rsidRDefault="00B56A1A" w:rsidP="00B56A1A">
      <w:pPr>
        <w:spacing w:after="160" w:line="259" w:lineRule="auto"/>
        <w:ind w:firstLine="0"/>
      </w:pPr>
      <w:r w:rsidRPr="003B198E">
        <w:t>2. Whether the object is near (U) or far (I)</w:t>
      </w:r>
    </w:p>
    <w:p w14:paraId="44EDFD41" w14:textId="6620214C" w:rsidR="007632EF" w:rsidRPr="003B198E" w:rsidRDefault="00B56A1A" w:rsidP="007632EF">
      <w:pPr>
        <w:spacing w:after="160" w:line="259" w:lineRule="auto"/>
        <w:ind w:firstLine="0"/>
      </w:pPr>
      <w:r w:rsidRPr="003B198E">
        <w:t>Please respond as quickly and accurately as possible, as</w:t>
      </w:r>
      <w:r w:rsidR="00151B8D" w:rsidRPr="003B198E">
        <w:t xml:space="preserve"> </w:t>
      </w:r>
      <w:r w:rsidR="00F56673">
        <w:t>we</w:t>
      </w:r>
      <w:r w:rsidR="00151B8D" w:rsidRPr="003B198E">
        <w:t xml:space="preserve"> </w:t>
      </w:r>
      <w:r w:rsidRPr="003B198E">
        <w:t>are measuring your reaction times.</w:t>
      </w:r>
      <w:r w:rsidR="007632EF" w:rsidRPr="003B198E">
        <w:t xml:space="preserve"> </w:t>
      </w:r>
      <w:r w:rsidRPr="003B198E">
        <w:t>Also, the experiment will not proceed until you input the correct answer.</w:t>
      </w:r>
      <w:r w:rsidR="007632EF" w:rsidRPr="003B198E">
        <w:t xml:space="preserve"> </w:t>
      </w:r>
      <w:r w:rsidRPr="003B198E">
        <w:t>Press any of these 4 keys to continue.</w:t>
      </w:r>
    </w:p>
    <w:p w14:paraId="7AF8FA84" w14:textId="65B38A02" w:rsidR="00B56A1A" w:rsidRPr="003B198E" w:rsidRDefault="00B56A1A" w:rsidP="00B56A1A">
      <w:pPr>
        <w:spacing w:after="160" w:line="259" w:lineRule="auto"/>
        <w:ind w:firstLine="0"/>
        <w:rPr>
          <w:b/>
        </w:rPr>
      </w:pPr>
      <w:r w:rsidRPr="003B198E">
        <w:t xml:space="preserve"> </w:t>
      </w:r>
      <w:r w:rsidRPr="003B198E">
        <w:rPr>
          <w:b/>
        </w:rPr>
        <w:br w:type="page"/>
      </w:r>
    </w:p>
    <w:p w14:paraId="2E4C1A44" w14:textId="52F04DEE" w:rsidR="00696B36" w:rsidRPr="003B198E" w:rsidRDefault="00404820" w:rsidP="008E5E6F">
      <w:pPr>
        <w:pStyle w:val="Heading1"/>
      </w:pPr>
      <w:bookmarkStart w:id="87" w:name="_Toc109503467"/>
      <w:r w:rsidRPr="003B198E">
        <w:lastRenderedPageBreak/>
        <w:t xml:space="preserve">Appendix </w:t>
      </w:r>
      <w:r w:rsidR="00B56A1A" w:rsidRPr="003B198E">
        <w:t>C</w:t>
      </w:r>
      <w:r w:rsidR="008E5E6F" w:rsidRPr="003B198E">
        <w:t>: Word s</w:t>
      </w:r>
      <w:r w:rsidRPr="003B198E">
        <w:t xml:space="preserve">timuli used in </w:t>
      </w:r>
      <w:r w:rsidR="008E5E6F" w:rsidRPr="003B198E">
        <w:t>e</w:t>
      </w:r>
      <w:r w:rsidRPr="003B198E">
        <w:t>xperiment</w:t>
      </w:r>
      <w:bookmarkEnd w:id="87"/>
    </w:p>
    <w:tbl>
      <w:tblPr>
        <w:tblStyle w:val="TableGrid"/>
        <w:tblW w:w="0" w:type="auto"/>
        <w:tblLook w:val="04A0" w:firstRow="1" w:lastRow="0" w:firstColumn="1" w:lastColumn="0" w:noHBand="0" w:noVBand="1"/>
      </w:tblPr>
      <w:tblGrid>
        <w:gridCol w:w="4508"/>
        <w:gridCol w:w="4508"/>
      </w:tblGrid>
      <w:tr w:rsidR="00A70368" w:rsidRPr="003B198E" w14:paraId="45C5A349" w14:textId="77777777" w:rsidTr="0054713C">
        <w:tc>
          <w:tcPr>
            <w:tcW w:w="4508" w:type="dxa"/>
            <w:shd w:val="clear" w:color="auto" w:fill="D0CECE" w:themeFill="background2" w:themeFillShade="E6"/>
          </w:tcPr>
          <w:p w14:paraId="088DBC25" w14:textId="77777777" w:rsidR="00A70368" w:rsidRPr="003B198E" w:rsidRDefault="00A70368" w:rsidP="00A70368">
            <w:pPr>
              <w:spacing w:line="240" w:lineRule="auto"/>
              <w:ind w:firstLine="0"/>
              <w:rPr>
                <w:b/>
              </w:rPr>
            </w:pPr>
            <w:r w:rsidRPr="003B198E">
              <w:rPr>
                <w:b/>
              </w:rPr>
              <w:t>Practice Words (Animate)</w:t>
            </w:r>
          </w:p>
        </w:tc>
        <w:tc>
          <w:tcPr>
            <w:tcW w:w="4508" w:type="dxa"/>
            <w:shd w:val="clear" w:color="auto" w:fill="D0CECE" w:themeFill="background2" w:themeFillShade="E6"/>
          </w:tcPr>
          <w:p w14:paraId="40778F6A" w14:textId="77777777" w:rsidR="00A70368" w:rsidRPr="003B198E" w:rsidRDefault="00A70368" w:rsidP="00A70368">
            <w:pPr>
              <w:spacing w:line="240" w:lineRule="auto"/>
              <w:ind w:firstLine="0"/>
              <w:rPr>
                <w:b/>
              </w:rPr>
            </w:pPr>
            <w:r w:rsidRPr="003B198E">
              <w:rPr>
                <w:b/>
              </w:rPr>
              <w:t>Practice Words (Inanimate)</w:t>
            </w:r>
          </w:p>
        </w:tc>
      </w:tr>
      <w:tr w:rsidR="00A70368" w:rsidRPr="003B198E" w14:paraId="4363BFB1" w14:textId="77777777" w:rsidTr="0054713C">
        <w:tc>
          <w:tcPr>
            <w:tcW w:w="4508" w:type="dxa"/>
          </w:tcPr>
          <w:p w14:paraId="4A15EFD3" w14:textId="77777777" w:rsidR="00A70368" w:rsidRPr="003B198E" w:rsidRDefault="00A70368" w:rsidP="00A70368">
            <w:pPr>
              <w:spacing w:line="240" w:lineRule="auto"/>
              <w:ind w:firstLine="0"/>
            </w:pPr>
            <w:r w:rsidRPr="003B198E">
              <w:t>bat, sea lion, sea urchin</w:t>
            </w:r>
          </w:p>
        </w:tc>
        <w:tc>
          <w:tcPr>
            <w:tcW w:w="4508" w:type="dxa"/>
          </w:tcPr>
          <w:p w14:paraId="469E565B" w14:textId="77777777" w:rsidR="00A70368" w:rsidRPr="003B198E" w:rsidRDefault="00A70368" w:rsidP="00A70368">
            <w:pPr>
              <w:spacing w:line="240" w:lineRule="auto"/>
              <w:ind w:firstLine="0"/>
            </w:pPr>
            <w:r w:rsidRPr="003B198E">
              <w:t>chandelier, chimes, bumper</w:t>
            </w:r>
          </w:p>
        </w:tc>
      </w:tr>
      <w:tr w:rsidR="00A70368" w:rsidRPr="003B198E" w14:paraId="37C99F12" w14:textId="77777777" w:rsidTr="0054713C">
        <w:tc>
          <w:tcPr>
            <w:tcW w:w="4508" w:type="dxa"/>
            <w:shd w:val="clear" w:color="auto" w:fill="D0CECE" w:themeFill="background2" w:themeFillShade="E6"/>
          </w:tcPr>
          <w:p w14:paraId="64BDD2F3" w14:textId="77777777" w:rsidR="00A70368" w:rsidRPr="003B198E" w:rsidRDefault="00A70368" w:rsidP="00A70368">
            <w:pPr>
              <w:spacing w:line="240" w:lineRule="auto"/>
              <w:ind w:firstLine="0"/>
              <w:rPr>
                <w:b/>
              </w:rPr>
            </w:pPr>
            <w:r w:rsidRPr="003B198E">
              <w:rPr>
                <w:b/>
              </w:rPr>
              <w:t>Buffer Words (Animate)</w:t>
            </w:r>
          </w:p>
        </w:tc>
        <w:tc>
          <w:tcPr>
            <w:tcW w:w="4508" w:type="dxa"/>
            <w:shd w:val="clear" w:color="auto" w:fill="D0CECE" w:themeFill="background2" w:themeFillShade="E6"/>
          </w:tcPr>
          <w:p w14:paraId="61529276" w14:textId="77777777" w:rsidR="00A70368" w:rsidRPr="003B198E" w:rsidRDefault="00A70368" w:rsidP="00A70368">
            <w:pPr>
              <w:spacing w:line="240" w:lineRule="auto"/>
              <w:ind w:firstLine="0"/>
              <w:rPr>
                <w:b/>
              </w:rPr>
            </w:pPr>
            <w:r w:rsidRPr="003B198E">
              <w:rPr>
                <w:b/>
              </w:rPr>
              <w:t>Buffer Words (Inanimate)</w:t>
            </w:r>
          </w:p>
        </w:tc>
      </w:tr>
      <w:tr w:rsidR="00A70368" w:rsidRPr="003B198E" w14:paraId="6F193297" w14:textId="77777777" w:rsidTr="0054713C">
        <w:tc>
          <w:tcPr>
            <w:tcW w:w="4508" w:type="dxa"/>
          </w:tcPr>
          <w:p w14:paraId="4CE84616" w14:textId="77777777" w:rsidR="00A70368" w:rsidRPr="003B198E" w:rsidRDefault="00A70368" w:rsidP="00A70368">
            <w:pPr>
              <w:spacing w:line="240" w:lineRule="auto"/>
              <w:ind w:firstLine="0"/>
            </w:pPr>
            <w:r w:rsidRPr="003B198E">
              <w:t>aphid, millipede</w:t>
            </w:r>
          </w:p>
        </w:tc>
        <w:tc>
          <w:tcPr>
            <w:tcW w:w="4508" w:type="dxa"/>
          </w:tcPr>
          <w:p w14:paraId="05D59DF3" w14:textId="77777777" w:rsidR="00A70368" w:rsidRPr="003B198E" w:rsidRDefault="00A70368" w:rsidP="00A70368">
            <w:pPr>
              <w:spacing w:line="240" w:lineRule="auto"/>
              <w:ind w:firstLine="0"/>
            </w:pPr>
            <w:r w:rsidRPr="003B198E">
              <w:t>sailboat, tube</w:t>
            </w:r>
          </w:p>
        </w:tc>
      </w:tr>
      <w:tr w:rsidR="00A70368" w:rsidRPr="003B198E" w14:paraId="2E1E4568" w14:textId="77777777" w:rsidTr="0054713C">
        <w:tc>
          <w:tcPr>
            <w:tcW w:w="4508" w:type="dxa"/>
            <w:shd w:val="clear" w:color="auto" w:fill="D0CECE" w:themeFill="background2" w:themeFillShade="E6"/>
          </w:tcPr>
          <w:p w14:paraId="34B6B75A" w14:textId="39C6D211" w:rsidR="00A70368" w:rsidRPr="003B198E" w:rsidRDefault="00EA78E8" w:rsidP="00A70368">
            <w:pPr>
              <w:spacing w:line="240" w:lineRule="auto"/>
              <w:ind w:firstLine="0"/>
              <w:rPr>
                <w:b/>
              </w:rPr>
            </w:pPr>
            <w:r w:rsidRPr="003B198E">
              <w:rPr>
                <w:b/>
              </w:rPr>
              <w:t>Experimental Words (Animate)</w:t>
            </w:r>
          </w:p>
        </w:tc>
        <w:tc>
          <w:tcPr>
            <w:tcW w:w="4508" w:type="dxa"/>
            <w:shd w:val="clear" w:color="auto" w:fill="D0CECE" w:themeFill="background2" w:themeFillShade="E6"/>
          </w:tcPr>
          <w:p w14:paraId="60A4D222" w14:textId="5300C90E" w:rsidR="00A70368" w:rsidRPr="003B198E" w:rsidRDefault="00EA78E8" w:rsidP="00EA78E8">
            <w:pPr>
              <w:spacing w:line="240" w:lineRule="auto"/>
              <w:ind w:firstLine="0"/>
              <w:rPr>
                <w:b/>
              </w:rPr>
            </w:pPr>
            <w:r w:rsidRPr="003B198E">
              <w:rPr>
                <w:b/>
              </w:rPr>
              <w:t>Experimental Words</w:t>
            </w:r>
            <w:r w:rsidR="00A70368" w:rsidRPr="003B198E">
              <w:rPr>
                <w:b/>
              </w:rPr>
              <w:t xml:space="preserve"> (Inanimate)</w:t>
            </w:r>
          </w:p>
        </w:tc>
      </w:tr>
      <w:tr w:rsidR="00A70368" w:rsidRPr="003B198E" w14:paraId="59D8397F" w14:textId="77777777" w:rsidTr="0054713C">
        <w:tc>
          <w:tcPr>
            <w:tcW w:w="4508" w:type="dxa"/>
          </w:tcPr>
          <w:p w14:paraId="5A598590" w14:textId="77777777" w:rsidR="00A70368" w:rsidRPr="003B198E" w:rsidRDefault="00A70368" w:rsidP="00A70368">
            <w:pPr>
              <w:spacing w:line="240" w:lineRule="auto"/>
              <w:ind w:firstLine="0"/>
            </w:pPr>
            <w:r w:rsidRPr="003B198E">
              <w:t xml:space="preserve">crab, deputy, mongoose, custodian, golfer, trapeze, badger, bailiff, referee, dove, twin, clerk, stagehand, hypnotist, tycoon, aristocrat, trader, beetle, offspring, broker, tourist, communist, scout, barnacle, greyhound, seagull, biker, weatherman, caretaker, foreigner, rooster, rabbi, bartender, gymnast, jackrabbit, damsel, negotiator, skater, translator, dolphin, boxer, bodyguard, magician, customer, ballplayer, monarch, adviser, catfish, inventor, raven, intern, toad, pony, servant, starfish, spinster, flamingo, canine, aide, insect, clam, barber, coroner, announcer, newscaster, nominee, repairman, apostle, pioneer, penguin, hen, finch, jockey, preacher, goat, glutton, archduke, copilot, otter, ancestor, mackerel, calf, landlord, messenger, hawk, sentinel, matador, songwriter, pooch, diva, serpent, florist, housewife, tutor, teenager, editor, deejay, stylist, gull, raccoon, filmmaker, performer, geisha, hare, janitor, shrimp, sailor, bumblebee, historian, bookkeeper, wrestler, seller, hippie, swimmer, chauffeur, celebrity, citizen, outpatient, duckling, collie, smuggler, piglet, attendant, tailor, prey, tuna, employee, gladiator, newcomer, chancellor, slug, moose, firefly, gerbil, spectator, homeowner, giraffe, publicist, sophomore, catcher, prophet, butcher, warden, muskrat, termite, drifter, yak, constable, brute, plaintiff, instructor, ram, visitor, manicurist, oncologist, swordfish, quail, groundhog, possum, merchant, runaway, author, neighbor, iguana, shellfish, informer, sloth, adolescent, cod, partridge, bulldog, countess, frog, litigator, lecturer, bloodhound, masseuse, caveman, usher, poodle, mink, foreman, mole, engineer, </w:t>
            </w:r>
            <w:r w:rsidRPr="003B198E">
              <w:lastRenderedPageBreak/>
              <w:t xml:space="preserve">bootlegger, dropout, programmer, ferret, headmaster, soprano, flea, squirrel, geek, waitress, orangutan, rhinoceros, pug, drunkard, chemist, traveler, villain, butterfly, pirate, elephant, admiral, brunette, infant, spaniel, deserter, scavenger, mite, loon, grizzly, squid, veteran, hound, colleague, dentist, singer, shopper, crewman, trainee, lark, contestant, stewardess, slob, athlete, ant, comrade, starlet, toddler, locksmith, biologist, miner, refugee, dragonfly, vegetarian, freshman, policeman, nephew, barracuda, hitchhiker, puppeteer, youngster, busboy, boar, doorman, trooper, elk, roommate, aviator, albatross, oaf, pedestrian, schoolgirl, ballerina, grub, analyst, gorilla, groom, worker, porcupine, bluebird, descendant, immigrant, diplomat, predator, pupil, hog, salmon, traitor, lumberjack, primate, disciple, trucker, vulture, pest, astronaut, godfather, tick, salesman, ambassador, moth, bureaucrat, stallion, fawn, typist, walrus, newt, rodent, viper, recruit, beaver, accountant, passenger, shark, wanderer, milkman, vendor, husky, postman, tenant, falcon, duchess, designer, ox, acrobat, researcher, geologist, gazelle, hyena, mercenary, cricket, critic, carpenter, individual, seal, participant, mogul, chimpanzee, jellyfish, lifeguard, cub, samurai, peasant, supervisor, pope, beluga, carp, ostrich, dingo, pelican, diabetic, navigator, cockroach, donkey, shepherd, lamb, wolverine, nobleman, umpire, bronco, hacker, sparrow, oyster, camel, architect, nanny, nursemaid, bellhop, hunchback, treasurer, benefactor, beggar, eyewitness, heir, elder, worm, parent, seaman, farmer, mare, statesman, blackbird, tortoise, cleric, hobo, composer, scholar, banker, physician, executive, adult, koala, rancher, novelist, llama, bridesmaid, herring, cashier, swine, buyer, monk, chameleon, neurologist, heifer, hippo, handyman, inmate, drummer, steer, eagle, marine, shoemaker, teammate, </w:t>
            </w:r>
            <w:r w:rsidRPr="003B198E">
              <w:lastRenderedPageBreak/>
              <w:t>condor, eel, vigilante, paramedic, goldfish, trout, vet, ape, operator, supporter, minion, investor, leech, lice, sidekick, reindeer, survivor, ranger, roman, blowfish, grocer, terrier, councilman, consumer, technician, conductor, crow, journalist, niece, turtle, tomcat, sardine, kicker, classmate, kangaroo, pilgrim, runner, mule, butler, swallow, widow, mammal, civilian, chaplain, sheepdog, pheasant, parakeet, socialist, snail, jester, redhead, caller, medic, narrator, sheep, tadpole, bystander, mockingbird, gopher, runt, stepfather, pitcher, fisherman, mechanic, nun, dancer, sportsman, antelope, proprietor, sentry, mosquito, zebra, consultant, pigeon, whale, goose, linebacker, shrew, crusader, goalie, jackal, caterer, mailman, server, therapist, baron, premed, developer, patrolman, baboon, hamster, patriot, parrot, cardinal, lobster, bachelor, mortician, stowaway, sculptor, groupie, octopus, shaman, canary, pastor, orphan, poet, bishop, vagrant, locust, tot, pharmacist, granddaddy, sultan, weasel, painter, deer, scientist, tyrant, woodpecker, owl, wildcat</w:t>
            </w:r>
          </w:p>
        </w:tc>
        <w:tc>
          <w:tcPr>
            <w:tcW w:w="4508" w:type="dxa"/>
          </w:tcPr>
          <w:p w14:paraId="3765DCE6" w14:textId="77777777" w:rsidR="00A70368" w:rsidRPr="003B198E" w:rsidRDefault="00A70368" w:rsidP="00A70368">
            <w:pPr>
              <w:spacing w:line="240" w:lineRule="auto"/>
              <w:ind w:firstLine="0"/>
            </w:pPr>
            <w:r w:rsidRPr="003B198E">
              <w:lastRenderedPageBreak/>
              <w:t xml:space="preserve">millennium, grindstone, ravioli, federation, refinery, saucer, steel, import, sphere, manure, tripod, crown, butter, pickle, lotion, denim, wheelchair, petroleum, riverbank, ventilator, platform, orbit, reunion, driveway, cathedral, lagoon, bandage, titanium, pasta, tomb, snack, hovercraft, riddle, tambourine, gazebo, container, patent, landscape, stereo, vent, paddle, muffler, spectacle, talisman, port, reminder, supper, diary, opera, whistle, screen, tether, nacho, gasoline, rosary, corduroy, kebab, scale, plaza, frame, trumpet, bunker, goulash, photograph, temple, morgue, curtain, risotto, knapsack, tanker, doorbell, vermouth, calculator, firewood, stimulus, label, recycling, segment, sunglasses, rubble, leotard, pulley, copper, polygraph, plutonium, stitch, domino, peninsula, trash, blueprint, pellet, junkyard, chain, ballot, exhaust, hammer, spool, sedative, seatbelt, bungalow, kayak, honeycomb, pallet, folklore, wallet, auditorium, harpoon, aftershave, minibus, ribbon, path, speck, spice, campfire, hairbrush, guitar, tailgate, amber, fertilizer, website, satire, gateway, portion, alley, menu, laboratory, radius, beverage, microphone, canoe, spur, porch, barrel, shed, corkscrew, backyard, scissors, mixer, election, enchilada, heirloom, collar, capsule, generator, sail, interior, lipstick, pawnshop, prom, ruler, mozzarella, moonshine, magnet, remote, greenhouse, elevator, wristwatch, frontier, spray, rubber, fundraiser, ransom, freeway, rooftop, migration, landfill, diagram, projector, sunscreen, possession, infirmary, industry, stench, locker, trombone, terrace, cellophane, pier, tuba, silicon, paperwork, </w:t>
            </w:r>
            <w:r w:rsidRPr="003B198E">
              <w:lastRenderedPageBreak/>
              <w:t xml:space="preserve">suburb, piccolo, seesaw, sickle, drought, packet, pill, prototype, culture, chariot, flask, trident, plot, shrine, lactose, marble, pastrami, string, sauerkraut, marker, implant, disguise, cocaine, loophole, toolbox, ridge, bistro, globe, courtyard, crust, luggage, sulfur, musket, tutu, razor, stream, monsoon, fragrance, graph, grease, timber, toaster, ration, telegram, goggles, shoreline, dormitory, lasso, portfolio, conch, portal, picnic, museum, bicycle, movement, franchise, snapshot, cauldron, lobby, gasket, windmill, bathtub, shingle, academy, embassy, skateboard, scaffold, debris, recipe, wrapper, exterior, pearl, cavern, toga, entree, ruby, ritual, symphony, handshake, milestone, image, microchip, moped, methane, plaster, gelatin, softball, blazer, runway, ukulele, incubator, fruitcake, helium, liquid, quadrant, winch, nightstand, strategy, pacemaker, scrape, palace, balloon, plastic, crucifix, education, nightgown, spinach, formula, treaty, tower, classroom, luncheon, arena, rickshaw, samba, flashback, salve, chisel, zipper, hydrogen, pedal, heliport, submarine, flavor, turquoise, repellent, saloon, bench, notebook, mound, corral, omelet, saliva, sewage, campsite, mortar, gimmick, gallon, mulch, crepe, printer, fortress, mayonnaise, sash, crystal, postcard, hardware, broom, locket, metal, urinal, strudel, shipment, nicotine, turpentine, parcel, smog, firearm, stamp, institute, plantation, watchtower, mannequin, fiddle, manhole, iodine, icing, email, porridge, couch, faucet, wharf, cassette, stagecoach, microwave, rotation, glucose, gauntlet, playground, empire, trail, cobalt, version, tray, sink, slipper, battery, vest, tavern, perfume, statistic, offense, outhouse, dumbbell, respirator, veil, instrument, stopwatch, university, subway, pagoda, frisbee, yearbook, eraser, mouthpiece, helmet, silk, dumpster, sticker, difficulty, scratch, chamber, jewelry, podium, haystack, plateau, salon, canyon, </w:t>
            </w:r>
            <w:r w:rsidRPr="003B198E">
              <w:lastRenderedPageBreak/>
              <w:t>pantry, ramp, treadmill, trinket, luxury, coaster, coolant, surplus, wrench, glacier, flounder, tunnel, headline, highway, yogurt, platter, triangle, briefcase, satin, valve, roast, brunch, homeland, snorkel, whisk, sidecar, mural, trunk, vessel, cabinet, penalty, steam, equator, nickel, puzzle, wrinkle, blindfold, mullet, quicksand, haiku, province, rust, thermostat, convention, candle, spittoon, altar, bubble, tonic, scalpel, scam, diaper, banjo, absinthe, latrine, topaz, airliner, lunchbox, tuxedo, receipt, fillet, package, taffy, hideaway, tricycle, hairpin, thread, lifeboat, plow, lavatory, territory, necessity, penicillin, crosswalk, saltwater, output, buckle, cooler, relic, agreement, venue, remedy, vehicle, mustard, attic, keyboard, clutter, graphite, structure, stocking, turban, dialect, laundry, plug, oval, haircut, radiator, stipend, aluminum, tweed, flurry, hostel, sunburn, irrigation, sedan, hydrant, nylon, theater, gadget, sauce, screenplay, revision, nickname, forceps, replica, labyrinth, stretcher</w:t>
            </w:r>
          </w:p>
        </w:tc>
      </w:tr>
    </w:tbl>
    <w:p w14:paraId="707B2D90" w14:textId="78010EB0" w:rsidR="00D82D2E" w:rsidRPr="003B198E" w:rsidRDefault="00D82D2E" w:rsidP="00696B36">
      <w:pPr>
        <w:ind w:firstLine="0"/>
      </w:pPr>
    </w:p>
    <w:p w14:paraId="700C579F" w14:textId="6E497797" w:rsidR="00B17F92" w:rsidRPr="003B198E" w:rsidRDefault="00D82D2E" w:rsidP="00B56A1A">
      <w:pPr>
        <w:spacing w:after="160" w:line="259" w:lineRule="auto"/>
        <w:ind w:firstLine="0"/>
        <w:rPr>
          <w:b/>
        </w:rPr>
      </w:pPr>
      <w:r w:rsidRPr="003B198E">
        <w:br w:type="page"/>
      </w:r>
    </w:p>
    <w:p w14:paraId="59644D94" w14:textId="4176588B" w:rsidR="00404820" w:rsidRPr="003B198E" w:rsidRDefault="00B17F92" w:rsidP="008E5E6F">
      <w:pPr>
        <w:pStyle w:val="Heading1"/>
      </w:pPr>
      <w:bookmarkStart w:id="88" w:name="_Toc109503468"/>
      <w:r w:rsidRPr="003B198E">
        <w:lastRenderedPageBreak/>
        <w:t xml:space="preserve">Appendix D: </w:t>
      </w:r>
      <w:r w:rsidR="008E5E6F" w:rsidRPr="003B198E">
        <w:t>Awareness d</w:t>
      </w:r>
      <w:r w:rsidR="00D82D2E" w:rsidRPr="003B198E">
        <w:t xml:space="preserve">ebriefing </w:t>
      </w:r>
      <w:r w:rsidR="008E5E6F" w:rsidRPr="003B198E">
        <w:t>q</w:t>
      </w:r>
      <w:r w:rsidR="00D82D2E" w:rsidRPr="003B198E">
        <w:t>uestionnaire</w:t>
      </w:r>
      <w:bookmarkEnd w:id="88"/>
    </w:p>
    <w:p w14:paraId="76CDF6F4" w14:textId="1E9E1183" w:rsidR="00D82D2E" w:rsidRPr="003B198E" w:rsidRDefault="00D82D2E" w:rsidP="00A9688A">
      <w:pPr>
        <w:pStyle w:val="ListParagraph"/>
        <w:numPr>
          <w:ilvl w:val="0"/>
          <w:numId w:val="25"/>
        </w:numPr>
      </w:pPr>
      <w:r w:rsidRPr="003B198E">
        <w:t>Did you notice any specific patterns in the use of the new words you learned (other than the near/far rule that</w:t>
      </w:r>
      <w:r w:rsidR="00151B8D" w:rsidRPr="003B198E">
        <w:t xml:space="preserve"> I </w:t>
      </w:r>
      <w:r w:rsidRPr="003B198E">
        <w:t>taught you)? If so, what?</w:t>
      </w:r>
    </w:p>
    <w:p w14:paraId="1328442E" w14:textId="15C9E76C" w:rsidR="00A9688A" w:rsidRPr="003B198E" w:rsidRDefault="00D82D2E" w:rsidP="00D82D2E">
      <w:pPr>
        <w:pStyle w:val="ListParagraph"/>
        <w:numPr>
          <w:ilvl w:val="0"/>
          <w:numId w:val="21"/>
        </w:numPr>
      </w:pPr>
      <w:r w:rsidRPr="003B198E">
        <w:rPr>
          <w:i/>
        </w:rPr>
        <w:t xml:space="preserve">If participant </w:t>
      </w:r>
      <w:r w:rsidR="00000B7C" w:rsidRPr="003B198E">
        <w:rPr>
          <w:i/>
        </w:rPr>
        <w:t>says yes</w:t>
      </w:r>
    </w:p>
    <w:p w14:paraId="3B8FDAA2" w14:textId="150D9E62" w:rsidR="00000B7C" w:rsidRPr="003B198E" w:rsidRDefault="00000B7C" w:rsidP="00124B7E">
      <w:pPr>
        <w:pStyle w:val="ListParagraph"/>
        <w:numPr>
          <w:ilvl w:val="1"/>
          <w:numId w:val="21"/>
        </w:numPr>
      </w:pPr>
      <w:r w:rsidRPr="003B198E">
        <w:t>Please describe the pattern that you noticed in the use of the new words.</w:t>
      </w:r>
    </w:p>
    <w:p w14:paraId="5687E613" w14:textId="44F4ECB0" w:rsidR="00D82D2E" w:rsidRPr="003B198E" w:rsidRDefault="00D82D2E" w:rsidP="00A9688A">
      <w:pPr>
        <w:pStyle w:val="ListParagraph"/>
        <w:numPr>
          <w:ilvl w:val="1"/>
          <w:numId w:val="21"/>
        </w:numPr>
      </w:pPr>
      <w:r w:rsidRPr="003B198E">
        <w:t xml:space="preserve">When did you become aware that this pattern was relevant (i.e., </w:t>
      </w:r>
      <w:r w:rsidR="00A9688A" w:rsidRPr="003B198E">
        <w:t>before the break</w:t>
      </w:r>
      <w:r w:rsidRPr="003B198E">
        <w:t xml:space="preserve">, </w:t>
      </w:r>
      <w:r w:rsidR="00A9688A" w:rsidRPr="003B198E">
        <w:t xml:space="preserve">after the break, </w:t>
      </w:r>
      <w:r w:rsidRPr="003B198E">
        <w:t>or during this interview)?</w:t>
      </w:r>
    </w:p>
    <w:p w14:paraId="0328ED63" w14:textId="67B5E3B8" w:rsidR="00000B7C" w:rsidRPr="003B198E" w:rsidRDefault="00000B7C" w:rsidP="00124B7E">
      <w:pPr>
        <w:pStyle w:val="ListParagraph"/>
        <w:numPr>
          <w:ilvl w:val="1"/>
          <w:numId w:val="21"/>
        </w:numPr>
      </w:pPr>
      <w:r w:rsidRPr="003B198E">
        <w:t>When exactly did you first notice this pattern? Using your mouse, click on the slider on the screen to indicate at what point in the experiment you first started noticing this regularity.</w:t>
      </w:r>
    </w:p>
    <w:p w14:paraId="47EDF165" w14:textId="52C769EC" w:rsidR="00000B7C" w:rsidRPr="003B198E" w:rsidRDefault="00000B7C" w:rsidP="00124B7E">
      <w:pPr>
        <w:pStyle w:val="ListParagraph"/>
        <w:numPr>
          <w:ilvl w:val="1"/>
          <w:numId w:val="21"/>
        </w:numPr>
      </w:pPr>
      <w:r w:rsidRPr="003B198E">
        <w:t>Did being aware of this regularity in any way affect your performance in this experiment?</w:t>
      </w:r>
    </w:p>
    <w:p w14:paraId="0C3DF8BE" w14:textId="72ECAC46" w:rsidR="00A9688A" w:rsidRPr="003B198E" w:rsidRDefault="00000B7C" w:rsidP="00D82D2E">
      <w:pPr>
        <w:pStyle w:val="ListParagraph"/>
        <w:numPr>
          <w:ilvl w:val="0"/>
          <w:numId w:val="21"/>
        </w:numPr>
      </w:pPr>
      <w:r w:rsidRPr="003B198E">
        <w:rPr>
          <w:i/>
        </w:rPr>
        <w:t>Regardless of whether participant said they noticed a pattern</w:t>
      </w:r>
      <w:r w:rsidR="00D82D2E" w:rsidRPr="003B198E">
        <w:rPr>
          <w:i/>
        </w:rPr>
        <w:t>:</w:t>
      </w:r>
      <w:r w:rsidR="00D82D2E" w:rsidRPr="003B198E">
        <w:t xml:space="preserve"> </w:t>
      </w:r>
    </w:p>
    <w:p w14:paraId="3692556C" w14:textId="79DABD8A" w:rsidR="00D82D2E" w:rsidRPr="003B198E" w:rsidRDefault="00D82D2E" w:rsidP="00A9688A">
      <w:pPr>
        <w:pStyle w:val="ListParagraph"/>
        <w:numPr>
          <w:ilvl w:val="1"/>
          <w:numId w:val="21"/>
        </w:numPr>
      </w:pPr>
      <w:r w:rsidRPr="003B198E">
        <w:t>At any point</w:t>
      </w:r>
      <w:r w:rsidR="00AC31A6" w:rsidRPr="003B198E">
        <w:t>,</w:t>
      </w:r>
      <w:r w:rsidRPr="003B198E">
        <w:t xml:space="preserve"> did you look for rules to figure out when to use </w:t>
      </w:r>
      <w:r w:rsidR="007E7339" w:rsidRPr="003B198E">
        <w:t>the ul/gi/ro/ne</w:t>
      </w:r>
      <w:r w:rsidRPr="003B198E">
        <w:t xml:space="preserve"> words?</w:t>
      </w:r>
    </w:p>
    <w:p w14:paraId="26E3E701" w14:textId="6376D47C" w:rsidR="00D82D2E" w:rsidRPr="003B198E" w:rsidRDefault="00D82D2E" w:rsidP="00A9688A">
      <w:pPr>
        <w:pStyle w:val="ListParagraph"/>
        <w:numPr>
          <w:ilvl w:val="1"/>
          <w:numId w:val="21"/>
        </w:numPr>
      </w:pPr>
      <w:r w:rsidRPr="003B198E">
        <w:t>There is actually a rule that dete</w:t>
      </w:r>
      <w:r w:rsidR="00AC31A6" w:rsidRPr="003B198E">
        <w:t>rmines the correct word choice—</w:t>
      </w:r>
      <w:r w:rsidRPr="003B198E">
        <w:t>i.e</w:t>
      </w:r>
      <w:r w:rsidR="00AC31A6" w:rsidRPr="003B198E">
        <w:t>.</w:t>
      </w:r>
      <w:r w:rsidRPr="003B198E">
        <w:t xml:space="preserve">, when to say "gi" instead of "ro" or when to say "ul" instead of "ne." If you had to guess, what do you think that rule is? </w:t>
      </w:r>
    </w:p>
    <w:p w14:paraId="6883E498" w14:textId="7B6AA1E7" w:rsidR="00754C06" w:rsidRPr="003B198E" w:rsidRDefault="007E7339" w:rsidP="007E7339">
      <w:pPr>
        <w:pStyle w:val="ListParagraph"/>
        <w:numPr>
          <w:ilvl w:val="1"/>
          <w:numId w:val="21"/>
        </w:numPr>
      </w:pPr>
      <w:r w:rsidRPr="003B198E">
        <w:t>W</w:t>
      </w:r>
      <w:r w:rsidR="00D82D2E" w:rsidRPr="003B198E">
        <w:t>hich of the new words are used more often to describe living things? And which words are used more often to describe objects?</w:t>
      </w:r>
    </w:p>
    <w:p w14:paraId="44D2089D" w14:textId="2391A5C2" w:rsidR="007E7339" w:rsidRPr="003B198E" w:rsidRDefault="007E7339" w:rsidP="00124B7E">
      <w:pPr>
        <w:pStyle w:val="ListParagraph"/>
        <w:numPr>
          <w:ilvl w:val="1"/>
          <w:numId w:val="21"/>
        </w:numPr>
      </w:pPr>
      <w:r w:rsidRPr="003B198E">
        <w:t>There is a rule that determines the correct choice of ul/gi/ro/ne in the majority of cases. Namely, gi and ul are usually used for living things, and ro and ne are usually used for nonliving things. Did you ever consider this possibility?</w:t>
      </w:r>
    </w:p>
    <w:p w14:paraId="53989922" w14:textId="195BC048" w:rsidR="00D825A7" w:rsidRPr="003B198E" w:rsidRDefault="00D825A7" w:rsidP="00D825A7">
      <w:pPr>
        <w:pStyle w:val="Heading1"/>
      </w:pPr>
      <w:bookmarkStart w:id="89" w:name="_Toc109503469"/>
      <w:r w:rsidRPr="003B198E">
        <w:lastRenderedPageBreak/>
        <w:t>Appendix E: Design decisions and follow-up analyses for MVPA</w:t>
      </w:r>
      <w:bookmarkEnd w:id="89"/>
    </w:p>
    <w:p w14:paraId="2F145C28" w14:textId="77777777" w:rsidR="007413FE" w:rsidRPr="003B198E" w:rsidRDefault="007413FE" w:rsidP="007413FE">
      <w:pPr>
        <w:rPr>
          <w:i/>
        </w:rPr>
      </w:pPr>
      <w:r w:rsidRPr="003B198E">
        <w:rPr>
          <w:i/>
        </w:rPr>
        <w:t>Design decisions for results presented here</w:t>
      </w:r>
    </w:p>
    <w:p w14:paraId="3B20439F" w14:textId="27F58627" w:rsidR="007413FE" w:rsidRPr="003B198E" w:rsidRDefault="007413FE" w:rsidP="007413FE">
      <w:r w:rsidRPr="003B198E">
        <w:t>For the MVPA analyses presented here, the decoder performance measure used is Area Under the Curve (AUC), a metric from signal detection theory which weighs classifier performance based on the model’s degree of confidence (i.e., distance from the decision boundary) for each instance of trial classification (Wickens, 2002). In this way, low-confidence decisions would contribute less to the AUC metric than high-confidence decisions, as opposed to treating accuracy for all classifications equally as in the Correctly Classified Responses (CCR) metric, which merely calculates the raw percentage of trials that were classified accurately. Chance AUC performance is always 50%, in contrast to the systematic above- or below-chance accuracies that have been reported for simulated null datasets when using CCR as metric of MVPA decoding performance (Jamalabadi</w:t>
      </w:r>
      <w:r w:rsidR="00481CC1" w:rsidRPr="003B198E">
        <w:t xml:space="preserve"> et al.</w:t>
      </w:r>
      <w:r w:rsidRPr="003B198E">
        <w:t>, 2018).</w:t>
      </w:r>
    </w:p>
    <w:p w14:paraId="5FCF037A" w14:textId="4FB0FB2E" w:rsidR="007413FE" w:rsidRPr="003B198E" w:rsidRDefault="007413FE" w:rsidP="007413FE">
      <w:r w:rsidRPr="003B198E">
        <w:t>The MVPA approach in this dissertation uses a Backward Decoding Model (BDM), which predicts an experimental variable (e.g., trial condition) when given an observed pattern of brain activity.</w:t>
      </w:r>
      <w:r w:rsidR="00151B8D" w:rsidRPr="003B198E">
        <w:t xml:space="preserve"> I </w:t>
      </w:r>
      <w:r w:rsidRPr="003B198E">
        <w:t>chose this over a Forward Encoding Model (FEM), which predict patterns of brain activity when given an experimental variable. FEMs are more useful for continuous experimental variables (e.g., color or orientation of visually displayed stimuli) that have a direct relationship with neural activity, allowing one to predict activation patterns even for stimuli that had not been included in the training dataset (or even shown to participants in the original experiment). As this does not fit the categorical nature of the experimental variables in this study,</w:t>
      </w:r>
      <w:r w:rsidR="00151B8D" w:rsidRPr="003B198E">
        <w:t xml:space="preserve"> I </w:t>
      </w:r>
      <w:r w:rsidRPr="003B198E">
        <w:t>opt for a BDM (for further discussion of FEM, see Foster</w:t>
      </w:r>
      <w:r w:rsidR="00481CC1" w:rsidRPr="003B198E">
        <w:t xml:space="preserve"> et al.</w:t>
      </w:r>
      <w:r w:rsidRPr="003B198E">
        <w:t>, 2016, 2017).</w:t>
      </w:r>
    </w:p>
    <w:p w14:paraId="23C53B8F" w14:textId="62836C56" w:rsidR="007413FE" w:rsidRPr="003B198E" w:rsidRDefault="007413FE" w:rsidP="007413FE">
      <w:r w:rsidRPr="003B198E">
        <w:t>To control for inflated Type I (i.e., false positive) error rates from multiple comparisons (e.g., Bennett</w:t>
      </w:r>
      <w:r w:rsidR="00481CC1" w:rsidRPr="003B198E">
        <w:t xml:space="preserve"> et al.</w:t>
      </w:r>
      <w:r w:rsidRPr="003B198E">
        <w:t>, 2009),</w:t>
      </w:r>
      <w:r w:rsidR="00151B8D" w:rsidRPr="003B198E">
        <w:t xml:space="preserve"> I </w:t>
      </w:r>
      <w:r w:rsidRPr="003B198E">
        <w:t xml:space="preserve">opt for a cluster-based comparison method when testing MVPA </w:t>
      </w:r>
      <w:r w:rsidRPr="003B198E">
        <w:lastRenderedPageBreak/>
        <w:t>decoder performance. In this approach, time points of adjacent data are grouped into clusters (based on continuously significant t-tests) which are subsequently validated against a null distribution of cluster sizes generated by randomly permuting the observed AUC (Maris &amp; Oostenveld, 2007). As such, the number of hypothesis-related tests is limited to the number of observed clusters, meaning that the potential for false positives is reduced. However, note that other Type I error-correction methods are also available, which may produce different results based on the duration and size of any EEG effects (e.g., False Discovery Rate correction; see Fahrenfort et al., 2018).</w:t>
      </w:r>
    </w:p>
    <w:p w14:paraId="608AA76D" w14:textId="015C7F2B" w:rsidR="007413FE" w:rsidRPr="003B198E" w:rsidRDefault="007413FE" w:rsidP="007413FE">
      <w:r w:rsidRPr="003B198E">
        <w:t xml:space="preserve">All MVPA analyses were performed using cross-class balancing, i.e., such that there are equal trial counts for rule-adhering and rule-violating trials when training the decoder. </w:t>
      </w:r>
      <w:r w:rsidR="00AA0092" w:rsidRPr="003B198E">
        <w:t xml:space="preserve">This eliminates bias stemming from the fact that we had a larger number of rule-adhering trials than of rule-violating trials. </w:t>
      </w:r>
      <w:r w:rsidRPr="003B198E">
        <w:t>To achieve this,</w:t>
      </w:r>
      <w:r w:rsidR="00151B8D" w:rsidRPr="003B198E">
        <w:t xml:space="preserve"> I </w:t>
      </w:r>
      <w:r w:rsidRPr="003B198E">
        <w:t xml:space="preserve">implement between-class </w:t>
      </w:r>
      <w:r w:rsidRPr="003B198E">
        <w:rPr>
          <w:i/>
          <w:iCs/>
        </w:rPr>
        <w:t>oversampling</w:t>
      </w:r>
      <w:r w:rsidRPr="003B198E">
        <w:t xml:space="preserve"> (duplicating underrepresented trials). This prevents us from unintentionally training the decoder to simply predict the most frequently occurring class. Balancing trial conditions in this way </w:t>
      </w:r>
      <w:r w:rsidR="00A11D41">
        <w:t>has been</w:t>
      </w:r>
      <w:r w:rsidRPr="003B198E">
        <w:t xml:space="preserve"> found to improve performance in linear models using area-under-the-curve measures (Xue &amp; Hall, 2015).</w:t>
      </w:r>
    </w:p>
    <w:p w14:paraId="4245EF91" w14:textId="61E31136" w:rsidR="007413FE" w:rsidRPr="003B198E" w:rsidRDefault="007413FE" w:rsidP="007413FE">
      <w:r w:rsidRPr="003B198E">
        <w:t xml:space="preserve">The analyses for this dissertation use a linear rather than a non-linear classifier. The distinction between these is based on the shape of the decision boundary that is calculated when separating trials from different conditions: linear classifiers use a hyperplane whereas non-linear classifiers use non-planar boundaries that are more complex and thus more flexible (as illustrated in Figure </w:t>
      </w:r>
      <w:r w:rsidR="001D6A65" w:rsidRPr="003B198E">
        <w:t>2</w:t>
      </w:r>
      <w:r w:rsidR="001126A3" w:rsidRPr="003B198E">
        <w:t>1</w:t>
      </w:r>
      <w:r w:rsidRPr="003B198E">
        <w:t xml:space="preserve">). However, this flexibility makes non-linear classifiers susceptible to model overfitting (i.e., to tuning themselves to irrelevant noise or other idiosyncrasies in the training data) when sample sizes and effect sizes are low, as is commonly the case in EEG research </w:t>
      </w:r>
      <w:r w:rsidRPr="003B198E">
        <w:lastRenderedPageBreak/>
        <w:t>(Jamalabadi, 2017). As such,</w:t>
      </w:r>
      <w:r w:rsidR="00151B8D" w:rsidRPr="003B198E">
        <w:t xml:space="preserve"> I </w:t>
      </w:r>
      <w:r w:rsidRPr="003B198E">
        <w:t>opt for a Linear Discriminant Analysis (LDA) classifier, which uses a standard algorithm that has been shown to perform well in comparison to other decoding approaches (Grootswagers et al., 2017).</w:t>
      </w:r>
    </w:p>
    <w:p w14:paraId="75CD59DA" w14:textId="77777777" w:rsidR="00A85BA5" w:rsidRPr="003B198E" w:rsidRDefault="00A85BA5" w:rsidP="00A85BA5">
      <w:pPr>
        <w:spacing w:after="160" w:line="259" w:lineRule="auto"/>
        <w:ind w:firstLine="0"/>
        <w:rPr>
          <w:b/>
        </w:rPr>
      </w:pPr>
      <w:r w:rsidRPr="003B198E">
        <w:rPr>
          <w:noProof/>
          <w:lang w:eastAsia="ko-KR"/>
        </w:rPr>
        <w:drawing>
          <wp:inline distT="0" distB="0" distL="0" distR="0" wp14:anchorId="41C01DE8" wp14:editId="02481D75">
            <wp:extent cx="5943600" cy="39433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b="35487"/>
                    <a:stretch/>
                  </pic:blipFill>
                  <pic:spPr bwMode="auto">
                    <a:xfrm>
                      <a:off x="0" y="0"/>
                      <a:ext cx="5943600" cy="3943350"/>
                    </a:xfrm>
                    <a:prstGeom prst="rect">
                      <a:avLst/>
                    </a:prstGeom>
                    <a:ln>
                      <a:noFill/>
                    </a:ln>
                    <a:extLst>
                      <a:ext uri="{53640926-AAD7-44D8-BBD7-CCE9431645EC}">
                        <a14:shadowObscured xmlns:a14="http://schemas.microsoft.com/office/drawing/2010/main"/>
                      </a:ext>
                    </a:extLst>
                  </pic:spPr>
                </pic:pic>
              </a:graphicData>
            </a:graphic>
          </wp:inline>
        </w:drawing>
      </w:r>
    </w:p>
    <w:p w14:paraId="61FCFE99" w14:textId="3DDB78D4" w:rsidR="00A85BA5" w:rsidRPr="003B198E" w:rsidRDefault="001D6A65" w:rsidP="00A85BA5">
      <w:pPr>
        <w:spacing w:after="160" w:line="259" w:lineRule="auto"/>
        <w:ind w:firstLine="0"/>
      </w:pPr>
      <w:r w:rsidRPr="00BD0659">
        <w:rPr>
          <w:i/>
        </w:rPr>
        <w:t>Figure 2</w:t>
      </w:r>
      <w:r w:rsidR="001126A3" w:rsidRPr="00BD0659">
        <w:rPr>
          <w:i/>
        </w:rPr>
        <w:t>1</w:t>
      </w:r>
      <w:r w:rsidR="00A85BA5" w:rsidRPr="00BD0659">
        <w:t>. Illustration of linear classifiers (top row) and non-linear classifiers (bottom row) (reproduced</w:t>
      </w:r>
      <w:r w:rsidR="00266405">
        <w:t xml:space="preserve"> with permission</w:t>
      </w:r>
      <w:r w:rsidR="00A85BA5" w:rsidRPr="00BD0659">
        <w:t xml:space="preserve"> from Misaki</w:t>
      </w:r>
      <w:r w:rsidR="00481CC1" w:rsidRPr="003B198E">
        <w:t xml:space="preserve"> et al.</w:t>
      </w:r>
      <w:r w:rsidR="00A85BA5" w:rsidRPr="003B198E">
        <w:t>, 2010</w:t>
      </w:r>
      <w:r w:rsidR="00266405">
        <w:t>; see Appendix F</w:t>
      </w:r>
      <w:r w:rsidR="00A85BA5" w:rsidRPr="003B198E">
        <w:t xml:space="preserve">). The top row shows Correlation-based; Linear Discriminant Analysis; and linear Support Vector Machine classifiers. The bottom row shows </w:t>
      </w:r>
      <w:r w:rsidR="00A85BA5" w:rsidRPr="003B198E">
        <w:rPr>
          <w:i/>
        </w:rPr>
        <w:t>k</w:t>
      </w:r>
      <w:r w:rsidR="00A85BA5" w:rsidRPr="003B198E">
        <w:t>-Nearest Neighbor, Gaussian Naïve Bayes, and non-linear Support Vector Machine classifiers.</w:t>
      </w:r>
    </w:p>
    <w:p w14:paraId="372C08BE" w14:textId="77777777" w:rsidR="007413FE" w:rsidRPr="003B198E" w:rsidRDefault="007413FE" w:rsidP="007413FE">
      <w:pPr>
        <w:rPr>
          <w:i/>
        </w:rPr>
      </w:pPr>
      <w:r w:rsidRPr="003B198E">
        <w:rPr>
          <w:i/>
        </w:rPr>
        <w:t>MVPA results in within-block decoding</w:t>
      </w:r>
    </w:p>
    <w:p w14:paraId="5C321B6E" w14:textId="77777777" w:rsidR="00E16796" w:rsidRPr="003B198E" w:rsidRDefault="007413FE" w:rsidP="007413FE">
      <w:pPr>
        <w:rPr>
          <w:iCs/>
        </w:rPr>
      </w:pPr>
      <w:r w:rsidRPr="003B198E">
        <w:rPr>
          <w:iCs/>
        </w:rPr>
        <w:t>The MVPA results reported in the dissertation are based on training an MVPA decoder on one section of the experiment (i.e., Block 2 for R</w:t>
      </w:r>
      <w:r w:rsidR="00BA44B0" w:rsidRPr="003B198E">
        <w:rPr>
          <w:iCs/>
        </w:rPr>
        <w:t xml:space="preserve">esearch </w:t>
      </w:r>
      <w:r w:rsidRPr="003B198E">
        <w:rPr>
          <w:iCs/>
        </w:rPr>
        <w:t>Q</w:t>
      </w:r>
      <w:r w:rsidR="00BA44B0" w:rsidRPr="003B198E">
        <w:rPr>
          <w:iCs/>
        </w:rPr>
        <w:t xml:space="preserve">uestion </w:t>
      </w:r>
      <w:r w:rsidRPr="003B198E">
        <w:rPr>
          <w:iCs/>
        </w:rPr>
        <w:t>2 and the noun-only block for R</w:t>
      </w:r>
      <w:r w:rsidR="00BA44B0" w:rsidRPr="003B198E">
        <w:rPr>
          <w:iCs/>
        </w:rPr>
        <w:t xml:space="preserve">esearch </w:t>
      </w:r>
      <w:r w:rsidRPr="003B198E">
        <w:rPr>
          <w:iCs/>
        </w:rPr>
        <w:t>Q</w:t>
      </w:r>
      <w:r w:rsidR="00BA44B0" w:rsidRPr="003B198E">
        <w:rPr>
          <w:iCs/>
        </w:rPr>
        <w:t xml:space="preserve">uestion </w:t>
      </w:r>
      <w:r w:rsidRPr="003B198E">
        <w:rPr>
          <w:iCs/>
        </w:rPr>
        <w:t>3) and determining whether this decoder achieves above-chance accuracy on a separate part of the experiment (i.e., Block 3 for R</w:t>
      </w:r>
      <w:r w:rsidR="00BA44B0" w:rsidRPr="003B198E">
        <w:rPr>
          <w:iCs/>
        </w:rPr>
        <w:t xml:space="preserve">esearch </w:t>
      </w:r>
      <w:r w:rsidRPr="003B198E">
        <w:rPr>
          <w:iCs/>
        </w:rPr>
        <w:t>Q</w:t>
      </w:r>
      <w:r w:rsidR="00BA44B0" w:rsidRPr="003B198E">
        <w:rPr>
          <w:iCs/>
        </w:rPr>
        <w:t xml:space="preserve">uestion </w:t>
      </w:r>
      <w:r w:rsidRPr="003B198E">
        <w:rPr>
          <w:iCs/>
        </w:rPr>
        <w:t>2 and the ul/gi/ro/ne pseudowords for R</w:t>
      </w:r>
      <w:r w:rsidR="00BA44B0" w:rsidRPr="003B198E">
        <w:rPr>
          <w:iCs/>
        </w:rPr>
        <w:t xml:space="preserve">esearch </w:t>
      </w:r>
      <w:r w:rsidRPr="003B198E">
        <w:rPr>
          <w:iCs/>
        </w:rPr>
        <w:t>Q</w:t>
      </w:r>
      <w:r w:rsidR="00BA44B0" w:rsidRPr="003B198E">
        <w:rPr>
          <w:iCs/>
        </w:rPr>
        <w:t xml:space="preserve">uestion </w:t>
      </w:r>
      <w:r w:rsidRPr="003B198E">
        <w:rPr>
          <w:iCs/>
        </w:rPr>
        <w:t xml:space="preserve">3). However, this analysis is predicated on the MVPA </w:t>
      </w:r>
      <w:r w:rsidRPr="003B198E">
        <w:rPr>
          <w:iCs/>
        </w:rPr>
        <w:lastRenderedPageBreak/>
        <w:t>decoders being sensitive enough to detect differences in neural activity across experiment conditions (i.e., rule-violating vs. rule-adhering trials for R</w:t>
      </w:r>
      <w:r w:rsidR="00BA44B0" w:rsidRPr="003B198E">
        <w:rPr>
          <w:iCs/>
        </w:rPr>
        <w:t xml:space="preserve">esearch </w:t>
      </w:r>
      <w:r w:rsidRPr="003B198E">
        <w:rPr>
          <w:iCs/>
        </w:rPr>
        <w:t>Q</w:t>
      </w:r>
      <w:r w:rsidR="00BA44B0" w:rsidRPr="003B198E">
        <w:rPr>
          <w:iCs/>
        </w:rPr>
        <w:t xml:space="preserve">uestion </w:t>
      </w:r>
      <w:r w:rsidRPr="003B198E">
        <w:rPr>
          <w:iCs/>
        </w:rPr>
        <w:t>2 and animate vs. inanimate nouns for R</w:t>
      </w:r>
      <w:r w:rsidR="00BA44B0" w:rsidRPr="003B198E">
        <w:rPr>
          <w:iCs/>
        </w:rPr>
        <w:t xml:space="preserve">esearch </w:t>
      </w:r>
      <w:r w:rsidRPr="003B198E">
        <w:rPr>
          <w:iCs/>
        </w:rPr>
        <w:t>Q</w:t>
      </w:r>
      <w:r w:rsidR="00BA44B0" w:rsidRPr="003B198E">
        <w:rPr>
          <w:iCs/>
        </w:rPr>
        <w:t xml:space="preserve">uestion </w:t>
      </w:r>
      <w:r w:rsidRPr="003B198E">
        <w:rPr>
          <w:iCs/>
        </w:rPr>
        <w:t xml:space="preserve">3) in the first place, without attempting to generalize across different time points in the experiment. </w:t>
      </w:r>
    </w:p>
    <w:p w14:paraId="598EB1EA" w14:textId="27B73FD9" w:rsidR="00E16796" w:rsidRPr="003B198E" w:rsidRDefault="00E16796" w:rsidP="007413FE">
      <w:pPr>
        <w:rPr>
          <w:iCs/>
        </w:rPr>
      </w:pPr>
      <w:r w:rsidRPr="003B198E">
        <w:t xml:space="preserve">To explore this, I performed MVPA classification with training and testing of the decoder on the same data instead of across data. To prevent overfitting of decoders to spurious noise, this within-block MVPA was validated using a </w:t>
      </w:r>
      <w:r w:rsidRPr="003B198E">
        <w:rPr>
          <w:i/>
        </w:rPr>
        <w:t>k</w:t>
      </w:r>
      <w:r w:rsidRPr="003B198E">
        <w:t>-fold cross-validation procedure (as illustrated in Figure 2</w:t>
      </w:r>
      <w:r w:rsidR="001126A3" w:rsidRPr="003B198E">
        <w:t>2</w:t>
      </w:r>
      <w:r w:rsidRPr="003B198E">
        <w:t xml:space="preserve"> below). In this approach, part of the data is withheld at training and instead used to subsequently test the classifier. Several such “folds” (i.e., iterations) of training and testing are performed. For each iteration, different parts of the data are alternately used for training vs. testing, so that any particular trial is used for testing at least once over the course of the procedure. After running </w:t>
      </w:r>
      <w:r w:rsidRPr="003B198E">
        <w:rPr>
          <w:i/>
        </w:rPr>
        <w:t xml:space="preserve">k </w:t>
      </w:r>
      <w:r w:rsidRPr="003B198E">
        <w:t>such iterations, an average measure of decoder performance is calculated across these different iterations. This provides a measure of performance that is robust to idiosyncrasies in the training data (i.e., avoids “overfitting”) and is thus more generalizable. I opt for five iterations of training/testing (i.e., a five-fold procedure), as this would strike a reasonable balance between achieving high trial classification accuracy vs. providing a stable, non-overfitted measure of classifier performance (Jamalabadi</w:t>
      </w:r>
      <w:r w:rsidR="00481CC1" w:rsidRPr="003B198E">
        <w:t xml:space="preserve"> et al.</w:t>
      </w:r>
      <w:r w:rsidRPr="003B198E">
        <w:t>, 2016).</w:t>
      </w:r>
    </w:p>
    <w:p w14:paraId="75A23D06" w14:textId="77777777" w:rsidR="00E16796" w:rsidRPr="003B198E" w:rsidRDefault="00E16796" w:rsidP="003B2D46">
      <w:pPr>
        <w:spacing w:after="160" w:line="259" w:lineRule="auto"/>
        <w:ind w:firstLine="0"/>
        <w:jc w:val="center"/>
      </w:pPr>
      <w:r w:rsidRPr="003B198E">
        <w:rPr>
          <w:noProof/>
          <w:lang w:eastAsia="ko-KR"/>
        </w:rPr>
        <w:lastRenderedPageBreak/>
        <w:drawing>
          <wp:inline distT="0" distB="0" distL="0" distR="0" wp14:anchorId="6314FA57" wp14:editId="460FEF7F">
            <wp:extent cx="5535403" cy="3409950"/>
            <wp:effectExtent l="0" t="0" r="8255" b="0"/>
            <wp:docPr id="59" name="Picture 59"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with low confidence"/>
                    <pic:cNvPicPr/>
                  </pic:nvPicPr>
                  <pic:blipFill>
                    <a:blip r:embed="rId80"/>
                    <a:stretch>
                      <a:fillRect/>
                    </a:stretch>
                  </pic:blipFill>
                  <pic:spPr>
                    <a:xfrm>
                      <a:off x="0" y="0"/>
                      <a:ext cx="5539295" cy="3412348"/>
                    </a:xfrm>
                    <a:prstGeom prst="rect">
                      <a:avLst/>
                    </a:prstGeom>
                  </pic:spPr>
                </pic:pic>
              </a:graphicData>
            </a:graphic>
          </wp:inline>
        </w:drawing>
      </w:r>
    </w:p>
    <w:p w14:paraId="1652019F" w14:textId="4CA73FE3" w:rsidR="00E16796" w:rsidRDefault="00E16796" w:rsidP="00E16796">
      <w:pPr>
        <w:spacing w:line="240" w:lineRule="auto"/>
        <w:ind w:firstLine="0"/>
      </w:pPr>
      <w:r w:rsidRPr="00BD0659">
        <w:rPr>
          <w:i/>
        </w:rPr>
        <w:t xml:space="preserve">Figure </w:t>
      </w:r>
      <w:r w:rsidR="001126A3" w:rsidRPr="00BD0659">
        <w:rPr>
          <w:i/>
        </w:rPr>
        <w:t>22</w:t>
      </w:r>
      <w:r w:rsidRPr="00BD0659">
        <w:t xml:space="preserve">. Illustration of </w:t>
      </w:r>
      <w:r w:rsidRPr="00BD0659">
        <w:rPr>
          <w:i/>
        </w:rPr>
        <w:t>k</w:t>
      </w:r>
      <w:r w:rsidRPr="003B198E">
        <w:t xml:space="preserve">-fold cross-validation (in this case, five-fold validation; reproduced </w:t>
      </w:r>
      <w:r w:rsidR="00266405">
        <w:t xml:space="preserve">with permission </w:t>
      </w:r>
      <w:r w:rsidRPr="003B198E">
        <w:t>from Hebart, 2016</w:t>
      </w:r>
      <w:r w:rsidR="00266405">
        <w:t>; see Appendix F</w:t>
      </w:r>
      <w:r w:rsidRPr="003B198E">
        <w:t xml:space="preserve">). For each iteration of MVPA classifier training, one fifth of the data available for decoder training is withheld for testing. Decoder accuracy when testing on this left-out data is recorded before proceeding to the next iteration. An average of the classifier accuracies from each of these iterations of training and testing is then used as the final measure of classifier performance. </w:t>
      </w:r>
    </w:p>
    <w:p w14:paraId="474AC400" w14:textId="77777777" w:rsidR="00E67DB0" w:rsidRPr="003B198E" w:rsidRDefault="00E67DB0" w:rsidP="00E16796">
      <w:pPr>
        <w:spacing w:line="240" w:lineRule="auto"/>
        <w:ind w:firstLine="0"/>
      </w:pPr>
    </w:p>
    <w:p w14:paraId="2F5824E9" w14:textId="33682BA1" w:rsidR="007413FE" w:rsidRPr="003B198E" w:rsidRDefault="007413FE" w:rsidP="007413FE">
      <w:pPr>
        <w:rPr>
          <w:iCs/>
        </w:rPr>
      </w:pPr>
      <w:r w:rsidRPr="003B198E">
        <w:rPr>
          <w:iCs/>
        </w:rPr>
        <w:t>Unfortunately,</w:t>
      </w:r>
      <w:r w:rsidR="00E16796" w:rsidRPr="003B198E">
        <w:rPr>
          <w:iCs/>
        </w:rPr>
        <w:t xml:space="preserve"> when performing this within-block analysis,</w:t>
      </w:r>
      <w:r w:rsidR="00151B8D" w:rsidRPr="003B198E">
        <w:rPr>
          <w:iCs/>
        </w:rPr>
        <w:t xml:space="preserve"> my </w:t>
      </w:r>
      <w:r w:rsidRPr="003B198E">
        <w:rPr>
          <w:iCs/>
        </w:rPr>
        <w:t>MVPA decoders were not sensitive enough to pick up the</w:t>
      </w:r>
      <w:r w:rsidR="00E16796" w:rsidRPr="003B198E">
        <w:rPr>
          <w:iCs/>
        </w:rPr>
        <w:t xml:space="preserve"> relevant patterns in the data</w:t>
      </w:r>
      <w:r w:rsidRPr="003B198E">
        <w:rPr>
          <w:iCs/>
        </w:rPr>
        <w:t xml:space="preserve">. Figure </w:t>
      </w:r>
      <w:r w:rsidR="0002613F" w:rsidRPr="003B198E">
        <w:rPr>
          <w:iCs/>
        </w:rPr>
        <w:t>2</w:t>
      </w:r>
      <w:r w:rsidR="001126A3" w:rsidRPr="003B198E">
        <w:rPr>
          <w:iCs/>
        </w:rPr>
        <w:t>3</w:t>
      </w:r>
      <w:r w:rsidR="00E16796" w:rsidRPr="003B198E">
        <w:rPr>
          <w:iCs/>
        </w:rPr>
        <w:t xml:space="preserve"> </w:t>
      </w:r>
      <w:r w:rsidRPr="003B198E">
        <w:rPr>
          <w:iCs/>
        </w:rPr>
        <w:t>shows the temporal generalization matrices for the noun-only block, Block 2, and Block 3, both for all participants as well as separately for rule-aware vs. rule-unaware participants. As can be seen, although the splotches of red in the heatmap suggests decoding accuracy above &gt;50%, after cluster-based correction for multiple comparisons (see above) none of these decoders yielded significantly above-chance accuracy. This casts into doubt whether</w:t>
      </w:r>
      <w:r w:rsidR="00151B8D" w:rsidRPr="003B198E">
        <w:rPr>
          <w:iCs/>
        </w:rPr>
        <w:t xml:space="preserve"> my </w:t>
      </w:r>
      <w:r w:rsidRPr="003B198E">
        <w:rPr>
          <w:iCs/>
        </w:rPr>
        <w:t>results for R</w:t>
      </w:r>
      <w:r w:rsidR="00BA44B0" w:rsidRPr="003B198E">
        <w:rPr>
          <w:iCs/>
        </w:rPr>
        <w:t xml:space="preserve">esearch </w:t>
      </w:r>
      <w:r w:rsidRPr="003B198E">
        <w:rPr>
          <w:iCs/>
        </w:rPr>
        <w:t>Q</w:t>
      </w:r>
      <w:r w:rsidR="00BA44B0" w:rsidRPr="003B198E">
        <w:rPr>
          <w:iCs/>
        </w:rPr>
        <w:t xml:space="preserve">uestion </w:t>
      </w:r>
      <w:r w:rsidRPr="003B198E">
        <w:rPr>
          <w:iCs/>
        </w:rPr>
        <w:t>2 and R</w:t>
      </w:r>
      <w:r w:rsidR="00BA44B0" w:rsidRPr="003B198E">
        <w:rPr>
          <w:iCs/>
        </w:rPr>
        <w:t xml:space="preserve">esearch </w:t>
      </w:r>
      <w:r w:rsidRPr="003B198E">
        <w:rPr>
          <w:iCs/>
        </w:rPr>
        <w:t>Q</w:t>
      </w:r>
      <w:r w:rsidR="00BA44B0" w:rsidRPr="003B198E">
        <w:rPr>
          <w:iCs/>
        </w:rPr>
        <w:t xml:space="preserve">uestion </w:t>
      </w:r>
      <w:r w:rsidRPr="003B198E">
        <w:rPr>
          <w:iCs/>
        </w:rPr>
        <w:t>3 truly represent a lack of similarity between the training and testing data, or if the decoder is simply not sensitive enough to detect relevant neural activity in the training data to begin with.</w:t>
      </w:r>
    </w:p>
    <w:p w14:paraId="05C5E173" w14:textId="77777777" w:rsidR="00A85BA5" w:rsidRPr="003B198E" w:rsidRDefault="00A85BA5" w:rsidP="00A85BA5">
      <w:pPr>
        <w:ind w:firstLine="0"/>
        <w:rPr>
          <w:i/>
        </w:rPr>
      </w:pPr>
      <w:r w:rsidRPr="003B198E">
        <w:rPr>
          <w:i/>
          <w:noProof/>
          <w:lang w:eastAsia="ko-KR"/>
        </w:rPr>
        <w:lastRenderedPageBreak/>
        <w:drawing>
          <wp:inline distT="0" distB="0" distL="0" distR="0" wp14:anchorId="646C90F9" wp14:editId="340295B9">
            <wp:extent cx="6187044" cy="7383439"/>
            <wp:effectExtent l="0" t="0" r="4445" b="8255"/>
            <wp:docPr id="11" name="Picture 1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 schematic&#10;&#10;Description automatically generated"/>
                    <pic:cNvPicPr/>
                  </pic:nvPicPr>
                  <pic:blipFill rotWithShape="1">
                    <a:blip r:embed="rId81" cstate="print">
                      <a:extLst>
                        <a:ext uri="{28A0092B-C50C-407E-A947-70E740481C1C}">
                          <a14:useLocalDpi xmlns:a14="http://schemas.microsoft.com/office/drawing/2010/main" val="0"/>
                        </a:ext>
                      </a:extLst>
                    </a:blip>
                    <a:srcRect/>
                    <a:stretch/>
                  </pic:blipFill>
                  <pic:spPr bwMode="auto">
                    <a:xfrm>
                      <a:off x="0" y="0"/>
                      <a:ext cx="6198028" cy="7396547"/>
                    </a:xfrm>
                    <a:prstGeom prst="rect">
                      <a:avLst/>
                    </a:prstGeom>
                    <a:ln>
                      <a:noFill/>
                    </a:ln>
                    <a:extLst>
                      <a:ext uri="{53640926-AAD7-44D8-BBD7-CCE9431645EC}">
                        <a14:shadowObscured xmlns:a14="http://schemas.microsoft.com/office/drawing/2010/main"/>
                      </a:ext>
                    </a:extLst>
                  </pic:spPr>
                </pic:pic>
              </a:graphicData>
            </a:graphic>
          </wp:inline>
        </w:drawing>
      </w:r>
    </w:p>
    <w:p w14:paraId="51927378" w14:textId="3E5E7EBA" w:rsidR="00A85BA5" w:rsidRPr="003B198E" w:rsidRDefault="00A85BA5" w:rsidP="001512E4">
      <w:pPr>
        <w:spacing w:after="160" w:line="259" w:lineRule="auto"/>
        <w:ind w:firstLine="0"/>
      </w:pPr>
      <w:r w:rsidRPr="003B198E">
        <w:rPr>
          <w:i/>
        </w:rPr>
        <w:t>Figure 2</w:t>
      </w:r>
      <w:r w:rsidR="001126A3" w:rsidRPr="003B198E">
        <w:rPr>
          <w:i/>
        </w:rPr>
        <w:t>3</w:t>
      </w:r>
      <w:r w:rsidRPr="00BD0659">
        <w:t xml:space="preserve">. MVPA temporal generalization matrices for the animate/inanimate distinction in the noun-only block and for the rule-adhering/rule-violating trial distinction in Blocks 2 and 3. when training and testing the MVPA decoder on the same block of data. Shown for all participants as </w:t>
      </w:r>
      <w:r w:rsidRPr="00BD0659">
        <w:lastRenderedPageBreak/>
        <w:t>well as separately for rule-aware and rule-unaware participants. Effects that are statistically significant after correction for multiple comparisons are highlighted in bold. Howe</w:t>
      </w:r>
      <w:r w:rsidRPr="003B198E">
        <w:t>ver, as no effects were significant, nothing is highlighted.</w:t>
      </w:r>
    </w:p>
    <w:p w14:paraId="2ADBBB6E" w14:textId="77777777" w:rsidR="007413FE" w:rsidRPr="003B198E" w:rsidRDefault="007413FE" w:rsidP="007413FE">
      <w:pPr>
        <w:rPr>
          <w:i/>
          <w:iCs/>
        </w:rPr>
      </w:pPr>
      <w:r w:rsidRPr="003B198E">
        <w:rPr>
          <w:i/>
          <w:iCs/>
        </w:rPr>
        <w:t>MVPA results with within-class balancing of ul/gi/ro/ne trials</w:t>
      </w:r>
    </w:p>
    <w:p w14:paraId="146ABC09" w14:textId="23663C88" w:rsidR="00C165F9" w:rsidRPr="003B198E" w:rsidRDefault="007413FE" w:rsidP="007413FE">
      <w:r w:rsidRPr="003B198E">
        <w:t>The between-class balancing described above (i.e., keeping the number of rule-adhering and rule-violating trials equal when training</w:t>
      </w:r>
      <w:r w:rsidR="00151B8D" w:rsidRPr="003B198E">
        <w:t xml:space="preserve"> my </w:t>
      </w:r>
      <w:r w:rsidRPr="003B198E">
        <w:t xml:space="preserve">MVPA decoder) doesn’t mean that subtypes are balanced </w:t>
      </w:r>
      <w:r w:rsidRPr="003B198E">
        <w:rPr>
          <w:i/>
          <w:iCs/>
        </w:rPr>
        <w:t xml:space="preserve">within </w:t>
      </w:r>
      <w:r w:rsidRPr="003B198E">
        <w:t xml:space="preserve">classes. To illustrate this: there is a possibility is that different proportions of </w:t>
      </w:r>
      <w:r w:rsidRPr="003B198E">
        <w:rPr>
          <w:i/>
          <w:iCs/>
        </w:rPr>
        <w:t>ul/gi/ro/ne</w:t>
      </w:r>
      <w:r w:rsidRPr="003B198E">
        <w:t xml:space="preserve"> trials in the MVPA decoder training data led to one pseudoword being overrepresented in the decoder. In the worst-case scenario, this could lead to a situation where the decoder is essentially classifying trials as, e.g., “nouns that were preceded by </w:t>
      </w:r>
      <w:r w:rsidRPr="003B198E">
        <w:rPr>
          <w:i/>
          <w:iCs/>
        </w:rPr>
        <w:t xml:space="preserve">gi” </w:t>
      </w:r>
      <w:r w:rsidRPr="003B198E">
        <w:t xml:space="preserve">vs. “nouns that were not preceded by </w:t>
      </w:r>
      <w:r w:rsidRPr="003B198E">
        <w:rPr>
          <w:i/>
          <w:iCs/>
        </w:rPr>
        <w:t>gi”</w:t>
      </w:r>
      <w:r w:rsidRPr="003B198E">
        <w:t xml:space="preserve">, simply because the rule-violating and rule-adhering trials differed in their proportions of </w:t>
      </w:r>
      <w:r w:rsidRPr="003B198E">
        <w:rPr>
          <w:i/>
          <w:iCs/>
        </w:rPr>
        <w:t xml:space="preserve">gi </w:t>
      </w:r>
      <w:r w:rsidRPr="003B198E">
        <w:t>trials</w:t>
      </w:r>
      <w:r w:rsidRPr="003B198E">
        <w:rPr>
          <w:i/>
          <w:iCs/>
        </w:rPr>
        <w:t xml:space="preserve"> </w:t>
      </w:r>
      <w:r w:rsidRPr="003B198E">
        <w:t>(see Görgen et al., 2018). To guard against this possibility,</w:t>
      </w:r>
      <w:r w:rsidR="00151B8D" w:rsidRPr="003B198E">
        <w:t xml:space="preserve"> I </w:t>
      </w:r>
      <w:r w:rsidRPr="003B198E">
        <w:t xml:space="preserve">present here the results of MVPA analyses that implement </w:t>
      </w:r>
      <w:r w:rsidRPr="003B198E">
        <w:rPr>
          <w:i/>
        </w:rPr>
        <w:t>within</w:t>
      </w:r>
      <w:r w:rsidRPr="003B198E">
        <w:t>-class balancing such that, within each class, the event subtypes were represented equally, i.e., so that</w:t>
      </w:r>
      <w:r w:rsidR="00151B8D" w:rsidRPr="003B198E">
        <w:t xml:space="preserve"> I </w:t>
      </w:r>
      <w:r w:rsidRPr="003B198E">
        <w:t xml:space="preserve">had the same number of </w:t>
      </w:r>
      <w:r w:rsidRPr="003B198E">
        <w:rPr>
          <w:i/>
        </w:rPr>
        <w:t>ul</w:t>
      </w:r>
      <w:r w:rsidRPr="003B198E">
        <w:t xml:space="preserve">, </w:t>
      </w:r>
      <w:r w:rsidRPr="003B198E">
        <w:rPr>
          <w:i/>
        </w:rPr>
        <w:t>gi</w:t>
      </w:r>
      <w:r w:rsidRPr="003B198E">
        <w:t xml:space="preserve">, </w:t>
      </w:r>
      <w:r w:rsidRPr="003B198E">
        <w:rPr>
          <w:i/>
        </w:rPr>
        <w:t>ro</w:t>
      </w:r>
      <w:r w:rsidRPr="003B198E">
        <w:t xml:space="preserve">, and </w:t>
      </w:r>
      <w:r w:rsidRPr="003B198E">
        <w:rPr>
          <w:i/>
        </w:rPr>
        <w:t xml:space="preserve">ne </w:t>
      </w:r>
      <w:r w:rsidRPr="003B198E">
        <w:t xml:space="preserve">trials in the </w:t>
      </w:r>
      <w:r w:rsidR="00B300DC" w:rsidRPr="003B198E">
        <w:t xml:space="preserve">rule-adhering </w:t>
      </w:r>
      <w:r w:rsidRPr="003B198E">
        <w:t xml:space="preserve">as well as in the </w:t>
      </w:r>
      <w:r w:rsidR="00B300DC" w:rsidRPr="003B198E">
        <w:t xml:space="preserve">rule-violating </w:t>
      </w:r>
      <w:r w:rsidRPr="003B198E">
        <w:t xml:space="preserve">data. This prevents the classifier from exploiting any subclass differences when distinguishing the two classes, e.g., by learning to classify </w:t>
      </w:r>
      <w:r w:rsidRPr="003B198E">
        <w:rPr>
          <w:i/>
        </w:rPr>
        <w:t xml:space="preserve">ul </w:t>
      </w:r>
      <w:r w:rsidRPr="003B198E">
        <w:t xml:space="preserve">trials as </w:t>
      </w:r>
      <w:r w:rsidR="00B300DC" w:rsidRPr="003B198E">
        <w:t xml:space="preserve">rule-adhering </w:t>
      </w:r>
      <w:r w:rsidRPr="003B198E">
        <w:t xml:space="preserve">because </w:t>
      </w:r>
      <w:r w:rsidRPr="003B198E">
        <w:rPr>
          <w:i/>
        </w:rPr>
        <w:t xml:space="preserve">ul </w:t>
      </w:r>
      <w:r w:rsidRPr="003B198E">
        <w:t xml:space="preserve">trials were overrepresented in the </w:t>
      </w:r>
      <w:r w:rsidR="00B300DC" w:rsidRPr="003B198E">
        <w:t xml:space="preserve">rule-adhering </w:t>
      </w:r>
      <w:r w:rsidRPr="003B198E">
        <w:t xml:space="preserve">trials used during classifier training. This within-class balancing was performed using within-class </w:t>
      </w:r>
      <w:r w:rsidRPr="003B198E">
        <w:rPr>
          <w:i/>
          <w:iCs/>
        </w:rPr>
        <w:t>undersampling</w:t>
      </w:r>
      <w:r w:rsidRPr="003B198E">
        <w:t xml:space="preserve"> (throwing out overrepresented trials), which has the unfortunate consequence of reducing sample size (following the procedure performed by the ADAM MVPA toolbox; Fahrenfort et al., 2018). As seen below</w:t>
      </w:r>
      <w:r w:rsidR="001D6A65" w:rsidRPr="003B198E">
        <w:t xml:space="preserve"> in Figure 2</w:t>
      </w:r>
      <w:r w:rsidR="001126A3" w:rsidRPr="003B198E">
        <w:t>4</w:t>
      </w:r>
      <w:r w:rsidRPr="003B198E">
        <w:t>,</w:t>
      </w:r>
      <w:r w:rsidR="00151B8D" w:rsidRPr="003B198E">
        <w:t xml:space="preserve"> I </w:t>
      </w:r>
      <w:r w:rsidRPr="003B198E">
        <w:t>still did not yield statistically significant results when performing this within-class balancing. This means that a lack of statistical power from a small number of trials after balancing categories may have prevented us from detecting above-chance accuracies in neural decoding.</w:t>
      </w:r>
    </w:p>
    <w:p w14:paraId="5186FDE0" w14:textId="77777777" w:rsidR="00A85BA5" w:rsidRPr="003B198E" w:rsidRDefault="00A85BA5" w:rsidP="00A85BA5">
      <w:pPr>
        <w:ind w:firstLine="0"/>
      </w:pPr>
      <w:r w:rsidRPr="003B198E">
        <w:rPr>
          <w:i/>
          <w:noProof/>
          <w:lang w:eastAsia="ko-KR"/>
        </w:rPr>
        <w:lastRenderedPageBreak/>
        <w:drawing>
          <wp:inline distT="0" distB="0" distL="0" distR="0" wp14:anchorId="50B01016" wp14:editId="58EC091F">
            <wp:extent cx="5974715" cy="2348069"/>
            <wp:effectExtent l="0" t="0" r="698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MVPA CvsV with balanced events.png"/>
                    <pic:cNvPicPr/>
                  </pic:nvPicPr>
                  <pic:blipFill rotWithShape="1">
                    <a:blip r:embed="rId82" cstate="print">
                      <a:extLst>
                        <a:ext uri="{28A0092B-C50C-407E-A947-70E740481C1C}">
                          <a14:useLocalDpi xmlns:a14="http://schemas.microsoft.com/office/drawing/2010/main" val="0"/>
                        </a:ext>
                      </a:extLst>
                    </a:blip>
                    <a:srcRect t="4883"/>
                    <a:stretch/>
                  </pic:blipFill>
                  <pic:spPr bwMode="auto">
                    <a:xfrm>
                      <a:off x="0" y="0"/>
                      <a:ext cx="5980794" cy="2350458"/>
                    </a:xfrm>
                    <a:prstGeom prst="rect">
                      <a:avLst/>
                    </a:prstGeom>
                    <a:ln>
                      <a:noFill/>
                    </a:ln>
                    <a:extLst>
                      <a:ext uri="{53640926-AAD7-44D8-BBD7-CCE9431645EC}">
                        <a14:shadowObscured xmlns:a14="http://schemas.microsoft.com/office/drawing/2010/main"/>
                      </a:ext>
                    </a:extLst>
                  </pic:spPr>
                </pic:pic>
              </a:graphicData>
            </a:graphic>
          </wp:inline>
        </w:drawing>
      </w:r>
    </w:p>
    <w:p w14:paraId="0F9A59EC" w14:textId="6C1A74DC" w:rsidR="00A85BA5" w:rsidRPr="003B198E" w:rsidRDefault="001D6A65" w:rsidP="001512E4">
      <w:pPr>
        <w:spacing w:after="160" w:line="259" w:lineRule="auto"/>
        <w:ind w:firstLine="0"/>
      </w:pPr>
      <w:r w:rsidRPr="00BD0659">
        <w:rPr>
          <w:i/>
        </w:rPr>
        <w:t>Figure 2</w:t>
      </w:r>
      <w:r w:rsidR="001126A3" w:rsidRPr="00BD0659">
        <w:rPr>
          <w:i/>
        </w:rPr>
        <w:t>4</w:t>
      </w:r>
      <w:r w:rsidR="00A85BA5" w:rsidRPr="00BD0659">
        <w:t>. MVPA temporal generalization matr</w:t>
      </w:r>
      <w:r w:rsidR="00A85BA5" w:rsidRPr="003B198E">
        <w:t xml:space="preserve">ices for the rule-adhering/rule-violating trial distinction when the proportion of </w:t>
      </w:r>
      <w:r w:rsidR="00A85BA5" w:rsidRPr="003B198E">
        <w:rPr>
          <w:i/>
        </w:rPr>
        <w:t>ul/gi/ro/ne</w:t>
      </w:r>
      <w:r w:rsidR="00A85BA5" w:rsidRPr="003B198E">
        <w:t xml:space="preserve"> trials in each condition is balanced. Shown separately for Blocks 1, 2, and 3. Effects that are statistically significant after correction for multiple comparisons are highlighted in bold. However, as no effects were significant, nothing is highlighted.</w:t>
      </w:r>
    </w:p>
    <w:p w14:paraId="3314C902" w14:textId="77777777" w:rsidR="007413FE" w:rsidRPr="003B198E" w:rsidRDefault="007413FE" w:rsidP="007413FE">
      <w:pPr>
        <w:rPr>
          <w:i/>
        </w:rPr>
      </w:pPr>
      <w:r w:rsidRPr="003B198E">
        <w:rPr>
          <w:i/>
        </w:rPr>
        <w:t>MVPA separately on each of ul/gi/ro/ne</w:t>
      </w:r>
    </w:p>
    <w:p w14:paraId="3F702C04" w14:textId="23F31E8B" w:rsidR="007413FE" w:rsidRPr="003B198E" w:rsidRDefault="007413FE" w:rsidP="007413FE">
      <w:pPr>
        <w:ind w:firstLine="0"/>
        <w:rPr>
          <w:iCs/>
        </w:rPr>
      </w:pPr>
      <w:r w:rsidRPr="003B198E">
        <w:rPr>
          <w:iCs/>
        </w:rPr>
        <w:tab/>
        <w:t>Another possibility is that participants paid specific attention to certain artificial language pseudowords more than to others. For instance, in</w:t>
      </w:r>
      <w:r w:rsidR="00151B8D" w:rsidRPr="003B198E">
        <w:rPr>
          <w:iCs/>
        </w:rPr>
        <w:t xml:space="preserve"> my </w:t>
      </w:r>
      <w:r w:rsidRPr="003B198E">
        <w:rPr>
          <w:iCs/>
        </w:rPr>
        <w:t xml:space="preserve">mid-experiment rule-awareness debriefing interview responses, many participants reported noticing a pattern for certain pseudowords more than others. Furthermore, one could conceptualize of the hidden rule not as a single cognitive entity that is learned by a participant, but rather as four separate contingencies (one for each of </w:t>
      </w:r>
      <w:r w:rsidRPr="003B198E">
        <w:rPr>
          <w:i/>
        </w:rPr>
        <w:t>ul/gi/ro/ne</w:t>
      </w:r>
      <w:r w:rsidRPr="003B198E">
        <w:rPr>
          <w:iCs/>
        </w:rPr>
        <w:t>). To account for this possibility that</w:t>
      </w:r>
      <w:r w:rsidR="00151B8D" w:rsidRPr="003B198E">
        <w:rPr>
          <w:iCs/>
        </w:rPr>
        <w:t xml:space="preserve"> I </w:t>
      </w:r>
      <w:r w:rsidRPr="003B198E">
        <w:rPr>
          <w:iCs/>
        </w:rPr>
        <w:t>had yielded null results because participants were simply learning the hidden rule for some articles but not others,</w:t>
      </w:r>
      <w:r w:rsidR="00151B8D" w:rsidRPr="003B198E">
        <w:rPr>
          <w:iCs/>
        </w:rPr>
        <w:t xml:space="preserve"> I </w:t>
      </w:r>
      <w:r w:rsidRPr="003B198E">
        <w:rPr>
          <w:iCs/>
        </w:rPr>
        <w:t xml:space="preserve">performed decoding in Block 2 of the data separately for each of the pseudowords </w:t>
      </w:r>
      <w:r w:rsidRPr="003B198E">
        <w:rPr>
          <w:i/>
        </w:rPr>
        <w:t xml:space="preserve">ul, gi, ro, </w:t>
      </w:r>
      <w:r w:rsidRPr="003B198E">
        <w:rPr>
          <w:iCs/>
        </w:rPr>
        <w:t xml:space="preserve">and </w:t>
      </w:r>
      <w:r w:rsidRPr="003B198E">
        <w:rPr>
          <w:i/>
        </w:rPr>
        <w:t>ne</w:t>
      </w:r>
      <w:r w:rsidRPr="003B198E">
        <w:rPr>
          <w:iCs/>
        </w:rPr>
        <w:t xml:space="preserve">. Although </w:t>
      </w:r>
      <w:r w:rsidR="001D6A65" w:rsidRPr="003B198E">
        <w:rPr>
          <w:iCs/>
        </w:rPr>
        <w:t>as seen in Figure 2</w:t>
      </w:r>
      <w:r w:rsidR="001126A3" w:rsidRPr="003B198E">
        <w:rPr>
          <w:iCs/>
        </w:rPr>
        <w:t>5</w:t>
      </w:r>
      <w:r w:rsidR="001D6A65" w:rsidRPr="003B198E">
        <w:rPr>
          <w:iCs/>
        </w:rPr>
        <w:t xml:space="preserve"> below </w:t>
      </w:r>
      <w:r w:rsidRPr="003B198E">
        <w:rPr>
          <w:iCs/>
        </w:rPr>
        <w:t xml:space="preserve">the results based on raw decoding accuracy alone suggest that the rule was learned best for </w:t>
      </w:r>
      <w:r w:rsidRPr="003B198E">
        <w:rPr>
          <w:i/>
        </w:rPr>
        <w:t xml:space="preserve">gi, </w:t>
      </w:r>
      <w:r w:rsidRPr="003B198E">
        <w:rPr>
          <w:iCs/>
        </w:rPr>
        <w:t xml:space="preserve">moderately well for </w:t>
      </w:r>
      <w:r w:rsidRPr="003B198E">
        <w:rPr>
          <w:i/>
        </w:rPr>
        <w:t xml:space="preserve">ul </w:t>
      </w:r>
      <w:r w:rsidRPr="003B198E">
        <w:rPr>
          <w:iCs/>
        </w:rPr>
        <w:t xml:space="preserve">and </w:t>
      </w:r>
      <w:r w:rsidRPr="003B198E">
        <w:rPr>
          <w:i/>
        </w:rPr>
        <w:t>ne</w:t>
      </w:r>
      <w:r w:rsidRPr="003B198E">
        <w:rPr>
          <w:iCs/>
        </w:rPr>
        <w:t xml:space="preserve">, and not at all for </w:t>
      </w:r>
      <w:r w:rsidRPr="003B198E">
        <w:rPr>
          <w:i/>
        </w:rPr>
        <w:t>ro</w:t>
      </w:r>
      <w:r w:rsidRPr="003B198E">
        <w:rPr>
          <w:iCs/>
        </w:rPr>
        <w:t>, no results showed above-chance accuracy after cluster-based correction for multiple comparisons.</w:t>
      </w:r>
    </w:p>
    <w:p w14:paraId="1B428A85" w14:textId="77777777" w:rsidR="00A85BA5" w:rsidRPr="003B198E" w:rsidRDefault="00A85BA5" w:rsidP="00A85BA5">
      <w:pPr>
        <w:ind w:firstLine="0"/>
        <w:rPr>
          <w:i/>
        </w:rPr>
      </w:pPr>
      <w:r w:rsidRPr="003B198E">
        <w:rPr>
          <w:i/>
          <w:noProof/>
          <w:lang w:eastAsia="ko-KR"/>
        </w:rPr>
        <w:lastRenderedPageBreak/>
        <w:drawing>
          <wp:inline distT="0" distB="0" distL="0" distR="0" wp14:anchorId="4CEEFEB1" wp14:editId="07ADA3E5">
            <wp:extent cx="5889625" cy="565895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MVPA for each of ul gi ro ne.png"/>
                    <pic:cNvPicPr/>
                  </pic:nvPicPr>
                  <pic:blipFill rotWithShape="1">
                    <a:blip r:embed="rId83" cstate="print">
                      <a:extLst>
                        <a:ext uri="{28A0092B-C50C-407E-A947-70E740481C1C}">
                          <a14:useLocalDpi xmlns:a14="http://schemas.microsoft.com/office/drawing/2010/main" val="0"/>
                        </a:ext>
                      </a:extLst>
                    </a:blip>
                    <a:srcRect/>
                    <a:stretch/>
                  </pic:blipFill>
                  <pic:spPr bwMode="auto">
                    <a:xfrm>
                      <a:off x="0" y="0"/>
                      <a:ext cx="5899388" cy="5668337"/>
                    </a:xfrm>
                    <a:prstGeom prst="rect">
                      <a:avLst/>
                    </a:prstGeom>
                    <a:ln>
                      <a:noFill/>
                    </a:ln>
                    <a:extLst>
                      <a:ext uri="{53640926-AAD7-44D8-BBD7-CCE9431645EC}">
                        <a14:shadowObscured xmlns:a14="http://schemas.microsoft.com/office/drawing/2010/main"/>
                      </a:ext>
                    </a:extLst>
                  </pic:spPr>
                </pic:pic>
              </a:graphicData>
            </a:graphic>
          </wp:inline>
        </w:drawing>
      </w:r>
    </w:p>
    <w:p w14:paraId="50110A56" w14:textId="40E77F81" w:rsidR="00A85BA5" w:rsidRPr="003B198E" w:rsidRDefault="00A85BA5" w:rsidP="001512E4">
      <w:pPr>
        <w:spacing w:after="160" w:line="259" w:lineRule="auto"/>
        <w:ind w:firstLine="0"/>
      </w:pPr>
      <w:r w:rsidRPr="00BD0659">
        <w:rPr>
          <w:i/>
        </w:rPr>
        <w:t>Figure 2</w:t>
      </w:r>
      <w:r w:rsidR="001126A3" w:rsidRPr="00BD0659">
        <w:rPr>
          <w:i/>
        </w:rPr>
        <w:t>5</w:t>
      </w:r>
      <w:r w:rsidRPr="00BD0659">
        <w:t>. MVPA temporal generalization matrices for the rule-adhering/rule-violating trial distinction show</w:t>
      </w:r>
      <w:r w:rsidRPr="003B198E">
        <w:t xml:space="preserve">n separately for each of </w:t>
      </w:r>
      <w:r w:rsidRPr="003B198E">
        <w:rPr>
          <w:i/>
        </w:rPr>
        <w:t>ul/gi/ro/ne</w:t>
      </w:r>
      <w:r w:rsidRPr="003B198E">
        <w:t xml:space="preserve"> in Block 2 of the experiment. Effects that are statistically significant after correction for multiple comparisons are highlighted in bold. However, as no effects were significant, nothing is highlighted.</w:t>
      </w:r>
    </w:p>
    <w:p w14:paraId="60E64A10" w14:textId="5DDE84CB" w:rsidR="007413FE" w:rsidRPr="003B198E" w:rsidRDefault="007413FE" w:rsidP="007413FE">
      <w:pPr>
        <w:rPr>
          <w:i/>
        </w:rPr>
      </w:pPr>
      <w:r w:rsidRPr="003B198E">
        <w:rPr>
          <w:i/>
        </w:rPr>
        <w:t xml:space="preserve">MVPA results when using </w:t>
      </w:r>
      <w:r w:rsidR="00A85BA5" w:rsidRPr="003B198E">
        <w:rPr>
          <w:i/>
        </w:rPr>
        <w:t xml:space="preserve">region-of-interest </w:t>
      </w:r>
      <w:r w:rsidRPr="003B198E">
        <w:rPr>
          <w:i/>
        </w:rPr>
        <w:t xml:space="preserve">electrodes. </w:t>
      </w:r>
    </w:p>
    <w:p w14:paraId="7DB43EA5" w14:textId="2D94F0B4" w:rsidR="007413FE" w:rsidRPr="003B198E" w:rsidRDefault="007413FE" w:rsidP="007413FE">
      <w:r w:rsidRPr="003B198E">
        <w:rPr>
          <w:iCs/>
        </w:rPr>
        <w:t>Another possibility is that neural activity related to the hidden grammar rule and related to the animate/inanimate status of nouns was present in</w:t>
      </w:r>
      <w:r w:rsidR="00151B8D" w:rsidRPr="003B198E">
        <w:rPr>
          <w:iCs/>
        </w:rPr>
        <w:t xml:space="preserve"> my </w:t>
      </w:r>
      <w:r w:rsidRPr="003B198E">
        <w:rPr>
          <w:iCs/>
        </w:rPr>
        <w:t>data, but only for specific electrodes. This is not implausible to the extent that both Batterink et al.’s (2014) as well as</w:t>
      </w:r>
      <w:r w:rsidR="00151B8D" w:rsidRPr="003B198E">
        <w:rPr>
          <w:iCs/>
        </w:rPr>
        <w:t xml:space="preserve"> my </w:t>
      </w:r>
      <w:r w:rsidRPr="003B198E">
        <w:rPr>
          <w:iCs/>
        </w:rPr>
        <w:t xml:space="preserve">results show </w:t>
      </w:r>
      <w:r w:rsidRPr="003B198E">
        <w:rPr>
          <w:iCs/>
        </w:rPr>
        <w:lastRenderedPageBreak/>
        <w:t>that ERP components elicited by rule violations are stronger in some parts of the scalp than others. Thus, one way to improve</w:t>
      </w:r>
      <w:r w:rsidR="00151B8D" w:rsidRPr="003B198E">
        <w:rPr>
          <w:iCs/>
        </w:rPr>
        <w:t xml:space="preserve"> my </w:t>
      </w:r>
      <w:r w:rsidRPr="003B198E">
        <w:rPr>
          <w:iCs/>
        </w:rPr>
        <w:t xml:space="preserve">analysis (and mitigate the so-called </w:t>
      </w:r>
      <w:r w:rsidRPr="003B198E">
        <w:t>"curse of dimensionality" from including so many different variables in</w:t>
      </w:r>
      <w:r w:rsidR="00151B8D" w:rsidRPr="003B198E">
        <w:t xml:space="preserve"> my </w:t>
      </w:r>
      <w:r w:rsidRPr="003B198E">
        <w:t>analysis) is to limit MVPA decoding to specific electrodes that are hypothesized to carry a particularly high level of decodable information in an exploratory analysis (Grootswagers et al., 2017). In the results presented below,</w:t>
      </w:r>
      <w:r w:rsidR="00151B8D" w:rsidRPr="003B198E">
        <w:t xml:space="preserve"> I </w:t>
      </w:r>
      <w:r w:rsidRPr="003B198E">
        <w:t xml:space="preserve">show no significant above-chance accuracy when using only electrodes previously identify to show language-related ERP effects (e.g., Tanner, 2019; Alday et al., 2017, Grey et al., 2017, Kim et al., 2018, Laszlo </w:t>
      </w:r>
      <w:r w:rsidR="00481CC1" w:rsidRPr="003B198E">
        <w:t xml:space="preserve">&amp; </w:t>
      </w:r>
      <w:r w:rsidRPr="003B198E">
        <w:t xml:space="preserve">Federmeier, 2014, Payne et al., 2015, Tanner, Inoue, et al., 2014, Tanner </w:t>
      </w:r>
      <w:r w:rsidR="00481CC1" w:rsidRPr="003B198E">
        <w:t xml:space="preserve">&amp; </w:t>
      </w:r>
      <w:r w:rsidRPr="003B198E">
        <w:t>Van Hell, 2014), namely: C3, Cz, C4, CP1, CP2, P3, Pz, and P4.</w:t>
      </w:r>
      <w:r w:rsidR="00151B8D" w:rsidRPr="003B198E">
        <w:t xml:space="preserve"> </w:t>
      </w:r>
      <w:r w:rsidR="001D6A65" w:rsidRPr="003B198E">
        <w:t>As shown in Figure 2</w:t>
      </w:r>
      <w:r w:rsidR="001126A3" w:rsidRPr="003B198E">
        <w:t>6</w:t>
      </w:r>
      <w:r w:rsidR="001D6A65" w:rsidRPr="003B198E">
        <w:t xml:space="preserve">, </w:t>
      </w:r>
      <w:r w:rsidR="00151B8D" w:rsidRPr="003B198E">
        <w:t xml:space="preserve">I </w:t>
      </w:r>
      <w:r w:rsidRPr="003B198E">
        <w:t>did not see signs of significantly above-chance trial classification with this approach.</w:t>
      </w:r>
    </w:p>
    <w:p w14:paraId="1137BA44" w14:textId="77777777" w:rsidR="00A85BA5" w:rsidRPr="003B198E" w:rsidRDefault="00A85BA5" w:rsidP="00A85BA5">
      <w:pPr>
        <w:ind w:firstLine="0"/>
        <w:rPr>
          <w:i/>
        </w:rPr>
      </w:pPr>
      <w:r w:rsidRPr="003B198E">
        <w:rPr>
          <w:i/>
          <w:noProof/>
          <w:lang w:eastAsia="ko-KR"/>
        </w:rPr>
        <w:drawing>
          <wp:inline distT="0" distB="0" distL="0" distR="0" wp14:anchorId="473B754A" wp14:editId="67092B44">
            <wp:extent cx="5920489" cy="2316480"/>
            <wp:effectExtent l="0" t="0" r="4445"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MVPA null decoding results even with channel selection.png"/>
                    <pic:cNvPicPr/>
                  </pic:nvPicPr>
                  <pic:blipFill rotWithShape="1">
                    <a:blip r:embed="rId84" cstate="print">
                      <a:extLst>
                        <a:ext uri="{28A0092B-C50C-407E-A947-70E740481C1C}">
                          <a14:useLocalDpi xmlns:a14="http://schemas.microsoft.com/office/drawing/2010/main" val="0"/>
                        </a:ext>
                      </a:extLst>
                    </a:blip>
                    <a:srcRect t="7128"/>
                    <a:stretch/>
                  </pic:blipFill>
                  <pic:spPr bwMode="auto">
                    <a:xfrm>
                      <a:off x="0" y="0"/>
                      <a:ext cx="5931460" cy="2320773"/>
                    </a:xfrm>
                    <a:prstGeom prst="rect">
                      <a:avLst/>
                    </a:prstGeom>
                    <a:ln>
                      <a:noFill/>
                    </a:ln>
                    <a:extLst>
                      <a:ext uri="{53640926-AAD7-44D8-BBD7-CCE9431645EC}">
                        <a14:shadowObscured xmlns:a14="http://schemas.microsoft.com/office/drawing/2010/main"/>
                      </a:ext>
                    </a:extLst>
                  </pic:spPr>
                </pic:pic>
              </a:graphicData>
            </a:graphic>
          </wp:inline>
        </w:drawing>
      </w:r>
    </w:p>
    <w:p w14:paraId="5BFEAF5C" w14:textId="3A4F96E7" w:rsidR="00A85BA5" w:rsidRPr="003B198E" w:rsidRDefault="001D6A65" w:rsidP="001512E4">
      <w:pPr>
        <w:spacing w:after="160" w:line="259" w:lineRule="auto"/>
        <w:ind w:firstLine="0"/>
      </w:pPr>
      <w:r w:rsidRPr="00BD0659">
        <w:rPr>
          <w:i/>
        </w:rPr>
        <w:t>Figure 2</w:t>
      </w:r>
      <w:r w:rsidR="001126A3" w:rsidRPr="00BD0659">
        <w:rPr>
          <w:i/>
        </w:rPr>
        <w:t>6</w:t>
      </w:r>
      <w:r w:rsidR="00A85BA5" w:rsidRPr="00BD0659">
        <w:t xml:space="preserve">. MVPA temporal generalization matrices for the animate/inanimate distinction in the noun-only block and for the rule-adhering/rule-violating trial distinction in Blocks 2 and 3 </w:t>
      </w:r>
      <w:r w:rsidR="00F56673" w:rsidRPr="00BD0659">
        <w:t>when</w:t>
      </w:r>
      <w:r w:rsidR="00A85BA5" w:rsidRPr="00BD0659">
        <w:t xml:space="preserve"> using an electrode region of interest previously associated with</w:t>
      </w:r>
      <w:r w:rsidR="00A85BA5" w:rsidRPr="003B198E">
        <w:t xml:space="preserve"> language-processing effects (from Tanner, 2019: electrodes C3, Cz, C4, CP1, CP2, P3, Pz, and P4). Effects that are statistically significant after correction for multiple comparisons are highlighted in bold.</w:t>
      </w:r>
    </w:p>
    <w:p w14:paraId="182657C2" w14:textId="758EAF48" w:rsidR="007413FE" w:rsidRPr="003B198E" w:rsidRDefault="007413FE" w:rsidP="007413FE">
      <w:pPr>
        <w:rPr>
          <w:i/>
        </w:rPr>
      </w:pPr>
      <w:r w:rsidRPr="003B198E">
        <w:rPr>
          <w:i/>
        </w:rPr>
        <w:t>MVPA decoding on left vs. right button presses</w:t>
      </w:r>
      <w:r w:rsidRPr="003B198E">
        <w:rPr>
          <w:iCs/>
        </w:rPr>
        <w:t xml:space="preserve"> </w:t>
      </w:r>
      <w:r w:rsidRPr="003B198E">
        <w:rPr>
          <w:i/>
        </w:rPr>
        <w:t>and for each button press assignment</w:t>
      </w:r>
    </w:p>
    <w:p w14:paraId="12017A35" w14:textId="79CE9658" w:rsidR="007413FE" w:rsidRPr="003B198E" w:rsidRDefault="007413FE" w:rsidP="007413FE">
      <w:pPr>
        <w:rPr>
          <w:iCs/>
        </w:rPr>
      </w:pPr>
      <w:r w:rsidRPr="003B198E">
        <w:rPr>
          <w:iCs/>
        </w:rPr>
        <w:lastRenderedPageBreak/>
        <w:t>One variable that is not of theoretical interest in</w:t>
      </w:r>
      <w:r w:rsidR="00151B8D" w:rsidRPr="003B198E">
        <w:rPr>
          <w:iCs/>
        </w:rPr>
        <w:t xml:space="preserve"> my </w:t>
      </w:r>
      <w:r w:rsidRPr="003B198E">
        <w:rPr>
          <w:iCs/>
        </w:rPr>
        <w:t>experiment is whether a given trial had a left vs. right button press. However, having an unbalanced number of left vs. right button press trials in</w:t>
      </w:r>
      <w:r w:rsidR="00151B8D" w:rsidRPr="003B198E">
        <w:rPr>
          <w:iCs/>
        </w:rPr>
        <w:t xml:space="preserve"> my </w:t>
      </w:r>
      <w:r w:rsidRPr="003B198E">
        <w:rPr>
          <w:iCs/>
        </w:rPr>
        <w:t xml:space="preserve">training data could be potentially problematic if these </w:t>
      </w:r>
      <w:r w:rsidR="00F56673" w:rsidRPr="003B198E">
        <w:rPr>
          <w:iCs/>
        </w:rPr>
        <w:t>imbalances</w:t>
      </w:r>
      <w:r w:rsidRPr="003B198E">
        <w:rPr>
          <w:iCs/>
        </w:rPr>
        <w:t xml:space="preserve"> carried over to trial classification performance on</w:t>
      </w:r>
      <w:r w:rsidR="00151B8D" w:rsidRPr="003B198E">
        <w:rPr>
          <w:iCs/>
        </w:rPr>
        <w:t xml:space="preserve"> my </w:t>
      </w:r>
      <w:r w:rsidRPr="003B198E">
        <w:rPr>
          <w:iCs/>
        </w:rPr>
        <w:t xml:space="preserve">testing data. This is because, essentially, a decoder could inadvertently train itself to distinguish left vs. right trials (instead of, e.g., rule-violating or rule-adhering trials) because the training data did not have a proper balance of left vs. right trials. </w:t>
      </w:r>
    </w:p>
    <w:p w14:paraId="5DB9F6BA" w14:textId="7F195EBF" w:rsidR="007413FE" w:rsidRPr="003B198E" w:rsidRDefault="007413FE" w:rsidP="007413FE">
      <w:pPr>
        <w:rPr>
          <w:iCs/>
        </w:rPr>
      </w:pPr>
      <w:r w:rsidRPr="003B198E">
        <w:rPr>
          <w:iCs/>
        </w:rPr>
        <w:t>To guard against this possibility,</w:t>
      </w:r>
      <w:r w:rsidR="00151B8D" w:rsidRPr="003B198E">
        <w:rPr>
          <w:iCs/>
        </w:rPr>
        <w:t xml:space="preserve"> I </w:t>
      </w:r>
      <w:r w:rsidRPr="003B198E">
        <w:rPr>
          <w:iCs/>
        </w:rPr>
        <w:t xml:space="preserve">performed </w:t>
      </w:r>
      <w:r w:rsidRPr="003B198E">
        <w:rPr>
          <w:i/>
          <w:iCs/>
        </w:rPr>
        <w:t>pre hoc</w:t>
      </w:r>
      <w:r w:rsidRPr="003B198E">
        <w:rPr>
          <w:iCs/>
        </w:rPr>
        <w:t xml:space="preserve"> simulation analyses as per the “Same-Analysis Approach” (Görgen et al., 2018) wherein trials with a left button press had a mean amplitude of 5mV with random noise added, and trials with a right button press had a mean amplitude of 1mV with some random noise. In other words, this simulated the possibility that the only effects in</w:t>
      </w:r>
      <w:r w:rsidR="00151B8D" w:rsidRPr="003B198E">
        <w:rPr>
          <w:iCs/>
        </w:rPr>
        <w:t xml:space="preserve"> my </w:t>
      </w:r>
      <w:r w:rsidRPr="003B198E">
        <w:rPr>
          <w:iCs/>
        </w:rPr>
        <w:t>experiment were left/right button effects rather than rule-adhering /rule-violation trial effects. When</w:t>
      </w:r>
      <w:r w:rsidR="00151B8D" w:rsidRPr="003B198E">
        <w:rPr>
          <w:iCs/>
        </w:rPr>
        <w:t xml:space="preserve"> I </w:t>
      </w:r>
      <w:r w:rsidRPr="003B198E">
        <w:rPr>
          <w:iCs/>
        </w:rPr>
        <w:t xml:space="preserve">trained and tested a decoder on the rule-adhering/rule-violating distinction when using this simulation data, MVPA showed no significant above-chance accuracies either in diagonal decoding (Figure </w:t>
      </w:r>
      <w:r w:rsidR="001D6A65" w:rsidRPr="003B198E">
        <w:rPr>
          <w:iCs/>
        </w:rPr>
        <w:t>2</w:t>
      </w:r>
      <w:r w:rsidR="001126A3" w:rsidRPr="003B198E">
        <w:rPr>
          <w:iCs/>
        </w:rPr>
        <w:t>7</w:t>
      </w:r>
      <w:r w:rsidR="001D6A65" w:rsidRPr="003B198E">
        <w:rPr>
          <w:iCs/>
        </w:rPr>
        <w:t xml:space="preserve">, </w:t>
      </w:r>
      <w:r w:rsidRPr="003B198E">
        <w:rPr>
          <w:iCs/>
        </w:rPr>
        <w:t xml:space="preserve">Panel A) or in the temporal generalization matrix (Figure </w:t>
      </w:r>
      <w:r w:rsidR="001D6A65" w:rsidRPr="003B198E">
        <w:rPr>
          <w:iCs/>
        </w:rPr>
        <w:t>2</w:t>
      </w:r>
      <w:r w:rsidR="001126A3" w:rsidRPr="003B198E">
        <w:rPr>
          <w:iCs/>
        </w:rPr>
        <w:t>7</w:t>
      </w:r>
      <w:r w:rsidRPr="003B198E">
        <w:rPr>
          <w:iCs/>
        </w:rPr>
        <w:t>, Panel B). This confirms that the left/right button distinction would not lead to spurious effects in</w:t>
      </w:r>
      <w:r w:rsidR="00151B8D" w:rsidRPr="003B198E">
        <w:rPr>
          <w:iCs/>
        </w:rPr>
        <w:t xml:space="preserve"> my </w:t>
      </w:r>
      <w:r w:rsidRPr="003B198E">
        <w:rPr>
          <w:iCs/>
        </w:rPr>
        <w:t>data.</w:t>
      </w:r>
    </w:p>
    <w:p w14:paraId="4E23A187" w14:textId="77777777" w:rsidR="00A85BA5" w:rsidRPr="003B198E" w:rsidRDefault="00A85BA5" w:rsidP="00A85BA5">
      <w:pPr>
        <w:ind w:firstLine="0"/>
        <w:rPr>
          <w:iCs/>
        </w:rPr>
      </w:pPr>
      <w:r w:rsidRPr="003B198E">
        <w:rPr>
          <w:iCs/>
          <w:noProof/>
          <w:lang w:eastAsia="ko-KR"/>
        </w:rPr>
        <w:drawing>
          <wp:inline distT="0" distB="0" distL="0" distR="0" wp14:anchorId="2471E5C1" wp14:editId="4087EAD0">
            <wp:extent cx="5942325" cy="2286000"/>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VPA simulation shows no left right button effect.png"/>
                    <pic:cNvPicPr/>
                  </pic:nvPicPr>
                  <pic:blipFill rotWithShape="1">
                    <a:blip r:embed="rId85" cstate="print">
                      <a:extLst>
                        <a:ext uri="{28A0092B-C50C-407E-A947-70E740481C1C}">
                          <a14:useLocalDpi xmlns:a14="http://schemas.microsoft.com/office/drawing/2010/main" val="0"/>
                        </a:ext>
                      </a:extLst>
                    </a:blip>
                    <a:srcRect/>
                    <a:stretch/>
                  </pic:blipFill>
                  <pic:spPr bwMode="auto">
                    <a:xfrm>
                      <a:off x="0" y="0"/>
                      <a:ext cx="5957494" cy="2291835"/>
                    </a:xfrm>
                    <a:prstGeom prst="rect">
                      <a:avLst/>
                    </a:prstGeom>
                    <a:ln>
                      <a:noFill/>
                    </a:ln>
                    <a:extLst>
                      <a:ext uri="{53640926-AAD7-44D8-BBD7-CCE9431645EC}">
                        <a14:shadowObscured xmlns:a14="http://schemas.microsoft.com/office/drawing/2010/main"/>
                      </a:ext>
                    </a:extLst>
                  </pic:spPr>
                </pic:pic>
              </a:graphicData>
            </a:graphic>
          </wp:inline>
        </w:drawing>
      </w:r>
    </w:p>
    <w:p w14:paraId="47F88778" w14:textId="0B54B6FB" w:rsidR="00A85BA5" w:rsidRPr="003B198E" w:rsidRDefault="00A85BA5" w:rsidP="00A85BA5">
      <w:pPr>
        <w:spacing w:after="160" w:line="259" w:lineRule="auto"/>
        <w:ind w:firstLine="0"/>
        <w:rPr>
          <w:iCs/>
        </w:rPr>
      </w:pPr>
      <w:r w:rsidRPr="00BD0659">
        <w:rPr>
          <w:i/>
        </w:rPr>
        <w:lastRenderedPageBreak/>
        <w:t>Figure 2</w:t>
      </w:r>
      <w:r w:rsidR="001126A3" w:rsidRPr="00BD0659">
        <w:rPr>
          <w:i/>
        </w:rPr>
        <w:t>7</w:t>
      </w:r>
      <w:r w:rsidRPr="00BD0659">
        <w:t>. MVPA diagonal decoding performance (Panel A) and temporal generalization matrix (Panel B) for the rule-adhering/rule-violating trial distinction when simulating a strong effect only for the left o</w:t>
      </w:r>
      <w:r w:rsidRPr="003B198E">
        <w:t>r right button press in the experiment. Null results indicate no confound from the fixed button assignments in my experiment as far as decoding of rule-adhering vs. rule-violating trials is concerned.</w:t>
      </w:r>
    </w:p>
    <w:p w14:paraId="7F824AE0" w14:textId="714481CE" w:rsidR="00C165F9" w:rsidRPr="003B198E" w:rsidRDefault="007413FE" w:rsidP="007413FE">
      <w:pPr>
        <w:rPr>
          <w:iCs/>
        </w:rPr>
      </w:pPr>
      <w:r w:rsidRPr="003B198E">
        <w:rPr>
          <w:iCs/>
        </w:rPr>
        <w:t>As can be seen in the analyses on</w:t>
      </w:r>
      <w:r w:rsidR="00151B8D" w:rsidRPr="003B198E">
        <w:rPr>
          <w:iCs/>
        </w:rPr>
        <w:t xml:space="preserve"> my </w:t>
      </w:r>
      <w:r w:rsidRPr="003B198E">
        <w:rPr>
          <w:iCs/>
        </w:rPr>
        <w:t>real data shown below, the left/right button distinction could be decoded with above-chance accuracy in</w:t>
      </w:r>
      <w:r w:rsidR="00151B8D" w:rsidRPr="003B198E">
        <w:rPr>
          <w:iCs/>
        </w:rPr>
        <w:t xml:space="preserve"> my </w:t>
      </w:r>
      <w:r w:rsidRPr="003B198E">
        <w:rPr>
          <w:iCs/>
        </w:rPr>
        <w:t>actual data</w:t>
      </w:r>
      <w:r w:rsidR="00E35E11" w:rsidRPr="003B198E">
        <w:rPr>
          <w:iCs/>
        </w:rPr>
        <w:t xml:space="preserve"> (see Figure 2</w:t>
      </w:r>
      <w:r w:rsidR="001126A3" w:rsidRPr="003B198E">
        <w:rPr>
          <w:iCs/>
        </w:rPr>
        <w:t>8</w:t>
      </w:r>
      <w:r w:rsidR="00E35E11" w:rsidRPr="003B198E">
        <w:rPr>
          <w:iCs/>
        </w:rPr>
        <w:t>, panel A)</w:t>
      </w:r>
      <w:r w:rsidRPr="003B198E">
        <w:rPr>
          <w:iCs/>
        </w:rPr>
        <w:t>. This is not surprising, and critically the simulation analysis described above confirms that this would not lead to spurious above-chance decoding accuracy in</w:t>
      </w:r>
      <w:r w:rsidR="00151B8D" w:rsidRPr="003B198E">
        <w:rPr>
          <w:iCs/>
        </w:rPr>
        <w:t xml:space="preserve"> my </w:t>
      </w:r>
      <w:r w:rsidRPr="003B198E">
        <w:rPr>
          <w:iCs/>
        </w:rPr>
        <w:t>results. That said, it is possible that variability between left/right button trials could overshadow variability between rule-adhering/rule-violation trials in</w:t>
      </w:r>
      <w:r w:rsidR="00151B8D" w:rsidRPr="003B198E">
        <w:rPr>
          <w:iCs/>
        </w:rPr>
        <w:t xml:space="preserve"> my </w:t>
      </w:r>
      <w:r w:rsidRPr="003B198E">
        <w:rPr>
          <w:iCs/>
        </w:rPr>
        <w:t>observed data, such that the rule-adhering/rule-violation MVPA analysis would yield null results. To guard against this possibility,</w:t>
      </w:r>
      <w:r w:rsidR="00151B8D" w:rsidRPr="003B198E">
        <w:rPr>
          <w:iCs/>
        </w:rPr>
        <w:t xml:space="preserve"> I </w:t>
      </w:r>
      <w:r w:rsidRPr="003B198E">
        <w:rPr>
          <w:iCs/>
        </w:rPr>
        <w:t>attempted to decode left-button trials that were rule-adhering vs. left-button trials that were rule-violating</w:t>
      </w:r>
      <w:r w:rsidR="00E35E11" w:rsidRPr="003B198E">
        <w:rPr>
          <w:iCs/>
        </w:rPr>
        <w:t xml:space="preserve"> </w:t>
      </w:r>
      <w:r w:rsidR="001126A3" w:rsidRPr="003B198E">
        <w:rPr>
          <w:iCs/>
        </w:rPr>
        <w:t>(F</w:t>
      </w:r>
      <w:r w:rsidR="00E35E11" w:rsidRPr="003B198E">
        <w:rPr>
          <w:iCs/>
        </w:rPr>
        <w:t>igure 2</w:t>
      </w:r>
      <w:r w:rsidR="001126A3" w:rsidRPr="003B198E">
        <w:rPr>
          <w:iCs/>
        </w:rPr>
        <w:t>8</w:t>
      </w:r>
      <w:r w:rsidR="00E35E11" w:rsidRPr="003B198E">
        <w:rPr>
          <w:iCs/>
        </w:rPr>
        <w:t>, panel B)</w:t>
      </w:r>
      <w:r w:rsidRPr="003B198E">
        <w:rPr>
          <w:iCs/>
        </w:rPr>
        <w:t xml:space="preserve"> as well as right-button trials that were rule-adhering vs. right-button trials that were rule-violating</w:t>
      </w:r>
      <w:r w:rsidR="00E35E11" w:rsidRPr="003B198E">
        <w:rPr>
          <w:iCs/>
        </w:rPr>
        <w:t xml:space="preserve"> (</w:t>
      </w:r>
      <w:r w:rsidR="001126A3" w:rsidRPr="003B198E">
        <w:rPr>
          <w:iCs/>
        </w:rPr>
        <w:t>F</w:t>
      </w:r>
      <w:r w:rsidR="00E35E11" w:rsidRPr="003B198E">
        <w:rPr>
          <w:iCs/>
        </w:rPr>
        <w:t>igure 2</w:t>
      </w:r>
      <w:r w:rsidR="001126A3" w:rsidRPr="003B198E">
        <w:rPr>
          <w:iCs/>
        </w:rPr>
        <w:t>8</w:t>
      </w:r>
      <w:r w:rsidR="00E35E11" w:rsidRPr="003B198E">
        <w:rPr>
          <w:iCs/>
        </w:rPr>
        <w:t>, panel C)</w:t>
      </w:r>
      <w:r w:rsidRPr="003B198E">
        <w:rPr>
          <w:iCs/>
        </w:rPr>
        <w:t>, under the intuition that within each of these analyses the data would be more homogenous because the same button press was involved. However, as can be seen below, none of these analyses yielded significantly above-chance results after cluster-based correction for multiple comparisons.</w:t>
      </w:r>
    </w:p>
    <w:p w14:paraId="4C4EAF44" w14:textId="77777777" w:rsidR="00A85BA5" w:rsidRPr="003B198E" w:rsidRDefault="00A85BA5" w:rsidP="00A85BA5">
      <w:pPr>
        <w:ind w:firstLine="0"/>
        <w:rPr>
          <w:iCs/>
        </w:rPr>
      </w:pPr>
      <w:r w:rsidRPr="003B198E">
        <w:rPr>
          <w:noProof/>
          <w:lang w:eastAsia="ko-KR"/>
        </w:rPr>
        <w:lastRenderedPageBreak/>
        <w:drawing>
          <wp:inline distT="0" distB="0" distL="0" distR="0" wp14:anchorId="71D3D9B2" wp14:editId="675387DC">
            <wp:extent cx="5867400" cy="7178057"/>
            <wp:effectExtent l="0" t="0" r="0" b="3810"/>
            <wp:docPr id="49" name="Picture 49" descr="Graphical user interface, diagram, application,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diagram, application, Excel&#10;&#10;Description automatically generated"/>
                    <pic:cNvPicPr/>
                  </pic:nvPicPr>
                  <pic:blipFill rotWithShape="1">
                    <a:blip r:embed="rId86"/>
                    <a:srcRect b="18442"/>
                    <a:stretch/>
                  </pic:blipFill>
                  <pic:spPr bwMode="auto">
                    <a:xfrm>
                      <a:off x="0" y="0"/>
                      <a:ext cx="5869648" cy="7180807"/>
                    </a:xfrm>
                    <a:prstGeom prst="rect">
                      <a:avLst/>
                    </a:prstGeom>
                    <a:ln>
                      <a:noFill/>
                    </a:ln>
                    <a:extLst>
                      <a:ext uri="{53640926-AAD7-44D8-BBD7-CCE9431645EC}">
                        <a14:shadowObscured xmlns:a14="http://schemas.microsoft.com/office/drawing/2010/main"/>
                      </a:ext>
                    </a:extLst>
                  </pic:spPr>
                </pic:pic>
              </a:graphicData>
            </a:graphic>
          </wp:inline>
        </w:drawing>
      </w:r>
    </w:p>
    <w:p w14:paraId="64ECD9C5" w14:textId="6C34C09B" w:rsidR="00A85BA5" w:rsidRPr="003B198E" w:rsidRDefault="00E35E11" w:rsidP="001512E4">
      <w:pPr>
        <w:spacing w:after="160" w:line="259" w:lineRule="auto"/>
        <w:ind w:firstLine="0"/>
        <w:rPr>
          <w:iCs/>
        </w:rPr>
      </w:pPr>
      <w:r w:rsidRPr="003B198E">
        <w:rPr>
          <w:i/>
        </w:rPr>
        <w:t>Figure 2</w:t>
      </w:r>
      <w:r w:rsidR="001126A3" w:rsidRPr="003B198E">
        <w:rPr>
          <w:i/>
        </w:rPr>
        <w:t>8</w:t>
      </w:r>
      <w:r w:rsidR="00A85BA5" w:rsidRPr="00BD0659">
        <w:t xml:space="preserve">. MVPA temporal generalization matrices for left vs. right button presses in Blocks 1, 2, and 3 of the experiment (Panel A). Rule-adhering vs. rule-violating trial decoding is shown separately for trials with a left button press (Panel B) and a right button press (Panel C). Effects that are statistically significant after correction for multiple comparisons are highlighted in bold. </w:t>
      </w:r>
    </w:p>
    <w:p w14:paraId="1E9B1082" w14:textId="77777777" w:rsidR="007413FE" w:rsidRPr="003B198E" w:rsidRDefault="007413FE" w:rsidP="007413FE">
      <w:pPr>
        <w:rPr>
          <w:i/>
        </w:rPr>
      </w:pPr>
      <w:r w:rsidRPr="003B198E">
        <w:rPr>
          <w:i/>
        </w:rPr>
        <w:lastRenderedPageBreak/>
        <w:t>MVPA on natural language grammar processing shows robust effects</w:t>
      </w:r>
    </w:p>
    <w:p w14:paraId="3DD51FBF" w14:textId="65D0A745" w:rsidR="007413FE" w:rsidRPr="003B198E" w:rsidRDefault="007413FE" w:rsidP="007413FE">
      <w:r w:rsidRPr="003B198E">
        <w:t>As a “sanity check” to verify that the null results reported in this dissertation were not due to the specific parameters in</w:t>
      </w:r>
      <w:r w:rsidR="00151B8D" w:rsidRPr="003B198E">
        <w:t xml:space="preserve"> my </w:t>
      </w:r>
      <w:r w:rsidRPr="003B198E">
        <w:t>MVPA analysis,</w:t>
      </w:r>
      <w:r w:rsidR="00151B8D" w:rsidRPr="003B198E">
        <w:t xml:space="preserve"> I </w:t>
      </w:r>
      <w:r w:rsidRPr="003B198E">
        <w:t>performed the same decoding procedure on data from native speakers in an English sentence reading experiment (</w:t>
      </w:r>
      <w:r w:rsidRPr="003B198E">
        <w:rPr>
          <w:i/>
        </w:rPr>
        <w:t>N</w:t>
      </w:r>
      <w:r w:rsidRPr="003B198E">
        <w:t xml:space="preserve"> = 52), with words shown one at a time as per a Rapid Serial Visual Presentation paradigm and a grammaticality judgment (“good/bad?”) after each trial. The analysis presented below </w:t>
      </w:r>
      <w:r w:rsidR="00E35E11" w:rsidRPr="003B198E">
        <w:t xml:space="preserve">in Figure </w:t>
      </w:r>
      <w:r w:rsidR="001126A3" w:rsidRPr="003B198E">
        <w:t>29</w:t>
      </w:r>
      <w:r w:rsidR="00E35E11" w:rsidRPr="003B198E">
        <w:t xml:space="preserve"> </w:t>
      </w:r>
      <w:r w:rsidRPr="003B198E">
        <w:t xml:space="preserve">shows decoding results for grammatical vs. ungrammatical words, where ungrammaticalities were caused by a mismatch in determiner-noun number agreement (e.g., “this house” vs. “*this houses” or “these houses” vs. “*this houses.” As can be seen in the temporal generalization matrix </w:t>
      </w:r>
      <w:r w:rsidR="00E35E11" w:rsidRPr="003B198E">
        <w:t>in Figure 30 below</w:t>
      </w:r>
      <w:r w:rsidRPr="003B198E">
        <w:t>,</w:t>
      </w:r>
      <w:r w:rsidR="00151B8D" w:rsidRPr="003B198E">
        <w:t xml:space="preserve"> I </w:t>
      </w:r>
      <w:r w:rsidRPr="003B198E">
        <w:t>found significantly above-chance trial classification accuracies starting at about 50</w:t>
      </w:r>
      <w:r w:rsidR="0008003D" w:rsidRPr="003B198E">
        <w:t>0 ms</w:t>
      </w:r>
      <w:r w:rsidRPr="003B198E">
        <w:t xml:space="preserve"> and proceeding for the rest of the EEG epoch up to a maximum of 1200 ms. This confirms that, all things being equal,</w:t>
      </w:r>
      <w:r w:rsidR="00151B8D" w:rsidRPr="003B198E">
        <w:t xml:space="preserve"> my </w:t>
      </w:r>
      <w:r w:rsidRPr="003B198E">
        <w:t>decoding approach is sufficient to detect neural activity associated with grammatical processing.</w:t>
      </w:r>
    </w:p>
    <w:p w14:paraId="56B8C021" w14:textId="77777777" w:rsidR="00A85BA5" w:rsidRPr="003B198E" w:rsidRDefault="00A85BA5" w:rsidP="00A85BA5">
      <w:pPr>
        <w:ind w:firstLine="0"/>
        <w:jc w:val="center"/>
      </w:pPr>
      <w:r w:rsidRPr="003B198E">
        <w:rPr>
          <w:noProof/>
          <w:lang w:eastAsia="ko-KR"/>
        </w:rPr>
        <mc:AlternateContent>
          <mc:Choice Requires="wpg">
            <w:drawing>
              <wp:inline distT="0" distB="0" distL="0" distR="0" wp14:anchorId="54AA921F" wp14:editId="14AD8752">
                <wp:extent cx="4787900" cy="3651250"/>
                <wp:effectExtent l="0" t="0" r="0" b="0"/>
                <wp:docPr id="51" name="Group 5">
                  <a:extLst xmlns:a="http://schemas.openxmlformats.org/drawingml/2006/main">
                    <a:ext uri="{FF2B5EF4-FFF2-40B4-BE49-F238E27FC236}">
                      <a16:creationId xmlns:a16="http://schemas.microsoft.com/office/drawing/2014/main" id="{4CCB3D8D-71E2-4B47-AF0F-D9B14CB6141C}"/>
                    </a:ext>
                  </a:extLst>
                </wp:docPr>
                <wp:cNvGraphicFramePr/>
                <a:graphic xmlns:a="http://schemas.openxmlformats.org/drawingml/2006/main">
                  <a:graphicData uri="http://schemas.microsoft.com/office/word/2010/wordprocessingGroup">
                    <wpg:wgp>
                      <wpg:cNvGrpSpPr/>
                      <wpg:grpSpPr>
                        <a:xfrm>
                          <a:off x="0" y="0"/>
                          <a:ext cx="4787900" cy="3651250"/>
                          <a:chOff x="0" y="0"/>
                          <a:chExt cx="4625163" cy="3684156"/>
                        </a:xfrm>
                      </wpg:grpSpPr>
                      <pic:pic xmlns:pic="http://schemas.openxmlformats.org/drawingml/2006/picture">
                        <pic:nvPicPr>
                          <pic:cNvPr id="52" name="Picture 52">
                            <a:extLst>
                              <a:ext uri="{FF2B5EF4-FFF2-40B4-BE49-F238E27FC236}">
                                <a16:creationId xmlns:a16="http://schemas.microsoft.com/office/drawing/2014/main" id="{E577DEAE-52B2-4FF9-BDAE-5A699D37218A}"/>
                              </a:ext>
                            </a:extLst>
                          </pic:cNvPr>
                          <pic:cNvPicPr>
                            <a:picLocks noChangeAspect="1"/>
                          </pic:cNvPicPr>
                        </pic:nvPicPr>
                        <pic:blipFill rotWithShape="1">
                          <a:blip r:embed="rId87"/>
                          <a:srcRect t="957"/>
                          <a:stretch/>
                        </pic:blipFill>
                        <pic:spPr>
                          <a:xfrm>
                            <a:off x="420950" y="34367"/>
                            <a:ext cx="3970297" cy="3558849"/>
                          </a:xfrm>
                          <a:prstGeom prst="rect">
                            <a:avLst/>
                          </a:prstGeom>
                          <a:ln>
                            <a:noFill/>
                          </a:ln>
                        </pic:spPr>
                      </pic:pic>
                      <wps:wsp>
                        <wps:cNvPr id="53" name="Rectangle 53">
                          <a:extLst>
                            <a:ext uri="{FF2B5EF4-FFF2-40B4-BE49-F238E27FC236}">
                              <a16:creationId xmlns:a16="http://schemas.microsoft.com/office/drawing/2014/main" id="{2B3660C3-43C0-4450-AAFB-9DC69C90D599}"/>
                            </a:ext>
                          </a:extLst>
                        </wps:cNvPr>
                        <wps:cNvSpPr/>
                        <wps:spPr>
                          <a:xfrm>
                            <a:off x="0" y="0"/>
                            <a:ext cx="4625163" cy="3684156"/>
                          </a:xfrm>
                          <a:prstGeom prst="rect">
                            <a:avLst/>
                          </a:prstGeom>
                          <a:noFill/>
                          <a:ln w="38100">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BA1E19D" id="Group 5" o:spid="_x0000_s1026" style="width:377pt;height:287.5pt;mso-position-horizontal-relative:char;mso-position-vertical-relative:line" coordsize="46251,36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2" o:spid="_x0000_s1027" type="#_x0000_t75" style="position:absolute;left:4209;top:343;width:39703;height:355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">
                  <v:imagedata r:id="rId88" o:title="" croptop="627f"/>
                  <v:path arrowok="t"/>
                </v:shape>
                <v:rect id="Rectangle 53" o:spid="_x0000_s1028" style="position:absolute;width:46251;height:36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" filled="f" stroked="f" strokeweight="3pt"/>
                <w10:anchorlock/>
              </v:group>
            </w:pict>
          </mc:Fallback>
        </mc:AlternateContent>
      </w:r>
    </w:p>
    <w:p w14:paraId="61C9FF4F" w14:textId="7E74846A" w:rsidR="00A85BA5" w:rsidRPr="003B198E" w:rsidRDefault="00E35E11" w:rsidP="001512E4">
      <w:pPr>
        <w:spacing w:after="160" w:line="259" w:lineRule="auto"/>
        <w:ind w:firstLine="0"/>
        <w:rPr>
          <w:iCs/>
        </w:rPr>
      </w:pPr>
      <w:r w:rsidRPr="00BD0659">
        <w:rPr>
          <w:i/>
        </w:rPr>
        <w:lastRenderedPageBreak/>
        <w:t xml:space="preserve">Figure </w:t>
      </w:r>
      <w:r w:rsidR="001126A3" w:rsidRPr="00BD0659">
        <w:rPr>
          <w:i/>
        </w:rPr>
        <w:t>29</w:t>
      </w:r>
      <w:r w:rsidRPr="00BD0659">
        <w:rPr>
          <w:i/>
        </w:rPr>
        <w:t>.</w:t>
      </w:r>
      <w:r w:rsidR="00A85BA5" w:rsidRPr="003B198E">
        <w:t xml:space="preserve"> MVPA temporal generalization matrix for a grammatical vs. ungrammatical distinction on determiner-noun number agreement (e.g., </w:t>
      </w:r>
      <w:r w:rsidR="00A85BA5" w:rsidRPr="003B198E">
        <w:rPr>
          <w:i/>
        </w:rPr>
        <w:t>this house/these *house</w:t>
      </w:r>
      <w:r w:rsidR="00A85BA5" w:rsidRPr="003B198E">
        <w:t xml:space="preserve">) in an English sentence reading experiment. Effects that are statistically significant after correction for multiple comparisons are highlighted in bold. </w:t>
      </w:r>
    </w:p>
    <w:p w14:paraId="25B3D5FD" w14:textId="77777777" w:rsidR="007413FE" w:rsidRPr="003B198E" w:rsidRDefault="007413FE" w:rsidP="007413FE">
      <w:pPr>
        <w:rPr>
          <w:i/>
        </w:rPr>
      </w:pPr>
      <w:r w:rsidRPr="003B198E">
        <w:rPr>
          <w:i/>
        </w:rPr>
        <w:t>Other possible future analyses</w:t>
      </w:r>
    </w:p>
    <w:p w14:paraId="7F24FE88" w14:textId="303F28C6" w:rsidR="007413FE" w:rsidRDefault="007413FE" w:rsidP="007413FE">
      <w:r w:rsidRPr="003B198E">
        <w:t>There are several future steps that could be taken in future MVPA analyses to attempt to improve decoder performance. First and foremost, Similarly, the time windows of decoder training can be “sharpened” into narrower bands than the broad 400-80</w:t>
      </w:r>
      <w:r w:rsidR="0008003D" w:rsidRPr="003B198E">
        <w:t>0 ms</w:t>
      </w:r>
      <w:r w:rsidRPr="003B198E">
        <w:t xml:space="preserve"> and 800-110</w:t>
      </w:r>
      <w:r w:rsidR="0008003D" w:rsidRPr="003B198E">
        <w:t>0 ms</w:t>
      </w:r>
      <w:r w:rsidRPr="003B198E">
        <w:t xml:space="preserve"> time windows used here, e.g., by implementing Mass Univariate Analyses to determine the exact onsets and offsets of significant ERP differences and using only these narrower time windows for training</w:t>
      </w:r>
      <w:r w:rsidR="00151B8D" w:rsidRPr="003B198E">
        <w:t xml:space="preserve"> my </w:t>
      </w:r>
      <w:r w:rsidRPr="003B198E">
        <w:t>decoder (Groppe</w:t>
      </w:r>
      <w:r w:rsidR="00481CC1" w:rsidRPr="003B198E">
        <w:t xml:space="preserve"> et al.</w:t>
      </w:r>
      <w:r w:rsidRPr="003B198E">
        <w:t>, 2011). Another way to address dimensionality issues is through a so-called temporal searchlight approach, i.e., by performing MVPA decoding on small clusters of consecutive time samples to increase the chances of detecting decodable patterns in the data (Su</w:t>
      </w:r>
      <w:r w:rsidR="00481CC1" w:rsidRPr="003B198E">
        <w:t xml:space="preserve"> et al.</w:t>
      </w:r>
      <w:r w:rsidRPr="003B198E">
        <w:t>, 2012). In this way, one could achieve a principled balance between using individual time samples (which leads to the “curse of dimensionality”) vs. generalizing training data from broad time windows (which throws out potentially relevant information from the exact of activity within this span). As a further possible refinement to</w:t>
      </w:r>
      <w:r w:rsidR="00151B8D" w:rsidRPr="003B198E">
        <w:t xml:space="preserve"> my </w:t>
      </w:r>
      <w:r w:rsidRPr="003B198E">
        <w:t>analysis approach, in the within-participants analysis presented here, five-fold cross-validation was performed. However, the number of folds could be adjusted, as this involves a trade-off between sensitivity to effects and overall decoder performance: previous simulations comparing the two possible extremes indicate that two-fold validation is more sensitive but yields lower overall accuracies than leave-one-out (LOO) approaches (which only withhold a single trial from each iteration of training) (Jamalabadi et al., 2016). As such, there are various other ways to approach the MVPA analysis besides the approach taken here.</w:t>
      </w:r>
      <w:r>
        <w:t xml:space="preserve"> </w:t>
      </w:r>
    </w:p>
    <w:p w14:paraId="6C541AD6" w14:textId="521425C7" w:rsidR="00933358" w:rsidRDefault="00933358">
      <w:pPr>
        <w:spacing w:after="160" w:line="259" w:lineRule="auto"/>
        <w:ind w:firstLine="0"/>
      </w:pPr>
      <w:r>
        <w:br w:type="page"/>
      </w:r>
    </w:p>
    <w:p w14:paraId="69FA34BB" w14:textId="254AF976" w:rsidR="00E86D72" w:rsidRDefault="00933358" w:rsidP="00C94E5C">
      <w:pPr>
        <w:spacing w:after="160" w:line="259" w:lineRule="auto"/>
        <w:ind w:firstLine="0"/>
        <w:jc w:val="center"/>
        <w:rPr>
          <w:b/>
        </w:rPr>
      </w:pPr>
      <w:r>
        <w:rPr>
          <w:b/>
        </w:rPr>
        <w:lastRenderedPageBreak/>
        <w:t>Appendix F: Licenses for reprinting figures</w:t>
      </w:r>
    </w:p>
    <w:p w14:paraId="4850E761" w14:textId="77777777" w:rsidR="00933358" w:rsidRDefault="00933358" w:rsidP="00C94E5C">
      <w:pPr>
        <w:spacing w:after="160" w:line="259" w:lineRule="auto"/>
        <w:ind w:firstLine="0"/>
        <w:jc w:val="center"/>
        <w:rPr>
          <w:b/>
        </w:rPr>
      </w:pPr>
    </w:p>
    <w:p w14:paraId="11803D23" w14:textId="7F3B1AEB" w:rsidR="00933358" w:rsidRDefault="00933358" w:rsidP="00C94E5C">
      <w:pPr>
        <w:spacing w:after="160" w:line="259" w:lineRule="auto"/>
        <w:ind w:firstLine="0"/>
      </w:pPr>
      <w:r>
        <w:rPr>
          <w:noProof/>
          <w:lang w:eastAsia="ko-KR"/>
        </w:rPr>
        <w:drawing>
          <wp:inline distT="0" distB="0" distL="0" distR="0" wp14:anchorId="183501DA" wp14:editId="2A01E1BC">
            <wp:extent cx="5852160" cy="5617086"/>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9"/>
                    <a:srcRect l="24039" t="8547" r="25427" b="5223"/>
                    <a:stretch/>
                  </pic:blipFill>
                  <pic:spPr bwMode="auto">
                    <a:xfrm>
                      <a:off x="0" y="0"/>
                      <a:ext cx="5852160" cy="5617086"/>
                    </a:xfrm>
                    <a:prstGeom prst="rect">
                      <a:avLst/>
                    </a:prstGeom>
                    <a:ln>
                      <a:noFill/>
                    </a:ln>
                    <a:extLst>
                      <a:ext uri="{53640926-AAD7-44D8-BBD7-CCE9431645EC}">
                        <a14:shadowObscured xmlns:a14="http://schemas.microsoft.com/office/drawing/2010/main"/>
                      </a:ext>
                    </a:extLst>
                  </pic:spPr>
                </pic:pic>
              </a:graphicData>
            </a:graphic>
          </wp:inline>
        </w:drawing>
      </w:r>
    </w:p>
    <w:p w14:paraId="2B4A4255" w14:textId="24D4536E" w:rsidR="00933358" w:rsidRDefault="00933358" w:rsidP="00C94E5C">
      <w:pPr>
        <w:spacing w:after="160" w:line="259" w:lineRule="auto"/>
        <w:ind w:firstLine="0"/>
        <w:jc w:val="center"/>
      </w:pPr>
      <w:r>
        <w:rPr>
          <w:noProof/>
          <w:lang w:eastAsia="ko-KR"/>
        </w:rPr>
        <w:lastRenderedPageBreak/>
        <w:drawing>
          <wp:inline distT="0" distB="0" distL="0" distR="0" wp14:anchorId="7159BF62" wp14:editId="538E34C7">
            <wp:extent cx="5852160" cy="5274479"/>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l="24680" t="8167" r="25534" b="12060"/>
                    <a:stretch/>
                  </pic:blipFill>
                  <pic:spPr bwMode="auto">
                    <a:xfrm>
                      <a:off x="0" y="0"/>
                      <a:ext cx="5852160" cy="5274479"/>
                    </a:xfrm>
                    <a:prstGeom prst="rect">
                      <a:avLst/>
                    </a:prstGeom>
                    <a:ln>
                      <a:noFill/>
                    </a:ln>
                    <a:extLst>
                      <a:ext uri="{53640926-AAD7-44D8-BBD7-CCE9431645EC}">
                        <a14:shadowObscured xmlns:a14="http://schemas.microsoft.com/office/drawing/2010/main"/>
                      </a:ext>
                    </a:extLst>
                  </pic:spPr>
                </pic:pic>
              </a:graphicData>
            </a:graphic>
          </wp:inline>
        </w:drawing>
      </w:r>
    </w:p>
    <w:p w14:paraId="00917802" w14:textId="3CEA4ED5" w:rsidR="00933358" w:rsidRDefault="00933358" w:rsidP="00C94E5C">
      <w:pPr>
        <w:spacing w:after="160" w:line="259" w:lineRule="auto"/>
        <w:ind w:firstLine="0"/>
        <w:jc w:val="center"/>
      </w:pPr>
      <w:r>
        <w:rPr>
          <w:noProof/>
          <w:lang w:eastAsia="ko-KR"/>
        </w:rPr>
        <w:lastRenderedPageBreak/>
        <w:drawing>
          <wp:inline distT="0" distB="0" distL="0" distR="0" wp14:anchorId="01FB7D2D" wp14:editId="04A04182">
            <wp:extent cx="5852160" cy="5801049"/>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1"/>
                    <a:srcRect l="24466" t="8358" r="26603" b="5412"/>
                    <a:stretch/>
                  </pic:blipFill>
                  <pic:spPr bwMode="auto">
                    <a:xfrm>
                      <a:off x="0" y="0"/>
                      <a:ext cx="5852160" cy="5801049"/>
                    </a:xfrm>
                    <a:prstGeom prst="rect">
                      <a:avLst/>
                    </a:prstGeom>
                    <a:ln>
                      <a:noFill/>
                    </a:ln>
                    <a:extLst>
                      <a:ext uri="{53640926-AAD7-44D8-BBD7-CCE9431645EC}">
                        <a14:shadowObscured xmlns:a14="http://schemas.microsoft.com/office/drawing/2010/main"/>
                      </a:ext>
                    </a:extLst>
                  </pic:spPr>
                </pic:pic>
              </a:graphicData>
            </a:graphic>
          </wp:inline>
        </w:drawing>
      </w:r>
    </w:p>
    <w:p w14:paraId="03DF1933" w14:textId="28E9C9F2" w:rsidR="00933358" w:rsidRDefault="00933358" w:rsidP="00C94E5C">
      <w:pPr>
        <w:spacing w:after="160" w:line="259" w:lineRule="auto"/>
        <w:ind w:firstLine="0"/>
        <w:jc w:val="center"/>
      </w:pPr>
      <w:r>
        <w:rPr>
          <w:noProof/>
          <w:lang w:eastAsia="ko-KR"/>
        </w:rPr>
        <w:lastRenderedPageBreak/>
        <w:drawing>
          <wp:inline distT="0" distB="0" distL="0" distR="0" wp14:anchorId="5853D253" wp14:editId="77ACF055">
            <wp:extent cx="5852160" cy="62713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30556" t="8167" r="32158" b="20797"/>
                    <a:stretch/>
                  </pic:blipFill>
                  <pic:spPr bwMode="auto">
                    <a:xfrm>
                      <a:off x="0" y="0"/>
                      <a:ext cx="5852160" cy="6271369"/>
                    </a:xfrm>
                    <a:prstGeom prst="rect">
                      <a:avLst/>
                    </a:prstGeom>
                    <a:ln>
                      <a:noFill/>
                    </a:ln>
                    <a:extLst>
                      <a:ext uri="{53640926-AAD7-44D8-BBD7-CCE9431645EC}">
                        <a14:shadowObscured xmlns:a14="http://schemas.microsoft.com/office/drawing/2010/main"/>
                      </a:ext>
                    </a:extLst>
                  </pic:spPr>
                </pic:pic>
              </a:graphicData>
            </a:graphic>
          </wp:inline>
        </w:drawing>
      </w:r>
    </w:p>
    <w:p w14:paraId="2BF50250" w14:textId="7E9FADA3" w:rsidR="00933358" w:rsidRDefault="00933358" w:rsidP="00C94E5C">
      <w:pPr>
        <w:spacing w:after="160" w:line="259" w:lineRule="auto"/>
        <w:ind w:firstLine="0"/>
        <w:jc w:val="center"/>
      </w:pPr>
      <w:r>
        <w:rPr>
          <w:noProof/>
          <w:lang w:eastAsia="ko-KR"/>
        </w:rPr>
        <w:lastRenderedPageBreak/>
        <w:drawing>
          <wp:inline distT="0" distB="0" distL="0" distR="0" wp14:anchorId="54CBECE4" wp14:editId="1FD32B0F">
            <wp:extent cx="5852160" cy="5690292"/>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l="24359" t="8358" r="25427" b="4843"/>
                    <a:stretch/>
                  </pic:blipFill>
                  <pic:spPr bwMode="auto">
                    <a:xfrm>
                      <a:off x="0" y="0"/>
                      <a:ext cx="5852160" cy="5690292"/>
                    </a:xfrm>
                    <a:prstGeom prst="rect">
                      <a:avLst/>
                    </a:prstGeom>
                    <a:ln>
                      <a:noFill/>
                    </a:ln>
                    <a:extLst>
                      <a:ext uri="{53640926-AAD7-44D8-BBD7-CCE9431645EC}">
                        <a14:shadowObscured xmlns:a14="http://schemas.microsoft.com/office/drawing/2010/main"/>
                      </a:ext>
                    </a:extLst>
                  </pic:spPr>
                </pic:pic>
              </a:graphicData>
            </a:graphic>
          </wp:inline>
        </w:drawing>
      </w:r>
    </w:p>
    <w:p w14:paraId="4ED53BDA" w14:textId="790A2A1C" w:rsidR="00266405" w:rsidRDefault="00266405" w:rsidP="00C94E5C">
      <w:pPr>
        <w:spacing w:after="160" w:line="259" w:lineRule="auto"/>
        <w:ind w:firstLine="0"/>
        <w:jc w:val="center"/>
      </w:pPr>
      <w:r>
        <w:rPr>
          <w:noProof/>
          <w:lang w:eastAsia="ko-KR"/>
        </w:rPr>
        <w:lastRenderedPageBreak/>
        <w:drawing>
          <wp:inline distT="0" distB="0" distL="0" distR="0" wp14:anchorId="20291E38" wp14:editId="3BC01885">
            <wp:extent cx="5852160" cy="5332518"/>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4"/>
                    <a:srcRect l="24252" t="8167" r="25214" b="9971"/>
                    <a:stretch/>
                  </pic:blipFill>
                  <pic:spPr bwMode="auto">
                    <a:xfrm>
                      <a:off x="0" y="0"/>
                      <a:ext cx="5852160" cy="5332518"/>
                    </a:xfrm>
                    <a:prstGeom prst="rect">
                      <a:avLst/>
                    </a:prstGeom>
                    <a:ln>
                      <a:noFill/>
                    </a:ln>
                    <a:extLst>
                      <a:ext uri="{53640926-AAD7-44D8-BBD7-CCE9431645EC}">
                        <a14:shadowObscured xmlns:a14="http://schemas.microsoft.com/office/drawing/2010/main"/>
                      </a:ext>
                    </a:extLst>
                  </pic:spPr>
                </pic:pic>
              </a:graphicData>
            </a:graphic>
          </wp:inline>
        </w:drawing>
      </w:r>
    </w:p>
    <w:p w14:paraId="3157ECB8" w14:textId="03C9618D" w:rsidR="00266405" w:rsidRDefault="00266405" w:rsidP="00C94E5C">
      <w:pPr>
        <w:spacing w:after="160" w:line="259" w:lineRule="auto"/>
        <w:ind w:firstLine="0"/>
        <w:jc w:val="center"/>
      </w:pPr>
      <w:r>
        <w:rPr>
          <w:noProof/>
          <w:lang w:eastAsia="ko-KR"/>
        </w:rPr>
        <w:lastRenderedPageBreak/>
        <w:drawing>
          <wp:inline distT="0" distB="0" distL="0" distR="0" wp14:anchorId="69E64306" wp14:editId="29182D15">
            <wp:extent cx="5852160" cy="5435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l="23931" t="8357" r="25107" b="7502"/>
                    <a:stretch/>
                  </pic:blipFill>
                  <pic:spPr bwMode="auto">
                    <a:xfrm>
                      <a:off x="0" y="0"/>
                      <a:ext cx="5852160" cy="5435025"/>
                    </a:xfrm>
                    <a:prstGeom prst="rect">
                      <a:avLst/>
                    </a:prstGeom>
                    <a:ln>
                      <a:noFill/>
                    </a:ln>
                    <a:extLst>
                      <a:ext uri="{53640926-AAD7-44D8-BBD7-CCE9431645EC}">
                        <a14:shadowObscured xmlns:a14="http://schemas.microsoft.com/office/drawing/2010/main"/>
                      </a:ext>
                    </a:extLst>
                  </pic:spPr>
                </pic:pic>
              </a:graphicData>
            </a:graphic>
          </wp:inline>
        </w:drawing>
      </w:r>
    </w:p>
    <w:p w14:paraId="20FB89B1" w14:textId="1FAE4434" w:rsidR="00266405" w:rsidRDefault="00266405" w:rsidP="00C94E5C">
      <w:pPr>
        <w:spacing w:after="160" w:line="259" w:lineRule="auto"/>
        <w:ind w:firstLine="0"/>
        <w:jc w:val="center"/>
      </w:pPr>
      <w:r>
        <w:rPr>
          <w:noProof/>
          <w:lang w:eastAsia="ko-KR"/>
        </w:rPr>
        <w:lastRenderedPageBreak/>
        <w:drawing>
          <wp:inline distT="0" distB="0" distL="0" distR="0" wp14:anchorId="236F8901" wp14:editId="45CFCDF8">
            <wp:extent cx="5915025" cy="575945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6"/>
                    <a:srcRect l="25649" t="8737" r="25320" b="6389"/>
                    <a:stretch/>
                  </pic:blipFill>
                  <pic:spPr bwMode="auto">
                    <a:xfrm>
                      <a:off x="0" y="0"/>
                      <a:ext cx="5915661" cy="5760069"/>
                    </a:xfrm>
                    <a:prstGeom prst="rect">
                      <a:avLst/>
                    </a:prstGeom>
                    <a:ln>
                      <a:noFill/>
                    </a:ln>
                    <a:extLst>
                      <a:ext uri="{53640926-AAD7-44D8-BBD7-CCE9431645EC}">
                        <a14:shadowObscured xmlns:a14="http://schemas.microsoft.com/office/drawing/2010/main"/>
                      </a:ext>
                    </a:extLst>
                  </pic:spPr>
                </pic:pic>
              </a:graphicData>
            </a:graphic>
          </wp:inline>
        </w:drawing>
      </w:r>
    </w:p>
    <w:p w14:paraId="7B7B4086" w14:textId="0E861B6C" w:rsidR="00266405" w:rsidRDefault="00266405" w:rsidP="00C94E5C">
      <w:pPr>
        <w:spacing w:after="160" w:line="259" w:lineRule="auto"/>
        <w:ind w:firstLine="0"/>
        <w:jc w:val="center"/>
      </w:pPr>
      <w:r>
        <w:rPr>
          <w:noProof/>
          <w:lang w:eastAsia="ko-KR"/>
        </w:rPr>
        <w:lastRenderedPageBreak/>
        <w:drawing>
          <wp:inline distT="0" distB="0" distL="0" distR="0" wp14:anchorId="49D6B382" wp14:editId="020A7435">
            <wp:extent cx="5851525" cy="404876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l="25214" t="34959" r="25535" b="4459"/>
                    <a:stretch/>
                  </pic:blipFill>
                  <pic:spPr bwMode="auto">
                    <a:xfrm>
                      <a:off x="0" y="0"/>
                      <a:ext cx="5851525" cy="4048760"/>
                    </a:xfrm>
                    <a:prstGeom prst="rect">
                      <a:avLst/>
                    </a:prstGeom>
                    <a:ln>
                      <a:noFill/>
                    </a:ln>
                    <a:extLst>
                      <a:ext uri="{53640926-AAD7-44D8-BBD7-CCE9431645EC}">
                        <a14:shadowObscured xmlns:a14="http://schemas.microsoft.com/office/drawing/2010/main"/>
                      </a:ext>
                    </a:extLst>
                  </pic:spPr>
                </pic:pic>
              </a:graphicData>
            </a:graphic>
          </wp:inline>
        </w:drawing>
      </w:r>
    </w:p>
    <w:p w14:paraId="4AC5C9E5" w14:textId="77777777" w:rsidR="00933358" w:rsidRPr="00C94E5C" w:rsidRDefault="00933358" w:rsidP="00C94E5C">
      <w:pPr>
        <w:spacing w:after="160" w:line="259" w:lineRule="auto"/>
        <w:ind w:firstLine="0"/>
        <w:jc w:val="center"/>
      </w:pPr>
      <w:bookmarkStart w:id="90" w:name="_GoBack"/>
      <w:bookmarkEnd w:id="90"/>
    </w:p>
    <w:sectPr w:rsidR="00933358" w:rsidRPr="00C94E5C" w:rsidSect="00F5621D">
      <w:headerReference w:type="default" r:id="rId98"/>
      <w:footerReference w:type="default" r:id="rId99"/>
      <w:footnotePr>
        <w:pos w:val="beneathText"/>
      </w:footnotePr>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FFCFD0" w14:textId="77777777" w:rsidR="00BB5251" w:rsidRDefault="00BB5251" w:rsidP="00505E00">
      <w:r>
        <w:separator/>
      </w:r>
    </w:p>
    <w:p w14:paraId="0BD447EA" w14:textId="77777777" w:rsidR="00BB5251" w:rsidRDefault="00BB5251" w:rsidP="00505E00"/>
  </w:endnote>
  <w:endnote w:type="continuationSeparator" w:id="0">
    <w:p w14:paraId="0FE1801E" w14:textId="77777777" w:rsidR="00BB5251" w:rsidRDefault="00BB5251" w:rsidP="00505E00">
      <w:r>
        <w:continuationSeparator/>
      </w:r>
    </w:p>
    <w:p w14:paraId="58FCA795" w14:textId="77777777" w:rsidR="00BB5251" w:rsidRDefault="00BB5251" w:rsidP="00505E00"/>
  </w:endnote>
  <w:endnote w:type="continuationNotice" w:id="1">
    <w:p w14:paraId="31F1E9FF" w14:textId="77777777" w:rsidR="00BB5251" w:rsidRDefault="00BB525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33070017"/>
      <w:docPartObj>
        <w:docPartGallery w:val="Page Numbers (Bottom of Page)"/>
        <w:docPartUnique/>
      </w:docPartObj>
    </w:sdtPr>
    <w:sdtEndPr>
      <w:rPr>
        <w:noProof/>
      </w:rPr>
    </w:sdtEndPr>
    <w:sdtContent>
      <w:p w14:paraId="021E790E" w14:textId="4B0EB412" w:rsidR="00E67DB0" w:rsidRDefault="00E67DB0" w:rsidP="006860BE">
        <w:pPr>
          <w:pStyle w:val="Footer"/>
          <w:ind w:firstLine="0"/>
          <w:jc w:val="center"/>
        </w:pPr>
        <w:r>
          <w:fldChar w:fldCharType="begin"/>
        </w:r>
        <w:r>
          <w:instrText xml:space="preserve"> PAGE   \* MERGEFORMAT </w:instrText>
        </w:r>
        <w:r>
          <w:fldChar w:fldCharType="separate"/>
        </w:r>
        <w:r w:rsidR="00A82112">
          <w:rPr>
            <w:noProof/>
          </w:rPr>
          <w:t>vi</w:t>
        </w:r>
        <w:r>
          <w:rPr>
            <w:noProof/>
          </w:rPr>
          <w:fldChar w:fldCharType="end"/>
        </w:r>
      </w:p>
    </w:sdtContent>
  </w:sdt>
  <w:p w14:paraId="6616B2B9" w14:textId="77777777" w:rsidR="00E67DB0" w:rsidRDefault="00E67DB0" w:rsidP="00505E00"/>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B7F8F4" w14:textId="77777777" w:rsidR="00E67DB0" w:rsidRDefault="00E67DB0">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A7ED1C" w14:textId="77777777" w:rsidR="00E67DB0" w:rsidRDefault="00E67DB0">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5198503"/>
      <w:docPartObj>
        <w:docPartGallery w:val="Page Numbers (Bottom of Page)"/>
        <w:docPartUnique/>
      </w:docPartObj>
    </w:sdtPr>
    <w:sdtEndPr>
      <w:rPr>
        <w:noProof/>
      </w:rPr>
    </w:sdtEndPr>
    <w:sdtContent>
      <w:p w14:paraId="7685027D" w14:textId="77777777" w:rsidR="00E67DB0" w:rsidRDefault="00E67DB0" w:rsidP="006860BE">
        <w:pPr>
          <w:pStyle w:val="Footer"/>
          <w:ind w:firstLine="0"/>
          <w:jc w:val="center"/>
        </w:pPr>
        <w:r>
          <w:fldChar w:fldCharType="begin"/>
        </w:r>
        <w:r>
          <w:instrText xml:space="preserve"> PAGE   \* MERGEFORMAT </w:instrText>
        </w:r>
        <w:r>
          <w:fldChar w:fldCharType="separate"/>
        </w:r>
        <w:r>
          <w:rPr>
            <w:noProof/>
          </w:rPr>
          <w:t>v</w:t>
        </w:r>
        <w:r>
          <w:rPr>
            <w:noProof/>
          </w:rPr>
          <w:fldChar w:fldCharType="end"/>
        </w:r>
      </w:p>
    </w:sdtContent>
  </w:sdt>
  <w:p w14:paraId="67BD74F0" w14:textId="77777777" w:rsidR="00E67DB0" w:rsidRDefault="00E67DB0" w:rsidP="00505E00"/>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648CF6" w14:textId="77777777" w:rsidR="00E67DB0" w:rsidRDefault="00E67DB0">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054325" w14:textId="77777777" w:rsidR="00E67DB0" w:rsidRDefault="00E67DB0">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8097279"/>
      <w:docPartObj>
        <w:docPartGallery w:val="Page Numbers (Bottom of Page)"/>
        <w:docPartUnique/>
      </w:docPartObj>
    </w:sdtPr>
    <w:sdtEndPr>
      <w:rPr>
        <w:noProof/>
      </w:rPr>
    </w:sdtEndPr>
    <w:sdtContent>
      <w:p w14:paraId="63FB2C39" w14:textId="77777777" w:rsidR="00E67DB0" w:rsidRDefault="00E67DB0" w:rsidP="006860BE">
        <w:pPr>
          <w:pStyle w:val="Footer"/>
          <w:ind w:firstLine="0"/>
          <w:jc w:val="center"/>
        </w:pPr>
        <w:r>
          <w:fldChar w:fldCharType="begin"/>
        </w:r>
        <w:r>
          <w:instrText xml:space="preserve"> PAGE   \* MERGEFORMAT </w:instrText>
        </w:r>
        <w:r>
          <w:fldChar w:fldCharType="separate"/>
        </w:r>
        <w:r>
          <w:rPr>
            <w:noProof/>
          </w:rPr>
          <w:t>v</w:t>
        </w:r>
        <w:r>
          <w:rPr>
            <w:noProof/>
          </w:rPr>
          <w:fldChar w:fldCharType="end"/>
        </w:r>
      </w:p>
    </w:sdtContent>
  </w:sdt>
  <w:p w14:paraId="35DC7920" w14:textId="77777777" w:rsidR="00E67DB0" w:rsidRDefault="00E67DB0" w:rsidP="00505E00"/>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AB6607" w14:textId="77777777" w:rsidR="00E67DB0" w:rsidRDefault="00E67DB0">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A1ABF4" w14:textId="77777777" w:rsidR="00E67DB0" w:rsidRDefault="00E67DB0">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02366357"/>
      <w:docPartObj>
        <w:docPartGallery w:val="Page Numbers (Bottom of Page)"/>
        <w:docPartUnique/>
      </w:docPartObj>
    </w:sdtPr>
    <w:sdtEndPr>
      <w:rPr>
        <w:noProof/>
      </w:rPr>
    </w:sdtEndPr>
    <w:sdtContent>
      <w:p w14:paraId="4D6D7755" w14:textId="3F7A1AC9" w:rsidR="00E67DB0" w:rsidRDefault="00E67DB0" w:rsidP="006860BE">
        <w:pPr>
          <w:pStyle w:val="Footer"/>
          <w:ind w:firstLine="0"/>
          <w:jc w:val="center"/>
        </w:pPr>
        <w:r>
          <w:fldChar w:fldCharType="begin"/>
        </w:r>
        <w:r>
          <w:instrText xml:space="preserve"> PAGE   \* MERGEFORMAT </w:instrText>
        </w:r>
        <w:r>
          <w:fldChar w:fldCharType="separate"/>
        </w:r>
        <w:r>
          <w:rPr>
            <w:noProof/>
          </w:rPr>
          <w:t>viii</w:t>
        </w:r>
        <w:r>
          <w:rPr>
            <w:noProof/>
          </w:rPr>
          <w:fldChar w:fldCharType="end"/>
        </w:r>
      </w:p>
    </w:sdtContent>
  </w:sdt>
  <w:p w14:paraId="7B87CEA4" w14:textId="77777777" w:rsidR="00E67DB0" w:rsidRDefault="00E67DB0" w:rsidP="00505E00"/>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1B79AE" w14:textId="6873E98F" w:rsidR="00E67DB0" w:rsidRDefault="00E67DB0" w:rsidP="00BE789F">
    <w:pPr>
      <w:pStyle w:val="Footer"/>
      <w:jc w:val="center"/>
    </w:pPr>
    <w:r>
      <w:t>viii</w:t>
    </w:r>
  </w:p>
  <w:p w14:paraId="41D40C1C" w14:textId="77777777" w:rsidR="00E67DB0" w:rsidRDefault="00E67DB0" w:rsidP="00BE789F">
    <w:pPr>
      <w:pStyle w:val="Footer"/>
      <w:jc w:val="center"/>
    </w:pPr>
  </w:p>
  <w:p w14:paraId="5E03F665" w14:textId="77777777" w:rsidR="00E67DB0" w:rsidRDefault="00E67DB0" w:rsidP="00BE789F">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D26178" w14:textId="77777777" w:rsidR="00E67DB0" w:rsidRDefault="00E67DB0">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23C8C8" w14:textId="7F2F249A" w:rsidR="00E67DB0" w:rsidRDefault="00E67DB0" w:rsidP="00BE789F">
    <w:pPr>
      <w:pStyle w:val="Footer"/>
      <w:ind w:firstLine="0"/>
      <w:jc w:val="center"/>
    </w:pPr>
    <w:r>
      <w:t>ix</w:t>
    </w:r>
  </w:p>
  <w:p w14:paraId="4E9C1F75" w14:textId="49A791A9" w:rsidR="00E67DB0" w:rsidRDefault="00E67DB0" w:rsidP="00BE789F">
    <w:pPr>
      <w:pStyle w:val="Footer"/>
      <w:ind w:firstLine="0"/>
      <w:jc w:val="center"/>
    </w:pPr>
  </w:p>
  <w:p w14:paraId="3C8BECAB" w14:textId="77777777" w:rsidR="00E67DB0" w:rsidRPr="00BE789F" w:rsidRDefault="00E67DB0" w:rsidP="00BE789F">
    <w:pPr>
      <w:pStyle w:val="Footer"/>
      <w:ind w:firstLine="0"/>
      <w:jc w:val="center"/>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34EEC7" w14:textId="77777777" w:rsidR="00E67DB0" w:rsidRPr="00E67DB0" w:rsidRDefault="00E67DB0" w:rsidP="00E67DB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4035755"/>
      <w:docPartObj>
        <w:docPartGallery w:val="Page Numbers (Bottom of Page)"/>
        <w:docPartUnique/>
      </w:docPartObj>
    </w:sdtPr>
    <w:sdtEndPr>
      <w:rPr>
        <w:noProof/>
      </w:rPr>
    </w:sdtEndPr>
    <w:sdtContent>
      <w:p w14:paraId="06B6F2B2" w14:textId="77777777" w:rsidR="00E67DB0" w:rsidRDefault="00E67DB0" w:rsidP="006860BE">
        <w:pPr>
          <w:pStyle w:val="Footer"/>
          <w:ind w:firstLine="0"/>
          <w:jc w:val="center"/>
        </w:pPr>
        <w:r>
          <w:fldChar w:fldCharType="begin"/>
        </w:r>
        <w:r>
          <w:instrText xml:space="preserve"> PAGE   \* MERGEFORMAT </w:instrText>
        </w:r>
        <w:r>
          <w:fldChar w:fldCharType="separate"/>
        </w:r>
        <w:r>
          <w:rPr>
            <w:noProof/>
          </w:rPr>
          <w:t>v</w:t>
        </w:r>
        <w:r>
          <w:rPr>
            <w:noProof/>
          </w:rPr>
          <w:fldChar w:fldCharType="end"/>
        </w:r>
      </w:p>
    </w:sdtContent>
  </w:sdt>
  <w:p w14:paraId="33893F5A" w14:textId="77777777" w:rsidR="00E67DB0" w:rsidRDefault="00E67DB0" w:rsidP="00505E00"/>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52CF3" w14:textId="77777777" w:rsidR="00E67DB0" w:rsidRDefault="00E67DB0">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C61B05" w14:textId="77777777" w:rsidR="00E67DB0" w:rsidRDefault="00E67DB0">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16487674"/>
      <w:docPartObj>
        <w:docPartGallery w:val="Page Numbers (Bottom of Page)"/>
        <w:docPartUnique/>
      </w:docPartObj>
    </w:sdtPr>
    <w:sdtEndPr>
      <w:rPr>
        <w:noProof/>
      </w:rPr>
    </w:sdtEndPr>
    <w:sdtContent>
      <w:p w14:paraId="1278A991" w14:textId="77777777" w:rsidR="00E67DB0" w:rsidRDefault="00E67DB0" w:rsidP="006860BE">
        <w:pPr>
          <w:pStyle w:val="Footer"/>
          <w:ind w:firstLine="0"/>
          <w:jc w:val="center"/>
        </w:pPr>
        <w:r>
          <w:fldChar w:fldCharType="begin"/>
        </w:r>
        <w:r>
          <w:instrText xml:space="preserve"> PAGE   \* MERGEFORMAT </w:instrText>
        </w:r>
        <w:r>
          <w:fldChar w:fldCharType="separate"/>
        </w:r>
        <w:r>
          <w:rPr>
            <w:noProof/>
          </w:rPr>
          <w:t>v</w:t>
        </w:r>
        <w:r>
          <w:rPr>
            <w:noProof/>
          </w:rPr>
          <w:fldChar w:fldCharType="end"/>
        </w:r>
      </w:p>
    </w:sdtContent>
  </w:sdt>
  <w:p w14:paraId="3A0DE74F" w14:textId="77777777" w:rsidR="00E67DB0" w:rsidRDefault="00E67DB0" w:rsidP="00505E00"/>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F4B0CD" w14:textId="77777777" w:rsidR="00E67DB0" w:rsidRDefault="00E67DB0">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FD8BF3" w14:textId="77777777" w:rsidR="00E67DB0" w:rsidRDefault="00E67DB0">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51547842"/>
      <w:docPartObj>
        <w:docPartGallery w:val="Page Numbers (Bottom of Page)"/>
        <w:docPartUnique/>
      </w:docPartObj>
    </w:sdtPr>
    <w:sdtEndPr>
      <w:rPr>
        <w:noProof/>
      </w:rPr>
    </w:sdtEndPr>
    <w:sdtContent>
      <w:p w14:paraId="23F3E53F" w14:textId="179F1B99" w:rsidR="00E67DB0" w:rsidRDefault="00E67DB0" w:rsidP="006860BE">
        <w:pPr>
          <w:pStyle w:val="Footer"/>
          <w:ind w:firstLine="0"/>
          <w:jc w:val="center"/>
        </w:pPr>
        <w:r>
          <w:fldChar w:fldCharType="begin"/>
        </w:r>
        <w:r>
          <w:instrText xml:space="preserve"> PAGE   \* MERGEFORMAT </w:instrText>
        </w:r>
        <w:r>
          <w:fldChar w:fldCharType="separate"/>
        </w:r>
        <w:r>
          <w:rPr>
            <w:noProof/>
          </w:rPr>
          <w:t>viii</w:t>
        </w:r>
        <w:r>
          <w:rPr>
            <w:noProof/>
          </w:rPr>
          <w:fldChar w:fldCharType="end"/>
        </w:r>
      </w:p>
    </w:sdtContent>
  </w:sdt>
  <w:p w14:paraId="5EAE5775" w14:textId="77777777" w:rsidR="00E67DB0" w:rsidRDefault="00E67DB0" w:rsidP="00505E00"/>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2359FC3" w14:textId="77777777" w:rsidR="00BB5251" w:rsidRDefault="00BB5251" w:rsidP="00434864">
      <w:r>
        <w:separator/>
      </w:r>
    </w:p>
  </w:footnote>
  <w:footnote w:type="continuationSeparator" w:id="0">
    <w:p w14:paraId="5C4A7DDD" w14:textId="77777777" w:rsidR="00BB5251" w:rsidRDefault="00BB5251" w:rsidP="00505E00">
      <w:r>
        <w:continuationSeparator/>
      </w:r>
    </w:p>
    <w:p w14:paraId="30CB6DB7" w14:textId="77777777" w:rsidR="00BB5251" w:rsidRDefault="00BB5251" w:rsidP="00505E00"/>
  </w:footnote>
  <w:footnote w:type="continuationNotice" w:id="1">
    <w:p w14:paraId="414DECA1" w14:textId="77777777" w:rsidR="00BB5251" w:rsidRDefault="00BB5251">
      <w:pPr>
        <w:spacing w:line="240" w:lineRule="auto"/>
      </w:pPr>
    </w:p>
  </w:footnote>
  <w:footnote w:id="2">
    <w:p w14:paraId="176EC559" w14:textId="173F90D0" w:rsidR="00E67DB0" w:rsidRDefault="00E67DB0" w:rsidP="00615195">
      <w:pPr>
        <w:pStyle w:val="FootnoteText"/>
        <w:ind w:firstLine="0"/>
      </w:pPr>
      <w:r>
        <w:rPr>
          <w:rStyle w:val="FootnoteReference"/>
        </w:rPr>
        <w:footnoteRef/>
      </w:r>
      <w:r>
        <w:t xml:space="preserve"> Williams (2004) does not report the exact questions used in the post-experiment interview. He notes only that “the remaining 30 participants said they did not try to work out the system during training, and they were still unaware of the relevance of animacy at the end of the test phase. Two of them seemed to have tried to work out a system during the test phase, but even then only in the latter part (trained items), and they made no reference to animacy” (p. 220).</w:t>
      </w:r>
    </w:p>
  </w:footnote>
  <w:footnote w:id="3">
    <w:p w14:paraId="407E4448" w14:textId="6A3DED6B" w:rsidR="00E67DB0" w:rsidRDefault="00E67DB0" w:rsidP="00605569">
      <w:pPr>
        <w:pStyle w:val="FootnoteText"/>
        <w:ind w:firstLine="0"/>
      </w:pPr>
      <w:r>
        <w:rPr>
          <w:rStyle w:val="FootnoteReference"/>
        </w:rPr>
        <w:footnoteRef/>
      </w:r>
      <w:r>
        <w:t xml:space="preserve"> </w:t>
      </w:r>
      <w:r w:rsidRPr="00E40A6A">
        <w:t>By contrast, L2 learning experience and phonological short-term memory did not show a relationship with rule awareness.</w:t>
      </w:r>
    </w:p>
  </w:footnote>
  <w:footnote w:id="4">
    <w:p w14:paraId="04DF0BC0" w14:textId="0E343260" w:rsidR="00E67DB0" w:rsidRDefault="00E67DB0" w:rsidP="009D5033">
      <w:pPr>
        <w:pStyle w:val="FootnoteText"/>
        <w:ind w:firstLine="0"/>
      </w:pPr>
      <w:r>
        <w:rPr>
          <w:rStyle w:val="FootnoteReference"/>
        </w:rPr>
        <w:footnoteRef/>
      </w:r>
      <w:r>
        <w:t xml:space="preserve"> No further details are given by Hama and Leow (2010) regarding participant characteristics or recruitment. </w:t>
      </w:r>
    </w:p>
  </w:footnote>
  <w:footnote w:id="5">
    <w:p w14:paraId="6340F5A3" w14:textId="2CEA8040" w:rsidR="00E67DB0" w:rsidRDefault="00E67DB0" w:rsidP="00A26D4F">
      <w:pPr>
        <w:pStyle w:val="FootnoteText"/>
        <w:ind w:firstLine="0"/>
      </w:pPr>
      <w:r>
        <w:rPr>
          <w:rStyle w:val="FootnoteReference"/>
        </w:rPr>
        <w:footnoteRef/>
      </w:r>
      <w:r>
        <w:t xml:space="preserve"> This sample size of 34 was obtained after extensive screening which eliminated participants who “(a) failed to complete or inaccurately completed the training or assessment tasks (n = 34); (b) failed the prelearning vocabulary test (n = 8); (c) indicated the animacy rule, either online or offline (n = 9); or (d) clearly demonstrated a non-animacy-based strategy that would result in obtaining 50% accuracy on the critical items on the assessment tasks (n = 11).”  (p. 473). The authors allow that “[i]t may be argued that eliminating these participants from the study for noncompliance raises the level of internal validity in the study.” (p. 488).</w:t>
      </w:r>
    </w:p>
  </w:footnote>
  <w:footnote w:id="6">
    <w:p w14:paraId="04233E19" w14:textId="3B400404" w:rsidR="00E67DB0" w:rsidRDefault="00E67DB0" w:rsidP="00554CD5">
      <w:pPr>
        <w:pStyle w:val="FootnoteText"/>
        <w:ind w:firstLine="0"/>
      </w:pPr>
      <w:r>
        <w:rPr>
          <w:rStyle w:val="FootnoteReference"/>
        </w:rPr>
        <w:footnoteRef/>
      </w:r>
      <w:r>
        <w:t xml:space="preserve"> Rule awareness was assessed through a post-experiment structured interview wherein participants were first asked what criteria they had used to make their decisions during the testing phase, and then, more specifically, how or when they used each of the novel words. If animacy was mentioned, the participant was asked at what point in the study they became aware of the relevance of animacy. Otherwise, the participant was asked whether they had looked for rules regarding the novel words at any point in the study. Finally, the participant was told that there was a rule used to govern the use of the determiners, and asked to guess as to what the rule was. Participants who did not report awareness information at this point then performed a second testing phase, but this time with the goal of trying to figure out the rule that dictated the appropriate word to end each sentence. This second test phase was followed by a second set of debriefing questions in which participants were then asked to state the underlying rule that they had noticed. Participants who did not report the correct rule were then asked if they had considered over the course of the experiment that some words were used with living things and others with inanimate objects.</w:t>
      </w:r>
    </w:p>
  </w:footnote>
  <w:footnote w:id="7">
    <w:p w14:paraId="60571DE6" w14:textId="7E7588CB" w:rsidR="00E67DB0" w:rsidRDefault="00E67DB0" w:rsidP="00554CD5">
      <w:pPr>
        <w:pStyle w:val="FootnoteText"/>
        <w:ind w:firstLine="0"/>
      </w:pPr>
      <w:r>
        <w:rPr>
          <w:rStyle w:val="FootnoteReference"/>
        </w:rPr>
        <w:footnoteRef/>
      </w:r>
      <w:r>
        <w:t xml:space="preserve"> Specifically, the authors write that "d</w:t>
      </w:r>
      <w:r w:rsidRPr="00CE49D1">
        <w:t>ue to a lower mean number of</w:t>
      </w:r>
      <w:r>
        <w:t xml:space="preserve"> </w:t>
      </w:r>
      <w:r w:rsidRPr="00CE49D1">
        <w:t>gendered</w:t>
      </w:r>
      <w:r>
        <w:t xml:space="preserve"> </w:t>
      </w:r>
      <w:r w:rsidRPr="00CE49D1">
        <w:t>languages</w:t>
      </w:r>
      <w:r>
        <w:t xml:space="preserve"> </w:t>
      </w:r>
      <w:r w:rsidRPr="00CE49D1">
        <w:t>known</w:t>
      </w:r>
      <w:r>
        <w:t xml:space="preserve"> </w:t>
      </w:r>
      <w:r w:rsidRPr="00CE49D1">
        <w:t>among</w:t>
      </w:r>
      <w:r>
        <w:t xml:space="preserve"> </w:t>
      </w:r>
      <w:r w:rsidRPr="00CE49D1">
        <w:t>participants</w:t>
      </w:r>
      <w:r>
        <w:t xml:space="preserve"> </w:t>
      </w:r>
      <w:r w:rsidRPr="00CE49D1">
        <w:t>in</w:t>
      </w:r>
      <w:r>
        <w:t xml:space="preserve"> </w:t>
      </w:r>
      <w:r w:rsidRPr="00CE49D1">
        <w:t>the</w:t>
      </w:r>
      <w:r>
        <w:t xml:space="preserve"> </w:t>
      </w:r>
      <w:r w:rsidRPr="00CE49D1">
        <w:t>present</w:t>
      </w:r>
      <w:r>
        <w:t xml:space="preserve"> </w:t>
      </w:r>
      <w:r w:rsidRPr="00CE49D1">
        <w:t>study</w:t>
      </w:r>
      <w:r>
        <w:t xml:space="preserve"> </w:t>
      </w:r>
      <w:r w:rsidRPr="00CE49D1">
        <w:t>(0.80)</w:t>
      </w:r>
      <w:r>
        <w:t xml:space="preserve"> </w:t>
      </w:r>
      <w:r w:rsidRPr="00CE49D1">
        <w:t>in</w:t>
      </w:r>
      <w:r>
        <w:t xml:space="preserve"> </w:t>
      </w:r>
      <w:r w:rsidRPr="00CE49D1">
        <w:t>comparison</w:t>
      </w:r>
      <w:r>
        <w:t xml:space="preserve"> </w:t>
      </w:r>
      <w:r w:rsidRPr="00CE49D1">
        <w:t>with</w:t>
      </w:r>
      <w:r>
        <w:t xml:space="preserve"> </w:t>
      </w:r>
      <w:r w:rsidRPr="00CE49D1">
        <w:t>participants</w:t>
      </w:r>
      <w:r>
        <w:t xml:space="preserve"> </w:t>
      </w:r>
      <w:r w:rsidRPr="00CE49D1">
        <w:t>in</w:t>
      </w:r>
      <w:r>
        <w:t xml:space="preserve"> </w:t>
      </w:r>
      <w:r w:rsidRPr="00CE49D1">
        <w:t>Williams</w:t>
      </w:r>
      <w:r>
        <w:t xml:space="preserve"> </w:t>
      </w:r>
      <w:r w:rsidRPr="00CE49D1">
        <w:t>(2005)</w:t>
      </w:r>
      <w:r>
        <w:t xml:space="preserve"> </w:t>
      </w:r>
      <w:r w:rsidRPr="00CE49D1">
        <w:t>(1.68),</w:t>
      </w:r>
      <w:r>
        <w:t xml:space="preserve"> </w:t>
      </w:r>
      <w:r w:rsidRPr="00CE49D1">
        <w:t>it</w:t>
      </w:r>
      <w:r>
        <w:t xml:space="preserve"> </w:t>
      </w:r>
      <w:r w:rsidRPr="00CE49D1">
        <w:t>is</w:t>
      </w:r>
      <w:r>
        <w:t xml:space="preserve"> </w:t>
      </w:r>
      <w:r w:rsidRPr="00CE49D1">
        <w:t>still</w:t>
      </w:r>
      <w:r>
        <w:t xml:space="preserve"> </w:t>
      </w:r>
      <w:r w:rsidRPr="00CE49D1">
        <w:t>not</w:t>
      </w:r>
      <w:r>
        <w:t xml:space="preserve"> </w:t>
      </w:r>
      <w:r w:rsidRPr="00CE49D1">
        <w:t>possible</w:t>
      </w:r>
      <w:r>
        <w:t xml:space="preserve"> </w:t>
      </w:r>
      <w:r w:rsidRPr="00CE49D1">
        <w:t>to</w:t>
      </w:r>
      <w:r>
        <w:t xml:space="preserve"> </w:t>
      </w:r>
      <w:r w:rsidRPr="00CE49D1">
        <w:t>determine</w:t>
      </w:r>
      <w:r>
        <w:t xml:space="preserve"> </w:t>
      </w:r>
      <w:r w:rsidRPr="00CE49D1">
        <w:t>whether</w:t>
      </w:r>
      <w:r>
        <w:t xml:space="preserve"> </w:t>
      </w:r>
      <w:r w:rsidRPr="00CE49D1">
        <w:t>the</w:t>
      </w:r>
      <w:r>
        <w:t xml:space="preserve"> </w:t>
      </w:r>
      <w:r w:rsidRPr="00CE49D1">
        <w:t>study</w:t>
      </w:r>
      <w:r>
        <w:t xml:space="preserve"> </w:t>
      </w:r>
      <w:r w:rsidRPr="00CE49D1">
        <w:t>of</w:t>
      </w:r>
      <w:r>
        <w:t xml:space="preserve"> </w:t>
      </w:r>
      <w:r w:rsidRPr="00CE49D1">
        <w:t>language related disciplines or knowledge of gendered languages is more relevant to implicit learning of the determiner system under investigation</w:t>
      </w:r>
      <w:r>
        <w:t xml:space="preserve">" (Faretta-Stutenberg &amp; Morgan-Short, 2011, p. 27). </w:t>
      </w:r>
    </w:p>
  </w:footnote>
  <w:footnote w:id="8">
    <w:p w14:paraId="59161740" w14:textId="1AEE4184" w:rsidR="00E67DB0" w:rsidRPr="001642ED" w:rsidRDefault="00E67DB0" w:rsidP="00BB4EFE">
      <w:pPr>
        <w:pStyle w:val="FootnoteText"/>
        <w:ind w:firstLine="0"/>
        <w:rPr>
          <w:lang w:eastAsia="ko-KR"/>
        </w:rPr>
      </w:pPr>
      <w:r>
        <w:rPr>
          <w:rStyle w:val="FootnoteReference"/>
        </w:rPr>
        <w:footnoteRef/>
      </w:r>
      <w:r>
        <w:t xml:space="preserve"> </w:t>
      </w:r>
      <w:r>
        <w:rPr>
          <w:lang w:eastAsia="ko-KR"/>
        </w:rPr>
        <w:t xml:space="preserve">The interview procedure used in Leung and Williams (2012) is described by the authors as follows (p. 13): </w:t>
      </w:r>
      <w:r w:rsidRPr="001642ED">
        <w:rPr>
          <w:lang w:eastAsia="ko-KR"/>
        </w:rPr>
        <w:t>"Participants were firstly asked what they thought the experiment was about. Then participants were asked whether they noticed</w:t>
      </w:r>
      <w:r>
        <w:rPr>
          <w:lang w:eastAsia="ko-KR"/>
        </w:rPr>
        <w:t xml:space="preserve"> </w:t>
      </w:r>
      <w:r w:rsidRPr="001642ED">
        <w:rPr>
          <w:lang w:eastAsia="ko-KR"/>
        </w:rPr>
        <w:t>anything odd toward the end of the experiment and if so, what the oddity was.</w:t>
      </w:r>
      <w:r>
        <w:rPr>
          <w:lang w:eastAsia="ko-KR"/>
        </w:rPr>
        <w:t xml:space="preserve"> </w:t>
      </w:r>
      <w:r w:rsidRPr="001642ED">
        <w:rPr>
          <w:lang w:eastAsia="ko-KR"/>
        </w:rPr>
        <w:t>If the participants were aware of the association between the determiners and the</w:t>
      </w:r>
      <w:r>
        <w:rPr>
          <w:lang w:eastAsia="ko-KR"/>
        </w:rPr>
        <w:t xml:space="preserve"> </w:t>
      </w:r>
      <w:r w:rsidRPr="001642ED">
        <w:rPr>
          <w:lang w:eastAsia="ko-KR"/>
        </w:rPr>
        <w:t>animacy system and its violation, they were likely to report their observation</w:t>
      </w:r>
      <w:r>
        <w:rPr>
          <w:lang w:eastAsia="ko-KR"/>
        </w:rPr>
        <w:t xml:space="preserve"> </w:t>
      </w:r>
      <w:r w:rsidRPr="001642ED">
        <w:rPr>
          <w:lang w:eastAsia="ko-KR"/>
        </w:rPr>
        <w:t>sat this point. Participants were then asked whether they had any feelings about</w:t>
      </w:r>
      <w:r>
        <w:rPr>
          <w:lang w:eastAsia="ko-KR"/>
        </w:rPr>
        <w:t xml:space="preserve"> </w:t>
      </w:r>
      <w:r w:rsidRPr="001642ED">
        <w:rPr>
          <w:lang w:eastAsia="ko-KR"/>
        </w:rPr>
        <w:t>the different conditions in which</w:t>
      </w:r>
      <w:r>
        <w:rPr>
          <w:lang w:eastAsia="ko-KR"/>
        </w:rPr>
        <w:t xml:space="preserve"> </w:t>
      </w:r>
      <w:r w:rsidRPr="001642ED">
        <w:rPr>
          <w:lang w:eastAsia="ko-KR"/>
        </w:rPr>
        <w:t>gi</w:t>
      </w:r>
      <w:r>
        <w:rPr>
          <w:lang w:eastAsia="ko-KR"/>
        </w:rPr>
        <w:t xml:space="preserve"> </w:t>
      </w:r>
      <w:r w:rsidRPr="001642ED">
        <w:rPr>
          <w:lang w:eastAsia="ko-KR"/>
        </w:rPr>
        <w:t>versus</w:t>
      </w:r>
      <w:r>
        <w:rPr>
          <w:lang w:eastAsia="ko-KR"/>
        </w:rPr>
        <w:t xml:space="preserve"> </w:t>
      </w:r>
      <w:r w:rsidRPr="001642ED">
        <w:rPr>
          <w:lang w:eastAsia="ko-KR"/>
        </w:rPr>
        <w:t>ul</w:t>
      </w:r>
      <w:r>
        <w:rPr>
          <w:lang w:eastAsia="ko-KR"/>
        </w:rPr>
        <w:t xml:space="preserve"> </w:t>
      </w:r>
      <w:r w:rsidRPr="001642ED">
        <w:rPr>
          <w:lang w:eastAsia="ko-KR"/>
        </w:rPr>
        <w:t>(both meant near) and</w:t>
      </w:r>
      <w:r>
        <w:rPr>
          <w:lang w:eastAsia="ko-KR"/>
        </w:rPr>
        <w:t xml:space="preserve"> </w:t>
      </w:r>
      <w:r w:rsidRPr="001642ED">
        <w:rPr>
          <w:lang w:eastAsia="ko-KR"/>
        </w:rPr>
        <w:t>ro</w:t>
      </w:r>
      <w:r>
        <w:rPr>
          <w:lang w:eastAsia="ko-KR"/>
        </w:rPr>
        <w:t xml:space="preserve"> </w:t>
      </w:r>
      <w:r w:rsidRPr="001642ED">
        <w:rPr>
          <w:lang w:eastAsia="ko-KR"/>
        </w:rPr>
        <w:t>versus</w:t>
      </w:r>
      <w:r>
        <w:rPr>
          <w:lang w:eastAsia="ko-KR"/>
        </w:rPr>
        <w:t xml:space="preserve"> </w:t>
      </w:r>
      <w:r w:rsidRPr="001642ED">
        <w:rPr>
          <w:lang w:eastAsia="ko-KR"/>
        </w:rPr>
        <w:t>ne</w:t>
      </w:r>
      <w:r>
        <w:rPr>
          <w:lang w:eastAsia="ko-KR"/>
        </w:rPr>
        <w:t xml:space="preserve"> </w:t>
      </w:r>
      <w:r w:rsidRPr="001642ED">
        <w:rPr>
          <w:lang w:eastAsia="ko-KR"/>
        </w:rPr>
        <w:t>(both meant far) were used. They were asked to make as many guesses</w:t>
      </w:r>
      <w:r>
        <w:rPr>
          <w:lang w:eastAsia="ko-KR"/>
        </w:rPr>
        <w:t xml:space="preserve"> </w:t>
      </w:r>
      <w:r w:rsidRPr="001642ED">
        <w:rPr>
          <w:lang w:eastAsia="ko-KR"/>
        </w:rPr>
        <w:t>as they could and state whether they were confident in their guesses. They</w:t>
      </w:r>
      <w:r>
        <w:rPr>
          <w:lang w:eastAsia="ko-KR"/>
        </w:rPr>
        <w:t xml:space="preserve"> </w:t>
      </w:r>
      <w:r w:rsidRPr="001642ED">
        <w:rPr>
          <w:lang w:eastAsia="ko-KR"/>
        </w:rPr>
        <w:t>were allowed to look at the training materials in order to facilitate their guess.</w:t>
      </w:r>
      <w:r>
        <w:rPr>
          <w:lang w:eastAsia="ko-KR"/>
        </w:rPr>
        <w:t xml:space="preserve"> </w:t>
      </w:r>
      <w:r w:rsidRPr="001642ED">
        <w:rPr>
          <w:lang w:eastAsia="ko-KR"/>
        </w:rPr>
        <w:t>Participants were classified as “unaware” if they did not show any knowledge</w:t>
      </w:r>
      <w:r>
        <w:rPr>
          <w:lang w:eastAsia="ko-KR"/>
        </w:rPr>
        <w:t xml:space="preserve"> </w:t>
      </w:r>
      <w:r w:rsidRPr="001642ED">
        <w:rPr>
          <w:lang w:eastAsia="ko-KR"/>
        </w:rPr>
        <w:t>of the correlation between the use of determiners and animacy and were unable to match the determiners with their animacy values.</w:t>
      </w:r>
      <w:r>
        <w:rPr>
          <w:lang w:eastAsia="ko-KR"/>
        </w:rPr>
        <w:t>"</w:t>
      </w:r>
    </w:p>
  </w:footnote>
  <w:footnote w:id="9">
    <w:p w14:paraId="2443AC0E" w14:textId="550C8E3E" w:rsidR="00E67DB0" w:rsidRDefault="00E67DB0" w:rsidP="002C1071">
      <w:pPr>
        <w:pStyle w:val="FootnoteText"/>
        <w:ind w:firstLine="0"/>
      </w:pPr>
      <w:r>
        <w:rPr>
          <w:rStyle w:val="FootnoteReference"/>
        </w:rPr>
        <w:footnoteRef/>
      </w:r>
      <w:r>
        <w:t xml:space="preserve"> The trained control groups in Rebuschat et al. (2013) received the same training conditions as the experimental groups, but with the mapping between the novel words and the relevant animacy feature randomized and balanced. This trained control condition was included so as to address the possibility that a control group would have performed better than chance levels simply due to response biases based on prior knowledge (e.g., Reber &amp; Perruchet, 2003). </w:t>
      </w:r>
    </w:p>
  </w:footnote>
  <w:footnote w:id="10">
    <w:p w14:paraId="2B8732CE" w14:textId="5F94D4BA" w:rsidR="00E67DB0" w:rsidRPr="001C18D3" w:rsidRDefault="00E67DB0" w:rsidP="00BB4EFE">
      <w:pPr>
        <w:pStyle w:val="FootnoteText"/>
        <w:ind w:firstLine="0"/>
        <w:rPr>
          <w:lang w:eastAsia="ko-KR"/>
        </w:rPr>
      </w:pPr>
      <w:r>
        <w:rPr>
          <w:rStyle w:val="FootnoteReference"/>
        </w:rPr>
        <w:footnoteRef/>
      </w:r>
      <w:r>
        <w:t xml:space="preserve"> Although no criterion was applied for this part of the vocabulary pre-training (using the same procedure as in Batterink et al., 2014), </w:t>
      </w:r>
      <w:r w:rsidRPr="00090345">
        <w:rPr>
          <w:i/>
        </w:rPr>
        <w:t>post hoc</w:t>
      </w:r>
      <w:r>
        <w:t xml:space="preserve"> analyses on data from a behavioral pilot study showed that participants had high accuracy on this task (mean = 90.16%, standard deviation = 8.81%) that was significantly above chance levels, </w:t>
      </w:r>
      <w:r w:rsidRPr="001C18D3">
        <w:rPr>
          <w:i/>
        </w:rPr>
        <w:t>t</w:t>
      </w:r>
      <w:r>
        <w:t xml:space="preserve">(23)= 22.33, </w:t>
      </w:r>
      <w:r w:rsidRPr="001C18D3">
        <w:rPr>
          <w:i/>
        </w:rPr>
        <w:t>p</w:t>
      </w:r>
      <w:r>
        <w:t xml:space="preserve"> &lt; .001.</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AAFD6" w14:textId="77777777" w:rsidR="00E67DB0" w:rsidRDefault="00E67DB0">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B0D331" w14:textId="77777777" w:rsidR="00E67DB0" w:rsidRDefault="00E67DB0">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EFC8C3" w14:textId="77777777" w:rsidR="00E67DB0" w:rsidRDefault="00E67DB0">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19D4DF" w14:textId="77777777" w:rsidR="00E67DB0" w:rsidRDefault="00E67DB0">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CBD7DE" w14:textId="77777777" w:rsidR="00E67DB0" w:rsidRDefault="00E67DB0">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1D9F7F" w14:textId="77777777" w:rsidR="00E67DB0" w:rsidRDefault="00E67DB0">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CF62EE" w14:textId="77777777" w:rsidR="00E67DB0" w:rsidRDefault="00E67DB0">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2AB6BB" w14:textId="77777777" w:rsidR="00E67DB0" w:rsidRDefault="00E67DB0">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DAF7D8" w14:textId="77777777" w:rsidR="00E67DB0" w:rsidRDefault="00E67DB0">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4E18E8" w14:textId="77777777" w:rsidR="00E67DB0" w:rsidRDefault="00E67DB0">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FBCBDD" w14:textId="77777777" w:rsidR="00E67DB0" w:rsidRDefault="00E67D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81559E" w14:textId="77777777" w:rsidR="00E67DB0" w:rsidRDefault="00E67DB0">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2F3E21" w14:textId="341E9814" w:rsidR="00E67DB0" w:rsidRDefault="00E67DB0" w:rsidP="00872D85">
    <w:pPr>
      <w:pStyle w:val="Header"/>
      <w:ind w:firstLine="0"/>
    </w:pPr>
    <w:r>
      <w:t xml:space="preserve">NEURAL INDICES OF IMPLICIT VS. EXPLICIT MORPHOSYNTAX PROCESSING      </w:t>
    </w:r>
    <w:r>
      <w:fldChar w:fldCharType="begin"/>
    </w:r>
    <w:r>
      <w:instrText xml:space="preserve"> PAGE   \* MERGEFORMAT </w:instrText>
    </w:r>
    <w:r>
      <w:fldChar w:fldCharType="separate"/>
    </w:r>
    <w:r w:rsidR="003B2D46">
      <w:rPr>
        <w:noProof/>
      </w:rPr>
      <w:t>251</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CC6E3" w14:textId="77777777" w:rsidR="00E67DB0" w:rsidRDefault="00E67DB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DFA547" w14:textId="77777777" w:rsidR="00E67DB0" w:rsidRDefault="00E67DB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DE606D" w14:textId="77777777" w:rsidR="00E67DB0" w:rsidRDefault="00E67DB0">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A96615" w14:textId="77777777" w:rsidR="00E67DB0" w:rsidRDefault="00E67DB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CC9F1" w14:textId="77777777" w:rsidR="00E67DB0" w:rsidRDefault="00E67DB0">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BAACE2" w14:textId="77777777" w:rsidR="00E67DB0" w:rsidRDefault="00E67DB0">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D1D0D4" w14:textId="77777777" w:rsidR="00E67DB0" w:rsidRDefault="00E67D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AA54A4"/>
    <w:multiLevelType w:val="hybridMultilevel"/>
    <w:tmpl w:val="AD04EA5A"/>
    <w:lvl w:ilvl="0" w:tplc="580A0001">
      <w:start w:val="1"/>
      <w:numFmt w:val="bullet"/>
      <w:lvlText w:val=""/>
      <w:lvlJc w:val="left"/>
      <w:pPr>
        <w:ind w:left="1080" w:hanging="360"/>
      </w:pPr>
      <w:rPr>
        <w:rFonts w:ascii="Symbol" w:hAnsi="Symbol" w:hint="default"/>
      </w:rPr>
    </w:lvl>
    <w:lvl w:ilvl="1" w:tplc="580A0003">
      <w:start w:val="1"/>
      <w:numFmt w:val="bullet"/>
      <w:lvlText w:val="o"/>
      <w:lvlJc w:val="left"/>
      <w:pPr>
        <w:ind w:left="1800" w:hanging="360"/>
      </w:pPr>
      <w:rPr>
        <w:rFonts w:ascii="Courier New" w:hAnsi="Courier New" w:cs="Courier New" w:hint="default"/>
      </w:rPr>
    </w:lvl>
    <w:lvl w:ilvl="2" w:tplc="580A0005">
      <w:start w:val="1"/>
      <w:numFmt w:val="bullet"/>
      <w:lvlText w:val=""/>
      <w:lvlJc w:val="left"/>
      <w:pPr>
        <w:ind w:left="2520" w:hanging="360"/>
      </w:pPr>
      <w:rPr>
        <w:rFonts w:ascii="Wingdings" w:hAnsi="Wingdings" w:hint="default"/>
      </w:rPr>
    </w:lvl>
    <w:lvl w:ilvl="3" w:tplc="580A0001">
      <w:start w:val="1"/>
      <w:numFmt w:val="bullet"/>
      <w:lvlText w:val=""/>
      <w:lvlJc w:val="left"/>
      <w:pPr>
        <w:ind w:left="3240" w:hanging="360"/>
      </w:pPr>
      <w:rPr>
        <w:rFonts w:ascii="Symbol" w:hAnsi="Symbol" w:hint="default"/>
      </w:rPr>
    </w:lvl>
    <w:lvl w:ilvl="4" w:tplc="580A0003" w:tentative="1">
      <w:start w:val="1"/>
      <w:numFmt w:val="bullet"/>
      <w:lvlText w:val="o"/>
      <w:lvlJc w:val="left"/>
      <w:pPr>
        <w:ind w:left="3960" w:hanging="360"/>
      </w:pPr>
      <w:rPr>
        <w:rFonts w:ascii="Courier New" w:hAnsi="Courier New" w:cs="Courier New" w:hint="default"/>
      </w:rPr>
    </w:lvl>
    <w:lvl w:ilvl="5" w:tplc="580A0005" w:tentative="1">
      <w:start w:val="1"/>
      <w:numFmt w:val="bullet"/>
      <w:lvlText w:val=""/>
      <w:lvlJc w:val="left"/>
      <w:pPr>
        <w:ind w:left="4680" w:hanging="360"/>
      </w:pPr>
      <w:rPr>
        <w:rFonts w:ascii="Wingdings" w:hAnsi="Wingdings" w:hint="default"/>
      </w:rPr>
    </w:lvl>
    <w:lvl w:ilvl="6" w:tplc="580A0001" w:tentative="1">
      <w:start w:val="1"/>
      <w:numFmt w:val="bullet"/>
      <w:lvlText w:val=""/>
      <w:lvlJc w:val="left"/>
      <w:pPr>
        <w:ind w:left="5400" w:hanging="360"/>
      </w:pPr>
      <w:rPr>
        <w:rFonts w:ascii="Symbol" w:hAnsi="Symbol" w:hint="default"/>
      </w:rPr>
    </w:lvl>
    <w:lvl w:ilvl="7" w:tplc="580A0003" w:tentative="1">
      <w:start w:val="1"/>
      <w:numFmt w:val="bullet"/>
      <w:lvlText w:val="o"/>
      <w:lvlJc w:val="left"/>
      <w:pPr>
        <w:ind w:left="6120" w:hanging="360"/>
      </w:pPr>
      <w:rPr>
        <w:rFonts w:ascii="Courier New" w:hAnsi="Courier New" w:cs="Courier New" w:hint="default"/>
      </w:rPr>
    </w:lvl>
    <w:lvl w:ilvl="8" w:tplc="580A0005" w:tentative="1">
      <w:start w:val="1"/>
      <w:numFmt w:val="bullet"/>
      <w:lvlText w:val=""/>
      <w:lvlJc w:val="left"/>
      <w:pPr>
        <w:ind w:left="6840" w:hanging="360"/>
      </w:pPr>
      <w:rPr>
        <w:rFonts w:ascii="Wingdings" w:hAnsi="Wingdings" w:hint="default"/>
      </w:rPr>
    </w:lvl>
  </w:abstractNum>
  <w:abstractNum w:abstractNumId="1" w15:restartNumberingAfterBreak="0">
    <w:nsid w:val="11FB7D9A"/>
    <w:multiLevelType w:val="hybridMultilevel"/>
    <w:tmpl w:val="9D08A3F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13A72D19"/>
    <w:multiLevelType w:val="hybridMultilevel"/>
    <w:tmpl w:val="E618CA5E"/>
    <w:lvl w:ilvl="0" w:tplc="260E2F0A">
      <w:start w:val="1"/>
      <w:numFmt w:val="bullet"/>
      <w:lvlText w:val=""/>
      <w:lvlJc w:val="left"/>
      <w:pPr>
        <w:ind w:left="720" w:hanging="360"/>
      </w:pPr>
      <w:rPr>
        <w:rFonts w:ascii="Wingdings" w:eastAsia="Batang" w:hAnsi="Wingdings" w:cstheme="minorBidi"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5A4602"/>
    <w:multiLevelType w:val="hybridMultilevel"/>
    <w:tmpl w:val="AC2827CA"/>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15:restartNumberingAfterBreak="0">
    <w:nsid w:val="2BC855D7"/>
    <w:multiLevelType w:val="hybridMultilevel"/>
    <w:tmpl w:val="D7A0ABA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320D6685"/>
    <w:multiLevelType w:val="hybridMultilevel"/>
    <w:tmpl w:val="96F4B0B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39DB5746"/>
    <w:multiLevelType w:val="hybridMultilevel"/>
    <w:tmpl w:val="B4B6178C"/>
    <w:lvl w:ilvl="0" w:tplc="65BE857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3A3F347E"/>
    <w:multiLevelType w:val="hybridMultilevel"/>
    <w:tmpl w:val="E93C5282"/>
    <w:lvl w:ilvl="0" w:tplc="0792E16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D923DE4"/>
    <w:multiLevelType w:val="hybridMultilevel"/>
    <w:tmpl w:val="0B3A328E"/>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9" w15:restartNumberingAfterBreak="0">
    <w:nsid w:val="4092539D"/>
    <w:multiLevelType w:val="hybridMultilevel"/>
    <w:tmpl w:val="D1A2D2C6"/>
    <w:lvl w:ilvl="0" w:tplc="8B88492A">
      <w:start w:val="1"/>
      <w:numFmt w:val="bullet"/>
      <w:lvlText w:val="•"/>
      <w:lvlJc w:val="left"/>
      <w:pPr>
        <w:tabs>
          <w:tab w:val="num" w:pos="720"/>
        </w:tabs>
        <w:ind w:left="720" w:hanging="360"/>
      </w:pPr>
      <w:rPr>
        <w:rFonts w:ascii="Arial" w:hAnsi="Arial" w:hint="default"/>
      </w:rPr>
    </w:lvl>
    <w:lvl w:ilvl="1" w:tplc="4BE851E8" w:tentative="1">
      <w:start w:val="1"/>
      <w:numFmt w:val="bullet"/>
      <w:lvlText w:val="•"/>
      <w:lvlJc w:val="left"/>
      <w:pPr>
        <w:tabs>
          <w:tab w:val="num" w:pos="1440"/>
        </w:tabs>
        <w:ind w:left="1440" w:hanging="360"/>
      </w:pPr>
      <w:rPr>
        <w:rFonts w:ascii="Arial" w:hAnsi="Arial" w:hint="default"/>
      </w:rPr>
    </w:lvl>
    <w:lvl w:ilvl="2" w:tplc="B4280114" w:tentative="1">
      <w:start w:val="1"/>
      <w:numFmt w:val="bullet"/>
      <w:lvlText w:val="•"/>
      <w:lvlJc w:val="left"/>
      <w:pPr>
        <w:tabs>
          <w:tab w:val="num" w:pos="2160"/>
        </w:tabs>
        <w:ind w:left="2160" w:hanging="360"/>
      </w:pPr>
      <w:rPr>
        <w:rFonts w:ascii="Arial" w:hAnsi="Arial" w:hint="default"/>
      </w:rPr>
    </w:lvl>
    <w:lvl w:ilvl="3" w:tplc="B19C401C" w:tentative="1">
      <w:start w:val="1"/>
      <w:numFmt w:val="bullet"/>
      <w:lvlText w:val="•"/>
      <w:lvlJc w:val="left"/>
      <w:pPr>
        <w:tabs>
          <w:tab w:val="num" w:pos="2880"/>
        </w:tabs>
        <w:ind w:left="2880" w:hanging="360"/>
      </w:pPr>
      <w:rPr>
        <w:rFonts w:ascii="Arial" w:hAnsi="Arial" w:hint="default"/>
      </w:rPr>
    </w:lvl>
    <w:lvl w:ilvl="4" w:tplc="D0F6F636" w:tentative="1">
      <w:start w:val="1"/>
      <w:numFmt w:val="bullet"/>
      <w:lvlText w:val="•"/>
      <w:lvlJc w:val="left"/>
      <w:pPr>
        <w:tabs>
          <w:tab w:val="num" w:pos="3600"/>
        </w:tabs>
        <w:ind w:left="3600" w:hanging="360"/>
      </w:pPr>
      <w:rPr>
        <w:rFonts w:ascii="Arial" w:hAnsi="Arial" w:hint="default"/>
      </w:rPr>
    </w:lvl>
    <w:lvl w:ilvl="5" w:tplc="29C01B42" w:tentative="1">
      <w:start w:val="1"/>
      <w:numFmt w:val="bullet"/>
      <w:lvlText w:val="•"/>
      <w:lvlJc w:val="left"/>
      <w:pPr>
        <w:tabs>
          <w:tab w:val="num" w:pos="4320"/>
        </w:tabs>
        <w:ind w:left="4320" w:hanging="360"/>
      </w:pPr>
      <w:rPr>
        <w:rFonts w:ascii="Arial" w:hAnsi="Arial" w:hint="default"/>
      </w:rPr>
    </w:lvl>
    <w:lvl w:ilvl="6" w:tplc="F5F8C386" w:tentative="1">
      <w:start w:val="1"/>
      <w:numFmt w:val="bullet"/>
      <w:lvlText w:val="•"/>
      <w:lvlJc w:val="left"/>
      <w:pPr>
        <w:tabs>
          <w:tab w:val="num" w:pos="5040"/>
        </w:tabs>
        <w:ind w:left="5040" w:hanging="360"/>
      </w:pPr>
      <w:rPr>
        <w:rFonts w:ascii="Arial" w:hAnsi="Arial" w:hint="default"/>
      </w:rPr>
    </w:lvl>
    <w:lvl w:ilvl="7" w:tplc="9F1A11B6" w:tentative="1">
      <w:start w:val="1"/>
      <w:numFmt w:val="bullet"/>
      <w:lvlText w:val="•"/>
      <w:lvlJc w:val="left"/>
      <w:pPr>
        <w:tabs>
          <w:tab w:val="num" w:pos="5760"/>
        </w:tabs>
        <w:ind w:left="5760" w:hanging="360"/>
      </w:pPr>
      <w:rPr>
        <w:rFonts w:ascii="Arial" w:hAnsi="Arial" w:hint="default"/>
      </w:rPr>
    </w:lvl>
    <w:lvl w:ilvl="8" w:tplc="D12E7E6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413374CD"/>
    <w:multiLevelType w:val="hybridMultilevel"/>
    <w:tmpl w:val="3AD087B8"/>
    <w:lvl w:ilvl="0" w:tplc="3A4A9330">
      <w:start w:val="1"/>
      <w:numFmt w:val="bullet"/>
      <w:lvlText w:val="•"/>
      <w:lvlJc w:val="left"/>
      <w:pPr>
        <w:tabs>
          <w:tab w:val="num" w:pos="1080"/>
        </w:tabs>
        <w:ind w:left="1080" w:hanging="360"/>
      </w:pPr>
      <w:rPr>
        <w:rFonts w:ascii="Arial" w:hAnsi="Arial" w:hint="default"/>
      </w:rPr>
    </w:lvl>
    <w:lvl w:ilvl="1" w:tplc="43848570" w:tentative="1">
      <w:start w:val="1"/>
      <w:numFmt w:val="bullet"/>
      <w:lvlText w:val="•"/>
      <w:lvlJc w:val="left"/>
      <w:pPr>
        <w:tabs>
          <w:tab w:val="num" w:pos="1800"/>
        </w:tabs>
        <w:ind w:left="1800" w:hanging="360"/>
      </w:pPr>
      <w:rPr>
        <w:rFonts w:ascii="Arial" w:hAnsi="Arial" w:hint="default"/>
      </w:rPr>
    </w:lvl>
    <w:lvl w:ilvl="2" w:tplc="7BA27B8C" w:tentative="1">
      <w:start w:val="1"/>
      <w:numFmt w:val="bullet"/>
      <w:lvlText w:val="•"/>
      <w:lvlJc w:val="left"/>
      <w:pPr>
        <w:tabs>
          <w:tab w:val="num" w:pos="2520"/>
        </w:tabs>
        <w:ind w:left="2520" w:hanging="360"/>
      </w:pPr>
      <w:rPr>
        <w:rFonts w:ascii="Arial" w:hAnsi="Arial" w:hint="default"/>
      </w:rPr>
    </w:lvl>
    <w:lvl w:ilvl="3" w:tplc="12B8687A" w:tentative="1">
      <w:start w:val="1"/>
      <w:numFmt w:val="bullet"/>
      <w:lvlText w:val="•"/>
      <w:lvlJc w:val="left"/>
      <w:pPr>
        <w:tabs>
          <w:tab w:val="num" w:pos="3240"/>
        </w:tabs>
        <w:ind w:left="3240" w:hanging="360"/>
      </w:pPr>
      <w:rPr>
        <w:rFonts w:ascii="Arial" w:hAnsi="Arial" w:hint="default"/>
      </w:rPr>
    </w:lvl>
    <w:lvl w:ilvl="4" w:tplc="A3649D78" w:tentative="1">
      <w:start w:val="1"/>
      <w:numFmt w:val="bullet"/>
      <w:lvlText w:val="•"/>
      <w:lvlJc w:val="left"/>
      <w:pPr>
        <w:tabs>
          <w:tab w:val="num" w:pos="3960"/>
        </w:tabs>
        <w:ind w:left="3960" w:hanging="360"/>
      </w:pPr>
      <w:rPr>
        <w:rFonts w:ascii="Arial" w:hAnsi="Arial" w:hint="default"/>
      </w:rPr>
    </w:lvl>
    <w:lvl w:ilvl="5" w:tplc="7226B29A" w:tentative="1">
      <w:start w:val="1"/>
      <w:numFmt w:val="bullet"/>
      <w:lvlText w:val="•"/>
      <w:lvlJc w:val="left"/>
      <w:pPr>
        <w:tabs>
          <w:tab w:val="num" w:pos="4680"/>
        </w:tabs>
        <w:ind w:left="4680" w:hanging="360"/>
      </w:pPr>
      <w:rPr>
        <w:rFonts w:ascii="Arial" w:hAnsi="Arial" w:hint="default"/>
      </w:rPr>
    </w:lvl>
    <w:lvl w:ilvl="6" w:tplc="764CA10A" w:tentative="1">
      <w:start w:val="1"/>
      <w:numFmt w:val="bullet"/>
      <w:lvlText w:val="•"/>
      <w:lvlJc w:val="left"/>
      <w:pPr>
        <w:tabs>
          <w:tab w:val="num" w:pos="5400"/>
        </w:tabs>
        <w:ind w:left="5400" w:hanging="360"/>
      </w:pPr>
      <w:rPr>
        <w:rFonts w:ascii="Arial" w:hAnsi="Arial" w:hint="default"/>
      </w:rPr>
    </w:lvl>
    <w:lvl w:ilvl="7" w:tplc="808A920E" w:tentative="1">
      <w:start w:val="1"/>
      <w:numFmt w:val="bullet"/>
      <w:lvlText w:val="•"/>
      <w:lvlJc w:val="left"/>
      <w:pPr>
        <w:tabs>
          <w:tab w:val="num" w:pos="6120"/>
        </w:tabs>
        <w:ind w:left="6120" w:hanging="360"/>
      </w:pPr>
      <w:rPr>
        <w:rFonts w:ascii="Arial" w:hAnsi="Arial" w:hint="default"/>
      </w:rPr>
    </w:lvl>
    <w:lvl w:ilvl="8" w:tplc="BA96B28A" w:tentative="1">
      <w:start w:val="1"/>
      <w:numFmt w:val="bullet"/>
      <w:lvlText w:val="•"/>
      <w:lvlJc w:val="left"/>
      <w:pPr>
        <w:tabs>
          <w:tab w:val="num" w:pos="6840"/>
        </w:tabs>
        <w:ind w:left="6840" w:hanging="360"/>
      </w:pPr>
      <w:rPr>
        <w:rFonts w:ascii="Arial" w:hAnsi="Arial" w:hint="default"/>
      </w:rPr>
    </w:lvl>
  </w:abstractNum>
  <w:abstractNum w:abstractNumId="11" w15:restartNumberingAfterBreak="0">
    <w:nsid w:val="49730E2A"/>
    <w:multiLevelType w:val="hybridMultilevel"/>
    <w:tmpl w:val="9DC868D0"/>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2" w15:restartNumberingAfterBreak="0">
    <w:nsid w:val="4A0274FE"/>
    <w:multiLevelType w:val="hybridMultilevel"/>
    <w:tmpl w:val="F27E6E76"/>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3" w15:restartNumberingAfterBreak="0">
    <w:nsid w:val="4A7D60C1"/>
    <w:multiLevelType w:val="hybridMultilevel"/>
    <w:tmpl w:val="45CAA446"/>
    <w:lvl w:ilvl="0" w:tplc="3570581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50DD6709"/>
    <w:multiLevelType w:val="hybridMultilevel"/>
    <w:tmpl w:val="36EEDA00"/>
    <w:lvl w:ilvl="0" w:tplc="A7FE6D8C">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50EB171F"/>
    <w:multiLevelType w:val="hybridMultilevel"/>
    <w:tmpl w:val="8C8099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51060A05"/>
    <w:multiLevelType w:val="hybridMultilevel"/>
    <w:tmpl w:val="C142B15C"/>
    <w:lvl w:ilvl="0" w:tplc="20EEA508">
      <w:start w:val="3"/>
      <w:numFmt w:val="bullet"/>
      <w:lvlText w:val=""/>
      <w:lvlJc w:val="left"/>
      <w:pPr>
        <w:ind w:left="1080" w:hanging="360"/>
      </w:pPr>
      <w:rPr>
        <w:rFonts w:ascii="Wingdings" w:eastAsia="Batang" w:hAnsi="Wingdings" w:cs="Times New Roman"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7" w15:restartNumberingAfterBreak="0">
    <w:nsid w:val="54A5725C"/>
    <w:multiLevelType w:val="hybridMultilevel"/>
    <w:tmpl w:val="104212C2"/>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8" w15:restartNumberingAfterBreak="0">
    <w:nsid w:val="58F27BCB"/>
    <w:multiLevelType w:val="hybridMultilevel"/>
    <w:tmpl w:val="E03841D2"/>
    <w:lvl w:ilvl="0" w:tplc="080A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0">
    <w:nsid w:val="61BA7175"/>
    <w:multiLevelType w:val="hybridMultilevel"/>
    <w:tmpl w:val="DDA82586"/>
    <w:lvl w:ilvl="0" w:tplc="12800E5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8722013"/>
    <w:multiLevelType w:val="hybridMultilevel"/>
    <w:tmpl w:val="2FA42634"/>
    <w:lvl w:ilvl="0" w:tplc="7B7EFD9E">
      <w:start w:val="1"/>
      <w:numFmt w:val="upperLetter"/>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1" w15:restartNumberingAfterBreak="0">
    <w:nsid w:val="6E893BC2"/>
    <w:multiLevelType w:val="hybridMultilevel"/>
    <w:tmpl w:val="20189848"/>
    <w:lvl w:ilvl="0" w:tplc="0A5E316A">
      <w:start w:val="1"/>
      <w:numFmt w:val="bullet"/>
      <w:lvlText w:val=""/>
      <w:lvlJc w:val="left"/>
      <w:pPr>
        <w:ind w:left="1080" w:hanging="360"/>
      </w:pPr>
      <w:rPr>
        <w:rFonts w:ascii="Wingdings" w:eastAsia="Batang" w:hAnsi="Wingdings"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2C94A30"/>
    <w:multiLevelType w:val="hybridMultilevel"/>
    <w:tmpl w:val="8604E2C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774A2880"/>
    <w:multiLevelType w:val="hybridMultilevel"/>
    <w:tmpl w:val="DC9AA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83D1E9E"/>
    <w:multiLevelType w:val="hybridMultilevel"/>
    <w:tmpl w:val="545E11EC"/>
    <w:lvl w:ilvl="0" w:tplc="B3CE80D0">
      <w:start w:val="1"/>
      <w:numFmt w:val="bullet"/>
      <w:lvlText w:val="-"/>
      <w:lvlJc w:val="left"/>
      <w:pPr>
        <w:ind w:left="720" w:hanging="360"/>
      </w:pPr>
      <w:rPr>
        <w:rFonts w:ascii="Calibri" w:eastAsia="Batang"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C9004C5"/>
    <w:multiLevelType w:val="hybridMultilevel"/>
    <w:tmpl w:val="55229478"/>
    <w:lvl w:ilvl="0" w:tplc="CC5EDA4C">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7D5201CA"/>
    <w:multiLevelType w:val="hybridMultilevel"/>
    <w:tmpl w:val="05C82118"/>
    <w:lvl w:ilvl="0" w:tplc="90440E8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26"/>
  </w:num>
  <w:num w:numId="3">
    <w:abstractNumId w:val="7"/>
  </w:num>
  <w:num w:numId="4">
    <w:abstractNumId w:val="24"/>
  </w:num>
  <w:num w:numId="5">
    <w:abstractNumId w:val="23"/>
  </w:num>
  <w:num w:numId="6">
    <w:abstractNumId w:val="4"/>
  </w:num>
  <w:num w:numId="7">
    <w:abstractNumId w:val="21"/>
  </w:num>
  <w:num w:numId="8">
    <w:abstractNumId w:val="2"/>
  </w:num>
  <w:num w:numId="9">
    <w:abstractNumId w:val="22"/>
  </w:num>
  <w:num w:numId="10">
    <w:abstractNumId w:val="1"/>
  </w:num>
  <w:num w:numId="11">
    <w:abstractNumId w:val="10"/>
  </w:num>
  <w:num w:numId="12">
    <w:abstractNumId w:val="11"/>
  </w:num>
  <w:num w:numId="13">
    <w:abstractNumId w:val="9"/>
  </w:num>
  <w:num w:numId="14">
    <w:abstractNumId w:val="15"/>
  </w:num>
  <w:num w:numId="15">
    <w:abstractNumId w:val="18"/>
  </w:num>
  <w:num w:numId="16">
    <w:abstractNumId w:val="8"/>
  </w:num>
  <w:num w:numId="17">
    <w:abstractNumId w:val="3"/>
  </w:num>
  <w:num w:numId="18">
    <w:abstractNumId w:val="12"/>
  </w:num>
  <w:num w:numId="19">
    <w:abstractNumId w:val="17"/>
  </w:num>
  <w:num w:numId="20">
    <w:abstractNumId w:val="20"/>
  </w:num>
  <w:num w:numId="21">
    <w:abstractNumId w:val="0"/>
  </w:num>
  <w:num w:numId="22">
    <w:abstractNumId w:val="6"/>
  </w:num>
  <w:num w:numId="23">
    <w:abstractNumId w:val="13"/>
  </w:num>
  <w:num w:numId="24">
    <w:abstractNumId w:val="16"/>
  </w:num>
  <w:num w:numId="25">
    <w:abstractNumId w:val="5"/>
  </w:num>
  <w:num w:numId="26">
    <w:abstractNumId w:val="25"/>
  </w:num>
  <w:num w:numId="2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6BC2"/>
    <w:rsid w:val="000000ED"/>
    <w:rsid w:val="00000337"/>
    <w:rsid w:val="00000697"/>
    <w:rsid w:val="00000A58"/>
    <w:rsid w:val="00000B7C"/>
    <w:rsid w:val="00001066"/>
    <w:rsid w:val="00001998"/>
    <w:rsid w:val="00002AE3"/>
    <w:rsid w:val="00003BAE"/>
    <w:rsid w:val="00003FEF"/>
    <w:rsid w:val="00004FF9"/>
    <w:rsid w:val="000053B7"/>
    <w:rsid w:val="00005655"/>
    <w:rsid w:val="000066E1"/>
    <w:rsid w:val="000075CF"/>
    <w:rsid w:val="00007C91"/>
    <w:rsid w:val="00010574"/>
    <w:rsid w:val="00010E2C"/>
    <w:rsid w:val="00011B1F"/>
    <w:rsid w:val="0001338C"/>
    <w:rsid w:val="00013B37"/>
    <w:rsid w:val="00014383"/>
    <w:rsid w:val="00014782"/>
    <w:rsid w:val="000152BB"/>
    <w:rsid w:val="000153B4"/>
    <w:rsid w:val="000154EA"/>
    <w:rsid w:val="00020210"/>
    <w:rsid w:val="00020270"/>
    <w:rsid w:val="00020FFD"/>
    <w:rsid w:val="00021C66"/>
    <w:rsid w:val="000229FF"/>
    <w:rsid w:val="0002319A"/>
    <w:rsid w:val="000232C2"/>
    <w:rsid w:val="00024873"/>
    <w:rsid w:val="00025352"/>
    <w:rsid w:val="00025874"/>
    <w:rsid w:val="0002613F"/>
    <w:rsid w:val="00026A40"/>
    <w:rsid w:val="00030253"/>
    <w:rsid w:val="00031FC2"/>
    <w:rsid w:val="0003264F"/>
    <w:rsid w:val="0003445F"/>
    <w:rsid w:val="000360BC"/>
    <w:rsid w:val="00036722"/>
    <w:rsid w:val="00036E17"/>
    <w:rsid w:val="0004032A"/>
    <w:rsid w:val="000414C8"/>
    <w:rsid w:val="00041FE2"/>
    <w:rsid w:val="000428FD"/>
    <w:rsid w:val="00043982"/>
    <w:rsid w:val="000444D6"/>
    <w:rsid w:val="00044FC7"/>
    <w:rsid w:val="0004666E"/>
    <w:rsid w:val="00047AFA"/>
    <w:rsid w:val="00052B24"/>
    <w:rsid w:val="00052DAF"/>
    <w:rsid w:val="0005426D"/>
    <w:rsid w:val="000574F7"/>
    <w:rsid w:val="00060F00"/>
    <w:rsid w:val="000620D6"/>
    <w:rsid w:val="000638EC"/>
    <w:rsid w:val="000645D0"/>
    <w:rsid w:val="00064A47"/>
    <w:rsid w:val="00064D4D"/>
    <w:rsid w:val="000674D7"/>
    <w:rsid w:val="000719D8"/>
    <w:rsid w:val="000722C4"/>
    <w:rsid w:val="00072348"/>
    <w:rsid w:val="00072856"/>
    <w:rsid w:val="00072BAC"/>
    <w:rsid w:val="000768FA"/>
    <w:rsid w:val="00076E9F"/>
    <w:rsid w:val="000770DA"/>
    <w:rsid w:val="000772D2"/>
    <w:rsid w:val="0008003D"/>
    <w:rsid w:val="000801C3"/>
    <w:rsid w:val="0008031E"/>
    <w:rsid w:val="0008049F"/>
    <w:rsid w:val="000805B1"/>
    <w:rsid w:val="00080673"/>
    <w:rsid w:val="00080903"/>
    <w:rsid w:val="00080C86"/>
    <w:rsid w:val="00081033"/>
    <w:rsid w:val="00081BF0"/>
    <w:rsid w:val="000822B2"/>
    <w:rsid w:val="0008230C"/>
    <w:rsid w:val="00082A23"/>
    <w:rsid w:val="00090345"/>
    <w:rsid w:val="0009212F"/>
    <w:rsid w:val="00092309"/>
    <w:rsid w:val="00093729"/>
    <w:rsid w:val="00093C5E"/>
    <w:rsid w:val="00093FE5"/>
    <w:rsid w:val="000946F4"/>
    <w:rsid w:val="00095121"/>
    <w:rsid w:val="00096304"/>
    <w:rsid w:val="000973DA"/>
    <w:rsid w:val="000A073A"/>
    <w:rsid w:val="000A0FD8"/>
    <w:rsid w:val="000A41FC"/>
    <w:rsid w:val="000A46ED"/>
    <w:rsid w:val="000A5714"/>
    <w:rsid w:val="000A5B66"/>
    <w:rsid w:val="000A723E"/>
    <w:rsid w:val="000B016B"/>
    <w:rsid w:val="000B1815"/>
    <w:rsid w:val="000B223D"/>
    <w:rsid w:val="000B2C76"/>
    <w:rsid w:val="000B306C"/>
    <w:rsid w:val="000B431B"/>
    <w:rsid w:val="000B5117"/>
    <w:rsid w:val="000B65A2"/>
    <w:rsid w:val="000B6BCF"/>
    <w:rsid w:val="000B7514"/>
    <w:rsid w:val="000B75EB"/>
    <w:rsid w:val="000B76EB"/>
    <w:rsid w:val="000B7F61"/>
    <w:rsid w:val="000C01FE"/>
    <w:rsid w:val="000C09A3"/>
    <w:rsid w:val="000C3FF4"/>
    <w:rsid w:val="000C4FE1"/>
    <w:rsid w:val="000C505B"/>
    <w:rsid w:val="000C507B"/>
    <w:rsid w:val="000C5A8F"/>
    <w:rsid w:val="000C6E90"/>
    <w:rsid w:val="000D084F"/>
    <w:rsid w:val="000D0E0F"/>
    <w:rsid w:val="000D0E9F"/>
    <w:rsid w:val="000D1B5D"/>
    <w:rsid w:val="000D2E35"/>
    <w:rsid w:val="000D3080"/>
    <w:rsid w:val="000D395E"/>
    <w:rsid w:val="000D396D"/>
    <w:rsid w:val="000D43A9"/>
    <w:rsid w:val="000D4E24"/>
    <w:rsid w:val="000D6873"/>
    <w:rsid w:val="000D7065"/>
    <w:rsid w:val="000E060B"/>
    <w:rsid w:val="000E2782"/>
    <w:rsid w:val="000E2E26"/>
    <w:rsid w:val="000E36CB"/>
    <w:rsid w:val="000E4174"/>
    <w:rsid w:val="000E437D"/>
    <w:rsid w:val="000E5895"/>
    <w:rsid w:val="000E5FDF"/>
    <w:rsid w:val="000E6214"/>
    <w:rsid w:val="000E759E"/>
    <w:rsid w:val="000E7780"/>
    <w:rsid w:val="000F06E1"/>
    <w:rsid w:val="000F0804"/>
    <w:rsid w:val="000F0CE7"/>
    <w:rsid w:val="000F1C17"/>
    <w:rsid w:val="000F1DA6"/>
    <w:rsid w:val="000F1DE2"/>
    <w:rsid w:val="000F2166"/>
    <w:rsid w:val="000F2629"/>
    <w:rsid w:val="000F2876"/>
    <w:rsid w:val="000F4B8D"/>
    <w:rsid w:val="000F5657"/>
    <w:rsid w:val="000F57F7"/>
    <w:rsid w:val="000F7F76"/>
    <w:rsid w:val="00100A81"/>
    <w:rsid w:val="0010110A"/>
    <w:rsid w:val="0010139D"/>
    <w:rsid w:val="00101D55"/>
    <w:rsid w:val="0010210D"/>
    <w:rsid w:val="0010372E"/>
    <w:rsid w:val="00103E18"/>
    <w:rsid w:val="00104304"/>
    <w:rsid w:val="001045AB"/>
    <w:rsid w:val="00104731"/>
    <w:rsid w:val="00104D2F"/>
    <w:rsid w:val="00106534"/>
    <w:rsid w:val="00110051"/>
    <w:rsid w:val="001126A3"/>
    <w:rsid w:val="0011286F"/>
    <w:rsid w:val="001128BB"/>
    <w:rsid w:val="001132FD"/>
    <w:rsid w:val="00113A38"/>
    <w:rsid w:val="001141BC"/>
    <w:rsid w:val="00114B56"/>
    <w:rsid w:val="0011524E"/>
    <w:rsid w:val="00115F70"/>
    <w:rsid w:val="00121334"/>
    <w:rsid w:val="00122902"/>
    <w:rsid w:val="00122FB7"/>
    <w:rsid w:val="00123C85"/>
    <w:rsid w:val="00124B7E"/>
    <w:rsid w:val="00125393"/>
    <w:rsid w:val="00127378"/>
    <w:rsid w:val="00130A59"/>
    <w:rsid w:val="00130D78"/>
    <w:rsid w:val="00130ECC"/>
    <w:rsid w:val="00131017"/>
    <w:rsid w:val="001312D2"/>
    <w:rsid w:val="00132986"/>
    <w:rsid w:val="00132A68"/>
    <w:rsid w:val="001345EF"/>
    <w:rsid w:val="001355F5"/>
    <w:rsid w:val="00135C7A"/>
    <w:rsid w:val="00135E5C"/>
    <w:rsid w:val="00135F15"/>
    <w:rsid w:val="00137458"/>
    <w:rsid w:val="00137E3D"/>
    <w:rsid w:val="00140457"/>
    <w:rsid w:val="0014049E"/>
    <w:rsid w:val="00141004"/>
    <w:rsid w:val="0014293D"/>
    <w:rsid w:val="00142FA0"/>
    <w:rsid w:val="00144899"/>
    <w:rsid w:val="001468EF"/>
    <w:rsid w:val="00147AA9"/>
    <w:rsid w:val="00150028"/>
    <w:rsid w:val="00150858"/>
    <w:rsid w:val="00150C62"/>
    <w:rsid w:val="001512E4"/>
    <w:rsid w:val="00151B8D"/>
    <w:rsid w:val="00151ECA"/>
    <w:rsid w:val="00152724"/>
    <w:rsid w:val="00152BF3"/>
    <w:rsid w:val="00153944"/>
    <w:rsid w:val="0015722C"/>
    <w:rsid w:val="00157671"/>
    <w:rsid w:val="00157ED3"/>
    <w:rsid w:val="00160144"/>
    <w:rsid w:val="00160265"/>
    <w:rsid w:val="0016077F"/>
    <w:rsid w:val="00163480"/>
    <w:rsid w:val="001635C0"/>
    <w:rsid w:val="00163D6E"/>
    <w:rsid w:val="001642ED"/>
    <w:rsid w:val="00164FB1"/>
    <w:rsid w:val="001657A0"/>
    <w:rsid w:val="00165B21"/>
    <w:rsid w:val="0016651D"/>
    <w:rsid w:val="00167252"/>
    <w:rsid w:val="00167B67"/>
    <w:rsid w:val="00170E60"/>
    <w:rsid w:val="0017281B"/>
    <w:rsid w:val="00172B4D"/>
    <w:rsid w:val="00172B6D"/>
    <w:rsid w:val="00173E61"/>
    <w:rsid w:val="001744BA"/>
    <w:rsid w:val="00175C83"/>
    <w:rsid w:val="0017772E"/>
    <w:rsid w:val="0018037D"/>
    <w:rsid w:val="00180A26"/>
    <w:rsid w:val="00181920"/>
    <w:rsid w:val="00184254"/>
    <w:rsid w:val="0018457A"/>
    <w:rsid w:val="00185031"/>
    <w:rsid w:val="001867AB"/>
    <w:rsid w:val="00187909"/>
    <w:rsid w:val="00187CB6"/>
    <w:rsid w:val="00191FDC"/>
    <w:rsid w:val="00193454"/>
    <w:rsid w:val="00196456"/>
    <w:rsid w:val="00196AF3"/>
    <w:rsid w:val="0019755A"/>
    <w:rsid w:val="001A05D2"/>
    <w:rsid w:val="001A0D4E"/>
    <w:rsid w:val="001A0F1F"/>
    <w:rsid w:val="001A2CA0"/>
    <w:rsid w:val="001A34F9"/>
    <w:rsid w:val="001A3640"/>
    <w:rsid w:val="001A3DCF"/>
    <w:rsid w:val="001A50BB"/>
    <w:rsid w:val="001A54E2"/>
    <w:rsid w:val="001A601A"/>
    <w:rsid w:val="001A6023"/>
    <w:rsid w:val="001A65EE"/>
    <w:rsid w:val="001A67CD"/>
    <w:rsid w:val="001A7C91"/>
    <w:rsid w:val="001B1CA0"/>
    <w:rsid w:val="001B2270"/>
    <w:rsid w:val="001B2585"/>
    <w:rsid w:val="001B2892"/>
    <w:rsid w:val="001B393B"/>
    <w:rsid w:val="001B446A"/>
    <w:rsid w:val="001B479C"/>
    <w:rsid w:val="001B5F65"/>
    <w:rsid w:val="001B6722"/>
    <w:rsid w:val="001B6886"/>
    <w:rsid w:val="001B69A0"/>
    <w:rsid w:val="001B6A05"/>
    <w:rsid w:val="001C0750"/>
    <w:rsid w:val="001C18D3"/>
    <w:rsid w:val="001C1CA0"/>
    <w:rsid w:val="001C2240"/>
    <w:rsid w:val="001C443B"/>
    <w:rsid w:val="001C484C"/>
    <w:rsid w:val="001C63B0"/>
    <w:rsid w:val="001C7780"/>
    <w:rsid w:val="001C7BB7"/>
    <w:rsid w:val="001C7CB3"/>
    <w:rsid w:val="001D00B2"/>
    <w:rsid w:val="001D02F1"/>
    <w:rsid w:val="001D0491"/>
    <w:rsid w:val="001D0AAB"/>
    <w:rsid w:val="001D14AE"/>
    <w:rsid w:val="001D3697"/>
    <w:rsid w:val="001D4C95"/>
    <w:rsid w:val="001D616D"/>
    <w:rsid w:val="001D6A65"/>
    <w:rsid w:val="001E03E9"/>
    <w:rsid w:val="001E1D11"/>
    <w:rsid w:val="001E2DFE"/>
    <w:rsid w:val="001E37EC"/>
    <w:rsid w:val="001E393F"/>
    <w:rsid w:val="001E3AC4"/>
    <w:rsid w:val="001E4D6E"/>
    <w:rsid w:val="001E6608"/>
    <w:rsid w:val="001E7A85"/>
    <w:rsid w:val="001E7CAF"/>
    <w:rsid w:val="001F0457"/>
    <w:rsid w:val="001F0A24"/>
    <w:rsid w:val="001F19C4"/>
    <w:rsid w:val="001F2D45"/>
    <w:rsid w:val="001F4B98"/>
    <w:rsid w:val="001F694C"/>
    <w:rsid w:val="00200B21"/>
    <w:rsid w:val="00202B63"/>
    <w:rsid w:val="0020312A"/>
    <w:rsid w:val="002037B8"/>
    <w:rsid w:val="00203C51"/>
    <w:rsid w:val="00205DCE"/>
    <w:rsid w:val="00207047"/>
    <w:rsid w:val="002104F5"/>
    <w:rsid w:val="00210ADD"/>
    <w:rsid w:val="00211653"/>
    <w:rsid w:val="00212335"/>
    <w:rsid w:val="00213212"/>
    <w:rsid w:val="00213FC4"/>
    <w:rsid w:val="002141D5"/>
    <w:rsid w:val="00214E03"/>
    <w:rsid w:val="002204B9"/>
    <w:rsid w:val="002214EF"/>
    <w:rsid w:val="00221F8A"/>
    <w:rsid w:val="00225330"/>
    <w:rsid w:val="002263A8"/>
    <w:rsid w:val="0022678B"/>
    <w:rsid w:val="00230D8E"/>
    <w:rsid w:val="00231C64"/>
    <w:rsid w:val="00231CD3"/>
    <w:rsid w:val="00235A22"/>
    <w:rsid w:val="00235B50"/>
    <w:rsid w:val="002370DB"/>
    <w:rsid w:val="00240402"/>
    <w:rsid w:val="00240AF6"/>
    <w:rsid w:val="00240BFA"/>
    <w:rsid w:val="002424C7"/>
    <w:rsid w:val="002424FB"/>
    <w:rsid w:val="002435E3"/>
    <w:rsid w:val="00244821"/>
    <w:rsid w:val="00245DC1"/>
    <w:rsid w:val="0024646B"/>
    <w:rsid w:val="00246CC7"/>
    <w:rsid w:val="0024751F"/>
    <w:rsid w:val="00251011"/>
    <w:rsid w:val="0025141B"/>
    <w:rsid w:val="0025213D"/>
    <w:rsid w:val="002522B2"/>
    <w:rsid w:val="00253140"/>
    <w:rsid w:val="00254475"/>
    <w:rsid w:val="00254D77"/>
    <w:rsid w:val="00257A71"/>
    <w:rsid w:val="002600A8"/>
    <w:rsid w:val="0026102A"/>
    <w:rsid w:val="00261249"/>
    <w:rsid w:val="00261469"/>
    <w:rsid w:val="0026153E"/>
    <w:rsid w:val="00261CFE"/>
    <w:rsid w:val="002631E4"/>
    <w:rsid w:val="00263B0D"/>
    <w:rsid w:val="00263CC7"/>
    <w:rsid w:val="00264516"/>
    <w:rsid w:val="00264827"/>
    <w:rsid w:val="00264DA6"/>
    <w:rsid w:val="00264E29"/>
    <w:rsid w:val="00265E4B"/>
    <w:rsid w:val="00266405"/>
    <w:rsid w:val="002666B1"/>
    <w:rsid w:val="00267A08"/>
    <w:rsid w:val="00267D86"/>
    <w:rsid w:val="002720F5"/>
    <w:rsid w:val="00272BA6"/>
    <w:rsid w:val="00273EF6"/>
    <w:rsid w:val="0027629F"/>
    <w:rsid w:val="00276953"/>
    <w:rsid w:val="00276D16"/>
    <w:rsid w:val="002770DC"/>
    <w:rsid w:val="00277CC0"/>
    <w:rsid w:val="002809CA"/>
    <w:rsid w:val="00281CBD"/>
    <w:rsid w:val="00282CDE"/>
    <w:rsid w:val="002833E0"/>
    <w:rsid w:val="00286EA4"/>
    <w:rsid w:val="00287E23"/>
    <w:rsid w:val="00291DD4"/>
    <w:rsid w:val="0029306A"/>
    <w:rsid w:val="00293932"/>
    <w:rsid w:val="00294E35"/>
    <w:rsid w:val="00295302"/>
    <w:rsid w:val="00296083"/>
    <w:rsid w:val="0029631F"/>
    <w:rsid w:val="00296449"/>
    <w:rsid w:val="00296713"/>
    <w:rsid w:val="002A0147"/>
    <w:rsid w:val="002A07BB"/>
    <w:rsid w:val="002A0E76"/>
    <w:rsid w:val="002A3713"/>
    <w:rsid w:val="002A3A03"/>
    <w:rsid w:val="002A4124"/>
    <w:rsid w:val="002A5016"/>
    <w:rsid w:val="002A7F30"/>
    <w:rsid w:val="002B0516"/>
    <w:rsid w:val="002B0D77"/>
    <w:rsid w:val="002B2056"/>
    <w:rsid w:val="002B245C"/>
    <w:rsid w:val="002B4113"/>
    <w:rsid w:val="002B67E0"/>
    <w:rsid w:val="002B6B7C"/>
    <w:rsid w:val="002B6F74"/>
    <w:rsid w:val="002B7689"/>
    <w:rsid w:val="002B7FAE"/>
    <w:rsid w:val="002C0BAF"/>
    <w:rsid w:val="002C1071"/>
    <w:rsid w:val="002C1121"/>
    <w:rsid w:val="002C394F"/>
    <w:rsid w:val="002C5C2F"/>
    <w:rsid w:val="002C6CC2"/>
    <w:rsid w:val="002C717E"/>
    <w:rsid w:val="002C77B3"/>
    <w:rsid w:val="002D10D1"/>
    <w:rsid w:val="002D1D1B"/>
    <w:rsid w:val="002D2CA4"/>
    <w:rsid w:val="002D34D2"/>
    <w:rsid w:val="002D3BAD"/>
    <w:rsid w:val="002D52AF"/>
    <w:rsid w:val="002D69F2"/>
    <w:rsid w:val="002E0E8F"/>
    <w:rsid w:val="002E1682"/>
    <w:rsid w:val="002E1FEC"/>
    <w:rsid w:val="002E21A0"/>
    <w:rsid w:val="002E4875"/>
    <w:rsid w:val="002E5961"/>
    <w:rsid w:val="002E61A7"/>
    <w:rsid w:val="002E66F8"/>
    <w:rsid w:val="002E691F"/>
    <w:rsid w:val="002E734A"/>
    <w:rsid w:val="002F015E"/>
    <w:rsid w:val="002F022A"/>
    <w:rsid w:val="002F1F46"/>
    <w:rsid w:val="002F2201"/>
    <w:rsid w:val="002F4196"/>
    <w:rsid w:val="002F41F3"/>
    <w:rsid w:val="002F47F4"/>
    <w:rsid w:val="002F4B0A"/>
    <w:rsid w:val="002F4B76"/>
    <w:rsid w:val="002F4CF3"/>
    <w:rsid w:val="002F564A"/>
    <w:rsid w:val="002F736E"/>
    <w:rsid w:val="002F7C71"/>
    <w:rsid w:val="00300555"/>
    <w:rsid w:val="00300B95"/>
    <w:rsid w:val="00300F7A"/>
    <w:rsid w:val="003012D0"/>
    <w:rsid w:val="00301E32"/>
    <w:rsid w:val="00303348"/>
    <w:rsid w:val="00303656"/>
    <w:rsid w:val="00304213"/>
    <w:rsid w:val="0030499A"/>
    <w:rsid w:val="003050E2"/>
    <w:rsid w:val="0030621D"/>
    <w:rsid w:val="00307757"/>
    <w:rsid w:val="0030794F"/>
    <w:rsid w:val="00307E0B"/>
    <w:rsid w:val="00307F92"/>
    <w:rsid w:val="0031086B"/>
    <w:rsid w:val="00311677"/>
    <w:rsid w:val="0031177C"/>
    <w:rsid w:val="00311A65"/>
    <w:rsid w:val="00312C58"/>
    <w:rsid w:val="00312CB5"/>
    <w:rsid w:val="00313123"/>
    <w:rsid w:val="00313E8E"/>
    <w:rsid w:val="0031464E"/>
    <w:rsid w:val="0031621E"/>
    <w:rsid w:val="00316257"/>
    <w:rsid w:val="0031631E"/>
    <w:rsid w:val="00316543"/>
    <w:rsid w:val="00317FE8"/>
    <w:rsid w:val="00320022"/>
    <w:rsid w:val="003228A7"/>
    <w:rsid w:val="00323264"/>
    <w:rsid w:val="00324906"/>
    <w:rsid w:val="00325BDC"/>
    <w:rsid w:val="00326FCA"/>
    <w:rsid w:val="00330ED2"/>
    <w:rsid w:val="00331138"/>
    <w:rsid w:val="0033114D"/>
    <w:rsid w:val="00331910"/>
    <w:rsid w:val="0033264E"/>
    <w:rsid w:val="00334D37"/>
    <w:rsid w:val="003374CC"/>
    <w:rsid w:val="0034070F"/>
    <w:rsid w:val="003408B9"/>
    <w:rsid w:val="00340DDD"/>
    <w:rsid w:val="003410B4"/>
    <w:rsid w:val="003434B1"/>
    <w:rsid w:val="003451D8"/>
    <w:rsid w:val="003461EB"/>
    <w:rsid w:val="003468FB"/>
    <w:rsid w:val="0034760E"/>
    <w:rsid w:val="00347E80"/>
    <w:rsid w:val="003500DD"/>
    <w:rsid w:val="0035207B"/>
    <w:rsid w:val="00352315"/>
    <w:rsid w:val="00353C49"/>
    <w:rsid w:val="003542F6"/>
    <w:rsid w:val="003551D0"/>
    <w:rsid w:val="003553AC"/>
    <w:rsid w:val="00356DE8"/>
    <w:rsid w:val="00357C9B"/>
    <w:rsid w:val="00357CDE"/>
    <w:rsid w:val="00357F7B"/>
    <w:rsid w:val="00361CAF"/>
    <w:rsid w:val="00361E1F"/>
    <w:rsid w:val="00361E44"/>
    <w:rsid w:val="00362455"/>
    <w:rsid w:val="003649E0"/>
    <w:rsid w:val="00364BC0"/>
    <w:rsid w:val="0036541D"/>
    <w:rsid w:val="00366CF6"/>
    <w:rsid w:val="00372AE2"/>
    <w:rsid w:val="00373032"/>
    <w:rsid w:val="0037353A"/>
    <w:rsid w:val="00374E34"/>
    <w:rsid w:val="00375F11"/>
    <w:rsid w:val="00377259"/>
    <w:rsid w:val="003803CC"/>
    <w:rsid w:val="00383D8A"/>
    <w:rsid w:val="00383E04"/>
    <w:rsid w:val="00383E9B"/>
    <w:rsid w:val="0038500C"/>
    <w:rsid w:val="00385237"/>
    <w:rsid w:val="0038708D"/>
    <w:rsid w:val="003871ED"/>
    <w:rsid w:val="0039343F"/>
    <w:rsid w:val="00393A32"/>
    <w:rsid w:val="00394922"/>
    <w:rsid w:val="00396A62"/>
    <w:rsid w:val="00396FB8"/>
    <w:rsid w:val="0039789B"/>
    <w:rsid w:val="003A0ABB"/>
    <w:rsid w:val="003A0EC5"/>
    <w:rsid w:val="003A0FED"/>
    <w:rsid w:val="003A3FAE"/>
    <w:rsid w:val="003A6145"/>
    <w:rsid w:val="003B07A8"/>
    <w:rsid w:val="003B0C84"/>
    <w:rsid w:val="003B198E"/>
    <w:rsid w:val="003B1F77"/>
    <w:rsid w:val="003B1F90"/>
    <w:rsid w:val="003B2D46"/>
    <w:rsid w:val="003B3186"/>
    <w:rsid w:val="003B3225"/>
    <w:rsid w:val="003B3A37"/>
    <w:rsid w:val="003B565C"/>
    <w:rsid w:val="003B5A9E"/>
    <w:rsid w:val="003C0880"/>
    <w:rsid w:val="003C0C0B"/>
    <w:rsid w:val="003C0FB4"/>
    <w:rsid w:val="003C1483"/>
    <w:rsid w:val="003C17B7"/>
    <w:rsid w:val="003C47DE"/>
    <w:rsid w:val="003C4A08"/>
    <w:rsid w:val="003C5592"/>
    <w:rsid w:val="003C6E5C"/>
    <w:rsid w:val="003D0DF4"/>
    <w:rsid w:val="003D2997"/>
    <w:rsid w:val="003D2EF4"/>
    <w:rsid w:val="003D2F13"/>
    <w:rsid w:val="003D4457"/>
    <w:rsid w:val="003D5722"/>
    <w:rsid w:val="003D637A"/>
    <w:rsid w:val="003E0A1B"/>
    <w:rsid w:val="003E1271"/>
    <w:rsid w:val="003E17E0"/>
    <w:rsid w:val="003E223B"/>
    <w:rsid w:val="003E2B9E"/>
    <w:rsid w:val="003E2DEE"/>
    <w:rsid w:val="003E5D63"/>
    <w:rsid w:val="003E60F9"/>
    <w:rsid w:val="003E69F5"/>
    <w:rsid w:val="003E7A36"/>
    <w:rsid w:val="003F04B4"/>
    <w:rsid w:val="003F16F5"/>
    <w:rsid w:val="003F2297"/>
    <w:rsid w:val="003F31F9"/>
    <w:rsid w:val="003F42BB"/>
    <w:rsid w:val="003F4808"/>
    <w:rsid w:val="003F4D40"/>
    <w:rsid w:val="003F6F08"/>
    <w:rsid w:val="003F7E3A"/>
    <w:rsid w:val="00400CE8"/>
    <w:rsid w:val="004020C1"/>
    <w:rsid w:val="00403814"/>
    <w:rsid w:val="00404820"/>
    <w:rsid w:val="00405FF6"/>
    <w:rsid w:val="00407227"/>
    <w:rsid w:val="0040737C"/>
    <w:rsid w:val="00407722"/>
    <w:rsid w:val="00407CCD"/>
    <w:rsid w:val="00407D14"/>
    <w:rsid w:val="0041016D"/>
    <w:rsid w:val="00410AFB"/>
    <w:rsid w:val="00411994"/>
    <w:rsid w:val="004140D0"/>
    <w:rsid w:val="00414744"/>
    <w:rsid w:val="00415121"/>
    <w:rsid w:val="0041576A"/>
    <w:rsid w:val="0041594E"/>
    <w:rsid w:val="00415B2F"/>
    <w:rsid w:val="004163E5"/>
    <w:rsid w:val="00416931"/>
    <w:rsid w:val="004169A0"/>
    <w:rsid w:val="00416D0B"/>
    <w:rsid w:val="0041710B"/>
    <w:rsid w:val="004177CE"/>
    <w:rsid w:val="004215DE"/>
    <w:rsid w:val="0042169E"/>
    <w:rsid w:val="00421C30"/>
    <w:rsid w:val="0042211B"/>
    <w:rsid w:val="00422721"/>
    <w:rsid w:val="00424601"/>
    <w:rsid w:val="004251A4"/>
    <w:rsid w:val="004252EA"/>
    <w:rsid w:val="00430C13"/>
    <w:rsid w:val="00432755"/>
    <w:rsid w:val="00432BB0"/>
    <w:rsid w:val="004332A8"/>
    <w:rsid w:val="004340C2"/>
    <w:rsid w:val="00434864"/>
    <w:rsid w:val="004356C4"/>
    <w:rsid w:val="0043631C"/>
    <w:rsid w:val="00437240"/>
    <w:rsid w:val="004410EC"/>
    <w:rsid w:val="00442890"/>
    <w:rsid w:val="00443103"/>
    <w:rsid w:val="00444B85"/>
    <w:rsid w:val="00445D33"/>
    <w:rsid w:val="00446186"/>
    <w:rsid w:val="004469CA"/>
    <w:rsid w:val="00447147"/>
    <w:rsid w:val="00447EE0"/>
    <w:rsid w:val="0045007A"/>
    <w:rsid w:val="00452084"/>
    <w:rsid w:val="00452F57"/>
    <w:rsid w:val="00453093"/>
    <w:rsid w:val="0045341F"/>
    <w:rsid w:val="004539B4"/>
    <w:rsid w:val="00454F23"/>
    <w:rsid w:val="00456EA1"/>
    <w:rsid w:val="0045788E"/>
    <w:rsid w:val="00460BCA"/>
    <w:rsid w:val="00461C36"/>
    <w:rsid w:val="0046255F"/>
    <w:rsid w:val="004626A8"/>
    <w:rsid w:val="004633FD"/>
    <w:rsid w:val="00463C64"/>
    <w:rsid w:val="004644A3"/>
    <w:rsid w:val="00464B3E"/>
    <w:rsid w:val="00465F0A"/>
    <w:rsid w:val="004660F0"/>
    <w:rsid w:val="00466A3D"/>
    <w:rsid w:val="00466A70"/>
    <w:rsid w:val="00466E40"/>
    <w:rsid w:val="0046748A"/>
    <w:rsid w:val="00467CBB"/>
    <w:rsid w:val="00467D56"/>
    <w:rsid w:val="004701C5"/>
    <w:rsid w:val="004702B1"/>
    <w:rsid w:val="00470986"/>
    <w:rsid w:val="004709EB"/>
    <w:rsid w:val="00470D09"/>
    <w:rsid w:val="00470F7A"/>
    <w:rsid w:val="00472D5C"/>
    <w:rsid w:val="0047304F"/>
    <w:rsid w:val="004732D7"/>
    <w:rsid w:val="004738E2"/>
    <w:rsid w:val="00473AD5"/>
    <w:rsid w:val="00474AD8"/>
    <w:rsid w:val="00475BB1"/>
    <w:rsid w:val="0047662C"/>
    <w:rsid w:val="00476727"/>
    <w:rsid w:val="00481CC1"/>
    <w:rsid w:val="004824AC"/>
    <w:rsid w:val="004832EC"/>
    <w:rsid w:val="0048450F"/>
    <w:rsid w:val="00485546"/>
    <w:rsid w:val="00485E8B"/>
    <w:rsid w:val="00490427"/>
    <w:rsid w:val="00491C47"/>
    <w:rsid w:val="00492430"/>
    <w:rsid w:val="00493351"/>
    <w:rsid w:val="00493ECB"/>
    <w:rsid w:val="0049503C"/>
    <w:rsid w:val="00497AE2"/>
    <w:rsid w:val="004A053F"/>
    <w:rsid w:val="004A05F1"/>
    <w:rsid w:val="004A1E8D"/>
    <w:rsid w:val="004A3B87"/>
    <w:rsid w:val="004A3D1D"/>
    <w:rsid w:val="004A3F41"/>
    <w:rsid w:val="004A4DEE"/>
    <w:rsid w:val="004A541E"/>
    <w:rsid w:val="004A5B38"/>
    <w:rsid w:val="004A5D5B"/>
    <w:rsid w:val="004A60F8"/>
    <w:rsid w:val="004A65E5"/>
    <w:rsid w:val="004B2212"/>
    <w:rsid w:val="004B230C"/>
    <w:rsid w:val="004B3B7D"/>
    <w:rsid w:val="004B3D1F"/>
    <w:rsid w:val="004B61E6"/>
    <w:rsid w:val="004C027F"/>
    <w:rsid w:val="004C041D"/>
    <w:rsid w:val="004C0F62"/>
    <w:rsid w:val="004C26A5"/>
    <w:rsid w:val="004C2F1A"/>
    <w:rsid w:val="004C40F0"/>
    <w:rsid w:val="004C54CD"/>
    <w:rsid w:val="004C765B"/>
    <w:rsid w:val="004D0F91"/>
    <w:rsid w:val="004D1635"/>
    <w:rsid w:val="004D23EC"/>
    <w:rsid w:val="004D2D04"/>
    <w:rsid w:val="004D4ACB"/>
    <w:rsid w:val="004D4C6A"/>
    <w:rsid w:val="004D5899"/>
    <w:rsid w:val="004D6EB1"/>
    <w:rsid w:val="004E0ED9"/>
    <w:rsid w:val="004E1E60"/>
    <w:rsid w:val="004E3A15"/>
    <w:rsid w:val="004E63C8"/>
    <w:rsid w:val="004E64D0"/>
    <w:rsid w:val="004E6E87"/>
    <w:rsid w:val="004E71F8"/>
    <w:rsid w:val="004E7433"/>
    <w:rsid w:val="004F1221"/>
    <w:rsid w:val="004F1B68"/>
    <w:rsid w:val="004F5D54"/>
    <w:rsid w:val="004F6125"/>
    <w:rsid w:val="004F616B"/>
    <w:rsid w:val="004F64D1"/>
    <w:rsid w:val="004F6DDB"/>
    <w:rsid w:val="00500250"/>
    <w:rsid w:val="00500297"/>
    <w:rsid w:val="00500C43"/>
    <w:rsid w:val="005017D2"/>
    <w:rsid w:val="00502890"/>
    <w:rsid w:val="005031EA"/>
    <w:rsid w:val="005045BA"/>
    <w:rsid w:val="00504863"/>
    <w:rsid w:val="00505E00"/>
    <w:rsid w:val="00505F55"/>
    <w:rsid w:val="0050618B"/>
    <w:rsid w:val="00507164"/>
    <w:rsid w:val="005072EB"/>
    <w:rsid w:val="00507DB4"/>
    <w:rsid w:val="00510677"/>
    <w:rsid w:val="005106E2"/>
    <w:rsid w:val="00512BA4"/>
    <w:rsid w:val="00514177"/>
    <w:rsid w:val="0051453B"/>
    <w:rsid w:val="00514768"/>
    <w:rsid w:val="00515460"/>
    <w:rsid w:val="00517307"/>
    <w:rsid w:val="0051749E"/>
    <w:rsid w:val="00520AEC"/>
    <w:rsid w:val="00520B8F"/>
    <w:rsid w:val="00521EFC"/>
    <w:rsid w:val="00523307"/>
    <w:rsid w:val="00523A50"/>
    <w:rsid w:val="0052526A"/>
    <w:rsid w:val="00526BC8"/>
    <w:rsid w:val="00526BE4"/>
    <w:rsid w:val="00531387"/>
    <w:rsid w:val="00531B6D"/>
    <w:rsid w:val="005324BA"/>
    <w:rsid w:val="00533EA7"/>
    <w:rsid w:val="00535C3C"/>
    <w:rsid w:val="0053664C"/>
    <w:rsid w:val="0054007F"/>
    <w:rsid w:val="005405B7"/>
    <w:rsid w:val="00540A7F"/>
    <w:rsid w:val="00541963"/>
    <w:rsid w:val="005427BC"/>
    <w:rsid w:val="005431B2"/>
    <w:rsid w:val="005436D9"/>
    <w:rsid w:val="005445D5"/>
    <w:rsid w:val="005446F2"/>
    <w:rsid w:val="00544767"/>
    <w:rsid w:val="0054478A"/>
    <w:rsid w:val="0054713C"/>
    <w:rsid w:val="00547D27"/>
    <w:rsid w:val="00547EF2"/>
    <w:rsid w:val="0055027C"/>
    <w:rsid w:val="0055049E"/>
    <w:rsid w:val="00551687"/>
    <w:rsid w:val="005519D8"/>
    <w:rsid w:val="005543ED"/>
    <w:rsid w:val="00554957"/>
    <w:rsid w:val="00554CD5"/>
    <w:rsid w:val="00554F28"/>
    <w:rsid w:val="0055649E"/>
    <w:rsid w:val="005570D9"/>
    <w:rsid w:val="005574E8"/>
    <w:rsid w:val="005575B7"/>
    <w:rsid w:val="00557F86"/>
    <w:rsid w:val="00560185"/>
    <w:rsid w:val="00560323"/>
    <w:rsid w:val="00560BA6"/>
    <w:rsid w:val="00560C36"/>
    <w:rsid w:val="00560D51"/>
    <w:rsid w:val="00560FE7"/>
    <w:rsid w:val="005619A9"/>
    <w:rsid w:val="00562474"/>
    <w:rsid w:val="005628C2"/>
    <w:rsid w:val="00563997"/>
    <w:rsid w:val="005653FC"/>
    <w:rsid w:val="005668B7"/>
    <w:rsid w:val="005676EF"/>
    <w:rsid w:val="00570557"/>
    <w:rsid w:val="00571403"/>
    <w:rsid w:val="00571E23"/>
    <w:rsid w:val="005744E5"/>
    <w:rsid w:val="00574FA4"/>
    <w:rsid w:val="00576D8C"/>
    <w:rsid w:val="00576E0D"/>
    <w:rsid w:val="0058054D"/>
    <w:rsid w:val="005818FC"/>
    <w:rsid w:val="00582240"/>
    <w:rsid w:val="005824B0"/>
    <w:rsid w:val="005850F8"/>
    <w:rsid w:val="00585BE8"/>
    <w:rsid w:val="005879FE"/>
    <w:rsid w:val="0059065E"/>
    <w:rsid w:val="00590E1B"/>
    <w:rsid w:val="005917C4"/>
    <w:rsid w:val="00591A12"/>
    <w:rsid w:val="00593299"/>
    <w:rsid w:val="005964E6"/>
    <w:rsid w:val="005969A6"/>
    <w:rsid w:val="00597437"/>
    <w:rsid w:val="00597B93"/>
    <w:rsid w:val="00597F33"/>
    <w:rsid w:val="005A00A6"/>
    <w:rsid w:val="005A123F"/>
    <w:rsid w:val="005A1463"/>
    <w:rsid w:val="005A207C"/>
    <w:rsid w:val="005A2517"/>
    <w:rsid w:val="005A42BF"/>
    <w:rsid w:val="005A4EED"/>
    <w:rsid w:val="005A5533"/>
    <w:rsid w:val="005A64E9"/>
    <w:rsid w:val="005A7C50"/>
    <w:rsid w:val="005B0A42"/>
    <w:rsid w:val="005B1007"/>
    <w:rsid w:val="005B19D3"/>
    <w:rsid w:val="005B39BF"/>
    <w:rsid w:val="005B3AB3"/>
    <w:rsid w:val="005B3D36"/>
    <w:rsid w:val="005B3EE6"/>
    <w:rsid w:val="005B42AE"/>
    <w:rsid w:val="005B5207"/>
    <w:rsid w:val="005B5DDA"/>
    <w:rsid w:val="005B600D"/>
    <w:rsid w:val="005B662E"/>
    <w:rsid w:val="005B743C"/>
    <w:rsid w:val="005B7A05"/>
    <w:rsid w:val="005B7AFF"/>
    <w:rsid w:val="005B7BA9"/>
    <w:rsid w:val="005B7C42"/>
    <w:rsid w:val="005C0C7A"/>
    <w:rsid w:val="005C305B"/>
    <w:rsid w:val="005C37D2"/>
    <w:rsid w:val="005C4637"/>
    <w:rsid w:val="005C5622"/>
    <w:rsid w:val="005C6973"/>
    <w:rsid w:val="005D0192"/>
    <w:rsid w:val="005D4887"/>
    <w:rsid w:val="005D5BF9"/>
    <w:rsid w:val="005D681C"/>
    <w:rsid w:val="005D75A6"/>
    <w:rsid w:val="005D7C31"/>
    <w:rsid w:val="005E1F5C"/>
    <w:rsid w:val="005E24E3"/>
    <w:rsid w:val="005E445A"/>
    <w:rsid w:val="005E4496"/>
    <w:rsid w:val="005E4DBD"/>
    <w:rsid w:val="005E5166"/>
    <w:rsid w:val="005E64F3"/>
    <w:rsid w:val="005E69F4"/>
    <w:rsid w:val="005E7961"/>
    <w:rsid w:val="005F0FC1"/>
    <w:rsid w:val="005F1648"/>
    <w:rsid w:val="005F30C1"/>
    <w:rsid w:val="005F3E16"/>
    <w:rsid w:val="005F5295"/>
    <w:rsid w:val="005F68B3"/>
    <w:rsid w:val="005F79A5"/>
    <w:rsid w:val="00600086"/>
    <w:rsid w:val="00600408"/>
    <w:rsid w:val="006014F2"/>
    <w:rsid w:val="00601681"/>
    <w:rsid w:val="00602438"/>
    <w:rsid w:val="00604E79"/>
    <w:rsid w:val="00605368"/>
    <w:rsid w:val="00605569"/>
    <w:rsid w:val="00605A46"/>
    <w:rsid w:val="00607027"/>
    <w:rsid w:val="00610CB0"/>
    <w:rsid w:val="00611256"/>
    <w:rsid w:val="00611C23"/>
    <w:rsid w:val="00611C97"/>
    <w:rsid w:val="006123AE"/>
    <w:rsid w:val="00612816"/>
    <w:rsid w:val="00612C93"/>
    <w:rsid w:val="00614114"/>
    <w:rsid w:val="0061413D"/>
    <w:rsid w:val="00614A1E"/>
    <w:rsid w:val="00615195"/>
    <w:rsid w:val="00616EDB"/>
    <w:rsid w:val="006174B6"/>
    <w:rsid w:val="00617FF3"/>
    <w:rsid w:val="00620DE1"/>
    <w:rsid w:val="006228E5"/>
    <w:rsid w:val="0062290F"/>
    <w:rsid w:val="00624943"/>
    <w:rsid w:val="006264B7"/>
    <w:rsid w:val="00626761"/>
    <w:rsid w:val="00626D01"/>
    <w:rsid w:val="006316C1"/>
    <w:rsid w:val="0063289F"/>
    <w:rsid w:val="006330D1"/>
    <w:rsid w:val="006338CB"/>
    <w:rsid w:val="006351AA"/>
    <w:rsid w:val="00635A39"/>
    <w:rsid w:val="0063775D"/>
    <w:rsid w:val="00637D9B"/>
    <w:rsid w:val="00641EA5"/>
    <w:rsid w:val="00643FF0"/>
    <w:rsid w:val="006455FF"/>
    <w:rsid w:val="00646846"/>
    <w:rsid w:val="006468AE"/>
    <w:rsid w:val="0065038D"/>
    <w:rsid w:val="006515EB"/>
    <w:rsid w:val="00652261"/>
    <w:rsid w:val="00652734"/>
    <w:rsid w:val="00652A47"/>
    <w:rsid w:val="006538A4"/>
    <w:rsid w:val="00653BB2"/>
    <w:rsid w:val="00654212"/>
    <w:rsid w:val="006552DC"/>
    <w:rsid w:val="006555E6"/>
    <w:rsid w:val="006563FF"/>
    <w:rsid w:val="00656E95"/>
    <w:rsid w:val="00657027"/>
    <w:rsid w:val="0065774C"/>
    <w:rsid w:val="0066037D"/>
    <w:rsid w:val="006604FD"/>
    <w:rsid w:val="00660A94"/>
    <w:rsid w:val="00660AA8"/>
    <w:rsid w:val="0066242B"/>
    <w:rsid w:val="006633FE"/>
    <w:rsid w:val="006640E9"/>
    <w:rsid w:val="00665FAA"/>
    <w:rsid w:val="00666883"/>
    <w:rsid w:val="00667848"/>
    <w:rsid w:val="00672922"/>
    <w:rsid w:val="00672EA1"/>
    <w:rsid w:val="006731A2"/>
    <w:rsid w:val="00673717"/>
    <w:rsid w:val="00673B60"/>
    <w:rsid w:val="00673ED1"/>
    <w:rsid w:val="00673F98"/>
    <w:rsid w:val="00674142"/>
    <w:rsid w:val="006763DB"/>
    <w:rsid w:val="00676825"/>
    <w:rsid w:val="00677AC3"/>
    <w:rsid w:val="00682325"/>
    <w:rsid w:val="006829DA"/>
    <w:rsid w:val="006832EB"/>
    <w:rsid w:val="006847F9"/>
    <w:rsid w:val="00684B4F"/>
    <w:rsid w:val="006860BE"/>
    <w:rsid w:val="00686126"/>
    <w:rsid w:val="00686F26"/>
    <w:rsid w:val="0068770B"/>
    <w:rsid w:val="00690B12"/>
    <w:rsid w:val="00692CEA"/>
    <w:rsid w:val="006930D2"/>
    <w:rsid w:val="006938E6"/>
    <w:rsid w:val="00694371"/>
    <w:rsid w:val="006961F9"/>
    <w:rsid w:val="00696B36"/>
    <w:rsid w:val="00697148"/>
    <w:rsid w:val="0069781E"/>
    <w:rsid w:val="006A06FF"/>
    <w:rsid w:val="006A15D6"/>
    <w:rsid w:val="006A274B"/>
    <w:rsid w:val="006A2D77"/>
    <w:rsid w:val="006A39E6"/>
    <w:rsid w:val="006A4C6F"/>
    <w:rsid w:val="006A4F82"/>
    <w:rsid w:val="006A500B"/>
    <w:rsid w:val="006A702D"/>
    <w:rsid w:val="006A72D0"/>
    <w:rsid w:val="006B0F01"/>
    <w:rsid w:val="006B20F8"/>
    <w:rsid w:val="006B2FB1"/>
    <w:rsid w:val="006B5D6E"/>
    <w:rsid w:val="006C0234"/>
    <w:rsid w:val="006C0457"/>
    <w:rsid w:val="006C09E6"/>
    <w:rsid w:val="006C2D90"/>
    <w:rsid w:val="006C30F1"/>
    <w:rsid w:val="006C3604"/>
    <w:rsid w:val="006C42CE"/>
    <w:rsid w:val="006C441F"/>
    <w:rsid w:val="006C5B7D"/>
    <w:rsid w:val="006C7B21"/>
    <w:rsid w:val="006D05AA"/>
    <w:rsid w:val="006D2188"/>
    <w:rsid w:val="006D2BC5"/>
    <w:rsid w:val="006D3799"/>
    <w:rsid w:val="006D39EA"/>
    <w:rsid w:val="006D4971"/>
    <w:rsid w:val="006D629B"/>
    <w:rsid w:val="006E035D"/>
    <w:rsid w:val="006E08DB"/>
    <w:rsid w:val="006E1DD1"/>
    <w:rsid w:val="006E3601"/>
    <w:rsid w:val="006E37B6"/>
    <w:rsid w:val="006E3C95"/>
    <w:rsid w:val="006E43A5"/>
    <w:rsid w:val="006E4992"/>
    <w:rsid w:val="006E4D82"/>
    <w:rsid w:val="006E537D"/>
    <w:rsid w:val="006E59BD"/>
    <w:rsid w:val="006E5F9F"/>
    <w:rsid w:val="006E630F"/>
    <w:rsid w:val="006E7436"/>
    <w:rsid w:val="006E7C29"/>
    <w:rsid w:val="006F0A7B"/>
    <w:rsid w:val="006F1359"/>
    <w:rsid w:val="006F3D62"/>
    <w:rsid w:val="006F439F"/>
    <w:rsid w:val="006F5E84"/>
    <w:rsid w:val="00700A1F"/>
    <w:rsid w:val="00701AF7"/>
    <w:rsid w:val="00702103"/>
    <w:rsid w:val="0070274C"/>
    <w:rsid w:val="00702752"/>
    <w:rsid w:val="00703E31"/>
    <w:rsid w:val="0070481A"/>
    <w:rsid w:val="007054BA"/>
    <w:rsid w:val="00705F84"/>
    <w:rsid w:val="00706F6A"/>
    <w:rsid w:val="007072C7"/>
    <w:rsid w:val="007078E6"/>
    <w:rsid w:val="00710494"/>
    <w:rsid w:val="00710AE0"/>
    <w:rsid w:val="00711BC5"/>
    <w:rsid w:val="00711BDD"/>
    <w:rsid w:val="007125F4"/>
    <w:rsid w:val="0071278E"/>
    <w:rsid w:val="00714111"/>
    <w:rsid w:val="007153D6"/>
    <w:rsid w:val="0071622B"/>
    <w:rsid w:val="0071639C"/>
    <w:rsid w:val="00720784"/>
    <w:rsid w:val="00721339"/>
    <w:rsid w:val="00721622"/>
    <w:rsid w:val="0072229D"/>
    <w:rsid w:val="00730509"/>
    <w:rsid w:val="00732740"/>
    <w:rsid w:val="007335B7"/>
    <w:rsid w:val="007336D7"/>
    <w:rsid w:val="007337FC"/>
    <w:rsid w:val="00735ABB"/>
    <w:rsid w:val="007362F0"/>
    <w:rsid w:val="00736FC4"/>
    <w:rsid w:val="007413FE"/>
    <w:rsid w:val="007420E0"/>
    <w:rsid w:val="007421A6"/>
    <w:rsid w:val="007430D7"/>
    <w:rsid w:val="00743E99"/>
    <w:rsid w:val="00745AAA"/>
    <w:rsid w:val="00746A0C"/>
    <w:rsid w:val="0074752D"/>
    <w:rsid w:val="00747D05"/>
    <w:rsid w:val="00747FF4"/>
    <w:rsid w:val="007506A3"/>
    <w:rsid w:val="0075210F"/>
    <w:rsid w:val="0075384A"/>
    <w:rsid w:val="00754C06"/>
    <w:rsid w:val="00757732"/>
    <w:rsid w:val="0076062F"/>
    <w:rsid w:val="00760E99"/>
    <w:rsid w:val="0076112B"/>
    <w:rsid w:val="0076179D"/>
    <w:rsid w:val="00761AC0"/>
    <w:rsid w:val="007632EF"/>
    <w:rsid w:val="00763755"/>
    <w:rsid w:val="00763F15"/>
    <w:rsid w:val="007640F3"/>
    <w:rsid w:val="0076465E"/>
    <w:rsid w:val="0076490F"/>
    <w:rsid w:val="00764962"/>
    <w:rsid w:val="00770018"/>
    <w:rsid w:val="00772CDD"/>
    <w:rsid w:val="0077389D"/>
    <w:rsid w:val="00774D48"/>
    <w:rsid w:val="007753EC"/>
    <w:rsid w:val="007766F5"/>
    <w:rsid w:val="00777427"/>
    <w:rsid w:val="00777B27"/>
    <w:rsid w:val="00780D4C"/>
    <w:rsid w:val="007812E5"/>
    <w:rsid w:val="0078134D"/>
    <w:rsid w:val="0078166F"/>
    <w:rsid w:val="00781980"/>
    <w:rsid w:val="00781CFE"/>
    <w:rsid w:val="00782B1A"/>
    <w:rsid w:val="00782D01"/>
    <w:rsid w:val="007859E8"/>
    <w:rsid w:val="0078609A"/>
    <w:rsid w:val="007860C3"/>
    <w:rsid w:val="0078704B"/>
    <w:rsid w:val="0079267B"/>
    <w:rsid w:val="007930CB"/>
    <w:rsid w:val="007938D0"/>
    <w:rsid w:val="00795A36"/>
    <w:rsid w:val="007965E2"/>
    <w:rsid w:val="00796ADD"/>
    <w:rsid w:val="00796B6A"/>
    <w:rsid w:val="00796C57"/>
    <w:rsid w:val="007970E0"/>
    <w:rsid w:val="007A180B"/>
    <w:rsid w:val="007A320B"/>
    <w:rsid w:val="007A42E6"/>
    <w:rsid w:val="007A4C04"/>
    <w:rsid w:val="007A59C4"/>
    <w:rsid w:val="007A60E5"/>
    <w:rsid w:val="007A64D8"/>
    <w:rsid w:val="007B0B63"/>
    <w:rsid w:val="007B1A90"/>
    <w:rsid w:val="007B1CBA"/>
    <w:rsid w:val="007B260F"/>
    <w:rsid w:val="007B277A"/>
    <w:rsid w:val="007B29D3"/>
    <w:rsid w:val="007B3482"/>
    <w:rsid w:val="007B4062"/>
    <w:rsid w:val="007B4748"/>
    <w:rsid w:val="007B543C"/>
    <w:rsid w:val="007B7212"/>
    <w:rsid w:val="007B7F7A"/>
    <w:rsid w:val="007C07F2"/>
    <w:rsid w:val="007C0959"/>
    <w:rsid w:val="007C0C6B"/>
    <w:rsid w:val="007C157F"/>
    <w:rsid w:val="007C7096"/>
    <w:rsid w:val="007C7201"/>
    <w:rsid w:val="007C7AB3"/>
    <w:rsid w:val="007D1195"/>
    <w:rsid w:val="007D1B60"/>
    <w:rsid w:val="007D1E28"/>
    <w:rsid w:val="007D3752"/>
    <w:rsid w:val="007D4749"/>
    <w:rsid w:val="007D4D96"/>
    <w:rsid w:val="007D6FDC"/>
    <w:rsid w:val="007D748C"/>
    <w:rsid w:val="007E0514"/>
    <w:rsid w:val="007E1C44"/>
    <w:rsid w:val="007E3559"/>
    <w:rsid w:val="007E369C"/>
    <w:rsid w:val="007E3AD6"/>
    <w:rsid w:val="007E638E"/>
    <w:rsid w:val="007E7339"/>
    <w:rsid w:val="007F1765"/>
    <w:rsid w:val="007F27AD"/>
    <w:rsid w:val="007F27BD"/>
    <w:rsid w:val="007F2B83"/>
    <w:rsid w:val="007F2F7A"/>
    <w:rsid w:val="007F534A"/>
    <w:rsid w:val="007F5867"/>
    <w:rsid w:val="007F5B5D"/>
    <w:rsid w:val="007F613A"/>
    <w:rsid w:val="00800BA0"/>
    <w:rsid w:val="00802A34"/>
    <w:rsid w:val="00802E5B"/>
    <w:rsid w:val="008037A7"/>
    <w:rsid w:val="00803C1F"/>
    <w:rsid w:val="0080475A"/>
    <w:rsid w:val="00810824"/>
    <w:rsid w:val="00810B90"/>
    <w:rsid w:val="00810EAD"/>
    <w:rsid w:val="00810EF1"/>
    <w:rsid w:val="008125BF"/>
    <w:rsid w:val="008126F5"/>
    <w:rsid w:val="00812E83"/>
    <w:rsid w:val="00814367"/>
    <w:rsid w:val="00814BE4"/>
    <w:rsid w:val="008155A9"/>
    <w:rsid w:val="008170E3"/>
    <w:rsid w:val="008212BE"/>
    <w:rsid w:val="00821C31"/>
    <w:rsid w:val="0082229C"/>
    <w:rsid w:val="00822312"/>
    <w:rsid w:val="00822B2A"/>
    <w:rsid w:val="008230BF"/>
    <w:rsid w:val="00823EC5"/>
    <w:rsid w:val="00824C23"/>
    <w:rsid w:val="0082543D"/>
    <w:rsid w:val="00825AA5"/>
    <w:rsid w:val="008262E0"/>
    <w:rsid w:val="00826C3B"/>
    <w:rsid w:val="00827F41"/>
    <w:rsid w:val="00830595"/>
    <w:rsid w:val="008306A1"/>
    <w:rsid w:val="00831A0D"/>
    <w:rsid w:val="00833206"/>
    <w:rsid w:val="00833997"/>
    <w:rsid w:val="00834A38"/>
    <w:rsid w:val="0083646C"/>
    <w:rsid w:val="008376DC"/>
    <w:rsid w:val="0083791D"/>
    <w:rsid w:val="008379C8"/>
    <w:rsid w:val="00840FC4"/>
    <w:rsid w:val="00842BFE"/>
    <w:rsid w:val="00843DB5"/>
    <w:rsid w:val="00844BA7"/>
    <w:rsid w:val="00845D4B"/>
    <w:rsid w:val="00845DBB"/>
    <w:rsid w:val="00846422"/>
    <w:rsid w:val="008469CA"/>
    <w:rsid w:val="00850799"/>
    <w:rsid w:val="00853B0D"/>
    <w:rsid w:val="00853BB6"/>
    <w:rsid w:val="00854AE1"/>
    <w:rsid w:val="008559EC"/>
    <w:rsid w:val="00855A70"/>
    <w:rsid w:val="008565A5"/>
    <w:rsid w:val="008566D5"/>
    <w:rsid w:val="008617AE"/>
    <w:rsid w:val="008632C0"/>
    <w:rsid w:val="0086379D"/>
    <w:rsid w:val="0086380B"/>
    <w:rsid w:val="008638C0"/>
    <w:rsid w:val="0086432B"/>
    <w:rsid w:val="0086506D"/>
    <w:rsid w:val="00865F20"/>
    <w:rsid w:val="00866598"/>
    <w:rsid w:val="008667AF"/>
    <w:rsid w:val="00866E7C"/>
    <w:rsid w:val="0086766E"/>
    <w:rsid w:val="00872581"/>
    <w:rsid w:val="00872842"/>
    <w:rsid w:val="00872D85"/>
    <w:rsid w:val="00873793"/>
    <w:rsid w:val="0087542E"/>
    <w:rsid w:val="00875522"/>
    <w:rsid w:val="00876DB7"/>
    <w:rsid w:val="00880391"/>
    <w:rsid w:val="00880860"/>
    <w:rsid w:val="00880CCC"/>
    <w:rsid w:val="00882559"/>
    <w:rsid w:val="00882B84"/>
    <w:rsid w:val="00883CA1"/>
    <w:rsid w:val="008846A3"/>
    <w:rsid w:val="0088480E"/>
    <w:rsid w:val="008849EA"/>
    <w:rsid w:val="008866E4"/>
    <w:rsid w:val="00890D35"/>
    <w:rsid w:val="0089100E"/>
    <w:rsid w:val="008918D7"/>
    <w:rsid w:val="00892057"/>
    <w:rsid w:val="00892D3E"/>
    <w:rsid w:val="008932BC"/>
    <w:rsid w:val="0089430D"/>
    <w:rsid w:val="00895439"/>
    <w:rsid w:val="00895AE3"/>
    <w:rsid w:val="00895BD8"/>
    <w:rsid w:val="0089633E"/>
    <w:rsid w:val="00896420"/>
    <w:rsid w:val="008A0F8F"/>
    <w:rsid w:val="008A2D2B"/>
    <w:rsid w:val="008A2DCB"/>
    <w:rsid w:val="008A42F7"/>
    <w:rsid w:val="008A4888"/>
    <w:rsid w:val="008A6BC7"/>
    <w:rsid w:val="008B020E"/>
    <w:rsid w:val="008B174F"/>
    <w:rsid w:val="008B28B4"/>
    <w:rsid w:val="008B3C18"/>
    <w:rsid w:val="008B49E2"/>
    <w:rsid w:val="008B4CFD"/>
    <w:rsid w:val="008B5054"/>
    <w:rsid w:val="008B5AC4"/>
    <w:rsid w:val="008B69C6"/>
    <w:rsid w:val="008C0D53"/>
    <w:rsid w:val="008C200A"/>
    <w:rsid w:val="008C2BD8"/>
    <w:rsid w:val="008C357C"/>
    <w:rsid w:val="008C47B6"/>
    <w:rsid w:val="008C48C4"/>
    <w:rsid w:val="008C5CE0"/>
    <w:rsid w:val="008D04BF"/>
    <w:rsid w:val="008D0E7B"/>
    <w:rsid w:val="008D13A3"/>
    <w:rsid w:val="008D1DD0"/>
    <w:rsid w:val="008D2172"/>
    <w:rsid w:val="008D3306"/>
    <w:rsid w:val="008D33CD"/>
    <w:rsid w:val="008D3FC5"/>
    <w:rsid w:val="008D40D8"/>
    <w:rsid w:val="008D5ED1"/>
    <w:rsid w:val="008D5FC8"/>
    <w:rsid w:val="008D6177"/>
    <w:rsid w:val="008E100B"/>
    <w:rsid w:val="008E1082"/>
    <w:rsid w:val="008E1AD7"/>
    <w:rsid w:val="008E2DA9"/>
    <w:rsid w:val="008E38AE"/>
    <w:rsid w:val="008E4459"/>
    <w:rsid w:val="008E498A"/>
    <w:rsid w:val="008E50B0"/>
    <w:rsid w:val="008E5E6F"/>
    <w:rsid w:val="008E744C"/>
    <w:rsid w:val="008E777F"/>
    <w:rsid w:val="008F27C6"/>
    <w:rsid w:val="008F4409"/>
    <w:rsid w:val="008F55DB"/>
    <w:rsid w:val="0090007C"/>
    <w:rsid w:val="00900457"/>
    <w:rsid w:val="00900547"/>
    <w:rsid w:val="00901059"/>
    <w:rsid w:val="00901588"/>
    <w:rsid w:val="00901DB7"/>
    <w:rsid w:val="00902042"/>
    <w:rsid w:val="0090359C"/>
    <w:rsid w:val="00903DE9"/>
    <w:rsid w:val="0090409B"/>
    <w:rsid w:val="00904C6D"/>
    <w:rsid w:val="00907D82"/>
    <w:rsid w:val="00911035"/>
    <w:rsid w:val="0091274F"/>
    <w:rsid w:val="00913042"/>
    <w:rsid w:val="00913B76"/>
    <w:rsid w:val="009143DE"/>
    <w:rsid w:val="00914742"/>
    <w:rsid w:val="00914EEB"/>
    <w:rsid w:val="00915127"/>
    <w:rsid w:val="0091636E"/>
    <w:rsid w:val="009170E9"/>
    <w:rsid w:val="00920783"/>
    <w:rsid w:val="009207A2"/>
    <w:rsid w:val="0092123E"/>
    <w:rsid w:val="009225DE"/>
    <w:rsid w:val="00922953"/>
    <w:rsid w:val="0092414A"/>
    <w:rsid w:val="009254D2"/>
    <w:rsid w:val="0092560B"/>
    <w:rsid w:val="00926C55"/>
    <w:rsid w:val="009300D2"/>
    <w:rsid w:val="0093089C"/>
    <w:rsid w:val="00930B23"/>
    <w:rsid w:val="00930D23"/>
    <w:rsid w:val="00932FEA"/>
    <w:rsid w:val="00933358"/>
    <w:rsid w:val="00933F2F"/>
    <w:rsid w:val="00935584"/>
    <w:rsid w:val="00935F5A"/>
    <w:rsid w:val="00937C68"/>
    <w:rsid w:val="00940018"/>
    <w:rsid w:val="009406C3"/>
    <w:rsid w:val="00940CEA"/>
    <w:rsid w:val="009414B5"/>
    <w:rsid w:val="0094237E"/>
    <w:rsid w:val="009456B8"/>
    <w:rsid w:val="0094624D"/>
    <w:rsid w:val="00946FC2"/>
    <w:rsid w:val="00950699"/>
    <w:rsid w:val="00951967"/>
    <w:rsid w:val="00953991"/>
    <w:rsid w:val="009544EF"/>
    <w:rsid w:val="00954655"/>
    <w:rsid w:val="00954B73"/>
    <w:rsid w:val="00954E39"/>
    <w:rsid w:val="009557A3"/>
    <w:rsid w:val="00955C64"/>
    <w:rsid w:val="0095620A"/>
    <w:rsid w:val="0095695A"/>
    <w:rsid w:val="00961931"/>
    <w:rsid w:val="00962BF7"/>
    <w:rsid w:val="00962CA5"/>
    <w:rsid w:val="00964D40"/>
    <w:rsid w:val="0096588D"/>
    <w:rsid w:val="00965BB7"/>
    <w:rsid w:val="00965FFB"/>
    <w:rsid w:val="00966B36"/>
    <w:rsid w:val="00967274"/>
    <w:rsid w:val="00967BDA"/>
    <w:rsid w:val="00967C6F"/>
    <w:rsid w:val="00970EE1"/>
    <w:rsid w:val="00971443"/>
    <w:rsid w:val="00972F45"/>
    <w:rsid w:val="00976145"/>
    <w:rsid w:val="0097631D"/>
    <w:rsid w:val="0097671E"/>
    <w:rsid w:val="009768D2"/>
    <w:rsid w:val="00977C38"/>
    <w:rsid w:val="00977D79"/>
    <w:rsid w:val="00980DDB"/>
    <w:rsid w:val="00981649"/>
    <w:rsid w:val="009820FA"/>
    <w:rsid w:val="009827C0"/>
    <w:rsid w:val="00985CE2"/>
    <w:rsid w:val="00985E9F"/>
    <w:rsid w:val="00986469"/>
    <w:rsid w:val="00987425"/>
    <w:rsid w:val="009876E8"/>
    <w:rsid w:val="00990B55"/>
    <w:rsid w:val="009914EE"/>
    <w:rsid w:val="009922A6"/>
    <w:rsid w:val="009929C5"/>
    <w:rsid w:val="00994D81"/>
    <w:rsid w:val="00997FBC"/>
    <w:rsid w:val="009A021C"/>
    <w:rsid w:val="009A0507"/>
    <w:rsid w:val="009A0E12"/>
    <w:rsid w:val="009A1433"/>
    <w:rsid w:val="009A1589"/>
    <w:rsid w:val="009A1DA6"/>
    <w:rsid w:val="009A32D1"/>
    <w:rsid w:val="009A398A"/>
    <w:rsid w:val="009A7F68"/>
    <w:rsid w:val="009B036C"/>
    <w:rsid w:val="009B08CB"/>
    <w:rsid w:val="009B0FCB"/>
    <w:rsid w:val="009B2237"/>
    <w:rsid w:val="009B58F5"/>
    <w:rsid w:val="009B5B2B"/>
    <w:rsid w:val="009B79FD"/>
    <w:rsid w:val="009C1276"/>
    <w:rsid w:val="009C1CA8"/>
    <w:rsid w:val="009C2174"/>
    <w:rsid w:val="009C29B0"/>
    <w:rsid w:val="009C3BBF"/>
    <w:rsid w:val="009C4653"/>
    <w:rsid w:val="009C5A89"/>
    <w:rsid w:val="009C67F1"/>
    <w:rsid w:val="009D0FA3"/>
    <w:rsid w:val="009D21B0"/>
    <w:rsid w:val="009D28E4"/>
    <w:rsid w:val="009D2B77"/>
    <w:rsid w:val="009D4605"/>
    <w:rsid w:val="009D4A38"/>
    <w:rsid w:val="009D4FEF"/>
    <w:rsid w:val="009D5033"/>
    <w:rsid w:val="009D6421"/>
    <w:rsid w:val="009D6DCB"/>
    <w:rsid w:val="009E1DC6"/>
    <w:rsid w:val="009E1F68"/>
    <w:rsid w:val="009E2BB5"/>
    <w:rsid w:val="009E3801"/>
    <w:rsid w:val="009E3953"/>
    <w:rsid w:val="009E60DC"/>
    <w:rsid w:val="009E776D"/>
    <w:rsid w:val="009E7966"/>
    <w:rsid w:val="009E7992"/>
    <w:rsid w:val="009E7A8C"/>
    <w:rsid w:val="009F1D6D"/>
    <w:rsid w:val="009F5ACF"/>
    <w:rsid w:val="009F60F6"/>
    <w:rsid w:val="009F68AA"/>
    <w:rsid w:val="009F71AF"/>
    <w:rsid w:val="00A014DA"/>
    <w:rsid w:val="00A03ADD"/>
    <w:rsid w:val="00A040A0"/>
    <w:rsid w:val="00A049A3"/>
    <w:rsid w:val="00A06387"/>
    <w:rsid w:val="00A07EC7"/>
    <w:rsid w:val="00A1149C"/>
    <w:rsid w:val="00A11D41"/>
    <w:rsid w:val="00A12D16"/>
    <w:rsid w:val="00A12D46"/>
    <w:rsid w:val="00A15432"/>
    <w:rsid w:val="00A15947"/>
    <w:rsid w:val="00A15B62"/>
    <w:rsid w:val="00A164E0"/>
    <w:rsid w:val="00A17CE8"/>
    <w:rsid w:val="00A200BE"/>
    <w:rsid w:val="00A22455"/>
    <w:rsid w:val="00A2356D"/>
    <w:rsid w:val="00A25A49"/>
    <w:rsid w:val="00A2694B"/>
    <w:rsid w:val="00A26D4F"/>
    <w:rsid w:val="00A272A7"/>
    <w:rsid w:val="00A30103"/>
    <w:rsid w:val="00A323F2"/>
    <w:rsid w:val="00A3583E"/>
    <w:rsid w:val="00A36374"/>
    <w:rsid w:val="00A36C5F"/>
    <w:rsid w:val="00A4064B"/>
    <w:rsid w:val="00A41418"/>
    <w:rsid w:val="00A41DB5"/>
    <w:rsid w:val="00A42250"/>
    <w:rsid w:val="00A43AF8"/>
    <w:rsid w:val="00A4473A"/>
    <w:rsid w:val="00A4506B"/>
    <w:rsid w:val="00A45AE7"/>
    <w:rsid w:val="00A46F6D"/>
    <w:rsid w:val="00A47020"/>
    <w:rsid w:val="00A474D6"/>
    <w:rsid w:val="00A511B2"/>
    <w:rsid w:val="00A52F75"/>
    <w:rsid w:val="00A530FE"/>
    <w:rsid w:val="00A54401"/>
    <w:rsid w:val="00A54BAC"/>
    <w:rsid w:val="00A54E48"/>
    <w:rsid w:val="00A557ED"/>
    <w:rsid w:val="00A5605E"/>
    <w:rsid w:val="00A578CB"/>
    <w:rsid w:val="00A60143"/>
    <w:rsid w:val="00A60E07"/>
    <w:rsid w:val="00A6176D"/>
    <w:rsid w:val="00A63891"/>
    <w:rsid w:val="00A63E91"/>
    <w:rsid w:val="00A6404E"/>
    <w:rsid w:val="00A64DFE"/>
    <w:rsid w:val="00A65058"/>
    <w:rsid w:val="00A6777D"/>
    <w:rsid w:val="00A70368"/>
    <w:rsid w:val="00A70A1B"/>
    <w:rsid w:val="00A71B88"/>
    <w:rsid w:val="00A72FDB"/>
    <w:rsid w:val="00A7355E"/>
    <w:rsid w:val="00A74ECE"/>
    <w:rsid w:val="00A765C9"/>
    <w:rsid w:val="00A77351"/>
    <w:rsid w:val="00A7761B"/>
    <w:rsid w:val="00A778FA"/>
    <w:rsid w:val="00A7792A"/>
    <w:rsid w:val="00A77BC2"/>
    <w:rsid w:val="00A77D09"/>
    <w:rsid w:val="00A80BE6"/>
    <w:rsid w:val="00A818C3"/>
    <w:rsid w:val="00A82112"/>
    <w:rsid w:val="00A82D1B"/>
    <w:rsid w:val="00A85708"/>
    <w:rsid w:val="00A85BA5"/>
    <w:rsid w:val="00A86005"/>
    <w:rsid w:val="00A87C87"/>
    <w:rsid w:val="00A9077B"/>
    <w:rsid w:val="00A90B8C"/>
    <w:rsid w:val="00A9162B"/>
    <w:rsid w:val="00A95503"/>
    <w:rsid w:val="00A9670E"/>
    <w:rsid w:val="00A9688A"/>
    <w:rsid w:val="00A97702"/>
    <w:rsid w:val="00AA0092"/>
    <w:rsid w:val="00AA17B3"/>
    <w:rsid w:val="00AA32EE"/>
    <w:rsid w:val="00AA6A8E"/>
    <w:rsid w:val="00AA6D45"/>
    <w:rsid w:val="00AB034D"/>
    <w:rsid w:val="00AB04C1"/>
    <w:rsid w:val="00AB31B9"/>
    <w:rsid w:val="00AB4179"/>
    <w:rsid w:val="00AB42C7"/>
    <w:rsid w:val="00AB4F86"/>
    <w:rsid w:val="00AB4FA0"/>
    <w:rsid w:val="00AB5EBD"/>
    <w:rsid w:val="00AB6945"/>
    <w:rsid w:val="00AC167F"/>
    <w:rsid w:val="00AC31A6"/>
    <w:rsid w:val="00AC3998"/>
    <w:rsid w:val="00AC4253"/>
    <w:rsid w:val="00AC4BFB"/>
    <w:rsid w:val="00AC62D1"/>
    <w:rsid w:val="00AC7AB3"/>
    <w:rsid w:val="00AD07C6"/>
    <w:rsid w:val="00AD3B31"/>
    <w:rsid w:val="00AD6F55"/>
    <w:rsid w:val="00AD77C6"/>
    <w:rsid w:val="00AD7816"/>
    <w:rsid w:val="00AE12E0"/>
    <w:rsid w:val="00AE1A91"/>
    <w:rsid w:val="00AE1AAE"/>
    <w:rsid w:val="00AE22DD"/>
    <w:rsid w:val="00AE2D39"/>
    <w:rsid w:val="00AE36D6"/>
    <w:rsid w:val="00AE3DCE"/>
    <w:rsid w:val="00AE4C90"/>
    <w:rsid w:val="00AE62D1"/>
    <w:rsid w:val="00AE6A4B"/>
    <w:rsid w:val="00AF15C2"/>
    <w:rsid w:val="00AF24CC"/>
    <w:rsid w:val="00AF3494"/>
    <w:rsid w:val="00AF580D"/>
    <w:rsid w:val="00AF78C0"/>
    <w:rsid w:val="00AF7FDC"/>
    <w:rsid w:val="00B00373"/>
    <w:rsid w:val="00B03DDB"/>
    <w:rsid w:val="00B03F45"/>
    <w:rsid w:val="00B0475B"/>
    <w:rsid w:val="00B0664D"/>
    <w:rsid w:val="00B066EC"/>
    <w:rsid w:val="00B1149F"/>
    <w:rsid w:val="00B1263A"/>
    <w:rsid w:val="00B1288F"/>
    <w:rsid w:val="00B12F3C"/>
    <w:rsid w:val="00B15274"/>
    <w:rsid w:val="00B15C3F"/>
    <w:rsid w:val="00B16BFE"/>
    <w:rsid w:val="00B17F92"/>
    <w:rsid w:val="00B22881"/>
    <w:rsid w:val="00B24DA9"/>
    <w:rsid w:val="00B25CDC"/>
    <w:rsid w:val="00B2673A"/>
    <w:rsid w:val="00B300DC"/>
    <w:rsid w:val="00B3118E"/>
    <w:rsid w:val="00B319AB"/>
    <w:rsid w:val="00B3313D"/>
    <w:rsid w:val="00B33A11"/>
    <w:rsid w:val="00B3512B"/>
    <w:rsid w:val="00B35CD9"/>
    <w:rsid w:val="00B35E4A"/>
    <w:rsid w:val="00B37217"/>
    <w:rsid w:val="00B37253"/>
    <w:rsid w:val="00B405BC"/>
    <w:rsid w:val="00B40B87"/>
    <w:rsid w:val="00B413AA"/>
    <w:rsid w:val="00B4177B"/>
    <w:rsid w:val="00B41819"/>
    <w:rsid w:val="00B41ED5"/>
    <w:rsid w:val="00B43327"/>
    <w:rsid w:val="00B43A84"/>
    <w:rsid w:val="00B4662B"/>
    <w:rsid w:val="00B468A2"/>
    <w:rsid w:val="00B50681"/>
    <w:rsid w:val="00B50A2F"/>
    <w:rsid w:val="00B50DE4"/>
    <w:rsid w:val="00B50EB8"/>
    <w:rsid w:val="00B511BD"/>
    <w:rsid w:val="00B5160E"/>
    <w:rsid w:val="00B51927"/>
    <w:rsid w:val="00B53DD2"/>
    <w:rsid w:val="00B543CC"/>
    <w:rsid w:val="00B54552"/>
    <w:rsid w:val="00B56A1A"/>
    <w:rsid w:val="00B62404"/>
    <w:rsid w:val="00B63563"/>
    <w:rsid w:val="00B63856"/>
    <w:rsid w:val="00B64211"/>
    <w:rsid w:val="00B64D35"/>
    <w:rsid w:val="00B65935"/>
    <w:rsid w:val="00B66D19"/>
    <w:rsid w:val="00B66E53"/>
    <w:rsid w:val="00B67E58"/>
    <w:rsid w:val="00B7052A"/>
    <w:rsid w:val="00B705BB"/>
    <w:rsid w:val="00B7215D"/>
    <w:rsid w:val="00B7301A"/>
    <w:rsid w:val="00B739EA"/>
    <w:rsid w:val="00B73B58"/>
    <w:rsid w:val="00B75711"/>
    <w:rsid w:val="00B75793"/>
    <w:rsid w:val="00B76D27"/>
    <w:rsid w:val="00B770EE"/>
    <w:rsid w:val="00B805BF"/>
    <w:rsid w:val="00B81A02"/>
    <w:rsid w:val="00B8339D"/>
    <w:rsid w:val="00B84E9F"/>
    <w:rsid w:val="00B85CC4"/>
    <w:rsid w:val="00B878B6"/>
    <w:rsid w:val="00B90B81"/>
    <w:rsid w:val="00B90D1A"/>
    <w:rsid w:val="00B94B5E"/>
    <w:rsid w:val="00B958C4"/>
    <w:rsid w:val="00B9660C"/>
    <w:rsid w:val="00B977D6"/>
    <w:rsid w:val="00BA0F04"/>
    <w:rsid w:val="00BA13E4"/>
    <w:rsid w:val="00BA1AAD"/>
    <w:rsid w:val="00BA1B43"/>
    <w:rsid w:val="00BA275C"/>
    <w:rsid w:val="00BA354B"/>
    <w:rsid w:val="00BA44B0"/>
    <w:rsid w:val="00BA47BC"/>
    <w:rsid w:val="00BA540E"/>
    <w:rsid w:val="00BA65EF"/>
    <w:rsid w:val="00BB0129"/>
    <w:rsid w:val="00BB026F"/>
    <w:rsid w:val="00BB0DC2"/>
    <w:rsid w:val="00BB4EFE"/>
    <w:rsid w:val="00BB5251"/>
    <w:rsid w:val="00BB63AC"/>
    <w:rsid w:val="00BB774C"/>
    <w:rsid w:val="00BB7EA6"/>
    <w:rsid w:val="00BC01AE"/>
    <w:rsid w:val="00BC0387"/>
    <w:rsid w:val="00BC0DF5"/>
    <w:rsid w:val="00BC292B"/>
    <w:rsid w:val="00BC3BE3"/>
    <w:rsid w:val="00BC4126"/>
    <w:rsid w:val="00BC46F1"/>
    <w:rsid w:val="00BC5FE2"/>
    <w:rsid w:val="00BC6085"/>
    <w:rsid w:val="00BC6A80"/>
    <w:rsid w:val="00BD0659"/>
    <w:rsid w:val="00BD16A6"/>
    <w:rsid w:val="00BD1C76"/>
    <w:rsid w:val="00BD31CB"/>
    <w:rsid w:val="00BD3F2B"/>
    <w:rsid w:val="00BD673C"/>
    <w:rsid w:val="00BD6E09"/>
    <w:rsid w:val="00BD6E85"/>
    <w:rsid w:val="00BD7531"/>
    <w:rsid w:val="00BE1752"/>
    <w:rsid w:val="00BE17CD"/>
    <w:rsid w:val="00BE20C8"/>
    <w:rsid w:val="00BE3F3B"/>
    <w:rsid w:val="00BE52C0"/>
    <w:rsid w:val="00BE67F2"/>
    <w:rsid w:val="00BE7066"/>
    <w:rsid w:val="00BE76D1"/>
    <w:rsid w:val="00BE789F"/>
    <w:rsid w:val="00BE7C35"/>
    <w:rsid w:val="00BE7E02"/>
    <w:rsid w:val="00BF0512"/>
    <w:rsid w:val="00BF0F0A"/>
    <w:rsid w:val="00BF12E8"/>
    <w:rsid w:val="00BF3942"/>
    <w:rsid w:val="00BF4259"/>
    <w:rsid w:val="00BF453A"/>
    <w:rsid w:val="00BF46C9"/>
    <w:rsid w:val="00BF724D"/>
    <w:rsid w:val="00C00B07"/>
    <w:rsid w:val="00C00C18"/>
    <w:rsid w:val="00C01D98"/>
    <w:rsid w:val="00C020F3"/>
    <w:rsid w:val="00C02948"/>
    <w:rsid w:val="00C03E92"/>
    <w:rsid w:val="00C041B7"/>
    <w:rsid w:val="00C0429F"/>
    <w:rsid w:val="00C04E67"/>
    <w:rsid w:val="00C04EA4"/>
    <w:rsid w:val="00C0510E"/>
    <w:rsid w:val="00C0517A"/>
    <w:rsid w:val="00C05E8F"/>
    <w:rsid w:val="00C10EFC"/>
    <w:rsid w:val="00C11185"/>
    <w:rsid w:val="00C1191C"/>
    <w:rsid w:val="00C12A00"/>
    <w:rsid w:val="00C12FDD"/>
    <w:rsid w:val="00C16586"/>
    <w:rsid w:val="00C165F9"/>
    <w:rsid w:val="00C16803"/>
    <w:rsid w:val="00C16EB7"/>
    <w:rsid w:val="00C17811"/>
    <w:rsid w:val="00C178B7"/>
    <w:rsid w:val="00C20379"/>
    <w:rsid w:val="00C20D51"/>
    <w:rsid w:val="00C22D10"/>
    <w:rsid w:val="00C24471"/>
    <w:rsid w:val="00C25E68"/>
    <w:rsid w:val="00C273C5"/>
    <w:rsid w:val="00C30CD7"/>
    <w:rsid w:val="00C32EC1"/>
    <w:rsid w:val="00C33E8A"/>
    <w:rsid w:val="00C35912"/>
    <w:rsid w:val="00C36AEB"/>
    <w:rsid w:val="00C36C61"/>
    <w:rsid w:val="00C37147"/>
    <w:rsid w:val="00C37F71"/>
    <w:rsid w:val="00C41B6D"/>
    <w:rsid w:val="00C427C9"/>
    <w:rsid w:val="00C42D34"/>
    <w:rsid w:val="00C43352"/>
    <w:rsid w:val="00C433AA"/>
    <w:rsid w:val="00C43476"/>
    <w:rsid w:val="00C43722"/>
    <w:rsid w:val="00C43C8E"/>
    <w:rsid w:val="00C43EA6"/>
    <w:rsid w:val="00C44B52"/>
    <w:rsid w:val="00C46348"/>
    <w:rsid w:val="00C505BC"/>
    <w:rsid w:val="00C5203F"/>
    <w:rsid w:val="00C52776"/>
    <w:rsid w:val="00C52B93"/>
    <w:rsid w:val="00C531E8"/>
    <w:rsid w:val="00C55308"/>
    <w:rsid w:val="00C56521"/>
    <w:rsid w:val="00C56A51"/>
    <w:rsid w:val="00C56FB7"/>
    <w:rsid w:val="00C572CC"/>
    <w:rsid w:val="00C5748A"/>
    <w:rsid w:val="00C6054D"/>
    <w:rsid w:val="00C614A9"/>
    <w:rsid w:val="00C6340A"/>
    <w:rsid w:val="00C63FD9"/>
    <w:rsid w:val="00C67C2B"/>
    <w:rsid w:val="00C71675"/>
    <w:rsid w:val="00C73A76"/>
    <w:rsid w:val="00C7587C"/>
    <w:rsid w:val="00C770C1"/>
    <w:rsid w:val="00C77F4D"/>
    <w:rsid w:val="00C813CB"/>
    <w:rsid w:val="00C814DA"/>
    <w:rsid w:val="00C83C33"/>
    <w:rsid w:val="00C848EB"/>
    <w:rsid w:val="00C84EE5"/>
    <w:rsid w:val="00C863B0"/>
    <w:rsid w:val="00C91578"/>
    <w:rsid w:val="00C92061"/>
    <w:rsid w:val="00C929AD"/>
    <w:rsid w:val="00C931E3"/>
    <w:rsid w:val="00C941FA"/>
    <w:rsid w:val="00C94E5C"/>
    <w:rsid w:val="00C977F3"/>
    <w:rsid w:val="00C97EBE"/>
    <w:rsid w:val="00CA0500"/>
    <w:rsid w:val="00CA15DC"/>
    <w:rsid w:val="00CA2A21"/>
    <w:rsid w:val="00CA3412"/>
    <w:rsid w:val="00CA3626"/>
    <w:rsid w:val="00CA37F8"/>
    <w:rsid w:val="00CA3E47"/>
    <w:rsid w:val="00CA405A"/>
    <w:rsid w:val="00CA44E5"/>
    <w:rsid w:val="00CA4A54"/>
    <w:rsid w:val="00CA5152"/>
    <w:rsid w:val="00CA6C70"/>
    <w:rsid w:val="00CA7C45"/>
    <w:rsid w:val="00CB06B6"/>
    <w:rsid w:val="00CB0CEA"/>
    <w:rsid w:val="00CB19A0"/>
    <w:rsid w:val="00CB209C"/>
    <w:rsid w:val="00CB23B6"/>
    <w:rsid w:val="00CB240B"/>
    <w:rsid w:val="00CB2A80"/>
    <w:rsid w:val="00CB51BD"/>
    <w:rsid w:val="00CB62EA"/>
    <w:rsid w:val="00CB67E6"/>
    <w:rsid w:val="00CB6826"/>
    <w:rsid w:val="00CC207E"/>
    <w:rsid w:val="00CC2E52"/>
    <w:rsid w:val="00CC309F"/>
    <w:rsid w:val="00CC3183"/>
    <w:rsid w:val="00CC3464"/>
    <w:rsid w:val="00CC4099"/>
    <w:rsid w:val="00CC51D5"/>
    <w:rsid w:val="00CC57C2"/>
    <w:rsid w:val="00CC5F1B"/>
    <w:rsid w:val="00CC6688"/>
    <w:rsid w:val="00CC7B6D"/>
    <w:rsid w:val="00CD0D7D"/>
    <w:rsid w:val="00CD127B"/>
    <w:rsid w:val="00CD1B7A"/>
    <w:rsid w:val="00CD1F6D"/>
    <w:rsid w:val="00CD2179"/>
    <w:rsid w:val="00CD25A8"/>
    <w:rsid w:val="00CD3E58"/>
    <w:rsid w:val="00CD4491"/>
    <w:rsid w:val="00CD5183"/>
    <w:rsid w:val="00CD53C2"/>
    <w:rsid w:val="00CD6A1F"/>
    <w:rsid w:val="00CD6C8F"/>
    <w:rsid w:val="00CD723D"/>
    <w:rsid w:val="00CE0B63"/>
    <w:rsid w:val="00CE10A9"/>
    <w:rsid w:val="00CE1BB6"/>
    <w:rsid w:val="00CE2799"/>
    <w:rsid w:val="00CE3F10"/>
    <w:rsid w:val="00CE49D1"/>
    <w:rsid w:val="00CE500F"/>
    <w:rsid w:val="00CE6F70"/>
    <w:rsid w:val="00CE7A58"/>
    <w:rsid w:val="00CF07C7"/>
    <w:rsid w:val="00CF08FA"/>
    <w:rsid w:val="00CF1018"/>
    <w:rsid w:val="00CF27F9"/>
    <w:rsid w:val="00CF48B4"/>
    <w:rsid w:val="00CF55FA"/>
    <w:rsid w:val="00CF63CE"/>
    <w:rsid w:val="00CF6485"/>
    <w:rsid w:val="00CF68EC"/>
    <w:rsid w:val="00D00747"/>
    <w:rsid w:val="00D00881"/>
    <w:rsid w:val="00D00CA8"/>
    <w:rsid w:val="00D01EFE"/>
    <w:rsid w:val="00D03C25"/>
    <w:rsid w:val="00D04417"/>
    <w:rsid w:val="00D076D4"/>
    <w:rsid w:val="00D078AD"/>
    <w:rsid w:val="00D10495"/>
    <w:rsid w:val="00D11055"/>
    <w:rsid w:val="00D11222"/>
    <w:rsid w:val="00D11518"/>
    <w:rsid w:val="00D12B8B"/>
    <w:rsid w:val="00D132F7"/>
    <w:rsid w:val="00D1351B"/>
    <w:rsid w:val="00D13748"/>
    <w:rsid w:val="00D13873"/>
    <w:rsid w:val="00D14675"/>
    <w:rsid w:val="00D15FCA"/>
    <w:rsid w:val="00D1636F"/>
    <w:rsid w:val="00D175BD"/>
    <w:rsid w:val="00D17B30"/>
    <w:rsid w:val="00D21CBD"/>
    <w:rsid w:val="00D221E1"/>
    <w:rsid w:val="00D22636"/>
    <w:rsid w:val="00D22987"/>
    <w:rsid w:val="00D22D94"/>
    <w:rsid w:val="00D232C2"/>
    <w:rsid w:val="00D2346E"/>
    <w:rsid w:val="00D2430F"/>
    <w:rsid w:val="00D253F1"/>
    <w:rsid w:val="00D25B24"/>
    <w:rsid w:val="00D25FF9"/>
    <w:rsid w:val="00D26253"/>
    <w:rsid w:val="00D27308"/>
    <w:rsid w:val="00D2775B"/>
    <w:rsid w:val="00D31342"/>
    <w:rsid w:val="00D31764"/>
    <w:rsid w:val="00D31C92"/>
    <w:rsid w:val="00D3249F"/>
    <w:rsid w:val="00D33463"/>
    <w:rsid w:val="00D3527A"/>
    <w:rsid w:val="00D35905"/>
    <w:rsid w:val="00D35B1D"/>
    <w:rsid w:val="00D36788"/>
    <w:rsid w:val="00D37CA7"/>
    <w:rsid w:val="00D402B7"/>
    <w:rsid w:val="00D41C80"/>
    <w:rsid w:val="00D41DB8"/>
    <w:rsid w:val="00D420FA"/>
    <w:rsid w:val="00D421F8"/>
    <w:rsid w:val="00D42E81"/>
    <w:rsid w:val="00D46071"/>
    <w:rsid w:val="00D463B5"/>
    <w:rsid w:val="00D4651F"/>
    <w:rsid w:val="00D47B31"/>
    <w:rsid w:val="00D47BF4"/>
    <w:rsid w:val="00D50361"/>
    <w:rsid w:val="00D50B5A"/>
    <w:rsid w:val="00D50CA3"/>
    <w:rsid w:val="00D5237C"/>
    <w:rsid w:val="00D534FD"/>
    <w:rsid w:val="00D54064"/>
    <w:rsid w:val="00D558F8"/>
    <w:rsid w:val="00D5680A"/>
    <w:rsid w:val="00D56995"/>
    <w:rsid w:val="00D577A9"/>
    <w:rsid w:val="00D57ABD"/>
    <w:rsid w:val="00D57ED9"/>
    <w:rsid w:val="00D614B9"/>
    <w:rsid w:val="00D620A7"/>
    <w:rsid w:val="00D629B5"/>
    <w:rsid w:val="00D6351E"/>
    <w:rsid w:val="00D635B7"/>
    <w:rsid w:val="00D65448"/>
    <w:rsid w:val="00D67943"/>
    <w:rsid w:val="00D703F0"/>
    <w:rsid w:val="00D70FAF"/>
    <w:rsid w:val="00D72600"/>
    <w:rsid w:val="00D72F53"/>
    <w:rsid w:val="00D737BA"/>
    <w:rsid w:val="00D75EBB"/>
    <w:rsid w:val="00D75FA8"/>
    <w:rsid w:val="00D766D7"/>
    <w:rsid w:val="00D76BF9"/>
    <w:rsid w:val="00D770B4"/>
    <w:rsid w:val="00D80056"/>
    <w:rsid w:val="00D820E9"/>
    <w:rsid w:val="00D825A7"/>
    <w:rsid w:val="00D82781"/>
    <w:rsid w:val="00D82D2E"/>
    <w:rsid w:val="00D8408A"/>
    <w:rsid w:val="00D84AF8"/>
    <w:rsid w:val="00D853D4"/>
    <w:rsid w:val="00D860D7"/>
    <w:rsid w:val="00D91988"/>
    <w:rsid w:val="00D921E7"/>
    <w:rsid w:val="00D923A5"/>
    <w:rsid w:val="00D93BCC"/>
    <w:rsid w:val="00D93C08"/>
    <w:rsid w:val="00D94782"/>
    <w:rsid w:val="00D948FA"/>
    <w:rsid w:val="00D952D7"/>
    <w:rsid w:val="00D9599C"/>
    <w:rsid w:val="00D96BC2"/>
    <w:rsid w:val="00DA0C94"/>
    <w:rsid w:val="00DA0CE8"/>
    <w:rsid w:val="00DA0E25"/>
    <w:rsid w:val="00DA1594"/>
    <w:rsid w:val="00DA1AA0"/>
    <w:rsid w:val="00DA248D"/>
    <w:rsid w:val="00DA34FF"/>
    <w:rsid w:val="00DA6B62"/>
    <w:rsid w:val="00DB1577"/>
    <w:rsid w:val="00DB18C9"/>
    <w:rsid w:val="00DB1F90"/>
    <w:rsid w:val="00DB2033"/>
    <w:rsid w:val="00DB2FB0"/>
    <w:rsid w:val="00DB3E7B"/>
    <w:rsid w:val="00DB51E9"/>
    <w:rsid w:val="00DB64D1"/>
    <w:rsid w:val="00DB687A"/>
    <w:rsid w:val="00DC1AA9"/>
    <w:rsid w:val="00DC25D9"/>
    <w:rsid w:val="00DC2F60"/>
    <w:rsid w:val="00DC32F7"/>
    <w:rsid w:val="00DC3AAE"/>
    <w:rsid w:val="00DC3DFF"/>
    <w:rsid w:val="00DC475B"/>
    <w:rsid w:val="00DC498A"/>
    <w:rsid w:val="00DC4EBC"/>
    <w:rsid w:val="00DC5275"/>
    <w:rsid w:val="00DC6240"/>
    <w:rsid w:val="00DD152B"/>
    <w:rsid w:val="00DD1FC4"/>
    <w:rsid w:val="00DD204D"/>
    <w:rsid w:val="00DD30E7"/>
    <w:rsid w:val="00DD6ACA"/>
    <w:rsid w:val="00DD7D22"/>
    <w:rsid w:val="00DE11F4"/>
    <w:rsid w:val="00DE17F1"/>
    <w:rsid w:val="00DE4066"/>
    <w:rsid w:val="00DE4550"/>
    <w:rsid w:val="00DE4B94"/>
    <w:rsid w:val="00DE52DC"/>
    <w:rsid w:val="00DE5DE2"/>
    <w:rsid w:val="00DE6182"/>
    <w:rsid w:val="00DE6C9D"/>
    <w:rsid w:val="00DE73A9"/>
    <w:rsid w:val="00DE7457"/>
    <w:rsid w:val="00DE77B7"/>
    <w:rsid w:val="00DE7E39"/>
    <w:rsid w:val="00DF0542"/>
    <w:rsid w:val="00DF0B36"/>
    <w:rsid w:val="00DF155D"/>
    <w:rsid w:val="00DF3009"/>
    <w:rsid w:val="00DF3B34"/>
    <w:rsid w:val="00DF3F40"/>
    <w:rsid w:val="00DF5E5C"/>
    <w:rsid w:val="00DF7064"/>
    <w:rsid w:val="00E002A0"/>
    <w:rsid w:val="00E0139A"/>
    <w:rsid w:val="00E02759"/>
    <w:rsid w:val="00E02E79"/>
    <w:rsid w:val="00E03634"/>
    <w:rsid w:val="00E059F9"/>
    <w:rsid w:val="00E05F58"/>
    <w:rsid w:val="00E10381"/>
    <w:rsid w:val="00E12317"/>
    <w:rsid w:val="00E13F57"/>
    <w:rsid w:val="00E142C0"/>
    <w:rsid w:val="00E16796"/>
    <w:rsid w:val="00E177DC"/>
    <w:rsid w:val="00E17D0D"/>
    <w:rsid w:val="00E21321"/>
    <w:rsid w:val="00E21DCC"/>
    <w:rsid w:val="00E22450"/>
    <w:rsid w:val="00E22DB0"/>
    <w:rsid w:val="00E243DD"/>
    <w:rsid w:val="00E26432"/>
    <w:rsid w:val="00E320AF"/>
    <w:rsid w:val="00E3223D"/>
    <w:rsid w:val="00E333E7"/>
    <w:rsid w:val="00E338E6"/>
    <w:rsid w:val="00E33A89"/>
    <w:rsid w:val="00E34119"/>
    <w:rsid w:val="00E34298"/>
    <w:rsid w:val="00E34ED5"/>
    <w:rsid w:val="00E35D93"/>
    <w:rsid w:val="00E35E11"/>
    <w:rsid w:val="00E36669"/>
    <w:rsid w:val="00E40A09"/>
    <w:rsid w:val="00E40A6A"/>
    <w:rsid w:val="00E42390"/>
    <w:rsid w:val="00E42BBE"/>
    <w:rsid w:val="00E445EF"/>
    <w:rsid w:val="00E4498C"/>
    <w:rsid w:val="00E44BCB"/>
    <w:rsid w:val="00E44FDD"/>
    <w:rsid w:val="00E45F8B"/>
    <w:rsid w:val="00E46396"/>
    <w:rsid w:val="00E46FD2"/>
    <w:rsid w:val="00E47958"/>
    <w:rsid w:val="00E509BE"/>
    <w:rsid w:val="00E532CC"/>
    <w:rsid w:val="00E534B6"/>
    <w:rsid w:val="00E538BC"/>
    <w:rsid w:val="00E538BF"/>
    <w:rsid w:val="00E53B37"/>
    <w:rsid w:val="00E55CCE"/>
    <w:rsid w:val="00E560F5"/>
    <w:rsid w:val="00E56F0A"/>
    <w:rsid w:val="00E600C2"/>
    <w:rsid w:val="00E67290"/>
    <w:rsid w:val="00E6771C"/>
    <w:rsid w:val="00E67DB0"/>
    <w:rsid w:val="00E71822"/>
    <w:rsid w:val="00E727C3"/>
    <w:rsid w:val="00E727F9"/>
    <w:rsid w:val="00E732CC"/>
    <w:rsid w:val="00E73543"/>
    <w:rsid w:val="00E73BB6"/>
    <w:rsid w:val="00E7650C"/>
    <w:rsid w:val="00E800DF"/>
    <w:rsid w:val="00E82D43"/>
    <w:rsid w:val="00E847E4"/>
    <w:rsid w:val="00E84CE2"/>
    <w:rsid w:val="00E84D36"/>
    <w:rsid w:val="00E85052"/>
    <w:rsid w:val="00E850FF"/>
    <w:rsid w:val="00E854E4"/>
    <w:rsid w:val="00E860A5"/>
    <w:rsid w:val="00E8645F"/>
    <w:rsid w:val="00E86D72"/>
    <w:rsid w:val="00E878FF"/>
    <w:rsid w:val="00E90F13"/>
    <w:rsid w:val="00E920AE"/>
    <w:rsid w:val="00E9249A"/>
    <w:rsid w:val="00E94613"/>
    <w:rsid w:val="00E94A9C"/>
    <w:rsid w:val="00E9596C"/>
    <w:rsid w:val="00E9639F"/>
    <w:rsid w:val="00E96846"/>
    <w:rsid w:val="00EA079D"/>
    <w:rsid w:val="00EA1E2F"/>
    <w:rsid w:val="00EA2944"/>
    <w:rsid w:val="00EA420B"/>
    <w:rsid w:val="00EA4CE3"/>
    <w:rsid w:val="00EA6FCA"/>
    <w:rsid w:val="00EA76BB"/>
    <w:rsid w:val="00EA78E8"/>
    <w:rsid w:val="00EB0BFD"/>
    <w:rsid w:val="00EB3553"/>
    <w:rsid w:val="00EB3CA0"/>
    <w:rsid w:val="00EB3F50"/>
    <w:rsid w:val="00EB47D1"/>
    <w:rsid w:val="00EB61CF"/>
    <w:rsid w:val="00EB6E15"/>
    <w:rsid w:val="00EC0807"/>
    <w:rsid w:val="00EC0A0C"/>
    <w:rsid w:val="00EC48E8"/>
    <w:rsid w:val="00EC733D"/>
    <w:rsid w:val="00EC7E47"/>
    <w:rsid w:val="00ED0D6A"/>
    <w:rsid w:val="00ED23BB"/>
    <w:rsid w:val="00ED35A0"/>
    <w:rsid w:val="00ED3FED"/>
    <w:rsid w:val="00ED4729"/>
    <w:rsid w:val="00ED673E"/>
    <w:rsid w:val="00ED6823"/>
    <w:rsid w:val="00ED6D49"/>
    <w:rsid w:val="00EE078A"/>
    <w:rsid w:val="00EE081F"/>
    <w:rsid w:val="00EE14D3"/>
    <w:rsid w:val="00EE1999"/>
    <w:rsid w:val="00EE3552"/>
    <w:rsid w:val="00EE38D4"/>
    <w:rsid w:val="00EE3D17"/>
    <w:rsid w:val="00EE4452"/>
    <w:rsid w:val="00EE51BD"/>
    <w:rsid w:val="00EE580A"/>
    <w:rsid w:val="00EE595E"/>
    <w:rsid w:val="00EE65F2"/>
    <w:rsid w:val="00EE6E5F"/>
    <w:rsid w:val="00EE74B7"/>
    <w:rsid w:val="00EF081A"/>
    <w:rsid w:val="00EF5650"/>
    <w:rsid w:val="00EF5AC2"/>
    <w:rsid w:val="00EF6F32"/>
    <w:rsid w:val="00EF7429"/>
    <w:rsid w:val="00EF7582"/>
    <w:rsid w:val="00F012DD"/>
    <w:rsid w:val="00F0245D"/>
    <w:rsid w:val="00F0272E"/>
    <w:rsid w:val="00F02D04"/>
    <w:rsid w:val="00F0343F"/>
    <w:rsid w:val="00F035EC"/>
    <w:rsid w:val="00F044C4"/>
    <w:rsid w:val="00F06D80"/>
    <w:rsid w:val="00F073D7"/>
    <w:rsid w:val="00F07AC4"/>
    <w:rsid w:val="00F10196"/>
    <w:rsid w:val="00F127C2"/>
    <w:rsid w:val="00F12B1D"/>
    <w:rsid w:val="00F13C93"/>
    <w:rsid w:val="00F13CD9"/>
    <w:rsid w:val="00F14AD8"/>
    <w:rsid w:val="00F15347"/>
    <w:rsid w:val="00F1735C"/>
    <w:rsid w:val="00F20713"/>
    <w:rsid w:val="00F209D6"/>
    <w:rsid w:val="00F214CC"/>
    <w:rsid w:val="00F22CED"/>
    <w:rsid w:val="00F231A4"/>
    <w:rsid w:val="00F240A8"/>
    <w:rsid w:val="00F254DF"/>
    <w:rsid w:val="00F25B84"/>
    <w:rsid w:val="00F26517"/>
    <w:rsid w:val="00F26B92"/>
    <w:rsid w:val="00F27406"/>
    <w:rsid w:val="00F2794A"/>
    <w:rsid w:val="00F3030B"/>
    <w:rsid w:val="00F30769"/>
    <w:rsid w:val="00F319C1"/>
    <w:rsid w:val="00F3430F"/>
    <w:rsid w:val="00F35263"/>
    <w:rsid w:val="00F35276"/>
    <w:rsid w:val="00F35504"/>
    <w:rsid w:val="00F35619"/>
    <w:rsid w:val="00F36020"/>
    <w:rsid w:val="00F36360"/>
    <w:rsid w:val="00F36621"/>
    <w:rsid w:val="00F369D9"/>
    <w:rsid w:val="00F3779E"/>
    <w:rsid w:val="00F379B9"/>
    <w:rsid w:val="00F4053D"/>
    <w:rsid w:val="00F421FE"/>
    <w:rsid w:val="00F42AF1"/>
    <w:rsid w:val="00F440C5"/>
    <w:rsid w:val="00F44D10"/>
    <w:rsid w:val="00F45529"/>
    <w:rsid w:val="00F45B19"/>
    <w:rsid w:val="00F46031"/>
    <w:rsid w:val="00F465E5"/>
    <w:rsid w:val="00F47C7E"/>
    <w:rsid w:val="00F53A46"/>
    <w:rsid w:val="00F53CAD"/>
    <w:rsid w:val="00F53D6A"/>
    <w:rsid w:val="00F55B56"/>
    <w:rsid w:val="00F5621D"/>
    <w:rsid w:val="00F56673"/>
    <w:rsid w:val="00F57298"/>
    <w:rsid w:val="00F572FA"/>
    <w:rsid w:val="00F617ED"/>
    <w:rsid w:val="00F631A7"/>
    <w:rsid w:val="00F63B61"/>
    <w:rsid w:val="00F64B97"/>
    <w:rsid w:val="00F657AC"/>
    <w:rsid w:val="00F661ED"/>
    <w:rsid w:val="00F6660D"/>
    <w:rsid w:val="00F66DB6"/>
    <w:rsid w:val="00F67BD2"/>
    <w:rsid w:val="00F67D0A"/>
    <w:rsid w:val="00F7087C"/>
    <w:rsid w:val="00F70C92"/>
    <w:rsid w:val="00F726AA"/>
    <w:rsid w:val="00F72A7A"/>
    <w:rsid w:val="00F739E5"/>
    <w:rsid w:val="00F75855"/>
    <w:rsid w:val="00F7586C"/>
    <w:rsid w:val="00F775D0"/>
    <w:rsid w:val="00F77EE2"/>
    <w:rsid w:val="00F80D36"/>
    <w:rsid w:val="00F814FC"/>
    <w:rsid w:val="00F818C7"/>
    <w:rsid w:val="00F82A0A"/>
    <w:rsid w:val="00F83357"/>
    <w:rsid w:val="00F84CD9"/>
    <w:rsid w:val="00F87DB4"/>
    <w:rsid w:val="00F9082A"/>
    <w:rsid w:val="00F90F75"/>
    <w:rsid w:val="00F91536"/>
    <w:rsid w:val="00F91C5E"/>
    <w:rsid w:val="00F94437"/>
    <w:rsid w:val="00F94BF7"/>
    <w:rsid w:val="00F95CC3"/>
    <w:rsid w:val="00FA13A2"/>
    <w:rsid w:val="00FA1C96"/>
    <w:rsid w:val="00FA3D33"/>
    <w:rsid w:val="00FA58DF"/>
    <w:rsid w:val="00FB1513"/>
    <w:rsid w:val="00FB1575"/>
    <w:rsid w:val="00FB1816"/>
    <w:rsid w:val="00FB2673"/>
    <w:rsid w:val="00FB3863"/>
    <w:rsid w:val="00FB401E"/>
    <w:rsid w:val="00FB43E7"/>
    <w:rsid w:val="00FB6651"/>
    <w:rsid w:val="00FB745E"/>
    <w:rsid w:val="00FB7F90"/>
    <w:rsid w:val="00FC14A0"/>
    <w:rsid w:val="00FC1D1B"/>
    <w:rsid w:val="00FC28A1"/>
    <w:rsid w:val="00FC2D6E"/>
    <w:rsid w:val="00FC494A"/>
    <w:rsid w:val="00FC497A"/>
    <w:rsid w:val="00FC6894"/>
    <w:rsid w:val="00FC6C12"/>
    <w:rsid w:val="00FC6D60"/>
    <w:rsid w:val="00FC6E7F"/>
    <w:rsid w:val="00FC742B"/>
    <w:rsid w:val="00FD0302"/>
    <w:rsid w:val="00FD0DA7"/>
    <w:rsid w:val="00FD2DC2"/>
    <w:rsid w:val="00FD2E48"/>
    <w:rsid w:val="00FD3346"/>
    <w:rsid w:val="00FD3364"/>
    <w:rsid w:val="00FE541F"/>
    <w:rsid w:val="00FE6563"/>
    <w:rsid w:val="00FE7BDC"/>
    <w:rsid w:val="00FF13E5"/>
    <w:rsid w:val="00FF1439"/>
    <w:rsid w:val="00FF16B1"/>
    <w:rsid w:val="00FF1E5A"/>
    <w:rsid w:val="00FF22BB"/>
    <w:rsid w:val="00FF28D4"/>
    <w:rsid w:val="00FF34D3"/>
    <w:rsid w:val="00FF3AAC"/>
    <w:rsid w:val="00FF3B17"/>
    <w:rsid w:val="00FF5B4B"/>
    <w:rsid w:val="00FF5F82"/>
    <w:rsid w:val="00FF6565"/>
    <w:rsid w:val="00FF6D0F"/>
    <w:rsid w:val="00FF719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C86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D4971"/>
    <w:pPr>
      <w:spacing w:after="0" w:line="480" w:lineRule="auto"/>
      <w:ind w:firstLine="720"/>
    </w:pPr>
    <w:rPr>
      <w:rFonts w:ascii="Times New Roman" w:hAnsi="Times New Roman" w:cs="Times New Roman"/>
      <w:sz w:val="24"/>
      <w:szCs w:val="24"/>
    </w:rPr>
  </w:style>
  <w:style w:type="paragraph" w:styleId="Heading1">
    <w:name w:val="heading 1"/>
    <w:basedOn w:val="Normal"/>
    <w:next w:val="Normal"/>
    <w:link w:val="Heading1Char"/>
    <w:uiPriority w:val="9"/>
    <w:qFormat/>
    <w:rsid w:val="00505E00"/>
    <w:pPr>
      <w:jc w:val="center"/>
      <w:outlineLvl w:val="0"/>
    </w:pPr>
    <w:rPr>
      <w:b/>
    </w:rPr>
  </w:style>
  <w:style w:type="paragraph" w:styleId="Heading2">
    <w:name w:val="heading 2"/>
    <w:basedOn w:val="Normal"/>
    <w:link w:val="Heading2Char"/>
    <w:uiPriority w:val="9"/>
    <w:qFormat/>
    <w:rsid w:val="00F5621D"/>
    <w:pPr>
      <w:ind w:firstLine="0"/>
      <w:outlineLvl w:val="1"/>
    </w:pPr>
    <w:rPr>
      <w:b/>
    </w:rPr>
  </w:style>
  <w:style w:type="paragraph" w:styleId="Heading3">
    <w:name w:val="heading 3"/>
    <w:basedOn w:val="Normal"/>
    <w:next w:val="Normal"/>
    <w:link w:val="Heading3Char"/>
    <w:uiPriority w:val="9"/>
    <w:unhideWhenUsed/>
    <w:qFormat/>
    <w:rsid w:val="00F5621D"/>
    <w:pPr>
      <w:outlineLvl w:val="2"/>
    </w:pPr>
    <w:rPr>
      <w:b/>
    </w:rPr>
  </w:style>
  <w:style w:type="paragraph" w:styleId="Heading4">
    <w:name w:val="heading 4"/>
    <w:basedOn w:val="Normal"/>
    <w:next w:val="Normal"/>
    <w:link w:val="Heading4Char"/>
    <w:uiPriority w:val="9"/>
    <w:unhideWhenUsed/>
    <w:qFormat/>
    <w:rsid w:val="00EB47D1"/>
    <w:pPr>
      <w:outlineLvl w:val="3"/>
    </w:pPr>
    <w:rPr>
      <w:i/>
    </w:rPr>
  </w:style>
  <w:style w:type="paragraph" w:styleId="Heading5">
    <w:name w:val="heading 5"/>
    <w:basedOn w:val="Normal"/>
    <w:next w:val="Normal"/>
    <w:link w:val="Heading5Char"/>
    <w:uiPriority w:val="9"/>
    <w:semiHidden/>
    <w:unhideWhenUsed/>
    <w:qFormat/>
    <w:rsid w:val="00812E83"/>
    <w:pPr>
      <w:keepNext/>
      <w:keepLines/>
      <w:spacing w:before="240" w:after="80" w:line="276" w:lineRule="auto"/>
      <w:ind w:firstLine="0"/>
      <w:outlineLvl w:val="4"/>
    </w:pPr>
    <w:rPr>
      <w:rFonts w:ascii="Arial" w:hAnsi="Arial" w:cs="Arial"/>
      <w:color w:val="666666"/>
      <w:sz w:val="22"/>
      <w:szCs w:val="22"/>
      <w:lang w:val="en" w:eastAsia="ko-KR"/>
    </w:rPr>
  </w:style>
  <w:style w:type="paragraph" w:styleId="Heading6">
    <w:name w:val="heading 6"/>
    <w:basedOn w:val="Normal"/>
    <w:next w:val="Normal"/>
    <w:link w:val="Heading6Char"/>
    <w:uiPriority w:val="9"/>
    <w:semiHidden/>
    <w:unhideWhenUsed/>
    <w:qFormat/>
    <w:rsid w:val="00812E83"/>
    <w:pPr>
      <w:keepNext/>
      <w:keepLines/>
      <w:spacing w:before="240" w:after="80" w:line="276" w:lineRule="auto"/>
      <w:ind w:firstLine="0"/>
      <w:outlineLvl w:val="5"/>
    </w:pPr>
    <w:rPr>
      <w:rFonts w:ascii="Arial" w:hAnsi="Arial" w:cs="Arial"/>
      <w:i/>
      <w:color w:val="666666"/>
      <w:sz w:val="22"/>
      <w:szCs w:val="22"/>
      <w:lang w:val="en"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5E00"/>
    <w:rPr>
      <w:rFonts w:ascii="Times New Roman" w:hAnsi="Times New Roman" w:cs="Times New Roman"/>
      <w:b/>
      <w:sz w:val="24"/>
      <w:szCs w:val="24"/>
    </w:rPr>
  </w:style>
  <w:style w:type="character" w:customStyle="1" w:styleId="Heading2Char">
    <w:name w:val="Heading 2 Char"/>
    <w:basedOn w:val="DefaultParagraphFont"/>
    <w:link w:val="Heading2"/>
    <w:uiPriority w:val="9"/>
    <w:rsid w:val="00F5621D"/>
    <w:rPr>
      <w:rFonts w:ascii="Times New Roman" w:hAnsi="Times New Roman" w:cs="Times New Roman"/>
      <w:b/>
      <w:sz w:val="24"/>
      <w:szCs w:val="24"/>
    </w:rPr>
  </w:style>
  <w:style w:type="character" w:customStyle="1" w:styleId="Heading3Char">
    <w:name w:val="Heading 3 Char"/>
    <w:basedOn w:val="DefaultParagraphFont"/>
    <w:link w:val="Heading3"/>
    <w:uiPriority w:val="9"/>
    <w:rsid w:val="00F5621D"/>
    <w:rPr>
      <w:rFonts w:ascii="Times New Roman" w:hAnsi="Times New Roman" w:cs="Times New Roman"/>
      <w:b/>
      <w:sz w:val="24"/>
      <w:szCs w:val="24"/>
    </w:rPr>
  </w:style>
  <w:style w:type="character" w:customStyle="1" w:styleId="Heading4Char">
    <w:name w:val="Heading 4 Char"/>
    <w:basedOn w:val="DefaultParagraphFont"/>
    <w:link w:val="Heading4"/>
    <w:uiPriority w:val="9"/>
    <w:rsid w:val="00EB47D1"/>
    <w:rPr>
      <w:rFonts w:ascii="Times New Roman" w:hAnsi="Times New Roman" w:cs="Times New Roman"/>
      <w:i/>
      <w:sz w:val="24"/>
      <w:szCs w:val="24"/>
    </w:rPr>
  </w:style>
  <w:style w:type="paragraph" w:styleId="ListParagraph">
    <w:name w:val="List Paragraph"/>
    <w:basedOn w:val="Normal"/>
    <w:uiPriority w:val="34"/>
    <w:qFormat/>
    <w:rsid w:val="00D948FA"/>
    <w:pPr>
      <w:ind w:left="720"/>
      <w:contextualSpacing/>
    </w:pPr>
  </w:style>
  <w:style w:type="character" w:styleId="Hyperlink">
    <w:name w:val="Hyperlink"/>
    <w:basedOn w:val="DefaultParagraphFont"/>
    <w:uiPriority w:val="99"/>
    <w:unhideWhenUsed/>
    <w:rsid w:val="005F3E16"/>
    <w:rPr>
      <w:color w:val="0563C1" w:themeColor="hyperlink"/>
      <w:u w:val="single"/>
    </w:rPr>
  </w:style>
  <w:style w:type="character" w:customStyle="1" w:styleId="UnresolvedMention1">
    <w:name w:val="Unresolved Mention1"/>
    <w:basedOn w:val="DefaultParagraphFont"/>
    <w:uiPriority w:val="99"/>
    <w:rsid w:val="005F3E16"/>
    <w:rPr>
      <w:color w:val="605E5C"/>
      <w:shd w:val="clear" w:color="auto" w:fill="E1DFDD"/>
    </w:rPr>
  </w:style>
  <w:style w:type="character" w:customStyle="1" w:styleId="ref-lnk">
    <w:name w:val="ref-lnk"/>
    <w:basedOn w:val="DefaultParagraphFont"/>
    <w:rsid w:val="00B66E53"/>
  </w:style>
  <w:style w:type="character" w:customStyle="1" w:styleId="ref-overlay">
    <w:name w:val="ref-overlay"/>
    <w:basedOn w:val="DefaultParagraphFont"/>
    <w:rsid w:val="00B66E53"/>
  </w:style>
  <w:style w:type="character" w:customStyle="1" w:styleId="hlfld-contribauthor">
    <w:name w:val="hlfld-contribauthor"/>
    <w:basedOn w:val="DefaultParagraphFont"/>
    <w:rsid w:val="00B66E53"/>
  </w:style>
  <w:style w:type="character" w:customStyle="1" w:styleId="nlmgiven-names">
    <w:name w:val="nlm_given-names"/>
    <w:basedOn w:val="DefaultParagraphFont"/>
    <w:rsid w:val="00B66E53"/>
  </w:style>
  <w:style w:type="character" w:customStyle="1" w:styleId="nlmyear">
    <w:name w:val="nlm_year"/>
    <w:basedOn w:val="DefaultParagraphFont"/>
    <w:rsid w:val="00B66E53"/>
  </w:style>
  <w:style w:type="character" w:customStyle="1" w:styleId="nlmpublisher-loc">
    <w:name w:val="nlm_publisher-loc"/>
    <w:basedOn w:val="DefaultParagraphFont"/>
    <w:rsid w:val="00B66E53"/>
  </w:style>
  <w:style w:type="character" w:customStyle="1" w:styleId="nlmpublisher-name">
    <w:name w:val="nlm_publisher-name"/>
    <w:basedOn w:val="DefaultParagraphFont"/>
    <w:rsid w:val="00B66E53"/>
  </w:style>
  <w:style w:type="character" w:customStyle="1" w:styleId="ref-links">
    <w:name w:val="ref-links"/>
    <w:basedOn w:val="DefaultParagraphFont"/>
    <w:rsid w:val="00B66E53"/>
  </w:style>
  <w:style w:type="character" w:customStyle="1" w:styleId="googlescholar-container">
    <w:name w:val="googlescholar-container"/>
    <w:basedOn w:val="DefaultParagraphFont"/>
    <w:rsid w:val="00B66E53"/>
  </w:style>
  <w:style w:type="character" w:customStyle="1" w:styleId="UnresolvedMention2">
    <w:name w:val="Unresolved Mention2"/>
    <w:basedOn w:val="DefaultParagraphFont"/>
    <w:uiPriority w:val="99"/>
    <w:semiHidden/>
    <w:unhideWhenUsed/>
    <w:rsid w:val="00714111"/>
    <w:rPr>
      <w:color w:val="605E5C"/>
      <w:shd w:val="clear" w:color="auto" w:fill="E1DFDD"/>
    </w:rPr>
  </w:style>
  <w:style w:type="paragraph" w:styleId="NormalWeb">
    <w:name w:val="Normal (Web)"/>
    <w:basedOn w:val="Normal"/>
    <w:uiPriority w:val="99"/>
    <w:unhideWhenUsed/>
    <w:rsid w:val="00CD2179"/>
    <w:pPr>
      <w:spacing w:before="100" w:beforeAutospacing="1" w:after="100" w:afterAutospacing="1" w:line="240" w:lineRule="auto"/>
    </w:pPr>
    <w:rPr>
      <w:rFonts w:eastAsia="Times New Roman"/>
      <w:lang w:eastAsia="ko-KR"/>
    </w:rPr>
  </w:style>
  <w:style w:type="character" w:styleId="CommentReference">
    <w:name w:val="annotation reference"/>
    <w:basedOn w:val="DefaultParagraphFont"/>
    <w:uiPriority w:val="99"/>
    <w:semiHidden/>
    <w:unhideWhenUsed/>
    <w:rsid w:val="00C12A00"/>
    <w:rPr>
      <w:sz w:val="16"/>
      <w:szCs w:val="16"/>
    </w:rPr>
  </w:style>
  <w:style w:type="paragraph" w:styleId="CommentText">
    <w:name w:val="annotation text"/>
    <w:basedOn w:val="Normal"/>
    <w:link w:val="CommentTextChar"/>
    <w:uiPriority w:val="99"/>
    <w:unhideWhenUsed/>
    <w:rsid w:val="00C12A00"/>
    <w:pPr>
      <w:spacing w:line="240" w:lineRule="auto"/>
    </w:pPr>
    <w:rPr>
      <w:sz w:val="20"/>
      <w:szCs w:val="20"/>
    </w:rPr>
  </w:style>
  <w:style w:type="character" w:customStyle="1" w:styleId="CommentTextChar">
    <w:name w:val="Comment Text Char"/>
    <w:basedOn w:val="DefaultParagraphFont"/>
    <w:link w:val="CommentText"/>
    <w:uiPriority w:val="99"/>
    <w:rsid w:val="00C12A00"/>
    <w:rPr>
      <w:sz w:val="20"/>
      <w:szCs w:val="20"/>
    </w:rPr>
  </w:style>
  <w:style w:type="paragraph" w:styleId="CommentSubject">
    <w:name w:val="annotation subject"/>
    <w:basedOn w:val="CommentText"/>
    <w:next w:val="CommentText"/>
    <w:link w:val="CommentSubjectChar"/>
    <w:uiPriority w:val="99"/>
    <w:semiHidden/>
    <w:unhideWhenUsed/>
    <w:rsid w:val="00C12A00"/>
    <w:rPr>
      <w:b/>
      <w:bCs/>
    </w:rPr>
  </w:style>
  <w:style w:type="character" w:customStyle="1" w:styleId="CommentSubjectChar">
    <w:name w:val="Comment Subject Char"/>
    <w:basedOn w:val="CommentTextChar"/>
    <w:link w:val="CommentSubject"/>
    <w:uiPriority w:val="99"/>
    <w:semiHidden/>
    <w:rsid w:val="00C12A00"/>
    <w:rPr>
      <w:b/>
      <w:bCs/>
      <w:sz w:val="20"/>
      <w:szCs w:val="20"/>
    </w:rPr>
  </w:style>
  <w:style w:type="paragraph" w:styleId="BalloonText">
    <w:name w:val="Balloon Text"/>
    <w:basedOn w:val="Normal"/>
    <w:link w:val="BalloonTextChar"/>
    <w:uiPriority w:val="99"/>
    <w:semiHidden/>
    <w:unhideWhenUsed/>
    <w:rsid w:val="00C12A00"/>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2A00"/>
    <w:rPr>
      <w:rFonts w:ascii="Segoe UI" w:hAnsi="Segoe UI" w:cs="Segoe UI"/>
      <w:sz w:val="18"/>
      <w:szCs w:val="18"/>
    </w:rPr>
  </w:style>
  <w:style w:type="paragraph" w:styleId="EndnoteText">
    <w:name w:val="endnote text"/>
    <w:basedOn w:val="Normal"/>
    <w:link w:val="EndnoteTextChar"/>
    <w:uiPriority w:val="99"/>
    <w:semiHidden/>
    <w:unhideWhenUsed/>
    <w:rsid w:val="003B3186"/>
    <w:pPr>
      <w:spacing w:line="240" w:lineRule="auto"/>
    </w:pPr>
    <w:rPr>
      <w:sz w:val="20"/>
      <w:szCs w:val="20"/>
    </w:rPr>
  </w:style>
  <w:style w:type="character" w:customStyle="1" w:styleId="EndnoteTextChar">
    <w:name w:val="Endnote Text Char"/>
    <w:basedOn w:val="DefaultParagraphFont"/>
    <w:link w:val="EndnoteText"/>
    <w:uiPriority w:val="99"/>
    <w:semiHidden/>
    <w:rsid w:val="003B3186"/>
    <w:rPr>
      <w:sz w:val="20"/>
      <w:szCs w:val="20"/>
    </w:rPr>
  </w:style>
  <w:style w:type="character" w:styleId="EndnoteReference">
    <w:name w:val="endnote reference"/>
    <w:basedOn w:val="DefaultParagraphFont"/>
    <w:uiPriority w:val="99"/>
    <w:semiHidden/>
    <w:unhideWhenUsed/>
    <w:rsid w:val="003B3186"/>
    <w:rPr>
      <w:vertAlign w:val="superscript"/>
    </w:rPr>
  </w:style>
  <w:style w:type="paragraph" w:styleId="Header">
    <w:name w:val="header"/>
    <w:basedOn w:val="Normal"/>
    <w:link w:val="HeaderChar"/>
    <w:uiPriority w:val="99"/>
    <w:unhideWhenUsed/>
    <w:rsid w:val="003649E0"/>
    <w:pPr>
      <w:tabs>
        <w:tab w:val="center" w:pos="4680"/>
        <w:tab w:val="right" w:pos="9360"/>
      </w:tabs>
      <w:spacing w:line="240" w:lineRule="auto"/>
    </w:pPr>
  </w:style>
  <w:style w:type="character" w:customStyle="1" w:styleId="HeaderChar">
    <w:name w:val="Header Char"/>
    <w:basedOn w:val="DefaultParagraphFont"/>
    <w:link w:val="Header"/>
    <w:uiPriority w:val="99"/>
    <w:rsid w:val="003649E0"/>
  </w:style>
  <w:style w:type="paragraph" w:styleId="Footer">
    <w:name w:val="footer"/>
    <w:basedOn w:val="Normal"/>
    <w:link w:val="FooterChar"/>
    <w:uiPriority w:val="99"/>
    <w:unhideWhenUsed/>
    <w:rsid w:val="003649E0"/>
    <w:pPr>
      <w:tabs>
        <w:tab w:val="center" w:pos="4680"/>
        <w:tab w:val="right" w:pos="9360"/>
      </w:tabs>
      <w:spacing w:line="240" w:lineRule="auto"/>
    </w:pPr>
  </w:style>
  <w:style w:type="character" w:customStyle="1" w:styleId="FooterChar">
    <w:name w:val="Footer Char"/>
    <w:basedOn w:val="DefaultParagraphFont"/>
    <w:link w:val="Footer"/>
    <w:uiPriority w:val="99"/>
    <w:rsid w:val="003649E0"/>
  </w:style>
  <w:style w:type="character" w:styleId="FollowedHyperlink">
    <w:name w:val="FollowedHyperlink"/>
    <w:basedOn w:val="DefaultParagraphFont"/>
    <w:uiPriority w:val="99"/>
    <w:semiHidden/>
    <w:unhideWhenUsed/>
    <w:rsid w:val="008D40D8"/>
    <w:rPr>
      <w:color w:val="954F72" w:themeColor="followedHyperlink"/>
      <w:u w:val="single"/>
    </w:rPr>
  </w:style>
  <w:style w:type="paragraph" w:styleId="Quote">
    <w:name w:val="Quote"/>
    <w:basedOn w:val="Normal"/>
    <w:next w:val="Normal"/>
    <w:link w:val="QuoteChar"/>
    <w:uiPriority w:val="29"/>
    <w:qFormat/>
    <w:rsid w:val="001C63B0"/>
    <w:pPr>
      <w:spacing w:before="200"/>
      <w:ind w:left="864" w:right="864" w:firstLine="0"/>
    </w:pPr>
    <w:rPr>
      <w:iCs/>
    </w:rPr>
  </w:style>
  <w:style w:type="character" w:customStyle="1" w:styleId="QuoteChar">
    <w:name w:val="Quote Char"/>
    <w:basedOn w:val="DefaultParagraphFont"/>
    <w:link w:val="Quote"/>
    <w:uiPriority w:val="29"/>
    <w:rsid w:val="001C63B0"/>
    <w:rPr>
      <w:rFonts w:ascii="Times New Roman" w:hAnsi="Times New Roman" w:cs="Times New Roman"/>
      <w:iCs/>
      <w:sz w:val="24"/>
      <w:szCs w:val="24"/>
    </w:rPr>
  </w:style>
  <w:style w:type="paragraph" w:customStyle="1" w:styleId="m3615067019468997759gmail-default">
    <w:name w:val="m_3615067019468997759gmail-default"/>
    <w:basedOn w:val="Normal"/>
    <w:rsid w:val="006A72D0"/>
    <w:pPr>
      <w:spacing w:before="100" w:beforeAutospacing="1" w:after="100" w:afterAutospacing="1" w:line="240" w:lineRule="auto"/>
    </w:pPr>
    <w:rPr>
      <w:rFonts w:eastAsia="Times New Roman"/>
      <w:lang w:eastAsia="ko-KR"/>
    </w:rPr>
  </w:style>
  <w:style w:type="character" w:customStyle="1" w:styleId="highlight">
    <w:name w:val="highlight"/>
    <w:basedOn w:val="DefaultParagraphFont"/>
    <w:rsid w:val="00840FC4"/>
  </w:style>
  <w:style w:type="character" w:customStyle="1" w:styleId="qu">
    <w:name w:val="qu"/>
    <w:basedOn w:val="DefaultParagraphFont"/>
    <w:rsid w:val="00B1263A"/>
  </w:style>
  <w:style w:type="character" w:customStyle="1" w:styleId="gd">
    <w:name w:val="gd"/>
    <w:basedOn w:val="DefaultParagraphFont"/>
    <w:rsid w:val="00B1263A"/>
  </w:style>
  <w:style w:type="character" w:customStyle="1" w:styleId="go">
    <w:name w:val="go"/>
    <w:basedOn w:val="DefaultParagraphFont"/>
    <w:rsid w:val="00B1263A"/>
  </w:style>
  <w:style w:type="character" w:customStyle="1" w:styleId="g3">
    <w:name w:val="g3"/>
    <w:basedOn w:val="DefaultParagraphFont"/>
    <w:rsid w:val="00B1263A"/>
  </w:style>
  <w:style w:type="character" w:customStyle="1" w:styleId="hb">
    <w:name w:val="hb"/>
    <w:basedOn w:val="DefaultParagraphFont"/>
    <w:rsid w:val="00B1263A"/>
  </w:style>
  <w:style w:type="character" w:customStyle="1" w:styleId="g2">
    <w:name w:val="g2"/>
    <w:basedOn w:val="DefaultParagraphFont"/>
    <w:rsid w:val="00B1263A"/>
  </w:style>
  <w:style w:type="paragraph" w:styleId="TOCHeading">
    <w:name w:val="TOC Heading"/>
    <w:basedOn w:val="Heading1"/>
    <w:next w:val="Normal"/>
    <w:uiPriority w:val="39"/>
    <w:unhideWhenUsed/>
    <w:qFormat/>
    <w:rsid w:val="000B65A2"/>
    <w:pPr>
      <w:outlineLvl w:val="9"/>
    </w:pPr>
  </w:style>
  <w:style w:type="paragraph" w:styleId="TOC1">
    <w:name w:val="toc 1"/>
    <w:basedOn w:val="Normal"/>
    <w:next w:val="Normal"/>
    <w:autoRedefine/>
    <w:uiPriority w:val="39"/>
    <w:unhideWhenUsed/>
    <w:rsid w:val="00F3779E"/>
    <w:pPr>
      <w:tabs>
        <w:tab w:val="right" w:leader="dot" w:pos="9350"/>
      </w:tabs>
      <w:spacing w:line="240" w:lineRule="auto"/>
    </w:pPr>
    <w:rPr>
      <w:noProof/>
      <w:lang w:val="da-DK"/>
    </w:rPr>
  </w:style>
  <w:style w:type="paragraph" w:styleId="TOC2">
    <w:name w:val="toc 2"/>
    <w:basedOn w:val="Normal"/>
    <w:next w:val="Normal"/>
    <w:autoRedefine/>
    <w:uiPriority w:val="39"/>
    <w:unhideWhenUsed/>
    <w:rsid w:val="00505E00"/>
    <w:pPr>
      <w:spacing w:after="100"/>
      <w:ind w:left="220"/>
    </w:pPr>
  </w:style>
  <w:style w:type="paragraph" w:styleId="Title">
    <w:name w:val="Title"/>
    <w:basedOn w:val="Normal"/>
    <w:next w:val="Normal"/>
    <w:link w:val="TitleChar"/>
    <w:uiPriority w:val="10"/>
    <w:qFormat/>
    <w:rsid w:val="00505E00"/>
    <w:pPr>
      <w:jc w:val="center"/>
    </w:pPr>
  </w:style>
  <w:style w:type="character" w:customStyle="1" w:styleId="TitleChar">
    <w:name w:val="Title Char"/>
    <w:basedOn w:val="DefaultParagraphFont"/>
    <w:link w:val="Title"/>
    <w:uiPriority w:val="10"/>
    <w:rsid w:val="00505E00"/>
    <w:rPr>
      <w:rFonts w:ascii="Times New Roman" w:hAnsi="Times New Roman" w:cs="Times New Roman"/>
      <w:sz w:val="24"/>
      <w:szCs w:val="24"/>
    </w:rPr>
  </w:style>
  <w:style w:type="paragraph" w:styleId="TOC3">
    <w:name w:val="toc 3"/>
    <w:basedOn w:val="Normal"/>
    <w:next w:val="Normal"/>
    <w:autoRedefine/>
    <w:uiPriority w:val="39"/>
    <w:unhideWhenUsed/>
    <w:rsid w:val="006860BE"/>
    <w:pPr>
      <w:spacing w:after="100"/>
      <w:ind w:left="480"/>
    </w:pPr>
  </w:style>
  <w:style w:type="table" w:styleId="TableGrid">
    <w:name w:val="Table Grid"/>
    <w:basedOn w:val="TableNormal"/>
    <w:uiPriority w:val="39"/>
    <w:rsid w:val="00696B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3228A7"/>
    <w:rPr>
      <w:i/>
      <w:iCs/>
    </w:rPr>
  </w:style>
  <w:style w:type="paragraph" w:styleId="HTMLPreformatted">
    <w:name w:val="HTML Preformatted"/>
    <w:basedOn w:val="Normal"/>
    <w:link w:val="HTMLPreformattedChar"/>
    <w:uiPriority w:val="99"/>
    <w:unhideWhenUsed/>
    <w:rsid w:val="00277C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pPr>
    <w:rPr>
      <w:rFonts w:ascii="Courier New" w:eastAsia="Times New Roman" w:hAnsi="Courier New" w:cs="Courier New"/>
      <w:sz w:val="20"/>
      <w:szCs w:val="20"/>
      <w:lang w:eastAsia="ko-KR"/>
    </w:rPr>
  </w:style>
  <w:style w:type="character" w:customStyle="1" w:styleId="HTMLPreformattedChar">
    <w:name w:val="HTML Preformatted Char"/>
    <w:basedOn w:val="DefaultParagraphFont"/>
    <w:link w:val="HTMLPreformatted"/>
    <w:uiPriority w:val="99"/>
    <w:rsid w:val="00277CC0"/>
    <w:rPr>
      <w:rFonts w:ascii="Courier New" w:eastAsia="Times New Roman" w:hAnsi="Courier New" w:cs="Courier New"/>
      <w:sz w:val="20"/>
      <w:szCs w:val="20"/>
      <w:lang w:eastAsia="ko-KR"/>
    </w:rPr>
  </w:style>
  <w:style w:type="character" w:customStyle="1" w:styleId="gnkrckgcgsb">
    <w:name w:val="gnkrckgcgsb"/>
    <w:basedOn w:val="DefaultParagraphFont"/>
    <w:rsid w:val="00277CC0"/>
  </w:style>
  <w:style w:type="character" w:customStyle="1" w:styleId="gnkrckgcmsb">
    <w:name w:val="gnkrckgcmsb"/>
    <w:basedOn w:val="DefaultParagraphFont"/>
    <w:rsid w:val="005744E5"/>
  </w:style>
  <w:style w:type="character" w:customStyle="1" w:styleId="gnkrckgcmrb">
    <w:name w:val="gnkrckgcmrb"/>
    <w:basedOn w:val="DefaultParagraphFont"/>
    <w:rsid w:val="005744E5"/>
  </w:style>
  <w:style w:type="character" w:customStyle="1" w:styleId="mwe-math-mathml-inline">
    <w:name w:val="mwe-math-mathml-inline"/>
    <w:basedOn w:val="DefaultParagraphFont"/>
    <w:rsid w:val="001B6722"/>
  </w:style>
  <w:style w:type="paragraph" w:customStyle="1" w:styleId="mb15">
    <w:name w:val="mb15"/>
    <w:basedOn w:val="Normal"/>
    <w:rsid w:val="002C6CC2"/>
    <w:pPr>
      <w:spacing w:before="100" w:beforeAutospacing="1" w:after="100" w:afterAutospacing="1" w:line="240" w:lineRule="auto"/>
      <w:ind w:firstLine="0"/>
    </w:pPr>
    <w:rPr>
      <w:rFonts w:eastAsia="Times New Roman"/>
      <w:lang w:eastAsia="ko-KR"/>
    </w:rPr>
  </w:style>
  <w:style w:type="paragraph" w:customStyle="1" w:styleId="mb0">
    <w:name w:val="mb0"/>
    <w:basedOn w:val="Normal"/>
    <w:rsid w:val="002C6CC2"/>
    <w:pPr>
      <w:spacing w:before="100" w:beforeAutospacing="1" w:after="100" w:afterAutospacing="1" w:line="240" w:lineRule="auto"/>
      <w:ind w:firstLine="0"/>
    </w:pPr>
    <w:rPr>
      <w:rFonts w:eastAsia="Times New Roman"/>
      <w:lang w:eastAsia="ko-KR"/>
    </w:rPr>
  </w:style>
  <w:style w:type="character" w:styleId="HTMLCite">
    <w:name w:val="HTML Cite"/>
    <w:basedOn w:val="DefaultParagraphFont"/>
    <w:uiPriority w:val="99"/>
    <w:semiHidden/>
    <w:unhideWhenUsed/>
    <w:rsid w:val="00253140"/>
    <w:rPr>
      <w:i/>
      <w:iCs/>
    </w:rPr>
  </w:style>
  <w:style w:type="character" w:customStyle="1" w:styleId="reference-text">
    <w:name w:val="reference-text"/>
    <w:basedOn w:val="DefaultParagraphFont"/>
    <w:rsid w:val="00AB4F86"/>
  </w:style>
  <w:style w:type="paragraph" w:styleId="FootnoteText">
    <w:name w:val="footnote text"/>
    <w:basedOn w:val="Normal"/>
    <w:link w:val="FootnoteTextChar"/>
    <w:uiPriority w:val="99"/>
    <w:unhideWhenUsed/>
    <w:rsid w:val="00DC3DFF"/>
    <w:pPr>
      <w:spacing w:line="240" w:lineRule="auto"/>
    </w:pPr>
    <w:rPr>
      <w:sz w:val="20"/>
      <w:szCs w:val="20"/>
    </w:rPr>
  </w:style>
  <w:style w:type="character" w:customStyle="1" w:styleId="FootnoteTextChar">
    <w:name w:val="Footnote Text Char"/>
    <w:basedOn w:val="DefaultParagraphFont"/>
    <w:link w:val="FootnoteText"/>
    <w:uiPriority w:val="99"/>
    <w:rsid w:val="00DC3DFF"/>
    <w:rPr>
      <w:rFonts w:ascii="Times New Roman" w:hAnsi="Times New Roman" w:cs="Times New Roman"/>
      <w:sz w:val="20"/>
      <w:szCs w:val="20"/>
    </w:rPr>
  </w:style>
  <w:style w:type="character" w:styleId="FootnoteReference">
    <w:name w:val="footnote reference"/>
    <w:basedOn w:val="DefaultParagraphFont"/>
    <w:uiPriority w:val="99"/>
    <w:semiHidden/>
    <w:unhideWhenUsed/>
    <w:rsid w:val="00DC3DFF"/>
    <w:rPr>
      <w:vertAlign w:val="superscript"/>
    </w:rPr>
  </w:style>
  <w:style w:type="paragraph" w:styleId="NoSpacing">
    <w:name w:val="No Spacing"/>
    <w:aliases w:val="No Indent"/>
    <w:uiPriority w:val="1"/>
    <w:qFormat/>
    <w:rsid w:val="004A3F41"/>
    <w:pPr>
      <w:spacing w:after="0" w:line="480" w:lineRule="auto"/>
    </w:pPr>
    <w:rPr>
      <w:rFonts w:eastAsiaTheme="minorEastAsia"/>
      <w:sz w:val="24"/>
      <w:szCs w:val="24"/>
      <w:lang w:eastAsia="ja-JP"/>
    </w:rPr>
  </w:style>
  <w:style w:type="table" w:customStyle="1" w:styleId="APAReport">
    <w:name w:val="APA Report"/>
    <w:basedOn w:val="TableNormal"/>
    <w:uiPriority w:val="99"/>
    <w:rsid w:val="004A3F41"/>
    <w:pPr>
      <w:spacing w:after="0" w:line="240" w:lineRule="auto"/>
    </w:pPr>
    <w:rPr>
      <w:rFonts w:eastAsiaTheme="minorEastAsia"/>
      <w:sz w:val="24"/>
      <w:szCs w:val="24"/>
      <w:lang w:eastAsia="ja-JP"/>
    </w:rPr>
    <w:tblPr>
      <w:tblBorders>
        <w:top w:val="single" w:sz="12" w:space="0" w:color="auto"/>
        <w:bottom w:val="single" w:sz="12" w:space="0" w:color="auto"/>
      </w:tblBorders>
    </w:tblPr>
    <w:tblStylePr w:type="firstRow">
      <w:tblPr/>
      <w:tcPr>
        <w:tcBorders>
          <w:top w:val="single" w:sz="12" w:space="0" w:color="auto"/>
          <w:left w:val="nil"/>
          <w:bottom w:val="single" w:sz="12" w:space="0" w:color="auto"/>
          <w:right w:val="nil"/>
          <w:insideH w:val="nil"/>
          <w:insideV w:val="nil"/>
          <w:tl2br w:val="nil"/>
          <w:tr2bl w:val="nil"/>
        </w:tcBorders>
      </w:tcPr>
    </w:tblStylePr>
  </w:style>
  <w:style w:type="character" w:customStyle="1" w:styleId="gnkrckgcasb">
    <w:name w:val="gnkrckgcasb"/>
    <w:basedOn w:val="DefaultParagraphFont"/>
    <w:rsid w:val="00307F92"/>
  </w:style>
  <w:style w:type="character" w:customStyle="1" w:styleId="Heading5Char">
    <w:name w:val="Heading 5 Char"/>
    <w:basedOn w:val="DefaultParagraphFont"/>
    <w:link w:val="Heading5"/>
    <w:uiPriority w:val="9"/>
    <w:semiHidden/>
    <w:rsid w:val="00812E83"/>
    <w:rPr>
      <w:rFonts w:ascii="Arial" w:hAnsi="Arial" w:cs="Arial"/>
      <w:color w:val="666666"/>
      <w:lang w:val="en" w:eastAsia="ko-KR"/>
    </w:rPr>
  </w:style>
  <w:style w:type="character" w:customStyle="1" w:styleId="Heading6Char">
    <w:name w:val="Heading 6 Char"/>
    <w:basedOn w:val="DefaultParagraphFont"/>
    <w:link w:val="Heading6"/>
    <w:uiPriority w:val="9"/>
    <w:semiHidden/>
    <w:rsid w:val="00812E83"/>
    <w:rPr>
      <w:rFonts w:ascii="Arial" w:hAnsi="Arial" w:cs="Arial"/>
      <w:i/>
      <w:color w:val="666666"/>
      <w:lang w:val="en" w:eastAsia="ko-KR"/>
    </w:rPr>
  </w:style>
  <w:style w:type="character" w:customStyle="1" w:styleId="SubtitleChar">
    <w:name w:val="Subtitle Char"/>
    <w:basedOn w:val="DefaultParagraphFont"/>
    <w:link w:val="Subtitle"/>
    <w:uiPriority w:val="11"/>
    <w:rsid w:val="00812E83"/>
    <w:rPr>
      <w:rFonts w:ascii="Arial" w:eastAsia="Arial" w:hAnsi="Arial" w:cs="Arial"/>
      <w:color w:val="666666"/>
      <w:sz w:val="30"/>
      <w:szCs w:val="30"/>
      <w:lang w:val="en" w:eastAsia="ko-KR"/>
    </w:rPr>
  </w:style>
  <w:style w:type="paragraph" w:styleId="Subtitle">
    <w:name w:val="Subtitle"/>
    <w:basedOn w:val="Normal"/>
    <w:next w:val="Normal"/>
    <w:link w:val="SubtitleChar"/>
    <w:uiPriority w:val="11"/>
    <w:qFormat/>
    <w:rsid w:val="00812E83"/>
    <w:pPr>
      <w:keepNext/>
      <w:keepLines/>
      <w:spacing w:after="320" w:line="276" w:lineRule="auto"/>
      <w:ind w:firstLine="0"/>
    </w:pPr>
    <w:rPr>
      <w:rFonts w:ascii="Arial" w:eastAsia="Arial" w:hAnsi="Arial" w:cs="Arial"/>
      <w:color w:val="666666"/>
      <w:sz w:val="30"/>
      <w:szCs w:val="30"/>
      <w:lang w:val="en" w:eastAsia="ko-KR"/>
    </w:rPr>
  </w:style>
  <w:style w:type="character" w:customStyle="1" w:styleId="UnresolvedMention3">
    <w:name w:val="Unresolved Mention3"/>
    <w:basedOn w:val="DefaultParagraphFont"/>
    <w:uiPriority w:val="99"/>
    <w:semiHidden/>
    <w:unhideWhenUsed/>
    <w:rsid w:val="008E744C"/>
    <w:rPr>
      <w:color w:val="605E5C"/>
      <w:shd w:val="clear" w:color="auto" w:fill="E1DFDD"/>
    </w:rPr>
  </w:style>
  <w:style w:type="paragraph" w:styleId="Revision">
    <w:name w:val="Revision"/>
    <w:hidden/>
    <w:uiPriority w:val="99"/>
    <w:semiHidden/>
    <w:rsid w:val="004F6DDB"/>
    <w:pPr>
      <w:spacing w:after="0"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615522">
      <w:bodyDiv w:val="1"/>
      <w:marLeft w:val="0"/>
      <w:marRight w:val="0"/>
      <w:marTop w:val="0"/>
      <w:marBottom w:val="0"/>
      <w:divBdr>
        <w:top w:val="none" w:sz="0" w:space="0" w:color="auto"/>
        <w:left w:val="none" w:sz="0" w:space="0" w:color="auto"/>
        <w:bottom w:val="none" w:sz="0" w:space="0" w:color="auto"/>
        <w:right w:val="none" w:sz="0" w:space="0" w:color="auto"/>
      </w:divBdr>
      <w:divsChild>
        <w:div w:id="782962022">
          <w:marLeft w:val="0"/>
          <w:marRight w:val="0"/>
          <w:marTop w:val="0"/>
          <w:marBottom w:val="0"/>
          <w:divBdr>
            <w:top w:val="none" w:sz="0" w:space="0" w:color="auto"/>
            <w:left w:val="none" w:sz="0" w:space="0" w:color="auto"/>
            <w:bottom w:val="none" w:sz="0" w:space="0" w:color="auto"/>
            <w:right w:val="none" w:sz="0" w:space="0" w:color="auto"/>
          </w:divBdr>
        </w:div>
      </w:divsChild>
    </w:div>
    <w:div w:id="62945929">
      <w:bodyDiv w:val="1"/>
      <w:marLeft w:val="0"/>
      <w:marRight w:val="0"/>
      <w:marTop w:val="0"/>
      <w:marBottom w:val="0"/>
      <w:divBdr>
        <w:top w:val="none" w:sz="0" w:space="0" w:color="auto"/>
        <w:left w:val="none" w:sz="0" w:space="0" w:color="auto"/>
        <w:bottom w:val="none" w:sz="0" w:space="0" w:color="auto"/>
        <w:right w:val="none" w:sz="0" w:space="0" w:color="auto"/>
      </w:divBdr>
    </w:div>
    <w:div w:id="75710726">
      <w:bodyDiv w:val="1"/>
      <w:marLeft w:val="0"/>
      <w:marRight w:val="0"/>
      <w:marTop w:val="0"/>
      <w:marBottom w:val="0"/>
      <w:divBdr>
        <w:top w:val="none" w:sz="0" w:space="0" w:color="auto"/>
        <w:left w:val="none" w:sz="0" w:space="0" w:color="auto"/>
        <w:bottom w:val="none" w:sz="0" w:space="0" w:color="auto"/>
        <w:right w:val="none" w:sz="0" w:space="0" w:color="auto"/>
      </w:divBdr>
      <w:divsChild>
        <w:div w:id="263461656">
          <w:marLeft w:val="0"/>
          <w:marRight w:val="0"/>
          <w:marTop w:val="0"/>
          <w:marBottom w:val="0"/>
          <w:divBdr>
            <w:top w:val="none" w:sz="0" w:space="0" w:color="auto"/>
            <w:left w:val="none" w:sz="0" w:space="0" w:color="auto"/>
            <w:bottom w:val="none" w:sz="0" w:space="0" w:color="auto"/>
            <w:right w:val="none" w:sz="0" w:space="0" w:color="auto"/>
          </w:divBdr>
        </w:div>
      </w:divsChild>
    </w:div>
    <w:div w:id="92165025">
      <w:bodyDiv w:val="1"/>
      <w:marLeft w:val="0"/>
      <w:marRight w:val="0"/>
      <w:marTop w:val="0"/>
      <w:marBottom w:val="0"/>
      <w:divBdr>
        <w:top w:val="none" w:sz="0" w:space="0" w:color="auto"/>
        <w:left w:val="none" w:sz="0" w:space="0" w:color="auto"/>
        <w:bottom w:val="none" w:sz="0" w:space="0" w:color="auto"/>
        <w:right w:val="none" w:sz="0" w:space="0" w:color="auto"/>
      </w:divBdr>
      <w:divsChild>
        <w:div w:id="70398439">
          <w:marLeft w:val="0"/>
          <w:marRight w:val="0"/>
          <w:marTop w:val="0"/>
          <w:marBottom w:val="0"/>
          <w:divBdr>
            <w:top w:val="none" w:sz="0" w:space="0" w:color="auto"/>
            <w:left w:val="none" w:sz="0" w:space="0" w:color="auto"/>
            <w:bottom w:val="none" w:sz="0" w:space="0" w:color="auto"/>
            <w:right w:val="none" w:sz="0" w:space="0" w:color="auto"/>
          </w:divBdr>
        </w:div>
        <w:div w:id="372847676">
          <w:marLeft w:val="0"/>
          <w:marRight w:val="0"/>
          <w:marTop w:val="0"/>
          <w:marBottom w:val="0"/>
          <w:divBdr>
            <w:top w:val="none" w:sz="0" w:space="0" w:color="auto"/>
            <w:left w:val="none" w:sz="0" w:space="0" w:color="auto"/>
            <w:bottom w:val="none" w:sz="0" w:space="0" w:color="auto"/>
            <w:right w:val="none" w:sz="0" w:space="0" w:color="auto"/>
          </w:divBdr>
        </w:div>
        <w:div w:id="406265624">
          <w:marLeft w:val="0"/>
          <w:marRight w:val="0"/>
          <w:marTop w:val="0"/>
          <w:marBottom w:val="0"/>
          <w:divBdr>
            <w:top w:val="none" w:sz="0" w:space="0" w:color="auto"/>
            <w:left w:val="none" w:sz="0" w:space="0" w:color="auto"/>
            <w:bottom w:val="none" w:sz="0" w:space="0" w:color="auto"/>
            <w:right w:val="none" w:sz="0" w:space="0" w:color="auto"/>
          </w:divBdr>
        </w:div>
        <w:div w:id="504325226">
          <w:marLeft w:val="0"/>
          <w:marRight w:val="0"/>
          <w:marTop w:val="0"/>
          <w:marBottom w:val="0"/>
          <w:divBdr>
            <w:top w:val="none" w:sz="0" w:space="0" w:color="auto"/>
            <w:left w:val="none" w:sz="0" w:space="0" w:color="auto"/>
            <w:bottom w:val="none" w:sz="0" w:space="0" w:color="auto"/>
            <w:right w:val="none" w:sz="0" w:space="0" w:color="auto"/>
          </w:divBdr>
        </w:div>
        <w:div w:id="612593961">
          <w:marLeft w:val="0"/>
          <w:marRight w:val="0"/>
          <w:marTop w:val="0"/>
          <w:marBottom w:val="0"/>
          <w:divBdr>
            <w:top w:val="none" w:sz="0" w:space="0" w:color="auto"/>
            <w:left w:val="none" w:sz="0" w:space="0" w:color="auto"/>
            <w:bottom w:val="none" w:sz="0" w:space="0" w:color="auto"/>
            <w:right w:val="none" w:sz="0" w:space="0" w:color="auto"/>
          </w:divBdr>
        </w:div>
        <w:div w:id="649604413">
          <w:marLeft w:val="0"/>
          <w:marRight w:val="0"/>
          <w:marTop w:val="0"/>
          <w:marBottom w:val="0"/>
          <w:divBdr>
            <w:top w:val="none" w:sz="0" w:space="0" w:color="auto"/>
            <w:left w:val="none" w:sz="0" w:space="0" w:color="auto"/>
            <w:bottom w:val="none" w:sz="0" w:space="0" w:color="auto"/>
            <w:right w:val="none" w:sz="0" w:space="0" w:color="auto"/>
          </w:divBdr>
        </w:div>
        <w:div w:id="665744472">
          <w:marLeft w:val="0"/>
          <w:marRight w:val="0"/>
          <w:marTop w:val="0"/>
          <w:marBottom w:val="0"/>
          <w:divBdr>
            <w:top w:val="none" w:sz="0" w:space="0" w:color="auto"/>
            <w:left w:val="none" w:sz="0" w:space="0" w:color="auto"/>
            <w:bottom w:val="none" w:sz="0" w:space="0" w:color="auto"/>
            <w:right w:val="none" w:sz="0" w:space="0" w:color="auto"/>
          </w:divBdr>
        </w:div>
        <w:div w:id="848253468">
          <w:marLeft w:val="0"/>
          <w:marRight w:val="0"/>
          <w:marTop w:val="0"/>
          <w:marBottom w:val="0"/>
          <w:divBdr>
            <w:top w:val="none" w:sz="0" w:space="0" w:color="auto"/>
            <w:left w:val="none" w:sz="0" w:space="0" w:color="auto"/>
            <w:bottom w:val="none" w:sz="0" w:space="0" w:color="auto"/>
            <w:right w:val="none" w:sz="0" w:space="0" w:color="auto"/>
          </w:divBdr>
        </w:div>
        <w:div w:id="948852094">
          <w:marLeft w:val="0"/>
          <w:marRight w:val="0"/>
          <w:marTop w:val="0"/>
          <w:marBottom w:val="0"/>
          <w:divBdr>
            <w:top w:val="none" w:sz="0" w:space="0" w:color="auto"/>
            <w:left w:val="none" w:sz="0" w:space="0" w:color="auto"/>
            <w:bottom w:val="none" w:sz="0" w:space="0" w:color="auto"/>
            <w:right w:val="none" w:sz="0" w:space="0" w:color="auto"/>
          </w:divBdr>
        </w:div>
        <w:div w:id="1053430074">
          <w:marLeft w:val="0"/>
          <w:marRight w:val="0"/>
          <w:marTop w:val="0"/>
          <w:marBottom w:val="0"/>
          <w:divBdr>
            <w:top w:val="none" w:sz="0" w:space="0" w:color="auto"/>
            <w:left w:val="none" w:sz="0" w:space="0" w:color="auto"/>
            <w:bottom w:val="none" w:sz="0" w:space="0" w:color="auto"/>
            <w:right w:val="none" w:sz="0" w:space="0" w:color="auto"/>
          </w:divBdr>
        </w:div>
        <w:div w:id="1073115789">
          <w:marLeft w:val="0"/>
          <w:marRight w:val="0"/>
          <w:marTop w:val="0"/>
          <w:marBottom w:val="0"/>
          <w:divBdr>
            <w:top w:val="none" w:sz="0" w:space="0" w:color="auto"/>
            <w:left w:val="none" w:sz="0" w:space="0" w:color="auto"/>
            <w:bottom w:val="none" w:sz="0" w:space="0" w:color="auto"/>
            <w:right w:val="none" w:sz="0" w:space="0" w:color="auto"/>
          </w:divBdr>
        </w:div>
        <w:div w:id="1130980332">
          <w:marLeft w:val="0"/>
          <w:marRight w:val="0"/>
          <w:marTop w:val="0"/>
          <w:marBottom w:val="0"/>
          <w:divBdr>
            <w:top w:val="none" w:sz="0" w:space="0" w:color="auto"/>
            <w:left w:val="none" w:sz="0" w:space="0" w:color="auto"/>
            <w:bottom w:val="none" w:sz="0" w:space="0" w:color="auto"/>
            <w:right w:val="none" w:sz="0" w:space="0" w:color="auto"/>
          </w:divBdr>
        </w:div>
        <w:div w:id="1343553994">
          <w:marLeft w:val="0"/>
          <w:marRight w:val="0"/>
          <w:marTop w:val="0"/>
          <w:marBottom w:val="0"/>
          <w:divBdr>
            <w:top w:val="none" w:sz="0" w:space="0" w:color="auto"/>
            <w:left w:val="none" w:sz="0" w:space="0" w:color="auto"/>
            <w:bottom w:val="none" w:sz="0" w:space="0" w:color="auto"/>
            <w:right w:val="none" w:sz="0" w:space="0" w:color="auto"/>
          </w:divBdr>
        </w:div>
        <w:div w:id="1467502736">
          <w:marLeft w:val="0"/>
          <w:marRight w:val="0"/>
          <w:marTop w:val="0"/>
          <w:marBottom w:val="0"/>
          <w:divBdr>
            <w:top w:val="none" w:sz="0" w:space="0" w:color="auto"/>
            <w:left w:val="none" w:sz="0" w:space="0" w:color="auto"/>
            <w:bottom w:val="none" w:sz="0" w:space="0" w:color="auto"/>
            <w:right w:val="none" w:sz="0" w:space="0" w:color="auto"/>
          </w:divBdr>
        </w:div>
        <w:div w:id="1475372861">
          <w:marLeft w:val="0"/>
          <w:marRight w:val="0"/>
          <w:marTop w:val="0"/>
          <w:marBottom w:val="0"/>
          <w:divBdr>
            <w:top w:val="none" w:sz="0" w:space="0" w:color="auto"/>
            <w:left w:val="none" w:sz="0" w:space="0" w:color="auto"/>
            <w:bottom w:val="none" w:sz="0" w:space="0" w:color="auto"/>
            <w:right w:val="none" w:sz="0" w:space="0" w:color="auto"/>
          </w:divBdr>
        </w:div>
        <w:div w:id="1559709398">
          <w:marLeft w:val="0"/>
          <w:marRight w:val="0"/>
          <w:marTop w:val="0"/>
          <w:marBottom w:val="0"/>
          <w:divBdr>
            <w:top w:val="none" w:sz="0" w:space="0" w:color="auto"/>
            <w:left w:val="none" w:sz="0" w:space="0" w:color="auto"/>
            <w:bottom w:val="none" w:sz="0" w:space="0" w:color="auto"/>
            <w:right w:val="none" w:sz="0" w:space="0" w:color="auto"/>
          </w:divBdr>
        </w:div>
        <w:div w:id="1595286475">
          <w:marLeft w:val="0"/>
          <w:marRight w:val="0"/>
          <w:marTop w:val="0"/>
          <w:marBottom w:val="0"/>
          <w:divBdr>
            <w:top w:val="none" w:sz="0" w:space="0" w:color="auto"/>
            <w:left w:val="none" w:sz="0" w:space="0" w:color="auto"/>
            <w:bottom w:val="none" w:sz="0" w:space="0" w:color="auto"/>
            <w:right w:val="none" w:sz="0" w:space="0" w:color="auto"/>
          </w:divBdr>
        </w:div>
        <w:div w:id="1652365158">
          <w:marLeft w:val="0"/>
          <w:marRight w:val="0"/>
          <w:marTop w:val="0"/>
          <w:marBottom w:val="0"/>
          <w:divBdr>
            <w:top w:val="none" w:sz="0" w:space="0" w:color="auto"/>
            <w:left w:val="none" w:sz="0" w:space="0" w:color="auto"/>
            <w:bottom w:val="none" w:sz="0" w:space="0" w:color="auto"/>
            <w:right w:val="none" w:sz="0" w:space="0" w:color="auto"/>
          </w:divBdr>
        </w:div>
        <w:div w:id="1740863551">
          <w:marLeft w:val="0"/>
          <w:marRight w:val="0"/>
          <w:marTop w:val="0"/>
          <w:marBottom w:val="0"/>
          <w:divBdr>
            <w:top w:val="none" w:sz="0" w:space="0" w:color="auto"/>
            <w:left w:val="none" w:sz="0" w:space="0" w:color="auto"/>
            <w:bottom w:val="none" w:sz="0" w:space="0" w:color="auto"/>
            <w:right w:val="none" w:sz="0" w:space="0" w:color="auto"/>
          </w:divBdr>
        </w:div>
        <w:div w:id="1790931776">
          <w:marLeft w:val="0"/>
          <w:marRight w:val="0"/>
          <w:marTop w:val="0"/>
          <w:marBottom w:val="0"/>
          <w:divBdr>
            <w:top w:val="none" w:sz="0" w:space="0" w:color="auto"/>
            <w:left w:val="none" w:sz="0" w:space="0" w:color="auto"/>
            <w:bottom w:val="none" w:sz="0" w:space="0" w:color="auto"/>
            <w:right w:val="none" w:sz="0" w:space="0" w:color="auto"/>
          </w:divBdr>
        </w:div>
        <w:div w:id="1827016197">
          <w:marLeft w:val="0"/>
          <w:marRight w:val="0"/>
          <w:marTop w:val="0"/>
          <w:marBottom w:val="0"/>
          <w:divBdr>
            <w:top w:val="none" w:sz="0" w:space="0" w:color="auto"/>
            <w:left w:val="none" w:sz="0" w:space="0" w:color="auto"/>
            <w:bottom w:val="none" w:sz="0" w:space="0" w:color="auto"/>
            <w:right w:val="none" w:sz="0" w:space="0" w:color="auto"/>
          </w:divBdr>
        </w:div>
        <w:div w:id="2072070424">
          <w:marLeft w:val="0"/>
          <w:marRight w:val="0"/>
          <w:marTop w:val="0"/>
          <w:marBottom w:val="0"/>
          <w:divBdr>
            <w:top w:val="none" w:sz="0" w:space="0" w:color="auto"/>
            <w:left w:val="none" w:sz="0" w:space="0" w:color="auto"/>
            <w:bottom w:val="none" w:sz="0" w:space="0" w:color="auto"/>
            <w:right w:val="none" w:sz="0" w:space="0" w:color="auto"/>
          </w:divBdr>
        </w:div>
        <w:div w:id="2110395283">
          <w:marLeft w:val="0"/>
          <w:marRight w:val="0"/>
          <w:marTop w:val="0"/>
          <w:marBottom w:val="0"/>
          <w:divBdr>
            <w:top w:val="none" w:sz="0" w:space="0" w:color="auto"/>
            <w:left w:val="none" w:sz="0" w:space="0" w:color="auto"/>
            <w:bottom w:val="none" w:sz="0" w:space="0" w:color="auto"/>
            <w:right w:val="none" w:sz="0" w:space="0" w:color="auto"/>
          </w:divBdr>
        </w:div>
      </w:divsChild>
    </w:div>
    <w:div w:id="135070725">
      <w:bodyDiv w:val="1"/>
      <w:marLeft w:val="0"/>
      <w:marRight w:val="0"/>
      <w:marTop w:val="0"/>
      <w:marBottom w:val="0"/>
      <w:divBdr>
        <w:top w:val="none" w:sz="0" w:space="0" w:color="auto"/>
        <w:left w:val="none" w:sz="0" w:space="0" w:color="auto"/>
        <w:bottom w:val="none" w:sz="0" w:space="0" w:color="auto"/>
        <w:right w:val="none" w:sz="0" w:space="0" w:color="auto"/>
      </w:divBdr>
    </w:div>
    <w:div w:id="139689768">
      <w:bodyDiv w:val="1"/>
      <w:marLeft w:val="0"/>
      <w:marRight w:val="0"/>
      <w:marTop w:val="0"/>
      <w:marBottom w:val="0"/>
      <w:divBdr>
        <w:top w:val="none" w:sz="0" w:space="0" w:color="auto"/>
        <w:left w:val="none" w:sz="0" w:space="0" w:color="auto"/>
        <w:bottom w:val="none" w:sz="0" w:space="0" w:color="auto"/>
        <w:right w:val="none" w:sz="0" w:space="0" w:color="auto"/>
      </w:divBdr>
    </w:div>
    <w:div w:id="145443610">
      <w:bodyDiv w:val="1"/>
      <w:marLeft w:val="0"/>
      <w:marRight w:val="0"/>
      <w:marTop w:val="0"/>
      <w:marBottom w:val="0"/>
      <w:divBdr>
        <w:top w:val="none" w:sz="0" w:space="0" w:color="auto"/>
        <w:left w:val="none" w:sz="0" w:space="0" w:color="auto"/>
        <w:bottom w:val="none" w:sz="0" w:space="0" w:color="auto"/>
        <w:right w:val="none" w:sz="0" w:space="0" w:color="auto"/>
      </w:divBdr>
      <w:divsChild>
        <w:div w:id="465855487">
          <w:marLeft w:val="0"/>
          <w:marRight w:val="0"/>
          <w:marTop w:val="0"/>
          <w:marBottom w:val="0"/>
          <w:divBdr>
            <w:top w:val="none" w:sz="0" w:space="0" w:color="auto"/>
            <w:left w:val="none" w:sz="0" w:space="0" w:color="auto"/>
            <w:bottom w:val="none" w:sz="0" w:space="0" w:color="auto"/>
            <w:right w:val="none" w:sz="0" w:space="0" w:color="auto"/>
          </w:divBdr>
        </w:div>
        <w:div w:id="1355575381">
          <w:marLeft w:val="0"/>
          <w:marRight w:val="0"/>
          <w:marTop w:val="0"/>
          <w:marBottom w:val="0"/>
          <w:divBdr>
            <w:top w:val="none" w:sz="0" w:space="0" w:color="auto"/>
            <w:left w:val="none" w:sz="0" w:space="0" w:color="auto"/>
            <w:bottom w:val="none" w:sz="0" w:space="0" w:color="auto"/>
            <w:right w:val="none" w:sz="0" w:space="0" w:color="auto"/>
          </w:divBdr>
        </w:div>
        <w:div w:id="1781104109">
          <w:marLeft w:val="0"/>
          <w:marRight w:val="0"/>
          <w:marTop w:val="0"/>
          <w:marBottom w:val="0"/>
          <w:divBdr>
            <w:top w:val="none" w:sz="0" w:space="0" w:color="auto"/>
            <w:left w:val="none" w:sz="0" w:space="0" w:color="auto"/>
            <w:bottom w:val="none" w:sz="0" w:space="0" w:color="auto"/>
            <w:right w:val="none" w:sz="0" w:space="0" w:color="auto"/>
          </w:divBdr>
        </w:div>
        <w:div w:id="1922370787">
          <w:marLeft w:val="0"/>
          <w:marRight w:val="0"/>
          <w:marTop w:val="0"/>
          <w:marBottom w:val="0"/>
          <w:divBdr>
            <w:top w:val="none" w:sz="0" w:space="0" w:color="auto"/>
            <w:left w:val="none" w:sz="0" w:space="0" w:color="auto"/>
            <w:bottom w:val="none" w:sz="0" w:space="0" w:color="auto"/>
            <w:right w:val="none" w:sz="0" w:space="0" w:color="auto"/>
          </w:divBdr>
        </w:div>
      </w:divsChild>
    </w:div>
    <w:div w:id="146748128">
      <w:bodyDiv w:val="1"/>
      <w:marLeft w:val="0"/>
      <w:marRight w:val="0"/>
      <w:marTop w:val="0"/>
      <w:marBottom w:val="0"/>
      <w:divBdr>
        <w:top w:val="none" w:sz="0" w:space="0" w:color="auto"/>
        <w:left w:val="none" w:sz="0" w:space="0" w:color="auto"/>
        <w:bottom w:val="none" w:sz="0" w:space="0" w:color="auto"/>
        <w:right w:val="none" w:sz="0" w:space="0" w:color="auto"/>
      </w:divBdr>
      <w:divsChild>
        <w:div w:id="414060446">
          <w:marLeft w:val="0"/>
          <w:marRight w:val="0"/>
          <w:marTop w:val="0"/>
          <w:marBottom w:val="0"/>
          <w:divBdr>
            <w:top w:val="none" w:sz="0" w:space="0" w:color="auto"/>
            <w:left w:val="none" w:sz="0" w:space="0" w:color="auto"/>
            <w:bottom w:val="none" w:sz="0" w:space="0" w:color="auto"/>
            <w:right w:val="none" w:sz="0" w:space="0" w:color="auto"/>
          </w:divBdr>
        </w:div>
      </w:divsChild>
    </w:div>
    <w:div w:id="166528040">
      <w:bodyDiv w:val="1"/>
      <w:marLeft w:val="0"/>
      <w:marRight w:val="0"/>
      <w:marTop w:val="0"/>
      <w:marBottom w:val="0"/>
      <w:divBdr>
        <w:top w:val="none" w:sz="0" w:space="0" w:color="auto"/>
        <w:left w:val="none" w:sz="0" w:space="0" w:color="auto"/>
        <w:bottom w:val="none" w:sz="0" w:space="0" w:color="auto"/>
        <w:right w:val="none" w:sz="0" w:space="0" w:color="auto"/>
      </w:divBdr>
      <w:divsChild>
        <w:div w:id="1061755979">
          <w:marLeft w:val="0"/>
          <w:marRight w:val="0"/>
          <w:marTop w:val="0"/>
          <w:marBottom w:val="0"/>
          <w:divBdr>
            <w:top w:val="none" w:sz="0" w:space="0" w:color="auto"/>
            <w:left w:val="none" w:sz="0" w:space="0" w:color="auto"/>
            <w:bottom w:val="none" w:sz="0" w:space="0" w:color="auto"/>
            <w:right w:val="none" w:sz="0" w:space="0" w:color="auto"/>
          </w:divBdr>
        </w:div>
      </w:divsChild>
    </w:div>
    <w:div w:id="180751724">
      <w:bodyDiv w:val="1"/>
      <w:marLeft w:val="0"/>
      <w:marRight w:val="0"/>
      <w:marTop w:val="0"/>
      <w:marBottom w:val="0"/>
      <w:divBdr>
        <w:top w:val="none" w:sz="0" w:space="0" w:color="auto"/>
        <w:left w:val="none" w:sz="0" w:space="0" w:color="auto"/>
        <w:bottom w:val="none" w:sz="0" w:space="0" w:color="auto"/>
        <w:right w:val="none" w:sz="0" w:space="0" w:color="auto"/>
      </w:divBdr>
    </w:div>
    <w:div w:id="270825328">
      <w:bodyDiv w:val="1"/>
      <w:marLeft w:val="0"/>
      <w:marRight w:val="0"/>
      <w:marTop w:val="0"/>
      <w:marBottom w:val="0"/>
      <w:divBdr>
        <w:top w:val="none" w:sz="0" w:space="0" w:color="auto"/>
        <w:left w:val="none" w:sz="0" w:space="0" w:color="auto"/>
        <w:bottom w:val="none" w:sz="0" w:space="0" w:color="auto"/>
        <w:right w:val="none" w:sz="0" w:space="0" w:color="auto"/>
      </w:divBdr>
      <w:divsChild>
        <w:div w:id="10835957">
          <w:marLeft w:val="0"/>
          <w:marRight w:val="0"/>
          <w:marTop w:val="0"/>
          <w:marBottom w:val="0"/>
          <w:divBdr>
            <w:top w:val="none" w:sz="0" w:space="0" w:color="auto"/>
            <w:left w:val="none" w:sz="0" w:space="0" w:color="auto"/>
            <w:bottom w:val="none" w:sz="0" w:space="0" w:color="auto"/>
            <w:right w:val="none" w:sz="0" w:space="0" w:color="auto"/>
          </w:divBdr>
        </w:div>
        <w:div w:id="44263005">
          <w:marLeft w:val="0"/>
          <w:marRight w:val="0"/>
          <w:marTop w:val="0"/>
          <w:marBottom w:val="0"/>
          <w:divBdr>
            <w:top w:val="none" w:sz="0" w:space="0" w:color="auto"/>
            <w:left w:val="none" w:sz="0" w:space="0" w:color="auto"/>
            <w:bottom w:val="none" w:sz="0" w:space="0" w:color="auto"/>
            <w:right w:val="none" w:sz="0" w:space="0" w:color="auto"/>
          </w:divBdr>
        </w:div>
        <w:div w:id="83427404">
          <w:marLeft w:val="0"/>
          <w:marRight w:val="0"/>
          <w:marTop w:val="0"/>
          <w:marBottom w:val="0"/>
          <w:divBdr>
            <w:top w:val="none" w:sz="0" w:space="0" w:color="auto"/>
            <w:left w:val="none" w:sz="0" w:space="0" w:color="auto"/>
            <w:bottom w:val="none" w:sz="0" w:space="0" w:color="auto"/>
            <w:right w:val="none" w:sz="0" w:space="0" w:color="auto"/>
          </w:divBdr>
        </w:div>
        <w:div w:id="101268864">
          <w:marLeft w:val="0"/>
          <w:marRight w:val="0"/>
          <w:marTop w:val="0"/>
          <w:marBottom w:val="0"/>
          <w:divBdr>
            <w:top w:val="none" w:sz="0" w:space="0" w:color="auto"/>
            <w:left w:val="none" w:sz="0" w:space="0" w:color="auto"/>
            <w:bottom w:val="none" w:sz="0" w:space="0" w:color="auto"/>
            <w:right w:val="none" w:sz="0" w:space="0" w:color="auto"/>
          </w:divBdr>
        </w:div>
        <w:div w:id="105739709">
          <w:marLeft w:val="0"/>
          <w:marRight w:val="0"/>
          <w:marTop w:val="0"/>
          <w:marBottom w:val="0"/>
          <w:divBdr>
            <w:top w:val="none" w:sz="0" w:space="0" w:color="auto"/>
            <w:left w:val="none" w:sz="0" w:space="0" w:color="auto"/>
            <w:bottom w:val="none" w:sz="0" w:space="0" w:color="auto"/>
            <w:right w:val="none" w:sz="0" w:space="0" w:color="auto"/>
          </w:divBdr>
        </w:div>
        <w:div w:id="202601951">
          <w:marLeft w:val="0"/>
          <w:marRight w:val="0"/>
          <w:marTop w:val="0"/>
          <w:marBottom w:val="0"/>
          <w:divBdr>
            <w:top w:val="none" w:sz="0" w:space="0" w:color="auto"/>
            <w:left w:val="none" w:sz="0" w:space="0" w:color="auto"/>
            <w:bottom w:val="none" w:sz="0" w:space="0" w:color="auto"/>
            <w:right w:val="none" w:sz="0" w:space="0" w:color="auto"/>
          </w:divBdr>
        </w:div>
        <w:div w:id="267658493">
          <w:marLeft w:val="0"/>
          <w:marRight w:val="0"/>
          <w:marTop w:val="0"/>
          <w:marBottom w:val="0"/>
          <w:divBdr>
            <w:top w:val="none" w:sz="0" w:space="0" w:color="auto"/>
            <w:left w:val="none" w:sz="0" w:space="0" w:color="auto"/>
            <w:bottom w:val="none" w:sz="0" w:space="0" w:color="auto"/>
            <w:right w:val="none" w:sz="0" w:space="0" w:color="auto"/>
          </w:divBdr>
        </w:div>
        <w:div w:id="296105783">
          <w:marLeft w:val="0"/>
          <w:marRight w:val="0"/>
          <w:marTop w:val="0"/>
          <w:marBottom w:val="0"/>
          <w:divBdr>
            <w:top w:val="none" w:sz="0" w:space="0" w:color="auto"/>
            <w:left w:val="none" w:sz="0" w:space="0" w:color="auto"/>
            <w:bottom w:val="none" w:sz="0" w:space="0" w:color="auto"/>
            <w:right w:val="none" w:sz="0" w:space="0" w:color="auto"/>
          </w:divBdr>
        </w:div>
        <w:div w:id="300039477">
          <w:marLeft w:val="0"/>
          <w:marRight w:val="0"/>
          <w:marTop w:val="0"/>
          <w:marBottom w:val="0"/>
          <w:divBdr>
            <w:top w:val="none" w:sz="0" w:space="0" w:color="auto"/>
            <w:left w:val="none" w:sz="0" w:space="0" w:color="auto"/>
            <w:bottom w:val="none" w:sz="0" w:space="0" w:color="auto"/>
            <w:right w:val="none" w:sz="0" w:space="0" w:color="auto"/>
          </w:divBdr>
        </w:div>
        <w:div w:id="307438826">
          <w:marLeft w:val="0"/>
          <w:marRight w:val="0"/>
          <w:marTop w:val="0"/>
          <w:marBottom w:val="0"/>
          <w:divBdr>
            <w:top w:val="none" w:sz="0" w:space="0" w:color="auto"/>
            <w:left w:val="none" w:sz="0" w:space="0" w:color="auto"/>
            <w:bottom w:val="none" w:sz="0" w:space="0" w:color="auto"/>
            <w:right w:val="none" w:sz="0" w:space="0" w:color="auto"/>
          </w:divBdr>
        </w:div>
        <w:div w:id="310061884">
          <w:marLeft w:val="0"/>
          <w:marRight w:val="0"/>
          <w:marTop w:val="0"/>
          <w:marBottom w:val="0"/>
          <w:divBdr>
            <w:top w:val="none" w:sz="0" w:space="0" w:color="auto"/>
            <w:left w:val="none" w:sz="0" w:space="0" w:color="auto"/>
            <w:bottom w:val="none" w:sz="0" w:space="0" w:color="auto"/>
            <w:right w:val="none" w:sz="0" w:space="0" w:color="auto"/>
          </w:divBdr>
        </w:div>
        <w:div w:id="316612164">
          <w:marLeft w:val="0"/>
          <w:marRight w:val="0"/>
          <w:marTop w:val="0"/>
          <w:marBottom w:val="0"/>
          <w:divBdr>
            <w:top w:val="none" w:sz="0" w:space="0" w:color="auto"/>
            <w:left w:val="none" w:sz="0" w:space="0" w:color="auto"/>
            <w:bottom w:val="none" w:sz="0" w:space="0" w:color="auto"/>
            <w:right w:val="none" w:sz="0" w:space="0" w:color="auto"/>
          </w:divBdr>
        </w:div>
        <w:div w:id="379790334">
          <w:marLeft w:val="0"/>
          <w:marRight w:val="0"/>
          <w:marTop w:val="0"/>
          <w:marBottom w:val="0"/>
          <w:divBdr>
            <w:top w:val="none" w:sz="0" w:space="0" w:color="auto"/>
            <w:left w:val="none" w:sz="0" w:space="0" w:color="auto"/>
            <w:bottom w:val="none" w:sz="0" w:space="0" w:color="auto"/>
            <w:right w:val="none" w:sz="0" w:space="0" w:color="auto"/>
          </w:divBdr>
        </w:div>
        <w:div w:id="414517131">
          <w:marLeft w:val="0"/>
          <w:marRight w:val="0"/>
          <w:marTop w:val="0"/>
          <w:marBottom w:val="0"/>
          <w:divBdr>
            <w:top w:val="none" w:sz="0" w:space="0" w:color="auto"/>
            <w:left w:val="none" w:sz="0" w:space="0" w:color="auto"/>
            <w:bottom w:val="none" w:sz="0" w:space="0" w:color="auto"/>
            <w:right w:val="none" w:sz="0" w:space="0" w:color="auto"/>
          </w:divBdr>
        </w:div>
        <w:div w:id="423307166">
          <w:marLeft w:val="0"/>
          <w:marRight w:val="0"/>
          <w:marTop w:val="0"/>
          <w:marBottom w:val="0"/>
          <w:divBdr>
            <w:top w:val="none" w:sz="0" w:space="0" w:color="auto"/>
            <w:left w:val="none" w:sz="0" w:space="0" w:color="auto"/>
            <w:bottom w:val="none" w:sz="0" w:space="0" w:color="auto"/>
            <w:right w:val="none" w:sz="0" w:space="0" w:color="auto"/>
          </w:divBdr>
        </w:div>
        <w:div w:id="426853454">
          <w:marLeft w:val="0"/>
          <w:marRight w:val="0"/>
          <w:marTop w:val="0"/>
          <w:marBottom w:val="0"/>
          <w:divBdr>
            <w:top w:val="none" w:sz="0" w:space="0" w:color="auto"/>
            <w:left w:val="none" w:sz="0" w:space="0" w:color="auto"/>
            <w:bottom w:val="none" w:sz="0" w:space="0" w:color="auto"/>
            <w:right w:val="none" w:sz="0" w:space="0" w:color="auto"/>
          </w:divBdr>
        </w:div>
        <w:div w:id="431782359">
          <w:marLeft w:val="0"/>
          <w:marRight w:val="0"/>
          <w:marTop w:val="0"/>
          <w:marBottom w:val="0"/>
          <w:divBdr>
            <w:top w:val="none" w:sz="0" w:space="0" w:color="auto"/>
            <w:left w:val="none" w:sz="0" w:space="0" w:color="auto"/>
            <w:bottom w:val="none" w:sz="0" w:space="0" w:color="auto"/>
            <w:right w:val="none" w:sz="0" w:space="0" w:color="auto"/>
          </w:divBdr>
        </w:div>
        <w:div w:id="487131658">
          <w:marLeft w:val="0"/>
          <w:marRight w:val="0"/>
          <w:marTop w:val="0"/>
          <w:marBottom w:val="0"/>
          <w:divBdr>
            <w:top w:val="none" w:sz="0" w:space="0" w:color="auto"/>
            <w:left w:val="none" w:sz="0" w:space="0" w:color="auto"/>
            <w:bottom w:val="none" w:sz="0" w:space="0" w:color="auto"/>
            <w:right w:val="none" w:sz="0" w:space="0" w:color="auto"/>
          </w:divBdr>
        </w:div>
        <w:div w:id="500701693">
          <w:marLeft w:val="0"/>
          <w:marRight w:val="0"/>
          <w:marTop w:val="0"/>
          <w:marBottom w:val="0"/>
          <w:divBdr>
            <w:top w:val="none" w:sz="0" w:space="0" w:color="auto"/>
            <w:left w:val="none" w:sz="0" w:space="0" w:color="auto"/>
            <w:bottom w:val="none" w:sz="0" w:space="0" w:color="auto"/>
            <w:right w:val="none" w:sz="0" w:space="0" w:color="auto"/>
          </w:divBdr>
        </w:div>
        <w:div w:id="521362054">
          <w:marLeft w:val="0"/>
          <w:marRight w:val="0"/>
          <w:marTop w:val="0"/>
          <w:marBottom w:val="0"/>
          <w:divBdr>
            <w:top w:val="none" w:sz="0" w:space="0" w:color="auto"/>
            <w:left w:val="none" w:sz="0" w:space="0" w:color="auto"/>
            <w:bottom w:val="none" w:sz="0" w:space="0" w:color="auto"/>
            <w:right w:val="none" w:sz="0" w:space="0" w:color="auto"/>
          </w:divBdr>
        </w:div>
        <w:div w:id="561333915">
          <w:marLeft w:val="0"/>
          <w:marRight w:val="0"/>
          <w:marTop w:val="0"/>
          <w:marBottom w:val="0"/>
          <w:divBdr>
            <w:top w:val="none" w:sz="0" w:space="0" w:color="auto"/>
            <w:left w:val="none" w:sz="0" w:space="0" w:color="auto"/>
            <w:bottom w:val="none" w:sz="0" w:space="0" w:color="auto"/>
            <w:right w:val="none" w:sz="0" w:space="0" w:color="auto"/>
          </w:divBdr>
        </w:div>
        <w:div w:id="564220405">
          <w:marLeft w:val="0"/>
          <w:marRight w:val="0"/>
          <w:marTop w:val="0"/>
          <w:marBottom w:val="0"/>
          <w:divBdr>
            <w:top w:val="none" w:sz="0" w:space="0" w:color="auto"/>
            <w:left w:val="none" w:sz="0" w:space="0" w:color="auto"/>
            <w:bottom w:val="none" w:sz="0" w:space="0" w:color="auto"/>
            <w:right w:val="none" w:sz="0" w:space="0" w:color="auto"/>
          </w:divBdr>
        </w:div>
        <w:div w:id="572392715">
          <w:marLeft w:val="0"/>
          <w:marRight w:val="0"/>
          <w:marTop w:val="0"/>
          <w:marBottom w:val="0"/>
          <w:divBdr>
            <w:top w:val="none" w:sz="0" w:space="0" w:color="auto"/>
            <w:left w:val="none" w:sz="0" w:space="0" w:color="auto"/>
            <w:bottom w:val="none" w:sz="0" w:space="0" w:color="auto"/>
            <w:right w:val="none" w:sz="0" w:space="0" w:color="auto"/>
          </w:divBdr>
        </w:div>
        <w:div w:id="641274312">
          <w:marLeft w:val="0"/>
          <w:marRight w:val="0"/>
          <w:marTop w:val="0"/>
          <w:marBottom w:val="0"/>
          <w:divBdr>
            <w:top w:val="none" w:sz="0" w:space="0" w:color="auto"/>
            <w:left w:val="none" w:sz="0" w:space="0" w:color="auto"/>
            <w:bottom w:val="none" w:sz="0" w:space="0" w:color="auto"/>
            <w:right w:val="none" w:sz="0" w:space="0" w:color="auto"/>
          </w:divBdr>
        </w:div>
        <w:div w:id="673841210">
          <w:marLeft w:val="0"/>
          <w:marRight w:val="0"/>
          <w:marTop w:val="0"/>
          <w:marBottom w:val="0"/>
          <w:divBdr>
            <w:top w:val="none" w:sz="0" w:space="0" w:color="auto"/>
            <w:left w:val="none" w:sz="0" w:space="0" w:color="auto"/>
            <w:bottom w:val="none" w:sz="0" w:space="0" w:color="auto"/>
            <w:right w:val="none" w:sz="0" w:space="0" w:color="auto"/>
          </w:divBdr>
        </w:div>
        <w:div w:id="679351319">
          <w:marLeft w:val="0"/>
          <w:marRight w:val="0"/>
          <w:marTop w:val="0"/>
          <w:marBottom w:val="0"/>
          <w:divBdr>
            <w:top w:val="none" w:sz="0" w:space="0" w:color="auto"/>
            <w:left w:val="none" w:sz="0" w:space="0" w:color="auto"/>
            <w:bottom w:val="none" w:sz="0" w:space="0" w:color="auto"/>
            <w:right w:val="none" w:sz="0" w:space="0" w:color="auto"/>
          </w:divBdr>
        </w:div>
        <w:div w:id="691957527">
          <w:marLeft w:val="0"/>
          <w:marRight w:val="0"/>
          <w:marTop w:val="0"/>
          <w:marBottom w:val="0"/>
          <w:divBdr>
            <w:top w:val="none" w:sz="0" w:space="0" w:color="auto"/>
            <w:left w:val="none" w:sz="0" w:space="0" w:color="auto"/>
            <w:bottom w:val="none" w:sz="0" w:space="0" w:color="auto"/>
            <w:right w:val="none" w:sz="0" w:space="0" w:color="auto"/>
          </w:divBdr>
        </w:div>
        <w:div w:id="712000358">
          <w:marLeft w:val="0"/>
          <w:marRight w:val="0"/>
          <w:marTop w:val="0"/>
          <w:marBottom w:val="0"/>
          <w:divBdr>
            <w:top w:val="none" w:sz="0" w:space="0" w:color="auto"/>
            <w:left w:val="none" w:sz="0" w:space="0" w:color="auto"/>
            <w:bottom w:val="none" w:sz="0" w:space="0" w:color="auto"/>
            <w:right w:val="none" w:sz="0" w:space="0" w:color="auto"/>
          </w:divBdr>
        </w:div>
        <w:div w:id="725957077">
          <w:marLeft w:val="0"/>
          <w:marRight w:val="0"/>
          <w:marTop w:val="0"/>
          <w:marBottom w:val="0"/>
          <w:divBdr>
            <w:top w:val="none" w:sz="0" w:space="0" w:color="auto"/>
            <w:left w:val="none" w:sz="0" w:space="0" w:color="auto"/>
            <w:bottom w:val="none" w:sz="0" w:space="0" w:color="auto"/>
            <w:right w:val="none" w:sz="0" w:space="0" w:color="auto"/>
          </w:divBdr>
        </w:div>
        <w:div w:id="769669160">
          <w:marLeft w:val="0"/>
          <w:marRight w:val="0"/>
          <w:marTop w:val="0"/>
          <w:marBottom w:val="0"/>
          <w:divBdr>
            <w:top w:val="none" w:sz="0" w:space="0" w:color="auto"/>
            <w:left w:val="none" w:sz="0" w:space="0" w:color="auto"/>
            <w:bottom w:val="none" w:sz="0" w:space="0" w:color="auto"/>
            <w:right w:val="none" w:sz="0" w:space="0" w:color="auto"/>
          </w:divBdr>
        </w:div>
        <w:div w:id="770663251">
          <w:marLeft w:val="0"/>
          <w:marRight w:val="0"/>
          <w:marTop w:val="0"/>
          <w:marBottom w:val="0"/>
          <w:divBdr>
            <w:top w:val="none" w:sz="0" w:space="0" w:color="auto"/>
            <w:left w:val="none" w:sz="0" w:space="0" w:color="auto"/>
            <w:bottom w:val="none" w:sz="0" w:space="0" w:color="auto"/>
            <w:right w:val="none" w:sz="0" w:space="0" w:color="auto"/>
          </w:divBdr>
        </w:div>
        <w:div w:id="801197356">
          <w:marLeft w:val="0"/>
          <w:marRight w:val="0"/>
          <w:marTop w:val="0"/>
          <w:marBottom w:val="0"/>
          <w:divBdr>
            <w:top w:val="none" w:sz="0" w:space="0" w:color="auto"/>
            <w:left w:val="none" w:sz="0" w:space="0" w:color="auto"/>
            <w:bottom w:val="none" w:sz="0" w:space="0" w:color="auto"/>
            <w:right w:val="none" w:sz="0" w:space="0" w:color="auto"/>
          </w:divBdr>
        </w:div>
        <w:div w:id="805701701">
          <w:marLeft w:val="0"/>
          <w:marRight w:val="0"/>
          <w:marTop w:val="0"/>
          <w:marBottom w:val="0"/>
          <w:divBdr>
            <w:top w:val="none" w:sz="0" w:space="0" w:color="auto"/>
            <w:left w:val="none" w:sz="0" w:space="0" w:color="auto"/>
            <w:bottom w:val="none" w:sz="0" w:space="0" w:color="auto"/>
            <w:right w:val="none" w:sz="0" w:space="0" w:color="auto"/>
          </w:divBdr>
        </w:div>
        <w:div w:id="837188740">
          <w:marLeft w:val="0"/>
          <w:marRight w:val="0"/>
          <w:marTop w:val="0"/>
          <w:marBottom w:val="0"/>
          <w:divBdr>
            <w:top w:val="none" w:sz="0" w:space="0" w:color="auto"/>
            <w:left w:val="none" w:sz="0" w:space="0" w:color="auto"/>
            <w:bottom w:val="none" w:sz="0" w:space="0" w:color="auto"/>
            <w:right w:val="none" w:sz="0" w:space="0" w:color="auto"/>
          </w:divBdr>
        </w:div>
        <w:div w:id="838037669">
          <w:marLeft w:val="0"/>
          <w:marRight w:val="0"/>
          <w:marTop w:val="0"/>
          <w:marBottom w:val="0"/>
          <w:divBdr>
            <w:top w:val="none" w:sz="0" w:space="0" w:color="auto"/>
            <w:left w:val="none" w:sz="0" w:space="0" w:color="auto"/>
            <w:bottom w:val="none" w:sz="0" w:space="0" w:color="auto"/>
            <w:right w:val="none" w:sz="0" w:space="0" w:color="auto"/>
          </w:divBdr>
        </w:div>
        <w:div w:id="840243432">
          <w:marLeft w:val="0"/>
          <w:marRight w:val="0"/>
          <w:marTop w:val="0"/>
          <w:marBottom w:val="0"/>
          <w:divBdr>
            <w:top w:val="none" w:sz="0" w:space="0" w:color="auto"/>
            <w:left w:val="none" w:sz="0" w:space="0" w:color="auto"/>
            <w:bottom w:val="none" w:sz="0" w:space="0" w:color="auto"/>
            <w:right w:val="none" w:sz="0" w:space="0" w:color="auto"/>
          </w:divBdr>
        </w:div>
        <w:div w:id="877743512">
          <w:marLeft w:val="0"/>
          <w:marRight w:val="0"/>
          <w:marTop w:val="0"/>
          <w:marBottom w:val="0"/>
          <w:divBdr>
            <w:top w:val="none" w:sz="0" w:space="0" w:color="auto"/>
            <w:left w:val="none" w:sz="0" w:space="0" w:color="auto"/>
            <w:bottom w:val="none" w:sz="0" w:space="0" w:color="auto"/>
            <w:right w:val="none" w:sz="0" w:space="0" w:color="auto"/>
          </w:divBdr>
        </w:div>
        <w:div w:id="900867409">
          <w:marLeft w:val="0"/>
          <w:marRight w:val="0"/>
          <w:marTop w:val="0"/>
          <w:marBottom w:val="0"/>
          <w:divBdr>
            <w:top w:val="none" w:sz="0" w:space="0" w:color="auto"/>
            <w:left w:val="none" w:sz="0" w:space="0" w:color="auto"/>
            <w:bottom w:val="none" w:sz="0" w:space="0" w:color="auto"/>
            <w:right w:val="none" w:sz="0" w:space="0" w:color="auto"/>
          </w:divBdr>
        </w:div>
        <w:div w:id="940144370">
          <w:marLeft w:val="0"/>
          <w:marRight w:val="0"/>
          <w:marTop w:val="0"/>
          <w:marBottom w:val="0"/>
          <w:divBdr>
            <w:top w:val="none" w:sz="0" w:space="0" w:color="auto"/>
            <w:left w:val="none" w:sz="0" w:space="0" w:color="auto"/>
            <w:bottom w:val="none" w:sz="0" w:space="0" w:color="auto"/>
            <w:right w:val="none" w:sz="0" w:space="0" w:color="auto"/>
          </w:divBdr>
        </w:div>
        <w:div w:id="941063944">
          <w:marLeft w:val="0"/>
          <w:marRight w:val="0"/>
          <w:marTop w:val="0"/>
          <w:marBottom w:val="0"/>
          <w:divBdr>
            <w:top w:val="none" w:sz="0" w:space="0" w:color="auto"/>
            <w:left w:val="none" w:sz="0" w:space="0" w:color="auto"/>
            <w:bottom w:val="none" w:sz="0" w:space="0" w:color="auto"/>
            <w:right w:val="none" w:sz="0" w:space="0" w:color="auto"/>
          </w:divBdr>
        </w:div>
        <w:div w:id="995458081">
          <w:marLeft w:val="0"/>
          <w:marRight w:val="0"/>
          <w:marTop w:val="0"/>
          <w:marBottom w:val="0"/>
          <w:divBdr>
            <w:top w:val="none" w:sz="0" w:space="0" w:color="auto"/>
            <w:left w:val="none" w:sz="0" w:space="0" w:color="auto"/>
            <w:bottom w:val="none" w:sz="0" w:space="0" w:color="auto"/>
            <w:right w:val="none" w:sz="0" w:space="0" w:color="auto"/>
          </w:divBdr>
        </w:div>
        <w:div w:id="1013074278">
          <w:marLeft w:val="0"/>
          <w:marRight w:val="0"/>
          <w:marTop w:val="0"/>
          <w:marBottom w:val="0"/>
          <w:divBdr>
            <w:top w:val="none" w:sz="0" w:space="0" w:color="auto"/>
            <w:left w:val="none" w:sz="0" w:space="0" w:color="auto"/>
            <w:bottom w:val="none" w:sz="0" w:space="0" w:color="auto"/>
            <w:right w:val="none" w:sz="0" w:space="0" w:color="auto"/>
          </w:divBdr>
        </w:div>
        <w:div w:id="1013534948">
          <w:marLeft w:val="0"/>
          <w:marRight w:val="0"/>
          <w:marTop w:val="0"/>
          <w:marBottom w:val="0"/>
          <w:divBdr>
            <w:top w:val="none" w:sz="0" w:space="0" w:color="auto"/>
            <w:left w:val="none" w:sz="0" w:space="0" w:color="auto"/>
            <w:bottom w:val="none" w:sz="0" w:space="0" w:color="auto"/>
            <w:right w:val="none" w:sz="0" w:space="0" w:color="auto"/>
          </w:divBdr>
        </w:div>
        <w:div w:id="1026323654">
          <w:marLeft w:val="0"/>
          <w:marRight w:val="0"/>
          <w:marTop w:val="0"/>
          <w:marBottom w:val="0"/>
          <w:divBdr>
            <w:top w:val="none" w:sz="0" w:space="0" w:color="auto"/>
            <w:left w:val="none" w:sz="0" w:space="0" w:color="auto"/>
            <w:bottom w:val="none" w:sz="0" w:space="0" w:color="auto"/>
            <w:right w:val="none" w:sz="0" w:space="0" w:color="auto"/>
          </w:divBdr>
        </w:div>
        <w:div w:id="1027756903">
          <w:marLeft w:val="0"/>
          <w:marRight w:val="0"/>
          <w:marTop w:val="0"/>
          <w:marBottom w:val="0"/>
          <w:divBdr>
            <w:top w:val="none" w:sz="0" w:space="0" w:color="auto"/>
            <w:left w:val="none" w:sz="0" w:space="0" w:color="auto"/>
            <w:bottom w:val="none" w:sz="0" w:space="0" w:color="auto"/>
            <w:right w:val="none" w:sz="0" w:space="0" w:color="auto"/>
          </w:divBdr>
        </w:div>
        <w:div w:id="1031611186">
          <w:marLeft w:val="0"/>
          <w:marRight w:val="0"/>
          <w:marTop w:val="0"/>
          <w:marBottom w:val="0"/>
          <w:divBdr>
            <w:top w:val="none" w:sz="0" w:space="0" w:color="auto"/>
            <w:left w:val="none" w:sz="0" w:space="0" w:color="auto"/>
            <w:bottom w:val="none" w:sz="0" w:space="0" w:color="auto"/>
            <w:right w:val="none" w:sz="0" w:space="0" w:color="auto"/>
          </w:divBdr>
        </w:div>
        <w:div w:id="1034690696">
          <w:marLeft w:val="0"/>
          <w:marRight w:val="0"/>
          <w:marTop w:val="0"/>
          <w:marBottom w:val="0"/>
          <w:divBdr>
            <w:top w:val="none" w:sz="0" w:space="0" w:color="auto"/>
            <w:left w:val="none" w:sz="0" w:space="0" w:color="auto"/>
            <w:bottom w:val="none" w:sz="0" w:space="0" w:color="auto"/>
            <w:right w:val="none" w:sz="0" w:space="0" w:color="auto"/>
          </w:divBdr>
        </w:div>
        <w:div w:id="1035695590">
          <w:marLeft w:val="0"/>
          <w:marRight w:val="0"/>
          <w:marTop w:val="0"/>
          <w:marBottom w:val="0"/>
          <w:divBdr>
            <w:top w:val="none" w:sz="0" w:space="0" w:color="auto"/>
            <w:left w:val="none" w:sz="0" w:space="0" w:color="auto"/>
            <w:bottom w:val="none" w:sz="0" w:space="0" w:color="auto"/>
            <w:right w:val="none" w:sz="0" w:space="0" w:color="auto"/>
          </w:divBdr>
        </w:div>
        <w:div w:id="1059745411">
          <w:marLeft w:val="0"/>
          <w:marRight w:val="0"/>
          <w:marTop w:val="0"/>
          <w:marBottom w:val="0"/>
          <w:divBdr>
            <w:top w:val="none" w:sz="0" w:space="0" w:color="auto"/>
            <w:left w:val="none" w:sz="0" w:space="0" w:color="auto"/>
            <w:bottom w:val="none" w:sz="0" w:space="0" w:color="auto"/>
            <w:right w:val="none" w:sz="0" w:space="0" w:color="auto"/>
          </w:divBdr>
        </w:div>
        <w:div w:id="1069116465">
          <w:marLeft w:val="0"/>
          <w:marRight w:val="0"/>
          <w:marTop w:val="0"/>
          <w:marBottom w:val="0"/>
          <w:divBdr>
            <w:top w:val="none" w:sz="0" w:space="0" w:color="auto"/>
            <w:left w:val="none" w:sz="0" w:space="0" w:color="auto"/>
            <w:bottom w:val="none" w:sz="0" w:space="0" w:color="auto"/>
            <w:right w:val="none" w:sz="0" w:space="0" w:color="auto"/>
          </w:divBdr>
        </w:div>
        <w:div w:id="1090345469">
          <w:marLeft w:val="0"/>
          <w:marRight w:val="0"/>
          <w:marTop w:val="0"/>
          <w:marBottom w:val="0"/>
          <w:divBdr>
            <w:top w:val="none" w:sz="0" w:space="0" w:color="auto"/>
            <w:left w:val="none" w:sz="0" w:space="0" w:color="auto"/>
            <w:bottom w:val="none" w:sz="0" w:space="0" w:color="auto"/>
            <w:right w:val="none" w:sz="0" w:space="0" w:color="auto"/>
          </w:divBdr>
        </w:div>
        <w:div w:id="1105349236">
          <w:marLeft w:val="0"/>
          <w:marRight w:val="0"/>
          <w:marTop w:val="0"/>
          <w:marBottom w:val="0"/>
          <w:divBdr>
            <w:top w:val="none" w:sz="0" w:space="0" w:color="auto"/>
            <w:left w:val="none" w:sz="0" w:space="0" w:color="auto"/>
            <w:bottom w:val="none" w:sz="0" w:space="0" w:color="auto"/>
            <w:right w:val="none" w:sz="0" w:space="0" w:color="auto"/>
          </w:divBdr>
        </w:div>
        <w:div w:id="1113331038">
          <w:marLeft w:val="0"/>
          <w:marRight w:val="0"/>
          <w:marTop w:val="0"/>
          <w:marBottom w:val="0"/>
          <w:divBdr>
            <w:top w:val="none" w:sz="0" w:space="0" w:color="auto"/>
            <w:left w:val="none" w:sz="0" w:space="0" w:color="auto"/>
            <w:bottom w:val="none" w:sz="0" w:space="0" w:color="auto"/>
            <w:right w:val="none" w:sz="0" w:space="0" w:color="auto"/>
          </w:divBdr>
        </w:div>
        <w:div w:id="1160577185">
          <w:marLeft w:val="0"/>
          <w:marRight w:val="0"/>
          <w:marTop w:val="0"/>
          <w:marBottom w:val="0"/>
          <w:divBdr>
            <w:top w:val="none" w:sz="0" w:space="0" w:color="auto"/>
            <w:left w:val="none" w:sz="0" w:space="0" w:color="auto"/>
            <w:bottom w:val="none" w:sz="0" w:space="0" w:color="auto"/>
            <w:right w:val="none" w:sz="0" w:space="0" w:color="auto"/>
          </w:divBdr>
        </w:div>
        <w:div w:id="1165318476">
          <w:marLeft w:val="0"/>
          <w:marRight w:val="0"/>
          <w:marTop w:val="0"/>
          <w:marBottom w:val="0"/>
          <w:divBdr>
            <w:top w:val="none" w:sz="0" w:space="0" w:color="auto"/>
            <w:left w:val="none" w:sz="0" w:space="0" w:color="auto"/>
            <w:bottom w:val="none" w:sz="0" w:space="0" w:color="auto"/>
            <w:right w:val="none" w:sz="0" w:space="0" w:color="auto"/>
          </w:divBdr>
        </w:div>
        <w:div w:id="1167483072">
          <w:marLeft w:val="0"/>
          <w:marRight w:val="0"/>
          <w:marTop w:val="0"/>
          <w:marBottom w:val="0"/>
          <w:divBdr>
            <w:top w:val="none" w:sz="0" w:space="0" w:color="auto"/>
            <w:left w:val="none" w:sz="0" w:space="0" w:color="auto"/>
            <w:bottom w:val="none" w:sz="0" w:space="0" w:color="auto"/>
            <w:right w:val="none" w:sz="0" w:space="0" w:color="auto"/>
          </w:divBdr>
        </w:div>
        <w:div w:id="1240094239">
          <w:marLeft w:val="0"/>
          <w:marRight w:val="0"/>
          <w:marTop w:val="0"/>
          <w:marBottom w:val="0"/>
          <w:divBdr>
            <w:top w:val="none" w:sz="0" w:space="0" w:color="auto"/>
            <w:left w:val="none" w:sz="0" w:space="0" w:color="auto"/>
            <w:bottom w:val="none" w:sz="0" w:space="0" w:color="auto"/>
            <w:right w:val="none" w:sz="0" w:space="0" w:color="auto"/>
          </w:divBdr>
        </w:div>
        <w:div w:id="1250426977">
          <w:marLeft w:val="0"/>
          <w:marRight w:val="0"/>
          <w:marTop w:val="0"/>
          <w:marBottom w:val="0"/>
          <w:divBdr>
            <w:top w:val="none" w:sz="0" w:space="0" w:color="auto"/>
            <w:left w:val="none" w:sz="0" w:space="0" w:color="auto"/>
            <w:bottom w:val="none" w:sz="0" w:space="0" w:color="auto"/>
            <w:right w:val="none" w:sz="0" w:space="0" w:color="auto"/>
          </w:divBdr>
        </w:div>
        <w:div w:id="1285386492">
          <w:marLeft w:val="0"/>
          <w:marRight w:val="0"/>
          <w:marTop w:val="0"/>
          <w:marBottom w:val="0"/>
          <w:divBdr>
            <w:top w:val="none" w:sz="0" w:space="0" w:color="auto"/>
            <w:left w:val="none" w:sz="0" w:space="0" w:color="auto"/>
            <w:bottom w:val="none" w:sz="0" w:space="0" w:color="auto"/>
            <w:right w:val="none" w:sz="0" w:space="0" w:color="auto"/>
          </w:divBdr>
        </w:div>
        <w:div w:id="1292860632">
          <w:marLeft w:val="0"/>
          <w:marRight w:val="0"/>
          <w:marTop w:val="0"/>
          <w:marBottom w:val="0"/>
          <w:divBdr>
            <w:top w:val="none" w:sz="0" w:space="0" w:color="auto"/>
            <w:left w:val="none" w:sz="0" w:space="0" w:color="auto"/>
            <w:bottom w:val="none" w:sz="0" w:space="0" w:color="auto"/>
            <w:right w:val="none" w:sz="0" w:space="0" w:color="auto"/>
          </w:divBdr>
        </w:div>
        <w:div w:id="1308824831">
          <w:marLeft w:val="0"/>
          <w:marRight w:val="0"/>
          <w:marTop w:val="0"/>
          <w:marBottom w:val="0"/>
          <w:divBdr>
            <w:top w:val="none" w:sz="0" w:space="0" w:color="auto"/>
            <w:left w:val="none" w:sz="0" w:space="0" w:color="auto"/>
            <w:bottom w:val="none" w:sz="0" w:space="0" w:color="auto"/>
            <w:right w:val="none" w:sz="0" w:space="0" w:color="auto"/>
          </w:divBdr>
        </w:div>
        <w:div w:id="1319266768">
          <w:marLeft w:val="0"/>
          <w:marRight w:val="0"/>
          <w:marTop w:val="0"/>
          <w:marBottom w:val="0"/>
          <w:divBdr>
            <w:top w:val="none" w:sz="0" w:space="0" w:color="auto"/>
            <w:left w:val="none" w:sz="0" w:space="0" w:color="auto"/>
            <w:bottom w:val="none" w:sz="0" w:space="0" w:color="auto"/>
            <w:right w:val="none" w:sz="0" w:space="0" w:color="auto"/>
          </w:divBdr>
        </w:div>
        <w:div w:id="1321956949">
          <w:marLeft w:val="0"/>
          <w:marRight w:val="0"/>
          <w:marTop w:val="0"/>
          <w:marBottom w:val="0"/>
          <w:divBdr>
            <w:top w:val="none" w:sz="0" w:space="0" w:color="auto"/>
            <w:left w:val="none" w:sz="0" w:space="0" w:color="auto"/>
            <w:bottom w:val="none" w:sz="0" w:space="0" w:color="auto"/>
            <w:right w:val="none" w:sz="0" w:space="0" w:color="auto"/>
          </w:divBdr>
        </w:div>
        <w:div w:id="1322006639">
          <w:marLeft w:val="0"/>
          <w:marRight w:val="0"/>
          <w:marTop w:val="0"/>
          <w:marBottom w:val="0"/>
          <w:divBdr>
            <w:top w:val="none" w:sz="0" w:space="0" w:color="auto"/>
            <w:left w:val="none" w:sz="0" w:space="0" w:color="auto"/>
            <w:bottom w:val="none" w:sz="0" w:space="0" w:color="auto"/>
            <w:right w:val="none" w:sz="0" w:space="0" w:color="auto"/>
          </w:divBdr>
        </w:div>
        <w:div w:id="1330140543">
          <w:marLeft w:val="0"/>
          <w:marRight w:val="0"/>
          <w:marTop w:val="0"/>
          <w:marBottom w:val="0"/>
          <w:divBdr>
            <w:top w:val="none" w:sz="0" w:space="0" w:color="auto"/>
            <w:left w:val="none" w:sz="0" w:space="0" w:color="auto"/>
            <w:bottom w:val="none" w:sz="0" w:space="0" w:color="auto"/>
            <w:right w:val="none" w:sz="0" w:space="0" w:color="auto"/>
          </w:divBdr>
        </w:div>
        <w:div w:id="1353530144">
          <w:marLeft w:val="0"/>
          <w:marRight w:val="0"/>
          <w:marTop w:val="0"/>
          <w:marBottom w:val="0"/>
          <w:divBdr>
            <w:top w:val="none" w:sz="0" w:space="0" w:color="auto"/>
            <w:left w:val="none" w:sz="0" w:space="0" w:color="auto"/>
            <w:bottom w:val="none" w:sz="0" w:space="0" w:color="auto"/>
            <w:right w:val="none" w:sz="0" w:space="0" w:color="auto"/>
          </w:divBdr>
        </w:div>
        <w:div w:id="1398430692">
          <w:marLeft w:val="0"/>
          <w:marRight w:val="0"/>
          <w:marTop w:val="0"/>
          <w:marBottom w:val="0"/>
          <w:divBdr>
            <w:top w:val="none" w:sz="0" w:space="0" w:color="auto"/>
            <w:left w:val="none" w:sz="0" w:space="0" w:color="auto"/>
            <w:bottom w:val="none" w:sz="0" w:space="0" w:color="auto"/>
            <w:right w:val="none" w:sz="0" w:space="0" w:color="auto"/>
          </w:divBdr>
        </w:div>
        <w:div w:id="1409956048">
          <w:marLeft w:val="0"/>
          <w:marRight w:val="0"/>
          <w:marTop w:val="0"/>
          <w:marBottom w:val="0"/>
          <w:divBdr>
            <w:top w:val="none" w:sz="0" w:space="0" w:color="auto"/>
            <w:left w:val="none" w:sz="0" w:space="0" w:color="auto"/>
            <w:bottom w:val="none" w:sz="0" w:space="0" w:color="auto"/>
            <w:right w:val="none" w:sz="0" w:space="0" w:color="auto"/>
          </w:divBdr>
        </w:div>
        <w:div w:id="1444760526">
          <w:marLeft w:val="0"/>
          <w:marRight w:val="0"/>
          <w:marTop w:val="0"/>
          <w:marBottom w:val="0"/>
          <w:divBdr>
            <w:top w:val="none" w:sz="0" w:space="0" w:color="auto"/>
            <w:left w:val="none" w:sz="0" w:space="0" w:color="auto"/>
            <w:bottom w:val="none" w:sz="0" w:space="0" w:color="auto"/>
            <w:right w:val="none" w:sz="0" w:space="0" w:color="auto"/>
          </w:divBdr>
        </w:div>
        <w:div w:id="1486358398">
          <w:marLeft w:val="0"/>
          <w:marRight w:val="0"/>
          <w:marTop w:val="0"/>
          <w:marBottom w:val="0"/>
          <w:divBdr>
            <w:top w:val="none" w:sz="0" w:space="0" w:color="auto"/>
            <w:left w:val="none" w:sz="0" w:space="0" w:color="auto"/>
            <w:bottom w:val="none" w:sz="0" w:space="0" w:color="auto"/>
            <w:right w:val="none" w:sz="0" w:space="0" w:color="auto"/>
          </w:divBdr>
        </w:div>
        <w:div w:id="1489135056">
          <w:marLeft w:val="0"/>
          <w:marRight w:val="0"/>
          <w:marTop w:val="0"/>
          <w:marBottom w:val="0"/>
          <w:divBdr>
            <w:top w:val="none" w:sz="0" w:space="0" w:color="auto"/>
            <w:left w:val="none" w:sz="0" w:space="0" w:color="auto"/>
            <w:bottom w:val="none" w:sz="0" w:space="0" w:color="auto"/>
            <w:right w:val="none" w:sz="0" w:space="0" w:color="auto"/>
          </w:divBdr>
        </w:div>
        <w:div w:id="1519470453">
          <w:marLeft w:val="0"/>
          <w:marRight w:val="0"/>
          <w:marTop w:val="0"/>
          <w:marBottom w:val="0"/>
          <w:divBdr>
            <w:top w:val="none" w:sz="0" w:space="0" w:color="auto"/>
            <w:left w:val="none" w:sz="0" w:space="0" w:color="auto"/>
            <w:bottom w:val="none" w:sz="0" w:space="0" w:color="auto"/>
            <w:right w:val="none" w:sz="0" w:space="0" w:color="auto"/>
          </w:divBdr>
        </w:div>
        <w:div w:id="1541670164">
          <w:marLeft w:val="0"/>
          <w:marRight w:val="0"/>
          <w:marTop w:val="0"/>
          <w:marBottom w:val="0"/>
          <w:divBdr>
            <w:top w:val="none" w:sz="0" w:space="0" w:color="auto"/>
            <w:left w:val="none" w:sz="0" w:space="0" w:color="auto"/>
            <w:bottom w:val="none" w:sz="0" w:space="0" w:color="auto"/>
            <w:right w:val="none" w:sz="0" w:space="0" w:color="auto"/>
          </w:divBdr>
        </w:div>
        <w:div w:id="1637374606">
          <w:marLeft w:val="0"/>
          <w:marRight w:val="0"/>
          <w:marTop w:val="0"/>
          <w:marBottom w:val="0"/>
          <w:divBdr>
            <w:top w:val="none" w:sz="0" w:space="0" w:color="auto"/>
            <w:left w:val="none" w:sz="0" w:space="0" w:color="auto"/>
            <w:bottom w:val="none" w:sz="0" w:space="0" w:color="auto"/>
            <w:right w:val="none" w:sz="0" w:space="0" w:color="auto"/>
          </w:divBdr>
        </w:div>
        <w:div w:id="1644895839">
          <w:marLeft w:val="0"/>
          <w:marRight w:val="0"/>
          <w:marTop w:val="0"/>
          <w:marBottom w:val="0"/>
          <w:divBdr>
            <w:top w:val="none" w:sz="0" w:space="0" w:color="auto"/>
            <w:left w:val="none" w:sz="0" w:space="0" w:color="auto"/>
            <w:bottom w:val="none" w:sz="0" w:space="0" w:color="auto"/>
            <w:right w:val="none" w:sz="0" w:space="0" w:color="auto"/>
          </w:divBdr>
        </w:div>
        <w:div w:id="1655917528">
          <w:marLeft w:val="0"/>
          <w:marRight w:val="0"/>
          <w:marTop w:val="0"/>
          <w:marBottom w:val="0"/>
          <w:divBdr>
            <w:top w:val="none" w:sz="0" w:space="0" w:color="auto"/>
            <w:left w:val="none" w:sz="0" w:space="0" w:color="auto"/>
            <w:bottom w:val="none" w:sz="0" w:space="0" w:color="auto"/>
            <w:right w:val="none" w:sz="0" w:space="0" w:color="auto"/>
          </w:divBdr>
        </w:div>
        <w:div w:id="1721441311">
          <w:marLeft w:val="0"/>
          <w:marRight w:val="0"/>
          <w:marTop w:val="0"/>
          <w:marBottom w:val="0"/>
          <w:divBdr>
            <w:top w:val="none" w:sz="0" w:space="0" w:color="auto"/>
            <w:left w:val="none" w:sz="0" w:space="0" w:color="auto"/>
            <w:bottom w:val="none" w:sz="0" w:space="0" w:color="auto"/>
            <w:right w:val="none" w:sz="0" w:space="0" w:color="auto"/>
          </w:divBdr>
        </w:div>
        <w:div w:id="1741948032">
          <w:marLeft w:val="0"/>
          <w:marRight w:val="0"/>
          <w:marTop w:val="0"/>
          <w:marBottom w:val="0"/>
          <w:divBdr>
            <w:top w:val="none" w:sz="0" w:space="0" w:color="auto"/>
            <w:left w:val="none" w:sz="0" w:space="0" w:color="auto"/>
            <w:bottom w:val="none" w:sz="0" w:space="0" w:color="auto"/>
            <w:right w:val="none" w:sz="0" w:space="0" w:color="auto"/>
          </w:divBdr>
        </w:div>
        <w:div w:id="1743916563">
          <w:marLeft w:val="0"/>
          <w:marRight w:val="0"/>
          <w:marTop w:val="0"/>
          <w:marBottom w:val="0"/>
          <w:divBdr>
            <w:top w:val="none" w:sz="0" w:space="0" w:color="auto"/>
            <w:left w:val="none" w:sz="0" w:space="0" w:color="auto"/>
            <w:bottom w:val="none" w:sz="0" w:space="0" w:color="auto"/>
            <w:right w:val="none" w:sz="0" w:space="0" w:color="auto"/>
          </w:divBdr>
        </w:div>
        <w:div w:id="1766917802">
          <w:marLeft w:val="0"/>
          <w:marRight w:val="0"/>
          <w:marTop w:val="0"/>
          <w:marBottom w:val="0"/>
          <w:divBdr>
            <w:top w:val="none" w:sz="0" w:space="0" w:color="auto"/>
            <w:left w:val="none" w:sz="0" w:space="0" w:color="auto"/>
            <w:bottom w:val="none" w:sz="0" w:space="0" w:color="auto"/>
            <w:right w:val="none" w:sz="0" w:space="0" w:color="auto"/>
          </w:divBdr>
        </w:div>
        <w:div w:id="1780564393">
          <w:marLeft w:val="0"/>
          <w:marRight w:val="0"/>
          <w:marTop w:val="0"/>
          <w:marBottom w:val="0"/>
          <w:divBdr>
            <w:top w:val="none" w:sz="0" w:space="0" w:color="auto"/>
            <w:left w:val="none" w:sz="0" w:space="0" w:color="auto"/>
            <w:bottom w:val="none" w:sz="0" w:space="0" w:color="auto"/>
            <w:right w:val="none" w:sz="0" w:space="0" w:color="auto"/>
          </w:divBdr>
        </w:div>
        <w:div w:id="1794982644">
          <w:marLeft w:val="0"/>
          <w:marRight w:val="0"/>
          <w:marTop w:val="0"/>
          <w:marBottom w:val="0"/>
          <w:divBdr>
            <w:top w:val="none" w:sz="0" w:space="0" w:color="auto"/>
            <w:left w:val="none" w:sz="0" w:space="0" w:color="auto"/>
            <w:bottom w:val="none" w:sz="0" w:space="0" w:color="auto"/>
            <w:right w:val="none" w:sz="0" w:space="0" w:color="auto"/>
          </w:divBdr>
        </w:div>
        <w:div w:id="1800564973">
          <w:marLeft w:val="0"/>
          <w:marRight w:val="0"/>
          <w:marTop w:val="0"/>
          <w:marBottom w:val="0"/>
          <w:divBdr>
            <w:top w:val="none" w:sz="0" w:space="0" w:color="auto"/>
            <w:left w:val="none" w:sz="0" w:space="0" w:color="auto"/>
            <w:bottom w:val="none" w:sz="0" w:space="0" w:color="auto"/>
            <w:right w:val="none" w:sz="0" w:space="0" w:color="auto"/>
          </w:divBdr>
        </w:div>
        <w:div w:id="1822649818">
          <w:marLeft w:val="0"/>
          <w:marRight w:val="0"/>
          <w:marTop w:val="0"/>
          <w:marBottom w:val="0"/>
          <w:divBdr>
            <w:top w:val="none" w:sz="0" w:space="0" w:color="auto"/>
            <w:left w:val="none" w:sz="0" w:space="0" w:color="auto"/>
            <w:bottom w:val="none" w:sz="0" w:space="0" w:color="auto"/>
            <w:right w:val="none" w:sz="0" w:space="0" w:color="auto"/>
          </w:divBdr>
        </w:div>
        <w:div w:id="1823739993">
          <w:marLeft w:val="0"/>
          <w:marRight w:val="0"/>
          <w:marTop w:val="0"/>
          <w:marBottom w:val="0"/>
          <w:divBdr>
            <w:top w:val="none" w:sz="0" w:space="0" w:color="auto"/>
            <w:left w:val="none" w:sz="0" w:space="0" w:color="auto"/>
            <w:bottom w:val="none" w:sz="0" w:space="0" w:color="auto"/>
            <w:right w:val="none" w:sz="0" w:space="0" w:color="auto"/>
          </w:divBdr>
        </w:div>
        <w:div w:id="1853445212">
          <w:marLeft w:val="0"/>
          <w:marRight w:val="0"/>
          <w:marTop w:val="0"/>
          <w:marBottom w:val="0"/>
          <w:divBdr>
            <w:top w:val="none" w:sz="0" w:space="0" w:color="auto"/>
            <w:left w:val="none" w:sz="0" w:space="0" w:color="auto"/>
            <w:bottom w:val="none" w:sz="0" w:space="0" w:color="auto"/>
            <w:right w:val="none" w:sz="0" w:space="0" w:color="auto"/>
          </w:divBdr>
        </w:div>
        <w:div w:id="1872378370">
          <w:marLeft w:val="0"/>
          <w:marRight w:val="0"/>
          <w:marTop w:val="0"/>
          <w:marBottom w:val="0"/>
          <w:divBdr>
            <w:top w:val="none" w:sz="0" w:space="0" w:color="auto"/>
            <w:left w:val="none" w:sz="0" w:space="0" w:color="auto"/>
            <w:bottom w:val="none" w:sz="0" w:space="0" w:color="auto"/>
            <w:right w:val="none" w:sz="0" w:space="0" w:color="auto"/>
          </w:divBdr>
        </w:div>
        <w:div w:id="1875195021">
          <w:marLeft w:val="0"/>
          <w:marRight w:val="0"/>
          <w:marTop w:val="0"/>
          <w:marBottom w:val="0"/>
          <w:divBdr>
            <w:top w:val="none" w:sz="0" w:space="0" w:color="auto"/>
            <w:left w:val="none" w:sz="0" w:space="0" w:color="auto"/>
            <w:bottom w:val="none" w:sz="0" w:space="0" w:color="auto"/>
            <w:right w:val="none" w:sz="0" w:space="0" w:color="auto"/>
          </w:divBdr>
        </w:div>
        <w:div w:id="1958682737">
          <w:marLeft w:val="0"/>
          <w:marRight w:val="0"/>
          <w:marTop w:val="0"/>
          <w:marBottom w:val="0"/>
          <w:divBdr>
            <w:top w:val="none" w:sz="0" w:space="0" w:color="auto"/>
            <w:left w:val="none" w:sz="0" w:space="0" w:color="auto"/>
            <w:bottom w:val="none" w:sz="0" w:space="0" w:color="auto"/>
            <w:right w:val="none" w:sz="0" w:space="0" w:color="auto"/>
          </w:divBdr>
        </w:div>
        <w:div w:id="1969778854">
          <w:marLeft w:val="0"/>
          <w:marRight w:val="0"/>
          <w:marTop w:val="0"/>
          <w:marBottom w:val="0"/>
          <w:divBdr>
            <w:top w:val="none" w:sz="0" w:space="0" w:color="auto"/>
            <w:left w:val="none" w:sz="0" w:space="0" w:color="auto"/>
            <w:bottom w:val="none" w:sz="0" w:space="0" w:color="auto"/>
            <w:right w:val="none" w:sz="0" w:space="0" w:color="auto"/>
          </w:divBdr>
        </w:div>
        <w:div w:id="1992832016">
          <w:marLeft w:val="0"/>
          <w:marRight w:val="0"/>
          <w:marTop w:val="0"/>
          <w:marBottom w:val="0"/>
          <w:divBdr>
            <w:top w:val="none" w:sz="0" w:space="0" w:color="auto"/>
            <w:left w:val="none" w:sz="0" w:space="0" w:color="auto"/>
            <w:bottom w:val="none" w:sz="0" w:space="0" w:color="auto"/>
            <w:right w:val="none" w:sz="0" w:space="0" w:color="auto"/>
          </w:divBdr>
        </w:div>
        <w:div w:id="1996252298">
          <w:marLeft w:val="0"/>
          <w:marRight w:val="0"/>
          <w:marTop w:val="0"/>
          <w:marBottom w:val="0"/>
          <w:divBdr>
            <w:top w:val="none" w:sz="0" w:space="0" w:color="auto"/>
            <w:left w:val="none" w:sz="0" w:space="0" w:color="auto"/>
            <w:bottom w:val="none" w:sz="0" w:space="0" w:color="auto"/>
            <w:right w:val="none" w:sz="0" w:space="0" w:color="auto"/>
          </w:divBdr>
        </w:div>
        <w:div w:id="2051765137">
          <w:marLeft w:val="0"/>
          <w:marRight w:val="0"/>
          <w:marTop w:val="0"/>
          <w:marBottom w:val="0"/>
          <w:divBdr>
            <w:top w:val="none" w:sz="0" w:space="0" w:color="auto"/>
            <w:left w:val="none" w:sz="0" w:space="0" w:color="auto"/>
            <w:bottom w:val="none" w:sz="0" w:space="0" w:color="auto"/>
            <w:right w:val="none" w:sz="0" w:space="0" w:color="auto"/>
          </w:divBdr>
        </w:div>
        <w:div w:id="2059233670">
          <w:marLeft w:val="0"/>
          <w:marRight w:val="0"/>
          <w:marTop w:val="0"/>
          <w:marBottom w:val="0"/>
          <w:divBdr>
            <w:top w:val="none" w:sz="0" w:space="0" w:color="auto"/>
            <w:left w:val="none" w:sz="0" w:space="0" w:color="auto"/>
            <w:bottom w:val="none" w:sz="0" w:space="0" w:color="auto"/>
            <w:right w:val="none" w:sz="0" w:space="0" w:color="auto"/>
          </w:divBdr>
        </w:div>
        <w:div w:id="2112503945">
          <w:marLeft w:val="0"/>
          <w:marRight w:val="0"/>
          <w:marTop w:val="0"/>
          <w:marBottom w:val="0"/>
          <w:divBdr>
            <w:top w:val="none" w:sz="0" w:space="0" w:color="auto"/>
            <w:left w:val="none" w:sz="0" w:space="0" w:color="auto"/>
            <w:bottom w:val="none" w:sz="0" w:space="0" w:color="auto"/>
            <w:right w:val="none" w:sz="0" w:space="0" w:color="auto"/>
          </w:divBdr>
        </w:div>
        <w:div w:id="2121606124">
          <w:marLeft w:val="0"/>
          <w:marRight w:val="0"/>
          <w:marTop w:val="0"/>
          <w:marBottom w:val="0"/>
          <w:divBdr>
            <w:top w:val="none" w:sz="0" w:space="0" w:color="auto"/>
            <w:left w:val="none" w:sz="0" w:space="0" w:color="auto"/>
            <w:bottom w:val="none" w:sz="0" w:space="0" w:color="auto"/>
            <w:right w:val="none" w:sz="0" w:space="0" w:color="auto"/>
          </w:divBdr>
        </w:div>
        <w:div w:id="2131434019">
          <w:marLeft w:val="0"/>
          <w:marRight w:val="0"/>
          <w:marTop w:val="0"/>
          <w:marBottom w:val="0"/>
          <w:divBdr>
            <w:top w:val="none" w:sz="0" w:space="0" w:color="auto"/>
            <w:left w:val="none" w:sz="0" w:space="0" w:color="auto"/>
            <w:bottom w:val="none" w:sz="0" w:space="0" w:color="auto"/>
            <w:right w:val="none" w:sz="0" w:space="0" w:color="auto"/>
          </w:divBdr>
        </w:div>
      </w:divsChild>
    </w:div>
    <w:div w:id="307056713">
      <w:bodyDiv w:val="1"/>
      <w:marLeft w:val="0"/>
      <w:marRight w:val="0"/>
      <w:marTop w:val="0"/>
      <w:marBottom w:val="0"/>
      <w:divBdr>
        <w:top w:val="none" w:sz="0" w:space="0" w:color="auto"/>
        <w:left w:val="none" w:sz="0" w:space="0" w:color="auto"/>
        <w:bottom w:val="none" w:sz="0" w:space="0" w:color="auto"/>
        <w:right w:val="none" w:sz="0" w:space="0" w:color="auto"/>
      </w:divBdr>
      <w:divsChild>
        <w:div w:id="1957982950">
          <w:marLeft w:val="0"/>
          <w:marRight w:val="0"/>
          <w:marTop w:val="0"/>
          <w:marBottom w:val="0"/>
          <w:divBdr>
            <w:top w:val="none" w:sz="0" w:space="0" w:color="auto"/>
            <w:left w:val="none" w:sz="0" w:space="0" w:color="auto"/>
            <w:bottom w:val="none" w:sz="0" w:space="0" w:color="auto"/>
            <w:right w:val="none" w:sz="0" w:space="0" w:color="auto"/>
          </w:divBdr>
        </w:div>
      </w:divsChild>
    </w:div>
    <w:div w:id="312947659">
      <w:bodyDiv w:val="1"/>
      <w:marLeft w:val="0"/>
      <w:marRight w:val="0"/>
      <w:marTop w:val="0"/>
      <w:marBottom w:val="0"/>
      <w:divBdr>
        <w:top w:val="none" w:sz="0" w:space="0" w:color="auto"/>
        <w:left w:val="none" w:sz="0" w:space="0" w:color="auto"/>
        <w:bottom w:val="none" w:sz="0" w:space="0" w:color="auto"/>
        <w:right w:val="none" w:sz="0" w:space="0" w:color="auto"/>
      </w:divBdr>
    </w:div>
    <w:div w:id="319626923">
      <w:bodyDiv w:val="1"/>
      <w:marLeft w:val="0"/>
      <w:marRight w:val="0"/>
      <w:marTop w:val="0"/>
      <w:marBottom w:val="0"/>
      <w:divBdr>
        <w:top w:val="none" w:sz="0" w:space="0" w:color="auto"/>
        <w:left w:val="none" w:sz="0" w:space="0" w:color="auto"/>
        <w:bottom w:val="none" w:sz="0" w:space="0" w:color="auto"/>
        <w:right w:val="none" w:sz="0" w:space="0" w:color="auto"/>
      </w:divBdr>
      <w:divsChild>
        <w:div w:id="1622684072">
          <w:marLeft w:val="0"/>
          <w:marRight w:val="0"/>
          <w:marTop w:val="0"/>
          <w:marBottom w:val="0"/>
          <w:divBdr>
            <w:top w:val="none" w:sz="0" w:space="0" w:color="auto"/>
            <w:left w:val="none" w:sz="0" w:space="0" w:color="auto"/>
            <w:bottom w:val="none" w:sz="0" w:space="0" w:color="auto"/>
            <w:right w:val="none" w:sz="0" w:space="0" w:color="auto"/>
          </w:divBdr>
        </w:div>
      </w:divsChild>
    </w:div>
    <w:div w:id="363604195">
      <w:bodyDiv w:val="1"/>
      <w:marLeft w:val="0"/>
      <w:marRight w:val="0"/>
      <w:marTop w:val="0"/>
      <w:marBottom w:val="0"/>
      <w:divBdr>
        <w:top w:val="none" w:sz="0" w:space="0" w:color="auto"/>
        <w:left w:val="none" w:sz="0" w:space="0" w:color="auto"/>
        <w:bottom w:val="none" w:sz="0" w:space="0" w:color="auto"/>
        <w:right w:val="none" w:sz="0" w:space="0" w:color="auto"/>
      </w:divBdr>
      <w:divsChild>
        <w:div w:id="1088306434">
          <w:marLeft w:val="0"/>
          <w:marRight w:val="0"/>
          <w:marTop w:val="0"/>
          <w:marBottom w:val="0"/>
          <w:divBdr>
            <w:top w:val="none" w:sz="0" w:space="0" w:color="auto"/>
            <w:left w:val="none" w:sz="0" w:space="0" w:color="auto"/>
            <w:bottom w:val="none" w:sz="0" w:space="0" w:color="auto"/>
            <w:right w:val="none" w:sz="0" w:space="0" w:color="auto"/>
          </w:divBdr>
        </w:div>
      </w:divsChild>
    </w:div>
    <w:div w:id="371074975">
      <w:bodyDiv w:val="1"/>
      <w:marLeft w:val="0"/>
      <w:marRight w:val="0"/>
      <w:marTop w:val="0"/>
      <w:marBottom w:val="0"/>
      <w:divBdr>
        <w:top w:val="none" w:sz="0" w:space="0" w:color="auto"/>
        <w:left w:val="none" w:sz="0" w:space="0" w:color="auto"/>
        <w:bottom w:val="none" w:sz="0" w:space="0" w:color="auto"/>
        <w:right w:val="none" w:sz="0" w:space="0" w:color="auto"/>
      </w:divBdr>
    </w:div>
    <w:div w:id="443698433">
      <w:bodyDiv w:val="1"/>
      <w:marLeft w:val="0"/>
      <w:marRight w:val="0"/>
      <w:marTop w:val="0"/>
      <w:marBottom w:val="0"/>
      <w:divBdr>
        <w:top w:val="none" w:sz="0" w:space="0" w:color="auto"/>
        <w:left w:val="none" w:sz="0" w:space="0" w:color="auto"/>
        <w:bottom w:val="none" w:sz="0" w:space="0" w:color="auto"/>
        <w:right w:val="none" w:sz="0" w:space="0" w:color="auto"/>
      </w:divBdr>
    </w:div>
    <w:div w:id="460147188">
      <w:bodyDiv w:val="1"/>
      <w:marLeft w:val="0"/>
      <w:marRight w:val="0"/>
      <w:marTop w:val="0"/>
      <w:marBottom w:val="0"/>
      <w:divBdr>
        <w:top w:val="none" w:sz="0" w:space="0" w:color="auto"/>
        <w:left w:val="none" w:sz="0" w:space="0" w:color="auto"/>
        <w:bottom w:val="none" w:sz="0" w:space="0" w:color="auto"/>
        <w:right w:val="none" w:sz="0" w:space="0" w:color="auto"/>
      </w:divBdr>
    </w:div>
    <w:div w:id="460615957">
      <w:bodyDiv w:val="1"/>
      <w:marLeft w:val="0"/>
      <w:marRight w:val="0"/>
      <w:marTop w:val="0"/>
      <w:marBottom w:val="0"/>
      <w:divBdr>
        <w:top w:val="none" w:sz="0" w:space="0" w:color="auto"/>
        <w:left w:val="none" w:sz="0" w:space="0" w:color="auto"/>
        <w:bottom w:val="none" w:sz="0" w:space="0" w:color="auto"/>
        <w:right w:val="none" w:sz="0" w:space="0" w:color="auto"/>
      </w:divBdr>
      <w:divsChild>
        <w:div w:id="816187990">
          <w:marLeft w:val="0"/>
          <w:marRight w:val="0"/>
          <w:marTop w:val="0"/>
          <w:marBottom w:val="0"/>
          <w:divBdr>
            <w:top w:val="none" w:sz="0" w:space="0" w:color="auto"/>
            <w:left w:val="none" w:sz="0" w:space="0" w:color="auto"/>
            <w:bottom w:val="none" w:sz="0" w:space="0" w:color="auto"/>
            <w:right w:val="none" w:sz="0" w:space="0" w:color="auto"/>
          </w:divBdr>
        </w:div>
      </w:divsChild>
    </w:div>
    <w:div w:id="488181290">
      <w:bodyDiv w:val="1"/>
      <w:marLeft w:val="0"/>
      <w:marRight w:val="0"/>
      <w:marTop w:val="0"/>
      <w:marBottom w:val="0"/>
      <w:divBdr>
        <w:top w:val="none" w:sz="0" w:space="0" w:color="auto"/>
        <w:left w:val="none" w:sz="0" w:space="0" w:color="auto"/>
        <w:bottom w:val="none" w:sz="0" w:space="0" w:color="auto"/>
        <w:right w:val="none" w:sz="0" w:space="0" w:color="auto"/>
      </w:divBdr>
    </w:div>
    <w:div w:id="558320904">
      <w:bodyDiv w:val="1"/>
      <w:marLeft w:val="0"/>
      <w:marRight w:val="0"/>
      <w:marTop w:val="0"/>
      <w:marBottom w:val="0"/>
      <w:divBdr>
        <w:top w:val="none" w:sz="0" w:space="0" w:color="auto"/>
        <w:left w:val="none" w:sz="0" w:space="0" w:color="auto"/>
        <w:bottom w:val="none" w:sz="0" w:space="0" w:color="auto"/>
        <w:right w:val="none" w:sz="0" w:space="0" w:color="auto"/>
      </w:divBdr>
      <w:divsChild>
        <w:div w:id="371925942">
          <w:marLeft w:val="0"/>
          <w:marRight w:val="0"/>
          <w:marTop w:val="0"/>
          <w:marBottom w:val="0"/>
          <w:divBdr>
            <w:top w:val="none" w:sz="0" w:space="0" w:color="auto"/>
            <w:left w:val="none" w:sz="0" w:space="0" w:color="auto"/>
            <w:bottom w:val="none" w:sz="0" w:space="0" w:color="auto"/>
            <w:right w:val="none" w:sz="0" w:space="0" w:color="auto"/>
          </w:divBdr>
        </w:div>
        <w:div w:id="1167013834">
          <w:marLeft w:val="0"/>
          <w:marRight w:val="0"/>
          <w:marTop w:val="0"/>
          <w:marBottom w:val="0"/>
          <w:divBdr>
            <w:top w:val="none" w:sz="0" w:space="0" w:color="auto"/>
            <w:left w:val="none" w:sz="0" w:space="0" w:color="auto"/>
            <w:bottom w:val="none" w:sz="0" w:space="0" w:color="auto"/>
            <w:right w:val="none" w:sz="0" w:space="0" w:color="auto"/>
          </w:divBdr>
        </w:div>
        <w:div w:id="1702241530">
          <w:marLeft w:val="0"/>
          <w:marRight w:val="0"/>
          <w:marTop w:val="0"/>
          <w:marBottom w:val="0"/>
          <w:divBdr>
            <w:top w:val="none" w:sz="0" w:space="0" w:color="auto"/>
            <w:left w:val="none" w:sz="0" w:space="0" w:color="auto"/>
            <w:bottom w:val="none" w:sz="0" w:space="0" w:color="auto"/>
            <w:right w:val="none" w:sz="0" w:space="0" w:color="auto"/>
          </w:divBdr>
        </w:div>
      </w:divsChild>
    </w:div>
    <w:div w:id="574173215">
      <w:bodyDiv w:val="1"/>
      <w:marLeft w:val="0"/>
      <w:marRight w:val="0"/>
      <w:marTop w:val="0"/>
      <w:marBottom w:val="0"/>
      <w:divBdr>
        <w:top w:val="none" w:sz="0" w:space="0" w:color="auto"/>
        <w:left w:val="none" w:sz="0" w:space="0" w:color="auto"/>
        <w:bottom w:val="none" w:sz="0" w:space="0" w:color="auto"/>
        <w:right w:val="none" w:sz="0" w:space="0" w:color="auto"/>
      </w:divBdr>
    </w:div>
    <w:div w:id="610283942">
      <w:bodyDiv w:val="1"/>
      <w:marLeft w:val="0"/>
      <w:marRight w:val="0"/>
      <w:marTop w:val="0"/>
      <w:marBottom w:val="0"/>
      <w:divBdr>
        <w:top w:val="none" w:sz="0" w:space="0" w:color="auto"/>
        <w:left w:val="none" w:sz="0" w:space="0" w:color="auto"/>
        <w:bottom w:val="none" w:sz="0" w:space="0" w:color="auto"/>
        <w:right w:val="none" w:sz="0" w:space="0" w:color="auto"/>
      </w:divBdr>
    </w:div>
    <w:div w:id="616256849">
      <w:bodyDiv w:val="1"/>
      <w:marLeft w:val="0"/>
      <w:marRight w:val="0"/>
      <w:marTop w:val="0"/>
      <w:marBottom w:val="0"/>
      <w:divBdr>
        <w:top w:val="none" w:sz="0" w:space="0" w:color="auto"/>
        <w:left w:val="none" w:sz="0" w:space="0" w:color="auto"/>
        <w:bottom w:val="none" w:sz="0" w:space="0" w:color="auto"/>
        <w:right w:val="none" w:sz="0" w:space="0" w:color="auto"/>
      </w:divBdr>
      <w:divsChild>
        <w:div w:id="1543712709">
          <w:marLeft w:val="0"/>
          <w:marRight w:val="0"/>
          <w:marTop w:val="0"/>
          <w:marBottom w:val="0"/>
          <w:divBdr>
            <w:top w:val="none" w:sz="0" w:space="0" w:color="auto"/>
            <w:left w:val="none" w:sz="0" w:space="0" w:color="auto"/>
            <w:bottom w:val="none" w:sz="0" w:space="0" w:color="auto"/>
            <w:right w:val="none" w:sz="0" w:space="0" w:color="auto"/>
          </w:divBdr>
        </w:div>
      </w:divsChild>
    </w:div>
    <w:div w:id="665518913">
      <w:bodyDiv w:val="1"/>
      <w:marLeft w:val="0"/>
      <w:marRight w:val="0"/>
      <w:marTop w:val="0"/>
      <w:marBottom w:val="0"/>
      <w:divBdr>
        <w:top w:val="none" w:sz="0" w:space="0" w:color="auto"/>
        <w:left w:val="none" w:sz="0" w:space="0" w:color="auto"/>
        <w:bottom w:val="none" w:sz="0" w:space="0" w:color="auto"/>
        <w:right w:val="none" w:sz="0" w:space="0" w:color="auto"/>
      </w:divBdr>
    </w:div>
    <w:div w:id="671369613">
      <w:bodyDiv w:val="1"/>
      <w:marLeft w:val="0"/>
      <w:marRight w:val="0"/>
      <w:marTop w:val="0"/>
      <w:marBottom w:val="0"/>
      <w:divBdr>
        <w:top w:val="none" w:sz="0" w:space="0" w:color="auto"/>
        <w:left w:val="none" w:sz="0" w:space="0" w:color="auto"/>
        <w:bottom w:val="none" w:sz="0" w:space="0" w:color="auto"/>
        <w:right w:val="none" w:sz="0" w:space="0" w:color="auto"/>
      </w:divBdr>
    </w:div>
    <w:div w:id="704213419">
      <w:bodyDiv w:val="1"/>
      <w:marLeft w:val="0"/>
      <w:marRight w:val="0"/>
      <w:marTop w:val="0"/>
      <w:marBottom w:val="0"/>
      <w:divBdr>
        <w:top w:val="none" w:sz="0" w:space="0" w:color="auto"/>
        <w:left w:val="none" w:sz="0" w:space="0" w:color="auto"/>
        <w:bottom w:val="none" w:sz="0" w:space="0" w:color="auto"/>
        <w:right w:val="none" w:sz="0" w:space="0" w:color="auto"/>
      </w:divBdr>
      <w:divsChild>
        <w:div w:id="676810749">
          <w:marLeft w:val="0"/>
          <w:marRight w:val="0"/>
          <w:marTop w:val="0"/>
          <w:marBottom w:val="0"/>
          <w:divBdr>
            <w:top w:val="none" w:sz="0" w:space="0" w:color="auto"/>
            <w:left w:val="none" w:sz="0" w:space="0" w:color="auto"/>
            <w:bottom w:val="none" w:sz="0" w:space="0" w:color="auto"/>
            <w:right w:val="none" w:sz="0" w:space="0" w:color="auto"/>
          </w:divBdr>
        </w:div>
      </w:divsChild>
    </w:div>
    <w:div w:id="724371396">
      <w:bodyDiv w:val="1"/>
      <w:marLeft w:val="0"/>
      <w:marRight w:val="0"/>
      <w:marTop w:val="0"/>
      <w:marBottom w:val="0"/>
      <w:divBdr>
        <w:top w:val="none" w:sz="0" w:space="0" w:color="auto"/>
        <w:left w:val="none" w:sz="0" w:space="0" w:color="auto"/>
        <w:bottom w:val="none" w:sz="0" w:space="0" w:color="auto"/>
        <w:right w:val="none" w:sz="0" w:space="0" w:color="auto"/>
      </w:divBdr>
      <w:divsChild>
        <w:div w:id="1131897617">
          <w:marLeft w:val="0"/>
          <w:marRight w:val="0"/>
          <w:marTop w:val="0"/>
          <w:marBottom w:val="0"/>
          <w:divBdr>
            <w:top w:val="none" w:sz="0" w:space="0" w:color="auto"/>
            <w:left w:val="none" w:sz="0" w:space="0" w:color="auto"/>
            <w:bottom w:val="none" w:sz="0" w:space="0" w:color="auto"/>
            <w:right w:val="none" w:sz="0" w:space="0" w:color="auto"/>
          </w:divBdr>
        </w:div>
      </w:divsChild>
    </w:div>
    <w:div w:id="743377970">
      <w:bodyDiv w:val="1"/>
      <w:marLeft w:val="0"/>
      <w:marRight w:val="0"/>
      <w:marTop w:val="0"/>
      <w:marBottom w:val="0"/>
      <w:divBdr>
        <w:top w:val="none" w:sz="0" w:space="0" w:color="auto"/>
        <w:left w:val="none" w:sz="0" w:space="0" w:color="auto"/>
        <w:bottom w:val="none" w:sz="0" w:space="0" w:color="auto"/>
        <w:right w:val="none" w:sz="0" w:space="0" w:color="auto"/>
      </w:divBdr>
    </w:div>
    <w:div w:id="743987968">
      <w:bodyDiv w:val="1"/>
      <w:marLeft w:val="0"/>
      <w:marRight w:val="0"/>
      <w:marTop w:val="0"/>
      <w:marBottom w:val="0"/>
      <w:divBdr>
        <w:top w:val="none" w:sz="0" w:space="0" w:color="auto"/>
        <w:left w:val="none" w:sz="0" w:space="0" w:color="auto"/>
        <w:bottom w:val="none" w:sz="0" w:space="0" w:color="auto"/>
        <w:right w:val="none" w:sz="0" w:space="0" w:color="auto"/>
      </w:divBdr>
    </w:div>
    <w:div w:id="799768209">
      <w:bodyDiv w:val="1"/>
      <w:marLeft w:val="0"/>
      <w:marRight w:val="0"/>
      <w:marTop w:val="0"/>
      <w:marBottom w:val="0"/>
      <w:divBdr>
        <w:top w:val="none" w:sz="0" w:space="0" w:color="auto"/>
        <w:left w:val="none" w:sz="0" w:space="0" w:color="auto"/>
        <w:bottom w:val="none" w:sz="0" w:space="0" w:color="auto"/>
        <w:right w:val="none" w:sz="0" w:space="0" w:color="auto"/>
      </w:divBdr>
    </w:div>
    <w:div w:id="839081089">
      <w:bodyDiv w:val="1"/>
      <w:marLeft w:val="0"/>
      <w:marRight w:val="0"/>
      <w:marTop w:val="0"/>
      <w:marBottom w:val="0"/>
      <w:divBdr>
        <w:top w:val="none" w:sz="0" w:space="0" w:color="auto"/>
        <w:left w:val="none" w:sz="0" w:space="0" w:color="auto"/>
        <w:bottom w:val="none" w:sz="0" w:space="0" w:color="auto"/>
        <w:right w:val="none" w:sz="0" w:space="0" w:color="auto"/>
      </w:divBdr>
      <w:divsChild>
        <w:div w:id="37121680">
          <w:marLeft w:val="0"/>
          <w:marRight w:val="0"/>
          <w:marTop w:val="0"/>
          <w:marBottom w:val="0"/>
          <w:divBdr>
            <w:top w:val="none" w:sz="0" w:space="0" w:color="auto"/>
            <w:left w:val="none" w:sz="0" w:space="0" w:color="auto"/>
            <w:bottom w:val="none" w:sz="0" w:space="0" w:color="auto"/>
            <w:right w:val="none" w:sz="0" w:space="0" w:color="auto"/>
          </w:divBdr>
        </w:div>
        <w:div w:id="103968280">
          <w:marLeft w:val="0"/>
          <w:marRight w:val="0"/>
          <w:marTop w:val="0"/>
          <w:marBottom w:val="0"/>
          <w:divBdr>
            <w:top w:val="none" w:sz="0" w:space="0" w:color="auto"/>
            <w:left w:val="none" w:sz="0" w:space="0" w:color="auto"/>
            <w:bottom w:val="none" w:sz="0" w:space="0" w:color="auto"/>
            <w:right w:val="none" w:sz="0" w:space="0" w:color="auto"/>
          </w:divBdr>
        </w:div>
        <w:div w:id="128597117">
          <w:marLeft w:val="0"/>
          <w:marRight w:val="0"/>
          <w:marTop w:val="0"/>
          <w:marBottom w:val="0"/>
          <w:divBdr>
            <w:top w:val="none" w:sz="0" w:space="0" w:color="auto"/>
            <w:left w:val="none" w:sz="0" w:space="0" w:color="auto"/>
            <w:bottom w:val="none" w:sz="0" w:space="0" w:color="auto"/>
            <w:right w:val="none" w:sz="0" w:space="0" w:color="auto"/>
          </w:divBdr>
        </w:div>
        <w:div w:id="159465666">
          <w:marLeft w:val="0"/>
          <w:marRight w:val="0"/>
          <w:marTop w:val="0"/>
          <w:marBottom w:val="0"/>
          <w:divBdr>
            <w:top w:val="none" w:sz="0" w:space="0" w:color="auto"/>
            <w:left w:val="none" w:sz="0" w:space="0" w:color="auto"/>
            <w:bottom w:val="none" w:sz="0" w:space="0" w:color="auto"/>
            <w:right w:val="none" w:sz="0" w:space="0" w:color="auto"/>
          </w:divBdr>
        </w:div>
        <w:div w:id="174536577">
          <w:marLeft w:val="0"/>
          <w:marRight w:val="0"/>
          <w:marTop w:val="0"/>
          <w:marBottom w:val="0"/>
          <w:divBdr>
            <w:top w:val="none" w:sz="0" w:space="0" w:color="auto"/>
            <w:left w:val="none" w:sz="0" w:space="0" w:color="auto"/>
            <w:bottom w:val="none" w:sz="0" w:space="0" w:color="auto"/>
            <w:right w:val="none" w:sz="0" w:space="0" w:color="auto"/>
          </w:divBdr>
        </w:div>
        <w:div w:id="205334907">
          <w:marLeft w:val="0"/>
          <w:marRight w:val="0"/>
          <w:marTop w:val="0"/>
          <w:marBottom w:val="0"/>
          <w:divBdr>
            <w:top w:val="none" w:sz="0" w:space="0" w:color="auto"/>
            <w:left w:val="none" w:sz="0" w:space="0" w:color="auto"/>
            <w:bottom w:val="none" w:sz="0" w:space="0" w:color="auto"/>
            <w:right w:val="none" w:sz="0" w:space="0" w:color="auto"/>
          </w:divBdr>
        </w:div>
        <w:div w:id="206989792">
          <w:marLeft w:val="0"/>
          <w:marRight w:val="0"/>
          <w:marTop w:val="0"/>
          <w:marBottom w:val="0"/>
          <w:divBdr>
            <w:top w:val="none" w:sz="0" w:space="0" w:color="auto"/>
            <w:left w:val="none" w:sz="0" w:space="0" w:color="auto"/>
            <w:bottom w:val="none" w:sz="0" w:space="0" w:color="auto"/>
            <w:right w:val="none" w:sz="0" w:space="0" w:color="auto"/>
          </w:divBdr>
        </w:div>
        <w:div w:id="226376949">
          <w:marLeft w:val="0"/>
          <w:marRight w:val="0"/>
          <w:marTop w:val="0"/>
          <w:marBottom w:val="0"/>
          <w:divBdr>
            <w:top w:val="none" w:sz="0" w:space="0" w:color="auto"/>
            <w:left w:val="none" w:sz="0" w:space="0" w:color="auto"/>
            <w:bottom w:val="none" w:sz="0" w:space="0" w:color="auto"/>
            <w:right w:val="none" w:sz="0" w:space="0" w:color="auto"/>
          </w:divBdr>
        </w:div>
        <w:div w:id="231015179">
          <w:marLeft w:val="0"/>
          <w:marRight w:val="0"/>
          <w:marTop w:val="0"/>
          <w:marBottom w:val="0"/>
          <w:divBdr>
            <w:top w:val="none" w:sz="0" w:space="0" w:color="auto"/>
            <w:left w:val="none" w:sz="0" w:space="0" w:color="auto"/>
            <w:bottom w:val="none" w:sz="0" w:space="0" w:color="auto"/>
            <w:right w:val="none" w:sz="0" w:space="0" w:color="auto"/>
          </w:divBdr>
        </w:div>
        <w:div w:id="235015451">
          <w:marLeft w:val="0"/>
          <w:marRight w:val="0"/>
          <w:marTop w:val="0"/>
          <w:marBottom w:val="0"/>
          <w:divBdr>
            <w:top w:val="none" w:sz="0" w:space="0" w:color="auto"/>
            <w:left w:val="none" w:sz="0" w:space="0" w:color="auto"/>
            <w:bottom w:val="none" w:sz="0" w:space="0" w:color="auto"/>
            <w:right w:val="none" w:sz="0" w:space="0" w:color="auto"/>
          </w:divBdr>
        </w:div>
        <w:div w:id="303704583">
          <w:marLeft w:val="0"/>
          <w:marRight w:val="0"/>
          <w:marTop w:val="0"/>
          <w:marBottom w:val="0"/>
          <w:divBdr>
            <w:top w:val="none" w:sz="0" w:space="0" w:color="auto"/>
            <w:left w:val="none" w:sz="0" w:space="0" w:color="auto"/>
            <w:bottom w:val="none" w:sz="0" w:space="0" w:color="auto"/>
            <w:right w:val="none" w:sz="0" w:space="0" w:color="auto"/>
          </w:divBdr>
        </w:div>
        <w:div w:id="308171967">
          <w:marLeft w:val="0"/>
          <w:marRight w:val="0"/>
          <w:marTop w:val="0"/>
          <w:marBottom w:val="0"/>
          <w:divBdr>
            <w:top w:val="none" w:sz="0" w:space="0" w:color="auto"/>
            <w:left w:val="none" w:sz="0" w:space="0" w:color="auto"/>
            <w:bottom w:val="none" w:sz="0" w:space="0" w:color="auto"/>
            <w:right w:val="none" w:sz="0" w:space="0" w:color="auto"/>
          </w:divBdr>
        </w:div>
        <w:div w:id="310718161">
          <w:marLeft w:val="0"/>
          <w:marRight w:val="0"/>
          <w:marTop w:val="0"/>
          <w:marBottom w:val="0"/>
          <w:divBdr>
            <w:top w:val="none" w:sz="0" w:space="0" w:color="auto"/>
            <w:left w:val="none" w:sz="0" w:space="0" w:color="auto"/>
            <w:bottom w:val="none" w:sz="0" w:space="0" w:color="auto"/>
            <w:right w:val="none" w:sz="0" w:space="0" w:color="auto"/>
          </w:divBdr>
        </w:div>
        <w:div w:id="343870100">
          <w:marLeft w:val="0"/>
          <w:marRight w:val="0"/>
          <w:marTop w:val="0"/>
          <w:marBottom w:val="0"/>
          <w:divBdr>
            <w:top w:val="none" w:sz="0" w:space="0" w:color="auto"/>
            <w:left w:val="none" w:sz="0" w:space="0" w:color="auto"/>
            <w:bottom w:val="none" w:sz="0" w:space="0" w:color="auto"/>
            <w:right w:val="none" w:sz="0" w:space="0" w:color="auto"/>
          </w:divBdr>
        </w:div>
        <w:div w:id="347566746">
          <w:marLeft w:val="0"/>
          <w:marRight w:val="0"/>
          <w:marTop w:val="0"/>
          <w:marBottom w:val="0"/>
          <w:divBdr>
            <w:top w:val="none" w:sz="0" w:space="0" w:color="auto"/>
            <w:left w:val="none" w:sz="0" w:space="0" w:color="auto"/>
            <w:bottom w:val="none" w:sz="0" w:space="0" w:color="auto"/>
            <w:right w:val="none" w:sz="0" w:space="0" w:color="auto"/>
          </w:divBdr>
        </w:div>
        <w:div w:id="371225217">
          <w:marLeft w:val="0"/>
          <w:marRight w:val="0"/>
          <w:marTop w:val="0"/>
          <w:marBottom w:val="0"/>
          <w:divBdr>
            <w:top w:val="none" w:sz="0" w:space="0" w:color="auto"/>
            <w:left w:val="none" w:sz="0" w:space="0" w:color="auto"/>
            <w:bottom w:val="none" w:sz="0" w:space="0" w:color="auto"/>
            <w:right w:val="none" w:sz="0" w:space="0" w:color="auto"/>
          </w:divBdr>
        </w:div>
        <w:div w:id="378633383">
          <w:marLeft w:val="0"/>
          <w:marRight w:val="0"/>
          <w:marTop w:val="0"/>
          <w:marBottom w:val="0"/>
          <w:divBdr>
            <w:top w:val="none" w:sz="0" w:space="0" w:color="auto"/>
            <w:left w:val="none" w:sz="0" w:space="0" w:color="auto"/>
            <w:bottom w:val="none" w:sz="0" w:space="0" w:color="auto"/>
            <w:right w:val="none" w:sz="0" w:space="0" w:color="auto"/>
          </w:divBdr>
        </w:div>
        <w:div w:id="379282778">
          <w:marLeft w:val="0"/>
          <w:marRight w:val="0"/>
          <w:marTop w:val="0"/>
          <w:marBottom w:val="0"/>
          <w:divBdr>
            <w:top w:val="none" w:sz="0" w:space="0" w:color="auto"/>
            <w:left w:val="none" w:sz="0" w:space="0" w:color="auto"/>
            <w:bottom w:val="none" w:sz="0" w:space="0" w:color="auto"/>
            <w:right w:val="none" w:sz="0" w:space="0" w:color="auto"/>
          </w:divBdr>
        </w:div>
        <w:div w:id="385497030">
          <w:marLeft w:val="0"/>
          <w:marRight w:val="0"/>
          <w:marTop w:val="0"/>
          <w:marBottom w:val="0"/>
          <w:divBdr>
            <w:top w:val="none" w:sz="0" w:space="0" w:color="auto"/>
            <w:left w:val="none" w:sz="0" w:space="0" w:color="auto"/>
            <w:bottom w:val="none" w:sz="0" w:space="0" w:color="auto"/>
            <w:right w:val="none" w:sz="0" w:space="0" w:color="auto"/>
          </w:divBdr>
        </w:div>
        <w:div w:id="395906457">
          <w:marLeft w:val="0"/>
          <w:marRight w:val="0"/>
          <w:marTop w:val="0"/>
          <w:marBottom w:val="0"/>
          <w:divBdr>
            <w:top w:val="none" w:sz="0" w:space="0" w:color="auto"/>
            <w:left w:val="none" w:sz="0" w:space="0" w:color="auto"/>
            <w:bottom w:val="none" w:sz="0" w:space="0" w:color="auto"/>
            <w:right w:val="none" w:sz="0" w:space="0" w:color="auto"/>
          </w:divBdr>
        </w:div>
        <w:div w:id="402794547">
          <w:marLeft w:val="0"/>
          <w:marRight w:val="0"/>
          <w:marTop w:val="0"/>
          <w:marBottom w:val="0"/>
          <w:divBdr>
            <w:top w:val="none" w:sz="0" w:space="0" w:color="auto"/>
            <w:left w:val="none" w:sz="0" w:space="0" w:color="auto"/>
            <w:bottom w:val="none" w:sz="0" w:space="0" w:color="auto"/>
            <w:right w:val="none" w:sz="0" w:space="0" w:color="auto"/>
          </w:divBdr>
        </w:div>
        <w:div w:id="408583088">
          <w:marLeft w:val="0"/>
          <w:marRight w:val="0"/>
          <w:marTop w:val="0"/>
          <w:marBottom w:val="0"/>
          <w:divBdr>
            <w:top w:val="none" w:sz="0" w:space="0" w:color="auto"/>
            <w:left w:val="none" w:sz="0" w:space="0" w:color="auto"/>
            <w:bottom w:val="none" w:sz="0" w:space="0" w:color="auto"/>
            <w:right w:val="none" w:sz="0" w:space="0" w:color="auto"/>
          </w:divBdr>
        </w:div>
        <w:div w:id="427238793">
          <w:marLeft w:val="0"/>
          <w:marRight w:val="0"/>
          <w:marTop w:val="0"/>
          <w:marBottom w:val="0"/>
          <w:divBdr>
            <w:top w:val="none" w:sz="0" w:space="0" w:color="auto"/>
            <w:left w:val="none" w:sz="0" w:space="0" w:color="auto"/>
            <w:bottom w:val="none" w:sz="0" w:space="0" w:color="auto"/>
            <w:right w:val="none" w:sz="0" w:space="0" w:color="auto"/>
          </w:divBdr>
        </w:div>
        <w:div w:id="464472797">
          <w:marLeft w:val="0"/>
          <w:marRight w:val="0"/>
          <w:marTop w:val="0"/>
          <w:marBottom w:val="0"/>
          <w:divBdr>
            <w:top w:val="none" w:sz="0" w:space="0" w:color="auto"/>
            <w:left w:val="none" w:sz="0" w:space="0" w:color="auto"/>
            <w:bottom w:val="none" w:sz="0" w:space="0" w:color="auto"/>
            <w:right w:val="none" w:sz="0" w:space="0" w:color="auto"/>
          </w:divBdr>
        </w:div>
        <w:div w:id="528839913">
          <w:marLeft w:val="0"/>
          <w:marRight w:val="0"/>
          <w:marTop w:val="0"/>
          <w:marBottom w:val="0"/>
          <w:divBdr>
            <w:top w:val="none" w:sz="0" w:space="0" w:color="auto"/>
            <w:left w:val="none" w:sz="0" w:space="0" w:color="auto"/>
            <w:bottom w:val="none" w:sz="0" w:space="0" w:color="auto"/>
            <w:right w:val="none" w:sz="0" w:space="0" w:color="auto"/>
          </w:divBdr>
        </w:div>
        <w:div w:id="551623320">
          <w:marLeft w:val="0"/>
          <w:marRight w:val="0"/>
          <w:marTop w:val="0"/>
          <w:marBottom w:val="0"/>
          <w:divBdr>
            <w:top w:val="none" w:sz="0" w:space="0" w:color="auto"/>
            <w:left w:val="none" w:sz="0" w:space="0" w:color="auto"/>
            <w:bottom w:val="none" w:sz="0" w:space="0" w:color="auto"/>
            <w:right w:val="none" w:sz="0" w:space="0" w:color="auto"/>
          </w:divBdr>
        </w:div>
        <w:div w:id="555432456">
          <w:marLeft w:val="0"/>
          <w:marRight w:val="0"/>
          <w:marTop w:val="0"/>
          <w:marBottom w:val="0"/>
          <w:divBdr>
            <w:top w:val="none" w:sz="0" w:space="0" w:color="auto"/>
            <w:left w:val="none" w:sz="0" w:space="0" w:color="auto"/>
            <w:bottom w:val="none" w:sz="0" w:space="0" w:color="auto"/>
            <w:right w:val="none" w:sz="0" w:space="0" w:color="auto"/>
          </w:divBdr>
        </w:div>
        <w:div w:id="589316081">
          <w:marLeft w:val="0"/>
          <w:marRight w:val="0"/>
          <w:marTop w:val="0"/>
          <w:marBottom w:val="0"/>
          <w:divBdr>
            <w:top w:val="none" w:sz="0" w:space="0" w:color="auto"/>
            <w:left w:val="none" w:sz="0" w:space="0" w:color="auto"/>
            <w:bottom w:val="none" w:sz="0" w:space="0" w:color="auto"/>
            <w:right w:val="none" w:sz="0" w:space="0" w:color="auto"/>
          </w:divBdr>
        </w:div>
        <w:div w:id="611284067">
          <w:marLeft w:val="0"/>
          <w:marRight w:val="0"/>
          <w:marTop w:val="0"/>
          <w:marBottom w:val="0"/>
          <w:divBdr>
            <w:top w:val="none" w:sz="0" w:space="0" w:color="auto"/>
            <w:left w:val="none" w:sz="0" w:space="0" w:color="auto"/>
            <w:bottom w:val="none" w:sz="0" w:space="0" w:color="auto"/>
            <w:right w:val="none" w:sz="0" w:space="0" w:color="auto"/>
          </w:divBdr>
        </w:div>
        <w:div w:id="612444922">
          <w:marLeft w:val="0"/>
          <w:marRight w:val="0"/>
          <w:marTop w:val="0"/>
          <w:marBottom w:val="0"/>
          <w:divBdr>
            <w:top w:val="none" w:sz="0" w:space="0" w:color="auto"/>
            <w:left w:val="none" w:sz="0" w:space="0" w:color="auto"/>
            <w:bottom w:val="none" w:sz="0" w:space="0" w:color="auto"/>
            <w:right w:val="none" w:sz="0" w:space="0" w:color="auto"/>
          </w:divBdr>
        </w:div>
        <w:div w:id="625426067">
          <w:marLeft w:val="0"/>
          <w:marRight w:val="0"/>
          <w:marTop w:val="0"/>
          <w:marBottom w:val="0"/>
          <w:divBdr>
            <w:top w:val="none" w:sz="0" w:space="0" w:color="auto"/>
            <w:left w:val="none" w:sz="0" w:space="0" w:color="auto"/>
            <w:bottom w:val="none" w:sz="0" w:space="0" w:color="auto"/>
            <w:right w:val="none" w:sz="0" w:space="0" w:color="auto"/>
          </w:divBdr>
        </w:div>
        <w:div w:id="636647726">
          <w:marLeft w:val="0"/>
          <w:marRight w:val="0"/>
          <w:marTop w:val="0"/>
          <w:marBottom w:val="0"/>
          <w:divBdr>
            <w:top w:val="none" w:sz="0" w:space="0" w:color="auto"/>
            <w:left w:val="none" w:sz="0" w:space="0" w:color="auto"/>
            <w:bottom w:val="none" w:sz="0" w:space="0" w:color="auto"/>
            <w:right w:val="none" w:sz="0" w:space="0" w:color="auto"/>
          </w:divBdr>
        </w:div>
        <w:div w:id="644704880">
          <w:marLeft w:val="0"/>
          <w:marRight w:val="0"/>
          <w:marTop w:val="0"/>
          <w:marBottom w:val="0"/>
          <w:divBdr>
            <w:top w:val="none" w:sz="0" w:space="0" w:color="auto"/>
            <w:left w:val="none" w:sz="0" w:space="0" w:color="auto"/>
            <w:bottom w:val="none" w:sz="0" w:space="0" w:color="auto"/>
            <w:right w:val="none" w:sz="0" w:space="0" w:color="auto"/>
          </w:divBdr>
        </w:div>
        <w:div w:id="646714117">
          <w:marLeft w:val="0"/>
          <w:marRight w:val="0"/>
          <w:marTop w:val="0"/>
          <w:marBottom w:val="0"/>
          <w:divBdr>
            <w:top w:val="none" w:sz="0" w:space="0" w:color="auto"/>
            <w:left w:val="none" w:sz="0" w:space="0" w:color="auto"/>
            <w:bottom w:val="none" w:sz="0" w:space="0" w:color="auto"/>
            <w:right w:val="none" w:sz="0" w:space="0" w:color="auto"/>
          </w:divBdr>
        </w:div>
        <w:div w:id="677738007">
          <w:marLeft w:val="0"/>
          <w:marRight w:val="0"/>
          <w:marTop w:val="0"/>
          <w:marBottom w:val="0"/>
          <w:divBdr>
            <w:top w:val="none" w:sz="0" w:space="0" w:color="auto"/>
            <w:left w:val="none" w:sz="0" w:space="0" w:color="auto"/>
            <w:bottom w:val="none" w:sz="0" w:space="0" w:color="auto"/>
            <w:right w:val="none" w:sz="0" w:space="0" w:color="auto"/>
          </w:divBdr>
        </w:div>
        <w:div w:id="685332061">
          <w:marLeft w:val="0"/>
          <w:marRight w:val="0"/>
          <w:marTop w:val="0"/>
          <w:marBottom w:val="0"/>
          <w:divBdr>
            <w:top w:val="none" w:sz="0" w:space="0" w:color="auto"/>
            <w:left w:val="none" w:sz="0" w:space="0" w:color="auto"/>
            <w:bottom w:val="none" w:sz="0" w:space="0" w:color="auto"/>
            <w:right w:val="none" w:sz="0" w:space="0" w:color="auto"/>
          </w:divBdr>
        </w:div>
        <w:div w:id="686297618">
          <w:marLeft w:val="0"/>
          <w:marRight w:val="0"/>
          <w:marTop w:val="0"/>
          <w:marBottom w:val="0"/>
          <w:divBdr>
            <w:top w:val="none" w:sz="0" w:space="0" w:color="auto"/>
            <w:left w:val="none" w:sz="0" w:space="0" w:color="auto"/>
            <w:bottom w:val="none" w:sz="0" w:space="0" w:color="auto"/>
            <w:right w:val="none" w:sz="0" w:space="0" w:color="auto"/>
          </w:divBdr>
        </w:div>
        <w:div w:id="688028639">
          <w:marLeft w:val="0"/>
          <w:marRight w:val="0"/>
          <w:marTop w:val="0"/>
          <w:marBottom w:val="0"/>
          <w:divBdr>
            <w:top w:val="none" w:sz="0" w:space="0" w:color="auto"/>
            <w:left w:val="none" w:sz="0" w:space="0" w:color="auto"/>
            <w:bottom w:val="none" w:sz="0" w:space="0" w:color="auto"/>
            <w:right w:val="none" w:sz="0" w:space="0" w:color="auto"/>
          </w:divBdr>
        </w:div>
        <w:div w:id="711073921">
          <w:marLeft w:val="0"/>
          <w:marRight w:val="0"/>
          <w:marTop w:val="0"/>
          <w:marBottom w:val="0"/>
          <w:divBdr>
            <w:top w:val="none" w:sz="0" w:space="0" w:color="auto"/>
            <w:left w:val="none" w:sz="0" w:space="0" w:color="auto"/>
            <w:bottom w:val="none" w:sz="0" w:space="0" w:color="auto"/>
            <w:right w:val="none" w:sz="0" w:space="0" w:color="auto"/>
          </w:divBdr>
        </w:div>
        <w:div w:id="720640774">
          <w:marLeft w:val="0"/>
          <w:marRight w:val="0"/>
          <w:marTop w:val="0"/>
          <w:marBottom w:val="0"/>
          <w:divBdr>
            <w:top w:val="none" w:sz="0" w:space="0" w:color="auto"/>
            <w:left w:val="none" w:sz="0" w:space="0" w:color="auto"/>
            <w:bottom w:val="none" w:sz="0" w:space="0" w:color="auto"/>
            <w:right w:val="none" w:sz="0" w:space="0" w:color="auto"/>
          </w:divBdr>
        </w:div>
        <w:div w:id="742794908">
          <w:marLeft w:val="0"/>
          <w:marRight w:val="0"/>
          <w:marTop w:val="0"/>
          <w:marBottom w:val="0"/>
          <w:divBdr>
            <w:top w:val="none" w:sz="0" w:space="0" w:color="auto"/>
            <w:left w:val="none" w:sz="0" w:space="0" w:color="auto"/>
            <w:bottom w:val="none" w:sz="0" w:space="0" w:color="auto"/>
            <w:right w:val="none" w:sz="0" w:space="0" w:color="auto"/>
          </w:divBdr>
        </w:div>
        <w:div w:id="771826223">
          <w:marLeft w:val="0"/>
          <w:marRight w:val="0"/>
          <w:marTop w:val="0"/>
          <w:marBottom w:val="0"/>
          <w:divBdr>
            <w:top w:val="none" w:sz="0" w:space="0" w:color="auto"/>
            <w:left w:val="none" w:sz="0" w:space="0" w:color="auto"/>
            <w:bottom w:val="none" w:sz="0" w:space="0" w:color="auto"/>
            <w:right w:val="none" w:sz="0" w:space="0" w:color="auto"/>
          </w:divBdr>
        </w:div>
        <w:div w:id="782309218">
          <w:marLeft w:val="0"/>
          <w:marRight w:val="0"/>
          <w:marTop w:val="0"/>
          <w:marBottom w:val="0"/>
          <w:divBdr>
            <w:top w:val="none" w:sz="0" w:space="0" w:color="auto"/>
            <w:left w:val="none" w:sz="0" w:space="0" w:color="auto"/>
            <w:bottom w:val="none" w:sz="0" w:space="0" w:color="auto"/>
            <w:right w:val="none" w:sz="0" w:space="0" w:color="auto"/>
          </w:divBdr>
        </w:div>
        <w:div w:id="793527545">
          <w:marLeft w:val="0"/>
          <w:marRight w:val="0"/>
          <w:marTop w:val="0"/>
          <w:marBottom w:val="0"/>
          <w:divBdr>
            <w:top w:val="none" w:sz="0" w:space="0" w:color="auto"/>
            <w:left w:val="none" w:sz="0" w:space="0" w:color="auto"/>
            <w:bottom w:val="none" w:sz="0" w:space="0" w:color="auto"/>
            <w:right w:val="none" w:sz="0" w:space="0" w:color="auto"/>
          </w:divBdr>
        </w:div>
        <w:div w:id="865338676">
          <w:marLeft w:val="0"/>
          <w:marRight w:val="0"/>
          <w:marTop w:val="0"/>
          <w:marBottom w:val="0"/>
          <w:divBdr>
            <w:top w:val="none" w:sz="0" w:space="0" w:color="auto"/>
            <w:left w:val="none" w:sz="0" w:space="0" w:color="auto"/>
            <w:bottom w:val="none" w:sz="0" w:space="0" w:color="auto"/>
            <w:right w:val="none" w:sz="0" w:space="0" w:color="auto"/>
          </w:divBdr>
        </w:div>
        <w:div w:id="878007933">
          <w:marLeft w:val="0"/>
          <w:marRight w:val="0"/>
          <w:marTop w:val="0"/>
          <w:marBottom w:val="0"/>
          <w:divBdr>
            <w:top w:val="none" w:sz="0" w:space="0" w:color="auto"/>
            <w:left w:val="none" w:sz="0" w:space="0" w:color="auto"/>
            <w:bottom w:val="none" w:sz="0" w:space="0" w:color="auto"/>
            <w:right w:val="none" w:sz="0" w:space="0" w:color="auto"/>
          </w:divBdr>
        </w:div>
        <w:div w:id="901793793">
          <w:marLeft w:val="0"/>
          <w:marRight w:val="0"/>
          <w:marTop w:val="0"/>
          <w:marBottom w:val="0"/>
          <w:divBdr>
            <w:top w:val="none" w:sz="0" w:space="0" w:color="auto"/>
            <w:left w:val="none" w:sz="0" w:space="0" w:color="auto"/>
            <w:bottom w:val="none" w:sz="0" w:space="0" w:color="auto"/>
            <w:right w:val="none" w:sz="0" w:space="0" w:color="auto"/>
          </w:divBdr>
        </w:div>
        <w:div w:id="974528257">
          <w:marLeft w:val="0"/>
          <w:marRight w:val="0"/>
          <w:marTop w:val="0"/>
          <w:marBottom w:val="0"/>
          <w:divBdr>
            <w:top w:val="none" w:sz="0" w:space="0" w:color="auto"/>
            <w:left w:val="none" w:sz="0" w:space="0" w:color="auto"/>
            <w:bottom w:val="none" w:sz="0" w:space="0" w:color="auto"/>
            <w:right w:val="none" w:sz="0" w:space="0" w:color="auto"/>
          </w:divBdr>
        </w:div>
        <w:div w:id="1031343424">
          <w:marLeft w:val="0"/>
          <w:marRight w:val="0"/>
          <w:marTop w:val="0"/>
          <w:marBottom w:val="0"/>
          <w:divBdr>
            <w:top w:val="none" w:sz="0" w:space="0" w:color="auto"/>
            <w:left w:val="none" w:sz="0" w:space="0" w:color="auto"/>
            <w:bottom w:val="none" w:sz="0" w:space="0" w:color="auto"/>
            <w:right w:val="none" w:sz="0" w:space="0" w:color="auto"/>
          </w:divBdr>
        </w:div>
        <w:div w:id="1034963357">
          <w:marLeft w:val="0"/>
          <w:marRight w:val="0"/>
          <w:marTop w:val="0"/>
          <w:marBottom w:val="0"/>
          <w:divBdr>
            <w:top w:val="none" w:sz="0" w:space="0" w:color="auto"/>
            <w:left w:val="none" w:sz="0" w:space="0" w:color="auto"/>
            <w:bottom w:val="none" w:sz="0" w:space="0" w:color="auto"/>
            <w:right w:val="none" w:sz="0" w:space="0" w:color="auto"/>
          </w:divBdr>
        </w:div>
        <w:div w:id="1050691533">
          <w:marLeft w:val="0"/>
          <w:marRight w:val="0"/>
          <w:marTop w:val="0"/>
          <w:marBottom w:val="0"/>
          <w:divBdr>
            <w:top w:val="none" w:sz="0" w:space="0" w:color="auto"/>
            <w:left w:val="none" w:sz="0" w:space="0" w:color="auto"/>
            <w:bottom w:val="none" w:sz="0" w:space="0" w:color="auto"/>
            <w:right w:val="none" w:sz="0" w:space="0" w:color="auto"/>
          </w:divBdr>
        </w:div>
        <w:div w:id="1050954863">
          <w:marLeft w:val="0"/>
          <w:marRight w:val="0"/>
          <w:marTop w:val="0"/>
          <w:marBottom w:val="0"/>
          <w:divBdr>
            <w:top w:val="none" w:sz="0" w:space="0" w:color="auto"/>
            <w:left w:val="none" w:sz="0" w:space="0" w:color="auto"/>
            <w:bottom w:val="none" w:sz="0" w:space="0" w:color="auto"/>
            <w:right w:val="none" w:sz="0" w:space="0" w:color="auto"/>
          </w:divBdr>
        </w:div>
        <w:div w:id="1117528571">
          <w:marLeft w:val="0"/>
          <w:marRight w:val="0"/>
          <w:marTop w:val="0"/>
          <w:marBottom w:val="0"/>
          <w:divBdr>
            <w:top w:val="none" w:sz="0" w:space="0" w:color="auto"/>
            <w:left w:val="none" w:sz="0" w:space="0" w:color="auto"/>
            <w:bottom w:val="none" w:sz="0" w:space="0" w:color="auto"/>
            <w:right w:val="none" w:sz="0" w:space="0" w:color="auto"/>
          </w:divBdr>
        </w:div>
        <w:div w:id="1187325391">
          <w:marLeft w:val="0"/>
          <w:marRight w:val="0"/>
          <w:marTop w:val="0"/>
          <w:marBottom w:val="0"/>
          <w:divBdr>
            <w:top w:val="none" w:sz="0" w:space="0" w:color="auto"/>
            <w:left w:val="none" w:sz="0" w:space="0" w:color="auto"/>
            <w:bottom w:val="none" w:sz="0" w:space="0" w:color="auto"/>
            <w:right w:val="none" w:sz="0" w:space="0" w:color="auto"/>
          </w:divBdr>
        </w:div>
        <w:div w:id="1205022948">
          <w:marLeft w:val="0"/>
          <w:marRight w:val="0"/>
          <w:marTop w:val="0"/>
          <w:marBottom w:val="0"/>
          <w:divBdr>
            <w:top w:val="none" w:sz="0" w:space="0" w:color="auto"/>
            <w:left w:val="none" w:sz="0" w:space="0" w:color="auto"/>
            <w:bottom w:val="none" w:sz="0" w:space="0" w:color="auto"/>
            <w:right w:val="none" w:sz="0" w:space="0" w:color="auto"/>
          </w:divBdr>
        </w:div>
        <w:div w:id="1227565477">
          <w:marLeft w:val="0"/>
          <w:marRight w:val="0"/>
          <w:marTop w:val="0"/>
          <w:marBottom w:val="0"/>
          <w:divBdr>
            <w:top w:val="none" w:sz="0" w:space="0" w:color="auto"/>
            <w:left w:val="none" w:sz="0" w:space="0" w:color="auto"/>
            <w:bottom w:val="none" w:sz="0" w:space="0" w:color="auto"/>
            <w:right w:val="none" w:sz="0" w:space="0" w:color="auto"/>
          </w:divBdr>
        </w:div>
        <w:div w:id="1244222419">
          <w:marLeft w:val="0"/>
          <w:marRight w:val="0"/>
          <w:marTop w:val="0"/>
          <w:marBottom w:val="0"/>
          <w:divBdr>
            <w:top w:val="none" w:sz="0" w:space="0" w:color="auto"/>
            <w:left w:val="none" w:sz="0" w:space="0" w:color="auto"/>
            <w:bottom w:val="none" w:sz="0" w:space="0" w:color="auto"/>
            <w:right w:val="none" w:sz="0" w:space="0" w:color="auto"/>
          </w:divBdr>
        </w:div>
        <w:div w:id="1248689495">
          <w:marLeft w:val="0"/>
          <w:marRight w:val="0"/>
          <w:marTop w:val="0"/>
          <w:marBottom w:val="0"/>
          <w:divBdr>
            <w:top w:val="none" w:sz="0" w:space="0" w:color="auto"/>
            <w:left w:val="none" w:sz="0" w:space="0" w:color="auto"/>
            <w:bottom w:val="none" w:sz="0" w:space="0" w:color="auto"/>
            <w:right w:val="none" w:sz="0" w:space="0" w:color="auto"/>
          </w:divBdr>
        </w:div>
        <w:div w:id="1264919701">
          <w:marLeft w:val="0"/>
          <w:marRight w:val="0"/>
          <w:marTop w:val="0"/>
          <w:marBottom w:val="0"/>
          <w:divBdr>
            <w:top w:val="none" w:sz="0" w:space="0" w:color="auto"/>
            <w:left w:val="none" w:sz="0" w:space="0" w:color="auto"/>
            <w:bottom w:val="none" w:sz="0" w:space="0" w:color="auto"/>
            <w:right w:val="none" w:sz="0" w:space="0" w:color="auto"/>
          </w:divBdr>
        </w:div>
        <w:div w:id="1281187524">
          <w:marLeft w:val="0"/>
          <w:marRight w:val="0"/>
          <w:marTop w:val="0"/>
          <w:marBottom w:val="0"/>
          <w:divBdr>
            <w:top w:val="none" w:sz="0" w:space="0" w:color="auto"/>
            <w:left w:val="none" w:sz="0" w:space="0" w:color="auto"/>
            <w:bottom w:val="none" w:sz="0" w:space="0" w:color="auto"/>
            <w:right w:val="none" w:sz="0" w:space="0" w:color="auto"/>
          </w:divBdr>
        </w:div>
        <w:div w:id="1284582435">
          <w:marLeft w:val="0"/>
          <w:marRight w:val="0"/>
          <w:marTop w:val="0"/>
          <w:marBottom w:val="0"/>
          <w:divBdr>
            <w:top w:val="none" w:sz="0" w:space="0" w:color="auto"/>
            <w:left w:val="none" w:sz="0" w:space="0" w:color="auto"/>
            <w:bottom w:val="none" w:sz="0" w:space="0" w:color="auto"/>
            <w:right w:val="none" w:sz="0" w:space="0" w:color="auto"/>
          </w:divBdr>
        </w:div>
        <w:div w:id="1286041457">
          <w:marLeft w:val="0"/>
          <w:marRight w:val="0"/>
          <w:marTop w:val="0"/>
          <w:marBottom w:val="0"/>
          <w:divBdr>
            <w:top w:val="none" w:sz="0" w:space="0" w:color="auto"/>
            <w:left w:val="none" w:sz="0" w:space="0" w:color="auto"/>
            <w:bottom w:val="none" w:sz="0" w:space="0" w:color="auto"/>
            <w:right w:val="none" w:sz="0" w:space="0" w:color="auto"/>
          </w:divBdr>
        </w:div>
        <w:div w:id="1296176870">
          <w:marLeft w:val="0"/>
          <w:marRight w:val="0"/>
          <w:marTop w:val="0"/>
          <w:marBottom w:val="0"/>
          <w:divBdr>
            <w:top w:val="none" w:sz="0" w:space="0" w:color="auto"/>
            <w:left w:val="none" w:sz="0" w:space="0" w:color="auto"/>
            <w:bottom w:val="none" w:sz="0" w:space="0" w:color="auto"/>
            <w:right w:val="none" w:sz="0" w:space="0" w:color="auto"/>
          </w:divBdr>
        </w:div>
        <w:div w:id="1300768656">
          <w:marLeft w:val="0"/>
          <w:marRight w:val="0"/>
          <w:marTop w:val="0"/>
          <w:marBottom w:val="0"/>
          <w:divBdr>
            <w:top w:val="none" w:sz="0" w:space="0" w:color="auto"/>
            <w:left w:val="none" w:sz="0" w:space="0" w:color="auto"/>
            <w:bottom w:val="none" w:sz="0" w:space="0" w:color="auto"/>
            <w:right w:val="none" w:sz="0" w:space="0" w:color="auto"/>
          </w:divBdr>
        </w:div>
        <w:div w:id="1302006186">
          <w:marLeft w:val="0"/>
          <w:marRight w:val="0"/>
          <w:marTop w:val="0"/>
          <w:marBottom w:val="0"/>
          <w:divBdr>
            <w:top w:val="none" w:sz="0" w:space="0" w:color="auto"/>
            <w:left w:val="none" w:sz="0" w:space="0" w:color="auto"/>
            <w:bottom w:val="none" w:sz="0" w:space="0" w:color="auto"/>
            <w:right w:val="none" w:sz="0" w:space="0" w:color="auto"/>
          </w:divBdr>
        </w:div>
        <w:div w:id="1356612063">
          <w:marLeft w:val="0"/>
          <w:marRight w:val="0"/>
          <w:marTop w:val="0"/>
          <w:marBottom w:val="0"/>
          <w:divBdr>
            <w:top w:val="none" w:sz="0" w:space="0" w:color="auto"/>
            <w:left w:val="none" w:sz="0" w:space="0" w:color="auto"/>
            <w:bottom w:val="none" w:sz="0" w:space="0" w:color="auto"/>
            <w:right w:val="none" w:sz="0" w:space="0" w:color="auto"/>
          </w:divBdr>
        </w:div>
        <w:div w:id="1391154480">
          <w:marLeft w:val="0"/>
          <w:marRight w:val="0"/>
          <w:marTop w:val="0"/>
          <w:marBottom w:val="0"/>
          <w:divBdr>
            <w:top w:val="none" w:sz="0" w:space="0" w:color="auto"/>
            <w:left w:val="none" w:sz="0" w:space="0" w:color="auto"/>
            <w:bottom w:val="none" w:sz="0" w:space="0" w:color="auto"/>
            <w:right w:val="none" w:sz="0" w:space="0" w:color="auto"/>
          </w:divBdr>
        </w:div>
        <w:div w:id="1419205300">
          <w:marLeft w:val="0"/>
          <w:marRight w:val="0"/>
          <w:marTop w:val="0"/>
          <w:marBottom w:val="0"/>
          <w:divBdr>
            <w:top w:val="none" w:sz="0" w:space="0" w:color="auto"/>
            <w:left w:val="none" w:sz="0" w:space="0" w:color="auto"/>
            <w:bottom w:val="none" w:sz="0" w:space="0" w:color="auto"/>
            <w:right w:val="none" w:sz="0" w:space="0" w:color="auto"/>
          </w:divBdr>
        </w:div>
        <w:div w:id="1430849205">
          <w:marLeft w:val="0"/>
          <w:marRight w:val="0"/>
          <w:marTop w:val="0"/>
          <w:marBottom w:val="0"/>
          <w:divBdr>
            <w:top w:val="none" w:sz="0" w:space="0" w:color="auto"/>
            <w:left w:val="none" w:sz="0" w:space="0" w:color="auto"/>
            <w:bottom w:val="none" w:sz="0" w:space="0" w:color="auto"/>
            <w:right w:val="none" w:sz="0" w:space="0" w:color="auto"/>
          </w:divBdr>
        </w:div>
        <w:div w:id="1486044882">
          <w:marLeft w:val="0"/>
          <w:marRight w:val="0"/>
          <w:marTop w:val="0"/>
          <w:marBottom w:val="0"/>
          <w:divBdr>
            <w:top w:val="none" w:sz="0" w:space="0" w:color="auto"/>
            <w:left w:val="none" w:sz="0" w:space="0" w:color="auto"/>
            <w:bottom w:val="none" w:sz="0" w:space="0" w:color="auto"/>
            <w:right w:val="none" w:sz="0" w:space="0" w:color="auto"/>
          </w:divBdr>
        </w:div>
        <w:div w:id="1487553228">
          <w:marLeft w:val="0"/>
          <w:marRight w:val="0"/>
          <w:marTop w:val="0"/>
          <w:marBottom w:val="0"/>
          <w:divBdr>
            <w:top w:val="none" w:sz="0" w:space="0" w:color="auto"/>
            <w:left w:val="none" w:sz="0" w:space="0" w:color="auto"/>
            <w:bottom w:val="none" w:sz="0" w:space="0" w:color="auto"/>
            <w:right w:val="none" w:sz="0" w:space="0" w:color="auto"/>
          </w:divBdr>
        </w:div>
        <w:div w:id="1549494986">
          <w:marLeft w:val="0"/>
          <w:marRight w:val="0"/>
          <w:marTop w:val="0"/>
          <w:marBottom w:val="0"/>
          <w:divBdr>
            <w:top w:val="none" w:sz="0" w:space="0" w:color="auto"/>
            <w:left w:val="none" w:sz="0" w:space="0" w:color="auto"/>
            <w:bottom w:val="none" w:sz="0" w:space="0" w:color="auto"/>
            <w:right w:val="none" w:sz="0" w:space="0" w:color="auto"/>
          </w:divBdr>
        </w:div>
        <w:div w:id="1557624049">
          <w:marLeft w:val="0"/>
          <w:marRight w:val="0"/>
          <w:marTop w:val="0"/>
          <w:marBottom w:val="0"/>
          <w:divBdr>
            <w:top w:val="none" w:sz="0" w:space="0" w:color="auto"/>
            <w:left w:val="none" w:sz="0" w:space="0" w:color="auto"/>
            <w:bottom w:val="none" w:sz="0" w:space="0" w:color="auto"/>
            <w:right w:val="none" w:sz="0" w:space="0" w:color="auto"/>
          </w:divBdr>
        </w:div>
        <w:div w:id="1557815630">
          <w:marLeft w:val="0"/>
          <w:marRight w:val="0"/>
          <w:marTop w:val="0"/>
          <w:marBottom w:val="0"/>
          <w:divBdr>
            <w:top w:val="none" w:sz="0" w:space="0" w:color="auto"/>
            <w:left w:val="none" w:sz="0" w:space="0" w:color="auto"/>
            <w:bottom w:val="none" w:sz="0" w:space="0" w:color="auto"/>
            <w:right w:val="none" w:sz="0" w:space="0" w:color="auto"/>
          </w:divBdr>
        </w:div>
        <w:div w:id="1563130659">
          <w:marLeft w:val="0"/>
          <w:marRight w:val="0"/>
          <w:marTop w:val="0"/>
          <w:marBottom w:val="0"/>
          <w:divBdr>
            <w:top w:val="none" w:sz="0" w:space="0" w:color="auto"/>
            <w:left w:val="none" w:sz="0" w:space="0" w:color="auto"/>
            <w:bottom w:val="none" w:sz="0" w:space="0" w:color="auto"/>
            <w:right w:val="none" w:sz="0" w:space="0" w:color="auto"/>
          </w:divBdr>
        </w:div>
        <w:div w:id="1583223730">
          <w:marLeft w:val="0"/>
          <w:marRight w:val="0"/>
          <w:marTop w:val="0"/>
          <w:marBottom w:val="0"/>
          <w:divBdr>
            <w:top w:val="none" w:sz="0" w:space="0" w:color="auto"/>
            <w:left w:val="none" w:sz="0" w:space="0" w:color="auto"/>
            <w:bottom w:val="none" w:sz="0" w:space="0" w:color="auto"/>
            <w:right w:val="none" w:sz="0" w:space="0" w:color="auto"/>
          </w:divBdr>
        </w:div>
        <w:div w:id="1625845008">
          <w:marLeft w:val="0"/>
          <w:marRight w:val="0"/>
          <w:marTop w:val="0"/>
          <w:marBottom w:val="0"/>
          <w:divBdr>
            <w:top w:val="none" w:sz="0" w:space="0" w:color="auto"/>
            <w:left w:val="none" w:sz="0" w:space="0" w:color="auto"/>
            <w:bottom w:val="none" w:sz="0" w:space="0" w:color="auto"/>
            <w:right w:val="none" w:sz="0" w:space="0" w:color="auto"/>
          </w:divBdr>
        </w:div>
        <w:div w:id="1637567025">
          <w:marLeft w:val="0"/>
          <w:marRight w:val="0"/>
          <w:marTop w:val="0"/>
          <w:marBottom w:val="0"/>
          <w:divBdr>
            <w:top w:val="none" w:sz="0" w:space="0" w:color="auto"/>
            <w:left w:val="none" w:sz="0" w:space="0" w:color="auto"/>
            <w:bottom w:val="none" w:sz="0" w:space="0" w:color="auto"/>
            <w:right w:val="none" w:sz="0" w:space="0" w:color="auto"/>
          </w:divBdr>
        </w:div>
        <w:div w:id="1688602097">
          <w:marLeft w:val="0"/>
          <w:marRight w:val="0"/>
          <w:marTop w:val="0"/>
          <w:marBottom w:val="0"/>
          <w:divBdr>
            <w:top w:val="none" w:sz="0" w:space="0" w:color="auto"/>
            <w:left w:val="none" w:sz="0" w:space="0" w:color="auto"/>
            <w:bottom w:val="none" w:sz="0" w:space="0" w:color="auto"/>
            <w:right w:val="none" w:sz="0" w:space="0" w:color="auto"/>
          </w:divBdr>
        </w:div>
        <w:div w:id="1693452676">
          <w:marLeft w:val="0"/>
          <w:marRight w:val="0"/>
          <w:marTop w:val="0"/>
          <w:marBottom w:val="0"/>
          <w:divBdr>
            <w:top w:val="none" w:sz="0" w:space="0" w:color="auto"/>
            <w:left w:val="none" w:sz="0" w:space="0" w:color="auto"/>
            <w:bottom w:val="none" w:sz="0" w:space="0" w:color="auto"/>
            <w:right w:val="none" w:sz="0" w:space="0" w:color="auto"/>
          </w:divBdr>
        </w:div>
        <w:div w:id="1698848079">
          <w:marLeft w:val="0"/>
          <w:marRight w:val="0"/>
          <w:marTop w:val="0"/>
          <w:marBottom w:val="0"/>
          <w:divBdr>
            <w:top w:val="none" w:sz="0" w:space="0" w:color="auto"/>
            <w:left w:val="none" w:sz="0" w:space="0" w:color="auto"/>
            <w:bottom w:val="none" w:sz="0" w:space="0" w:color="auto"/>
            <w:right w:val="none" w:sz="0" w:space="0" w:color="auto"/>
          </w:divBdr>
        </w:div>
        <w:div w:id="1716005384">
          <w:marLeft w:val="0"/>
          <w:marRight w:val="0"/>
          <w:marTop w:val="0"/>
          <w:marBottom w:val="0"/>
          <w:divBdr>
            <w:top w:val="none" w:sz="0" w:space="0" w:color="auto"/>
            <w:left w:val="none" w:sz="0" w:space="0" w:color="auto"/>
            <w:bottom w:val="none" w:sz="0" w:space="0" w:color="auto"/>
            <w:right w:val="none" w:sz="0" w:space="0" w:color="auto"/>
          </w:divBdr>
        </w:div>
        <w:div w:id="1759131063">
          <w:marLeft w:val="0"/>
          <w:marRight w:val="0"/>
          <w:marTop w:val="0"/>
          <w:marBottom w:val="0"/>
          <w:divBdr>
            <w:top w:val="none" w:sz="0" w:space="0" w:color="auto"/>
            <w:left w:val="none" w:sz="0" w:space="0" w:color="auto"/>
            <w:bottom w:val="none" w:sz="0" w:space="0" w:color="auto"/>
            <w:right w:val="none" w:sz="0" w:space="0" w:color="auto"/>
          </w:divBdr>
        </w:div>
        <w:div w:id="1772701349">
          <w:marLeft w:val="0"/>
          <w:marRight w:val="0"/>
          <w:marTop w:val="0"/>
          <w:marBottom w:val="0"/>
          <w:divBdr>
            <w:top w:val="none" w:sz="0" w:space="0" w:color="auto"/>
            <w:left w:val="none" w:sz="0" w:space="0" w:color="auto"/>
            <w:bottom w:val="none" w:sz="0" w:space="0" w:color="auto"/>
            <w:right w:val="none" w:sz="0" w:space="0" w:color="auto"/>
          </w:divBdr>
        </w:div>
        <w:div w:id="1784573023">
          <w:marLeft w:val="0"/>
          <w:marRight w:val="0"/>
          <w:marTop w:val="0"/>
          <w:marBottom w:val="0"/>
          <w:divBdr>
            <w:top w:val="none" w:sz="0" w:space="0" w:color="auto"/>
            <w:left w:val="none" w:sz="0" w:space="0" w:color="auto"/>
            <w:bottom w:val="none" w:sz="0" w:space="0" w:color="auto"/>
            <w:right w:val="none" w:sz="0" w:space="0" w:color="auto"/>
          </w:divBdr>
        </w:div>
        <w:div w:id="1802190451">
          <w:marLeft w:val="0"/>
          <w:marRight w:val="0"/>
          <w:marTop w:val="0"/>
          <w:marBottom w:val="0"/>
          <w:divBdr>
            <w:top w:val="none" w:sz="0" w:space="0" w:color="auto"/>
            <w:left w:val="none" w:sz="0" w:space="0" w:color="auto"/>
            <w:bottom w:val="none" w:sz="0" w:space="0" w:color="auto"/>
            <w:right w:val="none" w:sz="0" w:space="0" w:color="auto"/>
          </w:divBdr>
        </w:div>
        <w:div w:id="1834029851">
          <w:marLeft w:val="0"/>
          <w:marRight w:val="0"/>
          <w:marTop w:val="0"/>
          <w:marBottom w:val="0"/>
          <w:divBdr>
            <w:top w:val="none" w:sz="0" w:space="0" w:color="auto"/>
            <w:left w:val="none" w:sz="0" w:space="0" w:color="auto"/>
            <w:bottom w:val="none" w:sz="0" w:space="0" w:color="auto"/>
            <w:right w:val="none" w:sz="0" w:space="0" w:color="auto"/>
          </w:divBdr>
        </w:div>
        <w:div w:id="1836845193">
          <w:marLeft w:val="0"/>
          <w:marRight w:val="0"/>
          <w:marTop w:val="0"/>
          <w:marBottom w:val="0"/>
          <w:divBdr>
            <w:top w:val="none" w:sz="0" w:space="0" w:color="auto"/>
            <w:left w:val="none" w:sz="0" w:space="0" w:color="auto"/>
            <w:bottom w:val="none" w:sz="0" w:space="0" w:color="auto"/>
            <w:right w:val="none" w:sz="0" w:space="0" w:color="auto"/>
          </w:divBdr>
        </w:div>
        <w:div w:id="1848472555">
          <w:marLeft w:val="0"/>
          <w:marRight w:val="0"/>
          <w:marTop w:val="0"/>
          <w:marBottom w:val="0"/>
          <w:divBdr>
            <w:top w:val="none" w:sz="0" w:space="0" w:color="auto"/>
            <w:left w:val="none" w:sz="0" w:space="0" w:color="auto"/>
            <w:bottom w:val="none" w:sz="0" w:space="0" w:color="auto"/>
            <w:right w:val="none" w:sz="0" w:space="0" w:color="auto"/>
          </w:divBdr>
        </w:div>
        <w:div w:id="1930577009">
          <w:marLeft w:val="0"/>
          <w:marRight w:val="0"/>
          <w:marTop w:val="0"/>
          <w:marBottom w:val="0"/>
          <w:divBdr>
            <w:top w:val="none" w:sz="0" w:space="0" w:color="auto"/>
            <w:left w:val="none" w:sz="0" w:space="0" w:color="auto"/>
            <w:bottom w:val="none" w:sz="0" w:space="0" w:color="auto"/>
            <w:right w:val="none" w:sz="0" w:space="0" w:color="auto"/>
          </w:divBdr>
        </w:div>
        <w:div w:id="1940676159">
          <w:marLeft w:val="0"/>
          <w:marRight w:val="0"/>
          <w:marTop w:val="0"/>
          <w:marBottom w:val="0"/>
          <w:divBdr>
            <w:top w:val="none" w:sz="0" w:space="0" w:color="auto"/>
            <w:left w:val="none" w:sz="0" w:space="0" w:color="auto"/>
            <w:bottom w:val="none" w:sz="0" w:space="0" w:color="auto"/>
            <w:right w:val="none" w:sz="0" w:space="0" w:color="auto"/>
          </w:divBdr>
        </w:div>
        <w:div w:id="1980452692">
          <w:marLeft w:val="0"/>
          <w:marRight w:val="0"/>
          <w:marTop w:val="0"/>
          <w:marBottom w:val="0"/>
          <w:divBdr>
            <w:top w:val="none" w:sz="0" w:space="0" w:color="auto"/>
            <w:left w:val="none" w:sz="0" w:space="0" w:color="auto"/>
            <w:bottom w:val="none" w:sz="0" w:space="0" w:color="auto"/>
            <w:right w:val="none" w:sz="0" w:space="0" w:color="auto"/>
          </w:divBdr>
        </w:div>
        <w:div w:id="1999916937">
          <w:marLeft w:val="0"/>
          <w:marRight w:val="0"/>
          <w:marTop w:val="0"/>
          <w:marBottom w:val="0"/>
          <w:divBdr>
            <w:top w:val="none" w:sz="0" w:space="0" w:color="auto"/>
            <w:left w:val="none" w:sz="0" w:space="0" w:color="auto"/>
            <w:bottom w:val="none" w:sz="0" w:space="0" w:color="auto"/>
            <w:right w:val="none" w:sz="0" w:space="0" w:color="auto"/>
          </w:divBdr>
        </w:div>
        <w:div w:id="2049797752">
          <w:marLeft w:val="0"/>
          <w:marRight w:val="0"/>
          <w:marTop w:val="0"/>
          <w:marBottom w:val="0"/>
          <w:divBdr>
            <w:top w:val="none" w:sz="0" w:space="0" w:color="auto"/>
            <w:left w:val="none" w:sz="0" w:space="0" w:color="auto"/>
            <w:bottom w:val="none" w:sz="0" w:space="0" w:color="auto"/>
            <w:right w:val="none" w:sz="0" w:space="0" w:color="auto"/>
          </w:divBdr>
        </w:div>
        <w:div w:id="2083525050">
          <w:marLeft w:val="0"/>
          <w:marRight w:val="0"/>
          <w:marTop w:val="0"/>
          <w:marBottom w:val="0"/>
          <w:divBdr>
            <w:top w:val="none" w:sz="0" w:space="0" w:color="auto"/>
            <w:left w:val="none" w:sz="0" w:space="0" w:color="auto"/>
            <w:bottom w:val="none" w:sz="0" w:space="0" w:color="auto"/>
            <w:right w:val="none" w:sz="0" w:space="0" w:color="auto"/>
          </w:divBdr>
        </w:div>
        <w:div w:id="2105566666">
          <w:marLeft w:val="0"/>
          <w:marRight w:val="0"/>
          <w:marTop w:val="0"/>
          <w:marBottom w:val="0"/>
          <w:divBdr>
            <w:top w:val="none" w:sz="0" w:space="0" w:color="auto"/>
            <w:left w:val="none" w:sz="0" w:space="0" w:color="auto"/>
            <w:bottom w:val="none" w:sz="0" w:space="0" w:color="auto"/>
            <w:right w:val="none" w:sz="0" w:space="0" w:color="auto"/>
          </w:divBdr>
        </w:div>
        <w:div w:id="2124960668">
          <w:marLeft w:val="0"/>
          <w:marRight w:val="0"/>
          <w:marTop w:val="0"/>
          <w:marBottom w:val="0"/>
          <w:divBdr>
            <w:top w:val="none" w:sz="0" w:space="0" w:color="auto"/>
            <w:left w:val="none" w:sz="0" w:space="0" w:color="auto"/>
            <w:bottom w:val="none" w:sz="0" w:space="0" w:color="auto"/>
            <w:right w:val="none" w:sz="0" w:space="0" w:color="auto"/>
          </w:divBdr>
        </w:div>
      </w:divsChild>
    </w:div>
    <w:div w:id="875698160">
      <w:bodyDiv w:val="1"/>
      <w:marLeft w:val="0"/>
      <w:marRight w:val="0"/>
      <w:marTop w:val="0"/>
      <w:marBottom w:val="0"/>
      <w:divBdr>
        <w:top w:val="none" w:sz="0" w:space="0" w:color="auto"/>
        <w:left w:val="none" w:sz="0" w:space="0" w:color="auto"/>
        <w:bottom w:val="none" w:sz="0" w:space="0" w:color="auto"/>
        <w:right w:val="none" w:sz="0" w:space="0" w:color="auto"/>
      </w:divBdr>
      <w:divsChild>
        <w:div w:id="188222853">
          <w:marLeft w:val="0"/>
          <w:marRight w:val="0"/>
          <w:marTop w:val="0"/>
          <w:marBottom w:val="0"/>
          <w:divBdr>
            <w:top w:val="none" w:sz="0" w:space="0" w:color="auto"/>
            <w:left w:val="none" w:sz="0" w:space="0" w:color="auto"/>
            <w:bottom w:val="none" w:sz="0" w:space="0" w:color="auto"/>
            <w:right w:val="none" w:sz="0" w:space="0" w:color="auto"/>
          </w:divBdr>
        </w:div>
      </w:divsChild>
    </w:div>
    <w:div w:id="895167489">
      <w:bodyDiv w:val="1"/>
      <w:marLeft w:val="0"/>
      <w:marRight w:val="0"/>
      <w:marTop w:val="0"/>
      <w:marBottom w:val="0"/>
      <w:divBdr>
        <w:top w:val="none" w:sz="0" w:space="0" w:color="auto"/>
        <w:left w:val="none" w:sz="0" w:space="0" w:color="auto"/>
        <w:bottom w:val="none" w:sz="0" w:space="0" w:color="auto"/>
        <w:right w:val="none" w:sz="0" w:space="0" w:color="auto"/>
      </w:divBdr>
      <w:divsChild>
        <w:div w:id="1033655190">
          <w:marLeft w:val="0"/>
          <w:marRight w:val="0"/>
          <w:marTop w:val="0"/>
          <w:marBottom w:val="0"/>
          <w:divBdr>
            <w:top w:val="none" w:sz="0" w:space="0" w:color="auto"/>
            <w:left w:val="none" w:sz="0" w:space="0" w:color="auto"/>
            <w:bottom w:val="none" w:sz="0" w:space="0" w:color="auto"/>
            <w:right w:val="none" w:sz="0" w:space="0" w:color="auto"/>
          </w:divBdr>
        </w:div>
      </w:divsChild>
    </w:div>
    <w:div w:id="933823945">
      <w:bodyDiv w:val="1"/>
      <w:marLeft w:val="0"/>
      <w:marRight w:val="0"/>
      <w:marTop w:val="0"/>
      <w:marBottom w:val="0"/>
      <w:divBdr>
        <w:top w:val="none" w:sz="0" w:space="0" w:color="auto"/>
        <w:left w:val="none" w:sz="0" w:space="0" w:color="auto"/>
        <w:bottom w:val="none" w:sz="0" w:space="0" w:color="auto"/>
        <w:right w:val="none" w:sz="0" w:space="0" w:color="auto"/>
      </w:divBdr>
      <w:divsChild>
        <w:div w:id="555966746">
          <w:marLeft w:val="0"/>
          <w:marRight w:val="0"/>
          <w:marTop w:val="0"/>
          <w:marBottom w:val="0"/>
          <w:divBdr>
            <w:top w:val="none" w:sz="0" w:space="0" w:color="auto"/>
            <w:left w:val="none" w:sz="0" w:space="0" w:color="auto"/>
            <w:bottom w:val="none" w:sz="0" w:space="0" w:color="auto"/>
            <w:right w:val="none" w:sz="0" w:space="0" w:color="auto"/>
          </w:divBdr>
          <w:divsChild>
            <w:div w:id="1093017406">
              <w:marLeft w:val="0"/>
              <w:marRight w:val="0"/>
              <w:marTop w:val="0"/>
              <w:marBottom w:val="0"/>
              <w:divBdr>
                <w:top w:val="none" w:sz="0" w:space="0" w:color="auto"/>
                <w:left w:val="none" w:sz="0" w:space="0" w:color="auto"/>
                <w:bottom w:val="none" w:sz="0" w:space="0" w:color="auto"/>
                <w:right w:val="none" w:sz="0" w:space="0" w:color="auto"/>
              </w:divBdr>
            </w:div>
          </w:divsChild>
        </w:div>
        <w:div w:id="1026828805">
          <w:marLeft w:val="0"/>
          <w:marRight w:val="0"/>
          <w:marTop w:val="0"/>
          <w:marBottom w:val="0"/>
          <w:divBdr>
            <w:top w:val="none" w:sz="0" w:space="0" w:color="auto"/>
            <w:left w:val="none" w:sz="0" w:space="0" w:color="auto"/>
            <w:bottom w:val="none" w:sz="0" w:space="0" w:color="auto"/>
            <w:right w:val="none" w:sz="0" w:space="0" w:color="auto"/>
          </w:divBdr>
          <w:divsChild>
            <w:div w:id="724909872">
              <w:marLeft w:val="0"/>
              <w:marRight w:val="0"/>
              <w:marTop w:val="0"/>
              <w:marBottom w:val="0"/>
              <w:divBdr>
                <w:top w:val="none" w:sz="0" w:space="0" w:color="auto"/>
                <w:left w:val="none" w:sz="0" w:space="0" w:color="auto"/>
                <w:bottom w:val="none" w:sz="0" w:space="0" w:color="auto"/>
                <w:right w:val="none" w:sz="0" w:space="0" w:color="auto"/>
              </w:divBdr>
            </w:div>
            <w:div w:id="760874141">
              <w:marLeft w:val="0"/>
              <w:marRight w:val="0"/>
              <w:marTop w:val="0"/>
              <w:marBottom w:val="0"/>
              <w:divBdr>
                <w:top w:val="none" w:sz="0" w:space="0" w:color="auto"/>
                <w:left w:val="none" w:sz="0" w:space="0" w:color="auto"/>
                <w:bottom w:val="none" w:sz="0" w:space="0" w:color="auto"/>
                <w:right w:val="none" w:sz="0" w:space="0" w:color="auto"/>
              </w:divBdr>
            </w:div>
          </w:divsChild>
        </w:div>
        <w:div w:id="1660961429">
          <w:marLeft w:val="0"/>
          <w:marRight w:val="0"/>
          <w:marTop w:val="0"/>
          <w:marBottom w:val="0"/>
          <w:divBdr>
            <w:top w:val="none" w:sz="0" w:space="0" w:color="auto"/>
            <w:left w:val="none" w:sz="0" w:space="0" w:color="auto"/>
            <w:bottom w:val="none" w:sz="0" w:space="0" w:color="auto"/>
            <w:right w:val="none" w:sz="0" w:space="0" w:color="auto"/>
          </w:divBdr>
          <w:divsChild>
            <w:div w:id="267078957">
              <w:marLeft w:val="0"/>
              <w:marRight w:val="0"/>
              <w:marTop w:val="0"/>
              <w:marBottom w:val="0"/>
              <w:divBdr>
                <w:top w:val="none" w:sz="0" w:space="0" w:color="auto"/>
                <w:left w:val="none" w:sz="0" w:space="0" w:color="auto"/>
                <w:bottom w:val="none" w:sz="0" w:space="0" w:color="auto"/>
                <w:right w:val="none" w:sz="0" w:space="0" w:color="auto"/>
              </w:divBdr>
              <w:divsChild>
                <w:div w:id="139854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259993">
          <w:marLeft w:val="0"/>
          <w:marRight w:val="0"/>
          <w:marTop w:val="0"/>
          <w:marBottom w:val="0"/>
          <w:divBdr>
            <w:top w:val="none" w:sz="0" w:space="0" w:color="auto"/>
            <w:left w:val="none" w:sz="0" w:space="0" w:color="auto"/>
            <w:bottom w:val="none" w:sz="0" w:space="0" w:color="auto"/>
            <w:right w:val="none" w:sz="0" w:space="0" w:color="auto"/>
          </w:divBdr>
          <w:divsChild>
            <w:div w:id="774523445">
              <w:marLeft w:val="0"/>
              <w:marRight w:val="0"/>
              <w:marTop w:val="0"/>
              <w:marBottom w:val="0"/>
              <w:divBdr>
                <w:top w:val="none" w:sz="0" w:space="0" w:color="auto"/>
                <w:left w:val="none" w:sz="0" w:space="0" w:color="auto"/>
                <w:bottom w:val="none" w:sz="0" w:space="0" w:color="auto"/>
                <w:right w:val="none" w:sz="0" w:space="0" w:color="auto"/>
              </w:divBdr>
              <w:divsChild>
                <w:div w:id="966203321">
                  <w:marLeft w:val="0"/>
                  <w:marRight w:val="0"/>
                  <w:marTop w:val="0"/>
                  <w:marBottom w:val="0"/>
                  <w:divBdr>
                    <w:top w:val="none" w:sz="0" w:space="0" w:color="auto"/>
                    <w:left w:val="none" w:sz="0" w:space="0" w:color="auto"/>
                    <w:bottom w:val="none" w:sz="0" w:space="0" w:color="auto"/>
                    <w:right w:val="none" w:sz="0" w:space="0" w:color="auto"/>
                  </w:divBdr>
                  <w:divsChild>
                    <w:div w:id="91166112">
                      <w:marLeft w:val="0"/>
                      <w:marRight w:val="0"/>
                      <w:marTop w:val="0"/>
                      <w:marBottom w:val="0"/>
                      <w:divBdr>
                        <w:top w:val="none" w:sz="0" w:space="0" w:color="auto"/>
                        <w:left w:val="none" w:sz="0" w:space="0" w:color="auto"/>
                        <w:bottom w:val="none" w:sz="0" w:space="0" w:color="auto"/>
                        <w:right w:val="none" w:sz="0" w:space="0" w:color="auto"/>
                      </w:divBdr>
                      <w:divsChild>
                        <w:div w:id="1421682451">
                          <w:marLeft w:val="0"/>
                          <w:marRight w:val="0"/>
                          <w:marTop w:val="0"/>
                          <w:marBottom w:val="0"/>
                          <w:divBdr>
                            <w:top w:val="none" w:sz="0" w:space="0" w:color="auto"/>
                            <w:left w:val="none" w:sz="0" w:space="0" w:color="auto"/>
                            <w:bottom w:val="none" w:sz="0" w:space="0" w:color="auto"/>
                            <w:right w:val="none" w:sz="0" w:space="0" w:color="auto"/>
                          </w:divBdr>
                          <w:divsChild>
                            <w:div w:id="554900007">
                              <w:marLeft w:val="0"/>
                              <w:marRight w:val="0"/>
                              <w:marTop w:val="0"/>
                              <w:marBottom w:val="0"/>
                              <w:divBdr>
                                <w:top w:val="none" w:sz="0" w:space="0" w:color="auto"/>
                                <w:left w:val="none" w:sz="0" w:space="0" w:color="auto"/>
                                <w:bottom w:val="none" w:sz="0" w:space="0" w:color="auto"/>
                                <w:right w:val="none" w:sz="0" w:space="0" w:color="auto"/>
                              </w:divBdr>
                            </w:div>
                            <w:div w:id="1027485061">
                              <w:marLeft w:val="0"/>
                              <w:marRight w:val="0"/>
                              <w:marTop w:val="0"/>
                              <w:marBottom w:val="0"/>
                              <w:divBdr>
                                <w:top w:val="none" w:sz="0" w:space="0" w:color="auto"/>
                                <w:left w:val="none" w:sz="0" w:space="0" w:color="auto"/>
                                <w:bottom w:val="none" w:sz="0" w:space="0" w:color="auto"/>
                                <w:right w:val="none" w:sz="0" w:space="0" w:color="auto"/>
                              </w:divBdr>
                            </w:div>
                            <w:div w:id="152909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52982871">
      <w:bodyDiv w:val="1"/>
      <w:marLeft w:val="0"/>
      <w:marRight w:val="0"/>
      <w:marTop w:val="0"/>
      <w:marBottom w:val="0"/>
      <w:divBdr>
        <w:top w:val="none" w:sz="0" w:space="0" w:color="auto"/>
        <w:left w:val="none" w:sz="0" w:space="0" w:color="auto"/>
        <w:bottom w:val="none" w:sz="0" w:space="0" w:color="auto"/>
        <w:right w:val="none" w:sz="0" w:space="0" w:color="auto"/>
      </w:divBdr>
    </w:div>
    <w:div w:id="998272935">
      <w:bodyDiv w:val="1"/>
      <w:marLeft w:val="0"/>
      <w:marRight w:val="0"/>
      <w:marTop w:val="0"/>
      <w:marBottom w:val="0"/>
      <w:divBdr>
        <w:top w:val="none" w:sz="0" w:space="0" w:color="auto"/>
        <w:left w:val="none" w:sz="0" w:space="0" w:color="auto"/>
        <w:bottom w:val="none" w:sz="0" w:space="0" w:color="auto"/>
        <w:right w:val="none" w:sz="0" w:space="0" w:color="auto"/>
      </w:divBdr>
      <w:divsChild>
        <w:div w:id="1052509319">
          <w:marLeft w:val="0"/>
          <w:marRight w:val="0"/>
          <w:marTop w:val="0"/>
          <w:marBottom w:val="0"/>
          <w:divBdr>
            <w:top w:val="none" w:sz="0" w:space="0" w:color="auto"/>
            <w:left w:val="none" w:sz="0" w:space="0" w:color="auto"/>
            <w:bottom w:val="none" w:sz="0" w:space="0" w:color="auto"/>
            <w:right w:val="none" w:sz="0" w:space="0" w:color="auto"/>
          </w:divBdr>
        </w:div>
        <w:div w:id="1139424222">
          <w:marLeft w:val="0"/>
          <w:marRight w:val="0"/>
          <w:marTop w:val="0"/>
          <w:marBottom w:val="0"/>
          <w:divBdr>
            <w:top w:val="none" w:sz="0" w:space="0" w:color="auto"/>
            <w:left w:val="none" w:sz="0" w:space="0" w:color="auto"/>
            <w:bottom w:val="none" w:sz="0" w:space="0" w:color="auto"/>
            <w:right w:val="none" w:sz="0" w:space="0" w:color="auto"/>
          </w:divBdr>
        </w:div>
        <w:div w:id="1453280683">
          <w:marLeft w:val="0"/>
          <w:marRight w:val="0"/>
          <w:marTop w:val="0"/>
          <w:marBottom w:val="0"/>
          <w:divBdr>
            <w:top w:val="none" w:sz="0" w:space="0" w:color="auto"/>
            <w:left w:val="none" w:sz="0" w:space="0" w:color="auto"/>
            <w:bottom w:val="none" w:sz="0" w:space="0" w:color="auto"/>
            <w:right w:val="none" w:sz="0" w:space="0" w:color="auto"/>
          </w:divBdr>
        </w:div>
      </w:divsChild>
    </w:div>
    <w:div w:id="1013337800">
      <w:bodyDiv w:val="1"/>
      <w:marLeft w:val="0"/>
      <w:marRight w:val="0"/>
      <w:marTop w:val="0"/>
      <w:marBottom w:val="0"/>
      <w:divBdr>
        <w:top w:val="none" w:sz="0" w:space="0" w:color="auto"/>
        <w:left w:val="none" w:sz="0" w:space="0" w:color="auto"/>
        <w:bottom w:val="none" w:sz="0" w:space="0" w:color="auto"/>
        <w:right w:val="none" w:sz="0" w:space="0" w:color="auto"/>
      </w:divBdr>
    </w:div>
    <w:div w:id="1031227455">
      <w:bodyDiv w:val="1"/>
      <w:marLeft w:val="0"/>
      <w:marRight w:val="0"/>
      <w:marTop w:val="0"/>
      <w:marBottom w:val="0"/>
      <w:divBdr>
        <w:top w:val="none" w:sz="0" w:space="0" w:color="auto"/>
        <w:left w:val="none" w:sz="0" w:space="0" w:color="auto"/>
        <w:bottom w:val="none" w:sz="0" w:space="0" w:color="auto"/>
        <w:right w:val="none" w:sz="0" w:space="0" w:color="auto"/>
      </w:divBdr>
    </w:div>
    <w:div w:id="1044253463">
      <w:bodyDiv w:val="1"/>
      <w:marLeft w:val="0"/>
      <w:marRight w:val="0"/>
      <w:marTop w:val="0"/>
      <w:marBottom w:val="0"/>
      <w:divBdr>
        <w:top w:val="none" w:sz="0" w:space="0" w:color="auto"/>
        <w:left w:val="none" w:sz="0" w:space="0" w:color="auto"/>
        <w:bottom w:val="none" w:sz="0" w:space="0" w:color="auto"/>
        <w:right w:val="none" w:sz="0" w:space="0" w:color="auto"/>
      </w:divBdr>
    </w:div>
    <w:div w:id="1061713274">
      <w:bodyDiv w:val="1"/>
      <w:marLeft w:val="0"/>
      <w:marRight w:val="0"/>
      <w:marTop w:val="0"/>
      <w:marBottom w:val="0"/>
      <w:divBdr>
        <w:top w:val="none" w:sz="0" w:space="0" w:color="auto"/>
        <w:left w:val="none" w:sz="0" w:space="0" w:color="auto"/>
        <w:bottom w:val="none" w:sz="0" w:space="0" w:color="auto"/>
        <w:right w:val="none" w:sz="0" w:space="0" w:color="auto"/>
      </w:divBdr>
      <w:divsChild>
        <w:div w:id="1091201006">
          <w:marLeft w:val="0"/>
          <w:marRight w:val="0"/>
          <w:marTop w:val="0"/>
          <w:marBottom w:val="0"/>
          <w:divBdr>
            <w:top w:val="none" w:sz="0" w:space="0" w:color="auto"/>
            <w:left w:val="none" w:sz="0" w:space="0" w:color="auto"/>
            <w:bottom w:val="none" w:sz="0" w:space="0" w:color="auto"/>
            <w:right w:val="none" w:sz="0" w:space="0" w:color="auto"/>
          </w:divBdr>
        </w:div>
      </w:divsChild>
    </w:div>
    <w:div w:id="1192187646">
      <w:bodyDiv w:val="1"/>
      <w:marLeft w:val="0"/>
      <w:marRight w:val="0"/>
      <w:marTop w:val="0"/>
      <w:marBottom w:val="0"/>
      <w:divBdr>
        <w:top w:val="none" w:sz="0" w:space="0" w:color="auto"/>
        <w:left w:val="none" w:sz="0" w:space="0" w:color="auto"/>
        <w:bottom w:val="none" w:sz="0" w:space="0" w:color="auto"/>
        <w:right w:val="none" w:sz="0" w:space="0" w:color="auto"/>
      </w:divBdr>
    </w:div>
    <w:div w:id="1203517297">
      <w:bodyDiv w:val="1"/>
      <w:marLeft w:val="0"/>
      <w:marRight w:val="0"/>
      <w:marTop w:val="0"/>
      <w:marBottom w:val="0"/>
      <w:divBdr>
        <w:top w:val="none" w:sz="0" w:space="0" w:color="auto"/>
        <w:left w:val="none" w:sz="0" w:space="0" w:color="auto"/>
        <w:bottom w:val="none" w:sz="0" w:space="0" w:color="auto"/>
        <w:right w:val="none" w:sz="0" w:space="0" w:color="auto"/>
      </w:divBdr>
    </w:div>
    <w:div w:id="1252590950">
      <w:bodyDiv w:val="1"/>
      <w:marLeft w:val="0"/>
      <w:marRight w:val="0"/>
      <w:marTop w:val="0"/>
      <w:marBottom w:val="0"/>
      <w:divBdr>
        <w:top w:val="none" w:sz="0" w:space="0" w:color="auto"/>
        <w:left w:val="none" w:sz="0" w:space="0" w:color="auto"/>
        <w:bottom w:val="none" w:sz="0" w:space="0" w:color="auto"/>
        <w:right w:val="none" w:sz="0" w:space="0" w:color="auto"/>
      </w:divBdr>
      <w:divsChild>
        <w:div w:id="2101636582">
          <w:marLeft w:val="0"/>
          <w:marRight w:val="0"/>
          <w:marTop w:val="0"/>
          <w:marBottom w:val="0"/>
          <w:divBdr>
            <w:top w:val="none" w:sz="0" w:space="0" w:color="auto"/>
            <w:left w:val="none" w:sz="0" w:space="0" w:color="auto"/>
            <w:bottom w:val="none" w:sz="0" w:space="0" w:color="auto"/>
            <w:right w:val="none" w:sz="0" w:space="0" w:color="auto"/>
          </w:divBdr>
        </w:div>
      </w:divsChild>
    </w:div>
    <w:div w:id="1368607924">
      <w:bodyDiv w:val="1"/>
      <w:marLeft w:val="0"/>
      <w:marRight w:val="0"/>
      <w:marTop w:val="0"/>
      <w:marBottom w:val="0"/>
      <w:divBdr>
        <w:top w:val="none" w:sz="0" w:space="0" w:color="auto"/>
        <w:left w:val="none" w:sz="0" w:space="0" w:color="auto"/>
        <w:bottom w:val="none" w:sz="0" w:space="0" w:color="auto"/>
        <w:right w:val="none" w:sz="0" w:space="0" w:color="auto"/>
      </w:divBdr>
    </w:div>
    <w:div w:id="1382367446">
      <w:bodyDiv w:val="1"/>
      <w:marLeft w:val="0"/>
      <w:marRight w:val="0"/>
      <w:marTop w:val="0"/>
      <w:marBottom w:val="0"/>
      <w:divBdr>
        <w:top w:val="none" w:sz="0" w:space="0" w:color="auto"/>
        <w:left w:val="none" w:sz="0" w:space="0" w:color="auto"/>
        <w:bottom w:val="none" w:sz="0" w:space="0" w:color="auto"/>
        <w:right w:val="none" w:sz="0" w:space="0" w:color="auto"/>
      </w:divBdr>
      <w:divsChild>
        <w:div w:id="892422068">
          <w:marLeft w:val="0"/>
          <w:marRight w:val="0"/>
          <w:marTop w:val="0"/>
          <w:marBottom w:val="0"/>
          <w:divBdr>
            <w:top w:val="none" w:sz="0" w:space="0" w:color="auto"/>
            <w:left w:val="none" w:sz="0" w:space="0" w:color="auto"/>
            <w:bottom w:val="none" w:sz="0" w:space="0" w:color="auto"/>
            <w:right w:val="none" w:sz="0" w:space="0" w:color="auto"/>
          </w:divBdr>
        </w:div>
        <w:div w:id="1696424432">
          <w:marLeft w:val="0"/>
          <w:marRight w:val="0"/>
          <w:marTop w:val="0"/>
          <w:marBottom w:val="0"/>
          <w:divBdr>
            <w:top w:val="none" w:sz="0" w:space="0" w:color="auto"/>
            <w:left w:val="none" w:sz="0" w:space="0" w:color="auto"/>
            <w:bottom w:val="none" w:sz="0" w:space="0" w:color="auto"/>
            <w:right w:val="none" w:sz="0" w:space="0" w:color="auto"/>
          </w:divBdr>
        </w:div>
        <w:div w:id="1757827052">
          <w:marLeft w:val="0"/>
          <w:marRight w:val="0"/>
          <w:marTop w:val="0"/>
          <w:marBottom w:val="0"/>
          <w:divBdr>
            <w:top w:val="none" w:sz="0" w:space="0" w:color="auto"/>
            <w:left w:val="none" w:sz="0" w:space="0" w:color="auto"/>
            <w:bottom w:val="none" w:sz="0" w:space="0" w:color="auto"/>
            <w:right w:val="none" w:sz="0" w:space="0" w:color="auto"/>
          </w:divBdr>
        </w:div>
      </w:divsChild>
    </w:div>
    <w:div w:id="1435898648">
      <w:bodyDiv w:val="1"/>
      <w:marLeft w:val="0"/>
      <w:marRight w:val="0"/>
      <w:marTop w:val="0"/>
      <w:marBottom w:val="0"/>
      <w:divBdr>
        <w:top w:val="none" w:sz="0" w:space="0" w:color="auto"/>
        <w:left w:val="none" w:sz="0" w:space="0" w:color="auto"/>
        <w:bottom w:val="none" w:sz="0" w:space="0" w:color="auto"/>
        <w:right w:val="none" w:sz="0" w:space="0" w:color="auto"/>
      </w:divBdr>
    </w:div>
    <w:div w:id="1448427778">
      <w:bodyDiv w:val="1"/>
      <w:marLeft w:val="0"/>
      <w:marRight w:val="0"/>
      <w:marTop w:val="0"/>
      <w:marBottom w:val="0"/>
      <w:divBdr>
        <w:top w:val="none" w:sz="0" w:space="0" w:color="auto"/>
        <w:left w:val="none" w:sz="0" w:space="0" w:color="auto"/>
        <w:bottom w:val="none" w:sz="0" w:space="0" w:color="auto"/>
        <w:right w:val="none" w:sz="0" w:space="0" w:color="auto"/>
      </w:divBdr>
      <w:divsChild>
        <w:div w:id="571896142">
          <w:marLeft w:val="0"/>
          <w:marRight w:val="0"/>
          <w:marTop w:val="0"/>
          <w:marBottom w:val="0"/>
          <w:divBdr>
            <w:top w:val="none" w:sz="0" w:space="0" w:color="auto"/>
            <w:left w:val="none" w:sz="0" w:space="0" w:color="auto"/>
            <w:bottom w:val="none" w:sz="0" w:space="0" w:color="auto"/>
            <w:right w:val="none" w:sz="0" w:space="0" w:color="auto"/>
          </w:divBdr>
        </w:div>
      </w:divsChild>
    </w:div>
    <w:div w:id="1532263882">
      <w:bodyDiv w:val="1"/>
      <w:marLeft w:val="0"/>
      <w:marRight w:val="0"/>
      <w:marTop w:val="0"/>
      <w:marBottom w:val="0"/>
      <w:divBdr>
        <w:top w:val="none" w:sz="0" w:space="0" w:color="auto"/>
        <w:left w:val="none" w:sz="0" w:space="0" w:color="auto"/>
        <w:bottom w:val="none" w:sz="0" w:space="0" w:color="auto"/>
        <w:right w:val="none" w:sz="0" w:space="0" w:color="auto"/>
      </w:divBdr>
    </w:div>
    <w:div w:id="1592003497">
      <w:bodyDiv w:val="1"/>
      <w:marLeft w:val="0"/>
      <w:marRight w:val="0"/>
      <w:marTop w:val="0"/>
      <w:marBottom w:val="0"/>
      <w:divBdr>
        <w:top w:val="none" w:sz="0" w:space="0" w:color="auto"/>
        <w:left w:val="none" w:sz="0" w:space="0" w:color="auto"/>
        <w:bottom w:val="none" w:sz="0" w:space="0" w:color="auto"/>
        <w:right w:val="none" w:sz="0" w:space="0" w:color="auto"/>
      </w:divBdr>
      <w:divsChild>
        <w:div w:id="42795190">
          <w:marLeft w:val="360"/>
          <w:marRight w:val="0"/>
          <w:marTop w:val="200"/>
          <w:marBottom w:val="0"/>
          <w:divBdr>
            <w:top w:val="none" w:sz="0" w:space="0" w:color="auto"/>
            <w:left w:val="none" w:sz="0" w:space="0" w:color="auto"/>
            <w:bottom w:val="none" w:sz="0" w:space="0" w:color="auto"/>
            <w:right w:val="none" w:sz="0" w:space="0" w:color="auto"/>
          </w:divBdr>
        </w:div>
        <w:div w:id="63380270">
          <w:marLeft w:val="360"/>
          <w:marRight w:val="0"/>
          <w:marTop w:val="200"/>
          <w:marBottom w:val="0"/>
          <w:divBdr>
            <w:top w:val="none" w:sz="0" w:space="0" w:color="auto"/>
            <w:left w:val="none" w:sz="0" w:space="0" w:color="auto"/>
            <w:bottom w:val="none" w:sz="0" w:space="0" w:color="auto"/>
            <w:right w:val="none" w:sz="0" w:space="0" w:color="auto"/>
          </w:divBdr>
        </w:div>
        <w:div w:id="417092523">
          <w:marLeft w:val="360"/>
          <w:marRight w:val="0"/>
          <w:marTop w:val="200"/>
          <w:marBottom w:val="0"/>
          <w:divBdr>
            <w:top w:val="none" w:sz="0" w:space="0" w:color="auto"/>
            <w:left w:val="none" w:sz="0" w:space="0" w:color="auto"/>
            <w:bottom w:val="none" w:sz="0" w:space="0" w:color="auto"/>
            <w:right w:val="none" w:sz="0" w:space="0" w:color="auto"/>
          </w:divBdr>
        </w:div>
        <w:div w:id="931473567">
          <w:marLeft w:val="360"/>
          <w:marRight w:val="0"/>
          <w:marTop w:val="200"/>
          <w:marBottom w:val="0"/>
          <w:divBdr>
            <w:top w:val="none" w:sz="0" w:space="0" w:color="auto"/>
            <w:left w:val="none" w:sz="0" w:space="0" w:color="auto"/>
            <w:bottom w:val="none" w:sz="0" w:space="0" w:color="auto"/>
            <w:right w:val="none" w:sz="0" w:space="0" w:color="auto"/>
          </w:divBdr>
        </w:div>
        <w:div w:id="1036394617">
          <w:marLeft w:val="360"/>
          <w:marRight w:val="0"/>
          <w:marTop w:val="200"/>
          <w:marBottom w:val="0"/>
          <w:divBdr>
            <w:top w:val="none" w:sz="0" w:space="0" w:color="auto"/>
            <w:left w:val="none" w:sz="0" w:space="0" w:color="auto"/>
            <w:bottom w:val="none" w:sz="0" w:space="0" w:color="auto"/>
            <w:right w:val="none" w:sz="0" w:space="0" w:color="auto"/>
          </w:divBdr>
        </w:div>
        <w:div w:id="1381636908">
          <w:marLeft w:val="360"/>
          <w:marRight w:val="0"/>
          <w:marTop w:val="200"/>
          <w:marBottom w:val="0"/>
          <w:divBdr>
            <w:top w:val="none" w:sz="0" w:space="0" w:color="auto"/>
            <w:left w:val="none" w:sz="0" w:space="0" w:color="auto"/>
            <w:bottom w:val="none" w:sz="0" w:space="0" w:color="auto"/>
            <w:right w:val="none" w:sz="0" w:space="0" w:color="auto"/>
          </w:divBdr>
        </w:div>
        <w:div w:id="1572109090">
          <w:marLeft w:val="360"/>
          <w:marRight w:val="0"/>
          <w:marTop w:val="200"/>
          <w:marBottom w:val="0"/>
          <w:divBdr>
            <w:top w:val="none" w:sz="0" w:space="0" w:color="auto"/>
            <w:left w:val="none" w:sz="0" w:space="0" w:color="auto"/>
            <w:bottom w:val="none" w:sz="0" w:space="0" w:color="auto"/>
            <w:right w:val="none" w:sz="0" w:space="0" w:color="auto"/>
          </w:divBdr>
        </w:div>
        <w:div w:id="1849709363">
          <w:marLeft w:val="360"/>
          <w:marRight w:val="0"/>
          <w:marTop w:val="200"/>
          <w:marBottom w:val="0"/>
          <w:divBdr>
            <w:top w:val="none" w:sz="0" w:space="0" w:color="auto"/>
            <w:left w:val="none" w:sz="0" w:space="0" w:color="auto"/>
            <w:bottom w:val="none" w:sz="0" w:space="0" w:color="auto"/>
            <w:right w:val="none" w:sz="0" w:space="0" w:color="auto"/>
          </w:divBdr>
        </w:div>
      </w:divsChild>
    </w:div>
    <w:div w:id="1598245273">
      <w:bodyDiv w:val="1"/>
      <w:marLeft w:val="0"/>
      <w:marRight w:val="0"/>
      <w:marTop w:val="0"/>
      <w:marBottom w:val="0"/>
      <w:divBdr>
        <w:top w:val="none" w:sz="0" w:space="0" w:color="auto"/>
        <w:left w:val="none" w:sz="0" w:space="0" w:color="auto"/>
        <w:bottom w:val="none" w:sz="0" w:space="0" w:color="auto"/>
        <w:right w:val="none" w:sz="0" w:space="0" w:color="auto"/>
      </w:divBdr>
      <w:divsChild>
        <w:div w:id="920406767">
          <w:marLeft w:val="0"/>
          <w:marRight w:val="0"/>
          <w:marTop w:val="0"/>
          <w:marBottom w:val="0"/>
          <w:divBdr>
            <w:top w:val="none" w:sz="0" w:space="0" w:color="auto"/>
            <w:left w:val="none" w:sz="0" w:space="0" w:color="auto"/>
            <w:bottom w:val="none" w:sz="0" w:space="0" w:color="auto"/>
            <w:right w:val="none" w:sz="0" w:space="0" w:color="auto"/>
          </w:divBdr>
        </w:div>
      </w:divsChild>
    </w:div>
    <w:div w:id="1611007224">
      <w:bodyDiv w:val="1"/>
      <w:marLeft w:val="0"/>
      <w:marRight w:val="0"/>
      <w:marTop w:val="0"/>
      <w:marBottom w:val="0"/>
      <w:divBdr>
        <w:top w:val="none" w:sz="0" w:space="0" w:color="auto"/>
        <w:left w:val="none" w:sz="0" w:space="0" w:color="auto"/>
        <w:bottom w:val="none" w:sz="0" w:space="0" w:color="auto"/>
        <w:right w:val="none" w:sz="0" w:space="0" w:color="auto"/>
      </w:divBdr>
      <w:divsChild>
        <w:div w:id="765541326">
          <w:marLeft w:val="547"/>
          <w:marRight w:val="0"/>
          <w:marTop w:val="77"/>
          <w:marBottom w:val="0"/>
          <w:divBdr>
            <w:top w:val="none" w:sz="0" w:space="0" w:color="auto"/>
            <w:left w:val="none" w:sz="0" w:space="0" w:color="auto"/>
            <w:bottom w:val="none" w:sz="0" w:space="0" w:color="auto"/>
            <w:right w:val="none" w:sz="0" w:space="0" w:color="auto"/>
          </w:divBdr>
        </w:div>
      </w:divsChild>
    </w:div>
    <w:div w:id="1624263766">
      <w:bodyDiv w:val="1"/>
      <w:marLeft w:val="0"/>
      <w:marRight w:val="0"/>
      <w:marTop w:val="0"/>
      <w:marBottom w:val="0"/>
      <w:divBdr>
        <w:top w:val="none" w:sz="0" w:space="0" w:color="auto"/>
        <w:left w:val="none" w:sz="0" w:space="0" w:color="auto"/>
        <w:bottom w:val="none" w:sz="0" w:space="0" w:color="auto"/>
        <w:right w:val="none" w:sz="0" w:space="0" w:color="auto"/>
      </w:divBdr>
    </w:div>
    <w:div w:id="1642661347">
      <w:bodyDiv w:val="1"/>
      <w:marLeft w:val="0"/>
      <w:marRight w:val="0"/>
      <w:marTop w:val="0"/>
      <w:marBottom w:val="0"/>
      <w:divBdr>
        <w:top w:val="none" w:sz="0" w:space="0" w:color="auto"/>
        <w:left w:val="none" w:sz="0" w:space="0" w:color="auto"/>
        <w:bottom w:val="none" w:sz="0" w:space="0" w:color="auto"/>
        <w:right w:val="none" w:sz="0" w:space="0" w:color="auto"/>
      </w:divBdr>
    </w:div>
    <w:div w:id="1659655105">
      <w:bodyDiv w:val="1"/>
      <w:marLeft w:val="0"/>
      <w:marRight w:val="0"/>
      <w:marTop w:val="0"/>
      <w:marBottom w:val="0"/>
      <w:divBdr>
        <w:top w:val="none" w:sz="0" w:space="0" w:color="auto"/>
        <w:left w:val="none" w:sz="0" w:space="0" w:color="auto"/>
        <w:bottom w:val="none" w:sz="0" w:space="0" w:color="auto"/>
        <w:right w:val="none" w:sz="0" w:space="0" w:color="auto"/>
      </w:divBdr>
    </w:div>
    <w:div w:id="1721436685">
      <w:bodyDiv w:val="1"/>
      <w:marLeft w:val="0"/>
      <w:marRight w:val="0"/>
      <w:marTop w:val="0"/>
      <w:marBottom w:val="0"/>
      <w:divBdr>
        <w:top w:val="none" w:sz="0" w:space="0" w:color="auto"/>
        <w:left w:val="none" w:sz="0" w:space="0" w:color="auto"/>
        <w:bottom w:val="none" w:sz="0" w:space="0" w:color="auto"/>
        <w:right w:val="none" w:sz="0" w:space="0" w:color="auto"/>
      </w:divBdr>
      <w:divsChild>
        <w:div w:id="608508706">
          <w:marLeft w:val="0"/>
          <w:marRight w:val="0"/>
          <w:marTop w:val="0"/>
          <w:marBottom w:val="0"/>
          <w:divBdr>
            <w:top w:val="none" w:sz="0" w:space="0" w:color="auto"/>
            <w:left w:val="none" w:sz="0" w:space="0" w:color="auto"/>
            <w:bottom w:val="none" w:sz="0" w:space="0" w:color="auto"/>
            <w:right w:val="none" w:sz="0" w:space="0" w:color="auto"/>
          </w:divBdr>
        </w:div>
        <w:div w:id="624695516">
          <w:marLeft w:val="0"/>
          <w:marRight w:val="0"/>
          <w:marTop w:val="0"/>
          <w:marBottom w:val="0"/>
          <w:divBdr>
            <w:top w:val="none" w:sz="0" w:space="0" w:color="auto"/>
            <w:left w:val="none" w:sz="0" w:space="0" w:color="auto"/>
            <w:bottom w:val="none" w:sz="0" w:space="0" w:color="auto"/>
            <w:right w:val="none" w:sz="0" w:space="0" w:color="auto"/>
          </w:divBdr>
        </w:div>
        <w:div w:id="1077627226">
          <w:marLeft w:val="0"/>
          <w:marRight w:val="0"/>
          <w:marTop w:val="0"/>
          <w:marBottom w:val="0"/>
          <w:divBdr>
            <w:top w:val="none" w:sz="0" w:space="0" w:color="auto"/>
            <w:left w:val="none" w:sz="0" w:space="0" w:color="auto"/>
            <w:bottom w:val="none" w:sz="0" w:space="0" w:color="auto"/>
            <w:right w:val="none" w:sz="0" w:space="0" w:color="auto"/>
          </w:divBdr>
        </w:div>
        <w:div w:id="1384983806">
          <w:marLeft w:val="0"/>
          <w:marRight w:val="0"/>
          <w:marTop w:val="0"/>
          <w:marBottom w:val="0"/>
          <w:divBdr>
            <w:top w:val="none" w:sz="0" w:space="0" w:color="auto"/>
            <w:left w:val="none" w:sz="0" w:space="0" w:color="auto"/>
            <w:bottom w:val="none" w:sz="0" w:space="0" w:color="auto"/>
            <w:right w:val="none" w:sz="0" w:space="0" w:color="auto"/>
          </w:divBdr>
        </w:div>
      </w:divsChild>
    </w:div>
    <w:div w:id="1750737673">
      <w:bodyDiv w:val="1"/>
      <w:marLeft w:val="0"/>
      <w:marRight w:val="0"/>
      <w:marTop w:val="0"/>
      <w:marBottom w:val="0"/>
      <w:divBdr>
        <w:top w:val="none" w:sz="0" w:space="0" w:color="auto"/>
        <w:left w:val="none" w:sz="0" w:space="0" w:color="auto"/>
        <w:bottom w:val="none" w:sz="0" w:space="0" w:color="auto"/>
        <w:right w:val="none" w:sz="0" w:space="0" w:color="auto"/>
      </w:divBdr>
      <w:divsChild>
        <w:div w:id="671833781">
          <w:marLeft w:val="0"/>
          <w:marRight w:val="0"/>
          <w:marTop w:val="0"/>
          <w:marBottom w:val="0"/>
          <w:divBdr>
            <w:top w:val="none" w:sz="0" w:space="0" w:color="auto"/>
            <w:left w:val="none" w:sz="0" w:space="0" w:color="auto"/>
            <w:bottom w:val="none" w:sz="0" w:space="0" w:color="auto"/>
            <w:right w:val="none" w:sz="0" w:space="0" w:color="auto"/>
          </w:divBdr>
        </w:div>
        <w:div w:id="1514877803">
          <w:marLeft w:val="0"/>
          <w:marRight w:val="0"/>
          <w:marTop w:val="0"/>
          <w:marBottom w:val="0"/>
          <w:divBdr>
            <w:top w:val="none" w:sz="0" w:space="0" w:color="auto"/>
            <w:left w:val="none" w:sz="0" w:space="0" w:color="auto"/>
            <w:bottom w:val="none" w:sz="0" w:space="0" w:color="auto"/>
            <w:right w:val="none" w:sz="0" w:space="0" w:color="auto"/>
          </w:divBdr>
        </w:div>
      </w:divsChild>
    </w:div>
    <w:div w:id="1766731418">
      <w:bodyDiv w:val="1"/>
      <w:marLeft w:val="0"/>
      <w:marRight w:val="0"/>
      <w:marTop w:val="0"/>
      <w:marBottom w:val="0"/>
      <w:divBdr>
        <w:top w:val="none" w:sz="0" w:space="0" w:color="auto"/>
        <w:left w:val="none" w:sz="0" w:space="0" w:color="auto"/>
        <w:bottom w:val="none" w:sz="0" w:space="0" w:color="auto"/>
        <w:right w:val="none" w:sz="0" w:space="0" w:color="auto"/>
      </w:divBdr>
    </w:div>
    <w:div w:id="1804075960">
      <w:bodyDiv w:val="1"/>
      <w:marLeft w:val="0"/>
      <w:marRight w:val="0"/>
      <w:marTop w:val="0"/>
      <w:marBottom w:val="0"/>
      <w:divBdr>
        <w:top w:val="none" w:sz="0" w:space="0" w:color="auto"/>
        <w:left w:val="none" w:sz="0" w:space="0" w:color="auto"/>
        <w:bottom w:val="none" w:sz="0" w:space="0" w:color="auto"/>
        <w:right w:val="none" w:sz="0" w:space="0" w:color="auto"/>
      </w:divBdr>
    </w:div>
    <w:div w:id="1806462360">
      <w:bodyDiv w:val="1"/>
      <w:marLeft w:val="0"/>
      <w:marRight w:val="0"/>
      <w:marTop w:val="0"/>
      <w:marBottom w:val="0"/>
      <w:divBdr>
        <w:top w:val="none" w:sz="0" w:space="0" w:color="auto"/>
        <w:left w:val="none" w:sz="0" w:space="0" w:color="auto"/>
        <w:bottom w:val="none" w:sz="0" w:space="0" w:color="auto"/>
        <w:right w:val="none" w:sz="0" w:space="0" w:color="auto"/>
      </w:divBdr>
      <w:divsChild>
        <w:div w:id="1690989686">
          <w:marLeft w:val="0"/>
          <w:marRight w:val="0"/>
          <w:marTop w:val="0"/>
          <w:marBottom w:val="0"/>
          <w:divBdr>
            <w:top w:val="none" w:sz="0" w:space="0" w:color="auto"/>
            <w:left w:val="none" w:sz="0" w:space="0" w:color="auto"/>
            <w:bottom w:val="none" w:sz="0" w:space="0" w:color="auto"/>
            <w:right w:val="none" w:sz="0" w:space="0" w:color="auto"/>
          </w:divBdr>
        </w:div>
      </w:divsChild>
    </w:div>
    <w:div w:id="1814567547">
      <w:bodyDiv w:val="1"/>
      <w:marLeft w:val="0"/>
      <w:marRight w:val="0"/>
      <w:marTop w:val="0"/>
      <w:marBottom w:val="0"/>
      <w:divBdr>
        <w:top w:val="none" w:sz="0" w:space="0" w:color="auto"/>
        <w:left w:val="none" w:sz="0" w:space="0" w:color="auto"/>
        <w:bottom w:val="none" w:sz="0" w:space="0" w:color="auto"/>
        <w:right w:val="none" w:sz="0" w:space="0" w:color="auto"/>
      </w:divBdr>
    </w:div>
    <w:div w:id="1817843886">
      <w:bodyDiv w:val="1"/>
      <w:marLeft w:val="0"/>
      <w:marRight w:val="0"/>
      <w:marTop w:val="0"/>
      <w:marBottom w:val="0"/>
      <w:divBdr>
        <w:top w:val="none" w:sz="0" w:space="0" w:color="auto"/>
        <w:left w:val="none" w:sz="0" w:space="0" w:color="auto"/>
        <w:bottom w:val="none" w:sz="0" w:space="0" w:color="auto"/>
        <w:right w:val="none" w:sz="0" w:space="0" w:color="auto"/>
      </w:divBdr>
      <w:divsChild>
        <w:div w:id="269972905">
          <w:marLeft w:val="1080"/>
          <w:marRight w:val="0"/>
          <w:marTop w:val="100"/>
          <w:marBottom w:val="0"/>
          <w:divBdr>
            <w:top w:val="none" w:sz="0" w:space="0" w:color="auto"/>
            <w:left w:val="none" w:sz="0" w:space="0" w:color="auto"/>
            <w:bottom w:val="none" w:sz="0" w:space="0" w:color="auto"/>
            <w:right w:val="none" w:sz="0" w:space="0" w:color="auto"/>
          </w:divBdr>
        </w:div>
      </w:divsChild>
    </w:div>
    <w:div w:id="1828592230">
      <w:bodyDiv w:val="1"/>
      <w:marLeft w:val="0"/>
      <w:marRight w:val="0"/>
      <w:marTop w:val="0"/>
      <w:marBottom w:val="0"/>
      <w:divBdr>
        <w:top w:val="none" w:sz="0" w:space="0" w:color="auto"/>
        <w:left w:val="none" w:sz="0" w:space="0" w:color="auto"/>
        <w:bottom w:val="none" w:sz="0" w:space="0" w:color="auto"/>
        <w:right w:val="none" w:sz="0" w:space="0" w:color="auto"/>
      </w:divBdr>
      <w:divsChild>
        <w:div w:id="20785510">
          <w:marLeft w:val="0"/>
          <w:marRight w:val="0"/>
          <w:marTop w:val="0"/>
          <w:marBottom w:val="0"/>
          <w:divBdr>
            <w:top w:val="none" w:sz="0" w:space="0" w:color="auto"/>
            <w:left w:val="none" w:sz="0" w:space="0" w:color="auto"/>
            <w:bottom w:val="none" w:sz="0" w:space="0" w:color="auto"/>
            <w:right w:val="none" w:sz="0" w:space="0" w:color="auto"/>
          </w:divBdr>
        </w:div>
        <w:div w:id="76560687">
          <w:marLeft w:val="0"/>
          <w:marRight w:val="0"/>
          <w:marTop w:val="0"/>
          <w:marBottom w:val="0"/>
          <w:divBdr>
            <w:top w:val="none" w:sz="0" w:space="0" w:color="auto"/>
            <w:left w:val="none" w:sz="0" w:space="0" w:color="auto"/>
            <w:bottom w:val="none" w:sz="0" w:space="0" w:color="auto"/>
            <w:right w:val="none" w:sz="0" w:space="0" w:color="auto"/>
          </w:divBdr>
        </w:div>
        <w:div w:id="190454876">
          <w:marLeft w:val="0"/>
          <w:marRight w:val="0"/>
          <w:marTop w:val="0"/>
          <w:marBottom w:val="0"/>
          <w:divBdr>
            <w:top w:val="none" w:sz="0" w:space="0" w:color="auto"/>
            <w:left w:val="none" w:sz="0" w:space="0" w:color="auto"/>
            <w:bottom w:val="none" w:sz="0" w:space="0" w:color="auto"/>
            <w:right w:val="none" w:sz="0" w:space="0" w:color="auto"/>
          </w:divBdr>
        </w:div>
        <w:div w:id="212275676">
          <w:marLeft w:val="0"/>
          <w:marRight w:val="0"/>
          <w:marTop w:val="0"/>
          <w:marBottom w:val="0"/>
          <w:divBdr>
            <w:top w:val="none" w:sz="0" w:space="0" w:color="auto"/>
            <w:left w:val="none" w:sz="0" w:space="0" w:color="auto"/>
            <w:bottom w:val="none" w:sz="0" w:space="0" w:color="auto"/>
            <w:right w:val="none" w:sz="0" w:space="0" w:color="auto"/>
          </w:divBdr>
        </w:div>
        <w:div w:id="215776881">
          <w:marLeft w:val="0"/>
          <w:marRight w:val="0"/>
          <w:marTop w:val="0"/>
          <w:marBottom w:val="0"/>
          <w:divBdr>
            <w:top w:val="none" w:sz="0" w:space="0" w:color="auto"/>
            <w:left w:val="none" w:sz="0" w:space="0" w:color="auto"/>
            <w:bottom w:val="none" w:sz="0" w:space="0" w:color="auto"/>
            <w:right w:val="none" w:sz="0" w:space="0" w:color="auto"/>
          </w:divBdr>
        </w:div>
        <w:div w:id="283583015">
          <w:marLeft w:val="0"/>
          <w:marRight w:val="0"/>
          <w:marTop w:val="0"/>
          <w:marBottom w:val="0"/>
          <w:divBdr>
            <w:top w:val="none" w:sz="0" w:space="0" w:color="auto"/>
            <w:left w:val="none" w:sz="0" w:space="0" w:color="auto"/>
            <w:bottom w:val="none" w:sz="0" w:space="0" w:color="auto"/>
            <w:right w:val="none" w:sz="0" w:space="0" w:color="auto"/>
          </w:divBdr>
        </w:div>
        <w:div w:id="290792037">
          <w:marLeft w:val="0"/>
          <w:marRight w:val="0"/>
          <w:marTop w:val="0"/>
          <w:marBottom w:val="0"/>
          <w:divBdr>
            <w:top w:val="none" w:sz="0" w:space="0" w:color="auto"/>
            <w:left w:val="none" w:sz="0" w:space="0" w:color="auto"/>
            <w:bottom w:val="none" w:sz="0" w:space="0" w:color="auto"/>
            <w:right w:val="none" w:sz="0" w:space="0" w:color="auto"/>
          </w:divBdr>
        </w:div>
        <w:div w:id="301472815">
          <w:marLeft w:val="0"/>
          <w:marRight w:val="0"/>
          <w:marTop w:val="0"/>
          <w:marBottom w:val="0"/>
          <w:divBdr>
            <w:top w:val="none" w:sz="0" w:space="0" w:color="auto"/>
            <w:left w:val="none" w:sz="0" w:space="0" w:color="auto"/>
            <w:bottom w:val="none" w:sz="0" w:space="0" w:color="auto"/>
            <w:right w:val="none" w:sz="0" w:space="0" w:color="auto"/>
          </w:divBdr>
        </w:div>
        <w:div w:id="322047111">
          <w:marLeft w:val="0"/>
          <w:marRight w:val="0"/>
          <w:marTop w:val="0"/>
          <w:marBottom w:val="0"/>
          <w:divBdr>
            <w:top w:val="none" w:sz="0" w:space="0" w:color="auto"/>
            <w:left w:val="none" w:sz="0" w:space="0" w:color="auto"/>
            <w:bottom w:val="none" w:sz="0" w:space="0" w:color="auto"/>
            <w:right w:val="none" w:sz="0" w:space="0" w:color="auto"/>
          </w:divBdr>
        </w:div>
        <w:div w:id="328096005">
          <w:marLeft w:val="0"/>
          <w:marRight w:val="0"/>
          <w:marTop w:val="0"/>
          <w:marBottom w:val="0"/>
          <w:divBdr>
            <w:top w:val="none" w:sz="0" w:space="0" w:color="auto"/>
            <w:left w:val="none" w:sz="0" w:space="0" w:color="auto"/>
            <w:bottom w:val="none" w:sz="0" w:space="0" w:color="auto"/>
            <w:right w:val="none" w:sz="0" w:space="0" w:color="auto"/>
          </w:divBdr>
        </w:div>
        <w:div w:id="334041300">
          <w:marLeft w:val="0"/>
          <w:marRight w:val="0"/>
          <w:marTop w:val="0"/>
          <w:marBottom w:val="0"/>
          <w:divBdr>
            <w:top w:val="none" w:sz="0" w:space="0" w:color="auto"/>
            <w:left w:val="none" w:sz="0" w:space="0" w:color="auto"/>
            <w:bottom w:val="none" w:sz="0" w:space="0" w:color="auto"/>
            <w:right w:val="none" w:sz="0" w:space="0" w:color="auto"/>
          </w:divBdr>
        </w:div>
        <w:div w:id="349450214">
          <w:marLeft w:val="0"/>
          <w:marRight w:val="0"/>
          <w:marTop w:val="0"/>
          <w:marBottom w:val="0"/>
          <w:divBdr>
            <w:top w:val="none" w:sz="0" w:space="0" w:color="auto"/>
            <w:left w:val="none" w:sz="0" w:space="0" w:color="auto"/>
            <w:bottom w:val="none" w:sz="0" w:space="0" w:color="auto"/>
            <w:right w:val="none" w:sz="0" w:space="0" w:color="auto"/>
          </w:divBdr>
        </w:div>
        <w:div w:id="383333319">
          <w:marLeft w:val="0"/>
          <w:marRight w:val="0"/>
          <w:marTop w:val="0"/>
          <w:marBottom w:val="0"/>
          <w:divBdr>
            <w:top w:val="none" w:sz="0" w:space="0" w:color="auto"/>
            <w:left w:val="none" w:sz="0" w:space="0" w:color="auto"/>
            <w:bottom w:val="none" w:sz="0" w:space="0" w:color="auto"/>
            <w:right w:val="none" w:sz="0" w:space="0" w:color="auto"/>
          </w:divBdr>
        </w:div>
        <w:div w:id="399643977">
          <w:marLeft w:val="0"/>
          <w:marRight w:val="0"/>
          <w:marTop w:val="0"/>
          <w:marBottom w:val="0"/>
          <w:divBdr>
            <w:top w:val="none" w:sz="0" w:space="0" w:color="auto"/>
            <w:left w:val="none" w:sz="0" w:space="0" w:color="auto"/>
            <w:bottom w:val="none" w:sz="0" w:space="0" w:color="auto"/>
            <w:right w:val="none" w:sz="0" w:space="0" w:color="auto"/>
          </w:divBdr>
        </w:div>
        <w:div w:id="401752400">
          <w:marLeft w:val="0"/>
          <w:marRight w:val="0"/>
          <w:marTop w:val="0"/>
          <w:marBottom w:val="0"/>
          <w:divBdr>
            <w:top w:val="none" w:sz="0" w:space="0" w:color="auto"/>
            <w:left w:val="none" w:sz="0" w:space="0" w:color="auto"/>
            <w:bottom w:val="none" w:sz="0" w:space="0" w:color="auto"/>
            <w:right w:val="none" w:sz="0" w:space="0" w:color="auto"/>
          </w:divBdr>
        </w:div>
        <w:div w:id="413820045">
          <w:marLeft w:val="0"/>
          <w:marRight w:val="0"/>
          <w:marTop w:val="0"/>
          <w:marBottom w:val="0"/>
          <w:divBdr>
            <w:top w:val="none" w:sz="0" w:space="0" w:color="auto"/>
            <w:left w:val="none" w:sz="0" w:space="0" w:color="auto"/>
            <w:bottom w:val="none" w:sz="0" w:space="0" w:color="auto"/>
            <w:right w:val="none" w:sz="0" w:space="0" w:color="auto"/>
          </w:divBdr>
        </w:div>
        <w:div w:id="434635197">
          <w:marLeft w:val="0"/>
          <w:marRight w:val="0"/>
          <w:marTop w:val="0"/>
          <w:marBottom w:val="0"/>
          <w:divBdr>
            <w:top w:val="none" w:sz="0" w:space="0" w:color="auto"/>
            <w:left w:val="none" w:sz="0" w:space="0" w:color="auto"/>
            <w:bottom w:val="none" w:sz="0" w:space="0" w:color="auto"/>
            <w:right w:val="none" w:sz="0" w:space="0" w:color="auto"/>
          </w:divBdr>
        </w:div>
        <w:div w:id="447622497">
          <w:marLeft w:val="0"/>
          <w:marRight w:val="0"/>
          <w:marTop w:val="0"/>
          <w:marBottom w:val="0"/>
          <w:divBdr>
            <w:top w:val="none" w:sz="0" w:space="0" w:color="auto"/>
            <w:left w:val="none" w:sz="0" w:space="0" w:color="auto"/>
            <w:bottom w:val="none" w:sz="0" w:space="0" w:color="auto"/>
            <w:right w:val="none" w:sz="0" w:space="0" w:color="auto"/>
          </w:divBdr>
        </w:div>
        <w:div w:id="456796907">
          <w:marLeft w:val="0"/>
          <w:marRight w:val="0"/>
          <w:marTop w:val="0"/>
          <w:marBottom w:val="0"/>
          <w:divBdr>
            <w:top w:val="none" w:sz="0" w:space="0" w:color="auto"/>
            <w:left w:val="none" w:sz="0" w:space="0" w:color="auto"/>
            <w:bottom w:val="none" w:sz="0" w:space="0" w:color="auto"/>
            <w:right w:val="none" w:sz="0" w:space="0" w:color="auto"/>
          </w:divBdr>
        </w:div>
        <w:div w:id="464323808">
          <w:marLeft w:val="0"/>
          <w:marRight w:val="0"/>
          <w:marTop w:val="0"/>
          <w:marBottom w:val="0"/>
          <w:divBdr>
            <w:top w:val="none" w:sz="0" w:space="0" w:color="auto"/>
            <w:left w:val="none" w:sz="0" w:space="0" w:color="auto"/>
            <w:bottom w:val="none" w:sz="0" w:space="0" w:color="auto"/>
            <w:right w:val="none" w:sz="0" w:space="0" w:color="auto"/>
          </w:divBdr>
        </w:div>
        <w:div w:id="477234794">
          <w:marLeft w:val="0"/>
          <w:marRight w:val="0"/>
          <w:marTop w:val="0"/>
          <w:marBottom w:val="0"/>
          <w:divBdr>
            <w:top w:val="none" w:sz="0" w:space="0" w:color="auto"/>
            <w:left w:val="none" w:sz="0" w:space="0" w:color="auto"/>
            <w:bottom w:val="none" w:sz="0" w:space="0" w:color="auto"/>
            <w:right w:val="none" w:sz="0" w:space="0" w:color="auto"/>
          </w:divBdr>
        </w:div>
        <w:div w:id="490870796">
          <w:marLeft w:val="0"/>
          <w:marRight w:val="0"/>
          <w:marTop w:val="0"/>
          <w:marBottom w:val="0"/>
          <w:divBdr>
            <w:top w:val="none" w:sz="0" w:space="0" w:color="auto"/>
            <w:left w:val="none" w:sz="0" w:space="0" w:color="auto"/>
            <w:bottom w:val="none" w:sz="0" w:space="0" w:color="auto"/>
            <w:right w:val="none" w:sz="0" w:space="0" w:color="auto"/>
          </w:divBdr>
        </w:div>
        <w:div w:id="498038293">
          <w:marLeft w:val="0"/>
          <w:marRight w:val="0"/>
          <w:marTop w:val="0"/>
          <w:marBottom w:val="0"/>
          <w:divBdr>
            <w:top w:val="none" w:sz="0" w:space="0" w:color="auto"/>
            <w:left w:val="none" w:sz="0" w:space="0" w:color="auto"/>
            <w:bottom w:val="none" w:sz="0" w:space="0" w:color="auto"/>
            <w:right w:val="none" w:sz="0" w:space="0" w:color="auto"/>
          </w:divBdr>
        </w:div>
        <w:div w:id="499587091">
          <w:marLeft w:val="0"/>
          <w:marRight w:val="0"/>
          <w:marTop w:val="0"/>
          <w:marBottom w:val="0"/>
          <w:divBdr>
            <w:top w:val="none" w:sz="0" w:space="0" w:color="auto"/>
            <w:left w:val="none" w:sz="0" w:space="0" w:color="auto"/>
            <w:bottom w:val="none" w:sz="0" w:space="0" w:color="auto"/>
            <w:right w:val="none" w:sz="0" w:space="0" w:color="auto"/>
          </w:divBdr>
        </w:div>
        <w:div w:id="528762695">
          <w:marLeft w:val="0"/>
          <w:marRight w:val="0"/>
          <w:marTop w:val="0"/>
          <w:marBottom w:val="0"/>
          <w:divBdr>
            <w:top w:val="none" w:sz="0" w:space="0" w:color="auto"/>
            <w:left w:val="none" w:sz="0" w:space="0" w:color="auto"/>
            <w:bottom w:val="none" w:sz="0" w:space="0" w:color="auto"/>
            <w:right w:val="none" w:sz="0" w:space="0" w:color="auto"/>
          </w:divBdr>
        </w:div>
        <w:div w:id="563878241">
          <w:marLeft w:val="0"/>
          <w:marRight w:val="0"/>
          <w:marTop w:val="0"/>
          <w:marBottom w:val="0"/>
          <w:divBdr>
            <w:top w:val="none" w:sz="0" w:space="0" w:color="auto"/>
            <w:left w:val="none" w:sz="0" w:space="0" w:color="auto"/>
            <w:bottom w:val="none" w:sz="0" w:space="0" w:color="auto"/>
            <w:right w:val="none" w:sz="0" w:space="0" w:color="auto"/>
          </w:divBdr>
        </w:div>
        <w:div w:id="593707246">
          <w:marLeft w:val="0"/>
          <w:marRight w:val="0"/>
          <w:marTop w:val="0"/>
          <w:marBottom w:val="0"/>
          <w:divBdr>
            <w:top w:val="none" w:sz="0" w:space="0" w:color="auto"/>
            <w:left w:val="none" w:sz="0" w:space="0" w:color="auto"/>
            <w:bottom w:val="none" w:sz="0" w:space="0" w:color="auto"/>
            <w:right w:val="none" w:sz="0" w:space="0" w:color="auto"/>
          </w:divBdr>
        </w:div>
        <w:div w:id="634483420">
          <w:marLeft w:val="0"/>
          <w:marRight w:val="0"/>
          <w:marTop w:val="0"/>
          <w:marBottom w:val="0"/>
          <w:divBdr>
            <w:top w:val="none" w:sz="0" w:space="0" w:color="auto"/>
            <w:left w:val="none" w:sz="0" w:space="0" w:color="auto"/>
            <w:bottom w:val="none" w:sz="0" w:space="0" w:color="auto"/>
            <w:right w:val="none" w:sz="0" w:space="0" w:color="auto"/>
          </w:divBdr>
        </w:div>
        <w:div w:id="645281822">
          <w:marLeft w:val="0"/>
          <w:marRight w:val="0"/>
          <w:marTop w:val="0"/>
          <w:marBottom w:val="0"/>
          <w:divBdr>
            <w:top w:val="none" w:sz="0" w:space="0" w:color="auto"/>
            <w:left w:val="none" w:sz="0" w:space="0" w:color="auto"/>
            <w:bottom w:val="none" w:sz="0" w:space="0" w:color="auto"/>
            <w:right w:val="none" w:sz="0" w:space="0" w:color="auto"/>
          </w:divBdr>
        </w:div>
        <w:div w:id="654527601">
          <w:marLeft w:val="0"/>
          <w:marRight w:val="0"/>
          <w:marTop w:val="0"/>
          <w:marBottom w:val="0"/>
          <w:divBdr>
            <w:top w:val="none" w:sz="0" w:space="0" w:color="auto"/>
            <w:left w:val="none" w:sz="0" w:space="0" w:color="auto"/>
            <w:bottom w:val="none" w:sz="0" w:space="0" w:color="auto"/>
            <w:right w:val="none" w:sz="0" w:space="0" w:color="auto"/>
          </w:divBdr>
        </w:div>
        <w:div w:id="654653287">
          <w:marLeft w:val="0"/>
          <w:marRight w:val="0"/>
          <w:marTop w:val="0"/>
          <w:marBottom w:val="0"/>
          <w:divBdr>
            <w:top w:val="none" w:sz="0" w:space="0" w:color="auto"/>
            <w:left w:val="none" w:sz="0" w:space="0" w:color="auto"/>
            <w:bottom w:val="none" w:sz="0" w:space="0" w:color="auto"/>
            <w:right w:val="none" w:sz="0" w:space="0" w:color="auto"/>
          </w:divBdr>
        </w:div>
        <w:div w:id="679543971">
          <w:marLeft w:val="0"/>
          <w:marRight w:val="0"/>
          <w:marTop w:val="0"/>
          <w:marBottom w:val="0"/>
          <w:divBdr>
            <w:top w:val="none" w:sz="0" w:space="0" w:color="auto"/>
            <w:left w:val="none" w:sz="0" w:space="0" w:color="auto"/>
            <w:bottom w:val="none" w:sz="0" w:space="0" w:color="auto"/>
            <w:right w:val="none" w:sz="0" w:space="0" w:color="auto"/>
          </w:divBdr>
        </w:div>
        <w:div w:id="690112091">
          <w:marLeft w:val="0"/>
          <w:marRight w:val="0"/>
          <w:marTop w:val="0"/>
          <w:marBottom w:val="0"/>
          <w:divBdr>
            <w:top w:val="none" w:sz="0" w:space="0" w:color="auto"/>
            <w:left w:val="none" w:sz="0" w:space="0" w:color="auto"/>
            <w:bottom w:val="none" w:sz="0" w:space="0" w:color="auto"/>
            <w:right w:val="none" w:sz="0" w:space="0" w:color="auto"/>
          </w:divBdr>
        </w:div>
        <w:div w:id="710493633">
          <w:marLeft w:val="0"/>
          <w:marRight w:val="0"/>
          <w:marTop w:val="0"/>
          <w:marBottom w:val="0"/>
          <w:divBdr>
            <w:top w:val="none" w:sz="0" w:space="0" w:color="auto"/>
            <w:left w:val="none" w:sz="0" w:space="0" w:color="auto"/>
            <w:bottom w:val="none" w:sz="0" w:space="0" w:color="auto"/>
            <w:right w:val="none" w:sz="0" w:space="0" w:color="auto"/>
          </w:divBdr>
        </w:div>
        <w:div w:id="764770900">
          <w:marLeft w:val="0"/>
          <w:marRight w:val="0"/>
          <w:marTop w:val="0"/>
          <w:marBottom w:val="0"/>
          <w:divBdr>
            <w:top w:val="none" w:sz="0" w:space="0" w:color="auto"/>
            <w:left w:val="none" w:sz="0" w:space="0" w:color="auto"/>
            <w:bottom w:val="none" w:sz="0" w:space="0" w:color="auto"/>
            <w:right w:val="none" w:sz="0" w:space="0" w:color="auto"/>
          </w:divBdr>
        </w:div>
        <w:div w:id="780150440">
          <w:marLeft w:val="0"/>
          <w:marRight w:val="0"/>
          <w:marTop w:val="0"/>
          <w:marBottom w:val="0"/>
          <w:divBdr>
            <w:top w:val="none" w:sz="0" w:space="0" w:color="auto"/>
            <w:left w:val="none" w:sz="0" w:space="0" w:color="auto"/>
            <w:bottom w:val="none" w:sz="0" w:space="0" w:color="auto"/>
            <w:right w:val="none" w:sz="0" w:space="0" w:color="auto"/>
          </w:divBdr>
        </w:div>
        <w:div w:id="795368679">
          <w:marLeft w:val="0"/>
          <w:marRight w:val="0"/>
          <w:marTop w:val="0"/>
          <w:marBottom w:val="0"/>
          <w:divBdr>
            <w:top w:val="none" w:sz="0" w:space="0" w:color="auto"/>
            <w:left w:val="none" w:sz="0" w:space="0" w:color="auto"/>
            <w:bottom w:val="none" w:sz="0" w:space="0" w:color="auto"/>
            <w:right w:val="none" w:sz="0" w:space="0" w:color="auto"/>
          </w:divBdr>
        </w:div>
        <w:div w:id="878862738">
          <w:marLeft w:val="0"/>
          <w:marRight w:val="0"/>
          <w:marTop w:val="0"/>
          <w:marBottom w:val="0"/>
          <w:divBdr>
            <w:top w:val="none" w:sz="0" w:space="0" w:color="auto"/>
            <w:left w:val="none" w:sz="0" w:space="0" w:color="auto"/>
            <w:bottom w:val="none" w:sz="0" w:space="0" w:color="auto"/>
            <w:right w:val="none" w:sz="0" w:space="0" w:color="auto"/>
          </w:divBdr>
        </w:div>
        <w:div w:id="893930668">
          <w:marLeft w:val="0"/>
          <w:marRight w:val="0"/>
          <w:marTop w:val="0"/>
          <w:marBottom w:val="0"/>
          <w:divBdr>
            <w:top w:val="none" w:sz="0" w:space="0" w:color="auto"/>
            <w:left w:val="none" w:sz="0" w:space="0" w:color="auto"/>
            <w:bottom w:val="none" w:sz="0" w:space="0" w:color="auto"/>
            <w:right w:val="none" w:sz="0" w:space="0" w:color="auto"/>
          </w:divBdr>
        </w:div>
        <w:div w:id="906301826">
          <w:marLeft w:val="0"/>
          <w:marRight w:val="0"/>
          <w:marTop w:val="0"/>
          <w:marBottom w:val="0"/>
          <w:divBdr>
            <w:top w:val="none" w:sz="0" w:space="0" w:color="auto"/>
            <w:left w:val="none" w:sz="0" w:space="0" w:color="auto"/>
            <w:bottom w:val="none" w:sz="0" w:space="0" w:color="auto"/>
            <w:right w:val="none" w:sz="0" w:space="0" w:color="auto"/>
          </w:divBdr>
        </w:div>
        <w:div w:id="954747938">
          <w:marLeft w:val="0"/>
          <w:marRight w:val="0"/>
          <w:marTop w:val="0"/>
          <w:marBottom w:val="0"/>
          <w:divBdr>
            <w:top w:val="none" w:sz="0" w:space="0" w:color="auto"/>
            <w:left w:val="none" w:sz="0" w:space="0" w:color="auto"/>
            <w:bottom w:val="none" w:sz="0" w:space="0" w:color="auto"/>
            <w:right w:val="none" w:sz="0" w:space="0" w:color="auto"/>
          </w:divBdr>
        </w:div>
        <w:div w:id="1012538263">
          <w:marLeft w:val="0"/>
          <w:marRight w:val="0"/>
          <w:marTop w:val="0"/>
          <w:marBottom w:val="0"/>
          <w:divBdr>
            <w:top w:val="none" w:sz="0" w:space="0" w:color="auto"/>
            <w:left w:val="none" w:sz="0" w:space="0" w:color="auto"/>
            <w:bottom w:val="none" w:sz="0" w:space="0" w:color="auto"/>
            <w:right w:val="none" w:sz="0" w:space="0" w:color="auto"/>
          </w:divBdr>
        </w:div>
        <w:div w:id="1016271395">
          <w:marLeft w:val="0"/>
          <w:marRight w:val="0"/>
          <w:marTop w:val="0"/>
          <w:marBottom w:val="0"/>
          <w:divBdr>
            <w:top w:val="none" w:sz="0" w:space="0" w:color="auto"/>
            <w:left w:val="none" w:sz="0" w:space="0" w:color="auto"/>
            <w:bottom w:val="none" w:sz="0" w:space="0" w:color="auto"/>
            <w:right w:val="none" w:sz="0" w:space="0" w:color="auto"/>
          </w:divBdr>
        </w:div>
        <w:div w:id="1029986420">
          <w:marLeft w:val="0"/>
          <w:marRight w:val="0"/>
          <w:marTop w:val="0"/>
          <w:marBottom w:val="0"/>
          <w:divBdr>
            <w:top w:val="none" w:sz="0" w:space="0" w:color="auto"/>
            <w:left w:val="none" w:sz="0" w:space="0" w:color="auto"/>
            <w:bottom w:val="none" w:sz="0" w:space="0" w:color="auto"/>
            <w:right w:val="none" w:sz="0" w:space="0" w:color="auto"/>
          </w:divBdr>
        </w:div>
        <w:div w:id="1037198560">
          <w:marLeft w:val="0"/>
          <w:marRight w:val="0"/>
          <w:marTop w:val="0"/>
          <w:marBottom w:val="0"/>
          <w:divBdr>
            <w:top w:val="none" w:sz="0" w:space="0" w:color="auto"/>
            <w:left w:val="none" w:sz="0" w:space="0" w:color="auto"/>
            <w:bottom w:val="none" w:sz="0" w:space="0" w:color="auto"/>
            <w:right w:val="none" w:sz="0" w:space="0" w:color="auto"/>
          </w:divBdr>
        </w:div>
        <w:div w:id="1037704634">
          <w:marLeft w:val="0"/>
          <w:marRight w:val="0"/>
          <w:marTop w:val="0"/>
          <w:marBottom w:val="0"/>
          <w:divBdr>
            <w:top w:val="none" w:sz="0" w:space="0" w:color="auto"/>
            <w:left w:val="none" w:sz="0" w:space="0" w:color="auto"/>
            <w:bottom w:val="none" w:sz="0" w:space="0" w:color="auto"/>
            <w:right w:val="none" w:sz="0" w:space="0" w:color="auto"/>
          </w:divBdr>
        </w:div>
        <w:div w:id="1045104344">
          <w:marLeft w:val="0"/>
          <w:marRight w:val="0"/>
          <w:marTop w:val="0"/>
          <w:marBottom w:val="0"/>
          <w:divBdr>
            <w:top w:val="none" w:sz="0" w:space="0" w:color="auto"/>
            <w:left w:val="none" w:sz="0" w:space="0" w:color="auto"/>
            <w:bottom w:val="none" w:sz="0" w:space="0" w:color="auto"/>
            <w:right w:val="none" w:sz="0" w:space="0" w:color="auto"/>
          </w:divBdr>
        </w:div>
        <w:div w:id="1056318277">
          <w:marLeft w:val="0"/>
          <w:marRight w:val="0"/>
          <w:marTop w:val="0"/>
          <w:marBottom w:val="0"/>
          <w:divBdr>
            <w:top w:val="none" w:sz="0" w:space="0" w:color="auto"/>
            <w:left w:val="none" w:sz="0" w:space="0" w:color="auto"/>
            <w:bottom w:val="none" w:sz="0" w:space="0" w:color="auto"/>
            <w:right w:val="none" w:sz="0" w:space="0" w:color="auto"/>
          </w:divBdr>
        </w:div>
        <w:div w:id="1058437466">
          <w:marLeft w:val="0"/>
          <w:marRight w:val="0"/>
          <w:marTop w:val="0"/>
          <w:marBottom w:val="0"/>
          <w:divBdr>
            <w:top w:val="none" w:sz="0" w:space="0" w:color="auto"/>
            <w:left w:val="none" w:sz="0" w:space="0" w:color="auto"/>
            <w:bottom w:val="none" w:sz="0" w:space="0" w:color="auto"/>
            <w:right w:val="none" w:sz="0" w:space="0" w:color="auto"/>
          </w:divBdr>
        </w:div>
        <w:div w:id="1072125243">
          <w:marLeft w:val="0"/>
          <w:marRight w:val="0"/>
          <w:marTop w:val="0"/>
          <w:marBottom w:val="0"/>
          <w:divBdr>
            <w:top w:val="none" w:sz="0" w:space="0" w:color="auto"/>
            <w:left w:val="none" w:sz="0" w:space="0" w:color="auto"/>
            <w:bottom w:val="none" w:sz="0" w:space="0" w:color="auto"/>
            <w:right w:val="none" w:sz="0" w:space="0" w:color="auto"/>
          </w:divBdr>
        </w:div>
        <w:div w:id="1091704548">
          <w:marLeft w:val="0"/>
          <w:marRight w:val="0"/>
          <w:marTop w:val="0"/>
          <w:marBottom w:val="0"/>
          <w:divBdr>
            <w:top w:val="none" w:sz="0" w:space="0" w:color="auto"/>
            <w:left w:val="none" w:sz="0" w:space="0" w:color="auto"/>
            <w:bottom w:val="none" w:sz="0" w:space="0" w:color="auto"/>
            <w:right w:val="none" w:sz="0" w:space="0" w:color="auto"/>
          </w:divBdr>
        </w:div>
        <w:div w:id="1102610326">
          <w:marLeft w:val="0"/>
          <w:marRight w:val="0"/>
          <w:marTop w:val="0"/>
          <w:marBottom w:val="0"/>
          <w:divBdr>
            <w:top w:val="none" w:sz="0" w:space="0" w:color="auto"/>
            <w:left w:val="none" w:sz="0" w:space="0" w:color="auto"/>
            <w:bottom w:val="none" w:sz="0" w:space="0" w:color="auto"/>
            <w:right w:val="none" w:sz="0" w:space="0" w:color="auto"/>
          </w:divBdr>
        </w:div>
        <w:div w:id="1104880093">
          <w:marLeft w:val="0"/>
          <w:marRight w:val="0"/>
          <w:marTop w:val="0"/>
          <w:marBottom w:val="0"/>
          <w:divBdr>
            <w:top w:val="none" w:sz="0" w:space="0" w:color="auto"/>
            <w:left w:val="none" w:sz="0" w:space="0" w:color="auto"/>
            <w:bottom w:val="none" w:sz="0" w:space="0" w:color="auto"/>
            <w:right w:val="none" w:sz="0" w:space="0" w:color="auto"/>
          </w:divBdr>
        </w:div>
        <w:div w:id="1114641564">
          <w:marLeft w:val="0"/>
          <w:marRight w:val="0"/>
          <w:marTop w:val="0"/>
          <w:marBottom w:val="0"/>
          <w:divBdr>
            <w:top w:val="none" w:sz="0" w:space="0" w:color="auto"/>
            <w:left w:val="none" w:sz="0" w:space="0" w:color="auto"/>
            <w:bottom w:val="none" w:sz="0" w:space="0" w:color="auto"/>
            <w:right w:val="none" w:sz="0" w:space="0" w:color="auto"/>
          </w:divBdr>
        </w:div>
        <w:div w:id="1116215446">
          <w:marLeft w:val="0"/>
          <w:marRight w:val="0"/>
          <w:marTop w:val="0"/>
          <w:marBottom w:val="0"/>
          <w:divBdr>
            <w:top w:val="none" w:sz="0" w:space="0" w:color="auto"/>
            <w:left w:val="none" w:sz="0" w:space="0" w:color="auto"/>
            <w:bottom w:val="none" w:sz="0" w:space="0" w:color="auto"/>
            <w:right w:val="none" w:sz="0" w:space="0" w:color="auto"/>
          </w:divBdr>
        </w:div>
        <w:div w:id="1126585384">
          <w:marLeft w:val="0"/>
          <w:marRight w:val="0"/>
          <w:marTop w:val="0"/>
          <w:marBottom w:val="0"/>
          <w:divBdr>
            <w:top w:val="none" w:sz="0" w:space="0" w:color="auto"/>
            <w:left w:val="none" w:sz="0" w:space="0" w:color="auto"/>
            <w:bottom w:val="none" w:sz="0" w:space="0" w:color="auto"/>
            <w:right w:val="none" w:sz="0" w:space="0" w:color="auto"/>
          </w:divBdr>
        </w:div>
        <w:div w:id="1159034210">
          <w:marLeft w:val="0"/>
          <w:marRight w:val="0"/>
          <w:marTop w:val="0"/>
          <w:marBottom w:val="0"/>
          <w:divBdr>
            <w:top w:val="none" w:sz="0" w:space="0" w:color="auto"/>
            <w:left w:val="none" w:sz="0" w:space="0" w:color="auto"/>
            <w:bottom w:val="none" w:sz="0" w:space="0" w:color="auto"/>
            <w:right w:val="none" w:sz="0" w:space="0" w:color="auto"/>
          </w:divBdr>
        </w:div>
        <w:div w:id="1179851680">
          <w:marLeft w:val="0"/>
          <w:marRight w:val="0"/>
          <w:marTop w:val="0"/>
          <w:marBottom w:val="0"/>
          <w:divBdr>
            <w:top w:val="none" w:sz="0" w:space="0" w:color="auto"/>
            <w:left w:val="none" w:sz="0" w:space="0" w:color="auto"/>
            <w:bottom w:val="none" w:sz="0" w:space="0" w:color="auto"/>
            <w:right w:val="none" w:sz="0" w:space="0" w:color="auto"/>
          </w:divBdr>
        </w:div>
        <w:div w:id="1203782848">
          <w:marLeft w:val="0"/>
          <w:marRight w:val="0"/>
          <w:marTop w:val="0"/>
          <w:marBottom w:val="0"/>
          <w:divBdr>
            <w:top w:val="none" w:sz="0" w:space="0" w:color="auto"/>
            <w:left w:val="none" w:sz="0" w:space="0" w:color="auto"/>
            <w:bottom w:val="none" w:sz="0" w:space="0" w:color="auto"/>
            <w:right w:val="none" w:sz="0" w:space="0" w:color="auto"/>
          </w:divBdr>
        </w:div>
        <w:div w:id="1237086712">
          <w:marLeft w:val="0"/>
          <w:marRight w:val="0"/>
          <w:marTop w:val="0"/>
          <w:marBottom w:val="0"/>
          <w:divBdr>
            <w:top w:val="none" w:sz="0" w:space="0" w:color="auto"/>
            <w:left w:val="none" w:sz="0" w:space="0" w:color="auto"/>
            <w:bottom w:val="none" w:sz="0" w:space="0" w:color="auto"/>
            <w:right w:val="none" w:sz="0" w:space="0" w:color="auto"/>
          </w:divBdr>
        </w:div>
        <w:div w:id="1245142513">
          <w:marLeft w:val="0"/>
          <w:marRight w:val="0"/>
          <w:marTop w:val="0"/>
          <w:marBottom w:val="0"/>
          <w:divBdr>
            <w:top w:val="none" w:sz="0" w:space="0" w:color="auto"/>
            <w:left w:val="none" w:sz="0" w:space="0" w:color="auto"/>
            <w:bottom w:val="none" w:sz="0" w:space="0" w:color="auto"/>
            <w:right w:val="none" w:sz="0" w:space="0" w:color="auto"/>
          </w:divBdr>
        </w:div>
        <w:div w:id="1253585608">
          <w:marLeft w:val="0"/>
          <w:marRight w:val="0"/>
          <w:marTop w:val="0"/>
          <w:marBottom w:val="0"/>
          <w:divBdr>
            <w:top w:val="none" w:sz="0" w:space="0" w:color="auto"/>
            <w:left w:val="none" w:sz="0" w:space="0" w:color="auto"/>
            <w:bottom w:val="none" w:sz="0" w:space="0" w:color="auto"/>
            <w:right w:val="none" w:sz="0" w:space="0" w:color="auto"/>
          </w:divBdr>
        </w:div>
        <w:div w:id="1287615468">
          <w:marLeft w:val="0"/>
          <w:marRight w:val="0"/>
          <w:marTop w:val="0"/>
          <w:marBottom w:val="0"/>
          <w:divBdr>
            <w:top w:val="none" w:sz="0" w:space="0" w:color="auto"/>
            <w:left w:val="none" w:sz="0" w:space="0" w:color="auto"/>
            <w:bottom w:val="none" w:sz="0" w:space="0" w:color="auto"/>
            <w:right w:val="none" w:sz="0" w:space="0" w:color="auto"/>
          </w:divBdr>
        </w:div>
        <w:div w:id="1295913481">
          <w:marLeft w:val="0"/>
          <w:marRight w:val="0"/>
          <w:marTop w:val="0"/>
          <w:marBottom w:val="0"/>
          <w:divBdr>
            <w:top w:val="none" w:sz="0" w:space="0" w:color="auto"/>
            <w:left w:val="none" w:sz="0" w:space="0" w:color="auto"/>
            <w:bottom w:val="none" w:sz="0" w:space="0" w:color="auto"/>
            <w:right w:val="none" w:sz="0" w:space="0" w:color="auto"/>
          </w:divBdr>
        </w:div>
        <w:div w:id="1302805876">
          <w:marLeft w:val="0"/>
          <w:marRight w:val="0"/>
          <w:marTop w:val="0"/>
          <w:marBottom w:val="0"/>
          <w:divBdr>
            <w:top w:val="none" w:sz="0" w:space="0" w:color="auto"/>
            <w:left w:val="none" w:sz="0" w:space="0" w:color="auto"/>
            <w:bottom w:val="none" w:sz="0" w:space="0" w:color="auto"/>
            <w:right w:val="none" w:sz="0" w:space="0" w:color="auto"/>
          </w:divBdr>
        </w:div>
        <w:div w:id="1346594076">
          <w:marLeft w:val="0"/>
          <w:marRight w:val="0"/>
          <w:marTop w:val="0"/>
          <w:marBottom w:val="0"/>
          <w:divBdr>
            <w:top w:val="none" w:sz="0" w:space="0" w:color="auto"/>
            <w:left w:val="none" w:sz="0" w:space="0" w:color="auto"/>
            <w:bottom w:val="none" w:sz="0" w:space="0" w:color="auto"/>
            <w:right w:val="none" w:sz="0" w:space="0" w:color="auto"/>
          </w:divBdr>
        </w:div>
        <w:div w:id="1347559212">
          <w:marLeft w:val="0"/>
          <w:marRight w:val="0"/>
          <w:marTop w:val="0"/>
          <w:marBottom w:val="0"/>
          <w:divBdr>
            <w:top w:val="none" w:sz="0" w:space="0" w:color="auto"/>
            <w:left w:val="none" w:sz="0" w:space="0" w:color="auto"/>
            <w:bottom w:val="none" w:sz="0" w:space="0" w:color="auto"/>
            <w:right w:val="none" w:sz="0" w:space="0" w:color="auto"/>
          </w:divBdr>
        </w:div>
        <w:div w:id="1402293664">
          <w:marLeft w:val="0"/>
          <w:marRight w:val="0"/>
          <w:marTop w:val="0"/>
          <w:marBottom w:val="0"/>
          <w:divBdr>
            <w:top w:val="none" w:sz="0" w:space="0" w:color="auto"/>
            <w:left w:val="none" w:sz="0" w:space="0" w:color="auto"/>
            <w:bottom w:val="none" w:sz="0" w:space="0" w:color="auto"/>
            <w:right w:val="none" w:sz="0" w:space="0" w:color="auto"/>
          </w:divBdr>
        </w:div>
        <w:div w:id="1413502634">
          <w:marLeft w:val="0"/>
          <w:marRight w:val="0"/>
          <w:marTop w:val="0"/>
          <w:marBottom w:val="0"/>
          <w:divBdr>
            <w:top w:val="none" w:sz="0" w:space="0" w:color="auto"/>
            <w:left w:val="none" w:sz="0" w:space="0" w:color="auto"/>
            <w:bottom w:val="none" w:sz="0" w:space="0" w:color="auto"/>
            <w:right w:val="none" w:sz="0" w:space="0" w:color="auto"/>
          </w:divBdr>
        </w:div>
        <w:div w:id="1461847485">
          <w:marLeft w:val="0"/>
          <w:marRight w:val="0"/>
          <w:marTop w:val="0"/>
          <w:marBottom w:val="0"/>
          <w:divBdr>
            <w:top w:val="none" w:sz="0" w:space="0" w:color="auto"/>
            <w:left w:val="none" w:sz="0" w:space="0" w:color="auto"/>
            <w:bottom w:val="none" w:sz="0" w:space="0" w:color="auto"/>
            <w:right w:val="none" w:sz="0" w:space="0" w:color="auto"/>
          </w:divBdr>
        </w:div>
        <w:div w:id="1506745364">
          <w:marLeft w:val="0"/>
          <w:marRight w:val="0"/>
          <w:marTop w:val="0"/>
          <w:marBottom w:val="0"/>
          <w:divBdr>
            <w:top w:val="none" w:sz="0" w:space="0" w:color="auto"/>
            <w:left w:val="none" w:sz="0" w:space="0" w:color="auto"/>
            <w:bottom w:val="none" w:sz="0" w:space="0" w:color="auto"/>
            <w:right w:val="none" w:sz="0" w:space="0" w:color="auto"/>
          </w:divBdr>
        </w:div>
        <w:div w:id="1532232099">
          <w:marLeft w:val="0"/>
          <w:marRight w:val="0"/>
          <w:marTop w:val="0"/>
          <w:marBottom w:val="0"/>
          <w:divBdr>
            <w:top w:val="none" w:sz="0" w:space="0" w:color="auto"/>
            <w:left w:val="none" w:sz="0" w:space="0" w:color="auto"/>
            <w:bottom w:val="none" w:sz="0" w:space="0" w:color="auto"/>
            <w:right w:val="none" w:sz="0" w:space="0" w:color="auto"/>
          </w:divBdr>
        </w:div>
        <w:div w:id="1555434015">
          <w:marLeft w:val="0"/>
          <w:marRight w:val="0"/>
          <w:marTop w:val="0"/>
          <w:marBottom w:val="0"/>
          <w:divBdr>
            <w:top w:val="none" w:sz="0" w:space="0" w:color="auto"/>
            <w:left w:val="none" w:sz="0" w:space="0" w:color="auto"/>
            <w:bottom w:val="none" w:sz="0" w:space="0" w:color="auto"/>
            <w:right w:val="none" w:sz="0" w:space="0" w:color="auto"/>
          </w:divBdr>
        </w:div>
        <w:div w:id="1586718695">
          <w:marLeft w:val="0"/>
          <w:marRight w:val="0"/>
          <w:marTop w:val="0"/>
          <w:marBottom w:val="0"/>
          <w:divBdr>
            <w:top w:val="none" w:sz="0" w:space="0" w:color="auto"/>
            <w:left w:val="none" w:sz="0" w:space="0" w:color="auto"/>
            <w:bottom w:val="none" w:sz="0" w:space="0" w:color="auto"/>
            <w:right w:val="none" w:sz="0" w:space="0" w:color="auto"/>
          </w:divBdr>
        </w:div>
        <w:div w:id="1618830640">
          <w:marLeft w:val="0"/>
          <w:marRight w:val="0"/>
          <w:marTop w:val="0"/>
          <w:marBottom w:val="0"/>
          <w:divBdr>
            <w:top w:val="none" w:sz="0" w:space="0" w:color="auto"/>
            <w:left w:val="none" w:sz="0" w:space="0" w:color="auto"/>
            <w:bottom w:val="none" w:sz="0" w:space="0" w:color="auto"/>
            <w:right w:val="none" w:sz="0" w:space="0" w:color="auto"/>
          </w:divBdr>
        </w:div>
        <w:div w:id="1618876576">
          <w:marLeft w:val="0"/>
          <w:marRight w:val="0"/>
          <w:marTop w:val="0"/>
          <w:marBottom w:val="0"/>
          <w:divBdr>
            <w:top w:val="none" w:sz="0" w:space="0" w:color="auto"/>
            <w:left w:val="none" w:sz="0" w:space="0" w:color="auto"/>
            <w:bottom w:val="none" w:sz="0" w:space="0" w:color="auto"/>
            <w:right w:val="none" w:sz="0" w:space="0" w:color="auto"/>
          </w:divBdr>
        </w:div>
        <w:div w:id="1624310830">
          <w:marLeft w:val="0"/>
          <w:marRight w:val="0"/>
          <w:marTop w:val="0"/>
          <w:marBottom w:val="0"/>
          <w:divBdr>
            <w:top w:val="none" w:sz="0" w:space="0" w:color="auto"/>
            <w:left w:val="none" w:sz="0" w:space="0" w:color="auto"/>
            <w:bottom w:val="none" w:sz="0" w:space="0" w:color="auto"/>
            <w:right w:val="none" w:sz="0" w:space="0" w:color="auto"/>
          </w:divBdr>
        </w:div>
        <w:div w:id="1659768823">
          <w:marLeft w:val="0"/>
          <w:marRight w:val="0"/>
          <w:marTop w:val="0"/>
          <w:marBottom w:val="0"/>
          <w:divBdr>
            <w:top w:val="none" w:sz="0" w:space="0" w:color="auto"/>
            <w:left w:val="none" w:sz="0" w:space="0" w:color="auto"/>
            <w:bottom w:val="none" w:sz="0" w:space="0" w:color="auto"/>
            <w:right w:val="none" w:sz="0" w:space="0" w:color="auto"/>
          </w:divBdr>
        </w:div>
        <w:div w:id="1684279249">
          <w:marLeft w:val="0"/>
          <w:marRight w:val="0"/>
          <w:marTop w:val="0"/>
          <w:marBottom w:val="0"/>
          <w:divBdr>
            <w:top w:val="none" w:sz="0" w:space="0" w:color="auto"/>
            <w:left w:val="none" w:sz="0" w:space="0" w:color="auto"/>
            <w:bottom w:val="none" w:sz="0" w:space="0" w:color="auto"/>
            <w:right w:val="none" w:sz="0" w:space="0" w:color="auto"/>
          </w:divBdr>
        </w:div>
        <w:div w:id="1696419268">
          <w:marLeft w:val="0"/>
          <w:marRight w:val="0"/>
          <w:marTop w:val="0"/>
          <w:marBottom w:val="0"/>
          <w:divBdr>
            <w:top w:val="none" w:sz="0" w:space="0" w:color="auto"/>
            <w:left w:val="none" w:sz="0" w:space="0" w:color="auto"/>
            <w:bottom w:val="none" w:sz="0" w:space="0" w:color="auto"/>
            <w:right w:val="none" w:sz="0" w:space="0" w:color="auto"/>
          </w:divBdr>
        </w:div>
        <w:div w:id="1724795765">
          <w:marLeft w:val="0"/>
          <w:marRight w:val="0"/>
          <w:marTop w:val="0"/>
          <w:marBottom w:val="0"/>
          <w:divBdr>
            <w:top w:val="none" w:sz="0" w:space="0" w:color="auto"/>
            <w:left w:val="none" w:sz="0" w:space="0" w:color="auto"/>
            <w:bottom w:val="none" w:sz="0" w:space="0" w:color="auto"/>
            <w:right w:val="none" w:sz="0" w:space="0" w:color="auto"/>
          </w:divBdr>
        </w:div>
        <w:div w:id="1797095221">
          <w:marLeft w:val="0"/>
          <w:marRight w:val="0"/>
          <w:marTop w:val="0"/>
          <w:marBottom w:val="0"/>
          <w:divBdr>
            <w:top w:val="none" w:sz="0" w:space="0" w:color="auto"/>
            <w:left w:val="none" w:sz="0" w:space="0" w:color="auto"/>
            <w:bottom w:val="none" w:sz="0" w:space="0" w:color="auto"/>
            <w:right w:val="none" w:sz="0" w:space="0" w:color="auto"/>
          </w:divBdr>
        </w:div>
        <w:div w:id="1806193238">
          <w:marLeft w:val="0"/>
          <w:marRight w:val="0"/>
          <w:marTop w:val="0"/>
          <w:marBottom w:val="0"/>
          <w:divBdr>
            <w:top w:val="none" w:sz="0" w:space="0" w:color="auto"/>
            <w:left w:val="none" w:sz="0" w:space="0" w:color="auto"/>
            <w:bottom w:val="none" w:sz="0" w:space="0" w:color="auto"/>
            <w:right w:val="none" w:sz="0" w:space="0" w:color="auto"/>
          </w:divBdr>
        </w:div>
        <w:div w:id="1822384933">
          <w:marLeft w:val="0"/>
          <w:marRight w:val="0"/>
          <w:marTop w:val="0"/>
          <w:marBottom w:val="0"/>
          <w:divBdr>
            <w:top w:val="none" w:sz="0" w:space="0" w:color="auto"/>
            <w:left w:val="none" w:sz="0" w:space="0" w:color="auto"/>
            <w:bottom w:val="none" w:sz="0" w:space="0" w:color="auto"/>
            <w:right w:val="none" w:sz="0" w:space="0" w:color="auto"/>
          </w:divBdr>
        </w:div>
        <w:div w:id="1874923613">
          <w:marLeft w:val="0"/>
          <w:marRight w:val="0"/>
          <w:marTop w:val="0"/>
          <w:marBottom w:val="0"/>
          <w:divBdr>
            <w:top w:val="none" w:sz="0" w:space="0" w:color="auto"/>
            <w:left w:val="none" w:sz="0" w:space="0" w:color="auto"/>
            <w:bottom w:val="none" w:sz="0" w:space="0" w:color="auto"/>
            <w:right w:val="none" w:sz="0" w:space="0" w:color="auto"/>
          </w:divBdr>
        </w:div>
        <w:div w:id="1905800104">
          <w:marLeft w:val="0"/>
          <w:marRight w:val="0"/>
          <w:marTop w:val="0"/>
          <w:marBottom w:val="0"/>
          <w:divBdr>
            <w:top w:val="none" w:sz="0" w:space="0" w:color="auto"/>
            <w:left w:val="none" w:sz="0" w:space="0" w:color="auto"/>
            <w:bottom w:val="none" w:sz="0" w:space="0" w:color="auto"/>
            <w:right w:val="none" w:sz="0" w:space="0" w:color="auto"/>
          </w:divBdr>
        </w:div>
        <w:div w:id="2006594175">
          <w:marLeft w:val="0"/>
          <w:marRight w:val="0"/>
          <w:marTop w:val="0"/>
          <w:marBottom w:val="0"/>
          <w:divBdr>
            <w:top w:val="none" w:sz="0" w:space="0" w:color="auto"/>
            <w:left w:val="none" w:sz="0" w:space="0" w:color="auto"/>
            <w:bottom w:val="none" w:sz="0" w:space="0" w:color="auto"/>
            <w:right w:val="none" w:sz="0" w:space="0" w:color="auto"/>
          </w:divBdr>
        </w:div>
        <w:div w:id="2007443125">
          <w:marLeft w:val="0"/>
          <w:marRight w:val="0"/>
          <w:marTop w:val="0"/>
          <w:marBottom w:val="0"/>
          <w:divBdr>
            <w:top w:val="none" w:sz="0" w:space="0" w:color="auto"/>
            <w:left w:val="none" w:sz="0" w:space="0" w:color="auto"/>
            <w:bottom w:val="none" w:sz="0" w:space="0" w:color="auto"/>
            <w:right w:val="none" w:sz="0" w:space="0" w:color="auto"/>
          </w:divBdr>
        </w:div>
        <w:div w:id="2012220196">
          <w:marLeft w:val="0"/>
          <w:marRight w:val="0"/>
          <w:marTop w:val="0"/>
          <w:marBottom w:val="0"/>
          <w:divBdr>
            <w:top w:val="none" w:sz="0" w:space="0" w:color="auto"/>
            <w:left w:val="none" w:sz="0" w:space="0" w:color="auto"/>
            <w:bottom w:val="none" w:sz="0" w:space="0" w:color="auto"/>
            <w:right w:val="none" w:sz="0" w:space="0" w:color="auto"/>
          </w:divBdr>
        </w:div>
        <w:div w:id="2017658136">
          <w:marLeft w:val="0"/>
          <w:marRight w:val="0"/>
          <w:marTop w:val="0"/>
          <w:marBottom w:val="0"/>
          <w:divBdr>
            <w:top w:val="none" w:sz="0" w:space="0" w:color="auto"/>
            <w:left w:val="none" w:sz="0" w:space="0" w:color="auto"/>
            <w:bottom w:val="none" w:sz="0" w:space="0" w:color="auto"/>
            <w:right w:val="none" w:sz="0" w:space="0" w:color="auto"/>
          </w:divBdr>
        </w:div>
        <w:div w:id="2019118571">
          <w:marLeft w:val="0"/>
          <w:marRight w:val="0"/>
          <w:marTop w:val="0"/>
          <w:marBottom w:val="0"/>
          <w:divBdr>
            <w:top w:val="none" w:sz="0" w:space="0" w:color="auto"/>
            <w:left w:val="none" w:sz="0" w:space="0" w:color="auto"/>
            <w:bottom w:val="none" w:sz="0" w:space="0" w:color="auto"/>
            <w:right w:val="none" w:sz="0" w:space="0" w:color="auto"/>
          </w:divBdr>
        </w:div>
        <w:div w:id="2067801112">
          <w:marLeft w:val="0"/>
          <w:marRight w:val="0"/>
          <w:marTop w:val="0"/>
          <w:marBottom w:val="0"/>
          <w:divBdr>
            <w:top w:val="none" w:sz="0" w:space="0" w:color="auto"/>
            <w:left w:val="none" w:sz="0" w:space="0" w:color="auto"/>
            <w:bottom w:val="none" w:sz="0" w:space="0" w:color="auto"/>
            <w:right w:val="none" w:sz="0" w:space="0" w:color="auto"/>
          </w:divBdr>
        </w:div>
        <w:div w:id="2072120704">
          <w:marLeft w:val="0"/>
          <w:marRight w:val="0"/>
          <w:marTop w:val="0"/>
          <w:marBottom w:val="0"/>
          <w:divBdr>
            <w:top w:val="none" w:sz="0" w:space="0" w:color="auto"/>
            <w:left w:val="none" w:sz="0" w:space="0" w:color="auto"/>
            <w:bottom w:val="none" w:sz="0" w:space="0" w:color="auto"/>
            <w:right w:val="none" w:sz="0" w:space="0" w:color="auto"/>
          </w:divBdr>
        </w:div>
        <w:div w:id="2085370024">
          <w:marLeft w:val="0"/>
          <w:marRight w:val="0"/>
          <w:marTop w:val="0"/>
          <w:marBottom w:val="0"/>
          <w:divBdr>
            <w:top w:val="none" w:sz="0" w:space="0" w:color="auto"/>
            <w:left w:val="none" w:sz="0" w:space="0" w:color="auto"/>
            <w:bottom w:val="none" w:sz="0" w:space="0" w:color="auto"/>
            <w:right w:val="none" w:sz="0" w:space="0" w:color="auto"/>
          </w:divBdr>
        </w:div>
        <w:div w:id="2087218499">
          <w:marLeft w:val="0"/>
          <w:marRight w:val="0"/>
          <w:marTop w:val="0"/>
          <w:marBottom w:val="0"/>
          <w:divBdr>
            <w:top w:val="none" w:sz="0" w:space="0" w:color="auto"/>
            <w:left w:val="none" w:sz="0" w:space="0" w:color="auto"/>
            <w:bottom w:val="none" w:sz="0" w:space="0" w:color="auto"/>
            <w:right w:val="none" w:sz="0" w:space="0" w:color="auto"/>
          </w:divBdr>
        </w:div>
        <w:div w:id="2121558915">
          <w:marLeft w:val="0"/>
          <w:marRight w:val="0"/>
          <w:marTop w:val="0"/>
          <w:marBottom w:val="0"/>
          <w:divBdr>
            <w:top w:val="none" w:sz="0" w:space="0" w:color="auto"/>
            <w:left w:val="none" w:sz="0" w:space="0" w:color="auto"/>
            <w:bottom w:val="none" w:sz="0" w:space="0" w:color="auto"/>
            <w:right w:val="none" w:sz="0" w:space="0" w:color="auto"/>
          </w:divBdr>
        </w:div>
        <w:div w:id="2129664985">
          <w:marLeft w:val="0"/>
          <w:marRight w:val="0"/>
          <w:marTop w:val="0"/>
          <w:marBottom w:val="0"/>
          <w:divBdr>
            <w:top w:val="none" w:sz="0" w:space="0" w:color="auto"/>
            <w:left w:val="none" w:sz="0" w:space="0" w:color="auto"/>
            <w:bottom w:val="none" w:sz="0" w:space="0" w:color="auto"/>
            <w:right w:val="none" w:sz="0" w:space="0" w:color="auto"/>
          </w:divBdr>
        </w:div>
      </w:divsChild>
    </w:div>
    <w:div w:id="1871794938">
      <w:bodyDiv w:val="1"/>
      <w:marLeft w:val="0"/>
      <w:marRight w:val="0"/>
      <w:marTop w:val="0"/>
      <w:marBottom w:val="0"/>
      <w:divBdr>
        <w:top w:val="none" w:sz="0" w:space="0" w:color="auto"/>
        <w:left w:val="none" w:sz="0" w:space="0" w:color="auto"/>
        <w:bottom w:val="none" w:sz="0" w:space="0" w:color="auto"/>
        <w:right w:val="none" w:sz="0" w:space="0" w:color="auto"/>
      </w:divBdr>
      <w:divsChild>
        <w:div w:id="13962242">
          <w:marLeft w:val="0"/>
          <w:marRight w:val="0"/>
          <w:marTop w:val="0"/>
          <w:marBottom w:val="0"/>
          <w:divBdr>
            <w:top w:val="none" w:sz="0" w:space="0" w:color="auto"/>
            <w:left w:val="none" w:sz="0" w:space="0" w:color="auto"/>
            <w:bottom w:val="none" w:sz="0" w:space="0" w:color="auto"/>
            <w:right w:val="none" w:sz="0" w:space="0" w:color="auto"/>
          </w:divBdr>
        </w:div>
        <w:div w:id="28380312">
          <w:marLeft w:val="0"/>
          <w:marRight w:val="0"/>
          <w:marTop w:val="0"/>
          <w:marBottom w:val="0"/>
          <w:divBdr>
            <w:top w:val="none" w:sz="0" w:space="0" w:color="auto"/>
            <w:left w:val="none" w:sz="0" w:space="0" w:color="auto"/>
            <w:bottom w:val="none" w:sz="0" w:space="0" w:color="auto"/>
            <w:right w:val="none" w:sz="0" w:space="0" w:color="auto"/>
          </w:divBdr>
        </w:div>
        <w:div w:id="54743677">
          <w:marLeft w:val="0"/>
          <w:marRight w:val="0"/>
          <w:marTop w:val="0"/>
          <w:marBottom w:val="0"/>
          <w:divBdr>
            <w:top w:val="none" w:sz="0" w:space="0" w:color="auto"/>
            <w:left w:val="none" w:sz="0" w:space="0" w:color="auto"/>
            <w:bottom w:val="none" w:sz="0" w:space="0" w:color="auto"/>
            <w:right w:val="none" w:sz="0" w:space="0" w:color="auto"/>
          </w:divBdr>
        </w:div>
        <w:div w:id="93980579">
          <w:marLeft w:val="0"/>
          <w:marRight w:val="0"/>
          <w:marTop w:val="0"/>
          <w:marBottom w:val="0"/>
          <w:divBdr>
            <w:top w:val="none" w:sz="0" w:space="0" w:color="auto"/>
            <w:left w:val="none" w:sz="0" w:space="0" w:color="auto"/>
            <w:bottom w:val="none" w:sz="0" w:space="0" w:color="auto"/>
            <w:right w:val="none" w:sz="0" w:space="0" w:color="auto"/>
          </w:divBdr>
        </w:div>
        <w:div w:id="124350179">
          <w:marLeft w:val="0"/>
          <w:marRight w:val="0"/>
          <w:marTop w:val="0"/>
          <w:marBottom w:val="0"/>
          <w:divBdr>
            <w:top w:val="none" w:sz="0" w:space="0" w:color="auto"/>
            <w:left w:val="none" w:sz="0" w:space="0" w:color="auto"/>
            <w:bottom w:val="none" w:sz="0" w:space="0" w:color="auto"/>
            <w:right w:val="none" w:sz="0" w:space="0" w:color="auto"/>
          </w:divBdr>
        </w:div>
        <w:div w:id="274405617">
          <w:marLeft w:val="0"/>
          <w:marRight w:val="0"/>
          <w:marTop w:val="0"/>
          <w:marBottom w:val="0"/>
          <w:divBdr>
            <w:top w:val="none" w:sz="0" w:space="0" w:color="auto"/>
            <w:left w:val="none" w:sz="0" w:space="0" w:color="auto"/>
            <w:bottom w:val="none" w:sz="0" w:space="0" w:color="auto"/>
            <w:right w:val="none" w:sz="0" w:space="0" w:color="auto"/>
          </w:divBdr>
        </w:div>
        <w:div w:id="294800529">
          <w:marLeft w:val="0"/>
          <w:marRight w:val="0"/>
          <w:marTop w:val="0"/>
          <w:marBottom w:val="0"/>
          <w:divBdr>
            <w:top w:val="none" w:sz="0" w:space="0" w:color="auto"/>
            <w:left w:val="none" w:sz="0" w:space="0" w:color="auto"/>
            <w:bottom w:val="none" w:sz="0" w:space="0" w:color="auto"/>
            <w:right w:val="none" w:sz="0" w:space="0" w:color="auto"/>
          </w:divBdr>
        </w:div>
        <w:div w:id="356854779">
          <w:marLeft w:val="0"/>
          <w:marRight w:val="0"/>
          <w:marTop w:val="0"/>
          <w:marBottom w:val="0"/>
          <w:divBdr>
            <w:top w:val="none" w:sz="0" w:space="0" w:color="auto"/>
            <w:left w:val="none" w:sz="0" w:space="0" w:color="auto"/>
            <w:bottom w:val="none" w:sz="0" w:space="0" w:color="auto"/>
            <w:right w:val="none" w:sz="0" w:space="0" w:color="auto"/>
          </w:divBdr>
        </w:div>
        <w:div w:id="419183799">
          <w:marLeft w:val="0"/>
          <w:marRight w:val="0"/>
          <w:marTop w:val="0"/>
          <w:marBottom w:val="0"/>
          <w:divBdr>
            <w:top w:val="none" w:sz="0" w:space="0" w:color="auto"/>
            <w:left w:val="none" w:sz="0" w:space="0" w:color="auto"/>
            <w:bottom w:val="none" w:sz="0" w:space="0" w:color="auto"/>
            <w:right w:val="none" w:sz="0" w:space="0" w:color="auto"/>
          </w:divBdr>
        </w:div>
        <w:div w:id="504324327">
          <w:marLeft w:val="0"/>
          <w:marRight w:val="0"/>
          <w:marTop w:val="0"/>
          <w:marBottom w:val="0"/>
          <w:divBdr>
            <w:top w:val="none" w:sz="0" w:space="0" w:color="auto"/>
            <w:left w:val="none" w:sz="0" w:space="0" w:color="auto"/>
            <w:bottom w:val="none" w:sz="0" w:space="0" w:color="auto"/>
            <w:right w:val="none" w:sz="0" w:space="0" w:color="auto"/>
          </w:divBdr>
        </w:div>
        <w:div w:id="514003045">
          <w:marLeft w:val="0"/>
          <w:marRight w:val="0"/>
          <w:marTop w:val="0"/>
          <w:marBottom w:val="0"/>
          <w:divBdr>
            <w:top w:val="none" w:sz="0" w:space="0" w:color="auto"/>
            <w:left w:val="none" w:sz="0" w:space="0" w:color="auto"/>
            <w:bottom w:val="none" w:sz="0" w:space="0" w:color="auto"/>
            <w:right w:val="none" w:sz="0" w:space="0" w:color="auto"/>
          </w:divBdr>
        </w:div>
        <w:div w:id="658460925">
          <w:marLeft w:val="0"/>
          <w:marRight w:val="0"/>
          <w:marTop w:val="0"/>
          <w:marBottom w:val="0"/>
          <w:divBdr>
            <w:top w:val="none" w:sz="0" w:space="0" w:color="auto"/>
            <w:left w:val="none" w:sz="0" w:space="0" w:color="auto"/>
            <w:bottom w:val="none" w:sz="0" w:space="0" w:color="auto"/>
            <w:right w:val="none" w:sz="0" w:space="0" w:color="auto"/>
          </w:divBdr>
        </w:div>
        <w:div w:id="806511826">
          <w:marLeft w:val="0"/>
          <w:marRight w:val="0"/>
          <w:marTop w:val="0"/>
          <w:marBottom w:val="0"/>
          <w:divBdr>
            <w:top w:val="none" w:sz="0" w:space="0" w:color="auto"/>
            <w:left w:val="none" w:sz="0" w:space="0" w:color="auto"/>
            <w:bottom w:val="none" w:sz="0" w:space="0" w:color="auto"/>
            <w:right w:val="none" w:sz="0" w:space="0" w:color="auto"/>
          </w:divBdr>
        </w:div>
        <w:div w:id="949702568">
          <w:marLeft w:val="0"/>
          <w:marRight w:val="0"/>
          <w:marTop w:val="0"/>
          <w:marBottom w:val="0"/>
          <w:divBdr>
            <w:top w:val="none" w:sz="0" w:space="0" w:color="auto"/>
            <w:left w:val="none" w:sz="0" w:space="0" w:color="auto"/>
            <w:bottom w:val="none" w:sz="0" w:space="0" w:color="auto"/>
            <w:right w:val="none" w:sz="0" w:space="0" w:color="auto"/>
          </w:divBdr>
        </w:div>
        <w:div w:id="989820335">
          <w:marLeft w:val="0"/>
          <w:marRight w:val="0"/>
          <w:marTop w:val="0"/>
          <w:marBottom w:val="0"/>
          <w:divBdr>
            <w:top w:val="none" w:sz="0" w:space="0" w:color="auto"/>
            <w:left w:val="none" w:sz="0" w:space="0" w:color="auto"/>
            <w:bottom w:val="none" w:sz="0" w:space="0" w:color="auto"/>
            <w:right w:val="none" w:sz="0" w:space="0" w:color="auto"/>
          </w:divBdr>
        </w:div>
        <w:div w:id="1194222812">
          <w:marLeft w:val="0"/>
          <w:marRight w:val="0"/>
          <w:marTop w:val="0"/>
          <w:marBottom w:val="0"/>
          <w:divBdr>
            <w:top w:val="none" w:sz="0" w:space="0" w:color="auto"/>
            <w:left w:val="none" w:sz="0" w:space="0" w:color="auto"/>
            <w:bottom w:val="none" w:sz="0" w:space="0" w:color="auto"/>
            <w:right w:val="none" w:sz="0" w:space="0" w:color="auto"/>
          </w:divBdr>
        </w:div>
        <w:div w:id="1209998708">
          <w:marLeft w:val="0"/>
          <w:marRight w:val="0"/>
          <w:marTop w:val="0"/>
          <w:marBottom w:val="0"/>
          <w:divBdr>
            <w:top w:val="none" w:sz="0" w:space="0" w:color="auto"/>
            <w:left w:val="none" w:sz="0" w:space="0" w:color="auto"/>
            <w:bottom w:val="none" w:sz="0" w:space="0" w:color="auto"/>
            <w:right w:val="none" w:sz="0" w:space="0" w:color="auto"/>
          </w:divBdr>
        </w:div>
        <w:div w:id="1229803908">
          <w:marLeft w:val="0"/>
          <w:marRight w:val="0"/>
          <w:marTop w:val="0"/>
          <w:marBottom w:val="0"/>
          <w:divBdr>
            <w:top w:val="none" w:sz="0" w:space="0" w:color="auto"/>
            <w:left w:val="none" w:sz="0" w:space="0" w:color="auto"/>
            <w:bottom w:val="none" w:sz="0" w:space="0" w:color="auto"/>
            <w:right w:val="none" w:sz="0" w:space="0" w:color="auto"/>
          </w:divBdr>
        </w:div>
        <w:div w:id="1236932089">
          <w:marLeft w:val="0"/>
          <w:marRight w:val="0"/>
          <w:marTop w:val="0"/>
          <w:marBottom w:val="0"/>
          <w:divBdr>
            <w:top w:val="none" w:sz="0" w:space="0" w:color="auto"/>
            <w:left w:val="none" w:sz="0" w:space="0" w:color="auto"/>
            <w:bottom w:val="none" w:sz="0" w:space="0" w:color="auto"/>
            <w:right w:val="none" w:sz="0" w:space="0" w:color="auto"/>
          </w:divBdr>
        </w:div>
        <w:div w:id="1282495153">
          <w:marLeft w:val="0"/>
          <w:marRight w:val="0"/>
          <w:marTop w:val="0"/>
          <w:marBottom w:val="0"/>
          <w:divBdr>
            <w:top w:val="none" w:sz="0" w:space="0" w:color="auto"/>
            <w:left w:val="none" w:sz="0" w:space="0" w:color="auto"/>
            <w:bottom w:val="none" w:sz="0" w:space="0" w:color="auto"/>
            <w:right w:val="none" w:sz="0" w:space="0" w:color="auto"/>
          </w:divBdr>
        </w:div>
        <w:div w:id="1454059915">
          <w:marLeft w:val="0"/>
          <w:marRight w:val="0"/>
          <w:marTop w:val="0"/>
          <w:marBottom w:val="0"/>
          <w:divBdr>
            <w:top w:val="none" w:sz="0" w:space="0" w:color="auto"/>
            <w:left w:val="none" w:sz="0" w:space="0" w:color="auto"/>
            <w:bottom w:val="none" w:sz="0" w:space="0" w:color="auto"/>
            <w:right w:val="none" w:sz="0" w:space="0" w:color="auto"/>
          </w:divBdr>
        </w:div>
        <w:div w:id="1509370590">
          <w:marLeft w:val="0"/>
          <w:marRight w:val="0"/>
          <w:marTop w:val="0"/>
          <w:marBottom w:val="0"/>
          <w:divBdr>
            <w:top w:val="none" w:sz="0" w:space="0" w:color="auto"/>
            <w:left w:val="none" w:sz="0" w:space="0" w:color="auto"/>
            <w:bottom w:val="none" w:sz="0" w:space="0" w:color="auto"/>
            <w:right w:val="none" w:sz="0" w:space="0" w:color="auto"/>
          </w:divBdr>
        </w:div>
        <w:div w:id="1588690071">
          <w:marLeft w:val="0"/>
          <w:marRight w:val="0"/>
          <w:marTop w:val="0"/>
          <w:marBottom w:val="0"/>
          <w:divBdr>
            <w:top w:val="none" w:sz="0" w:space="0" w:color="auto"/>
            <w:left w:val="none" w:sz="0" w:space="0" w:color="auto"/>
            <w:bottom w:val="none" w:sz="0" w:space="0" w:color="auto"/>
            <w:right w:val="none" w:sz="0" w:space="0" w:color="auto"/>
          </w:divBdr>
        </w:div>
        <w:div w:id="1608388812">
          <w:marLeft w:val="0"/>
          <w:marRight w:val="0"/>
          <w:marTop w:val="0"/>
          <w:marBottom w:val="0"/>
          <w:divBdr>
            <w:top w:val="none" w:sz="0" w:space="0" w:color="auto"/>
            <w:left w:val="none" w:sz="0" w:space="0" w:color="auto"/>
            <w:bottom w:val="none" w:sz="0" w:space="0" w:color="auto"/>
            <w:right w:val="none" w:sz="0" w:space="0" w:color="auto"/>
          </w:divBdr>
        </w:div>
        <w:div w:id="1701321208">
          <w:marLeft w:val="0"/>
          <w:marRight w:val="0"/>
          <w:marTop w:val="0"/>
          <w:marBottom w:val="0"/>
          <w:divBdr>
            <w:top w:val="none" w:sz="0" w:space="0" w:color="auto"/>
            <w:left w:val="none" w:sz="0" w:space="0" w:color="auto"/>
            <w:bottom w:val="none" w:sz="0" w:space="0" w:color="auto"/>
            <w:right w:val="none" w:sz="0" w:space="0" w:color="auto"/>
          </w:divBdr>
        </w:div>
        <w:div w:id="1802914725">
          <w:marLeft w:val="0"/>
          <w:marRight w:val="0"/>
          <w:marTop w:val="0"/>
          <w:marBottom w:val="0"/>
          <w:divBdr>
            <w:top w:val="none" w:sz="0" w:space="0" w:color="auto"/>
            <w:left w:val="none" w:sz="0" w:space="0" w:color="auto"/>
            <w:bottom w:val="none" w:sz="0" w:space="0" w:color="auto"/>
            <w:right w:val="none" w:sz="0" w:space="0" w:color="auto"/>
          </w:divBdr>
        </w:div>
        <w:div w:id="1930387956">
          <w:marLeft w:val="0"/>
          <w:marRight w:val="0"/>
          <w:marTop w:val="0"/>
          <w:marBottom w:val="0"/>
          <w:divBdr>
            <w:top w:val="none" w:sz="0" w:space="0" w:color="auto"/>
            <w:left w:val="none" w:sz="0" w:space="0" w:color="auto"/>
            <w:bottom w:val="none" w:sz="0" w:space="0" w:color="auto"/>
            <w:right w:val="none" w:sz="0" w:space="0" w:color="auto"/>
          </w:divBdr>
        </w:div>
        <w:div w:id="1934194856">
          <w:marLeft w:val="0"/>
          <w:marRight w:val="0"/>
          <w:marTop w:val="0"/>
          <w:marBottom w:val="0"/>
          <w:divBdr>
            <w:top w:val="none" w:sz="0" w:space="0" w:color="auto"/>
            <w:left w:val="none" w:sz="0" w:space="0" w:color="auto"/>
            <w:bottom w:val="none" w:sz="0" w:space="0" w:color="auto"/>
            <w:right w:val="none" w:sz="0" w:space="0" w:color="auto"/>
          </w:divBdr>
        </w:div>
        <w:div w:id="1975483966">
          <w:marLeft w:val="0"/>
          <w:marRight w:val="0"/>
          <w:marTop w:val="0"/>
          <w:marBottom w:val="0"/>
          <w:divBdr>
            <w:top w:val="none" w:sz="0" w:space="0" w:color="auto"/>
            <w:left w:val="none" w:sz="0" w:space="0" w:color="auto"/>
            <w:bottom w:val="none" w:sz="0" w:space="0" w:color="auto"/>
            <w:right w:val="none" w:sz="0" w:space="0" w:color="auto"/>
          </w:divBdr>
        </w:div>
        <w:div w:id="2061201691">
          <w:marLeft w:val="0"/>
          <w:marRight w:val="0"/>
          <w:marTop w:val="0"/>
          <w:marBottom w:val="0"/>
          <w:divBdr>
            <w:top w:val="none" w:sz="0" w:space="0" w:color="auto"/>
            <w:left w:val="none" w:sz="0" w:space="0" w:color="auto"/>
            <w:bottom w:val="none" w:sz="0" w:space="0" w:color="auto"/>
            <w:right w:val="none" w:sz="0" w:space="0" w:color="auto"/>
          </w:divBdr>
        </w:div>
      </w:divsChild>
    </w:div>
    <w:div w:id="1926843489">
      <w:bodyDiv w:val="1"/>
      <w:marLeft w:val="0"/>
      <w:marRight w:val="0"/>
      <w:marTop w:val="0"/>
      <w:marBottom w:val="0"/>
      <w:divBdr>
        <w:top w:val="none" w:sz="0" w:space="0" w:color="auto"/>
        <w:left w:val="none" w:sz="0" w:space="0" w:color="auto"/>
        <w:bottom w:val="none" w:sz="0" w:space="0" w:color="auto"/>
        <w:right w:val="none" w:sz="0" w:space="0" w:color="auto"/>
      </w:divBdr>
      <w:divsChild>
        <w:div w:id="1286498414">
          <w:marLeft w:val="0"/>
          <w:marRight w:val="0"/>
          <w:marTop w:val="0"/>
          <w:marBottom w:val="0"/>
          <w:divBdr>
            <w:top w:val="none" w:sz="0" w:space="0" w:color="auto"/>
            <w:left w:val="none" w:sz="0" w:space="0" w:color="auto"/>
            <w:bottom w:val="none" w:sz="0" w:space="0" w:color="auto"/>
            <w:right w:val="none" w:sz="0" w:space="0" w:color="auto"/>
          </w:divBdr>
        </w:div>
        <w:div w:id="1945068640">
          <w:marLeft w:val="0"/>
          <w:marRight w:val="0"/>
          <w:marTop w:val="0"/>
          <w:marBottom w:val="0"/>
          <w:divBdr>
            <w:top w:val="none" w:sz="0" w:space="0" w:color="auto"/>
            <w:left w:val="none" w:sz="0" w:space="0" w:color="auto"/>
            <w:bottom w:val="none" w:sz="0" w:space="0" w:color="auto"/>
            <w:right w:val="none" w:sz="0" w:space="0" w:color="auto"/>
          </w:divBdr>
        </w:div>
      </w:divsChild>
    </w:div>
    <w:div w:id="1927372995">
      <w:bodyDiv w:val="1"/>
      <w:marLeft w:val="0"/>
      <w:marRight w:val="0"/>
      <w:marTop w:val="0"/>
      <w:marBottom w:val="0"/>
      <w:divBdr>
        <w:top w:val="none" w:sz="0" w:space="0" w:color="auto"/>
        <w:left w:val="none" w:sz="0" w:space="0" w:color="auto"/>
        <w:bottom w:val="none" w:sz="0" w:space="0" w:color="auto"/>
        <w:right w:val="none" w:sz="0" w:space="0" w:color="auto"/>
      </w:divBdr>
    </w:div>
    <w:div w:id="1928922195">
      <w:bodyDiv w:val="1"/>
      <w:marLeft w:val="0"/>
      <w:marRight w:val="0"/>
      <w:marTop w:val="0"/>
      <w:marBottom w:val="0"/>
      <w:divBdr>
        <w:top w:val="none" w:sz="0" w:space="0" w:color="auto"/>
        <w:left w:val="none" w:sz="0" w:space="0" w:color="auto"/>
        <w:bottom w:val="none" w:sz="0" w:space="0" w:color="auto"/>
        <w:right w:val="none" w:sz="0" w:space="0" w:color="auto"/>
      </w:divBdr>
      <w:divsChild>
        <w:div w:id="8677566">
          <w:marLeft w:val="0"/>
          <w:marRight w:val="0"/>
          <w:marTop w:val="0"/>
          <w:marBottom w:val="0"/>
          <w:divBdr>
            <w:top w:val="none" w:sz="0" w:space="0" w:color="auto"/>
            <w:left w:val="none" w:sz="0" w:space="0" w:color="auto"/>
            <w:bottom w:val="none" w:sz="0" w:space="0" w:color="auto"/>
            <w:right w:val="none" w:sz="0" w:space="0" w:color="auto"/>
          </w:divBdr>
        </w:div>
        <w:div w:id="132256828">
          <w:marLeft w:val="0"/>
          <w:marRight w:val="0"/>
          <w:marTop w:val="0"/>
          <w:marBottom w:val="0"/>
          <w:divBdr>
            <w:top w:val="none" w:sz="0" w:space="0" w:color="auto"/>
            <w:left w:val="none" w:sz="0" w:space="0" w:color="auto"/>
            <w:bottom w:val="none" w:sz="0" w:space="0" w:color="auto"/>
            <w:right w:val="none" w:sz="0" w:space="0" w:color="auto"/>
          </w:divBdr>
        </w:div>
        <w:div w:id="329523215">
          <w:marLeft w:val="0"/>
          <w:marRight w:val="0"/>
          <w:marTop w:val="0"/>
          <w:marBottom w:val="0"/>
          <w:divBdr>
            <w:top w:val="none" w:sz="0" w:space="0" w:color="auto"/>
            <w:left w:val="none" w:sz="0" w:space="0" w:color="auto"/>
            <w:bottom w:val="none" w:sz="0" w:space="0" w:color="auto"/>
            <w:right w:val="none" w:sz="0" w:space="0" w:color="auto"/>
          </w:divBdr>
        </w:div>
        <w:div w:id="717971915">
          <w:marLeft w:val="0"/>
          <w:marRight w:val="0"/>
          <w:marTop w:val="0"/>
          <w:marBottom w:val="0"/>
          <w:divBdr>
            <w:top w:val="none" w:sz="0" w:space="0" w:color="auto"/>
            <w:left w:val="none" w:sz="0" w:space="0" w:color="auto"/>
            <w:bottom w:val="none" w:sz="0" w:space="0" w:color="auto"/>
            <w:right w:val="none" w:sz="0" w:space="0" w:color="auto"/>
          </w:divBdr>
        </w:div>
        <w:div w:id="847326782">
          <w:marLeft w:val="0"/>
          <w:marRight w:val="0"/>
          <w:marTop w:val="0"/>
          <w:marBottom w:val="0"/>
          <w:divBdr>
            <w:top w:val="none" w:sz="0" w:space="0" w:color="auto"/>
            <w:left w:val="none" w:sz="0" w:space="0" w:color="auto"/>
            <w:bottom w:val="none" w:sz="0" w:space="0" w:color="auto"/>
            <w:right w:val="none" w:sz="0" w:space="0" w:color="auto"/>
          </w:divBdr>
        </w:div>
        <w:div w:id="853806826">
          <w:marLeft w:val="0"/>
          <w:marRight w:val="0"/>
          <w:marTop w:val="0"/>
          <w:marBottom w:val="0"/>
          <w:divBdr>
            <w:top w:val="none" w:sz="0" w:space="0" w:color="auto"/>
            <w:left w:val="none" w:sz="0" w:space="0" w:color="auto"/>
            <w:bottom w:val="none" w:sz="0" w:space="0" w:color="auto"/>
            <w:right w:val="none" w:sz="0" w:space="0" w:color="auto"/>
          </w:divBdr>
        </w:div>
        <w:div w:id="1079400966">
          <w:marLeft w:val="0"/>
          <w:marRight w:val="0"/>
          <w:marTop w:val="0"/>
          <w:marBottom w:val="0"/>
          <w:divBdr>
            <w:top w:val="none" w:sz="0" w:space="0" w:color="auto"/>
            <w:left w:val="none" w:sz="0" w:space="0" w:color="auto"/>
            <w:bottom w:val="none" w:sz="0" w:space="0" w:color="auto"/>
            <w:right w:val="none" w:sz="0" w:space="0" w:color="auto"/>
          </w:divBdr>
        </w:div>
        <w:div w:id="1582637885">
          <w:marLeft w:val="0"/>
          <w:marRight w:val="0"/>
          <w:marTop w:val="0"/>
          <w:marBottom w:val="0"/>
          <w:divBdr>
            <w:top w:val="none" w:sz="0" w:space="0" w:color="auto"/>
            <w:left w:val="none" w:sz="0" w:space="0" w:color="auto"/>
            <w:bottom w:val="none" w:sz="0" w:space="0" w:color="auto"/>
            <w:right w:val="none" w:sz="0" w:space="0" w:color="auto"/>
          </w:divBdr>
        </w:div>
        <w:div w:id="1628505811">
          <w:marLeft w:val="0"/>
          <w:marRight w:val="0"/>
          <w:marTop w:val="0"/>
          <w:marBottom w:val="0"/>
          <w:divBdr>
            <w:top w:val="none" w:sz="0" w:space="0" w:color="auto"/>
            <w:left w:val="none" w:sz="0" w:space="0" w:color="auto"/>
            <w:bottom w:val="none" w:sz="0" w:space="0" w:color="auto"/>
            <w:right w:val="none" w:sz="0" w:space="0" w:color="auto"/>
          </w:divBdr>
        </w:div>
        <w:div w:id="1770929387">
          <w:marLeft w:val="0"/>
          <w:marRight w:val="0"/>
          <w:marTop w:val="0"/>
          <w:marBottom w:val="0"/>
          <w:divBdr>
            <w:top w:val="none" w:sz="0" w:space="0" w:color="auto"/>
            <w:left w:val="none" w:sz="0" w:space="0" w:color="auto"/>
            <w:bottom w:val="none" w:sz="0" w:space="0" w:color="auto"/>
            <w:right w:val="none" w:sz="0" w:space="0" w:color="auto"/>
          </w:divBdr>
        </w:div>
        <w:div w:id="2119329028">
          <w:marLeft w:val="0"/>
          <w:marRight w:val="0"/>
          <w:marTop w:val="0"/>
          <w:marBottom w:val="0"/>
          <w:divBdr>
            <w:top w:val="none" w:sz="0" w:space="0" w:color="auto"/>
            <w:left w:val="none" w:sz="0" w:space="0" w:color="auto"/>
            <w:bottom w:val="none" w:sz="0" w:space="0" w:color="auto"/>
            <w:right w:val="none" w:sz="0" w:space="0" w:color="auto"/>
          </w:divBdr>
        </w:div>
      </w:divsChild>
    </w:div>
    <w:div w:id="1969704401">
      <w:bodyDiv w:val="1"/>
      <w:marLeft w:val="0"/>
      <w:marRight w:val="0"/>
      <w:marTop w:val="0"/>
      <w:marBottom w:val="0"/>
      <w:divBdr>
        <w:top w:val="none" w:sz="0" w:space="0" w:color="auto"/>
        <w:left w:val="none" w:sz="0" w:space="0" w:color="auto"/>
        <w:bottom w:val="none" w:sz="0" w:space="0" w:color="auto"/>
        <w:right w:val="none" w:sz="0" w:space="0" w:color="auto"/>
      </w:divBdr>
      <w:divsChild>
        <w:div w:id="531769400">
          <w:marLeft w:val="0"/>
          <w:marRight w:val="0"/>
          <w:marTop w:val="0"/>
          <w:marBottom w:val="0"/>
          <w:divBdr>
            <w:top w:val="none" w:sz="0" w:space="0" w:color="auto"/>
            <w:left w:val="none" w:sz="0" w:space="0" w:color="auto"/>
            <w:bottom w:val="none" w:sz="0" w:space="0" w:color="auto"/>
            <w:right w:val="none" w:sz="0" w:space="0" w:color="auto"/>
          </w:divBdr>
        </w:div>
        <w:div w:id="828444844">
          <w:marLeft w:val="0"/>
          <w:marRight w:val="0"/>
          <w:marTop w:val="0"/>
          <w:marBottom w:val="0"/>
          <w:divBdr>
            <w:top w:val="none" w:sz="0" w:space="0" w:color="auto"/>
            <w:left w:val="none" w:sz="0" w:space="0" w:color="auto"/>
            <w:bottom w:val="none" w:sz="0" w:space="0" w:color="auto"/>
            <w:right w:val="none" w:sz="0" w:space="0" w:color="auto"/>
          </w:divBdr>
        </w:div>
      </w:divsChild>
    </w:div>
    <w:div w:id="2050640325">
      <w:bodyDiv w:val="1"/>
      <w:marLeft w:val="0"/>
      <w:marRight w:val="0"/>
      <w:marTop w:val="0"/>
      <w:marBottom w:val="0"/>
      <w:divBdr>
        <w:top w:val="none" w:sz="0" w:space="0" w:color="auto"/>
        <w:left w:val="none" w:sz="0" w:space="0" w:color="auto"/>
        <w:bottom w:val="none" w:sz="0" w:space="0" w:color="auto"/>
        <w:right w:val="none" w:sz="0" w:space="0" w:color="auto"/>
      </w:divBdr>
      <w:divsChild>
        <w:div w:id="2030791707">
          <w:marLeft w:val="0"/>
          <w:marRight w:val="0"/>
          <w:marTop w:val="0"/>
          <w:marBottom w:val="0"/>
          <w:divBdr>
            <w:top w:val="none" w:sz="0" w:space="0" w:color="auto"/>
            <w:left w:val="none" w:sz="0" w:space="0" w:color="auto"/>
            <w:bottom w:val="none" w:sz="0" w:space="0" w:color="auto"/>
            <w:right w:val="none" w:sz="0" w:space="0" w:color="auto"/>
          </w:divBdr>
        </w:div>
      </w:divsChild>
    </w:div>
    <w:div w:id="2097357531">
      <w:bodyDiv w:val="1"/>
      <w:marLeft w:val="0"/>
      <w:marRight w:val="0"/>
      <w:marTop w:val="0"/>
      <w:marBottom w:val="0"/>
      <w:divBdr>
        <w:top w:val="none" w:sz="0" w:space="0" w:color="auto"/>
        <w:left w:val="none" w:sz="0" w:space="0" w:color="auto"/>
        <w:bottom w:val="none" w:sz="0" w:space="0" w:color="auto"/>
        <w:right w:val="none" w:sz="0" w:space="0" w:color="auto"/>
      </w:divBdr>
      <w:divsChild>
        <w:div w:id="240723400">
          <w:marLeft w:val="0"/>
          <w:marRight w:val="0"/>
          <w:marTop w:val="0"/>
          <w:marBottom w:val="0"/>
          <w:divBdr>
            <w:top w:val="none" w:sz="0" w:space="0" w:color="auto"/>
            <w:left w:val="none" w:sz="0" w:space="0" w:color="auto"/>
            <w:bottom w:val="none" w:sz="0" w:space="0" w:color="auto"/>
            <w:right w:val="none" w:sz="0" w:space="0" w:color="auto"/>
          </w:divBdr>
        </w:div>
        <w:div w:id="823085919">
          <w:marLeft w:val="0"/>
          <w:marRight w:val="0"/>
          <w:marTop w:val="0"/>
          <w:marBottom w:val="0"/>
          <w:divBdr>
            <w:top w:val="none" w:sz="0" w:space="0" w:color="auto"/>
            <w:left w:val="none" w:sz="0" w:space="0" w:color="auto"/>
            <w:bottom w:val="none" w:sz="0" w:space="0" w:color="auto"/>
            <w:right w:val="none" w:sz="0" w:space="0" w:color="auto"/>
          </w:divBdr>
        </w:div>
        <w:div w:id="893926661">
          <w:marLeft w:val="0"/>
          <w:marRight w:val="0"/>
          <w:marTop w:val="0"/>
          <w:marBottom w:val="0"/>
          <w:divBdr>
            <w:top w:val="none" w:sz="0" w:space="0" w:color="auto"/>
            <w:left w:val="none" w:sz="0" w:space="0" w:color="auto"/>
            <w:bottom w:val="none" w:sz="0" w:space="0" w:color="auto"/>
            <w:right w:val="none" w:sz="0" w:space="0" w:color="auto"/>
          </w:divBdr>
        </w:div>
        <w:div w:id="2036684723">
          <w:marLeft w:val="0"/>
          <w:marRight w:val="0"/>
          <w:marTop w:val="0"/>
          <w:marBottom w:val="0"/>
          <w:divBdr>
            <w:top w:val="none" w:sz="0" w:space="0" w:color="auto"/>
            <w:left w:val="none" w:sz="0" w:space="0" w:color="auto"/>
            <w:bottom w:val="none" w:sz="0" w:space="0" w:color="auto"/>
            <w:right w:val="none" w:sz="0" w:space="0" w:color="auto"/>
          </w:divBdr>
        </w:div>
        <w:div w:id="2074084716">
          <w:marLeft w:val="0"/>
          <w:marRight w:val="0"/>
          <w:marTop w:val="0"/>
          <w:marBottom w:val="0"/>
          <w:divBdr>
            <w:top w:val="none" w:sz="0" w:space="0" w:color="auto"/>
            <w:left w:val="none" w:sz="0" w:space="0" w:color="auto"/>
            <w:bottom w:val="none" w:sz="0" w:space="0" w:color="auto"/>
            <w:right w:val="none" w:sz="0" w:space="0" w:color="auto"/>
          </w:divBdr>
        </w:div>
        <w:div w:id="2100710053">
          <w:marLeft w:val="0"/>
          <w:marRight w:val="0"/>
          <w:marTop w:val="0"/>
          <w:marBottom w:val="0"/>
          <w:divBdr>
            <w:top w:val="none" w:sz="0" w:space="0" w:color="auto"/>
            <w:left w:val="none" w:sz="0" w:space="0" w:color="auto"/>
            <w:bottom w:val="none" w:sz="0" w:space="0" w:color="auto"/>
            <w:right w:val="none" w:sz="0" w:space="0" w:color="auto"/>
          </w:divBdr>
        </w:div>
      </w:divsChild>
    </w:div>
    <w:div w:id="2115395667">
      <w:bodyDiv w:val="1"/>
      <w:marLeft w:val="0"/>
      <w:marRight w:val="0"/>
      <w:marTop w:val="0"/>
      <w:marBottom w:val="0"/>
      <w:divBdr>
        <w:top w:val="none" w:sz="0" w:space="0" w:color="auto"/>
        <w:left w:val="none" w:sz="0" w:space="0" w:color="auto"/>
        <w:bottom w:val="none" w:sz="0" w:space="0" w:color="auto"/>
        <w:right w:val="none" w:sz="0" w:space="0" w:color="auto"/>
      </w:divBdr>
    </w:div>
    <w:div w:id="2121562353">
      <w:bodyDiv w:val="1"/>
      <w:marLeft w:val="0"/>
      <w:marRight w:val="0"/>
      <w:marTop w:val="0"/>
      <w:marBottom w:val="0"/>
      <w:divBdr>
        <w:top w:val="none" w:sz="0" w:space="0" w:color="auto"/>
        <w:left w:val="none" w:sz="0" w:space="0" w:color="auto"/>
        <w:bottom w:val="none" w:sz="0" w:space="0" w:color="auto"/>
        <w:right w:val="none" w:sz="0" w:space="0" w:color="auto"/>
      </w:divBdr>
      <w:divsChild>
        <w:div w:id="219100380">
          <w:marLeft w:val="0"/>
          <w:marRight w:val="0"/>
          <w:marTop w:val="0"/>
          <w:marBottom w:val="0"/>
          <w:divBdr>
            <w:top w:val="none" w:sz="0" w:space="0" w:color="auto"/>
            <w:left w:val="none" w:sz="0" w:space="0" w:color="auto"/>
            <w:bottom w:val="none" w:sz="0" w:space="0" w:color="auto"/>
            <w:right w:val="none" w:sz="0" w:space="0" w:color="auto"/>
          </w:divBdr>
        </w:div>
      </w:divsChild>
    </w:div>
    <w:div w:id="2143955625">
      <w:bodyDiv w:val="1"/>
      <w:marLeft w:val="0"/>
      <w:marRight w:val="0"/>
      <w:marTop w:val="0"/>
      <w:marBottom w:val="0"/>
      <w:divBdr>
        <w:top w:val="none" w:sz="0" w:space="0" w:color="auto"/>
        <w:left w:val="none" w:sz="0" w:space="0" w:color="auto"/>
        <w:bottom w:val="none" w:sz="0" w:space="0" w:color="auto"/>
        <w:right w:val="none" w:sz="0" w:space="0" w:color="auto"/>
      </w:divBdr>
      <w:divsChild>
        <w:div w:id="1035231626">
          <w:marLeft w:val="0"/>
          <w:marRight w:val="0"/>
          <w:marTop w:val="0"/>
          <w:marBottom w:val="0"/>
          <w:divBdr>
            <w:top w:val="none" w:sz="0" w:space="0" w:color="auto"/>
            <w:left w:val="none" w:sz="0" w:space="0" w:color="auto"/>
            <w:bottom w:val="none" w:sz="0" w:space="0" w:color="auto"/>
            <w:right w:val="none" w:sz="0" w:space="0" w:color="auto"/>
          </w:divBdr>
        </w:div>
      </w:divsChild>
    </w:div>
    <w:div w:id="2144493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0.xml"/><Relationship Id="rId21" Type="http://schemas.openxmlformats.org/officeDocument/2006/relationships/header" Target="header7.xml"/><Relationship Id="rId42" Type="http://schemas.openxmlformats.org/officeDocument/2006/relationships/footer" Target="footer18.xml"/><Relationship Id="rId47" Type="http://schemas.openxmlformats.org/officeDocument/2006/relationships/hyperlink" Target="https://cutt.ly/BmQyAL" TargetMode="External"/><Relationship Id="rId63" Type="http://schemas.openxmlformats.org/officeDocument/2006/relationships/image" Target="media/image12.png"/><Relationship Id="rId68" Type="http://schemas.openxmlformats.org/officeDocument/2006/relationships/image" Target="media/image17.png"/><Relationship Id="rId84" Type="http://schemas.openxmlformats.org/officeDocument/2006/relationships/image" Target="media/image33.png"/><Relationship Id="rId89" Type="http://schemas.openxmlformats.org/officeDocument/2006/relationships/image" Target="media/image38.png"/><Relationship Id="rId16" Type="http://schemas.openxmlformats.org/officeDocument/2006/relationships/header" Target="header5.xml"/><Relationship Id="rId11" Type="http://schemas.openxmlformats.org/officeDocument/2006/relationships/footer" Target="footer2.xml"/><Relationship Id="rId32" Type="http://schemas.openxmlformats.org/officeDocument/2006/relationships/footer" Target="footer13.xml"/><Relationship Id="rId37" Type="http://schemas.openxmlformats.org/officeDocument/2006/relationships/header" Target="header15.xml"/><Relationship Id="rId53" Type="http://schemas.openxmlformats.org/officeDocument/2006/relationships/image" Target="media/image2.png"/><Relationship Id="rId58" Type="http://schemas.openxmlformats.org/officeDocument/2006/relationships/image" Target="media/image7.jpeg"/><Relationship Id="rId74" Type="http://schemas.openxmlformats.org/officeDocument/2006/relationships/image" Target="media/image23.png"/><Relationship Id="rId79" Type="http://schemas.openxmlformats.org/officeDocument/2006/relationships/image" Target="media/image28.png"/><Relationship Id="rId5" Type="http://schemas.openxmlformats.org/officeDocument/2006/relationships/webSettings" Target="webSettings.xml"/><Relationship Id="rId90" Type="http://schemas.openxmlformats.org/officeDocument/2006/relationships/image" Target="media/image39.png"/><Relationship Id="rId95" Type="http://schemas.openxmlformats.org/officeDocument/2006/relationships/image" Target="media/image44.png"/><Relationship Id="rId22" Type="http://schemas.openxmlformats.org/officeDocument/2006/relationships/header" Target="header8.xml"/><Relationship Id="rId27" Type="http://schemas.openxmlformats.org/officeDocument/2006/relationships/header" Target="header10.xml"/><Relationship Id="rId43" Type="http://schemas.openxmlformats.org/officeDocument/2006/relationships/header" Target="header18.xml"/><Relationship Id="rId48" Type="http://schemas.openxmlformats.org/officeDocument/2006/relationships/hyperlink" Target="https://fmrif.nimh.nih.gov/public/fmri-course/fmri-course-summer-2016" TargetMode="External"/><Relationship Id="rId64" Type="http://schemas.openxmlformats.org/officeDocument/2006/relationships/image" Target="media/image13.png"/><Relationship Id="rId69" Type="http://schemas.openxmlformats.org/officeDocument/2006/relationships/image" Target="media/image18.png"/><Relationship Id="rId80" Type="http://schemas.openxmlformats.org/officeDocument/2006/relationships/image" Target="media/image29.png"/><Relationship Id="rId85" Type="http://schemas.openxmlformats.org/officeDocument/2006/relationships/image" Target="media/image34.png"/><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header" Target="header9.xml"/><Relationship Id="rId33" Type="http://schemas.openxmlformats.org/officeDocument/2006/relationships/header" Target="header13.xml"/><Relationship Id="rId38" Type="http://schemas.openxmlformats.org/officeDocument/2006/relationships/footer" Target="footer16.xml"/><Relationship Id="rId46" Type="http://schemas.openxmlformats.org/officeDocument/2006/relationships/footer" Target="footer20.xml"/><Relationship Id="rId59" Type="http://schemas.openxmlformats.org/officeDocument/2006/relationships/image" Target="media/image8.png"/><Relationship Id="rId67" Type="http://schemas.openxmlformats.org/officeDocument/2006/relationships/image" Target="media/image16.png"/><Relationship Id="rId20" Type="http://schemas.openxmlformats.org/officeDocument/2006/relationships/footer" Target="footer7.xml"/><Relationship Id="rId41" Type="http://schemas.openxmlformats.org/officeDocument/2006/relationships/footer" Target="footer17.xml"/><Relationship Id="rId54" Type="http://schemas.openxmlformats.org/officeDocument/2006/relationships/image" Target="media/image3.png"/><Relationship Id="rId62" Type="http://schemas.openxmlformats.org/officeDocument/2006/relationships/image" Target="media/image11.png"/><Relationship Id="rId70" Type="http://schemas.openxmlformats.org/officeDocument/2006/relationships/image" Target="media/image19.png"/><Relationship Id="rId75" Type="http://schemas.openxmlformats.org/officeDocument/2006/relationships/image" Target="media/image24.png"/><Relationship Id="rId83" Type="http://schemas.openxmlformats.org/officeDocument/2006/relationships/image" Target="media/image32.png"/><Relationship Id="rId88" Type="http://schemas.openxmlformats.org/officeDocument/2006/relationships/image" Target="media/image37.png"/><Relationship Id="rId91" Type="http://schemas.openxmlformats.org/officeDocument/2006/relationships/image" Target="media/image40.png"/><Relationship Id="rId96"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footer" Target="footer8.xml"/><Relationship Id="rId28" Type="http://schemas.openxmlformats.org/officeDocument/2006/relationships/header" Target="header11.xml"/><Relationship Id="rId36" Type="http://schemas.openxmlformats.org/officeDocument/2006/relationships/footer" Target="footer15.xml"/><Relationship Id="rId49" Type="http://schemas.openxmlformats.org/officeDocument/2006/relationships/hyperlink" Target="https://erpinfo.org/blog/2018/9/16/decoding" TargetMode="External"/><Relationship Id="rId57" Type="http://schemas.openxmlformats.org/officeDocument/2006/relationships/image" Target="media/image6.jpeg"/><Relationship Id="rId10" Type="http://schemas.openxmlformats.org/officeDocument/2006/relationships/header" Target="header2.xml"/><Relationship Id="rId31" Type="http://schemas.openxmlformats.org/officeDocument/2006/relationships/header" Target="header12.xml"/><Relationship Id="rId44" Type="http://schemas.openxmlformats.org/officeDocument/2006/relationships/footer" Target="footer19.xml"/><Relationship Id="rId52" Type="http://schemas.openxmlformats.org/officeDocument/2006/relationships/image" Target="media/image1.png"/><Relationship Id="rId60" Type="http://schemas.openxmlformats.org/officeDocument/2006/relationships/image" Target="media/image9.png"/><Relationship Id="rId65" Type="http://schemas.openxmlformats.org/officeDocument/2006/relationships/image" Target="media/image14.png"/><Relationship Id="rId73" Type="http://schemas.openxmlformats.org/officeDocument/2006/relationships/image" Target="media/image22.png"/><Relationship Id="rId78" Type="http://schemas.openxmlformats.org/officeDocument/2006/relationships/image" Target="media/image27.png"/><Relationship Id="rId81" Type="http://schemas.openxmlformats.org/officeDocument/2006/relationships/image" Target="media/image30.png"/><Relationship Id="rId86" Type="http://schemas.openxmlformats.org/officeDocument/2006/relationships/image" Target="media/image35.png"/><Relationship Id="rId94" Type="http://schemas.openxmlformats.org/officeDocument/2006/relationships/image" Target="media/image43.png"/><Relationship Id="rId99" Type="http://schemas.openxmlformats.org/officeDocument/2006/relationships/footer" Target="footer2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footer" Target="footer6.xml"/><Relationship Id="rId39" Type="http://schemas.openxmlformats.org/officeDocument/2006/relationships/header" Target="header16.xml"/><Relationship Id="rId34" Type="http://schemas.openxmlformats.org/officeDocument/2006/relationships/header" Target="header14.xml"/><Relationship Id="rId50" Type="http://schemas.openxmlformats.org/officeDocument/2006/relationships/hyperlink" Target="http://arxiv.org/abs/1301.3781" TargetMode="External"/><Relationship Id="rId55" Type="http://schemas.openxmlformats.org/officeDocument/2006/relationships/image" Target="media/image4.png"/><Relationship Id="rId76" Type="http://schemas.openxmlformats.org/officeDocument/2006/relationships/image" Target="media/image25.png"/><Relationship Id="rId97"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image" Target="media/image20.png"/><Relationship Id="rId92" Type="http://schemas.openxmlformats.org/officeDocument/2006/relationships/image" Target="media/image41.png"/><Relationship Id="rId2" Type="http://schemas.openxmlformats.org/officeDocument/2006/relationships/numbering" Target="numbering.xml"/><Relationship Id="rId29" Type="http://schemas.openxmlformats.org/officeDocument/2006/relationships/footer" Target="footer11.xml"/><Relationship Id="rId24" Type="http://schemas.openxmlformats.org/officeDocument/2006/relationships/footer" Target="footer9.xml"/><Relationship Id="rId40" Type="http://schemas.openxmlformats.org/officeDocument/2006/relationships/header" Target="header17.xml"/><Relationship Id="rId45" Type="http://schemas.openxmlformats.org/officeDocument/2006/relationships/header" Target="header19.xml"/><Relationship Id="rId66" Type="http://schemas.openxmlformats.org/officeDocument/2006/relationships/image" Target="media/image15.png"/><Relationship Id="rId87" Type="http://schemas.openxmlformats.org/officeDocument/2006/relationships/image" Target="media/image36.png"/><Relationship Id="rId61" Type="http://schemas.openxmlformats.org/officeDocument/2006/relationships/image" Target="media/image10.png"/><Relationship Id="rId82" Type="http://schemas.openxmlformats.org/officeDocument/2006/relationships/image" Target="media/image31.png"/><Relationship Id="rId19" Type="http://schemas.openxmlformats.org/officeDocument/2006/relationships/header" Target="header6.xml"/><Relationship Id="rId14" Type="http://schemas.openxmlformats.org/officeDocument/2006/relationships/footer" Target="footer4.xml"/><Relationship Id="rId30" Type="http://schemas.openxmlformats.org/officeDocument/2006/relationships/footer" Target="footer12.xml"/><Relationship Id="rId35" Type="http://schemas.openxmlformats.org/officeDocument/2006/relationships/footer" Target="footer14.xml"/><Relationship Id="rId56" Type="http://schemas.openxmlformats.org/officeDocument/2006/relationships/image" Target="media/image5.png"/><Relationship Id="rId77" Type="http://schemas.openxmlformats.org/officeDocument/2006/relationships/image" Target="media/image26.png"/><Relationship Id="rId100"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hyperlink" Target="https://www.aclweb.org/anthology/D14-1162" TargetMode="External"/><Relationship Id="rId72" Type="http://schemas.openxmlformats.org/officeDocument/2006/relationships/image" Target="media/image21.png"/><Relationship Id="rId93" Type="http://schemas.openxmlformats.org/officeDocument/2006/relationships/image" Target="media/image42.png"/><Relationship Id="rId98" Type="http://schemas.openxmlformats.org/officeDocument/2006/relationships/header" Target="header20.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F39E68-7C82-4217-8C48-A982AF181A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260</Pages>
  <Words>67888</Words>
  <Characters>386967</Characters>
  <Application>Microsoft Office Word</Application>
  <DocSecurity>0</DocSecurity>
  <Lines>3224</Lines>
  <Paragraphs>907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453948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2022-07-17T00:55:00Z</dcterms:created>
  <dcterms:modified xsi:type="dcterms:W3CDTF">2022-07-24T02:53:00Z</dcterms:modified>
</cp:coreProperties>
</file>