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8D8CC" w14:textId="77777777" w:rsidR="00F52A23" w:rsidRDefault="00F52A23" w:rsidP="00F52A23">
      <w:pPr>
        <w:jc w:val="center"/>
        <w:rPr>
          <w:rFonts w:ascii="Times New Roman" w:hAnsi="Times New Roman" w:cs="Times New Roman"/>
          <w:b/>
          <w:bCs/>
          <w:color w:val="000000" w:themeColor="text1"/>
          <w:lang w:val="en-US"/>
        </w:rPr>
      </w:pPr>
    </w:p>
    <w:p w14:paraId="00F1DAE3" w14:textId="77777777" w:rsidR="00F52A23" w:rsidRDefault="00F52A23" w:rsidP="00F52A23">
      <w:pPr>
        <w:jc w:val="center"/>
        <w:rPr>
          <w:rFonts w:ascii="Times New Roman" w:hAnsi="Times New Roman" w:cs="Times New Roman"/>
          <w:b/>
          <w:bCs/>
          <w:color w:val="000000" w:themeColor="text1"/>
          <w:lang w:val="en-US"/>
        </w:rPr>
      </w:pPr>
    </w:p>
    <w:p w14:paraId="5966E299" w14:textId="77777777" w:rsidR="00F52A23" w:rsidRDefault="00F52A23" w:rsidP="00F52A23">
      <w:pPr>
        <w:jc w:val="center"/>
        <w:rPr>
          <w:rFonts w:ascii="Times New Roman" w:hAnsi="Times New Roman" w:cs="Times New Roman"/>
          <w:b/>
          <w:bCs/>
          <w:color w:val="000000" w:themeColor="text1"/>
          <w:lang w:val="en-US"/>
        </w:rPr>
      </w:pPr>
    </w:p>
    <w:p w14:paraId="5B0FE0E5" w14:textId="77777777" w:rsidR="00F52A23" w:rsidRDefault="00F52A23" w:rsidP="00F52A23">
      <w:pPr>
        <w:jc w:val="center"/>
        <w:rPr>
          <w:rFonts w:ascii="Times New Roman" w:hAnsi="Times New Roman" w:cs="Times New Roman"/>
          <w:b/>
          <w:bCs/>
          <w:color w:val="000000" w:themeColor="text1"/>
          <w:lang w:val="en-US"/>
        </w:rPr>
      </w:pPr>
    </w:p>
    <w:p w14:paraId="0B33AA47" w14:textId="77777777" w:rsidR="00F52A23" w:rsidRPr="00B526A6" w:rsidRDefault="00F52A23" w:rsidP="00F52A23">
      <w:pPr>
        <w:spacing w:line="480" w:lineRule="auto"/>
        <w:jc w:val="center"/>
        <w:rPr>
          <w:rFonts w:ascii="Times New Roman" w:hAnsi="Times New Roman" w:cs="Times New Roman"/>
          <w:b/>
          <w:bCs/>
          <w:color w:val="000000" w:themeColor="text1"/>
          <w:lang w:val="en-US"/>
        </w:rPr>
      </w:pPr>
      <w:r w:rsidRPr="00327793">
        <w:rPr>
          <w:rFonts w:ascii="Times New Roman" w:hAnsi="Times New Roman" w:cs="Times New Roman"/>
          <w:b/>
          <w:bCs/>
          <w:color w:val="000000" w:themeColor="text1"/>
          <w:lang w:val="en-US"/>
        </w:rPr>
        <w:t>A</w:t>
      </w:r>
      <w:r>
        <w:rPr>
          <w:rFonts w:ascii="Times New Roman" w:hAnsi="Times New Roman" w:cs="Times New Roman"/>
          <w:b/>
          <w:bCs/>
          <w:color w:val="000000" w:themeColor="text1"/>
          <w:lang w:val="en-US"/>
        </w:rPr>
        <w:t>ssessing A</w:t>
      </w:r>
      <w:r w:rsidRPr="00327793">
        <w:rPr>
          <w:rFonts w:ascii="Times New Roman" w:hAnsi="Times New Roman" w:cs="Times New Roman"/>
          <w:b/>
          <w:bCs/>
          <w:color w:val="000000" w:themeColor="text1"/>
          <w:lang w:val="en-US"/>
        </w:rPr>
        <w:t>ccess to Pediatric Dental Services via Clinical Referrals</w:t>
      </w:r>
    </w:p>
    <w:p w14:paraId="58182DA6" w14:textId="77777777" w:rsidR="00F52A23" w:rsidRDefault="00F52A23" w:rsidP="00F52A23">
      <w:pPr>
        <w:spacing w:line="480" w:lineRule="auto"/>
        <w:jc w:val="center"/>
        <w:rPr>
          <w:rFonts w:ascii="Times New Roman" w:hAnsi="Times New Roman" w:cs="Times New Roman"/>
          <w:color w:val="000000" w:themeColor="text1"/>
          <w:lang w:val="en-US"/>
        </w:rPr>
      </w:pPr>
      <w:r w:rsidRPr="00B526A6">
        <w:rPr>
          <w:rFonts w:ascii="Times New Roman" w:hAnsi="Times New Roman" w:cs="Times New Roman"/>
          <w:color w:val="000000" w:themeColor="text1"/>
          <w:lang w:val="en-US"/>
        </w:rPr>
        <w:t>BY</w:t>
      </w:r>
    </w:p>
    <w:p w14:paraId="329C1A90" w14:textId="77777777" w:rsidR="00F52A23" w:rsidRDefault="00F52A23" w:rsidP="00F52A23">
      <w:pPr>
        <w:spacing w:line="480" w:lineRule="auto"/>
        <w:jc w:val="center"/>
        <w:rPr>
          <w:rFonts w:ascii="Times New Roman" w:hAnsi="Times New Roman" w:cs="Times New Roman"/>
          <w:color w:val="000000" w:themeColor="text1"/>
          <w:lang w:val="en-US"/>
        </w:rPr>
      </w:pPr>
    </w:p>
    <w:p w14:paraId="29B3D750" w14:textId="77777777" w:rsidR="00F52A23" w:rsidRDefault="00F52A23" w:rsidP="00F52A23">
      <w:pPr>
        <w:spacing w:line="480" w:lineRule="auto"/>
        <w:jc w:val="center"/>
        <w:rPr>
          <w:rFonts w:ascii="Times New Roman" w:hAnsi="Times New Roman" w:cs="Times New Roman"/>
          <w:color w:val="000000" w:themeColor="text1"/>
          <w:lang w:val="en-US"/>
        </w:rPr>
      </w:pPr>
    </w:p>
    <w:p w14:paraId="7357D919" w14:textId="77777777" w:rsidR="00F52A23" w:rsidRDefault="00F52A23" w:rsidP="00F52A23">
      <w:pPr>
        <w:spacing w:line="480" w:lineRule="auto"/>
        <w:jc w:val="center"/>
        <w:rPr>
          <w:rFonts w:ascii="Times New Roman" w:hAnsi="Times New Roman" w:cs="Times New Roman"/>
          <w:color w:val="000000" w:themeColor="text1"/>
          <w:lang w:val="en-US"/>
        </w:rPr>
      </w:pPr>
    </w:p>
    <w:p w14:paraId="0C308766" w14:textId="1A44EC83" w:rsidR="00F52A23" w:rsidRPr="004F7230" w:rsidRDefault="00F52A23" w:rsidP="00F52A23">
      <w:pPr>
        <w:jc w:val="center"/>
        <w:rPr>
          <w:rFonts w:ascii="Times New Roman" w:hAnsi="Times New Roman" w:cs="Times New Roman"/>
          <w:color w:val="FF0000"/>
          <w:lang w:val="en-US"/>
        </w:rPr>
      </w:pPr>
      <w:r w:rsidRPr="00B526A6">
        <w:rPr>
          <w:rFonts w:ascii="Times New Roman" w:hAnsi="Times New Roman" w:cs="Times New Roman"/>
          <w:color w:val="000000" w:themeColor="text1"/>
          <w:lang w:val="en-US"/>
        </w:rPr>
        <w:t>Lisa Rawle</w:t>
      </w:r>
      <w:r>
        <w:rPr>
          <w:rFonts w:ascii="Times New Roman" w:hAnsi="Times New Roman" w:cs="Times New Roman"/>
          <w:color w:val="000000" w:themeColor="text1"/>
          <w:lang w:val="en-US"/>
        </w:rPr>
        <w:t xml:space="preserve"> </w:t>
      </w:r>
    </w:p>
    <w:p w14:paraId="3CC71C83" w14:textId="77777777" w:rsidR="00F52A23" w:rsidRDefault="00F52A23" w:rsidP="00F52A23">
      <w:pPr>
        <w:jc w:val="center"/>
        <w:rPr>
          <w:rFonts w:ascii="Times New Roman" w:hAnsi="Times New Roman" w:cs="Times New Roman"/>
          <w:color w:val="000000" w:themeColor="text1"/>
          <w:lang w:val="en-US"/>
        </w:rPr>
      </w:pPr>
      <w:r w:rsidRPr="00B526A6">
        <w:rPr>
          <w:rFonts w:ascii="Times New Roman" w:hAnsi="Times New Roman" w:cs="Times New Roman"/>
          <w:color w:val="000000" w:themeColor="text1"/>
          <w:lang w:val="en-US"/>
        </w:rPr>
        <w:t>B.D.S., University College Cork, Ireland 2014</w:t>
      </w:r>
    </w:p>
    <w:p w14:paraId="3D9D99DE" w14:textId="77777777" w:rsidR="00F52A23" w:rsidRDefault="00F52A23" w:rsidP="00F52A23">
      <w:pPr>
        <w:jc w:val="center"/>
        <w:rPr>
          <w:rFonts w:ascii="Times New Roman" w:hAnsi="Times New Roman" w:cs="Times New Roman"/>
          <w:color w:val="000000" w:themeColor="text1"/>
          <w:lang w:val="en-US"/>
        </w:rPr>
      </w:pPr>
    </w:p>
    <w:p w14:paraId="6224B00A" w14:textId="77777777" w:rsidR="00F52A23" w:rsidRPr="00B526A6" w:rsidRDefault="00F52A23" w:rsidP="00F52A23">
      <w:pPr>
        <w:jc w:val="center"/>
        <w:rPr>
          <w:rFonts w:ascii="Times New Roman" w:hAnsi="Times New Roman" w:cs="Times New Roman"/>
          <w:color w:val="000000" w:themeColor="text1"/>
          <w:lang w:val="en-US"/>
        </w:rPr>
      </w:pPr>
    </w:p>
    <w:p w14:paraId="34825A08" w14:textId="61321E40" w:rsidR="00F52A23" w:rsidRDefault="00F52A23" w:rsidP="00F52A23">
      <w:pPr>
        <w:jc w:val="center"/>
        <w:rPr>
          <w:rFonts w:ascii="Times New Roman" w:hAnsi="Times New Roman" w:cs="Times New Roman"/>
          <w:color w:val="FF0000"/>
          <w:lang w:val="en-US"/>
        </w:rPr>
      </w:pPr>
      <w:r w:rsidRPr="00267045">
        <w:rPr>
          <w:rFonts w:ascii="Times New Roman" w:hAnsi="Times New Roman" w:cs="Times New Roman"/>
          <w:color w:val="000000" w:themeColor="text1"/>
          <w:lang w:val="en-US"/>
        </w:rPr>
        <w:t xml:space="preserve">THESIS </w:t>
      </w:r>
    </w:p>
    <w:p w14:paraId="07C4BC0D" w14:textId="77777777" w:rsidR="00F52A23" w:rsidRDefault="00F52A23" w:rsidP="00F52A23">
      <w:pPr>
        <w:jc w:val="center"/>
        <w:rPr>
          <w:rFonts w:ascii="Times New Roman" w:hAnsi="Times New Roman" w:cs="Times New Roman"/>
          <w:b/>
          <w:bCs/>
          <w:color w:val="000000" w:themeColor="text1"/>
          <w:lang w:val="en-US"/>
        </w:rPr>
      </w:pPr>
    </w:p>
    <w:p w14:paraId="216EFBB7" w14:textId="5ABF7416" w:rsidR="00F52A23" w:rsidRDefault="00F52A23" w:rsidP="00F52A23">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 xml:space="preserve">Submitted as partial fulfillment of the </w:t>
      </w:r>
      <w:proofErr w:type="gramStart"/>
      <w:r>
        <w:rPr>
          <w:rFonts w:ascii="Times New Roman" w:hAnsi="Times New Roman" w:cs="Times New Roman"/>
          <w:color w:val="000000" w:themeColor="text1"/>
          <w:lang w:val="en-US"/>
        </w:rPr>
        <w:t>requirements</w:t>
      </w:r>
      <w:proofErr w:type="gramEnd"/>
      <w:r>
        <w:rPr>
          <w:rFonts w:ascii="Times New Roman" w:hAnsi="Times New Roman" w:cs="Times New Roman"/>
          <w:color w:val="000000" w:themeColor="text1"/>
          <w:lang w:val="en-US"/>
        </w:rPr>
        <w:t xml:space="preserve"> </w:t>
      </w:r>
    </w:p>
    <w:p w14:paraId="39BB6FC7" w14:textId="77777777" w:rsidR="00F52A23" w:rsidRDefault="00F52A23" w:rsidP="00F52A23">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For the degree of Master of Science in Oral Sciences</w:t>
      </w:r>
    </w:p>
    <w:p w14:paraId="66BBE607" w14:textId="77777777" w:rsidR="00F52A23" w:rsidRDefault="00F52A23" w:rsidP="00F52A23">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 xml:space="preserve">in the Graduate College of the </w:t>
      </w:r>
    </w:p>
    <w:p w14:paraId="51749859" w14:textId="77777777" w:rsidR="00F52A23" w:rsidRDefault="00F52A23" w:rsidP="00F52A23">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University of Illinois Chicago, 2023</w:t>
      </w:r>
    </w:p>
    <w:p w14:paraId="01056733" w14:textId="77777777" w:rsidR="00F52A23" w:rsidRDefault="00F52A23" w:rsidP="00F52A23">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Chicago, Illinois</w:t>
      </w:r>
    </w:p>
    <w:p w14:paraId="4754D356" w14:textId="77777777" w:rsidR="00F52A23" w:rsidRDefault="00F52A23" w:rsidP="00F52A23">
      <w:pPr>
        <w:spacing w:line="480" w:lineRule="auto"/>
        <w:rPr>
          <w:rFonts w:ascii="Times New Roman" w:hAnsi="Times New Roman" w:cs="Times New Roman"/>
          <w:color w:val="000000" w:themeColor="text1"/>
          <w:lang w:val="en-US"/>
        </w:rPr>
      </w:pPr>
    </w:p>
    <w:p w14:paraId="1C3C72D9" w14:textId="77777777" w:rsidR="00F52A23" w:rsidRDefault="00F52A23" w:rsidP="00F52A23">
      <w:pPr>
        <w:spacing w:line="480" w:lineRule="auto"/>
        <w:rPr>
          <w:rFonts w:ascii="Times New Roman" w:hAnsi="Times New Roman" w:cs="Times New Roman"/>
          <w:color w:val="000000" w:themeColor="text1"/>
          <w:lang w:val="en-US"/>
        </w:rPr>
      </w:pPr>
    </w:p>
    <w:p w14:paraId="560E9D49" w14:textId="77777777" w:rsidR="00F52A23" w:rsidRDefault="00F52A23" w:rsidP="00F52A23">
      <w:pPr>
        <w:spacing w:line="480" w:lineRule="auto"/>
        <w:rPr>
          <w:rFonts w:ascii="Times New Roman" w:hAnsi="Times New Roman" w:cs="Times New Roman"/>
          <w:color w:val="000000" w:themeColor="text1"/>
          <w:lang w:val="en-US"/>
        </w:rPr>
      </w:pPr>
    </w:p>
    <w:p w14:paraId="09B4EB0A" w14:textId="77777777" w:rsidR="00F52A23" w:rsidRDefault="00F52A23" w:rsidP="00F52A23">
      <w:pPr>
        <w:spacing w:line="480" w:lineRule="auto"/>
        <w:rPr>
          <w:rFonts w:ascii="Times New Roman" w:hAnsi="Times New Roman" w:cs="Times New Roman"/>
          <w:color w:val="000000" w:themeColor="text1"/>
          <w:lang w:val="en-US"/>
        </w:rPr>
      </w:pPr>
    </w:p>
    <w:p w14:paraId="7CA99939" w14:textId="77777777" w:rsidR="00F52A23" w:rsidRDefault="00F52A23" w:rsidP="00F52A23">
      <w:pPr>
        <w:spacing w:line="480" w:lineRule="auto"/>
        <w:rPr>
          <w:rFonts w:ascii="Times New Roman" w:hAnsi="Times New Roman" w:cs="Times New Roman"/>
          <w:color w:val="000000" w:themeColor="text1"/>
          <w:lang w:val="en-US"/>
        </w:rPr>
      </w:pPr>
    </w:p>
    <w:p w14:paraId="11682190" w14:textId="77777777" w:rsidR="00F52A23" w:rsidRDefault="00F52A23" w:rsidP="00F52A23">
      <w:pPr>
        <w:spacing w:line="480" w:lineRule="auto"/>
        <w:rPr>
          <w:rFonts w:ascii="Times New Roman" w:hAnsi="Times New Roman" w:cs="Times New Roman"/>
          <w:color w:val="000000" w:themeColor="text1"/>
          <w:lang w:val="en-US"/>
        </w:rPr>
      </w:pPr>
    </w:p>
    <w:p w14:paraId="62DC3C8B" w14:textId="77777777" w:rsidR="00F52A23" w:rsidRDefault="00F52A23" w:rsidP="00F52A23">
      <w:pPr>
        <w:spacing w:line="480" w:lineRule="auto"/>
        <w:rPr>
          <w:rFonts w:ascii="Times New Roman" w:hAnsi="Times New Roman" w:cs="Times New Roman"/>
          <w:color w:val="000000" w:themeColor="text1"/>
          <w:lang w:val="en-US"/>
        </w:rPr>
      </w:pPr>
    </w:p>
    <w:p w14:paraId="360B9948" w14:textId="77777777" w:rsidR="00F52A23" w:rsidRDefault="00F52A23" w:rsidP="00F52A23">
      <w:pPr>
        <w:spacing w:line="480" w:lineRule="auto"/>
        <w:rPr>
          <w:rFonts w:ascii="Times New Roman" w:hAnsi="Times New Roman" w:cs="Times New Roman"/>
          <w:color w:val="000000" w:themeColor="text1"/>
          <w:lang w:val="en-US"/>
        </w:rPr>
      </w:pPr>
    </w:p>
    <w:p w14:paraId="76043180" w14:textId="77777777" w:rsidR="00F52A23" w:rsidRDefault="00F52A23" w:rsidP="00F52A23">
      <w:pPr>
        <w:spacing w:line="480" w:lineRule="auto"/>
        <w:rPr>
          <w:rFonts w:ascii="Times New Roman" w:hAnsi="Times New Roman" w:cs="Times New Roman"/>
          <w:color w:val="000000" w:themeColor="text1"/>
          <w:lang w:val="en-US"/>
        </w:rPr>
      </w:pPr>
    </w:p>
    <w:p w14:paraId="19EBED3E" w14:textId="77777777" w:rsidR="00F52A23" w:rsidRDefault="00F52A23" w:rsidP="00F52A23">
      <w:pPr>
        <w:spacing w:line="480" w:lineRule="auto"/>
        <w:rPr>
          <w:rFonts w:ascii="Times New Roman" w:hAnsi="Times New Roman" w:cs="Times New Roman"/>
          <w:color w:val="000000" w:themeColor="text1"/>
          <w:lang w:val="en-US"/>
        </w:rPr>
      </w:pPr>
    </w:p>
    <w:p w14:paraId="0AF9332D" w14:textId="77777777" w:rsidR="00F52A23" w:rsidRDefault="00F52A23" w:rsidP="00F52A23">
      <w:pPr>
        <w:spacing w:line="480" w:lineRule="auto"/>
        <w:rPr>
          <w:rFonts w:ascii="Times New Roman" w:hAnsi="Times New Roman" w:cs="Times New Roman"/>
          <w:color w:val="000000" w:themeColor="text1"/>
          <w:lang w:val="en-US"/>
        </w:rPr>
      </w:pPr>
    </w:p>
    <w:p w14:paraId="152CFC0C" w14:textId="77777777" w:rsidR="00F52A23" w:rsidRDefault="00F52A23" w:rsidP="00F52A23">
      <w:pPr>
        <w:spacing w:line="480" w:lineRule="auto"/>
        <w:rPr>
          <w:rFonts w:ascii="Times New Roman" w:hAnsi="Times New Roman" w:cs="Times New Roman"/>
          <w:color w:val="000000" w:themeColor="text1"/>
          <w:lang w:val="en-US"/>
        </w:rPr>
      </w:pPr>
    </w:p>
    <w:p w14:paraId="79CE22C3" w14:textId="77777777" w:rsidR="00F52A23" w:rsidRDefault="00F52A23" w:rsidP="00F52A23">
      <w:pPr>
        <w:spacing w:line="480" w:lineRule="auto"/>
        <w:rPr>
          <w:rFonts w:ascii="Times New Roman" w:hAnsi="Times New Roman" w:cs="Times New Roman"/>
          <w:color w:val="000000" w:themeColor="text1"/>
          <w:lang w:val="en-US"/>
        </w:rPr>
      </w:pPr>
    </w:p>
    <w:p w14:paraId="74187AD6" w14:textId="77777777" w:rsidR="00F52A23" w:rsidRPr="00B526A6" w:rsidRDefault="00F52A23" w:rsidP="00F52A23">
      <w:pPr>
        <w:spacing w:line="480" w:lineRule="auto"/>
        <w:jc w:val="both"/>
        <w:rPr>
          <w:rFonts w:ascii="Times New Roman" w:hAnsi="Times New Roman" w:cs="Times New Roman"/>
          <w:b/>
          <w:bCs/>
          <w:color w:val="000000" w:themeColor="text1"/>
          <w:lang w:val="en-US"/>
        </w:rPr>
      </w:pPr>
      <w:r w:rsidRPr="00B526A6">
        <w:rPr>
          <w:rFonts w:ascii="Times New Roman" w:hAnsi="Times New Roman" w:cs="Times New Roman"/>
          <w:b/>
          <w:bCs/>
          <w:color w:val="000000" w:themeColor="text1"/>
          <w:lang w:val="en-US"/>
        </w:rPr>
        <w:lastRenderedPageBreak/>
        <w:t>Defense Committee:</w:t>
      </w:r>
    </w:p>
    <w:p w14:paraId="6A2D6870" w14:textId="77777777" w:rsidR="00F52A23" w:rsidRDefault="00F52A23" w:rsidP="00F52A23">
      <w:pPr>
        <w:pStyle w:val="NormalWeb"/>
        <w:spacing w:before="0" w:beforeAutospacing="0" w:after="0" w:afterAutospacing="0"/>
        <w:jc w:val="both"/>
        <w:rPr>
          <w:rStyle w:val="apple-converted-space"/>
          <w:color w:val="242424"/>
          <w:bdr w:val="none" w:sz="0" w:space="0" w:color="auto" w:frame="1"/>
        </w:rPr>
      </w:pPr>
      <w:r>
        <w:rPr>
          <w:color w:val="FF0000"/>
          <w:bdr w:val="none" w:sz="0" w:space="0" w:color="auto" w:frame="1"/>
        </w:rPr>
        <w:tab/>
      </w:r>
      <w:proofErr w:type="spellStart"/>
      <w:r>
        <w:rPr>
          <w:color w:val="242424"/>
          <w:bdr w:val="none" w:sz="0" w:space="0" w:color="auto" w:frame="1"/>
        </w:rPr>
        <w:t>Dr.</w:t>
      </w:r>
      <w:proofErr w:type="spellEnd"/>
      <w:r>
        <w:rPr>
          <w:color w:val="242424"/>
          <w:bdr w:val="none" w:sz="0" w:space="0" w:color="auto" w:frame="1"/>
        </w:rPr>
        <w:t xml:space="preserve"> Brittaney Hill, DDS, MS, MPH, Department of </w:t>
      </w:r>
      <w:proofErr w:type="spellStart"/>
      <w:r>
        <w:rPr>
          <w:color w:val="242424"/>
          <w:bdr w:val="none" w:sz="0" w:space="0" w:color="auto" w:frame="1"/>
        </w:rPr>
        <w:t>Pediatric</w:t>
      </w:r>
      <w:proofErr w:type="spellEnd"/>
      <w:r>
        <w:rPr>
          <w:color w:val="242424"/>
          <w:bdr w:val="none" w:sz="0" w:space="0" w:color="auto" w:frame="1"/>
        </w:rPr>
        <w:t xml:space="preserve"> Dentistry,</w:t>
      </w:r>
    </w:p>
    <w:p w14:paraId="6B0C84E6" w14:textId="7DD54CFA" w:rsidR="00F52A23" w:rsidRDefault="00F52A23" w:rsidP="00F52A23">
      <w:pPr>
        <w:pStyle w:val="NormalWeb"/>
        <w:spacing w:before="0" w:beforeAutospacing="0" w:after="0" w:afterAutospacing="0"/>
        <w:jc w:val="both"/>
        <w:rPr>
          <w:rFonts w:ascii="Calibri" w:hAnsi="Calibri" w:cs="Calibri"/>
          <w:color w:val="242424"/>
          <w:sz w:val="22"/>
          <w:szCs w:val="22"/>
        </w:rPr>
      </w:pPr>
      <w:r>
        <w:rPr>
          <w:rStyle w:val="markz0wobuyho"/>
          <w:rFonts w:ascii="inherit" w:hAnsi="inherit"/>
          <w:color w:val="242424"/>
          <w:bdr w:val="none" w:sz="0" w:space="0" w:color="auto" w:frame="1"/>
        </w:rPr>
        <w:t xml:space="preserve">              Thesis</w:t>
      </w:r>
      <w:r>
        <w:rPr>
          <w:rStyle w:val="apple-converted-space"/>
          <w:color w:val="242424"/>
          <w:bdr w:val="none" w:sz="0" w:space="0" w:color="auto" w:frame="1"/>
        </w:rPr>
        <w:t> </w:t>
      </w:r>
      <w:r>
        <w:rPr>
          <w:color w:val="242424"/>
          <w:bdr w:val="none" w:sz="0" w:space="0" w:color="auto" w:frame="1"/>
        </w:rPr>
        <w:t xml:space="preserve">Committee Chair </w:t>
      </w:r>
    </w:p>
    <w:p w14:paraId="5A536131" w14:textId="77777777" w:rsidR="00F52A23" w:rsidRDefault="00F52A23" w:rsidP="00F52A23">
      <w:pPr>
        <w:pStyle w:val="NormalWeb"/>
        <w:spacing w:before="0" w:beforeAutospacing="0" w:after="0" w:afterAutospacing="0"/>
        <w:ind w:firstLine="720"/>
        <w:jc w:val="both"/>
        <w:rPr>
          <w:rFonts w:ascii="Calibri" w:hAnsi="Calibri" w:cs="Calibri"/>
          <w:color w:val="242424"/>
          <w:sz w:val="22"/>
          <w:szCs w:val="22"/>
        </w:rPr>
      </w:pPr>
      <w:proofErr w:type="spellStart"/>
      <w:r>
        <w:rPr>
          <w:color w:val="242424"/>
          <w:bdr w:val="none" w:sz="0" w:space="0" w:color="auto" w:frame="1"/>
        </w:rPr>
        <w:t>Dr.</w:t>
      </w:r>
      <w:proofErr w:type="spellEnd"/>
      <w:r>
        <w:rPr>
          <w:color w:val="242424"/>
          <w:bdr w:val="none" w:sz="0" w:space="0" w:color="auto" w:frame="1"/>
        </w:rPr>
        <w:t xml:space="preserve"> Charles </w:t>
      </w:r>
      <w:proofErr w:type="spellStart"/>
      <w:r>
        <w:rPr>
          <w:color w:val="242424"/>
          <w:bdr w:val="none" w:sz="0" w:space="0" w:color="auto" w:frame="1"/>
        </w:rPr>
        <w:t>LeHew</w:t>
      </w:r>
      <w:proofErr w:type="spellEnd"/>
      <w:r>
        <w:rPr>
          <w:color w:val="242424"/>
          <w:bdr w:val="none" w:sz="0" w:space="0" w:color="auto" w:frame="1"/>
        </w:rPr>
        <w:t xml:space="preserve">, PhD, Department of </w:t>
      </w:r>
      <w:proofErr w:type="spellStart"/>
      <w:r>
        <w:rPr>
          <w:color w:val="242424"/>
          <w:bdr w:val="none" w:sz="0" w:space="0" w:color="auto" w:frame="1"/>
        </w:rPr>
        <w:t>Pediatric</w:t>
      </w:r>
      <w:proofErr w:type="spellEnd"/>
      <w:r>
        <w:rPr>
          <w:color w:val="242424"/>
          <w:bdr w:val="none" w:sz="0" w:space="0" w:color="auto" w:frame="1"/>
        </w:rPr>
        <w:t xml:space="preserve"> Dentistry</w:t>
      </w:r>
    </w:p>
    <w:p w14:paraId="4BC47588" w14:textId="77777777" w:rsidR="00F52A23" w:rsidRDefault="00F52A23" w:rsidP="00F52A23">
      <w:pPr>
        <w:pStyle w:val="NormalWeb"/>
        <w:spacing w:before="0" w:beforeAutospacing="0" w:after="0" w:afterAutospacing="0"/>
        <w:ind w:firstLine="720"/>
        <w:jc w:val="both"/>
        <w:rPr>
          <w:rFonts w:ascii="Calibri" w:hAnsi="Calibri" w:cs="Calibri"/>
          <w:color w:val="242424"/>
          <w:sz w:val="22"/>
          <w:szCs w:val="22"/>
        </w:rPr>
      </w:pPr>
      <w:proofErr w:type="spellStart"/>
      <w:r>
        <w:rPr>
          <w:color w:val="242424"/>
          <w:bdr w:val="none" w:sz="0" w:space="0" w:color="auto" w:frame="1"/>
        </w:rPr>
        <w:t>Dr.</w:t>
      </w:r>
      <w:proofErr w:type="spellEnd"/>
      <w:r>
        <w:rPr>
          <w:color w:val="242424"/>
          <w:bdr w:val="none" w:sz="0" w:space="0" w:color="auto" w:frame="1"/>
        </w:rPr>
        <w:t xml:space="preserve"> Scott </w:t>
      </w:r>
      <w:proofErr w:type="spellStart"/>
      <w:r>
        <w:rPr>
          <w:color w:val="242424"/>
          <w:bdr w:val="none" w:sz="0" w:space="0" w:color="auto" w:frame="1"/>
        </w:rPr>
        <w:t>Tomar</w:t>
      </w:r>
      <w:proofErr w:type="spellEnd"/>
      <w:r>
        <w:rPr>
          <w:color w:val="242424"/>
          <w:bdr w:val="none" w:sz="0" w:space="0" w:color="auto" w:frame="1"/>
        </w:rPr>
        <w:t xml:space="preserve">, DMD, Dr.PH, Department of </w:t>
      </w:r>
      <w:proofErr w:type="spellStart"/>
      <w:r>
        <w:rPr>
          <w:color w:val="242424"/>
          <w:bdr w:val="none" w:sz="0" w:space="0" w:color="auto" w:frame="1"/>
        </w:rPr>
        <w:t>Pediatric</w:t>
      </w:r>
      <w:proofErr w:type="spellEnd"/>
      <w:r>
        <w:rPr>
          <w:color w:val="242424"/>
          <w:bdr w:val="none" w:sz="0" w:space="0" w:color="auto" w:frame="1"/>
        </w:rPr>
        <w:t xml:space="preserve"> Dentistry</w:t>
      </w:r>
    </w:p>
    <w:p w14:paraId="4ADDCF5A" w14:textId="77777777" w:rsidR="00F52A23" w:rsidRDefault="00F52A23" w:rsidP="00F52A23">
      <w:pPr>
        <w:pStyle w:val="NormalWeb"/>
        <w:shd w:val="clear" w:color="auto" w:fill="FFFFFF"/>
        <w:spacing w:before="0" w:beforeAutospacing="0" w:after="0" w:afterAutospacing="0"/>
        <w:ind w:firstLine="720"/>
        <w:jc w:val="both"/>
        <w:rPr>
          <w:rFonts w:ascii="inherit" w:hAnsi="inherit"/>
          <w:color w:val="242424"/>
          <w:bdr w:val="none" w:sz="0" w:space="0" w:color="auto" w:frame="1"/>
          <w:shd w:val="clear" w:color="auto" w:fill="FFFFFF"/>
        </w:rPr>
      </w:pPr>
      <w:proofErr w:type="spellStart"/>
      <w:r>
        <w:rPr>
          <w:color w:val="242424"/>
        </w:rPr>
        <w:t>Dr.</w:t>
      </w:r>
      <w:proofErr w:type="spellEnd"/>
      <w:r>
        <w:rPr>
          <w:color w:val="242424"/>
        </w:rPr>
        <w:t xml:space="preserve"> Alejandra Valencia,</w:t>
      </w:r>
      <w:r>
        <w:rPr>
          <w:rStyle w:val="apple-converted-space"/>
          <w:rFonts w:ascii="inherit" w:hAnsi="inherit"/>
          <w:color w:val="000000"/>
          <w:bdr w:val="none" w:sz="0" w:space="0" w:color="auto" w:frame="1"/>
        </w:rPr>
        <w:t> </w:t>
      </w:r>
      <w:r>
        <w:rPr>
          <w:rFonts w:ascii="inherit" w:hAnsi="inherit"/>
          <w:color w:val="000000"/>
          <w:bdr w:val="none" w:sz="0" w:space="0" w:color="auto" w:frame="1"/>
        </w:rPr>
        <w:t>DDS, MPH, MS,</w:t>
      </w:r>
      <w:r>
        <w:rPr>
          <w:color w:val="242424"/>
        </w:rPr>
        <w:t> </w:t>
      </w:r>
      <w:r>
        <w:rPr>
          <w:rFonts w:ascii="inherit" w:hAnsi="inherit"/>
          <w:color w:val="242424"/>
          <w:bdr w:val="none" w:sz="0" w:space="0" w:color="auto" w:frame="1"/>
          <w:shd w:val="clear" w:color="auto" w:fill="FFFFFF"/>
        </w:rPr>
        <w:t xml:space="preserve">Department of </w:t>
      </w:r>
      <w:proofErr w:type="spellStart"/>
      <w:r>
        <w:rPr>
          <w:rFonts w:ascii="inherit" w:hAnsi="inherit"/>
          <w:color w:val="242424"/>
          <w:bdr w:val="none" w:sz="0" w:space="0" w:color="auto" w:frame="1"/>
          <w:shd w:val="clear" w:color="auto" w:fill="FFFFFF"/>
        </w:rPr>
        <w:t>Pediatric</w:t>
      </w:r>
      <w:proofErr w:type="spellEnd"/>
      <w:r>
        <w:rPr>
          <w:rFonts w:ascii="inherit" w:hAnsi="inherit"/>
          <w:color w:val="242424"/>
          <w:bdr w:val="none" w:sz="0" w:space="0" w:color="auto" w:frame="1"/>
          <w:shd w:val="clear" w:color="auto" w:fill="FFFFFF"/>
        </w:rPr>
        <w:t xml:space="preserve"> Dentistry</w:t>
      </w:r>
    </w:p>
    <w:p w14:paraId="580C5775" w14:textId="77777777" w:rsidR="00F52A23" w:rsidRDefault="00F52A23" w:rsidP="00F52A23">
      <w:pPr>
        <w:jc w:val="center"/>
        <w:rPr>
          <w:rFonts w:ascii="Times New Roman" w:hAnsi="Times New Roman" w:cs="Times New Roman"/>
          <w:b/>
          <w:bCs/>
          <w:lang w:val="en-US"/>
        </w:rPr>
      </w:pPr>
    </w:p>
    <w:p w14:paraId="6C840489" w14:textId="77777777" w:rsidR="00F52A23" w:rsidRDefault="00F52A23" w:rsidP="00F52A23">
      <w:pPr>
        <w:jc w:val="center"/>
        <w:rPr>
          <w:rFonts w:ascii="Times New Roman" w:hAnsi="Times New Roman" w:cs="Times New Roman"/>
          <w:b/>
          <w:bCs/>
          <w:lang w:val="en-US"/>
        </w:rPr>
      </w:pPr>
    </w:p>
    <w:p w14:paraId="1FAEDE3A" w14:textId="77777777" w:rsidR="00F52A23" w:rsidRDefault="00F52A23" w:rsidP="00F52A23">
      <w:pPr>
        <w:jc w:val="center"/>
        <w:rPr>
          <w:rFonts w:ascii="Times New Roman" w:hAnsi="Times New Roman" w:cs="Times New Roman"/>
          <w:b/>
          <w:bCs/>
          <w:lang w:val="en-US"/>
        </w:rPr>
      </w:pPr>
    </w:p>
    <w:p w14:paraId="129024A0" w14:textId="77777777" w:rsidR="00F52A23" w:rsidRDefault="00F52A23" w:rsidP="00F52A23">
      <w:pPr>
        <w:jc w:val="center"/>
        <w:rPr>
          <w:rFonts w:ascii="Times New Roman" w:hAnsi="Times New Roman" w:cs="Times New Roman"/>
          <w:b/>
          <w:bCs/>
          <w:lang w:val="en-US"/>
        </w:rPr>
      </w:pPr>
    </w:p>
    <w:p w14:paraId="3ED9C187" w14:textId="77777777" w:rsidR="00F52A23" w:rsidRDefault="00F52A23" w:rsidP="00F52A23">
      <w:pPr>
        <w:jc w:val="center"/>
        <w:rPr>
          <w:rFonts w:ascii="Times New Roman" w:hAnsi="Times New Roman" w:cs="Times New Roman"/>
          <w:b/>
          <w:bCs/>
          <w:lang w:val="en-US"/>
        </w:rPr>
      </w:pPr>
    </w:p>
    <w:p w14:paraId="42E222BF" w14:textId="77777777" w:rsidR="00F52A23" w:rsidRDefault="00F52A23" w:rsidP="00F52A23">
      <w:pPr>
        <w:jc w:val="center"/>
        <w:rPr>
          <w:rFonts w:ascii="Times New Roman" w:hAnsi="Times New Roman" w:cs="Times New Roman"/>
          <w:b/>
          <w:bCs/>
          <w:lang w:val="en-US"/>
        </w:rPr>
      </w:pPr>
    </w:p>
    <w:p w14:paraId="785BD6E5" w14:textId="77777777" w:rsidR="00F52A23" w:rsidRDefault="00F52A23" w:rsidP="00F52A23">
      <w:pPr>
        <w:jc w:val="center"/>
        <w:rPr>
          <w:rFonts w:ascii="Times New Roman" w:hAnsi="Times New Roman" w:cs="Times New Roman"/>
          <w:b/>
          <w:bCs/>
          <w:lang w:val="en-US"/>
        </w:rPr>
      </w:pPr>
    </w:p>
    <w:p w14:paraId="76500367" w14:textId="77777777" w:rsidR="00F52A23" w:rsidRDefault="00F52A23" w:rsidP="00F52A23">
      <w:pPr>
        <w:jc w:val="center"/>
        <w:rPr>
          <w:rFonts w:ascii="Times New Roman" w:hAnsi="Times New Roman" w:cs="Times New Roman"/>
          <w:b/>
          <w:bCs/>
          <w:lang w:val="en-US"/>
        </w:rPr>
      </w:pPr>
    </w:p>
    <w:p w14:paraId="769F7C21" w14:textId="77777777" w:rsidR="00F52A23" w:rsidRDefault="00F52A23" w:rsidP="00F52A23">
      <w:pPr>
        <w:jc w:val="center"/>
        <w:rPr>
          <w:rFonts w:ascii="Times New Roman" w:hAnsi="Times New Roman" w:cs="Times New Roman"/>
          <w:b/>
          <w:bCs/>
          <w:lang w:val="en-US"/>
        </w:rPr>
      </w:pPr>
    </w:p>
    <w:p w14:paraId="5F69E59D" w14:textId="77777777" w:rsidR="00F52A23" w:rsidRDefault="00F52A23" w:rsidP="00F52A23">
      <w:pPr>
        <w:jc w:val="center"/>
        <w:rPr>
          <w:rFonts w:ascii="Times New Roman" w:hAnsi="Times New Roman" w:cs="Times New Roman"/>
          <w:b/>
          <w:bCs/>
          <w:lang w:val="en-US"/>
        </w:rPr>
      </w:pPr>
    </w:p>
    <w:p w14:paraId="7C9A99F7" w14:textId="77777777" w:rsidR="00F52A23" w:rsidRDefault="00F52A23" w:rsidP="00F52A23">
      <w:pPr>
        <w:jc w:val="center"/>
        <w:rPr>
          <w:rFonts w:ascii="Times New Roman" w:hAnsi="Times New Roman" w:cs="Times New Roman"/>
          <w:b/>
          <w:bCs/>
          <w:lang w:val="en-US"/>
        </w:rPr>
      </w:pPr>
    </w:p>
    <w:p w14:paraId="52118214" w14:textId="77777777" w:rsidR="00F52A23" w:rsidRDefault="00F52A23" w:rsidP="00F52A23">
      <w:pPr>
        <w:jc w:val="center"/>
        <w:rPr>
          <w:rFonts w:ascii="Times New Roman" w:hAnsi="Times New Roman" w:cs="Times New Roman"/>
          <w:b/>
          <w:bCs/>
          <w:lang w:val="en-US"/>
        </w:rPr>
      </w:pPr>
    </w:p>
    <w:p w14:paraId="04B82218" w14:textId="77777777" w:rsidR="00F52A23" w:rsidRDefault="00F52A23" w:rsidP="00F52A23">
      <w:pPr>
        <w:jc w:val="center"/>
        <w:rPr>
          <w:rFonts w:ascii="Times New Roman" w:hAnsi="Times New Roman" w:cs="Times New Roman"/>
          <w:b/>
          <w:bCs/>
          <w:lang w:val="en-US"/>
        </w:rPr>
      </w:pPr>
    </w:p>
    <w:p w14:paraId="2700AA9E" w14:textId="77777777" w:rsidR="00F52A23" w:rsidRDefault="00F52A23" w:rsidP="00F52A23">
      <w:pPr>
        <w:jc w:val="center"/>
        <w:rPr>
          <w:rFonts w:ascii="Times New Roman" w:hAnsi="Times New Roman" w:cs="Times New Roman"/>
          <w:b/>
          <w:bCs/>
          <w:lang w:val="en-US"/>
        </w:rPr>
      </w:pPr>
    </w:p>
    <w:p w14:paraId="5F9E3634" w14:textId="77777777" w:rsidR="00F52A23" w:rsidRDefault="00F52A23" w:rsidP="00F52A23">
      <w:pPr>
        <w:jc w:val="center"/>
        <w:rPr>
          <w:rFonts w:ascii="Times New Roman" w:hAnsi="Times New Roman" w:cs="Times New Roman"/>
          <w:b/>
          <w:bCs/>
          <w:lang w:val="en-US"/>
        </w:rPr>
      </w:pPr>
    </w:p>
    <w:p w14:paraId="53925BAE" w14:textId="77777777" w:rsidR="00F52A23" w:rsidRDefault="00F52A23" w:rsidP="00F52A23">
      <w:pPr>
        <w:jc w:val="center"/>
        <w:rPr>
          <w:rFonts w:ascii="Times New Roman" w:hAnsi="Times New Roman" w:cs="Times New Roman"/>
          <w:b/>
          <w:bCs/>
          <w:lang w:val="en-US"/>
        </w:rPr>
      </w:pPr>
    </w:p>
    <w:p w14:paraId="30D4068B" w14:textId="77777777" w:rsidR="00F52A23" w:rsidRDefault="00F52A23" w:rsidP="00F52A23">
      <w:pPr>
        <w:jc w:val="center"/>
        <w:rPr>
          <w:rFonts w:ascii="Times New Roman" w:hAnsi="Times New Roman" w:cs="Times New Roman"/>
          <w:b/>
          <w:bCs/>
          <w:lang w:val="en-US"/>
        </w:rPr>
      </w:pPr>
    </w:p>
    <w:p w14:paraId="510BBE4A" w14:textId="77777777" w:rsidR="00F52A23" w:rsidRDefault="00F52A23" w:rsidP="00F52A23">
      <w:pPr>
        <w:jc w:val="center"/>
        <w:rPr>
          <w:rFonts w:ascii="Times New Roman" w:hAnsi="Times New Roman" w:cs="Times New Roman"/>
          <w:b/>
          <w:bCs/>
          <w:lang w:val="en-US"/>
        </w:rPr>
      </w:pPr>
    </w:p>
    <w:p w14:paraId="4A8FF4C6" w14:textId="77777777" w:rsidR="00F52A23" w:rsidRDefault="00F52A23" w:rsidP="00F52A23">
      <w:pPr>
        <w:jc w:val="center"/>
        <w:rPr>
          <w:rFonts w:ascii="Times New Roman" w:hAnsi="Times New Roman" w:cs="Times New Roman"/>
          <w:b/>
          <w:bCs/>
          <w:lang w:val="en-US"/>
        </w:rPr>
      </w:pPr>
    </w:p>
    <w:p w14:paraId="0FAE2C3F" w14:textId="77777777" w:rsidR="00F52A23" w:rsidRDefault="00F52A23" w:rsidP="00F52A23">
      <w:pPr>
        <w:jc w:val="center"/>
        <w:rPr>
          <w:rFonts w:ascii="Times New Roman" w:hAnsi="Times New Roman" w:cs="Times New Roman"/>
          <w:b/>
          <w:bCs/>
          <w:lang w:val="en-US"/>
        </w:rPr>
      </w:pPr>
    </w:p>
    <w:p w14:paraId="27E417F9" w14:textId="77777777" w:rsidR="00F52A23" w:rsidRDefault="00F52A23" w:rsidP="00F52A23">
      <w:pPr>
        <w:jc w:val="center"/>
        <w:rPr>
          <w:rFonts w:ascii="Times New Roman" w:hAnsi="Times New Roman" w:cs="Times New Roman"/>
          <w:b/>
          <w:bCs/>
          <w:lang w:val="en-US"/>
        </w:rPr>
      </w:pPr>
    </w:p>
    <w:p w14:paraId="74786FF0" w14:textId="77777777" w:rsidR="00F52A23" w:rsidRDefault="00F52A23" w:rsidP="00F52A23">
      <w:pPr>
        <w:jc w:val="center"/>
        <w:rPr>
          <w:rFonts w:ascii="Times New Roman" w:hAnsi="Times New Roman" w:cs="Times New Roman"/>
          <w:b/>
          <w:bCs/>
          <w:lang w:val="en-US"/>
        </w:rPr>
      </w:pPr>
    </w:p>
    <w:p w14:paraId="4B6B4B24" w14:textId="77777777" w:rsidR="00F52A23" w:rsidRDefault="00F52A23" w:rsidP="00F52A23">
      <w:pPr>
        <w:jc w:val="center"/>
        <w:rPr>
          <w:rFonts w:ascii="Times New Roman" w:hAnsi="Times New Roman" w:cs="Times New Roman"/>
          <w:b/>
          <w:bCs/>
          <w:lang w:val="en-US"/>
        </w:rPr>
      </w:pPr>
    </w:p>
    <w:p w14:paraId="6E2E6EC7" w14:textId="77777777" w:rsidR="00F52A23" w:rsidRDefault="00F52A23" w:rsidP="00F52A23">
      <w:pPr>
        <w:jc w:val="center"/>
        <w:rPr>
          <w:rFonts w:ascii="Times New Roman" w:hAnsi="Times New Roman" w:cs="Times New Roman"/>
          <w:b/>
          <w:bCs/>
          <w:lang w:val="en-US"/>
        </w:rPr>
      </w:pPr>
    </w:p>
    <w:p w14:paraId="065CCC2C" w14:textId="77777777" w:rsidR="00F52A23" w:rsidRDefault="00F52A23" w:rsidP="00F52A23">
      <w:pPr>
        <w:jc w:val="center"/>
        <w:rPr>
          <w:rFonts w:ascii="Times New Roman" w:hAnsi="Times New Roman" w:cs="Times New Roman"/>
          <w:b/>
          <w:bCs/>
          <w:lang w:val="en-US"/>
        </w:rPr>
      </w:pPr>
    </w:p>
    <w:p w14:paraId="31115B79" w14:textId="77777777" w:rsidR="00F52A23" w:rsidRDefault="00F52A23" w:rsidP="00F52A23">
      <w:pPr>
        <w:jc w:val="center"/>
        <w:rPr>
          <w:rFonts w:ascii="Times New Roman" w:hAnsi="Times New Roman" w:cs="Times New Roman"/>
          <w:b/>
          <w:bCs/>
          <w:lang w:val="en-US"/>
        </w:rPr>
      </w:pPr>
    </w:p>
    <w:p w14:paraId="01EF003C" w14:textId="77777777" w:rsidR="00F52A23" w:rsidRDefault="00F52A23" w:rsidP="00F52A23">
      <w:pPr>
        <w:jc w:val="center"/>
        <w:rPr>
          <w:rFonts w:ascii="Times New Roman" w:hAnsi="Times New Roman" w:cs="Times New Roman"/>
          <w:b/>
          <w:bCs/>
          <w:lang w:val="en-US"/>
        </w:rPr>
      </w:pPr>
    </w:p>
    <w:p w14:paraId="48E8B804" w14:textId="77777777" w:rsidR="00F52A23" w:rsidRDefault="00F52A23" w:rsidP="00F52A23">
      <w:pPr>
        <w:jc w:val="center"/>
        <w:rPr>
          <w:rFonts w:ascii="Times New Roman" w:hAnsi="Times New Roman" w:cs="Times New Roman"/>
          <w:b/>
          <w:bCs/>
          <w:lang w:val="en-US"/>
        </w:rPr>
      </w:pPr>
    </w:p>
    <w:p w14:paraId="22E85077" w14:textId="77777777" w:rsidR="00F52A23" w:rsidRDefault="00F52A23" w:rsidP="00F52A23">
      <w:pPr>
        <w:jc w:val="center"/>
        <w:rPr>
          <w:rFonts w:ascii="Times New Roman" w:hAnsi="Times New Roman" w:cs="Times New Roman"/>
          <w:b/>
          <w:bCs/>
          <w:lang w:val="en-US"/>
        </w:rPr>
      </w:pPr>
    </w:p>
    <w:p w14:paraId="4563BBFF" w14:textId="77777777" w:rsidR="00F52A23" w:rsidRDefault="00F52A23" w:rsidP="00F52A23">
      <w:pPr>
        <w:jc w:val="center"/>
        <w:rPr>
          <w:rFonts w:ascii="Times New Roman" w:hAnsi="Times New Roman" w:cs="Times New Roman"/>
          <w:b/>
          <w:bCs/>
          <w:lang w:val="en-US"/>
        </w:rPr>
      </w:pPr>
    </w:p>
    <w:p w14:paraId="1E300C84" w14:textId="77777777" w:rsidR="00F52A23" w:rsidRDefault="00F52A23" w:rsidP="00F52A23">
      <w:pPr>
        <w:jc w:val="center"/>
        <w:rPr>
          <w:rFonts w:ascii="Times New Roman" w:hAnsi="Times New Roman" w:cs="Times New Roman"/>
          <w:b/>
          <w:bCs/>
          <w:lang w:val="en-US"/>
        </w:rPr>
      </w:pPr>
    </w:p>
    <w:p w14:paraId="345CE67E" w14:textId="77777777" w:rsidR="00F52A23" w:rsidRDefault="00F52A23" w:rsidP="00F52A23">
      <w:pPr>
        <w:jc w:val="center"/>
        <w:rPr>
          <w:rFonts w:ascii="Times New Roman" w:hAnsi="Times New Roman" w:cs="Times New Roman"/>
          <w:b/>
          <w:bCs/>
          <w:lang w:val="en-US"/>
        </w:rPr>
      </w:pPr>
    </w:p>
    <w:p w14:paraId="6B032EA3" w14:textId="77777777" w:rsidR="00F52A23" w:rsidRDefault="00F52A23" w:rsidP="00F52A23">
      <w:pPr>
        <w:jc w:val="center"/>
        <w:rPr>
          <w:rFonts w:ascii="Times New Roman" w:hAnsi="Times New Roman" w:cs="Times New Roman"/>
          <w:b/>
          <w:bCs/>
          <w:lang w:val="en-US"/>
        </w:rPr>
      </w:pPr>
    </w:p>
    <w:p w14:paraId="74210C43" w14:textId="77777777" w:rsidR="00F52A23" w:rsidRDefault="00F52A23" w:rsidP="00F52A23">
      <w:pPr>
        <w:jc w:val="center"/>
        <w:rPr>
          <w:rFonts w:ascii="Times New Roman" w:hAnsi="Times New Roman" w:cs="Times New Roman"/>
          <w:b/>
          <w:bCs/>
          <w:lang w:val="en-US"/>
        </w:rPr>
      </w:pPr>
    </w:p>
    <w:p w14:paraId="32E059A8" w14:textId="77777777" w:rsidR="00F52A23" w:rsidRDefault="00F52A23" w:rsidP="00F52A23">
      <w:pPr>
        <w:jc w:val="center"/>
        <w:rPr>
          <w:rFonts w:ascii="Times New Roman" w:hAnsi="Times New Roman" w:cs="Times New Roman"/>
          <w:b/>
          <w:bCs/>
          <w:lang w:val="en-US"/>
        </w:rPr>
      </w:pPr>
    </w:p>
    <w:p w14:paraId="63DC4A7C" w14:textId="77777777" w:rsidR="00F52A23" w:rsidRDefault="00F52A23" w:rsidP="00F52A23">
      <w:pPr>
        <w:jc w:val="center"/>
        <w:rPr>
          <w:rFonts w:ascii="Times New Roman" w:hAnsi="Times New Roman" w:cs="Times New Roman"/>
          <w:b/>
          <w:bCs/>
          <w:lang w:val="en-US"/>
        </w:rPr>
      </w:pPr>
    </w:p>
    <w:p w14:paraId="152269B1" w14:textId="77777777" w:rsidR="00F52A23" w:rsidRDefault="00F52A23" w:rsidP="00F52A23">
      <w:pPr>
        <w:jc w:val="center"/>
        <w:rPr>
          <w:rFonts w:ascii="Times New Roman" w:hAnsi="Times New Roman" w:cs="Times New Roman"/>
          <w:b/>
          <w:bCs/>
          <w:lang w:val="en-US"/>
        </w:rPr>
      </w:pPr>
    </w:p>
    <w:p w14:paraId="643D5B54" w14:textId="77777777" w:rsidR="00F52A23" w:rsidRDefault="00F52A23" w:rsidP="00F52A23">
      <w:pPr>
        <w:jc w:val="center"/>
        <w:rPr>
          <w:rFonts w:ascii="Times New Roman" w:hAnsi="Times New Roman" w:cs="Times New Roman"/>
          <w:b/>
          <w:bCs/>
          <w:lang w:val="en-US"/>
        </w:rPr>
      </w:pPr>
    </w:p>
    <w:p w14:paraId="20E58FEB" w14:textId="77777777" w:rsidR="00F52A23" w:rsidRDefault="00F52A23" w:rsidP="00F52A23">
      <w:pPr>
        <w:jc w:val="center"/>
        <w:rPr>
          <w:rFonts w:ascii="Times New Roman" w:hAnsi="Times New Roman" w:cs="Times New Roman"/>
          <w:b/>
          <w:bCs/>
          <w:lang w:val="en-US"/>
        </w:rPr>
      </w:pPr>
    </w:p>
    <w:p w14:paraId="21CEDB27" w14:textId="77777777" w:rsidR="00F52A23" w:rsidRDefault="00F52A23" w:rsidP="00F52A23">
      <w:pPr>
        <w:jc w:val="center"/>
        <w:rPr>
          <w:rFonts w:ascii="Times New Roman" w:hAnsi="Times New Roman" w:cs="Times New Roman"/>
          <w:b/>
          <w:bCs/>
          <w:lang w:val="en-US"/>
        </w:rPr>
      </w:pPr>
    </w:p>
    <w:p w14:paraId="17BA242A" w14:textId="77777777" w:rsidR="00F52A23" w:rsidRDefault="00F52A23" w:rsidP="00F52A23">
      <w:pPr>
        <w:jc w:val="center"/>
        <w:rPr>
          <w:rFonts w:ascii="Times New Roman" w:hAnsi="Times New Roman" w:cs="Times New Roman"/>
          <w:b/>
          <w:bCs/>
          <w:lang w:val="en-US"/>
        </w:rPr>
      </w:pPr>
    </w:p>
    <w:p w14:paraId="5FB07E09" w14:textId="77777777" w:rsidR="00F52A23" w:rsidRDefault="00F52A23" w:rsidP="00F52A23">
      <w:pPr>
        <w:jc w:val="center"/>
        <w:rPr>
          <w:rFonts w:ascii="Times New Roman" w:hAnsi="Times New Roman" w:cs="Times New Roman"/>
          <w:b/>
          <w:bCs/>
          <w:lang w:val="en-US"/>
        </w:rPr>
      </w:pPr>
    </w:p>
    <w:p w14:paraId="7C478EA0" w14:textId="77777777" w:rsidR="00F52A23" w:rsidRDefault="00F52A23" w:rsidP="00F52A23">
      <w:pPr>
        <w:jc w:val="center"/>
        <w:rPr>
          <w:rFonts w:ascii="Times New Roman" w:hAnsi="Times New Roman" w:cs="Times New Roman"/>
          <w:b/>
          <w:bCs/>
          <w:lang w:val="en-US"/>
        </w:rPr>
      </w:pPr>
    </w:p>
    <w:p w14:paraId="5B0A0D30" w14:textId="10DFFF08" w:rsidR="00F52A23" w:rsidRDefault="00F52A23" w:rsidP="00F52A23">
      <w:pPr>
        <w:jc w:val="center"/>
        <w:rPr>
          <w:rFonts w:ascii="Times New Roman" w:hAnsi="Times New Roman" w:cs="Times New Roman"/>
          <w:b/>
          <w:bCs/>
          <w:lang w:val="en-US"/>
        </w:rPr>
      </w:pPr>
      <w:r>
        <w:rPr>
          <w:rFonts w:ascii="Times New Roman" w:hAnsi="Times New Roman" w:cs="Times New Roman"/>
          <w:b/>
          <w:bCs/>
          <w:lang w:val="en-US"/>
        </w:rPr>
        <w:lastRenderedPageBreak/>
        <w:t>Dedication</w:t>
      </w:r>
    </w:p>
    <w:p w14:paraId="2BA8D18A" w14:textId="77777777" w:rsidR="00F52A23" w:rsidRDefault="00F52A23" w:rsidP="00F52A23">
      <w:pPr>
        <w:rPr>
          <w:rFonts w:ascii="Times New Roman" w:hAnsi="Times New Roman" w:cs="Times New Roman"/>
          <w:b/>
          <w:bCs/>
          <w:lang w:val="en-US"/>
        </w:rPr>
      </w:pPr>
    </w:p>
    <w:p w14:paraId="70462584" w14:textId="77777777" w:rsidR="00F52A23" w:rsidRDefault="00F52A23" w:rsidP="00F52A23">
      <w:pPr>
        <w:rPr>
          <w:rFonts w:ascii="Times New Roman" w:hAnsi="Times New Roman" w:cs="Times New Roman"/>
          <w:b/>
          <w:bCs/>
          <w:lang w:val="en-US"/>
        </w:rPr>
      </w:pPr>
    </w:p>
    <w:p w14:paraId="067B7294" w14:textId="77777777" w:rsidR="00F52A23" w:rsidRDefault="00F52A23" w:rsidP="00F52A23">
      <w:pPr>
        <w:rPr>
          <w:rFonts w:ascii="Times New Roman" w:hAnsi="Times New Roman" w:cs="Times New Roman"/>
          <w:lang w:val="en-US"/>
        </w:rPr>
      </w:pPr>
    </w:p>
    <w:p w14:paraId="48E74A44" w14:textId="77777777" w:rsidR="00F52A23" w:rsidRDefault="00F52A23" w:rsidP="00F52A23">
      <w:pPr>
        <w:rPr>
          <w:rFonts w:ascii="Times New Roman" w:hAnsi="Times New Roman" w:cs="Times New Roman"/>
          <w:lang w:val="en-US"/>
        </w:rPr>
      </w:pPr>
    </w:p>
    <w:p w14:paraId="6C18FCE0" w14:textId="77777777" w:rsidR="00F52A23" w:rsidRPr="007D24A4" w:rsidRDefault="00F52A23" w:rsidP="00F52A23">
      <w:pPr>
        <w:spacing w:line="480" w:lineRule="auto"/>
        <w:rPr>
          <w:rFonts w:ascii="Times New Roman" w:hAnsi="Times New Roman" w:cs="Times New Roman"/>
          <w:lang w:val="en-US"/>
        </w:rPr>
      </w:pPr>
      <w:r w:rsidRPr="007D24A4">
        <w:rPr>
          <w:rFonts w:ascii="Times New Roman" w:hAnsi="Times New Roman" w:cs="Times New Roman"/>
          <w:lang w:val="en-US"/>
        </w:rPr>
        <w:t xml:space="preserve">I would like to dedicate this </w:t>
      </w:r>
      <w:r>
        <w:rPr>
          <w:rFonts w:ascii="Times New Roman" w:hAnsi="Times New Roman" w:cs="Times New Roman"/>
          <w:lang w:val="en-US"/>
        </w:rPr>
        <w:t xml:space="preserve">thesis </w:t>
      </w:r>
      <w:r w:rsidRPr="007D24A4">
        <w:rPr>
          <w:rFonts w:ascii="Times New Roman" w:hAnsi="Times New Roman" w:cs="Times New Roman"/>
          <w:lang w:val="en-US"/>
        </w:rPr>
        <w:t>to my parents, who gave me everything so I may reach my dreams. To my sisters</w:t>
      </w:r>
      <w:r>
        <w:rPr>
          <w:rFonts w:ascii="Times New Roman" w:hAnsi="Times New Roman" w:cs="Times New Roman"/>
          <w:lang w:val="en-US"/>
        </w:rPr>
        <w:t>,</w:t>
      </w:r>
      <w:r w:rsidRPr="007D24A4">
        <w:rPr>
          <w:rFonts w:ascii="Times New Roman" w:hAnsi="Times New Roman" w:cs="Times New Roman"/>
          <w:lang w:val="en-US"/>
        </w:rPr>
        <w:t xml:space="preserve"> Jenny and Adi</w:t>
      </w:r>
      <w:r>
        <w:rPr>
          <w:rFonts w:ascii="Times New Roman" w:hAnsi="Times New Roman" w:cs="Times New Roman"/>
          <w:lang w:val="en-US"/>
        </w:rPr>
        <w:t>,</w:t>
      </w:r>
      <w:r w:rsidRPr="007D24A4">
        <w:rPr>
          <w:rFonts w:ascii="Times New Roman" w:hAnsi="Times New Roman" w:cs="Times New Roman"/>
          <w:lang w:val="en-US"/>
        </w:rPr>
        <w:t xml:space="preserve"> whose continual love and support I am forever grateful for. Finally, to my husband Paul, who has made my dream our dream and my life a constant adventure.</w:t>
      </w:r>
    </w:p>
    <w:p w14:paraId="15AA05FA" w14:textId="77777777" w:rsidR="00F52A23" w:rsidRDefault="00F52A23" w:rsidP="00F52A23">
      <w:pPr>
        <w:spacing w:line="480" w:lineRule="auto"/>
        <w:rPr>
          <w:rFonts w:ascii="Times New Roman" w:hAnsi="Times New Roman" w:cs="Times New Roman"/>
          <w:b/>
          <w:bCs/>
          <w:lang w:val="en-US"/>
        </w:rPr>
      </w:pPr>
    </w:p>
    <w:p w14:paraId="36B4112D" w14:textId="77777777" w:rsidR="00F52A23" w:rsidRDefault="00F52A23" w:rsidP="00F52A23">
      <w:pPr>
        <w:rPr>
          <w:rFonts w:ascii="Times New Roman" w:hAnsi="Times New Roman" w:cs="Times New Roman"/>
          <w:b/>
          <w:bCs/>
          <w:lang w:val="en-US"/>
        </w:rPr>
      </w:pPr>
    </w:p>
    <w:p w14:paraId="3503BE85" w14:textId="77777777" w:rsidR="00F52A23" w:rsidRDefault="00F52A23" w:rsidP="00F52A23">
      <w:pPr>
        <w:rPr>
          <w:rFonts w:ascii="Times New Roman" w:hAnsi="Times New Roman" w:cs="Times New Roman"/>
          <w:b/>
          <w:bCs/>
          <w:lang w:val="en-US"/>
        </w:rPr>
      </w:pPr>
    </w:p>
    <w:p w14:paraId="6BB0BF9E" w14:textId="77777777" w:rsidR="00F52A23" w:rsidRDefault="00F52A23" w:rsidP="00F52A23">
      <w:pPr>
        <w:rPr>
          <w:rFonts w:ascii="Times New Roman" w:hAnsi="Times New Roman" w:cs="Times New Roman"/>
          <w:b/>
          <w:bCs/>
          <w:lang w:val="en-US"/>
        </w:rPr>
      </w:pPr>
    </w:p>
    <w:p w14:paraId="76B3FF4A" w14:textId="77777777" w:rsidR="00F52A23" w:rsidRDefault="00F52A23" w:rsidP="00F52A23">
      <w:pPr>
        <w:rPr>
          <w:rFonts w:ascii="Times New Roman" w:hAnsi="Times New Roman" w:cs="Times New Roman"/>
          <w:b/>
          <w:bCs/>
          <w:lang w:val="en-US"/>
        </w:rPr>
      </w:pPr>
    </w:p>
    <w:p w14:paraId="7255B37D" w14:textId="77777777" w:rsidR="00F52A23" w:rsidRDefault="00F52A23" w:rsidP="00F52A23">
      <w:pPr>
        <w:rPr>
          <w:rFonts w:ascii="Times New Roman" w:hAnsi="Times New Roman" w:cs="Times New Roman"/>
          <w:b/>
          <w:bCs/>
          <w:lang w:val="en-US"/>
        </w:rPr>
      </w:pPr>
    </w:p>
    <w:p w14:paraId="5CD3BB1E" w14:textId="77777777" w:rsidR="00F52A23" w:rsidRDefault="00F52A23" w:rsidP="00F52A23">
      <w:pPr>
        <w:rPr>
          <w:rFonts w:ascii="Times New Roman" w:hAnsi="Times New Roman" w:cs="Times New Roman"/>
          <w:b/>
          <w:bCs/>
          <w:lang w:val="en-US"/>
        </w:rPr>
      </w:pPr>
    </w:p>
    <w:p w14:paraId="41BE5FB7" w14:textId="77777777" w:rsidR="00F52A23" w:rsidRDefault="00F52A23" w:rsidP="00F52A23">
      <w:pPr>
        <w:rPr>
          <w:rFonts w:ascii="Times New Roman" w:hAnsi="Times New Roman" w:cs="Times New Roman"/>
          <w:b/>
          <w:bCs/>
          <w:lang w:val="en-US"/>
        </w:rPr>
      </w:pPr>
    </w:p>
    <w:p w14:paraId="3F6AC5F3" w14:textId="77777777" w:rsidR="00F52A23" w:rsidRDefault="00F52A23" w:rsidP="00F52A23">
      <w:pPr>
        <w:rPr>
          <w:rFonts w:ascii="Times New Roman" w:hAnsi="Times New Roman" w:cs="Times New Roman"/>
          <w:b/>
          <w:bCs/>
          <w:lang w:val="en-US"/>
        </w:rPr>
      </w:pPr>
    </w:p>
    <w:p w14:paraId="7E38C647" w14:textId="77777777" w:rsidR="00F52A23" w:rsidRDefault="00F52A23" w:rsidP="00F52A23">
      <w:pPr>
        <w:rPr>
          <w:rFonts w:ascii="Times New Roman" w:hAnsi="Times New Roman" w:cs="Times New Roman"/>
          <w:b/>
          <w:bCs/>
          <w:lang w:val="en-US"/>
        </w:rPr>
      </w:pPr>
    </w:p>
    <w:p w14:paraId="631B8B2D" w14:textId="77777777" w:rsidR="00F52A23" w:rsidRDefault="00F52A23" w:rsidP="00F52A23">
      <w:pPr>
        <w:rPr>
          <w:rFonts w:ascii="Times New Roman" w:hAnsi="Times New Roman" w:cs="Times New Roman"/>
          <w:b/>
          <w:bCs/>
          <w:lang w:val="en-US"/>
        </w:rPr>
      </w:pPr>
    </w:p>
    <w:p w14:paraId="32B72114" w14:textId="77777777" w:rsidR="00F52A23" w:rsidRDefault="00F52A23" w:rsidP="00F52A23">
      <w:pPr>
        <w:rPr>
          <w:rFonts w:ascii="Times New Roman" w:hAnsi="Times New Roman" w:cs="Times New Roman"/>
          <w:b/>
          <w:bCs/>
          <w:lang w:val="en-US"/>
        </w:rPr>
      </w:pPr>
    </w:p>
    <w:p w14:paraId="367CCD0A" w14:textId="77777777" w:rsidR="00F52A23" w:rsidRDefault="00F52A23" w:rsidP="00F52A23">
      <w:pPr>
        <w:rPr>
          <w:rFonts w:ascii="Times New Roman" w:hAnsi="Times New Roman" w:cs="Times New Roman"/>
          <w:b/>
          <w:bCs/>
          <w:lang w:val="en-US"/>
        </w:rPr>
      </w:pPr>
    </w:p>
    <w:p w14:paraId="6CD2CB20" w14:textId="77777777" w:rsidR="00F52A23" w:rsidRDefault="00F52A23" w:rsidP="00F52A23">
      <w:pPr>
        <w:rPr>
          <w:rFonts w:ascii="Times New Roman" w:hAnsi="Times New Roman" w:cs="Times New Roman"/>
          <w:b/>
          <w:bCs/>
          <w:lang w:val="en-US"/>
        </w:rPr>
      </w:pPr>
    </w:p>
    <w:p w14:paraId="6DC78A4D" w14:textId="77777777" w:rsidR="00F52A23" w:rsidRDefault="00F52A23" w:rsidP="00F52A23">
      <w:pPr>
        <w:rPr>
          <w:rFonts w:ascii="Times New Roman" w:hAnsi="Times New Roman" w:cs="Times New Roman"/>
          <w:b/>
          <w:bCs/>
          <w:lang w:val="en-US"/>
        </w:rPr>
      </w:pPr>
    </w:p>
    <w:p w14:paraId="1B119998" w14:textId="77777777" w:rsidR="00F52A23" w:rsidRDefault="00F52A23" w:rsidP="00F52A23">
      <w:pPr>
        <w:rPr>
          <w:rFonts w:ascii="Times New Roman" w:hAnsi="Times New Roman" w:cs="Times New Roman"/>
          <w:b/>
          <w:bCs/>
          <w:lang w:val="en-US"/>
        </w:rPr>
      </w:pPr>
    </w:p>
    <w:p w14:paraId="0D3E2C2C" w14:textId="77777777" w:rsidR="00F52A23" w:rsidRDefault="00F52A23" w:rsidP="00F52A23">
      <w:pPr>
        <w:rPr>
          <w:rFonts w:ascii="Times New Roman" w:hAnsi="Times New Roman" w:cs="Times New Roman"/>
          <w:b/>
          <w:bCs/>
          <w:lang w:val="en-US"/>
        </w:rPr>
      </w:pPr>
    </w:p>
    <w:p w14:paraId="25314032" w14:textId="77777777" w:rsidR="00F52A23" w:rsidRDefault="00F52A23" w:rsidP="00F52A23">
      <w:pPr>
        <w:rPr>
          <w:rFonts w:ascii="Times New Roman" w:hAnsi="Times New Roman" w:cs="Times New Roman"/>
          <w:b/>
          <w:bCs/>
          <w:lang w:val="en-US"/>
        </w:rPr>
      </w:pPr>
    </w:p>
    <w:p w14:paraId="6D787815" w14:textId="77777777" w:rsidR="00F52A23" w:rsidRDefault="00F52A23" w:rsidP="00F52A23">
      <w:pPr>
        <w:rPr>
          <w:rFonts w:ascii="Times New Roman" w:hAnsi="Times New Roman" w:cs="Times New Roman"/>
          <w:b/>
          <w:bCs/>
          <w:lang w:val="en-US"/>
        </w:rPr>
      </w:pPr>
    </w:p>
    <w:p w14:paraId="41A3A721" w14:textId="77777777" w:rsidR="00F52A23" w:rsidRDefault="00F52A23" w:rsidP="00F52A23">
      <w:pPr>
        <w:rPr>
          <w:rFonts w:ascii="Times New Roman" w:hAnsi="Times New Roman" w:cs="Times New Roman"/>
          <w:b/>
          <w:bCs/>
          <w:lang w:val="en-US"/>
        </w:rPr>
      </w:pPr>
    </w:p>
    <w:p w14:paraId="3E4F6D3D" w14:textId="77777777" w:rsidR="00F52A23" w:rsidRDefault="00F52A23" w:rsidP="00F52A23">
      <w:pPr>
        <w:rPr>
          <w:rFonts w:ascii="Times New Roman" w:hAnsi="Times New Roman" w:cs="Times New Roman"/>
          <w:b/>
          <w:bCs/>
          <w:lang w:val="en-US"/>
        </w:rPr>
      </w:pPr>
    </w:p>
    <w:p w14:paraId="081E853F" w14:textId="77777777" w:rsidR="00F52A23" w:rsidRDefault="00F52A23" w:rsidP="00F52A23">
      <w:pPr>
        <w:rPr>
          <w:rFonts w:ascii="Times New Roman" w:hAnsi="Times New Roman" w:cs="Times New Roman"/>
          <w:b/>
          <w:bCs/>
          <w:lang w:val="en-US"/>
        </w:rPr>
      </w:pPr>
    </w:p>
    <w:p w14:paraId="15EA6B53" w14:textId="77777777" w:rsidR="00F52A23" w:rsidRDefault="00F52A23" w:rsidP="00F52A23">
      <w:pPr>
        <w:rPr>
          <w:rFonts w:ascii="Times New Roman" w:hAnsi="Times New Roman" w:cs="Times New Roman"/>
          <w:b/>
          <w:bCs/>
          <w:lang w:val="en-US"/>
        </w:rPr>
      </w:pPr>
    </w:p>
    <w:p w14:paraId="5D2413C9" w14:textId="77777777" w:rsidR="00F52A23" w:rsidRDefault="00F52A23" w:rsidP="00F52A23">
      <w:pPr>
        <w:rPr>
          <w:rFonts w:ascii="Times New Roman" w:hAnsi="Times New Roman" w:cs="Times New Roman"/>
          <w:b/>
          <w:bCs/>
          <w:lang w:val="en-US"/>
        </w:rPr>
      </w:pPr>
    </w:p>
    <w:p w14:paraId="4C17EE8B" w14:textId="77777777" w:rsidR="00F52A23" w:rsidRDefault="00F52A23" w:rsidP="00F52A23">
      <w:pPr>
        <w:rPr>
          <w:rFonts w:ascii="Times New Roman" w:hAnsi="Times New Roman" w:cs="Times New Roman"/>
          <w:b/>
          <w:bCs/>
          <w:lang w:val="en-US"/>
        </w:rPr>
      </w:pPr>
    </w:p>
    <w:p w14:paraId="4D27333F" w14:textId="77777777" w:rsidR="00F52A23" w:rsidRDefault="00F52A23" w:rsidP="00F52A23">
      <w:pPr>
        <w:rPr>
          <w:rFonts w:ascii="Times New Roman" w:hAnsi="Times New Roman" w:cs="Times New Roman"/>
          <w:b/>
          <w:bCs/>
          <w:lang w:val="en-US"/>
        </w:rPr>
      </w:pPr>
    </w:p>
    <w:p w14:paraId="73E5CF2D" w14:textId="77777777" w:rsidR="00F52A23" w:rsidRDefault="00F52A23" w:rsidP="00F52A23">
      <w:pPr>
        <w:rPr>
          <w:rFonts w:ascii="Times New Roman" w:hAnsi="Times New Roman" w:cs="Times New Roman"/>
          <w:b/>
          <w:bCs/>
          <w:lang w:val="en-US"/>
        </w:rPr>
      </w:pPr>
    </w:p>
    <w:p w14:paraId="5249E2A3" w14:textId="77777777" w:rsidR="00F52A23" w:rsidRDefault="00F52A23" w:rsidP="00F52A23">
      <w:pPr>
        <w:rPr>
          <w:rFonts w:ascii="Times New Roman" w:hAnsi="Times New Roman" w:cs="Times New Roman"/>
          <w:b/>
          <w:bCs/>
          <w:lang w:val="en-US"/>
        </w:rPr>
      </w:pPr>
    </w:p>
    <w:p w14:paraId="778879A1" w14:textId="77777777" w:rsidR="00F52A23" w:rsidRDefault="00F52A23" w:rsidP="00F52A23">
      <w:pPr>
        <w:rPr>
          <w:rFonts w:ascii="Times New Roman" w:hAnsi="Times New Roman" w:cs="Times New Roman"/>
          <w:b/>
          <w:bCs/>
          <w:lang w:val="en-US"/>
        </w:rPr>
      </w:pPr>
    </w:p>
    <w:p w14:paraId="49AEFD57" w14:textId="77777777" w:rsidR="00F52A23" w:rsidRDefault="00F52A23" w:rsidP="00F52A23">
      <w:pPr>
        <w:rPr>
          <w:rFonts w:ascii="Times New Roman" w:hAnsi="Times New Roman" w:cs="Times New Roman"/>
          <w:b/>
          <w:bCs/>
          <w:lang w:val="en-US"/>
        </w:rPr>
      </w:pPr>
    </w:p>
    <w:p w14:paraId="5939C327" w14:textId="77777777" w:rsidR="00F52A23" w:rsidRDefault="00F52A23" w:rsidP="00F52A23">
      <w:pPr>
        <w:rPr>
          <w:rFonts w:ascii="Times New Roman" w:hAnsi="Times New Roman" w:cs="Times New Roman"/>
          <w:b/>
          <w:bCs/>
          <w:lang w:val="en-US"/>
        </w:rPr>
      </w:pPr>
    </w:p>
    <w:p w14:paraId="18009320" w14:textId="77777777" w:rsidR="00F52A23" w:rsidRDefault="00F52A23" w:rsidP="00F52A23">
      <w:pPr>
        <w:rPr>
          <w:rFonts w:ascii="Times New Roman" w:hAnsi="Times New Roman" w:cs="Times New Roman"/>
          <w:b/>
          <w:bCs/>
          <w:lang w:val="en-US"/>
        </w:rPr>
      </w:pPr>
    </w:p>
    <w:p w14:paraId="6918F1F0" w14:textId="77777777" w:rsidR="00F52A23" w:rsidRDefault="00F52A23" w:rsidP="00F52A23">
      <w:pPr>
        <w:rPr>
          <w:rFonts w:ascii="Times New Roman" w:hAnsi="Times New Roman" w:cs="Times New Roman"/>
          <w:b/>
          <w:bCs/>
          <w:lang w:val="en-US"/>
        </w:rPr>
      </w:pPr>
    </w:p>
    <w:p w14:paraId="7D0670AE" w14:textId="77777777" w:rsidR="00F52A23" w:rsidRDefault="00F52A23" w:rsidP="00F52A23">
      <w:pPr>
        <w:rPr>
          <w:rFonts w:ascii="Times New Roman" w:hAnsi="Times New Roman" w:cs="Times New Roman"/>
          <w:b/>
          <w:bCs/>
          <w:lang w:val="en-US"/>
        </w:rPr>
      </w:pPr>
    </w:p>
    <w:p w14:paraId="7B1DC402" w14:textId="77777777" w:rsidR="00F52A23" w:rsidRDefault="00F52A23" w:rsidP="00F52A23">
      <w:pPr>
        <w:rPr>
          <w:rFonts w:ascii="Times New Roman" w:hAnsi="Times New Roman" w:cs="Times New Roman"/>
          <w:b/>
          <w:bCs/>
          <w:lang w:val="en-US"/>
        </w:rPr>
      </w:pPr>
    </w:p>
    <w:p w14:paraId="3FF58A38" w14:textId="77777777" w:rsidR="00F52A23" w:rsidRDefault="00F52A23" w:rsidP="00F52A23">
      <w:pPr>
        <w:rPr>
          <w:rFonts w:ascii="Times New Roman" w:hAnsi="Times New Roman" w:cs="Times New Roman"/>
          <w:b/>
          <w:bCs/>
          <w:lang w:val="en-US"/>
        </w:rPr>
      </w:pPr>
    </w:p>
    <w:p w14:paraId="49C46C2C" w14:textId="77777777" w:rsidR="00F52A23" w:rsidRDefault="00F52A23" w:rsidP="00F52A23">
      <w:pPr>
        <w:rPr>
          <w:rFonts w:ascii="Times New Roman" w:hAnsi="Times New Roman" w:cs="Times New Roman"/>
          <w:b/>
          <w:bCs/>
          <w:lang w:val="en-US"/>
        </w:rPr>
      </w:pPr>
    </w:p>
    <w:p w14:paraId="0F76A80F" w14:textId="77777777" w:rsidR="00F52A23" w:rsidRDefault="00F52A23" w:rsidP="00F52A23">
      <w:pPr>
        <w:jc w:val="center"/>
        <w:rPr>
          <w:rFonts w:ascii="Times New Roman" w:hAnsi="Times New Roman" w:cs="Times New Roman"/>
          <w:b/>
          <w:bCs/>
          <w:lang w:val="en-US"/>
        </w:rPr>
      </w:pPr>
      <w:r>
        <w:rPr>
          <w:rFonts w:ascii="Times New Roman" w:hAnsi="Times New Roman" w:cs="Times New Roman"/>
          <w:b/>
          <w:bCs/>
          <w:lang w:val="en-US"/>
        </w:rPr>
        <w:t>Acknowledgements</w:t>
      </w:r>
    </w:p>
    <w:p w14:paraId="5619F348" w14:textId="77777777" w:rsidR="00F52A23" w:rsidRDefault="00F52A23" w:rsidP="00F52A23">
      <w:pPr>
        <w:rPr>
          <w:rFonts w:ascii="Times New Roman" w:hAnsi="Times New Roman" w:cs="Times New Roman"/>
          <w:b/>
          <w:bCs/>
          <w:lang w:val="en-US"/>
        </w:rPr>
      </w:pPr>
    </w:p>
    <w:p w14:paraId="3C96F4F6" w14:textId="77777777" w:rsidR="00F52A23" w:rsidRDefault="00F52A23" w:rsidP="00F52A23">
      <w:pPr>
        <w:rPr>
          <w:rFonts w:ascii="Times New Roman" w:hAnsi="Times New Roman" w:cs="Times New Roman"/>
          <w:b/>
          <w:bCs/>
          <w:lang w:val="en-US"/>
        </w:rPr>
      </w:pPr>
    </w:p>
    <w:p w14:paraId="0640591D" w14:textId="77777777" w:rsidR="00F52A23" w:rsidRPr="00327793" w:rsidRDefault="00F52A23" w:rsidP="00F52A23">
      <w:pPr>
        <w:rPr>
          <w:rFonts w:ascii="Times New Roman" w:hAnsi="Times New Roman" w:cs="Times New Roman"/>
          <w:bCs/>
          <w:color w:val="000000" w:themeColor="text1"/>
          <w:lang w:val="en-US"/>
        </w:rPr>
      </w:pPr>
    </w:p>
    <w:p w14:paraId="6DA7558B" w14:textId="77777777" w:rsidR="00F52A23" w:rsidRPr="00A61F1A" w:rsidRDefault="00F52A23" w:rsidP="00F52A23">
      <w:pPr>
        <w:pStyle w:val="ListParagraph"/>
        <w:numPr>
          <w:ilvl w:val="0"/>
          <w:numId w:val="13"/>
        </w:numPr>
        <w:spacing w:line="480" w:lineRule="auto"/>
        <w:rPr>
          <w:bCs/>
          <w:color w:val="000000" w:themeColor="text1"/>
          <w:lang w:val="en-US"/>
        </w:rPr>
      </w:pPr>
      <w:r w:rsidRPr="00A61F1A">
        <w:rPr>
          <w:bCs/>
          <w:color w:val="000000" w:themeColor="text1"/>
          <w:lang w:val="en-US"/>
        </w:rPr>
        <w:t xml:space="preserve">I would like to acknowledge my Thesis Committee. </w:t>
      </w:r>
    </w:p>
    <w:p w14:paraId="4789B58C" w14:textId="77777777" w:rsidR="00F52A23" w:rsidRPr="00A61F1A" w:rsidRDefault="00F52A23" w:rsidP="00F52A23">
      <w:pPr>
        <w:pStyle w:val="ListParagraph"/>
        <w:numPr>
          <w:ilvl w:val="0"/>
          <w:numId w:val="13"/>
        </w:numPr>
        <w:spacing w:line="480" w:lineRule="auto"/>
        <w:rPr>
          <w:bCs/>
          <w:color w:val="000000" w:themeColor="text1"/>
          <w:lang w:val="en-US"/>
        </w:rPr>
      </w:pPr>
      <w:r w:rsidRPr="00A61F1A">
        <w:rPr>
          <w:bCs/>
          <w:color w:val="000000" w:themeColor="text1"/>
          <w:lang w:val="en-US"/>
        </w:rPr>
        <w:t>I would most especially like to thank Dr</w:t>
      </w:r>
      <w:r>
        <w:rPr>
          <w:bCs/>
          <w:color w:val="000000" w:themeColor="text1"/>
          <w:lang w:val="en-US"/>
        </w:rPr>
        <w:t>.</w:t>
      </w:r>
      <w:r w:rsidRPr="00A61F1A">
        <w:rPr>
          <w:bCs/>
          <w:color w:val="000000" w:themeColor="text1"/>
          <w:lang w:val="en-US"/>
        </w:rPr>
        <w:t xml:space="preserve"> Brittaney Hill my primary mentor</w:t>
      </w:r>
      <w:r>
        <w:rPr>
          <w:bCs/>
          <w:color w:val="000000" w:themeColor="text1"/>
          <w:lang w:val="en-US"/>
        </w:rPr>
        <w:t>,</w:t>
      </w:r>
      <w:r w:rsidRPr="00A61F1A">
        <w:rPr>
          <w:bCs/>
          <w:color w:val="000000" w:themeColor="text1"/>
          <w:lang w:val="en-US"/>
        </w:rPr>
        <w:t xml:space="preserve"> who has been such a support throughout my thesis project. </w:t>
      </w:r>
      <w:r>
        <w:rPr>
          <w:bCs/>
          <w:color w:val="000000" w:themeColor="text1"/>
          <w:lang w:val="en-US"/>
        </w:rPr>
        <w:t>I am so grateful to have had the opportunity to learn from her clinically and throughout this research project.</w:t>
      </w:r>
    </w:p>
    <w:p w14:paraId="0906A609" w14:textId="77777777" w:rsidR="00F52A23" w:rsidRPr="00A61F1A" w:rsidRDefault="00F52A23" w:rsidP="00F52A23">
      <w:pPr>
        <w:pStyle w:val="ListParagraph"/>
        <w:numPr>
          <w:ilvl w:val="0"/>
          <w:numId w:val="13"/>
        </w:numPr>
        <w:spacing w:line="480" w:lineRule="auto"/>
        <w:rPr>
          <w:bCs/>
          <w:color w:val="000000" w:themeColor="text1"/>
          <w:lang w:val="en-US"/>
        </w:rPr>
      </w:pPr>
      <w:r w:rsidRPr="00A61F1A">
        <w:rPr>
          <w:bCs/>
          <w:color w:val="000000" w:themeColor="text1"/>
          <w:lang w:val="en-US"/>
        </w:rPr>
        <w:t>I would like to acknowledge Dr</w:t>
      </w:r>
      <w:r>
        <w:rPr>
          <w:bCs/>
          <w:color w:val="000000" w:themeColor="text1"/>
          <w:lang w:val="en-US"/>
        </w:rPr>
        <w:t>.</w:t>
      </w:r>
      <w:r w:rsidRPr="00A61F1A">
        <w:rPr>
          <w:bCs/>
          <w:color w:val="000000" w:themeColor="text1"/>
          <w:lang w:val="en-US"/>
        </w:rPr>
        <w:t xml:space="preserve"> </w:t>
      </w:r>
      <w:proofErr w:type="spellStart"/>
      <w:r w:rsidRPr="00A61F1A">
        <w:rPr>
          <w:bCs/>
          <w:color w:val="000000" w:themeColor="text1"/>
          <w:lang w:val="en-US"/>
        </w:rPr>
        <w:t>LeHew</w:t>
      </w:r>
      <w:proofErr w:type="spellEnd"/>
      <w:r w:rsidRPr="00A61F1A">
        <w:rPr>
          <w:bCs/>
          <w:color w:val="000000" w:themeColor="text1"/>
          <w:lang w:val="en-US"/>
        </w:rPr>
        <w:t xml:space="preserve">, whose passion for this research was tangible and whose assistance in data analysis was greatly appreciated. </w:t>
      </w:r>
    </w:p>
    <w:p w14:paraId="5F1C6981" w14:textId="77777777" w:rsidR="00F52A23" w:rsidRPr="00A61F1A" w:rsidRDefault="00F52A23" w:rsidP="00F52A23">
      <w:pPr>
        <w:pStyle w:val="ListParagraph"/>
        <w:numPr>
          <w:ilvl w:val="0"/>
          <w:numId w:val="13"/>
        </w:numPr>
        <w:spacing w:line="480" w:lineRule="auto"/>
        <w:rPr>
          <w:bCs/>
          <w:color w:val="000000" w:themeColor="text1"/>
          <w:lang w:val="en-US"/>
        </w:rPr>
      </w:pPr>
      <w:r w:rsidRPr="00A61F1A">
        <w:rPr>
          <w:bCs/>
          <w:color w:val="000000" w:themeColor="text1"/>
          <w:lang w:val="en-US"/>
        </w:rPr>
        <w:t>I would like to acknowledge Dr</w:t>
      </w:r>
      <w:r>
        <w:rPr>
          <w:bCs/>
          <w:color w:val="000000" w:themeColor="text1"/>
          <w:lang w:val="en-US"/>
        </w:rPr>
        <w:t>.</w:t>
      </w:r>
      <w:r w:rsidRPr="00A61F1A">
        <w:rPr>
          <w:bCs/>
          <w:color w:val="000000" w:themeColor="text1"/>
          <w:lang w:val="en-US"/>
        </w:rPr>
        <w:t xml:space="preserve"> </w:t>
      </w:r>
      <w:proofErr w:type="spellStart"/>
      <w:r w:rsidRPr="00A61F1A">
        <w:rPr>
          <w:bCs/>
          <w:color w:val="000000" w:themeColor="text1"/>
          <w:lang w:val="en-US"/>
        </w:rPr>
        <w:t>Tomar</w:t>
      </w:r>
      <w:proofErr w:type="spellEnd"/>
      <w:r w:rsidRPr="00A61F1A">
        <w:rPr>
          <w:bCs/>
          <w:color w:val="000000" w:themeColor="text1"/>
          <w:lang w:val="en-US"/>
        </w:rPr>
        <w:t xml:space="preserve"> for his insight and experience, which he kindly shared. </w:t>
      </w:r>
    </w:p>
    <w:p w14:paraId="60086994" w14:textId="77777777" w:rsidR="00F52A23" w:rsidRPr="00A61F1A" w:rsidRDefault="00F52A23" w:rsidP="00F52A23">
      <w:pPr>
        <w:pStyle w:val="ListParagraph"/>
        <w:numPr>
          <w:ilvl w:val="0"/>
          <w:numId w:val="13"/>
        </w:numPr>
        <w:spacing w:line="480" w:lineRule="auto"/>
        <w:rPr>
          <w:bCs/>
          <w:color w:val="000000" w:themeColor="text1"/>
          <w:lang w:val="en-US"/>
        </w:rPr>
      </w:pPr>
      <w:r w:rsidRPr="00A61F1A">
        <w:rPr>
          <w:bCs/>
          <w:color w:val="000000" w:themeColor="text1"/>
          <w:lang w:val="en-US"/>
        </w:rPr>
        <w:t>I would also like to thank Dr</w:t>
      </w:r>
      <w:r>
        <w:rPr>
          <w:bCs/>
          <w:color w:val="000000" w:themeColor="text1"/>
          <w:lang w:val="en-US"/>
        </w:rPr>
        <w:t>.</w:t>
      </w:r>
      <w:r w:rsidRPr="00A61F1A">
        <w:rPr>
          <w:bCs/>
          <w:color w:val="000000" w:themeColor="text1"/>
          <w:lang w:val="en-US"/>
        </w:rPr>
        <w:t xml:space="preserve"> Valencia for her expert insight and advise. </w:t>
      </w:r>
    </w:p>
    <w:p w14:paraId="3DC74C4D" w14:textId="77777777" w:rsidR="00F52A23" w:rsidRPr="00A61F1A" w:rsidRDefault="00F52A23" w:rsidP="00F52A23">
      <w:pPr>
        <w:pStyle w:val="ListParagraph"/>
        <w:numPr>
          <w:ilvl w:val="0"/>
          <w:numId w:val="13"/>
        </w:numPr>
        <w:spacing w:line="480" w:lineRule="auto"/>
        <w:rPr>
          <w:bCs/>
          <w:color w:val="000000" w:themeColor="text1"/>
          <w:lang w:val="en-US"/>
        </w:rPr>
      </w:pPr>
      <w:r w:rsidRPr="00A61F1A">
        <w:rPr>
          <w:bCs/>
          <w:color w:val="000000" w:themeColor="text1"/>
          <w:lang w:val="en-US"/>
        </w:rPr>
        <w:t>I would also like to acknowledge my co-residents whose support I have so greatly appreciated.</w:t>
      </w:r>
    </w:p>
    <w:p w14:paraId="21C6F147" w14:textId="77777777" w:rsidR="00F52A23" w:rsidRPr="00327793" w:rsidRDefault="00F52A23" w:rsidP="00F52A23">
      <w:pPr>
        <w:spacing w:line="480" w:lineRule="auto"/>
        <w:rPr>
          <w:rFonts w:ascii="Times New Roman" w:hAnsi="Times New Roman" w:cs="Times New Roman"/>
          <w:bCs/>
          <w:color w:val="000000" w:themeColor="text1"/>
          <w:lang w:val="en-US"/>
        </w:rPr>
      </w:pPr>
    </w:p>
    <w:p w14:paraId="6822F952" w14:textId="77777777" w:rsidR="00F52A23" w:rsidRDefault="00F52A23" w:rsidP="00F52A23">
      <w:pPr>
        <w:rPr>
          <w:rFonts w:ascii="Times New Roman" w:hAnsi="Times New Roman" w:cs="Times New Roman"/>
          <w:bCs/>
          <w:color w:val="FF0000"/>
          <w:lang w:val="en-US"/>
        </w:rPr>
      </w:pPr>
    </w:p>
    <w:p w14:paraId="20C3B866" w14:textId="77777777" w:rsidR="00F52A23" w:rsidRDefault="00F52A23" w:rsidP="00F52A23">
      <w:pPr>
        <w:rPr>
          <w:rFonts w:ascii="Times New Roman" w:hAnsi="Times New Roman" w:cs="Times New Roman"/>
          <w:bCs/>
          <w:color w:val="FF0000"/>
          <w:lang w:val="en-US"/>
        </w:rPr>
      </w:pPr>
    </w:p>
    <w:p w14:paraId="0F85F354" w14:textId="77777777" w:rsidR="00F52A23" w:rsidRDefault="00F52A23" w:rsidP="00F52A23">
      <w:pPr>
        <w:rPr>
          <w:rFonts w:ascii="Times New Roman" w:hAnsi="Times New Roman" w:cs="Times New Roman"/>
          <w:bCs/>
          <w:color w:val="FF0000"/>
          <w:lang w:val="en-US"/>
        </w:rPr>
      </w:pPr>
    </w:p>
    <w:p w14:paraId="20D4A1ED" w14:textId="77777777" w:rsidR="00F52A23" w:rsidRDefault="00F52A23" w:rsidP="00F52A23">
      <w:pPr>
        <w:rPr>
          <w:rFonts w:ascii="Times New Roman" w:hAnsi="Times New Roman" w:cs="Times New Roman"/>
          <w:bCs/>
          <w:color w:val="FF0000"/>
          <w:lang w:val="en-US"/>
        </w:rPr>
      </w:pPr>
    </w:p>
    <w:p w14:paraId="1854D4B8" w14:textId="77777777" w:rsidR="00F52A23" w:rsidRDefault="00F52A23" w:rsidP="00F52A23">
      <w:pPr>
        <w:rPr>
          <w:rFonts w:ascii="Times New Roman" w:hAnsi="Times New Roman" w:cs="Times New Roman"/>
          <w:bCs/>
          <w:color w:val="FF0000"/>
          <w:lang w:val="en-US"/>
        </w:rPr>
      </w:pPr>
    </w:p>
    <w:p w14:paraId="09716599" w14:textId="77777777" w:rsidR="00F52A23" w:rsidRDefault="00F52A23" w:rsidP="00F52A23">
      <w:pPr>
        <w:rPr>
          <w:rFonts w:ascii="Times New Roman" w:hAnsi="Times New Roman" w:cs="Times New Roman"/>
          <w:bCs/>
          <w:color w:val="FF0000"/>
          <w:lang w:val="en-US"/>
        </w:rPr>
      </w:pPr>
    </w:p>
    <w:p w14:paraId="5E534E62" w14:textId="77777777" w:rsidR="00F52A23" w:rsidRDefault="00F52A23" w:rsidP="00F52A23">
      <w:pPr>
        <w:rPr>
          <w:rFonts w:ascii="Times New Roman" w:hAnsi="Times New Roman" w:cs="Times New Roman"/>
          <w:bCs/>
          <w:color w:val="FF0000"/>
          <w:lang w:val="en-US"/>
        </w:rPr>
      </w:pPr>
    </w:p>
    <w:p w14:paraId="3CF30175" w14:textId="77777777" w:rsidR="00F52A23" w:rsidRDefault="00F52A23" w:rsidP="00F52A23">
      <w:pPr>
        <w:rPr>
          <w:rFonts w:ascii="Times New Roman" w:hAnsi="Times New Roman" w:cs="Times New Roman"/>
          <w:bCs/>
          <w:color w:val="FF0000"/>
          <w:lang w:val="en-US"/>
        </w:rPr>
      </w:pPr>
    </w:p>
    <w:p w14:paraId="518BC902" w14:textId="77777777" w:rsidR="00F52A23" w:rsidRDefault="00F52A23" w:rsidP="00F52A23">
      <w:pPr>
        <w:rPr>
          <w:rFonts w:ascii="Times New Roman" w:hAnsi="Times New Roman" w:cs="Times New Roman"/>
          <w:bCs/>
          <w:color w:val="FF0000"/>
          <w:lang w:val="en-US"/>
        </w:rPr>
      </w:pPr>
    </w:p>
    <w:p w14:paraId="7AAB33F4" w14:textId="77777777" w:rsidR="00F52A23" w:rsidRDefault="00F52A23" w:rsidP="00F52A23">
      <w:pPr>
        <w:rPr>
          <w:rFonts w:ascii="Times New Roman" w:hAnsi="Times New Roman" w:cs="Times New Roman"/>
          <w:bCs/>
          <w:color w:val="FF0000"/>
          <w:lang w:val="en-US"/>
        </w:rPr>
      </w:pPr>
    </w:p>
    <w:p w14:paraId="14F51CDE" w14:textId="77777777" w:rsidR="00F52A23" w:rsidRDefault="00F52A23" w:rsidP="00F52A23">
      <w:pPr>
        <w:rPr>
          <w:rFonts w:ascii="Times New Roman" w:hAnsi="Times New Roman" w:cs="Times New Roman"/>
          <w:bCs/>
          <w:color w:val="FF0000"/>
          <w:lang w:val="en-US"/>
        </w:rPr>
      </w:pPr>
    </w:p>
    <w:p w14:paraId="1A6122A1" w14:textId="77777777" w:rsidR="00F52A23" w:rsidRDefault="00F52A23" w:rsidP="00F52A23">
      <w:pPr>
        <w:rPr>
          <w:rFonts w:ascii="Times New Roman" w:hAnsi="Times New Roman" w:cs="Times New Roman"/>
          <w:bCs/>
          <w:color w:val="FF0000"/>
          <w:lang w:val="en-US"/>
        </w:rPr>
      </w:pPr>
    </w:p>
    <w:p w14:paraId="1B7A33E3" w14:textId="77777777" w:rsidR="00F52A23" w:rsidRDefault="00F52A23" w:rsidP="00F52A23">
      <w:pPr>
        <w:rPr>
          <w:rFonts w:ascii="Times New Roman" w:hAnsi="Times New Roman" w:cs="Times New Roman"/>
          <w:bCs/>
          <w:color w:val="FF0000"/>
          <w:lang w:val="en-US"/>
        </w:rPr>
      </w:pPr>
    </w:p>
    <w:p w14:paraId="3A254430" w14:textId="77777777" w:rsidR="00F52A23" w:rsidRDefault="00F52A23" w:rsidP="00F52A23">
      <w:pPr>
        <w:rPr>
          <w:rFonts w:ascii="Times New Roman" w:hAnsi="Times New Roman" w:cs="Times New Roman"/>
          <w:bCs/>
          <w:color w:val="FF0000"/>
          <w:lang w:val="en-US"/>
        </w:rPr>
      </w:pPr>
    </w:p>
    <w:p w14:paraId="42B5AC2C" w14:textId="77777777" w:rsidR="00F52A23" w:rsidRDefault="00F52A23" w:rsidP="00F52A23">
      <w:pPr>
        <w:rPr>
          <w:rFonts w:ascii="Times New Roman" w:hAnsi="Times New Roman" w:cs="Times New Roman"/>
          <w:bCs/>
          <w:color w:val="FF0000"/>
          <w:lang w:val="en-US"/>
        </w:rPr>
      </w:pPr>
    </w:p>
    <w:p w14:paraId="4E9AD971" w14:textId="77777777" w:rsidR="00F52A23" w:rsidRDefault="00F52A23" w:rsidP="00F52A23">
      <w:pPr>
        <w:rPr>
          <w:rFonts w:ascii="Times New Roman" w:hAnsi="Times New Roman" w:cs="Times New Roman"/>
          <w:bCs/>
          <w:color w:val="FF0000"/>
          <w:lang w:val="en-US"/>
        </w:rPr>
      </w:pPr>
    </w:p>
    <w:p w14:paraId="2594AC81" w14:textId="77777777" w:rsidR="00F52A23" w:rsidRDefault="00F52A23" w:rsidP="00F52A23">
      <w:pPr>
        <w:rPr>
          <w:rFonts w:ascii="Times New Roman" w:hAnsi="Times New Roman" w:cs="Times New Roman"/>
          <w:bCs/>
          <w:color w:val="FF0000"/>
          <w:lang w:val="en-US"/>
        </w:rPr>
      </w:pPr>
    </w:p>
    <w:p w14:paraId="53AA8C48" w14:textId="77777777" w:rsidR="00F52A23" w:rsidRDefault="00F52A23" w:rsidP="00F52A23">
      <w:pPr>
        <w:rPr>
          <w:rFonts w:ascii="Times New Roman" w:hAnsi="Times New Roman" w:cs="Times New Roman"/>
          <w:bCs/>
          <w:color w:val="FF0000"/>
          <w:lang w:val="en-US"/>
        </w:rPr>
      </w:pPr>
    </w:p>
    <w:p w14:paraId="50D48191" w14:textId="77777777" w:rsidR="00F52A23" w:rsidRDefault="00F52A23" w:rsidP="00F52A23">
      <w:pPr>
        <w:rPr>
          <w:rFonts w:ascii="Times New Roman" w:hAnsi="Times New Roman" w:cs="Times New Roman"/>
          <w:bCs/>
          <w:color w:val="FF0000"/>
          <w:lang w:val="en-US"/>
        </w:rPr>
      </w:pPr>
    </w:p>
    <w:p w14:paraId="037B8899" w14:textId="77777777" w:rsidR="00F52A23" w:rsidRDefault="00F52A23" w:rsidP="00F52A23">
      <w:pPr>
        <w:rPr>
          <w:rFonts w:ascii="Times New Roman" w:hAnsi="Times New Roman" w:cs="Times New Roman"/>
          <w:bCs/>
          <w:color w:val="FF0000"/>
          <w:lang w:val="en-US"/>
        </w:rPr>
      </w:pPr>
    </w:p>
    <w:p w14:paraId="3533FECB" w14:textId="77777777" w:rsidR="00F52A23" w:rsidRDefault="00F52A23" w:rsidP="00F52A23">
      <w:pPr>
        <w:rPr>
          <w:rFonts w:ascii="Times New Roman" w:hAnsi="Times New Roman" w:cs="Times New Roman"/>
          <w:bCs/>
          <w:color w:val="FF0000"/>
          <w:lang w:val="en-US"/>
        </w:rPr>
      </w:pPr>
    </w:p>
    <w:p w14:paraId="26C287D7" w14:textId="77777777" w:rsidR="00F52A23" w:rsidRDefault="00F52A23" w:rsidP="00F52A23">
      <w:pPr>
        <w:autoSpaceDE w:val="0"/>
        <w:autoSpaceDN w:val="0"/>
        <w:adjustRightInd w:val="0"/>
        <w:rPr>
          <w:rFonts w:ascii="Times New Roman" w:eastAsia="Times New Roman" w:hAnsi="Times New Roman" w:cs="Times New Roman"/>
          <w:color w:val="FF0000"/>
          <w:lang w:val="en-US"/>
        </w:rPr>
      </w:pPr>
    </w:p>
    <w:p w14:paraId="6FFA054A" w14:textId="618B68B5" w:rsidR="00F52A23" w:rsidRPr="004F7230" w:rsidRDefault="00F52A23" w:rsidP="00F52A23">
      <w:pPr>
        <w:autoSpaceDE w:val="0"/>
        <w:autoSpaceDN w:val="0"/>
        <w:adjustRightInd w:val="0"/>
        <w:rPr>
          <w:color w:val="FF0000"/>
          <w:lang w:val="en-US"/>
        </w:rPr>
      </w:pPr>
    </w:p>
    <w:p w14:paraId="65A9D5F3" w14:textId="77777777" w:rsidR="00F52A23" w:rsidRPr="004F7230" w:rsidRDefault="00F52A23" w:rsidP="00F52A23">
      <w:pPr>
        <w:autoSpaceDE w:val="0"/>
        <w:autoSpaceDN w:val="0"/>
        <w:adjustRightInd w:val="0"/>
        <w:ind w:left="1080"/>
        <w:contextualSpacing/>
        <w:rPr>
          <w:color w:val="222222"/>
          <w:lang w:val="en-US"/>
        </w:rPr>
      </w:pPr>
    </w:p>
    <w:p w14:paraId="3F81C509" w14:textId="60377D38" w:rsidR="00F52A23" w:rsidRDefault="00F52A23" w:rsidP="00F52A23">
      <w:pPr>
        <w:jc w:val="center"/>
        <w:rPr>
          <w:rFonts w:ascii="Times New Roman" w:hAnsi="Times New Roman" w:cs="Times New Roman"/>
          <w:b/>
          <w:bCs/>
          <w:lang w:val="en-US"/>
        </w:rPr>
      </w:pPr>
      <w:r>
        <w:rPr>
          <w:rFonts w:ascii="Times New Roman" w:hAnsi="Times New Roman" w:cs="Times New Roman"/>
          <w:b/>
          <w:bCs/>
          <w:lang w:val="en-US"/>
        </w:rPr>
        <w:t>Table of Contents</w:t>
      </w:r>
    </w:p>
    <w:p w14:paraId="7070CA7A" w14:textId="77777777" w:rsidR="00F52A23" w:rsidRDefault="00F52A23" w:rsidP="00F52A23">
      <w:pPr>
        <w:rPr>
          <w:rFonts w:ascii="Times New Roman" w:hAnsi="Times New Roman" w:cs="Times New Roman"/>
          <w:b/>
          <w:bCs/>
          <w:lang w:val="en-US"/>
        </w:rPr>
      </w:pPr>
      <w:r>
        <w:rPr>
          <w:rFonts w:ascii="Times New Roman" w:hAnsi="Times New Roman" w:cs="Times New Roman"/>
          <w:b/>
          <w:bCs/>
          <w:lang w:val="en-US"/>
        </w:rPr>
        <w:tab/>
      </w:r>
      <w:r>
        <w:rPr>
          <w:rFonts w:ascii="Times New Roman" w:hAnsi="Times New Roman" w:cs="Times New Roman"/>
          <w:b/>
          <w:bCs/>
          <w:lang w:val="en-US"/>
        </w:rPr>
        <w:tab/>
      </w:r>
      <w:r>
        <w:rPr>
          <w:rFonts w:ascii="Times New Roman" w:hAnsi="Times New Roman" w:cs="Times New Roman"/>
          <w:b/>
          <w:bCs/>
          <w:lang w:val="en-US"/>
        </w:rPr>
        <w:tab/>
      </w:r>
      <w:r>
        <w:rPr>
          <w:rFonts w:ascii="Times New Roman" w:hAnsi="Times New Roman" w:cs="Times New Roman"/>
          <w:b/>
          <w:bCs/>
          <w:lang w:val="en-US"/>
        </w:rPr>
        <w:tab/>
      </w:r>
      <w:r>
        <w:rPr>
          <w:rFonts w:ascii="Times New Roman" w:hAnsi="Times New Roman" w:cs="Times New Roman"/>
          <w:b/>
          <w:bCs/>
          <w:lang w:val="en-US"/>
        </w:rPr>
        <w:tab/>
      </w:r>
      <w:r>
        <w:rPr>
          <w:rFonts w:ascii="Times New Roman" w:hAnsi="Times New Roman" w:cs="Times New Roman"/>
          <w:b/>
          <w:bCs/>
          <w:lang w:val="en-US"/>
        </w:rPr>
        <w:tab/>
      </w:r>
      <w:r>
        <w:rPr>
          <w:rFonts w:ascii="Times New Roman" w:hAnsi="Times New Roman" w:cs="Times New Roman"/>
          <w:b/>
          <w:bCs/>
          <w:lang w:val="en-US"/>
        </w:rPr>
        <w:tab/>
      </w:r>
      <w:r>
        <w:rPr>
          <w:rFonts w:ascii="Times New Roman" w:hAnsi="Times New Roman" w:cs="Times New Roman"/>
          <w:b/>
          <w:bCs/>
          <w:lang w:val="en-US"/>
        </w:rPr>
        <w:tab/>
      </w:r>
    </w:p>
    <w:p w14:paraId="32148CDA" w14:textId="77777777" w:rsidR="00F52A23" w:rsidRDefault="00F52A23" w:rsidP="00F52A23">
      <w:pPr>
        <w:rPr>
          <w:rFonts w:ascii="Times New Roman" w:hAnsi="Times New Roman" w:cs="Times New Roman"/>
          <w:b/>
          <w:bCs/>
          <w:lang w:val="en-US"/>
        </w:rPr>
      </w:pPr>
      <w:r>
        <w:rPr>
          <w:rFonts w:ascii="Times New Roman" w:hAnsi="Times New Roman" w:cs="Times New Roman"/>
          <w:b/>
          <w:bCs/>
          <w:lang w:val="en-US"/>
        </w:rPr>
        <w:t>CHAPTER                                                                                                    PAGE</w:t>
      </w:r>
    </w:p>
    <w:p w14:paraId="596C5BA3" w14:textId="77777777" w:rsidR="00F52A23" w:rsidRDefault="00F52A23" w:rsidP="00F52A23">
      <w:pPr>
        <w:rPr>
          <w:rFonts w:ascii="Times New Roman" w:hAnsi="Times New Roman" w:cs="Times New Roman"/>
          <w:b/>
          <w:bCs/>
          <w:lang w:val="en-US"/>
        </w:rPr>
      </w:pPr>
      <w:r>
        <w:rPr>
          <w:rFonts w:ascii="Times New Roman" w:hAnsi="Times New Roman" w:cs="Times New Roman"/>
          <w:b/>
          <w:bCs/>
          <w:lang w:val="en-US"/>
        </w:rPr>
        <w:tab/>
      </w:r>
      <w:r>
        <w:rPr>
          <w:rFonts w:ascii="Times New Roman" w:hAnsi="Times New Roman" w:cs="Times New Roman"/>
          <w:b/>
          <w:bCs/>
          <w:lang w:val="en-US"/>
        </w:rPr>
        <w:tab/>
      </w:r>
      <w:r>
        <w:rPr>
          <w:rFonts w:ascii="Times New Roman" w:hAnsi="Times New Roman" w:cs="Times New Roman"/>
          <w:b/>
          <w:bCs/>
          <w:lang w:val="en-US"/>
        </w:rPr>
        <w:tab/>
      </w:r>
      <w:r>
        <w:rPr>
          <w:rFonts w:ascii="Times New Roman" w:hAnsi="Times New Roman" w:cs="Times New Roman"/>
          <w:b/>
          <w:bCs/>
          <w:lang w:val="en-US"/>
        </w:rPr>
        <w:tab/>
      </w:r>
      <w:r>
        <w:rPr>
          <w:rFonts w:ascii="Times New Roman" w:hAnsi="Times New Roman" w:cs="Times New Roman"/>
          <w:b/>
          <w:bCs/>
          <w:lang w:val="en-US"/>
        </w:rPr>
        <w:tab/>
      </w:r>
      <w:r>
        <w:rPr>
          <w:rFonts w:ascii="Times New Roman" w:hAnsi="Times New Roman" w:cs="Times New Roman"/>
          <w:b/>
          <w:bCs/>
          <w:lang w:val="en-US"/>
        </w:rPr>
        <w:tab/>
      </w:r>
      <w:r>
        <w:rPr>
          <w:rFonts w:ascii="Times New Roman" w:hAnsi="Times New Roman" w:cs="Times New Roman"/>
          <w:b/>
          <w:bCs/>
          <w:lang w:val="en-US"/>
        </w:rPr>
        <w:tab/>
      </w:r>
      <w:r>
        <w:rPr>
          <w:rFonts w:ascii="Times New Roman" w:hAnsi="Times New Roman" w:cs="Times New Roman"/>
          <w:b/>
          <w:bCs/>
          <w:lang w:val="en-US"/>
        </w:rPr>
        <w:tab/>
      </w:r>
    </w:p>
    <w:p w14:paraId="2D047141" w14:textId="77777777" w:rsidR="00F52A23" w:rsidRDefault="00F52A23" w:rsidP="00F52A23">
      <w:pPr>
        <w:rPr>
          <w:rFonts w:ascii="Times New Roman" w:hAnsi="Times New Roman" w:cs="Times New Roman"/>
          <w:b/>
          <w:bCs/>
          <w:lang w:val="en-US"/>
        </w:rPr>
      </w:pPr>
      <w:r>
        <w:rPr>
          <w:rFonts w:ascii="Times New Roman" w:hAnsi="Times New Roman" w:cs="Times New Roman"/>
          <w:b/>
          <w:bCs/>
          <w:lang w:val="en-US"/>
        </w:rPr>
        <w:t xml:space="preserve">I. </w:t>
      </w:r>
      <w:r>
        <w:rPr>
          <w:rFonts w:ascii="Times New Roman" w:hAnsi="Times New Roman" w:cs="Times New Roman"/>
          <w:b/>
          <w:bCs/>
          <w:lang w:val="en-US"/>
        </w:rPr>
        <w:tab/>
        <w:t>SUMMARY OF BACKGROUND……………………………… VII</w:t>
      </w:r>
    </w:p>
    <w:p w14:paraId="1E7999D1" w14:textId="4626A200" w:rsidR="00F52A23" w:rsidRDefault="00F52A23" w:rsidP="00F52A23">
      <w:pPr>
        <w:rPr>
          <w:rFonts w:ascii="Times New Roman" w:hAnsi="Times New Roman" w:cs="Times New Roman"/>
          <w:b/>
          <w:bCs/>
          <w:lang w:val="en-US"/>
        </w:rPr>
      </w:pPr>
      <w:r>
        <w:rPr>
          <w:rFonts w:ascii="Times New Roman" w:hAnsi="Times New Roman" w:cs="Times New Roman"/>
          <w:b/>
          <w:bCs/>
          <w:lang w:val="en-US"/>
        </w:rPr>
        <w:tab/>
        <w:t xml:space="preserve">A.  Aims…………………………………………………………… </w:t>
      </w:r>
      <w:proofErr w:type="gramStart"/>
      <w:r>
        <w:rPr>
          <w:rFonts w:ascii="Times New Roman" w:hAnsi="Times New Roman" w:cs="Times New Roman"/>
          <w:b/>
          <w:bCs/>
          <w:lang w:val="en-US"/>
        </w:rPr>
        <w:t>10</w:t>
      </w:r>
      <w:proofErr w:type="gramEnd"/>
    </w:p>
    <w:p w14:paraId="3A0E9A2D" w14:textId="798D0247" w:rsidR="00F52A23" w:rsidRDefault="00F52A23" w:rsidP="00F52A23">
      <w:pPr>
        <w:rPr>
          <w:rFonts w:ascii="Times New Roman" w:hAnsi="Times New Roman" w:cs="Times New Roman"/>
          <w:b/>
          <w:bCs/>
          <w:lang w:val="en-US"/>
        </w:rPr>
      </w:pPr>
      <w:r>
        <w:rPr>
          <w:rFonts w:ascii="Times New Roman" w:hAnsi="Times New Roman" w:cs="Times New Roman"/>
          <w:b/>
          <w:bCs/>
          <w:lang w:val="en-US"/>
        </w:rPr>
        <w:tab/>
        <w:t>B.  Null Hypothesis……………………………………………</w:t>
      </w:r>
      <w:proofErr w:type="gramStart"/>
      <w:r>
        <w:rPr>
          <w:rFonts w:ascii="Times New Roman" w:hAnsi="Times New Roman" w:cs="Times New Roman"/>
          <w:b/>
          <w:bCs/>
          <w:lang w:val="en-US"/>
        </w:rPr>
        <w:t>…..</w:t>
      </w:r>
      <w:proofErr w:type="gramEnd"/>
      <w:r>
        <w:rPr>
          <w:rFonts w:ascii="Times New Roman" w:hAnsi="Times New Roman" w:cs="Times New Roman"/>
          <w:b/>
          <w:bCs/>
          <w:lang w:val="en-US"/>
        </w:rPr>
        <w:t xml:space="preserve"> </w:t>
      </w:r>
      <w:r>
        <w:rPr>
          <w:rFonts w:ascii="Times New Roman" w:hAnsi="Times New Roman" w:cs="Times New Roman"/>
          <w:b/>
          <w:bCs/>
          <w:lang w:val="en-US"/>
        </w:rPr>
        <w:t>10</w:t>
      </w:r>
    </w:p>
    <w:p w14:paraId="5D3D937A" w14:textId="1AF54573" w:rsidR="00F52A23" w:rsidRDefault="00F52A23" w:rsidP="00F52A23">
      <w:pPr>
        <w:rPr>
          <w:rFonts w:ascii="Times New Roman" w:hAnsi="Times New Roman" w:cs="Times New Roman"/>
          <w:b/>
          <w:bCs/>
          <w:lang w:val="en-US"/>
        </w:rPr>
      </w:pPr>
      <w:r>
        <w:rPr>
          <w:rFonts w:ascii="Times New Roman" w:hAnsi="Times New Roman" w:cs="Times New Roman"/>
          <w:b/>
          <w:bCs/>
          <w:lang w:val="en-US"/>
        </w:rPr>
        <w:tab/>
        <w:t>C.  Alternative Hypothesis……………………………………</w:t>
      </w:r>
      <w:proofErr w:type="gramStart"/>
      <w:r>
        <w:rPr>
          <w:rFonts w:ascii="Times New Roman" w:hAnsi="Times New Roman" w:cs="Times New Roman"/>
          <w:b/>
          <w:bCs/>
          <w:lang w:val="en-US"/>
        </w:rPr>
        <w:t>…..</w:t>
      </w:r>
      <w:proofErr w:type="gramEnd"/>
      <w:r>
        <w:rPr>
          <w:rFonts w:ascii="Times New Roman" w:hAnsi="Times New Roman" w:cs="Times New Roman"/>
          <w:b/>
          <w:bCs/>
          <w:lang w:val="en-US"/>
        </w:rPr>
        <w:t xml:space="preserve"> </w:t>
      </w:r>
      <w:r>
        <w:rPr>
          <w:rFonts w:ascii="Times New Roman" w:hAnsi="Times New Roman" w:cs="Times New Roman"/>
          <w:b/>
          <w:bCs/>
          <w:lang w:val="en-US"/>
        </w:rPr>
        <w:t>10</w:t>
      </w:r>
    </w:p>
    <w:p w14:paraId="1E4F9513" w14:textId="601AFF27" w:rsidR="00F52A23" w:rsidRDefault="00F52A23" w:rsidP="00F52A23">
      <w:pPr>
        <w:rPr>
          <w:rFonts w:ascii="Times New Roman" w:hAnsi="Times New Roman" w:cs="Times New Roman"/>
          <w:b/>
          <w:bCs/>
          <w:lang w:val="en-US"/>
        </w:rPr>
      </w:pPr>
      <w:r>
        <w:rPr>
          <w:rFonts w:ascii="Times New Roman" w:hAnsi="Times New Roman" w:cs="Times New Roman"/>
          <w:b/>
          <w:bCs/>
          <w:lang w:val="en-US"/>
        </w:rPr>
        <w:t>II.</w:t>
      </w:r>
      <w:r>
        <w:rPr>
          <w:rFonts w:ascii="Times New Roman" w:hAnsi="Times New Roman" w:cs="Times New Roman"/>
          <w:b/>
          <w:bCs/>
          <w:lang w:val="en-US"/>
        </w:rPr>
        <w:tab/>
        <w:t>BACKGROUND………………………………………………</w:t>
      </w:r>
      <w:proofErr w:type="gramStart"/>
      <w:r>
        <w:rPr>
          <w:rFonts w:ascii="Times New Roman" w:hAnsi="Times New Roman" w:cs="Times New Roman"/>
          <w:b/>
          <w:bCs/>
          <w:lang w:val="en-US"/>
        </w:rPr>
        <w:t>…..</w:t>
      </w:r>
      <w:proofErr w:type="gramEnd"/>
      <w:r>
        <w:rPr>
          <w:rFonts w:ascii="Times New Roman" w:hAnsi="Times New Roman" w:cs="Times New Roman"/>
          <w:b/>
          <w:bCs/>
          <w:lang w:val="en-US"/>
        </w:rPr>
        <w:t xml:space="preserve"> </w:t>
      </w:r>
      <w:r>
        <w:rPr>
          <w:rFonts w:ascii="Times New Roman" w:hAnsi="Times New Roman" w:cs="Times New Roman"/>
          <w:b/>
          <w:bCs/>
          <w:lang w:val="en-US"/>
        </w:rPr>
        <w:t>11</w:t>
      </w:r>
    </w:p>
    <w:p w14:paraId="6E16C700" w14:textId="50976396" w:rsidR="00F52A23" w:rsidRPr="007D24A4" w:rsidRDefault="00F52A23" w:rsidP="00F52A23">
      <w:pPr>
        <w:pStyle w:val="ListParagraph"/>
        <w:numPr>
          <w:ilvl w:val="0"/>
          <w:numId w:val="12"/>
        </w:numPr>
        <w:rPr>
          <w:b/>
          <w:bCs/>
          <w:lang w:val="en-US"/>
        </w:rPr>
      </w:pPr>
      <w:r w:rsidRPr="007D24A4">
        <w:rPr>
          <w:b/>
          <w:bCs/>
          <w:lang w:val="en-US"/>
        </w:rPr>
        <w:t>Consequences of car</w:t>
      </w:r>
      <w:r>
        <w:rPr>
          <w:b/>
          <w:bCs/>
          <w:lang w:val="en-US"/>
        </w:rPr>
        <w:t>ies……………………………………</w:t>
      </w:r>
      <w:proofErr w:type="gramStart"/>
      <w:r>
        <w:rPr>
          <w:b/>
          <w:bCs/>
          <w:lang w:val="en-US"/>
        </w:rPr>
        <w:t>…..</w:t>
      </w:r>
      <w:proofErr w:type="gramEnd"/>
      <w:r>
        <w:rPr>
          <w:b/>
          <w:bCs/>
          <w:lang w:val="en-US"/>
        </w:rPr>
        <w:t xml:space="preserve"> </w:t>
      </w:r>
      <w:r>
        <w:rPr>
          <w:b/>
          <w:bCs/>
          <w:lang w:val="en-US"/>
        </w:rPr>
        <w:t>11</w:t>
      </w:r>
    </w:p>
    <w:p w14:paraId="7ADD47AD" w14:textId="4E16BB45" w:rsidR="00F52A23" w:rsidRPr="007D24A4" w:rsidRDefault="00F52A23" w:rsidP="00F52A23">
      <w:pPr>
        <w:pStyle w:val="ListParagraph"/>
        <w:numPr>
          <w:ilvl w:val="0"/>
          <w:numId w:val="12"/>
        </w:numPr>
        <w:rPr>
          <w:b/>
          <w:bCs/>
          <w:lang w:val="en-US"/>
        </w:rPr>
      </w:pPr>
      <w:r w:rsidRPr="007D24A4">
        <w:rPr>
          <w:b/>
          <w:bCs/>
          <w:lang w:val="en-US"/>
        </w:rPr>
        <w:t>Medicaid / CHIP</w:t>
      </w:r>
      <w:r>
        <w:rPr>
          <w:b/>
          <w:bCs/>
          <w:lang w:val="en-US"/>
        </w:rPr>
        <w:t xml:space="preserve">……………………………………………… </w:t>
      </w:r>
      <w:r>
        <w:rPr>
          <w:b/>
          <w:bCs/>
          <w:lang w:val="en-US"/>
        </w:rPr>
        <w:t>14</w:t>
      </w:r>
    </w:p>
    <w:p w14:paraId="1613C1A5" w14:textId="4D5E198C" w:rsidR="00F52A23" w:rsidRPr="007D24A4" w:rsidRDefault="00F52A23" w:rsidP="00F52A23">
      <w:pPr>
        <w:pStyle w:val="ListParagraph"/>
        <w:numPr>
          <w:ilvl w:val="0"/>
          <w:numId w:val="12"/>
        </w:numPr>
        <w:rPr>
          <w:b/>
          <w:bCs/>
          <w:lang w:val="en-US"/>
        </w:rPr>
      </w:pPr>
      <w:r w:rsidRPr="007D24A4">
        <w:rPr>
          <w:b/>
          <w:bCs/>
          <w:lang w:val="en-US"/>
        </w:rPr>
        <w:t>Access to ca</w:t>
      </w:r>
      <w:r>
        <w:rPr>
          <w:b/>
          <w:bCs/>
          <w:lang w:val="en-US"/>
        </w:rPr>
        <w:t xml:space="preserve">re…………………………………………………. </w:t>
      </w:r>
      <w:r>
        <w:rPr>
          <w:b/>
          <w:bCs/>
          <w:lang w:val="en-US"/>
        </w:rPr>
        <w:t>16</w:t>
      </w:r>
    </w:p>
    <w:p w14:paraId="0EF88BEB" w14:textId="06D6D5CD" w:rsidR="00F52A23" w:rsidRPr="007D24A4" w:rsidRDefault="00F52A23" w:rsidP="00F52A23">
      <w:pPr>
        <w:rPr>
          <w:b/>
          <w:bCs/>
          <w:lang w:val="en-US"/>
        </w:rPr>
      </w:pPr>
      <w:r>
        <w:rPr>
          <w:rFonts w:ascii="Times New Roman" w:hAnsi="Times New Roman" w:cs="Times New Roman"/>
          <w:b/>
          <w:bCs/>
          <w:lang w:val="en-US"/>
        </w:rPr>
        <w:t xml:space="preserve">III.      </w:t>
      </w:r>
      <w:r w:rsidRPr="008E7C54">
        <w:rPr>
          <w:rFonts w:ascii="Times New Roman" w:hAnsi="Times New Roman" w:cs="Times New Roman"/>
          <w:b/>
          <w:bCs/>
          <w:lang w:val="en-US"/>
        </w:rPr>
        <w:t>METHODS……………………………………………………</w:t>
      </w:r>
      <w:proofErr w:type="gramStart"/>
      <w:r w:rsidRPr="008E7C54">
        <w:rPr>
          <w:rFonts w:ascii="Times New Roman" w:hAnsi="Times New Roman" w:cs="Times New Roman"/>
          <w:b/>
          <w:bCs/>
          <w:lang w:val="en-US"/>
        </w:rPr>
        <w:t>…</w:t>
      </w:r>
      <w:r>
        <w:rPr>
          <w:rFonts w:ascii="Times New Roman" w:hAnsi="Times New Roman" w:cs="Times New Roman"/>
          <w:b/>
          <w:bCs/>
          <w:lang w:val="en-US"/>
        </w:rPr>
        <w:t>..</w:t>
      </w:r>
      <w:proofErr w:type="gramEnd"/>
      <w:r>
        <w:rPr>
          <w:rFonts w:ascii="Times New Roman" w:hAnsi="Times New Roman" w:cs="Times New Roman"/>
          <w:b/>
          <w:bCs/>
          <w:lang w:val="en-US"/>
        </w:rPr>
        <w:t xml:space="preserve">  </w:t>
      </w:r>
      <w:r>
        <w:rPr>
          <w:rFonts w:ascii="Times New Roman" w:hAnsi="Times New Roman" w:cs="Times New Roman"/>
          <w:b/>
          <w:bCs/>
          <w:lang w:val="en-US"/>
        </w:rPr>
        <w:t>20</w:t>
      </w:r>
    </w:p>
    <w:p w14:paraId="701C79F4" w14:textId="202ECC70" w:rsidR="00F52A23" w:rsidRDefault="00F52A23" w:rsidP="00F52A23">
      <w:pPr>
        <w:rPr>
          <w:rFonts w:ascii="Times New Roman" w:hAnsi="Times New Roman" w:cs="Times New Roman"/>
          <w:b/>
          <w:bCs/>
          <w:lang w:val="en-US"/>
        </w:rPr>
      </w:pPr>
      <w:r>
        <w:rPr>
          <w:rFonts w:ascii="Times New Roman" w:hAnsi="Times New Roman" w:cs="Times New Roman"/>
          <w:b/>
          <w:bCs/>
          <w:lang w:val="en-US"/>
        </w:rPr>
        <w:t xml:space="preserve">            A. Ethical Approval………………………………………………. </w:t>
      </w:r>
      <w:r>
        <w:rPr>
          <w:rFonts w:ascii="Times New Roman" w:hAnsi="Times New Roman" w:cs="Times New Roman"/>
          <w:b/>
          <w:bCs/>
          <w:lang w:val="en-US"/>
        </w:rPr>
        <w:t>20</w:t>
      </w:r>
    </w:p>
    <w:p w14:paraId="0F7F7FB4" w14:textId="4D588B67" w:rsidR="00F52A23" w:rsidRDefault="00F52A23" w:rsidP="00F52A23">
      <w:pPr>
        <w:rPr>
          <w:rFonts w:ascii="Times New Roman" w:hAnsi="Times New Roman" w:cs="Times New Roman"/>
          <w:b/>
          <w:bCs/>
          <w:lang w:val="en-US"/>
        </w:rPr>
      </w:pPr>
      <w:r>
        <w:rPr>
          <w:rFonts w:ascii="Times New Roman" w:hAnsi="Times New Roman" w:cs="Times New Roman"/>
          <w:b/>
          <w:bCs/>
          <w:lang w:val="en-US"/>
        </w:rPr>
        <w:t xml:space="preserve">            B. Study Site………………………………………………………. </w:t>
      </w:r>
      <w:r>
        <w:rPr>
          <w:rFonts w:ascii="Times New Roman" w:hAnsi="Times New Roman" w:cs="Times New Roman"/>
          <w:b/>
          <w:bCs/>
          <w:lang w:val="en-US"/>
        </w:rPr>
        <w:t>20</w:t>
      </w:r>
    </w:p>
    <w:p w14:paraId="2952CBD2" w14:textId="0060D9BB" w:rsidR="00F52A23" w:rsidRDefault="00F52A23" w:rsidP="00F52A23">
      <w:pPr>
        <w:rPr>
          <w:rFonts w:ascii="Times New Roman" w:hAnsi="Times New Roman" w:cs="Times New Roman"/>
          <w:b/>
          <w:bCs/>
          <w:lang w:val="en-US"/>
        </w:rPr>
      </w:pPr>
      <w:r>
        <w:rPr>
          <w:rFonts w:ascii="Times New Roman" w:hAnsi="Times New Roman" w:cs="Times New Roman"/>
          <w:b/>
          <w:bCs/>
          <w:lang w:val="en-US"/>
        </w:rPr>
        <w:t xml:space="preserve">            C. Eligibility Criteria…………………………………………</w:t>
      </w:r>
      <w:proofErr w:type="gramStart"/>
      <w:r>
        <w:rPr>
          <w:rFonts w:ascii="Times New Roman" w:hAnsi="Times New Roman" w:cs="Times New Roman"/>
          <w:b/>
          <w:bCs/>
          <w:lang w:val="en-US"/>
        </w:rPr>
        <w:t>…..</w:t>
      </w:r>
      <w:proofErr w:type="gramEnd"/>
      <w:r>
        <w:rPr>
          <w:rFonts w:ascii="Times New Roman" w:hAnsi="Times New Roman" w:cs="Times New Roman"/>
          <w:b/>
          <w:bCs/>
          <w:lang w:val="en-US"/>
        </w:rPr>
        <w:t xml:space="preserve">  </w:t>
      </w:r>
      <w:r>
        <w:rPr>
          <w:rFonts w:ascii="Times New Roman" w:hAnsi="Times New Roman" w:cs="Times New Roman"/>
          <w:b/>
          <w:bCs/>
          <w:lang w:val="en-US"/>
        </w:rPr>
        <w:t>20</w:t>
      </w:r>
    </w:p>
    <w:p w14:paraId="6862104D" w14:textId="609AD503" w:rsidR="00F52A23" w:rsidRDefault="00F52A23" w:rsidP="00F52A23">
      <w:pPr>
        <w:rPr>
          <w:rFonts w:ascii="Times New Roman" w:hAnsi="Times New Roman" w:cs="Times New Roman"/>
          <w:b/>
          <w:bCs/>
          <w:lang w:val="en-US"/>
        </w:rPr>
      </w:pPr>
      <w:r>
        <w:rPr>
          <w:rFonts w:ascii="Times New Roman" w:hAnsi="Times New Roman" w:cs="Times New Roman"/>
          <w:b/>
          <w:bCs/>
          <w:lang w:val="en-US"/>
        </w:rPr>
        <w:t xml:space="preserve">            D. Study Sample Power………………………………………</w:t>
      </w:r>
      <w:proofErr w:type="gramStart"/>
      <w:r>
        <w:rPr>
          <w:rFonts w:ascii="Times New Roman" w:hAnsi="Times New Roman" w:cs="Times New Roman"/>
          <w:b/>
          <w:bCs/>
          <w:lang w:val="en-US"/>
        </w:rPr>
        <w:t>…..</w:t>
      </w:r>
      <w:proofErr w:type="gramEnd"/>
      <w:r>
        <w:rPr>
          <w:rFonts w:ascii="Times New Roman" w:hAnsi="Times New Roman" w:cs="Times New Roman"/>
          <w:b/>
          <w:bCs/>
          <w:lang w:val="en-US"/>
        </w:rPr>
        <w:t xml:space="preserve">  </w:t>
      </w:r>
      <w:r w:rsidR="008D3763">
        <w:rPr>
          <w:rFonts w:ascii="Times New Roman" w:hAnsi="Times New Roman" w:cs="Times New Roman"/>
          <w:b/>
          <w:bCs/>
          <w:lang w:val="en-US"/>
        </w:rPr>
        <w:t>21</w:t>
      </w:r>
    </w:p>
    <w:p w14:paraId="15185216" w14:textId="72A3EDBF" w:rsidR="00F52A23" w:rsidRDefault="00F52A23" w:rsidP="00F52A23">
      <w:pPr>
        <w:rPr>
          <w:rFonts w:ascii="Times New Roman" w:hAnsi="Times New Roman" w:cs="Times New Roman"/>
          <w:b/>
          <w:bCs/>
          <w:lang w:val="en-US"/>
        </w:rPr>
      </w:pPr>
      <w:r>
        <w:rPr>
          <w:rFonts w:ascii="Times New Roman" w:hAnsi="Times New Roman" w:cs="Times New Roman"/>
          <w:b/>
          <w:bCs/>
          <w:lang w:val="en-US"/>
        </w:rPr>
        <w:t xml:space="preserve">            E. Study Design…………………………………………………...  </w:t>
      </w:r>
      <w:r w:rsidR="008D3763">
        <w:rPr>
          <w:rFonts w:ascii="Times New Roman" w:hAnsi="Times New Roman" w:cs="Times New Roman"/>
          <w:b/>
          <w:bCs/>
          <w:lang w:val="en-US"/>
        </w:rPr>
        <w:t>21</w:t>
      </w:r>
    </w:p>
    <w:p w14:paraId="6111CFFC" w14:textId="20157656" w:rsidR="00F52A23" w:rsidRDefault="00F52A23" w:rsidP="00F52A23">
      <w:pPr>
        <w:rPr>
          <w:rFonts w:ascii="Times New Roman" w:hAnsi="Times New Roman" w:cs="Times New Roman"/>
          <w:b/>
          <w:bCs/>
          <w:lang w:val="en-US"/>
        </w:rPr>
      </w:pPr>
      <w:r>
        <w:rPr>
          <w:rFonts w:ascii="Times New Roman" w:hAnsi="Times New Roman" w:cs="Times New Roman"/>
          <w:b/>
          <w:bCs/>
          <w:lang w:val="en-US"/>
        </w:rPr>
        <w:t xml:space="preserve">            F. Data Extraction……………………………………………</w:t>
      </w:r>
      <w:proofErr w:type="gramStart"/>
      <w:r>
        <w:rPr>
          <w:rFonts w:ascii="Times New Roman" w:hAnsi="Times New Roman" w:cs="Times New Roman"/>
          <w:b/>
          <w:bCs/>
          <w:lang w:val="en-US"/>
        </w:rPr>
        <w:t>…..</w:t>
      </w:r>
      <w:proofErr w:type="gramEnd"/>
      <w:r>
        <w:rPr>
          <w:rFonts w:ascii="Times New Roman" w:hAnsi="Times New Roman" w:cs="Times New Roman"/>
          <w:b/>
          <w:bCs/>
          <w:lang w:val="en-US"/>
        </w:rPr>
        <w:t xml:space="preserve"> </w:t>
      </w:r>
      <w:r w:rsidR="008D3763">
        <w:rPr>
          <w:rFonts w:ascii="Times New Roman" w:hAnsi="Times New Roman" w:cs="Times New Roman"/>
          <w:b/>
          <w:bCs/>
          <w:lang w:val="en-US"/>
        </w:rPr>
        <w:t xml:space="preserve"> 22</w:t>
      </w:r>
    </w:p>
    <w:p w14:paraId="0364E705" w14:textId="57D12D6A" w:rsidR="00F52A23" w:rsidRDefault="00F52A23" w:rsidP="00F52A23">
      <w:pPr>
        <w:rPr>
          <w:rFonts w:ascii="Times New Roman" w:hAnsi="Times New Roman" w:cs="Times New Roman"/>
          <w:b/>
          <w:bCs/>
          <w:lang w:val="en-US"/>
        </w:rPr>
      </w:pPr>
      <w:r>
        <w:rPr>
          <w:rFonts w:ascii="Times New Roman" w:hAnsi="Times New Roman" w:cs="Times New Roman"/>
          <w:b/>
          <w:bCs/>
          <w:lang w:val="en-US"/>
        </w:rPr>
        <w:t xml:space="preserve">            G. Study Sample………………………………………………….</w:t>
      </w:r>
      <w:r w:rsidR="008D3763">
        <w:rPr>
          <w:rFonts w:ascii="Times New Roman" w:hAnsi="Times New Roman" w:cs="Times New Roman"/>
          <w:b/>
          <w:bCs/>
          <w:lang w:val="en-US"/>
        </w:rPr>
        <w:t xml:space="preserve"> </w:t>
      </w:r>
      <w:r>
        <w:rPr>
          <w:rFonts w:ascii="Times New Roman" w:hAnsi="Times New Roman" w:cs="Times New Roman"/>
          <w:b/>
          <w:bCs/>
          <w:lang w:val="en-US"/>
        </w:rPr>
        <w:t xml:space="preserve"> </w:t>
      </w:r>
      <w:r w:rsidR="008D3763">
        <w:rPr>
          <w:rFonts w:ascii="Times New Roman" w:hAnsi="Times New Roman" w:cs="Times New Roman"/>
          <w:b/>
          <w:bCs/>
          <w:lang w:val="en-US"/>
        </w:rPr>
        <w:t>23</w:t>
      </w:r>
    </w:p>
    <w:p w14:paraId="50FF5094" w14:textId="13932218" w:rsidR="00F52A23" w:rsidRDefault="00F52A23" w:rsidP="00F52A23">
      <w:pPr>
        <w:rPr>
          <w:rFonts w:ascii="Times New Roman" w:hAnsi="Times New Roman" w:cs="Times New Roman"/>
          <w:b/>
          <w:bCs/>
          <w:lang w:val="en-US"/>
        </w:rPr>
      </w:pPr>
      <w:r>
        <w:rPr>
          <w:rFonts w:ascii="Times New Roman" w:hAnsi="Times New Roman" w:cs="Times New Roman"/>
          <w:b/>
          <w:bCs/>
          <w:lang w:val="en-US"/>
        </w:rPr>
        <w:t>IV.</w:t>
      </w:r>
      <w:r>
        <w:rPr>
          <w:rFonts w:ascii="Times New Roman" w:hAnsi="Times New Roman" w:cs="Times New Roman"/>
          <w:b/>
          <w:bCs/>
          <w:lang w:val="en-US"/>
        </w:rPr>
        <w:tab/>
        <w:t xml:space="preserve">Data Analysis……………………………………………………... </w:t>
      </w:r>
      <w:r w:rsidR="008D3763">
        <w:rPr>
          <w:rFonts w:ascii="Times New Roman" w:hAnsi="Times New Roman" w:cs="Times New Roman"/>
          <w:b/>
          <w:bCs/>
          <w:lang w:val="en-US"/>
        </w:rPr>
        <w:t>23</w:t>
      </w:r>
    </w:p>
    <w:p w14:paraId="6DC32C95" w14:textId="099DE3CC" w:rsidR="00F52A23" w:rsidRDefault="00F52A23" w:rsidP="00F52A23">
      <w:pPr>
        <w:rPr>
          <w:rFonts w:ascii="Times New Roman" w:hAnsi="Times New Roman" w:cs="Times New Roman"/>
          <w:b/>
          <w:bCs/>
          <w:lang w:val="en-US"/>
        </w:rPr>
      </w:pPr>
      <w:r>
        <w:rPr>
          <w:rFonts w:ascii="Times New Roman" w:hAnsi="Times New Roman" w:cs="Times New Roman"/>
          <w:b/>
          <w:bCs/>
          <w:lang w:val="en-US"/>
        </w:rPr>
        <w:t xml:space="preserve">V. </w:t>
      </w:r>
      <w:r>
        <w:rPr>
          <w:rFonts w:ascii="Times New Roman" w:hAnsi="Times New Roman" w:cs="Times New Roman"/>
          <w:b/>
          <w:bCs/>
          <w:lang w:val="en-US"/>
        </w:rPr>
        <w:tab/>
        <w:t>RESULTS………………………………………………………....</w:t>
      </w:r>
      <w:r w:rsidR="008D3763">
        <w:rPr>
          <w:rFonts w:ascii="Times New Roman" w:hAnsi="Times New Roman" w:cs="Times New Roman"/>
          <w:b/>
          <w:bCs/>
          <w:lang w:val="en-US"/>
        </w:rPr>
        <w:t xml:space="preserve"> 24</w:t>
      </w:r>
    </w:p>
    <w:p w14:paraId="739242C4" w14:textId="7D4144B4" w:rsidR="00F52A23" w:rsidRDefault="00F52A23" w:rsidP="00F52A23">
      <w:pPr>
        <w:rPr>
          <w:rFonts w:ascii="Times New Roman" w:hAnsi="Times New Roman" w:cs="Times New Roman"/>
          <w:b/>
          <w:bCs/>
          <w:lang w:val="en-US"/>
        </w:rPr>
      </w:pPr>
      <w:r>
        <w:rPr>
          <w:rFonts w:ascii="Times New Roman" w:hAnsi="Times New Roman" w:cs="Times New Roman"/>
          <w:b/>
          <w:bCs/>
          <w:lang w:val="en-US"/>
        </w:rPr>
        <w:t>VI.</w:t>
      </w:r>
      <w:r>
        <w:rPr>
          <w:rFonts w:ascii="Times New Roman" w:hAnsi="Times New Roman" w:cs="Times New Roman"/>
          <w:b/>
          <w:bCs/>
          <w:lang w:val="en-US"/>
        </w:rPr>
        <w:tab/>
        <w:t>DISCUSSION…………………………………………………</w:t>
      </w:r>
      <w:proofErr w:type="gramStart"/>
      <w:r>
        <w:rPr>
          <w:rFonts w:ascii="Times New Roman" w:hAnsi="Times New Roman" w:cs="Times New Roman"/>
          <w:b/>
          <w:bCs/>
          <w:lang w:val="en-US"/>
        </w:rPr>
        <w:t>…..</w:t>
      </w:r>
      <w:proofErr w:type="gramEnd"/>
      <w:r>
        <w:rPr>
          <w:rFonts w:ascii="Times New Roman" w:hAnsi="Times New Roman" w:cs="Times New Roman"/>
          <w:b/>
          <w:bCs/>
          <w:lang w:val="en-US"/>
        </w:rPr>
        <w:t xml:space="preserve"> </w:t>
      </w:r>
      <w:r w:rsidR="008D3763">
        <w:rPr>
          <w:rFonts w:ascii="Times New Roman" w:hAnsi="Times New Roman" w:cs="Times New Roman"/>
          <w:b/>
          <w:bCs/>
          <w:lang w:val="en-US"/>
        </w:rPr>
        <w:t>27</w:t>
      </w:r>
    </w:p>
    <w:p w14:paraId="4D18561C" w14:textId="095319E2" w:rsidR="00F52A23" w:rsidRDefault="00F52A23" w:rsidP="00F52A23">
      <w:pPr>
        <w:rPr>
          <w:rFonts w:ascii="Times New Roman" w:hAnsi="Times New Roman" w:cs="Times New Roman"/>
          <w:b/>
          <w:bCs/>
          <w:lang w:val="en-US"/>
        </w:rPr>
      </w:pPr>
      <w:r>
        <w:rPr>
          <w:rFonts w:ascii="Times New Roman" w:hAnsi="Times New Roman" w:cs="Times New Roman"/>
          <w:b/>
          <w:bCs/>
          <w:lang w:val="en-US"/>
        </w:rPr>
        <w:t xml:space="preserve">            A. Findings &amp; Relevance to the Literature……………………</w:t>
      </w:r>
      <w:r w:rsidR="008D3763">
        <w:rPr>
          <w:rFonts w:ascii="Times New Roman" w:hAnsi="Times New Roman" w:cs="Times New Roman"/>
          <w:b/>
          <w:bCs/>
          <w:lang w:val="en-US"/>
        </w:rPr>
        <w:t>.   27</w:t>
      </w:r>
    </w:p>
    <w:p w14:paraId="39AC4238" w14:textId="4B9C5F16" w:rsidR="00F52A23" w:rsidRDefault="00F52A23" w:rsidP="00F52A23">
      <w:pPr>
        <w:rPr>
          <w:rFonts w:ascii="Times New Roman" w:hAnsi="Times New Roman" w:cs="Times New Roman"/>
          <w:b/>
          <w:bCs/>
          <w:lang w:val="en-US"/>
        </w:rPr>
      </w:pPr>
      <w:r>
        <w:rPr>
          <w:rFonts w:ascii="Times New Roman" w:hAnsi="Times New Roman" w:cs="Times New Roman"/>
          <w:b/>
          <w:bCs/>
          <w:lang w:val="en-US"/>
        </w:rPr>
        <w:t xml:space="preserve">            B.  Limitations…………………………………………………</w:t>
      </w:r>
      <w:proofErr w:type="gramStart"/>
      <w:r>
        <w:rPr>
          <w:rFonts w:ascii="Times New Roman" w:hAnsi="Times New Roman" w:cs="Times New Roman"/>
          <w:b/>
          <w:bCs/>
          <w:lang w:val="en-US"/>
        </w:rPr>
        <w:t>…..</w:t>
      </w:r>
      <w:proofErr w:type="gramEnd"/>
      <w:r w:rsidR="008D3763">
        <w:rPr>
          <w:rFonts w:ascii="Times New Roman" w:hAnsi="Times New Roman" w:cs="Times New Roman"/>
          <w:b/>
          <w:bCs/>
          <w:lang w:val="en-US"/>
        </w:rPr>
        <w:t>35</w:t>
      </w:r>
    </w:p>
    <w:p w14:paraId="20753437" w14:textId="02F581A2" w:rsidR="00F52A23" w:rsidRDefault="00F52A23" w:rsidP="00F52A23">
      <w:pPr>
        <w:rPr>
          <w:rFonts w:ascii="Times New Roman" w:hAnsi="Times New Roman" w:cs="Times New Roman"/>
          <w:b/>
          <w:bCs/>
          <w:lang w:val="en-US"/>
        </w:rPr>
      </w:pPr>
      <w:r>
        <w:rPr>
          <w:rFonts w:ascii="Times New Roman" w:hAnsi="Times New Roman" w:cs="Times New Roman"/>
          <w:b/>
          <w:bCs/>
          <w:lang w:val="en-US"/>
        </w:rPr>
        <w:t xml:space="preserve">            C.  Future Directions……………………………………………... </w:t>
      </w:r>
      <w:r w:rsidR="008D3763">
        <w:rPr>
          <w:rFonts w:ascii="Times New Roman" w:hAnsi="Times New Roman" w:cs="Times New Roman"/>
          <w:b/>
          <w:bCs/>
          <w:lang w:val="en-US"/>
        </w:rPr>
        <w:t>36</w:t>
      </w:r>
    </w:p>
    <w:p w14:paraId="4B60DB9A" w14:textId="4C36A90E" w:rsidR="00F52A23" w:rsidRDefault="00F52A23" w:rsidP="00F52A23">
      <w:pPr>
        <w:rPr>
          <w:rFonts w:ascii="Times New Roman" w:hAnsi="Times New Roman" w:cs="Times New Roman"/>
          <w:b/>
          <w:bCs/>
          <w:lang w:val="en-US"/>
        </w:rPr>
      </w:pPr>
      <w:r>
        <w:rPr>
          <w:rFonts w:ascii="Times New Roman" w:hAnsi="Times New Roman" w:cs="Times New Roman"/>
          <w:b/>
          <w:bCs/>
          <w:lang w:val="en-US"/>
        </w:rPr>
        <w:t xml:space="preserve">VII.      CONCLUSION…………………………………………………... </w:t>
      </w:r>
      <w:r w:rsidR="008D3763">
        <w:rPr>
          <w:rFonts w:ascii="Times New Roman" w:hAnsi="Times New Roman" w:cs="Times New Roman"/>
          <w:b/>
          <w:bCs/>
          <w:lang w:val="en-US"/>
        </w:rPr>
        <w:t>36</w:t>
      </w:r>
    </w:p>
    <w:p w14:paraId="5DD57092" w14:textId="5E3D2D34" w:rsidR="00F52A23" w:rsidRDefault="00F52A23" w:rsidP="00F52A23">
      <w:pPr>
        <w:rPr>
          <w:rFonts w:ascii="Times New Roman" w:hAnsi="Times New Roman" w:cs="Times New Roman"/>
          <w:b/>
          <w:bCs/>
          <w:lang w:val="en-US"/>
        </w:rPr>
      </w:pPr>
      <w:r>
        <w:rPr>
          <w:rFonts w:ascii="Times New Roman" w:hAnsi="Times New Roman" w:cs="Times New Roman"/>
          <w:b/>
          <w:bCs/>
          <w:lang w:val="en-US"/>
        </w:rPr>
        <w:t>APPENDIX ……………………………………………………………</w:t>
      </w:r>
      <w:proofErr w:type="gramStart"/>
      <w:r>
        <w:rPr>
          <w:rFonts w:ascii="Times New Roman" w:hAnsi="Times New Roman" w:cs="Times New Roman"/>
          <w:b/>
          <w:bCs/>
          <w:lang w:val="en-US"/>
        </w:rPr>
        <w:t>…..</w:t>
      </w:r>
      <w:proofErr w:type="gramEnd"/>
      <w:r>
        <w:rPr>
          <w:rFonts w:ascii="Times New Roman" w:hAnsi="Times New Roman" w:cs="Times New Roman"/>
          <w:b/>
          <w:bCs/>
          <w:lang w:val="en-US"/>
        </w:rPr>
        <w:t xml:space="preserve"> </w:t>
      </w:r>
      <w:r w:rsidR="008D3763">
        <w:rPr>
          <w:rFonts w:ascii="Times New Roman" w:hAnsi="Times New Roman" w:cs="Times New Roman"/>
          <w:b/>
          <w:bCs/>
          <w:lang w:val="en-US"/>
        </w:rPr>
        <w:t>37</w:t>
      </w:r>
    </w:p>
    <w:p w14:paraId="604C71C5" w14:textId="20352CFD" w:rsidR="00F52A23" w:rsidRDefault="00F52A23" w:rsidP="00F52A23">
      <w:pPr>
        <w:rPr>
          <w:rFonts w:ascii="Times New Roman" w:hAnsi="Times New Roman" w:cs="Times New Roman"/>
          <w:b/>
          <w:bCs/>
          <w:lang w:val="en-US"/>
        </w:rPr>
      </w:pPr>
      <w:r>
        <w:rPr>
          <w:rFonts w:ascii="Times New Roman" w:hAnsi="Times New Roman" w:cs="Times New Roman"/>
          <w:b/>
          <w:bCs/>
          <w:lang w:val="en-US"/>
        </w:rPr>
        <w:t xml:space="preserve">CITED LITERATURE…………………………………………………… </w:t>
      </w:r>
      <w:r w:rsidR="008D3763">
        <w:rPr>
          <w:rFonts w:ascii="Times New Roman" w:hAnsi="Times New Roman" w:cs="Times New Roman"/>
          <w:b/>
          <w:bCs/>
          <w:lang w:val="en-US"/>
        </w:rPr>
        <w:t>39</w:t>
      </w:r>
    </w:p>
    <w:p w14:paraId="6FB57F82" w14:textId="3EB9263A" w:rsidR="00F52A23" w:rsidRDefault="00F52A23" w:rsidP="00F52A23">
      <w:pPr>
        <w:rPr>
          <w:rFonts w:ascii="Times New Roman" w:hAnsi="Times New Roman" w:cs="Times New Roman"/>
          <w:b/>
          <w:bCs/>
          <w:lang w:val="en-US"/>
        </w:rPr>
      </w:pPr>
      <w:r>
        <w:rPr>
          <w:rFonts w:ascii="Times New Roman" w:hAnsi="Times New Roman" w:cs="Times New Roman"/>
          <w:b/>
          <w:bCs/>
          <w:lang w:val="en-US"/>
        </w:rPr>
        <w:t>VITA……………………………………………………………………</w:t>
      </w:r>
      <w:proofErr w:type="gramStart"/>
      <w:r>
        <w:rPr>
          <w:rFonts w:ascii="Times New Roman" w:hAnsi="Times New Roman" w:cs="Times New Roman"/>
          <w:b/>
          <w:bCs/>
          <w:lang w:val="en-US"/>
        </w:rPr>
        <w:t>…..</w:t>
      </w:r>
      <w:proofErr w:type="gramEnd"/>
      <w:r>
        <w:rPr>
          <w:rFonts w:ascii="Times New Roman" w:hAnsi="Times New Roman" w:cs="Times New Roman"/>
          <w:b/>
          <w:bCs/>
          <w:lang w:val="en-US"/>
        </w:rPr>
        <w:t xml:space="preserve"> </w:t>
      </w:r>
      <w:r w:rsidR="008D3763">
        <w:rPr>
          <w:rFonts w:ascii="Times New Roman" w:hAnsi="Times New Roman" w:cs="Times New Roman"/>
          <w:b/>
          <w:bCs/>
          <w:lang w:val="en-US"/>
        </w:rPr>
        <w:t>44</w:t>
      </w:r>
    </w:p>
    <w:p w14:paraId="20E9A27A" w14:textId="77777777" w:rsidR="00F52A23" w:rsidRDefault="00F52A23" w:rsidP="00F52A23">
      <w:pPr>
        <w:rPr>
          <w:rFonts w:ascii="Times New Roman" w:hAnsi="Times New Roman" w:cs="Times New Roman"/>
          <w:b/>
          <w:bCs/>
          <w:lang w:val="en-US"/>
        </w:rPr>
      </w:pPr>
    </w:p>
    <w:p w14:paraId="3E0AECB9" w14:textId="77777777" w:rsidR="00F52A23" w:rsidRDefault="00F52A23" w:rsidP="00F52A23">
      <w:pPr>
        <w:rPr>
          <w:rFonts w:ascii="Times New Roman" w:hAnsi="Times New Roman" w:cs="Times New Roman"/>
        </w:rPr>
      </w:pPr>
    </w:p>
    <w:p w14:paraId="44285D35" w14:textId="77777777" w:rsidR="00F52A23" w:rsidRDefault="00F52A23" w:rsidP="00F52A23">
      <w:pPr>
        <w:rPr>
          <w:rFonts w:ascii="Times New Roman" w:hAnsi="Times New Roman" w:cs="Times New Roman"/>
        </w:rPr>
      </w:pPr>
    </w:p>
    <w:p w14:paraId="5B8C9896" w14:textId="77777777" w:rsidR="00F52A23" w:rsidRDefault="00F52A23" w:rsidP="00F52A23">
      <w:pPr>
        <w:rPr>
          <w:rFonts w:ascii="Times New Roman" w:hAnsi="Times New Roman" w:cs="Times New Roman"/>
        </w:rPr>
      </w:pPr>
    </w:p>
    <w:p w14:paraId="3BC6A6A2" w14:textId="77777777" w:rsidR="00F52A23" w:rsidRDefault="00F52A23" w:rsidP="00F52A23">
      <w:pPr>
        <w:rPr>
          <w:rFonts w:ascii="Times New Roman" w:hAnsi="Times New Roman" w:cs="Times New Roman"/>
        </w:rPr>
      </w:pPr>
    </w:p>
    <w:p w14:paraId="4EF35D28" w14:textId="77777777" w:rsidR="00F52A23" w:rsidRDefault="00F52A23" w:rsidP="00F52A23">
      <w:pPr>
        <w:rPr>
          <w:rFonts w:ascii="Times New Roman" w:hAnsi="Times New Roman" w:cs="Times New Roman"/>
          <w:b/>
          <w:bCs/>
        </w:rPr>
      </w:pPr>
    </w:p>
    <w:p w14:paraId="6949AC3C" w14:textId="77777777" w:rsidR="00F52A23" w:rsidRDefault="00F52A23" w:rsidP="00F52A23">
      <w:pPr>
        <w:rPr>
          <w:rFonts w:ascii="Times New Roman" w:hAnsi="Times New Roman" w:cs="Times New Roman"/>
          <w:b/>
          <w:bCs/>
        </w:rPr>
      </w:pPr>
    </w:p>
    <w:p w14:paraId="4A61586E" w14:textId="77777777" w:rsidR="00F52A23" w:rsidRDefault="00F52A23" w:rsidP="00F52A23">
      <w:pPr>
        <w:rPr>
          <w:rFonts w:ascii="Times New Roman" w:hAnsi="Times New Roman" w:cs="Times New Roman"/>
          <w:b/>
          <w:bCs/>
        </w:rPr>
      </w:pPr>
    </w:p>
    <w:p w14:paraId="138A5D9D" w14:textId="77777777" w:rsidR="00F52A23" w:rsidRDefault="00F52A23" w:rsidP="00F52A23">
      <w:pPr>
        <w:rPr>
          <w:rFonts w:ascii="Times New Roman" w:hAnsi="Times New Roman" w:cs="Times New Roman"/>
          <w:b/>
          <w:bCs/>
        </w:rPr>
      </w:pPr>
    </w:p>
    <w:p w14:paraId="3E3607DB" w14:textId="77777777" w:rsidR="00F52A23" w:rsidRDefault="00F52A23" w:rsidP="00F52A23">
      <w:pPr>
        <w:rPr>
          <w:rFonts w:ascii="Times New Roman" w:hAnsi="Times New Roman" w:cs="Times New Roman"/>
          <w:b/>
          <w:bCs/>
        </w:rPr>
      </w:pPr>
    </w:p>
    <w:p w14:paraId="39D842C3" w14:textId="77777777" w:rsidR="00F52A23" w:rsidRDefault="00F52A23" w:rsidP="00F52A23">
      <w:pPr>
        <w:rPr>
          <w:rFonts w:ascii="Times New Roman" w:hAnsi="Times New Roman" w:cs="Times New Roman"/>
          <w:b/>
          <w:bCs/>
        </w:rPr>
      </w:pPr>
    </w:p>
    <w:p w14:paraId="38860363" w14:textId="77777777" w:rsidR="00F52A23" w:rsidRDefault="00F52A23" w:rsidP="00F52A23">
      <w:pPr>
        <w:rPr>
          <w:rFonts w:ascii="Times New Roman" w:hAnsi="Times New Roman" w:cs="Times New Roman"/>
          <w:b/>
          <w:bCs/>
        </w:rPr>
      </w:pPr>
    </w:p>
    <w:p w14:paraId="083CD0EC" w14:textId="77777777" w:rsidR="00F52A23" w:rsidRDefault="00F52A23" w:rsidP="00F52A23">
      <w:pPr>
        <w:rPr>
          <w:rFonts w:ascii="Times New Roman" w:hAnsi="Times New Roman" w:cs="Times New Roman"/>
          <w:b/>
          <w:bCs/>
        </w:rPr>
      </w:pPr>
    </w:p>
    <w:p w14:paraId="2027AD0D" w14:textId="77777777" w:rsidR="00F52A23" w:rsidRDefault="00F52A23" w:rsidP="00F52A23">
      <w:pPr>
        <w:rPr>
          <w:rFonts w:ascii="Times New Roman" w:hAnsi="Times New Roman" w:cs="Times New Roman"/>
          <w:b/>
          <w:bCs/>
        </w:rPr>
      </w:pPr>
    </w:p>
    <w:p w14:paraId="2D2691DB" w14:textId="77777777" w:rsidR="00F52A23" w:rsidRDefault="00F52A23" w:rsidP="00F52A23">
      <w:pPr>
        <w:jc w:val="center"/>
        <w:rPr>
          <w:rFonts w:ascii="Times New Roman" w:hAnsi="Times New Roman" w:cs="Times New Roman"/>
          <w:b/>
          <w:bCs/>
        </w:rPr>
      </w:pPr>
    </w:p>
    <w:p w14:paraId="030C6830" w14:textId="77777777" w:rsidR="00F52A23" w:rsidRDefault="00F52A23" w:rsidP="00F52A23">
      <w:pPr>
        <w:rPr>
          <w:rFonts w:ascii="Times New Roman" w:hAnsi="Times New Roman" w:cs="Times New Roman"/>
          <w:b/>
          <w:bCs/>
        </w:rPr>
      </w:pPr>
    </w:p>
    <w:p w14:paraId="087CF911" w14:textId="77777777" w:rsidR="00F52A23" w:rsidRDefault="00F52A23" w:rsidP="00F52A23">
      <w:pPr>
        <w:rPr>
          <w:rFonts w:ascii="Times New Roman" w:hAnsi="Times New Roman" w:cs="Times New Roman"/>
          <w:b/>
          <w:bCs/>
        </w:rPr>
      </w:pPr>
    </w:p>
    <w:p w14:paraId="3BB658FF" w14:textId="0E059DA2" w:rsidR="00F52A23" w:rsidRDefault="00F52A23" w:rsidP="00F52A23">
      <w:pPr>
        <w:rPr>
          <w:rFonts w:ascii="Times New Roman" w:hAnsi="Times New Roman" w:cs="Times New Roman"/>
          <w:b/>
          <w:bCs/>
        </w:rPr>
      </w:pPr>
      <w:r>
        <w:rPr>
          <w:rFonts w:ascii="Times New Roman" w:hAnsi="Times New Roman" w:cs="Times New Roman"/>
          <w:b/>
          <w:bCs/>
        </w:rPr>
        <w:lastRenderedPageBreak/>
        <w:t>TABLE                                                                                                                        PAGE</w:t>
      </w:r>
    </w:p>
    <w:p w14:paraId="5D8111B1" w14:textId="77777777" w:rsidR="00F52A23" w:rsidRPr="00807C7C" w:rsidRDefault="00F52A23" w:rsidP="00F52A23">
      <w:pPr>
        <w:jc w:val="center"/>
        <w:rPr>
          <w:rFonts w:ascii="Times New Roman" w:hAnsi="Times New Roman" w:cs="Times New Roman"/>
          <w:b/>
          <w:bCs/>
        </w:rPr>
      </w:pPr>
    </w:p>
    <w:p w14:paraId="3B909216" w14:textId="77777777" w:rsidR="00F52A23" w:rsidRPr="004F7230" w:rsidRDefault="00F52A23" w:rsidP="00F52A23">
      <w:pPr>
        <w:autoSpaceDE w:val="0"/>
        <w:autoSpaceDN w:val="0"/>
        <w:adjustRightInd w:val="0"/>
        <w:rPr>
          <w:rFonts w:ascii="Times New Roman" w:eastAsia="Times New Roman" w:hAnsi="Times New Roman" w:cs="Times New Roman"/>
          <w:color w:val="FF0000"/>
          <w:lang w:val="en-US"/>
        </w:rPr>
      </w:pPr>
      <w:r>
        <w:rPr>
          <w:rFonts w:ascii="Times New Roman" w:eastAsia="Times New Roman" w:hAnsi="Times New Roman" w:cs="Times New Roman"/>
          <w:color w:val="FF0000"/>
          <w:lang w:val="en-US"/>
        </w:rPr>
        <w:t>(write “TABLE</w:t>
      </w:r>
      <w:proofErr w:type="gramStart"/>
      <w:r w:rsidRPr="004F7230">
        <w:rPr>
          <w:rFonts w:ascii="Times New Roman" w:eastAsia="Times New Roman" w:hAnsi="Times New Roman" w:cs="Times New Roman"/>
          <w:color w:val="FF0000"/>
          <w:lang w:val="en-US"/>
        </w:rPr>
        <w:t>” )</w:t>
      </w:r>
      <w:proofErr w:type="gramEnd"/>
      <w:r w:rsidRPr="004F7230">
        <w:rPr>
          <w:rFonts w:ascii="Times New Roman" w:eastAsia="Times New Roman" w:hAnsi="Times New Roman" w:cs="Times New Roman"/>
          <w:color w:val="FF0000"/>
          <w:lang w:val="en-US"/>
        </w:rPr>
        <w:t xml:space="preserve">                      </w:t>
      </w:r>
      <w:r w:rsidRPr="004F7230">
        <w:rPr>
          <w:rFonts w:ascii="Times New Roman" w:eastAsia="Times New Roman" w:hAnsi="Times New Roman" w:cs="Times New Roman"/>
          <w:color w:val="FF0000"/>
          <w:lang w:val="en-US"/>
        </w:rPr>
        <w:tab/>
      </w:r>
      <w:r w:rsidRPr="004F7230">
        <w:rPr>
          <w:rFonts w:ascii="Times New Roman" w:eastAsia="Times New Roman" w:hAnsi="Times New Roman" w:cs="Times New Roman"/>
          <w:color w:val="FF0000"/>
          <w:lang w:val="en-US"/>
        </w:rPr>
        <w:tab/>
      </w:r>
      <w:r w:rsidRPr="004F7230">
        <w:rPr>
          <w:rFonts w:ascii="Times New Roman" w:eastAsia="Times New Roman" w:hAnsi="Times New Roman" w:cs="Times New Roman"/>
          <w:color w:val="FF0000"/>
          <w:lang w:val="en-US"/>
        </w:rPr>
        <w:tab/>
      </w:r>
      <w:r w:rsidRPr="004F7230">
        <w:rPr>
          <w:rFonts w:ascii="Times New Roman" w:eastAsia="Times New Roman" w:hAnsi="Times New Roman" w:cs="Times New Roman"/>
          <w:color w:val="FF0000"/>
          <w:lang w:val="en-US"/>
        </w:rPr>
        <w:tab/>
        <w:t xml:space="preserve">         </w:t>
      </w:r>
      <w:r>
        <w:rPr>
          <w:rFonts w:ascii="Times New Roman" w:eastAsia="Times New Roman" w:hAnsi="Times New Roman" w:cs="Times New Roman"/>
          <w:color w:val="FF0000"/>
          <w:lang w:val="en-US"/>
        </w:rPr>
        <w:t xml:space="preserve">               </w:t>
      </w:r>
      <w:r w:rsidRPr="004F7230">
        <w:rPr>
          <w:rFonts w:ascii="Times New Roman" w:eastAsia="Times New Roman" w:hAnsi="Times New Roman" w:cs="Times New Roman"/>
          <w:color w:val="FF0000"/>
          <w:lang w:val="en-US"/>
        </w:rPr>
        <w:t xml:space="preserve">  (write “PAGE”)</w:t>
      </w:r>
    </w:p>
    <w:p w14:paraId="34412737" w14:textId="77777777" w:rsidR="00F52A23" w:rsidRDefault="00F52A23" w:rsidP="00F52A23">
      <w:pPr>
        <w:rPr>
          <w:rFonts w:ascii="Times New Roman" w:hAnsi="Times New Roman" w:cs="Times New Roman"/>
        </w:rPr>
      </w:pPr>
      <w:r w:rsidRPr="005A22BD">
        <w:rPr>
          <w:rFonts w:eastAsia="Batang"/>
          <w:color w:val="FF0000"/>
        </w:rPr>
        <w:t>(don’t need the word “Table” in front of the Roman numerals)</w:t>
      </w:r>
    </w:p>
    <w:p w14:paraId="428A3EEC" w14:textId="77777777" w:rsidR="00F52A23" w:rsidRDefault="00F52A23" w:rsidP="00F52A23">
      <w:pPr>
        <w:rPr>
          <w:rFonts w:ascii="Times New Roman" w:hAnsi="Times New Roman" w:cs="Times New Roman"/>
        </w:rPr>
      </w:pPr>
    </w:p>
    <w:p w14:paraId="4C9CCAAF" w14:textId="072A97A2" w:rsidR="00F52A23" w:rsidRPr="00807C7C" w:rsidRDefault="00F52A23" w:rsidP="00F52A23">
      <w:pPr>
        <w:pStyle w:val="LightGrid-Accent31"/>
        <w:autoSpaceDE w:val="0"/>
        <w:autoSpaceDN w:val="0"/>
        <w:adjustRightInd w:val="0"/>
        <w:spacing w:after="0" w:line="480" w:lineRule="auto"/>
        <w:ind w:left="0"/>
        <w:outlineLvl w:val="1"/>
        <w:rPr>
          <w:rFonts w:ascii="Times New Roman" w:hAnsi="Times New Roman"/>
          <w:bCs/>
          <w:sz w:val="24"/>
          <w:szCs w:val="24"/>
        </w:rPr>
      </w:pPr>
      <w:r w:rsidRPr="00807C7C">
        <w:rPr>
          <w:rFonts w:ascii="Times New Roman" w:hAnsi="Times New Roman"/>
          <w:bCs/>
          <w:sz w:val="24"/>
          <w:szCs w:val="24"/>
        </w:rPr>
        <w:t>I. Subject Eligibility Criteria</w:t>
      </w:r>
      <w:r>
        <w:rPr>
          <w:rFonts w:ascii="Times New Roman" w:hAnsi="Times New Roman"/>
          <w:bCs/>
          <w:sz w:val="24"/>
          <w:szCs w:val="24"/>
        </w:rPr>
        <w:t>………………………………………………………….</w:t>
      </w:r>
      <w:r>
        <w:rPr>
          <w:rFonts w:ascii="Times New Roman" w:hAnsi="Times New Roman"/>
          <w:bCs/>
          <w:sz w:val="24"/>
          <w:szCs w:val="24"/>
        </w:rPr>
        <w:t>20</w:t>
      </w:r>
    </w:p>
    <w:p w14:paraId="36188B71" w14:textId="6883ADC1" w:rsidR="00F52A23" w:rsidRPr="00807C7C" w:rsidRDefault="00F52A23" w:rsidP="00F52A23">
      <w:pPr>
        <w:pStyle w:val="LightGrid-Accent31"/>
        <w:autoSpaceDE w:val="0"/>
        <w:autoSpaceDN w:val="0"/>
        <w:adjustRightInd w:val="0"/>
        <w:spacing w:after="0" w:line="480" w:lineRule="auto"/>
        <w:ind w:left="0"/>
        <w:rPr>
          <w:rFonts w:ascii="Times New Roman" w:hAnsi="Times New Roman"/>
          <w:bCs/>
          <w:sz w:val="24"/>
          <w:szCs w:val="24"/>
        </w:rPr>
      </w:pPr>
      <w:r w:rsidRPr="00807C7C">
        <w:rPr>
          <w:rFonts w:ascii="Times New Roman" w:hAnsi="Times New Roman"/>
          <w:bCs/>
          <w:sz w:val="24"/>
          <w:szCs w:val="24"/>
        </w:rPr>
        <w:t>II. American Society of Anesthesiologists (ASA) Classification System</w:t>
      </w:r>
      <w:r>
        <w:rPr>
          <w:rFonts w:ascii="Times New Roman" w:hAnsi="Times New Roman"/>
          <w:bCs/>
          <w:sz w:val="24"/>
          <w:szCs w:val="24"/>
        </w:rPr>
        <w:t>……………</w:t>
      </w:r>
      <w:r>
        <w:rPr>
          <w:rFonts w:ascii="Times New Roman" w:hAnsi="Times New Roman"/>
          <w:bCs/>
          <w:sz w:val="24"/>
          <w:szCs w:val="24"/>
        </w:rPr>
        <w:t xml:space="preserve"> 21</w:t>
      </w:r>
    </w:p>
    <w:p w14:paraId="66AA4F28" w14:textId="4E64FD94" w:rsidR="00F52A23" w:rsidRPr="00807C7C" w:rsidRDefault="00F52A23" w:rsidP="00F52A23">
      <w:pPr>
        <w:pStyle w:val="LightGrid-Accent31"/>
        <w:autoSpaceDE w:val="0"/>
        <w:autoSpaceDN w:val="0"/>
        <w:adjustRightInd w:val="0"/>
        <w:spacing w:after="0" w:line="480" w:lineRule="auto"/>
        <w:ind w:left="0"/>
        <w:rPr>
          <w:rFonts w:ascii="Times New Roman" w:hAnsi="Times New Roman"/>
          <w:bCs/>
          <w:color w:val="000000" w:themeColor="text1"/>
          <w:sz w:val="24"/>
          <w:szCs w:val="24"/>
        </w:rPr>
      </w:pPr>
      <w:r w:rsidRPr="00807C7C">
        <w:rPr>
          <w:rFonts w:ascii="Times New Roman" w:hAnsi="Times New Roman"/>
          <w:bCs/>
          <w:color w:val="000000" w:themeColor="text1"/>
          <w:sz w:val="24"/>
          <w:szCs w:val="24"/>
        </w:rPr>
        <w:t>III:</w:t>
      </w:r>
      <w:r>
        <w:rPr>
          <w:rFonts w:ascii="Times New Roman" w:hAnsi="Times New Roman"/>
          <w:bCs/>
          <w:color w:val="000000" w:themeColor="text1"/>
          <w:sz w:val="24"/>
          <w:szCs w:val="24"/>
        </w:rPr>
        <w:t xml:space="preserve"> </w:t>
      </w:r>
      <w:r w:rsidRPr="00807C7C">
        <w:rPr>
          <w:rFonts w:ascii="Times New Roman" w:hAnsi="Times New Roman"/>
          <w:bCs/>
          <w:color w:val="000000" w:themeColor="text1"/>
          <w:sz w:val="24"/>
          <w:szCs w:val="24"/>
        </w:rPr>
        <w:t>Patient Demographics: Means and Standard Deviations</w:t>
      </w:r>
      <w:r>
        <w:rPr>
          <w:rFonts w:ascii="Times New Roman" w:hAnsi="Times New Roman"/>
          <w:bCs/>
          <w:color w:val="000000" w:themeColor="text1"/>
          <w:sz w:val="24"/>
          <w:szCs w:val="24"/>
        </w:rPr>
        <w:t>………………………….</w:t>
      </w:r>
      <w:r>
        <w:rPr>
          <w:rFonts w:ascii="Times New Roman" w:hAnsi="Times New Roman"/>
          <w:bCs/>
          <w:color w:val="000000" w:themeColor="text1"/>
          <w:sz w:val="24"/>
          <w:szCs w:val="24"/>
        </w:rPr>
        <w:t>25</w:t>
      </w:r>
    </w:p>
    <w:p w14:paraId="2EAB9AF5" w14:textId="0807DA5A" w:rsidR="00F52A23" w:rsidRPr="00807C7C" w:rsidRDefault="00F52A23" w:rsidP="00F52A23">
      <w:pPr>
        <w:pStyle w:val="LightGrid-Accent31"/>
        <w:autoSpaceDE w:val="0"/>
        <w:autoSpaceDN w:val="0"/>
        <w:adjustRightInd w:val="0"/>
        <w:spacing w:after="0" w:line="480" w:lineRule="auto"/>
        <w:ind w:left="0"/>
        <w:rPr>
          <w:rFonts w:ascii="Times New Roman" w:hAnsi="Times New Roman"/>
          <w:bCs/>
          <w:sz w:val="24"/>
          <w:szCs w:val="24"/>
        </w:rPr>
      </w:pPr>
      <w:r w:rsidRPr="00807C7C">
        <w:rPr>
          <w:rFonts w:ascii="Times New Roman" w:hAnsi="Times New Roman"/>
          <w:bCs/>
          <w:sz w:val="24"/>
          <w:szCs w:val="24"/>
          <w:lang w:val="en-GB"/>
        </w:rPr>
        <w:t xml:space="preserve">IV: </w:t>
      </w:r>
      <w:r w:rsidRPr="00807C7C">
        <w:rPr>
          <w:rFonts w:ascii="Times New Roman" w:hAnsi="Times New Roman"/>
          <w:bCs/>
          <w:sz w:val="24"/>
          <w:szCs w:val="24"/>
        </w:rPr>
        <w:t>Treatments Received and Treatments Needed</w:t>
      </w:r>
      <w:r>
        <w:rPr>
          <w:rFonts w:ascii="Times New Roman" w:hAnsi="Times New Roman"/>
          <w:bCs/>
          <w:sz w:val="24"/>
          <w:szCs w:val="24"/>
        </w:rPr>
        <w:t>……………………………………</w:t>
      </w:r>
      <w:r>
        <w:rPr>
          <w:rFonts w:ascii="Times New Roman" w:hAnsi="Times New Roman"/>
          <w:bCs/>
          <w:sz w:val="24"/>
          <w:szCs w:val="24"/>
        </w:rPr>
        <w:t xml:space="preserve"> 27</w:t>
      </w:r>
    </w:p>
    <w:p w14:paraId="0864724A" w14:textId="77777777" w:rsidR="00F52A23" w:rsidRPr="00B8387C" w:rsidRDefault="00F52A23" w:rsidP="00F52A23">
      <w:pPr>
        <w:pStyle w:val="LightGrid-Accent31"/>
        <w:autoSpaceDE w:val="0"/>
        <w:autoSpaceDN w:val="0"/>
        <w:adjustRightInd w:val="0"/>
        <w:spacing w:after="0" w:line="360" w:lineRule="auto"/>
        <w:outlineLvl w:val="1"/>
        <w:rPr>
          <w:rFonts w:ascii="Times New Roman" w:hAnsi="Times New Roman"/>
          <w:bCs/>
          <w:sz w:val="24"/>
          <w:szCs w:val="24"/>
        </w:rPr>
      </w:pPr>
    </w:p>
    <w:p w14:paraId="108126BA" w14:textId="77777777" w:rsidR="00F52A23" w:rsidRDefault="00F52A23" w:rsidP="00F52A23">
      <w:pPr>
        <w:rPr>
          <w:rFonts w:ascii="Times New Roman" w:hAnsi="Times New Roman" w:cs="Times New Roman"/>
        </w:rPr>
      </w:pPr>
      <w:r>
        <w:rPr>
          <w:rFonts w:ascii="Times New Roman" w:hAnsi="Times New Roman" w:cs="Times New Roman"/>
        </w:rPr>
        <w:br w:type="page"/>
      </w:r>
    </w:p>
    <w:p w14:paraId="45B756A2" w14:textId="77777777" w:rsidR="00F52A23" w:rsidRPr="000467BD" w:rsidRDefault="00F52A23" w:rsidP="00F52A23">
      <w:pPr>
        <w:spacing w:line="480" w:lineRule="auto"/>
        <w:jc w:val="center"/>
        <w:rPr>
          <w:rFonts w:ascii="Times New Roman" w:hAnsi="Times New Roman" w:cs="Times New Roman"/>
          <w:color w:val="FF0000"/>
        </w:rPr>
      </w:pPr>
      <w:r w:rsidRPr="00327793">
        <w:rPr>
          <w:rFonts w:ascii="Times New Roman" w:hAnsi="Times New Roman" w:cs="Times New Roman"/>
          <w:b/>
          <w:bCs/>
        </w:rPr>
        <w:lastRenderedPageBreak/>
        <w:t>Abbreviations</w:t>
      </w:r>
      <w:r w:rsidRPr="00056CA5">
        <w:rPr>
          <w:rFonts w:ascii="Times New Roman" w:hAnsi="Times New Roman" w:cs="Times New Roman"/>
        </w:rPr>
        <w:t xml:space="preserve"> </w:t>
      </w:r>
    </w:p>
    <w:p w14:paraId="25834D02" w14:textId="77777777" w:rsidR="00F52A23" w:rsidRDefault="00F52A23" w:rsidP="00F52A23">
      <w:pPr>
        <w:spacing w:line="480" w:lineRule="auto"/>
        <w:rPr>
          <w:rFonts w:ascii="Times New Roman" w:hAnsi="Times New Roman" w:cs="Times New Roman"/>
        </w:rPr>
      </w:pPr>
    </w:p>
    <w:p w14:paraId="392E1C7F" w14:textId="77777777" w:rsidR="00F52A23" w:rsidRDefault="00F52A23" w:rsidP="00F52A23">
      <w:pPr>
        <w:spacing w:line="480" w:lineRule="auto"/>
        <w:rPr>
          <w:rFonts w:ascii="Times New Roman" w:hAnsi="Times New Roman" w:cs="Times New Roman"/>
        </w:rPr>
      </w:pPr>
      <w:r w:rsidRPr="00056CA5">
        <w:rPr>
          <w:rFonts w:ascii="Times New Roman" w:hAnsi="Times New Roman" w:cs="Times New Roman"/>
        </w:rPr>
        <w:t xml:space="preserve">UIC- </w:t>
      </w:r>
      <w:r>
        <w:rPr>
          <w:rFonts w:ascii="Times New Roman" w:hAnsi="Times New Roman" w:cs="Times New Roman"/>
        </w:rPr>
        <w:t>University</w:t>
      </w:r>
      <w:r w:rsidRPr="00056CA5">
        <w:rPr>
          <w:rFonts w:ascii="Times New Roman" w:hAnsi="Times New Roman" w:cs="Times New Roman"/>
        </w:rPr>
        <w:t xml:space="preserve"> of Illinois Chicago</w:t>
      </w:r>
    </w:p>
    <w:p w14:paraId="3907F4A7" w14:textId="77777777" w:rsidR="00F52A23" w:rsidRPr="00056CA5" w:rsidRDefault="00F52A23" w:rsidP="00F52A23">
      <w:pPr>
        <w:spacing w:line="480" w:lineRule="auto"/>
        <w:rPr>
          <w:rFonts w:ascii="Times New Roman" w:hAnsi="Times New Roman" w:cs="Times New Roman"/>
        </w:rPr>
      </w:pPr>
      <w:r>
        <w:rPr>
          <w:rFonts w:ascii="Times New Roman" w:hAnsi="Times New Roman" w:cs="Times New Roman"/>
        </w:rPr>
        <w:t xml:space="preserve">AAPD-American Academy of </w:t>
      </w:r>
      <w:proofErr w:type="spellStart"/>
      <w:r>
        <w:rPr>
          <w:rFonts w:ascii="Times New Roman" w:hAnsi="Times New Roman" w:cs="Times New Roman"/>
        </w:rPr>
        <w:t>Pediatric</w:t>
      </w:r>
      <w:proofErr w:type="spellEnd"/>
      <w:r>
        <w:rPr>
          <w:rFonts w:ascii="Times New Roman" w:hAnsi="Times New Roman" w:cs="Times New Roman"/>
        </w:rPr>
        <w:t xml:space="preserve"> Dentistry</w:t>
      </w:r>
    </w:p>
    <w:p w14:paraId="01416D35" w14:textId="77777777" w:rsidR="00F52A23" w:rsidRPr="00056CA5" w:rsidRDefault="00F52A23" w:rsidP="00F52A23">
      <w:pPr>
        <w:spacing w:line="480" w:lineRule="auto"/>
        <w:rPr>
          <w:rFonts w:ascii="Times New Roman" w:hAnsi="Times New Roman" w:cs="Times New Roman"/>
        </w:rPr>
      </w:pPr>
      <w:r w:rsidRPr="00056CA5">
        <w:rPr>
          <w:rFonts w:ascii="Times New Roman" w:hAnsi="Times New Roman" w:cs="Times New Roman"/>
        </w:rPr>
        <w:t>COD- College of Dentistry</w:t>
      </w:r>
    </w:p>
    <w:p w14:paraId="4607491E" w14:textId="77777777" w:rsidR="00F52A23" w:rsidRDefault="00F52A23" w:rsidP="00F52A23">
      <w:pPr>
        <w:spacing w:line="480" w:lineRule="auto"/>
        <w:rPr>
          <w:rFonts w:ascii="Times New Roman" w:hAnsi="Times New Roman" w:cs="Times New Roman"/>
        </w:rPr>
      </w:pPr>
      <w:r w:rsidRPr="00056CA5">
        <w:rPr>
          <w:rFonts w:ascii="Times New Roman" w:hAnsi="Times New Roman" w:cs="Times New Roman"/>
        </w:rPr>
        <w:t xml:space="preserve">ASA </w:t>
      </w:r>
      <w:r>
        <w:rPr>
          <w:rFonts w:ascii="Times New Roman" w:hAnsi="Times New Roman" w:cs="Times New Roman"/>
        </w:rPr>
        <w:t>-</w:t>
      </w:r>
      <w:r w:rsidRPr="00056CA5">
        <w:rPr>
          <w:rFonts w:ascii="Times New Roman" w:hAnsi="Times New Roman" w:cs="Times New Roman"/>
        </w:rPr>
        <w:t xml:space="preserve"> American Society of Anaesthesiologists</w:t>
      </w:r>
    </w:p>
    <w:p w14:paraId="208CECF4" w14:textId="77777777" w:rsidR="00F52A23" w:rsidRDefault="00F52A23" w:rsidP="00F52A23">
      <w:pPr>
        <w:spacing w:line="480" w:lineRule="auto"/>
        <w:rPr>
          <w:rFonts w:ascii="Times New Roman" w:hAnsi="Times New Roman" w:cs="Times New Roman"/>
        </w:rPr>
      </w:pPr>
      <w:r>
        <w:rPr>
          <w:rFonts w:ascii="Times New Roman" w:hAnsi="Times New Roman" w:cs="Times New Roman"/>
        </w:rPr>
        <w:t>ECC- Early childhood caries</w:t>
      </w:r>
    </w:p>
    <w:p w14:paraId="596AFE8B" w14:textId="77777777" w:rsidR="00F52A23" w:rsidRDefault="00F52A23" w:rsidP="00F52A23">
      <w:pPr>
        <w:spacing w:line="480" w:lineRule="auto"/>
        <w:rPr>
          <w:rFonts w:ascii="Times New Roman" w:hAnsi="Times New Roman" w:cs="Times New Roman"/>
        </w:rPr>
      </w:pPr>
      <w:r>
        <w:rPr>
          <w:rFonts w:ascii="Times New Roman" w:hAnsi="Times New Roman" w:cs="Times New Roman"/>
        </w:rPr>
        <w:t>S-ECC- Severe early childhood caries</w:t>
      </w:r>
    </w:p>
    <w:p w14:paraId="78B3F348" w14:textId="77777777" w:rsidR="00F52A23" w:rsidRDefault="00F52A23" w:rsidP="00F52A23">
      <w:pPr>
        <w:spacing w:line="480" w:lineRule="auto"/>
        <w:rPr>
          <w:rFonts w:ascii="Times New Roman" w:hAnsi="Times New Roman" w:cs="Times New Roman"/>
        </w:rPr>
      </w:pPr>
      <w:r>
        <w:rPr>
          <w:rFonts w:ascii="Times New Roman" w:hAnsi="Times New Roman" w:cs="Times New Roman"/>
        </w:rPr>
        <w:t>DMFT- Decayed, Missing or Filled teeth</w:t>
      </w:r>
    </w:p>
    <w:p w14:paraId="2A891ABA" w14:textId="77777777" w:rsidR="00F52A23" w:rsidRDefault="00F52A23" w:rsidP="00F52A23">
      <w:pPr>
        <w:spacing w:line="480" w:lineRule="auto"/>
        <w:rPr>
          <w:rFonts w:ascii="Times New Roman" w:hAnsi="Times New Roman" w:cs="Times New Roman"/>
        </w:rPr>
      </w:pPr>
      <w:r>
        <w:rPr>
          <w:rFonts w:ascii="Times New Roman" w:hAnsi="Times New Roman" w:cs="Times New Roman"/>
        </w:rPr>
        <w:t>GPs-General Practitioners</w:t>
      </w:r>
    </w:p>
    <w:p w14:paraId="68D317ED" w14:textId="77777777" w:rsidR="00F52A23" w:rsidRDefault="00F52A23" w:rsidP="00F52A23">
      <w:pPr>
        <w:spacing w:line="480" w:lineRule="auto"/>
        <w:rPr>
          <w:rFonts w:ascii="Times New Roman" w:hAnsi="Times New Roman" w:cs="Times New Roman"/>
        </w:rPr>
      </w:pPr>
      <w:r>
        <w:rPr>
          <w:rFonts w:ascii="Times New Roman" w:hAnsi="Times New Roman" w:cs="Times New Roman"/>
        </w:rPr>
        <w:t>QOL- Quality of life</w:t>
      </w:r>
    </w:p>
    <w:p w14:paraId="0549CE72" w14:textId="77777777" w:rsidR="00F52A23" w:rsidRDefault="00F52A23" w:rsidP="00F52A23">
      <w:pPr>
        <w:spacing w:line="480" w:lineRule="auto"/>
        <w:rPr>
          <w:rFonts w:ascii="Times New Roman" w:hAnsi="Times New Roman" w:cs="Times New Roman"/>
          <w:lang w:val="en-US"/>
        </w:rPr>
      </w:pPr>
      <w:r w:rsidRPr="007A5C73">
        <w:rPr>
          <w:rFonts w:ascii="Times New Roman" w:hAnsi="Times New Roman" w:cs="Times New Roman"/>
          <w:lang w:val="en-US"/>
        </w:rPr>
        <w:t xml:space="preserve">COE </w:t>
      </w:r>
      <w:r>
        <w:rPr>
          <w:rFonts w:ascii="Times New Roman" w:hAnsi="Times New Roman" w:cs="Times New Roman"/>
          <w:lang w:val="en-US"/>
        </w:rPr>
        <w:t>-</w:t>
      </w:r>
      <w:r w:rsidRPr="007A5C73">
        <w:rPr>
          <w:rFonts w:ascii="Times New Roman" w:hAnsi="Times New Roman" w:cs="Times New Roman"/>
          <w:lang w:val="en-US"/>
        </w:rPr>
        <w:t>Comprehensive Oral Exam</w:t>
      </w:r>
    </w:p>
    <w:p w14:paraId="7B819BBD" w14:textId="77777777" w:rsidR="00F52A23" w:rsidRDefault="00F52A23" w:rsidP="00F52A23">
      <w:pPr>
        <w:spacing w:line="480" w:lineRule="auto"/>
        <w:rPr>
          <w:rFonts w:ascii="Times New Roman" w:hAnsi="Times New Roman" w:cs="Times New Roman"/>
        </w:rPr>
      </w:pPr>
      <w:r>
        <w:rPr>
          <w:rFonts w:ascii="Times New Roman" w:hAnsi="Times New Roman" w:cs="Times New Roman"/>
          <w:lang w:val="en-US"/>
        </w:rPr>
        <w:t>POE- Periodic Oral Exam</w:t>
      </w:r>
    </w:p>
    <w:p w14:paraId="3640A7EF" w14:textId="77777777" w:rsidR="00F52A23" w:rsidRDefault="00F52A23" w:rsidP="00F52A23">
      <w:pPr>
        <w:spacing w:line="480" w:lineRule="auto"/>
        <w:rPr>
          <w:rFonts w:ascii="Times New Roman" w:hAnsi="Times New Roman" w:cs="Times New Roman"/>
        </w:rPr>
      </w:pPr>
      <w:r>
        <w:rPr>
          <w:rFonts w:ascii="Times New Roman" w:hAnsi="Times New Roman" w:cs="Times New Roman"/>
        </w:rPr>
        <w:t>PI - Principal Investigator</w:t>
      </w:r>
    </w:p>
    <w:p w14:paraId="6977427B" w14:textId="77777777" w:rsidR="00F52A23" w:rsidRDefault="00F52A23" w:rsidP="00F52A23">
      <w:pPr>
        <w:spacing w:line="480" w:lineRule="auto"/>
        <w:rPr>
          <w:rFonts w:ascii="Times New Roman" w:hAnsi="Times New Roman" w:cs="Times New Roman"/>
        </w:rPr>
      </w:pPr>
      <w:r>
        <w:rPr>
          <w:rFonts w:ascii="Times New Roman" w:hAnsi="Times New Roman" w:cs="Times New Roman"/>
        </w:rPr>
        <w:t>GA- General Anaesthesia</w:t>
      </w:r>
    </w:p>
    <w:p w14:paraId="1F3E4D8A" w14:textId="77777777" w:rsidR="00F52A23" w:rsidRDefault="00F52A23" w:rsidP="00F52A23">
      <w:pPr>
        <w:spacing w:line="480" w:lineRule="auto"/>
        <w:jc w:val="center"/>
        <w:rPr>
          <w:rFonts w:ascii="Times New Roman" w:hAnsi="Times New Roman" w:cs="Times New Roman"/>
        </w:rPr>
      </w:pPr>
    </w:p>
    <w:p w14:paraId="34316D57" w14:textId="77777777" w:rsidR="00F52A23" w:rsidRDefault="00F52A23" w:rsidP="00F52A23">
      <w:pPr>
        <w:spacing w:line="480" w:lineRule="auto"/>
        <w:jc w:val="center"/>
        <w:rPr>
          <w:rFonts w:ascii="Times New Roman" w:hAnsi="Times New Roman" w:cs="Times New Roman"/>
        </w:rPr>
      </w:pPr>
    </w:p>
    <w:p w14:paraId="673C8403" w14:textId="77777777" w:rsidR="00F52A23" w:rsidRDefault="00F52A23" w:rsidP="00F52A23">
      <w:pPr>
        <w:spacing w:line="480" w:lineRule="auto"/>
        <w:rPr>
          <w:rFonts w:ascii="Times New Roman" w:hAnsi="Times New Roman" w:cs="Times New Roman"/>
        </w:rPr>
      </w:pPr>
    </w:p>
    <w:p w14:paraId="17A14607" w14:textId="77777777" w:rsidR="00F52A23" w:rsidRDefault="00F52A23" w:rsidP="00F52A23">
      <w:pPr>
        <w:rPr>
          <w:rFonts w:ascii="Times New Roman" w:hAnsi="Times New Roman" w:cs="Times New Roman"/>
        </w:rPr>
      </w:pPr>
      <w:r>
        <w:rPr>
          <w:rFonts w:ascii="Times New Roman" w:hAnsi="Times New Roman" w:cs="Times New Roman"/>
        </w:rPr>
        <w:br w:type="page"/>
      </w:r>
    </w:p>
    <w:p w14:paraId="21083357" w14:textId="77777777" w:rsidR="00F52A23" w:rsidRPr="000467BD" w:rsidRDefault="00F52A23" w:rsidP="00F52A23">
      <w:pPr>
        <w:spacing w:line="480" w:lineRule="auto"/>
        <w:jc w:val="center"/>
        <w:rPr>
          <w:rFonts w:ascii="Times New Roman" w:hAnsi="Times New Roman" w:cs="Times New Roman"/>
          <w:color w:val="FF0000"/>
        </w:rPr>
      </w:pPr>
      <w:r w:rsidRPr="00327793">
        <w:rPr>
          <w:rFonts w:ascii="Times New Roman" w:hAnsi="Times New Roman" w:cs="Times New Roman"/>
          <w:b/>
          <w:bCs/>
        </w:rPr>
        <w:lastRenderedPageBreak/>
        <w:t>Summary</w:t>
      </w:r>
      <w:r>
        <w:rPr>
          <w:rFonts w:ascii="Times New Roman" w:hAnsi="Times New Roman" w:cs="Times New Roman"/>
        </w:rPr>
        <w:t xml:space="preserve"> </w:t>
      </w:r>
    </w:p>
    <w:p w14:paraId="52A65E4E" w14:textId="77777777" w:rsidR="00F52A23" w:rsidRPr="000467BD" w:rsidRDefault="00F52A23" w:rsidP="00F52A23">
      <w:pPr>
        <w:pStyle w:val="NormalWeb"/>
        <w:rPr>
          <w:rFonts w:eastAsiaTheme="minorHAnsi"/>
          <w:color w:val="FF0000"/>
          <w:lang w:eastAsia="en-US"/>
        </w:rPr>
      </w:pPr>
    </w:p>
    <w:p w14:paraId="537CBE09" w14:textId="77777777" w:rsidR="00F52A23" w:rsidRPr="00A27764" w:rsidRDefault="00F52A23" w:rsidP="00F52A23">
      <w:pPr>
        <w:pStyle w:val="NormalWeb"/>
        <w:ind w:firstLine="720"/>
        <w:rPr>
          <w:color w:val="000000"/>
        </w:rPr>
      </w:pPr>
      <w:r w:rsidRPr="00A27764">
        <w:rPr>
          <w:color w:val="000000"/>
        </w:rPr>
        <w:t xml:space="preserve">According to Dye et al. (2012), </w:t>
      </w:r>
      <w:r>
        <w:rPr>
          <w:color w:val="000000"/>
        </w:rPr>
        <w:t>an</w:t>
      </w:r>
      <w:r w:rsidRPr="00A27764">
        <w:rPr>
          <w:color w:val="000000"/>
        </w:rPr>
        <w:t xml:space="preserve"> estimated 46% of US children ages 2–19 years have dental caries and almost one in six US children aged 5–19 years have untreated dental decay. A disproportionate </w:t>
      </w:r>
      <w:r>
        <w:rPr>
          <w:color w:val="000000"/>
        </w:rPr>
        <w:t xml:space="preserve">number </w:t>
      </w:r>
      <w:r w:rsidRPr="00A27764">
        <w:rPr>
          <w:color w:val="000000"/>
        </w:rPr>
        <w:t>of children with caries are from low-income families and there is higher prevalence of caries among racial and ethnic minorities (Dye et al., 2012).</w:t>
      </w:r>
    </w:p>
    <w:p w14:paraId="73934817" w14:textId="77777777" w:rsidR="00F52A23" w:rsidRDefault="00F52A23" w:rsidP="00F52A23">
      <w:pPr>
        <w:pStyle w:val="NormalWeb"/>
        <w:ind w:firstLine="720"/>
        <w:rPr>
          <w:color w:val="000000"/>
        </w:rPr>
      </w:pPr>
      <w:r w:rsidRPr="00A27764">
        <w:rPr>
          <w:color w:val="000000"/>
        </w:rPr>
        <w:t xml:space="preserve">One of the main barriers to children </w:t>
      </w:r>
      <w:r>
        <w:rPr>
          <w:color w:val="000000"/>
        </w:rPr>
        <w:t>reaching</w:t>
      </w:r>
      <w:r w:rsidRPr="00A27764">
        <w:rPr>
          <w:color w:val="000000"/>
        </w:rPr>
        <w:t xml:space="preserve"> </w:t>
      </w:r>
      <w:r>
        <w:rPr>
          <w:color w:val="000000"/>
        </w:rPr>
        <w:t>better</w:t>
      </w:r>
      <w:r w:rsidRPr="00A27764">
        <w:rPr>
          <w:color w:val="000000"/>
        </w:rPr>
        <w:t xml:space="preserve"> oral health is limited access to dental health services (</w:t>
      </w:r>
      <w:r>
        <w:rPr>
          <w:color w:val="000000"/>
        </w:rPr>
        <w:t xml:space="preserve">Zhou </w:t>
      </w:r>
      <w:r w:rsidRPr="00A27764">
        <w:rPr>
          <w:color w:val="000000"/>
        </w:rPr>
        <w:t>et al., 2014). Barriers to access</w:t>
      </w:r>
      <w:r>
        <w:rPr>
          <w:color w:val="000000"/>
        </w:rPr>
        <w:t>ing</w:t>
      </w:r>
      <w:r w:rsidRPr="00A27764">
        <w:rPr>
          <w:color w:val="000000"/>
        </w:rPr>
        <w:t xml:space="preserve"> healthcare services are multifactorial- patient, provider, and the system. </w:t>
      </w:r>
      <w:r>
        <w:rPr>
          <w:color w:val="000000"/>
        </w:rPr>
        <w:t>Some b</w:t>
      </w:r>
      <w:r w:rsidRPr="00A27764">
        <w:rPr>
          <w:color w:val="000000"/>
        </w:rPr>
        <w:t xml:space="preserve">arriers </w:t>
      </w:r>
      <w:r>
        <w:rPr>
          <w:color w:val="000000"/>
        </w:rPr>
        <w:t>at the patient level</w:t>
      </w:r>
      <w:r w:rsidRPr="00A27764">
        <w:rPr>
          <w:color w:val="000000"/>
        </w:rPr>
        <w:t xml:space="preserve"> include parents’ education, socioeconomic status, </w:t>
      </w:r>
      <w:proofErr w:type="spellStart"/>
      <w:r w:rsidRPr="00A27764">
        <w:rPr>
          <w:color w:val="000000"/>
        </w:rPr>
        <w:t>behavioral</w:t>
      </w:r>
      <w:proofErr w:type="spellEnd"/>
      <w:r w:rsidRPr="00A27764">
        <w:rPr>
          <w:color w:val="000000"/>
        </w:rPr>
        <w:t xml:space="preserve"> beliefs, and subjective norms. Barriers can also be financial, e.g. transportation costs and </w:t>
      </w:r>
      <w:r>
        <w:rPr>
          <w:color w:val="000000"/>
        </w:rPr>
        <w:t xml:space="preserve">the </w:t>
      </w:r>
      <w:r w:rsidRPr="00A27764">
        <w:rPr>
          <w:color w:val="000000"/>
        </w:rPr>
        <w:t xml:space="preserve">time off work </w:t>
      </w:r>
      <w:r>
        <w:rPr>
          <w:color w:val="000000"/>
        </w:rPr>
        <w:t xml:space="preserve">necessary </w:t>
      </w:r>
      <w:r w:rsidRPr="00A27764">
        <w:rPr>
          <w:color w:val="000000"/>
        </w:rPr>
        <w:t>to bring the child to the dentist</w:t>
      </w:r>
      <w:r>
        <w:rPr>
          <w:color w:val="000000"/>
        </w:rPr>
        <w:t>.</w:t>
      </w:r>
    </w:p>
    <w:p w14:paraId="74419EFA" w14:textId="77777777" w:rsidR="00F52A23" w:rsidRPr="007A5C73" w:rsidRDefault="00F52A23" w:rsidP="00F52A23">
      <w:pPr>
        <w:pStyle w:val="NormalWeb"/>
        <w:ind w:firstLine="720"/>
        <w:rPr>
          <w:color w:val="000000"/>
        </w:rPr>
      </w:pPr>
      <w:r w:rsidRPr="007A5C73">
        <w:rPr>
          <w:color w:val="000000"/>
        </w:rPr>
        <w:t xml:space="preserve">A recent study showed 14% of dentists in Illinois participate in Medicaid for example but the actual number may be less </w:t>
      </w:r>
      <w:r>
        <w:rPr>
          <w:color w:val="000000"/>
        </w:rPr>
        <w:t>due to discrepancies in the register of providers</w:t>
      </w:r>
      <w:r w:rsidRPr="007A5C73">
        <w:rPr>
          <w:color w:val="000000"/>
        </w:rPr>
        <w:t xml:space="preserve"> (</w:t>
      </w:r>
      <w:proofErr w:type="spellStart"/>
      <w:r w:rsidRPr="007A5C73">
        <w:rPr>
          <w:color w:val="000000"/>
        </w:rPr>
        <w:t>Serban</w:t>
      </w:r>
      <w:proofErr w:type="spellEnd"/>
      <w:r w:rsidRPr="007A5C73">
        <w:rPr>
          <w:color w:val="000000"/>
        </w:rPr>
        <w:t xml:space="preserve"> et al. 202</w:t>
      </w:r>
      <w:r>
        <w:rPr>
          <w:color w:val="000000"/>
        </w:rPr>
        <w:t>2</w:t>
      </w:r>
      <w:r w:rsidRPr="007A5C73">
        <w:rPr>
          <w:color w:val="000000"/>
        </w:rPr>
        <w:t>).</w:t>
      </w:r>
      <w:r>
        <w:rPr>
          <w:color w:val="000000"/>
        </w:rPr>
        <w:t xml:space="preserve"> </w:t>
      </w:r>
      <w:r w:rsidRPr="007A5C73">
        <w:rPr>
          <w:color w:val="000000"/>
        </w:rPr>
        <w:t xml:space="preserve">The data from the Illinois Medicaid/Chip </w:t>
      </w:r>
      <w:r>
        <w:rPr>
          <w:color w:val="000000"/>
        </w:rPr>
        <w:t>P</w:t>
      </w:r>
      <w:r w:rsidRPr="007A5C73">
        <w:rPr>
          <w:color w:val="000000"/>
        </w:rPr>
        <w:t xml:space="preserve">ublic Insurance </w:t>
      </w:r>
      <w:r>
        <w:rPr>
          <w:color w:val="000000"/>
        </w:rPr>
        <w:t>P</w:t>
      </w:r>
      <w:r w:rsidRPr="007A5C73">
        <w:rPr>
          <w:color w:val="000000"/>
        </w:rPr>
        <w:t>rogram All kids shows that in 2016, Only</w:t>
      </w:r>
      <w:r w:rsidRPr="007A5C73">
        <w:rPr>
          <w:b/>
          <w:bCs/>
          <w:color w:val="000000"/>
        </w:rPr>
        <w:t xml:space="preserve"> </w:t>
      </w:r>
      <w:r w:rsidRPr="005F6B97">
        <w:rPr>
          <w:color w:val="000000"/>
        </w:rPr>
        <w:t>5%</w:t>
      </w:r>
      <w:r w:rsidRPr="007A5C73">
        <w:rPr>
          <w:b/>
          <w:bCs/>
          <w:color w:val="000000"/>
        </w:rPr>
        <w:t xml:space="preserve"> </w:t>
      </w:r>
      <w:r w:rsidRPr="007A5C73">
        <w:rPr>
          <w:color w:val="000000"/>
        </w:rPr>
        <w:t>of dentists in Cook county provided any restorative treatment for at least 200 Medicaid/Chip children up to the age of 18. Overall, in Illinois</w:t>
      </w:r>
      <w:r>
        <w:rPr>
          <w:color w:val="000000"/>
        </w:rPr>
        <w:t>,</w:t>
      </w:r>
      <w:r w:rsidRPr="007A5C73">
        <w:rPr>
          <w:color w:val="000000"/>
        </w:rPr>
        <w:t xml:space="preserve"> the restorative figures are low with 6% of 1-</w:t>
      </w:r>
      <w:r>
        <w:rPr>
          <w:color w:val="000000"/>
        </w:rPr>
        <w:t>5-year-olds</w:t>
      </w:r>
      <w:r w:rsidRPr="007A5C73">
        <w:rPr>
          <w:color w:val="000000"/>
        </w:rPr>
        <w:t xml:space="preserve"> receiving restorative treatment, 21% of 6-9 year olds</w:t>
      </w:r>
      <w:r>
        <w:rPr>
          <w:color w:val="000000"/>
        </w:rPr>
        <w:t>,</w:t>
      </w:r>
      <w:r w:rsidRPr="007A5C73">
        <w:rPr>
          <w:color w:val="000000"/>
        </w:rPr>
        <w:t xml:space="preserve"> and 22% of 10-14 </w:t>
      </w:r>
      <w:r>
        <w:rPr>
          <w:color w:val="000000"/>
        </w:rPr>
        <w:t>year-olds</w:t>
      </w:r>
      <w:r w:rsidRPr="007A5C73">
        <w:rPr>
          <w:color w:val="000000"/>
        </w:rPr>
        <w:t>.</w:t>
      </w:r>
    </w:p>
    <w:p w14:paraId="147CCA25" w14:textId="77777777" w:rsidR="00F52A23" w:rsidRPr="00A27764" w:rsidRDefault="00F52A23" w:rsidP="00F52A23">
      <w:pPr>
        <w:pStyle w:val="NormalWeb"/>
        <w:ind w:firstLine="720"/>
        <w:rPr>
          <w:color w:val="000000"/>
        </w:rPr>
      </w:pPr>
      <w:r>
        <w:rPr>
          <w:color w:val="000000"/>
        </w:rPr>
        <w:t>The literature confirms</w:t>
      </w:r>
      <w:r w:rsidRPr="00A27764">
        <w:rPr>
          <w:color w:val="000000"/>
        </w:rPr>
        <w:t xml:space="preserve"> that a larger proportion of </w:t>
      </w:r>
      <w:proofErr w:type="spellStart"/>
      <w:r w:rsidRPr="00A27764">
        <w:rPr>
          <w:color w:val="000000"/>
        </w:rPr>
        <w:t>pediatric</w:t>
      </w:r>
      <w:proofErr w:type="spellEnd"/>
      <w:r w:rsidRPr="00A27764">
        <w:rPr>
          <w:color w:val="000000"/>
        </w:rPr>
        <w:t xml:space="preserve"> dentists see Medicaid patients relative to general practitioners (GPs). </w:t>
      </w:r>
      <w:r>
        <w:rPr>
          <w:color w:val="000000"/>
        </w:rPr>
        <w:t>Some reasons cited by GPs for not seeing Medicaid patients</w:t>
      </w:r>
      <w:r w:rsidRPr="00A27764">
        <w:rPr>
          <w:color w:val="000000"/>
        </w:rPr>
        <w:t xml:space="preserve"> that are cited in the literature include reimbursement rates, failed appointment and unreliable patients, difficulties with paperwork, and lack of respect by other dentists for participating in Medicaid (</w:t>
      </w:r>
      <w:proofErr w:type="spellStart"/>
      <w:r w:rsidRPr="00A27764">
        <w:rPr>
          <w:color w:val="000000"/>
        </w:rPr>
        <w:t>Nebeker</w:t>
      </w:r>
      <w:proofErr w:type="spellEnd"/>
      <w:r w:rsidRPr="00A27764">
        <w:rPr>
          <w:color w:val="000000"/>
        </w:rPr>
        <w:t xml:space="preserve"> et al., 2014). There is, however, little evidence in the literature regarding referral rates to </w:t>
      </w:r>
      <w:proofErr w:type="spellStart"/>
      <w:r w:rsidRPr="00A27764">
        <w:rPr>
          <w:color w:val="000000"/>
        </w:rPr>
        <w:t>pediatric</w:t>
      </w:r>
      <w:proofErr w:type="spellEnd"/>
      <w:r w:rsidRPr="00A27764">
        <w:rPr>
          <w:color w:val="000000"/>
        </w:rPr>
        <w:t xml:space="preserve"> dental departments for restorative care. This is what we </w:t>
      </w:r>
      <w:r>
        <w:rPr>
          <w:color w:val="000000"/>
        </w:rPr>
        <w:t>aimed to observe</w:t>
      </w:r>
      <w:r w:rsidRPr="00A27764">
        <w:rPr>
          <w:color w:val="000000"/>
        </w:rPr>
        <w:t xml:space="preserve"> </w:t>
      </w:r>
      <w:r>
        <w:rPr>
          <w:color w:val="000000"/>
        </w:rPr>
        <w:t>by using</w:t>
      </w:r>
      <w:r w:rsidRPr="00A27764">
        <w:rPr>
          <w:color w:val="000000"/>
        </w:rPr>
        <w:t xml:space="preserve"> the records of patients that attended UIC COD for a comprehensive dental evaluation between 2019 and 2021.</w:t>
      </w:r>
    </w:p>
    <w:p w14:paraId="1263A185" w14:textId="77777777" w:rsidR="00F52A23" w:rsidRDefault="00F52A23" w:rsidP="00F52A23">
      <w:pPr>
        <w:pStyle w:val="NormalWeb"/>
        <w:ind w:firstLine="720"/>
      </w:pPr>
      <w:r w:rsidRPr="00A27764">
        <w:rPr>
          <w:color w:val="000000"/>
        </w:rPr>
        <w:t xml:space="preserve">We </w:t>
      </w:r>
      <w:r>
        <w:rPr>
          <w:color w:val="000000"/>
        </w:rPr>
        <w:t xml:space="preserve">wanted </w:t>
      </w:r>
      <w:r w:rsidRPr="00A27764">
        <w:rPr>
          <w:color w:val="000000"/>
        </w:rPr>
        <w:t>to determine what percentage of referrals into our clinics from 2019 to 2021 were for patients who previously had preventive dental treatment provided by another dentist. We</w:t>
      </w:r>
      <w:r>
        <w:rPr>
          <w:color w:val="000000"/>
        </w:rPr>
        <w:t xml:space="preserve"> were</w:t>
      </w:r>
      <w:r w:rsidRPr="00A27764">
        <w:rPr>
          <w:color w:val="000000"/>
        </w:rPr>
        <w:t xml:space="preserve"> also interested in looking at the ages of these patients, their medical status, and their quantifiable oral health status. We </w:t>
      </w:r>
      <w:r>
        <w:rPr>
          <w:color w:val="000000"/>
        </w:rPr>
        <w:t xml:space="preserve">also </w:t>
      </w:r>
      <w:r w:rsidRPr="00A27764">
        <w:rPr>
          <w:color w:val="000000"/>
        </w:rPr>
        <w:t>collect</w:t>
      </w:r>
      <w:r>
        <w:rPr>
          <w:color w:val="000000"/>
        </w:rPr>
        <w:t xml:space="preserve">ed </w:t>
      </w:r>
      <w:r w:rsidRPr="00A27764">
        <w:rPr>
          <w:color w:val="000000"/>
        </w:rPr>
        <w:t>the patient’s area</w:t>
      </w:r>
      <w:r>
        <w:rPr>
          <w:color w:val="000000"/>
        </w:rPr>
        <w:t xml:space="preserve"> of residence</w:t>
      </w:r>
      <w:r w:rsidRPr="00A27764">
        <w:rPr>
          <w:color w:val="000000"/>
        </w:rPr>
        <w:t>, Chicago downtown, Suburbs, downstate, in hopes of identifying trends in referrals based upon location of patient and/or referring dentist.</w:t>
      </w:r>
    </w:p>
    <w:p w14:paraId="13382803" w14:textId="77777777" w:rsidR="00F52A23" w:rsidRDefault="00F52A23" w:rsidP="00F52A23">
      <w:pPr>
        <w:rPr>
          <w:rFonts w:ascii="Times New Roman" w:hAnsi="Times New Roman" w:cs="Times New Roman"/>
          <w:b/>
          <w:bCs/>
          <w:i/>
          <w:iCs/>
        </w:rPr>
      </w:pPr>
      <w:r>
        <w:rPr>
          <w:rFonts w:ascii="Times New Roman" w:hAnsi="Times New Roman" w:cs="Times New Roman"/>
          <w:b/>
          <w:bCs/>
          <w:i/>
          <w:iCs/>
        </w:rPr>
        <w:br w:type="page"/>
      </w:r>
    </w:p>
    <w:p w14:paraId="6C63B382" w14:textId="77777777" w:rsidR="00F52A23" w:rsidRDefault="00F52A23" w:rsidP="00F52A23">
      <w:pPr>
        <w:spacing w:line="480" w:lineRule="auto"/>
        <w:jc w:val="center"/>
        <w:rPr>
          <w:rFonts w:ascii="Times New Roman" w:hAnsi="Times New Roman" w:cs="Times New Roman"/>
          <w:b/>
          <w:bCs/>
          <w:i/>
          <w:iCs/>
        </w:rPr>
      </w:pPr>
      <w:r w:rsidRPr="00327793">
        <w:rPr>
          <w:rFonts w:ascii="Times New Roman" w:hAnsi="Times New Roman" w:cs="Times New Roman"/>
          <w:b/>
          <w:bCs/>
        </w:rPr>
        <w:lastRenderedPageBreak/>
        <w:t>I. Summary of background</w:t>
      </w:r>
    </w:p>
    <w:p w14:paraId="47EA79D0" w14:textId="77777777" w:rsidR="00F52A23" w:rsidRPr="00E40C3A" w:rsidRDefault="00F52A23" w:rsidP="00F52A23">
      <w:pPr>
        <w:pStyle w:val="NormalWeb"/>
        <w:ind w:firstLine="720"/>
        <w:rPr>
          <w:rFonts w:ascii="Times" w:hAnsi="Times"/>
          <w:color w:val="000000"/>
        </w:rPr>
      </w:pPr>
      <w:r w:rsidRPr="00E40C3A">
        <w:rPr>
          <w:rFonts w:ascii="Times" w:hAnsi="Times"/>
          <w:color w:val="000000"/>
        </w:rPr>
        <w:t>Dental caries is the leading chronic disease among children worldwide</w:t>
      </w:r>
      <w:r>
        <w:rPr>
          <w:rFonts w:ascii="Times" w:hAnsi="Times"/>
          <w:color w:val="000000"/>
        </w:rPr>
        <w:t xml:space="preserve">, and </w:t>
      </w:r>
      <w:r w:rsidRPr="00E40C3A">
        <w:rPr>
          <w:rFonts w:ascii="Times" w:hAnsi="Times"/>
          <w:color w:val="000000"/>
        </w:rPr>
        <w:t xml:space="preserve">minority and poor children are more likely than non-minority or wealthier children to have their dental caries go untreated. </w:t>
      </w:r>
      <w:r>
        <w:rPr>
          <w:rFonts w:ascii="Times" w:hAnsi="Times"/>
          <w:color w:val="000000"/>
        </w:rPr>
        <w:t>I</w:t>
      </w:r>
      <w:r w:rsidRPr="00E40C3A">
        <w:rPr>
          <w:rFonts w:ascii="Times" w:hAnsi="Times"/>
          <w:color w:val="000000"/>
        </w:rPr>
        <w:t xml:space="preserve">f we can identify barriers to </w:t>
      </w:r>
      <w:proofErr w:type="spellStart"/>
      <w:r w:rsidRPr="00E40C3A">
        <w:rPr>
          <w:rFonts w:ascii="Times" w:hAnsi="Times"/>
          <w:color w:val="000000"/>
        </w:rPr>
        <w:t>pediatric</w:t>
      </w:r>
      <w:proofErr w:type="spellEnd"/>
      <w:r w:rsidRPr="00E40C3A">
        <w:rPr>
          <w:rFonts w:ascii="Times" w:hAnsi="Times"/>
          <w:color w:val="000000"/>
        </w:rPr>
        <w:t xml:space="preserve"> dental services, then we </w:t>
      </w:r>
      <w:r>
        <w:rPr>
          <w:rFonts w:ascii="Times" w:hAnsi="Times"/>
          <w:color w:val="000000"/>
        </w:rPr>
        <w:t>may</w:t>
      </w:r>
      <w:r w:rsidRPr="00E40C3A">
        <w:rPr>
          <w:rFonts w:ascii="Times" w:hAnsi="Times"/>
          <w:color w:val="000000"/>
        </w:rPr>
        <w:t xml:space="preserve"> be able to effectively create and implement targeted interventions that will increase access to </w:t>
      </w:r>
      <w:proofErr w:type="spellStart"/>
      <w:r w:rsidRPr="00E40C3A">
        <w:rPr>
          <w:rFonts w:ascii="Times" w:hAnsi="Times"/>
          <w:color w:val="000000"/>
        </w:rPr>
        <w:t>pediatric</w:t>
      </w:r>
      <w:proofErr w:type="spellEnd"/>
      <w:r w:rsidRPr="00E40C3A">
        <w:rPr>
          <w:rFonts w:ascii="Times" w:hAnsi="Times"/>
          <w:color w:val="000000"/>
        </w:rPr>
        <w:t xml:space="preserve"> dental care for the children who need it most.</w:t>
      </w:r>
    </w:p>
    <w:p w14:paraId="094FF682" w14:textId="77777777" w:rsidR="00F52A23" w:rsidRPr="00E40C3A" w:rsidRDefault="00F52A23" w:rsidP="00F52A23">
      <w:pPr>
        <w:pStyle w:val="NormalWeb"/>
        <w:ind w:firstLine="720"/>
        <w:rPr>
          <w:rFonts w:ascii="Times" w:hAnsi="Times"/>
          <w:color w:val="000000"/>
        </w:rPr>
      </w:pPr>
      <w:r w:rsidRPr="00E40C3A">
        <w:rPr>
          <w:rFonts w:ascii="Times" w:hAnsi="Times"/>
          <w:color w:val="000000"/>
        </w:rPr>
        <w:t xml:space="preserve">The </w:t>
      </w:r>
      <w:r>
        <w:rPr>
          <w:rFonts w:ascii="Times" w:hAnsi="Times"/>
          <w:color w:val="000000"/>
        </w:rPr>
        <w:t>University of Illinois Chicago College of Dentistry (</w:t>
      </w:r>
      <w:r w:rsidRPr="00E40C3A">
        <w:rPr>
          <w:rFonts w:ascii="Times" w:hAnsi="Times"/>
          <w:color w:val="000000"/>
        </w:rPr>
        <w:t>UIC COD</w:t>
      </w:r>
      <w:r>
        <w:rPr>
          <w:rFonts w:ascii="Times" w:hAnsi="Times"/>
          <w:color w:val="000000"/>
        </w:rPr>
        <w:t>)</w:t>
      </w:r>
      <w:r w:rsidRPr="00E40C3A">
        <w:rPr>
          <w:rFonts w:ascii="Times" w:hAnsi="Times"/>
          <w:color w:val="000000"/>
        </w:rPr>
        <w:t xml:space="preserve"> </w:t>
      </w:r>
      <w:r>
        <w:rPr>
          <w:rFonts w:ascii="Times" w:hAnsi="Times"/>
          <w:color w:val="000000"/>
        </w:rPr>
        <w:t>is</w:t>
      </w:r>
      <w:r w:rsidRPr="00E40C3A">
        <w:rPr>
          <w:rFonts w:ascii="Times" w:hAnsi="Times"/>
          <w:color w:val="000000"/>
        </w:rPr>
        <w:t xml:space="preserve"> the largest provider of dental services for the Medicaid</w:t>
      </w:r>
      <w:r>
        <w:rPr>
          <w:rFonts w:ascii="Times" w:hAnsi="Times"/>
          <w:color w:val="000000"/>
        </w:rPr>
        <w:t>-insured</w:t>
      </w:r>
      <w:r w:rsidRPr="00E40C3A">
        <w:rPr>
          <w:rFonts w:ascii="Times" w:hAnsi="Times"/>
          <w:color w:val="000000"/>
        </w:rPr>
        <w:t xml:space="preserve"> </w:t>
      </w:r>
      <w:proofErr w:type="spellStart"/>
      <w:r>
        <w:rPr>
          <w:rFonts w:ascii="Times" w:hAnsi="Times"/>
          <w:color w:val="000000"/>
        </w:rPr>
        <w:t>pediatric</w:t>
      </w:r>
      <w:proofErr w:type="spellEnd"/>
      <w:r>
        <w:rPr>
          <w:rFonts w:ascii="Times" w:hAnsi="Times"/>
          <w:color w:val="000000"/>
        </w:rPr>
        <w:t xml:space="preserve"> </w:t>
      </w:r>
      <w:r w:rsidRPr="00E40C3A">
        <w:rPr>
          <w:rFonts w:ascii="Times" w:hAnsi="Times"/>
          <w:color w:val="000000"/>
        </w:rPr>
        <w:t>population</w:t>
      </w:r>
      <w:r>
        <w:rPr>
          <w:rFonts w:ascii="Times" w:hAnsi="Times"/>
          <w:color w:val="000000"/>
        </w:rPr>
        <w:t xml:space="preserve"> in Illinois</w:t>
      </w:r>
      <w:r w:rsidRPr="00E40C3A">
        <w:rPr>
          <w:rFonts w:ascii="Times" w:hAnsi="Times"/>
          <w:color w:val="000000"/>
        </w:rPr>
        <w:t xml:space="preserve">, and </w:t>
      </w:r>
      <w:r>
        <w:rPr>
          <w:rFonts w:ascii="Times" w:hAnsi="Times"/>
          <w:color w:val="000000"/>
        </w:rPr>
        <w:t>it</w:t>
      </w:r>
      <w:r w:rsidRPr="00E40C3A">
        <w:rPr>
          <w:rFonts w:ascii="Times" w:hAnsi="Times"/>
          <w:color w:val="000000"/>
        </w:rPr>
        <w:t xml:space="preserve"> receive</w:t>
      </w:r>
      <w:r>
        <w:rPr>
          <w:rFonts w:ascii="Times" w:hAnsi="Times"/>
          <w:color w:val="000000"/>
        </w:rPr>
        <w:t>s</w:t>
      </w:r>
      <w:r w:rsidRPr="00E40C3A">
        <w:rPr>
          <w:rFonts w:ascii="Times" w:hAnsi="Times"/>
          <w:color w:val="000000"/>
        </w:rPr>
        <w:t xml:space="preserve"> referrals from across the </w:t>
      </w:r>
      <w:r>
        <w:rPr>
          <w:rFonts w:ascii="Times" w:hAnsi="Times"/>
          <w:color w:val="000000"/>
        </w:rPr>
        <w:t>state</w:t>
      </w:r>
      <w:r w:rsidRPr="00E40C3A">
        <w:rPr>
          <w:rFonts w:ascii="Times" w:hAnsi="Times"/>
          <w:color w:val="000000"/>
        </w:rPr>
        <w:t xml:space="preserve">. </w:t>
      </w:r>
      <w:r>
        <w:rPr>
          <w:rFonts w:ascii="Times" w:hAnsi="Times"/>
          <w:color w:val="000000"/>
        </w:rPr>
        <w:t>M</w:t>
      </w:r>
      <w:r w:rsidRPr="00E40C3A">
        <w:rPr>
          <w:rFonts w:ascii="Times" w:hAnsi="Times"/>
          <w:color w:val="000000"/>
        </w:rPr>
        <w:t>any new patients</w:t>
      </w:r>
      <w:r>
        <w:rPr>
          <w:rFonts w:ascii="Times" w:hAnsi="Times"/>
          <w:color w:val="000000"/>
        </w:rPr>
        <w:t xml:space="preserve"> at the College’s</w:t>
      </w:r>
      <w:r w:rsidRPr="00E40C3A">
        <w:rPr>
          <w:rFonts w:ascii="Times" w:hAnsi="Times"/>
          <w:color w:val="000000"/>
        </w:rPr>
        <w:t xml:space="preserve"> </w:t>
      </w:r>
      <w:proofErr w:type="spellStart"/>
      <w:r>
        <w:rPr>
          <w:rFonts w:ascii="Times" w:hAnsi="Times"/>
          <w:color w:val="000000"/>
        </w:rPr>
        <w:t>Pediatric</w:t>
      </w:r>
      <w:proofErr w:type="spellEnd"/>
      <w:r>
        <w:rPr>
          <w:rFonts w:ascii="Times" w:hAnsi="Times"/>
          <w:color w:val="000000"/>
        </w:rPr>
        <w:t xml:space="preserve"> Dentistry Clinic arrive</w:t>
      </w:r>
      <w:r w:rsidRPr="00E40C3A">
        <w:rPr>
          <w:rFonts w:ascii="Times" w:hAnsi="Times"/>
          <w:color w:val="000000"/>
        </w:rPr>
        <w:t xml:space="preserve"> in need of restorative dental care (fillings, extractions, crowns), but </w:t>
      </w:r>
      <w:r>
        <w:rPr>
          <w:rFonts w:ascii="Times" w:hAnsi="Times"/>
          <w:color w:val="000000"/>
        </w:rPr>
        <w:t>had</w:t>
      </w:r>
      <w:r w:rsidRPr="00E40C3A">
        <w:rPr>
          <w:rFonts w:ascii="Times" w:hAnsi="Times"/>
          <w:color w:val="000000"/>
        </w:rPr>
        <w:t xml:space="preserve"> already received</w:t>
      </w:r>
      <w:r>
        <w:rPr>
          <w:rFonts w:ascii="Times" w:hAnsi="Times"/>
          <w:color w:val="000000"/>
        </w:rPr>
        <w:t xml:space="preserve"> recent</w:t>
      </w:r>
      <w:r w:rsidRPr="00E40C3A">
        <w:rPr>
          <w:rFonts w:ascii="Times" w:hAnsi="Times"/>
          <w:color w:val="000000"/>
        </w:rPr>
        <w:t xml:space="preserve"> preventive care (cleanings, fluoride, sealants)</w:t>
      </w:r>
      <w:r>
        <w:rPr>
          <w:rFonts w:ascii="Times" w:hAnsi="Times"/>
          <w:color w:val="000000"/>
        </w:rPr>
        <w:t xml:space="preserve"> elsewhere</w:t>
      </w:r>
      <w:r w:rsidRPr="00E40C3A">
        <w:rPr>
          <w:rFonts w:ascii="Times" w:hAnsi="Times"/>
          <w:color w:val="000000"/>
        </w:rPr>
        <w:t xml:space="preserve">. Are children insured by Medicaid receiving preventive care </w:t>
      </w:r>
      <w:r>
        <w:rPr>
          <w:rFonts w:ascii="Times" w:hAnsi="Times"/>
          <w:color w:val="000000"/>
        </w:rPr>
        <w:t xml:space="preserve">but </w:t>
      </w:r>
      <w:r w:rsidRPr="00E40C3A">
        <w:rPr>
          <w:rFonts w:ascii="Times" w:hAnsi="Times"/>
          <w:color w:val="000000"/>
        </w:rPr>
        <w:t xml:space="preserve">not restorative care? If so, we may need to </w:t>
      </w:r>
      <w:r>
        <w:rPr>
          <w:rFonts w:ascii="Times" w:hAnsi="Times"/>
          <w:color w:val="000000"/>
        </w:rPr>
        <w:t>formulate</w:t>
      </w:r>
      <w:r w:rsidRPr="00E40C3A">
        <w:rPr>
          <w:rFonts w:ascii="Times" w:hAnsi="Times"/>
          <w:color w:val="000000"/>
        </w:rPr>
        <w:t xml:space="preserve"> </w:t>
      </w:r>
      <w:r>
        <w:rPr>
          <w:rFonts w:ascii="Times" w:hAnsi="Times"/>
          <w:color w:val="000000"/>
        </w:rPr>
        <w:t>strategies</w:t>
      </w:r>
      <w:r w:rsidRPr="00E40C3A">
        <w:rPr>
          <w:rFonts w:ascii="Times" w:hAnsi="Times"/>
          <w:color w:val="000000"/>
        </w:rPr>
        <w:t xml:space="preserve"> to employ more dental practitioners to provide restorative dental services </w:t>
      </w:r>
      <w:r>
        <w:rPr>
          <w:rFonts w:ascii="Times" w:hAnsi="Times"/>
          <w:color w:val="000000"/>
        </w:rPr>
        <w:t xml:space="preserve">in addition to </w:t>
      </w:r>
      <w:r w:rsidRPr="00E40C3A">
        <w:rPr>
          <w:rFonts w:ascii="Times" w:hAnsi="Times"/>
          <w:color w:val="000000"/>
        </w:rPr>
        <w:t>preventive dental services.</w:t>
      </w:r>
    </w:p>
    <w:p w14:paraId="5BB099D0" w14:textId="77777777" w:rsidR="00F52A23" w:rsidRPr="00E40C3A" w:rsidRDefault="00F52A23" w:rsidP="00F52A23">
      <w:pPr>
        <w:pStyle w:val="NormalWeb"/>
        <w:ind w:firstLine="720"/>
        <w:rPr>
          <w:rFonts w:ascii="Times" w:hAnsi="Times"/>
          <w:color w:val="000000"/>
        </w:rPr>
      </w:pPr>
      <w:r w:rsidRPr="00E40C3A">
        <w:rPr>
          <w:rFonts w:ascii="Times" w:hAnsi="Times"/>
          <w:color w:val="000000"/>
        </w:rPr>
        <w:t>The proposed study w</w:t>
      </w:r>
      <w:r>
        <w:rPr>
          <w:rFonts w:ascii="Times" w:hAnsi="Times"/>
          <w:color w:val="000000"/>
        </w:rPr>
        <w:t xml:space="preserve">as </w:t>
      </w:r>
      <w:r w:rsidRPr="00E40C3A">
        <w:rPr>
          <w:rFonts w:ascii="Times" w:hAnsi="Times"/>
          <w:color w:val="000000"/>
        </w:rPr>
        <w:t>a retrospective chart review/audit in which</w:t>
      </w:r>
      <w:r>
        <w:rPr>
          <w:rFonts w:ascii="Times" w:hAnsi="Times"/>
          <w:color w:val="000000"/>
        </w:rPr>
        <w:t xml:space="preserve"> investigators examined the</w:t>
      </w:r>
      <w:r w:rsidRPr="00E40C3A">
        <w:rPr>
          <w:rFonts w:ascii="Times" w:hAnsi="Times"/>
          <w:color w:val="000000"/>
        </w:rPr>
        <w:t xml:space="preserve"> charts of </w:t>
      </w:r>
      <w:proofErr w:type="spellStart"/>
      <w:r w:rsidRPr="00E40C3A">
        <w:rPr>
          <w:rFonts w:ascii="Times" w:hAnsi="Times"/>
          <w:color w:val="000000"/>
        </w:rPr>
        <w:t>pediatric</w:t>
      </w:r>
      <w:proofErr w:type="spellEnd"/>
      <w:r w:rsidRPr="00E40C3A">
        <w:rPr>
          <w:rFonts w:ascii="Times" w:hAnsi="Times"/>
          <w:color w:val="000000"/>
        </w:rPr>
        <w:t xml:space="preserve"> patients ages 1</w:t>
      </w:r>
      <w:r>
        <w:rPr>
          <w:rFonts w:ascii="Times" w:hAnsi="Times"/>
          <w:color w:val="000000"/>
        </w:rPr>
        <w:t>–</w:t>
      </w:r>
      <w:r w:rsidRPr="00E40C3A">
        <w:rPr>
          <w:rFonts w:ascii="Times" w:hAnsi="Times"/>
          <w:color w:val="000000"/>
        </w:rPr>
        <w:t xml:space="preserve">17 years who </w:t>
      </w:r>
      <w:r>
        <w:rPr>
          <w:rFonts w:ascii="Times" w:hAnsi="Times"/>
          <w:color w:val="000000"/>
        </w:rPr>
        <w:t>were</w:t>
      </w:r>
      <w:r w:rsidRPr="00E40C3A">
        <w:rPr>
          <w:rFonts w:ascii="Times" w:hAnsi="Times"/>
          <w:color w:val="000000"/>
        </w:rPr>
        <w:t xml:space="preserve"> </w:t>
      </w:r>
      <w:proofErr w:type="spellStart"/>
      <w:r>
        <w:rPr>
          <w:rFonts w:ascii="Times" w:hAnsi="Times"/>
          <w:color w:val="000000"/>
        </w:rPr>
        <w:t>were</w:t>
      </w:r>
      <w:proofErr w:type="spellEnd"/>
      <w:r>
        <w:rPr>
          <w:rFonts w:ascii="Times" w:hAnsi="Times"/>
          <w:color w:val="000000"/>
        </w:rPr>
        <w:t xml:space="preserve"> </w:t>
      </w:r>
      <w:r w:rsidRPr="00E40C3A">
        <w:rPr>
          <w:rFonts w:ascii="Times" w:hAnsi="Times"/>
          <w:color w:val="000000"/>
        </w:rPr>
        <w:t xml:space="preserve">seen in the UIC COD Post-Doctoral and Pre-Doctoral </w:t>
      </w:r>
      <w:proofErr w:type="spellStart"/>
      <w:r w:rsidRPr="00E40C3A">
        <w:rPr>
          <w:rFonts w:ascii="Times" w:hAnsi="Times"/>
          <w:color w:val="000000"/>
        </w:rPr>
        <w:t>pediatric</w:t>
      </w:r>
      <w:proofErr w:type="spellEnd"/>
      <w:r w:rsidRPr="00E40C3A">
        <w:rPr>
          <w:rFonts w:ascii="Times" w:hAnsi="Times"/>
          <w:color w:val="000000"/>
        </w:rPr>
        <w:t xml:space="preserve"> clinics for compre</w:t>
      </w:r>
      <w:r>
        <w:rPr>
          <w:rFonts w:ascii="Times" w:hAnsi="Times"/>
          <w:color w:val="000000"/>
        </w:rPr>
        <w:t>hensive</w:t>
      </w:r>
      <w:r w:rsidRPr="00E40C3A">
        <w:rPr>
          <w:rFonts w:ascii="Times" w:hAnsi="Times"/>
          <w:color w:val="000000"/>
        </w:rPr>
        <w:t xml:space="preserve"> examination</w:t>
      </w:r>
      <w:r>
        <w:rPr>
          <w:rFonts w:ascii="Times" w:hAnsi="Times"/>
          <w:color w:val="000000"/>
        </w:rPr>
        <w:t>s</w:t>
      </w:r>
      <w:r w:rsidRPr="00E40C3A">
        <w:rPr>
          <w:rFonts w:ascii="Times" w:hAnsi="Times"/>
          <w:color w:val="000000"/>
        </w:rPr>
        <w:t xml:space="preserve"> </w:t>
      </w:r>
      <w:r>
        <w:rPr>
          <w:rFonts w:ascii="Times" w:hAnsi="Times"/>
          <w:color w:val="000000"/>
        </w:rPr>
        <w:t>during</w:t>
      </w:r>
      <w:r w:rsidRPr="00E40C3A">
        <w:rPr>
          <w:rFonts w:ascii="Times" w:hAnsi="Times"/>
          <w:color w:val="000000"/>
        </w:rPr>
        <w:t xml:space="preserve"> 2019</w:t>
      </w:r>
      <w:r>
        <w:rPr>
          <w:rFonts w:ascii="Times" w:hAnsi="Times"/>
          <w:color w:val="000000"/>
        </w:rPr>
        <w:t>–</w:t>
      </w:r>
      <w:r w:rsidRPr="00E40C3A">
        <w:rPr>
          <w:rFonts w:ascii="Times" w:hAnsi="Times"/>
          <w:color w:val="000000"/>
        </w:rPr>
        <w:t xml:space="preserve">2021. </w:t>
      </w:r>
      <w:r>
        <w:rPr>
          <w:rFonts w:ascii="Times" w:hAnsi="Times"/>
          <w:color w:val="000000"/>
        </w:rPr>
        <w:t>T</w:t>
      </w:r>
      <w:r w:rsidRPr="00E40C3A">
        <w:rPr>
          <w:rFonts w:ascii="Times" w:hAnsi="Times"/>
          <w:color w:val="000000"/>
        </w:rPr>
        <w:t>he aims</w:t>
      </w:r>
      <w:r>
        <w:rPr>
          <w:rFonts w:ascii="Times" w:hAnsi="Times"/>
          <w:color w:val="000000"/>
        </w:rPr>
        <w:t xml:space="preserve"> of the study</w:t>
      </w:r>
      <w:r w:rsidRPr="00E40C3A">
        <w:rPr>
          <w:rFonts w:ascii="Times" w:hAnsi="Times"/>
          <w:color w:val="000000"/>
        </w:rPr>
        <w:t xml:space="preserve"> </w:t>
      </w:r>
      <w:r>
        <w:rPr>
          <w:rFonts w:ascii="Times" w:hAnsi="Times"/>
          <w:color w:val="000000"/>
        </w:rPr>
        <w:t xml:space="preserve">were </w:t>
      </w:r>
      <w:r w:rsidRPr="00E40C3A">
        <w:rPr>
          <w:rFonts w:ascii="Times" w:hAnsi="Times"/>
          <w:color w:val="000000"/>
        </w:rPr>
        <w:t>to:</w:t>
      </w:r>
    </w:p>
    <w:p w14:paraId="2109B06F" w14:textId="77777777" w:rsidR="00F52A23" w:rsidRPr="00E40C3A" w:rsidRDefault="00F52A23" w:rsidP="00F52A23">
      <w:pPr>
        <w:pStyle w:val="NormalWeb"/>
        <w:rPr>
          <w:rFonts w:ascii="Times" w:hAnsi="Times"/>
          <w:color w:val="000000"/>
        </w:rPr>
      </w:pPr>
      <w:r>
        <w:rPr>
          <w:rFonts w:ascii="Times" w:hAnsi="Times"/>
          <w:color w:val="000000"/>
        </w:rPr>
        <w:t>1</w:t>
      </w:r>
      <w:r w:rsidRPr="00E40C3A">
        <w:rPr>
          <w:rFonts w:ascii="Times" w:hAnsi="Times"/>
          <w:color w:val="000000"/>
        </w:rPr>
        <w:t>. Determine the percentage of patients being referred to our clinic who ha</w:t>
      </w:r>
      <w:r>
        <w:rPr>
          <w:rFonts w:ascii="Times" w:hAnsi="Times"/>
          <w:color w:val="000000"/>
        </w:rPr>
        <w:t>d previously</w:t>
      </w:r>
      <w:r w:rsidRPr="00E40C3A">
        <w:rPr>
          <w:rFonts w:ascii="Times" w:hAnsi="Times"/>
          <w:color w:val="000000"/>
        </w:rPr>
        <w:t xml:space="preserve"> received preventive care</w:t>
      </w:r>
      <w:r>
        <w:rPr>
          <w:rFonts w:ascii="Times" w:hAnsi="Times"/>
          <w:color w:val="000000"/>
        </w:rPr>
        <w:t>.</w:t>
      </w:r>
    </w:p>
    <w:p w14:paraId="0BC24D12" w14:textId="77777777" w:rsidR="00F52A23" w:rsidRPr="00E40C3A" w:rsidRDefault="00F52A23" w:rsidP="00F52A23">
      <w:pPr>
        <w:pStyle w:val="NormalWeb"/>
        <w:rPr>
          <w:rFonts w:ascii="Times" w:hAnsi="Times"/>
          <w:color w:val="000000"/>
        </w:rPr>
      </w:pPr>
      <w:r>
        <w:rPr>
          <w:rFonts w:ascii="Times" w:hAnsi="Times"/>
          <w:color w:val="000000"/>
        </w:rPr>
        <w:t>2</w:t>
      </w:r>
      <w:r w:rsidRPr="00E40C3A">
        <w:rPr>
          <w:rFonts w:ascii="Times" w:hAnsi="Times"/>
          <w:color w:val="000000"/>
        </w:rPr>
        <w:t>. Identify associations between patient demographic characteristics and referral for restorative care</w:t>
      </w:r>
      <w:r>
        <w:rPr>
          <w:rFonts w:ascii="Times" w:hAnsi="Times"/>
          <w:color w:val="000000"/>
        </w:rPr>
        <w:t>.</w:t>
      </w:r>
    </w:p>
    <w:p w14:paraId="38136E9A" w14:textId="77777777" w:rsidR="00F52A23" w:rsidRDefault="00F52A23" w:rsidP="00F52A23">
      <w:pPr>
        <w:rPr>
          <w:rFonts w:ascii="Arial" w:hAnsi="Arial" w:cs="Arial"/>
          <w:b/>
          <w:i/>
        </w:rPr>
      </w:pPr>
      <w:r w:rsidRPr="00557362">
        <w:rPr>
          <w:rFonts w:ascii="Arial" w:hAnsi="Arial" w:cs="Arial"/>
          <w:b/>
          <w:i/>
        </w:rPr>
        <w:t xml:space="preserve"> </w:t>
      </w:r>
    </w:p>
    <w:p w14:paraId="5C86D339" w14:textId="77777777" w:rsidR="00F52A23" w:rsidRDefault="00F52A23" w:rsidP="00F52A23">
      <w:pPr>
        <w:rPr>
          <w:rFonts w:ascii="Arial" w:hAnsi="Arial" w:cs="Arial"/>
          <w:b/>
          <w:i/>
        </w:rPr>
      </w:pPr>
    </w:p>
    <w:p w14:paraId="3B622446" w14:textId="77777777" w:rsidR="00F52A23" w:rsidRDefault="00F52A23" w:rsidP="00F52A23">
      <w:pPr>
        <w:rPr>
          <w:rFonts w:ascii="Arial" w:hAnsi="Arial" w:cs="Arial"/>
          <w:b/>
          <w:i/>
        </w:rPr>
      </w:pPr>
    </w:p>
    <w:p w14:paraId="3F1660DB" w14:textId="77777777" w:rsidR="00F52A23" w:rsidRDefault="00F52A23" w:rsidP="00F52A23">
      <w:pPr>
        <w:rPr>
          <w:rFonts w:ascii="Arial" w:hAnsi="Arial" w:cs="Arial"/>
          <w:b/>
          <w:i/>
        </w:rPr>
      </w:pPr>
    </w:p>
    <w:p w14:paraId="588E79B7" w14:textId="77777777" w:rsidR="00F52A23" w:rsidRDefault="00F52A23" w:rsidP="00F52A23">
      <w:pPr>
        <w:rPr>
          <w:rFonts w:ascii="Arial" w:hAnsi="Arial" w:cs="Arial"/>
          <w:b/>
          <w:i/>
        </w:rPr>
      </w:pPr>
    </w:p>
    <w:p w14:paraId="6CE0383F" w14:textId="77777777" w:rsidR="00F52A23" w:rsidRDefault="00F52A23" w:rsidP="00F52A23">
      <w:pPr>
        <w:rPr>
          <w:rFonts w:ascii="Arial" w:hAnsi="Arial" w:cs="Arial"/>
          <w:b/>
          <w:i/>
        </w:rPr>
      </w:pPr>
    </w:p>
    <w:p w14:paraId="70DAAFC3" w14:textId="77777777" w:rsidR="00F52A23" w:rsidRDefault="00F52A23" w:rsidP="00F52A23">
      <w:pPr>
        <w:rPr>
          <w:rFonts w:ascii="Arial" w:hAnsi="Arial" w:cs="Arial"/>
          <w:b/>
          <w:i/>
        </w:rPr>
      </w:pPr>
    </w:p>
    <w:p w14:paraId="1095B4D1" w14:textId="77777777" w:rsidR="00F52A23" w:rsidRDefault="00F52A23" w:rsidP="00F52A23">
      <w:pPr>
        <w:rPr>
          <w:rFonts w:ascii="Arial" w:hAnsi="Arial" w:cs="Arial"/>
          <w:b/>
          <w:i/>
        </w:rPr>
      </w:pPr>
    </w:p>
    <w:p w14:paraId="5A467BD5" w14:textId="77777777" w:rsidR="00F52A23" w:rsidRDefault="00F52A23" w:rsidP="00F52A23">
      <w:pPr>
        <w:rPr>
          <w:rFonts w:ascii="Arial" w:hAnsi="Arial" w:cs="Arial"/>
          <w:b/>
          <w:i/>
        </w:rPr>
      </w:pPr>
    </w:p>
    <w:p w14:paraId="5D098646" w14:textId="77777777" w:rsidR="00F52A23" w:rsidRDefault="00F52A23" w:rsidP="00F52A23">
      <w:pPr>
        <w:rPr>
          <w:rFonts w:ascii="Arial" w:hAnsi="Arial" w:cs="Arial"/>
          <w:b/>
          <w:i/>
        </w:rPr>
      </w:pPr>
    </w:p>
    <w:p w14:paraId="51711AD9" w14:textId="77777777" w:rsidR="00F52A23" w:rsidRDefault="00F52A23" w:rsidP="00F52A23">
      <w:pPr>
        <w:rPr>
          <w:rFonts w:ascii="Arial" w:hAnsi="Arial" w:cs="Arial"/>
          <w:b/>
          <w:i/>
        </w:rPr>
      </w:pPr>
    </w:p>
    <w:p w14:paraId="7B1FD47D" w14:textId="77777777" w:rsidR="00F52A23" w:rsidRDefault="00F52A23" w:rsidP="00F52A23">
      <w:pPr>
        <w:rPr>
          <w:rFonts w:ascii="Arial" w:hAnsi="Arial" w:cs="Arial"/>
          <w:b/>
          <w:i/>
        </w:rPr>
      </w:pPr>
    </w:p>
    <w:p w14:paraId="0F27C190" w14:textId="77777777" w:rsidR="00F52A23" w:rsidRDefault="00F52A23" w:rsidP="00F52A23">
      <w:pPr>
        <w:rPr>
          <w:rFonts w:ascii="Arial" w:hAnsi="Arial" w:cs="Arial"/>
          <w:b/>
          <w:i/>
        </w:rPr>
      </w:pPr>
    </w:p>
    <w:p w14:paraId="0339786C" w14:textId="77777777" w:rsidR="00F52A23" w:rsidRDefault="00F52A23" w:rsidP="00F52A23">
      <w:pPr>
        <w:rPr>
          <w:rFonts w:ascii="Arial" w:hAnsi="Arial" w:cs="Arial"/>
          <w:b/>
          <w:i/>
        </w:rPr>
      </w:pPr>
    </w:p>
    <w:p w14:paraId="4ECD892C" w14:textId="77777777" w:rsidR="00F52A23" w:rsidRDefault="00F52A23" w:rsidP="00F52A23">
      <w:pPr>
        <w:rPr>
          <w:rFonts w:ascii="Arial" w:hAnsi="Arial" w:cs="Arial"/>
          <w:b/>
          <w:i/>
        </w:rPr>
      </w:pPr>
    </w:p>
    <w:p w14:paraId="3E1430D5" w14:textId="77777777" w:rsidR="00F52A23" w:rsidRDefault="00F52A23" w:rsidP="00F52A23">
      <w:pPr>
        <w:rPr>
          <w:rFonts w:ascii="Arial" w:hAnsi="Arial" w:cs="Arial"/>
          <w:b/>
          <w:i/>
        </w:rPr>
      </w:pPr>
    </w:p>
    <w:p w14:paraId="27A22FAD" w14:textId="77777777" w:rsidR="00F52A23" w:rsidRDefault="00F52A23" w:rsidP="00F52A23">
      <w:pPr>
        <w:rPr>
          <w:rFonts w:ascii="Arial" w:hAnsi="Arial" w:cs="Arial"/>
          <w:b/>
          <w:i/>
        </w:rPr>
      </w:pPr>
    </w:p>
    <w:p w14:paraId="140BC097" w14:textId="77777777" w:rsidR="00F52A23" w:rsidRDefault="00F52A23" w:rsidP="00F52A23">
      <w:pPr>
        <w:rPr>
          <w:rFonts w:ascii="Arial" w:hAnsi="Arial" w:cs="Arial"/>
          <w:b/>
          <w:i/>
        </w:rPr>
      </w:pPr>
    </w:p>
    <w:p w14:paraId="21E811F0" w14:textId="77777777" w:rsidR="00F52A23" w:rsidRDefault="00F52A23" w:rsidP="00F52A23">
      <w:pPr>
        <w:rPr>
          <w:rFonts w:ascii="Arial" w:hAnsi="Arial" w:cs="Arial"/>
          <w:b/>
          <w:i/>
        </w:rPr>
      </w:pPr>
    </w:p>
    <w:p w14:paraId="5F04D6B0" w14:textId="77777777" w:rsidR="00F52A23" w:rsidRDefault="00F52A23" w:rsidP="00F52A23">
      <w:pPr>
        <w:rPr>
          <w:rFonts w:ascii="Arial" w:hAnsi="Arial" w:cs="Arial"/>
          <w:b/>
          <w:i/>
        </w:rPr>
      </w:pPr>
    </w:p>
    <w:p w14:paraId="2FA22C4F" w14:textId="77777777" w:rsidR="00F52A23" w:rsidRDefault="00F52A23" w:rsidP="00F52A23">
      <w:pPr>
        <w:rPr>
          <w:rFonts w:ascii="Times New Roman" w:hAnsi="Times New Roman" w:cs="Times New Roman"/>
          <w:b/>
          <w:iCs/>
        </w:rPr>
      </w:pPr>
    </w:p>
    <w:p w14:paraId="0A1FB23F" w14:textId="77777777" w:rsidR="00F52A23" w:rsidRDefault="00F52A23" w:rsidP="00F52A23">
      <w:pPr>
        <w:rPr>
          <w:rFonts w:ascii="Times New Roman" w:hAnsi="Times New Roman" w:cs="Times New Roman"/>
          <w:b/>
          <w:iCs/>
        </w:rPr>
      </w:pPr>
    </w:p>
    <w:p w14:paraId="7993932A" w14:textId="46D8E6EB" w:rsidR="00F52A23" w:rsidRPr="00DF7CB7" w:rsidRDefault="00F52A23" w:rsidP="00F52A23">
      <w:pPr>
        <w:rPr>
          <w:rFonts w:ascii="Times New Roman" w:hAnsi="Times New Roman" w:cs="Times New Roman"/>
          <w:b/>
          <w:color w:val="FF0000"/>
        </w:rPr>
      </w:pPr>
      <w:r w:rsidRPr="00327793">
        <w:rPr>
          <w:rFonts w:ascii="Times New Roman" w:hAnsi="Times New Roman" w:cs="Times New Roman"/>
          <w:b/>
          <w:iCs/>
        </w:rPr>
        <w:t>I.</w:t>
      </w:r>
      <w:r>
        <w:rPr>
          <w:rFonts w:ascii="Times New Roman" w:hAnsi="Times New Roman" w:cs="Times New Roman"/>
          <w:b/>
          <w:iCs/>
        </w:rPr>
        <w:t>A</w:t>
      </w:r>
      <w:r w:rsidRPr="00327793">
        <w:rPr>
          <w:rFonts w:ascii="Times New Roman" w:hAnsi="Times New Roman" w:cs="Times New Roman"/>
          <w:b/>
          <w:iCs/>
        </w:rPr>
        <w:t xml:space="preserve"> Aims</w:t>
      </w:r>
      <w:r>
        <w:rPr>
          <w:rFonts w:ascii="Times New Roman" w:hAnsi="Times New Roman" w:cs="Times New Roman"/>
          <w:b/>
          <w:i/>
        </w:rPr>
        <w:t xml:space="preserve"> </w:t>
      </w:r>
    </w:p>
    <w:p w14:paraId="2D81B8C1" w14:textId="77777777" w:rsidR="00F52A23" w:rsidRPr="00B8387C" w:rsidRDefault="00F52A23" w:rsidP="00F52A23">
      <w:pPr>
        <w:rPr>
          <w:rFonts w:ascii="Times New Roman" w:hAnsi="Times New Roman" w:cs="Times New Roman"/>
          <w:lang w:val="en-GB"/>
        </w:rPr>
      </w:pPr>
    </w:p>
    <w:p w14:paraId="64999FC0" w14:textId="77777777" w:rsidR="00F52A23" w:rsidRPr="00B8387C" w:rsidRDefault="00F52A23" w:rsidP="00F52A23">
      <w:pPr>
        <w:tabs>
          <w:tab w:val="left" w:pos="1560"/>
        </w:tabs>
        <w:spacing w:line="360" w:lineRule="auto"/>
        <w:ind w:right="-20"/>
        <w:rPr>
          <w:rFonts w:ascii="Times New Roman" w:eastAsia="Calibri" w:hAnsi="Times New Roman" w:cs="Times New Roman"/>
        </w:rPr>
      </w:pPr>
      <w:r>
        <w:rPr>
          <w:rFonts w:ascii="Times New Roman" w:eastAsia="Calibri" w:hAnsi="Times New Roman" w:cs="Times New Roman"/>
        </w:rPr>
        <w:t xml:space="preserve">            </w:t>
      </w:r>
      <w:r w:rsidRPr="00B8387C">
        <w:rPr>
          <w:rFonts w:ascii="Times New Roman" w:eastAsia="Calibri" w:hAnsi="Times New Roman" w:cs="Times New Roman"/>
        </w:rPr>
        <w:t xml:space="preserve">The aims of this study </w:t>
      </w:r>
      <w:r>
        <w:rPr>
          <w:rFonts w:ascii="Times New Roman" w:eastAsia="Calibri" w:hAnsi="Times New Roman" w:cs="Times New Roman"/>
        </w:rPr>
        <w:t>were</w:t>
      </w:r>
      <w:r w:rsidRPr="00B8387C">
        <w:rPr>
          <w:rFonts w:ascii="Times New Roman" w:eastAsia="Calibri" w:hAnsi="Times New Roman" w:cs="Times New Roman"/>
        </w:rPr>
        <w:t xml:space="preserve"> to:</w:t>
      </w:r>
    </w:p>
    <w:p w14:paraId="74926835" w14:textId="77777777" w:rsidR="00F52A23" w:rsidRPr="007E1725" w:rsidRDefault="00F52A23" w:rsidP="00F52A23">
      <w:pPr>
        <w:pStyle w:val="ListParagraph"/>
        <w:numPr>
          <w:ilvl w:val="0"/>
          <w:numId w:val="2"/>
        </w:numPr>
        <w:tabs>
          <w:tab w:val="left" w:pos="1560"/>
        </w:tabs>
        <w:spacing w:after="240" w:line="360" w:lineRule="auto"/>
        <w:ind w:right="-20"/>
        <w:rPr>
          <w:rFonts w:eastAsia="Calibri"/>
          <w:sz w:val="22"/>
          <w:szCs w:val="22"/>
          <w:lang w:val="en-US" w:eastAsia="ja-JP"/>
        </w:rPr>
      </w:pPr>
      <w:r w:rsidRPr="007E1725">
        <w:rPr>
          <w:rFonts w:eastAsia="Calibri"/>
          <w:sz w:val="22"/>
          <w:szCs w:val="22"/>
          <w:lang w:val="en-US" w:eastAsia="ja-JP"/>
        </w:rPr>
        <w:t xml:space="preserve">Determine the percentage of patients referred to our clinic for restorative care who had previously received preventive care by an outside dentist </w:t>
      </w:r>
      <w:r>
        <w:rPr>
          <w:rFonts w:eastAsia="Calibri"/>
          <w:sz w:val="22"/>
          <w:szCs w:val="22"/>
          <w:lang w:val="en-US" w:eastAsia="ja-JP"/>
        </w:rPr>
        <w:t>with</w:t>
      </w:r>
      <w:r w:rsidRPr="007E1725">
        <w:rPr>
          <w:rFonts w:eastAsia="Calibri"/>
          <w:sz w:val="22"/>
          <w:szCs w:val="22"/>
          <w:lang w:val="en-US" w:eastAsia="ja-JP"/>
        </w:rPr>
        <w:t xml:space="preserve">in the </w:t>
      </w:r>
      <w:r>
        <w:rPr>
          <w:rFonts w:eastAsia="Calibri"/>
          <w:sz w:val="22"/>
          <w:szCs w:val="22"/>
          <w:lang w:val="en-US" w:eastAsia="ja-JP"/>
        </w:rPr>
        <w:t>preceding</w:t>
      </w:r>
      <w:r w:rsidRPr="007E1725">
        <w:rPr>
          <w:rFonts w:eastAsia="Calibri"/>
          <w:sz w:val="22"/>
          <w:szCs w:val="22"/>
          <w:lang w:val="en-US" w:eastAsia="ja-JP"/>
        </w:rPr>
        <w:t xml:space="preserve"> six months.</w:t>
      </w:r>
    </w:p>
    <w:p w14:paraId="2FB4A2D4" w14:textId="77777777" w:rsidR="00F52A23" w:rsidRDefault="00F52A23" w:rsidP="00F52A23">
      <w:pPr>
        <w:pStyle w:val="ListParagraph"/>
        <w:numPr>
          <w:ilvl w:val="0"/>
          <w:numId w:val="2"/>
        </w:numPr>
        <w:tabs>
          <w:tab w:val="left" w:pos="1560"/>
        </w:tabs>
        <w:spacing w:after="240" w:line="360" w:lineRule="auto"/>
        <w:ind w:right="-20"/>
        <w:rPr>
          <w:rFonts w:eastAsia="Calibri"/>
          <w:sz w:val="22"/>
          <w:szCs w:val="22"/>
          <w:lang w:val="en-US" w:eastAsia="ja-JP"/>
        </w:rPr>
      </w:pPr>
      <w:r w:rsidRPr="007E1725">
        <w:rPr>
          <w:rFonts w:eastAsia="Calibri"/>
          <w:sz w:val="22"/>
          <w:szCs w:val="22"/>
          <w:lang w:val="en-US" w:eastAsia="ja-JP"/>
        </w:rPr>
        <w:t>Identify associations between patient demographic</w:t>
      </w:r>
      <w:r>
        <w:rPr>
          <w:rFonts w:eastAsia="Calibri"/>
          <w:sz w:val="22"/>
          <w:szCs w:val="22"/>
          <w:lang w:val="en-US" w:eastAsia="ja-JP"/>
        </w:rPr>
        <w:t xml:space="preserve"> characteristics</w:t>
      </w:r>
      <w:r w:rsidRPr="007E1725">
        <w:rPr>
          <w:rFonts w:eastAsia="Calibri"/>
          <w:sz w:val="22"/>
          <w:szCs w:val="22"/>
          <w:lang w:val="en-US" w:eastAsia="ja-JP"/>
        </w:rPr>
        <w:t xml:space="preserve"> and </w:t>
      </w:r>
      <w:r>
        <w:rPr>
          <w:rFonts w:eastAsia="Calibri"/>
        </w:rPr>
        <w:t xml:space="preserve">receipt of a </w:t>
      </w:r>
      <w:r w:rsidRPr="007E1725">
        <w:rPr>
          <w:rFonts w:eastAsia="Calibri"/>
          <w:sz w:val="22"/>
          <w:szCs w:val="22"/>
          <w:lang w:val="en-US" w:eastAsia="ja-JP"/>
        </w:rPr>
        <w:t>referral for restorative dental care</w:t>
      </w:r>
      <w:r>
        <w:rPr>
          <w:rFonts w:eastAsia="Calibri"/>
          <w:sz w:val="22"/>
          <w:szCs w:val="22"/>
          <w:lang w:val="en-US" w:eastAsia="ja-JP"/>
        </w:rPr>
        <w:t>.</w:t>
      </w:r>
    </w:p>
    <w:p w14:paraId="3FD7764F" w14:textId="77777777" w:rsidR="00F52A23" w:rsidRPr="00E272D0" w:rsidRDefault="00F52A23" w:rsidP="00F52A23">
      <w:pPr>
        <w:pStyle w:val="ListParagraph"/>
        <w:tabs>
          <w:tab w:val="left" w:pos="1560"/>
        </w:tabs>
        <w:spacing w:after="240" w:line="360" w:lineRule="auto"/>
        <w:ind w:left="1080" w:right="-20"/>
        <w:rPr>
          <w:rFonts w:eastAsia="Calibri"/>
          <w:sz w:val="22"/>
          <w:szCs w:val="22"/>
          <w:lang w:val="en-US" w:eastAsia="ja-JP"/>
        </w:rPr>
      </w:pPr>
    </w:p>
    <w:p w14:paraId="47E27FA1" w14:textId="77777777" w:rsidR="00F52A23" w:rsidRPr="00327793" w:rsidRDefault="00F52A23" w:rsidP="00F52A23">
      <w:pPr>
        <w:tabs>
          <w:tab w:val="left" w:pos="1560"/>
        </w:tabs>
        <w:spacing w:after="240" w:line="360" w:lineRule="auto"/>
        <w:ind w:right="-20"/>
        <w:rPr>
          <w:rFonts w:ascii="Times New Roman" w:eastAsia="Calibri" w:hAnsi="Times New Roman" w:cs="Times New Roman"/>
          <w:iCs/>
          <w:sz w:val="22"/>
          <w:szCs w:val="22"/>
          <w:lang w:val="en-US" w:eastAsia="ja-JP"/>
        </w:rPr>
      </w:pPr>
      <w:r>
        <w:rPr>
          <w:rFonts w:ascii="Times New Roman" w:eastAsia="Calibri" w:hAnsi="Times New Roman" w:cs="Times New Roman"/>
          <w:b/>
          <w:iCs/>
        </w:rPr>
        <w:t xml:space="preserve">  </w:t>
      </w:r>
      <w:r w:rsidRPr="00327793">
        <w:rPr>
          <w:rFonts w:ascii="Times New Roman" w:eastAsia="Calibri" w:hAnsi="Times New Roman" w:cs="Times New Roman"/>
          <w:b/>
          <w:iCs/>
        </w:rPr>
        <w:t>I.</w:t>
      </w:r>
      <w:r>
        <w:rPr>
          <w:rFonts w:ascii="Times New Roman" w:eastAsia="Calibri" w:hAnsi="Times New Roman" w:cs="Times New Roman"/>
          <w:b/>
          <w:iCs/>
        </w:rPr>
        <w:t>B</w:t>
      </w:r>
      <w:r w:rsidRPr="00327793">
        <w:rPr>
          <w:rFonts w:ascii="Times New Roman" w:eastAsia="Calibri" w:hAnsi="Times New Roman" w:cs="Times New Roman"/>
          <w:b/>
          <w:iCs/>
        </w:rPr>
        <w:t xml:space="preserve"> </w:t>
      </w:r>
      <w:r w:rsidRPr="00327793">
        <w:rPr>
          <w:rFonts w:ascii="Times New Roman" w:eastAsia="Calibri" w:hAnsi="Times New Roman" w:cs="Times New Roman"/>
          <w:b/>
          <w:bCs/>
          <w:iCs/>
          <w:color w:val="000000" w:themeColor="text1"/>
        </w:rPr>
        <w:t xml:space="preserve"> Null </w:t>
      </w:r>
      <w:r w:rsidRPr="00327793">
        <w:rPr>
          <w:rFonts w:ascii="Times New Roman" w:eastAsia="Calibri" w:hAnsi="Times New Roman" w:cs="Times New Roman"/>
          <w:b/>
          <w:bCs/>
          <w:iCs/>
        </w:rPr>
        <w:t>hypotheses:</w:t>
      </w:r>
    </w:p>
    <w:p w14:paraId="57470F8A" w14:textId="77777777" w:rsidR="00F52A23" w:rsidRPr="00B8387C" w:rsidRDefault="00F52A23" w:rsidP="00F52A23">
      <w:pPr>
        <w:spacing w:line="360" w:lineRule="auto"/>
        <w:ind w:left="720" w:right="-14"/>
        <w:rPr>
          <w:rFonts w:ascii="Times New Roman" w:eastAsia="Calibri" w:hAnsi="Times New Roman" w:cs="Times New Roman"/>
        </w:rPr>
      </w:pPr>
    </w:p>
    <w:p w14:paraId="5C2C08FB" w14:textId="77777777" w:rsidR="00F52A23" w:rsidRPr="00B8387C" w:rsidRDefault="00F52A23" w:rsidP="00F52A23">
      <w:pPr>
        <w:numPr>
          <w:ilvl w:val="0"/>
          <w:numId w:val="1"/>
        </w:numPr>
        <w:spacing w:line="360" w:lineRule="auto"/>
        <w:ind w:right="-14"/>
        <w:rPr>
          <w:rFonts w:ascii="Times New Roman" w:eastAsia="Calibri" w:hAnsi="Times New Roman" w:cs="Times New Roman"/>
        </w:rPr>
      </w:pPr>
      <w:r w:rsidRPr="00B8387C">
        <w:rPr>
          <w:rFonts w:ascii="Times New Roman" w:eastAsia="Calibri" w:hAnsi="Times New Roman" w:cs="Times New Roman"/>
        </w:rPr>
        <w:t xml:space="preserve"> There is no statistically significant difference between the proportion of children referred to UIC COD for restorative care that have previously received preventive care from a dentist and those who have not previously received preventive care. </w:t>
      </w:r>
    </w:p>
    <w:p w14:paraId="20617BF2" w14:textId="77777777" w:rsidR="00F52A23" w:rsidRDefault="00F52A23" w:rsidP="00F52A23">
      <w:pPr>
        <w:numPr>
          <w:ilvl w:val="0"/>
          <w:numId w:val="1"/>
        </w:numPr>
        <w:spacing w:line="360" w:lineRule="auto"/>
        <w:ind w:right="-14"/>
        <w:rPr>
          <w:rFonts w:ascii="Times New Roman" w:eastAsia="Calibri" w:hAnsi="Times New Roman" w:cs="Times New Roman"/>
        </w:rPr>
      </w:pPr>
      <w:r w:rsidRPr="00B8387C">
        <w:rPr>
          <w:rFonts w:ascii="Times New Roman" w:eastAsia="Calibri" w:hAnsi="Times New Roman" w:cs="Times New Roman"/>
        </w:rPr>
        <w:t xml:space="preserve">There is no statistically significant </w:t>
      </w:r>
      <w:r>
        <w:rPr>
          <w:rFonts w:ascii="Times New Roman" w:eastAsia="Calibri" w:hAnsi="Times New Roman" w:cs="Times New Roman"/>
        </w:rPr>
        <w:t>association</w:t>
      </w:r>
      <w:r w:rsidRPr="00B8387C">
        <w:rPr>
          <w:rFonts w:ascii="Times New Roman" w:eastAsia="Calibri" w:hAnsi="Times New Roman" w:cs="Times New Roman"/>
        </w:rPr>
        <w:t xml:space="preserve"> </w:t>
      </w:r>
      <w:r>
        <w:rPr>
          <w:rFonts w:ascii="Times New Roman" w:eastAsia="Calibri" w:hAnsi="Times New Roman" w:cs="Times New Roman"/>
        </w:rPr>
        <w:t>between</w:t>
      </w:r>
      <w:r w:rsidRPr="00B8387C">
        <w:rPr>
          <w:rFonts w:ascii="Times New Roman" w:eastAsia="Calibri" w:hAnsi="Times New Roman" w:cs="Times New Roman"/>
        </w:rPr>
        <w:t xml:space="preserve"> patient demographic </w:t>
      </w:r>
      <w:r>
        <w:rPr>
          <w:rFonts w:ascii="Times New Roman" w:eastAsia="Calibri" w:hAnsi="Times New Roman" w:cs="Times New Roman"/>
        </w:rPr>
        <w:t>characteristics</w:t>
      </w:r>
      <w:r w:rsidRPr="00B8387C">
        <w:rPr>
          <w:rFonts w:ascii="Times New Roman" w:eastAsia="Calibri" w:hAnsi="Times New Roman" w:cs="Times New Roman"/>
        </w:rPr>
        <w:t xml:space="preserve"> and referral to UIC COD for restorative care.</w:t>
      </w:r>
    </w:p>
    <w:p w14:paraId="56DCC8EE" w14:textId="77777777" w:rsidR="00F52A23" w:rsidRPr="00B8387C" w:rsidRDefault="00F52A23" w:rsidP="00F52A23">
      <w:pPr>
        <w:spacing w:line="360" w:lineRule="auto"/>
        <w:ind w:left="1080" w:right="-14"/>
        <w:rPr>
          <w:rFonts w:ascii="Times New Roman" w:eastAsia="Calibri" w:hAnsi="Times New Roman" w:cs="Times New Roman"/>
        </w:rPr>
      </w:pPr>
    </w:p>
    <w:p w14:paraId="6F154061" w14:textId="77777777" w:rsidR="00F52A23" w:rsidRPr="00B8387C" w:rsidRDefault="00F52A23" w:rsidP="00F52A23">
      <w:pPr>
        <w:spacing w:line="360" w:lineRule="auto"/>
        <w:ind w:left="720" w:right="-14"/>
        <w:rPr>
          <w:rFonts w:ascii="Times New Roman" w:eastAsia="Calibri" w:hAnsi="Times New Roman" w:cs="Times New Roman"/>
        </w:rPr>
      </w:pPr>
    </w:p>
    <w:p w14:paraId="1D53B4FD" w14:textId="77777777" w:rsidR="00F52A23" w:rsidRDefault="00F52A23" w:rsidP="00F52A23">
      <w:pPr>
        <w:spacing w:line="360" w:lineRule="auto"/>
        <w:ind w:left="720" w:right="-14"/>
        <w:rPr>
          <w:rFonts w:ascii="Times New Roman" w:eastAsia="Calibri" w:hAnsi="Times New Roman" w:cs="Times New Roman"/>
          <w:b/>
          <w:bCs/>
          <w:i/>
          <w:iCs/>
        </w:rPr>
      </w:pPr>
    </w:p>
    <w:p w14:paraId="2F53092E" w14:textId="77777777" w:rsidR="00F52A23" w:rsidRPr="00327793" w:rsidRDefault="00F52A23" w:rsidP="00F52A23">
      <w:pPr>
        <w:spacing w:line="360" w:lineRule="auto"/>
        <w:ind w:right="-14"/>
        <w:rPr>
          <w:rFonts w:ascii="Times New Roman" w:eastAsia="Calibri" w:hAnsi="Times New Roman" w:cs="Times New Roman"/>
          <w:b/>
          <w:bCs/>
        </w:rPr>
      </w:pPr>
      <w:r>
        <w:rPr>
          <w:rFonts w:ascii="Times New Roman" w:eastAsia="Calibri" w:hAnsi="Times New Roman" w:cs="Times New Roman"/>
          <w:b/>
          <w:bCs/>
        </w:rPr>
        <w:t xml:space="preserve">  I.C </w:t>
      </w:r>
      <w:r w:rsidRPr="00327793">
        <w:rPr>
          <w:rFonts w:ascii="Times New Roman" w:eastAsia="Calibri" w:hAnsi="Times New Roman" w:cs="Times New Roman"/>
          <w:b/>
          <w:bCs/>
        </w:rPr>
        <w:t>Alternative hypotheses:</w:t>
      </w:r>
    </w:p>
    <w:p w14:paraId="1F93F730" w14:textId="77777777" w:rsidR="00F52A23" w:rsidRPr="00E525F4" w:rsidRDefault="00F52A23" w:rsidP="00F52A23">
      <w:pPr>
        <w:spacing w:line="360" w:lineRule="auto"/>
        <w:ind w:left="720" w:right="-14"/>
        <w:rPr>
          <w:rFonts w:ascii="Times New Roman" w:eastAsia="Calibri" w:hAnsi="Times New Roman" w:cs="Times New Roman"/>
          <w:b/>
          <w:bCs/>
          <w:i/>
          <w:iCs/>
        </w:rPr>
      </w:pPr>
    </w:p>
    <w:p w14:paraId="0A7EBF3D" w14:textId="77777777" w:rsidR="00F52A23" w:rsidRDefault="00F52A23" w:rsidP="00F52A23">
      <w:pPr>
        <w:pStyle w:val="ListParagraph"/>
        <w:numPr>
          <w:ilvl w:val="0"/>
          <w:numId w:val="3"/>
        </w:numPr>
        <w:spacing w:after="240" w:line="360" w:lineRule="auto"/>
        <w:ind w:right="-14"/>
        <w:rPr>
          <w:rFonts w:eastAsia="Calibri"/>
        </w:rPr>
      </w:pPr>
      <w:r w:rsidRPr="007E1725">
        <w:rPr>
          <w:rFonts w:eastAsia="Calibri"/>
        </w:rPr>
        <w:t>There is a</w:t>
      </w:r>
      <w:r>
        <w:rPr>
          <w:rFonts w:eastAsia="Calibri"/>
        </w:rPr>
        <w:t xml:space="preserve">n increased </w:t>
      </w:r>
      <w:r w:rsidRPr="007E1725">
        <w:rPr>
          <w:rFonts w:eastAsia="Calibri"/>
        </w:rPr>
        <w:t xml:space="preserve">proportion of children referred to UIC COD for restorative care that have previously received preventive care from a dentist and those who have not previously received preventive care. </w:t>
      </w:r>
    </w:p>
    <w:p w14:paraId="3B7B2F9F" w14:textId="77777777" w:rsidR="00F52A23" w:rsidRDefault="00F52A23" w:rsidP="00F52A23">
      <w:pPr>
        <w:pStyle w:val="ListParagraph"/>
        <w:numPr>
          <w:ilvl w:val="0"/>
          <w:numId w:val="3"/>
        </w:numPr>
        <w:spacing w:after="240" w:line="360" w:lineRule="auto"/>
        <w:ind w:right="-14"/>
        <w:rPr>
          <w:rFonts w:eastAsia="Calibri"/>
        </w:rPr>
      </w:pPr>
      <w:r w:rsidRPr="007E1725">
        <w:rPr>
          <w:rFonts w:eastAsia="Calibri"/>
        </w:rPr>
        <w:t xml:space="preserve">There is </w:t>
      </w:r>
      <w:r>
        <w:rPr>
          <w:rFonts w:eastAsia="Calibri"/>
        </w:rPr>
        <w:t xml:space="preserve">a </w:t>
      </w:r>
      <w:r w:rsidRPr="007E1725">
        <w:rPr>
          <w:rFonts w:eastAsia="Calibri"/>
        </w:rPr>
        <w:t xml:space="preserve">statistically significant </w:t>
      </w:r>
      <w:r>
        <w:rPr>
          <w:rFonts w:eastAsia="Calibri"/>
        </w:rPr>
        <w:t>association</w:t>
      </w:r>
      <w:r w:rsidRPr="007E1725">
        <w:rPr>
          <w:rFonts w:eastAsia="Calibri"/>
        </w:rPr>
        <w:t xml:space="preserve"> </w:t>
      </w:r>
      <w:r>
        <w:rPr>
          <w:rFonts w:eastAsia="Calibri"/>
        </w:rPr>
        <w:t>between</w:t>
      </w:r>
      <w:r w:rsidRPr="007E1725">
        <w:rPr>
          <w:rFonts w:eastAsia="Calibri"/>
        </w:rPr>
        <w:t xml:space="preserve"> patient demographic </w:t>
      </w:r>
      <w:r>
        <w:rPr>
          <w:rFonts w:eastAsia="Calibri"/>
        </w:rPr>
        <w:t>characteristics</w:t>
      </w:r>
      <w:r w:rsidRPr="007E1725">
        <w:rPr>
          <w:rFonts w:eastAsia="Calibri"/>
        </w:rPr>
        <w:t xml:space="preserve"> and referral to UIC COD for restorative care</w:t>
      </w:r>
      <w:r>
        <w:rPr>
          <w:rFonts w:eastAsia="Calibri"/>
        </w:rPr>
        <w:t xml:space="preserve"> i.e. younger patients, those with higher ASA, those living in rural areas are referred more.</w:t>
      </w:r>
    </w:p>
    <w:p w14:paraId="7FDEC3E5" w14:textId="77777777" w:rsidR="00F52A23" w:rsidRDefault="00F52A23" w:rsidP="00F52A23">
      <w:pPr>
        <w:rPr>
          <w:rFonts w:ascii="Times New Roman" w:hAnsi="Times New Roman" w:cs="Times New Roman"/>
          <w:b/>
          <w:bCs/>
        </w:rPr>
      </w:pPr>
      <w:r>
        <w:rPr>
          <w:rFonts w:ascii="Times New Roman" w:hAnsi="Times New Roman" w:cs="Times New Roman"/>
          <w:b/>
          <w:bCs/>
        </w:rPr>
        <w:br w:type="page"/>
      </w:r>
    </w:p>
    <w:p w14:paraId="200E1FEE" w14:textId="77777777" w:rsidR="00F52A23" w:rsidRDefault="00F52A23" w:rsidP="00F52A23">
      <w:pPr>
        <w:spacing w:line="480" w:lineRule="auto"/>
        <w:rPr>
          <w:rFonts w:ascii="Times New Roman" w:hAnsi="Times New Roman" w:cs="Times New Roman"/>
          <w:b/>
          <w:bCs/>
        </w:rPr>
      </w:pPr>
    </w:p>
    <w:p w14:paraId="58EBAB20" w14:textId="7E629364" w:rsidR="00F52A23" w:rsidRDefault="00F52A23" w:rsidP="00F52A23">
      <w:pPr>
        <w:rPr>
          <w:rFonts w:ascii="Times New Roman" w:hAnsi="Times New Roman" w:cs="Times New Roman"/>
          <w:b/>
          <w:bCs/>
        </w:rPr>
      </w:pPr>
    </w:p>
    <w:p w14:paraId="6410D745" w14:textId="77777777" w:rsidR="00F52A23" w:rsidRPr="007D24A4" w:rsidRDefault="00F52A23" w:rsidP="00F52A23">
      <w:pPr>
        <w:pStyle w:val="ListParagraph"/>
        <w:numPr>
          <w:ilvl w:val="0"/>
          <w:numId w:val="9"/>
        </w:numPr>
        <w:spacing w:line="480" w:lineRule="auto"/>
        <w:jc w:val="center"/>
        <w:rPr>
          <w:b/>
          <w:bCs/>
        </w:rPr>
      </w:pPr>
      <w:r w:rsidRPr="007D24A4">
        <w:rPr>
          <w:b/>
          <w:bCs/>
        </w:rPr>
        <w:t>Background</w:t>
      </w:r>
    </w:p>
    <w:p w14:paraId="751F5A70" w14:textId="77777777" w:rsidR="00F52A23" w:rsidRPr="00E525F4" w:rsidRDefault="00F52A23" w:rsidP="00F52A23">
      <w:pPr>
        <w:spacing w:line="480" w:lineRule="auto"/>
        <w:rPr>
          <w:rFonts w:ascii="Times New Roman" w:hAnsi="Times New Roman" w:cs="Times New Roman"/>
          <w:b/>
          <w:bCs/>
        </w:rPr>
      </w:pPr>
    </w:p>
    <w:p w14:paraId="4EDD7BDD" w14:textId="77777777" w:rsidR="00F52A23" w:rsidRPr="00EB6CC0" w:rsidRDefault="00F52A23" w:rsidP="00F52A23">
      <w:pPr>
        <w:spacing w:line="480" w:lineRule="auto"/>
        <w:ind w:firstLine="720"/>
        <w:rPr>
          <w:rFonts w:ascii="Times New Roman" w:hAnsi="Times New Roman" w:cs="Times New Roman"/>
          <w:color w:val="000000"/>
          <w:shd w:val="clear" w:color="auto" w:fill="FFFFFF"/>
        </w:rPr>
      </w:pPr>
      <w:r>
        <w:rPr>
          <w:rFonts w:ascii="Times New Roman" w:hAnsi="Times New Roman" w:cs="Times New Roman"/>
        </w:rPr>
        <w:t xml:space="preserve">Dental </w:t>
      </w:r>
      <w:r w:rsidRPr="00EF06EA">
        <w:rPr>
          <w:rFonts w:ascii="Times New Roman" w:hAnsi="Times New Roman" w:cs="Times New Roman"/>
        </w:rPr>
        <w:t>caries is a sugar-dependent infectious disease</w:t>
      </w:r>
      <w:r w:rsidRPr="00E20ABF">
        <w:rPr>
          <w:rFonts w:ascii="Times New Roman" w:hAnsi="Times New Roman" w:cs="Times New Roman"/>
        </w:rPr>
        <w:t xml:space="preserve"> (Robert et al., 2007)</w:t>
      </w:r>
      <w:r w:rsidRPr="00EF06EA">
        <w:rPr>
          <w:rFonts w:ascii="Times New Roman" w:hAnsi="Times New Roman" w:cs="Times New Roman"/>
        </w:rPr>
        <w:t xml:space="preserve">. Acid is produced as a by-product of the </w:t>
      </w:r>
      <w:r>
        <w:rPr>
          <w:rFonts w:ascii="Times New Roman" w:hAnsi="Times New Roman" w:cs="Times New Roman"/>
        </w:rPr>
        <w:t>breakdown</w:t>
      </w:r>
      <w:r w:rsidRPr="00EF06EA">
        <w:rPr>
          <w:rFonts w:ascii="Times New Roman" w:hAnsi="Times New Roman" w:cs="Times New Roman"/>
        </w:rPr>
        <w:t xml:space="preserve"> of dietary carbohydrates by plaque bacteria, which causes a PH</w:t>
      </w:r>
      <w:r>
        <w:rPr>
          <w:rFonts w:ascii="Times New Roman" w:hAnsi="Times New Roman" w:cs="Times New Roman"/>
        </w:rPr>
        <w:t xml:space="preserve"> drop</w:t>
      </w:r>
      <w:r w:rsidRPr="00EF06EA">
        <w:rPr>
          <w:rFonts w:ascii="Times New Roman" w:hAnsi="Times New Roman" w:cs="Times New Roman"/>
        </w:rPr>
        <w:t xml:space="preserve"> at the tooth's surface</w:t>
      </w:r>
      <w:r w:rsidRPr="00E20ABF">
        <w:rPr>
          <w:rFonts w:ascii="Times New Roman" w:hAnsi="Times New Roman" w:cs="Times New Roman"/>
        </w:rPr>
        <w:t xml:space="preserve"> (Robert et al., 2007)</w:t>
      </w:r>
      <w:r w:rsidRPr="00EF06EA">
        <w:rPr>
          <w:rFonts w:ascii="Times New Roman" w:hAnsi="Times New Roman" w:cs="Times New Roman"/>
        </w:rPr>
        <w:t xml:space="preserve"> In response, calcium and phosphate ions </w:t>
      </w:r>
      <w:r w:rsidRPr="00B960D4">
        <w:rPr>
          <w:rFonts w:ascii="Times New Roman" w:hAnsi="Times New Roman" w:cs="Times New Roman"/>
        </w:rPr>
        <w:t>in the enamel surface diffuse out of the</w:t>
      </w:r>
      <w:r w:rsidRPr="00EB6CC0">
        <w:rPr>
          <w:rFonts w:ascii="Times New Roman" w:hAnsi="Times New Roman" w:cs="Times New Roman"/>
        </w:rPr>
        <w:t xml:space="preserve"> </w:t>
      </w:r>
      <w:r w:rsidRPr="00EF06EA">
        <w:rPr>
          <w:rFonts w:ascii="Times New Roman" w:hAnsi="Times New Roman" w:cs="Times New Roman"/>
        </w:rPr>
        <w:t xml:space="preserve">surface resulting in demineralization </w:t>
      </w:r>
      <w:r w:rsidRPr="00E20ABF">
        <w:rPr>
          <w:rFonts w:ascii="Times New Roman" w:hAnsi="Times New Roman" w:cs="Times New Roman"/>
        </w:rPr>
        <w:t>(Robert et al., 2007)</w:t>
      </w:r>
      <w:r w:rsidRPr="00EF06EA">
        <w:rPr>
          <w:rFonts w:ascii="Times New Roman" w:hAnsi="Times New Roman" w:cs="Times New Roman"/>
        </w:rPr>
        <w:t>. Th</w:t>
      </w:r>
      <w:r>
        <w:rPr>
          <w:rFonts w:ascii="Times New Roman" w:hAnsi="Times New Roman" w:cs="Times New Roman"/>
        </w:rPr>
        <w:t>at</w:t>
      </w:r>
      <w:r w:rsidRPr="00EF06EA">
        <w:rPr>
          <w:rFonts w:ascii="Times New Roman" w:hAnsi="Times New Roman" w:cs="Times New Roman"/>
        </w:rPr>
        <w:t xml:space="preserve"> process is reversed as the pH rises again </w:t>
      </w:r>
      <w:r w:rsidRPr="00E20ABF">
        <w:rPr>
          <w:rFonts w:ascii="Times New Roman" w:hAnsi="Times New Roman" w:cs="Times New Roman"/>
        </w:rPr>
        <w:t>(Robert et al., 2007)</w:t>
      </w:r>
      <w:r>
        <w:rPr>
          <w:rFonts w:ascii="Times New Roman" w:hAnsi="Times New Roman" w:cs="Times New Roman"/>
        </w:rPr>
        <w:t>. Dental c</w:t>
      </w:r>
      <w:r w:rsidRPr="00EF06EA">
        <w:rPr>
          <w:rFonts w:ascii="Times New Roman" w:hAnsi="Times New Roman" w:cs="Times New Roman"/>
        </w:rPr>
        <w:t xml:space="preserve">aries is thus a dynamic process characterized by episodic demineralization and remineralization occurring over time </w:t>
      </w:r>
      <w:r w:rsidRPr="00E20ABF">
        <w:rPr>
          <w:rFonts w:ascii="Times New Roman" w:hAnsi="Times New Roman" w:cs="Times New Roman"/>
        </w:rPr>
        <w:t>(Robert et al., 2007)</w:t>
      </w:r>
      <w:r>
        <w:rPr>
          <w:rFonts w:ascii="Times New Roman" w:hAnsi="Times New Roman" w:cs="Times New Roman"/>
        </w:rPr>
        <w:t>.</w:t>
      </w:r>
      <w:r w:rsidRPr="00EF06EA">
        <w:rPr>
          <w:rFonts w:ascii="Times New Roman" w:hAnsi="Times New Roman" w:cs="Times New Roman"/>
        </w:rPr>
        <w:t xml:space="preserve"> If destruction predominates, ongoing diffusion of the mineral content will occur, leading to</w:t>
      </w:r>
      <w:r>
        <w:rPr>
          <w:rFonts w:ascii="Times New Roman" w:hAnsi="Times New Roman" w:cs="Times New Roman"/>
        </w:rPr>
        <w:t xml:space="preserve"> loss of physical tooth structure, or</w:t>
      </w:r>
      <w:r w:rsidRPr="00EF06EA">
        <w:rPr>
          <w:rFonts w:ascii="Times New Roman" w:hAnsi="Times New Roman" w:cs="Times New Roman"/>
        </w:rPr>
        <w:t xml:space="preserve"> cavitation</w:t>
      </w:r>
      <w:r w:rsidRPr="00E20ABF">
        <w:rPr>
          <w:rFonts w:ascii="Times New Roman" w:hAnsi="Times New Roman" w:cs="Times New Roman"/>
        </w:rPr>
        <w:t xml:space="preserve"> (Robert et al., 2007)</w:t>
      </w:r>
      <w:r w:rsidRPr="00EF06EA">
        <w:rPr>
          <w:rFonts w:ascii="Times New Roman" w:hAnsi="Times New Roman" w:cs="Times New Roman"/>
        </w:rPr>
        <w:t>.</w:t>
      </w:r>
    </w:p>
    <w:p w14:paraId="21E5ACD2" w14:textId="77777777" w:rsidR="00F52A23" w:rsidRPr="00EB6CC0" w:rsidRDefault="00F52A23" w:rsidP="00F52A23">
      <w:pPr>
        <w:spacing w:line="480" w:lineRule="auto"/>
        <w:ind w:left="720"/>
        <w:rPr>
          <w:rFonts w:ascii="Times New Roman" w:hAnsi="Times New Roman" w:cs="Times New Roman"/>
        </w:rPr>
      </w:pPr>
    </w:p>
    <w:p w14:paraId="0323BE79" w14:textId="77777777" w:rsidR="00F52A23" w:rsidRPr="00EB6CC0" w:rsidRDefault="00F52A23" w:rsidP="00F52A23">
      <w:pPr>
        <w:spacing w:line="480" w:lineRule="auto"/>
        <w:ind w:firstLine="720"/>
        <w:rPr>
          <w:rFonts w:ascii="Times New Roman" w:hAnsi="Times New Roman" w:cs="Times New Roman"/>
        </w:rPr>
      </w:pPr>
      <w:r w:rsidRPr="00EB6CC0">
        <w:rPr>
          <w:rFonts w:ascii="Times New Roman" w:hAnsi="Times New Roman" w:cs="Times New Roman"/>
        </w:rPr>
        <w:t xml:space="preserve">Dental </w:t>
      </w:r>
      <w:r>
        <w:rPr>
          <w:rFonts w:ascii="Times New Roman" w:hAnsi="Times New Roman" w:cs="Times New Roman"/>
        </w:rPr>
        <w:t>c</w:t>
      </w:r>
      <w:r w:rsidRPr="00EB6CC0">
        <w:rPr>
          <w:rFonts w:ascii="Times New Roman" w:hAnsi="Times New Roman" w:cs="Times New Roman"/>
        </w:rPr>
        <w:t>aries is the leading chronic disease among children worldwide. According to the CDC</w:t>
      </w:r>
      <w:r>
        <w:rPr>
          <w:rFonts w:ascii="Times New Roman" w:hAnsi="Times New Roman" w:cs="Times New Roman"/>
        </w:rPr>
        <w:t>,</w:t>
      </w:r>
      <w:r w:rsidRPr="00EB6CC0">
        <w:rPr>
          <w:rFonts w:ascii="Times New Roman" w:hAnsi="Times New Roman" w:cs="Times New Roman"/>
        </w:rPr>
        <w:t xml:space="preserve"> </w:t>
      </w:r>
      <w:r>
        <w:rPr>
          <w:rFonts w:ascii="Times New Roman" w:hAnsi="Times New Roman" w:cs="Times New Roman"/>
        </w:rPr>
        <w:t>13.2%</w:t>
      </w:r>
      <w:r w:rsidRPr="00EB6CC0">
        <w:rPr>
          <w:rFonts w:ascii="Times New Roman" w:hAnsi="Times New Roman" w:cs="Times New Roman"/>
        </w:rPr>
        <w:t xml:space="preserve"> of children aged 5</w:t>
      </w:r>
      <w:r>
        <w:rPr>
          <w:rFonts w:ascii="Times New Roman" w:hAnsi="Times New Roman" w:cs="Times New Roman"/>
        </w:rPr>
        <w:t>–</w:t>
      </w:r>
      <w:r w:rsidRPr="00EB6CC0">
        <w:rPr>
          <w:rFonts w:ascii="Times New Roman" w:hAnsi="Times New Roman" w:cs="Times New Roman"/>
        </w:rPr>
        <w:t xml:space="preserve">19 years in the United States </w:t>
      </w:r>
      <w:r>
        <w:rPr>
          <w:rFonts w:ascii="Times New Roman" w:hAnsi="Times New Roman" w:cs="Times New Roman"/>
        </w:rPr>
        <w:t>had</w:t>
      </w:r>
      <w:r w:rsidRPr="00EB6CC0">
        <w:rPr>
          <w:rFonts w:ascii="Times New Roman" w:hAnsi="Times New Roman" w:cs="Times New Roman"/>
        </w:rPr>
        <w:t xml:space="preserve"> untreated dental caries </w:t>
      </w:r>
      <w:r>
        <w:rPr>
          <w:rFonts w:ascii="Times New Roman" w:hAnsi="Times New Roman" w:cs="Times New Roman"/>
        </w:rPr>
        <w:t xml:space="preserve">in </w:t>
      </w:r>
      <w:r w:rsidRPr="00EB6CC0">
        <w:rPr>
          <w:rFonts w:ascii="Times New Roman" w:hAnsi="Times New Roman" w:cs="Times New Roman"/>
        </w:rPr>
        <w:t>2015</w:t>
      </w:r>
      <w:r>
        <w:rPr>
          <w:rFonts w:ascii="Times New Roman" w:hAnsi="Times New Roman" w:cs="Times New Roman"/>
        </w:rPr>
        <w:t>–</w:t>
      </w:r>
      <w:r w:rsidRPr="00EB6CC0">
        <w:rPr>
          <w:rFonts w:ascii="Times New Roman" w:hAnsi="Times New Roman" w:cs="Times New Roman"/>
        </w:rPr>
        <w:t>2018</w:t>
      </w:r>
      <w:r>
        <w:rPr>
          <w:rFonts w:ascii="Times New Roman" w:hAnsi="Times New Roman" w:cs="Times New Roman"/>
        </w:rPr>
        <w:t xml:space="preserve"> (Dye et al. 2012)</w:t>
      </w:r>
      <w:r w:rsidRPr="00EB6CC0">
        <w:rPr>
          <w:rFonts w:ascii="Times New Roman" w:hAnsi="Times New Roman" w:cs="Times New Roman"/>
        </w:rPr>
        <w:t xml:space="preserve">. </w:t>
      </w:r>
      <w:r>
        <w:rPr>
          <w:rFonts w:ascii="Times New Roman" w:hAnsi="Times New Roman" w:cs="Times New Roman"/>
        </w:rPr>
        <w:t>An</w:t>
      </w:r>
      <w:r w:rsidRPr="00EB6CC0">
        <w:rPr>
          <w:rFonts w:ascii="Times New Roman" w:hAnsi="Times New Roman" w:cs="Times New Roman"/>
        </w:rPr>
        <w:t xml:space="preserve"> estimated 46% of US children ages 2</w:t>
      </w:r>
      <w:r>
        <w:rPr>
          <w:rFonts w:ascii="Times New Roman" w:hAnsi="Times New Roman" w:cs="Times New Roman"/>
        </w:rPr>
        <w:t>–</w:t>
      </w:r>
      <w:r w:rsidRPr="00EB6CC0">
        <w:rPr>
          <w:rFonts w:ascii="Times New Roman" w:hAnsi="Times New Roman" w:cs="Times New Roman"/>
        </w:rPr>
        <w:t>19</w:t>
      </w:r>
      <w:r>
        <w:rPr>
          <w:rFonts w:ascii="Times New Roman" w:hAnsi="Times New Roman" w:cs="Times New Roman"/>
        </w:rPr>
        <w:t xml:space="preserve"> years</w:t>
      </w:r>
      <w:r w:rsidRPr="00EB6CC0">
        <w:rPr>
          <w:rFonts w:ascii="Times New Roman" w:hAnsi="Times New Roman" w:cs="Times New Roman"/>
        </w:rPr>
        <w:t xml:space="preserve"> </w:t>
      </w:r>
      <w:r>
        <w:rPr>
          <w:rFonts w:ascii="Times New Roman" w:hAnsi="Times New Roman" w:cs="Times New Roman"/>
        </w:rPr>
        <w:t>had experienced</w:t>
      </w:r>
      <w:r w:rsidRPr="00EB6CC0">
        <w:rPr>
          <w:rFonts w:ascii="Times New Roman" w:hAnsi="Times New Roman" w:cs="Times New Roman"/>
        </w:rPr>
        <w:t xml:space="preserve"> dental caries. A disproportionate </w:t>
      </w:r>
      <w:r>
        <w:rPr>
          <w:rFonts w:ascii="Times New Roman" w:hAnsi="Times New Roman" w:cs="Times New Roman"/>
        </w:rPr>
        <w:t>proportion</w:t>
      </w:r>
      <w:r w:rsidRPr="00EB6CC0">
        <w:rPr>
          <w:rFonts w:ascii="Times New Roman" w:hAnsi="Times New Roman" w:cs="Times New Roman"/>
        </w:rPr>
        <w:t xml:space="preserve"> of children with caries </w:t>
      </w:r>
      <w:r>
        <w:rPr>
          <w:rFonts w:ascii="Times New Roman" w:hAnsi="Times New Roman" w:cs="Times New Roman"/>
        </w:rPr>
        <w:t>we</w:t>
      </w:r>
      <w:r w:rsidRPr="00EB6CC0">
        <w:rPr>
          <w:rFonts w:ascii="Times New Roman" w:hAnsi="Times New Roman" w:cs="Times New Roman"/>
        </w:rPr>
        <w:t>re from low-income families</w:t>
      </w:r>
      <w:r>
        <w:rPr>
          <w:rFonts w:ascii="Times New Roman" w:hAnsi="Times New Roman" w:cs="Times New Roman"/>
        </w:rPr>
        <w:t xml:space="preserve"> or from some</w:t>
      </w:r>
      <w:r w:rsidRPr="00EB6CC0">
        <w:rPr>
          <w:rFonts w:ascii="Times New Roman" w:hAnsi="Times New Roman" w:cs="Times New Roman"/>
        </w:rPr>
        <w:t xml:space="preserve"> racial and ethnic minorities </w:t>
      </w:r>
      <w:r w:rsidRPr="00EB6CC0">
        <w:rPr>
          <w:rFonts w:ascii="Times New Roman" w:hAnsi="Times New Roman" w:cs="Times New Roman"/>
          <w:lang w:val="en-US"/>
        </w:rPr>
        <w:t xml:space="preserve">(Dye et al. 2012). </w:t>
      </w:r>
    </w:p>
    <w:p w14:paraId="0D4ED4B1" w14:textId="77777777" w:rsidR="00F52A23" w:rsidRPr="00EB6CC0" w:rsidRDefault="00F52A23" w:rsidP="00F52A23">
      <w:pPr>
        <w:spacing w:line="480" w:lineRule="auto"/>
        <w:ind w:left="720"/>
        <w:rPr>
          <w:rFonts w:ascii="Times New Roman" w:hAnsi="Times New Roman" w:cs="Times New Roman"/>
          <w:lang w:val="en-US"/>
        </w:rPr>
      </w:pPr>
    </w:p>
    <w:p w14:paraId="24424EA4" w14:textId="77777777" w:rsidR="00F52A23" w:rsidRPr="00327793" w:rsidRDefault="00F52A23" w:rsidP="00F52A23">
      <w:pPr>
        <w:spacing w:line="480" w:lineRule="auto"/>
        <w:rPr>
          <w:rFonts w:ascii="Times New Roman" w:hAnsi="Times New Roman" w:cs="Times New Roman"/>
          <w:b/>
          <w:bCs/>
          <w:lang w:val="en-US"/>
        </w:rPr>
      </w:pPr>
      <w:r w:rsidRPr="00327793">
        <w:rPr>
          <w:rFonts w:ascii="Times New Roman" w:hAnsi="Times New Roman" w:cs="Times New Roman"/>
          <w:b/>
          <w:bCs/>
          <w:lang w:val="en-US"/>
        </w:rPr>
        <w:t>II.</w:t>
      </w:r>
      <w:r>
        <w:rPr>
          <w:rFonts w:ascii="Times New Roman" w:hAnsi="Times New Roman" w:cs="Times New Roman"/>
          <w:b/>
          <w:bCs/>
          <w:lang w:val="en-US"/>
        </w:rPr>
        <w:t>A</w:t>
      </w:r>
      <w:r w:rsidRPr="00327793">
        <w:rPr>
          <w:rFonts w:ascii="Times New Roman" w:hAnsi="Times New Roman" w:cs="Times New Roman"/>
          <w:b/>
          <w:bCs/>
          <w:lang w:val="en-US"/>
        </w:rPr>
        <w:t xml:space="preserve"> Consequence of Dental Caries</w:t>
      </w:r>
    </w:p>
    <w:p w14:paraId="1ECFA6DD" w14:textId="77777777" w:rsidR="00F52A23" w:rsidRDefault="00F52A23" w:rsidP="00F52A23">
      <w:pPr>
        <w:spacing w:line="480" w:lineRule="auto"/>
        <w:rPr>
          <w:rFonts w:ascii="Times New Roman" w:hAnsi="Times New Roman" w:cs="Times New Roman"/>
          <w:lang w:val="en-US"/>
        </w:rPr>
      </w:pPr>
    </w:p>
    <w:p w14:paraId="1F4126D8" w14:textId="77777777" w:rsidR="00F52A23" w:rsidRPr="00EB6CC0" w:rsidRDefault="00F52A23" w:rsidP="00F52A23">
      <w:pPr>
        <w:spacing w:line="480" w:lineRule="auto"/>
        <w:ind w:firstLine="720"/>
        <w:rPr>
          <w:rFonts w:ascii="Times New Roman" w:hAnsi="Times New Roman" w:cs="Times New Roman"/>
        </w:rPr>
      </w:pPr>
      <w:r w:rsidRPr="00EB6CC0">
        <w:rPr>
          <w:rFonts w:ascii="Times New Roman" w:hAnsi="Times New Roman" w:cs="Times New Roman"/>
          <w:lang w:val="en-US"/>
        </w:rPr>
        <w:t>Oral health is a fundamental constituent of overall health.</w:t>
      </w:r>
      <w:r>
        <w:rPr>
          <w:rFonts w:ascii="Times New Roman" w:hAnsi="Times New Roman" w:cs="Times New Roman"/>
          <w:lang w:val="en-US"/>
        </w:rPr>
        <w:t xml:space="preserve"> </w:t>
      </w:r>
      <w:r w:rsidRPr="00EB6CC0">
        <w:rPr>
          <w:rFonts w:ascii="Times New Roman" w:hAnsi="Times New Roman" w:cs="Times New Roman"/>
        </w:rPr>
        <w:t xml:space="preserve"> Early childhood caries (ECC) </w:t>
      </w:r>
      <w:r>
        <w:rPr>
          <w:rFonts w:ascii="Times New Roman" w:hAnsi="Times New Roman" w:cs="Times New Roman"/>
        </w:rPr>
        <w:t>has</w:t>
      </w:r>
      <w:r w:rsidRPr="00EB6CC0">
        <w:rPr>
          <w:rFonts w:ascii="Times New Roman" w:hAnsi="Times New Roman" w:cs="Times New Roman"/>
        </w:rPr>
        <w:t xml:space="preserve"> </w:t>
      </w:r>
      <w:r>
        <w:rPr>
          <w:rFonts w:ascii="Times New Roman" w:hAnsi="Times New Roman" w:cs="Times New Roman"/>
        </w:rPr>
        <w:t>negative</w:t>
      </w:r>
      <w:r w:rsidRPr="00EB6CC0">
        <w:rPr>
          <w:rFonts w:ascii="Times New Roman" w:hAnsi="Times New Roman" w:cs="Times New Roman"/>
        </w:rPr>
        <w:t xml:space="preserve"> </w:t>
      </w:r>
      <w:r>
        <w:rPr>
          <w:rFonts w:ascii="Times New Roman" w:hAnsi="Times New Roman" w:cs="Times New Roman"/>
        </w:rPr>
        <w:t>outcomes</w:t>
      </w:r>
      <w:r w:rsidRPr="00EB6CC0">
        <w:rPr>
          <w:rFonts w:ascii="Times New Roman" w:hAnsi="Times New Roman" w:cs="Times New Roman"/>
        </w:rPr>
        <w:t xml:space="preserve">, not only for the teeth of the affected child but also for their general </w:t>
      </w:r>
      <w:r>
        <w:rPr>
          <w:rFonts w:ascii="Times New Roman" w:hAnsi="Times New Roman" w:cs="Times New Roman"/>
        </w:rPr>
        <w:t>well-being</w:t>
      </w:r>
      <w:r w:rsidRPr="00EB6CC0">
        <w:rPr>
          <w:rFonts w:ascii="Times New Roman" w:hAnsi="Times New Roman" w:cs="Times New Roman"/>
        </w:rPr>
        <w:t xml:space="preserve"> and development. </w:t>
      </w:r>
      <w:r>
        <w:rPr>
          <w:rFonts w:ascii="Times New Roman" w:hAnsi="Times New Roman" w:cs="Times New Roman"/>
        </w:rPr>
        <w:t xml:space="preserve">ECC is defined by the American Academy of </w:t>
      </w:r>
      <w:proofErr w:type="spellStart"/>
      <w:r>
        <w:rPr>
          <w:rFonts w:ascii="Times New Roman" w:hAnsi="Times New Roman" w:cs="Times New Roman"/>
        </w:rPr>
        <w:t>Pediatric</w:t>
      </w:r>
      <w:proofErr w:type="spellEnd"/>
      <w:r>
        <w:rPr>
          <w:rFonts w:ascii="Times New Roman" w:hAnsi="Times New Roman" w:cs="Times New Roman"/>
        </w:rPr>
        <w:t xml:space="preserve"> Dentistry (AAPD) as one or more decayed, missing because of caries or filled surfaces in any </w:t>
      </w:r>
      <w:r>
        <w:rPr>
          <w:rFonts w:ascii="Times New Roman" w:hAnsi="Times New Roman" w:cs="Times New Roman"/>
        </w:rPr>
        <w:lastRenderedPageBreak/>
        <w:t>primary tooth’ under the age of six (Garcia et al. 2015). The AAPD defines S-ECC (severe early childhood caries) as any sign of smooth surface caries in a child less than three years old. S-ECC from ages three through five is defined by one or more cavitated,  missing because of caries or filled smooth surfaces in primary maxillary anterior teeth, or a DMFT (decayed missing or filled score) of greater than or equal to six at age five (Garcia et al. 2015). Delays in treatment due to access issues negatively impact children’s health and well-being and are very costly.</w:t>
      </w:r>
    </w:p>
    <w:p w14:paraId="217BF14B" w14:textId="77777777" w:rsidR="00F52A23" w:rsidRPr="00EB6CC0" w:rsidRDefault="00F52A23" w:rsidP="00F52A23">
      <w:pPr>
        <w:spacing w:line="480" w:lineRule="auto"/>
        <w:rPr>
          <w:rFonts w:ascii="Times New Roman" w:hAnsi="Times New Roman" w:cs="Times New Roman"/>
        </w:rPr>
      </w:pPr>
    </w:p>
    <w:p w14:paraId="2AE48AA6" w14:textId="77777777" w:rsidR="00F52A23" w:rsidRPr="00EB6CC0" w:rsidRDefault="00F52A23" w:rsidP="00F52A23">
      <w:pPr>
        <w:spacing w:line="480" w:lineRule="auto"/>
        <w:ind w:firstLine="720"/>
        <w:rPr>
          <w:rFonts w:ascii="Times New Roman" w:hAnsi="Times New Roman" w:cs="Times New Roman"/>
        </w:rPr>
      </w:pPr>
      <w:r w:rsidRPr="00EB6CC0">
        <w:rPr>
          <w:rFonts w:ascii="Times New Roman" w:hAnsi="Times New Roman" w:cs="Times New Roman"/>
        </w:rPr>
        <w:t>When Shepherd, et al. (2002) interviewed</w:t>
      </w:r>
      <w:r>
        <w:rPr>
          <w:rFonts w:ascii="Times New Roman" w:hAnsi="Times New Roman" w:cs="Times New Roman"/>
        </w:rPr>
        <w:t xml:space="preserve"> nearly five hundred and ninety</w:t>
      </w:r>
      <w:r w:rsidRPr="00EB6CC0">
        <w:rPr>
          <w:rFonts w:ascii="Times New Roman" w:hAnsi="Times New Roman" w:cs="Times New Roman"/>
        </w:rPr>
        <w:t xml:space="preserve"> eight-year-old children, it came to light that almost </w:t>
      </w:r>
      <w:r>
        <w:rPr>
          <w:rFonts w:ascii="Times New Roman" w:hAnsi="Times New Roman" w:cs="Times New Roman"/>
        </w:rPr>
        <w:t>half of them</w:t>
      </w:r>
      <w:r w:rsidRPr="00EB6CC0">
        <w:rPr>
          <w:rFonts w:ascii="Times New Roman" w:hAnsi="Times New Roman" w:cs="Times New Roman"/>
        </w:rPr>
        <w:t xml:space="preserve"> had suffered dental pain. The pain was so intense that </w:t>
      </w:r>
      <w:r>
        <w:rPr>
          <w:rFonts w:ascii="Times New Roman" w:hAnsi="Times New Roman" w:cs="Times New Roman"/>
        </w:rPr>
        <w:t>over seventy percent</w:t>
      </w:r>
      <w:r w:rsidRPr="00EB6CC0">
        <w:rPr>
          <w:rFonts w:ascii="Times New Roman" w:hAnsi="Times New Roman" w:cs="Times New Roman"/>
        </w:rPr>
        <w:t xml:space="preserve"> of those affected had</w:t>
      </w:r>
      <w:r>
        <w:rPr>
          <w:rFonts w:ascii="Times New Roman" w:hAnsi="Times New Roman" w:cs="Times New Roman"/>
        </w:rPr>
        <w:t xml:space="preserve"> not</w:t>
      </w:r>
      <w:r w:rsidRPr="00EB6CC0">
        <w:rPr>
          <w:rFonts w:ascii="Times New Roman" w:hAnsi="Times New Roman" w:cs="Times New Roman"/>
        </w:rPr>
        <w:t xml:space="preserve"> been able to eat, </w:t>
      </w:r>
      <w:r>
        <w:rPr>
          <w:rFonts w:ascii="Times New Roman" w:hAnsi="Times New Roman" w:cs="Times New Roman"/>
        </w:rPr>
        <w:t>thirty-one percent</w:t>
      </w:r>
      <w:r w:rsidRPr="00EB6CC0">
        <w:rPr>
          <w:rFonts w:ascii="Times New Roman" w:hAnsi="Times New Roman" w:cs="Times New Roman"/>
        </w:rPr>
        <w:t xml:space="preserve"> had </w:t>
      </w:r>
      <w:r>
        <w:rPr>
          <w:rFonts w:ascii="Times New Roman" w:hAnsi="Times New Roman" w:cs="Times New Roman"/>
        </w:rPr>
        <w:t>experienced</w:t>
      </w:r>
      <w:r w:rsidRPr="00EB6CC0">
        <w:rPr>
          <w:rFonts w:ascii="Times New Roman" w:hAnsi="Times New Roman" w:cs="Times New Roman"/>
        </w:rPr>
        <w:t xml:space="preserve"> trouble sleeping</w:t>
      </w:r>
      <w:r>
        <w:rPr>
          <w:rFonts w:ascii="Times New Roman" w:hAnsi="Times New Roman" w:cs="Times New Roman"/>
        </w:rPr>
        <w:t>,</w:t>
      </w:r>
      <w:r w:rsidRPr="00EB6CC0">
        <w:rPr>
          <w:rFonts w:ascii="Times New Roman" w:hAnsi="Times New Roman" w:cs="Times New Roman"/>
        </w:rPr>
        <w:t xml:space="preserve"> </w:t>
      </w:r>
      <w:r>
        <w:rPr>
          <w:rFonts w:ascii="Times New Roman" w:hAnsi="Times New Roman" w:cs="Times New Roman"/>
        </w:rPr>
        <w:t>twenty-seven percent</w:t>
      </w:r>
      <w:r w:rsidRPr="00EB6CC0">
        <w:rPr>
          <w:rFonts w:ascii="Times New Roman" w:hAnsi="Times New Roman" w:cs="Times New Roman"/>
        </w:rPr>
        <w:t xml:space="preserve"> </w:t>
      </w:r>
      <w:r>
        <w:rPr>
          <w:rFonts w:ascii="Times New Roman" w:hAnsi="Times New Roman" w:cs="Times New Roman"/>
        </w:rPr>
        <w:t xml:space="preserve">had </w:t>
      </w:r>
      <w:r w:rsidRPr="00EB6CC0">
        <w:rPr>
          <w:rFonts w:ascii="Times New Roman" w:hAnsi="Times New Roman" w:cs="Times New Roman"/>
        </w:rPr>
        <w:t>difficulty playing</w:t>
      </w:r>
      <w:r>
        <w:rPr>
          <w:rFonts w:ascii="Times New Roman" w:hAnsi="Times New Roman" w:cs="Times New Roman"/>
        </w:rPr>
        <w:t>,</w:t>
      </w:r>
      <w:r w:rsidRPr="00EB6CC0">
        <w:rPr>
          <w:rFonts w:ascii="Times New Roman" w:hAnsi="Times New Roman" w:cs="Times New Roman"/>
        </w:rPr>
        <w:t xml:space="preserve"> </w:t>
      </w:r>
      <w:r>
        <w:rPr>
          <w:rFonts w:ascii="Times New Roman" w:hAnsi="Times New Roman" w:cs="Times New Roman"/>
        </w:rPr>
        <w:t>and eleven percent</w:t>
      </w:r>
      <w:r w:rsidRPr="00EB6CC0">
        <w:rPr>
          <w:rFonts w:ascii="Times New Roman" w:hAnsi="Times New Roman" w:cs="Times New Roman"/>
        </w:rPr>
        <w:t xml:space="preserve"> </w:t>
      </w:r>
      <w:r>
        <w:rPr>
          <w:rFonts w:ascii="Times New Roman" w:hAnsi="Times New Roman" w:cs="Times New Roman"/>
        </w:rPr>
        <w:t xml:space="preserve">reported </w:t>
      </w:r>
      <w:r w:rsidRPr="00EB6CC0">
        <w:rPr>
          <w:rFonts w:ascii="Times New Roman" w:hAnsi="Times New Roman" w:cs="Times New Roman"/>
        </w:rPr>
        <w:t>missing school.</w:t>
      </w:r>
      <w:r>
        <w:rPr>
          <w:rFonts w:ascii="Times New Roman" w:hAnsi="Times New Roman" w:cs="Times New Roman"/>
        </w:rPr>
        <w:t xml:space="preserve"> In addition to pain, dental caries can lead to d</w:t>
      </w:r>
      <w:r w:rsidRPr="00EB6CC0">
        <w:rPr>
          <w:rFonts w:ascii="Times New Roman" w:hAnsi="Times New Roman" w:cs="Times New Roman"/>
        </w:rPr>
        <w:t>ental sepsis</w:t>
      </w:r>
      <w:r>
        <w:rPr>
          <w:rFonts w:ascii="Times New Roman" w:hAnsi="Times New Roman" w:cs="Times New Roman"/>
        </w:rPr>
        <w:t xml:space="preserve">, which </w:t>
      </w:r>
      <w:r w:rsidRPr="00EB6CC0">
        <w:rPr>
          <w:rFonts w:ascii="Times New Roman" w:hAnsi="Times New Roman" w:cs="Times New Roman"/>
        </w:rPr>
        <w:t>can progress to cellulitis</w:t>
      </w:r>
      <w:r>
        <w:rPr>
          <w:rFonts w:ascii="Times New Roman" w:hAnsi="Times New Roman" w:cs="Times New Roman"/>
        </w:rPr>
        <w:t xml:space="preserve"> and</w:t>
      </w:r>
      <w:r w:rsidRPr="00EB6CC0">
        <w:rPr>
          <w:rFonts w:ascii="Times New Roman" w:hAnsi="Times New Roman" w:cs="Times New Roman"/>
        </w:rPr>
        <w:t xml:space="preserve"> to Ludwig’s angina</w:t>
      </w:r>
      <w:r>
        <w:rPr>
          <w:rFonts w:ascii="Times New Roman" w:hAnsi="Times New Roman" w:cs="Times New Roman"/>
        </w:rPr>
        <w:t xml:space="preserve"> (Lin et al., 2009)</w:t>
      </w:r>
      <w:r w:rsidRPr="00EB6CC0">
        <w:rPr>
          <w:rFonts w:ascii="Times New Roman" w:hAnsi="Times New Roman" w:cs="Times New Roman"/>
        </w:rPr>
        <w:t xml:space="preserve">. </w:t>
      </w:r>
      <w:r>
        <w:rPr>
          <w:rFonts w:ascii="Times New Roman" w:hAnsi="Times New Roman" w:cs="Times New Roman"/>
        </w:rPr>
        <w:t>Ludwig’s angina</w:t>
      </w:r>
      <w:r w:rsidRPr="00EB6CC0">
        <w:rPr>
          <w:rFonts w:ascii="Times New Roman" w:hAnsi="Times New Roman" w:cs="Times New Roman"/>
        </w:rPr>
        <w:t xml:space="preserve"> is a </w:t>
      </w:r>
      <w:r>
        <w:rPr>
          <w:rFonts w:ascii="Times New Roman" w:hAnsi="Times New Roman" w:cs="Times New Roman"/>
        </w:rPr>
        <w:t>swiftly</w:t>
      </w:r>
      <w:r w:rsidRPr="00EB6CC0">
        <w:rPr>
          <w:rFonts w:ascii="Times New Roman" w:hAnsi="Times New Roman" w:cs="Times New Roman"/>
        </w:rPr>
        <w:t xml:space="preserve"> progressing cellulitis of the floor of the mouth that </w:t>
      </w:r>
      <w:r>
        <w:rPr>
          <w:rFonts w:ascii="Times New Roman" w:hAnsi="Times New Roman" w:cs="Times New Roman"/>
        </w:rPr>
        <w:t>threatens</w:t>
      </w:r>
      <w:r w:rsidRPr="00EB6CC0">
        <w:rPr>
          <w:rFonts w:ascii="Times New Roman" w:hAnsi="Times New Roman" w:cs="Times New Roman"/>
        </w:rPr>
        <w:t xml:space="preserve"> the airway. One-third of Ludwig’s angina cases occur in children and teenagers</w:t>
      </w:r>
      <w:r w:rsidRPr="009A14C7">
        <w:rPr>
          <w:rFonts w:ascii="Times New Roman" w:hAnsi="Times New Roman" w:cs="Times New Roman"/>
        </w:rPr>
        <w:t xml:space="preserve"> </w:t>
      </w:r>
      <w:r>
        <w:rPr>
          <w:rFonts w:ascii="Times New Roman" w:hAnsi="Times New Roman" w:cs="Times New Roman"/>
        </w:rPr>
        <w:t xml:space="preserve">(Lin et al., 2009). </w:t>
      </w:r>
      <w:r w:rsidRPr="00EB6CC0">
        <w:rPr>
          <w:rFonts w:ascii="Times New Roman" w:hAnsi="Times New Roman" w:cs="Times New Roman"/>
        </w:rPr>
        <w:t xml:space="preserve">The condition is potentially fatal and has a mortality rate of </w:t>
      </w:r>
      <w:r>
        <w:rPr>
          <w:rFonts w:ascii="Times New Roman" w:hAnsi="Times New Roman" w:cs="Times New Roman"/>
        </w:rPr>
        <w:t xml:space="preserve">10-17% in </w:t>
      </w:r>
      <w:proofErr w:type="spellStart"/>
      <w:r>
        <w:rPr>
          <w:rFonts w:ascii="Times New Roman" w:hAnsi="Times New Roman" w:cs="Times New Roman"/>
        </w:rPr>
        <w:t>pediatric</w:t>
      </w:r>
      <w:proofErr w:type="spellEnd"/>
      <w:r>
        <w:rPr>
          <w:rFonts w:ascii="Times New Roman" w:hAnsi="Times New Roman" w:cs="Times New Roman"/>
        </w:rPr>
        <w:t xml:space="preserve"> patients (Lin et al., 2009)</w:t>
      </w:r>
      <w:r w:rsidRPr="00EB6CC0">
        <w:rPr>
          <w:rFonts w:ascii="Times New Roman" w:hAnsi="Times New Roman" w:cs="Times New Roman"/>
        </w:rPr>
        <w:t>. The mortality risk is greater in those with medical co</w:t>
      </w:r>
      <w:r>
        <w:rPr>
          <w:rFonts w:ascii="Times New Roman" w:hAnsi="Times New Roman" w:cs="Times New Roman"/>
        </w:rPr>
        <w:t>ndition</w:t>
      </w:r>
      <w:r w:rsidRPr="00EB6CC0">
        <w:rPr>
          <w:rFonts w:ascii="Times New Roman" w:hAnsi="Times New Roman" w:cs="Times New Roman"/>
        </w:rPr>
        <w:t xml:space="preserve">. Management requires specialist </w:t>
      </w:r>
      <w:r>
        <w:rPr>
          <w:rFonts w:ascii="Times New Roman" w:hAnsi="Times New Roman" w:cs="Times New Roman"/>
        </w:rPr>
        <w:t xml:space="preserve">tertiary </w:t>
      </w:r>
      <w:r w:rsidRPr="00EB6CC0">
        <w:rPr>
          <w:rFonts w:ascii="Times New Roman" w:hAnsi="Times New Roman" w:cs="Times New Roman"/>
        </w:rPr>
        <w:t xml:space="preserve">care, including IV antibiotics, </w:t>
      </w:r>
      <w:r>
        <w:rPr>
          <w:rFonts w:ascii="Times New Roman" w:hAnsi="Times New Roman" w:cs="Times New Roman"/>
        </w:rPr>
        <w:t>maintaining</w:t>
      </w:r>
      <w:r w:rsidRPr="00EB6CC0">
        <w:rPr>
          <w:rFonts w:ascii="Times New Roman" w:hAnsi="Times New Roman" w:cs="Times New Roman"/>
        </w:rPr>
        <w:t xml:space="preserve"> the airway, and drainage.(Davies et al., 2002; Lin et al., 2009). Two American children tragically passed away as a result of complications related to odontogenic infections (Adair, 2007). </w:t>
      </w:r>
    </w:p>
    <w:p w14:paraId="1CA7CD93" w14:textId="77777777" w:rsidR="00F52A23" w:rsidRPr="00EB6CC0" w:rsidRDefault="00F52A23" w:rsidP="00F52A23">
      <w:pPr>
        <w:spacing w:line="480" w:lineRule="auto"/>
        <w:ind w:left="1080"/>
        <w:rPr>
          <w:rFonts w:ascii="Times New Roman" w:hAnsi="Times New Roman" w:cs="Times New Roman"/>
        </w:rPr>
      </w:pPr>
    </w:p>
    <w:p w14:paraId="6C863244" w14:textId="77777777" w:rsidR="00F52A23" w:rsidRDefault="00F52A23" w:rsidP="00F52A23">
      <w:pPr>
        <w:spacing w:line="480" w:lineRule="auto"/>
        <w:ind w:firstLine="720"/>
        <w:rPr>
          <w:rFonts w:ascii="Times New Roman" w:hAnsi="Times New Roman" w:cs="Times New Roman"/>
        </w:rPr>
      </w:pPr>
      <w:r w:rsidRPr="00EB6CC0">
        <w:rPr>
          <w:rFonts w:ascii="Times New Roman" w:hAnsi="Times New Roman" w:cs="Times New Roman"/>
        </w:rPr>
        <w:t xml:space="preserve">Delays in </w:t>
      </w:r>
      <w:r>
        <w:rPr>
          <w:rFonts w:ascii="Times New Roman" w:hAnsi="Times New Roman" w:cs="Times New Roman"/>
        </w:rPr>
        <w:t xml:space="preserve">the </w:t>
      </w:r>
      <w:r w:rsidRPr="00EB6CC0">
        <w:rPr>
          <w:rFonts w:ascii="Times New Roman" w:hAnsi="Times New Roman" w:cs="Times New Roman"/>
        </w:rPr>
        <w:t xml:space="preserve">treatment </w:t>
      </w:r>
      <w:r>
        <w:rPr>
          <w:rFonts w:ascii="Times New Roman" w:hAnsi="Times New Roman" w:cs="Times New Roman"/>
        </w:rPr>
        <w:t xml:space="preserve">of dental caries </w:t>
      </w:r>
      <w:r w:rsidRPr="00EB6CC0">
        <w:rPr>
          <w:rFonts w:ascii="Times New Roman" w:hAnsi="Times New Roman" w:cs="Times New Roman"/>
        </w:rPr>
        <w:t xml:space="preserve">can </w:t>
      </w:r>
      <w:r>
        <w:rPr>
          <w:rFonts w:ascii="Times New Roman" w:hAnsi="Times New Roman" w:cs="Times New Roman"/>
        </w:rPr>
        <w:t>lead to</w:t>
      </w:r>
      <w:r w:rsidRPr="00EB6CC0">
        <w:rPr>
          <w:rFonts w:ascii="Times New Roman" w:hAnsi="Times New Roman" w:cs="Times New Roman"/>
        </w:rPr>
        <w:t xml:space="preserve"> extraction being the only possible treatment</w:t>
      </w:r>
      <w:r>
        <w:rPr>
          <w:rFonts w:ascii="Times New Roman" w:hAnsi="Times New Roman" w:cs="Times New Roman"/>
        </w:rPr>
        <w:t xml:space="preserve"> option</w:t>
      </w:r>
      <w:r w:rsidRPr="00EB6CC0">
        <w:rPr>
          <w:rFonts w:ascii="Times New Roman" w:hAnsi="Times New Roman" w:cs="Times New Roman"/>
        </w:rPr>
        <w:t xml:space="preserve">. </w:t>
      </w:r>
      <w:r>
        <w:rPr>
          <w:rFonts w:ascii="Times New Roman" w:hAnsi="Times New Roman" w:cs="Times New Roman"/>
        </w:rPr>
        <w:t>Subsequently, p</w:t>
      </w:r>
      <w:r w:rsidRPr="00EB6CC0">
        <w:rPr>
          <w:rFonts w:ascii="Times New Roman" w:hAnsi="Times New Roman" w:cs="Times New Roman"/>
        </w:rPr>
        <w:t xml:space="preserve">remature loss of primary molars can cause problems such as </w:t>
      </w:r>
      <w:r w:rsidRPr="00EB6CC0">
        <w:rPr>
          <w:rFonts w:ascii="Times New Roman" w:hAnsi="Times New Roman" w:cs="Times New Roman"/>
        </w:rPr>
        <w:lastRenderedPageBreak/>
        <w:t>mid-line</w:t>
      </w:r>
      <w:r>
        <w:rPr>
          <w:rFonts w:ascii="Times New Roman" w:hAnsi="Times New Roman" w:cs="Times New Roman"/>
        </w:rPr>
        <w:t xml:space="preserve"> deviation</w:t>
      </w:r>
      <w:r w:rsidRPr="00EB6CC0">
        <w:rPr>
          <w:rFonts w:ascii="Times New Roman" w:hAnsi="Times New Roman" w:cs="Times New Roman"/>
        </w:rPr>
        <w:t>, dental crowding, impaction of permanent teeth</w:t>
      </w:r>
      <w:r>
        <w:rPr>
          <w:rFonts w:ascii="Times New Roman" w:hAnsi="Times New Roman" w:cs="Times New Roman"/>
        </w:rPr>
        <w:t>,</w:t>
      </w:r>
      <w:r w:rsidRPr="00EB6CC0">
        <w:rPr>
          <w:rFonts w:ascii="Times New Roman" w:hAnsi="Times New Roman" w:cs="Times New Roman"/>
        </w:rPr>
        <w:t xml:space="preserve"> or ectopic eruption of permanent teeth, causing a crossbite</w:t>
      </w:r>
      <w:r>
        <w:rPr>
          <w:rFonts w:ascii="Times New Roman" w:hAnsi="Times New Roman" w:cs="Times New Roman"/>
        </w:rPr>
        <w:t xml:space="preserve"> (Zou et al., 2018)</w:t>
      </w:r>
      <w:r w:rsidRPr="00EB6CC0">
        <w:rPr>
          <w:rFonts w:ascii="Times New Roman" w:hAnsi="Times New Roman" w:cs="Times New Roman"/>
        </w:rPr>
        <w:t xml:space="preserve">. </w:t>
      </w:r>
    </w:p>
    <w:p w14:paraId="73434330" w14:textId="77777777" w:rsidR="00F52A23" w:rsidRDefault="00F52A23" w:rsidP="00F52A23">
      <w:pPr>
        <w:spacing w:line="480" w:lineRule="auto"/>
        <w:ind w:firstLine="720"/>
        <w:rPr>
          <w:rFonts w:ascii="Times New Roman" w:hAnsi="Times New Roman" w:cs="Times New Roman"/>
        </w:rPr>
      </w:pPr>
      <w:r w:rsidRPr="00EB6CC0">
        <w:rPr>
          <w:rFonts w:ascii="Times New Roman" w:hAnsi="Times New Roman" w:cs="Times New Roman"/>
        </w:rPr>
        <w:t xml:space="preserve">Several studies have revealed an association between ECC and failure to thrive. </w:t>
      </w:r>
      <w:proofErr w:type="spellStart"/>
      <w:r w:rsidRPr="00EB6CC0">
        <w:rPr>
          <w:rFonts w:ascii="Times New Roman" w:hAnsi="Times New Roman" w:cs="Times New Roman"/>
        </w:rPr>
        <w:t>Acs</w:t>
      </w:r>
      <w:proofErr w:type="spellEnd"/>
      <w:r w:rsidRPr="00EB6CC0">
        <w:rPr>
          <w:rFonts w:ascii="Times New Roman" w:hAnsi="Times New Roman" w:cs="Times New Roman"/>
        </w:rPr>
        <w:t xml:space="preserve"> et al. (199</w:t>
      </w:r>
      <w:r>
        <w:rPr>
          <w:rFonts w:ascii="Times New Roman" w:hAnsi="Times New Roman" w:cs="Times New Roman"/>
        </w:rPr>
        <w:t>9</w:t>
      </w:r>
      <w:r w:rsidRPr="00EB6CC0">
        <w:rPr>
          <w:rFonts w:ascii="Times New Roman" w:hAnsi="Times New Roman" w:cs="Times New Roman"/>
        </w:rPr>
        <w:t>) found that children with “nursing caries” weighed substantially less than controls (approx. 1kg less)</w:t>
      </w:r>
      <w:r>
        <w:rPr>
          <w:rFonts w:ascii="Times New Roman" w:hAnsi="Times New Roman" w:cs="Times New Roman"/>
        </w:rPr>
        <w:t>,</w:t>
      </w:r>
      <w:r w:rsidRPr="00EB6CC0">
        <w:rPr>
          <w:rFonts w:ascii="Times New Roman" w:hAnsi="Times New Roman" w:cs="Times New Roman"/>
        </w:rPr>
        <w:t xml:space="preserve"> and were a lot more likely to weigh </w:t>
      </w:r>
      <w:r>
        <w:rPr>
          <w:rFonts w:ascii="Times New Roman" w:hAnsi="Times New Roman" w:cs="Times New Roman"/>
        </w:rPr>
        <w:t>less than eighty percent</w:t>
      </w:r>
      <w:r w:rsidRPr="00EB6CC0">
        <w:rPr>
          <w:rFonts w:ascii="Times New Roman" w:hAnsi="Times New Roman" w:cs="Times New Roman"/>
        </w:rPr>
        <w:t xml:space="preserve"> of their ideal body weight. Clarke et al. (2006) showed that S-ECC’s association with </w:t>
      </w:r>
      <w:proofErr w:type="spellStart"/>
      <w:r>
        <w:rPr>
          <w:rFonts w:ascii="Times New Roman" w:hAnsi="Times New Roman" w:cs="Times New Roman"/>
        </w:rPr>
        <w:t>anemia</w:t>
      </w:r>
      <w:proofErr w:type="spellEnd"/>
      <w:r w:rsidRPr="00EB6CC0">
        <w:rPr>
          <w:rFonts w:ascii="Times New Roman" w:hAnsi="Times New Roman" w:cs="Times New Roman"/>
        </w:rPr>
        <w:t xml:space="preserve"> is significant. This is important as a chronic iron deficiency in infancy is linked with impaired brain development and function. This can cause poor school performance. Sadly the scientific literature shows that cognitive scores and </w:t>
      </w:r>
      <w:proofErr w:type="spellStart"/>
      <w:r w:rsidRPr="00EB6CC0">
        <w:rPr>
          <w:rFonts w:ascii="Times New Roman" w:hAnsi="Times New Roman" w:cs="Times New Roman"/>
        </w:rPr>
        <w:t>behavior</w:t>
      </w:r>
      <w:proofErr w:type="spellEnd"/>
      <w:r w:rsidRPr="00EB6CC0">
        <w:rPr>
          <w:rFonts w:ascii="Times New Roman" w:hAnsi="Times New Roman" w:cs="Times New Roman"/>
        </w:rPr>
        <w:t xml:space="preserve"> do not</w:t>
      </w:r>
      <w:r>
        <w:rPr>
          <w:rFonts w:ascii="Times New Roman" w:hAnsi="Times New Roman" w:cs="Times New Roman"/>
        </w:rPr>
        <w:t xml:space="preserve"> get better</w:t>
      </w:r>
      <w:r w:rsidRPr="00EB6CC0">
        <w:rPr>
          <w:rFonts w:ascii="Times New Roman" w:hAnsi="Times New Roman" w:cs="Times New Roman"/>
        </w:rPr>
        <w:t>, even after iron supplementation</w:t>
      </w:r>
      <w:r>
        <w:rPr>
          <w:rFonts w:ascii="Times New Roman" w:hAnsi="Times New Roman" w:cs="Times New Roman"/>
        </w:rPr>
        <w:t>,</w:t>
      </w:r>
      <w:r w:rsidRPr="00EB6CC0">
        <w:rPr>
          <w:rFonts w:ascii="Times New Roman" w:hAnsi="Times New Roman" w:cs="Times New Roman"/>
        </w:rPr>
        <w:t xml:space="preserve"> if chronic iron deficiency occurs during infancy</w:t>
      </w:r>
      <w:r>
        <w:rPr>
          <w:rFonts w:ascii="Times New Roman" w:hAnsi="Times New Roman" w:cs="Times New Roman"/>
        </w:rPr>
        <w:t xml:space="preserve"> period</w:t>
      </w:r>
      <w:r w:rsidRPr="00EB6CC0">
        <w:rPr>
          <w:rFonts w:ascii="Times New Roman" w:hAnsi="Times New Roman" w:cs="Times New Roman"/>
        </w:rPr>
        <w:t xml:space="preserve"> (Pollitt, 2000).</w:t>
      </w:r>
      <w:r>
        <w:rPr>
          <w:rFonts w:ascii="Times New Roman" w:hAnsi="Times New Roman" w:cs="Times New Roman"/>
        </w:rPr>
        <w:t xml:space="preserve"> </w:t>
      </w:r>
      <w:r w:rsidRPr="00EB6CC0">
        <w:rPr>
          <w:rFonts w:ascii="Times New Roman" w:hAnsi="Times New Roman" w:cs="Times New Roman"/>
        </w:rPr>
        <w:t>Several papers have reported that chronic inflammation, such as from an abscess, can initiate inhibition of erythropoiesis, which leads to ‘</w:t>
      </w:r>
      <w:proofErr w:type="spellStart"/>
      <w:r>
        <w:rPr>
          <w:rFonts w:ascii="Times New Roman" w:hAnsi="Times New Roman" w:cs="Times New Roman"/>
        </w:rPr>
        <w:t>anemia</w:t>
      </w:r>
      <w:proofErr w:type="spellEnd"/>
      <w:r w:rsidRPr="00EB6CC0">
        <w:rPr>
          <w:rFonts w:ascii="Times New Roman" w:hAnsi="Times New Roman" w:cs="Times New Roman"/>
        </w:rPr>
        <w:t xml:space="preserve"> of chronic disease’ (Mea</w:t>
      </w:r>
      <w:r>
        <w:rPr>
          <w:rFonts w:ascii="Times New Roman" w:hAnsi="Times New Roman" w:cs="Times New Roman"/>
        </w:rPr>
        <w:t>n</w:t>
      </w:r>
      <w:r w:rsidRPr="00EB6CC0">
        <w:rPr>
          <w:rFonts w:ascii="Times New Roman" w:hAnsi="Times New Roman" w:cs="Times New Roman"/>
        </w:rPr>
        <w:t xml:space="preserve">s, 2003; </w:t>
      </w:r>
      <w:proofErr w:type="spellStart"/>
      <w:r w:rsidRPr="00EB6CC0">
        <w:rPr>
          <w:rFonts w:ascii="Times New Roman" w:hAnsi="Times New Roman" w:cs="Times New Roman"/>
        </w:rPr>
        <w:t>Sheiham</w:t>
      </w:r>
      <w:proofErr w:type="spellEnd"/>
      <w:r w:rsidRPr="00EB6CC0">
        <w:rPr>
          <w:rFonts w:ascii="Times New Roman" w:hAnsi="Times New Roman" w:cs="Times New Roman"/>
        </w:rPr>
        <w:t xml:space="preserve">, 2006). Pain due to ECC may also lead to failure to thrive due to reduced </w:t>
      </w:r>
      <w:r>
        <w:rPr>
          <w:rFonts w:ascii="Times New Roman" w:hAnsi="Times New Roman" w:cs="Times New Roman"/>
        </w:rPr>
        <w:t>food intake</w:t>
      </w:r>
      <w:r w:rsidRPr="00EB6CC0">
        <w:rPr>
          <w:rFonts w:ascii="Times New Roman" w:hAnsi="Times New Roman" w:cs="Times New Roman"/>
        </w:rPr>
        <w:t xml:space="preserve"> and disturbed sleep</w:t>
      </w:r>
      <w:r>
        <w:rPr>
          <w:rFonts w:ascii="Times New Roman" w:hAnsi="Times New Roman" w:cs="Times New Roman"/>
        </w:rPr>
        <w:t xml:space="preserve"> which in turn affects</w:t>
      </w:r>
      <w:r w:rsidRPr="00EB6CC0">
        <w:rPr>
          <w:rFonts w:ascii="Times New Roman" w:hAnsi="Times New Roman" w:cs="Times New Roman"/>
        </w:rPr>
        <w:t xml:space="preserve"> growth (</w:t>
      </w:r>
      <w:proofErr w:type="spellStart"/>
      <w:r w:rsidRPr="00EB6CC0">
        <w:rPr>
          <w:rFonts w:ascii="Times New Roman" w:hAnsi="Times New Roman" w:cs="Times New Roman"/>
        </w:rPr>
        <w:t>Sheiham</w:t>
      </w:r>
      <w:proofErr w:type="spellEnd"/>
      <w:r w:rsidRPr="00EB6CC0">
        <w:rPr>
          <w:rFonts w:ascii="Times New Roman" w:hAnsi="Times New Roman" w:cs="Times New Roman"/>
        </w:rPr>
        <w:t>, 2006).</w:t>
      </w:r>
      <w:r>
        <w:rPr>
          <w:rFonts w:ascii="Times New Roman" w:hAnsi="Times New Roman" w:cs="Times New Roman"/>
        </w:rPr>
        <w:t xml:space="preserve"> </w:t>
      </w:r>
    </w:p>
    <w:p w14:paraId="767580FE" w14:textId="77777777" w:rsidR="00F52A23" w:rsidRDefault="00F52A23" w:rsidP="00F52A23">
      <w:pPr>
        <w:spacing w:line="480" w:lineRule="auto"/>
        <w:rPr>
          <w:rFonts w:ascii="Times New Roman" w:hAnsi="Times New Roman" w:cs="Times New Roman"/>
        </w:rPr>
      </w:pPr>
    </w:p>
    <w:p w14:paraId="14E29A85" w14:textId="77777777" w:rsidR="00F52A23" w:rsidRPr="00EB6CC0" w:rsidRDefault="00F52A23" w:rsidP="00F52A23">
      <w:pPr>
        <w:spacing w:line="480" w:lineRule="auto"/>
        <w:ind w:firstLine="720"/>
        <w:rPr>
          <w:rFonts w:ascii="Times New Roman" w:hAnsi="Times New Roman" w:cs="Times New Roman"/>
        </w:rPr>
      </w:pPr>
      <w:proofErr w:type="spellStart"/>
      <w:r w:rsidRPr="00EB6CC0">
        <w:rPr>
          <w:rFonts w:ascii="Times New Roman" w:hAnsi="Times New Roman" w:cs="Times New Roman"/>
        </w:rPr>
        <w:t>Blumenshine</w:t>
      </w:r>
      <w:proofErr w:type="spellEnd"/>
      <w:r w:rsidRPr="00EB6CC0">
        <w:rPr>
          <w:rFonts w:ascii="Times New Roman" w:hAnsi="Times New Roman" w:cs="Times New Roman"/>
        </w:rPr>
        <w:t xml:space="preserve"> et al. (2008) </w:t>
      </w:r>
      <w:r>
        <w:rPr>
          <w:rFonts w:ascii="Times New Roman" w:hAnsi="Times New Roman" w:cs="Times New Roman"/>
        </w:rPr>
        <w:t>investigated t</w:t>
      </w:r>
      <w:r w:rsidRPr="00EB6CC0">
        <w:rPr>
          <w:rFonts w:ascii="Times New Roman" w:hAnsi="Times New Roman" w:cs="Times New Roman"/>
        </w:rPr>
        <w:t xml:space="preserve">he relationship </w:t>
      </w:r>
      <w:r>
        <w:rPr>
          <w:rFonts w:ascii="Times New Roman" w:hAnsi="Times New Roman" w:cs="Times New Roman"/>
        </w:rPr>
        <w:t>between</w:t>
      </w:r>
      <w:r w:rsidRPr="00EB6CC0">
        <w:rPr>
          <w:rFonts w:ascii="Times New Roman" w:hAnsi="Times New Roman" w:cs="Times New Roman"/>
        </w:rPr>
        <w:t xml:space="preserve"> oral health status and school performance was examined while accounting for controlled variables. They found that </w:t>
      </w:r>
      <w:r>
        <w:rPr>
          <w:rFonts w:ascii="Times New Roman" w:hAnsi="Times New Roman" w:cs="Times New Roman"/>
        </w:rPr>
        <w:t>p</w:t>
      </w:r>
      <w:r w:rsidRPr="00EB6CC0">
        <w:rPr>
          <w:rFonts w:ascii="Times New Roman" w:hAnsi="Times New Roman" w:cs="Times New Roman"/>
        </w:rPr>
        <w:t xml:space="preserve">arents were </w:t>
      </w:r>
      <w:r>
        <w:rPr>
          <w:rFonts w:ascii="Times New Roman" w:hAnsi="Times New Roman" w:cs="Times New Roman"/>
        </w:rPr>
        <w:t>over two</w:t>
      </w:r>
      <w:r w:rsidRPr="00EB6CC0">
        <w:rPr>
          <w:rFonts w:ascii="Times New Roman" w:hAnsi="Times New Roman" w:cs="Times New Roman"/>
        </w:rPr>
        <w:t xml:space="preserve"> times more likely to report poor </w:t>
      </w:r>
      <w:r>
        <w:rPr>
          <w:rFonts w:ascii="Times New Roman" w:hAnsi="Times New Roman" w:cs="Times New Roman"/>
        </w:rPr>
        <w:t xml:space="preserve">academic </w:t>
      </w:r>
      <w:r w:rsidRPr="00EB6CC0">
        <w:rPr>
          <w:rFonts w:ascii="Times New Roman" w:hAnsi="Times New Roman" w:cs="Times New Roman"/>
        </w:rPr>
        <w:t xml:space="preserve">performance when a child had poor oral health in addition to general health. Children with either poor oral or general health were </w:t>
      </w:r>
      <w:r>
        <w:rPr>
          <w:rFonts w:ascii="Times New Roman" w:hAnsi="Times New Roman" w:cs="Times New Roman"/>
        </w:rPr>
        <w:t xml:space="preserve">nearly one and a half </w:t>
      </w:r>
      <w:r w:rsidRPr="00EB6CC0">
        <w:rPr>
          <w:rFonts w:ascii="Times New Roman" w:hAnsi="Times New Roman" w:cs="Times New Roman"/>
        </w:rPr>
        <w:t>times more likely to have a report of poor school performance</w:t>
      </w:r>
      <w:r>
        <w:rPr>
          <w:rFonts w:ascii="Times New Roman" w:hAnsi="Times New Roman" w:cs="Times New Roman"/>
        </w:rPr>
        <w:t xml:space="preserve">. </w:t>
      </w:r>
      <w:r w:rsidRPr="00EB6CC0">
        <w:rPr>
          <w:rFonts w:ascii="Times New Roman" w:hAnsi="Times New Roman" w:cs="Times New Roman"/>
        </w:rPr>
        <w:t xml:space="preserve"> (Finucane 2012).</w:t>
      </w:r>
      <w:r>
        <w:rPr>
          <w:rFonts w:ascii="Times New Roman" w:hAnsi="Times New Roman" w:cs="Times New Roman"/>
        </w:rPr>
        <w:t xml:space="preserve"> </w:t>
      </w:r>
      <w:r w:rsidRPr="00EB6CC0">
        <w:rPr>
          <w:rFonts w:ascii="Times New Roman" w:hAnsi="Times New Roman" w:cs="Times New Roman"/>
        </w:rPr>
        <w:t xml:space="preserve">A study by Jackson et al. 2011 </w:t>
      </w:r>
      <w:r>
        <w:rPr>
          <w:rFonts w:ascii="Times New Roman" w:hAnsi="Times New Roman" w:cs="Times New Roman"/>
        </w:rPr>
        <w:t xml:space="preserve">also </w:t>
      </w:r>
      <w:r w:rsidRPr="00EB6CC0">
        <w:rPr>
          <w:rFonts w:ascii="Times New Roman" w:hAnsi="Times New Roman" w:cs="Times New Roman"/>
        </w:rPr>
        <w:t xml:space="preserve">found that children with poorer oral health status were more likely to </w:t>
      </w:r>
      <w:r>
        <w:rPr>
          <w:rFonts w:ascii="Times New Roman" w:hAnsi="Times New Roman" w:cs="Times New Roman"/>
        </w:rPr>
        <w:t xml:space="preserve">suffer from </w:t>
      </w:r>
      <w:r w:rsidRPr="00EB6CC0">
        <w:rPr>
          <w:rFonts w:ascii="Times New Roman" w:hAnsi="Times New Roman" w:cs="Times New Roman"/>
        </w:rPr>
        <w:t xml:space="preserve">dental pain, miss </w:t>
      </w:r>
      <w:r>
        <w:rPr>
          <w:rFonts w:ascii="Times New Roman" w:hAnsi="Times New Roman" w:cs="Times New Roman"/>
        </w:rPr>
        <w:t xml:space="preserve">more </w:t>
      </w:r>
      <w:r w:rsidRPr="00EB6CC0">
        <w:rPr>
          <w:rFonts w:ascii="Times New Roman" w:hAnsi="Times New Roman" w:cs="Times New Roman"/>
        </w:rPr>
        <w:t xml:space="preserve">school, and perform </w:t>
      </w:r>
      <w:r>
        <w:rPr>
          <w:rFonts w:ascii="Times New Roman" w:hAnsi="Times New Roman" w:cs="Times New Roman"/>
        </w:rPr>
        <w:t>badly</w:t>
      </w:r>
      <w:r w:rsidRPr="00EB6CC0">
        <w:rPr>
          <w:rFonts w:ascii="Times New Roman" w:hAnsi="Times New Roman" w:cs="Times New Roman"/>
        </w:rPr>
        <w:t xml:space="preserve"> in school. Their findings caused them to suggest that improving children’s oral health status may </w:t>
      </w:r>
      <w:r>
        <w:rPr>
          <w:rFonts w:ascii="Times New Roman" w:hAnsi="Times New Roman" w:cs="Times New Roman"/>
        </w:rPr>
        <w:t>be instrumental</w:t>
      </w:r>
      <w:r w:rsidRPr="00EB6CC0">
        <w:rPr>
          <w:rFonts w:ascii="Times New Roman" w:hAnsi="Times New Roman" w:cs="Times New Roman"/>
        </w:rPr>
        <w:t xml:space="preserve"> to </w:t>
      </w:r>
      <w:r>
        <w:rPr>
          <w:rFonts w:ascii="Times New Roman" w:hAnsi="Times New Roman" w:cs="Times New Roman"/>
        </w:rPr>
        <w:t>improving</w:t>
      </w:r>
      <w:r w:rsidRPr="00EB6CC0">
        <w:rPr>
          <w:rFonts w:ascii="Times New Roman" w:hAnsi="Times New Roman" w:cs="Times New Roman"/>
        </w:rPr>
        <w:t xml:space="preserve"> their education</w:t>
      </w:r>
      <w:r>
        <w:rPr>
          <w:rFonts w:ascii="Times New Roman" w:hAnsi="Times New Roman" w:cs="Times New Roman"/>
        </w:rPr>
        <w:t xml:space="preserve"> </w:t>
      </w:r>
      <w:r w:rsidRPr="00EB6CC0">
        <w:rPr>
          <w:rFonts w:ascii="Times New Roman" w:hAnsi="Times New Roman" w:cs="Times New Roman"/>
        </w:rPr>
        <w:t>(Jackson et al., 2011).</w:t>
      </w:r>
      <w:r>
        <w:rPr>
          <w:rFonts w:ascii="Times New Roman" w:hAnsi="Times New Roman" w:cs="Times New Roman"/>
        </w:rPr>
        <w:t xml:space="preserve"> </w:t>
      </w:r>
      <w:r w:rsidRPr="00EB6CC0">
        <w:rPr>
          <w:rFonts w:ascii="Times New Roman" w:hAnsi="Times New Roman" w:cs="Times New Roman"/>
        </w:rPr>
        <w:t>Pain due to ECC can lead to medical problems due to the inappropriate use of over-the-counter</w:t>
      </w:r>
      <w:r>
        <w:rPr>
          <w:rFonts w:ascii="Times New Roman" w:hAnsi="Times New Roman" w:cs="Times New Roman"/>
        </w:rPr>
        <w:t xml:space="preserve"> </w:t>
      </w:r>
      <w:r>
        <w:rPr>
          <w:rFonts w:ascii="Times New Roman" w:hAnsi="Times New Roman" w:cs="Times New Roman"/>
        </w:rPr>
        <w:lastRenderedPageBreak/>
        <w:t>pain</w:t>
      </w:r>
      <w:r w:rsidRPr="00EB6CC0">
        <w:rPr>
          <w:rFonts w:ascii="Times New Roman" w:hAnsi="Times New Roman" w:cs="Times New Roman"/>
        </w:rPr>
        <w:t xml:space="preserve"> medications</w:t>
      </w:r>
      <w:r>
        <w:rPr>
          <w:rFonts w:ascii="Times New Roman" w:hAnsi="Times New Roman" w:cs="Times New Roman"/>
        </w:rPr>
        <w:t xml:space="preserve"> which can</w:t>
      </w:r>
      <w:r w:rsidRPr="00EB6CC0">
        <w:rPr>
          <w:rFonts w:ascii="Times New Roman" w:hAnsi="Times New Roman" w:cs="Times New Roman"/>
        </w:rPr>
        <w:t xml:space="preserve"> lead to the need for E.D. visits and possibly admission. Acetaminophen is commonly used to manage </w:t>
      </w:r>
      <w:r>
        <w:rPr>
          <w:rFonts w:ascii="Times New Roman" w:hAnsi="Times New Roman" w:cs="Times New Roman"/>
        </w:rPr>
        <w:t xml:space="preserve">decay- </w:t>
      </w:r>
      <w:r w:rsidRPr="00EB6CC0">
        <w:rPr>
          <w:rFonts w:ascii="Times New Roman" w:hAnsi="Times New Roman" w:cs="Times New Roman"/>
        </w:rPr>
        <w:t xml:space="preserve">related pain in children. Hepatotoxicity </w:t>
      </w:r>
      <w:r>
        <w:rPr>
          <w:rFonts w:ascii="Times New Roman" w:hAnsi="Times New Roman" w:cs="Times New Roman"/>
        </w:rPr>
        <w:t xml:space="preserve">may occur </w:t>
      </w:r>
      <w:r w:rsidRPr="00EB6CC0">
        <w:rPr>
          <w:rFonts w:ascii="Times New Roman" w:hAnsi="Times New Roman" w:cs="Times New Roman"/>
        </w:rPr>
        <w:t xml:space="preserve">due to excessive </w:t>
      </w:r>
      <w:r>
        <w:rPr>
          <w:rFonts w:ascii="Times New Roman" w:hAnsi="Times New Roman" w:cs="Times New Roman"/>
        </w:rPr>
        <w:t>ingestion</w:t>
      </w:r>
      <w:r w:rsidRPr="00EB6CC0">
        <w:rPr>
          <w:rFonts w:ascii="Times New Roman" w:hAnsi="Times New Roman" w:cs="Times New Roman"/>
        </w:rPr>
        <w:t xml:space="preserve"> of acetaminophen </w:t>
      </w:r>
      <w:r>
        <w:rPr>
          <w:rFonts w:ascii="Times New Roman" w:hAnsi="Times New Roman" w:cs="Times New Roman"/>
        </w:rPr>
        <w:t xml:space="preserve">given </w:t>
      </w:r>
      <w:r w:rsidRPr="00EB6CC0">
        <w:rPr>
          <w:rFonts w:ascii="Times New Roman" w:hAnsi="Times New Roman" w:cs="Times New Roman"/>
        </w:rPr>
        <w:t xml:space="preserve">by parents to control their child’s </w:t>
      </w:r>
      <w:r>
        <w:rPr>
          <w:rFonts w:ascii="Times New Roman" w:hAnsi="Times New Roman" w:cs="Times New Roman"/>
        </w:rPr>
        <w:t xml:space="preserve">dental </w:t>
      </w:r>
      <w:r w:rsidRPr="00EB6CC0">
        <w:rPr>
          <w:rFonts w:ascii="Times New Roman" w:hAnsi="Times New Roman" w:cs="Times New Roman"/>
        </w:rPr>
        <w:t xml:space="preserve">pain. This is a growing concern in </w:t>
      </w:r>
      <w:proofErr w:type="spellStart"/>
      <w:r>
        <w:rPr>
          <w:rFonts w:ascii="Times New Roman" w:hAnsi="Times New Roman" w:cs="Times New Roman"/>
        </w:rPr>
        <w:t>pediatric</w:t>
      </w:r>
      <w:proofErr w:type="spellEnd"/>
      <w:r w:rsidRPr="00EB6CC0">
        <w:rPr>
          <w:rFonts w:ascii="Times New Roman" w:hAnsi="Times New Roman" w:cs="Times New Roman"/>
        </w:rPr>
        <w:t xml:space="preserve"> emergency medical care (</w:t>
      </w:r>
      <w:proofErr w:type="spellStart"/>
      <w:r w:rsidRPr="00EB6CC0">
        <w:rPr>
          <w:rFonts w:ascii="Times New Roman" w:hAnsi="Times New Roman" w:cs="Times New Roman"/>
        </w:rPr>
        <w:t>Casamassimo</w:t>
      </w:r>
      <w:proofErr w:type="spellEnd"/>
      <w:r w:rsidRPr="00EB6CC0">
        <w:rPr>
          <w:rFonts w:ascii="Times New Roman" w:hAnsi="Times New Roman" w:cs="Times New Roman"/>
        </w:rPr>
        <w:t xml:space="preserve"> et al., 2009; Squires et al., 2006).</w:t>
      </w:r>
    </w:p>
    <w:p w14:paraId="544E98BD" w14:textId="77777777" w:rsidR="00F52A23" w:rsidRPr="00EB6CC0" w:rsidRDefault="00F52A23" w:rsidP="00F52A23">
      <w:pPr>
        <w:spacing w:line="480" w:lineRule="auto"/>
        <w:rPr>
          <w:rFonts w:ascii="Times New Roman" w:hAnsi="Times New Roman" w:cs="Times New Roman"/>
          <w:lang w:val="en-US"/>
        </w:rPr>
      </w:pPr>
    </w:p>
    <w:p w14:paraId="66465BE1" w14:textId="77777777" w:rsidR="00F52A23" w:rsidRPr="00327793" w:rsidRDefault="00F52A23" w:rsidP="00F52A23">
      <w:pPr>
        <w:spacing w:line="480" w:lineRule="auto"/>
        <w:rPr>
          <w:rFonts w:ascii="Times New Roman" w:hAnsi="Times New Roman" w:cs="Times New Roman"/>
        </w:rPr>
      </w:pPr>
    </w:p>
    <w:p w14:paraId="343FC30C" w14:textId="77777777" w:rsidR="00F52A23" w:rsidRPr="00327793" w:rsidRDefault="00F52A23" w:rsidP="00F52A23">
      <w:pPr>
        <w:spacing w:line="480" w:lineRule="auto"/>
        <w:rPr>
          <w:rFonts w:ascii="Times New Roman" w:hAnsi="Times New Roman" w:cs="Times New Roman"/>
          <w:b/>
          <w:bCs/>
          <w:lang w:val="en-US"/>
        </w:rPr>
      </w:pPr>
      <w:proofErr w:type="gramStart"/>
      <w:r w:rsidRPr="00327793">
        <w:rPr>
          <w:rFonts w:ascii="Times New Roman" w:hAnsi="Times New Roman" w:cs="Times New Roman"/>
          <w:b/>
          <w:bCs/>
          <w:lang w:val="en-US"/>
        </w:rPr>
        <w:t>II.</w:t>
      </w:r>
      <w:r>
        <w:rPr>
          <w:rFonts w:ascii="Times New Roman" w:hAnsi="Times New Roman" w:cs="Times New Roman"/>
          <w:b/>
          <w:bCs/>
          <w:lang w:val="en-US"/>
        </w:rPr>
        <w:t xml:space="preserve">B </w:t>
      </w:r>
      <w:r w:rsidRPr="00327793">
        <w:rPr>
          <w:rFonts w:ascii="Times New Roman" w:hAnsi="Times New Roman" w:cs="Times New Roman"/>
          <w:b/>
          <w:bCs/>
          <w:lang w:val="en-US"/>
        </w:rPr>
        <w:t xml:space="preserve"> Medicaid</w:t>
      </w:r>
      <w:proofErr w:type="gramEnd"/>
      <w:r w:rsidRPr="00327793">
        <w:rPr>
          <w:rFonts w:ascii="Times New Roman" w:hAnsi="Times New Roman" w:cs="Times New Roman"/>
          <w:b/>
          <w:bCs/>
          <w:lang w:val="en-US"/>
        </w:rPr>
        <w:t xml:space="preserve">/CHIP </w:t>
      </w:r>
    </w:p>
    <w:p w14:paraId="0D2A63F3" w14:textId="77777777" w:rsidR="00F52A23" w:rsidRPr="0065417E" w:rsidRDefault="00F52A23" w:rsidP="00F52A23">
      <w:pPr>
        <w:spacing w:line="480" w:lineRule="auto"/>
        <w:rPr>
          <w:rFonts w:ascii="Times New Roman" w:hAnsi="Times New Roman" w:cs="Times New Roman"/>
          <w:b/>
          <w:bCs/>
          <w:i/>
          <w:iCs/>
          <w:lang w:val="en-US"/>
        </w:rPr>
      </w:pPr>
    </w:p>
    <w:p w14:paraId="2E492AC9" w14:textId="77777777" w:rsidR="00F52A23" w:rsidRPr="00EB6CC0" w:rsidRDefault="00F52A23" w:rsidP="00F52A23">
      <w:pPr>
        <w:spacing w:line="480" w:lineRule="auto"/>
        <w:ind w:firstLine="720"/>
        <w:rPr>
          <w:rFonts w:ascii="Times New Roman" w:hAnsi="Times New Roman" w:cs="Times New Roman"/>
          <w:lang w:val="en-US"/>
        </w:rPr>
      </w:pPr>
      <w:r w:rsidRPr="00EB6CC0">
        <w:rPr>
          <w:rFonts w:ascii="Times New Roman" w:hAnsi="Times New Roman" w:cs="Times New Roman"/>
          <w:lang w:val="en-US"/>
        </w:rPr>
        <w:t xml:space="preserve">One of the main </w:t>
      </w:r>
      <w:r>
        <w:rPr>
          <w:rFonts w:ascii="Times New Roman" w:hAnsi="Times New Roman" w:cs="Times New Roman"/>
          <w:lang w:val="en-US"/>
        </w:rPr>
        <w:t>obstacles</w:t>
      </w:r>
      <w:r w:rsidRPr="00EB6CC0">
        <w:rPr>
          <w:rFonts w:ascii="Times New Roman" w:hAnsi="Times New Roman" w:cs="Times New Roman"/>
          <w:lang w:val="en-US"/>
        </w:rPr>
        <w:t xml:space="preserve"> to children achieving </w:t>
      </w:r>
      <w:r>
        <w:rPr>
          <w:rFonts w:ascii="Times New Roman" w:hAnsi="Times New Roman" w:cs="Times New Roman"/>
          <w:lang w:val="en-US"/>
        </w:rPr>
        <w:t>ideal</w:t>
      </w:r>
      <w:r w:rsidRPr="00EB6CC0">
        <w:rPr>
          <w:rFonts w:ascii="Times New Roman" w:hAnsi="Times New Roman" w:cs="Times New Roman"/>
          <w:lang w:val="en-US"/>
        </w:rPr>
        <w:t xml:space="preserve"> oral health is limited access to dental health services (</w:t>
      </w:r>
      <w:r>
        <w:rPr>
          <w:rFonts w:ascii="Times New Roman" w:hAnsi="Times New Roman" w:cs="Times New Roman"/>
          <w:lang w:val="en-US"/>
        </w:rPr>
        <w:t>Amin</w:t>
      </w:r>
      <w:r w:rsidRPr="00EB6CC0">
        <w:rPr>
          <w:rFonts w:ascii="Times New Roman" w:hAnsi="Times New Roman" w:cs="Times New Roman"/>
          <w:lang w:val="en-US"/>
        </w:rPr>
        <w:t xml:space="preserve"> et al. 2014). Barriers to access</w:t>
      </w:r>
      <w:r>
        <w:rPr>
          <w:rFonts w:ascii="Times New Roman" w:hAnsi="Times New Roman" w:cs="Times New Roman"/>
          <w:lang w:val="en-US"/>
        </w:rPr>
        <w:t>ing</w:t>
      </w:r>
      <w:r w:rsidRPr="00EB6CC0">
        <w:rPr>
          <w:rFonts w:ascii="Times New Roman" w:hAnsi="Times New Roman" w:cs="Times New Roman"/>
          <w:lang w:val="en-US"/>
        </w:rPr>
        <w:t xml:space="preserve"> healthcare services are multifactorial</w:t>
      </w:r>
      <w:r>
        <w:rPr>
          <w:rFonts w:ascii="Times New Roman" w:hAnsi="Times New Roman" w:cs="Times New Roman"/>
          <w:lang w:val="en-US"/>
        </w:rPr>
        <w:t>, and include factors operating at the</w:t>
      </w:r>
      <w:r w:rsidRPr="00EB6CC0">
        <w:rPr>
          <w:rFonts w:ascii="Times New Roman" w:hAnsi="Times New Roman" w:cs="Times New Roman"/>
          <w:lang w:val="en-US"/>
        </w:rPr>
        <w:t xml:space="preserve"> patient, provider, and system</w:t>
      </w:r>
      <w:r>
        <w:rPr>
          <w:rFonts w:ascii="Times New Roman" w:hAnsi="Times New Roman" w:cs="Times New Roman"/>
          <w:lang w:val="en-US"/>
        </w:rPr>
        <w:t xml:space="preserve"> levels</w:t>
      </w:r>
      <w:r w:rsidRPr="00EB6CC0">
        <w:rPr>
          <w:rFonts w:ascii="Times New Roman" w:hAnsi="Times New Roman" w:cs="Times New Roman"/>
          <w:lang w:val="en-US"/>
        </w:rPr>
        <w:t xml:space="preserve"> (</w:t>
      </w:r>
      <w:proofErr w:type="gramStart"/>
      <w:r>
        <w:rPr>
          <w:rFonts w:ascii="Times New Roman" w:hAnsi="Times New Roman" w:cs="Times New Roman"/>
          <w:lang w:val="en-US"/>
        </w:rPr>
        <w:t xml:space="preserve">Amin </w:t>
      </w:r>
      <w:r w:rsidRPr="00EB6CC0">
        <w:rPr>
          <w:rFonts w:ascii="Times New Roman" w:hAnsi="Times New Roman" w:cs="Times New Roman"/>
          <w:lang w:val="en-US"/>
        </w:rPr>
        <w:t xml:space="preserve"> et al.</w:t>
      </w:r>
      <w:proofErr w:type="gramEnd"/>
      <w:r w:rsidRPr="00EB6CC0">
        <w:rPr>
          <w:rFonts w:ascii="Times New Roman" w:hAnsi="Times New Roman" w:cs="Times New Roman"/>
          <w:lang w:val="en-US"/>
        </w:rPr>
        <w:t xml:space="preserve"> 201</w:t>
      </w:r>
      <w:r>
        <w:rPr>
          <w:rFonts w:ascii="Times New Roman" w:hAnsi="Times New Roman" w:cs="Times New Roman"/>
          <w:lang w:val="en-US"/>
        </w:rPr>
        <w:t>4</w:t>
      </w:r>
      <w:r w:rsidRPr="00EB6CC0">
        <w:rPr>
          <w:rFonts w:ascii="Times New Roman" w:hAnsi="Times New Roman" w:cs="Times New Roman"/>
          <w:lang w:val="en-US"/>
        </w:rPr>
        <w:t xml:space="preserve">). </w:t>
      </w:r>
      <w:r>
        <w:rPr>
          <w:rFonts w:ascii="Times New Roman" w:hAnsi="Times New Roman" w:cs="Times New Roman"/>
          <w:lang w:val="en-US"/>
        </w:rPr>
        <w:t xml:space="preserve">Parental barriers include </w:t>
      </w:r>
      <w:r w:rsidRPr="00EB6CC0">
        <w:rPr>
          <w:rFonts w:ascii="Times New Roman" w:hAnsi="Times New Roman" w:cs="Times New Roman"/>
          <w:lang w:val="en-US"/>
        </w:rPr>
        <w:t>parents’ education, socioeconomic status, behavioral beliefs, and subjective norms (Badri et al. 2014)</w:t>
      </w:r>
      <w:r>
        <w:rPr>
          <w:rFonts w:ascii="Times New Roman" w:hAnsi="Times New Roman" w:cs="Times New Roman"/>
          <w:lang w:val="en-US"/>
        </w:rPr>
        <w:t>.</w:t>
      </w:r>
      <w:r w:rsidRPr="00EB6CC0">
        <w:rPr>
          <w:rFonts w:ascii="Times New Roman" w:hAnsi="Times New Roman" w:cs="Times New Roman"/>
          <w:lang w:val="en-US"/>
        </w:rPr>
        <w:t xml:space="preserve"> Barriers can be financial </w:t>
      </w:r>
      <w:proofErr w:type="gramStart"/>
      <w:r w:rsidRPr="00EB6CC0">
        <w:rPr>
          <w:rFonts w:ascii="Times New Roman" w:hAnsi="Times New Roman" w:cs="Times New Roman"/>
          <w:lang w:val="en-US"/>
        </w:rPr>
        <w:t>e.g.</w:t>
      </w:r>
      <w:proofErr w:type="gramEnd"/>
      <w:r w:rsidRPr="00EB6CC0">
        <w:rPr>
          <w:rFonts w:ascii="Times New Roman" w:hAnsi="Times New Roman" w:cs="Times New Roman"/>
          <w:lang w:val="en-US"/>
        </w:rPr>
        <w:t xml:space="preserve"> </w:t>
      </w:r>
      <w:r>
        <w:rPr>
          <w:rFonts w:ascii="Times New Roman" w:hAnsi="Times New Roman" w:cs="Times New Roman"/>
          <w:lang w:val="en-US"/>
        </w:rPr>
        <w:t xml:space="preserve">cost of dental care, </w:t>
      </w:r>
      <w:r w:rsidRPr="00EB6CC0">
        <w:rPr>
          <w:rFonts w:ascii="Times New Roman" w:hAnsi="Times New Roman" w:cs="Times New Roman"/>
          <w:lang w:val="en-US"/>
        </w:rPr>
        <w:t xml:space="preserve">transportation costs and time off work to bring the child to the dentist. </w:t>
      </w:r>
    </w:p>
    <w:p w14:paraId="47FB1BC3" w14:textId="77777777" w:rsidR="00F52A23" w:rsidRPr="00EB6CC0" w:rsidRDefault="00F52A23" w:rsidP="00F52A23">
      <w:pPr>
        <w:spacing w:line="480" w:lineRule="auto"/>
        <w:rPr>
          <w:rFonts w:ascii="Times New Roman" w:hAnsi="Times New Roman" w:cs="Times New Roman"/>
          <w:lang w:val="en-US"/>
        </w:rPr>
      </w:pPr>
    </w:p>
    <w:p w14:paraId="0764F145" w14:textId="77777777" w:rsidR="00F52A23" w:rsidRPr="00997DF2" w:rsidRDefault="00F52A23" w:rsidP="00F52A23">
      <w:pPr>
        <w:pStyle w:val="NormalWeb"/>
        <w:shd w:val="clear" w:color="auto" w:fill="FFFFFF"/>
        <w:spacing w:before="0" w:beforeAutospacing="0" w:after="0" w:afterAutospacing="0" w:line="480" w:lineRule="auto"/>
        <w:ind w:firstLine="720"/>
        <w:textAlignment w:val="baseline"/>
      </w:pPr>
      <w:r w:rsidRPr="00BF368B">
        <w:rPr>
          <w:lang w:val="en-US"/>
        </w:rPr>
        <w:t>Created in 1965, Medicaid is a joint federal and state program that provides free or low-cost health coverage to millions of Americans</w:t>
      </w:r>
      <w:r w:rsidRPr="00BF368B">
        <w:rPr>
          <w:color w:val="333333"/>
        </w:rPr>
        <w:t xml:space="preserve"> (Kreider et al. 2016). </w:t>
      </w:r>
      <w:r w:rsidRPr="00BF368B">
        <w:rPr>
          <w:lang w:val="en-US"/>
        </w:rPr>
        <w:t xml:space="preserve">The federal government provides a portion of the funding and sets guidelines for the program, but the administration, reimbursement model, and eligibility criteria for Medicaid programs vary among the states. Illinois </w:t>
      </w:r>
      <w:r>
        <w:rPr>
          <w:lang w:val="en-US"/>
        </w:rPr>
        <w:t>covers</w:t>
      </w:r>
      <w:r w:rsidRPr="00997DF2">
        <w:rPr>
          <w:color w:val="393D40"/>
          <w:shd w:val="clear" w:color="auto" w:fill="FFFFFF"/>
        </w:rPr>
        <w:t xml:space="preserve"> all </w:t>
      </w:r>
      <w:r>
        <w:rPr>
          <w:color w:val="393D40"/>
          <w:shd w:val="clear" w:color="auto" w:fill="FFFFFF"/>
        </w:rPr>
        <w:t>income-eligible</w:t>
      </w:r>
      <w:r w:rsidRPr="00997DF2">
        <w:rPr>
          <w:color w:val="393D40"/>
          <w:shd w:val="clear" w:color="auto" w:fill="FFFFFF"/>
        </w:rPr>
        <w:t xml:space="preserve"> children under Medicaid, regardless of immigration status using state-only funds since 2022 (KFF, 2023). </w:t>
      </w:r>
      <w:r>
        <w:rPr>
          <w:color w:val="393D40"/>
          <w:shd w:val="clear" w:color="auto" w:fill="FFFFFF"/>
        </w:rPr>
        <w:t>Illinois</w:t>
      </w:r>
      <w:r w:rsidRPr="00997DF2">
        <w:rPr>
          <w:color w:val="393D40"/>
        </w:rPr>
        <w:t xml:space="preserve"> began covering adults ages 42 to 54 who are not otherwise eligible due to immigration status in 2022 using </w:t>
      </w:r>
      <w:r>
        <w:rPr>
          <w:color w:val="393D40"/>
        </w:rPr>
        <w:t>state-only</w:t>
      </w:r>
      <w:r w:rsidRPr="00997DF2">
        <w:rPr>
          <w:color w:val="393D40"/>
        </w:rPr>
        <w:t xml:space="preserve"> funds (KFF, 2023</w:t>
      </w:r>
      <w:r>
        <w:rPr>
          <w:color w:val="393D40"/>
        </w:rPr>
        <w:t>)</w:t>
      </w:r>
      <w:r w:rsidRPr="00997DF2">
        <w:rPr>
          <w:color w:val="393D40"/>
        </w:rPr>
        <w:t>. The state had previously expanded coverage to adults age 55 and above regardless of immigration status (KFF, 2023).</w:t>
      </w:r>
      <w:r w:rsidRPr="00BF368B">
        <w:t xml:space="preserve"> </w:t>
      </w:r>
      <w:r w:rsidRPr="00997DF2">
        <w:rPr>
          <w:color w:val="000000"/>
          <w:lang w:val="en-GB"/>
        </w:rPr>
        <w:t xml:space="preserve">For adults, adults 42+ years of age </w:t>
      </w:r>
      <w:r w:rsidRPr="00997DF2">
        <w:rPr>
          <w:color w:val="000000"/>
          <w:lang w:val="en-GB"/>
        </w:rPr>
        <w:lastRenderedPageBreak/>
        <w:t xml:space="preserve">can </w:t>
      </w:r>
      <w:r>
        <w:rPr>
          <w:color w:val="000000"/>
          <w:lang w:val="en-GB"/>
        </w:rPr>
        <w:t>be qualified</w:t>
      </w:r>
      <w:r w:rsidRPr="00997DF2">
        <w:rPr>
          <w:color w:val="000000"/>
          <w:lang w:val="en-GB"/>
        </w:rPr>
        <w:t xml:space="preserve"> for emergency medical benefits. </w:t>
      </w:r>
      <w:r w:rsidRPr="00997DF2">
        <w:rPr>
          <w:color w:val="000000"/>
        </w:rPr>
        <w:t>CHIP (Children’s Health Insurance Program</w:t>
      </w:r>
      <w:r>
        <w:rPr>
          <w:color w:val="000000"/>
        </w:rPr>
        <w:t>, 2023</w:t>
      </w:r>
      <w:r w:rsidRPr="00997DF2">
        <w:rPr>
          <w:color w:val="000000"/>
        </w:rPr>
        <w:t xml:space="preserve">) is an </w:t>
      </w:r>
      <w:r w:rsidRPr="00997DF2">
        <w:rPr>
          <w:color w:val="262626"/>
          <w:shd w:val="clear" w:color="auto" w:fill="FFFFFF"/>
        </w:rPr>
        <w:t>insurance program that provides low-cost health coverage to children in families that earn too much money to qualify for Medicaid but not enough to buy private insurance.</w:t>
      </w:r>
    </w:p>
    <w:p w14:paraId="468886FC" w14:textId="77777777" w:rsidR="00F52A23" w:rsidRPr="00EB6CC0" w:rsidRDefault="00F52A23" w:rsidP="00F52A23">
      <w:pPr>
        <w:spacing w:line="480" w:lineRule="auto"/>
        <w:rPr>
          <w:rFonts w:ascii="Times New Roman" w:hAnsi="Times New Roman" w:cs="Times New Roman"/>
          <w:lang w:val="en-US"/>
        </w:rPr>
      </w:pPr>
    </w:p>
    <w:p w14:paraId="7EAF3DBF" w14:textId="77777777" w:rsidR="00F52A23" w:rsidRPr="00997DF2" w:rsidRDefault="00F52A23" w:rsidP="00F52A23">
      <w:pPr>
        <w:spacing w:line="480" w:lineRule="auto"/>
        <w:ind w:firstLine="720"/>
        <w:rPr>
          <w:rFonts w:ascii="Times New Roman" w:hAnsi="Times New Roman" w:cs="Times New Roman"/>
        </w:rPr>
      </w:pPr>
      <w:r w:rsidRPr="00B04C42">
        <w:rPr>
          <w:rFonts w:ascii="Times New Roman" w:hAnsi="Times New Roman" w:cs="Times New Roman"/>
          <w:lang w:val="en-US"/>
        </w:rPr>
        <w:t xml:space="preserve">As of November 2022, over </w:t>
      </w:r>
      <w:r>
        <w:rPr>
          <w:rFonts w:ascii="Times New Roman" w:hAnsi="Times New Roman" w:cs="Times New Roman"/>
          <w:lang w:val="en-US"/>
        </w:rPr>
        <w:t>forty</w:t>
      </w:r>
      <w:r w:rsidRPr="00B04C42">
        <w:rPr>
          <w:rFonts w:ascii="Times New Roman" w:hAnsi="Times New Roman" w:cs="Times New Roman"/>
          <w:lang w:val="en-US"/>
        </w:rPr>
        <w:t xml:space="preserve"> million children </w:t>
      </w:r>
      <w:r>
        <w:rPr>
          <w:rFonts w:ascii="Times New Roman" w:hAnsi="Times New Roman" w:cs="Times New Roman"/>
          <w:lang w:val="en-US"/>
        </w:rPr>
        <w:t xml:space="preserve">were </w:t>
      </w:r>
      <w:r w:rsidRPr="00B04C42">
        <w:rPr>
          <w:rFonts w:ascii="Times New Roman" w:hAnsi="Times New Roman" w:cs="Times New Roman"/>
          <w:lang w:val="en-US"/>
        </w:rPr>
        <w:t xml:space="preserve">enrolled in either Medicaid/CHIP </w:t>
      </w:r>
      <w:r>
        <w:rPr>
          <w:rFonts w:ascii="Times New Roman" w:hAnsi="Times New Roman" w:cs="Times New Roman"/>
          <w:lang w:val="en-US"/>
        </w:rPr>
        <w:t xml:space="preserve">in the U.S., </w:t>
      </w:r>
      <w:r w:rsidRPr="00B04C42">
        <w:rPr>
          <w:rFonts w:ascii="Times New Roman" w:hAnsi="Times New Roman" w:cs="Times New Roman"/>
          <w:lang w:val="en-US"/>
        </w:rPr>
        <w:t>although this figure is expected to d</w:t>
      </w:r>
      <w:r>
        <w:rPr>
          <w:rFonts w:ascii="Times New Roman" w:hAnsi="Times New Roman" w:cs="Times New Roman"/>
          <w:lang w:val="en-US"/>
        </w:rPr>
        <w:t>rop</w:t>
      </w:r>
      <w:r w:rsidRPr="00B04C42">
        <w:rPr>
          <w:rFonts w:ascii="Times New Roman" w:hAnsi="Times New Roman" w:cs="Times New Roman"/>
          <w:lang w:val="en-US"/>
        </w:rPr>
        <w:t xml:space="preserve"> as Medicaid coverage was extended for families under the </w:t>
      </w:r>
      <w:r>
        <w:rPr>
          <w:rFonts w:ascii="Times New Roman" w:hAnsi="Times New Roman" w:cs="Times New Roman"/>
          <w:lang w:val="en-US"/>
        </w:rPr>
        <w:t>‘</w:t>
      </w:r>
      <w:r w:rsidRPr="00B04C42">
        <w:rPr>
          <w:rFonts w:ascii="Times New Roman" w:hAnsi="Times New Roman" w:cs="Times New Roman"/>
          <w:lang w:val="en-US"/>
        </w:rPr>
        <w:t>continuous</w:t>
      </w:r>
      <w:r w:rsidRPr="00B04C42">
        <w:rPr>
          <w:rFonts w:ascii="Times New Roman" w:hAnsi="Times New Roman" w:cs="Times New Roman"/>
        </w:rPr>
        <w:t xml:space="preserve"> enrolment provision</w:t>
      </w:r>
      <w:r>
        <w:rPr>
          <w:rFonts w:ascii="Times New Roman" w:hAnsi="Times New Roman" w:cs="Times New Roman"/>
        </w:rPr>
        <w:t>’</w:t>
      </w:r>
      <w:r w:rsidRPr="00B04C42">
        <w:rPr>
          <w:rFonts w:ascii="Times New Roman" w:hAnsi="Times New Roman" w:cs="Times New Roman"/>
        </w:rPr>
        <w:t xml:space="preserve"> included in the </w:t>
      </w:r>
      <w:r>
        <w:rPr>
          <w:rFonts w:ascii="Times New Roman" w:hAnsi="Times New Roman" w:cs="Times New Roman"/>
        </w:rPr>
        <w:t>‘</w:t>
      </w:r>
      <w:r w:rsidRPr="00B04C42">
        <w:rPr>
          <w:rFonts w:ascii="Times New Roman" w:hAnsi="Times New Roman" w:cs="Times New Roman"/>
        </w:rPr>
        <w:t>Families First Coronavirus Response Act</w:t>
      </w:r>
      <w:r>
        <w:rPr>
          <w:rFonts w:ascii="Times New Roman" w:hAnsi="Times New Roman" w:cs="Times New Roman"/>
        </w:rPr>
        <w:t>’</w:t>
      </w:r>
      <w:r w:rsidRPr="00B04C42">
        <w:rPr>
          <w:rFonts w:ascii="Times New Roman" w:hAnsi="Times New Roman" w:cs="Times New Roman"/>
        </w:rPr>
        <w:t xml:space="preserve"> (FFCRA)</w:t>
      </w:r>
      <w:r>
        <w:rPr>
          <w:rFonts w:ascii="Times New Roman" w:hAnsi="Times New Roman" w:cs="Times New Roman"/>
        </w:rPr>
        <w:t xml:space="preserve"> (ADA, 2023)</w:t>
      </w:r>
      <w:r w:rsidRPr="00B04C42">
        <w:rPr>
          <w:rFonts w:ascii="Times New Roman" w:hAnsi="Times New Roman" w:cs="Times New Roman"/>
        </w:rPr>
        <w:t>. This provision require</w:t>
      </w:r>
      <w:r>
        <w:rPr>
          <w:rFonts w:ascii="Times New Roman" w:hAnsi="Times New Roman" w:cs="Times New Roman"/>
        </w:rPr>
        <w:t>d</w:t>
      </w:r>
      <w:r w:rsidRPr="00B04C42">
        <w:rPr>
          <w:rFonts w:ascii="Times New Roman" w:hAnsi="Times New Roman" w:cs="Times New Roman"/>
        </w:rPr>
        <w:t xml:space="preserve"> states to provide </w:t>
      </w:r>
      <w:r>
        <w:rPr>
          <w:rFonts w:ascii="Times New Roman" w:hAnsi="Times New Roman" w:cs="Times New Roman"/>
        </w:rPr>
        <w:t>ongoing</w:t>
      </w:r>
      <w:r w:rsidRPr="00B04C42">
        <w:rPr>
          <w:rFonts w:ascii="Times New Roman" w:hAnsi="Times New Roman" w:cs="Times New Roman"/>
        </w:rPr>
        <w:t xml:space="preserve"> coverage for Medicaid enrolees until the end of the month </w:t>
      </w:r>
      <w:r>
        <w:rPr>
          <w:rFonts w:ascii="Times New Roman" w:hAnsi="Times New Roman" w:cs="Times New Roman"/>
        </w:rPr>
        <w:t xml:space="preserve">of </w:t>
      </w:r>
      <w:r w:rsidRPr="00B04C42">
        <w:rPr>
          <w:rFonts w:ascii="Times New Roman" w:hAnsi="Times New Roman" w:cs="Times New Roman"/>
        </w:rPr>
        <w:t xml:space="preserve">the public health </w:t>
      </w:r>
      <w:r>
        <w:rPr>
          <w:rFonts w:ascii="Times New Roman" w:hAnsi="Times New Roman" w:cs="Times New Roman"/>
        </w:rPr>
        <w:t xml:space="preserve">Covid </w:t>
      </w:r>
      <w:r w:rsidRPr="00B04C42">
        <w:rPr>
          <w:rFonts w:ascii="Times New Roman" w:hAnsi="Times New Roman" w:cs="Times New Roman"/>
        </w:rPr>
        <w:t xml:space="preserve">emergency (PHE) </w:t>
      </w:r>
      <w:r>
        <w:rPr>
          <w:rFonts w:ascii="Times New Roman" w:hAnsi="Times New Roman" w:cs="Times New Roman"/>
        </w:rPr>
        <w:t>in order to obtain</w:t>
      </w:r>
      <w:r w:rsidRPr="00B04C42">
        <w:rPr>
          <w:rFonts w:ascii="Times New Roman" w:hAnsi="Times New Roman" w:cs="Times New Roman"/>
        </w:rPr>
        <w:t xml:space="preserve"> enhanced federal funding. By preventing states from disenrolling people from </w:t>
      </w:r>
      <w:r>
        <w:rPr>
          <w:rFonts w:ascii="Times New Roman" w:hAnsi="Times New Roman" w:cs="Times New Roman"/>
        </w:rPr>
        <w:t xml:space="preserve">Medicaid </w:t>
      </w:r>
      <w:r w:rsidRPr="00B04C42">
        <w:rPr>
          <w:rFonts w:ascii="Times New Roman" w:hAnsi="Times New Roman" w:cs="Times New Roman"/>
        </w:rPr>
        <w:t xml:space="preserve">coverage, </w:t>
      </w:r>
      <w:r>
        <w:rPr>
          <w:rFonts w:ascii="Times New Roman" w:hAnsi="Times New Roman" w:cs="Times New Roman"/>
        </w:rPr>
        <w:t>this policy</w:t>
      </w:r>
      <w:r w:rsidRPr="00B04C42">
        <w:rPr>
          <w:rFonts w:ascii="Times New Roman" w:hAnsi="Times New Roman" w:cs="Times New Roman"/>
        </w:rPr>
        <w:t xml:space="preserve"> has helped </w:t>
      </w:r>
      <w:r>
        <w:rPr>
          <w:rFonts w:ascii="Times New Roman" w:hAnsi="Times New Roman" w:cs="Times New Roman"/>
        </w:rPr>
        <w:t>families to</w:t>
      </w:r>
      <w:r w:rsidRPr="00B04C42">
        <w:rPr>
          <w:rFonts w:ascii="Times New Roman" w:hAnsi="Times New Roman" w:cs="Times New Roman"/>
        </w:rPr>
        <w:t xml:space="preserve"> </w:t>
      </w:r>
      <w:r>
        <w:rPr>
          <w:rFonts w:ascii="Times New Roman" w:hAnsi="Times New Roman" w:cs="Times New Roman"/>
        </w:rPr>
        <w:t xml:space="preserve">maintain health insurance </w:t>
      </w:r>
      <w:r w:rsidRPr="00B04C42">
        <w:rPr>
          <w:rFonts w:ascii="Times New Roman" w:hAnsi="Times New Roman" w:cs="Times New Roman"/>
        </w:rPr>
        <w:t>coverage during the pandemic. </w:t>
      </w:r>
      <w:r>
        <w:rPr>
          <w:rFonts w:ascii="Times New Roman" w:hAnsi="Times New Roman" w:cs="Times New Roman"/>
          <w:lang w:val="en-US"/>
        </w:rPr>
        <w:t>Currently, o</w:t>
      </w:r>
      <w:r w:rsidRPr="00EB6CC0">
        <w:rPr>
          <w:rFonts w:ascii="Times New Roman" w:hAnsi="Times New Roman" w:cs="Times New Roman"/>
          <w:lang w:val="en-US"/>
        </w:rPr>
        <w:t xml:space="preserve">ver one </w:t>
      </w:r>
      <w:r>
        <w:rPr>
          <w:rFonts w:ascii="Times New Roman" w:hAnsi="Times New Roman" w:cs="Times New Roman"/>
          <w:lang w:val="en-US"/>
        </w:rPr>
        <w:t xml:space="preserve">and a half </w:t>
      </w:r>
      <w:r w:rsidRPr="00EB6CC0">
        <w:rPr>
          <w:rFonts w:ascii="Times New Roman" w:hAnsi="Times New Roman" w:cs="Times New Roman"/>
          <w:lang w:val="en-US"/>
        </w:rPr>
        <w:t xml:space="preserve">million </w:t>
      </w:r>
      <w:r w:rsidRPr="00EB6CC0">
        <w:rPr>
          <w:rFonts w:ascii="Times New Roman" w:hAnsi="Times New Roman" w:cs="Times New Roman"/>
          <w:shd w:val="clear" w:color="auto" w:fill="FFFFFF"/>
        </w:rPr>
        <w:t>children in Illinois were enrolled in Medicaid or CHIP</w:t>
      </w:r>
      <w:r>
        <w:rPr>
          <w:rFonts w:ascii="Times New Roman" w:hAnsi="Times New Roman" w:cs="Times New Roman"/>
          <w:shd w:val="clear" w:color="auto" w:fill="FFFFFF"/>
        </w:rPr>
        <w:t xml:space="preserve"> (Illinois Department of Human Services,2023.)</w:t>
      </w:r>
      <w:r w:rsidRPr="00EB6CC0">
        <w:rPr>
          <w:rFonts w:ascii="Times New Roman" w:hAnsi="Times New Roman" w:cs="Times New Roman"/>
          <w:shd w:val="clear" w:color="auto" w:fill="FFFFFF"/>
        </w:rPr>
        <w:t xml:space="preserve">. </w:t>
      </w:r>
      <w:r w:rsidRPr="00EB6CC0">
        <w:rPr>
          <w:rFonts w:ascii="Times New Roman" w:hAnsi="Times New Roman" w:cs="Times New Roman"/>
          <w:lang w:val="en-US"/>
        </w:rPr>
        <w:t xml:space="preserve"> </w:t>
      </w:r>
    </w:p>
    <w:p w14:paraId="23E0BE2D" w14:textId="77777777" w:rsidR="00F52A23" w:rsidRPr="00EB6CC0" w:rsidRDefault="00F52A23" w:rsidP="00F52A23">
      <w:pPr>
        <w:spacing w:line="480" w:lineRule="auto"/>
        <w:ind w:left="1080"/>
        <w:rPr>
          <w:rFonts w:ascii="Times New Roman" w:hAnsi="Times New Roman" w:cs="Times New Roman"/>
        </w:rPr>
      </w:pPr>
    </w:p>
    <w:p w14:paraId="7FEC8C80" w14:textId="77777777" w:rsidR="00F52A23" w:rsidRPr="00EB6CC0" w:rsidRDefault="00F52A23" w:rsidP="00F52A23">
      <w:pPr>
        <w:spacing w:line="480" w:lineRule="auto"/>
        <w:ind w:firstLine="720"/>
        <w:rPr>
          <w:rFonts w:ascii="Times New Roman" w:hAnsi="Times New Roman" w:cs="Times New Roman"/>
          <w:lang w:val="en-US"/>
        </w:rPr>
      </w:pPr>
      <w:r>
        <w:rPr>
          <w:rFonts w:ascii="Times New Roman" w:hAnsi="Times New Roman" w:cs="Times New Roman"/>
          <w:lang w:val="en-US"/>
        </w:rPr>
        <w:t>There are 7,192 total dental care HPSAs in the U.S. (2020) with 31.75% of percentage of dental needs met and over sixty-nine million people live in those areas. (KFF, 2022).</w:t>
      </w:r>
      <w:r w:rsidRPr="00D50AED">
        <w:t xml:space="preserve"> </w:t>
      </w:r>
      <w:r w:rsidRPr="00EB6CC0">
        <w:rPr>
          <w:rFonts w:ascii="Times New Roman" w:hAnsi="Times New Roman" w:cs="Times New Roman"/>
          <w:lang w:val="en-US"/>
        </w:rPr>
        <w:t>There is a lot of discrepancy between state</w:t>
      </w:r>
      <w:r>
        <w:rPr>
          <w:rFonts w:ascii="Times New Roman" w:hAnsi="Times New Roman" w:cs="Times New Roman"/>
          <w:lang w:val="en-US"/>
        </w:rPr>
        <w:t xml:space="preserve">s. </w:t>
      </w:r>
      <w:proofErr w:type="spellStart"/>
      <w:r w:rsidRPr="00EB6CC0">
        <w:rPr>
          <w:rFonts w:ascii="Times New Roman" w:hAnsi="Times New Roman" w:cs="Times New Roman"/>
          <w:lang w:val="en-US"/>
        </w:rPr>
        <w:t>Guarnizo-Herreno</w:t>
      </w:r>
      <w:proofErr w:type="spellEnd"/>
      <w:r>
        <w:rPr>
          <w:rFonts w:ascii="Times New Roman" w:hAnsi="Times New Roman" w:cs="Times New Roman"/>
          <w:lang w:val="en-US"/>
        </w:rPr>
        <w:t xml:space="preserve"> in </w:t>
      </w:r>
      <w:r w:rsidRPr="00EB6CC0">
        <w:rPr>
          <w:rFonts w:ascii="Times New Roman" w:hAnsi="Times New Roman" w:cs="Times New Roman"/>
          <w:lang w:val="en-US"/>
        </w:rPr>
        <w:t xml:space="preserve">2014 found that dentist supply had a significant effect on better oral health in 1-10-year-olds on all oral health outcomes. They found odds of decay were lower by 50% and the odds of bleeding gums lower by 80% with an extra dentist per 1000 population for this cohort. </w:t>
      </w:r>
    </w:p>
    <w:p w14:paraId="30D707A2" w14:textId="77777777" w:rsidR="00F52A23" w:rsidRPr="00EB6CC0" w:rsidRDefault="00F52A23" w:rsidP="00F52A23">
      <w:pPr>
        <w:spacing w:line="480" w:lineRule="auto"/>
        <w:ind w:left="720"/>
        <w:rPr>
          <w:rFonts w:ascii="Times New Roman" w:hAnsi="Times New Roman" w:cs="Times New Roman"/>
          <w:lang w:val="en-US"/>
        </w:rPr>
      </w:pPr>
    </w:p>
    <w:p w14:paraId="444C9284" w14:textId="77777777" w:rsidR="00F52A23" w:rsidRDefault="00F52A23" w:rsidP="00F52A23">
      <w:pPr>
        <w:spacing w:line="480" w:lineRule="auto"/>
        <w:ind w:firstLine="720"/>
        <w:rPr>
          <w:rFonts w:ascii="Times New Roman" w:hAnsi="Times New Roman" w:cs="Times New Roman"/>
          <w:lang w:val="en-US"/>
        </w:rPr>
      </w:pPr>
      <w:r w:rsidRPr="00EB6CC0">
        <w:rPr>
          <w:rFonts w:ascii="Times New Roman" w:hAnsi="Times New Roman" w:cs="Times New Roman"/>
          <w:lang w:val="en-US"/>
        </w:rPr>
        <w:t>The statistics for Medicaid access for the pediatric populations are worse in rural areas than in metropolitan</w:t>
      </w:r>
      <w:r>
        <w:rPr>
          <w:rFonts w:ascii="Times New Roman" w:hAnsi="Times New Roman" w:cs="Times New Roman"/>
          <w:lang w:val="en-US"/>
        </w:rPr>
        <w:t xml:space="preserve"> areas</w:t>
      </w:r>
      <w:r w:rsidRPr="00EB6CC0">
        <w:rPr>
          <w:rFonts w:ascii="Times New Roman" w:hAnsi="Times New Roman" w:cs="Times New Roman"/>
          <w:lang w:val="en-US"/>
        </w:rPr>
        <w:t>. Medicaid-enrolled children liv</w:t>
      </w:r>
      <w:r>
        <w:rPr>
          <w:rFonts w:ascii="Times New Roman" w:hAnsi="Times New Roman" w:cs="Times New Roman"/>
          <w:lang w:val="en-US"/>
        </w:rPr>
        <w:t>e</w:t>
      </w:r>
      <w:r w:rsidRPr="00EB6CC0">
        <w:rPr>
          <w:rFonts w:ascii="Times New Roman" w:hAnsi="Times New Roman" w:cs="Times New Roman"/>
          <w:lang w:val="en-US"/>
        </w:rPr>
        <w:t xml:space="preserve"> f</w:t>
      </w:r>
      <w:r>
        <w:rPr>
          <w:rFonts w:ascii="Times New Roman" w:hAnsi="Times New Roman" w:cs="Times New Roman"/>
          <w:lang w:val="en-US"/>
        </w:rPr>
        <w:t>urthe</w:t>
      </w:r>
      <w:r w:rsidRPr="00EB6CC0">
        <w:rPr>
          <w:rFonts w:ascii="Times New Roman" w:hAnsi="Times New Roman" w:cs="Times New Roman"/>
          <w:lang w:val="en-US"/>
        </w:rPr>
        <w:t xml:space="preserve">r from the nearest </w:t>
      </w:r>
      <w:r w:rsidRPr="00EB6CC0">
        <w:rPr>
          <w:rFonts w:ascii="Times New Roman" w:hAnsi="Times New Roman" w:cs="Times New Roman"/>
          <w:lang w:val="en-US"/>
        </w:rPr>
        <w:lastRenderedPageBreak/>
        <w:t xml:space="preserve">dentist and drive </w:t>
      </w:r>
      <w:r>
        <w:rPr>
          <w:rFonts w:ascii="Times New Roman" w:hAnsi="Times New Roman" w:cs="Times New Roman"/>
          <w:lang w:val="en-US"/>
        </w:rPr>
        <w:t>longer dentists</w:t>
      </w:r>
      <w:r w:rsidRPr="00EB6CC0">
        <w:rPr>
          <w:rFonts w:ascii="Times New Roman" w:hAnsi="Times New Roman" w:cs="Times New Roman"/>
          <w:lang w:val="en-US"/>
        </w:rPr>
        <w:t xml:space="preserve"> to reach their dentist compared to privately insured children in Iowa</w:t>
      </w:r>
      <w:r w:rsidRPr="00EB6CC0">
        <w:rPr>
          <w:rFonts w:ascii="Times New Roman" w:hAnsi="Times New Roman" w:cs="Times New Roman"/>
        </w:rPr>
        <w:t xml:space="preserve">. </w:t>
      </w:r>
      <w:r w:rsidRPr="00EB6CC0">
        <w:rPr>
          <w:rFonts w:ascii="Times New Roman" w:hAnsi="Times New Roman" w:cs="Times New Roman"/>
          <w:lang w:val="en-US"/>
        </w:rPr>
        <w:t>Urban dentists were .5 miles from each other</w:t>
      </w:r>
      <w:r>
        <w:rPr>
          <w:rFonts w:ascii="Times New Roman" w:hAnsi="Times New Roman" w:cs="Times New Roman"/>
          <w:lang w:val="en-US"/>
        </w:rPr>
        <w:t>,</w:t>
      </w:r>
      <w:r w:rsidRPr="00EB6CC0">
        <w:rPr>
          <w:rFonts w:ascii="Times New Roman" w:hAnsi="Times New Roman" w:cs="Times New Roman"/>
          <w:lang w:val="en-US"/>
        </w:rPr>
        <w:t xml:space="preserve"> and rural providers were 8 miles from each other </w:t>
      </w:r>
      <w:r w:rsidRPr="00EB6CC0">
        <w:rPr>
          <w:rFonts w:ascii="Times New Roman" w:eastAsiaTheme="majorEastAsia" w:hAnsi="Times New Roman" w:cs="Times New Roman"/>
          <w:lang w:val="en-US"/>
        </w:rPr>
        <w:t>(McKernan et al. 2016)</w:t>
      </w:r>
      <w:r w:rsidRPr="00EB6CC0">
        <w:rPr>
          <w:rFonts w:ascii="Times New Roman" w:hAnsi="Times New Roman" w:cs="Times New Roman"/>
          <w:lang w:val="en-US"/>
        </w:rPr>
        <w:t xml:space="preserve">. </w:t>
      </w:r>
      <w:r>
        <w:rPr>
          <w:rFonts w:ascii="Times New Roman" w:hAnsi="Times New Roman" w:cs="Times New Roman"/>
          <w:lang w:val="en-US"/>
        </w:rPr>
        <w:t>That</w:t>
      </w:r>
      <w:r w:rsidRPr="00EB6CC0">
        <w:rPr>
          <w:rFonts w:ascii="Times New Roman" w:hAnsi="Times New Roman" w:cs="Times New Roman"/>
          <w:lang w:val="en-US"/>
        </w:rPr>
        <w:t xml:space="preserve"> study by McKernan </w:t>
      </w:r>
      <w:r>
        <w:rPr>
          <w:rFonts w:ascii="Times New Roman" w:hAnsi="Times New Roman" w:cs="Times New Roman"/>
          <w:lang w:val="en-US"/>
        </w:rPr>
        <w:t>et al.</w:t>
      </w:r>
      <w:r w:rsidRPr="00EB6CC0">
        <w:rPr>
          <w:rFonts w:ascii="Times New Roman" w:hAnsi="Times New Roman" w:cs="Times New Roman"/>
          <w:lang w:val="en-US"/>
        </w:rPr>
        <w:t xml:space="preserve"> 2016 found lower dentist bypass in</w:t>
      </w:r>
      <w:r>
        <w:rPr>
          <w:rFonts w:ascii="Times New Roman" w:hAnsi="Times New Roman" w:cs="Times New Roman"/>
          <w:lang w:val="en-US"/>
        </w:rPr>
        <w:t xml:space="preserve"> the</w:t>
      </w:r>
      <w:r w:rsidRPr="00EB6CC0">
        <w:rPr>
          <w:rFonts w:ascii="Times New Roman" w:hAnsi="Times New Roman" w:cs="Times New Roman"/>
          <w:lang w:val="en-US"/>
        </w:rPr>
        <w:t xml:space="preserve"> Medicaid</w:t>
      </w:r>
      <w:r>
        <w:rPr>
          <w:rFonts w:ascii="Times New Roman" w:hAnsi="Times New Roman" w:cs="Times New Roman"/>
          <w:lang w:val="en-US"/>
        </w:rPr>
        <w:t>-insured</w:t>
      </w:r>
      <w:r w:rsidRPr="00EB6CC0">
        <w:rPr>
          <w:rFonts w:ascii="Times New Roman" w:hAnsi="Times New Roman" w:cs="Times New Roman"/>
          <w:lang w:val="en-US"/>
        </w:rPr>
        <w:t xml:space="preserve"> population than</w:t>
      </w:r>
      <w:r>
        <w:rPr>
          <w:rFonts w:ascii="Times New Roman" w:hAnsi="Times New Roman" w:cs="Times New Roman"/>
          <w:lang w:val="en-US"/>
        </w:rPr>
        <w:t xml:space="preserve"> among</w:t>
      </w:r>
      <w:r w:rsidRPr="00EB6CC0">
        <w:rPr>
          <w:rFonts w:ascii="Times New Roman" w:hAnsi="Times New Roman" w:cs="Times New Roman"/>
          <w:lang w:val="en-US"/>
        </w:rPr>
        <w:t xml:space="preserve"> private insurance patient</w:t>
      </w:r>
      <w:r>
        <w:rPr>
          <w:rFonts w:ascii="Times New Roman" w:hAnsi="Times New Roman" w:cs="Times New Roman"/>
          <w:lang w:val="en-US"/>
        </w:rPr>
        <w:t>s.</w:t>
      </w:r>
      <w:r w:rsidRPr="00EB6CC0">
        <w:rPr>
          <w:rFonts w:ascii="Times New Roman" w:hAnsi="Times New Roman" w:cs="Times New Roman"/>
          <w:lang w:val="en-US"/>
        </w:rPr>
        <w:t xml:space="preserve"> </w:t>
      </w:r>
      <w:r>
        <w:rPr>
          <w:rFonts w:ascii="Times New Roman" w:hAnsi="Times New Roman" w:cs="Times New Roman"/>
        </w:rPr>
        <w:t>This was because patients with Medicaid insurance in the study did not travel further to see a dentist due to the increased travel costs associated.</w:t>
      </w:r>
      <w:r>
        <w:rPr>
          <w:rFonts w:ascii="Times New Roman" w:hAnsi="Times New Roman" w:cs="Times New Roman"/>
          <w:lang w:val="en-US"/>
        </w:rPr>
        <w:t xml:space="preserve"> </w:t>
      </w:r>
      <w:r w:rsidRPr="00EB6CC0">
        <w:rPr>
          <w:rFonts w:ascii="Times New Roman" w:hAnsi="Times New Roman" w:cs="Times New Roman"/>
          <w:lang w:val="en-US"/>
        </w:rPr>
        <w:t>In a study in South Carolina</w:t>
      </w:r>
      <w:r>
        <w:rPr>
          <w:rFonts w:ascii="Times New Roman" w:hAnsi="Times New Roman" w:cs="Times New Roman"/>
          <w:lang w:val="en-US"/>
        </w:rPr>
        <w:t>,</w:t>
      </w:r>
      <w:r w:rsidRPr="00EB6CC0">
        <w:rPr>
          <w:rFonts w:ascii="Times New Roman" w:hAnsi="Times New Roman" w:cs="Times New Roman"/>
          <w:lang w:val="en-US"/>
        </w:rPr>
        <w:t xml:space="preserve"> they found </w:t>
      </w:r>
      <w:r>
        <w:rPr>
          <w:rFonts w:ascii="Times New Roman" w:hAnsi="Times New Roman" w:cs="Times New Roman"/>
          <w:lang w:val="en-US"/>
        </w:rPr>
        <w:t xml:space="preserve">rural </w:t>
      </w:r>
      <w:r w:rsidRPr="00EB6CC0">
        <w:rPr>
          <w:rFonts w:ascii="Times New Roman" w:hAnsi="Times New Roman" w:cs="Times New Roman"/>
          <w:lang w:val="en-US"/>
        </w:rPr>
        <w:t xml:space="preserve">patients “regardless of race were more likely to have adverse outcomes compared to urban white children’’ (Brock Martin et al. 2012). </w:t>
      </w:r>
    </w:p>
    <w:p w14:paraId="489DA26D" w14:textId="77777777" w:rsidR="00F52A23" w:rsidRDefault="00F52A23" w:rsidP="00F52A23">
      <w:pPr>
        <w:spacing w:line="480" w:lineRule="auto"/>
        <w:rPr>
          <w:rFonts w:ascii="Times New Roman" w:hAnsi="Times New Roman" w:cs="Times New Roman"/>
          <w:lang w:val="en-US"/>
        </w:rPr>
      </w:pPr>
    </w:p>
    <w:p w14:paraId="626D0C95" w14:textId="77777777" w:rsidR="00F52A23" w:rsidRDefault="00F52A23" w:rsidP="00F52A23">
      <w:pPr>
        <w:spacing w:line="480" w:lineRule="auto"/>
        <w:ind w:firstLine="720"/>
        <w:rPr>
          <w:rFonts w:ascii="Times New Roman" w:hAnsi="Times New Roman" w:cs="Times New Roman"/>
          <w:lang w:val="en-US"/>
        </w:rPr>
      </w:pPr>
      <w:r w:rsidRPr="00EB6CC0">
        <w:rPr>
          <w:rFonts w:ascii="Times New Roman" w:hAnsi="Times New Roman" w:cs="Times New Roman"/>
          <w:lang w:val="en-US"/>
        </w:rPr>
        <w:t>Take Illinois for example</w:t>
      </w:r>
      <w:r>
        <w:rPr>
          <w:rFonts w:ascii="Times New Roman" w:hAnsi="Times New Roman" w:cs="Times New Roman"/>
          <w:lang w:val="en-US"/>
        </w:rPr>
        <w:t>,</w:t>
      </w:r>
      <w:r w:rsidRPr="00EB6CC0">
        <w:rPr>
          <w:rFonts w:ascii="Times New Roman" w:hAnsi="Times New Roman" w:cs="Times New Roman"/>
          <w:lang w:val="en-US"/>
        </w:rPr>
        <w:t xml:space="preserve"> between 1999 to 2000 (</w:t>
      </w:r>
      <w:proofErr w:type="spellStart"/>
      <w:r w:rsidRPr="00EB6CC0">
        <w:rPr>
          <w:rFonts w:ascii="Times New Roman" w:hAnsi="Times New Roman" w:cs="Times New Roman"/>
          <w:lang w:val="en-US"/>
        </w:rPr>
        <w:t>Byck</w:t>
      </w:r>
      <w:proofErr w:type="spellEnd"/>
      <w:r w:rsidRPr="00EB6CC0">
        <w:rPr>
          <w:rFonts w:ascii="Times New Roman" w:hAnsi="Times New Roman" w:cs="Times New Roman"/>
          <w:lang w:val="en-US"/>
        </w:rPr>
        <w:t xml:space="preserve"> et al. 2002) </w:t>
      </w:r>
      <w:r>
        <w:rPr>
          <w:rFonts w:ascii="Times New Roman" w:hAnsi="Times New Roman" w:cs="Times New Roman"/>
          <w:lang w:val="en-US"/>
        </w:rPr>
        <w:t>one quarter</w:t>
      </w:r>
      <w:r w:rsidRPr="00EB6CC0">
        <w:rPr>
          <w:rFonts w:ascii="Times New Roman" w:hAnsi="Times New Roman" w:cs="Times New Roman"/>
          <w:lang w:val="en-US"/>
        </w:rPr>
        <w:t xml:space="preserve"> of children in rural areas received ‘any dental care’ this was lower than statewide </w:t>
      </w:r>
      <w:r>
        <w:rPr>
          <w:rFonts w:ascii="Times New Roman" w:hAnsi="Times New Roman" w:cs="Times New Roman"/>
          <w:lang w:val="en-US"/>
        </w:rPr>
        <w:t xml:space="preserve">thirty-three percent, </w:t>
      </w:r>
      <w:r w:rsidRPr="00EB6CC0">
        <w:rPr>
          <w:rFonts w:ascii="Times New Roman" w:hAnsi="Times New Roman" w:cs="Times New Roman"/>
          <w:lang w:val="en-US"/>
        </w:rPr>
        <w:t xml:space="preserve">and metro-central </w:t>
      </w:r>
      <w:r>
        <w:rPr>
          <w:rFonts w:ascii="Times New Roman" w:hAnsi="Times New Roman" w:cs="Times New Roman"/>
          <w:lang w:val="en-US"/>
        </w:rPr>
        <w:t>thirty-five percent.</w:t>
      </w:r>
      <w:r w:rsidRPr="00EB6CC0">
        <w:rPr>
          <w:rFonts w:ascii="Times New Roman" w:hAnsi="Times New Roman" w:cs="Times New Roman"/>
          <w:lang w:val="en-US"/>
        </w:rPr>
        <w:t xml:space="preserve">   At that time 16/74 counties in Illinois had no dentist enrolled to treat Medicaid patients.</w:t>
      </w:r>
      <w:r>
        <w:rPr>
          <w:rFonts w:ascii="Times New Roman" w:hAnsi="Times New Roman" w:cs="Times New Roman"/>
          <w:lang w:val="en-US"/>
        </w:rPr>
        <w:t xml:space="preserve">  Over half of the state of Illinois is a dental professional shortage area currently (</w:t>
      </w:r>
      <w:r w:rsidRPr="00BB2307">
        <w:rPr>
          <w:rFonts w:ascii="Times New Roman" w:hAnsi="Times New Roman" w:cs="Times New Roman"/>
          <w:color w:val="1C1D1E"/>
          <w:shd w:val="clear" w:color="auto" w:fill="FFFFFF"/>
        </w:rPr>
        <w:t>Oral Health in Illinois, </w:t>
      </w:r>
      <w:r w:rsidRPr="00323773">
        <w:rPr>
          <w:rFonts w:ascii="Times New Roman" w:hAnsi="Times New Roman" w:cs="Times New Roman"/>
          <w:color w:val="000000" w:themeColor="text1"/>
          <w:u w:val="single"/>
        </w:rPr>
        <w:t>2020</w:t>
      </w:r>
      <w:proofErr w:type="gramStart"/>
      <w:r w:rsidRPr="00323773">
        <w:rPr>
          <w:rFonts w:ascii="Times New Roman" w:hAnsi="Times New Roman" w:cs="Times New Roman"/>
          <w:color w:val="000000" w:themeColor="text1"/>
          <w:shd w:val="clear" w:color="auto" w:fill="FFFFFF"/>
        </w:rPr>
        <w:t xml:space="preserve">)  </w:t>
      </w:r>
      <w:r>
        <w:rPr>
          <w:rFonts w:ascii="Times New Roman" w:hAnsi="Times New Roman" w:cs="Times New Roman"/>
          <w:color w:val="1C1D1E"/>
          <w:shd w:val="clear" w:color="auto" w:fill="FFFFFF"/>
        </w:rPr>
        <w:t>with</w:t>
      </w:r>
      <w:proofErr w:type="gramEnd"/>
      <w:r>
        <w:rPr>
          <w:rFonts w:ascii="Times New Roman" w:hAnsi="Times New Roman" w:cs="Times New Roman"/>
          <w:color w:val="1C1D1E"/>
          <w:shd w:val="clear" w:color="auto" w:fill="FFFFFF"/>
        </w:rPr>
        <w:t xml:space="preserve"> only 29% of dental needs being met in the state (KFF, 2022).</w:t>
      </w:r>
    </w:p>
    <w:p w14:paraId="0C8899EE" w14:textId="77777777" w:rsidR="00F52A23" w:rsidRPr="00327793" w:rsidRDefault="00F52A23" w:rsidP="00F52A23">
      <w:pPr>
        <w:spacing w:line="480" w:lineRule="auto"/>
        <w:ind w:left="720"/>
        <w:rPr>
          <w:rFonts w:ascii="Times New Roman" w:hAnsi="Times New Roman" w:cs="Times New Roman"/>
          <w:b/>
          <w:bCs/>
          <w:i/>
          <w:iCs/>
          <w:lang w:val="en-US"/>
        </w:rPr>
      </w:pPr>
    </w:p>
    <w:p w14:paraId="6F860537" w14:textId="77777777" w:rsidR="00F52A23" w:rsidRPr="00327793" w:rsidRDefault="00F52A23" w:rsidP="00F52A23">
      <w:pPr>
        <w:spacing w:line="480" w:lineRule="auto"/>
        <w:rPr>
          <w:rFonts w:ascii="Times New Roman" w:hAnsi="Times New Roman" w:cs="Times New Roman"/>
          <w:b/>
          <w:bCs/>
          <w:lang w:val="en-US"/>
        </w:rPr>
      </w:pPr>
      <w:r w:rsidRPr="007D24A4">
        <w:rPr>
          <w:rFonts w:ascii="Times New Roman" w:hAnsi="Times New Roman" w:cs="Times New Roman"/>
          <w:b/>
          <w:bCs/>
          <w:lang w:val="en-US"/>
        </w:rPr>
        <w:t>II.</w:t>
      </w:r>
      <w:r>
        <w:rPr>
          <w:rFonts w:ascii="Times New Roman" w:hAnsi="Times New Roman" w:cs="Times New Roman"/>
          <w:b/>
          <w:bCs/>
          <w:lang w:val="en-US"/>
        </w:rPr>
        <w:t>C</w:t>
      </w:r>
      <w:r w:rsidRPr="007D24A4">
        <w:rPr>
          <w:rFonts w:ascii="Times New Roman" w:hAnsi="Times New Roman" w:cs="Times New Roman"/>
          <w:b/>
          <w:bCs/>
          <w:lang w:val="en-US"/>
        </w:rPr>
        <w:t xml:space="preserve"> </w:t>
      </w:r>
      <w:r w:rsidRPr="00327793">
        <w:rPr>
          <w:rFonts w:ascii="Times New Roman" w:hAnsi="Times New Roman" w:cs="Times New Roman"/>
          <w:b/>
          <w:bCs/>
          <w:lang w:val="en-US"/>
        </w:rPr>
        <w:t xml:space="preserve">Access to care: </w:t>
      </w:r>
    </w:p>
    <w:p w14:paraId="0383134F" w14:textId="77777777" w:rsidR="00F52A23" w:rsidRDefault="00F52A23" w:rsidP="00F52A23">
      <w:pPr>
        <w:spacing w:line="480" w:lineRule="auto"/>
        <w:ind w:left="720"/>
        <w:rPr>
          <w:rFonts w:ascii="Times New Roman" w:hAnsi="Times New Roman" w:cs="Times New Roman"/>
          <w:lang w:val="en-US"/>
        </w:rPr>
      </w:pPr>
    </w:p>
    <w:p w14:paraId="568868C8" w14:textId="77777777" w:rsidR="00F52A23" w:rsidRPr="00EB6CC0" w:rsidRDefault="00F52A23" w:rsidP="00F52A23">
      <w:pPr>
        <w:spacing w:line="480" w:lineRule="auto"/>
        <w:ind w:firstLine="720"/>
        <w:jc w:val="both"/>
        <w:rPr>
          <w:rFonts w:ascii="Times New Roman" w:hAnsi="Times New Roman" w:cs="Times New Roman"/>
        </w:rPr>
      </w:pPr>
      <w:r w:rsidRPr="00EB6CC0">
        <w:rPr>
          <w:rFonts w:ascii="Times New Roman" w:eastAsiaTheme="minorEastAsia" w:hAnsi="Times New Roman" w:cs="Times New Roman"/>
          <w:lang w:val="en-US"/>
        </w:rPr>
        <w:t>Caregivers' lack of understanding of dental care and chronic dental conditions</w:t>
      </w:r>
      <w:r w:rsidRPr="00EB6CC0">
        <w:rPr>
          <w:rFonts w:ascii="Times New Roman" w:hAnsi="Times New Roman" w:cs="Times New Roman"/>
          <w:lang w:val="en-US"/>
        </w:rPr>
        <w:t xml:space="preserve"> plays a role in accessing dental services.</w:t>
      </w:r>
      <w:r w:rsidRPr="00EB6CC0">
        <w:rPr>
          <w:rFonts w:ascii="Times New Roman" w:hAnsi="Times New Roman" w:cs="Times New Roman"/>
        </w:rPr>
        <w:t xml:space="preserve"> In a study, </w:t>
      </w:r>
      <w:r w:rsidRPr="00EB6CC0">
        <w:rPr>
          <w:rFonts w:ascii="Times New Roman" w:eastAsiaTheme="minorEastAsia" w:hAnsi="Times New Roman" w:cs="Times New Roman"/>
          <w:lang w:val="en-US"/>
        </w:rPr>
        <w:t xml:space="preserve">19% of children given baseline referrals in kindergarten in Ohio sought and received dental treatment in a </w:t>
      </w:r>
      <w:r w:rsidRPr="00EB6CC0">
        <w:rPr>
          <w:rFonts w:ascii="Times New Roman" w:hAnsi="Times New Roman" w:cs="Times New Roman"/>
          <w:lang w:val="en-US"/>
        </w:rPr>
        <w:t>9-month</w:t>
      </w:r>
      <w:r w:rsidRPr="00EB6CC0">
        <w:rPr>
          <w:rFonts w:ascii="Times New Roman" w:eastAsiaTheme="minorEastAsia" w:hAnsi="Times New Roman" w:cs="Times New Roman"/>
          <w:lang w:val="en-US"/>
        </w:rPr>
        <w:t xml:space="preserve"> interval.</w:t>
      </w:r>
      <w:r w:rsidRPr="00EB6CC0">
        <w:rPr>
          <w:rFonts w:ascii="Times New Roman" w:hAnsi="Times New Roman" w:cs="Times New Roman"/>
        </w:rPr>
        <w:t xml:space="preserve"> </w:t>
      </w:r>
      <w:r w:rsidRPr="00EB6CC0">
        <w:rPr>
          <w:rFonts w:ascii="Times New Roman" w:hAnsi="Times New Roman" w:cs="Times New Roman"/>
          <w:lang w:val="en-US"/>
        </w:rPr>
        <w:t>Ten out</w:t>
      </w:r>
      <w:r w:rsidRPr="00EB6CC0">
        <w:rPr>
          <w:rFonts w:ascii="Times New Roman" w:eastAsiaTheme="minorEastAsia" w:hAnsi="Times New Roman" w:cs="Times New Roman"/>
          <w:lang w:val="en-US"/>
        </w:rPr>
        <w:t xml:space="preserve"> of the</w:t>
      </w:r>
      <w:r w:rsidRPr="00EB6CC0">
        <w:rPr>
          <w:rFonts w:ascii="Times New Roman" w:hAnsi="Times New Roman" w:cs="Times New Roman"/>
          <w:lang w:val="en-US"/>
        </w:rPr>
        <w:t xml:space="preserve"> thirty</w:t>
      </w:r>
      <w:r w:rsidRPr="00EB6CC0">
        <w:rPr>
          <w:rFonts w:ascii="Times New Roman" w:eastAsiaTheme="minorEastAsia" w:hAnsi="Times New Roman" w:cs="Times New Roman"/>
          <w:lang w:val="en-US"/>
        </w:rPr>
        <w:t xml:space="preserve"> children in this study who received Urgent Care referrals received the care they needed. </w:t>
      </w:r>
      <w:r w:rsidRPr="00EB6CC0">
        <w:rPr>
          <w:rFonts w:ascii="Times New Roman" w:hAnsi="Times New Roman" w:cs="Times New Roman"/>
          <w:lang w:val="en-US"/>
        </w:rPr>
        <w:t>This proportion was e</w:t>
      </w:r>
      <w:r w:rsidRPr="00EB6CC0">
        <w:rPr>
          <w:rFonts w:ascii="Times New Roman" w:eastAsiaTheme="minorEastAsia" w:hAnsi="Times New Roman" w:cs="Times New Roman"/>
          <w:lang w:val="en-US"/>
        </w:rPr>
        <w:t>ven after multiple reminders and calls from staff and teachers</w:t>
      </w:r>
      <w:r w:rsidRPr="00EB6CC0">
        <w:rPr>
          <w:rFonts w:ascii="Times New Roman" w:hAnsi="Times New Roman" w:cs="Times New Roman"/>
          <w:lang w:val="en-US"/>
        </w:rPr>
        <w:t xml:space="preserve"> </w:t>
      </w:r>
      <w:r w:rsidRPr="00EB6CC0">
        <w:rPr>
          <w:rFonts w:ascii="Times New Roman" w:eastAsiaTheme="majorEastAsia" w:hAnsi="Times New Roman" w:cs="Times New Roman"/>
          <w:lang w:val="en-US"/>
        </w:rPr>
        <w:t>(Nelson et al. 2012)</w:t>
      </w:r>
      <w:r w:rsidRPr="00EB6CC0">
        <w:rPr>
          <w:rFonts w:ascii="Times New Roman" w:hAnsi="Times New Roman" w:cs="Times New Roman"/>
          <w:lang w:val="en-US"/>
        </w:rPr>
        <w:t>.</w:t>
      </w:r>
      <w:r w:rsidRPr="002C235A">
        <w:rPr>
          <w:rFonts w:ascii="Times New Roman" w:hAnsi="Times New Roman" w:cs="Times New Roman"/>
          <w:lang w:val="en-US"/>
        </w:rPr>
        <w:t xml:space="preserve"> </w:t>
      </w:r>
    </w:p>
    <w:p w14:paraId="4A28AB81" w14:textId="77777777" w:rsidR="00F52A23" w:rsidRPr="00EB6CC0" w:rsidRDefault="00F52A23" w:rsidP="00F52A23">
      <w:pPr>
        <w:spacing w:line="480" w:lineRule="auto"/>
        <w:rPr>
          <w:rFonts w:ascii="Times New Roman" w:hAnsi="Times New Roman" w:cs="Times New Roman"/>
          <w:lang w:val="en-US"/>
        </w:rPr>
      </w:pPr>
    </w:p>
    <w:p w14:paraId="15484E74" w14:textId="77777777" w:rsidR="00F52A23" w:rsidRPr="00997DF2" w:rsidRDefault="00F52A23" w:rsidP="00F52A23">
      <w:pPr>
        <w:spacing w:line="480" w:lineRule="auto"/>
        <w:ind w:firstLine="720"/>
        <w:rPr>
          <w:rFonts w:ascii="Times New Roman" w:hAnsi="Times New Roman" w:cs="Times New Roman"/>
        </w:rPr>
      </w:pPr>
      <w:r w:rsidRPr="00EB6CC0">
        <w:rPr>
          <w:rFonts w:ascii="Times New Roman" w:hAnsi="Times New Roman" w:cs="Times New Roman"/>
          <w:lang w:val="en-US"/>
        </w:rPr>
        <w:lastRenderedPageBreak/>
        <w:t xml:space="preserve">Finding a dental provider </w:t>
      </w:r>
      <w:r>
        <w:rPr>
          <w:rFonts w:ascii="Times New Roman" w:hAnsi="Times New Roman" w:cs="Times New Roman"/>
          <w:lang w:val="en-US"/>
        </w:rPr>
        <w:t xml:space="preserve">to treat Medicaid </w:t>
      </w:r>
      <w:r w:rsidRPr="00EB6CC0">
        <w:rPr>
          <w:rFonts w:ascii="Times New Roman" w:hAnsi="Times New Roman" w:cs="Times New Roman"/>
          <w:lang w:val="en-US"/>
        </w:rPr>
        <w:t>patients is a</w:t>
      </w:r>
      <w:r>
        <w:rPr>
          <w:rFonts w:ascii="Times New Roman" w:hAnsi="Times New Roman" w:cs="Times New Roman"/>
          <w:lang w:val="en-US"/>
        </w:rPr>
        <w:t xml:space="preserve"> significant</w:t>
      </w:r>
      <w:r w:rsidRPr="00EB6CC0">
        <w:rPr>
          <w:rFonts w:ascii="Times New Roman" w:hAnsi="Times New Roman" w:cs="Times New Roman"/>
          <w:lang w:val="en-US"/>
        </w:rPr>
        <w:t xml:space="preserve"> obstacle to attaining dental care.</w:t>
      </w:r>
      <w:r>
        <w:rPr>
          <w:rFonts w:ascii="Times New Roman" w:hAnsi="Times New Roman" w:cs="Times New Roman"/>
          <w:lang w:val="en-US"/>
        </w:rPr>
        <w:t xml:space="preserve"> </w:t>
      </w:r>
      <w:r w:rsidRPr="00EB6CC0">
        <w:rPr>
          <w:rFonts w:ascii="Times New Roman" w:hAnsi="Times New Roman" w:cs="Times New Roman"/>
          <w:lang w:val="en-US"/>
        </w:rPr>
        <w:t xml:space="preserve">There are discrepancies in the number of dentists </w:t>
      </w:r>
      <w:proofErr w:type="gramStart"/>
      <w:r w:rsidRPr="00EB6CC0">
        <w:rPr>
          <w:rFonts w:ascii="Times New Roman" w:hAnsi="Times New Roman" w:cs="Times New Roman"/>
          <w:lang w:val="en-US"/>
        </w:rPr>
        <w:t>actually on</w:t>
      </w:r>
      <w:proofErr w:type="gramEnd"/>
      <w:r w:rsidRPr="00EB6CC0">
        <w:rPr>
          <w:rFonts w:ascii="Times New Roman" w:hAnsi="Times New Roman" w:cs="Times New Roman"/>
          <w:lang w:val="en-US"/>
        </w:rPr>
        <w:t xml:space="preserve"> the regist</w:t>
      </w:r>
      <w:r>
        <w:rPr>
          <w:rFonts w:ascii="Times New Roman" w:hAnsi="Times New Roman" w:cs="Times New Roman"/>
          <w:lang w:val="en-US"/>
        </w:rPr>
        <w:t xml:space="preserve">ry of Medicaid dental providers in Illinois </w:t>
      </w:r>
      <w:r w:rsidRPr="00EB6CC0">
        <w:rPr>
          <w:rFonts w:ascii="Times New Roman" w:hAnsi="Times New Roman" w:cs="Times New Roman"/>
          <w:lang w:val="en-US"/>
        </w:rPr>
        <w:t>as providers may still appear on the regis</w:t>
      </w:r>
      <w:r>
        <w:rPr>
          <w:rFonts w:ascii="Times New Roman" w:hAnsi="Times New Roman" w:cs="Times New Roman"/>
          <w:lang w:val="en-US"/>
        </w:rPr>
        <w:t>try</w:t>
      </w:r>
      <w:r w:rsidRPr="00EB6CC0">
        <w:rPr>
          <w:rFonts w:ascii="Times New Roman" w:hAnsi="Times New Roman" w:cs="Times New Roman"/>
          <w:lang w:val="en-US"/>
        </w:rPr>
        <w:t xml:space="preserve"> but no longer work in that practice or accept Medicaid patients (Warder et al. 2017)</w:t>
      </w:r>
      <w:r w:rsidRPr="00EB6CC0">
        <w:rPr>
          <w:rFonts w:ascii="Times New Roman" w:hAnsi="Times New Roman" w:cs="Times New Roman"/>
        </w:rPr>
        <w:t>. There are also</w:t>
      </w:r>
      <w:r w:rsidRPr="00EB6CC0">
        <w:rPr>
          <w:rFonts w:ascii="Times New Roman" w:hAnsi="Times New Roman" w:cs="Times New Roman"/>
          <w:lang w:val="en-US"/>
        </w:rPr>
        <w:t xml:space="preserve"> small numbers of Medicaid patients admitted to practices </w:t>
      </w:r>
      <w:r>
        <w:rPr>
          <w:rFonts w:ascii="Times New Roman" w:hAnsi="Times New Roman" w:cs="Times New Roman"/>
          <w:lang w:val="en-US"/>
        </w:rPr>
        <w:t xml:space="preserve">e.g. 100 Medicaid patients in total </w:t>
      </w:r>
      <w:r w:rsidRPr="00EB6CC0">
        <w:rPr>
          <w:rFonts w:ascii="Times New Roman" w:hAnsi="Times New Roman" w:cs="Times New Roman"/>
          <w:lang w:val="en-US"/>
        </w:rPr>
        <w:t>(Logan et al. 2015)</w:t>
      </w:r>
      <w:r w:rsidRPr="00EB6CC0">
        <w:rPr>
          <w:rFonts w:ascii="Times New Roman" w:hAnsi="Times New Roman" w:cs="Times New Roman"/>
        </w:rPr>
        <w:t xml:space="preserve">. </w:t>
      </w:r>
      <w:r w:rsidRPr="00EB6CC0">
        <w:rPr>
          <w:rFonts w:ascii="Times New Roman" w:hAnsi="Times New Roman" w:cs="Times New Roman"/>
          <w:lang w:val="en-US"/>
        </w:rPr>
        <w:t>Some states have extremely poor rates of dentists enrolled in Medicaid</w:t>
      </w:r>
      <w:r>
        <w:rPr>
          <w:rFonts w:ascii="Times New Roman" w:hAnsi="Times New Roman" w:cs="Times New Roman"/>
          <w:lang w:val="en-US"/>
        </w:rPr>
        <w:t>, with</w:t>
      </w:r>
      <w:r w:rsidRPr="00EB6CC0">
        <w:rPr>
          <w:rFonts w:ascii="Times New Roman" w:hAnsi="Times New Roman" w:cs="Times New Roman"/>
          <w:lang w:val="en-US"/>
        </w:rPr>
        <w:t xml:space="preserve"> </w:t>
      </w:r>
      <w:r>
        <w:rPr>
          <w:rFonts w:ascii="Times New Roman" w:hAnsi="Times New Roman" w:cs="Times New Roman"/>
          <w:lang w:val="en-US"/>
        </w:rPr>
        <w:t>approx. 14% in Illinois</w:t>
      </w:r>
      <w:r w:rsidRPr="00EB6CC0">
        <w:rPr>
          <w:rFonts w:ascii="Times New Roman" w:hAnsi="Times New Roman" w:cs="Times New Roman"/>
          <w:lang w:val="en-US"/>
        </w:rPr>
        <w:t xml:space="preserve"> (</w:t>
      </w:r>
      <w:proofErr w:type="spellStart"/>
      <w:r>
        <w:rPr>
          <w:rFonts w:ascii="Times New Roman" w:hAnsi="Times New Roman" w:cs="Times New Roman"/>
          <w:lang w:val="en-US"/>
        </w:rPr>
        <w:t>Serban</w:t>
      </w:r>
      <w:proofErr w:type="spellEnd"/>
      <w:r w:rsidRPr="00EB6CC0">
        <w:rPr>
          <w:rFonts w:ascii="Times New Roman" w:hAnsi="Times New Roman" w:cs="Times New Roman"/>
          <w:lang w:val="en-US"/>
        </w:rPr>
        <w:t xml:space="preserve"> et al.</w:t>
      </w:r>
      <w:r>
        <w:rPr>
          <w:rFonts w:ascii="Times New Roman" w:hAnsi="Times New Roman" w:cs="Times New Roman"/>
          <w:lang w:val="en-US"/>
        </w:rPr>
        <w:t>,</w:t>
      </w:r>
      <w:r w:rsidRPr="00EB6CC0">
        <w:rPr>
          <w:rFonts w:ascii="Times New Roman" w:hAnsi="Times New Roman" w:cs="Times New Roman"/>
          <w:lang w:val="en-US"/>
        </w:rPr>
        <w:t xml:space="preserve"> 20</w:t>
      </w:r>
      <w:r>
        <w:rPr>
          <w:rFonts w:ascii="Times New Roman" w:hAnsi="Times New Roman" w:cs="Times New Roman"/>
          <w:lang w:val="en-US"/>
        </w:rPr>
        <w:t>22</w:t>
      </w:r>
      <w:r w:rsidRPr="00EB6CC0">
        <w:rPr>
          <w:rFonts w:ascii="Times New Roman" w:hAnsi="Times New Roman" w:cs="Times New Roman"/>
          <w:lang w:val="en-US"/>
        </w:rPr>
        <w:t>)</w:t>
      </w:r>
      <w:r>
        <w:rPr>
          <w:rFonts w:ascii="Times New Roman" w:hAnsi="Times New Roman" w:cs="Times New Roman"/>
          <w:lang w:val="en-US"/>
        </w:rPr>
        <w:t>.</w:t>
      </w:r>
    </w:p>
    <w:p w14:paraId="11F682C6" w14:textId="77777777" w:rsidR="00F52A23" w:rsidRPr="00EB6CC0" w:rsidRDefault="00F52A23" w:rsidP="00F52A23">
      <w:pPr>
        <w:spacing w:line="480" w:lineRule="auto"/>
        <w:rPr>
          <w:rFonts w:ascii="Times New Roman" w:hAnsi="Times New Roman" w:cs="Times New Roman"/>
        </w:rPr>
      </w:pPr>
    </w:p>
    <w:p w14:paraId="3903961C" w14:textId="77777777" w:rsidR="00F52A23" w:rsidRDefault="00F52A23" w:rsidP="00F52A23">
      <w:pPr>
        <w:spacing w:line="480" w:lineRule="auto"/>
        <w:ind w:firstLine="720"/>
        <w:rPr>
          <w:rFonts w:ascii="Times New Roman" w:hAnsi="Times New Roman" w:cs="Times New Roman"/>
          <w:lang w:val="en-US"/>
        </w:rPr>
      </w:pPr>
      <w:r w:rsidRPr="00EB6CC0">
        <w:rPr>
          <w:rFonts w:ascii="Times New Roman" w:hAnsi="Times New Roman" w:cs="Times New Roman"/>
          <w:lang w:val="en-US"/>
        </w:rPr>
        <w:t xml:space="preserve">A lack of </w:t>
      </w:r>
      <w:r>
        <w:rPr>
          <w:rFonts w:ascii="Times New Roman" w:hAnsi="Times New Roman" w:cs="Times New Roman"/>
          <w:lang w:val="en-US"/>
        </w:rPr>
        <w:t>accessible dental</w:t>
      </w:r>
      <w:r w:rsidRPr="00EB6CC0">
        <w:rPr>
          <w:rFonts w:ascii="Times New Roman" w:hAnsi="Times New Roman" w:cs="Times New Roman"/>
          <w:lang w:val="en-US"/>
        </w:rPr>
        <w:t xml:space="preserve"> providers </w:t>
      </w:r>
      <w:r>
        <w:rPr>
          <w:rFonts w:ascii="Times New Roman" w:hAnsi="Times New Roman" w:cs="Times New Roman"/>
          <w:lang w:val="en-US"/>
        </w:rPr>
        <w:t>may lead</w:t>
      </w:r>
      <w:r w:rsidRPr="00EB6CC0">
        <w:rPr>
          <w:rFonts w:ascii="Times New Roman" w:hAnsi="Times New Roman" w:cs="Times New Roman"/>
          <w:lang w:val="en-US"/>
        </w:rPr>
        <w:t xml:space="preserve"> patients to </w:t>
      </w:r>
      <w:r>
        <w:rPr>
          <w:rFonts w:ascii="Times New Roman" w:hAnsi="Times New Roman" w:cs="Times New Roman"/>
          <w:lang w:val="en-US"/>
        </w:rPr>
        <w:t>seek care at hospital emergency departments (EDs)</w:t>
      </w:r>
      <w:r w:rsidRPr="00EB6CC0">
        <w:rPr>
          <w:rFonts w:ascii="Times New Roman" w:hAnsi="Times New Roman" w:cs="Times New Roman"/>
          <w:lang w:val="en-US"/>
        </w:rPr>
        <w:t xml:space="preserve"> to attend to their urgent dental needs. Seventy-five percent of patients using hospital EDs for dental reasons are individuals who have Medicaid or no insurance (Meyer et al. 2017). Difficulties with scheduling and multiple referrals and dysfunction within the delivery of dental care were cited also as issues leading to ED pain appointments.</w:t>
      </w:r>
      <w:r>
        <w:rPr>
          <w:rFonts w:ascii="Times New Roman" w:hAnsi="Times New Roman" w:cs="Times New Roman"/>
          <w:lang w:val="en-US"/>
        </w:rPr>
        <w:t xml:space="preserve"> One</w:t>
      </w:r>
      <w:r w:rsidRPr="00EB6CC0">
        <w:rPr>
          <w:rFonts w:ascii="Times New Roman" w:hAnsi="Times New Roman" w:cs="Times New Roman"/>
          <w:lang w:val="en-US"/>
        </w:rPr>
        <w:t xml:space="preserve"> in </w:t>
      </w:r>
      <w:r>
        <w:rPr>
          <w:rFonts w:ascii="Times New Roman" w:hAnsi="Times New Roman" w:cs="Times New Roman"/>
          <w:lang w:val="en-US"/>
        </w:rPr>
        <w:t>four</w:t>
      </w:r>
      <w:r w:rsidRPr="00EB6CC0">
        <w:rPr>
          <w:rFonts w:ascii="Times New Roman" w:hAnsi="Times New Roman" w:cs="Times New Roman"/>
          <w:lang w:val="en-US"/>
        </w:rPr>
        <w:t xml:space="preserve"> caregivers reported difficulty in </w:t>
      </w:r>
      <w:r>
        <w:rPr>
          <w:rFonts w:ascii="Times New Roman" w:hAnsi="Times New Roman" w:cs="Times New Roman"/>
          <w:lang w:val="en-US"/>
        </w:rPr>
        <w:t xml:space="preserve">being able to access </w:t>
      </w:r>
      <w:r w:rsidRPr="00EB6CC0">
        <w:rPr>
          <w:rFonts w:ascii="Times New Roman" w:hAnsi="Times New Roman" w:cs="Times New Roman"/>
          <w:lang w:val="en-US"/>
        </w:rPr>
        <w:t xml:space="preserve">specialty care </w:t>
      </w:r>
      <w:r>
        <w:rPr>
          <w:rFonts w:ascii="Times New Roman" w:hAnsi="Times New Roman" w:cs="Times New Roman"/>
          <w:lang w:val="en-US"/>
        </w:rPr>
        <w:t xml:space="preserve">in a study by Kreider et al. (2016) </w:t>
      </w:r>
      <w:r w:rsidRPr="00EB6CC0">
        <w:rPr>
          <w:rFonts w:ascii="Times New Roman" w:hAnsi="Times New Roman" w:cs="Times New Roman"/>
          <w:lang w:val="en-US"/>
        </w:rPr>
        <w:t xml:space="preserve">(with some evidence those enrolled in CHIP </w:t>
      </w:r>
      <w:r>
        <w:rPr>
          <w:rFonts w:ascii="Times New Roman" w:hAnsi="Times New Roman" w:cs="Times New Roman"/>
          <w:lang w:val="en-US"/>
        </w:rPr>
        <w:t xml:space="preserve">experiencing </w:t>
      </w:r>
      <w:r w:rsidRPr="00EB6CC0">
        <w:rPr>
          <w:rFonts w:ascii="Times New Roman" w:hAnsi="Times New Roman" w:cs="Times New Roman"/>
          <w:lang w:val="en-US"/>
        </w:rPr>
        <w:t>more difficulty)</w:t>
      </w:r>
      <w:r>
        <w:rPr>
          <w:rFonts w:ascii="Times New Roman" w:hAnsi="Times New Roman" w:cs="Times New Roman"/>
          <w:lang w:val="en-US"/>
        </w:rPr>
        <w:t>.</w:t>
      </w:r>
    </w:p>
    <w:p w14:paraId="59A28224" w14:textId="77777777" w:rsidR="00F52A23" w:rsidRPr="00327793" w:rsidRDefault="00F52A23" w:rsidP="00F52A23">
      <w:pPr>
        <w:spacing w:line="480" w:lineRule="auto"/>
        <w:ind w:firstLine="720"/>
        <w:rPr>
          <w:rFonts w:ascii="Times New Roman" w:hAnsi="Times New Roman" w:cs="Times New Roman"/>
          <w:lang w:val="en-US"/>
        </w:rPr>
      </w:pPr>
    </w:p>
    <w:p w14:paraId="4A679457" w14:textId="77777777" w:rsidR="00F52A23" w:rsidRPr="00D56C26" w:rsidRDefault="00F52A23" w:rsidP="00F52A23">
      <w:pPr>
        <w:spacing w:line="480" w:lineRule="auto"/>
        <w:ind w:firstLine="720"/>
        <w:rPr>
          <w:rFonts w:ascii="Times New Roman" w:hAnsi="Times New Roman" w:cs="Times New Roman"/>
        </w:rPr>
      </w:pPr>
      <w:r w:rsidRPr="00D56C26">
        <w:rPr>
          <w:rFonts w:ascii="Times New Roman" w:hAnsi="Times New Roman" w:cs="Times New Roman"/>
        </w:rPr>
        <w:t xml:space="preserve">In a study carried out across the U.S. of </w:t>
      </w:r>
      <w:proofErr w:type="spellStart"/>
      <w:r w:rsidRPr="00D56C26">
        <w:rPr>
          <w:rFonts w:ascii="Times New Roman" w:hAnsi="Times New Roman" w:cs="Times New Roman"/>
        </w:rPr>
        <w:t>pediatric</w:t>
      </w:r>
      <w:proofErr w:type="spellEnd"/>
      <w:r w:rsidRPr="00D56C26">
        <w:rPr>
          <w:rFonts w:ascii="Times New Roman" w:hAnsi="Times New Roman" w:cs="Times New Roman"/>
        </w:rPr>
        <w:t xml:space="preserve"> and adolescent patient’s E.D. visits between 2014 and 2015 by Claiborne et al., (2019) 365,000 E.D. visits were for non-traumatic dental issues with 60% of those attending on Medicaid</w:t>
      </w:r>
      <w:r>
        <w:rPr>
          <w:rFonts w:ascii="Times New Roman" w:hAnsi="Times New Roman" w:cs="Times New Roman"/>
        </w:rPr>
        <w:t xml:space="preserve"> Insurance</w:t>
      </w:r>
      <w:r w:rsidRPr="00D56C26">
        <w:rPr>
          <w:rFonts w:ascii="Times New Roman" w:hAnsi="Times New Roman" w:cs="Times New Roman"/>
        </w:rPr>
        <w:t xml:space="preserve"> and the main causes </w:t>
      </w:r>
      <w:r>
        <w:rPr>
          <w:rFonts w:ascii="Times New Roman" w:hAnsi="Times New Roman" w:cs="Times New Roman"/>
        </w:rPr>
        <w:t>over nineteen percent</w:t>
      </w:r>
      <w:r w:rsidRPr="00D56C26">
        <w:rPr>
          <w:rFonts w:ascii="Times New Roman" w:hAnsi="Times New Roman" w:cs="Times New Roman"/>
        </w:rPr>
        <w:t xml:space="preserve"> were related to hard tissue disease, </w:t>
      </w:r>
      <w:r>
        <w:rPr>
          <w:rFonts w:ascii="Times New Roman" w:hAnsi="Times New Roman" w:cs="Times New Roman"/>
        </w:rPr>
        <w:t>over twenty-five percent</w:t>
      </w:r>
      <w:r w:rsidRPr="00D56C26">
        <w:rPr>
          <w:rFonts w:ascii="Times New Roman" w:hAnsi="Times New Roman" w:cs="Times New Roman"/>
        </w:rPr>
        <w:t xml:space="preserve"> pulp/periapical, </w:t>
      </w:r>
      <w:r>
        <w:rPr>
          <w:rFonts w:ascii="Times New Roman" w:hAnsi="Times New Roman" w:cs="Times New Roman"/>
        </w:rPr>
        <w:t>nearly eight percent</w:t>
      </w:r>
      <w:r w:rsidRPr="00D56C26">
        <w:rPr>
          <w:rFonts w:ascii="Times New Roman" w:hAnsi="Times New Roman" w:cs="Times New Roman"/>
        </w:rPr>
        <w:t xml:space="preserve"> periodontal disease, and the remainder were grouped as other dental diseases. In 2014, dental-related total ED charges in the United States were estimated at</w:t>
      </w:r>
      <w:r>
        <w:rPr>
          <w:rFonts w:ascii="Times New Roman" w:hAnsi="Times New Roman" w:cs="Times New Roman"/>
        </w:rPr>
        <w:t xml:space="preserve"> approx..</w:t>
      </w:r>
      <w:r w:rsidRPr="00D56C26">
        <w:rPr>
          <w:rFonts w:ascii="Times New Roman" w:hAnsi="Times New Roman" w:cs="Times New Roman"/>
        </w:rPr>
        <w:t xml:space="preserve"> $2.4 billion dollars. The average hospital charge was $992 (Claiborne et al. 2019).</w:t>
      </w:r>
    </w:p>
    <w:p w14:paraId="02B2B1B7" w14:textId="77777777" w:rsidR="00F52A23" w:rsidRPr="00D56C26" w:rsidRDefault="00F52A23" w:rsidP="00F52A23">
      <w:pPr>
        <w:spacing w:line="480" w:lineRule="auto"/>
        <w:rPr>
          <w:rFonts w:ascii="Times New Roman" w:hAnsi="Times New Roman" w:cs="Times New Roman"/>
        </w:rPr>
      </w:pPr>
    </w:p>
    <w:p w14:paraId="1C58605F" w14:textId="77777777" w:rsidR="00F52A23" w:rsidRDefault="00F52A23" w:rsidP="00F52A23">
      <w:pPr>
        <w:spacing w:line="480" w:lineRule="auto"/>
        <w:ind w:firstLine="720"/>
        <w:rPr>
          <w:rFonts w:ascii="Times New Roman" w:hAnsi="Times New Roman" w:cs="Times New Roman"/>
          <w:lang w:val="en-US"/>
        </w:rPr>
      </w:pPr>
      <w:r w:rsidRPr="00EB6CC0">
        <w:rPr>
          <w:rFonts w:ascii="Times New Roman" w:hAnsi="Times New Roman" w:cs="Times New Roman"/>
          <w:lang w:val="en-US"/>
        </w:rPr>
        <w:t xml:space="preserve">There are several dentist-related issues regarding dentist enrollment in Medicaid. According to the literature poor remuneration &amp; missed appointments are often cited as a </w:t>
      </w:r>
      <w:proofErr w:type="gramStart"/>
      <w:r w:rsidRPr="00EB6CC0">
        <w:rPr>
          <w:rFonts w:ascii="Times New Roman" w:hAnsi="Times New Roman" w:cs="Times New Roman"/>
          <w:lang w:val="en-US"/>
        </w:rPr>
        <w:t>reason dentists</w:t>
      </w:r>
      <w:proofErr w:type="gramEnd"/>
      <w:r w:rsidRPr="00EB6CC0">
        <w:rPr>
          <w:rFonts w:ascii="Times New Roman" w:hAnsi="Times New Roman" w:cs="Times New Roman"/>
          <w:lang w:val="en-US"/>
        </w:rPr>
        <w:t xml:space="preserve"> don’t want to see Medicaid patients (Decker S., 2011), (</w:t>
      </w:r>
      <w:proofErr w:type="spellStart"/>
      <w:r w:rsidRPr="00EB6CC0">
        <w:rPr>
          <w:rFonts w:ascii="Times New Roman" w:hAnsi="Times New Roman" w:cs="Times New Roman"/>
          <w:lang w:val="en-US"/>
        </w:rPr>
        <w:t>Nebeker</w:t>
      </w:r>
      <w:proofErr w:type="spellEnd"/>
      <w:r w:rsidRPr="00EB6CC0">
        <w:rPr>
          <w:rFonts w:ascii="Times New Roman" w:hAnsi="Times New Roman" w:cs="Times New Roman"/>
          <w:lang w:val="en-US"/>
        </w:rPr>
        <w:t xml:space="preserve"> C. et al. 2014). Concerns about what other dentists would think of them were cited as the reason for dentists not participating in Medicaid in Florida (Logan et al. 2015)</w:t>
      </w:r>
      <w:r>
        <w:rPr>
          <w:rFonts w:ascii="Times New Roman" w:hAnsi="Times New Roman" w:cs="Times New Roman"/>
          <w:lang w:val="en-US"/>
        </w:rPr>
        <w:t>.</w:t>
      </w:r>
      <w:r w:rsidRPr="00EB6CC0">
        <w:rPr>
          <w:rFonts w:ascii="Times New Roman" w:hAnsi="Times New Roman" w:cs="Times New Roman"/>
        </w:rPr>
        <w:t xml:space="preserve"> Dentists also reported </w:t>
      </w:r>
      <w:r w:rsidRPr="00EB6CC0">
        <w:rPr>
          <w:rFonts w:ascii="Times New Roman" w:hAnsi="Times New Roman" w:cs="Times New Roman"/>
          <w:lang w:val="en-US"/>
        </w:rPr>
        <w:t>factors such as an excess of complicated paperwork as reasons not to partake in Medicaid.</w:t>
      </w:r>
      <w:r w:rsidRPr="00EB6CC0">
        <w:rPr>
          <w:rFonts w:ascii="Times New Roman" w:hAnsi="Times New Roman" w:cs="Times New Roman"/>
        </w:rPr>
        <w:t xml:space="preserve"> Dentist</w:t>
      </w:r>
      <w:r w:rsidRPr="00EB6CC0">
        <w:rPr>
          <w:rFonts w:ascii="Times New Roman" w:hAnsi="Times New Roman" w:cs="Times New Roman"/>
          <w:lang w:val="en-US"/>
        </w:rPr>
        <w:t>s surveyed also recalled seeing Medicaid patients and doing the treatment pro-bono due to difficulties in navigating the Medicaid system and reported discomfort for the patient and it being degrading to these patients (Logan et al. 2015).</w:t>
      </w:r>
      <w:r w:rsidRPr="00EB6CC0">
        <w:rPr>
          <w:rFonts w:ascii="Times New Roman" w:hAnsi="Times New Roman" w:cs="Times New Roman"/>
        </w:rPr>
        <w:t xml:space="preserve"> Dentists also said that referrals</w:t>
      </w:r>
      <w:r w:rsidRPr="00EB6CC0">
        <w:rPr>
          <w:rFonts w:ascii="Times New Roman" w:hAnsi="Times New Roman" w:cs="Times New Roman"/>
          <w:lang w:val="en-US"/>
        </w:rPr>
        <w:t xml:space="preserve"> and subsequent wait times for specialists were disincentives to engage in the program. They didn’t feel they had adequate support to treat this cohort as if </w:t>
      </w:r>
      <w:r>
        <w:rPr>
          <w:rFonts w:ascii="Times New Roman" w:hAnsi="Times New Roman" w:cs="Times New Roman"/>
          <w:lang w:val="en-US"/>
        </w:rPr>
        <w:t>the treatment</w:t>
      </w:r>
      <w:r w:rsidRPr="00EB6CC0">
        <w:rPr>
          <w:rFonts w:ascii="Times New Roman" w:hAnsi="Times New Roman" w:cs="Times New Roman"/>
          <w:lang w:val="en-US"/>
        </w:rPr>
        <w:t xml:space="preserve"> was beyond their scope of </w:t>
      </w:r>
      <w:r>
        <w:rPr>
          <w:rFonts w:ascii="Times New Roman" w:hAnsi="Times New Roman" w:cs="Times New Roman"/>
          <w:lang w:val="en-US"/>
        </w:rPr>
        <w:t xml:space="preserve">practice and </w:t>
      </w:r>
      <w:r w:rsidRPr="00EB6CC0">
        <w:rPr>
          <w:rFonts w:ascii="Times New Roman" w:hAnsi="Times New Roman" w:cs="Times New Roman"/>
          <w:lang w:val="en-US"/>
        </w:rPr>
        <w:t>comfort</w:t>
      </w:r>
      <w:r>
        <w:rPr>
          <w:rFonts w:ascii="Times New Roman" w:hAnsi="Times New Roman" w:cs="Times New Roman"/>
          <w:lang w:val="en-US"/>
        </w:rPr>
        <w:t>. T</w:t>
      </w:r>
      <w:r w:rsidRPr="00EB6CC0">
        <w:rPr>
          <w:rFonts w:ascii="Times New Roman" w:hAnsi="Times New Roman" w:cs="Times New Roman"/>
          <w:lang w:val="en-US"/>
        </w:rPr>
        <w:t xml:space="preserve">hey </w:t>
      </w:r>
      <w:r>
        <w:rPr>
          <w:rFonts w:ascii="Times New Roman" w:hAnsi="Times New Roman" w:cs="Times New Roman"/>
          <w:lang w:val="en-US"/>
        </w:rPr>
        <w:t xml:space="preserve">felt they </w:t>
      </w:r>
      <w:r w:rsidRPr="00EB6CC0">
        <w:rPr>
          <w:rFonts w:ascii="Times New Roman" w:hAnsi="Times New Roman" w:cs="Times New Roman"/>
          <w:lang w:val="en-US"/>
        </w:rPr>
        <w:t>didn’t have anyone to refer the</w:t>
      </w:r>
      <w:r>
        <w:rPr>
          <w:rFonts w:ascii="Times New Roman" w:hAnsi="Times New Roman" w:cs="Times New Roman"/>
          <w:lang w:val="en-US"/>
        </w:rPr>
        <w:t xml:space="preserve"> patients to </w:t>
      </w:r>
      <w:r w:rsidRPr="00EB6CC0">
        <w:rPr>
          <w:rFonts w:ascii="Times New Roman" w:hAnsi="Times New Roman" w:cs="Times New Roman"/>
          <w:lang w:val="en-US"/>
        </w:rPr>
        <w:t>(Logan et al. 2015).</w:t>
      </w:r>
      <w:r>
        <w:rPr>
          <w:rFonts w:ascii="Times New Roman" w:hAnsi="Times New Roman" w:cs="Times New Roman"/>
          <w:lang w:val="en-US"/>
        </w:rPr>
        <w:t xml:space="preserve"> </w:t>
      </w:r>
    </w:p>
    <w:p w14:paraId="0575DA69" w14:textId="77777777" w:rsidR="00F52A23" w:rsidRPr="00EB6CC0" w:rsidRDefault="00F52A23" w:rsidP="00F52A23">
      <w:pPr>
        <w:spacing w:line="480" w:lineRule="auto"/>
        <w:ind w:firstLine="720"/>
        <w:rPr>
          <w:rFonts w:ascii="Times New Roman" w:hAnsi="Times New Roman" w:cs="Times New Roman"/>
        </w:rPr>
      </w:pPr>
      <w:proofErr w:type="gramStart"/>
      <w:r w:rsidRPr="00EB6CC0">
        <w:rPr>
          <w:rFonts w:ascii="Times New Roman" w:hAnsi="Times New Roman" w:cs="Times New Roman"/>
          <w:lang w:val="en-US"/>
        </w:rPr>
        <w:t xml:space="preserve">The </w:t>
      </w:r>
      <w:r>
        <w:rPr>
          <w:rFonts w:ascii="Times New Roman" w:hAnsi="Times New Roman" w:cs="Times New Roman"/>
          <w:lang w:val="en-US"/>
        </w:rPr>
        <w:t>majority</w:t>
      </w:r>
      <w:r w:rsidRPr="00EB6CC0">
        <w:rPr>
          <w:rFonts w:ascii="Times New Roman" w:hAnsi="Times New Roman" w:cs="Times New Roman"/>
          <w:lang w:val="en-US"/>
        </w:rPr>
        <w:t xml:space="preserve"> of</w:t>
      </w:r>
      <w:proofErr w:type="gramEnd"/>
      <w:r w:rsidRPr="00EB6CC0">
        <w:rPr>
          <w:rFonts w:ascii="Times New Roman" w:hAnsi="Times New Roman" w:cs="Times New Roman"/>
          <w:lang w:val="en-US"/>
        </w:rPr>
        <w:t xml:space="preserve"> dentists </w:t>
      </w:r>
      <w:r>
        <w:rPr>
          <w:rFonts w:ascii="Times New Roman" w:hAnsi="Times New Roman" w:cs="Times New Roman"/>
          <w:lang w:val="en-US"/>
        </w:rPr>
        <w:t>are</w:t>
      </w:r>
      <w:r w:rsidRPr="00EB6CC0">
        <w:rPr>
          <w:rFonts w:ascii="Times New Roman" w:hAnsi="Times New Roman" w:cs="Times New Roman"/>
          <w:lang w:val="en-US"/>
        </w:rPr>
        <w:t xml:space="preserve"> located around cities and metropolitan areas where the majority of providers want to settle.</w:t>
      </w:r>
      <w:r w:rsidRPr="00EB6CC0">
        <w:rPr>
          <w:rFonts w:ascii="Times New Roman" w:hAnsi="Times New Roman" w:cs="Times New Roman"/>
        </w:rPr>
        <w:t xml:space="preserve"> This leads to a large discrepancy and lack of rural providers causing drastic urban/rural differences in access to care. </w:t>
      </w:r>
      <w:r>
        <w:rPr>
          <w:rFonts w:ascii="Times New Roman" w:hAnsi="Times New Roman" w:cs="Times New Roman"/>
        </w:rPr>
        <w:t xml:space="preserve">However, </w:t>
      </w:r>
      <w:r w:rsidRPr="00B04C42">
        <w:t xml:space="preserve">In a study across all of the States (by </w:t>
      </w:r>
      <w:proofErr w:type="spellStart"/>
      <w:r w:rsidRPr="00B04C42">
        <w:t>Serban</w:t>
      </w:r>
      <w:proofErr w:type="spellEnd"/>
      <w:r w:rsidRPr="00B04C42">
        <w:t xml:space="preserve"> et al.</w:t>
      </w:r>
      <w:r>
        <w:t xml:space="preserve"> 2022</w:t>
      </w:r>
      <w:r w:rsidRPr="00B04C42">
        <w:t>)</w:t>
      </w:r>
      <w:r>
        <w:t>,</w:t>
      </w:r>
      <w:r w:rsidRPr="00B04C42">
        <w:t xml:space="preserve"> Participation in Medicaid and CHIP was lowest among urban dentists</w:t>
      </w:r>
      <w:r>
        <w:t xml:space="preserve">, less than thirty percent in both programs </w:t>
      </w:r>
      <w:r w:rsidRPr="00B04C42">
        <w:t>and highest among rural dentists</w:t>
      </w:r>
      <w:r>
        <w:t xml:space="preserve">, around forty percent in both programs. In this study by </w:t>
      </w:r>
      <w:proofErr w:type="spellStart"/>
      <w:r>
        <w:t>Serban</w:t>
      </w:r>
      <w:proofErr w:type="spellEnd"/>
      <w:r>
        <w:t xml:space="preserve"> et al. (2022)</w:t>
      </w:r>
      <w:r w:rsidRPr="00B04C42">
        <w:t xml:space="preserve"> urban dentists accounted for most of the dentist population</w:t>
      </w:r>
      <w:r>
        <w:t xml:space="preserve">, over eighty percent compared to five percent in rural, and </w:t>
      </w:r>
      <w:r w:rsidRPr="00B04C42">
        <w:t>participation in Medicaid and CHIP was substantially lower among general dentists</w:t>
      </w:r>
      <w:r>
        <w:t>, less than thirty percent compared to</w:t>
      </w:r>
      <w:r w:rsidRPr="00B04C42">
        <w:t xml:space="preserve"> </w:t>
      </w:r>
      <w:proofErr w:type="spellStart"/>
      <w:r w:rsidRPr="00B04C42">
        <w:t>pediatric</w:t>
      </w:r>
      <w:proofErr w:type="spellEnd"/>
      <w:r w:rsidRPr="00B04C42">
        <w:t xml:space="preserve"> dentists,</w:t>
      </w:r>
      <w:r>
        <w:t xml:space="preserve"> fifty-seven percent in both programs. </w:t>
      </w:r>
      <w:r w:rsidRPr="00B04C42">
        <w:t xml:space="preserve"> </w:t>
      </w:r>
      <w:r>
        <w:t xml:space="preserve">The population of each state was made up of eighty-four percent general dentists and three percent </w:t>
      </w:r>
      <w:proofErr w:type="spellStart"/>
      <w:r>
        <w:t>pediatric</w:t>
      </w:r>
      <w:proofErr w:type="spellEnd"/>
      <w:r>
        <w:t xml:space="preserve"> dentists.. </w:t>
      </w:r>
      <w:r w:rsidRPr="00EB6CC0">
        <w:rPr>
          <w:rFonts w:ascii="Times New Roman" w:hAnsi="Times New Roman" w:cs="Times New Roman"/>
          <w:lang w:val="en-US"/>
        </w:rPr>
        <w:t xml:space="preserve">General practitioners may not be comfortable </w:t>
      </w:r>
      <w:r w:rsidRPr="00EB6CC0">
        <w:rPr>
          <w:rFonts w:ascii="Times New Roman" w:hAnsi="Times New Roman" w:cs="Times New Roman"/>
          <w:lang w:val="en-US"/>
        </w:rPr>
        <w:lastRenderedPageBreak/>
        <w:t>treating pediatric patients. Behavior norms for children of different ages are not familiar to them (Brill et al. 2001).</w:t>
      </w:r>
      <w:r>
        <w:rPr>
          <w:rFonts w:ascii="Times New Roman" w:hAnsi="Times New Roman" w:cs="Times New Roman"/>
          <w:lang w:val="en-US"/>
        </w:rPr>
        <w:t xml:space="preserve"> </w:t>
      </w:r>
      <w:r w:rsidRPr="00EB6CC0">
        <w:rPr>
          <w:rFonts w:ascii="Times New Roman" w:hAnsi="Times New Roman" w:cs="Times New Roman"/>
          <w:lang w:val="en-US"/>
        </w:rPr>
        <w:t xml:space="preserve">More pediatric dentists see Medicaid patients relative to General practitioners. The increase in preventive treatments is proportional to the number of pediatric dentists per 100,000 Medicaid-enrolled children who benefited from preventive care </w:t>
      </w:r>
      <w:proofErr w:type="gramStart"/>
      <w:r w:rsidRPr="00EB6CC0">
        <w:rPr>
          <w:rFonts w:ascii="Times New Roman" w:hAnsi="Times New Roman" w:cs="Times New Roman"/>
          <w:lang w:val="en-US"/>
        </w:rPr>
        <w:t>in a given year</w:t>
      </w:r>
      <w:proofErr w:type="gramEnd"/>
      <w:r w:rsidRPr="00EB6CC0">
        <w:rPr>
          <w:rFonts w:ascii="Times New Roman" w:hAnsi="Times New Roman" w:cs="Times New Roman"/>
          <w:lang w:val="en-US"/>
        </w:rPr>
        <w:t xml:space="preserve"> (Heidenreich et al. 2015).</w:t>
      </w:r>
    </w:p>
    <w:p w14:paraId="1548939D" w14:textId="77777777" w:rsidR="00F52A23" w:rsidRPr="0043367B" w:rsidRDefault="00F52A23" w:rsidP="00F52A23">
      <w:pPr>
        <w:pStyle w:val="NormalWeb"/>
        <w:spacing w:line="480" w:lineRule="auto"/>
        <w:ind w:firstLine="720"/>
        <w:rPr>
          <w:rFonts w:ascii="Times" w:hAnsi="Times"/>
          <w:color w:val="000000"/>
        </w:rPr>
      </w:pPr>
      <w:r w:rsidRPr="0043367B">
        <w:rPr>
          <w:rFonts w:ascii="Times" w:hAnsi="Times"/>
          <w:color w:val="000000"/>
        </w:rPr>
        <w:t xml:space="preserve">The UIC COD serves as the largest provider of </w:t>
      </w:r>
      <w:proofErr w:type="spellStart"/>
      <w:r w:rsidRPr="0043367B">
        <w:rPr>
          <w:rFonts w:ascii="Times" w:hAnsi="Times"/>
          <w:color w:val="000000"/>
        </w:rPr>
        <w:t>pediatric</w:t>
      </w:r>
      <w:proofErr w:type="spellEnd"/>
      <w:r w:rsidRPr="0043367B">
        <w:rPr>
          <w:rFonts w:ascii="Times" w:hAnsi="Times"/>
          <w:color w:val="000000"/>
        </w:rPr>
        <w:t xml:space="preserve"> dental services for the Medicaid population, and we receive referrals from across the state of Illinois. We have noticed that many of our new patients come to our clinic in need of restorative dental care (fillings, extractions, crowns), but that they have already received preventive care (cleanings, fluoride, sealants). Are children insured by Medicaid receiving preventive care and not restorative care? If so, we may need to target ways to employ more dental practitioners to provide restorative dental services, </w:t>
      </w:r>
      <w:r>
        <w:rPr>
          <w:rFonts w:ascii="Times" w:hAnsi="Times"/>
          <w:color w:val="000000"/>
        </w:rPr>
        <w:t>in addition to</w:t>
      </w:r>
      <w:r w:rsidRPr="0043367B">
        <w:rPr>
          <w:rFonts w:ascii="Times" w:hAnsi="Times"/>
          <w:color w:val="000000"/>
        </w:rPr>
        <w:t xml:space="preserve"> preventive dental services.</w:t>
      </w:r>
    </w:p>
    <w:p w14:paraId="1C539A9F" w14:textId="77777777" w:rsidR="00F52A23" w:rsidRPr="0043367B" w:rsidRDefault="00F52A23" w:rsidP="00F52A23">
      <w:pPr>
        <w:pStyle w:val="NormalWeb"/>
        <w:spacing w:line="480" w:lineRule="auto"/>
        <w:ind w:firstLine="720"/>
        <w:rPr>
          <w:rFonts w:ascii="Times" w:hAnsi="Times"/>
          <w:color w:val="000000"/>
        </w:rPr>
      </w:pPr>
      <w:r w:rsidRPr="0043367B">
        <w:rPr>
          <w:rFonts w:ascii="Times" w:hAnsi="Times"/>
          <w:color w:val="000000"/>
        </w:rPr>
        <w:t xml:space="preserve">We </w:t>
      </w:r>
      <w:r>
        <w:rPr>
          <w:rFonts w:ascii="Times" w:hAnsi="Times"/>
          <w:color w:val="000000"/>
        </w:rPr>
        <w:t>aimed</w:t>
      </w:r>
      <w:r w:rsidRPr="0043367B">
        <w:rPr>
          <w:rFonts w:ascii="Times" w:hAnsi="Times"/>
          <w:color w:val="000000"/>
        </w:rPr>
        <w:t xml:space="preserve"> to determine what percentage of referrals into our clinics from 2019 to 2021 were for patients who had </w:t>
      </w:r>
      <w:r>
        <w:rPr>
          <w:rFonts w:ascii="Times" w:hAnsi="Times"/>
          <w:color w:val="000000"/>
        </w:rPr>
        <w:t xml:space="preserve">previously received </w:t>
      </w:r>
      <w:r w:rsidRPr="0043367B">
        <w:rPr>
          <w:rFonts w:ascii="Times" w:hAnsi="Times"/>
          <w:color w:val="000000"/>
        </w:rPr>
        <w:t xml:space="preserve">preventive dental treatment by another dentist. We </w:t>
      </w:r>
      <w:r>
        <w:rPr>
          <w:rFonts w:ascii="Times" w:hAnsi="Times"/>
          <w:color w:val="000000"/>
        </w:rPr>
        <w:t xml:space="preserve">were also </w:t>
      </w:r>
      <w:r w:rsidRPr="0043367B">
        <w:rPr>
          <w:rFonts w:ascii="Times" w:hAnsi="Times"/>
          <w:color w:val="000000"/>
        </w:rPr>
        <w:t xml:space="preserve"> interested in looking at the ages of these patients, their sex, their medical status</w:t>
      </w:r>
      <w:r>
        <w:rPr>
          <w:rFonts w:ascii="Times" w:hAnsi="Times"/>
          <w:color w:val="000000"/>
        </w:rPr>
        <w:t xml:space="preserve"> (ASA)</w:t>
      </w:r>
      <w:r w:rsidRPr="0043367B">
        <w:rPr>
          <w:rFonts w:ascii="Times" w:hAnsi="Times"/>
          <w:color w:val="000000"/>
        </w:rPr>
        <w:t>, and their quantifiable oral health status. We also collect</w:t>
      </w:r>
      <w:r>
        <w:rPr>
          <w:rFonts w:ascii="Times" w:hAnsi="Times"/>
          <w:color w:val="000000"/>
        </w:rPr>
        <w:t xml:space="preserve">ed </w:t>
      </w:r>
      <w:r w:rsidRPr="0043367B">
        <w:rPr>
          <w:rFonts w:ascii="Times" w:hAnsi="Times"/>
          <w:color w:val="000000"/>
        </w:rPr>
        <w:t xml:space="preserve"> the patient’s area</w:t>
      </w:r>
      <w:r>
        <w:rPr>
          <w:rFonts w:ascii="Times" w:hAnsi="Times"/>
          <w:color w:val="000000"/>
        </w:rPr>
        <w:t xml:space="preserve"> of residence</w:t>
      </w:r>
      <w:r w:rsidRPr="0043367B">
        <w:rPr>
          <w:rFonts w:ascii="Times" w:hAnsi="Times"/>
          <w:color w:val="000000"/>
        </w:rPr>
        <w:t>, Chicago downtown, Suburbs, downstate, in hopes of identifying trends in referrals based upon location of patient and/or referring dentist.</w:t>
      </w:r>
    </w:p>
    <w:p w14:paraId="4E5F7C29" w14:textId="77777777" w:rsidR="00F52A23" w:rsidRPr="00327793" w:rsidRDefault="00F52A23" w:rsidP="00F52A23">
      <w:pPr>
        <w:jc w:val="center"/>
        <w:rPr>
          <w:rFonts w:ascii="Times New Roman" w:eastAsia="Calibri" w:hAnsi="Times New Roman" w:cs="Times New Roman"/>
          <w:b/>
        </w:rPr>
      </w:pPr>
      <w:r>
        <w:rPr>
          <w:rFonts w:ascii="Times New Roman" w:eastAsia="Calibri" w:hAnsi="Times New Roman" w:cs="Times New Roman"/>
          <w:b/>
        </w:rPr>
        <w:br w:type="page"/>
      </w:r>
      <w:r w:rsidRPr="00327793">
        <w:rPr>
          <w:rFonts w:ascii="Times New Roman" w:eastAsia="Calibri" w:hAnsi="Times New Roman" w:cs="Times New Roman"/>
          <w:b/>
        </w:rPr>
        <w:lastRenderedPageBreak/>
        <w:t>III. Methods/Materials:</w:t>
      </w:r>
    </w:p>
    <w:p w14:paraId="402B05CA" w14:textId="77777777" w:rsidR="00F52A23" w:rsidRPr="00327793" w:rsidRDefault="00F52A23" w:rsidP="00F52A23">
      <w:pPr>
        <w:pStyle w:val="Heading3"/>
        <w:rPr>
          <w:rFonts w:ascii="Times New Roman" w:hAnsi="Times New Roman" w:cs="Times New Roman"/>
          <w:bCs w:val="0"/>
          <w:i w:val="0"/>
          <w:iCs w:val="0"/>
          <w:sz w:val="24"/>
          <w:szCs w:val="24"/>
        </w:rPr>
      </w:pPr>
      <w:r w:rsidRPr="00327793">
        <w:rPr>
          <w:rFonts w:ascii="Times New Roman" w:hAnsi="Times New Roman" w:cs="Times New Roman"/>
          <w:bCs w:val="0"/>
          <w:i w:val="0"/>
          <w:iCs w:val="0"/>
          <w:sz w:val="24"/>
          <w:szCs w:val="24"/>
        </w:rPr>
        <w:t>III.</w:t>
      </w:r>
      <w:proofErr w:type="gramStart"/>
      <w:r>
        <w:rPr>
          <w:rFonts w:ascii="Times New Roman" w:hAnsi="Times New Roman" w:cs="Times New Roman"/>
          <w:bCs w:val="0"/>
          <w:i w:val="0"/>
          <w:iCs w:val="0"/>
          <w:sz w:val="24"/>
          <w:szCs w:val="24"/>
        </w:rPr>
        <w:t>A</w:t>
      </w:r>
      <w:proofErr w:type="gramEnd"/>
      <w:r w:rsidRPr="00327793">
        <w:rPr>
          <w:rFonts w:ascii="Times New Roman" w:hAnsi="Times New Roman" w:cs="Times New Roman"/>
          <w:bCs w:val="0"/>
          <w:i w:val="0"/>
          <w:iCs w:val="0"/>
          <w:sz w:val="24"/>
          <w:szCs w:val="24"/>
        </w:rPr>
        <w:t xml:space="preserve"> Ethical Approval </w:t>
      </w:r>
    </w:p>
    <w:p w14:paraId="4D89E881" w14:textId="77777777" w:rsidR="00F52A23" w:rsidRPr="00B8387C" w:rsidRDefault="00F52A23" w:rsidP="00F52A23">
      <w:pPr>
        <w:spacing w:line="360" w:lineRule="auto"/>
        <w:ind w:left="720" w:right="-14"/>
        <w:rPr>
          <w:rFonts w:ascii="Times New Roman" w:eastAsia="Calibri" w:hAnsi="Times New Roman" w:cs="Times New Roman"/>
        </w:rPr>
      </w:pPr>
    </w:p>
    <w:p w14:paraId="3EA979B3" w14:textId="77777777" w:rsidR="00F52A23" w:rsidRPr="00B8387C" w:rsidRDefault="00F52A23" w:rsidP="00F52A23">
      <w:pPr>
        <w:pBdr>
          <w:top w:val="nil"/>
          <w:left w:val="nil"/>
          <w:bottom w:val="nil"/>
          <w:right w:val="nil"/>
          <w:between w:val="nil"/>
        </w:pBdr>
        <w:spacing w:line="480" w:lineRule="auto"/>
        <w:ind w:firstLine="720"/>
        <w:jc w:val="both"/>
        <w:rPr>
          <w:rFonts w:ascii="Times New Roman" w:eastAsia="Arial" w:hAnsi="Times New Roman" w:cs="Times New Roman"/>
          <w:color w:val="000000" w:themeColor="text1"/>
        </w:rPr>
      </w:pPr>
      <w:r w:rsidRPr="747E979B">
        <w:rPr>
          <w:rFonts w:ascii="Times New Roman" w:eastAsia="Arial" w:hAnsi="Times New Roman" w:cs="Times New Roman"/>
          <w:color w:val="000000" w:themeColor="text1"/>
        </w:rPr>
        <w:t xml:space="preserve">The Institutional Review Board of the University of Illinois Chicago (UIC) granted </w:t>
      </w:r>
      <w:r>
        <w:rPr>
          <w:rFonts w:ascii="Times New Roman" w:eastAsia="Arial" w:hAnsi="Times New Roman" w:cs="Times New Roman"/>
          <w:color w:val="000000" w:themeColor="text1"/>
        </w:rPr>
        <w:t>approval</w:t>
      </w:r>
      <w:r w:rsidRPr="747E979B">
        <w:rPr>
          <w:rFonts w:ascii="Times New Roman" w:eastAsia="Arial" w:hAnsi="Times New Roman" w:cs="Times New Roman"/>
          <w:color w:val="000000" w:themeColor="text1"/>
        </w:rPr>
        <w:t xml:space="preserve"> to conduct this study on March 24, 2022 (Appendix A). No external funding was utilized for this project. </w:t>
      </w:r>
    </w:p>
    <w:p w14:paraId="06AEA3E5" w14:textId="77777777" w:rsidR="00F52A23" w:rsidRPr="00327793" w:rsidRDefault="00F52A23" w:rsidP="00F52A23">
      <w:pPr>
        <w:pStyle w:val="Heading3"/>
        <w:rPr>
          <w:rFonts w:ascii="Times New Roman" w:hAnsi="Times New Roman" w:cs="Times New Roman"/>
          <w:i w:val="0"/>
          <w:iCs w:val="0"/>
          <w:sz w:val="24"/>
          <w:szCs w:val="24"/>
        </w:rPr>
      </w:pPr>
      <w:bookmarkStart w:id="0" w:name="_Toc106388327"/>
      <w:r w:rsidRPr="00327793">
        <w:rPr>
          <w:rFonts w:ascii="Times New Roman" w:hAnsi="Times New Roman" w:cs="Times New Roman"/>
          <w:i w:val="0"/>
          <w:iCs w:val="0"/>
          <w:sz w:val="24"/>
          <w:szCs w:val="24"/>
        </w:rPr>
        <w:t>III.</w:t>
      </w:r>
      <w:r>
        <w:rPr>
          <w:rFonts w:ascii="Times New Roman" w:hAnsi="Times New Roman" w:cs="Times New Roman"/>
          <w:i w:val="0"/>
          <w:iCs w:val="0"/>
          <w:sz w:val="24"/>
          <w:szCs w:val="24"/>
        </w:rPr>
        <w:t>B</w:t>
      </w:r>
      <w:r w:rsidRPr="00327793">
        <w:rPr>
          <w:rFonts w:ascii="Times New Roman" w:hAnsi="Times New Roman" w:cs="Times New Roman"/>
          <w:i w:val="0"/>
          <w:iCs w:val="0"/>
          <w:sz w:val="24"/>
          <w:szCs w:val="24"/>
        </w:rPr>
        <w:t xml:space="preserve"> Study Site</w:t>
      </w:r>
      <w:bookmarkEnd w:id="0"/>
      <w:r w:rsidRPr="00327793">
        <w:rPr>
          <w:rFonts w:ascii="Times New Roman" w:hAnsi="Times New Roman" w:cs="Times New Roman"/>
          <w:i w:val="0"/>
          <w:iCs w:val="0"/>
          <w:sz w:val="24"/>
          <w:szCs w:val="24"/>
        </w:rPr>
        <w:t xml:space="preserve"> </w:t>
      </w:r>
    </w:p>
    <w:p w14:paraId="74D22FD3" w14:textId="77777777" w:rsidR="00F52A23" w:rsidRDefault="00F52A23" w:rsidP="00F52A23"/>
    <w:p w14:paraId="3E81B53A" w14:textId="77777777" w:rsidR="00F52A23" w:rsidRPr="00B8387C" w:rsidRDefault="00F52A23" w:rsidP="00F52A23">
      <w:pPr>
        <w:spacing w:line="360" w:lineRule="auto"/>
        <w:ind w:right="-14" w:firstLine="720"/>
        <w:rPr>
          <w:rFonts w:ascii="Times New Roman" w:eastAsia="MS Mincho" w:hAnsi="Times New Roman" w:cs="Times New Roman"/>
          <w:color w:val="000000"/>
        </w:rPr>
      </w:pPr>
      <w:r>
        <w:rPr>
          <w:rFonts w:ascii="Times New Roman" w:eastAsia="MS Mincho" w:hAnsi="Times New Roman" w:cs="Times New Roman"/>
          <w:color w:val="000000"/>
        </w:rPr>
        <w:t>This study</w:t>
      </w:r>
      <w:r w:rsidRPr="00B8387C">
        <w:rPr>
          <w:rFonts w:ascii="Times New Roman" w:eastAsia="MS Mincho" w:hAnsi="Times New Roman" w:cs="Times New Roman"/>
          <w:color w:val="000000"/>
        </w:rPr>
        <w:t xml:space="preserve"> was conducted </w:t>
      </w:r>
      <w:r>
        <w:rPr>
          <w:rFonts w:ascii="Times New Roman" w:eastAsia="MS Mincho" w:hAnsi="Times New Roman" w:cs="Times New Roman"/>
          <w:color w:val="000000"/>
        </w:rPr>
        <w:t>in</w:t>
      </w:r>
      <w:r w:rsidRPr="00B8387C">
        <w:rPr>
          <w:rFonts w:ascii="Times New Roman" w:eastAsia="MS Mincho" w:hAnsi="Times New Roman" w:cs="Times New Roman"/>
          <w:color w:val="000000"/>
        </w:rPr>
        <w:t xml:space="preserve"> the </w:t>
      </w:r>
      <w:proofErr w:type="spellStart"/>
      <w:r>
        <w:rPr>
          <w:rFonts w:ascii="Times New Roman" w:eastAsia="MS Mincho" w:hAnsi="Times New Roman" w:cs="Times New Roman"/>
          <w:color w:val="000000"/>
        </w:rPr>
        <w:t>Pediatric</w:t>
      </w:r>
      <w:proofErr w:type="spellEnd"/>
      <w:r>
        <w:rPr>
          <w:rFonts w:ascii="Times New Roman" w:eastAsia="MS Mincho" w:hAnsi="Times New Roman" w:cs="Times New Roman"/>
          <w:color w:val="000000"/>
        </w:rPr>
        <w:t xml:space="preserve"> Dentistry Department at the UIC COD. </w:t>
      </w:r>
    </w:p>
    <w:p w14:paraId="11124A6A" w14:textId="77777777" w:rsidR="00F52A23" w:rsidRPr="00B8387C" w:rsidRDefault="00F52A23" w:rsidP="00F52A23">
      <w:pPr>
        <w:spacing w:line="360" w:lineRule="auto"/>
        <w:ind w:left="720" w:right="-14"/>
        <w:rPr>
          <w:rFonts w:ascii="Times New Roman" w:eastAsia="MS Mincho" w:hAnsi="Times New Roman" w:cs="Times New Roman"/>
          <w:color w:val="000000"/>
        </w:rPr>
      </w:pPr>
    </w:p>
    <w:p w14:paraId="05BD7DE8" w14:textId="77777777" w:rsidR="00F52A23" w:rsidRPr="00327793" w:rsidRDefault="00F52A23" w:rsidP="00F52A23">
      <w:pPr>
        <w:pStyle w:val="Heading3"/>
        <w:rPr>
          <w:rFonts w:ascii="Times New Roman" w:hAnsi="Times New Roman" w:cs="Times New Roman"/>
          <w:i w:val="0"/>
          <w:iCs w:val="0"/>
          <w:sz w:val="24"/>
          <w:szCs w:val="24"/>
        </w:rPr>
      </w:pPr>
      <w:bookmarkStart w:id="1" w:name="_Toc106388328"/>
      <w:r w:rsidRPr="00327793">
        <w:rPr>
          <w:rFonts w:ascii="Times New Roman" w:hAnsi="Times New Roman" w:cs="Times New Roman"/>
          <w:i w:val="0"/>
          <w:iCs w:val="0"/>
          <w:sz w:val="24"/>
          <w:szCs w:val="24"/>
        </w:rPr>
        <w:t>III.</w:t>
      </w:r>
      <w:r>
        <w:rPr>
          <w:rFonts w:ascii="Times New Roman" w:hAnsi="Times New Roman" w:cs="Times New Roman"/>
          <w:i w:val="0"/>
          <w:iCs w:val="0"/>
          <w:sz w:val="24"/>
          <w:szCs w:val="24"/>
        </w:rPr>
        <w:t>C</w:t>
      </w:r>
      <w:r w:rsidRPr="00327793">
        <w:rPr>
          <w:rFonts w:ascii="Times New Roman" w:hAnsi="Times New Roman" w:cs="Times New Roman"/>
          <w:i w:val="0"/>
          <w:iCs w:val="0"/>
          <w:sz w:val="24"/>
          <w:szCs w:val="24"/>
        </w:rPr>
        <w:t xml:space="preserve"> Eligibility Criteria</w:t>
      </w:r>
      <w:bookmarkEnd w:id="1"/>
      <w:r w:rsidRPr="00327793">
        <w:rPr>
          <w:rFonts w:ascii="Times New Roman" w:hAnsi="Times New Roman" w:cs="Times New Roman"/>
          <w:i w:val="0"/>
          <w:iCs w:val="0"/>
          <w:sz w:val="24"/>
          <w:szCs w:val="24"/>
        </w:rPr>
        <w:t xml:space="preserve"> </w:t>
      </w:r>
    </w:p>
    <w:p w14:paraId="5193E600" w14:textId="77777777" w:rsidR="00F52A23" w:rsidRDefault="00F52A23" w:rsidP="00F52A23">
      <w:pPr>
        <w:pStyle w:val="LightGrid-Accent31"/>
        <w:spacing w:after="0" w:line="360" w:lineRule="auto"/>
        <w:ind w:left="0"/>
        <w:outlineLvl w:val="1"/>
        <w:rPr>
          <w:rFonts w:ascii="Times New Roman" w:hAnsi="Times New Roman"/>
          <w:sz w:val="24"/>
          <w:szCs w:val="24"/>
        </w:rPr>
      </w:pPr>
    </w:p>
    <w:p w14:paraId="31EB7B19" w14:textId="77777777" w:rsidR="00F52A23" w:rsidRPr="00B8387C" w:rsidRDefault="00F52A23" w:rsidP="00F52A23">
      <w:pPr>
        <w:pStyle w:val="LightGrid-Accent31"/>
        <w:autoSpaceDE w:val="0"/>
        <w:autoSpaceDN w:val="0"/>
        <w:adjustRightInd w:val="0"/>
        <w:spacing w:after="0" w:line="360" w:lineRule="auto"/>
        <w:ind w:left="0" w:firstLine="720"/>
        <w:outlineLvl w:val="1"/>
        <w:rPr>
          <w:rFonts w:ascii="Times New Roman" w:hAnsi="Times New Roman"/>
          <w:b/>
          <w:bCs/>
          <w:sz w:val="24"/>
          <w:szCs w:val="24"/>
        </w:rPr>
      </w:pPr>
      <w:r w:rsidRPr="747E979B">
        <w:rPr>
          <w:rFonts w:ascii="Times New Roman" w:hAnsi="Times New Roman"/>
          <w:sz w:val="24"/>
          <w:szCs w:val="24"/>
        </w:rPr>
        <w:t xml:space="preserve">Study participants were selected from a pool of patients </w:t>
      </w:r>
      <w:r>
        <w:rPr>
          <w:rFonts w:ascii="Times New Roman" w:hAnsi="Times New Roman"/>
          <w:sz w:val="24"/>
          <w:szCs w:val="24"/>
        </w:rPr>
        <w:t xml:space="preserve">who presented to the UIC COD </w:t>
      </w:r>
      <w:r w:rsidRPr="747E979B">
        <w:rPr>
          <w:rFonts w:ascii="Times New Roman" w:hAnsi="Times New Roman"/>
          <w:sz w:val="24"/>
          <w:szCs w:val="24"/>
        </w:rPr>
        <w:t xml:space="preserve">Pediatric Dentistry Post-Graduate (PG) or Pre-Doctoral (PD) clinics </w:t>
      </w:r>
      <w:r>
        <w:rPr>
          <w:rFonts w:ascii="Times New Roman" w:hAnsi="Times New Roman"/>
          <w:sz w:val="24"/>
          <w:szCs w:val="24"/>
        </w:rPr>
        <w:t xml:space="preserve">for an initial comprehensive examination </w:t>
      </w:r>
      <w:r w:rsidRPr="747E979B">
        <w:rPr>
          <w:rFonts w:ascii="Times New Roman" w:hAnsi="Times New Roman"/>
          <w:sz w:val="24"/>
          <w:szCs w:val="24"/>
        </w:rPr>
        <w:t xml:space="preserve">between January 1, </w:t>
      </w:r>
      <w:proofErr w:type="gramStart"/>
      <w:r w:rsidRPr="747E979B">
        <w:rPr>
          <w:rFonts w:ascii="Times New Roman" w:hAnsi="Times New Roman"/>
          <w:sz w:val="24"/>
          <w:szCs w:val="24"/>
        </w:rPr>
        <w:t>2019</w:t>
      </w:r>
      <w:proofErr w:type="gramEnd"/>
      <w:r w:rsidRPr="747E979B">
        <w:rPr>
          <w:rFonts w:ascii="Times New Roman" w:hAnsi="Times New Roman"/>
          <w:sz w:val="24"/>
          <w:szCs w:val="24"/>
        </w:rPr>
        <w:t xml:space="preserve"> and December 31, 2021 (identified by code D0150 being </w:t>
      </w:r>
      <w:r>
        <w:rPr>
          <w:rFonts w:ascii="Times New Roman" w:hAnsi="Times New Roman"/>
          <w:sz w:val="24"/>
          <w:szCs w:val="24"/>
        </w:rPr>
        <w:t xml:space="preserve">completed </w:t>
      </w:r>
      <w:r w:rsidRPr="747E979B">
        <w:rPr>
          <w:rFonts w:ascii="Times New Roman" w:hAnsi="Times New Roman"/>
          <w:sz w:val="24"/>
          <w:szCs w:val="24"/>
        </w:rPr>
        <w:t xml:space="preserve">in their </w:t>
      </w:r>
      <w:proofErr w:type="spellStart"/>
      <w:r w:rsidRPr="747E979B">
        <w:rPr>
          <w:rFonts w:ascii="Times New Roman" w:hAnsi="Times New Roman"/>
          <w:sz w:val="24"/>
          <w:szCs w:val="24"/>
        </w:rPr>
        <w:t>axiUm</w:t>
      </w:r>
      <w:proofErr w:type="spellEnd"/>
      <w:r w:rsidRPr="747E979B">
        <w:rPr>
          <w:rFonts w:ascii="Times New Roman" w:hAnsi="Times New Roman"/>
          <w:sz w:val="24"/>
          <w:szCs w:val="24"/>
        </w:rPr>
        <w:t xml:space="preserve"> </w:t>
      </w:r>
      <w:r>
        <w:rPr>
          <w:rFonts w:ascii="Times New Roman" w:hAnsi="Times New Roman"/>
          <w:sz w:val="24"/>
          <w:szCs w:val="24"/>
        </w:rPr>
        <w:t>electronic health record</w:t>
      </w:r>
      <w:r w:rsidRPr="747E979B">
        <w:rPr>
          <w:rFonts w:ascii="Times New Roman" w:hAnsi="Times New Roman"/>
          <w:sz w:val="24"/>
          <w:szCs w:val="24"/>
        </w:rPr>
        <w:t>).</w:t>
      </w:r>
    </w:p>
    <w:p w14:paraId="31DE338B" w14:textId="77777777" w:rsidR="00F52A23" w:rsidRDefault="00F52A23" w:rsidP="00F52A23">
      <w:pPr>
        <w:pStyle w:val="LightGrid-Accent31"/>
        <w:autoSpaceDE w:val="0"/>
        <w:autoSpaceDN w:val="0"/>
        <w:adjustRightInd w:val="0"/>
        <w:spacing w:after="0" w:line="360" w:lineRule="auto"/>
        <w:outlineLvl w:val="1"/>
        <w:rPr>
          <w:rFonts w:ascii="Times New Roman" w:hAnsi="Times New Roman"/>
          <w:bCs/>
          <w:sz w:val="24"/>
          <w:szCs w:val="24"/>
        </w:rPr>
      </w:pPr>
      <w:r>
        <w:rPr>
          <w:rFonts w:ascii="Times New Roman" w:hAnsi="Times New Roman"/>
          <w:bCs/>
          <w:sz w:val="24"/>
          <w:szCs w:val="24"/>
        </w:rPr>
        <w:t xml:space="preserve"> </w:t>
      </w:r>
    </w:p>
    <w:p w14:paraId="346C1D95" w14:textId="77777777" w:rsidR="00F52A23" w:rsidRPr="00B8387C" w:rsidRDefault="00F52A23" w:rsidP="00F52A23">
      <w:pPr>
        <w:pStyle w:val="LightGrid-Accent31"/>
        <w:autoSpaceDE w:val="0"/>
        <w:autoSpaceDN w:val="0"/>
        <w:adjustRightInd w:val="0"/>
        <w:spacing w:after="0" w:line="360" w:lineRule="auto"/>
        <w:outlineLvl w:val="1"/>
        <w:rPr>
          <w:rFonts w:ascii="Times New Roman" w:hAnsi="Times New Roman"/>
          <w:bCs/>
          <w:sz w:val="24"/>
          <w:szCs w:val="24"/>
        </w:rPr>
      </w:pPr>
      <w:r>
        <w:rPr>
          <w:rFonts w:ascii="Times New Roman" w:hAnsi="Times New Roman"/>
          <w:bCs/>
          <w:sz w:val="24"/>
          <w:szCs w:val="24"/>
        </w:rPr>
        <w:t xml:space="preserve">Table I. Subject Eligibility Criteria </w:t>
      </w:r>
    </w:p>
    <w:tbl>
      <w:tblPr>
        <w:tblStyle w:val="TableGrid"/>
        <w:tblW w:w="5000" w:type="pct"/>
        <w:tblLook w:val="04A0" w:firstRow="1" w:lastRow="0" w:firstColumn="1" w:lastColumn="0" w:noHBand="0" w:noVBand="1"/>
      </w:tblPr>
      <w:tblGrid>
        <w:gridCol w:w="5218"/>
        <w:gridCol w:w="3798"/>
      </w:tblGrid>
      <w:tr w:rsidR="00F52A23" w:rsidRPr="00B8387C" w14:paraId="4E582601" w14:textId="77777777" w:rsidTr="00DE0F11">
        <w:tc>
          <w:tcPr>
            <w:tcW w:w="2894" w:type="pct"/>
          </w:tcPr>
          <w:p w14:paraId="32B7BEE9" w14:textId="77777777" w:rsidR="00F52A23" w:rsidRPr="00B8387C" w:rsidRDefault="00F52A23" w:rsidP="00DE0F11">
            <w:pPr>
              <w:rPr>
                <w:rFonts w:ascii="Times New Roman" w:eastAsia="MS Mincho" w:hAnsi="Times New Roman" w:cs="Times New Roman"/>
                <w:color w:val="000000"/>
                <w:sz w:val="24"/>
                <w:szCs w:val="24"/>
              </w:rPr>
            </w:pPr>
            <w:r w:rsidRPr="00B8387C">
              <w:rPr>
                <w:rFonts w:ascii="Times New Roman" w:eastAsia="MS Mincho" w:hAnsi="Times New Roman" w:cs="Times New Roman"/>
                <w:color w:val="000000"/>
                <w:sz w:val="24"/>
                <w:szCs w:val="24"/>
              </w:rPr>
              <w:t>Inclusion Criteria</w:t>
            </w:r>
          </w:p>
        </w:tc>
        <w:tc>
          <w:tcPr>
            <w:tcW w:w="2106" w:type="pct"/>
          </w:tcPr>
          <w:p w14:paraId="4E23CC0E" w14:textId="77777777" w:rsidR="00F52A23" w:rsidRPr="00B8387C" w:rsidRDefault="00F52A23" w:rsidP="00DE0F11">
            <w:pPr>
              <w:rPr>
                <w:rFonts w:ascii="Times New Roman" w:eastAsia="MS Mincho" w:hAnsi="Times New Roman" w:cs="Times New Roman"/>
                <w:color w:val="000000"/>
                <w:sz w:val="24"/>
                <w:szCs w:val="24"/>
              </w:rPr>
            </w:pPr>
            <w:r w:rsidRPr="00B8387C">
              <w:rPr>
                <w:rFonts w:ascii="Times New Roman" w:eastAsia="MS Mincho" w:hAnsi="Times New Roman" w:cs="Times New Roman"/>
                <w:color w:val="000000"/>
                <w:sz w:val="24"/>
                <w:szCs w:val="24"/>
              </w:rPr>
              <w:t>Exclusion Criteria</w:t>
            </w:r>
          </w:p>
        </w:tc>
      </w:tr>
      <w:tr w:rsidR="00F52A23" w:rsidRPr="00B8387C" w14:paraId="65A1C2B7" w14:textId="77777777" w:rsidTr="00DE0F11">
        <w:trPr>
          <w:trHeight w:val="1610"/>
        </w:trPr>
        <w:tc>
          <w:tcPr>
            <w:tcW w:w="2894" w:type="pct"/>
          </w:tcPr>
          <w:p w14:paraId="26B6C3F0" w14:textId="77777777" w:rsidR="00F52A23" w:rsidRPr="00997DF2" w:rsidRDefault="00F52A23" w:rsidP="00DE0F11">
            <w:pPr>
              <w:pStyle w:val="ListParagraph"/>
              <w:numPr>
                <w:ilvl w:val="0"/>
                <w:numId w:val="5"/>
              </w:numPr>
              <w:spacing w:after="0"/>
              <w:rPr>
                <w:rFonts w:eastAsia="MS Mincho"/>
                <w:color w:val="000000"/>
                <w:sz w:val="24"/>
                <w:szCs w:val="24"/>
              </w:rPr>
            </w:pPr>
            <w:r w:rsidRPr="00B8387C">
              <w:rPr>
                <w:rFonts w:eastAsia="MS Mincho"/>
                <w:color w:val="000000"/>
                <w:sz w:val="24"/>
                <w:szCs w:val="24"/>
              </w:rPr>
              <w:t xml:space="preserve">Children </w:t>
            </w:r>
            <w:proofErr w:type="gramStart"/>
            <w:r>
              <w:rPr>
                <w:bCs/>
                <w:sz w:val="24"/>
                <w:szCs w:val="24"/>
              </w:rPr>
              <w:t>age</w:t>
            </w:r>
            <w:proofErr w:type="gramEnd"/>
            <w:r w:rsidRPr="00B8387C">
              <w:rPr>
                <w:bCs/>
                <w:sz w:val="24"/>
                <w:szCs w:val="24"/>
              </w:rPr>
              <w:t xml:space="preserve"> 1 </w:t>
            </w:r>
            <w:r>
              <w:rPr>
                <w:bCs/>
                <w:sz w:val="24"/>
                <w:szCs w:val="24"/>
              </w:rPr>
              <w:t>to</w:t>
            </w:r>
            <w:r w:rsidRPr="00B8387C">
              <w:rPr>
                <w:bCs/>
                <w:sz w:val="24"/>
                <w:szCs w:val="24"/>
              </w:rPr>
              <w:t xml:space="preserve"> 17 years</w:t>
            </w:r>
          </w:p>
          <w:p w14:paraId="4C87A448" w14:textId="77777777" w:rsidR="00F52A23" w:rsidRPr="00997DF2" w:rsidRDefault="00F52A23" w:rsidP="00DE0F11">
            <w:pPr>
              <w:pStyle w:val="ListParagraph"/>
              <w:numPr>
                <w:ilvl w:val="0"/>
                <w:numId w:val="5"/>
              </w:numPr>
              <w:spacing w:after="0"/>
              <w:rPr>
                <w:rFonts w:eastAsia="MS Mincho"/>
                <w:color w:val="000000"/>
                <w:sz w:val="24"/>
                <w:szCs w:val="24"/>
              </w:rPr>
            </w:pPr>
            <w:r>
              <w:rPr>
                <w:bCs/>
                <w:sz w:val="24"/>
                <w:szCs w:val="24"/>
              </w:rPr>
              <w:t>A</w:t>
            </w:r>
            <w:r w:rsidRPr="00B8387C">
              <w:rPr>
                <w:bCs/>
                <w:sz w:val="24"/>
                <w:szCs w:val="24"/>
              </w:rPr>
              <w:t>t least one fully erupted primary or permanent tooth</w:t>
            </w:r>
          </w:p>
          <w:p w14:paraId="0AB62CAF" w14:textId="77777777" w:rsidR="00F52A23" w:rsidRPr="00B8387C" w:rsidRDefault="00F52A23" w:rsidP="00DE0F11">
            <w:pPr>
              <w:pStyle w:val="ListParagraph"/>
              <w:numPr>
                <w:ilvl w:val="0"/>
                <w:numId w:val="5"/>
              </w:numPr>
              <w:spacing w:after="0"/>
              <w:rPr>
                <w:rFonts w:eastAsia="MS Mincho"/>
                <w:color w:val="000000"/>
                <w:sz w:val="24"/>
                <w:szCs w:val="24"/>
              </w:rPr>
            </w:pPr>
            <w:r>
              <w:rPr>
                <w:bCs/>
                <w:sz w:val="24"/>
                <w:szCs w:val="24"/>
              </w:rPr>
              <w:t>C</w:t>
            </w:r>
            <w:r w:rsidRPr="00B8387C">
              <w:rPr>
                <w:bCs/>
                <w:sz w:val="24"/>
                <w:szCs w:val="24"/>
              </w:rPr>
              <w:t xml:space="preserve">omprehensive examination between January 1, </w:t>
            </w:r>
            <w:proofErr w:type="gramStart"/>
            <w:r w:rsidRPr="00B8387C">
              <w:rPr>
                <w:bCs/>
                <w:sz w:val="24"/>
                <w:szCs w:val="24"/>
              </w:rPr>
              <w:t>2019</w:t>
            </w:r>
            <w:proofErr w:type="gramEnd"/>
            <w:r w:rsidRPr="00B8387C">
              <w:rPr>
                <w:bCs/>
                <w:sz w:val="24"/>
                <w:szCs w:val="24"/>
              </w:rPr>
              <w:t xml:space="preserve"> and December 31, 2021 (identified by code D0150 not being present in their </w:t>
            </w:r>
            <w:proofErr w:type="spellStart"/>
            <w:r w:rsidRPr="00B8387C">
              <w:rPr>
                <w:bCs/>
                <w:sz w:val="24"/>
                <w:szCs w:val="24"/>
              </w:rPr>
              <w:t>axiUm</w:t>
            </w:r>
            <w:proofErr w:type="spellEnd"/>
            <w:r w:rsidRPr="00B8387C">
              <w:rPr>
                <w:bCs/>
                <w:sz w:val="24"/>
                <w:szCs w:val="24"/>
              </w:rPr>
              <w:t xml:space="preserve"> EHR). </w:t>
            </w:r>
          </w:p>
        </w:tc>
        <w:tc>
          <w:tcPr>
            <w:tcW w:w="2106" w:type="pct"/>
          </w:tcPr>
          <w:p w14:paraId="09DCF6D7" w14:textId="77777777" w:rsidR="00F52A23" w:rsidRPr="00B8387C" w:rsidRDefault="00F52A23" w:rsidP="00DE0F11">
            <w:pPr>
              <w:pStyle w:val="LightGrid-Accent31"/>
              <w:numPr>
                <w:ilvl w:val="0"/>
                <w:numId w:val="6"/>
              </w:numPr>
              <w:autoSpaceDE w:val="0"/>
              <w:autoSpaceDN w:val="0"/>
              <w:adjustRightInd w:val="0"/>
              <w:spacing w:after="0" w:line="360" w:lineRule="auto"/>
              <w:outlineLvl w:val="1"/>
              <w:rPr>
                <w:rFonts w:ascii="Times New Roman" w:hAnsi="Times New Roman"/>
                <w:bCs/>
                <w:sz w:val="24"/>
                <w:szCs w:val="24"/>
              </w:rPr>
            </w:pPr>
            <w:r w:rsidRPr="00B8387C">
              <w:rPr>
                <w:rFonts w:ascii="Times New Roman" w:hAnsi="Times New Roman"/>
                <w:bCs/>
                <w:sz w:val="24"/>
                <w:szCs w:val="24"/>
              </w:rPr>
              <w:t>Children younger than 1 year of age or older than 17 years of age</w:t>
            </w:r>
            <w:r>
              <w:rPr>
                <w:rFonts w:ascii="Times New Roman" w:hAnsi="Times New Roman"/>
                <w:bCs/>
                <w:sz w:val="24"/>
                <w:szCs w:val="24"/>
              </w:rPr>
              <w:t xml:space="preserve"> </w:t>
            </w:r>
          </w:p>
          <w:p w14:paraId="7CF65198" w14:textId="77777777" w:rsidR="00F52A23" w:rsidRPr="00B8387C" w:rsidRDefault="00F52A23" w:rsidP="00DE0F11">
            <w:pPr>
              <w:pStyle w:val="LightGrid-Accent31"/>
              <w:numPr>
                <w:ilvl w:val="0"/>
                <w:numId w:val="6"/>
              </w:numPr>
              <w:autoSpaceDE w:val="0"/>
              <w:autoSpaceDN w:val="0"/>
              <w:adjustRightInd w:val="0"/>
              <w:spacing w:after="0" w:line="360" w:lineRule="auto"/>
              <w:outlineLvl w:val="1"/>
              <w:rPr>
                <w:rFonts w:ascii="Times New Roman" w:hAnsi="Times New Roman"/>
                <w:bCs/>
                <w:sz w:val="24"/>
                <w:szCs w:val="24"/>
              </w:rPr>
            </w:pPr>
            <w:r w:rsidRPr="00B8387C">
              <w:rPr>
                <w:rFonts w:ascii="Times New Roman" w:hAnsi="Times New Roman"/>
                <w:bCs/>
                <w:sz w:val="24"/>
                <w:szCs w:val="24"/>
              </w:rPr>
              <w:t>Children with no erupted teeth</w:t>
            </w:r>
          </w:p>
          <w:p w14:paraId="10A53CF7" w14:textId="77777777" w:rsidR="00F52A23" w:rsidRPr="00B8387C" w:rsidRDefault="00F52A23" w:rsidP="00DE0F11">
            <w:pPr>
              <w:pStyle w:val="LightGrid-Accent31"/>
              <w:numPr>
                <w:ilvl w:val="0"/>
                <w:numId w:val="6"/>
              </w:numPr>
              <w:autoSpaceDE w:val="0"/>
              <w:autoSpaceDN w:val="0"/>
              <w:adjustRightInd w:val="0"/>
              <w:spacing w:after="0" w:line="360" w:lineRule="auto"/>
              <w:outlineLvl w:val="1"/>
              <w:rPr>
                <w:rFonts w:ascii="Times New Roman" w:hAnsi="Times New Roman"/>
                <w:bCs/>
                <w:sz w:val="24"/>
                <w:szCs w:val="24"/>
              </w:rPr>
            </w:pPr>
            <w:r w:rsidRPr="00B8387C">
              <w:rPr>
                <w:rFonts w:ascii="Times New Roman" w:hAnsi="Times New Roman"/>
                <w:bCs/>
                <w:sz w:val="24"/>
                <w:szCs w:val="24"/>
              </w:rPr>
              <w:t xml:space="preserve">Children seen for visits other than a comprehensive </w:t>
            </w:r>
            <w:proofErr w:type="gramStart"/>
            <w:r w:rsidRPr="00B8387C">
              <w:rPr>
                <w:rFonts w:ascii="Times New Roman" w:hAnsi="Times New Roman"/>
                <w:bCs/>
                <w:sz w:val="24"/>
                <w:szCs w:val="24"/>
              </w:rPr>
              <w:t>exam</w:t>
            </w:r>
            <w:proofErr w:type="gramEnd"/>
            <w:r>
              <w:rPr>
                <w:rFonts w:ascii="Times New Roman" w:hAnsi="Times New Roman"/>
                <w:bCs/>
                <w:sz w:val="24"/>
                <w:szCs w:val="24"/>
              </w:rPr>
              <w:t xml:space="preserve"> </w:t>
            </w:r>
          </w:p>
          <w:p w14:paraId="2E20963D" w14:textId="77777777" w:rsidR="00F52A23" w:rsidRPr="00B8387C" w:rsidRDefault="00F52A23" w:rsidP="00DE0F11">
            <w:pPr>
              <w:spacing w:line="360" w:lineRule="auto"/>
              <w:ind w:left="720" w:right="-14"/>
              <w:rPr>
                <w:rFonts w:ascii="Times New Roman" w:eastAsia="Arial" w:hAnsi="Times New Roman" w:cs="Times New Roman"/>
                <w:iCs/>
                <w:sz w:val="24"/>
                <w:szCs w:val="24"/>
              </w:rPr>
            </w:pPr>
          </w:p>
          <w:p w14:paraId="33307914" w14:textId="77777777" w:rsidR="00F52A23" w:rsidRPr="00B8387C" w:rsidRDefault="00F52A23" w:rsidP="00DE0F11">
            <w:pPr>
              <w:pStyle w:val="ListParagraph"/>
              <w:spacing w:after="0"/>
              <w:ind w:left="360" w:firstLine="0"/>
              <w:rPr>
                <w:rFonts w:eastAsia="MS Mincho"/>
                <w:color w:val="000000"/>
                <w:sz w:val="24"/>
                <w:szCs w:val="24"/>
              </w:rPr>
            </w:pPr>
          </w:p>
        </w:tc>
      </w:tr>
    </w:tbl>
    <w:p w14:paraId="09B7C724" w14:textId="77777777" w:rsidR="00F52A23" w:rsidRPr="00B8387C" w:rsidRDefault="00F52A23" w:rsidP="00F52A23">
      <w:pPr>
        <w:pStyle w:val="LightGrid-Accent31"/>
        <w:autoSpaceDE w:val="0"/>
        <w:autoSpaceDN w:val="0"/>
        <w:adjustRightInd w:val="0"/>
        <w:spacing w:after="0" w:line="360" w:lineRule="auto"/>
        <w:ind w:left="1440"/>
        <w:rPr>
          <w:rFonts w:ascii="Times New Roman" w:hAnsi="Times New Roman"/>
          <w:i/>
          <w:sz w:val="24"/>
          <w:szCs w:val="24"/>
        </w:rPr>
      </w:pPr>
    </w:p>
    <w:p w14:paraId="6A5F6FB1" w14:textId="77777777" w:rsidR="00F52A23" w:rsidRPr="00557362" w:rsidRDefault="00F52A23" w:rsidP="00F52A23">
      <w:pPr>
        <w:pStyle w:val="LightGrid-Accent31"/>
        <w:autoSpaceDE w:val="0"/>
        <w:autoSpaceDN w:val="0"/>
        <w:adjustRightInd w:val="0"/>
        <w:spacing w:after="0" w:line="360" w:lineRule="auto"/>
        <w:ind w:left="0"/>
        <w:rPr>
          <w:rFonts w:ascii="Times New Roman" w:hAnsi="Times New Roman"/>
          <w:sz w:val="24"/>
          <w:szCs w:val="24"/>
        </w:rPr>
      </w:pPr>
      <w:r w:rsidRPr="747E979B">
        <w:rPr>
          <w:rFonts w:ascii="Times New Roman" w:hAnsi="Times New Roman"/>
          <w:sz w:val="24"/>
          <w:szCs w:val="24"/>
        </w:rPr>
        <w:lastRenderedPageBreak/>
        <w:t>The medical status of patients selected were evaluated according to the American Society of Anesthesiologists (ASA) Classification system. Please see table 2 below.</w:t>
      </w:r>
    </w:p>
    <w:p w14:paraId="6A4CBB4E" w14:textId="77777777" w:rsidR="00F52A23" w:rsidRPr="00B8387C" w:rsidRDefault="00F52A23" w:rsidP="00F52A23">
      <w:pPr>
        <w:pStyle w:val="LightGrid-Accent31"/>
        <w:autoSpaceDE w:val="0"/>
        <w:autoSpaceDN w:val="0"/>
        <w:adjustRightInd w:val="0"/>
        <w:spacing w:after="0" w:line="360" w:lineRule="auto"/>
        <w:ind w:left="1440"/>
        <w:rPr>
          <w:rFonts w:ascii="Times New Roman" w:hAnsi="Times New Roman"/>
          <w:i/>
          <w:sz w:val="24"/>
          <w:szCs w:val="24"/>
        </w:rPr>
      </w:pPr>
    </w:p>
    <w:p w14:paraId="1CBA8FA8" w14:textId="77777777" w:rsidR="00F52A23" w:rsidRPr="00B8387C" w:rsidRDefault="00F52A23" w:rsidP="00F52A23">
      <w:pPr>
        <w:pStyle w:val="LightGrid-Accent31"/>
        <w:autoSpaceDE w:val="0"/>
        <w:autoSpaceDN w:val="0"/>
        <w:adjustRightInd w:val="0"/>
        <w:spacing w:line="360" w:lineRule="auto"/>
        <w:rPr>
          <w:rFonts w:ascii="Times New Roman" w:hAnsi="Times New Roman"/>
          <w:i/>
          <w:sz w:val="24"/>
          <w:szCs w:val="24"/>
        </w:rPr>
      </w:pPr>
    </w:p>
    <w:p w14:paraId="3C25DE39" w14:textId="77777777" w:rsidR="00F52A23" w:rsidRDefault="00F52A23" w:rsidP="00F52A23">
      <w:pPr>
        <w:pStyle w:val="LightGrid-Accent31"/>
        <w:autoSpaceDE w:val="0"/>
        <w:autoSpaceDN w:val="0"/>
        <w:adjustRightInd w:val="0"/>
        <w:spacing w:after="0" w:line="360" w:lineRule="auto"/>
        <w:ind w:left="1440"/>
        <w:rPr>
          <w:rFonts w:ascii="Times New Roman" w:hAnsi="Times New Roman"/>
          <w:sz w:val="24"/>
          <w:szCs w:val="24"/>
        </w:rPr>
      </w:pPr>
    </w:p>
    <w:p w14:paraId="13CB0168" w14:textId="77777777" w:rsidR="00F52A23" w:rsidRPr="00557362" w:rsidRDefault="00F52A23" w:rsidP="00F52A23">
      <w:pPr>
        <w:pStyle w:val="LightGrid-Accent31"/>
        <w:autoSpaceDE w:val="0"/>
        <w:autoSpaceDN w:val="0"/>
        <w:adjustRightInd w:val="0"/>
        <w:spacing w:after="0" w:line="360" w:lineRule="auto"/>
        <w:ind w:left="1440"/>
        <w:rPr>
          <w:rFonts w:ascii="Times New Roman" w:hAnsi="Times New Roman"/>
          <w:sz w:val="24"/>
          <w:szCs w:val="24"/>
        </w:rPr>
      </w:pPr>
      <w:r>
        <w:rPr>
          <w:rFonts w:ascii="Times New Roman" w:hAnsi="Times New Roman"/>
          <w:sz w:val="24"/>
          <w:szCs w:val="24"/>
        </w:rPr>
        <w:t xml:space="preserve">Table II. </w:t>
      </w:r>
      <w:r w:rsidRPr="009F57BE">
        <w:rPr>
          <w:rFonts w:ascii="Times New Roman" w:hAnsi="Times New Roman"/>
          <w:sz w:val="24"/>
          <w:szCs w:val="24"/>
        </w:rPr>
        <w:t xml:space="preserve">American Society of Anesthesiologists </w:t>
      </w:r>
      <w:r>
        <w:rPr>
          <w:rFonts w:ascii="Times New Roman" w:hAnsi="Times New Roman"/>
          <w:sz w:val="24"/>
          <w:szCs w:val="24"/>
        </w:rPr>
        <w:t>(</w:t>
      </w:r>
      <w:r w:rsidRPr="00557362">
        <w:rPr>
          <w:rFonts w:ascii="Times New Roman" w:hAnsi="Times New Roman"/>
          <w:sz w:val="24"/>
          <w:szCs w:val="24"/>
        </w:rPr>
        <w:t>ASA</w:t>
      </w:r>
      <w:r>
        <w:rPr>
          <w:rFonts w:ascii="Times New Roman" w:hAnsi="Times New Roman"/>
          <w:sz w:val="24"/>
          <w:szCs w:val="24"/>
        </w:rPr>
        <w:t>)</w:t>
      </w:r>
      <w:r w:rsidRPr="00557362">
        <w:rPr>
          <w:rFonts w:ascii="Times New Roman" w:hAnsi="Times New Roman"/>
          <w:sz w:val="24"/>
          <w:szCs w:val="24"/>
        </w:rPr>
        <w:t xml:space="preserve"> </w:t>
      </w:r>
      <w:r>
        <w:rPr>
          <w:rFonts w:ascii="Times New Roman" w:hAnsi="Times New Roman"/>
          <w:sz w:val="24"/>
          <w:szCs w:val="24"/>
        </w:rPr>
        <w:t xml:space="preserve">Classification System </w:t>
      </w:r>
    </w:p>
    <w:tbl>
      <w:tblPr>
        <w:tblW w:w="8810" w:type="dxa"/>
        <w:tblCellMar>
          <w:top w:w="15" w:type="dxa"/>
          <w:left w:w="15" w:type="dxa"/>
          <w:bottom w:w="15" w:type="dxa"/>
          <w:right w:w="15" w:type="dxa"/>
        </w:tblCellMar>
        <w:tblLook w:val="04A0" w:firstRow="1" w:lastRow="0" w:firstColumn="1" w:lastColumn="0" w:noHBand="0" w:noVBand="1"/>
      </w:tblPr>
      <w:tblGrid>
        <w:gridCol w:w="1257"/>
        <w:gridCol w:w="7553"/>
      </w:tblGrid>
      <w:tr w:rsidR="00F52A23" w:rsidRPr="00D57865" w14:paraId="086797AD" w14:textId="77777777" w:rsidTr="00DE0F11">
        <w:trPr>
          <w:trHeight w:val="332"/>
        </w:trPr>
        <w:tc>
          <w:tcPr>
            <w:tcW w:w="1257"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6E01BE4E" w14:textId="77777777" w:rsidR="00F52A23" w:rsidRPr="00D57865" w:rsidRDefault="00F52A23" w:rsidP="00DE0F11">
            <w:pPr>
              <w:spacing w:line="480" w:lineRule="atLeast"/>
              <w:jc w:val="center"/>
              <w:rPr>
                <w:rFonts w:ascii="Times New Roman" w:eastAsia="Times New Roman" w:hAnsi="Times New Roman" w:cs="Times New Roman"/>
                <w:color w:val="000000"/>
                <w:lang w:val="en-US"/>
              </w:rPr>
            </w:pPr>
            <w:r w:rsidRPr="00D57865">
              <w:rPr>
                <w:rFonts w:ascii="Times New Roman" w:eastAsia="Times New Roman" w:hAnsi="Times New Roman" w:cs="Times New Roman"/>
                <w:b/>
                <w:bCs/>
                <w:color w:val="000000"/>
                <w:bdr w:val="none" w:sz="0" w:space="0" w:color="auto" w:frame="1"/>
                <w:lang w:val="en-US"/>
              </w:rPr>
              <w:t>Category</w:t>
            </w:r>
          </w:p>
        </w:tc>
        <w:tc>
          <w:tcPr>
            <w:tcW w:w="7553" w:type="dxa"/>
            <w:tcBorders>
              <w:top w:val="single" w:sz="8" w:space="0" w:color="000000"/>
              <w:left w:val="nil"/>
              <w:bottom w:val="single" w:sz="8" w:space="0" w:color="000000"/>
              <w:right w:val="single" w:sz="8" w:space="0" w:color="000000"/>
            </w:tcBorders>
            <w:tcMar>
              <w:top w:w="15" w:type="dxa"/>
              <w:left w:w="108" w:type="dxa"/>
              <w:bottom w:w="0" w:type="dxa"/>
              <w:right w:w="108" w:type="dxa"/>
            </w:tcMar>
            <w:hideMark/>
          </w:tcPr>
          <w:p w14:paraId="53EEBA22" w14:textId="77777777" w:rsidR="00F52A23" w:rsidRPr="00D57865" w:rsidRDefault="00F52A23" w:rsidP="00DE0F11">
            <w:pPr>
              <w:spacing w:line="480" w:lineRule="atLeast"/>
              <w:jc w:val="center"/>
              <w:rPr>
                <w:rFonts w:ascii="Times New Roman" w:eastAsia="Times New Roman" w:hAnsi="Times New Roman" w:cs="Times New Roman"/>
                <w:color w:val="000000"/>
                <w:lang w:val="en-US"/>
              </w:rPr>
            </w:pPr>
            <w:r w:rsidRPr="00D57865">
              <w:rPr>
                <w:rFonts w:ascii="Times New Roman" w:eastAsia="Times New Roman" w:hAnsi="Times New Roman" w:cs="Times New Roman"/>
                <w:b/>
                <w:bCs/>
                <w:color w:val="000000"/>
                <w:bdr w:val="none" w:sz="0" w:space="0" w:color="auto" w:frame="1"/>
                <w:lang w:val="en-US"/>
              </w:rPr>
              <w:t>Definition</w:t>
            </w:r>
          </w:p>
        </w:tc>
      </w:tr>
      <w:tr w:rsidR="00F52A23" w:rsidRPr="00D57865" w14:paraId="795D8D46" w14:textId="77777777" w:rsidTr="00DE0F11">
        <w:trPr>
          <w:trHeight w:val="332"/>
        </w:trPr>
        <w:tc>
          <w:tcPr>
            <w:tcW w:w="1257" w:type="dxa"/>
            <w:tcBorders>
              <w:top w:val="nil"/>
              <w:left w:val="single" w:sz="8" w:space="0" w:color="000000"/>
              <w:bottom w:val="single" w:sz="8" w:space="0" w:color="000000"/>
              <w:right w:val="single" w:sz="8" w:space="0" w:color="000000"/>
            </w:tcBorders>
            <w:tcMar>
              <w:top w:w="15" w:type="dxa"/>
              <w:left w:w="108" w:type="dxa"/>
              <w:bottom w:w="0" w:type="dxa"/>
              <w:right w:w="108" w:type="dxa"/>
            </w:tcMar>
            <w:hideMark/>
          </w:tcPr>
          <w:p w14:paraId="09327BDA" w14:textId="77777777" w:rsidR="00F52A23" w:rsidRPr="00D57865" w:rsidRDefault="00F52A23" w:rsidP="00DE0F11">
            <w:pPr>
              <w:spacing w:line="480" w:lineRule="atLeast"/>
              <w:rPr>
                <w:rFonts w:ascii="Times New Roman" w:eastAsia="Times New Roman" w:hAnsi="Times New Roman" w:cs="Times New Roman"/>
                <w:color w:val="000000"/>
                <w:lang w:val="en-US"/>
              </w:rPr>
            </w:pPr>
            <w:r w:rsidRPr="00D57865">
              <w:rPr>
                <w:rFonts w:ascii="Times New Roman" w:eastAsia="Times New Roman" w:hAnsi="Times New Roman" w:cs="Times New Roman"/>
                <w:b/>
                <w:bCs/>
                <w:color w:val="000000"/>
                <w:bdr w:val="none" w:sz="0" w:space="0" w:color="auto" w:frame="1"/>
                <w:lang w:val="en-US"/>
              </w:rPr>
              <w:t>ASA I</w:t>
            </w:r>
          </w:p>
        </w:tc>
        <w:tc>
          <w:tcPr>
            <w:tcW w:w="7553" w:type="dxa"/>
            <w:tcBorders>
              <w:top w:val="nil"/>
              <w:left w:val="nil"/>
              <w:bottom w:val="single" w:sz="8" w:space="0" w:color="000000"/>
              <w:right w:val="single" w:sz="8" w:space="0" w:color="000000"/>
            </w:tcBorders>
            <w:tcMar>
              <w:top w:w="15" w:type="dxa"/>
              <w:left w:w="108" w:type="dxa"/>
              <w:bottom w:w="0" w:type="dxa"/>
              <w:right w:w="108" w:type="dxa"/>
            </w:tcMar>
            <w:hideMark/>
          </w:tcPr>
          <w:p w14:paraId="70C60FEB" w14:textId="77777777" w:rsidR="00F52A23" w:rsidRPr="00D57865" w:rsidRDefault="00F52A23" w:rsidP="00DE0F11">
            <w:pPr>
              <w:spacing w:line="480" w:lineRule="atLeast"/>
              <w:rPr>
                <w:rFonts w:ascii="Times New Roman" w:eastAsia="Times New Roman" w:hAnsi="Times New Roman" w:cs="Times New Roman"/>
                <w:color w:val="000000"/>
                <w:lang w:val="en-US"/>
              </w:rPr>
            </w:pPr>
            <w:r w:rsidRPr="00D57865">
              <w:rPr>
                <w:rFonts w:ascii="Times New Roman" w:eastAsia="Times New Roman" w:hAnsi="Times New Roman" w:cs="Times New Roman"/>
                <w:color w:val="000000"/>
                <w:bdr w:val="none" w:sz="0" w:space="0" w:color="auto" w:frame="1"/>
                <w:lang w:val="en-US"/>
              </w:rPr>
              <w:t>A normal healthy patient</w:t>
            </w:r>
          </w:p>
        </w:tc>
      </w:tr>
      <w:tr w:rsidR="00F52A23" w:rsidRPr="00D57865" w14:paraId="53E1C90F" w14:textId="77777777" w:rsidTr="00DE0F11">
        <w:trPr>
          <w:trHeight w:val="393"/>
        </w:trPr>
        <w:tc>
          <w:tcPr>
            <w:tcW w:w="1257" w:type="dxa"/>
            <w:tcBorders>
              <w:top w:val="nil"/>
              <w:left w:val="single" w:sz="8" w:space="0" w:color="000000"/>
              <w:bottom w:val="single" w:sz="8" w:space="0" w:color="000000"/>
              <w:right w:val="single" w:sz="8" w:space="0" w:color="000000"/>
            </w:tcBorders>
            <w:tcMar>
              <w:top w:w="15" w:type="dxa"/>
              <w:left w:w="108" w:type="dxa"/>
              <w:bottom w:w="0" w:type="dxa"/>
              <w:right w:w="108" w:type="dxa"/>
            </w:tcMar>
            <w:hideMark/>
          </w:tcPr>
          <w:p w14:paraId="1501ADA5" w14:textId="77777777" w:rsidR="00F52A23" w:rsidRPr="00D57865" w:rsidRDefault="00F52A23" w:rsidP="00DE0F11">
            <w:pPr>
              <w:spacing w:line="480" w:lineRule="atLeast"/>
              <w:rPr>
                <w:rFonts w:ascii="Times New Roman" w:eastAsia="Times New Roman" w:hAnsi="Times New Roman" w:cs="Times New Roman"/>
                <w:color w:val="000000"/>
                <w:lang w:val="en-US"/>
              </w:rPr>
            </w:pPr>
            <w:r w:rsidRPr="00D57865">
              <w:rPr>
                <w:rFonts w:ascii="Times New Roman" w:eastAsia="Times New Roman" w:hAnsi="Times New Roman" w:cs="Times New Roman"/>
                <w:b/>
                <w:bCs/>
                <w:color w:val="000000"/>
                <w:bdr w:val="none" w:sz="0" w:space="0" w:color="auto" w:frame="1"/>
                <w:lang w:val="en-US"/>
              </w:rPr>
              <w:t>ASA II</w:t>
            </w:r>
          </w:p>
        </w:tc>
        <w:tc>
          <w:tcPr>
            <w:tcW w:w="7553" w:type="dxa"/>
            <w:tcBorders>
              <w:top w:val="nil"/>
              <w:left w:val="nil"/>
              <w:bottom w:val="single" w:sz="8" w:space="0" w:color="000000"/>
              <w:right w:val="single" w:sz="8" w:space="0" w:color="000000"/>
            </w:tcBorders>
            <w:tcMar>
              <w:top w:w="15" w:type="dxa"/>
              <w:left w:w="108" w:type="dxa"/>
              <w:bottom w:w="0" w:type="dxa"/>
              <w:right w:w="108" w:type="dxa"/>
            </w:tcMar>
            <w:hideMark/>
          </w:tcPr>
          <w:p w14:paraId="7C6F461D" w14:textId="77777777" w:rsidR="00F52A23" w:rsidRPr="00D57865" w:rsidRDefault="00F52A23" w:rsidP="00DE0F11">
            <w:pPr>
              <w:spacing w:line="480" w:lineRule="atLeast"/>
              <w:rPr>
                <w:rFonts w:ascii="Times New Roman" w:eastAsia="Times New Roman" w:hAnsi="Times New Roman" w:cs="Times New Roman"/>
                <w:color w:val="000000"/>
                <w:lang w:val="en-US"/>
              </w:rPr>
            </w:pPr>
            <w:r w:rsidRPr="00D57865">
              <w:rPr>
                <w:rFonts w:ascii="Times New Roman" w:eastAsia="Times New Roman" w:hAnsi="Times New Roman" w:cs="Times New Roman"/>
                <w:color w:val="000000"/>
                <w:bdr w:val="none" w:sz="0" w:space="0" w:color="auto" w:frame="1"/>
                <w:lang w:val="en-US"/>
              </w:rPr>
              <w:t>A patient with mild systemic disease</w:t>
            </w:r>
          </w:p>
        </w:tc>
      </w:tr>
      <w:tr w:rsidR="00F52A23" w:rsidRPr="00D57865" w14:paraId="496B4F5C" w14:textId="77777777" w:rsidTr="00DE0F11">
        <w:trPr>
          <w:trHeight w:val="518"/>
        </w:trPr>
        <w:tc>
          <w:tcPr>
            <w:tcW w:w="1257" w:type="dxa"/>
            <w:tcBorders>
              <w:top w:val="nil"/>
              <w:left w:val="single" w:sz="8" w:space="0" w:color="000000"/>
              <w:bottom w:val="single" w:sz="8" w:space="0" w:color="000000"/>
              <w:right w:val="single" w:sz="8" w:space="0" w:color="000000"/>
            </w:tcBorders>
            <w:tcMar>
              <w:top w:w="15" w:type="dxa"/>
              <w:left w:w="108" w:type="dxa"/>
              <w:bottom w:w="0" w:type="dxa"/>
              <w:right w:w="108" w:type="dxa"/>
            </w:tcMar>
            <w:hideMark/>
          </w:tcPr>
          <w:p w14:paraId="17EB2E7A" w14:textId="77777777" w:rsidR="00F52A23" w:rsidRPr="00D57865" w:rsidRDefault="00F52A23" w:rsidP="00DE0F11">
            <w:pPr>
              <w:spacing w:line="480" w:lineRule="atLeast"/>
              <w:rPr>
                <w:rFonts w:ascii="Times New Roman" w:eastAsia="Times New Roman" w:hAnsi="Times New Roman" w:cs="Times New Roman"/>
                <w:color w:val="000000"/>
                <w:lang w:val="en-US"/>
              </w:rPr>
            </w:pPr>
            <w:r w:rsidRPr="00D57865">
              <w:rPr>
                <w:rFonts w:ascii="Times New Roman" w:eastAsia="Times New Roman" w:hAnsi="Times New Roman" w:cs="Times New Roman"/>
                <w:b/>
                <w:bCs/>
                <w:color w:val="000000"/>
                <w:bdr w:val="none" w:sz="0" w:space="0" w:color="auto" w:frame="1"/>
                <w:lang w:val="en-US"/>
              </w:rPr>
              <w:t>ASA III</w:t>
            </w:r>
          </w:p>
        </w:tc>
        <w:tc>
          <w:tcPr>
            <w:tcW w:w="7553" w:type="dxa"/>
            <w:tcBorders>
              <w:top w:val="nil"/>
              <w:left w:val="nil"/>
              <w:bottom w:val="single" w:sz="8" w:space="0" w:color="000000"/>
              <w:right w:val="single" w:sz="8" w:space="0" w:color="000000"/>
            </w:tcBorders>
            <w:tcMar>
              <w:top w:w="15" w:type="dxa"/>
              <w:left w:w="108" w:type="dxa"/>
              <w:bottom w:w="0" w:type="dxa"/>
              <w:right w:w="108" w:type="dxa"/>
            </w:tcMar>
            <w:hideMark/>
          </w:tcPr>
          <w:p w14:paraId="3462B29F" w14:textId="77777777" w:rsidR="00F52A23" w:rsidRPr="00D57865" w:rsidRDefault="00F52A23" w:rsidP="00DE0F11">
            <w:pPr>
              <w:spacing w:line="480" w:lineRule="atLeast"/>
              <w:rPr>
                <w:rFonts w:ascii="Times New Roman" w:eastAsia="Times New Roman" w:hAnsi="Times New Roman" w:cs="Times New Roman"/>
                <w:color w:val="000000"/>
                <w:lang w:val="en-US"/>
              </w:rPr>
            </w:pPr>
            <w:r w:rsidRPr="00D57865">
              <w:rPr>
                <w:rFonts w:ascii="Times New Roman" w:eastAsia="Times New Roman" w:hAnsi="Times New Roman" w:cs="Times New Roman"/>
                <w:color w:val="000000"/>
                <w:bdr w:val="none" w:sz="0" w:space="0" w:color="auto" w:frame="1"/>
                <w:lang w:val="en-US"/>
              </w:rPr>
              <w:t>A patient with severe systemic disease</w:t>
            </w:r>
          </w:p>
        </w:tc>
      </w:tr>
      <w:tr w:rsidR="00F52A23" w:rsidRPr="00D57865" w14:paraId="22D9CB4E" w14:textId="77777777" w:rsidTr="00DE0F11">
        <w:trPr>
          <w:trHeight w:val="547"/>
        </w:trPr>
        <w:tc>
          <w:tcPr>
            <w:tcW w:w="1257" w:type="dxa"/>
            <w:tcBorders>
              <w:top w:val="nil"/>
              <w:left w:val="single" w:sz="8" w:space="0" w:color="000000"/>
              <w:bottom w:val="single" w:sz="8" w:space="0" w:color="000000"/>
              <w:right w:val="single" w:sz="8" w:space="0" w:color="000000"/>
            </w:tcBorders>
            <w:tcMar>
              <w:top w:w="15" w:type="dxa"/>
              <w:left w:w="108" w:type="dxa"/>
              <w:bottom w:w="0" w:type="dxa"/>
              <w:right w:w="108" w:type="dxa"/>
            </w:tcMar>
            <w:hideMark/>
          </w:tcPr>
          <w:p w14:paraId="34D04ED8" w14:textId="77777777" w:rsidR="00F52A23" w:rsidRPr="00D57865" w:rsidRDefault="00F52A23" w:rsidP="00DE0F11">
            <w:pPr>
              <w:spacing w:line="480" w:lineRule="atLeast"/>
              <w:rPr>
                <w:rFonts w:ascii="Times New Roman" w:eastAsia="Times New Roman" w:hAnsi="Times New Roman" w:cs="Times New Roman"/>
                <w:color w:val="000000"/>
                <w:lang w:val="en-US"/>
              </w:rPr>
            </w:pPr>
            <w:r w:rsidRPr="00D57865">
              <w:rPr>
                <w:rFonts w:ascii="Times New Roman" w:eastAsia="Times New Roman" w:hAnsi="Times New Roman" w:cs="Times New Roman"/>
                <w:b/>
                <w:bCs/>
                <w:color w:val="000000"/>
                <w:bdr w:val="none" w:sz="0" w:space="0" w:color="auto" w:frame="1"/>
                <w:lang w:val="en-US"/>
              </w:rPr>
              <w:t>ASA IV</w:t>
            </w:r>
          </w:p>
        </w:tc>
        <w:tc>
          <w:tcPr>
            <w:tcW w:w="7553" w:type="dxa"/>
            <w:tcBorders>
              <w:top w:val="nil"/>
              <w:left w:val="nil"/>
              <w:bottom w:val="single" w:sz="8" w:space="0" w:color="000000"/>
              <w:right w:val="single" w:sz="8" w:space="0" w:color="000000"/>
            </w:tcBorders>
            <w:tcMar>
              <w:top w:w="15" w:type="dxa"/>
              <w:left w:w="108" w:type="dxa"/>
              <w:bottom w:w="0" w:type="dxa"/>
              <w:right w:w="108" w:type="dxa"/>
            </w:tcMar>
            <w:hideMark/>
          </w:tcPr>
          <w:p w14:paraId="366D86D1" w14:textId="77777777" w:rsidR="00F52A23" w:rsidRPr="00D57865" w:rsidRDefault="00F52A23" w:rsidP="00DE0F11">
            <w:pPr>
              <w:spacing w:line="480" w:lineRule="atLeast"/>
              <w:rPr>
                <w:rFonts w:ascii="Times New Roman" w:eastAsia="Times New Roman" w:hAnsi="Times New Roman" w:cs="Times New Roman"/>
                <w:color w:val="000000"/>
                <w:lang w:val="en-US"/>
              </w:rPr>
            </w:pPr>
            <w:r w:rsidRPr="00D57865">
              <w:rPr>
                <w:rFonts w:ascii="Times New Roman" w:eastAsia="Times New Roman" w:hAnsi="Times New Roman" w:cs="Times New Roman"/>
                <w:color w:val="000000"/>
                <w:bdr w:val="none" w:sz="0" w:space="0" w:color="auto" w:frame="1"/>
                <w:lang w:val="en-US"/>
              </w:rPr>
              <w:t>A patient with severe systemic disease that is a constant threat to life</w:t>
            </w:r>
          </w:p>
        </w:tc>
      </w:tr>
      <w:tr w:rsidR="00F52A23" w:rsidRPr="00D57865" w14:paraId="6693254B" w14:textId="77777777" w:rsidTr="00DE0F11">
        <w:trPr>
          <w:trHeight w:val="374"/>
        </w:trPr>
        <w:tc>
          <w:tcPr>
            <w:tcW w:w="1257" w:type="dxa"/>
            <w:tcBorders>
              <w:top w:val="nil"/>
              <w:left w:val="single" w:sz="8" w:space="0" w:color="000000"/>
              <w:bottom w:val="single" w:sz="8" w:space="0" w:color="000000"/>
              <w:right w:val="single" w:sz="8" w:space="0" w:color="000000"/>
            </w:tcBorders>
            <w:tcMar>
              <w:top w:w="15" w:type="dxa"/>
              <w:left w:w="108" w:type="dxa"/>
              <w:bottom w:w="0" w:type="dxa"/>
              <w:right w:w="108" w:type="dxa"/>
            </w:tcMar>
            <w:hideMark/>
          </w:tcPr>
          <w:p w14:paraId="18593ED6" w14:textId="77777777" w:rsidR="00F52A23" w:rsidRPr="00D57865" w:rsidRDefault="00F52A23" w:rsidP="00DE0F11">
            <w:pPr>
              <w:spacing w:line="480" w:lineRule="atLeast"/>
              <w:rPr>
                <w:rFonts w:ascii="Times New Roman" w:eastAsia="Times New Roman" w:hAnsi="Times New Roman" w:cs="Times New Roman"/>
                <w:color w:val="000000"/>
                <w:lang w:val="en-US"/>
              </w:rPr>
            </w:pPr>
            <w:r w:rsidRPr="00D57865">
              <w:rPr>
                <w:rFonts w:ascii="Times New Roman" w:eastAsia="Times New Roman" w:hAnsi="Times New Roman" w:cs="Times New Roman"/>
                <w:b/>
                <w:bCs/>
                <w:color w:val="000000"/>
                <w:bdr w:val="none" w:sz="0" w:space="0" w:color="auto" w:frame="1"/>
                <w:lang w:val="en-US"/>
              </w:rPr>
              <w:t>ASA V</w:t>
            </w:r>
          </w:p>
        </w:tc>
        <w:tc>
          <w:tcPr>
            <w:tcW w:w="7553" w:type="dxa"/>
            <w:tcBorders>
              <w:top w:val="nil"/>
              <w:left w:val="nil"/>
              <w:bottom w:val="single" w:sz="8" w:space="0" w:color="000000"/>
              <w:right w:val="single" w:sz="8" w:space="0" w:color="000000"/>
            </w:tcBorders>
            <w:tcMar>
              <w:top w:w="15" w:type="dxa"/>
              <w:left w:w="108" w:type="dxa"/>
              <w:bottom w:w="0" w:type="dxa"/>
              <w:right w:w="108" w:type="dxa"/>
            </w:tcMar>
            <w:hideMark/>
          </w:tcPr>
          <w:p w14:paraId="32CC66DE" w14:textId="77777777" w:rsidR="00F52A23" w:rsidRPr="00D57865" w:rsidRDefault="00F52A23" w:rsidP="00DE0F11">
            <w:pPr>
              <w:spacing w:line="480" w:lineRule="atLeast"/>
              <w:rPr>
                <w:rFonts w:ascii="Times New Roman" w:eastAsia="Times New Roman" w:hAnsi="Times New Roman" w:cs="Times New Roman"/>
                <w:color w:val="000000"/>
                <w:lang w:val="en-US"/>
              </w:rPr>
            </w:pPr>
            <w:r w:rsidRPr="00D57865">
              <w:rPr>
                <w:rFonts w:ascii="Times New Roman" w:eastAsia="Times New Roman" w:hAnsi="Times New Roman" w:cs="Times New Roman"/>
                <w:color w:val="000000"/>
                <w:bdr w:val="none" w:sz="0" w:space="0" w:color="auto" w:frame="1"/>
                <w:lang w:val="en-US"/>
              </w:rPr>
              <w:t>A moribund patient who is not expected to survive without the operation</w:t>
            </w:r>
          </w:p>
        </w:tc>
      </w:tr>
      <w:tr w:rsidR="00F52A23" w:rsidRPr="00D57865" w14:paraId="1C37AE94" w14:textId="77777777" w:rsidTr="00DE0F11">
        <w:trPr>
          <w:trHeight w:val="1000"/>
        </w:trPr>
        <w:tc>
          <w:tcPr>
            <w:tcW w:w="1257" w:type="dxa"/>
            <w:tcBorders>
              <w:top w:val="nil"/>
              <w:left w:val="single" w:sz="8" w:space="0" w:color="000000"/>
              <w:bottom w:val="single" w:sz="8" w:space="0" w:color="000000"/>
              <w:right w:val="single" w:sz="8" w:space="0" w:color="000000"/>
            </w:tcBorders>
            <w:tcMar>
              <w:top w:w="15" w:type="dxa"/>
              <w:left w:w="108" w:type="dxa"/>
              <w:bottom w:w="0" w:type="dxa"/>
              <w:right w:w="108" w:type="dxa"/>
            </w:tcMar>
            <w:hideMark/>
          </w:tcPr>
          <w:p w14:paraId="360A9580" w14:textId="77777777" w:rsidR="00F52A23" w:rsidRPr="00D57865" w:rsidRDefault="00F52A23" w:rsidP="00DE0F11">
            <w:pPr>
              <w:spacing w:line="480" w:lineRule="atLeast"/>
              <w:rPr>
                <w:rFonts w:ascii="Times New Roman" w:eastAsia="Times New Roman" w:hAnsi="Times New Roman" w:cs="Times New Roman"/>
                <w:color w:val="000000"/>
                <w:lang w:val="en-US"/>
              </w:rPr>
            </w:pPr>
            <w:r w:rsidRPr="00D57865">
              <w:rPr>
                <w:rFonts w:ascii="Times New Roman" w:eastAsia="Times New Roman" w:hAnsi="Times New Roman" w:cs="Times New Roman"/>
                <w:b/>
                <w:bCs/>
                <w:color w:val="000000"/>
                <w:bdr w:val="none" w:sz="0" w:space="0" w:color="auto" w:frame="1"/>
                <w:lang w:val="en-US"/>
              </w:rPr>
              <w:t>ASA VI</w:t>
            </w:r>
          </w:p>
        </w:tc>
        <w:tc>
          <w:tcPr>
            <w:tcW w:w="7553" w:type="dxa"/>
            <w:tcBorders>
              <w:top w:val="nil"/>
              <w:left w:val="nil"/>
              <w:bottom w:val="single" w:sz="8" w:space="0" w:color="000000"/>
              <w:right w:val="single" w:sz="8" w:space="0" w:color="000000"/>
            </w:tcBorders>
            <w:tcMar>
              <w:top w:w="15" w:type="dxa"/>
              <w:left w:w="108" w:type="dxa"/>
              <w:bottom w:w="0" w:type="dxa"/>
              <w:right w:w="108" w:type="dxa"/>
            </w:tcMar>
            <w:hideMark/>
          </w:tcPr>
          <w:p w14:paraId="4F160E84" w14:textId="77777777" w:rsidR="00F52A23" w:rsidRPr="00D57865" w:rsidRDefault="00F52A23" w:rsidP="00DE0F11">
            <w:pPr>
              <w:spacing w:line="480" w:lineRule="atLeast"/>
              <w:rPr>
                <w:rFonts w:ascii="Times New Roman" w:eastAsia="Times New Roman" w:hAnsi="Times New Roman" w:cs="Times New Roman"/>
                <w:color w:val="000000"/>
                <w:lang w:val="en-US"/>
              </w:rPr>
            </w:pPr>
            <w:r w:rsidRPr="00D57865">
              <w:rPr>
                <w:rFonts w:ascii="Times New Roman" w:eastAsia="Times New Roman" w:hAnsi="Times New Roman" w:cs="Times New Roman"/>
                <w:color w:val="000000"/>
                <w:bdr w:val="none" w:sz="0" w:space="0" w:color="auto" w:frame="1"/>
                <w:lang w:val="en-US"/>
              </w:rPr>
              <w:t>A declared brain-dead patient whose organs are being removed for donor purposes</w:t>
            </w:r>
          </w:p>
        </w:tc>
      </w:tr>
    </w:tbl>
    <w:p w14:paraId="1F312854" w14:textId="77777777" w:rsidR="00F52A23" w:rsidRPr="00B8387C" w:rsidRDefault="00F52A23" w:rsidP="00F52A23">
      <w:pPr>
        <w:pStyle w:val="LightGrid-Accent31"/>
        <w:autoSpaceDE w:val="0"/>
        <w:autoSpaceDN w:val="0"/>
        <w:adjustRightInd w:val="0"/>
        <w:spacing w:after="0" w:line="360" w:lineRule="auto"/>
        <w:ind w:left="1440"/>
        <w:rPr>
          <w:rFonts w:ascii="Times New Roman" w:hAnsi="Times New Roman"/>
          <w:i/>
          <w:sz w:val="24"/>
          <w:szCs w:val="24"/>
        </w:rPr>
      </w:pPr>
    </w:p>
    <w:p w14:paraId="3BE4D9B6" w14:textId="77777777" w:rsidR="00F52A23" w:rsidRPr="00327793" w:rsidRDefault="00F52A23" w:rsidP="00F52A23">
      <w:pPr>
        <w:pStyle w:val="LightGrid-Accent31"/>
        <w:autoSpaceDE w:val="0"/>
        <w:autoSpaceDN w:val="0"/>
        <w:adjustRightInd w:val="0"/>
        <w:spacing w:line="360" w:lineRule="auto"/>
        <w:ind w:left="0"/>
        <w:rPr>
          <w:rFonts w:ascii="Times New Roman" w:hAnsi="Times New Roman"/>
          <w:b/>
          <w:iCs/>
          <w:sz w:val="24"/>
          <w:szCs w:val="24"/>
        </w:rPr>
      </w:pPr>
      <w:r w:rsidRPr="00327793">
        <w:rPr>
          <w:rFonts w:ascii="Times New Roman" w:hAnsi="Times New Roman"/>
          <w:b/>
          <w:iCs/>
          <w:sz w:val="24"/>
          <w:szCs w:val="24"/>
        </w:rPr>
        <w:t>III.</w:t>
      </w:r>
      <w:r>
        <w:rPr>
          <w:rFonts w:ascii="Times New Roman" w:hAnsi="Times New Roman"/>
          <w:b/>
          <w:iCs/>
          <w:sz w:val="24"/>
          <w:szCs w:val="24"/>
        </w:rPr>
        <w:t>D</w:t>
      </w:r>
      <w:r w:rsidRPr="00327793">
        <w:rPr>
          <w:rFonts w:ascii="Times New Roman" w:hAnsi="Times New Roman"/>
          <w:b/>
          <w:iCs/>
          <w:sz w:val="24"/>
          <w:szCs w:val="24"/>
        </w:rPr>
        <w:t xml:space="preserve"> Study Sample</w:t>
      </w:r>
      <w:r>
        <w:rPr>
          <w:rFonts w:ascii="Times New Roman" w:hAnsi="Times New Roman"/>
          <w:b/>
          <w:iCs/>
          <w:sz w:val="24"/>
          <w:szCs w:val="24"/>
        </w:rPr>
        <w:t xml:space="preserve"> Power</w:t>
      </w:r>
    </w:p>
    <w:p w14:paraId="5580E1A0" w14:textId="77777777" w:rsidR="00F52A23" w:rsidRPr="00B8387C" w:rsidRDefault="00F52A23" w:rsidP="00F52A23">
      <w:pPr>
        <w:pStyle w:val="LightGrid-Accent31"/>
        <w:autoSpaceDE w:val="0"/>
        <w:autoSpaceDN w:val="0"/>
        <w:adjustRightInd w:val="0"/>
        <w:spacing w:after="0" w:line="360" w:lineRule="auto"/>
        <w:ind w:left="1440"/>
        <w:rPr>
          <w:rFonts w:ascii="Times New Roman" w:hAnsi="Times New Roman"/>
          <w:i/>
          <w:sz w:val="24"/>
          <w:szCs w:val="24"/>
        </w:rPr>
      </w:pPr>
    </w:p>
    <w:p w14:paraId="4C5C8E0B" w14:textId="77777777" w:rsidR="00F52A23" w:rsidRPr="00B8387C" w:rsidRDefault="00F52A23" w:rsidP="00F52A23">
      <w:pPr>
        <w:pStyle w:val="LightGrid-Accent31"/>
        <w:autoSpaceDE w:val="0"/>
        <w:autoSpaceDN w:val="0"/>
        <w:adjustRightInd w:val="0"/>
        <w:spacing w:after="0" w:line="360" w:lineRule="auto"/>
        <w:ind w:left="0" w:firstLine="720"/>
        <w:rPr>
          <w:rFonts w:ascii="Times New Roman" w:hAnsi="Times New Roman"/>
          <w:sz w:val="24"/>
          <w:szCs w:val="24"/>
        </w:rPr>
      </w:pPr>
      <w:r w:rsidRPr="00B8387C">
        <w:rPr>
          <w:rFonts w:ascii="Times New Roman" w:hAnsi="Times New Roman"/>
          <w:sz w:val="24"/>
          <w:szCs w:val="24"/>
        </w:rPr>
        <w:t xml:space="preserve">In order to determine the sample </w:t>
      </w:r>
      <w:proofErr w:type="gramStart"/>
      <w:r w:rsidRPr="00B8387C">
        <w:rPr>
          <w:rFonts w:ascii="Times New Roman" w:hAnsi="Times New Roman"/>
          <w:sz w:val="24"/>
          <w:szCs w:val="24"/>
        </w:rPr>
        <w:t>size</w:t>
      </w:r>
      <w:proofErr w:type="gramEnd"/>
      <w:r w:rsidRPr="00B8387C">
        <w:rPr>
          <w:rFonts w:ascii="Times New Roman" w:hAnsi="Times New Roman"/>
          <w:sz w:val="24"/>
          <w:szCs w:val="24"/>
        </w:rPr>
        <w:t xml:space="preserve"> we would require, a prospective power analysis was carried out after</w:t>
      </w:r>
      <w:r>
        <w:rPr>
          <w:rFonts w:ascii="Times New Roman" w:hAnsi="Times New Roman"/>
          <w:sz w:val="24"/>
          <w:szCs w:val="24"/>
        </w:rPr>
        <w:t xml:space="preserve"> data collection was started. A</w:t>
      </w:r>
      <w:r w:rsidRPr="00B8387C">
        <w:rPr>
          <w:rFonts w:ascii="Times New Roman" w:hAnsi="Times New Roman"/>
          <w:sz w:val="24"/>
          <w:szCs w:val="24"/>
        </w:rPr>
        <w:t xml:space="preserve"> </w:t>
      </w:r>
      <w:r>
        <w:rPr>
          <w:rFonts w:ascii="Times New Roman" w:hAnsi="Times New Roman"/>
          <w:sz w:val="24"/>
          <w:szCs w:val="24"/>
        </w:rPr>
        <w:t>two-sample</w:t>
      </w:r>
      <w:r w:rsidRPr="00B8387C">
        <w:rPr>
          <w:rFonts w:ascii="Times New Roman" w:hAnsi="Times New Roman"/>
          <w:sz w:val="24"/>
          <w:szCs w:val="24"/>
        </w:rPr>
        <w:t xml:space="preserve"> T-test assuming equal variance </w:t>
      </w:r>
      <w:r>
        <w:rPr>
          <w:rFonts w:ascii="Times New Roman" w:hAnsi="Times New Roman"/>
          <w:sz w:val="24"/>
          <w:szCs w:val="24"/>
        </w:rPr>
        <w:t xml:space="preserve">was used </w:t>
      </w:r>
      <w:r w:rsidRPr="00B8387C">
        <w:rPr>
          <w:rFonts w:ascii="Times New Roman" w:hAnsi="Times New Roman"/>
          <w:sz w:val="24"/>
          <w:szCs w:val="24"/>
        </w:rPr>
        <w:t>to compare the control group to our test group</w:t>
      </w:r>
      <w:r>
        <w:rPr>
          <w:rFonts w:ascii="Times New Roman" w:hAnsi="Times New Roman"/>
          <w:sz w:val="24"/>
          <w:szCs w:val="24"/>
        </w:rPr>
        <w:t>. The tests concluded that</w:t>
      </w:r>
      <w:r w:rsidRPr="00B8387C">
        <w:rPr>
          <w:rFonts w:ascii="Times New Roman" w:hAnsi="Times New Roman"/>
          <w:sz w:val="24"/>
          <w:szCs w:val="24"/>
        </w:rPr>
        <w:t xml:space="preserve"> for a sample size of 600 patients </w:t>
      </w:r>
      <w:r>
        <w:rPr>
          <w:rFonts w:ascii="Times New Roman" w:hAnsi="Times New Roman"/>
          <w:sz w:val="24"/>
          <w:szCs w:val="24"/>
        </w:rPr>
        <w:t xml:space="preserve">the study results would exhibit </w:t>
      </w:r>
      <w:r w:rsidRPr="00B8387C">
        <w:rPr>
          <w:rFonts w:ascii="Times New Roman" w:hAnsi="Times New Roman"/>
          <w:sz w:val="24"/>
          <w:szCs w:val="24"/>
        </w:rPr>
        <w:t>over 9</w:t>
      </w:r>
      <w:r>
        <w:rPr>
          <w:rFonts w:ascii="Times New Roman" w:hAnsi="Times New Roman"/>
          <w:sz w:val="24"/>
          <w:szCs w:val="24"/>
        </w:rPr>
        <w:t>7</w:t>
      </w:r>
      <w:r w:rsidRPr="00B8387C">
        <w:rPr>
          <w:rFonts w:ascii="Times New Roman" w:hAnsi="Times New Roman"/>
          <w:sz w:val="24"/>
          <w:szCs w:val="24"/>
        </w:rPr>
        <w:t>%</w:t>
      </w:r>
      <w:r>
        <w:rPr>
          <w:rFonts w:ascii="Times New Roman" w:hAnsi="Times New Roman"/>
          <w:sz w:val="24"/>
          <w:szCs w:val="24"/>
        </w:rPr>
        <w:t xml:space="preserve"> power to detect significant differences between the groups</w:t>
      </w:r>
      <w:r w:rsidRPr="00B8387C">
        <w:rPr>
          <w:rFonts w:ascii="Times New Roman" w:hAnsi="Times New Roman"/>
          <w:sz w:val="24"/>
          <w:szCs w:val="24"/>
        </w:rPr>
        <w:t>.</w:t>
      </w:r>
    </w:p>
    <w:p w14:paraId="15C20A73" w14:textId="77777777" w:rsidR="00F52A23" w:rsidRPr="00B8387C" w:rsidRDefault="00F52A23" w:rsidP="00F52A23">
      <w:pPr>
        <w:pStyle w:val="LightGrid-Accent31"/>
        <w:autoSpaceDE w:val="0"/>
        <w:autoSpaceDN w:val="0"/>
        <w:adjustRightInd w:val="0"/>
        <w:spacing w:after="0" w:line="360" w:lineRule="auto"/>
        <w:ind w:left="1440"/>
        <w:rPr>
          <w:rFonts w:ascii="Times New Roman" w:hAnsi="Times New Roman"/>
          <w:sz w:val="24"/>
          <w:szCs w:val="24"/>
        </w:rPr>
      </w:pPr>
    </w:p>
    <w:p w14:paraId="50179812" w14:textId="77777777" w:rsidR="00F52A23" w:rsidRPr="00327793" w:rsidRDefault="00F52A23" w:rsidP="00F52A23">
      <w:pPr>
        <w:pStyle w:val="LightGrid-Accent31"/>
        <w:autoSpaceDE w:val="0"/>
        <w:autoSpaceDN w:val="0"/>
        <w:adjustRightInd w:val="0"/>
        <w:spacing w:after="0" w:line="360" w:lineRule="auto"/>
        <w:ind w:left="0"/>
        <w:rPr>
          <w:rFonts w:ascii="Times New Roman" w:hAnsi="Times New Roman"/>
          <w:b/>
          <w:bCs/>
          <w:sz w:val="24"/>
          <w:szCs w:val="24"/>
        </w:rPr>
      </w:pPr>
    </w:p>
    <w:p w14:paraId="3431D084" w14:textId="77777777" w:rsidR="00F52A23" w:rsidRPr="00327793" w:rsidRDefault="00F52A23" w:rsidP="00F52A23">
      <w:pPr>
        <w:pStyle w:val="LightGrid-Accent31"/>
        <w:autoSpaceDE w:val="0"/>
        <w:autoSpaceDN w:val="0"/>
        <w:adjustRightInd w:val="0"/>
        <w:spacing w:after="0" w:line="360" w:lineRule="auto"/>
        <w:ind w:left="0"/>
        <w:rPr>
          <w:rFonts w:ascii="Times New Roman" w:hAnsi="Times New Roman"/>
          <w:b/>
          <w:bCs/>
          <w:sz w:val="24"/>
          <w:szCs w:val="24"/>
        </w:rPr>
      </w:pPr>
      <w:r w:rsidRPr="00327793">
        <w:rPr>
          <w:rFonts w:ascii="Times New Roman" w:hAnsi="Times New Roman"/>
          <w:b/>
          <w:bCs/>
          <w:sz w:val="24"/>
          <w:szCs w:val="24"/>
        </w:rPr>
        <w:t>III.</w:t>
      </w:r>
      <w:r>
        <w:rPr>
          <w:rFonts w:ascii="Times New Roman" w:hAnsi="Times New Roman"/>
          <w:b/>
          <w:bCs/>
          <w:sz w:val="24"/>
          <w:szCs w:val="24"/>
        </w:rPr>
        <w:t>E</w:t>
      </w:r>
      <w:r w:rsidRPr="00327793">
        <w:rPr>
          <w:rFonts w:ascii="Times New Roman" w:hAnsi="Times New Roman"/>
          <w:b/>
          <w:bCs/>
          <w:sz w:val="24"/>
          <w:szCs w:val="24"/>
        </w:rPr>
        <w:t xml:space="preserve"> Study Design</w:t>
      </w:r>
    </w:p>
    <w:p w14:paraId="761939F5" w14:textId="77777777" w:rsidR="00F52A23" w:rsidRPr="00B8387C" w:rsidRDefault="00F52A23" w:rsidP="00F52A23">
      <w:pPr>
        <w:pStyle w:val="LightGrid-Accent31"/>
        <w:autoSpaceDE w:val="0"/>
        <w:autoSpaceDN w:val="0"/>
        <w:adjustRightInd w:val="0"/>
        <w:spacing w:after="0" w:line="360" w:lineRule="auto"/>
        <w:ind w:left="1440"/>
        <w:rPr>
          <w:rFonts w:ascii="Times New Roman" w:hAnsi="Times New Roman"/>
          <w:i/>
          <w:sz w:val="24"/>
          <w:szCs w:val="24"/>
        </w:rPr>
      </w:pPr>
    </w:p>
    <w:p w14:paraId="40D15C52" w14:textId="77777777" w:rsidR="00F52A23" w:rsidRPr="00B8387C" w:rsidRDefault="00F52A23" w:rsidP="00F52A23">
      <w:pPr>
        <w:pStyle w:val="LightGrid-Accent31"/>
        <w:autoSpaceDE w:val="0"/>
        <w:autoSpaceDN w:val="0"/>
        <w:adjustRightInd w:val="0"/>
        <w:spacing w:after="0" w:line="360" w:lineRule="auto"/>
        <w:ind w:left="1440"/>
        <w:rPr>
          <w:rFonts w:ascii="Times New Roman" w:hAnsi="Times New Roman"/>
          <w:i/>
          <w:sz w:val="24"/>
          <w:szCs w:val="24"/>
        </w:rPr>
      </w:pPr>
    </w:p>
    <w:p w14:paraId="3ACF9A6B" w14:textId="77777777" w:rsidR="00F52A23" w:rsidRPr="00B8387C" w:rsidRDefault="00F52A23" w:rsidP="00F52A23">
      <w:pPr>
        <w:pStyle w:val="LightGrid-Accent31"/>
        <w:autoSpaceDE w:val="0"/>
        <w:autoSpaceDN w:val="0"/>
        <w:adjustRightInd w:val="0"/>
        <w:spacing w:after="0" w:line="360" w:lineRule="auto"/>
        <w:ind w:left="0" w:firstLine="720"/>
        <w:rPr>
          <w:rFonts w:ascii="Times New Roman" w:hAnsi="Times New Roman"/>
          <w:i/>
          <w:sz w:val="24"/>
          <w:szCs w:val="24"/>
        </w:rPr>
      </w:pPr>
      <w:r w:rsidRPr="00B8387C">
        <w:rPr>
          <w:rFonts w:ascii="Times New Roman" w:hAnsi="Times New Roman"/>
          <w:bCs/>
          <w:sz w:val="24"/>
          <w:szCs w:val="24"/>
        </w:rPr>
        <w:t>Subject identification and enrollment incorporate</w:t>
      </w:r>
      <w:r>
        <w:rPr>
          <w:rFonts w:ascii="Times New Roman" w:hAnsi="Times New Roman"/>
          <w:bCs/>
          <w:sz w:val="24"/>
          <w:szCs w:val="24"/>
        </w:rPr>
        <w:t>d</w:t>
      </w:r>
      <w:r w:rsidRPr="00B8387C">
        <w:rPr>
          <w:rFonts w:ascii="Times New Roman" w:hAnsi="Times New Roman"/>
          <w:bCs/>
          <w:sz w:val="24"/>
          <w:szCs w:val="24"/>
        </w:rPr>
        <w:t xml:space="preserve"> the</w:t>
      </w:r>
      <w:r>
        <w:rPr>
          <w:rFonts w:ascii="Times New Roman" w:hAnsi="Times New Roman"/>
          <w:bCs/>
          <w:sz w:val="24"/>
          <w:szCs w:val="24"/>
        </w:rPr>
        <w:t xml:space="preserve"> </w:t>
      </w:r>
      <w:r w:rsidRPr="00B8387C">
        <w:rPr>
          <w:rFonts w:ascii="Times New Roman" w:hAnsi="Times New Roman"/>
          <w:bCs/>
          <w:sz w:val="24"/>
          <w:szCs w:val="24"/>
        </w:rPr>
        <w:t xml:space="preserve">electronic dental record software program used throughout UIC COD, </w:t>
      </w:r>
      <w:proofErr w:type="spellStart"/>
      <w:r w:rsidRPr="00B8387C">
        <w:rPr>
          <w:rFonts w:ascii="Times New Roman" w:hAnsi="Times New Roman"/>
          <w:bCs/>
          <w:sz w:val="24"/>
          <w:szCs w:val="24"/>
        </w:rPr>
        <w:t>axiUm</w:t>
      </w:r>
      <w:proofErr w:type="spellEnd"/>
      <w:r w:rsidRPr="00B8387C">
        <w:rPr>
          <w:rFonts w:ascii="Times New Roman" w:hAnsi="Times New Roman"/>
          <w:bCs/>
          <w:sz w:val="24"/>
          <w:szCs w:val="24"/>
        </w:rPr>
        <w:t xml:space="preserve">. </w:t>
      </w:r>
      <w:r w:rsidRPr="00B8387C">
        <w:rPr>
          <w:rFonts w:ascii="Times New Roman" w:hAnsi="Times New Roman"/>
          <w:sz w:val="24"/>
          <w:szCs w:val="24"/>
        </w:rPr>
        <w:t xml:space="preserve">A list of </w:t>
      </w:r>
      <w:proofErr w:type="spellStart"/>
      <w:r w:rsidRPr="00B8387C">
        <w:rPr>
          <w:rFonts w:ascii="Times New Roman" w:hAnsi="Times New Roman"/>
          <w:sz w:val="24"/>
          <w:szCs w:val="24"/>
        </w:rPr>
        <w:t>axiUm</w:t>
      </w:r>
      <w:proofErr w:type="spellEnd"/>
      <w:r w:rsidRPr="00B8387C">
        <w:rPr>
          <w:rFonts w:ascii="Times New Roman" w:hAnsi="Times New Roman"/>
          <w:sz w:val="24"/>
          <w:szCs w:val="24"/>
        </w:rPr>
        <w:t xml:space="preserve"> chart numbers of patients ages 1–17 years who ha</w:t>
      </w:r>
      <w:r>
        <w:rPr>
          <w:rFonts w:ascii="Times New Roman" w:hAnsi="Times New Roman"/>
          <w:sz w:val="24"/>
          <w:szCs w:val="24"/>
        </w:rPr>
        <w:t>d</w:t>
      </w:r>
      <w:r w:rsidRPr="00B8387C">
        <w:rPr>
          <w:rFonts w:ascii="Times New Roman" w:hAnsi="Times New Roman"/>
          <w:sz w:val="24"/>
          <w:szCs w:val="24"/>
        </w:rPr>
        <w:t xml:space="preserve"> been identified in the </w:t>
      </w:r>
      <w:proofErr w:type="spellStart"/>
      <w:r w:rsidRPr="00B8387C">
        <w:rPr>
          <w:rFonts w:ascii="Times New Roman" w:hAnsi="Times New Roman"/>
          <w:sz w:val="24"/>
          <w:szCs w:val="24"/>
        </w:rPr>
        <w:t>axiUm</w:t>
      </w:r>
      <w:proofErr w:type="spellEnd"/>
      <w:r w:rsidRPr="00B8387C">
        <w:rPr>
          <w:rFonts w:ascii="Times New Roman" w:hAnsi="Times New Roman"/>
          <w:sz w:val="24"/>
          <w:szCs w:val="24"/>
        </w:rPr>
        <w:t xml:space="preserve"> system as having a comprehensive examination (code D0150) between </w:t>
      </w:r>
      <w:r w:rsidRPr="00B8387C">
        <w:rPr>
          <w:rFonts w:ascii="Times New Roman" w:hAnsi="Times New Roman"/>
          <w:bCs/>
          <w:sz w:val="24"/>
          <w:szCs w:val="24"/>
        </w:rPr>
        <w:t xml:space="preserve">January 1, </w:t>
      </w:r>
      <w:proofErr w:type="gramStart"/>
      <w:r w:rsidRPr="00B8387C">
        <w:rPr>
          <w:rFonts w:ascii="Times New Roman" w:hAnsi="Times New Roman"/>
          <w:bCs/>
          <w:sz w:val="24"/>
          <w:szCs w:val="24"/>
        </w:rPr>
        <w:t>2019</w:t>
      </w:r>
      <w:proofErr w:type="gramEnd"/>
      <w:r w:rsidRPr="00B8387C">
        <w:rPr>
          <w:rFonts w:ascii="Times New Roman" w:hAnsi="Times New Roman"/>
          <w:bCs/>
          <w:sz w:val="24"/>
          <w:szCs w:val="24"/>
        </w:rPr>
        <w:t xml:space="preserve"> and December 31, 2021 </w:t>
      </w:r>
      <w:r>
        <w:rPr>
          <w:rFonts w:ascii="Times New Roman" w:hAnsi="Times New Roman"/>
          <w:sz w:val="24"/>
          <w:szCs w:val="24"/>
        </w:rPr>
        <w:lastRenderedPageBreak/>
        <w:t>was</w:t>
      </w:r>
      <w:r w:rsidRPr="00B8387C">
        <w:rPr>
          <w:rFonts w:ascii="Times New Roman" w:hAnsi="Times New Roman"/>
          <w:sz w:val="24"/>
          <w:szCs w:val="24"/>
        </w:rPr>
        <w:t xml:space="preserve"> shared with </w:t>
      </w:r>
      <w:r>
        <w:rPr>
          <w:rFonts w:ascii="Times New Roman" w:hAnsi="Times New Roman"/>
          <w:sz w:val="24"/>
          <w:szCs w:val="24"/>
        </w:rPr>
        <w:t xml:space="preserve">the PI </w:t>
      </w:r>
      <w:r w:rsidRPr="00B8387C">
        <w:rPr>
          <w:rFonts w:ascii="Times New Roman" w:hAnsi="Times New Roman"/>
          <w:sz w:val="24"/>
          <w:szCs w:val="24"/>
        </w:rPr>
        <w:t>directly from the IT Department (</w:t>
      </w:r>
      <w:proofErr w:type="spellStart"/>
      <w:r w:rsidRPr="00B8387C">
        <w:rPr>
          <w:rFonts w:ascii="Times New Roman" w:hAnsi="Times New Roman"/>
          <w:sz w:val="24"/>
          <w:szCs w:val="24"/>
        </w:rPr>
        <w:t>axiUm</w:t>
      </w:r>
      <w:proofErr w:type="spellEnd"/>
      <w:r w:rsidRPr="00B8387C">
        <w:rPr>
          <w:rFonts w:ascii="Times New Roman" w:hAnsi="Times New Roman"/>
          <w:sz w:val="24"/>
          <w:szCs w:val="24"/>
        </w:rPr>
        <w:t xml:space="preserve"> Support Staff) at the UIC COD via a password</w:t>
      </w:r>
      <w:r>
        <w:rPr>
          <w:rFonts w:ascii="Times New Roman" w:hAnsi="Times New Roman"/>
          <w:sz w:val="24"/>
          <w:szCs w:val="24"/>
        </w:rPr>
        <w:t>-</w:t>
      </w:r>
      <w:r w:rsidRPr="00B8387C">
        <w:rPr>
          <w:rFonts w:ascii="Times New Roman" w:hAnsi="Times New Roman"/>
          <w:sz w:val="24"/>
          <w:szCs w:val="24"/>
        </w:rPr>
        <w:t>protected UIC email account.</w:t>
      </w:r>
    </w:p>
    <w:p w14:paraId="4963D289" w14:textId="77777777" w:rsidR="00F52A23" w:rsidRDefault="00F52A23" w:rsidP="00F52A23">
      <w:pPr>
        <w:pStyle w:val="LightGrid-Accent31"/>
        <w:autoSpaceDE w:val="0"/>
        <w:autoSpaceDN w:val="0"/>
        <w:adjustRightInd w:val="0"/>
        <w:spacing w:after="0" w:line="360" w:lineRule="auto"/>
        <w:ind w:left="0"/>
        <w:rPr>
          <w:rFonts w:ascii="Times New Roman" w:hAnsi="Times New Roman"/>
          <w:sz w:val="24"/>
          <w:szCs w:val="24"/>
        </w:rPr>
      </w:pPr>
    </w:p>
    <w:p w14:paraId="1590BF8B" w14:textId="77777777" w:rsidR="00F52A23" w:rsidRDefault="00F52A23" w:rsidP="00F52A23">
      <w:pPr>
        <w:pStyle w:val="LightGrid-Accent31"/>
        <w:autoSpaceDE w:val="0"/>
        <w:autoSpaceDN w:val="0"/>
        <w:adjustRightInd w:val="0"/>
        <w:spacing w:line="360" w:lineRule="auto"/>
        <w:ind w:left="0" w:firstLine="720"/>
        <w:rPr>
          <w:rFonts w:ascii="Times New Roman" w:hAnsi="Times New Roman"/>
          <w:b/>
          <w:sz w:val="24"/>
          <w:szCs w:val="24"/>
        </w:rPr>
      </w:pPr>
      <w:r>
        <w:rPr>
          <w:rFonts w:ascii="Times New Roman" w:hAnsi="Times New Roman"/>
          <w:sz w:val="24"/>
          <w:szCs w:val="24"/>
        </w:rPr>
        <w:t>The PI</w:t>
      </w:r>
      <w:r w:rsidRPr="00B8387C">
        <w:rPr>
          <w:rFonts w:ascii="Times New Roman" w:hAnsi="Times New Roman"/>
          <w:sz w:val="24"/>
          <w:szCs w:val="24"/>
        </w:rPr>
        <w:t xml:space="preserve"> reviewed the </w:t>
      </w:r>
      <w:proofErr w:type="spellStart"/>
      <w:r w:rsidRPr="00B8387C">
        <w:rPr>
          <w:rFonts w:ascii="Times New Roman" w:hAnsi="Times New Roman"/>
          <w:sz w:val="24"/>
          <w:szCs w:val="24"/>
        </w:rPr>
        <w:t>axiUm</w:t>
      </w:r>
      <w:proofErr w:type="spellEnd"/>
      <w:r w:rsidRPr="00B8387C">
        <w:rPr>
          <w:rFonts w:ascii="Times New Roman" w:hAnsi="Times New Roman"/>
          <w:sz w:val="24"/>
          <w:szCs w:val="24"/>
        </w:rPr>
        <w:t xml:space="preserve"> charts of th</w:t>
      </w:r>
      <w:r>
        <w:rPr>
          <w:rFonts w:ascii="Times New Roman" w:hAnsi="Times New Roman"/>
          <w:sz w:val="24"/>
          <w:szCs w:val="24"/>
        </w:rPr>
        <w:t>o</w:t>
      </w:r>
      <w:r w:rsidRPr="00B8387C">
        <w:rPr>
          <w:rFonts w:ascii="Times New Roman" w:hAnsi="Times New Roman"/>
          <w:sz w:val="24"/>
          <w:szCs w:val="24"/>
        </w:rPr>
        <w:t>se individuals and determined their eligibility based upon the eligibility criteria listed above</w:t>
      </w:r>
      <w:r>
        <w:rPr>
          <w:rFonts w:ascii="Times New Roman" w:hAnsi="Times New Roman"/>
          <w:sz w:val="24"/>
          <w:szCs w:val="24"/>
        </w:rPr>
        <w:t xml:space="preserve"> (Table 1). The PI</w:t>
      </w:r>
      <w:r w:rsidRPr="00B8387C">
        <w:rPr>
          <w:rFonts w:ascii="Times New Roman" w:hAnsi="Times New Roman"/>
          <w:sz w:val="24"/>
          <w:szCs w:val="24"/>
        </w:rPr>
        <w:t xml:space="preserve"> </w:t>
      </w:r>
      <w:r>
        <w:rPr>
          <w:rFonts w:ascii="Times New Roman" w:hAnsi="Times New Roman"/>
          <w:sz w:val="24"/>
          <w:szCs w:val="24"/>
        </w:rPr>
        <w:t xml:space="preserve">randomly </w:t>
      </w:r>
      <w:r w:rsidRPr="00B8387C">
        <w:rPr>
          <w:rFonts w:ascii="Times New Roman" w:hAnsi="Times New Roman"/>
          <w:sz w:val="24"/>
          <w:szCs w:val="24"/>
        </w:rPr>
        <w:t>selected</w:t>
      </w:r>
      <w:r>
        <w:rPr>
          <w:rFonts w:ascii="Times New Roman" w:hAnsi="Times New Roman"/>
          <w:sz w:val="24"/>
          <w:szCs w:val="24"/>
        </w:rPr>
        <w:t xml:space="preserve"> </w:t>
      </w:r>
      <w:r w:rsidRPr="00B8387C">
        <w:rPr>
          <w:rFonts w:ascii="Times New Roman" w:hAnsi="Times New Roman"/>
          <w:sz w:val="24"/>
          <w:szCs w:val="24"/>
        </w:rPr>
        <w:t>charts</w:t>
      </w:r>
      <w:r>
        <w:rPr>
          <w:rFonts w:ascii="Times New Roman" w:hAnsi="Times New Roman"/>
          <w:sz w:val="24"/>
          <w:szCs w:val="24"/>
        </w:rPr>
        <w:t xml:space="preserve"> by randomizing them on Excel by year and</w:t>
      </w:r>
      <w:r w:rsidRPr="00B8387C">
        <w:rPr>
          <w:rFonts w:ascii="Times New Roman" w:hAnsi="Times New Roman"/>
          <w:sz w:val="24"/>
          <w:szCs w:val="24"/>
        </w:rPr>
        <w:t xml:space="preserve"> </w:t>
      </w:r>
      <w:r>
        <w:rPr>
          <w:rFonts w:ascii="Times New Roman" w:hAnsi="Times New Roman"/>
          <w:sz w:val="24"/>
          <w:szCs w:val="24"/>
        </w:rPr>
        <w:t xml:space="preserve">selecting the first eligible 200 </w:t>
      </w:r>
      <w:r w:rsidRPr="00B8387C">
        <w:rPr>
          <w:rFonts w:ascii="Times New Roman" w:hAnsi="Times New Roman"/>
          <w:sz w:val="24"/>
          <w:szCs w:val="24"/>
        </w:rPr>
        <w:t xml:space="preserve">per year from 2019 to 2021. </w:t>
      </w:r>
      <w:bookmarkStart w:id="2" w:name="_Toc360546347"/>
    </w:p>
    <w:p w14:paraId="6D10EEF1" w14:textId="77777777" w:rsidR="00F52A23" w:rsidRDefault="00F52A23" w:rsidP="00F52A23">
      <w:pPr>
        <w:pStyle w:val="LightGrid-Accent31"/>
        <w:autoSpaceDE w:val="0"/>
        <w:autoSpaceDN w:val="0"/>
        <w:adjustRightInd w:val="0"/>
        <w:spacing w:after="0" w:line="360" w:lineRule="auto"/>
        <w:ind w:left="0"/>
        <w:outlineLvl w:val="0"/>
        <w:rPr>
          <w:rFonts w:ascii="Times New Roman" w:hAnsi="Times New Roman"/>
          <w:b/>
          <w:sz w:val="24"/>
          <w:szCs w:val="24"/>
        </w:rPr>
      </w:pPr>
    </w:p>
    <w:p w14:paraId="3DAB7D46" w14:textId="77777777" w:rsidR="00F52A23" w:rsidRPr="00327793" w:rsidRDefault="00F52A23" w:rsidP="00F52A23">
      <w:pPr>
        <w:pStyle w:val="LightGrid-Accent31"/>
        <w:autoSpaceDE w:val="0"/>
        <w:autoSpaceDN w:val="0"/>
        <w:adjustRightInd w:val="0"/>
        <w:spacing w:after="0" w:line="360" w:lineRule="auto"/>
        <w:ind w:left="0"/>
        <w:outlineLvl w:val="0"/>
        <w:rPr>
          <w:rFonts w:ascii="Times New Roman" w:hAnsi="Times New Roman"/>
          <w:b/>
          <w:sz w:val="24"/>
          <w:szCs w:val="24"/>
        </w:rPr>
      </w:pPr>
      <w:r w:rsidRPr="00327793">
        <w:rPr>
          <w:rFonts w:ascii="Times New Roman" w:hAnsi="Times New Roman"/>
          <w:b/>
          <w:sz w:val="24"/>
          <w:szCs w:val="24"/>
        </w:rPr>
        <w:t>III.</w:t>
      </w:r>
      <w:r>
        <w:rPr>
          <w:rFonts w:ascii="Times New Roman" w:hAnsi="Times New Roman"/>
          <w:b/>
          <w:sz w:val="24"/>
          <w:szCs w:val="24"/>
        </w:rPr>
        <w:t>F</w:t>
      </w:r>
      <w:r w:rsidRPr="00327793">
        <w:rPr>
          <w:rFonts w:ascii="Times New Roman" w:hAnsi="Times New Roman"/>
          <w:b/>
          <w:sz w:val="24"/>
          <w:szCs w:val="24"/>
        </w:rPr>
        <w:t xml:space="preserve"> </w:t>
      </w:r>
      <w:bookmarkEnd w:id="2"/>
      <w:r w:rsidRPr="00327793">
        <w:rPr>
          <w:rFonts w:ascii="Times New Roman" w:hAnsi="Times New Roman"/>
          <w:b/>
          <w:sz w:val="24"/>
          <w:szCs w:val="24"/>
        </w:rPr>
        <w:t>Data Extraction</w:t>
      </w:r>
    </w:p>
    <w:p w14:paraId="76F1CBA8" w14:textId="77777777" w:rsidR="00F52A23" w:rsidRPr="00B8387C" w:rsidRDefault="00F52A23" w:rsidP="00F52A23">
      <w:pPr>
        <w:pStyle w:val="LightGrid-Accent31"/>
        <w:autoSpaceDE w:val="0"/>
        <w:autoSpaceDN w:val="0"/>
        <w:adjustRightInd w:val="0"/>
        <w:spacing w:after="0" w:line="360" w:lineRule="auto"/>
        <w:ind w:left="0"/>
        <w:outlineLvl w:val="0"/>
        <w:rPr>
          <w:rFonts w:ascii="Times New Roman" w:hAnsi="Times New Roman"/>
          <w:b/>
          <w:sz w:val="24"/>
          <w:szCs w:val="24"/>
        </w:rPr>
      </w:pPr>
      <w:r w:rsidRPr="00B8387C">
        <w:rPr>
          <w:rFonts w:ascii="Times New Roman" w:hAnsi="Times New Roman"/>
          <w:b/>
          <w:sz w:val="24"/>
          <w:szCs w:val="24"/>
        </w:rPr>
        <w:t xml:space="preserve">                    </w:t>
      </w:r>
    </w:p>
    <w:p w14:paraId="351ED515" w14:textId="77777777" w:rsidR="00F52A23" w:rsidRPr="009E7998" w:rsidRDefault="00F52A23" w:rsidP="00F52A23">
      <w:pPr>
        <w:pStyle w:val="LightGrid-Accent31"/>
        <w:autoSpaceDE w:val="0"/>
        <w:autoSpaceDN w:val="0"/>
        <w:adjustRightInd w:val="0"/>
        <w:spacing w:after="0" w:line="360" w:lineRule="auto"/>
        <w:ind w:left="0" w:firstLine="720"/>
        <w:rPr>
          <w:rFonts w:ascii="Times New Roman" w:hAnsi="Times New Roman"/>
          <w:i/>
          <w:sz w:val="24"/>
          <w:szCs w:val="24"/>
        </w:rPr>
      </w:pPr>
      <w:r>
        <w:rPr>
          <w:rFonts w:ascii="Times New Roman" w:hAnsi="Times New Roman"/>
          <w:iCs/>
          <w:sz w:val="24"/>
          <w:szCs w:val="24"/>
          <w:lang w:val="en-IE"/>
        </w:rPr>
        <w:t xml:space="preserve">After receiving the list of eligible subjects provided by </w:t>
      </w:r>
      <w:r w:rsidRPr="00B8387C">
        <w:rPr>
          <w:rFonts w:ascii="Times New Roman" w:hAnsi="Times New Roman"/>
          <w:sz w:val="24"/>
          <w:szCs w:val="24"/>
        </w:rPr>
        <w:t xml:space="preserve">the </w:t>
      </w:r>
      <w:proofErr w:type="spellStart"/>
      <w:r w:rsidRPr="00B8387C">
        <w:rPr>
          <w:rFonts w:ascii="Times New Roman" w:hAnsi="Times New Roman"/>
          <w:sz w:val="24"/>
          <w:szCs w:val="24"/>
        </w:rPr>
        <w:t>axiUm</w:t>
      </w:r>
      <w:proofErr w:type="spellEnd"/>
      <w:r w:rsidRPr="00B8387C">
        <w:rPr>
          <w:rFonts w:ascii="Times New Roman" w:hAnsi="Times New Roman"/>
          <w:sz w:val="24"/>
          <w:szCs w:val="24"/>
        </w:rPr>
        <w:t xml:space="preserve"> Support Staff</w:t>
      </w:r>
      <w:r>
        <w:rPr>
          <w:rFonts w:ascii="Times New Roman" w:hAnsi="Times New Roman"/>
          <w:sz w:val="24"/>
          <w:szCs w:val="24"/>
        </w:rPr>
        <w:t>, the PI assigned a</w:t>
      </w:r>
      <w:r w:rsidRPr="00B8387C">
        <w:rPr>
          <w:rFonts w:ascii="Times New Roman" w:hAnsi="Times New Roman"/>
          <w:sz w:val="24"/>
          <w:szCs w:val="24"/>
        </w:rPr>
        <w:t xml:space="preserve"> </w:t>
      </w:r>
      <w:r>
        <w:rPr>
          <w:rFonts w:ascii="Times New Roman" w:hAnsi="Times New Roman"/>
          <w:iCs/>
          <w:sz w:val="24"/>
          <w:szCs w:val="24"/>
          <w:lang w:val="en-IE"/>
        </w:rPr>
        <w:t>u</w:t>
      </w:r>
      <w:r w:rsidRPr="009E7998">
        <w:rPr>
          <w:rFonts w:ascii="Times New Roman" w:hAnsi="Times New Roman"/>
          <w:iCs/>
          <w:sz w:val="24"/>
          <w:szCs w:val="24"/>
          <w:lang w:val="en-IE"/>
        </w:rPr>
        <w:t xml:space="preserve">nique study number to </w:t>
      </w:r>
      <w:r>
        <w:rPr>
          <w:rFonts w:ascii="Times New Roman" w:hAnsi="Times New Roman"/>
          <w:iCs/>
          <w:sz w:val="24"/>
          <w:szCs w:val="24"/>
          <w:lang w:val="en-IE"/>
        </w:rPr>
        <w:t>each eligible subject</w:t>
      </w:r>
      <w:r w:rsidRPr="009E7998">
        <w:rPr>
          <w:rFonts w:ascii="Times New Roman" w:hAnsi="Times New Roman"/>
          <w:iCs/>
          <w:sz w:val="24"/>
          <w:szCs w:val="24"/>
          <w:lang w:val="en-IE"/>
        </w:rPr>
        <w:t xml:space="preserve">. The unique study number was linked to the patient’s EHR chart number and this was kept on a separate document in a password protected desktop computer at UIC COD in locked Room 267. Only the Principal </w:t>
      </w:r>
      <w:r>
        <w:rPr>
          <w:rFonts w:ascii="Times New Roman" w:hAnsi="Times New Roman"/>
          <w:iCs/>
          <w:sz w:val="24"/>
          <w:szCs w:val="24"/>
          <w:lang w:val="en-IE"/>
        </w:rPr>
        <w:t>I</w:t>
      </w:r>
      <w:r w:rsidRPr="009E7998">
        <w:rPr>
          <w:rFonts w:ascii="Times New Roman" w:hAnsi="Times New Roman"/>
          <w:iCs/>
          <w:sz w:val="24"/>
          <w:szCs w:val="24"/>
          <w:lang w:val="en-IE"/>
        </w:rPr>
        <w:t xml:space="preserve">nvestigator and </w:t>
      </w:r>
      <w:r>
        <w:rPr>
          <w:rFonts w:ascii="Times New Roman" w:hAnsi="Times New Roman"/>
          <w:iCs/>
          <w:sz w:val="24"/>
          <w:szCs w:val="24"/>
          <w:lang w:val="en-IE"/>
        </w:rPr>
        <w:t xml:space="preserve">research team had access to this document. </w:t>
      </w:r>
    </w:p>
    <w:p w14:paraId="7AE15394" w14:textId="77777777" w:rsidR="00F52A23" w:rsidRDefault="00F52A23" w:rsidP="00F52A23">
      <w:pPr>
        <w:pStyle w:val="LightGrid-Accent31"/>
        <w:autoSpaceDE w:val="0"/>
        <w:autoSpaceDN w:val="0"/>
        <w:adjustRightInd w:val="0"/>
        <w:spacing w:after="0" w:line="360" w:lineRule="auto"/>
        <w:rPr>
          <w:rFonts w:ascii="Times New Roman" w:hAnsi="Times New Roman"/>
          <w:sz w:val="24"/>
          <w:szCs w:val="24"/>
        </w:rPr>
      </w:pPr>
    </w:p>
    <w:p w14:paraId="31504383" w14:textId="77777777" w:rsidR="00F52A23" w:rsidRDefault="00F52A23" w:rsidP="00F52A23">
      <w:pPr>
        <w:pStyle w:val="LightGrid-Accent31"/>
        <w:autoSpaceDE w:val="0"/>
        <w:autoSpaceDN w:val="0"/>
        <w:adjustRightInd w:val="0"/>
        <w:spacing w:after="0" w:line="360" w:lineRule="auto"/>
        <w:ind w:left="0" w:firstLine="720"/>
        <w:rPr>
          <w:rFonts w:ascii="Times New Roman" w:hAnsi="Times New Roman"/>
          <w:sz w:val="24"/>
          <w:szCs w:val="24"/>
        </w:rPr>
      </w:pPr>
      <w:r w:rsidRPr="00B8387C">
        <w:rPr>
          <w:rFonts w:ascii="Times New Roman" w:hAnsi="Times New Roman"/>
          <w:sz w:val="24"/>
          <w:szCs w:val="24"/>
        </w:rPr>
        <w:t xml:space="preserve">For all eligible participants, </w:t>
      </w:r>
      <w:r>
        <w:rPr>
          <w:rFonts w:ascii="Times New Roman" w:hAnsi="Times New Roman"/>
          <w:sz w:val="24"/>
          <w:szCs w:val="24"/>
        </w:rPr>
        <w:t>the PI reviewed the electronic dental records, abstracted</w:t>
      </w:r>
      <w:r w:rsidRPr="00B8387C">
        <w:rPr>
          <w:rFonts w:ascii="Times New Roman" w:hAnsi="Times New Roman"/>
          <w:sz w:val="24"/>
          <w:szCs w:val="24"/>
        </w:rPr>
        <w:t xml:space="preserve"> all necessary information</w:t>
      </w:r>
      <w:r>
        <w:rPr>
          <w:rFonts w:ascii="Times New Roman" w:hAnsi="Times New Roman"/>
          <w:sz w:val="24"/>
          <w:szCs w:val="24"/>
        </w:rPr>
        <w:t>, and</w:t>
      </w:r>
      <w:r w:rsidRPr="00B8387C">
        <w:rPr>
          <w:rFonts w:ascii="Times New Roman" w:hAnsi="Times New Roman"/>
          <w:sz w:val="24"/>
          <w:szCs w:val="24"/>
        </w:rPr>
        <w:t xml:space="preserve"> recorded </w:t>
      </w:r>
      <w:r>
        <w:rPr>
          <w:rFonts w:ascii="Times New Roman" w:hAnsi="Times New Roman"/>
          <w:sz w:val="24"/>
          <w:szCs w:val="24"/>
        </w:rPr>
        <w:t xml:space="preserve">it </w:t>
      </w:r>
      <w:r w:rsidRPr="00B8387C">
        <w:rPr>
          <w:rFonts w:ascii="Times New Roman" w:hAnsi="Times New Roman"/>
          <w:sz w:val="24"/>
          <w:szCs w:val="24"/>
        </w:rPr>
        <w:t>on the data collection sheet attached to this protocol.</w:t>
      </w:r>
    </w:p>
    <w:p w14:paraId="6F3ABE0C" w14:textId="77777777" w:rsidR="00F52A23" w:rsidRDefault="00F52A23" w:rsidP="00F52A23">
      <w:pPr>
        <w:pStyle w:val="LightGrid-Accent31"/>
        <w:autoSpaceDE w:val="0"/>
        <w:autoSpaceDN w:val="0"/>
        <w:adjustRightInd w:val="0"/>
        <w:spacing w:after="0" w:line="360" w:lineRule="auto"/>
        <w:ind w:left="0"/>
        <w:outlineLvl w:val="0"/>
        <w:rPr>
          <w:rFonts w:ascii="Times New Roman" w:hAnsi="Times New Roman"/>
          <w:bCs/>
          <w:sz w:val="24"/>
          <w:szCs w:val="24"/>
        </w:rPr>
      </w:pPr>
    </w:p>
    <w:p w14:paraId="3B99BACF" w14:textId="77777777" w:rsidR="00F52A23" w:rsidRPr="00B8387C" w:rsidRDefault="00F52A23" w:rsidP="00F52A23">
      <w:pPr>
        <w:pStyle w:val="LightGrid-Accent31"/>
        <w:autoSpaceDE w:val="0"/>
        <w:autoSpaceDN w:val="0"/>
        <w:adjustRightInd w:val="0"/>
        <w:spacing w:after="0" w:line="360" w:lineRule="auto"/>
        <w:ind w:left="0"/>
        <w:outlineLvl w:val="0"/>
        <w:rPr>
          <w:rFonts w:ascii="Times New Roman" w:hAnsi="Times New Roman"/>
          <w:bCs/>
          <w:sz w:val="24"/>
          <w:szCs w:val="24"/>
        </w:rPr>
      </w:pPr>
      <w:r>
        <w:rPr>
          <w:rFonts w:ascii="Times New Roman" w:hAnsi="Times New Roman"/>
          <w:bCs/>
          <w:sz w:val="24"/>
          <w:szCs w:val="24"/>
        </w:rPr>
        <w:t>The following data was extracted</w:t>
      </w:r>
      <w:r w:rsidRPr="00B8387C">
        <w:rPr>
          <w:rFonts w:ascii="Times New Roman" w:hAnsi="Times New Roman"/>
          <w:bCs/>
          <w:sz w:val="24"/>
          <w:szCs w:val="24"/>
        </w:rPr>
        <w:t xml:space="preserve"> from the patients’ </w:t>
      </w:r>
      <w:proofErr w:type="spellStart"/>
      <w:r w:rsidRPr="00B8387C">
        <w:rPr>
          <w:rFonts w:ascii="Times New Roman" w:hAnsi="Times New Roman"/>
          <w:bCs/>
          <w:sz w:val="24"/>
          <w:szCs w:val="24"/>
        </w:rPr>
        <w:t>axiUm</w:t>
      </w:r>
      <w:proofErr w:type="spellEnd"/>
      <w:r w:rsidRPr="00B8387C">
        <w:rPr>
          <w:rFonts w:ascii="Times New Roman" w:hAnsi="Times New Roman"/>
          <w:bCs/>
          <w:sz w:val="24"/>
          <w:szCs w:val="24"/>
        </w:rPr>
        <w:t xml:space="preserve"> </w:t>
      </w:r>
      <w:r>
        <w:rPr>
          <w:rFonts w:ascii="Times New Roman" w:hAnsi="Times New Roman"/>
          <w:bCs/>
          <w:sz w:val="24"/>
          <w:szCs w:val="24"/>
        </w:rPr>
        <w:t>records</w:t>
      </w:r>
      <w:r w:rsidRPr="00B8387C">
        <w:rPr>
          <w:rFonts w:ascii="Times New Roman" w:hAnsi="Times New Roman"/>
          <w:bCs/>
          <w:sz w:val="24"/>
          <w:szCs w:val="24"/>
        </w:rPr>
        <w:t>:</w:t>
      </w:r>
    </w:p>
    <w:p w14:paraId="13A07922" w14:textId="77777777" w:rsidR="00F52A23" w:rsidRPr="007D0DD5" w:rsidRDefault="00F52A23" w:rsidP="00F52A23">
      <w:pPr>
        <w:pStyle w:val="LightGrid-Accent31"/>
        <w:numPr>
          <w:ilvl w:val="2"/>
          <w:numId w:val="4"/>
        </w:numPr>
        <w:autoSpaceDE w:val="0"/>
        <w:autoSpaceDN w:val="0"/>
        <w:adjustRightInd w:val="0"/>
        <w:spacing w:after="0" w:line="360" w:lineRule="auto"/>
        <w:outlineLvl w:val="0"/>
        <w:rPr>
          <w:rFonts w:ascii="Times New Roman" w:hAnsi="Times New Roman"/>
          <w:bCs/>
          <w:sz w:val="24"/>
          <w:szCs w:val="24"/>
        </w:rPr>
      </w:pPr>
      <w:r w:rsidRPr="00B8387C">
        <w:rPr>
          <w:rFonts w:ascii="Times New Roman" w:hAnsi="Times New Roman"/>
          <w:bCs/>
          <w:sz w:val="24"/>
          <w:szCs w:val="24"/>
        </w:rPr>
        <w:t>Age</w:t>
      </w:r>
      <w:r w:rsidRPr="00B8387C">
        <w:rPr>
          <w:rFonts w:ascii="Times New Roman" w:hAnsi="Times New Roman"/>
          <w:bCs/>
          <w:sz w:val="24"/>
          <w:szCs w:val="24"/>
        </w:rPr>
        <w:tab/>
      </w:r>
    </w:p>
    <w:p w14:paraId="0E53D057" w14:textId="77777777" w:rsidR="00F52A23" w:rsidRPr="00B8387C" w:rsidRDefault="00F52A23" w:rsidP="00F52A23">
      <w:pPr>
        <w:pStyle w:val="LightGrid-Accent31"/>
        <w:numPr>
          <w:ilvl w:val="2"/>
          <w:numId w:val="4"/>
        </w:numPr>
        <w:autoSpaceDE w:val="0"/>
        <w:autoSpaceDN w:val="0"/>
        <w:adjustRightInd w:val="0"/>
        <w:spacing w:after="0" w:line="360" w:lineRule="auto"/>
        <w:outlineLvl w:val="0"/>
        <w:rPr>
          <w:rFonts w:ascii="Times New Roman" w:hAnsi="Times New Roman"/>
          <w:bCs/>
          <w:sz w:val="24"/>
          <w:szCs w:val="24"/>
        </w:rPr>
      </w:pPr>
      <w:r w:rsidRPr="00B8387C">
        <w:rPr>
          <w:rFonts w:ascii="Times New Roman" w:hAnsi="Times New Roman"/>
          <w:bCs/>
          <w:sz w:val="24"/>
          <w:szCs w:val="24"/>
        </w:rPr>
        <w:t>ASA status</w:t>
      </w:r>
    </w:p>
    <w:p w14:paraId="406C5BEB" w14:textId="77777777" w:rsidR="00F52A23" w:rsidRPr="00922C9D" w:rsidRDefault="00F52A23" w:rsidP="00F52A23">
      <w:pPr>
        <w:pStyle w:val="LightGrid-Accent31"/>
        <w:numPr>
          <w:ilvl w:val="2"/>
          <w:numId w:val="4"/>
        </w:numPr>
        <w:autoSpaceDE w:val="0"/>
        <w:autoSpaceDN w:val="0"/>
        <w:adjustRightInd w:val="0"/>
        <w:spacing w:after="0" w:line="360" w:lineRule="auto"/>
        <w:outlineLvl w:val="0"/>
        <w:rPr>
          <w:rFonts w:ascii="Times New Roman" w:hAnsi="Times New Roman"/>
          <w:i/>
          <w:sz w:val="24"/>
          <w:szCs w:val="24"/>
        </w:rPr>
      </w:pPr>
      <w:r>
        <w:rPr>
          <w:rFonts w:ascii="Times New Roman" w:hAnsi="Times New Roman"/>
          <w:bCs/>
          <w:sz w:val="24"/>
          <w:szCs w:val="24"/>
        </w:rPr>
        <w:t xml:space="preserve">Home </w:t>
      </w:r>
      <w:r w:rsidRPr="00B8387C">
        <w:rPr>
          <w:rFonts w:ascii="Times New Roman" w:hAnsi="Times New Roman"/>
          <w:bCs/>
          <w:sz w:val="24"/>
          <w:szCs w:val="24"/>
        </w:rPr>
        <w:t>ZIP code</w:t>
      </w:r>
      <w:r>
        <w:rPr>
          <w:rFonts w:ascii="Times New Roman" w:hAnsi="Times New Roman"/>
          <w:bCs/>
          <w:sz w:val="24"/>
          <w:szCs w:val="24"/>
        </w:rPr>
        <w:t xml:space="preserve"> </w:t>
      </w:r>
    </w:p>
    <w:p w14:paraId="180F16B2" w14:textId="77777777" w:rsidR="00F52A23" w:rsidRPr="00922C9D" w:rsidRDefault="00F52A23" w:rsidP="00F52A23">
      <w:pPr>
        <w:pStyle w:val="LightGrid-Accent31"/>
        <w:numPr>
          <w:ilvl w:val="2"/>
          <w:numId w:val="4"/>
        </w:numPr>
        <w:autoSpaceDE w:val="0"/>
        <w:autoSpaceDN w:val="0"/>
        <w:adjustRightInd w:val="0"/>
        <w:spacing w:after="0" w:line="360" w:lineRule="auto"/>
        <w:outlineLvl w:val="0"/>
        <w:rPr>
          <w:rFonts w:ascii="Times New Roman" w:hAnsi="Times New Roman"/>
          <w:i/>
          <w:sz w:val="24"/>
          <w:szCs w:val="24"/>
        </w:rPr>
      </w:pPr>
      <w:r>
        <w:rPr>
          <w:rFonts w:ascii="Times New Roman" w:hAnsi="Times New Roman"/>
          <w:bCs/>
          <w:sz w:val="24"/>
          <w:szCs w:val="24"/>
        </w:rPr>
        <w:t>Referred/ non-</w:t>
      </w:r>
      <w:proofErr w:type="gramStart"/>
      <w:r>
        <w:rPr>
          <w:rFonts w:ascii="Times New Roman" w:hAnsi="Times New Roman"/>
          <w:bCs/>
          <w:sz w:val="24"/>
          <w:szCs w:val="24"/>
        </w:rPr>
        <w:t>referred</w:t>
      </w:r>
      <w:proofErr w:type="gramEnd"/>
    </w:p>
    <w:p w14:paraId="15E679B7" w14:textId="77777777" w:rsidR="00F52A23" w:rsidRPr="00B8387C" w:rsidRDefault="00F52A23" w:rsidP="00F52A23">
      <w:pPr>
        <w:pStyle w:val="LightGrid-Accent31"/>
        <w:numPr>
          <w:ilvl w:val="2"/>
          <w:numId w:val="4"/>
        </w:numPr>
        <w:autoSpaceDE w:val="0"/>
        <w:autoSpaceDN w:val="0"/>
        <w:adjustRightInd w:val="0"/>
        <w:spacing w:after="0" w:line="360" w:lineRule="auto"/>
        <w:outlineLvl w:val="0"/>
        <w:rPr>
          <w:rFonts w:ascii="Times New Roman" w:hAnsi="Times New Roman"/>
          <w:i/>
          <w:sz w:val="24"/>
          <w:szCs w:val="24"/>
        </w:rPr>
      </w:pPr>
      <w:r w:rsidRPr="00B8387C">
        <w:rPr>
          <w:rFonts w:ascii="Times New Roman" w:hAnsi="Times New Roman"/>
          <w:bCs/>
          <w:sz w:val="24"/>
          <w:szCs w:val="24"/>
        </w:rPr>
        <w:t xml:space="preserve">History of dental </w:t>
      </w:r>
      <w:r>
        <w:rPr>
          <w:rFonts w:ascii="Times New Roman" w:hAnsi="Times New Roman"/>
          <w:bCs/>
          <w:sz w:val="24"/>
          <w:szCs w:val="24"/>
        </w:rPr>
        <w:t>check-up</w:t>
      </w:r>
      <w:r w:rsidRPr="00B8387C">
        <w:rPr>
          <w:rFonts w:ascii="Times New Roman" w:hAnsi="Times New Roman"/>
          <w:bCs/>
          <w:sz w:val="24"/>
          <w:szCs w:val="24"/>
        </w:rPr>
        <w:t xml:space="preserve"> in the </w:t>
      </w:r>
      <w:r>
        <w:rPr>
          <w:rFonts w:ascii="Times New Roman" w:hAnsi="Times New Roman"/>
          <w:bCs/>
          <w:sz w:val="24"/>
          <w:szCs w:val="24"/>
        </w:rPr>
        <w:t>preceding</w:t>
      </w:r>
      <w:r w:rsidRPr="00B8387C">
        <w:rPr>
          <w:rFonts w:ascii="Times New Roman" w:hAnsi="Times New Roman"/>
          <w:bCs/>
          <w:sz w:val="24"/>
          <w:szCs w:val="24"/>
        </w:rPr>
        <w:t xml:space="preserve"> 6 months</w:t>
      </w:r>
    </w:p>
    <w:p w14:paraId="45D82D28" w14:textId="77777777" w:rsidR="00F52A23" w:rsidRPr="00B8387C" w:rsidRDefault="00F52A23" w:rsidP="00F52A23">
      <w:pPr>
        <w:pStyle w:val="LightGrid-Accent31"/>
        <w:numPr>
          <w:ilvl w:val="2"/>
          <w:numId w:val="4"/>
        </w:numPr>
        <w:autoSpaceDE w:val="0"/>
        <w:autoSpaceDN w:val="0"/>
        <w:adjustRightInd w:val="0"/>
        <w:spacing w:after="0" w:line="360" w:lineRule="auto"/>
        <w:outlineLvl w:val="0"/>
        <w:rPr>
          <w:rFonts w:ascii="Times New Roman" w:hAnsi="Times New Roman"/>
          <w:i/>
          <w:sz w:val="24"/>
          <w:szCs w:val="24"/>
        </w:rPr>
      </w:pPr>
      <w:r w:rsidRPr="00B8387C">
        <w:rPr>
          <w:rFonts w:ascii="Times New Roman" w:hAnsi="Times New Roman"/>
          <w:bCs/>
          <w:sz w:val="24"/>
          <w:szCs w:val="24"/>
        </w:rPr>
        <w:t xml:space="preserve">Preventive dental treatment in </w:t>
      </w:r>
      <w:r>
        <w:rPr>
          <w:rFonts w:ascii="Times New Roman" w:hAnsi="Times New Roman"/>
          <w:bCs/>
          <w:sz w:val="24"/>
          <w:szCs w:val="24"/>
        </w:rPr>
        <w:t>the preceding</w:t>
      </w:r>
      <w:r w:rsidRPr="00B8387C">
        <w:rPr>
          <w:rFonts w:ascii="Times New Roman" w:hAnsi="Times New Roman"/>
          <w:bCs/>
          <w:sz w:val="24"/>
          <w:szCs w:val="24"/>
        </w:rPr>
        <w:t xml:space="preserve"> 6 months- (dental cleaning, fluoride varnish application</w:t>
      </w:r>
      <w:r>
        <w:rPr>
          <w:rFonts w:ascii="Times New Roman" w:hAnsi="Times New Roman"/>
          <w:bCs/>
          <w:sz w:val="24"/>
          <w:szCs w:val="24"/>
        </w:rPr>
        <w:t>,</w:t>
      </w:r>
      <w:r w:rsidRPr="00B8387C">
        <w:rPr>
          <w:rFonts w:ascii="Times New Roman" w:hAnsi="Times New Roman"/>
          <w:bCs/>
          <w:sz w:val="24"/>
          <w:szCs w:val="24"/>
        </w:rPr>
        <w:t xml:space="preserve"> or fissure sealant application)</w:t>
      </w:r>
    </w:p>
    <w:p w14:paraId="114942E8" w14:textId="77777777" w:rsidR="00F52A23" w:rsidRPr="00922C9D" w:rsidRDefault="00F52A23" w:rsidP="00F52A23">
      <w:pPr>
        <w:pStyle w:val="LightGrid-Accent31"/>
        <w:numPr>
          <w:ilvl w:val="2"/>
          <w:numId w:val="4"/>
        </w:numPr>
        <w:autoSpaceDE w:val="0"/>
        <w:autoSpaceDN w:val="0"/>
        <w:adjustRightInd w:val="0"/>
        <w:spacing w:after="0" w:line="360" w:lineRule="auto"/>
        <w:outlineLvl w:val="0"/>
        <w:rPr>
          <w:rFonts w:ascii="Times New Roman" w:hAnsi="Times New Roman"/>
          <w:i/>
          <w:sz w:val="24"/>
          <w:szCs w:val="24"/>
        </w:rPr>
      </w:pPr>
      <w:r>
        <w:rPr>
          <w:rFonts w:ascii="Times New Roman" w:hAnsi="Times New Roman"/>
          <w:bCs/>
          <w:sz w:val="24"/>
          <w:szCs w:val="24"/>
        </w:rPr>
        <w:t>If r</w:t>
      </w:r>
      <w:r w:rsidRPr="00B8387C">
        <w:rPr>
          <w:rFonts w:ascii="Times New Roman" w:hAnsi="Times New Roman"/>
          <w:bCs/>
          <w:sz w:val="24"/>
          <w:szCs w:val="24"/>
        </w:rPr>
        <w:t xml:space="preserve">estorative treatment </w:t>
      </w:r>
      <w:r>
        <w:rPr>
          <w:rFonts w:ascii="Times New Roman" w:hAnsi="Times New Roman"/>
          <w:bCs/>
          <w:sz w:val="24"/>
          <w:szCs w:val="24"/>
        </w:rPr>
        <w:t xml:space="preserve">was </w:t>
      </w:r>
      <w:r w:rsidRPr="00B8387C">
        <w:rPr>
          <w:rFonts w:ascii="Times New Roman" w:hAnsi="Times New Roman"/>
          <w:bCs/>
          <w:sz w:val="24"/>
          <w:szCs w:val="24"/>
        </w:rPr>
        <w:t>completed or required</w:t>
      </w:r>
    </w:p>
    <w:p w14:paraId="42987CEC" w14:textId="77777777" w:rsidR="00F52A23" w:rsidRPr="00997DF2" w:rsidRDefault="00F52A23" w:rsidP="00F52A23">
      <w:pPr>
        <w:pStyle w:val="LightGrid-Accent31"/>
        <w:numPr>
          <w:ilvl w:val="2"/>
          <w:numId w:val="4"/>
        </w:numPr>
        <w:autoSpaceDE w:val="0"/>
        <w:autoSpaceDN w:val="0"/>
        <w:adjustRightInd w:val="0"/>
        <w:spacing w:after="0" w:line="360" w:lineRule="auto"/>
        <w:outlineLvl w:val="0"/>
        <w:rPr>
          <w:rFonts w:ascii="Times New Roman" w:hAnsi="Times New Roman"/>
          <w:i/>
          <w:sz w:val="24"/>
          <w:szCs w:val="24"/>
        </w:rPr>
      </w:pPr>
      <w:r>
        <w:rPr>
          <w:rFonts w:ascii="Times New Roman" w:hAnsi="Times New Roman"/>
          <w:bCs/>
          <w:sz w:val="24"/>
          <w:szCs w:val="24"/>
        </w:rPr>
        <w:t>Number of carious teeth- primary/permanent or both</w:t>
      </w:r>
    </w:p>
    <w:p w14:paraId="6EFD3DE0" w14:textId="77777777" w:rsidR="00F52A23" w:rsidRPr="00997DF2" w:rsidRDefault="00F52A23" w:rsidP="00F52A23">
      <w:pPr>
        <w:pStyle w:val="LightGrid-Accent31"/>
        <w:numPr>
          <w:ilvl w:val="2"/>
          <w:numId w:val="4"/>
        </w:numPr>
        <w:autoSpaceDE w:val="0"/>
        <w:autoSpaceDN w:val="0"/>
        <w:adjustRightInd w:val="0"/>
        <w:spacing w:after="0" w:line="360" w:lineRule="auto"/>
        <w:outlineLvl w:val="0"/>
        <w:rPr>
          <w:rFonts w:ascii="Times New Roman" w:hAnsi="Times New Roman"/>
          <w:i/>
          <w:sz w:val="24"/>
          <w:szCs w:val="24"/>
        </w:rPr>
      </w:pPr>
      <w:r>
        <w:rPr>
          <w:rFonts w:ascii="Times New Roman" w:hAnsi="Times New Roman"/>
          <w:bCs/>
          <w:sz w:val="24"/>
          <w:szCs w:val="24"/>
        </w:rPr>
        <w:t>Number of teeth present- primary/permanent/both</w:t>
      </w:r>
    </w:p>
    <w:p w14:paraId="043BB9E8" w14:textId="77777777" w:rsidR="00F52A23" w:rsidRDefault="00F52A23" w:rsidP="00F52A23">
      <w:pPr>
        <w:pStyle w:val="LightGrid-Accent31"/>
        <w:autoSpaceDE w:val="0"/>
        <w:autoSpaceDN w:val="0"/>
        <w:adjustRightInd w:val="0"/>
        <w:spacing w:after="0" w:line="360" w:lineRule="auto"/>
        <w:ind w:left="0"/>
        <w:outlineLvl w:val="0"/>
        <w:rPr>
          <w:rFonts w:ascii="Times New Roman" w:hAnsi="Times New Roman"/>
          <w:bCs/>
          <w:sz w:val="24"/>
          <w:szCs w:val="24"/>
        </w:rPr>
      </w:pPr>
    </w:p>
    <w:p w14:paraId="0257B2C1" w14:textId="77777777" w:rsidR="00F52A23" w:rsidRDefault="00F52A23" w:rsidP="00F52A23">
      <w:pPr>
        <w:pStyle w:val="LightGrid-Accent31"/>
        <w:autoSpaceDE w:val="0"/>
        <w:autoSpaceDN w:val="0"/>
        <w:adjustRightInd w:val="0"/>
        <w:spacing w:after="0" w:line="360" w:lineRule="auto"/>
        <w:ind w:left="0"/>
        <w:outlineLvl w:val="0"/>
        <w:rPr>
          <w:rFonts w:ascii="Times New Roman" w:hAnsi="Times New Roman"/>
          <w:bCs/>
          <w:sz w:val="24"/>
          <w:szCs w:val="24"/>
        </w:rPr>
      </w:pPr>
    </w:p>
    <w:p w14:paraId="797155CD" w14:textId="77777777" w:rsidR="00F52A23" w:rsidRPr="00B8387C" w:rsidRDefault="00F52A23" w:rsidP="00F52A23">
      <w:pPr>
        <w:pStyle w:val="LightGrid-Accent31"/>
        <w:autoSpaceDE w:val="0"/>
        <w:autoSpaceDN w:val="0"/>
        <w:adjustRightInd w:val="0"/>
        <w:spacing w:after="0" w:line="360" w:lineRule="auto"/>
        <w:ind w:left="0" w:firstLine="720"/>
        <w:outlineLvl w:val="0"/>
        <w:rPr>
          <w:rFonts w:ascii="Times New Roman" w:hAnsi="Times New Roman"/>
          <w:i/>
          <w:sz w:val="24"/>
          <w:szCs w:val="24"/>
        </w:rPr>
      </w:pPr>
      <w:r>
        <w:rPr>
          <w:rFonts w:ascii="Times New Roman" w:hAnsi="Times New Roman"/>
          <w:bCs/>
          <w:sz w:val="24"/>
          <w:szCs w:val="24"/>
        </w:rPr>
        <w:lastRenderedPageBreak/>
        <w:t>The proportion of teeth with caries was calculated as proportional to the number of teeth in the mouth on the day of the initial exam. The distance from the patient’s home address to UIC COD was calculated using their ZIPCODE and the address of UIC COD using Google Maps. If referred by a dental practice the distance from the referring dental practice ZIPCODE to UIC COD was calculated using Google Maps.</w:t>
      </w:r>
    </w:p>
    <w:p w14:paraId="0BF58274" w14:textId="77777777" w:rsidR="00F52A23" w:rsidRDefault="00F52A23" w:rsidP="00F52A23">
      <w:pPr>
        <w:pStyle w:val="LightGrid-Accent31"/>
        <w:autoSpaceDE w:val="0"/>
        <w:autoSpaceDN w:val="0"/>
        <w:adjustRightInd w:val="0"/>
        <w:spacing w:after="0" w:line="360" w:lineRule="auto"/>
        <w:ind w:left="2160"/>
        <w:outlineLvl w:val="0"/>
        <w:rPr>
          <w:rFonts w:ascii="Times New Roman" w:hAnsi="Times New Roman"/>
          <w:b/>
          <w:sz w:val="24"/>
          <w:szCs w:val="24"/>
        </w:rPr>
      </w:pPr>
    </w:p>
    <w:p w14:paraId="649A529D" w14:textId="77777777" w:rsidR="00F52A23" w:rsidRPr="00327793" w:rsidRDefault="00F52A23" w:rsidP="00F52A23">
      <w:pPr>
        <w:pStyle w:val="LightGrid-Accent31"/>
        <w:autoSpaceDE w:val="0"/>
        <w:autoSpaceDN w:val="0"/>
        <w:adjustRightInd w:val="0"/>
        <w:spacing w:after="0" w:line="360" w:lineRule="auto"/>
        <w:ind w:left="0"/>
        <w:outlineLvl w:val="0"/>
        <w:rPr>
          <w:rFonts w:ascii="Times New Roman" w:hAnsi="Times New Roman"/>
          <w:b/>
          <w:sz w:val="24"/>
          <w:szCs w:val="24"/>
        </w:rPr>
      </w:pPr>
      <w:proofErr w:type="gramStart"/>
      <w:r w:rsidRPr="00327793">
        <w:rPr>
          <w:rFonts w:ascii="Times New Roman" w:hAnsi="Times New Roman"/>
          <w:b/>
          <w:sz w:val="24"/>
          <w:szCs w:val="24"/>
        </w:rPr>
        <w:t>III.</w:t>
      </w:r>
      <w:r>
        <w:rPr>
          <w:rFonts w:ascii="Times New Roman" w:hAnsi="Times New Roman"/>
          <w:b/>
          <w:sz w:val="24"/>
          <w:szCs w:val="24"/>
        </w:rPr>
        <w:t xml:space="preserve">G </w:t>
      </w:r>
      <w:r w:rsidRPr="00327793">
        <w:rPr>
          <w:rFonts w:ascii="Times New Roman" w:hAnsi="Times New Roman"/>
          <w:b/>
          <w:sz w:val="24"/>
          <w:szCs w:val="24"/>
        </w:rPr>
        <w:t xml:space="preserve"> Study</w:t>
      </w:r>
      <w:proofErr w:type="gramEnd"/>
      <w:r w:rsidRPr="00327793">
        <w:rPr>
          <w:rFonts w:ascii="Times New Roman" w:hAnsi="Times New Roman"/>
          <w:b/>
          <w:sz w:val="24"/>
          <w:szCs w:val="24"/>
        </w:rPr>
        <w:t xml:space="preserve"> Sample</w:t>
      </w:r>
    </w:p>
    <w:p w14:paraId="0F602CE7" w14:textId="77777777" w:rsidR="00F52A23" w:rsidRPr="00B8387C" w:rsidRDefault="00F52A23" w:rsidP="00F52A23">
      <w:pPr>
        <w:pStyle w:val="LightGrid-Accent31"/>
        <w:autoSpaceDE w:val="0"/>
        <w:autoSpaceDN w:val="0"/>
        <w:adjustRightInd w:val="0"/>
        <w:spacing w:after="0" w:line="360" w:lineRule="auto"/>
        <w:ind w:left="2160"/>
        <w:outlineLvl w:val="0"/>
        <w:rPr>
          <w:rFonts w:ascii="Times New Roman" w:hAnsi="Times New Roman"/>
          <w:i/>
          <w:sz w:val="24"/>
          <w:szCs w:val="24"/>
        </w:rPr>
      </w:pPr>
    </w:p>
    <w:p w14:paraId="77A7418D" w14:textId="77777777" w:rsidR="00F52A23" w:rsidRPr="00B8387C" w:rsidRDefault="00F52A23" w:rsidP="00F52A23">
      <w:pPr>
        <w:pStyle w:val="LightGrid-Accent31"/>
        <w:autoSpaceDE w:val="0"/>
        <w:autoSpaceDN w:val="0"/>
        <w:adjustRightInd w:val="0"/>
        <w:spacing w:after="0" w:line="360" w:lineRule="auto"/>
        <w:ind w:left="0" w:firstLine="720"/>
        <w:outlineLvl w:val="0"/>
        <w:rPr>
          <w:rFonts w:ascii="Times New Roman" w:hAnsi="Times New Roman"/>
          <w:bCs/>
          <w:sz w:val="24"/>
          <w:szCs w:val="24"/>
        </w:rPr>
      </w:pPr>
      <w:r>
        <w:rPr>
          <w:rFonts w:ascii="Times New Roman" w:hAnsi="Times New Roman"/>
          <w:bCs/>
          <w:sz w:val="24"/>
          <w:szCs w:val="24"/>
        </w:rPr>
        <w:t xml:space="preserve">After the PI </w:t>
      </w:r>
      <w:r w:rsidRPr="00B8387C">
        <w:rPr>
          <w:rFonts w:ascii="Times New Roman" w:hAnsi="Times New Roman"/>
          <w:bCs/>
          <w:sz w:val="24"/>
          <w:szCs w:val="24"/>
        </w:rPr>
        <w:t xml:space="preserve">had completed collecting </w:t>
      </w:r>
      <w:proofErr w:type="gramStart"/>
      <w:r w:rsidRPr="00B8387C">
        <w:rPr>
          <w:rFonts w:ascii="Times New Roman" w:hAnsi="Times New Roman"/>
          <w:bCs/>
          <w:sz w:val="24"/>
          <w:szCs w:val="24"/>
        </w:rPr>
        <w:t>all of</w:t>
      </w:r>
      <w:proofErr w:type="gramEnd"/>
      <w:r w:rsidRPr="00B8387C">
        <w:rPr>
          <w:rFonts w:ascii="Times New Roman" w:hAnsi="Times New Roman"/>
          <w:bCs/>
          <w:sz w:val="24"/>
          <w:szCs w:val="24"/>
        </w:rPr>
        <w:t xml:space="preserve"> the data for the </w:t>
      </w:r>
      <w:r>
        <w:rPr>
          <w:rFonts w:ascii="Times New Roman" w:hAnsi="Times New Roman"/>
          <w:bCs/>
          <w:sz w:val="24"/>
          <w:szCs w:val="24"/>
        </w:rPr>
        <w:t xml:space="preserve">eligible </w:t>
      </w:r>
      <w:r w:rsidRPr="00B8387C">
        <w:rPr>
          <w:rFonts w:ascii="Times New Roman" w:hAnsi="Times New Roman"/>
          <w:bCs/>
          <w:sz w:val="24"/>
          <w:szCs w:val="24"/>
        </w:rPr>
        <w:t>2019 group</w:t>
      </w:r>
      <w:r>
        <w:rPr>
          <w:rFonts w:ascii="Times New Roman" w:hAnsi="Times New Roman"/>
          <w:bCs/>
          <w:sz w:val="24"/>
          <w:szCs w:val="24"/>
        </w:rPr>
        <w:t xml:space="preserve">, the PI </w:t>
      </w:r>
      <w:r w:rsidRPr="00B8387C">
        <w:rPr>
          <w:rFonts w:ascii="Times New Roman" w:hAnsi="Times New Roman"/>
          <w:bCs/>
          <w:sz w:val="24"/>
          <w:szCs w:val="24"/>
        </w:rPr>
        <w:t>r</w:t>
      </w:r>
      <w:r>
        <w:rPr>
          <w:rFonts w:ascii="Times New Roman" w:hAnsi="Times New Roman"/>
          <w:bCs/>
          <w:sz w:val="24"/>
          <w:szCs w:val="24"/>
        </w:rPr>
        <w:t>earranged</w:t>
      </w:r>
      <w:r w:rsidRPr="00B8387C">
        <w:rPr>
          <w:rFonts w:ascii="Times New Roman" w:hAnsi="Times New Roman"/>
          <w:bCs/>
          <w:sz w:val="24"/>
          <w:szCs w:val="24"/>
        </w:rPr>
        <w:t xml:space="preserve"> the patients’ EHR chart numbers</w:t>
      </w:r>
      <w:r>
        <w:rPr>
          <w:rFonts w:ascii="Times New Roman" w:hAnsi="Times New Roman"/>
          <w:bCs/>
          <w:sz w:val="24"/>
          <w:szCs w:val="24"/>
        </w:rPr>
        <w:t xml:space="preserve"> </w:t>
      </w:r>
      <w:r w:rsidRPr="00DD0D40">
        <w:rPr>
          <w:rFonts w:ascii="Times New Roman" w:hAnsi="Times New Roman"/>
          <w:bCs/>
          <w:sz w:val="24"/>
          <w:szCs w:val="24"/>
        </w:rPr>
        <w:t xml:space="preserve">on </w:t>
      </w:r>
      <w:r w:rsidRPr="00997DF2">
        <w:rPr>
          <w:rFonts w:ascii="Times New Roman" w:eastAsia="Arial" w:hAnsi="Times New Roman"/>
        </w:rPr>
        <w:t>Microsoft</w:t>
      </w:r>
      <w:r w:rsidRPr="00997DF2">
        <w:rPr>
          <w:rFonts w:ascii="Times New Roman" w:eastAsia="Arial" w:hAnsi="Times New Roman"/>
          <w:vertAlign w:val="superscript"/>
        </w:rPr>
        <w:t>®</w:t>
      </w:r>
      <w:r w:rsidRPr="00997DF2">
        <w:rPr>
          <w:rFonts w:ascii="Times New Roman" w:eastAsia="Arial" w:hAnsi="Times New Roman"/>
        </w:rPr>
        <w:t xml:space="preserve"> Excel 2021 </w:t>
      </w:r>
      <w:r w:rsidRPr="00997DF2">
        <w:rPr>
          <w:rFonts w:ascii="Times New Roman" w:eastAsia="Arial" w:hAnsi="Times New Roman"/>
          <w:color w:val="000000"/>
        </w:rPr>
        <w:t>(Microsoft Inc., Redmond, WA, USA)</w:t>
      </w:r>
      <w:r>
        <w:rPr>
          <w:rFonts w:ascii="Times New Roman" w:hAnsi="Times New Roman"/>
          <w:bCs/>
          <w:sz w:val="24"/>
          <w:szCs w:val="24"/>
        </w:rPr>
        <w:t xml:space="preserve"> so the patient order would be random. This would give more of an annual representation of the data</w:t>
      </w:r>
      <w:r w:rsidRPr="00B8387C">
        <w:rPr>
          <w:rFonts w:ascii="Times New Roman" w:hAnsi="Times New Roman"/>
          <w:bCs/>
          <w:sz w:val="24"/>
          <w:szCs w:val="24"/>
        </w:rPr>
        <w:t xml:space="preserve">. </w:t>
      </w:r>
      <w:r>
        <w:rPr>
          <w:rFonts w:ascii="Times New Roman" w:hAnsi="Times New Roman"/>
          <w:bCs/>
          <w:sz w:val="24"/>
          <w:szCs w:val="24"/>
        </w:rPr>
        <w:t xml:space="preserve">The PI </w:t>
      </w:r>
      <w:r w:rsidRPr="00B8387C">
        <w:rPr>
          <w:rFonts w:ascii="Times New Roman" w:hAnsi="Times New Roman"/>
          <w:bCs/>
          <w:sz w:val="24"/>
          <w:szCs w:val="24"/>
        </w:rPr>
        <w:t xml:space="preserve">selected 200 randomly ordered EHR numbered charts </w:t>
      </w:r>
      <w:r>
        <w:rPr>
          <w:rFonts w:ascii="Times New Roman" w:hAnsi="Times New Roman"/>
          <w:bCs/>
          <w:sz w:val="24"/>
          <w:szCs w:val="24"/>
        </w:rPr>
        <w:t>to be included in final data analysis.</w:t>
      </w:r>
    </w:p>
    <w:p w14:paraId="668AC1CB" w14:textId="77777777" w:rsidR="00F52A23" w:rsidRPr="00B8387C" w:rsidRDefault="00F52A23" w:rsidP="00F52A23">
      <w:pPr>
        <w:pStyle w:val="LightGrid-Accent31"/>
        <w:autoSpaceDE w:val="0"/>
        <w:autoSpaceDN w:val="0"/>
        <w:adjustRightInd w:val="0"/>
        <w:spacing w:after="0" w:line="360" w:lineRule="auto"/>
        <w:ind w:left="1800"/>
        <w:outlineLvl w:val="0"/>
        <w:rPr>
          <w:rFonts w:ascii="Times New Roman" w:hAnsi="Times New Roman"/>
          <w:bCs/>
          <w:sz w:val="24"/>
          <w:szCs w:val="24"/>
        </w:rPr>
      </w:pPr>
    </w:p>
    <w:p w14:paraId="74398772" w14:textId="77777777" w:rsidR="00F52A23" w:rsidRPr="00B8387C" w:rsidRDefault="00F52A23" w:rsidP="00F52A23">
      <w:pPr>
        <w:pStyle w:val="LightGrid-Accent31"/>
        <w:autoSpaceDE w:val="0"/>
        <w:autoSpaceDN w:val="0"/>
        <w:adjustRightInd w:val="0"/>
        <w:spacing w:after="0" w:line="360" w:lineRule="auto"/>
        <w:ind w:left="0" w:firstLine="720"/>
        <w:outlineLvl w:val="0"/>
        <w:rPr>
          <w:rFonts w:ascii="Times New Roman" w:hAnsi="Times New Roman"/>
          <w:bCs/>
          <w:sz w:val="24"/>
          <w:szCs w:val="24"/>
        </w:rPr>
      </w:pPr>
      <w:r w:rsidRPr="00B8387C">
        <w:rPr>
          <w:rFonts w:ascii="Times New Roman" w:hAnsi="Times New Roman"/>
          <w:bCs/>
          <w:sz w:val="24"/>
          <w:szCs w:val="24"/>
        </w:rPr>
        <w:t xml:space="preserve">Going forward </w:t>
      </w:r>
      <w:r>
        <w:rPr>
          <w:rFonts w:ascii="Times New Roman" w:hAnsi="Times New Roman"/>
          <w:bCs/>
          <w:sz w:val="24"/>
          <w:szCs w:val="24"/>
        </w:rPr>
        <w:t>the research team d</w:t>
      </w:r>
      <w:r w:rsidRPr="00B8387C">
        <w:rPr>
          <w:rFonts w:ascii="Times New Roman" w:hAnsi="Times New Roman"/>
          <w:bCs/>
          <w:sz w:val="24"/>
          <w:szCs w:val="24"/>
        </w:rPr>
        <w:t xml:space="preserve">ecided it would be more time efficient </w:t>
      </w:r>
      <w:proofErr w:type="gramStart"/>
      <w:r w:rsidRPr="00B8387C">
        <w:rPr>
          <w:rFonts w:ascii="Times New Roman" w:hAnsi="Times New Roman"/>
          <w:bCs/>
          <w:sz w:val="24"/>
          <w:szCs w:val="24"/>
        </w:rPr>
        <w:t xml:space="preserve">if </w:t>
      </w:r>
      <w:r>
        <w:rPr>
          <w:rFonts w:ascii="Times New Roman" w:hAnsi="Times New Roman"/>
          <w:bCs/>
          <w:sz w:val="24"/>
          <w:szCs w:val="24"/>
        </w:rPr>
        <w:t xml:space="preserve"> the</w:t>
      </w:r>
      <w:proofErr w:type="gramEnd"/>
      <w:r>
        <w:rPr>
          <w:rFonts w:ascii="Times New Roman" w:hAnsi="Times New Roman"/>
          <w:bCs/>
          <w:sz w:val="24"/>
          <w:szCs w:val="24"/>
        </w:rPr>
        <w:t xml:space="preserve"> PI </w:t>
      </w:r>
      <w:r w:rsidRPr="00B8387C">
        <w:rPr>
          <w:rFonts w:ascii="Times New Roman" w:hAnsi="Times New Roman"/>
          <w:bCs/>
          <w:sz w:val="24"/>
          <w:szCs w:val="24"/>
        </w:rPr>
        <w:t xml:space="preserve">randomized the order of the 2020 EHR chart numbers on </w:t>
      </w:r>
      <w:r w:rsidRPr="00557362">
        <w:rPr>
          <w:rFonts w:ascii="Times New Roman" w:hAnsi="Times New Roman"/>
          <w:bCs/>
          <w:sz w:val="24"/>
          <w:szCs w:val="24"/>
          <w:lang w:val="en-IE"/>
        </w:rPr>
        <w:t>Microsoft</w:t>
      </w:r>
      <w:r w:rsidRPr="00557362">
        <w:rPr>
          <w:rFonts w:ascii="Times New Roman" w:hAnsi="Times New Roman"/>
          <w:bCs/>
          <w:sz w:val="24"/>
          <w:szCs w:val="24"/>
          <w:vertAlign w:val="superscript"/>
          <w:lang w:val="en-IE"/>
        </w:rPr>
        <w:t>®</w:t>
      </w:r>
      <w:r w:rsidRPr="00557362">
        <w:rPr>
          <w:rFonts w:ascii="Times New Roman" w:hAnsi="Times New Roman"/>
          <w:bCs/>
          <w:sz w:val="24"/>
          <w:szCs w:val="24"/>
          <w:lang w:val="en-IE"/>
        </w:rPr>
        <w:t xml:space="preserve"> Excel 2021 (Mi</w:t>
      </w:r>
      <w:r>
        <w:rPr>
          <w:rFonts w:ascii="Times New Roman" w:hAnsi="Times New Roman"/>
          <w:bCs/>
          <w:sz w:val="24"/>
          <w:szCs w:val="24"/>
          <w:lang w:val="en-IE"/>
        </w:rPr>
        <w:t>crosoft Inc., Redmond, WA, USA)</w:t>
      </w:r>
      <w:r w:rsidRPr="00B8387C">
        <w:rPr>
          <w:rFonts w:ascii="Times New Roman" w:hAnsi="Times New Roman"/>
          <w:bCs/>
          <w:sz w:val="24"/>
          <w:szCs w:val="24"/>
        </w:rPr>
        <w:t xml:space="preserve"> at the start to give an accurate representation of the </w:t>
      </w:r>
      <w:r>
        <w:rPr>
          <w:rFonts w:ascii="Times New Roman" w:hAnsi="Times New Roman"/>
          <w:bCs/>
          <w:sz w:val="24"/>
          <w:szCs w:val="24"/>
        </w:rPr>
        <w:t xml:space="preserve">annual </w:t>
      </w:r>
      <w:r w:rsidRPr="00B8387C">
        <w:rPr>
          <w:rFonts w:ascii="Times New Roman" w:hAnsi="Times New Roman"/>
          <w:bCs/>
          <w:sz w:val="24"/>
          <w:szCs w:val="24"/>
        </w:rPr>
        <w:t>data</w:t>
      </w:r>
      <w:r>
        <w:rPr>
          <w:rFonts w:ascii="Times New Roman" w:hAnsi="Times New Roman"/>
          <w:bCs/>
          <w:sz w:val="24"/>
          <w:szCs w:val="24"/>
        </w:rPr>
        <w:t xml:space="preserve"> for 2020. This randomization was complete</w:t>
      </w:r>
      <w:r w:rsidRPr="00B8387C">
        <w:rPr>
          <w:rFonts w:ascii="Times New Roman" w:hAnsi="Times New Roman"/>
          <w:bCs/>
          <w:sz w:val="24"/>
          <w:szCs w:val="24"/>
        </w:rPr>
        <w:t xml:space="preserve"> and then </w:t>
      </w:r>
      <w:r>
        <w:rPr>
          <w:rFonts w:ascii="Times New Roman" w:hAnsi="Times New Roman"/>
          <w:bCs/>
          <w:sz w:val="24"/>
          <w:szCs w:val="24"/>
        </w:rPr>
        <w:t xml:space="preserve">the PI recorded the data for the </w:t>
      </w:r>
      <w:r w:rsidRPr="00B8387C">
        <w:rPr>
          <w:rFonts w:ascii="Times New Roman" w:hAnsi="Times New Roman"/>
          <w:bCs/>
          <w:sz w:val="24"/>
          <w:szCs w:val="24"/>
        </w:rPr>
        <w:t xml:space="preserve">200 eligible </w:t>
      </w:r>
      <w:r>
        <w:rPr>
          <w:rFonts w:ascii="Times New Roman" w:hAnsi="Times New Roman"/>
          <w:bCs/>
          <w:sz w:val="24"/>
          <w:szCs w:val="24"/>
        </w:rPr>
        <w:t xml:space="preserve">subjects. This same process was completed for 2021, leading to the collection of data for 200 additional subjects. </w:t>
      </w:r>
    </w:p>
    <w:p w14:paraId="5E0E2689" w14:textId="77777777" w:rsidR="00F52A23" w:rsidRPr="00B8387C" w:rsidRDefault="00F52A23" w:rsidP="00F52A23">
      <w:pPr>
        <w:pStyle w:val="LightGrid-Accent31"/>
        <w:autoSpaceDE w:val="0"/>
        <w:autoSpaceDN w:val="0"/>
        <w:adjustRightInd w:val="0"/>
        <w:spacing w:after="0" w:line="360" w:lineRule="auto"/>
        <w:ind w:left="0"/>
        <w:outlineLvl w:val="0"/>
        <w:rPr>
          <w:rFonts w:ascii="Times New Roman" w:hAnsi="Times New Roman"/>
          <w:bCs/>
          <w:sz w:val="24"/>
          <w:szCs w:val="24"/>
        </w:rPr>
      </w:pPr>
    </w:p>
    <w:p w14:paraId="5FE93500" w14:textId="77777777" w:rsidR="00F52A23" w:rsidRPr="00557362" w:rsidRDefault="00F52A23" w:rsidP="00F52A23">
      <w:pPr>
        <w:pBdr>
          <w:top w:val="nil"/>
          <w:left w:val="nil"/>
          <w:bottom w:val="nil"/>
          <w:right w:val="nil"/>
          <w:between w:val="nil"/>
        </w:pBdr>
        <w:spacing w:line="480" w:lineRule="auto"/>
        <w:ind w:firstLine="720"/>
        <w:rPr>
          <w:rFonts w:ascii="Times New Roman" w:eastAsia="Arial" w:hAnsi="Times New Roman" w:cs="Times New Roman"/>
          <w:color w:val="000000"/>
          <w:lang w:val="en-US"/>
        </w:rPr>
      </w:pPr>
      <w:r w:rsidRPr="00557362">
        <w:rPr>
          <w:rFonts w:ascii="Times New Roman" w:hAnsi="Times New Roman" w:cs="Times New Roman"/>
          <w:bCs/>
        </w:rPr>
        <w:t xml:space="preserve">Once the data of six hundred </w:t>
      </w:r>
      <w:r>
        <w:rPr>
          <w:rFonts w:ascii="Times New Roman" w:hAnsi="Times New Roman" w:cs="Times New Roman"/>
          <w:bCs/>
        </w:rPr>
        <w:t xml:space="preserve">subjects </w:t>
      </w:r>
      <w:r w:rsidRPr="00557362">
        <w:rPr>
          <w:rFonts w:ascii="Times New Roman" w:hAnsi="Times New Roman" w:cs="Times New Roman"/>
          <w:bCs/>
        </w:rPr>
        <w:t>was collected</w:t>
      </w:r>
      <w:r>
        <w:rPr>
          <w:rFonts w:ascii="Times New Roman" w:hAnsi="Times New Roman" w:cs="Times New Roman"/>
          <w:bCs/>
        </w:rPr>
        <w:t xml:space="preserve">, </w:t>
      </w:r>
      <w:r w:rsidRPr="00557362">
        <w:rPr>
          <w:rFonts w:ascii="Times New Roman" w:hAnsi="Times New Roman" w:cs="Times New Roman"/>
          <w:bCs/>
        </w:rPr>
        <w:t>p</w:t>
      </w:r>
      <w:r w:rsidRPr="00557362">
        <w:rPr>
          <w:rFonts w:ascii="Times New Roman" w:hAnsi="Times New Roman" w:cs="Times New Roman"/>
          <w:iCs/>
        </w:rPr>
        <w:t xml:space="preserve">atient identifying numbers were excluded from final data entry. </w:t>
      </w:r>
      <w:r w:rsidRPr="00557362">
        <w:rPr>
          <w:rFonts w:ascii="Times New Roman" w:eastAsia="Arial" w:hAnsi="Times New Roman" w:cs="Times New Roman"/>
          <w:color w:val="000000"/>
          <w:lang w:val="en-US"/>
        </w:rPr>
        <w:t xml:space="preserve">The Microsoft Excel data </w:t>
      </w:r>
      <w:r>
        <w:rPr>
          <w:rFonts w:ascii="Times New Roman" w:eastAsia="Arial" w:hAnsi="Times New Roman" w:cs="Times New Roman"/>
          <w:color w:val="000000"/>
          <w:lang w:val="en-US"/>
        </w:rPr>
        <w:t xml:space="preserve">of all 600 subjects </w:t>
      </w:r>
      <w:r w:rsidRPr="00557362">
        <w:rPr>
          <w:rFonts w:ascii="Times New Roman" w:eastAsia="Arial" w:hAnsi="Times New Roman" w:cs="Times New Roman"/>
          <w:color w:val="000000"/>
          <w:lang w:val="en-US"/>
        </w:rPr>
        <w:t xml:space="preserve">was then transferred and analyzed using </w:t>
      </w:r>
      <w:r w:rsidRPr="00557362">
        <w:rPr>
          <w:rFonts w:ascii="Times New Roman" w:eastAsia="Arial" w:hAnsi="Times New Roman" w:cs="Times New Roman"/>
          <w:bCs/>
          <w:color w:val="000000"/>
        </w:rPr>
        <w:t>SPSS version 28 (IBM Statistics, Armonk, NY).</w:t>
      </w:r>
    </w:p>
    <w:p w14:paraId="10A33C09" w14:textId="77777777" w:rsidR="00F52A23" w:rsidRDefault="00F52A23" w:rsidP="00F52A23">
      <w:pPr>
        <w:pStyle w:val="LightGrid-Accent31"/>
        <w:autoSpaceDE w:val="0"/>
        <w:autoSpaceDN w:val="0"/>
        <w:adjustRightInd w:val="0"/>
        <w:spacing w:after="0" w:line="360" w:lineRule="auto"/>
        <w:ind w:left="0"/>
        <w:outlineLvl w:val="0"/>
        <w:rPr>
          <w:rFonts w:ascii="Times New Roman" w:eastAsia="Arial" w:hAnsi="Times New Roman"/>
          <w:color w:val="000000" w:themeColor="text1"/>
          <w:sz w:val="24"/>
          <w:szCs w:val="24"/>
        </w:rPr>
      </w:pPr>
    </w:p>
    <w:p w14:paraId="6142E27C" w14:textId="77777777" w:rsidR="00F52A23" w:rsidRPr="00327793" w:rsidRDefault="00F52A23" w:rsidP="00F52A23">
      <w:pPr>
        <w:pStyle w:val="LightGrid-Accent31"/>
        <w:autoSpaceDE w:val="0"/>
        <w:autoSpaceDN w:val="0"/>
        <w:adjustRightInd w:val="0"/>
        <w:spacing w:after="0" w:line="360" w:lineRule="auto"/>
        <w:ind w:left="0"/>
        <w:jc w:val="center"/>
        <w:outlineLvl w:val="0"/>
        <w:rPr>
          <w:rFonts w:ascii="Times New Roman" w:eastAsia="Arial" w:hAnsi="Times New Roman"/>
          <w:b/>
          <w:bCs/>
          <w:color w:val="000000" w:themeColor="text1"/>
          <w:sz w:val="24"/>
          <w:szCs w:val="24"/>
        </w:rPr>
      </w:pPr>
      <w:r w:rsidRPr="00327793">
        <w:rPr>
          <w:rFonts w:ascii="Times New Roman" w:eastAsia="Arial" w:hAnsi="Times New Roman"/>
          <w:b/>
          <w:bCs/>
          <w:color w:val="000000" w:themeColor="text1"/>
          <w:sz w:val="24"/>
          <w:szCs w:val="24"/>
        </w:rPr>
        <w:t>IV. Data Analysis:</w:t>
      </w:r>
    </w:p>
    <w:p w14:paraId="5DF7983F" w14:textId="77777777" w:rsidR="00F52A23" w:rsidRPr="00557362" w:rsidRDefault="00F52A23" w:rsidP="00F52A23">
      <w:pPr>
        <w:pStyle w:val="LightGrid-Accent31"/>
        <w:autoSpaceDE w:val="0"/>
        <w:autoSpaceDN w:val="0"/>
        <w:adjustRightInd w:val="0"/>
        <w:spacing w:after="0" w:line="360" w:lineRule="auto"/>
        <w:ind w:left="0"/>
        <w:outlineLvl w:val="0"/>
        <w:rPr>
          <w:rFonts w:ascii="Times New Roman" w:eastAsia="Arial" w:hAnsi="Times New Roman"/>
          <w:color w:val="000000" w:themeColor="text1"/>
          <w:sz w:val="24"/>
          <w:szCs w:val="24"/>
        </w:rPr>
      </w:pPr>
    </w:p>
    <w:p w14:paraId="7E98839F" w14:textId="77777777" w:rsidR="00F52A23" w:rsidRPr="00557362" w:rsidRDefault="00F52A23" w:rsidP="00F52A23">
      <w:pPr>
        <w:pStyle w:val="LightGrid-Accent31"/>
        <w:autoSpaceDE w:val="0"/>
        <w:autoSpaceDN w:val="0"/>
        <w:adjustRightInd w:val="0"/>
        <w:spacing w:after="0" w:line="360" w:lineRule="auto"/>
        <w:ind w:left="0" w:firstLine="720"/>
        <w:outlineLvl w:val="0"/>
        <w:rPr>
          <w:rFonts w:ascii="Times New Roman" w:hAnsi="Times New Roman"/>
          <w:sz w:val="24"/>
          <w:szCs w:val="24"/>
        </w:rPr>
      </w:pPr>
      <w:r w:rsidRPr="747E979B">
        <w:rPr>
          <w:rFonts w:ascii="Times New Roman" w:eastAsia="Arial" w:hAnsi="Times New Roman"/>
          <w:color w:val="000000" w:themeColor="text1"/>
          <w:sz w:val="24"/>
          <w:szCs w:val="24"/>
        </w:rPr>
        <w:t xml:space="preserve">Data analysis included </w:t>
      </w:r>
      <w:r>
        <w:rPr>
          <w:rFonts w:ascii="Times New Roman" w:eastAsia="Arial" w:hAnsi="Times New Roman"/>
          <w:color w:val="000000" w:themeColor="text1"/>
          <w:sz w:val="24"/>
          <w:szCs w:val="24"/>
        </w:rPr>
        <w:t xml:space="preserve">the </w:t>
      </w:r>
      <w:r w:rsidRPr="747E979B">
        <w:rPr>
          <w:rFonts w:ascii="Times New Roman" w:eastAsia="Arial" w:hAnsi="Times New Roman"/>
          <w:color w:val="000000" w:themeColor="text1"/>
          <w:sz w:val="24"/>
          <w:szCs w:val="24"/>
        </w:rPr>
        <w:t>use of both univariate descriptive statistics and bivariate statistics. Univariate descriptive statistics, consisting of frequency, mean, and standard deviation, were used to assess demographic information. Bivariate statistics, included Chi-Square tests and Mann-Whitney, were used depending on the level of measurement and distribution of the dependent variables, as appropriate</w:t>
      </w:r>
      <w:r w:rsidRPr="747E979B">
        <w:rPr>
          <w:rFonts w:ascii="Times New Roman" w:hAnsi="Times New Roman"/>
          <w:sz w:val="24"/>
          <w:szCs w:val="24"/>
        </w:rPr>
        <w:t>.</w:t>
      </w:r>
    </w:p>
    <w:p w14:paraId="3BFE69B1" w14:textId="77777777" w:rsidR="00F52A23" w:rsidRDefault="00F52A23" w:rsidP="00F52A23">
      <w:pPr>
        <w:pStyle w:val="LightGrid-Accent31"/>
        <w:autoSpaceDE w:val="0"/>
        <w:autoSpaceDN w:val="0"/>
        <w:adjustRightInd w:val="0"/>
        <w:spacing w:after="0" w:line="360" w:lineRule="auto"/>
        <w:ind w:left="0"/>
        <w:outlineLvl w:val="0"/>
        <w:rPr>
          <w:rFonts w:ascii="Times New Roman" w:hAnsi="Times New Roman"/>
          <w:b/>
          <w:i/>
          <w:iCs/>
          <w:sz w:val="24"/>
          <w:szCs w:val="24"/>
        </w:rPr>
      </w:pPr>
    </w:p>
    <w:p w14:paraId="2A2979C1" w14:textId="77777777" w:rsidR="00F52A23" w:rsidRPr="00327793" w:rsidRDefault="00F52A23" w:rsidP="00F52A23">
      <w:pPr>
        <w:pStyle w:val="LightGrid-Accent31"/>
        <w:autoSpaceDE w:val="0"/>
        <w:autoSpaceDN w:val="0"/>
        <w:adjustRightInd w:val="0"/>
        <w:spacing w:after="0" w:line="360" w:lineRule="auto"/>
        <w:ind w:left="0"/>
        <w:outlineLvl w:val="0"/>
        <w:rPr>
          <w:rFonts w:ascii="Times New Roman" w:hAnsi="Times New Roman"/>
          <w:b/>
          <w:sz w:val="24"/>
          <w:szCs w:val="24"/>
        </w:rPr>
      </w:pPr>
    </w:p>
    <w:p w14:paraId="14309B69" w14:textId="77777777" w:rsidR="00F52A23" w:rsidRPr="00327793" w:rsidRDefault="00F52A23" w:rsidP="00F52A23">
      <w:pPr>
        <w:pStyle w:val="LightGrid-Accent31"/>
        <w:autoSpaceDE w:val="0"/>
        <w:autoSpaceDN w:val="0"/>
        <w:adjustRightInd w:val="0"/>
        <w:spacing w:after="0" w:line="360" w:lineRule="auto"/>
        <w:ind w:left="0"/>
        <w:jc w:val="center"/>
        <w:outlineLvl w:val="0"/>
        <w:rPr>
          <w:rFonts w:ascii="Times New Roman" w:hAnsi="Times New Roman"/>
          <w:b/>
          <w:sz w:val="24"/>
          <w:szCs w:val="24"/>
        </w:rPr>
      </w:pPr>
      <w:r w:rsidRPr="00327793">
        <w:rPr>
          <w:rFonts w:ascii="Times New Roman" w:hAnsi="Times New Roman"/>
          <w:b/>
          <w:sz w:val="24"/>
          <w:szCs w:val="24"/>
        </w:rPr>
        <w:t>V. Results</w:t>
      </w:r>
    </w:p>
    <w:p w14:paraId="27C6CAC3" w14:textId="77777777" w:rsidR="00F52A23" w:rsidRDefault="00F52A23" w:rsidP="00F52A23">
      <w:pPr>
        <w:pStyle w:val="LightGrid-Accent31"/>
        <w:autoSpaceDE w:val="0"/>
        <w:autoSpaceDN w:val="0"/>
        <w:adjustRightInd w:val="0"/>
        <w:spacing w:after="0" w:line="360" w:lineRule="auto"/>
        <w:ind w:left="0"/>
        <w:outlineLvl w:val="0"/>
        <w:rPr>
          <w:rFonts w:ascii="Times New Roman" w:hAnsi="Times New Roman"/>
          <w:b/>
          <w:i/>
          <w:iCs/>
          <w:sz w:val="24"/>
          <w:szCs w:val="24"/>
        </w:rPr>
      </w:pPr>
    </w:p>
    <w:p w14:paraId="105D567C" w14:textId="77777777" w:rsidR="00F52A23" w:rsidRDefault="00F52A23" w:rsidP="00F52A23">
      <w:pPr>
        <w:spacing w:line="480" w:lineRule="auto"/>
        <w:ind w:firstLine="720"/>
        <w:rPr>
          <w:rFonts w:ascii="Times New Roman" w:hAnsi="Times New Roman" w:cs="Times New Roman"/>
          <w:lang w:val="en-GB"/>
        </w:rPr>
      </w:pPr>
      <w:r>
        <w:rPr>
          <w:rFonts w:ascii="Times New Roman" w:hAnsi="Times New Roman" w:cs="Times New Roman"/>
          <w:lang w:val="en-GB"/>
        </w:rPr>
        <w:t xml:space="preserve">Of the 600 </w:t>
      </w:r>
      <w:proofErr w:type="spellStart"/>
      <w:r>
        <w:rPr>
          <w:rFonts w:ascii="Times New Roman" w:hAnsi="Times New Roman" w:cs="Times New Roman"/>
          <w:lang w:val="en-GB"/>
        </w:rPr>
        <w:t>pediatric</w:t>
      </w:r>
      <w:proofErr w:type="spellEnd"/>
      <w:r>
        <w:rPr>
          <w:rFonts w:ascii="Times New Roman" w:hAnsi="Times New Roman" w:cs="Times New Roman"/>
          <w:lang w:val="en-GB"/>
        </w:rPr>
        <w:t xml:space="preserve"> dental patients selected for this study, 329 (55%) had been referred to UIC COD by a dentist and 271 (45%) had not been referred.</w:t>
      </w:r>
    </w:p>
    <w:p w14:paraId="67CB9D00" w14:textId="77777777" w:rsidR="00F52A23" w:rsidRDefault="00F52A23" w:rsidP="00F52A23">
      <w:pPr>
        <w:spacing w:line="480" w:lineRule="auto"/>
        <w:rPr>
          <w:rFonts w:ascii="Times New Roman" w:hAnsi="Times New Roman" w:cs="Times New Roman"/>
          <w:lang w:val="en-GB"/>
        </w:rPr>
      </w:pPr>
    </w:p>
    <w:p w14:paraId="0952ED8F" w14:textId="77777777" w:rsidR="00F52A23" w:rsidRPr="001C7F75" w:rsidRDefault="00F52A23" w:rsidP="00F52A23">
      <w:pPr>
        <w:spacing w:line="480" w:lineRule="auto"/>
        <w:ind w:firstLine="720"/>
        <w:rPr>
          <w:rFonts w:ascii="Times New Roman" w:hAnsi="Times New Roman" w:cs="Times New Roman"/>
          <w:lang w:val="en-GB"/>
        </w:rPr>
      </w:pPr>
      <w:r>
        <w:rPr>
          <w:rFonts w:ascii="Times New Roman" w:hAnsi="Times New Roman" w:cs="Times New Roman"/>
          <w:lang w:val="en-GB"/>
        </w:rPr>
        <w:t>Table III describes demographic characteristics of the sample. The</w:t>
      </w:r>
      <w:r w:rsidRPr="001C7F75">
        <w:rPr>
          <w:rFonts w:ascii="Times New Roman" w:hAnsi="Times New Roman" w:cs="Times New Roman"/>
          <w:lang w:val="en-GB"/>
        </w:rPr>
        <w:t xml:space="preserve"> mean age of patients from the sample studied who attended UIC COD </w:t>
      </w:r>
      <w:proofErr w:type="spellStart"/>
      <w:r w:rsidRPr="001C7F75">
        <w:rPr>
          <w:rFonts w:ascii="Times New Roman" w:hAnsi="Times New Roman" w:cs="Times New Roman"/>
          <w:lang w:val="en-GB"/>
        </w:rPr>
        <w:t>Pediatric</w:t>
      </w:r>
      <w:proofErr w:type="spellEnd"/>
      <w:r w:rsidRPr="001C7F75">
        <w:rPr>
          <w:rFonts w:ascii="Times New Roman" w:hAnsi="Times New Roman" w:cs="Times New Roman"/>
          <w:lang w:val="en-GB"/>
        </w:rPr>
        <w:t xml:space="preserve"> Dental Dep</w:t>
      </w:r>
      <w:r>
        <w:rPr>
          <w:rFonts w:ascii="Times New Roman" w:hAnsi="Times New Roman" w:cs="Times New Roman"/>
          <w:lang w:val="en-GB"/>
        </w:rPr>
        <w:t>artment</w:t>
      </w:r>
      <w:r w:rsidRPr="001C7F75">
        <w:rPr>
          <w:rFonts w:ascii="Times New Roman" w:hAnsi="Times New Roman" w:cs="Times New Roman"/>
          <w:lang w:val="en-GB"/>
        </w:rPr>
        <w:t xml:space="preserve"> for an initial exam between 2019 and 2021 averaged just under six years of age and there was no significant difference in </w:t>
      </w:r>
      <w:r>
        <w:rPr>
          <w:rFonts w:ascii="Times New Roman" w:hAnsi="Times New Roman" w:cs="Times New Roman"/>
          <w:lang w:val="en-GB"/>
        </w:rPr>
        <w:t>mean age</w:t>
      </w:r>
      <w:r w:rsidRPr="001C7F75">
        <w:rPr>
          <w:rFonts w:ascii="Times New Roman" w:hAnsi="Times New Roman" w:cs="Times New Roman"/>
          <w:lang w:val="en-GB"/>
        </w:rPr>
        <w:t xml:space="preserve"> of referred and </w:t>
      </w:r>
      <w:r>
        <w:rPr>
          <w:rFonts w:ascii="Times New Roman" w:hAnsi="Times New Roman" w:cs="Times New Roman"/>
          <w:lang w:val="en-GB"/>
        </w:rPr>
        <w:t>non</w:t>
      </w:r>
      <w:r w:rsidRPr="001C7F75">
        <w:rPr>
          <w:rFonts w:ascii="Times New Roman" w:hAnsi="Times New Roman" w:cs="Times New Roman"/>
          <w:lang w:val="en-GB"/>
        </w:rPr>
        <w:t>-referred patients</w:t>
      </w:r>
      <w:r>
        <w:rPr>
          <w:rFonts w:ascii="Times New Roman" w:hAnsi="Times New Roman" w:cs="Times New Roman"/>
          <w:lang w:val="en-GB"/>
        </w:rPr>
        <w:t>.</w:t>
      </w:r>
      <w:r w:rsidRPr="001C7F75">
        <w:rPr>
          <w:rFonts w:ascii="Times New Roman" w:hAnsi="Times New Roman" w:cs="Times New Roman"/>
          <w:lang w:val="en-GB"/>
        </w:rPr>
        <w:t xml:space="preserve"> </w:t>
      </w:r>
    </w:p>
    <w:p w14:paraId="4D703149" w14:textId="77777777" w:rsidR="00F52A23" w:rsidRPr="001C7F75" w:rsidRDefault="00F52A23" w:rsidP="00F52A23">
      <w:pPr>
        <w:rPr>
          <w:rFonts w:ascii="Times New Roman" w:hAnsi="Times New Roman" w:cs="Times New Roman"/>
          <w:lang w:val="en-GB"/>
        </w:rPr>
      </w:pPr>
    </w:p>
    <w:p w14:paraId="641F890C" w14:textId="77777777" w:rsidR="00F52A23" w:rsidRPr="001C7F75" w:rsidRDefault="00F52A23" w:rsidP="00F52A23">
      <w:pPr>
        <w:rPr>
          <w:rFonts w:ascii="Times New Roman" w:hAnsi="Times New Roman" w:cs="Times New Roman"/>
          <w:lang w:val="en-GB"/>
        </w:rPr>
      </w:pPr>
    </w:p>
    <w:p w14:paraId="28D96ECC" w14:textId="77777777" w:rsidR="00F52A23" w:rsidRDefault="00F52A23" w:rsidP="00F52A23">
      <w:pPr>
        <w:autoSpaceDE w:val="0"/>
        <w:autoSpaceDN w:val="0"/>
        <w:adjustRightInd w:val="0"/>
        <w:spacing w:line="480" w:lineRule="auto"/>
        <w:ind w:firstLine="720"/>
        <w:rPr>
          <w:rFonts w:ascii="Times New Roman" w:hAnsi="Times New Roman" w:cs="Times New Roman"/>
          <w:noProof/>
        </w:rPr>
      </w:pPr>
      <w:r w:rsidRPr="001C7F75">
        <w:rPr>
          <w:rFonts w:ascii="Times New Roman" w:hAnsi="Times New Roman" w:cs="Times New Roman"/>
          <w:noProof/>
        </w:rPr>
        <w:t xml:space="preserve">Patients travelled, on average, just under 30 miles. However, referred patients averaged slightly further travel distances, </w:t>
      </w:r>
      <w:r>
        <w:rPr>
          <w:rFonts w:ascii="Times New Roman" w:hAnsi="Times New Roman" w:cs="Times New Roman"/>
          <w:noProof/>
        </w:rPr>
        <w:t xml:space="preserve">although </w:t>
      </w:r>
      <w:r w:rsidRPr="001C7F75">
        <w:rPr>
          <w:rFonts w:ascii="Times New Roman" w:hAnsi="Times New Roman" w:cs="Times New Roman"/>
          <w:noProof/>
        </w:rPr>
        <w:t>that difference was not statistically significant</w:t>
      </w:r>
      <w:r>
        <w:rPr>
          <w:rFonts w:ascii="Times New Roman" w:hAnsi="Times New Roman" w:cs="Times New Roman"/>
          <w:noProof/>
        </w:rPr>
        <w:t xml:space="preserve"> (p=.131)</w:t>
      </w:r>
      <w:r w:rsidRPr="001C7F75">
        <w:rPr>
          <w:rFonts w:ascii="Times New Roman" w:hAnsi="Times New Roman" w:cs="Times New Roman"/>
          <w:noProof/>
        </w:rPr>
        <w:t xml:space="preserve">. </w:t>
      </w:r>
    </w:p>
    <w:p w14:paraId="387C4EFE" w14:textId="77777777" w:rsidR="00F52A23" w:rsidRDefault="00F52A23" w:rsidP="00F52A23">
      <w:pPr>
        <w:autoSpaceDE w:val="0"/>
        <w:autoSpaceDN w:val="0"/>
        <w:adjustRightInd w:val="0"/>
        <w:spacing w:line="480" w:lineRule="auto"/>
        <w:rPr>
          <w:rFonts w:ascii="Times New Roman" w:hAnsi="Times New Roman" w:cs="Times New Roman"/>
          <w:noProof/>
        </w:rPr>
      </w:pPr>
    </w:p>
    <w:p w14:paraId="13EF39AC" w14:textId="77777777" w:rsidR="00F52A23" w:rsidRPr="00DC45BF" w:rsidRDefault="00F52A23" w:rsidP="00F52A23">
      <w:pPr>
        <w:spacing w:line="480" w:lineRule="auto"/>
        <w:ind w:firstLine="720"/>
        <w:jc w:val="both"/>
        <w:rPr>
          <w:rFonts w:ascii="Times New Roman" w:hAnsi="Times New Roman" w:cs="Times New Roman"/>
          <w:color w:val="000000"/>
        </w:rPr>
      </w:pPr>
      <w:r w:rsidRPr="001C7F75">
        <w:rPr>
          <w:rFonts w:ascii="Times New Roman" w:hAnsi="Times New Roman" w:cs="Times New Roman"/>
          <w:lang w:eastAsia="ja-JP"/>
        </w:rPr>
        <w:t>A Mann-Whitney U test compared the ASA status</w:t>
      </w:r>
      <w:r>
        <w:rPr>
          <w:rFonts w:ascii="Times New Roman" w:hAnsi="Times New Roman" w:cs="Times New Roman"/>
          <w:lang w:eastAsia="ja-JP"/>
        </w:rPr>
        <w:t xml:space="preserve">es of </w:t>
      </w:r>
      <w:r w:rsidRPr="001C7F75">
        <w:rPr>
          <w:rFonts w:ascii="Times New Roman" w:hAnsi="Times New Roman" w:cs="Times New Roman"/>
          <w:lang w:eastAsia="ja-JP"/>
        </w:rPr>
        <w:t xml:space="preserve">the referred group and the </w:t>
      </w:r>
      <w:r>
        <w:rPr>
          <w:rFonts w:ascii="Times New Roman" w:hAnsi="Times New Roman" w:cs="Times New Roman"/>
          <w:lang w:eastAsia="ja-JP"/>
        </w:rPr>
        <w:t xml:space="preserve">non-referred </w:t>
      </w:r>
      <w:r w:rsidRPr="001C7F75">
        <w:rPr>
          <w:rFonts w:ascii="Times New Roman" w:hAnsi="Times New Roman" w:cs="Times New Roman"/>
          <w:lang w:eastAsia="ja-JP"/>
        </w:rPr>
        <w:t>gr</w:t>
      </w:r>
      <w:r>
        <w:rPr>
          <w:rFonts w:ascii="Times New Roman" w:hAnsi="Times New Roman" w:cs="Times New Roman"/>
          <w:lang w:eastAsia="ja-JP"/>
        </w:rPr>
        <w:t>oup, yielding a p-value of 0.038</w:t>
      </w:r>
      <w:r w:rsidRPr="001C7F75">
        <w:rPr>
          <w:rFonts w:ascii="Times New Roman" w:hAnsi="Times New Roman" w:cs="Times New Roman"/>
          <w:lang w:eastAsia="ja-JP"/>
        </w:rPr>
        <w:t xml:space="preserve">. </w:t>
      </w:r>
      <w:r>
        <w:rPr>
          <w:rFonts w:ascii="Times New Roman" w:hAnsi="Times New Roman" w:cs="Times New Roman"/>
          <w:color w:val="000000"/>
        </w:rPr>
        <w:t xml:space="preserve">Nearly eighty-five percent of referred children were healthy compared to over ninety percent of non-referred patients. Over eleven and a half percent of referred patients had mild systemic disease in our sample compared to nearly eight percent in the non-referred group. Over three and a half percent had severe systemic disease in the referred group when compared to nearly two percent in the non-referred group. </w:t>
      </w:r>
    </w:p>
    <w:p w14:paraId="5B843554" w14:textId="77777777" w:rsidR="00F52A23" w:rsidRPr="001C7F75" w:rsidRDefault="00F52A23" w:rsidP="00F52A23">
      <w:pPr>
        <w:autoSpaceDE w:val="0"/>
        <w:autoSpaceDN w:val="0"/>
        <w:adjustRightInd w:val="0"/>
        <w:spacing w:line="480" w:lineRule="auto"/>
        <w:rPr>
          <w:rFonts w:ascii="Times New Roman" w:hAnsi="Times New Roman" w:cs="Times New Roman"/>
        </w:rPr>
      </w:pPr>
    </w:p>
    <w:p w14:paraId="79FEBA0B" w14:textId="77777777" w:rsidR="00F52A23" w:rsidRDefault="00F52A23" w:rsidP="00F52A23">
      <w:pPr>
        <w:spacing w:line="480" w:lineRule="auto"/>
        <w:ind w:firstLine="720"/>
        <w:rPr>
          <w:rFonts w:ascii="Times New Roman" w:eastAsia="Times New Roman" w:hAnsi="Times New Roman" w:cs="Times New Roman"/>
          <w:color w:val="000000"/>
          <w:lang w:val="en-US"/>
        </w:rPr>
      </w:pPr>
      <w:r w:rsidRPr="001C7F75">
        <w:rPr>
          <w:rFonts w:ascii="Times New Roman" w:hAnsi="Times New Roman" w:cs="Times New Roman"/>
          <w:lang w:val="en-GB"/>
        </w:rPr>
        <w:t xml:space="preserve">The sampled patients attending UIC </w:t>
      </w:r>
      <w:proofErr w:type="spellStart"/>
      <w:r w:rsidRPr="001C7F75">
        <w:rPr>
          <w:rFonts w:ascii="Times New Roman" w:hAnsi="Times New Roman" w:cs="Times New Roman"/>
          <w:lang w:val="en-GB"/>
        </w:rPr>
        <w:t>Pediatric</w:t>
      </w:r>
      <w:proofErr w:type="spellEnd"/>
      <w:r w:rsidRPr="001C7F75">
        <w:rPr>
          <w:rFonts w:ascii="Times New Roman" w:hAnsi="Times New Roman" w:cs="Times New Roman"/>
          <w:lang w:val="en-GB"/>
        </w:rPr>
        <w:t xml:space="preserve"> Dental Department for an initial exam between January 2019 and December 2021 </w:t>
      </w:r>
      <w:r>
        <w:rPr>
          <w:rFonts w:ascii="Times New Roman" w:hAnsi="Times New Roman" w:cs="Times New Roman"/>
          <w:lang w:val="en-GB"/>
        </w:rPr>
        <w:t>came</w:t>
      </w:r>
      <w:r w:rsidRPr="001C7F75">
        <w:rPr>
          <w:rFonts w:ascii="Times New Roman" w:hAnsi="Times New Roman" w:cs="Times New Roman"/>
          <w:lang w:val="en-GB"/>
        </w:rPr>
        <w:t xml:space="preserve"> from </w:t>
      </w:r>
      <w:r>
        <w:rPr>
          <w:rFonts w:ascii="Times New Roman" w:eastAsia="Times New Roman" w:hAnsi="Times New Roman" w:cs="Times New Roman"/>
          <w:color w:val="000000"/>
          <w:lang w:val="en-US"/>
        </w:rPr>
        <w:t>211</w:t>
      </w:r>
      <w:r w:rsidRPr="001C7F75">
        <w:rPr>
          <w:rFonts w:ascii="Times New Roman" w:eastAsia="Times New Roman" w:hAnsi="Times New Roman" w:cs="Times New Roman"/>
          <w:color w:val="000000"/>
          <w:lang w:val="en-US"/>
        </w:rPr>
        <w:t xml:space="preserve"> </w:t>
      </w:r>
      <w:r>
        <w:rPr>
          <w:rFonts w:ascii="Times New Roman" w:eastAsia="Times New Roman" w:hAnsi="Times New Roman" w:cs="Times New Roman"/>
          <w:color w:val="000000"/>
          <w:lang w:val="en-US"/>
        </w:rPr>
        <w:t>unique ZIP</w:t>
      </w:r>
      <w:r w:rsidRPr="001C7F75">
        <w:rPr>
          <w:rFonts w:ascii="Times New Roman" w:eastAsia="Times New Roman" w:hAnsi="Times New Roman" w:cs="Times New Roman"/>
          <w:color w:val="000000"/>
          <w:lang w:val="en-US"/>
        </w:rPr>
        <w:t xml:space="preserve"> codes</w:t>
      </w:r>
      <w:r w:rsidRPr="001C7F75">
        <w:rPr>
          <w:rFonts w:ascii="Times New Roman" w:hAnsi="Times New Roman" w:cs="Times New Roman"/>
          <w:lang w:val="en-GB"/>
        </w:rPr>
        <w:t xml:space="preserve"> across Illinois</w:t>
      </w:r>
      <w:r w:rsidRPr="001C7F75">
        <w:rPr>
          <w:rFonts w:ascii="Times New Roman" w:eastAsia="Times New Roman" w:hAnsi="Times New Roman" w:cs="Times New Roman"/>
          <w:color w:val="000000"/>
          <w:lang w:val="en-US"/>
        </w:rPr>
        <w:t xml:space="preserve">. </w:t>
      </w:r>
      <w:r>
        <w:rPr>
          <w:rFonts w:ascii="Times New Roman" w:eastAsia="Times New Roman" w:hAnsi="Times New Roman" w:cs="Times New Roman"/>
          <w:color w:val="000000"/>
          <w:lang w:val="en-US"/>
        </w:rPr>
        <w:t>Forty-three</w:t>
      </w:r>
      <w:r w:rsidRPr="001C7F75">
        <w:rPr>
          <w:rFonts w:ascii="Times New Roman" w:eastAsia="Times New Roman" w:hAnsi="Times New Roman" w:cs="Times New Roman"/>
          <w:color w:val="000000"/>
          <w:lang w:val="en-US"/>
        </w:rPr>
        <w:t xml:space="preserve"> of the patients’ </w:t>
      </w:r>
      <w:r>
        <w:rPr>
          <w:rFonts w:ascii="Times New Roman" w:eastAsia="Times New Roman" w:hAnsi="Times New Roman" w:cs="Times New Roman"/>
          <w:color w:val="000000"/>
          <w:lang w:val="en-US"/>
        </w:rPr>
        <w:t>ZIP</w:t>
      </w:r>
      <w:r w:rsidRPr="001C7F75">
        <w:rPr>
          <w:rFonts w:ascii="Times New Roman" w:eastAsia="Times New Roman" w:hAnsi="Times New Roman" w:cs="Times New Roman"/>
          <w:color w:val="000000"/>
          <w:lang w:val="en-US"/>
        </w:rPr>
        <w:t xml:space="preserve"> codes were in Chicago and 168 were outside Chicago.</w:t>
      </w:r>
      <w:r w:rsidRPr="001C7F75">
        <w:rPr>
          <w:rFonts w:ascii="Times New Roman" w:hAnsi="Times New Roman" w:cs="Times New Roman"/>
          <w:lang w:val="en-GB"/>
        </w:rPr>
        <w:t xml:space="preserve"> The </w:t>
      </w:r>
      <w:r>
        <w:rPr>
          <w:rFonts w:ascii="Times New Roman" w:hAnsi="Times New Roman" w:cs="Times New Roman"/>
          <w:lang w:val="en-GB"/>
        </w:rPr>
        <w:t>ZIP</w:t>
      </w:r>
      <w:r w:rsidRPr="001C7F75">
        <w:rPr>
          <w:rFonts w:ascii="Times New Roman" w:hAnsi="Times New Roman" w:cs="Times New Roman"/>
          <w:lang w:val="en-GB"/>
        </w:rPr>
        <w:t xml:space="preserve"> codes of the referred and </w:t>
      </w:r>
      <w:r>
        <w:rPr>
          <w:rFonts w:ascii="Times New Roman" w:hAnsi="Times New Roman" w:cs="Times New Roman"/>
          <w:lang w:val="en-GB"/>
        </w:rPr>
        <w:t>non-</w:t>
      </w:r>
      <w:r w:rsidRPr="001C7F75">
        <w:rPr>
          <w:rFonts w:ascii="Times New Roman" w:hAnsi="Times New Roman" w:cs="Times New Roman"/>
          <w:lang w:val="en-GB"/>
        </w:rPr>
        <w:t xml:space="preserve">referred patients </w:t>
      </w:r>
      <w:r>
        <w:rPr>
          <w:rFonts w:ascii="Times New Roman" w:hAnsi="Times New Roman" w:cs="Times New Roman"/>
          <w:lang w:val="en-GB"/>
        </w:rPr>
        <w:t xml:space="preserve">were </w:t>
      </w:r>
      <w:r w:rsidRPr="001C7F75">
        <w:rPr>
          <w:rFonts w:ascii="Times New Roman" w:hAnsi="Times New Roman" w:cs="Times New Roman"/>
          <w:lang w:val="en-GB"/>
        </w:rPr>
        <w:t xml:space="preserve">very diverse and </w:t>
      </w:r>
      <w:r>
        <w:rPr>
          <w:rFonts w:ascii="Times New Roman" w:hAnsi="Times New Roman" w:cs="Times New Roman"/>
          <w:lang w:val="en-GB"/>
        </w:rPr>
        <w:t xml:space="preserve">did not </w:t>
      </w:r>
      <w:r w:rsidRPr="001C7F75">
        <w:rPr>
          <w:rFonts w:ascii="Times New Roman" w:hAnsi="Times New Roman" w:cs="Times New Roman"/>
          <w:lang w:val="en-GB"/>
        </w:rPr>
        <w:t xml:space="preserve">show a </w:t>
      </w:r>
      <w:r w:rsidRPr="001C7F75">
        <w:rPr>
          <w:rFonts w:ascii="Times New Roman" w:hAnsi="Times New Roman" w:cs="Times New Roman"/>
          <w:lang w:val="en-GB"/>
        </w:rPr>
        <w:lastRenderedPageBreak/>
        <w:t xml:space="preserve">large majority of referrals coming from any specific </w:t>
      </w:r>
      <w:r>
        <w:rPr>
          <w:rFonts w:ascii="Times New Roman" w:hAnsi="Times New Roman" w:cs="Times New Roman"/>
          <w:lang w:val="en-GB"/>
        </w:rPr>
        <w:t>ZIP</w:t>
      </w:r>
      <w:r w:rsidRPr="001C7F75">
        <w:rPr>
          <w:rFonts w:ascii="Times New Roman" w:hAnsi="Times New Roman" w:cs="Times New Roman"/>
          <w:lang w:val="en-GB"/>
        </w:rPr>
        <w:t xml:space="preserve"> code or from a few select </w:t>
      </w:r>
      <w:r>
        <w:rPr>
          <w:rFonts w:ascii="Times New Roman" w:hAnsi="Times New Roman" w:cs="Times New Roman"/>
          <w:lang w:val="en-GB"/>
        </w:rPr>
        <w:t>ZIP</w:t>
      </w:r>
      <w:r w:rsidRPr="001C7F75">
        <w:rPr>
          <w:rFonts w:ascii="Times New Roman" w:hAnsi="Times New Roman" w:cs="Times New Roman"/>
          <w:lang w:val="en-GB"/>
        </w:rPr>
        <w:t xml:space="preserve"> codes.  </w:t>
      </w:r>
      <w:r w:rsidRPr="001C7F75">
        <w:rPr>
          <w:rFonts w:ascii="Times New Roman" w:eastAsia="Times New Roman" w:hAnsi="Times New Roman" w:cs="Times New Roman"/>
          <w:color w:val="000000"/>
          <w:lang w:val="en-US"/>
        </w:rPr>
        <w:t>Of those who were referred</w:t>
      </w:r>
      <w:r>
        <w:rPr>
          <w:rFonts w:ascii="Times New Roman" w:eastAsia="Times New Roman" w:hAnsi="Times New Roman" w:cs="Times New Roman"/>
          <w:color w:val="000000"/>
          <w:lang w:val="en-US"/>
        </w:rPr>
        <w:t>, 17</w:t>
      </w:r>
      <w:r w:rsidRPr="001C7F75">
        <w:rPr>
          <w:rFonts w:ascii="Times New Roman" w:eastAsia="Times New Roman" w:hAnsi="Times New Roman" w:cs="Times New Roman"/>
          <w:color w:val="000000"/>
          <w:lang w:val="en-US"/>
        </w:rPr>
        <w:t xml:space="preserve"> </w:t>
      </w:r>
      <w:r>
        <w:rPr>
          <w:rFonts w:ascii="Times New Roman" w:eastAsia="Times New Roman" w:hAnsi="Times New Roman" w:cs="Times New Roman"/>
          <w:color w:val="000000"/>
          <w:lang w:val="en-US"/>
        </w:rPr>
        <w:t>(</w:t>
      </w:r>
      <w:r w:rsidRPr="001C7F75">
        <w:rPr>
          <w:rFonts w:ascii="Times New Roman" w:eastAsia="Times New Roman" w:hAnsi="Times New Roman" w:cs="Times New Roman"/>
          <w:color w:val="000000"/>
          <w:lang w:val="en-US"/>
        </w:rPr>
        <w:t>5</w:t>
      </w:r>
      <w:proofErr w:type="gramStart"/>
      <w:r w:rsidRPr="001C7F75">
        <w:rPr>
          <w:rFonts w:ascii="Times New Roman" w:eastAsia="Times New Roman" w:hAnsi="Times New Roman" w:cs="Times New Roman"/>
          <w:color w:val="000000"/>
          <w:lang w:val="en-US"/>
        </w:rPr>
        <w:t>%</w:t>
      </w:r>
      <w:r>
        <w:rPr>
          <w:rFonts w:ascii="Times New Roman" w:eastAsia="Times New Roman" w:hAnsi="Times New Roman" w:cs="Times New Roman"/>
          <w:color w:val="000000"/>
          <w:lang w:val="en-US"/>
        </w:rPr>
        <w:t>)</w:t>
      </w:r>
      <w:r w:rsidRPr="001C7F75">
        <w:rPr>
          <w:rFonts w:ascii="Times New Roman" w:eastAsia="Times New Roman" w:hAnsi="Times New Roman" w:cs="Times New Roman"/>
          <w:color w:val="000000"/>
          <w:lang w:val="en-US"/>
        </w:rPr>
        <w:t xml:space="preserve">  came</w:t>
      </w:r>
      <w:proofErr w:type="gramEnd"/>
      <w:r w:rsidRPr="001C7F75">
        <w:rPr>
          <w:rFonts w:ascii="Times New Roman" w:eastAsia="Times New Roman" w:hAnsi="Times New Roman" w:cs="Times New Roman"/>
          <w:color w:val="000000"/>
          <w:lang w:val="en-US"/>
        </w:rPr>
        <w:t xml:space="preserve"> from </w:t>
      </w:r>
      <w:r>
        <w:rPr>
          <w:rFonts w:ascii="Times New Roman" w:eastAsia="Times New Roman" w:hAnsi="Times New Roman" w:cs="Times New Roman"/>
          <w:color w:val="000000"/>
          <w:lang w:val="en-US"/>
        </w:rPr>
        <w:t xml:space="preserve">ZIP code </w:t>
      </w:r>
      <w:r w:rsidRPr="001C7F75">
        <w:rPr>
          <w:rFonts w:ascii="Times New Roman" w:eastAsia="Times New Roman" w:hAnsi="Times New Roman" w:cs="Times New Roman"/>
          <w:color w:val="000000"/>
          <w:lang w:val="en-US"/>
        </w:rPr>
        <w:t>60629</w:t>
      </w:r>
      <w:r>
        <w:rPr>
          <w:rFonts w:ascii="Times New Roman" w:eastAsia="Times New Roman" w:hAnsi="Times New Roman" w:cs="Times New Roman"/>
          <w:color w:val="000000"/>
          <w:lang w:val="en-US"/>
        </w:rPr>
        <w:t>,</w:t>
      </w:r>
      <w:r w:rsidRPr="001C7F75">
        <w:rPr>
          <w:rFonts w:ascii="Times New Roman" w:eastAsia="Times New Roman" w:hAnsi="Times New Roman" w:cs="Times New Roman"/>
          <w:color w:val="000000"/>
          <w:lang w:val="en-US"/>
        </w:rPr>
        <w:t xml:space="preserve"> followed by</w:t>
      </w:r>
      <w:r>
        <w:rPr>
          <w:rFonts w:ascii="Times New Roman" w:eastAsia="Times New Roman" w:hAnsi="Times New Roman" w:cs="Times New Roman"/>
          <w:color w:val="000000"/>
          <w:lang w:val="en-US"/>
        </w:rPr>
        <w:t xml:space="preserve"> 12</w:t>
      </w:r>
      <w:r w:rsidRPr="001C7F75">
        <w:rPr>
          <w:rFonts w:ascii="Times New Roman" w:eastAsia="Times New Roman" w:hAnsi="Times New Roman" w:cs="Times New Roman"/>
          <w:color w:val="000000"/>
          <w:lang w:val="en-US"/>
        </w:rPr>
        <w:t xml:space="preserve"> </w:t>
      </w:r>
      <w:r>
        <w:rPr>
          <w:rFonts w:ascii="Times New Roman" w:eastAsia="Times New Roman" w:hAnsi="Times New Roman" w:cs="Times New Roman"/>
          <w:color w:val="000000"/>
          <w:lang w:val="en-US"/>
        </w:rPr>
        <w:t>(</w:t>
      </w:r>
      <w:r w:rsidRPr="001C7F75">
        <w:rPr>
          <w:rFonts w:ascii="Times New Roman" w:eastAsia="Times New Roman" w:hAnsi="Times New Roman" w:cs="Times New Roman"/>
          <w:color w:val="000000"/>
          <w:lang w:val="en-US"/>
        </w:rPr>
        <w:t>3.6%</w:t>
      </w:r>
      <w:r>
        <w:rPr>
          <w:rFonts w:ascii="Times New Roman" w:eastAsia="Times New Roman" w:hAnsi="Times New Roman" w:cs="Times New Roman"/>
          <w:color w:val="000000"/>
          <w:lang w:val="en-US"/>
        </w:rPr>
        <w:t>)</w:t>
      </w:r>
      <w:r w:rsidRPr="001C7F75">
        <w:rPr>
          <w:rFonts w:ascii="Times New Roman" w:eastAsia="Times New Roman" w:hAnsi="Times New Roman" w:cs="Times New Roman"/>
          <w:color w:val="000000"/>
          <w:lang w:val="en-US"/>
        </w:rPr>
        <w:t xml:space="preserve">  from</w:t>
      </w:r>
      <w:r>
        <w:rPr>
          <w:rFonts w:ascii="Times New Roman" w:eastAsia="Times New Roman" w:hAnsi="Times New Roman" w:cs="Times New Roman"/>
          <w:color w:val="000000"/>
          <w:lang w:val="en-US"/>
        </w:rPr>
        <w:t xml:space="preserve"> ZIP code</w:t>
      </w:r>
      <w:r w:rsidRPr="001C7F75">
        <w:rPr>
          <w:rFonts w:ascii="Times New Roman" w:eastAsia="Times New Roman" w:hAnsi="Times New Roman" w:cs="Times New Roman"/>
          <w:color w:val="000000"/>
          <w:lang w:val="en-US"/>
        </w:rPr>
        <w:t xml:space="preserve"> 60804</w:t>
      </w:r>
      <w:r>
        <w:rPr>
          <w:rFonts w:ascii="Times New Roman" w:eastAsia="Times New Roman" w:hAnsi="Times New Roman" w:cs="Times New Roman"/>
          <w:color w:val="000000"/>
          <w:lang w:val="en-US"/>
        </w:rPr>
        <w:t>.</w:t>
      </w:r>
      <w:r w:rsidRPr="001C7F75">
        <w:rPr>
          <w:rFonts w:ascii="Times New Roman" w:eastAsia="Times New Roman" w:hAnsi="Times New Roman" w:cs="Times New Roman"/>
          <w:color w:val="000000"/>
          <w:lang w:val="en-US"/>
        </w:rPr>
        <w:t xml:space="preserve"> Of </w:t>
      </w:r>
      <w:r>
        <w:rPr>
          <w:rFonts w:ascii="Times New Roman" w:eastAsia="Times New Roman" w:hAnsi="Times New Roman" w:cs="Times New Roman"/>
          <w:color w:val="000000"/>
          <w:lang w:val="en-US"/>
        </w:rPr>
        <w:t>patients</w:t>
      </w:r>
      <w:r w:rsidRPr="001C7F75">
        <w:rPr>
          <w:rFonts w:ascii="Times New Roman" w:eastAsia="Times New Roman" w:hAnsi="Times New Roman" w:cs="Times New Roman"/>
          <w:color w:val="000000"/>
          <w:lang w:val="en-US"/>
        </w:rPr>
        <w:t xml:space="preserve"> who </w:t>
      </w:r>
      <w:r>
        <w:rPr>
          <w:rFonts w:ascii="Times New Roman" w:eastAsia="Times New Roman" w:hAnsi="Times New Roman" w:cs="Times New Roman"/>
          <w:color w:val="000000"/>
          <w:lang w:val="en-US"/>
        </w:rPr>
        <w:t>had not been referred</w:t>
      </w:r>
      <w:r w:rsidRPr="001C7F75">
        <w:rPr>
          <w:rFonts w:ascii="Times New Roman" w:eastAsia="Times New Roman" w:hAnsi="Times New Roman" w:cs="Times New Roman"/>
          <w:color w:val="000000"/>
          <w:lang w:val="en-US"/>
        </w:rPr>
        <w:t xml:space="preserve">, </w:t>
      </w:r>
      <w:r>
        <w:rPr>
          <w:rFonts w:ascii="Times New Roman" w:eastAsia="Times New Roman" w:hAnsi="Times New Roman" w:cs="Times New Roman"/>
          <w:color w:val="000000"/>
          <w:lang w:val="en-US"/>
        </w:rPr>
        <w:t>11 (</w:t>
      </w:r>
      <w:r w:rsidRPr="001C7F75">
        <w:rPr>
          <w:rFonts w:ascii="Times New Roman" w:eastAsia="Times New Roman" w:hAnsi="Times New Roman" w:cs="Times New Roman"/>
          <w:color w:val="000000"/>
          <w:lang w:val="en-US"/>
        </w:rPr>
        <w:t>4.1%</w:t>
      </w:r>
      <w:r>
        <w:rPr>
          <w:rFonts w:ascii="Times New Roman" w:eastAsia="Times New Roman" w:hAnsi="Times New Roman" w:cs="Times New Roman"/>
          <w:color w:val="000000"/>
          <w:lang w:val="en-US"/>
        </w:rPr>
        <w:t>)</w:t>
      </w:r>
      <w:r w:rsidRPr="001C7F75">
        <w:rPr>
          <w:rFonts w:ascii="Times New Roman" w:eastAsia="Times New Roman" w:hAnsi="Times New Roman" w:cs="Times New Roman"/>
          <w:color w:val="000000"/>
          <w:lang w:val="en-US"/>
        </w:rPr>
        <w:t xml:space="preserve"> came </w:t>
      </w:r>
      <w:proofErr w:type="gramStart"/>
      <w:r w:rsidRPr="001C7F75">
        <w:rPr>
          <w:rFonts w:ascii="Times New Roman" w:eastAsia="Times New Roman" w:hAnsi="Times New Roman" w:cs="Times New Roman"/>
          <w:color w:val="000000"/>
          <w:lang w:val="en-US"/>
        </w:rPr>
        <w:t xml:space="preserve">from </w:t>
      </w:r>
      <w:r>
        <w:rPr>
          <w:rFonts w:ascii="Times New Roman" w:eastAsia="Times New Roman" w:hAnsi="Times New Roman" w:cs="Times New Roman"/>
          <w:color w:val="000000"/>
          <w:lang w:val="en-US"/>
        </w:rPr>
        <w:t xml:space="preserve"> ZIP</w:t>
      </w:r>
      <w:proofErr w:type="gramEnd"/>
      <w:r>
        <w:rPr>
          <w:rFonts w:ascii="Times New Roman" w:eastAsia="Times New Roman" w:hAnsi="Times New Roman" w:cs="Times New Roman"/>
          <w:color w:val="000000"/>
          <w:lang w:val="en-US"/>
        </w:rPr>
        <w:t xml:space="preserve"> code </w:t>
      </w:r>
      <w:r w:rsidRPr="001C7F75">
        <w:rPr>
          <w:rFonts w:ascii="Times New Roman" w:eastAsia="Times New Roman" w:hAnsi="Times New Roman" w:cs="Times New Roman"/>
          <w:color w:val="000000"/>
          <w:lang w:val="en-US"/>
        </w:rPr>
        <w:t>60629</w:t>
      </w:r>
      <w:r>
        <w:rPr>
          <w:rFonts w:ascii="Times New Roman" w:eastAsia="Times New Roman" w:hAnsi="Times New Roman" w:cs="Times New Roman"/>
          <w:color w:val="000000"/>
          <w:lang w:val="en-US"/>
        </w:rPr>
        <w:t xml:space="preserve"> </w:t>
      </w:r>
      <w:r w:rsidRPr="001C7F75">
        <w:rPr>
          <w:rFonts w:ascii="Times New Roman" w:eastAsia="Times New Roman" w:hAnsi="Times New Roman" w:cs="Times New Roman"/>
          <w:color w:val="000000"/>
          <w:lang w:val="en-US"/>
        </w:rPr>
        <w:t>and</w:t>
      </w:r>
      <w:r>
        <w:rPr>
          <w:rFonts w:ascii="Times New Roman" w:eastAsia="Times New Roman" w:hAnsi="Times New Roman" w:cs="Times New Roman"/>
          <w:color w:val="000000"/>
          <w:lang w:val="en-US"/>
        </w:rPr>
        <w:t xml:space="preserve"> 11 (4.1%) were from ZIP code</w:t>
      </w:r>
      <w:r w:rsidRPr="001C7F75">
        <w:rPr>
          <w:rFonts w:ascii="Times New Roman" w:eastAsia="Times New Roman" w:hAnsi="Times New Roman" w:cs="Times New Roman"/>
          <w:color w:val="000000"/>
          <w:lang w:val="en-US"/>
        </w:rPr>
        <w:t xml:space="preserve"> 60632. </w:t>
      </w:r>
    </w:p>
    <w:p w14:paraId="3C3432BB" w14:textId="77777777" w:rsidR="00F52A23" w:rsidRDefault="00F52A23" w:rsidP="00F52A23">
      <w:pPr>
        <w:spacing w:line="480" w:lineRule="auto"/>
        <w:rPr>
          <w:rFonts w:ascii="Times New Roman" w:eastAsia="Times New Roman" w:hAnsi="Times New Roman" w:cs="Times New Roman"/>
          <w:color w:val="000000"/>
          <w:lang w:val="en-US"/>
        </w:rPr>
      </w:pPr>
    </w:p>
    <w:p w14:paraId="398AF7CA" w14:textId="77777777" w:rsidR="00F52A23" w:rsidRDefault="00F52A23" w:rsidP="00F52A23">
      <w:pPr>
        <w:spacing w:line="480" w:lineRule="auto"/>
        <w:ind w:firstLine="720"/>
        <w:rPr>
          <w:rFonts w:ascii="Times New Roman" w:hAnsi="Times New Roman" w:cs="Times New Roman"/>
          <w:color w:val="000000" w:themeColor="text1"/>
        </w:rPr>
      </w:pPr>
      <w:r w:rsidRPr="00100B7F">
        <w:rPr>
          <w:rFonts w:ascii="Times New Roman" w:hAnsi="Times New Roman" w:cs="Times New Roman"/>
          <w:color w:val="242424"/>
          <w:shd w:val="clear" w:color="auto" w:fill="FFFFFF"/>
        </w:rPr>
        <w:t>Mann Whitney testing show</w:t>
      </w:r>
      <w:r>
        <w:rPr>
          <w:rFonts w:ascii="Times New Roman" w:hAnsi="Times New Roman" w:cs="Times New Roman"/>
          <w:color w:val="242424"/>
          <w:shd w:val="clear" w:color="auto" w:fill="FFFFFF"/>
        </w:rPr>
        <w:t>ed</w:t>
      </w:r>
      <w:r w:rsidRPr="00100B7F">
        <w:rPr>
          <w:rFonts w:ascii="Times New Roman" w:hAnsi="Times New Roman" w:cs="Times New Roman"/>
          <w:color w:val="242424"/>
          <w:shd w:val="clear" w:color="auto" w:fill="FFFFFF"/>
        </w:rPr>
        <w:t xml:space="preserve"> that </w:t>
      </w:r>
      <w:r w:rsidRPr="00997DF2">
        <w:rPr>
          <w:rFonts w:ascii="Times New Roman" w:hAnsi="Times New Roman" w:cs="Times New Roman"/>
          <w:color w:val="000000"/>
          <w:lang w:val="en-GB"/>
        </w:rPr>
        <w:t>referred patients had a larger proportion of their teeth affected by caries than did patients who had not been referred by a dentist (.33 v. .27; p &lt;.001)</w:t>
      </w:r>
      <w:r w:rsidRPr="00100B7F" w:rsidDel="00100B7F">
        <w:rPr>
          <w:rFonts w:ascii="Times New Roman" w:hAnsi="Times New Roman" w:cs="Times New Roman"/>
          <w:color w:val="242424"/>
          <w:shd w:val="clear" w:color="auto" w:fill="FFFFFF"/>
        </w:rPr>
        <w:t xml:space="preserve"> </w:t>
      </w:r>
      <w:r w:rsidRPr="00100B7F">
        <w:rPr>
          <w:rFonts w:ascii="Times New Roman" w:hAnsi="Times New Roman" w:cs="Times New Roman"/>
          <w:color w:val="000000" w:themeColor="text1"/>
        </w:rPr>
        <w:t>This applied to both</w:t>
      </w:r>
      <w:r w:rsidRPr="001C7F75">
        <w:rPr>
          <w:rFonts w:ascii="Times New Roman" w:hAnsi="Times New Roman" w:cs="Times New Roman"/>
          <w:color w:val="000000" w:themeColor="text1"/>
        </w:rPr>
        <w:t xml:space="preserve"> the</w:t>
      </w:r>
      <w:r>
        <w:rPr>
          <w:rFonts w:ascii="Times New Roman" w:hAnsi="Times New Roman" w:cs="Times New Roman"/>
          <w:color w:val="000000" w:themeColor="text1"/>
        </w:rPr>
        <w:t xml:space="preserve"> total</w:t>
      </w:r>
      <w:r w:rsidRPr="001C7F75">
        <w:rPr>
          <w:rFonts w:ascii="Times New Roman" w:hAnsi="Times New Roman" w:cs="Times New Roman"/>
          <w:color w:val="000000" w:themeColor="text1"/>
        </w:rPr>
        <w:t xml:space="preserve"> </w:t>
      </w:r>
      <w:r>
        <w:rPr>
          <w:rFonts w:ascii="Times New Roman" w:hAnsi="Times New Roman" w:cs="Times New Roman"/>
          <w:color w:val="000000" w:themeColor="text1"/>
        </w:rPr>
        <w:t>number of teeth</w:t>
      </w:r>
      <w:r w:rsidRPr="001C7F75">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with caries </w:t>
      </w:r>
      <w:r w:rsidRPr="001C7F75">
        <w:rPr>
          <w:rFonts w:ascii="Times New Roman" w:hAnsi="Times New Roman" w:cs="Times New Roman"/>
          <w:color w:val="000000" w:themeColor="text1"/>
        </w:rPr>
        <w:t xml:space="preserve">and to the </w:t>
      </w:r>
      <w:r>
        <w:rPr>
          <w:rFonts w:ascii="Times New Roman" w:hAnsi="Times New Roman" w:cs="Times New Roman"/>
          <w:color w:val="000000" w:themeColor="text1"/>
        </w:rPr>
        <w:t xml:space="preserve">percent </w:t>
      </w:r>
      <w:r w:rsidRPr="001C7F75">
        <w:rPr>
          <w:rFonts w:ascii="Times New Roman" w:hAnsi="Times New Roman" w:cs="Times New Roman"/>
          <w:color w:val="000000" w:themeColor="text1"/>
        </w:rPr>
        <w:t xml:space="preserve">of </w:t>
      </w:r>
      <w:r>
        <w:rPr>
          <w:rFonts w:ascii="Times New Roman" w:hAnsi="Times New Roman" w:cs="Times New Roman"/>
          <w:color w:val="000000" w:themeColor="text1"/>
        </w:rPr>
        <w:t xml:space="preserve">teeth with </w:t>
      </w:r>
      <w:r w:rsidRPr="001C7F75">
        <w:rPr>
          <w:rFonts w:ascii="Times New Roman" w:hAnsi="Times New Roman" w:cs="Times New Roman"/>
          <w:color w:val="000000" w:themeColor="text1"/>
        </w:rPr>
        <w:t>caries.  Referral status had no association with the number of teeth the children had</w:t>
      </w:r>
      <w:r>
        <w:rPr>
          <w:rFonts w:ascii="Times New Roman" w:hAnsi="Times New Roman" w:cs="Times New Roman"/>
          <w:color w:val="000000" w:themeColor="text1"/>
        </w:rPr>
        <w:t xml:space="preserve"> present in the mouth.</w:t>
      </w:r>
    </w:p>
    <w:p w14:paraId="2350E1A4" w14:textId="77777777" w:rsidR="00F52A23" w:rsidRDefault="00F52A23" w:rsidP="00F52A23">
      <w:pPr>
        <w:spacing w:line="480" w:lineRule="auto"/>
        <w:rPr>
          <w:rFonts w:ascii="Times New Roman" w:hAnsi="Times New Roman" w:cs="Times New Roman"/>
          <w:color w:val="000000" w:themeColor="text1"/>
        </w:rPr>
      </w:pPr>
    </w:p>
    <w:p w14:paraId="70ED2193" w14:textId="77777777" w:rsidR="00F52A23" w:rsidRPr="00997DF2" w:rsidRDefault="00F52A23" w:rsidP="00F52A23">
      <w:pPr>
        <w:spacing w:line="480" w:lineRule="auto"/>
        <w:rPr>
          <w:rFonts w:ascii="Times New Roman" w:hAnsi="Times New Roman" w:cs="Times New Roman"/>
          <w:color w:val="000000" w:themeColor="text1"/>
          <w:sz w:val="20"/>
          <w:szCs w:val="20"/>
        </w:rPr>
      </w:pPr>
      <w:r w:rsidRPr="00997DF2">
        <w:rPr>
          <w:rFonts w:ascii="Times New Roman" w:hAnsi="Times New Roman" w:cs="Times New Roman"/>
          <w:b/>
          <w:bCs/>
          <w:color w:val="000000" w:themeColor="text1"/>
          <w:sz w:val="20"/>
          <w:szCs w:val="20"/>
        </w:rPr>
        <w:t xml:space="preserve">Table </w:t>
      </w:r>
      <w:r>
        <w:rPr>
          <w:rFonts w:ascii="Times New Roman" w:hAnsi="Times New Roman" w:cs="Times New Roman"/>
          <w:b/>
          <w:bCs/>
          <w:color w:val="000000" w:themeColor="text1"/>
          <w:sz w:val="20"/>
          <w:szCs w:val="20"/>
        </w:rPr>
        <w:t>III</w:t>
      </w:r>
      <w:r w:rsidRPr="00997DF2">
        <w:rPr>
          <w:rFonts w:ascii="Times New Roman" w:hAnsi="Times New Roman" w:cs="Times New Roman"/>
          <w:b/>
          <w:bCs/>
          <w:color w:val="000000" w:themeColor="text1"/>
          <w:sz w:val="20"/>
          <w:szCs w:val="20"/>
        </w:rPr>
        <w:t>:</w:t>
      </w:r>
      <w:r w:rsidRPr="00FC751A">
        <w:rPr>
          <w:rFonts w:ascii="Times New Roman" w:hAnsi="Times New Roman" w:cs="Times New Roman"/>
          <w:b/>
          <w:bCs/>
          <w:color w:val="000000" w:themeColor="text1"/>
          <w:sz w:val="20"/>
          <w:szCs w:val="20"/>
          <w:lang w:val="en-US"/>
        </w:rPr>
        <w:t>Patient Demographics: Means and Standard Deviations.</w:t>
      </w:r>
    </w:p>
    <w:p w14:paraId="542DEBCD" w14:textId="77777777" w:rsidR="00F52A23" w:rsidRDefault="00F52A23" w:rsidP="00F52A23">
      <w:pPr>
        <w:spacing w:line="480" w:lineRule="auto"/>
        <w:rPr>
          <w:rFonts w:ascii="Times New Roman" w:hAnsi="Times New Roman" w:cs="Times New Roman"/>
          <w:color w:val="000000" w:themeColor="text1"/>
        </w:rPr>
      </w:pPr>
      <w:r w:rsidRPr="00FC751A">
        <w:rPr>
          <w:rFonts w:ascii="Times New Roman" w:hAnsi="Times New Roman" w:cs="Times New Roman"/>
          <w:noProof/>
          <w:color w:val="000000" w:themeColor="text1"/>
          <w:lang w:val="en-US"/>
        </w:rPr>
        <w:drawing>
          <wp:inline distT="0" distB="0" distL="0" distR="0" wp14:anchorId="4B1FECE7" wp14:editId="22D0448B">
            <wp:extent cx="5731510" cy="2222500"/>
            <wp:effectExtent l="0" t="0" r="0" b="0"/>
            <wp:docPr id="24" name="Picture 23" descr="Table&#10;&#10;Description automatically generated">
              <a:extLst xmlns:a="http://schemas.openxmlformats.org/drawingml/2006/main">
                <a:ext uri="{FF2B5EF4-FFF2-40B4-BE49-F238E27FC236}">
                  <a16:creationId xmlns:a16="http://schemas.microsoft.com/office/drawing/2014/main" id="{7A0D2835-F70D-00B7-AFAB-FA6DF5E98BF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3" descr="Table&#10;&#10;Description automatically generated">
                      <a:extLst>
                        <a:ext uri="{FF2B5EF4-FFF2-40B4-BE49-F238E27FC236}">
                          <a16:creationId xmlns:a16="http://schemas.microsoft.com/office/drawing/2014/main" id="{7A0D2835-F70D-00B7-AFAB-FA6DF5E98BF7}"/>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5731510" cy="2222500"/>
                    </a:xfrm>
                    <a:prstGeom prst="rect">
                      <a:avLst/>
                    </a:prstGeom>
                  </pic:spPr>
                </pic:pic>
              </a:graphicData>
            </a:graphic>
          </wp:inline>
        </w:drawing>
      </w:r>
    </w:p>
    <w:p w14:paraId="00BC0ACB" w14:textId="77777777" w:rsidR="00F52A23" w:rsidRPr="001C7F75" w:rsidRDefault="00F52A23" w:rsidP="00F52A23">
      <w:pPr>
        <w:spacing w:line="480" w:lineRule="auto"/>
        <w:rPr>
          <w:rFonts w:ascii="Times New Roman" w:hAnsi="Times New Roman" w:cs="Times New Roman"/>
          <w:color w:val="000000" w:themeColor="text1"/>
        </w:rPr>
      </w:pPr>
    </w:p>
    <w:p w14:paraId="48F6AFC3" w14:textId="77777777" w:rsidR="00F52A23" w:rsidRPr="001C7F75" w:rsidRDefault="00F52A23" w:rsidP="00F52A23">
      <w:pPr>
        <w:tabs>
          <w:tab w:val="left" w:pos="1298"/>
        </w:tabs>
        <w:spacing w:line="480" w:lineRule="auto"/>
        <w:rPr>
          <w:rFonts w:ascii="Times New Roman" w:hAnsi="Times New Roman" w:cs="Times New Roman"/>
          <w:lang w:val="en-GB"/>
        </w:rPr>
      </w:pPr>
      <w:r>
        <w:rPr>
          <w:rFonts w:ascii="Times New Roman" w:hAnsi="Times New Roman" w:cs="Times New Roman"/>
          <w:lang w:val="en-GB"/>
        </w:rPr>
        <w:tab/>
      </w:r>
      <w:r w:rsidRPr="001C7F75">
        <w:rPr>
          <w:rFonts w:ascii="Times New Roman" w:hAnsi="Times New Roman" w:cs="Times New Roman"/>
          <w:lang w:val="en-GB"/>
        </w:rPr>
        <w:t>Of those referred</w:t>
      </w:r>
      <w:r>
        <w:rPr>
          <w:rFonts w:ascii="Times New Roman" w:hAnsi="Times New Roman" w:cs="Times New Roman"/>
          <w:lang w:val="en-GB"/>
        </w:rPr>
        <w:t xml:space="preserve"> by a dentist,</w:t>
      </w:r>
      <w:r w:rsidRPr="001C7F75">
        <w:rPr>
          <w:rFonts w:ascii="Times New Roman" w:hAnsi="Times New Roman" w:cs="Times New Roman"/>
          <w:lang w:val="en-GB"/>
        </w:rPr>
        <w:t xml:space="preserve"> 63.8% had an initial exam or recall exam six months or less before their initial exam at UIC COD</w:t>
      </w:r>
      <w:r>
        <w:rPr>
          <w:rFonts w:ascii="Times New Roman" w:hAnsi="Times New Roman" w:cs="Times New Roman"/>
          <w:lang w:val="en-GB"/>
        </w:rPr>
        <w:t xml:space="preserve">, </w:t>
      </w:r>
      <w:r w:rsidRPr="001C7F75">
        <w:rPr>
          <w:rFonts w:ascii="Times New Roman" w:hAnsi="Times New Roman" w:cs="Times New Roman"/>
          <w:lang w:val="en-GB"/>
        </w:rPr>
        <w:t xml:space="preserve">compared to 47.2% of the patients who had not been referred (see table </w:t>
      </w:r>
      <w:r>
        <w:rPr>
          <w:rFonts w:ascii="Times New Roman" w:hAnsi="Times New Roman" w:cs="Times New Roman"/>
          <w:lang w:val="en-GB"/>
        </w:rPr>
        <w:t>IV</w:t>
      </w:r>
      <w:r w:rsidRPr="001C7F75">
        <w:rPr>
          <w:rFonts w:ascii="Times New Roman" w:hAnsi="Times New Roman" w:cs="Times New Roman"/>
          <w:lang w:val="en-GB"/>
        </w:rPr>
        <w:t>)</w:t>
      </w:r>
      <w:r>
        <w:rPr>
          <w:rFonts w:ascii="Times New Roman" w:hAnsi="Times New Roman" w:cs="Times New Roman"/>
          <w:lang w:val="en-GB"/>
        </w:rPr>
        <w:t xml:space="preserve">. </w:t>
      </w:r>
      <w:r w:rsidRPr="001C7F75">
        <w:rPr>
          <w:rFonts w:ascii="Times New Roman" w:hAnsi="Times New Roman" w:cs="Times New Roman"/>
          <w:lang w:val="en-GB"/>
        </w:rPr>
        <w:t>A dental cleaning (prophylactic treatment) was carried out in 60.2% of referred patients versus 45.8% of non-referred</w:t>
      </w:r>
      <w:r>
        <w:rPr>
          <w:rFonts w:ascii="Times New Roman" w:hAnsi="Times New Roman" w:cs="Times New Roman"/>
          <w:lang w:val="en-GB"/>
        </w:rPr>
        <w:t>.</w:t>
      </w:r>
    </w:p>
    <w:p w14:paraId="3AC1B783" w14:textId="77777777" w:rsidR="00F52A23" w:rsidRPr="001C7F75" w:rsidRDefault="00F52A23" w:rsidP="00F52A23">
      <w:pPr>
        <w:rPr>
          <w:rStyle w:val="normaltextrun"/>
          <w:rFonts w:ascii="Times New Roman" w:hAnsi="Times New Roman" w:cs="Times New Roman"/>
          <w:lang w:val="en-GB"/>
        </w:rPr>
      </w:pPr>
      <w:r w:rsidRPr="001C7F75">
        <w:rPr>
          <w:rFonts w:ascii="Times New Roman" w:hAnsi="Times New Roman" w:cs="Times New Roman"/>
          <w:noProof/>
          <w:lang w:val="en-US"/>
        </w:rPr>
        <w:t xml:space="preserve"> </w:t>
      </w:r>
    </w:p>
    <w:p w14:paraId="34AA0291" w14:textId="77777777" w:rsidR="00F52A23" w:rsidRPr="001C7F75" w:rsidRDefault="00F52A23" w:rsidP="00F52A23">
      <w:pPr>
        <w:autoSpaceDE w:val="0"/>
        <w:autoSpaceDN w:val="0"/>
        <w:adjustRightInd w:val="0"/>
        <w:spacing w:line="480" w:lineRule="auto"/>
        <w:ind w:firstLine="720"/>
        <w:rPr>
          <w:rFonts w:ascii="Times New Roman" w:hAnsi="Times New Roman" w:cs="Times New Roman"/>
          <w:color w:val="000000" w:themeColor="text1"/>
        </w:rPr>
      </w:pPr>
      <w:r>
        <w:rPr>
          <w:rFonts w:ascii="Times New Roman" w:hAnsi="Times New Roman" w:cs="Times New Roman"/>
          <w:color w:val="000000" w:themeColor="text1"/>
        </w:rPr>
        <w:lastRenderedPageBreak/>
        <w:t>Statistical comparisons of dentist-referred and non-referred patients are depicted in Table IV.  D</w:t>
      </w:r>
      <w:r w:rsidRPr="001C7F75">
        <w:rPr>
          <w:rFonts w:ascii="Times New Roman" w:hAnsi="Times New Roman" w:cs="Times New Roman"/>
          <w:color w:val="000000" w:themeColor="text1"/>
        </w:rPr>
        <w:t xml:space="preserve">entists referring patients tended to complete the check-ups ‘COE’ or ‘POE’s while </w:t>
      </w:r>
      <w:r>
        <w:rPr>
          <w:rFonts w:ascii="Times New Roman" w:hAnsi="Times New Roman" w:cs="Times New Roman"/>
          <w:color w:val="000000" w:themeColor="text1"/>
        </w:rPr>
        <w:t>non-</w:t>
      </w:r>
      <w:r w:rsidRPr="001C7F75">
        <w:rPr>
          <w:rFonts w:ascii="Times New Roman" w:hAnsi="Times New Roman" w:cs="Times New Roman"/>
          <w:color w:val="000000" w:themeColor="text1"/>
        </w:rPr>
        <w:t>referred patients had fewer ‘COE</w:t>
      </w:r>
      <w:r>
        <w:rPr>
          <w:rFonts w:ascii="Times New Roman" w:hAnsi="Times New Roman" w:cs="Times New Roman"/>
          <w:color w:val="000000" w:themeColor="text1"/>
        </w:rPr>
        <w:t>/POE</w:t>
      </w:r>
      <w:r w:rsidRPr="001C7F75">
        <w:rPr>
          <w:rFonts w:ascii="Times New Roman" w:hAnsi="Times New Roman" w:cs="Times New Roman"/>
          <w:color w:val="000000" w:themeColor="text1"/>
        </w:rPr>
        <w:t xml:space="preserve">’ completions. Similarly, more dental cleanings were completed </w:t>
      </w:r>
      <w:r>
        <w:rPr>
          <w:rFonts w:ascii="Times New Roman" w:hAnsi="Times New Roman" w:cs="Times New Roman"/>
          <w:color w:val="000000" w:themeColor="text1"/>
        </w:rPr>
        <w:t xml:space="preserve">in the referred group compared with the non-referred </w:t>
      </w:r>
      <w:r w:rsidRPr="001C7F75">
        <w:rPr>
          <w:rFonts w:ascii="Times New Roman" w:hAnsi="Times New Roman" w:cs="Times New Roman"/>
          <w:color w:val="000000" w:themeColor="text1"/>
        </w:rPr>
        <w:t>patients with significance p&lt;.001 (</w:t>
      </w:r>
      <w:r>
        <w:rPr>
          <w:rFonts w:ascii="Times New Roman" w:hAnsi="Times New Roman" w:cs="Times New Roman"/>
          <w:color w:val="000000" w:themeColor="text1"/>
        </w:rPr>
        <w:t>t</w:t>
      </w:r>
      <w:r w:rsidRPr="001C7F75">
        <w:rPr>
          <w:rFonts w:ascii="Times New Roman" w:hAnsi="Times New Roman" w:cs="Times New Roman"/>
          <w:color w:val="000000" w:themeColor="text1"/>
        </w:rPr>
        <w:t xml:space="preserve">able </w:t>
      </w:r>
      <w:r>
        <w:rPr>
          <w:rFonts w:ascii="Times New Roman" w:hAnsi="Times New Roman" w:cs="Times New Roman"/>
          <w:color w:val="000000" w:themeColor="text1"/>
        </w:rPr>
        <w:t>IV</w:t>
      </w:r>
      <w:r w:rsidRPr="001C7F75">
        <w:rPr>
          <w:rFonts w:ascii="Times New Roman" w:hAnsi="Times New Roman" w:cs="Times New Roman"/>
          <w:color w:val="000000" w:themeColor="text1"/>
        </w:rPr>
        <w:t>).</w:t>
      </w:r>
      <w:r>
        <w:rPr>
          <w:rFonts w:ascii="Times New Roman" w:hAnsi="Times New Roman" w:cs="Times New Roman"/>
          <w:color w:val="000000" w:themeColor="text1"/>
        </w:rPr>
        <w:t xml:space="preserve">  </w:t>
      </w:r>
      <w:r w:rsidRPr="001C7F75">
        <w:rPr>
          <w:rFonts w:ascii="Times New Roman" w:hAnsi="Times New Roman" w:cs="Times New Roman"/>
          <w:color w:val="000000" w:themeColor="text1"/>
        </w:rPr>
        <w:t xml:space="preserve">More fluoride applications were observed among the referred patients and fewer for </w:t>
      </w:r>
      <w:r>
        <w:rPr>
          <w:rFonts w:ascii="Times New Roman" w:hAnsi="Times New Roman" w:cs="Times New Roman"/>
          <w:color w:val="000000" w:themeColor="text1"/>
        </w:rPr>
        <w:t>the non</w:t>
      </w:r>
      <w:r w:rsidRPr="001C7F75">
        <w:rPr>
          <w:rFonts w:ascii="Times New Roman" w:hAnsi="Times New Roman" w:cs="Times New Roman"/>
          <w:color w:val="000000" w:themeColor="text1"/>
        </w:rPr>
        <w:t>-referred patients</w:t>
      </w:r>
      <w:r>
        <w:rPr>
          <w:rFonts w:ascii="Times New Roman" w:hAnsi="Times New Roman" w:cs="Times New Roman"/>
          <w:color w:val="000000" w:themeColor="text1"/>
        </w:rPr>
        <w:t xml:space="preserve"> with significance </w:t>
      </w:r>
      <w:r w:rsidRPr="001C7F75">
        <w:rPr>
          <w:rFonts w:ascii="Times New Roman" w:hAnsi="Times New Roman" w:cs="Times New Roman"/>
          <w:color w:val="000000" w:themeColor="text1"/>
        </w:rPr>
        <w:t xml:space="preserve">(table </w:t>
      </w:r>
      <w:r>
        <w:rPr>
          <w:rFonts w:ascii="Times New Roman" w:hAnsi="Times New Roman" w:cs="Times New Roman"/>
          <w:color w:val="000000" w:themeColor="text1"/>
        </w:rPr>
        <w:t>IV</w:t>
      </w:r>
      <w:r w:rsidRPr="001C7F75">
        <w:rPr>
          <w:rFonts w:ascii="Times New Roman" w:hAnsi="Times New Roman" w:cs="Times New Roman"/>
          <w:color w:val="000000" w:themeColor="text1"/>
        </w:rPr>
        <w:t>).</w:t>
      </w:r>
      <w:r>
        <w:rPr>
          <w:rFonts w:ascii="Times New Roman" w:hAnsi="Times New Roman" w:cs="Times New Roman"/>
          <w:color w:val="000000" w:themeColor="text1"/>
        </w:rPr>
        <w:t xml:space="preserve"> </w:t>
      </w:r>
    </w:p>
    <w:p w14:paraId="793156AE" w14:textId="77777777" w:rsidR="00F52A23" w:rsidRPr="001C7F75" w:rsidRDefault="00F52A23" w:rsidP="00F52A23">
      <w:pPr>
        <w:autoSpaceDE w:val="0"/>
        <w:autoSpaceDN w:val="0"/>
        <w:adjustRightInd w:val="0"/>
        <w:spacing w:line="480" w:lineRule="auto"/>
        <w:rPr>
          <w:rFonts w:ascii="Times New Roman" w:hAnsi="Times New Roman" w:cs="Times New Roman"/>
          <w:color w:val="202124"/>
          <w:shd w:val="clear" w:color="auto" w:fill="FFFFFF"/>
        </w:rPr>
      </w:pPr>
    </w:p>
    <w:p w14:paraId="74D74187" w14:textId="77777777" w:rsidR="00F52A23" w:rsidRDefault="00F52A23" w:rsidP="00F52A23">
      <w:pPr>
        <w:autoSpaceDE w:val="0"/>
        <w:autoSpaceDN w:val="0"/>
        <w:adjustRightInd w:val="0"/>
        <w:spacing w:line="480" w:lineRule="auto"/>
        <w:ind w:firstLine="720"/>
        <w:rPr>
          <w:rFonts w:ascii="Times New Roman" w:hAnsi="Times New Roman" w:cs="Times New Roman"/>
          <w:color w:val="202124"/>
          <w:shd w:val="clear" w:color="auto" w:fill="FFFFFF"/>
        </w:rPr>
      </w:pPr>
      <w:r>
        <w:rPr>
          <w:rFonts w:ascii="Times New Roman" w:hAnsi="Times New Roman" w:cs="Times New Roman"/>
          <w:color w:val="202124"/>
          <w:shd w:val="clear" w:color="auto" w:fill="FFFFFF"/>
        </w:rPr>
        <w:t xml:space="preserve">We used Fishers exact instead of Pearson’s Chi Square test because of small numbers in cells to determine if </w:t>
      </w:r>
      <w:r w:rsidRPr="001C7F75">
        <w:rPr>
          <w:rFonts w:ascii="Times New Roman" w:hAnsi="Times New Roman" w:cs="Times New Roman"/>
          <w:color w:val="202124"/>
          <w:shd w:val="clear" w:color="auto" w:fill="FFFFFF"/>
        </w:rPr>
        <w:t>restorative treatment</w:t>
      </w:r>
      <w:r>
        <w:rPr>
          <w:rFonts w:ascii="Times New Roman" w:hAnsi="Times New Roman" w:cs="Times New Roman"/>
          <w:color w:val="202124"/>
          <w:shd w:val="clear" w:color="auto" w:fill="FFFFFF"/>
        </w:rPr>
        <w:t xml:space="preserve"> was</w:t>
      </w:r>
      <w:r w:rsidRPr="001C7F75">
        <w:rPr>
          <w:rFonts w:ascii="Times New Roman" w:hAnsi="Times New Roman" w:cs="Times New Roman"/>
          <w:color w:val="202124"/>
          <w:shd w:val="clear" w:color="auto" w:fill="FFFFFF"/>
        </w:rPr>
        <w:t xml:space="preserve"> completed upon attendance</w:t>
      </w:r>
      <w:r>
        <w:rPr>
          <w:rFonts w:ascii="Times New Roman" w:hAnsi="Times New Roman" w:cs="Times New Roman"/>
          <w:color w:val="202124"/>
          <w:shd w:val="clear" w:color="auto" w:fill="FFFFFF"/>
        </w:rPr>
        <w:t xml:space="preserve"> and found the differences between referred and non-referred not to be significant</w:t>
      </w:r>
      <w:r w:rsidDel="00CF7535">
        <w:rPr>
          <w:rFonts w:ascii="Times New Roman" w:hAnsi="Times New Roman" w:cs="Times New Roman"/>
          <w:color w:val="202124"/>
          <w:shd w:val="clear" w:color="auto" w:fill="FFFFFF"/>
        </w:rPr>
        <w:t xml:space="preserve"> </w:t>
      </w:r>
      <w:r w:rsidRPr="001C7F75">
        <w:rPr>
          <w:rFonts w:ascii="Times New Roman" w:hAnsi="Times New Roman" w:cs="Times New Roman"/>
          <w:color w:val="000000" w:themeColor="text1"/>
        </w:rPr>
        <w:t>(p=.086). Similarly, the number</w:t>
      </w:r>
      <w:r>
        <w:rPr>
          <w:rFonts w:ascii="Times New Roman" w:hAnsi="Times New Roman" w:cs="Times New Roman"/>
          <w:color w:val="000000" w:themeColor="text1"/>
        </w:rPr>
        <w:t xml:space="preserve"> </w:t>
      </w:r>
      <w:r w:rsidRPr="001C7F75">
        <w:rPr>
          <w:rFonts w:ascii="Times New Roman" w:hAnsi="Times New Roman" w:cs="Times New Roman"/>
          <w:color w:val="000000" w:themeColor="text1"/>
        </w:rPr>
        <w:t xml:space="preserve">of patients who attended in the referred and non-referred groups with all of their treatment completed was so low that Fisher’s correction for small numbers </w:t>
      </w:r>
      <w:r>
        <w:rPr>
          <w:rFonts w:ascii="Times New Roman" w:hAnsi="Times New Roman" w:cs="Times New Roman"/>
          <w:color w:val="000000" w:themeColor="text1"/>
        </w:rPr>
        <w:t>was</w:t>
      </w:r>
      <w:r w:rsidRPr="001C7F75">
        <w:rPr>
          <w:rFonts w:ascii="Times New Roman" w:hAnsi="Times New Roman" w:cs="Times New Roman"/>
          <w:color w:val="000000" w:themeColor="text1"/>
        </w:rPr>
        <w:t xml:space="preserve"> applied</w:t>
      </w:r>
      <w:r>
        <w:rPr>
          <w:rFonts w:ascii="Times New Roman" w:hAnsi="Times New Roman" w:cs="Times New Roman"/>
          <w:color w:val="000000" w:themeColor="text1"/>
        </w:rPr>
        <w:t>.  In this case, the difference between referred and non-referred patients was statistically significant</w:t>
      </w:r>
      <w:r w:rsidRPr="001C7F75">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and the null was rejected </w:t>
      </w:r>
      <w:r w:rsidRPr="001C7F75">
        <w:rPr>
          <w:rFonts w:ascii="Times New Roman" w:hAnsi="Times New Roman" w:cs="Times New Roman"/>
          <w:color w:val="000000" w:themeColor="text1"/>
        </w:rPr>
        <w:t xml:space="preserve">(p=0.013). For sealant application differences between the referred and non-referred patients, as before, the test is not significant </w:t>
      </w:r>
      <w:r>
        <w:rPr>
          <w:rFonts w:ascii="Times New Roman" w:hAnsi="Times New Roman" w:cs="Times New Roman"/>
          <w:color w:val="000000" w:themeColor="text1"/>
        </w:rPr>
        <w:t xml:space="preserve">(see table IV). </w:t>
      </w:r>
      <w:r>
        <w:rPr>
          <w:rFonts w:ascii="Times New Roman" w:hAnsi="Times New Roman" w:cs="Times New Roman"/>
          <w:color w:val="4D5156"/>
          <w:shd w:val="clear" w:color="auto" w:fill="FFFFFF"/>
        </w:rPr>
        <w:t xml:space="preserve"> A</w:t>
      </w:r>
      <w:r w:rsidRPr="001C7F75">
        <w:rPr>
          <w:rFonts w:ascii="Times New Roman" w:hAnsi="Times New Roman" w:cs="Times New Roman"/>
          <w:color w:val="000000" w:themeColor="text1"/>
        </w:rPr>
        <w:t xml:space="preserve"> very small percentage in either group had sealants</w:t>
      </w:r>
      <w:r>
        <w:rPr>
          <w:rFonts w:ascii="Times New Roman" w:hAnsi="Times New Roman" w:cs="Times New Roman"/>
          <w:color w:val="000000" w:themeColor="text1"/>
        </w:rPr>
        <w:t xml:space="preserve"> so </w:t>
      </w:r>
      <w:r w:rsidRPr="001C7F75">
        <w:rPr>
          <w:rFonts w:ascii="Times New Roman" w:hAnsi="Times New Roman" w:cs="Times New Roman"/>
          <w:color w:val="202124"/>
          <w:shd w:val="clear" w:color="auto" w:fill="FFFFFF"/>
        </w:rPr>
        <w:t>Fishers</w:t>
      </w:r>
      <w:r>
        <w:rPr>
          <w:rFonts w:ascii="Times New Roman" w:hAnsi="Times New Roman" w:cs="Times New Roman"/>
          <w:color w:val="202124"/>
          <w:shd w:val="clear" w:color="auto" w:fill="FFFFFF"/>
        </w:rPr>
        <w:t xml:space="preserve"> exact test was used</w:t>
      </w:r>
      <w:r w:rsidRPr="001C7F75">
        <w:rPr>
          <w:rFonts w:ascii="Times New Roman" w:hAnsi="Times New Roman" w:cs="Times New Roman"/>
          <w:color w:val="202124"/>
          <w:shd w:val="clear" w:color="auto" w:fill="FFFFFF"/>
        </w:rPr>
        <w:t>=.239 (see table I</w:t>
      </w:r>
      <w:r>
        <w:rPr>
          <w:rFonts w:ascii="Times New Roman" w:hAnsi="Times New Roman" w:cs="Times New Roman"/>
          <w:color w:val="202124"/>
          <w:shd w:val="clear" w:color="auto" w:fill="FFFFFF"/>
        </w:rPr>
        <w:t>V</w:t>
      </w:r>
      <w:r w:rsidRPr="001C7F75">
        <w:rPr>
          <w:rFonts w:ascii="Times New Roman" w:hAnsi="Times New Roman" w:cs="Times New Roman"/>
          <w:color w:val="202124"/>
          <w:shd w:val="clear" w:color="auto" w:fill="FFFFFF"/>
        </w:rPr>
        <w:t>).</w:t>
      </w:r>
    </w:p>
    <w:p w14:paraId="00F9BCAD" w14:textId="77777777" w:rsidR="00F52A23" w:rsidRDefault="00F52A23" w:rsidP="00F52A23">
      <w:pPr>
        <w:autoSpaceDE w:val="0"/>
        <w:autoSpaceDN w:val="0"/>
        <w:adjustRightInd w:val="0"/>
        <w:spacing w:line="480" w:lineRule="auto"/>
        <w:ind w:firstLine="720"/>
        <w:rPr>
          <w:rFonts w:ascii="Times New Roman" w:hAnsi="Times New Roman" w:cs="Times New Roman"/>
          <w:color w:val="202124"/>
          <w:shd w:val="clear" w:color="auto" w:fill="FFFFFF"/>
        </w:rPr>
      </w:pPr>
    </w:p>
    <w:p w14:paraId="07C7EA3B" w14:textId="77777777" w:rsidR="00F52A23" w:rsidRDefault="00F52A23" w:rsidP="00F52A23">
      <w:pPr>
        <w:autoSpaceDE w:val="0"/>
        <w:autoSpaceDN w:val="0"/>
        <w:adjustRightInd w:val="0"/>
        <w:spacing w:line="480" w:lineRule="auto"/>
        <w:ind w:firstLine="720"/>
        <w:rPr>
          <w:rFonts w:ascii="Times New Roman" w:hAnsi="Times New Roman" w:cs="Times New Roman"/>
          <w:color w:val="202124"/>
          <w:shd w:val="clear" w:color="auto" w:fill="FFFFFF"/>
        </w:rPr>
      </w:pPr>
    </w:p>
    <w:p w14:paraId="1B718173" w14:textId="77777777" w:rsidR="00F52A23" w:rsidRDefault="00F52A23" w:rsidP="00F52A23">
      <w:pPr>
        <w:autoSpaceDE w:val="0"/>
        <w:autoSpaceDN w:val="0"/>
        <w:adjustRightInd w:val="0"/>
        <w:spacing w:line="480" w:lineRule="auto"/>
        <w:ind w:firstLine="720"/>
        <w:rPr>
          <w:rFonts w:ascii="Times New Roman" w:hAnsi="Times New Roman" w:cs="Times New Roman"/>
          <w:color w:val="202124"/>
          <w:shd w:val="clear" w:color="auto" w:fill="FFFFFF"/>
        </w:rPr>
      </w:pPr>
    </w:p>
    <w:p w14:paraId="6C7FD79A" w14:textId="77777777" w:rsidR="00F52A23" w:rsidRDefault="00F52A23" w:rsidP="00F52A23">
      <w:pPr>
        <w:autoSpaceDE w:val="0"/>
        <w:autoSpaceDN w:val="0"/>
        <w:adjustRightInd w:val="0"/>
        <w:spacing w:line="480" w:lineRule="auto"/>
        <w:ind w:firstLine="720"/>
        <w:rPr>
          <w:rFonts w:ascii="Times New Roman" w:hAnsi="Times New Roman" w:cs="Times New Roman"/>
          <w:color w:val="202124"/>
          <w:shd w:val="clear" w:color="auto" w:fill="FFFFFF"/>
        </w:rPr>
      </w:pPr>
    </w:p>
    <w:p w14:paraId="7F7F27B0" w14:textId="77777777" w:rsidR="00F52A23" w:rsidRDefault="00F52A23" w:rsidP="00F52A23">
      <w:pPr>
        <w:autoSpaceDE w:val="0"/>
        <w:autoSpaceDN w:val="0"/>
        <w:adjustRightInd w:val="0"/>
        <w:spacing w:line="480" w:lineRule="auto"/>
        <w:ind w:firstLine="720"/>
        <w:rPr>
          <w:rFonts w:ascii="Times New Roman" w:hAnsi="Times New Roman" w:cs="Times New Roman"/>
          <w:color w:val="202124"/>
          <w:shd w:val="clear" w:color="auto" w:fill="FFFFFF"/>
        </w:rPr>
      </w:pPr>
    </w:p>
    <w:p w14:paraId="4C229362" w14:textId="77777777" w:rsidR="00F52A23" w:rsidRDefault="00F52A23" w:rsidP="00F52A23">
      <w:pPr>
        <w:autoSpaceDE w:val="0"/>
        <w:autoSpaceDN w:val="0"/>
        <w:adjustRightInd w:val="0"/>
        <w:spacing w:line="480" w:lineRule="auto"/>
        <w:ind w:firstLine="720"/>
        <w:rPr>
          <w:rFonts w:ascii="Times New Roman" w:hAnsi="Times New Roman" w:cs="Times New Roman"/>
          <w:color w:val="202124"/>
          <w:shd w:val="clear" w:color="auto" w:fill="FFFFFF"/>
        </w:rPr>
      </w:pPr>
    </w:p>
    <w:p w14:paraId="657CE799" w14:textId="77777777" w:rsidR="00F52A23" w:rsidRDefault="00F52A23" w:rsidP="00F52A23">
      <w:pPr>
        <w:autoSpaceDE w:val="0"/>
        <w:autoSpaceDN w:val="0"/>
        <w:adjustRightInd w:val="0"/>
        <w:spacing w:line="480" w:lineRule="auto"/>
        <w:ind w:firstLine="720"/>
        <w:rPr>
          <w:rFonts w:ascii="Times New Roman" w:hAnsi="Times New Roman" w:cs="Times New Roman"/>
          <w:color w:val="000000" w:themeColor="text1"/>
        </w:rPr>
      </w:pPr>
    </w:p>
    <w:p w14:paraId="03CDBFFD" w14:textId="77777777" w:rsidR="00F52A23" w:rsidRDefault="00F52A23" w:rsidP="00F52A23">
      <w:pPr>
        <w:autoSpaceDE w:val="0"/>
        <w:autoSpaceDN w:val="0"/>
        <w:adjustRightInd w:val="0"/>
        <w:spacing w:line="480" w:lineRule="auto"/>
        <w:ind w:firstLine="720"/>
        <w:rPr>
          <w:rFonts w:ascii="Times New Roman" w:hAnsi="Times New Roman" w:cs="Times New Roman"/>
          <w:color w:val="000000" w:themeColor="text1"/>
        </w:rPr>
      </w:pPr>
    </w:p>
    <w:p w14:paraId="074AF381" w14:textId="77777777" w:rsidR="00F52A23" w:rsidRPr="00D00CDB" w:rsidRDefault="00F52A23" w:rsidP="00F52A23">
      <w:pPr>
        <w:autoSpaceDE w:val="0"/>
        <w:autoSpaceDN w:val="0"/>
        <w:adjustRightInd w:val="0"/>
        <w:spacing w:line="480" w:lineRule="auto"/>
        <w:rPr>
          <w:rFonts w:ascii="Times New Roman" w:hAnsi="Times New Roman" w:cs="Times New Roman"/>
          <w:color w:val="000000" w:themeColor="text1"/>
        </w:rPr>
      </w:pPr>
      <w:r w:rsidRPr="00997DF2">
        <w:rPr>
          <w:rFonts w:ascii="Times New Roman" w:hAnsi="Times New Roman" w:cs="Times New Roman"/>
          <w:b/>
          <w:bCs/>
          <w:lang w:val="en-GB"/>
        </w:rPr>
        <w:lastRenderedPageBreak/>
        <w:t>Table IV:</w:t>
      </w:r>
      <w:r>
        <w:rPr>
          <w:rFonts w:ascii="Times New Roman" w:hAnsi="Times New Roman" w:cs="Times New Roman"/>
          <w:lang w:val="en-GB"/>
        </w:rPr>
        <w:t xml:space="preserve"> </w:t>
      </w:r>
      <w:r w:rsidRPr="00FC751A">
        <w:rPr>
          <w:rFonts w:ascii="Times New Roman" w:hAnsi="Times New Roman" w:cs="Times New Roman"/>
          <w:b/>
          <w:bCs/>
          <w:lang w:val="en-US"/>
        </w:rPr>
        <w:t>Treatments Received and Treatments Needed.</w:t>
      </w:r>
    </w:p>
    <w:p w14:paraId="616C3DE1" w14:textId="77777777" w:rsidR="00F52A23" w:rsidRPr="00FC751A" w:rsidRDefault="00F52A23" w:rsidP="00F52A23">
      <w:pPr>
        <w:spacing w:line="480" w:lineRule="auto"/>
        <w:rPr>
          <w:rFonts w:ascii="Times New Roman" w:hAnsi="Times New Roman" w:cs="Times New Roman"/>
          <w:b/>
          <w:bCs/>
          <w:i/>
          <w:iCs/>
        </w:rPr>
      </w:pPr>
      <w:r>
        <w:rPr>
          <w:rFonts w:ascii="Times New Roman" w:hAnsi="Times New Roman" w:cs="Times New Roman"/>
          <w:b/>
          <w:bCs/>
        </w:rPr>
        <w:t xml:space="preserve">                                                                                                   </w:t>
      </w:r>
      <w:r w:rsidRPr="00FC751A">
        <w:rPr>
          <w:rFonts w:ascii="Times New Roman" w:hAnsi="Times New Roman"/>
          <w:b/>
          <w:i/>
          <w:iCs/>
          <w:noProof/>
          <w:lang w:val="en-US"/>
        </w:rPr>
        <w:drawing>
          <wp:inline distT="0" distB="0" distL="0" distR="0" wp14:anchorId="2AE24E2E" wp14:editId="46DE11B4">
            <wp:extent cx="5731510" cy="2734310"/>
            <wp:effectExtent l="0" t="0" r="0" b="0"/>
            <wp:docPr id="28" name="Picture 27" descr="Table&#10;&#10;Description automatically generated">
              <a:extLst xmlns:a="http://schemas.openxmlformats.org/drawingml/2006/main">
                <a:ext uri="{FF2B5EF4-FFF2-40B4-BE49-F238E27FC236}">
                  <a16:creationId xmlns:a16="http://schemas.microsoft.com/office/drawing/2014/main" id="{186E802B-6C19-85E4-AE05-CC3110E65D4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7" descr="Table&#10;&#10;Description automatically generated">
                      <a:extLst>
                        <a:ext uri="{FF2B5EF4-FFF2-40B4-BE49-F238E27FC236}">
                          <a16:creationId xmlns:a16="http://schemas.microsoft.com/office/drawing/2014/main" id="{186E802B-6C19-85E4-AE05-CC3110E65D4A}"/>
                        </a:ext>
                      </a:extLst>
                    </pic:cNvPr>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731510" cy="2734310"/>
                    </a:xfrm>
                    <a:prstGeom prst="rect">
                      <a:avLst/>
                    </a:prstGeom>
                  </pic:spPr>
                </pic:pic>
              </a:graphicData>
            </a:graphic>
          </wp:inline>
        </w:drawing>
      </w:r>
      <w:r>
        <w:rPr>
          <w:rFonts w:ascii="Times New Roman" w:hAnsi="Times New Roman" w:cs="Times New Roman"/>
          <w:b/>
          <w:bCs/>
        </w:rPr>
        <w:t xml:space="preserve">               </w:t>
      </w:r>
      <w:r w:rsidRPr="00FC751A">
        <w:rPr>
          <w:rFonts w:ascii="Times New Roman" w:hAnsi="Times New Roman" w:cs="Times New Roman"/>
          <w:b/>
          <w:bCs/>
          <w:i/>
          <w:iCs/>
        </w:rPr>
        <w:t>*</w:t>
      </w:r>
      <w:r w:rsidRPr="00357D6D">
        <w:rPr>
          <w:rFonts w:ascii="Times New Roman" w:hAnsi="Times New Roman" w:cs="Times New Roman"/>
          <w:b/>
          <w:bCs/>
          <w:sz w:val="20"/>
          <w:szCs w:val="20"/>
        </w:rPr>
        <w:t>Fisher’s Exact Test</w:t>
      </w:r>
    </w:p>
    <w:p w14:paraId="108ECC6A" w14:textId="77777777" w:rsidR="00F52A23" w:rsidRDefault="00F52A23" w:rsidP="00F52A23">
      <w:pPr>
        <w:spacing w:line="480" w:lineRule="auto"/>
        <w:rPr>
          <w:rFonts w:ascii="Times New Roman" w:hAnsi="Times New Roman" w:cs="Times New Roman"/>
          <w:b/>
          <w:bCs/>
          <w:i/>
          <w:iCs/>
          <w:lang w:val="en-GB"/>
        </w:rPr>
      </w:pPr>
    </w:p>
    <w:p w14:paraId="5144B2A8" w14:textId="77777777" w:rsidR="00F52A23" w:rsidRPr="00327793" w:rsidRDefault="00F52A23" w:rsidP="00F52A23">
      <w:pPr>
        <w:spacing w:line="480" w:lineRule="auto"/>
        <w:jc w:val="center"/>
        <w:rPr>
          <w:rFonts w:ascii="Times New Roman" w:hAnsi="Times New Roman" w:cs="Times New Roman"/>
          <w:b/>
          <w:bCs/>
          <w:lang w:val="en-GB"/>
        </w:rPr>
      </w:pPr>
      <w:r w:rsidRPr="00327793">
        <w:rPr>
          <w:rFonts w:ascii="Times New Roman" w:hAnsi="Times New Roman" w:cs="Times New Roman"/>
          <w:b/>
          <w:bCs/>
          <w:lang w:val="en-GB"/>
        </w:rPr>
        <w:t>VI. Discussion:</w:t>
      </w:r>
    </w:p>
    <w:p w14:paraId="5386C10E" w14:textId="77777777" w:rsidR="00F52A23" w:rsidRDefault="00F52A23" w:rsidP="00F52A23">
      <w:pPr>
        <w:spacing w:line="480" w:lineRule="auto"/>
        <w:rPr>
          <w:rFonts w:ascii="Times New Roman" w:hAnsi="Times New Roman" w:cs="Times New Roman"/>
          <w:lang w:val="en-US"/>
        </w:rPr>
      </w:pPr>
    </w:p>
    <w:p w14:paraId="73A910BF" w14:textId="77777777" w:rsidR="00F52A23" w:rsidRPr="00BB2307" w:rsidRDefault="00F52A23" w:rsidP="00F52A23">
      <w:pPr>
        <w:spacing w:line="480" w:lineRule="auto"/>
        <w:ind w:firstLine="720"/>
        <w:rPr>
          <w:rFonts w:ascii="Times New Roman" w:hAnsi="Times New Roman" w:cs="Times New Roman"/>
          <w:lang w:val="en-US"/>
        </w:rPr>
      </w:pPr>
      <w:r w:rsidRPr="00BB2307">
        <w:rPr>
          <w:rFonts w:ascii="Times New Roman" w:hAnsi="Times New Roman" w:cs="Times New Roman"/>
          <w:lang w:val="en-US"/>
        </w:rPr>
        <w:t>In 2012 there was an increase in payment for preventive dental services in Illinois for Medicaid patients but there was no su</w:t>
      </w:r>
      <w:r>
        <w:rPr>
          <w:rFonts w:ascii="Times New Roman" w:hAnsi="Times New Roman" w:cs="Times New Roman"/>
          <w:lang w:val="en-US"/>
        </w:rPr>
        <w:t>ch increase for restorative services</w:t>
      </w:r>
      <w:r w:rsidRPr="00BB2307">
        <w:rPr>
          <w:rFonts w:ascii="Times New Roman" w:hAnsi="Times New Roman" w:cs="Times New Roman"/>
          <w:lang w:val="en-US"/>
        </w:rPr>
        <w:t xml:space="preserve">. The goal of this study was to </w:t>
      </w:r>
      <w:r>
        <w:rPr>
          <w:rFonts w:ascii="Times New Roman" w:hAnsi="Times New Roman" w:cs="Times New Roman"/>
          <w:lang w:val="en-US"/>
        </w:rPr>
        <w:t>determine</w:t>
      </w:r>
      <w:r w:rsidRPr="00BB2307">
        <w:rPr>
          <w:rFonts w:ascii="Times New Roman" w:hAnsi="Times New Roman" w:cs="Times New Roman"/>
          <w:lang w:val="en-US"/>
        </w:rPr>
        <w:t xml:space="preserve"> if the patients being referred for restorative needs were having preventive dental treatment carried out by their primary provider </w:t>
      </w:r>
      <w:r>
        <w:rPr>
          <w:rFonts w:ascii="Times New Roman" w:hAnsi="Times New Roman" w:cs="Times New Roman"/>
          <w:lang w:val="en-US"/>
        </w:rPr>
        <w:t>prior to referral</w:t>
      </w:r>
      <w:r w:rsidRPr="00BB2307">
        <w:rPr>
          <w:rFonts w:ascii="Times New Roman" w:hAnsi="Times New Roman" w:cs="Times New Roman"/>
          <w:lang w:val="en-US"/>
        </w:rPr>
        <w:t xml:space="preserve">. </w:t>
      </w:r>
      <w:r>
        <w:rPr>
          <w:rFonts w:ascii="Times New Roman" w:hAnsi="Times New Roman" w:cs="Times New Roman"/>
          <w:lang w:val="en-US"/>
        </w:rPr>
        <w:t>Our aim was to ascertain if</w:t>
      </w:r>
      <w:r w:rsidRPr="00BB2307">
        <w:rPr>
          <w:rFonts w:ascii="Times New Roman" w:hAnsi="Times New Roman" w:cs="Times New Roman"/>
          <w:lang w:val="en-US"/>
        </w:rPr>
        <w:t xml:space="preserve"> there</w:t>
      </w:r>
      <w:r>
        <w:rPr>
          <w:rFonts w:ascii="Times New Roman" w:hAnsi="Times New Roman" w:cs="Times New Roman"/>
          <w:lang w:val="en-US"/>
        </w:rPr>
        <w:t xml:space="preserve"> was a difference in demographics between</w:t>
      </w:r>
      <w:r w:rsidRPr="00BB2307">
        <w:rPr>
          <w:rFonts w:ascii="Times New Roman" w:hAnsi="Times New Roman" w:cs="Times New Roman"/>
          <w:lang w:val="en-US"/>
        </w:rPr>
        <w:t xml:space="preserve"> those being referred int</w:t>
      </w:r>
      <w:r>
        <w:rPr>
          <w:rFonts w:ascii="Times New Roman" w:hAnsi="Times New Roman" w:cs="Times New Roman"/>
          <w:lang w:val="en-US"/>
        </w:rPr>
        <w:t xml:space="preserve">o our clinic versus those who were not referred. </w:t>
      </w:r>
    </w:p>
    <w:p w14:paraId="37F46759" w14:textId="77777777" w:rsidR="00F52A23" w:rsidRPr="00BB2307" w:rsidRDefault="00F52A23" w:rsidP="00F52A23">
      <w:pPr>
        <w:spacing w:line="480" w:lineRule="auto"/>
        <w:rPr>
          <w:rFonts w:ascii="Times New Roman" w:hAnsi="Times New Roman" w:cs="Times New Roman"/>
          <w:lang w:val="en-GB"/>
        </w:rPr>
      </w:pPr>
    </w:p>
    <w:p w14:paraId="362D93D4" w14:textId="77777777" w:rsidR="00F52A23" w:rsidRPr="00327793" w:rsidRDefault="00F52A23" w:rsidP="00F52A23">
      <w:pPr>
        <w:spacing w:line="480" w:lineRule="auto"/>
        <w:rPr>
          <w:rFonts w:ascii="Times New Roman" w:hAnsi="Times New Roman" w:cs="Times New Roman"/>
          <w:b/>
          <w:bCs/>
          <w:lang w:val="en-GB"/>
        </w:rPr>
      </w:pPr>
      <w:r w:rsidRPr="00327793">
        <w:rPr>
          <w:rFonts w:ascii="Times New Roman" w:hAnsi="Times New Roman" w:cs="Times New Roman"/>
          <w:b/>
          <w:bCs/>
          <w:lang w:val="en-GB"/>
        </w:rPr>
        <w:t>V.</w:t>
      </w:r>
      <w:r>
        <w:rPr>
          <w:rFonts w:ascii="Times New Roman" w:hAnsi="Times New Roman" w:cs="Times New Roman"/>
          <w:b/>
          <w:bCs/>
          <w:lang w:val="en-GB"/>
        </w:rPr>
        <w:t xml:space="preserve">A </w:t>
      </w:r>
      <w:r w:rsidRPr="00327793">
        <w:rPr>
          <w:rFonts w:ascii="Times New Roman" w:hAnsi="Times New Roman" w:cs="Times New Roman"/>
          <w:b/>
          <w:bCs/>
          <w:lang w:val="en-GB"/>
        </w:rPr>
        <w:t>Findings &amp; Relevance to the literature</w:t>
      </w:r>
    </w:p>
    <w:p w14:paraId="0D8D0555" w14:textId="77777777" w:rsidR="00F52A23" w:rsidRPr="00092961" w:rsidRDefault="00F52A23" w:rsidP="00F52A23">
      <w:pPr>
        <w:spacing w:line="480" w:lineRule="auto"/>
        <w:rPr>
          <w:rFonts w:ascii="Times New Roman" w:eastAsia="Times New Roman" w:hAnsi="Times New Roman" w:cs="Times New Roman"/>
          <w:color w:val="000000"/>
          <w:lang w:val="en-US"/>
        </w:rPr>
      </w:pPr>
    </w:p>
    <w:p w14:paraId="76125522" w14:textId="77777777" w:rsidR="00F52A23" w:rsidRDefault="00F52A23" w:rsidP="00F52A23">
      <w:pPr>
        <w:spacing w:line="480" w:lineRule="auto"/>
        <w:rPr>
          <w:rFonts w:ascii="Times New Roman" w:eastAsia="Times New Roman" w:hAnsi="Times New Roman" w:cs="Times New Roman"/>
          <w:color w:val="000000"/>
          <w:lang w:val="en-US"/>
        </w:rPr>
      </w:pPr>
      <w:r w:rsidRPr="0036765E">
        <w:rPr>
          <w:rFonts w:ascii="Times New Roman" w:hAnsi="Times New Roman" w:cs="Times New Roman"/>
        </w:rPr>
        <w:t xml:space="preserve">Our study is the first we are aware of in the U.S. that looked at patient demographics and referral pattern of Medicaid dental </w:t>
      </w:r>
      <w:proofErr w:type="spellStart"/>
      <w:r w:rsidRPr="0036765E">
        <w:rPr>
          <w:rFonts w:ascii="Times New Roman" w:hAnsi="Times New Roman" w:cs="Times New Roman"/>
        </w:rPr>
        <w:t>pediatric</w:t>
      </w:r>
      <w:proofErr w:type="spellEnd"/>
      <w:r w:rsidRPr="0036765E">
        <w:rPr>
          <w:rFonts w:ascii="Times New Roman" w:hAnsi="Times New Roman" w:cs="Times New Roman"/>
        </w:rPr>
        <w:t xml:space="preserve"> patients attending a specialty clinic</w:t>
      </w:r>
      <w:r>
        <w:rPr>
          <w:rFonts w:ascii="Times New Roman" w:hAnsi="Times New Roman" w:cs="Times New Roman"/>
        </w:rPr>
        <w:t xml:space="preserve"> in order </w:t>
      </w:r>
      <w:r w:rsidRPr="0036765E">
        <w:rPr>
          <w:rFonts w:ascii="Times New Roman" w:hAnsi="Times New Roman" w:cs="Times New Roman"/>
        </w:rPr>
        <w:t xml:space="preserve"> to </w:t>
      </w:r>
      <w:r w:rsidRPr="0036765E">
        <w:rPr>
          <w:rFonts w:ascii="Times New Roman" w:hAnsi="Times New Roman" w:cs="Times New Roman"/>
        </w:rPr>
        <w:lastRenderedPageBreak/>
        <w:t>ascertain preventive and restorative treatment history and needs. Similar studies examining dental access for Medicaid patients</w:t>
      </w:r>
      <w:r>
        <w:rPr>
          <w:rFonts w:ascii="Times New Roman" w:hAnsi="Times New Roman" w:cs="Times New Roman"/>
        </w:rPr>
        <w:t xml:space="preserve"> </w:t>
      </w:r>
      <w:r w:rsidRPr="0036765E">
        <w:rPr>
          <w:rFonts w:ascii="Times New Roman" w:hAnsi="Times New Roman" w:cs="Times New Roman"/>
        </w:rPr>
        <w:t>in other states have interviewed general dentists regarding their self-reported treatment or referral of this cohort. Some studies have looked at dentist payment histories for Medicaid treatment services for patients that have been enrolled for more than 90 days in Medicaid to determine treatments carried out for these patients, whether they were preventative or restorative but have not determined completion of treatment or if dental needs were met.</w:t>
      </w:r>
    </w:p>
    <w:p w14:paraId="3858EF97" w14:textId="77777777" w:rsidR="00F52A23" w:rsidRPr="00D00CDB" w:rsidRDefault="00F52A23" w:rsidP="00F52A23">
      <w:pPr>
        <w:spacing w:line="480" w:lineRule="auto"/>
        <w:ind w:firstLine="720"/>
        <w:rPr>
          <w:color w:val="000000"/>
        </w:rPr>
      </w:pPr>
      <w:r w:rsidRPr="00BB2307">
        <w:rPr>
          <w:rFonts w:ascii="Times New Roman" w:hAnsi="Times New Roman" w:cs="Times New Roman"/>
          <w:color w:val="1C1D1E"/>
          <w:shd w:val="clear" w:color="auto" w:fill="FFFFFF"/>
        </w:rPr>
        <w:t>According to Oral Health Illinois 2020 “</w:t>
      </w:r>
      <w:r w:rsidRPr="00BB2307">
        <w:rPr>
          <w:rFonts w:ascii="Times New Roman" w:eastAsia="Times New Roman" w:hAnsi="Times New Roman" w:cs="Times New Roman"/>
          <w:color w:val="000000"/>
          <w:lang w:val="en-US"/>
        </w:rPr>
        <w:t>m</w:t>
      </w:r>
      <w:r w:rsidRPr="0022708A">
        <w:rPr>
          <w:rFonts w:ascii="Times New Roman" w:eastAsia="Times New Roman" w:hAnsi="Times New Roman" w:cs="Times New Roman"/>
          <w:color w:val="000000"/>
          <w:lang w:val="en-US"/>
        </w:rPr>
        <w:t>ost shortage areas</w:t>
      </w:r>
      <w:r w:rsidRPr="00BB2307">
        <w:rPr>
          <w:rFonts w:ascii="Times New Roman" w:eastAsia="Times New Roman" w:hAnsi="Times New Roman" w:cs="Times New Roman"/>
          <w:color w:val="000000"/>
          <w:lang w:val="en-US"/>
        </w:rPr>
        <w:t xml:space="preserve"> in Illinois</w:t>
      </w:r>
      <w:r w:rsidRPr="0022708A">
        <w:rPr>
          <w:rFonts w:ascii="Times New Roman" w:eastAsia="Times New Roman" w:hAnsi="Times New Roman" w:cs="Times New Roman"/>
          <w:color w:val="000000"/>
          <w:lang w:val="en-US"/>
        </w:rPr>
        <w:t xml:space="preserve"> are assigned specifically to the low-income or Medicaid populations in counties or census groups, not the general population</w:t>
      </w:r>
      <w:r w:rsidRPr="00BB2307">
        <w:rPr>
          <w:rFonts w:ascii="Times New Roman" w:eastAsia="Times New Roman" w:hAnsi="Times New Roman" w:cs="Times New Roman"/>
          <w:color w:val="000000"/>
          <w:lang w:val="en-US"/>
        </w:rPr>
        <w:t>”</w:t>
      </w:r>
      <w:r w:rsidRPr="0022708A">
        <w:rPr>
          <w:rFonts w:ascii="Times New Roman" w:eastAsia="Times New Roman" w:hAnsi="Times New Roman" w:cs="Times New Roman"/>
          <w:color w:val="000000"/>
          <w:lang w:val="en-US"/>
        </w:rPr>
        <w:t>.</w:t>
      </w:r>
      <w:r w:rsidRPr="00BB2307">
        <w:rPr>
          <w:rFonts w:ascii="Times New Roman" w:hAnsi="Times New Roman" w:cs="Times New Roman"/>
          <w:color w:val="1C1D1E"/>
          <w:shd w:val="clear" w:color="auto" w:fill="FFFFFF"/>
        </w:rPr>
        <w:t xml:space="preserve"> (Oral Health in Illinois, </w:t>
      </w:r>
      <w:r w:rsidRPr="00323773">
        <w:rPr>
          <w:rFonts w:ascii="Times New Roman" w:hAnsi="Times New Roman" w:cs="Times New Roman"/>
          <w:color w:val="000000" w:themeColor="text1"/>
          <w:u w:val="single"/>
        </w:rPr>
        <w:t>2020</w:t>
      </w:r>
      <w:r w:rsidRPr="00323773">
        <w:rPr>
          <w:rFonts w:ascii="Times New Roman" w:hAnsi="Times New Roman" w:cs="Times New Roman"/>
          <w:color w:val="000000" w:themeColor="text1"/>
          <w:shd w:val="clear" w:color="auto" w:fill="FFFFFF"/>
        </w:rPr>
        <w:t xml:space="preserve">) </w:t>
      </w:r>
      <w:r w:rsidRPr="0022708A">
        <w:rPr>
          <w:rFonts w:ascii="Times New Roman" w:eastAsia="Times New Roman" w:hAnsi="Times New Roman" w:cs="Times New Roman"/>
          <w:color w:val="000000"/>
          <w:lang w:val="en-US"/>
        </w:rPr>
        <w:t xml:space="preserve">The areas of the state needing the most </w:t>
      </w:r>
      <w:r>
        <w:rPr>
          <w:rFonts w:ascii="Times New Roman" w:eastAsia="Times New Roman" w:hAnsi="Times New Roman" w:cs="Times New Roman"/>
          <w:color w:val="000000"/>
          <w:lang w:val="en-US"/>
        </w:rPr>
        <w:t xml:space="preserve">additional </w:t>
      </w:r>
      <w:r w:rsidRPr="0022708A">
        <w:rPr>
          <w:rFonts w:ascii="Times New Roman" w:eastAsia="Times New Roman" w:hAnsi="Times New Roman" w:cs="Times New Roman"/>
          <w:color w:val="000000"/>
          <w:lang w:val="en-US"/>
        </w:rPr>
        <w:t xml:space="preserve">dentists include the West, </w:t>
      </w:r>
      <w:r>
        <w:rPr>
          <w:rFonts w:ascii="Times New Roman" w:eastAsia="Times New Roman" w:hAnsi="Times New Roman" w:cs="Times New Roman"/>
          <w:color w:val="000000"/>
          <w:lang w:val="en-US"/>
        </w:rPr>
        <w:t xml:space="preserve">South </w:t>
      </w:r>
      <w:r w:rsidRPr="0022708A">
        <w:rPr>
          <w:rFonts w:ascii="Times New Roman" w:eastAsia="Times New Roman" w:hAnsi="Times New Roman" w:cs="Times New Roman"/>
          <w:color w:val="000000"/>
          <w:lang w:val="en-US"/>
        </w:rPr>
        <w:t xml:space="preserve">and </w:t>
      </w:r>
      <w:r>
        <w:rPr>
          <w:rFonts w:ascii="Times New Roman" w:eastAsia="Times New Roman" w:hAnsi="Times New Roman" w:cs="Times New Roman"/>
          <w:color w:val="000000"/>
          <w:lang w:val="en-US"/>
        </w:rPr>
        <w:t>area near the</w:t>
      </w:r>
      <w:r w:rsidRPr="0022708A">
        <w:rPr>
          <w:rFonts w:ascii="Times New Roman" w:eastAsia="Times New Roman" w:hAnsi="Times New Roman" w:cs="Times New Roman"/>
          <w:color w:val="000000"/>
          <w:lang w:val="en-US"/>
        </w:rPr>
        <w:t xml:space="preserve"> North sides of Chicago and</w:t>
      </w:r>
      <w:r>
        <w:rPr>
          <w:rFonts w:ascii="Times New Roman" w:eastAsia="Times New Roman" w:hAnsi="Times New Roman" w:cs="Times New Roman"/>
          <w:color w:val="000000"/>
          <w:lang w:val="en-US"/>
        </w:rPr>
        <w:t xml:space="preserve"> </w:t>
      </w:r>
      <w:r w:rsidRPr="0022708A">
        <w:rPr>
          <w:rFonts w:ascii="Times New Roman" w:eastAsia="Times New Roman" w:hAnsi="Times New Roman" w:cs="Times New Roman"/>
          <w:color w:val="000000"/>
          <w:lang w:val="en-US"/>
        </w:rPr>
        <w:t>Champaign, Tazewell, and Winnebago</w:t>
      </w:r>
      <w:r>
        <w:rPr>
          <w:rFonts w:ascii="Times New Roman" w:eastAsia="Times New Roman" w:hAnsi="Times New Roman" w:cs="Times New Roman"/>
          <w:color w:val="000000"/>
          <w:lang w:val="en-US"/>
        </w:rPr>
        <w:t xml:space="preserve"> counties </w:t>
      </w:r>
      <w:r w:rsidRPr="00BB2307">
        <w:rPr>
          <w:rFonts w:ascii="Times New Roman" w:hAnsi="Times New Roman" w:cs="Times New Roman"/>
          <w:color w:val="1C1D1E"/>
          <w:shd w:val="clear" w:color="auto" w:fill="FFFFFF"/>
        </w:rPr>
        <w:t>(Oral Health in Illinois, </w:t>
      </w:r>
      <w:r w:rsidRPr="00323773">
        <w:rPr>
          <w:rFonts w:ascii="Times New Roman" w:hAnsi="Times New Roman" w:cs="Times New Roman"/>
          <w:color w:val="000000" w:themeColor="text1"/>
          <w:u w:val="single"/>
        </w:rPr>
        <w:t>2020</w:t>
      </w:r>
      <w:r w:rsidRPr="00323773">
        <w:rPr>
          <w:rFonts w:ascii="Times New Roman" w:hAnsi="Times New Roman" w:cs="Times New Roman"/>
          <w:color w:val="000000" w:themeColor="text1"/>
          <w:shd w:val="clear" w:color="auto" w:fill="FFFFFF"/>
        </w:rPr>
        <w:t>)</w:t>
      </w:r>
      <w:r w:rsidRPr="00323773">
        <w:rPr>
          <w:rFonts w:ascii="Times New Roman" w:eastAsia="Times New Roman" w:hAnsi="Times New Roman" w:cs="Times New Roman"/>
          <w:color w:val="000000" w:themeColor="text1"/>
          <w:lang w:val="en-US"/>
        </w:rPr>
        <w:t xml:space="preserve">. </w:t>
      </w:r>
      <w:r>
        <w:rPr>
          <w:rFonts w:ascii="Times New Roman" w:eastAsia="Times New Roman" w:hAnsi="Times New Roman" w:cs="Times New Roman"/>
          <w:color w:val="000000"/>
          <w:lang w:val="en-US"/>
        </w:rPr>
        <w:t>The patients from our sample came from 211 ZIP codes.</w:t>
      </w:r>
      <w:r w:rsidRPr="00BB2307">
        <w:rPr>
          <w:rFonts w:ascii="Times New Roman" w:eastAsia="Times New Roman" w:hAnsi="Times New Roman" w:cs="Times New Roman"/>
          <w:color w:val="000000"/>
          <w:lang w:val="en-US"/>
        </w:rPr>
        <w:t xml:space="preserve"> </w:t>
      </w:r>
      <w:r>
        <w:rPr>
          <w:rFonts w:ascii="Times New Roman" w:eastAsia="Times New Roman" w:hAnsi="Times New Roman" w:cs="Times New Roman"/>
          <w:color w:val="000000"/>
          <w:lang w:val="en-US"/>
        </w:rPr>
        <w:t xml:space="preserve">There are 1,389 ZIP codes in Illinois and 67 ZIP codes in Chicago. The highest number of patients, 4.7% (n=28) lived in ZIP code 60629, which is the South West of Chicago and corresponds to Chicago Lawn, West Lawn, West </w:t>
      </w:r>
      <w:proofErr w:type="spellStart"/>
      <w:r>
        <w:rPr>
          <w:rFonts w:ascii="Times New Roman" w:eastAsia="Times New Roman" w:hAnsi="Times New Roman" w:cs="Times New Roman"/>
          <w:color w:val="000000"/>
          <w:lang w:val="en-US"/>
        </w:rPr>
        <w:t>Elsdon</w:t>
      </w:r>
      <w:proofErr w:type="spellEnd"/>
      <w:r>
        <w:rPr>
          <w:rFonts w:ascii="Times New Roman" w:eastAsia="Times New Roman" w:hAnsi="Times New Roman" w:cs="Times New Roman"/>
          <w:color w:val="000000"/>
          <w:lang w:val="en-US"/>
        </w:rPr>
        <w:t xml:space="preserve">, Gage Park, Clearing, Ashburn and Garfield </w:t>
      </w:r>
      <w:proofErr w:type="gramStart"/>
      <w:r>
        <w:rPr>
          <w:rFonts w:ascii="Times New Roman" w:eastAsia="Times New Roman" w:hAnsi="Times New Roman" w:cs="Times New Roman"/>
          <w:color w:val="000000"/>
          <w:lang w:val="en-US"/>
        </w:rPr>
        <w:t>ridge  (</w:t>
      </w:r>
      <w:proofErr w:type="gramEnd"/>
      <w:r>
        <w:rPr>
          <w:rFonts w:ascii="Times New Roman" w:eastAsia="Times New Roman" w:hAnsi="Times New Roman" w:cs="Times New Roman"/>
          <w:color w:val="000000"/>
          <w:lang w:val="en-US"/>
        </w:rPr>
        <w:t xml:space="preserve">Chicago Health Atlas, 2023). That ZIP code has a population that is 73.6% Hispanic and 17.6% Black (2017–2021) (Chicago Health Atlas, 2023). Of those who were referred 5% (n=17) came from 60629, followed by 3.6% (n=12) from 60804. 60804 is Cicero, Illinois, which is west of Chicago. The population of Cicero is nearly 89% Hispanic followed by 28.5% White (US Census, 2023).   Of those who were </w:t>
      </w:r>
      <w:proofErr w:type="gramStart"/>
      <w:r>
        <w:rPr>
          <w:rFonts w:ascii="Times New Roman" w:eastAsia="Times New Roman" w:hAnsi="Times New Roman" w:cs="Times New Roman"/>
          <w:color w:val="000000"/>
          <w:lang w:val="en-US"/>
        </w:rPr>
        <w:t>not-referred</w:t>
      </w:r>
      <w:proofErr w:type="gramEnd"/>
      <w:r>
        <w:rPr>
          <w:rFonts w:ascii="Times New Roman" w:eastAsia="Times New Roman" w:hAnsi="Times New Roman" w:cs="Times New Roman"/>
          <w:color w:val="000000"/>
          <w:lang w:val="en-US"/>
        </w:rPr>
        <w:t xml:space="preserve">, 4.1% came from 60629 (n=11) and 60632 (n=11).  60632 also is South-West of Chicago and encompasses Archer Heights, Brighton Park, Gage Park, West </w:t>
      </w:r>
      <w:proofErr w:type="spellStart"/>
      <w:r>
        <w:rPr>
          <w:rFonts w:ascii="Times New Roman" w:eastAsia="Times New Roman" w:hAnsi="Times New Roman" w:cs="Times New Roman"/>
          <w:color w:val="000000"/>
          <w:lang w:val="en-US"/>
        </w:rPr>
        <w:t>Elsdon</w:t>
      </w:r>
      <w:proofErr w:type="spellEnd"/>
      <w:r>
        <w:rPr>
          <w:rFonts w:ascii="Times New Roman" w:eastAsia="Times New Roman" w:hAnsi="Times New Roman" w:cs="Times New Roman"/>
          <w:color w:val="000000"/>
          <w:lang w:val="en-US"/>
        </w:rPr>
        <w:t xml:space="preserve">, South Lawndale, </w:t>
      </w:r>
      <w:proofErr w:type="spellStart"/>
      <w:r>
        <w:rPr>
          <w:rFonts w:ascii="Times New Roman" w:eastAsia="Times New Roman" w:hAnsi="Times New Roman" w:cs="Times New Roman"/>
          <w:color w:val="000000"/>
          <w:lang w:val="en-US"/>
        </w:rPr>
        <w:t>Garfied</w:t>
      </w:r>
      <w:proofErr w:type="spellEnd"/>
      <w:r>
        <w:rPr>
          <w:rFonts w:ascii="Times New Roman" w:eastAsia="Times New Roman" w:hAnsi="Times New Roman" w:cs="Times New Roman"/>
          <w:color w:val="000000"/>
          <w:lang w:val="en-US"/>
        </w:rPr>
        <w:t xml:space="preserve"> Ridge and McKinley Park. Nearly 83% of this area is made up of Hispanic residents followed by 9% White residents. </w:t>
      </w:r>
      <w:r w:rsidRPr="00323773">
        <w:rPr>
          <w:rFonts w:ascii="Times New Roman" w:eastAsia="Times New Roman" w:hAnsi="Times New Roman" w:cs="Times New Roman"/>
          <w:color w:val="000000"/>
          <w:lang w:val="en-US"/>
        </w:rPr>
        <w:t>There is a lot of overlap between the 60632 and 60629 community areas. The findings of our study corroborate the findings of</w:t>
      </w:r>
      <w:r w:rsidRPr="0036765E">
        <w:rPr>
          <w:rFonts w:eastAsia="Times New Roman"/>
          <w:color w:val="000000"/>
          <w:lang w:val="en-US"/>
        </w:rPr>
        <w:t xml:space="preserve"> </w:t>
      </w:r>
      <w:r w:rsidRPr="00323773">
        <w:rPr>
          <w:rFonts w:ascii="Times New Roman" w:eastAsia="Times New Roman" w:hAnsi="Times New Roman" w:cs="Times New Roman"/>
          <w:color w:val="000000"/>
          <w:lang w:val="en-US"/>
        </w:rPr>
        <w:lastRenderedPageBreak/>
        <w:t>the Oral Health Forum in Chicago that 60629 and 60632 are two zip codes with high dental need (Chicago Department of Public Health, 2015). Their study found that 50% of the students they examined had urgent dental needs and lacked access to providers (Chicago Department of Public Health, 2015). The Oral Health Forum has achieved significant success in this area and by designing a model to meet the treatment navigation needs of this Medicaid population and in the first year of the pilot 71% of the children were taken to a dentist to receive care (Chicago Department of Public Health, 2015).</w:t>
      </w:r>
    </w:p>
    <w:p w14:paraId="46EC3F9C" w14:textId="77777777" w:rsidR="00F52A23" w:rsidRDefault="00F52A23" w:rsidP="00F52A23">
      <w:pPr>
        <w:spacing w:line="480" w:lineRule="auto"/>
        <w:ind w:firstLine="720"/>
        <w:rPr>
          <w:rFonts w:ascii="Times New Roman" w:hAnsi="Times New Roman" w:cs="Times New Roman"/>
          <w:lang w:eastAsia="ja-JP"/>
        </w:rPr>
      </w:pPr>
    </w:p>
    <w:p w14:paraId="70510FA6" w14:textId="77777777" w:rsidR="00F52A23" w:rsidRPr="00BB2307" w:rsidRDefault="00F52A23" w:rsidP="00F52A23">
      <w:pPr>
        <w:spacing w:line="480" w:lineRule="auto"/>
        <w:ind w:firstLine="720"/>
        <w:rPr>
          <w:rFonts w:ascii="Times New Roman" w:hAnsi="Times New Roman" w:cs="Times New Roman"/>
          <w:lang w:eastAsia="ja-JP"/>
        </w:rPr>
      </w:pPr>
      <w:r>
        <w:rPr>
          <w:rFonts w:ascii="Times New Roman" w:hAnsi="Times New Roman" w:cs="Times New Roman"/>
          <w:lang w:eastAsia="ja-JP"/>
        </w:rPr>
        <w:t xml:space="preserve">The study data was collected from the charts of patients that attended UIC COD </w:t>
      </w:r>
      <w:proofErr w:type="spellStart"/>
      <w:r>
        <w:rPr>
          <w:rFonts w:ascii="Times New Roman" w:hAnsi="Times New Roman" w:cs="Times New Roman"/>
          <w:lang w:eastAsia="ja-JP"/>
        </w:rPr>
        <w:t>Pediatric</w:t>
      </w:r>
      <w:proofErr w:type="spellEnd"/>
      <w:r>
        <w:rPr>
          <w:rFonts w:ascii="Times New Roman" w:hAnsi="Times New Roman" w:cs="Times New Roman"/>
          <w:lang w:eastAsia="ja-JP"/>
        </w:rPr>
        <w:t xml:space="preserve"> Dental Department during 2019–2021. An equal amount of patients’ data was collected per year and they were randomly selected to ensure variability of data from different time points in the year.  The COVID-19 pandemic in 2020 may have affected the data for 2020, with showed a decline in initial COE exams that year (down nearly 2,000 from 2019) because many patients who attended during the pandemic were referred for emergency treatment needs. However, the patients’ charts for 2020 were randomly selected so they would be proportionate to the year overall and not specific to a certain season or time relative to the pandemic. This study contained quite a large sample size (n=600) and the power was determined to be over 97% to accurately detect the differences between the groups. </w:t>
      </w:r>
    </w:p>
    <w:p w14:paraId="70D2342F" w14:textId="77777777" w:rsidR="00F52A23" w:rsidRPr="00AB4703" w:rsidRDefault="00F52A23" w:rsidP="00F52A23">
      <w:pPr>
        <w:spacing w:line="480" w:lineRule="auto"/>
        <w:ind w:firstLine="720"/>
        <w:rPr>
          <w:rFonts w:ascii="Times New Roman" w:hAnsi="Times New Roman" w:cs="Times New Roman"/>
          <w:lang w:eastAsia="ja-JP"/>
        </w:rPr>
      </w:pPr>
      <w:r>
        <w:rPr>
          <w:rFonts w:ascii="Times New Roman" w:hAnsi="Times New Roman" w:cs="Times New Roman"/>
          <w:lang w:val="en-US"/>
        </w:rPr>
        <w:t>T</w:t>
      </w:r>
      <w:r w:rsidRPr="00BB2307">
        <w:rPr>
          <w:rFonts w:ascii="Times New Roman" w:hAnsi="Times New Roman" w:cs="Times New Roman"/>
          <w:lang w:val="en-US"/>
        </w:rPr>
        <w:t>he mean age between referred patients and the control group did not differ significantly</w:t>
      </w:r>
      <w:r>
        <w:rPr>
          <w:rFonts w:ascii="Times New Roman" w:hAnsi="Times New Roman" w:cs="Times New Roman"/>
          <w:lang w:val="en-US"/>
        </w:rPr>
        <w:t xml:space="preserve"> in our study</w:t>
      </w:r>
      <w:r w:rsidRPr="00BB2307">
        <w:rPr>
          <w:rFonts w:ascii="Times New Roman" w:hAnsi="Times New Roman" w:cs="Times New Roman"/>
          <w:lang w:val="en-US"/>
        </w:rPr>
        <w:t xml:space="preserve">. </w:t>
      </w:r>
      <w:r>
        <w:rPr>
          <w:rStyle w:val="normaltextrun"/>
          <w:rFonts w:ascii="Times New Roman" w:hAnsi="Times New Roman" w:cs="Times New Roman"/>
          <w:color w:val="000000"/>
          <w:shd w:val="clear" w:color="auto" w:fill="FFFFFF"/>
        </w:rPr>
        <w:t>The mean age of subjects was 5.7</w:t>
      </w:r>
      <w:r w:rsidRPr="00BB2307">
        <w:rPr>
          <w:rStyle w:val="normaltextrun"/>
          <w:rFonts w:ascii="Times New Roman" w:hAnsi="Times New Roman" w:cs="Times New Roman"/>
          <w:color w:val="000000"/>
          <w:shd w:val="clear" w:color="auto" w:fill="FFFFFF"/>
        </w:rPr>
        <w:t xml:space="preserve"> years (SD 3.0), which did not differ significantly between patients who had been referred by outside dentists </w:t>
      </w:r>
      <w:r>
        <w:rPr>
          <w:rStyle w:val="normaltextrun"/>
          <w:rFonts w:ascii="Times New Roman" w:hAnsi="Times New Roman" w:cs="Times New Roman"/>
          <w:color w:val="000000"/>
          <w:shd w:val="clear" w:color="auto" w:fill="FFFFFF"/>
        </w:rPr>
        <w:t xml:space="preserve">and those who </w:t>
      </w:r>
      <w:r w:rsidRPr="00BB2307">
        <w:rPr>
          <w:rStyle w:val="normaltextrun"/>
          <w:rFonts w:ascii="Times New Roman" w:hAnsi="Times New Roman" w:cs="Times New Roman"/>
          <w:color w:val="000000"/>
          <w:shd w:val="clear" w:color="auto" w:fill="FFFFFF"/>
        </w:rPr>
        <w:t xml:space="preserve">had not.  </w:t>
      </w:r>
      <w:r w:rsidRPr="0036765E">
        <w:rPr>
          <w:rFonts w:ascii="Times New Roman" w:hAnsi="Times New Roman" w:cs="Times New Roman"/>
          <w:color w:val="000000"/>
          <w:shd w:val="clear" w:color="auto" w:fill="FFFFFF"/>
        </w:rPr>
        <w:t xml:space="preserve">Other studies such as by Schulman et al., in West Virginia in 2008 showed 63% of dentists weren’t even willing to perform an exam on a child under 2 years </w:t>
      </w:r>
      <w:r w:rsidRPr="0036765E">
        <w:rPr>
          <w:rFonts w:ascii="Times New Roman" w:hAnsi="Times New Roman" w:cs="Times New Roman"/>
          <w:color w:val="000000"/>
          <w:shd w:val="clear" w:color="auto" w:fill="FFFFFF"/>
        </w:rPr>
        <w:t>old</w:t>
      </w:r>
      <w:r>
        <w:rPr>
          <w:rFonts w:ascii="Times New Roman" w:hAnsi="Times New Roman" w:cs="Times New Roman"/>
          <w:color w:val="000000"/>
          <w:shd w:val="clear" w:color="auto" w:fill="FFFFFF"/>
        </w:rPr>
        <w:t xml:space="preserve"> </w:t>
      </w:r>
      <w:r w:rsidRPr="0036765E">
        <w:rPr>
          <w:rFonts w:ascii="Times New Roman" w:hAnsi="Times New Roman" w:cs="Times New Roman"/>
          <w:color w:val="000000"/>
          <w:shd w:val="clear" w:color="auto" w:fill="FFFFFF"/>
        </w:rPr>
        <w:t>themselves. In New York Garg et al., 47% of GPs reported not seeing children younger than 2 years old</w:t>
      </w:r>
      <w:r>
        <w:rPr>
          <w:rFonts w:ascii="Times New Roman" w:hAnsi="Times New Roman" w:cs="Times New Roman"/>
          <w:color w:val="000000"/>
          <w:shd w:val="clear" w:color="auto" w:fill="FFFFFF"/>
        </w:rPr>
        <w:t xml:space="preserve">. </w:t>
      </w:r>
      <w:r w:rsidRPr="00FC40F8">
        <w:rPr>
          <w:rFonts w:ascii="Times New Roman" w:hAnsi="Times New Roman" w:cs="Times New Roman"/>
          <w:color w:val="000000"/>
          <w:shd w:val="clear" w:color="auto" w:fill="FFFFFF"/>
        </w:rPr>
        <w:t>Also</w:t>
      </w:r>
      <w:r>
        <w:rPr>
          <w:rFonts w:ascii="Times New Roman" w:hAnsi="Times New Roman" w:cs="Times New Roman"/>
          <w:color w:val="000000"/>
          <w:shd w:val="clear" w:color="auto" w:fill="FFFFFF"/>
        </w:rPr>
        <w:t>,</w:t>
      </w:r>
      <w:r w:rsidRPr="00FC40F8">
        <w:rPr>
          <w:rFonts w:ascii="Times New Roman" w:hAnsi="Times New Roman" w:cs="Times New Roman"/>
          <w:color w:val="000000"/>
          <w:shd w:val="clear" w:color="auto" w:fill="FFFFFF"/>
        </w:rPr>
        <w:t xml:space="preserve"> Seale and </w:t>
      </w:r>
      <w:proofErr w:type="spellStart"/>
      <w:r w:rsidRPr="00FC40F8">
        <w:rPr>
          <w:rFonts w:ascii="Times New Roman" w:hAnsi="Times New Roman" w:cs="Times New Roman"/>
          <w:color w:val="000000"/>
          <w:shd w:val="clear" w:color="auto" w:fill="FFFFFF"/>
        </w:rPr>
        <w:t>Cassamasimo</w:t>
      </w:r>
      <w:proofErr w:type="spellEnd"/>
      <w:r w:rsidRPr="00FC40F8">
        <w:rPr>
          <w:rFonts w:ascii="Times New Roman" w:hAnsi="Times New Roman" w:cs="Times New Roman"/>
          <w:color w:val="000000"/>
          <w:shd w:val="clear" w:color="auto" w:fill="FFFFFF"/>
        </w:rPr>
        <w:t xml:space="preserve"> found in their study of US dentists that less than </w:t>
      </w:r>
      <w:r>
        <w:rPr>
          <w:rFonts w:ascii="Times New Roman" w:hAnsi="Times New Roman" w:cs="Times New Roman"/>
          <w:color w:val="000000"/>
          <w:shd w:val="clear" w:color="auto" w:fill="FFFFFF"/>
        </w:rPr>
        <w:t>one-half</w:t>
      </w:r>
      <w:r w:rsidRPr="00FC40F8">
        <w:rPr>
          <w:rFonts w:ascii="Times New Roman" w:hAnsi="Times New Roman" w:cs="Times New Roman"/>
          <w:color w:val="000000"/>
          <w:shd w:val="clear" w:color="auto" w:fill="FFFFFF"/>
        </w:rPr>
        <w:t xml:space="preserve"> of </w:t>
      </w:r>
      <w:r w:rsidRPr="00FC40F8">
        <w:rPr>
          <w:rFonts w:ascii="Times New Roman" w:hAnsi="Times New Roman" w:cs="Times New Roman"/>
          <w:color w:val="000000"/>
          <w:shd w:val="clear" w:color="auto" w:fill="FFFFFF"/>
        </w:rPr>
        <w:lastRenderedPageBreak/>
        <w:t xml:space="preserve">their respondents often or very often performed exams on children under three. In a study by </w:t>
      </w:r>
      <w:proofErr w:type="spellStart"/>
      <w:r w:rsidRPr="00FC40F8">
        <w:rPr>
          <w:rFonts w:ascii="Times New Roman" w:hAnsi="Times New Roman" w:cs="Times New Roman"/>
          <w:color w:val="000000"/>
          <w:shd w:val="clear" w:color="auto" w:fill="FFFFFF"/>
        </w:rPr>
        <w:t>McQuistan</w:t>
      </w:r>
      <w:proofErr w:type="spellEnd"/>
      <w:r w:rsidRPr="00FC40F8">
        <w:rPr>
          <w:rFonts w:ascii="Times New Roman" w:hAnsi="Times New Roman" w:cs="Times New Roman"/>
          <w:color w:val="000000"/>
          <w:shd w:val="clear" w:color="auto" w:fill="FFFFFF"/>
        </w:rPr>
        <w:t xml:space="preserve"> et al. nearly one of five responding dentists often/always referred children aged 3 to 5 years suggests that general dentists rely on </w:t>
      </w:r>
      <w:proofErr w:type="spellStart"/>
      <w:r w:rsidRPr="00FC40F8">
        <w:rPr>
          <w:rFonts w:ascii="Times New Roman" w:hAnsi="Times New Roman" w:cs="Times New Roman"/>
          <w:color w:val="000000"/>
          <w:shd w:val="clear" w:color="auto" w:fill="FFFFFF"/>
        </w:rPr>
        <w:t>pediatric</w:t>
      </w:r>
      <w:proofErr w:type="spellEnd"/>
      <w:r w:rsidRPr="00FC40F8">
        <w:rPr>
          <w:rFonts w:ascii="Times New Roman" w:hAnsi="Times New Roman" w:cs="Times New Roman"/>
          <w:color w:val="000000"/>
          <w:shd w:val="clear" w:color="auto" w:fill="FFFFFF"/>
        </w:rPr>
        <w:t xml:space="preserve"> dentists to provide a moderate amount of care to preschool-aged children.  Interestingly, in our study sample we did not find an increased number of younger children being referred to our clinic as you would expect </w:t>
      </w:r>
      <w:r>
        <w:rPr>
          <w:rFonts w:ascii="Times New Roman" w:hAnsi="Times New Roman" w:cs="Times New Roman"/>
          <w:color w:val="000000"/>
          <w:shd w:val="clear" w:color="auto" w:fill="FFFFFF"/>
        </w:rPr>
        <w:t xml:space="preserve">given </w:t>
      </w:r>
      <w:r w:rsidRPr="00FC40F8">
        <w:rPr>
          <w:rFonts w:ascii="Times New Roman" w:hAnsi="Times New Roman" w:cs="Times New Roman"/>
          <w:color w:val="000000"/>
          <w:shd w:val="clear" w:color="auto" w:fill="FFFFFF"/>
        </w:rPr>
        <w:t xml:space="preserve">the </w:t>
      </w:r>
      <w:r>
        <w:rPr>
          <w:rFonts w:ascii="Times New Roman" w:hAnsi="Times New Roman" w:cs="Times New Roman"/>
          <w:color w:val="000000"/>
          <w:shd w:val="clear" w:color="auto" w:fill="FFFFFF"/>
        </w:rPr>
        <w:t xml:space="preserve">current </w:t>
      </w:r>
      <w:r w:rsidRPr="00FC40F8">
        <w:rPr>
          <w:rFonts w:ascii="Times New Roman" w:hAnsi="Times New Roman" w:cs="Times New Roman"/>
          <w:color w:val="000000"/>
          <w:shd w:val="clear" w:color="auto" w:fill="FFFFFF"/>
        </w:rPr>
        <w:t>literature</w:t>
      </w:r>
      <w:r>
        <w:rPr>
          <w:rFonts w:ascii="Times New Roman" w:hAnsi="Times New Roman" w:cs="Times New Roman"/>
          <w:color w:val="000000"/>
          <w:shd w:val="clear" w:color="auto" w:fill="FFFFFF"/>
        </w:rPr>
        <w:t>.</w:t>
      </w:r>
      <w:r>
        <w:rPr>
          <w:rFonts w:ascii="Times New Roman" w:hAnsi="Times New Roman" w:cs="Times New Roman"/>
          <w:lang w:eastAsia="ja-JP"/>
        </w:rPr>
        <w:t xml:space="preserve"> There was no significant difference in the distance travelled from their homes to UIC COD between those who were referred and those who were not referred for an initial exam between 2019 and 2021.</w:t>
      </w:r>
      <w:r>
        <w:rPr>
          <w:rFonts w:ascii="Times New Roman" w:hAnsi="Times New Roman" w:cs="Times New Roman"/>
        </w:rPr>
        <w:t xml:space="preserve">This was contrary to our expectations because we hypothesized that the distances </w:t>
      </w:r>
      <w:proofErr w:type="spellStart"/>
      <w:r>
        <w:rPr>
          <w:rFonts w:ascii="Times New Roman" w:hAnsi="Times New Roman" w:cs="Times New Roman"/>
        </w:rPr>
        <w:t>traveled</w:t>
      </w:r>
      <w:proofErr w:type="spellEnd"/>
      <w:r>
        <w:rPr>
          <w:rFonts w:ascii="Times New Roman" w:hAnsi="Times New Roman" w:cs="Times New Roman"/>
        </w:rPr>
        <w:t xml:space="preserve"> by those who were referred would be higher due to a sparsity of general dentists and </w:t>
      </w:r>
      <w:proofErr w:type="spellStart"/>
      <w:r>
        <w:rPr>
          <w:rFonts w:ascii="Times New Roman" w:hAnsi="Times New Roman" w:cs="Times New Roman"/>
        </w:rPr>
        <w:t>pediatric</w:t>
      </w:r>
      <w:proofErr w:type="spellEnd"/>
      <w:r>
        <w:rPr>
          <w:rFonts w:ascii="Times New Roman" w:hAnsi="Times New Roman" w:cs="Times New Roman"/>
        </w:rPr>
        <w:t xml:space="preserve"> dentists in rural areas of Illinois (</w:t>
      </w:r>
      <w:proofErr w:type="spellStart"/>
      <w:r>
        <w:rPr>
          <w:rFonts w:ascii="Times New Roman" w:hAnsi="Times New Roman" w:cs="Times New Roman"/>
        </w:rPr>
        <w:t>Byck</w:t>
      </w:r>
      <w:proofErr w:type="spellEnd"/>
      <w:r>
        <w:rPr>
          <w:rFonts w:ascii="Times New Roman" w:hAnsi="Times New Roman" w:cs="Times New Roman"/>
        </w:rPr>
        <w:t xml:space="preserve"> et al. 2002).</w:t>
      </w:r>
      <w:r w:rsidRPr="00FC40F8">
        <w:rPr>
          <w:rFonts w:eastAsia="Calibri"/>
          <w:color w:val="000000" w:themeColor="text1"/>
          <w:kern w:val="24"/>
          <w:sz w:val="36"/>
          <w:szCs w:val="36"/>
        </w:rPr>
        <w:t xml:space="preserve"> </w:t>
      </w:r>
    </w:p>
    <w:p w14:paraId="4B28EA08" w14:textId="77777777" w:rsidR="00F52A23" w:rsidRDefault="00F52A23" w:rsidP="00F52A23">
      <w:pPr>
        <w:spacing w:line="480" w:lineRule="auto"/>
        <w:ind w:firstLine="720"/>
        <w:rPr>
          <w:rFonts w:ascii="Times New Roman" w:hAnsi="Times New Roman" w:cs="Times New Roman"/>
        </w:rPr>
      </w:pPr>
    </w:p>
    <w:p w14:paraId="7BA71197" w14:textId="77777777" w:rsidR="00F52A23" w:rsidRDefault="00F52A23" w:rsidP="00F52A23">
      <w:pPr>
        <w:spacing w:line="480" w:lineRule="auto"/>
        <w:ind w:firstLine="720"/>
        <w:rPr>
          <w:rFonts w:ascii="Times New Roman" w:hAnsi="Times New Roman" w:cs="Times New Roman"/>
          <w:lang w:eastAsia="ja-JP"/>
        </w:rPr>
      </w:pPr>
      <w:r>
        <w:rPr>
          <w:rFonts w:ascii="Times New Roman" w:hAnsi="Times New Roman" w:cs="Times New Roman"/>
          <w:lang w:eastAsia="ja-JP"/>
        </w:rPr>
        <w:t>It is widely cited in the literature the difficulties that special needs patients in the U.S. encounter when trying to find dental providers comfortable treating them (</w:t>
      </w:r>
      <w:proofErr w:type="spellStart"/>
      <w:r>
        <w:rPr>
          <w:rFonts w:ascii="Times New Roman" w:hAnsi="Times New Roman" w:cs="Times New Roman"/>
          <w:lang w:eastAsia="ja-JP"/>
        </w:rPr>
        <w:t>Kerins</w:t>
      </w:r>
      <w:proofErr w:type="spellEnd"/>
      <w:r>
        <w:rPr>
          <w:rFonts w:ascii="Times New Roman" w:hAnsi="Times New Roman" w:cs="Times New Roman"/>
          <w:lang w:eastAsia="ja-JP"/>
        </w:rPr>
        <w:t xml:space="preserve"> et al., 2011). </w:t>
      </w:r>
      <w:r w:rsidRPr="00EF06EA">
        <w:rPr>
          <w:rFonts w:ascii="Times New Roman" w:hAnsi="Times New Roman" w:cs="Times New Roman"/>
          <w:lang w:eastAsia="ja-JP"/>
        </w:rPr>
        <w:t xml:space="preserve">When we </w:t>
      </w:r>
      <w:r>
        <w:rPr>
          <w:rFonts w:ascii="Times New Roman" w:hAnsi="Times New Roman" w:cs="Times New Roman"/>
          <w:lang w:eastAsia="ja-JP"/>
        </w:rPr>
        <w:t>examined</w:t>
      </w:r>
      <w:r w:rsidRPr="00EF06EA">
        <w:rPr>
          <w:rFonts w:ascii="Times New Roman" w:hAnsi="Times New Roman" w:cs="Times New Roman"/>
          <w:lang w:eastAsia="ja-JP"/>
        </w:rPr>
        <w:t xml:space="preserve"> preventive treatments</w:t>
      </w:r>
      <w:r>
        <w:rPr>
          <w:rFonts w:ascii="Times New Roman" w:hAnsi="Times New Roman" w:cs="Times New Roman"/>
          <w:lang w:eastAsia="ja-JP"/>
        </w:rPr>
        <w:t>,</w:t>
      </w:r>
      <w:r w:rsidRPr="00EF06EA">
        <w:rPr>
          <w:rFonts w:ascii="Times New Roman" w:hAnsi="Times New Roman" w:cs="Times New Roman"/>
          <w:lang w:eastAsia="ja-JP"/>
        </w:rPr>
        <w:t xml:space="preserve"> </w:t>
      </w:r>
      <w:r w:rsidRPr="00E20ABF">
        <w:rPr>
          <w:rFonts w:ascii="Times New Roman" w:hAnsi="Times New Roman" w:cs="Times New Roman"/>
          <w:color w:val="242424"/>
          <w:shd w:val="clear" w:color="auto" w:fill="FFFFFF"/>
        </w:rPr>
        <w:t>referring dentists completed </w:t>
      </w:r>
      <w:r w:rsidRPr="00904AD0">
        <w:rPr>
          <w:rFonts w:ascii="Times New Roman" w:hAnsi="Times New Roman" w:cs="Times New Roman"/>
          <w:color w:val="242424"/>
          <w:shd w:val="clear" w:color="auto" w:fill="FFFFFF"/>
        </w:rPr>
        <w:t>fewer</w:t>
      </w:r>
      <w:r w:rsidRPr="00E20ABF">
        <w:rPr>
          <w:rFonts w:ascii="Times New Roman" w:hAnsi="Times New Roman" w:cs="Times New Roman"/>
          <w:color w:val="242424"/>
          <w:shd w:val="clear" w:color="auto" w:fill="FFFFFF"/>
        </w:rPr>
        <w:t xml:space="preserve"> dental cleanings and fluoride applications on children with mild and severe systemic disease.  This suggest that the tendency of dentists to do the preventive </w:t>
      </w:r>
      <w:r>
        <w:rPr>
          <w:rFonts w:ascii="Times New Roman" w:hAnsi="Times New Roman" w:cs="Times New Roman"/>
          <w:color w:val="242424"/>
          <w:shd w:val="clear" w:color="auto" w:fill="FFFFFF"/>
        </w:rPr>
        <w:t>dental treatment</w:t>
      </w:r>
      <w:r w:rsidRPr="00E20ABF">
        <w:rPr>
          <w:rFonts w:ascii="Times New Roman" w:hAnsi="Times New Roman" w:cs="Times New Roman"/>
          <w:color w:val="242424"/>
          <w:shd w:val="clear" w:color="auto" w:fill="FFFFFF"/>
        </w:rPr>
        <w:t xml:space="preserve"> diminishes when the</w:t>
      </w:r>
      <w:r>
        <w:rPr>
          <w:rFonts w:ascii="Times New Roman" w:hAnsi="Times New Roman" w:cs="Times New Roman"/>
          <w:color w:val="242424"/>
          <w:shd w:val="clear" w:color="auto" w:fill="FFFFFF"/>
        </w:rPr>
        <w:t xml:space="preserve"> children</w:t>
      </w:r>
      <w:r w:rsidRPr="00E20ABF">
        <w:rPr>
          <w:rFonts w:ascii="Times New Roman" w:hAnsi="Times New Roman" w:cs="Times New Roman"/>
          <w:color w:val="242424"/>
          <w:shd w:val="clear" w:color="auto" w:fill="FFFFFF"/>
        </w:rPr>
        <w:t xml:space="preserve"> have systemic diseases. </w:t>
      </w:r>
      <w:r>
        <w:rPr>
          <w:rFonts w:ascii="Times New Roman" w:hAnsi="Times New Roman" w:cs="Times New Roman"/>
          <w:lang w:eastAsia="ja-JP"/>
        </w:rPr>
        <w:t>We postulate that in general, patients with a higher ASA status may self-refer to specialty clinics such as ours, assuming that community dentists are not comfortable treating them.</w:t>
      </w:r>
    </w:p>
    <w:p w14:paraId="535AC225" w14:textId="77777777" w:rsidR="00F52A23" w:rsidRDefault="00F52A23" w:rsidP="00F52A23">
      <w:pPr>
        <w:spacing w:line="480" w:lineRule="auto"/>
        <w:rPr>
          <w:rFonts w:ascii="Times New Roman" w:hAnsi="Times New Roman" w:cs="Times New Roman"/>
          <w:color w:val="000000" w:themeColor="text1"/>
        </w:rPr>
      </w:pPr>
      <w:r>
        <w:rPr>
          <w:rFonts w:ascii="Times New Roman" w:hAnsi="Times New Roman" w:cs="Times New Roman"/>
          <w:color w:val="000000" w:themeColor="text1"/>
        </w:rPr>
        <w:t xml:space="preserve">       </w:t>
      </w:r>
    </w:p>
    <w:p w14:paraId="5BD6DBAF" w14:textId="77777777" w:rsidR="00F52A23" w:rsidRDefault="00F52A23" w:rsidP="00F52A23">
      <w:pPr>
        <w:spacing w:line="480" w:lineRule="auto"/>
        <w:ind w:firstLine="720"/>
        <w:rPr>
          <w:rFonts w:ascii="Times New Roman" w:hAnsi="Times New Roman" w:cs="Times New Roman"/>
          <w:color w:val="000000" w:themeColor="text1"/>
        </w:rPr>
      </w:pPr>
      <w:r>
        <w:rPr>
          <w:rFonts w:ascii="Times New Roman" w:hAnsi="Times New Roman" w:cs="Times New Roman"/>
          <w:color w:val="000000" w:themeColor="text1"/>
        </w:rPr>
        <w:t>More patients had had a check-up within six months of their attendance at UIC COD compared to non-referred patients, and</w:t>
      </w:r>
      <w:r w:rsidRPr="009F066A">
        <w:rPr>
          <w:rFonts w:ascii="Times New Roman" w:hAnsi="Times New Roman" w:cs="Times New Roman"/>
          <w:color w:val="000000" w:themeColor="text1"/>
        </w:rPr>
        <w:t xml:space="preserve"> more dental cleanings were completed among the referred pa</w:t>
      </w:r>
      <w:r>
        <w:rPr>
          <w:rFonts w:ascii="Times New Roman" w:hAnsi="Times New Roman" w:cs="Times New Roman"/>
          <w:color w:val="000000" w:themeColor="text1"/>
        </w:rPr>
        <w:t>tients compared to the those who were not referred. These findings suggest that dentists who are referring patients to our clinic are completing dental prophylaxes for their patients prior to referring them to UIC COD.</w:t>
      </w:r>
    </w:p>
    <w:p w14:paraId="5CB6A509" w14:textId="77777777" w:rsidR="00F52A23" w:rsidRDefault="00F52A23" w:rsidP="00F52A23">
      <w:pPr>
        <w:autoSpaceDE w:val="0"/>
        <w:autoSpaceDN w:val="0"/>
        <w:adjustRightInd w:val="0"/>
        <w:spacing w:line="480"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 xml:space="preserve">                </w:t>
      </w:r>
    </w:p>
    <w:p w14:paraId="65E629A7" w14:textId="77777777" w:rsidR="00F52A23" w:rsidRDefault="00F52A23" w:rsidP="00F52A23">
      <w:pPr>
        <w:autoSpaceDE w:val="0"/>
        <w:autoSpaceDN w:val="0"/>
        <w:adjustRightInd w:val="0"/>
        <w:spacing w:line="480" w:lineRule="auto"/>
        <w:ind w:firstLine="720"/>
        <w:rPr>
          <w:rFonts w:ascii="Times New Roman" w:hAnsi="Times New Roman" w:cs="Times New Roman"/>
          <w:color w:val="202124"/>
          <w:shd w:val="clear" w:color="auto" w:fill="FFFFFF"/>
        </w:rPr>
      </w:pPr>
      <w:r>
        <w:rPr>
          <w:rFonts w:ascii="Times New Roman" w:hAnsi="Times New Roman" w:cs="Times New Roman"/>
          <w:color w:val="000000" w:themeColor="text1"/>
        </w:rPr>
        <w:t>Fluoride varnish is a very simple and effective preventive measure where 5% or 22,600 ppm fluoride is placed on teeth to increase acid resistance and promote remineralization and decrease demineralization of the teeth. This is a very simple preventive measure that can be utilized to reduce caries incidence in younger children with poor oral hygiene and higher caries rates and can be repeated multiple times a year (2-4) determined by caries risk (Bonetti D. &amp; Clarkson J.E. 2016).  Illinois Medicaid increased the amount of reimbursement for cleanings and fluoride varnish application in 2012, but there was no such increase for restorative services. The prevalence of fluoride varnish application was much higher among referred patients compared with non-referred patients.</w:t>
      </w:r>
      <w:r>
        <w:rPr>
          <w:rFonts w:ascii="Times New Roman" w:hAnsi="Times New Roman" w:cs="Times New Roman"/>
          <w:color w:val="202124"/>
          <w:shd w:val="clear" w:color="auto" w:fill="FFFFFF"/>
        </w:rPr>
        <w:t xml:space="preserve"> That finding indicates that referring dentists were applying fluoride varnish in the six months prior to referring their patients to UIC COD.</w:t>
      </w:r>
    </w:p>
    <w:p w14:paraId="49D8CE46" w14:textId="77777777" w:rsidR="00F52A23" w:rsidRDefault="00F52A23" w:rsidP="00F52A23">
      <w:pPr>
        <w:autoSpaceDE w:val="0"/>
        <w:autoSpaceDN w:val="0"/>
        <w:adjustRightInd w:val="0"/>
        <w:spacing w:line="480" w:lineRule="auto"/>
        <w:rPr>
          <w:rFonts w:ascii="Times New Roman" w:hAnsi="Times New Roman" w:cs="Times New Roman"/>
          <w:color w:val="202124"/>
          <w:shd w:val="clear" w:color="auto" w:fill="FFFFFF"/>
        </w:rPr>
      </w:pPr>
    </w:p>
    <w:p w14:paraId="1D6E2EC5" w14:textId="77777777" w:rsidR="00F52A23" w:rsidRPr="00323773" w:rsidRDefault="00F52A23" w:rsidP="00F52A23">
      <w:pPr>
        <w:spacing w:line="480" w:lineRule="auto"/>
        <w:ind w:firstLine="720"/>
        <w:rPr>
          <w:rFonts w:ascii="Times New Roman" w:hAnsi="Times New Roman" w:cs="Times New Roman"/>
          <w:color w:val="202124"/>
          <w:shd w:val="clear" w:color="auto" w:fill="FFFFFF"/>
        </w:rPr>
      </w:pPr>
      <w:r>
        <w:rPr>
          <w:rFonts w:ascii="Times New Roman" w:hAnsi="Times New Roman" w:cs="Times New Roman"/>
          <w:lang w:eastAsia="ja-JP"/>
        </w:rPr>
        <w:t xml:space="preserve">Fissure sealants are a very effective measure to reduce the incidence of caries on permanent molars (Naaman et al., 2017).  </w:t>
      </w:r>
      <w:r w:rsidRPr="00323773">
        <w:rPr>
          <w:rFonts w:ascii="Times New Roman" w:hAnsi="Times New Roman" w:cs="Times New Roman"/>
          <w:lang w:eastAsia="ja-JP"/>
        </w:rPr>
        <w:t>If a patient had a fissure sealant placed on one of the erupted first permanent molars, they were classified as having sealants. Interestingly, a</w:t>
      </w:r>
      <w:r w:rsidRPr="00323773">
        <w:rPr>
          <w:rFonts w:ascii="Times New Roman" w:hAnsi="Times New Roman" w:cs="Times New Roman"/>
          <w:color w:val="000000" w:themeColor="text1"/>
        </w:rPr>
        <w:t xml:space="preserve"> very small percentage in either group had received one or more sealants placed.</w:t>
      </w:r>
      <w:r w:rsidRPr="00323773">
        <w:rPr>
          <w:rFonts w:ascii="Times New Roman" w:hAnsi="Times New Roman" w:cs="Times New Roman"/>
          <w:color w:val="202124"/>
          <w:shd w:val="clear" w:color="auto" w:fill="FFFFFF"/>
        </w:rPr>
        <w:t xml:space="preserve">. That finding could be due to a variety of causes. The Healthy Smiles Healthy Growth study 2018-2019 found in their study of nearly three thousand children that 53% of third graders in Illinois had at least one sealant placed (Illinois Department of Public Health, 2020). They found that non-Hispanic black children had the lowest sealant rates at nearly 46% followed by Asians at 49% (Illinois Department of Public Health, 2020).  The average age of the children in our study was just under six which could have played a role in our figures and we didn’t study races/ethnicities, which could have explained our findings based on the Healthy Smiles Growth study findings (Illinois Department of Public Health, 2020).  </w:t>
      </w:r>
    </w:p>
    <w:p w14:paraId="2704FF27" w14:textId="77777777" w:rsidR="00F52A23" w:rsidRDefault="00F52A23" w:rsidP="00F52A23">
      <w:pPr>
        <w:spacing w:line="480" w:lineRule="auto"/>
        <w:ind w:firstLine="720"/>
        <w:rPr>
          <w:rFonts w:ascii="Times New Roman" w:hAnsi="Times New Roman" w:cs="Times New Roman"/>
          <w:color w:val="202124"/>
          <w:shd w:val="clear" w:color="auto" w:fill="FFFFFF"/>
        </w:rPr>
      </w:pPr>
      <w:r>
        <w:rPr>
          <w:rFonts w:ascii="Times New Roman" w:hAnsi="Times New Roman" w:cs="Times New Roman"/>
          <w:color w:val="202124"/>
          <w:shd w:val="clear" w:color="auto" w:fill="FFFFFF"/>
        </w:rPr>
        <w:lastRenderedPageBreak/>
        <w:t xml:space="preserve">Some of the patients may not have had erupted or sufficiently erupted first permanent molars to seal prior to the time of referral. Another possible reason could be difficulties encountered by dentists in isolating these teeth and maintaining a dry field for the placement of sealants. The cooperation of young children could also be an issue with fissure sealant placement. However, the literature shows the use of glass ionomer-based sealants to be as effective in reducing caries incidence and could be utilized as a preventive measure for patients when cooperation and </w:t>
      </w:r>
      <w:proofErr w:type="spellStart"/>
      <w:r>
        <w:rPr>
          <w:rFonts w:ascii="Times New Roman" w:hAnsi="Times New Roman" w:cs="Times New Roman"/>
          <w:color w:val="202124"/>
          <w:shd w:val="clear" w:color="auto" w:fill="FFFFFF"/>
        </w:rPr>
        <w:t>behavior</w:t>
      </w:r>
      <w:proofErr w:type="spellEnd"/>
      <w:r>
        <w:rPr>
          <w:rFonts w:ascii="Times New Roman" w:hAnsi="Times New Roman" w:cs="Times New Roman"/>
          <w:color w:val="202124"/>
          <w:shd w:val="clear" w:color="auto" w:fill="FFFFFF"/>
        </w:rPr>
        <w:t xml:space="preserve"> do not permit the placement of resin-based sealants, which are much more moisture sensitive (</w:t>
      </w:r>
      <w:proofErr w:type="spellStart"/>
      <w:r>
        <w:rPr>
          <w:rFonts w:ascii="Times New Roman" w:hAnsi="Times New Roman" w:cs="Times New Roman"/>
          <w:color w:val="202124"/>
          <w:shd w:val="clear" w:color="auto" w:fill="FFFFFF"/>
        </w:rPr>
        <w:t>Beiruti</w:t>
      </w:r>
      <w:proofErr w:type="spellEnd"/>
      <w:r>
        <w:rPr>
          <w:rFonts w:ascii="Times New Roman" w:hAnsi="Times New Roman" w:cs="Times New Roman"/>
          <w:color w:val="202124"/>
          <w:shd w:val="clear" w:color="auto" w:fill="FFFFFF"/>
        </w:rPr>
        <w:t xml:space="preserve"> et al. 2006).          </w:t>
      </w:r>
    </w:p>
    <w:p w14:paraId="05BD4EDE" w14:textId="77777777" w:rsidR="00F52A23" w:rsidRPr="00AB4703" w:rsidRDefault="00F52A23" w:rsidP="00F52A23">
      <w:pPr>
        <w:spacing w:line="480" w:lineRule="auto"/>
        <w:ind w:firstLine="720"/>
        <w:rPr>
          <w:rFonts w:ascii="Times New Roman" w:hAnsi="Times New Roman" w:cs="Times New Roman"/>
          <w:b/>
          <w:bCs/>
          <w:color w:val="202124"/>
          <w:shd w:val="clear" w:color="auto" w:fill="FFFFFF"/>
        </w:rPr>
      </w:pPr>
    </w:p>
    <w:p w14:paraId="4A874A01" w14:textId="77777777" w:rsidR="00F52A23" w:rsidRDefault="00F52A23" w:rsidP="00F52A23">
      <w:pPr>
        <w:autoSpaceDE w:val="0"/>
        <w:autoSpaceDN w:val="0"/>
        <w:adjustRightInd w:val="0"/>
        <w:spacing w:line="480" w:lineRule="auto"/>
        <w:ind w:firstLine="720"/>
        <w:rPr>
          <w:rFonts w:ascii="Times New Roman" w:hAnsi="Times New Roman" w:cs="Times New Roman"/>
          <w:color w:val="000000" w:themeColor="text1"/>
        </w:rPr>
      </w:pPr>
      <w:r>
        <w:rPr>
          <w:rFonts w:ascii="Times New Roman" w:hAnsi="Times New Roman" w:cs="Times New Roman"/>
          <w:color w:val="202124"/>
          <w:shd w:val="clear" w:color="auto" w:fill="FFFFFF"/>
        </w:rPr>
        <w:t xml:space="preserve">We found that very few children had their </w:t>
      </w:r>
      <w:r w:rsidRPr="009F066A">
        <w:rPr>
          <w:rFonts w:ascii="Times New Roman" w:hAnsi="Times New Roman" w:cs="Times New Roman"/>
          <w:color w:val="202124"/>
          <w:shd w:val="clear" w:color="auto" w:fill="FFFFFF"/>
        </w:rPr>
        <w:t>restorative treatment completed upon attendance</w:t>
      </w:r>
      <w:r>
        <w:rPr>
          <w:rFonts w:ascii="Times New Roman" w:hAnsi="Times New Roman" w:cs="Times New Roman"/>
          <w:color w:val="202124"/>
          <w:shd w:val="clear" w:color="auto" w:fill="FFFFFF"/>
        </w:rPr>
        <w:t xml:space="preserve"> at the UIC COD</w:t>
      </w:r>
      <w:r w:rsidRPr="009F066A">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and there was no statistically significant difference between referred and non-referred groups. This is not surprising because many patients are referred to UIC COD for treatment. </w:t>
      </w:r>
    </w:p>
    <w:p w14:paraId="432EDA69" w14:textId="77777777" w:rsidR="00F52A23" w:rsidRDefault="00F52A23" w:rsidP="00F52A23">
      <w:pPr>
        <w:autoSpaceDE w:val="0"/>
        <w:autoSpaceDN w:val="0"/>
        <w:adjustRightInd w:val="0"/>
        <w:spacing w:line="480" w:lineRule="auto"/>
        <w:ind w:firstLine="720"/>
        <w:rPr>
          <w:rFonts w:ascii="Times New Roman" w:hAnsi="Times New Roman" w:cs="Times New Roman"/>
          <w:color w:val="000000" w:themeColor="text1"/>
        </w:rPr>
      </w:pPr>
    </w:p>
    <w:p w14:paraId="777DC402" w14:textId="77777777" w:rsidR="00F52A23" w:rsidRDefault="00F52A23" w:rsidP="00F52A23">
      <w:pPr>
        <w:autoSpaceDE w:val="0"/>
        <w:autoSpaceDN w:val="0"/>
        <w:adjustRightInd w:val="0"/>
        <w:spacing w:line="480" w:lineRule="auto"/>
        <w:ind w:firstLine="720"/>
        <w:rPr>
          <w:rFonts w:ascii="Times New Roman" w:hAnsi="Times New Roman" w:cs="Times New Roman"/>
          <w:color w:val="000000" w:themeColor="text1"/>
        </w:rPr>
      </w:pPr>
      <w:r w:rsidRPr="00AA6B3E">
        <w:rPr>
          <w:rFonts w:ascii="Times New Roman" w:hAnsi="Times New Roman" w:cs="Times New Roman"/>
          <w:color w:val="000000" w:themeColor="text1"/>
        </w:rPr>
        <w:t>Chalmers et Compton (2017) looked at Medicaid data to assess if reimbursement rates for dentistry and access to dental care were directly related across all the states. They found that you could increase access for children in states with low density of dentists and low participation in Medicaid by increasing reimbursement rates. They found nothing to support that higher payment for services resulted in the overuse of services for children who had access. This could be very beneficial in Illinois as the 2022 data shows nearly 3 million people live in designated dental health professional shortage areas and only 29% of overall dental needs are met in Illinois. An increase in</w:t>
      </w:r>
      <w:r>
        <w:rPr>
          <w:rFonts w:ascii="Times New Roman" w:hAnsi="Times New Roman" w:cs="Times New Roman"/>
          <w:color w:val="000000" w:themeColor="text1"/>
        </w:rPr>
        <w:t xml:space="preserve"> payment in</w:t>
      </w:r>
      <w:r w:rsidRPr="00AA6B3E">
        <w:rPr>
          <w:rFonts w:ascii="Times New Roman" w:hAnsi="Times New Roman" w:cs="Times New Roman"/>
          <w:color w:val="000000" w:themeColor="text1"/>
        </w:rPr>
        <w:t xml:space="preserve"> line with the increase for preventive services that occurred in 2012 would increase the number of practitioners </w:t>
      </w:r>
      <w:r>
        <w:rPr>
          <w:rFonts w:ascii="Times New Roman" w:hAnsi="Times New Roman" w:cs="Times New Roman"/>
          <w:color w:val="000000" w:themeColor="text1"/>
        </w:rPr>
        <w:t xml:space="preserve">able </w:t>
      </w:r>
      <w:r w:rsidRPr="00AA6B3E">
        <w:rPr>
          <w:rFonts w:ascii="Times New Roman" w:hAnsi="Times New Roman" w:cs="Times New Roman"/>
          <w:color w:val="000000" w:themeColor="text1"/>
        </w:rPr>
        <w:t xml:space="preserve">to see more of these patients for restorative procedures. Medicaid reforms in Connecticut, Maryland and Texas showed a reduction in unmet dental need among children in Texas  </w:t>
      </w:r>
      <w:r w:rsidRPr="00AA6B3E">
        <w:rPr>
          <w:rFonts w:ascii="Times New Roman" w:hAnsi="Times New Roman" w:cs="Times New Roman"/>
          <w:color w:val="000000" w:themeColor="text1"/>
        </w:rPr>
        <w:lastRenderedPageBreak/>
        <w:t>(</w:t>
      </w:r>
      <w:proofErr w:type="spellStart"/>
      <w:r w:rsidRPr="00AA6B3E">
        <w:rPr>
          <w:rFonts w:ascii="Times New Roman" w:hAnsi="Times New Roman" w:cs="Times New Roman"/>
          <w:color w:val="000000" w:themeColor="text1"/>
        </w:rPr>
        <w:t>Nasseh</w:t>
      </w:r>
      <w:proofErr w:type="spellEnd"/>
      <w:r w:rsidRPr="00AA6B3E">
        <w:rPr>
          <w:rFonts w:ascii="Times New Roman" w:hAnsi="Times New Roman" w:cs="Times New Roman"/>
          <w:color w:val="000000" w:themeColor="text1"/>
        </w:rPr>
        <w:t xml:space="preserve"> &amp; Vujicic, 2014). This was supported by a study of Medicaid reforms in Virginia that showed ‘a significant increase in provider participation</w:t>
      </w:r>
      <w:r>
        <w:rPr>
          <w:rFonts w:ascii="Times New Roman" w:hAnsi="Times New Roman" w:cs="Times New Roman"/>
          <w:color w:val="000000" w:themeColor="text1"/>
        </w:rPr>
        <w:t xml:space="preserve"> (</w:t>
      </w:r>
      <w:r w:rsidRPr="00AA6B3E">
        <w:rPr>
          <w:rFonts w:ascii="Times New Roman" w:hAnsi="Times New Roman" w:cs="Times New Roman"/>
          <w:color w:val="000000" w:themeColor="text1"/>
        </w:rPr>
        <w:t>Brickhouse et al.</w:t>
      </w:r>
      <w:r>
        <w:rPr>
          <w:rFonts w:ascii="Times New Roman" w:hAnsi="Times New Roman" w:cs="Times New Roman"/>
          <w:color w:val="000000" w:themeColor="text1"/>
        </w:rPr>
        <w:t>,</w:t>
      </w:r>
      <w:r w:rsidRPr="00AA6B3E">
        <w:rPr>
          <w:rFonts w:ascii="Times New Roman" w:hAnsi="Times New Roman" w:cs="Times New Roman"/>
          <w:color w:val="000000" w:themeColor="text1"/>
        </w:rPr>
        <w:t xml:space="preserve">2021). In </w:t>
      </w:r>
      <w:proofErr w:type="spellStart"/>
      <w:r w:rsidRPr="00AA6B3E">
        <w:rPr>
          <w:rFonts w:ascii="Times New Roman" w:hAnsi="Times New Roman" w:cs="Times New Roman"/>
          <w:color w:val="000000" w:themeColor="text1"/>
        </w:rPr>
        <w:t>Conneticut</w:t>
      </w:r>
      <w:proofErr w:type="spellEnd"/>
      <w:r>
        <w:rPr>
          <w:rFonts w:ascii="Times New Roman" w:hAnsi="Times New Roman" w:cs="Times New Roman"/>
          <w:color w:val="000000" w:themeColor="text1"/>
        </w:rPr>
        <w:t xml:space="preserve">, </w:t>
      </w:r>
      <w:r w:rsidRPr="00AA6B3E">
        <w:rPr>
          <w:rFonts w:ascii="Times New Roman" w:hAnsi="Times New Roman" w:cs="Times New Roman"/>
          <w:color w:val="000000" w:themeColor="text1"/>
        </w:rPr>
        <w:t xml:space="preserve">fee increases </w:t>
      </w:r>
      <w:r>
        <w:rPr>
          <w:rFonts w:ascii="Times New Roman" w:hAnsi="Times New Roman" w:cs="Times New Roman"/>
          <w:color w:val="000000" w:themeColor="text1"/>
        </w:rPr>
        <w:t>i</w:t>
      </w:r>
      <w:r w:rsidRPr="00AA6B3E">
        <w:rPr>
          <w:rFonts w:ascii="Times New Roman" w:hAnsi="Times New Roman" w:cs="Times New Roman"/>
          <w:color w:val="000000" w:themeColor="text1"/>
        </w:rPr>
        <w:t xml:space="preserve">n 2008, to match approximately the 70th percentile of </w:t>
      </w:r>
      <w:r>
        <w:rPr>
          <w:rFonts w:ascii="Times New Roman" w:hAnsi="Times New Roman" w:cs="Times New Roman"/>
          <w:color w:val="000000" w:themeColor="text1"/>
        </w:rPr>
        <w:t>the market fees</w:t>
      </w:r>
      <w:r w:rsidRPr="00AA6B3E">
        <w:rPr>
          <w:rFonts w:ascii="Times New Roman" w:hAnsi="Times New Roman" w:cs="Times New Roman"/>
          <w:color w:val="000000" w:themeColor="text1"/>
        </w:rPr>
        <w:t xml:space="preserve"> for dental care in 200</w:t>
      </w:r>
      <w:r>
        <w:rPr>
          <w:rFonts w:ascii="Times New Roman" w:hAnsi="Times New Roman" w:cs="Times New Roman"/>
          <w:color w:val="000000" w:themeColor="text1"/>
        </w:rPr>
        <w:t>5</w:t>
      </w:r>
      <w:r w:rsidRPr="00AA6B3E">
        <w:rPr>
          <w:rFonts w:ascii="Times New Roman" w:hAnsi="Times New Roman" w:cs="Times New Roman"/>
          <w:color w:val="000000" w:themeColor="text1"/>
        </w:rPr>
        <w:t xml:space="preserve"> increased dental participation by 72% and utilization rates increased from nearly 46% in 2006 to nearly 72% in 2012</w:t>
      </w:r>
      <w:r>
        <w:rPr>
          <w:rFonts w:ascii="Times New Roman" w:hAnsi="Times New Roman" w:cs="Times New Roman"/>
          <w:color w:val="000000" w:themeColor="text1"/>
        </w:rPr>
        <w:t xml:space="preserve"> </w:t>
      </w:r>
      <w:r w:rsidRPr="00AA6B3E">
        <w:rPr>
          <w:rFonts w:ascii="Times New Roman" w:hAnsi="Times New Roman" w:cs="Times New Roman"/>
          <w:color w:val="000000" w:themeColor="text1"/>
        </w:rPr>
        <w:t>(</w:t>
      </w:r>
      <w:proofErr w:type="spellStart"/>
      <w:r w:rsidRPr="00AA6B3E">
        <w:rPr>
          <w:rFonts w:ascii="Times New Roman" w:hAnsi="Times New Roman" w:cs="Times New Roman"/>
          <w:color w:val="000000" w:themeColor="text1"/>
        </w:rPr>
        <w:t>Nasseh</w:t>
      </w:r>
      <w:proofErr w:type="spellEnd"/>
      <w:r w:rsidRPr="00AA6B3E">
        <w:rPr>
          <w:rFonts w:ascii="Times New Roman" w:hAnsi="Times New Roman" w:cs="Times New Roman"/>
          <w:color w:val="000000" w:themeColor="text1"/>
        </w:rPr>
        <w:t xml:space="preserve"> &amp; Vujicic, 2014). </w:t>
      </w:r>
      <w:r>
        <w:rPr>
          <w:rFonts w:ascii="Times New Roman" w:hAnsi="Times New Roman" w:cs="Times New Roman"/>
          <w:color w:val="000000" w:themeColor="text1"/>
        </w:rPr>
        <w:t xml:space="preserve">The </w:t>
      </w:r>
      <w:r w:rsidRPr="00AA6B3E">
        <w:rPr>
          <w:rFonts w:ascii="Times New Roman" w:hAnsi="Times New Roman" w:cs="Times New Roman"/>
          <w:color w:val="000000" w:themeColor="text1"/>
        </w:rPr>
        <w:t xml:space="preserve">unmet dental needs of lower SES </w:t>
      </w:r>
      <w:r>
        <w:rPr>
          <w:rFonts w:ascii="Times New Roman" w:hAnsi="Times New Roman" w:cs="Times New Roman"/>
          <w:color w:val="000000" w:themeColor="text1"/>
        </w:rPr>
        <w:t xml:space="preserve">Connecticut children were reduced. </w:t>
      </w:r>
    </w:p>
    <w:p w14:paraId="2ED58713" w14:textId="77777777" w:rsidR="00F52A23" w:rsidRPr="00AA6B3E" w:rsidRDefault="00F52A23" w:rsidP="00F52A23">
      <w:pPr>
        <w:autoSpaceDE w:val="0"/>
        <w:autoSpaceDN w:val="0"/>
        <w:adjustRightInd w:val="0"/>
        <w:spacing w:line="480" w:lineRule="auto"/>
        <w:ind w:firstLine="720"/>
        <w:rPr>
          <w:rFonts w:ascii="Times New Roman" w:hAnsi="Times New Roman" w:cs="Times New Roman"/>
          <w:color w:val="000000" w:themeColor="text1"/>
        </w:rPr>
      </w:pPr>
    </w:p>
    <w:p w14:paraId="50ABB19A" w14:textId="77777777" w:rsidR="00F52A23" w:rsidRPr="00AA6B3E" w:rsidRDefault="00F52A23" w:rsidP="00F52A23">
      <w:pPr>
        <w:autoSpaceDE w:val="0"/>
        <w:autoSpaceDN w:val="0"/>
        <w:adjustRightInd w:val="0"/>
        <w:spacing w:line="480" w:lineRule="auto"/>
        <w:ind w:firstLine="720"/>
        <w:rPr>
          <w:rFonts w:ascii="Times New Roman" w:hAnsi="Times New Roman" w:cs="Times New Roman"/>
          <w:color w:val="000000" w:themeColor="text1"/>
        </w:rPr>
      </w:pPr>
      <w:r w:rsidRPr="00AA6B3E">
        <w:rPr>
          <w:rFonts w:ascii="Times New Roman" w:hAnsi="Times New Roman" w:cs="Times New Roman"/>
          <w:color w:val="000000" w:themeColor="text1"/>
        </w:rPr>
        <w:t>I also believe that a change in Medicaid administrative burdens or assistance to practices in navigating the system would also increase the number of providers seeing these patients as this was often cited in the literature as a barrier to providers caring for this cohort. There is a lot of literature that supports that dental practices using DSOs or Dental Support Organisations which are independent business supports that contract with dental practices in the US. are more likely to engage with Medicaid system. Brickhouse et al., 2021 They found in this study that there was a significant penetration of DSO providers as regards number of providers seeing Medicaid patients, number of patients per provider and the number of claims per provider in Virginia. They examined the trends over a nine year period.</w:t>
      </w:r>
    </w:p>
    <w:p w14:paraId="65C948A5" w14:textId="77777777" w:rsidR="00F52A23" w:rsidRPr="00AA6B3E" w:rsidRDefault="00F52A23" w:rsidP="00F52A23">
      <w:pPr>
        <w:autoSpaceDE w:val="0"/>
        <w:autoSpaceDN w:val="0"/>
        <w:adjustRightInd w:val="0"/>
        <w:spacing w:line="480" w:lineRule="auto"/>
        <w:rPr>
          <w:rFonts w:ascii="Times New Roman" w:hAnsi="Times New Roman" w:cs="Times New Roman"/>
          <w:color w:val="000000" w:themeColor="text1"/>
        </w:rPr>
      </w:pPr>
      <w:r w:rsidRPr="00AA6B3E">
        <w:rPr>
          <w:rFonts w:ascii="Times New Roman" w:hAnsi="Times New Roman" w:cs="Times New Roman"/>
          <w:color w:val="000000" w:themeColor="text1"/>
        </w:rPr>
        <w:t>If practices received extra administrative assistance or if Medicaid could reduce the administrative burden for providers in Illinois this could also contribute to an increase in providers and decrease the number of children in Illinois with unmet dental needs.</w:t>
      </w:r>
    </w:p>
    <w:p w14:paraId="75F4CAC3" w14:textId="77777777" w:rsidR="00F52A23" w:rsidRDefault="00F52A23" w:rsidP="00F52A23">
      <w:pPr>
        <w:autoSpaceDE w:val="0"/>
        <w:autoSpaceDN w:val="0"/>
        <w:adjustRightInd w:val="0"/>
        <w:spacing w:line="480" w:lineRule="auto"/>
        <w:rPr>
          <w:rFonts w:ascii="Times New Roman" w:hAnsi="Times New Roman" w:cs="Times New Roman"/>
          <w:color w:val="000000" w:themeColor="text1"/>
        </w:rPr>
      </w:pPr>
    </w:p>
    <w:p w14:paraId="4B139F76" w14:textId="77777777" w:rsidR="00F52A23" w:rsidRDefault="00F52A23" w:rsidP="00F52A23">
      <w:pPr>
        <w:autoSpaceDE w:val="0"/>
        <w:autoSpaceDN w:val="0"/>
        <w:adjustRightInd w:val="0"/>
        <w:spacing w:line="480" w:lineRule="auto"/>
        <w:rPr>
          <w:color w:val="000000" w:themeColor="text1"/>
        </w:rPr>
      </w:pPr>
      <w:r w:rsidRPr="009E031A">
        <w:rPr>
          <w:rFonts w:ascii="Times New Roman" w:hAnsi="Times New Roman" w:cs="Times New Roman"/>
          <w:color w:val="000000" w:themeColor="text1"/>
        </w:rPr>
        <w:t xml:space="preserve"> </w:t>
      </w:r>
      <w:r>
        <w:rPr>
          <w:rFonts w:ascii="Times New Roman" w:hAnsi="Times New Roman" w:cs="Times New Roman"/>
          <w:color w:val="000000" w:themeColor="text1"/>
        </w:rPr>
        <w:tab/>
      </w:r>
      <w:r w:rsidRPr="00323773">
        <w:rPr>
          <w:rFonts w:ascii="Times New Roman" w:hAnsi="Times New Roman" w:cs="Times New Roman"/>
          <w:color w:val="000000" w:themeColor="text1"/>
        </w:rPr>
        <w:t>An increase in line with the increase for preventive services, that increased dentists’ use of preventive dental treatments, which occurred in 2012, would increase the number of practitioners happy to see more of these patients for restorative procedures. Medicaid reforms in Connecticut, Maryland and Texas showed a reduction in unmet dental need among children in Texas  (</w:t>
      </w:r>
      <w:proofErr w:type="spellStart"/>
      <w:r w:rsidRPr="00323773">
        <w:rPr>
          <w:rFonts w:ascii="Times New Roman" w:hAnsi="Times New Roman" w:cs="Times New Roman"/>
          <w:color w:val="000000" w:themeColor="text1"/>
        </w:rPr>
        <w:t>Nasseh</w:t>
      </w:r>
      <w:proofErr w:type="spellEnd"/>
      <w:r w:rsidRPr="00323773">
        <w:rPr>
          <w:rFonts w:ascii="Times New Roman" w:hAnsi="Times New Roman" w:cs="Times New Roman"/>
          <w:color w:val="000000" w:themeColor="text1"/>
        </w:rPr>
        <w:t xml:space="preserve"> &amp; Vujicic, 2014). This was supported by a study of Medicaid </w:t>
      </w:r>
      <w:r w:rsidRPr="00323773">
        <w:rPr>
          <w:rFonts w:ascii="Times New Roman" w:hAnsi="Times New Roman" w:cs="Times New Roman"/>
          <w:color w:val="000000" w:themeColor="text1"/>
        </w:rPr>
        <w:lastRenderedPageBreak/>
        <w:t>reforms in Virginia that showed ‘a significant increase in provider participation’</w:t>
      </w:r>
      <w:r w:rsidRPr="00D77280">
        <w:rPr>
          <w:color w:val="000000" w:themeColor="text1"/>
        </w:rPr>
        <w:t xml:space="preserve"> </w:t>
      </w:r>
      <w:r w:rsidRPr="00323773">
        <w:rPr>
          <w:rFonts w:ascii="Times New Roman" w:hAnsi="Times New Roman" w:cs="Times New Roman"/>
          <w:color w:val="000000" w:themeColor="text1"/>
        </w:rPr>
        <w:t>Brickhouse et al. (2021). In Connecticut also, fee increases in 2008, to match approximately the 70th percentile of what the market fees were for dental care in 2005 (</w:t>
      </w:r>
      <w:proofErr w:type="spellStart"/>
      <w:r w:rsidRPr="00323773">
        <w:rPr>
          <w:rFonts w:ascii="Times New Roman" w:hAnsi="Times New Roman" w:cs="Times New Roman"/>
          <w:color w:val="222222"/>
          <w:shd w:val="clear" w:color="auto" w:fill="FFFFFF"/>
        </w:rPr>
        <w:t>Beazoglou</w:t>
      </w:r>
      <w:proofErr w:type="spellEnd"/>
      <w:r w:rsidRPr="00323773">
        <w:rPr>
          <w:rFonts w:ascii="Times New Roman" w:hAnsi="Times New Roman" w:cs="Times New Roman"/>
          <w:color w:val="222222"/>
          <w:shd w:val="clear" w:color="auto" w:fill="FFFFFF"/>
        </w:rPr>
        <w:t xml:space="preserve"> et al., 2015)</w:t>
      </w:r>
      <w:r w:rsidRPr="00323773">
        <w:rPr>
          <w:rFonts w:ascii="Times New Roman" w:hAnsi="Times New Roman" w:cs="Times New Roman"/>
          <w:color w:val="000000" w:themeColor="text1"/>
        </w:rPr>
        <w:t>. This increased dental participation by 72% and utilization rates increased from nearly 46% in 2006 to nearly 72% in 2012 (</w:t>
      </w:r>
      <w:proofErr w:type="spellStart"/>
      <w:r w:rsidRPr="00323773">
        <w:rPr>
          <w:rFonts w:ascii="Times New Roman" w:hAnsi="Times New Roman" w:cs="Times New Roman"/>
          <w:color w:val="222222"/>
          <w:shd w:val="clear" w:color="auto" w:fill="FFFFFF"/>
        </w:rPr>
        <w:t>Beazoglou</w:t>
      </w:r>
      <w:proofErr w:type="spellEnd"/>
      <w:r w:rsidRPr="00323773">
        <w:rPr>
          <w:rFonts w:ascii="Times New Roman" w:hAnsi="Times New Roman" w:cs="Times New Roman"/>
          <w:color w:val="222222"/>
          <w:shd w:val="clear" w:color="auto" w:fill="FFFFFF"/>
        </w:rPr>
        <w:t xml:space="preserve"> et al., 2015)</w:t>
      </w:r>
      <w:r w:rsidRPr="00323773">
        <w:rPr>
          <w:rFonts w:ascii="Times New Roman" w:hAnsi="Times New Roman" w:cs="Times New Roman"/>
          <w:color w:val="000000" w:themeColor="text1"/>
        </w:rPr>
        <w:t>.  These figures are very high but these increased rates coincided with the economic downturn and really reduced unmet dental needs of lower SES children there (</w:t>
      </w:r>
      <w:proofErr w:type="spellStart"/>
      <w:r w:rsidRPr="00323773">
        <w:rPr>
          <w:rFonts w:ascii="Times New Roman" w:hAnsi="Times New Roman" w:cs="Times New Roman"/>
          <w:color w:val="222222"/>
          <w:shd w:val="clear" w:color="auto" w:fill="FFFFFF"/>
        </w:rPr>
        <w:t>Beazoglou</w:t>
      </w:r>
      <w:proofErr w:type="spellEnd"/>
      <w:r w:rsidRPr="00323773">
        <w:rPr>
          <w:rFonts w:ascii="Times New Roman" w:hAnsi="Times New Roman" w:cs="Times New Roman"/>
          <w:color w:val="222222"/>
          <w:shd w:val="clear" w:color="auto" w:fill="FFFFFF"/>
        </w:rPr>
        <w:t xml:space="preserve"> et al., 2015)</w:t>
      </w:r>
      <w:r w:rsidRPr="00323773">
        <w:rPr>
          <w:rFonts w:ascii="Times New Roman" w:hAnsi="Times New Roman" w:cs="Times New Roman"/>
          <w:color w:val="000000" w:themeColor="text1"/>
        </w:rPr>
        <w:t>.</w:t>
      </w:r>
      <w:r w:rsidRPr="00D77280">
        <w:rPr>
          <w:rFonts w:ascii="Times New Roman" w:hAnsi="Times New Roman" w:cs="Times New Roman"/>
          <w:color w:val="000000" w:themeColor="text1"/>
        </w:rPr>
        <w:t xml:space="preserve"> </w:t>
      </w:r>
    </w:p>
    <w:p w14:paraId="4AD95F30" w14:textId="77777777" w:rsidR="00F52A23" w:rsidRPr="00887344" w:rsidRDefault="00F52A23" w:rsidP="00F52A23">
      <w:pPr>
        <w:autoSpaceDE w:val="0"/>
        <w:autoSpaceDN w:val="0"/>
        <w:adjustRightInd w:val="0"/>
        <w:spacing w:line="480" w:lineRule="auto"/>
        <w:rPr>
          <w:color w:val="000000" w:themeColor="text1"/>
        </w:rPr>
      </w:pPr>
    </w:p>
    <w:p w14:paraId="10258ECE" w14:textId="77777777" w:rsidR="00F52A23" w:rsidRDefault="00F52A23" w:rsidP="00F52A23">
      <w:pPr>
        <w:autoSpaceDE w:val="0"/>
        <w:autoSpaceDN w:val="0"/>
        <w:adjustRightInd w:val="0"/>
        <w:spacing w:line="480" w:lineRule="auto"/>
        <w:ind w:firstLine="720"/>
        <w:rPr>
          <w:rFonts w:ascii="Times New Roman" w:hAnsi="Times New Roman" w:cs="Times New Roman"/>
          <w:color w:val="000000" w:themeColor="text1"/>
        </w:rPr>
      </w:pPr>
      <w:r w:rsidRPr="00D77280">
        <w:rPr>
          <w:rFonts w:ascii="Times New Roman" w:hAnsi="Times New Roman" w:cs="Times New Roman"/>
          <w:color w:val="000000" w:themeColor="text1"/>
        </w:rPr>
        <w:t>If practices received extra administrative assistance or if Medicaid could reduce the administrative burden for providers in Illinois</w:t>
      </w:r>
      <w:r>
        <w:rPr>
          <w:rFonts w:ascii="Times New Roman" w:hAnsi="Times New Roman" w:cs="Times New Roman"/>
          <w:color w:val="000000" w:themeColor="text1"/>
        </w:rPr>
        <w:t>,</w:t>
      </w:r>
      <w:r w:rsidRPr="00D77280">
        <w:rPr>
          <w:rFonts w:ascii="Times New Roman" w:hAnsi="Times New Roman" w:cs="Times New Roman"/>
          <w:color w:val="000000" w:themeColor="text1"/>
        </w:rPr>
        <w:t xml:space="preserve"> this could also contribute to an increase in providers and decrease the number of children in Illinois with unmet dental needs.</w:t>
      </w:r>
    </w:p>
    <w:p w14:paraId="0BE42A90" w14:textId="77777777" w:rsidR="00F52A23" w:rsidRDefault="00F52A23" w:rsidP="00F52A23">
      <w:pPr>
        <w:autoSpaceDE w:val="0"/>
        <w:autoSpaceDN w:val="0"/>
        <w:adjustRightInd w:val="0"/>
        <w:spacing w:line="480" w:lineRule="auto"/>
        <w:rPr>
          <w:rFonts w:ascii="Times New Roman" w:hAnsi="Times New Roman" w:cs="Times New Roman"/>
          <w:color w:val="000000" w:themeColor="text1"/>
        </w:rPr>
      </w:pPr>
    </w:p>
    <w:p w14:paraId="4B4192DB" w14:textId="77777777" w:rsidR="00F52A23" w:rsidRPr="00D77280" w:rsidRDefault="00F52A23" w:rsidP="00F52A23">
      <w:pPr>
        <w:autoSpaceDE w:val="0"/>
        <w:autoSpaceDN w:val="0"/>
        <w:adjustRightInd w:val="0"/>
        <w:spacing w:line="480" w:lineRule="auto"/>
        <w:ind w:firstLine="720"/>
        <w:rPr>
          <w:rFonts w:ascii="Times New Roman" w:hAnsi="Times New Roman" w:cs="Times New Roman"/>
          <w:color w:val="000000" w:themeColor="text1"/>
        </w:rPr>
      </w:pPr>
      <w:r>
        <w:rPr>
          <w:rFonts w:ascii="Times New Roman" w:hAnsi="Times New Roman" w:cs="Times New Roman"/>
          <w:color w:val="000000" w:themeColor="text1"/>
        </w:rPr>
        <w:t>The other most commonly cited issue for practitioners not seeing Medicaid patients is broken appointments. Often patients of lower SES face more barriers in accessing care and practitioners have to have empathy and understanding that the traditional appointment system may not work as well for these patients. Perhaps additional support contacting families prior to their appointments and informing them of policies in practices regarding number of missed appointments prior to not being seen and encouraging them to reach out and reschedule if unable to make appointments would result in less missed appointments and more cost-effective practices.</w:t>
      </w:r>
    </w:p>
    <w:p w14:paraId="2DABAC68" w14:textId="77777777" w:rsidR="00F52A23" w:rsidRPr="00DF7CB7" w:rsidRDefault="00F52A23" w:rsidP="00F52A23">
      <w:pPr>
        <w:autoSpaceDE w:val="0"/>
        <w:autoSpaceDN w:val="0"/>
        <w:adjustRightInd w:val="0"/>
        <w:spacing w:line="480" w:lineRule="auto"/>
        <w:rPr>
          <w:rFonts w:ascii="Times New Roman" w:hAnsi="Times New Roman" w:cs="Times New Roman"/>
          <w:color w:val="000000" w:themeColor="text1"/>
        </w:rPr>
      </w:pPr>
      <w:r w:rsidRPr="009E031A">
        <w:rPr>
          <w:rFonts w:ascii="Times New Roman" w:hAnsi="Times New Roman" w:cs="Times New Roman"/>
          <w:color w:val="000000" w:themeColor="text1"/>
        </w:rPr>
        <w:t xml:space="preserve">     </w:t>
      </w:r>
    </w:p>
    <w:p w14:paraId="2E01EB3F" w14:textId="77777777" w:rsidR="00F52A23" w:rsidRDefault="00F52A23" w:rsidP="00F52A23">
      <w:pPr>
        <w:spacing w:line="480" w:lineRule="auto"/>
        <w:rPr>
          <w:rFonts w:ascii="Times New Roman" w:hAnsi="Times New Roman" w:cs="Times New Roman"/>
          <w:b/>
          <w:bCs/>
        </w:rPr>
      </w:pPr>
    </w:p>
    <w:p w14:paraId="1AAAA515" w14:textId="77777777" w:rsidR="00F52A23" w:rsidRDefault="00F52A23" w:rsidP="00F52A23">
      <w:pPr>
        <w:spacing w:line="480" w:lineRule="auto"/>
        <w:rPr>
          <w:rFonts w:ascii="Times New Roman" w:hAnsi="Times New Roman" w:cs="Times New Roman"/>
          <w:b/>
          <w:bCs/>
        </w:rPr>
      </w:pPr>
    </w:p>
    <w:p w14:paraId="1F8BDE43" w14:textId="77777777" w:rsidR="00F52A23" w:rsidRDefault="00F52A23" w:rsidP="00F52A23">
      <w:pPr>
        <w:spacing w:line="480" w:lineRule="auto"/>
        <w:rPr>
          <w:rFonts w:ascii="Times New Roman" w:hAnsi="Times New Roman" w:cs="Times New Roman"/>
          <w:b/>
          <w:bCs/>
        </w:rPr>
      </w:pPr>
    </w:p>
    <w:p w14:paraId="53DA7CB1" w14:textId="77777777" w:rsidR="00F52A23" w:rsidRDefault="00F52A23" w:rsidP="00F52A23">
      <w:pPr>
        <w:spacing w:line="480" w:lineRule="auto"/>
        <w:rPr>
          <w:rFonts w:ascii="Times New Roman" w:hAnsi="Times New Roman" w:cs="Times New Roman"/>
          <w:b/>
          <w:bCs/>
        </w:rPr>
      </w:pPr>
    </w:p>
    <w:p w14:paraId="7FEE6FA8" w14:textId="77777777" w:rsidR="00F52A23" w:rsidRPr="00327793" w:rsidRDefault="00F52A23" w:rsidP="00F52A23">
      <w:pPr>
        <w:spacing w:line="480" w:lineRule="auto"/>
        <w:rPr>
          <w:rFonts w:ascii="Times New Roman" w:hAnsi="Times New Roman" w:cs="Times New Roman"/>
          <w:b/>
          <w:bCs/>
          <w:lang w:eastAsia="ja-JP"/>
        </w:rPr>
      </w:pPr>
      <w:r w:rsidRPr="00327793">
        <w:rPr>
          <w:rFonts w:ascii="Times New Roman" w:hAnsi="Times New Roman" w:cs="Times New Roman"/>
          <w:b/>
          <w:bCs/>
        </w:rPr>
        <w:lastRenderedPageBreak/>
        <w:t>V.</w:t>
      </w:r>
      <w:r>
        <w:rPr>
          <w:rFonts w:ascii="Times New Roman" w:hAnsi="Times New Roman" w:cs="Times New Roman"/>
          <w:b/>
          <w:bCs/>
        </w:rPr>
        <w:t>B</w:t>
      </w:r>
      <w:r w:rsidRPr="00327793">
        <w:rPr>
          <w:rFonts w:ascii="Times New Roman" w:hAnsi="Times New Roman" w:cs="Times New Roman"/>
          <w:b/>
          <w:bCs/>
        </w:rPr>
        <w:t xml:space="preserve"> Limitations</w:t>
      </w:r>
    </w:p>
    <w:p w14:paraId="793E8CAB" w14:textId="77777777" w:rsidR="00F52A23" w:rsidRPr="00BB2307" w:rsidRDefault="00F52A23" w:rsidP="00F52A23">
      <w:pPr>
        <w:spacing w:line="480" w:lineRule="auto"/>
        <w:rPr>
          <w:rFonts w:ascii="Times New Roman" w:hAnsi="Times New Roman" w:cs="Times New Roman"/>
        </w:rPr>
      </w:pPr>
    </w:p>
    <w:p w14:paraId="6FA77A13" w14:textId="77777777" w:rsidR="00F52A23" w:rsidRPr="00BB2307" w:rsidRDefault="00F52A23" w:rsidP="00F52A23">
      <w:pPr>
        <w:spacing w:line="480" w:lineRule="auto"/>
        <w:ind w:firstLine="720"/>
        <w:rPr>
          <w:rFonts w:ascii="Times New Roman" w:hAnsi="Times New Roman" w:cs="Times New Roman"/>
        </w:rPr>
      </w:pPr>
      <w:r>
        <w:rPr>
          <w:rFonts w:ascii="Times New Roman" w:hAnsi="Times New Roman" w:cs="Times New Roman"/>
        </w:rPr>
        <w:t>One</w:t>
      </w:r>
      <w:r w:rsidRPr="00BB2307">
        <w:rPr>
          <w:rFonts w:ascii="Times New Roman" w:hAnsi="Times New Roman" w:cs="Times New Roman"/>
        </w:rPr>
        <w:t xml:space="preserve"> limitation of the study w</w:t>
      </w:r>
      <w:r>
        <w:rPr>
          <w:rFonts w:ascii="Times New Roman" w:hAnsi="Times New Roman" w:cs="Times New Roman"/>
        </w:rPr>
        <w:t>as</w:t>
      </w:r>
      <w:r w:rsidRPr="00BB2307">
        <w:rPr>
          <w:rFonts w:ascii="Times New Roman" w:hAnsi="Times New Roman" w:cs="Times New Roman"/>
        </w:rPr>
        <w:t xml:space="preserve"> that</w:t>
      </w:r>
      <w:r>
        <w:rPr>
          <w:rFonts w:ascii="Times New Roman" w:hAnsi="Times New Roman" w:cs="Times New Roman"/>
        </w:rPr>
        <w:t xml:space="preserve"> patients</w:t>
      </w:r>
      <w:r w:rsidRPr="00BB2307">
        <w:rPr>
          <w:rFonts w:ascii="Times New Roman" w:hAnsi="Times New Roman" w:cs="Times New Roman"/>
        </w:rPr>
        <w:t xml:space="preserve"> often</w:t>
      </w:r>
      <w:r>
        <w:rPr>
          <w:rFonts w:ascii="Times New Roman" w:hAnsi="Times New Roman" w:cs="Times New Roman"/>
        </w:rPr>
        <w:t xml:space="preserve"> </w:t>
      </w:r>
      <w:r w:rsidRPr="00BB2307">
        <w:rPr>
          <w:rFonts w:ascii="Times New Roman" w:hAnsi="Times New Roman" w:cs="Times New Roman"/>
        </w:rPr>
        <w:t>attend the UIC COD</w:t>
      </w:r>
      <w:r>
        <w:rPr>
          <w:rFonts w:ascii="Times New Roman" w:hAnsi="Times New Roman" w:cs="Times New Roman"/>
        </w:rPr>
        <w:t xml:space="preserve"> </w:t>
      </w:r>
      <w:proofErr w:type="spellStart"/>
      <w:r>
        <w:rPr>
          <w:rFonts w:ascii="Times New Roman" w:hAnsi="Times New Roman" w:cs="Times New Roman"/>
        </w:rPr>
        <w:t>Pediatric</w:t>
      </w:r>
      <w:proofErr w:type="spellEnd"/>
      <w:r>
        <w:rPr>
          <w:rFonts w:ascii="Times New Roman" w:hAnsi="Times New Roman" w:cs="Times New Roman"/>
        </w:rPr>
        <w:t xml:space="preserve"> Dentistry Clinic</w:t>
      </w:r>
      <w:r w:rsidRPr="00BB2307">
        <w:rPr>
          <w:rFonts w:ascii="Times New Roman" w:hAnsi="Times New Roman" w:cs="Times New Roman"/>
        </w:rPr>
        <w:t xml:space="preserve"> </w:t>
      </w:r>
      <w:r>
        <w:rPr>
          <w:rFonts w:ascii="Times New Roman" w:hAnsi="Times New Roman" w:cs="Times New Roman"/>
        </w:rPr>
        <w:t xml:space="preserve">when </w:t>
      </w:r>
      <w:r w:rsidRPr="00BB2307">
        <w:rPr>
          <w:rFonts w:ascii="Times New Roman" w:hAnsi="Times New Roman" w:cs="Times New Roman"/>
        </w:rPr>
        <w:t xml:space="preserve">they </w:t>
      </w:r>
      <w:r>
        <w:rPr>
          <w:rFonts w:ascii="Times New Roman" w:hAnsi="Times New Roman" w:cs="Times New Roman"/>
        </w:rPr>
        <w:t>are</w:t>
      </w:r>
      <w:r w:rsidRPr="00BB2307">
        <w:rPr>
          <w:rFonts w:ascii="Times New Roman" w:hAnsi="Times New Roman" w:cs="Times New Roman"/>
        </w:rPr>
        <w:t xml:space="preserve"> </w:t>
      </w:r>
      <w:r>
        <w:rPr>
          <w:rFonts w:ascii="Times New Roman" w:hAnsi="Times New Roman" w:cs="Times New Roman"/>
        </w:rPr>
        <w:t xml:space="preserve">experiencing </w:t>
      </w:r>
      <w:r w:rsidRPr="00BB2307">
        <w:rPr>
          <w:rFonts w:ascii="Times New Roman" w:hAnsi="Times New Roman" w:cs="Times New Roman"/>
        </w:rPr>
        <w:t>pain</w:t>
      </w:r>
      <w:r>
        <w:rPr>
          <w:rFonts w:ascii="Times New Roman" w:hAnsi="Times New Roman" w:cs="Times New Roman"/>
        </w:rPr>
        <w:t>,</w:t>
      </w:r>
      <w:r w:rsidRPr="00BB2307">
        <w:rPr>
          <w:rFonts w:ascii="Times New Roman" w:hAnsi="Times New Roman" w:cs="Times New Roman"/>
        </w:rPr>
        <w:t xml:space="preserve"> </w:t>
      </w:r>
      <w:r>
        <w:rPr>
          <w:rFonts w:ascii="Times New Roman" w:hAnsi="Times New Roman" w:cs="Times New Roman"/>
        </w:rPr>
        <w:t>s</w:t>
      </w:r>
      <w:r w:rsidRPr="00BB2307">
        <w:rPr>
          <w:rFonts w:ascii="Times New Roman" w:hAnsi="Times New Roman" w:cs="Times New Roman"/>
        </w:rPr>
        <w:t>welling</w:t>
      </w:r>
      <w:r>
        <w:rPr>
          <w:rFonts w:ascii="Times New Roman" w:hAnsi="Times New Roman" w:cs="Times New Roman"/>
        </w:rPr>
        <w:t>,</w:t>
      </w:r>
      <w:r w:rsidRPr="00BB2307">
        <w:rPr>
          <w:rFonts w:ascii="Times New Roman" w:hAnsi="Times New Roman" w:cs="Times New Roman"/>
        </w:rPr>
        <w:t xml:space="preserve"> or infection and </w:t>
      </w:r>
      <w:r>
        <w:rPr>
          <w:rFonts w:ascii="Times New Roman" w:hAnsi="Times New Roman" w:cs="Times New Roman"/>
        </w:rPr>
        <w:t>initially require urgent care</w:t>
      </w:r>
      <w:r w:rsidRPr="00BB2307">
        <w:rPr>
          <w:rFonts w:ascii="Times New Roman" w:hAnsi="Times New Roman" w:cs="Times New Roman"/>
        </w:rPr>
        <w:t>. This often mean</w:t>
      </w:r>
      <w:r>
        <w:rPr>
          <w:rFonts w:ascii="Times New Roman" w:hAnsi="Times New Roman" w:cs="Times New Roman"/>
        </w:rPr>
        <w:t>s</w:t>
      </w:r>
      <w:r w:rsidRPr="00BB2307">
        <w:rPr>
          <w:rFonts w:ascii="Times New Roman" w:hAnsi="Times New Roman" w:cs="Times New Roman"/>
        </w:rPr>
        <w:t xml:space="preserve"> that </w:t>
      </w:r>
      <w:r>
        <w:rPr>
          <w:rFonts w:ascii="Times New Roman" w:hAnsi="Times New Roman" w:cs="Times New Roman"/>
        </w:rPr>
        <w:t>patients’</w:t>
      </w:r>
      <w:r w:rsidRPr="00BB2307">
        <w:rPr>
          <w:rFonts w:ascii="Times New Roman" w:hAnsi="Times New Roman" w:cs="Times New Roman"/>
        </w:rPr>
        <w:t xml:space="preserve"> </w:t>
      </w:r>
      <w:r>
        <w:rPr>
          <w:rFonts w:ascii="Times New Roman" w:hAnsi="Times New Roman" w:cs="Times New Roman"/>
        </w:rPr>
        <w:t>i</w:t>
      </w:r>
      <w:r w:rsidRPr="00BB2307">
        <w:rPr>
          <w:rFonts w:ascii="Times New Roman" w:hAnsi="Times New Roman" w:cs="Times New Roman"/>
        </w:rPr>
        <w:t>nitial comprehensive oral exam was their second visit</w:t>
      </w:r>
      <w:r>
        <w:rPr>
          <w:rFonts w:ascii="Times New Roman" w:hAnsi="Times New Roman" w:cs="Times New Roman"/>
        </w:rPr>
        <w:t xml:space="preserve">, after </w:t>
      </w:r>
      <w:r w:rsidRPr="00BB2307">
        <w:rPr>
          <w:rFonts w:ascii="Times New Roman" w:hAnsi="Times New Roman" w:cs="Times New Roman"/>
        </w:rPr>
        <w:t>they had</w:t>
      </w:r>
      <w:r>
        <w:rPr>
          <w:rFonts w:ascii="Times New Roman" w:hAnsi="Times New Roman" w:cs="Times New Roman"/>
        </w:rPr>
        <w:t xml:space="preserve"> already</w:t>
      </w:r>
      <w:r w:rsidRPr="00BB2307">
        <w:rPr>
          <w:rFonts w:ascii="Times New Roman" w:hAnsi="Times New Roman" w:cs="Times New Roman"/>
        </w:rPr>
        <w:t xml:space="preserve"> experienced </w:t>
      </w:r>
      <w:r>
        <w:rPr>
          <w:rFonts w:ascii="Times New Roman" w:hAnsi="Times New Roman" w:cs="Times New Roman"/>
        </w:rPr>
        <w:t xml:space="preserve">dental </w:t>
      </w:r>
      <w:r w:rsidRPr="00BB2307">
        <w:rPr>
          <w:rFonts w:ascii="Times New Roman" w:hAnsi="Times New Roman" w:cs="Times New Roman"/>
        </w:rPr>
        <w:t>extractions or emergency treatment. Th</w:t>
      </w:r>
      <w:r>
        <w:rPr>
          <w:rFonts w:ascii="Times New Roman" w:hAnsi="Times New Roman" w:cs="Times New Roman"/>
        </w:rPr>
        <w:t>at common pattern of treatment seeking</w:t>
      </w:r>
      <w:r w:rsidRPr="00BB2307">
        <w:rPr>
          <w:rFonts w:ascii="Times New Roman" w:hAnsi="Times New Roman" w:cs="Times New Roman"/>
        </w:rPr>
        <w:t xml:space="preserve"> could have reduced the percentage of carious teeth </w:t>
      </w:r>
      <w:r>
        <w:rPr>
          <w:rFonts w:ascii="Times New Roman" w:hAnsi="Times New Roman" w:cs="Times New Roman"/>
        </w:rPr>
        <w:t xml:space="preserve">among children who had been referred for care as well as those who had not. </w:t>
      </w:r>
    </w:p>
    <w:p w14:paraId="070311C8" w14:textId="77777777" w:rsidR="00F52A23" w:rsidRPr="00BB2307" w:rsidRDefault="00F52A23" w:rsidP="00F52A23">
      <w:pPr>
        <w:spacing w:line="480" w:lineRule="auto"/>
        <w:rPr>
          <w:rFonts w:ascii="Times New Roman" w:hAnsi="Times New Roman" w:cs="Times New Roman"/>
        </w:rPr>
      </w:pPr>
    </w:p>
    <w:p w14:paraId="1BCDE845" w14:textId="77777777" w:rsidR="00F52A23" w:rsidRPr="00BB2307" w:rsidRDefault="00F52A23" w:rsidP="00F52A23">
      <w:pPr>
        <w:spacing w:line="480" w:lineRule="auto"/>
        <w:ind w:firstLine="720"/>
        <w:rPr>
          <w:rFonts w:ascii="Times New Roman" w:hAnsi="Times New Roman" w:cs="Times New Roman"/>
        </w:rPr>
      </w:pPr>
      <w:r>
        <w:rPr>
          <w:rFonts w:ascii="Times New Roman" w:hAnsi="Times New Roman" w:cs="Times New Roman"/>
        </w:rPr>
        <w:t xml:space="preserve">In addition, </w:t>
      </w:r>
      <w:r w:rsidRPr="00BB2307">
        <w:rPr>
          <w:rFonts w:ascii="Times New Roman" w:hAnsi="Times New Roman" w:cs="Times New Roman"/>
        </w:rPr>
        <w:t>patient</w:t>
      </w:r>
      <w:r>
        <w:rPr>
          <w:rFonts w:ascii="Times New Roman" w:hAnsi="Times New Roman" w:cs="Times New Roman"/>
        </w:rPr>
        <w:t>s</w:t>
      </w:r>
      <w:r w:rsidRPr="00BB2307">
        <w:rPr>
          <w:rFonts w:ascii="Times New Roman" w:hAnsi="Times New Roman" w:cs="Times New Roman"/>
        </w:rPr>
        <w:t xml:space="preserve"> may not have been </w:t>
      </w:r>
      <w:r>
        <w:rPr>
          <w:rFonts w:ascii="Times New Roman" w:hAnsi="Times New Roman" w:cs="Times New Roman"/>
        </w:rPr>
        <w:t>enrolled in</w:t>
      </w:r>
      <w:r w:rsidRPr="00BB2307">
        <w:rPr>
          <w:rFonts w:ascii="Times New Roman" w:hAnsi="Times New Roman" w:cs="Times New Roman"/>
        </w:rPr>
        <w:t xml:space="preserve"> Medicaid previously and may have paid for care privately. This may have led to inaccuracies in assessing previous check-ups and preventive dental care. </w:t>
      </w:r>
      <w:r>
        <w:rPr>
          <w:rFonts w:ascii="Times New Roman" w:hAnsi="Times New Roman" w:cs="Times New Roman"/>
        </w:rPr>
        <w:t>Because UIC is a teaching institution, variability in dental students’ and residents’ charting and treatment planning is inevitable. . Inaccuracies in charting caries lesions or data collection by practitioners seeing patients for their comprehensive oral examination is also a limitation which could have led to errors being entered into the dataset. This is also true with the documentation of ASA status. If the treating provider did not classify the patient as having a medical condition or there was no note in the chart in this regard, it was not possible to for the  PI to classify the patients’ ASA status appropriately could have led to under reported in this regard.</w:t>
      </w:r>
    </w:p>
    <w:p w14:paraId="455464E6" w14:textId="77777777" w:rsidR="00F52A23" w:rsidRPr="00BB2307" w:rsidRDefault="00F52A23" w:rsidP="00F52A23">
      <w:pPr>
        <w:spacing w:line="480" w:lineRule="auto"/>
        <w:rPr>
          <w:rFonts w:ascii="Times New Roman" w:hAnsi="Times New Roman" w:cs="Times New Roman"/>
        </w:rPr>
      </w:pPr>
    </w:p>
    <w:p w14:paraId="51AFB07B" w14:textId="77777777" w:rsidR="00F52A23" w:rsidRDefault="00F52A23" w:rsidP="00F52A23">
      <w:pPr>
        <w:spacing w:line="480" w:lineRule="auto"/>
        <w:ind w:firstLine="720"/>
        <w:rPr>
          <w:rFonts w:ascii="Times New Roman" w:hAnsi="Times New Roman" w:cs="Times New Roman"/>
        </w:rPr>
      </w:pPr>
      <w:r w:rsidRPr="00BB2307">
        <w:rPr>
          <w:rFonts w:ascii="Times New Roman" w:hAnsi="Times New Roman" w:cs="Times New Roman"/>
        </w:rPr>
        <w:t xml:space="preserve">Some referrals to UIC COD were illegible and providers </w:t>
      </w:r>
      <w:r>
        <w:rPr>
          <w:rFonts w:ascii="Times New Roman" w:hAnsi="Times New Roman" w:cs="Times New Roman"/>
        </w:rPr>
        <w:t>did not</w:t>
      </w:r>
      <w:r w:rsidRPr="00BB2307">
        <w:rPr>
          <w:rFonts w:ascii="Times New Roman" w:hAnsi="Times New Roman" w:cs="Times New Roman"/>
        </w:rPr>
        <w:t xml:space="preserve"> print their name or write their practice address or number</w:t>
      </w:r>
      <w:r>
        <w:rPr>
          <w:rFonts w:ascii="Times New Roman" w:hAnsi="Times New Roman" w:cs="Times New Roman"/>
        </w:rPr>
        <w:t>,</w:t>
      </w:r>
      <w:r w:rsidRPr="00BB2307">
        <w:rPr>
          <w:rFonts w:ascii="Times New Roman" w:hAnsi="Times New Roman" w:cs="Times New Roman"/>
        </w:rPr>
        <w:t xml:space="preserve"> </w:t>
      </w:r>
      <w:r>
        <w:rPr>
          <w:rFonts w:ascii="Times New Roman" w:hAnsi="Times New Roman" w:cs="Times New Roman"/>
        </w:rPr>
        <w:t>which</w:t>
      </w:r>
      <w:r w:rsidRPr="00BB2307">
        <w:rPr>
          <w:rFonts w:ascii="Times New Roman" w:hAnsi="Times New Roman" w:cs="Times New Roman"/>
        </w:rPr>
        <w:t xml:space="preserve"> made it impossible to record the </w:t>
      </w:r>
      <w:r>
        <w:rPr>
          <w:rFonts w:ascii="Times New Roman" w:hAnsi="Times New Roman" w:cs="Times New Roman"/>
        </w:rPr>
        <w:t>ZIP</w:t>
      </w:r>
      <w:r w:rsidRPr="00BB2307">
        <w:rPr>
          <w:rFonts w:ascii="Times New Roman" w:hAnsi="Times New Roman" w:cs="Times New Roman"/>
        </w:rPr>
        <w:t xml:space="preserve"> codes of some referring practices. It is </w:t>
      </w:r>
      <w:r>
        <w:rPr>
          <w:rFonts w:ascii="Times New Roman" w:hAnsi="Times New Roman" w:cs="Times New Roman"/>
        </w:rPr>
        <w:t xml:space="preserve">also </w:t>
      </w:r>
      <w:r w:rsidRPr="00BB2307">
        <w:rPr>
          <w:rFonts w:ascii="Times New Roman" w:hAnsi="Times New Roman" w:cs="Times New Roman"/>
        </w:rPr>
        <w:t>hard to say if reasons for referral were lack of provider comfort</w:t>
      </w:r>
      <w:r>
        <w:rPr>
          <w:rFonts w:ascii="Times New Roman" w:hAnsi="Times New Roman" w:cs="Times New Roman"/>
        </w:rPr>
        <w:t xml:space="preserve"> in</w:t>
      </w:r>
      <w:r w:rsidRPr="00BB2307">
        <w:rPr>
          <w:rFonts w:ascii="Times New Roman" w:hAnsi="Times New Roman" w:cs="Times New Roman"/>
        </w:rPr>
        <w:t xml:space="preserve"> treating </w:t>
      </w:r>
      <w:r>
        <w:rPr>
          <w:rFonts w:ascii="Times New Roman" w:hAnsi="Times New Roman" w:cs="Times New Roman"/>
        </w:rPr>
        <w:t>young children</w:t>
      </w:r>
      <w:r w:rsidRPr="00BB2307">
        <w:rPr>
          <w:rFonts w:ascii="Times New Roman" w:hAnsi="Times New Roman" w:cs="Times New Roman"/>
        </w:rPr>
        <w:t xml:space="preserve"> or </w:t>
      </w:r>
      <w:r>
        <w:rPr>
          <w:rFonts w:ascii="Times New Roman" w:hAnsi="Times New Roman" w:cs="Times New Roman"/>
        </w:rPr>
        <w:t xml:space="preserve">issues related to </w:t>
      </w:r>
      <w:r w:rsidRPr="00BB2307">
        <w:rPr>
          <w:rFonts w:ascii="Times New Roman" w:hAnsi="Times New Roman" w:cs="Times New Roman"/>
        </w:rPr>
        <w:t>Medicaid</w:t>
      </w:r>
      <w:r>
        <w:rPr>
          <w:rFonts w:ascii="Times New Roman" w:hAnsi="Times New Roman" w:cs="Times New Roman"/>
        </w:rPr>
        <w:t xml:space="preserve"> reimbursement</w:t>
      </w:r>
      <w:r w:rsidRPr="00BB2307">
        <w:rPr>
          <w:rFonts w:ascii="Times New Roman" w:hAnsi="Times New Roman" w:cs="Times New Roman"/>
        </w:rPr>
        <w:t xml:space="preserve">. More data from providers would be illuminating as to their main reason for not treating this cohort. </w:t>
      </w:r>
      <w:r>
        <w:rPr>
          <w:rFonts w:ascii="Times New Roman" w:hAnsi="Times New Roman" w:cs="Times New Roman"/>
        </w:rPr>
        <w:t xml:space="preserve">Such </w:t>
      </w:r>
      <w:r>
        <w:rPr>
          <w:rFonts w:ascii="Times New Roman" w:hAnsi="Times New Roman" w:cs="Times New Roman"/>
        </w:rPr>
        <w:lastRenderedPageBreak/>
        <w:t>information</w:t>
      </w:r>
      <w:r w:rsidRPr="00BB2307">
        <w:rPr>
          <w:rFonts w:ascii="Times New Roman" w:hAnsi="Times New Roman" w:cs="Times New Roman"/>
        </w:rPr>
        <w:t xml:space="preserve"> may help </w:t>
      </w:r>
      <w:r>
        <w:rPr>
          <w:rFonts w:ascii="Times New Roman" w:hAnsi="Times New Roman" w:cs="Times New Roman"/>
        </w:rPr>
        <w:t>inform</w:t>
      </w:r>
      <w:r w:rsidRPr="00BB2307">
        <w:rPr>
          <w:rFonts w:ascii="Times New Roman" w:hAnsi="Times New Roman" w:cs="Times New Roman"/>
        </w:rPr>
        <w:t xml:space="preserve"> </w:t>
      </w:r>
      <w:r>
        <w:rPr>
          <w:rFonts w:ascii="Times New Roman" w:hAnsi="Times New Roman" w:cs="Times New Roman"/>
        </w:rPr>
        <w:t xml:space="preserve">Illinois </w:t>
      </w:r>
      <w:r w:rsidRPr="00BB2307">
        <w:rPr>
          <w:rFonts w:ascii="Times New Roman" w:hAnsi="Times New Roman" w:cs="Times New Roman"/>
        </w:rPr>
        <w:t xml:space="preserve">Medicaid </w:t>
      </w:r>
      <w:r>
        <w:rPr>
          <w:rFonts w:ascii="Times New Roman" w:hAnsi="Times New Roman" w:cs="Times New Roman"/>
        </w:rPr>
        <w:t>p</w:t>
      </w:r>
      <w:r w:rsidRPr="00BB2307">
        <w:rPr>
          <w:rFonts w:ascii="Times New Roman" w:hAnsi="Times New Roman" w:cs="Times New Roman"/>
        </w:rPr>
        <w:t xml:space="preserve">olicy and </w:t>
      </w:r>
      <w:r>
        <w:rPr>
          <w:rFonts w:ascii="Times New Roman" w:hAnsi="Times New Roman" w:cs="Times New Roman"/>
        </w:rPr>
        <w:t>increase</w:t>
      </w:r>
      <w:r w:rsidRPr="00BB2307">
        <w:rPr>
          <w:rFonts w:ascii="Times New Roman" w:hAnsi="Times New Roman" w:cs="Times New Roman"/>
        </w:rPr>
        <w:t xml:space="preserve"> provider participation</w:t>
      </w:r>
      <w:r>
        <w:rPr>
          <w:rFonts w:ascii="Times New Roman" w:hAnsi="Times New Roman" w:cs="Times New Roman"/>
        </w:rPr>
        <w:t>,</w:t>
      </w:r>
      <w:r w:rsidRPr="00BB2307">
        <w:rPr>
          <w:rFonts w:ascii="Times New Roman" w:hAnsi="Times New Roman" w:cs="Times New Roman"/>
        </w:rPr>
        <w:t xml:space="preserve"> </w:t>
      </w:r>
      <w:r>
        <w:rPr>
          <w:rFonts w:ascii="Times New Roman" w:hAnsi="Times New Roman" w:cs="Times New Roman"/>
        </w:rPr>
        <w:t>which could significantly</w:t>
      </w:r>
      <w:r w:rsidRPr="00BB2307">
        <w:rPr>
          <w:rFonts w:ascii="Times New Roman" w:hAnsi="Times New Roman" w:cs="Times New Roman"/>
        </w:rPr>
        <w:t xml:space="preserve"> improve the oral health of children </w:t>
      </w:r>
      <w:r>
        <w:rPr>
          <w:rFonts w:ascii="Times New Roman" w:hAnsi="Times New Roman" w:cs="Times New Roman"/>
        </w:rPr>
        <w:t>covered by Medicaid</w:t>
      </w:r>
      <w:r w:rsidRPr="00BB2307">
        <w:rPr>
          <w:rFonts w:ascii="Times New Roman" w:hAnsi="Times New Roman" w:cs="Times New Roman"/>
        </w:rPr>
        <w:t>.</w:t>
      </w:r>
    </w:p>
    <w:p w14:paraId="5C125239" w14:textId="77777777" w:rsidR="00F52A23" w:rsidRPr="00327793" w:rsidRDefault="00F52A23" w:rsidP="00F52A23">
      <w:pPr>
        <w:rPr>
          <w:rFonts w:ascii="Times New Roman" w:eastAsia="Times New Roman" w:hAnsi="Times New Roman" w:cs="Times New Roman"/>
          <w:b/>
          <w:bCs/>
          <w:i/>
          <w:iCs/>
          <w:color w:val="000000"/>
          <w:lang w:val="en-US"/>
        </w:rPr>
      </w:pPr>
    </w:p>
    <w:p w14:paraId="45E931FE" w14:textId="77777777" w:rsidR="00F52A23" w:rsidRPr="00327793" w:rsidRDefault="00F52A23" w:rsidP="00F52A23">
      <w:pPr>
        <w:spacing w:line="480" w:lineRule="auto"/>
        <w:rPr>
          <w:rFonts w:ascii="Times New Roman" w:eastAsia="Times New Roman" w:hAnsi="Times New Roman" w:cs="Times New Roman"/>
          <w:b/>
          <w:bCs/>
          <w:color w:val="000000"/>
          <w:lang w:val="en-US"/>
        </w:rPr>
      </w:pPr>
      <w:r w:rsidRPr="00327793">
        <w:rPr>
          <w:rFonts w:ascii="Times New Roman" w:eastAsia="Times New Roman" w:hAnsi="Times New Roman" w:cs="Times New Roman"/>
          <w:b/>
          <w:bCs/>
          <w:i/>
          <w:iCs/>
          <w:color w:val="000000"/>
          <w:lang w:val="en-US"/>
        </w:rPr>
        <w:t>V.</w:t>
      </w:r>
      <w:r>
        <w:rPr>
          <w:rFonts w:ascii="Times New Roman" w:eastAsia="Times New Roman" w:hAnsi="Times New Roman" w:cs="Times New Roman"/>
          <w:b/>
          <w:bCs/>
          <w:i/>
          <w:iCs/>
          <w:color w:val="000000"/>
          <w:lang w:val="en-US"/>
        </w:rPr>
        <w:t>C</w:t>
      </w:r>
      <w:r w:rsidRPr="00327793">
        <w:rPr>
          <w:rFonts w:ascii="Times New Roman" w:eastAsia="Times New Roman" w:hAnsi="Times New Roman" w:cs="Times New Roman"/>
          <w:b/>
          <w:bCs/>
          <w:i/>
          <w:iCs/>
          <w:color w:val="000000"/>
          <w:lang w:val="en-US"/>
        </w:rPr>
        <w:t xml:space="preserve"> Future Directions</w:t>
      </w:r>
      <w:r w:rsidRPr="00327793">
        <w:rPr>
          <w:rFonts w:ascii="Times New Roman" w:eastAsia="Times New Roman" w:hAnsi="Times New Roman" w:cs="Times New Roman"/>
          <w:b/>
          <w:bCs/>
          <w:color w:val="000000"/>
          <w:lang w:val="en-US"/>
        </w:rPr>
        <w:t>:</w:t>
      </w:r>
    </w:p>
    <w:p w14:paraId="1E2FBC96" w14:textId="77777777" w:rsidR="00F52A23" w:rsidRPr="00BB2307" w:rsidRDefault="00F52A23" w:rsidP="00F52A23">
      <w:pPr>
        <w:spacing w:line="480" w:lineRule="auto"/>
        <w:rPr>
          <w:rFonts w:ascii="Times New Roman" w:eastAsia="Times New Roman" w:hAnsi="Times New Roman" w:cs="Times New Roman"/>
          <w:color w:val="000000"/>
          <w:lang w:val="en-US"/>
        </w:rPr>
      </w:pPr>
    </w:p>
    <w:p w14:paraId="28627BC5" w14:textId="77777777" w:rsidR="00F52A23" w:rsidRDefault="00F52A23" w:rsidP="00F52A23">
      <w:pPr>
        <w:spacing w:line="480" w:lineRule="auto"/>
        <w:ind w:firstLine="720"/>
        <w:rPr>
          <w:rFonts w:ascii="Times New Roman" w:eastAsia="Times New Roman" w:hAnsi="Times New Roman" w:cs="Times New Roman"/>
          <w:b/>
          <w:bCs/>
          <w:i/>
          <w:iCs/>
          <w:color w:val="000000"/>
          <w:lang w:val="en-US"/>
        </w:rPr>
      </w:pPr>
      <w:r>
        <w:rPr>
          <w:rFonts w:ascii="Times New Roman" w:hAnsi="Times New Roman" w:cs="Times New Roman"/>
          <w:lang w:eastAsia="ja-JP"/>
        </w:rPr>
        <w:t xml:space="preserve">Building on this study, the next step would involve surveying Illinois dentists and assessing their practices and perceptions about treating Medicaid-insured </w:t>
      </w:r>
      <w:proofErr w:type="spellStart"/>
      <w:r>
        <w:rPr>
          <w:rFonts w:ascii="Times New Roman" w:hAnsi="Times New Roman" w:cs="Times New Roman"/>
          <w:lang w:eastAsia="ja-JP"/>
        </w:rPr>
        <w:t>pediatric</w:t>
      </w:r>
      <w:proofErr w:type="spellEnd"/>
      <w:r>
        <w:rPr>
          <w:rFonts w:ascii="Times New Roman" w:hAnsi="Times New Roman" w:cs="Times New Roman"/>
          <w:lang w:eastAsia="ja-JP"/>
        </w:rPr>
        <w:t xml:space="preserve"> patients and identifying perceived barriers to participation. </w:t>
      </w:r>
      <w:r w:rsidRPr="00BB2307">
        <w:rPr>
          <w:rFonts w:ascii="Times New Roman" w:eastAsia="Times New Roman" w:hAnsi="Times New Roman" w:cs="Times New Roman"/>
          <w:color w:val="000000"/>
          <w:lang w:val="en-US"/>
        </w:rPr>
        <w:t xml:space="preserve"> </w:t>
      </w:r>
      <w:r>
        <w:rPr>
          <w:rFonts w:ascii="Times New Roman" w:hAnsi="Times New Roman" w:cs="Times New Roman"/>
          <w:lang w:eastAsia="ja-JP"/>
        </w:rPr>
        <w:t xml:space="preserve">With current information, policymakers could make informed decisions regarding increasing Medicaid reimbursement rates. If dentists express concerns regarding the </w:t>
      </w:r>
      <w:proofErr w:type="spellStart"/>
      <w:r>
        <w:rPr>
          <w:rFonts w:ascii="Times New Roman" w:hAnsi="Times New Roman" w:cs="Times New Roman"/>
          <w:lang w:eastAsia="ja-JP"/>
        </w:rPr>
        <w:t>behavior</w:t>
      </w:r>
      <w:proofErr w:type="spellEnd"/>
      <w:r>
        <w:rPr>
          <w:rFonts w:ascii="Times New Roman" w:hAnsi="Times New Roman" w:cs="Times New Roman"/>
          <w:lang w:eastAsia="ja-JP"/>
        </w:rPr>
        <w:t xml:space="preserve"> management of young children, perhaps relevant continuing education could be implemented. </w:t>
      </w:r>
      <w:r w:rsidRPr="00BB2307">
        <w:rPr>
          <w:rFonts w:ascii="Times New Roman" w:eastAsia="Times New Roman" w:hAnsi="Times New Roman" w:cs="Times New Roman"/>
          <w:color w:val="000000"/>
          <w:lang w:val="en-US"/>
        </w:rPr>
        <w:t xml:space="preserve">Additional measures could be taken </w:t>
      </w:r>
      <w:r>
        <w:rPr>
          <w:rFonts w:ascii="Times New Roman" w:eastAsia="Times New Roman" w:hAnsi="Times New Roman" w:cs="Times New Roman"/>
          <w:color w:val="000000"/>
          <w:lang w:val="en-US"/>
        </w:rPr>
        <w:t xml:space="preserve">in predoctoral dental school curricula </w:t>
      </w:r>
      <w:r w:rsidRPr="00BB2307">
        <w:rPr>
          <w:rFonts w:ascii="Times New Roman" w:eastAsia="Times New Roman" w:hAnsi="Times New Roman" w:cs="Times New Roman"/>
          <w:color w:val="000000"/>
          <w:lang w:val="en-US"/>
        </w:rPr>
        <w:t>to increase</w:t>
      </w:r>
      <w:r>
        <w:rPr>
          <w:rFonts w:ascii="Times New Roman" w:eastAsia="Times New Roman" w:hAnsi="Times New Roman" w:cs="Times New Roman"/>
          <w:color w:val="000000"/>
          <w:lang w:val="en-US"/>
        </w:rPr>
        <w:t xml:space="preserve"> students’</w:t>
      </w:r>
      <w:r w:rsidRPr="00BB2307">
        <w:rPr>
          <w:rFonts w:ascii="Times New Roman" w:eastAsia="Times New Roman" w:hAnsi="Times New Roman" w:cs="Times New Roman"/>
          <w:color w:val="000000"/>
          <w:lang w:val="en-US"/>
        </w:rPr>
        <w:t xml:space="preserve"> training and exposure to </w:t>
      </w:r>
      <w:r>
        <w:rPr>
          <w:rFonts w:ascii="Times New Roman" w:eastAsia="Times New Roman" w:hAnsi="Times New Roman" w:cs="Times New Roman"/>
          <w:color w:val="000000"/>
          <w:lang w:val="en-US"/>
        </w:rPr>
        <w:t>pediatric</w:t>
      </w:r>
      <w:r w:rsidRPr="00BB2307">
        <w:rPr>
          <w:rFonts w:ascii="Times New Roman" w:eastAsia="Times New Roman" w:hAnsi="Times New Roman" w:cs="Times New Roman"/>
          <w:color w:val="000000"/>
          <w:lang w:val="en-US"/>
        </w:rPr>
        <w:t xml:space="preserve"> patients.</w:t>
      </w:r>
      <w:r>
        <w:rPr>
          <w:rFonts w:ascii="Times New Roman" w:eastAsia="Times New Roman" w:hAnsi="Times New Roman" w:cs="Times New Roman"/>
          <w:color w:val="000000"/>
          <w:lang w:val="en-US"/>
        </w:rPr>
        <w:t xml:space="preserve"> </w:t>
      </w:r>
      <w:r>
        <w:rPr>
          <w:rFonts w:ascii="Times New Roman" w:hAnsi="Times New Roman" w:cs="Times New Roman"/>
          <w:lang w:eastAsia="ja-JP"/>
        </w:rPr>
        <w:t>Such enhancement could increase dentists’ comfort level in treating children, including restorative procedures.</w:t>
      </w:r>
    </w:p>
    <w:p w14:paraId="6532EDA9" w14:textId="77777777" w:rsidR="00F52A23" w:rsidRDefault="00F52A23" w:rsidP="00F52A23">
      <w:pPr>
        <w:spacing w:line="480" w:lineRule="auto"/>
        <w:rPr>
          <w:rFonts w:ascii="Times New Roman" w:eastAsia="Times New Roman" w:hAnsi="Times New Roman" w:cs="Times New Roman"/>
          <w:b/>
          <w:bCs/>
          <w:i/>
          <w:iCs/>
          <w:color w:val="000000"/>
          <w:lang w:val="en-US"/>
        </w:rPr>
      </w:pPr>
    </w:p>
    <w:p w14:paraId="6DD455F7" w14:textId="77777777" w:rsidR="00F52A23" w:rsidRPr="00327793" w:rsidRDefault="00F52A23" w:rsidP="00F52A23">
      <w:pPr>
        <w:spacing w:line="480" w:lineRule="auto"/>
        <w:jc w:val="center"/>
        <w:rPr>
          <w:rFonts w:ascii="Times New Roman" w:eastAsia="Times New Roman" w:hAnsi="Times New Roman" w:cs="Times New Roman"/>
          <w:b/>
          <w:bCs/>
          <w:color w:val="000000"/>
          <w:lang w:val="en-US"/>
        </w:rPr>
      </w:pPr>
      <w:r w:rsidRPr="00327793">
        <w:rPr>
          <w:rFonts w:ascii="Times New Roman" w:eastAsia="Times New Roman" w:hAnsi="Times New Roman" w:cs="Times New Roman"/>
          <w:b/>
          <w:bCs/>
          <w:color w:val="000000"/>
          <w:lang w:val="en-US"/>
        </w:rPr>
        <w:t>VI. Conclusion:</w:t>
      </w:r>
    </w:p>
    <w:p w14:paraId="05F2E250" w14:textId="77777777" w:rsidR="00F52A23" w:rsidRDefault="00F52A23" w:rsidP="00F52A23">
      <w:pPr>
        <w:spacing w:line="480" w:lineRule="auto"/>
        <w:rPr>
          <w:rFonts w:ascii="Times New Roman" w:eastAsia="Times New Roman" w:hAnsi="Times New Roman" w:cs="Times New Roman"/>
          <w:color w:val="000000"/>
          <w:lang w:val="en-US"/>
        </w:rPr>
      </w:pPr>
    </w:p>
    <w:p w14:paraId="51E0DB06" w14:textId="77777777" w:rsidR="00F52A23" w:rsidRPr="00021196" w:rsidRDefault="00F52A23" w:rsidP="00F52A23">
      <w:pPr>
        <w:spacing w:line="480" w:lineRule="auto"/>
        <w:ind w:firstLine="720"/>
        <w:rPr>
          <w:rStyle w:val="eop"/>
          <w:rFonts w:ascii="Times New Roman" w:eastAsia="Times New Roman" w:hAnsi="Times New Roman" w:cs="Times New Roman"/>
          <w:color w:val="000000"/>
          <w:lang w:val="en-US"/>
        </w:rPr>
      </w:pPr>
      <w:r w:rsidRPr="00BB2307">
        <w:rPr>
          <w:rStyle w:val="normaltextrun"/>
          <w:rFonts w:ascii="Times New Roman" w:hAnsi="Times New Roman" w:cs="Times New Roman"/>
          <w:color w:val="000000"/>
          <w:shd w:val="clear" w:color="auto" w:fill="FFFFFF"/>
        </w:rPr>
        <w:t xml:space="preserve">Compared with </w:t>
      </w:r>
      <w:r>
        <w:rPr>
          <w:rStyle w:val="normaltextrun"/>
          <w:rFonts w:ascii="Times New Roman" w:hAnsi="Times New Roman" w:cs="Times New Roman"/>
          <w:color w:val="000000"/>
          <w:shd w:val="clear" w:color="auto" w:fill="FFFFFF"/>
        </w:rPr>
        <w:t>non</w:t>
      </w:r>
      <w:r w:rsidRPr="00BB2307">
        <w:rPr>
          <w:rStyle w:val="normaltextrun"/>
          <w:rFonts w:ascii="Times New Roman" w:hAnsi="Times New Roman" w:cs="Times New Roman"/>
          <w:color w:val="000000"/>
          <w:shd w:val="clear" w:color="auto" w:fill="FFFFFF"/>
        </w:rPr>
        <w:t>-referred patients, referred patients had a higher mean number of carious teeth (0.33 ± 0.21 v. 0.26 ± 0.22; p&lt;.001)</w:t>
      </w:r>
      <w:r>
        <w:rPr>
          <w:rStyle w:val="normaltextrun"/>
          <w:rFonts w:ascii="Times New Roman" w:hAnsi="Times New Roman" w:cs="Times New Roman"/>
          <w:color w:val="000000"/>
          <w:shd w:val="clear" w:color="auto" w:fill="FFFFFF"/>
        </w:rPr>
        <w:t xml:space="preserve">, </w:t>
      </w:r>
      <w:r w:rsidRPr="00BB2307">
        <w:rPr>
          <w:rStyle w:val="normaltextrun"/>
          <w:rFonts w:ascii="Times New Roman" w:hAnsi="Times New Roman" w:cs="Times New Roman"/>
          <w:color w:val="000000"/>
          <w:shd w:val="clear" w:color="auto" w:fill="FFFFFF"/>
        </w:rPr>
        <w:t>were more likely to have received a dental cleaning (60.2% v. 45.4%; p&lt;.001) and fluoride varnish (56.8% v. 42.1%; p&lt;.001), but were not more likely to have had sealants placed (12.5% v. 9.2%; p=.239).</w:t>
      </w:r>
      <w:r w:rsidRPr="00BB2307">
        <w:rPr>
          <w:rStyle w:val="eop"/>
          <w:rFonts w:ascii="Times New Roman" w:hAnsi="Times New Roman" w:cs="Times New Roman"/>
          <w:color w:val="000000"/>
          <w:shd w:val="clear" w:color="auto" w:fill="FFFFFF"/>
        </w:rPr>
        <w:t> </w:t>
      </w:r>
      <w:r>
        <w:rPr>
          <w:rStyle w:val="eop"/>
          <w:rFonts w:ascii="Times New Roman" w:hAnsi="Times New Roman" w:cs="Times New Roman"/>
          <w:color w:val="000000"/>
          <w:shd w:val="clear" w:color="auto" w:fill="FFFFFF"/>
        </w:rPr>
        <w:t xml:space="preserve">The data suggest that dentists outside of UIC COD frequently complete basic prophylactic services and then refer </w:t>
      </w:r>
      <w:proofErr w:type="spellStart"/>
      <w:r>
        <w:rPr>
          <w:rStyle w:val="eop"/>
          <w:rFonts w:ascii="Times New Roman" w:hAnsi="Times New Roman" w:cs="Times New Roman"/>
          <w:color w:val="000000"/>
          <w:shd w:val="clear" w:color="auto" w:fill="FFFFFF"/>
        </w:rPr>
        <w:t>pediatric</w:t>
      </w:r>
      <w:proofErr w:type="spellEnd"/>
      <w:r>
        <w:rPr>
          <w:rStyle w:val="eop"/>
          <w:rFonts w:ascii="Times New Roman" w:hAnsi="Times New Roman" w:cs="Times New Roman"/>
          <w:color w:val="000000"/>
          <w:shd w:val="clear" w:color="auto" w:fill="FFFFFF"/>
        </w:rPr>
        <w:t xml:space="preserve"> patients for restorative care. That finding may be attributable to increased reimbursement rates for prophylactic care and stagnant rates for restorative care, or lack of comfort in providing restorative care for young children.</w:t>
      </w:r>
    </w:p>
    <w:p w14:paraId="3A3F455B" w14:textId="77777777" w:rsidR="00F52A23" w:rsidRDefault="00F52A23" w:rsidP="00F52A23">
      <w:pPr>
        <w:rPr>
          <w:rFonts w:ascii="Times New Roman" w:hAnsi="Times New Roman" w:cs="Times New Roman"/>
          <w:color w:val="000000"/>
        </w:rPr>
      </w:pPr>
      <w:r>
        <w:rPr>
          <w:rFonts w:ascii="Times New Roman" w:hAnsi="Times New Roman" w:cs="Times New Roman"/>
          <w:color w:val="000000"/>
        </w:rPr>
        <w:br w:type="page"/>
      </w:r>
    </w:p>
    <w:p w14:paraId="7D6021E9" w14:textId="77777777" w:rsidR="00F52A23" w:rsidRDefault="00F52A23" w:rsidP="00F52A23">
      <w:pPr>
        <w:spacing w:line="480" w:lineRule="auto"/>
        <w:jc w:val="center"/>
        <w:rPr>
          <w:rFonts w:ascii="Times New Roman" w:hAnsi="Times New Roman" w:cs="Times New Roman"/>
          <w:b/>
          <w:bCs/>
        </w:rPr>
      </w:pPr>
      <w:r w:rsidRPr="00CB1157">
        <w:rPr>
          <w:rFonts w:ascii="Times New Roman" w:hAnsi="Times New Roman" w:cs="Times New Roman"/>
          <w:b/>
          <w:bCs/>
        </w:rPr>
        <w:lastRenderedPageBreak/>
        <w:t>Appendix A</w:t>
      </w:r>
    </w:p>
    <w:p w14:paraId="6C01D70F" w14:textId="77777777" w:rsidR="00F52A23" w:rsidRPr="00CB1157" w:rsidRDefault="00F52A23" w:rsidP="00F52A23">
      <w:pPr>
        <w:spacing w:line="480" w:lineRule="auto"/>
        <w:jc w:val="center"/>
        <w:rPr>
          <w:rFonts w:ascii="Times New Roman" w:hAnsi="Times New Roman" w:cs="Times New Roman"/>
          <w:b/>
          <w:bCs/>
        </w:rPr>
      </w:pPr>
    </w:p>
    <w:p w14:paraId="1DA45E8D" w14:textId="77777777" w:rsidR="00F52A23" w:rsidRDefault="00F52A23" w:rsidP="00F52A23">
      <w:pPr>
        <w:tabs>
          <w:tab w:val="center" w:pos="4680"/>
        </w:tabs>
        <w:jc w:val="center"/>
        <w:rPr>
          <w:b/>
        </w:rPr>
      </w:pPr>
      <w:r>
        <w:rPr>
          <w:b/>
        </w:rPr>
        <w:t>Exemption Granted</w:t>
      </w:r>
    </w:p>
    <w:p w14:paraId="45CC03B1" w14:textId="77777777" w:rsidR="00F52A23" w:rsidRDefault="00F52A23" w:rsidP="00F52A23">
      <w:r>
        <w:t>March 24, 2022</w:t>
      </w:r>
    </w:p>
    <w:p w14:paraId="3EB6672E" w14:textId="77777777" w:rsidR="00F52A23" w:rsidRDefault="00F52A23" w:rsidP="00F52A23"/>
    <w:p w14:paraId="76A12D4B" w14:textId="77777777" w:rsidR="00F52A23" w:rsidRDefault="00F52A23" w:rsidP="00F52A23">
      <w:r>
        <w:t>Lisa Rawle</w:t>
      </w:r>
    </w:p>
    <w:p w14:paraId="2053916E" w14:textId="77777777" w:rsidR="00F52A23" w:rsidRDefault="00F52A23" w:rsidP="00F52A23">
      <w:proofErr w:type="spellStart"/>
      <w:r>
        <w:t>Pediatric</w:t>
      </w:r>
      <w:proofErr w:type="spellEnd"/>
      <w:r>
        <w:t xml:space="preserve"> Dentistry</w:t>
      </w:r>
    </w:p>
    <w:p w14:paraId="40FEF41D" w14:textId="77777777" w:rsidR="00F52A23" w:rsidRDefault="00F52A23" w:rsidP="00F52A23"/>
    <w:p w14:paraId="0FE7DD7F" w14:textId="77777777" w:rsidR="00F52A23" w:rsidRDefault="00F52A23" w:rsidP="00F52A23">
      <w:pPr>
        <w:pStyle w:val="Header"/>
        <w:rPr>
          <w:rFonts w:ascii="Times New Roman" w:hAnsi="Times New Roman"/>
          <w:b/>
          <w:bCs/>
        </w:rPr>
      </w:pPr>
      <w:r>
        <w:rPr>
          <w:rFonts w:ascii="Times New Roman" w:hAnsi="Times New Roman"/>
        </w:rPr>
        <w:t>RE:</w:t>
      </w:r>
      <w:r>
        <w:rPr>
          <w:rFonts w:ascii="Times New Roman" w:hAnsi="Times New Roman"/>
        </w:rPr>
        <w:tab/>
      </w:r>
      <w:r>
        <w:rPr>
          <w:rFonts w:ascii="Times New Roman" w:hAnsi="Times New Roman"/>
          <w:b/>
          <w:bCs/>
        </w:rPr>
        <w:t>Protocol # 2022-0326</w:t>
      </w:r>
    </w:p>
    <w:p w14:paraId="4D290643" w14:textId="77777777" w:rsidR="00F52A23" w:rsidRDefault="00F52A23" w:rsidP="00F52A23">
      <w:pPr>
        <w:ind w:left="720"/>
        <w:rPr>
          <w:b/>
          <w:bCs/>
        </w:rPr>
      </w:pPr>
      <w:r>
        <w:rPr>
          <w:b/>
          <w:bCs/>
        </w:rPr>
        <w:t xml:space="preserve">“Evaluating access to </w:t>
      </w:r>
      <w:proofErr w:type="spellStart"/>
      <w:r>
        <w:rPr>
          <w:b/>
          <w:bCs/>
        </w:rPr>
        <w:t>pediatric</w:t>
      </w:r>
      <w:proofErr w:type="spellEnd"/>
      <w:r>
        <w:rPr>
          <w:b/>
          <w:bCs/>
        </w:rPr>
        <w:t xml:space="preserve"> dental services via clinic referrals”</w:t>
      </w:r>
    </w:p>
    <w:p w14:paraId="39E209DD" w14:textId="77777777" w:rsidR="00F52A23" w:rsidRDefault="00F52A23" w:rsidP="00F52A23">
      <w:r>
        <w:tab/>
      </w: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F52A23" w:rsidRPr="009068EF" w14:paraId="2438464C" w14:textId="77777777" w:rsidTr="00DE0F11">
        <w:tc>
          <w:tcPr>
            <w:tcW w:w="9350" w:type="dxa"/>
            <w:shd w:val="clear" w:color="auto" w:fill="auto"/>
          </w:tcPr>
          <w:p w14:paraId="2FA12EBD" w14:textId="77777777" w:rsidR="00F52A23" w:rsidRPr="00405450" w:rsidRDefault="00F52A23" w:rsidP="00DE0F11">
            <w:pPr>
              <w:rPr>
                <w:rFonts w:eastAsia="Calibri"/>
              </w:rPr>
            </w:pPr>
            <w:r w:rsidRPr="00405450">
              <w:rPr>
                <w:rFonts w:eastAsia="Calibri"/>
                <w:bCs/>
              </w:rPr>
              <w:t xml:space="preserve">PIs must complete a </w:t>
            </w:r>
            <w:hyperlink r:id="rId7" w:history="1">
              <w:r w:rsidRPr="00405450">
                <w:rPr>
                  <w:rStyle w:val="Hyperlink"/>
                  <w:rFonts w:eastAsia="Calibri"/>
                  <w:bCs/>
                </w:rPr>
                <w:t>COVID-19 Human Subjects Research Review Worksheet</w:t>
              </w:r>
            </w:hyperlink>
            <w:r w:rsidRPr="00405450">
              <w:rPr>
                <w:rFonts w:eastAsia="Calibri"/>
                <w:bCs/>
              </w:rPr>
              <w:t xml:space="preserve"> for a protocol COVID safety assessment </w:t>
            </w:r>
            <w:r w:rsidRPr="00405450">
              <w:rPr>
                <w:rFonts w:eastAsia="Calibri"/>
                <w:bCs/>
                <w:u w:val="single"/>
              </w:rPr>
              <w:t>prior to initiating or re-starting any research activities</w:t>
            </w:r>
            <w:r w:rsidRPr="00405450">
              <w:rPr>
                <w:rFonts w:eastAsia="Calibri"/>
                <w:bCs/>
              </w:rPr>
              <w:t xml:space="preserve"> that require in-person contact between research subjects and staff during the COVID-19 pandemic.</w:t>
            </w:r>
          </w:p>
          <w:p w14:paraId="558ADF20" w14:textId="77777777" w:rsidR="00F52A23" w:rsidRPr="00405450" w:rsidRDefault="00F52A23" w:rsidP="00DE0F11">
            <w:pPr>
              <w:ind w:left="720"/>
              <w:rPr>
                <w:rFonts w:eastAsia="Calibri"/>
              </w:rPr>
            </w:pPr>
            <w:r w:rsidRPr="00405450">
              <w:rPr>
                <w:rFonts w:eastAsia="Calibri"/>
                <w:bCs/>
              </w:rPr>
              <w:t> </w:t>
            </w:r>
          </w:p>
          <w:p w14:paraId="4B9EBFFE" w14:textId="77777777" w:rsidR="00F52A23" w:rsidRPr="00405450" w:rsidRDefault="00F52A23" w:rsidP="00DE0F11">
            <w:pPr>
              <w:rPr>
                <w:rFonts w:eastAsia="Calibri"/>
              </w:rPr>
            </w:pPr>
            <w:r w:rsidRPr="00405450">
              <w:rPr>
                <w:rFonts w:eastAsia="Calibri"/>
                <w:bCs/>
              </w:rPr>
              <w:t xml:space="preserve">For additional information about this process, please refer to the </w:t>
            </w:r>
            <w:hyperlink r:id="rId8" w:history="1">
              <w:r w:rsidRPr="00405450">
                <w:rPr>
                  <w:rStyle w:val="Hyperlink"/>
                  <w:rFonts w:eastAsia="Calibri"/>
                  <w:bCs/>
                </w:rPr>
                <w:t>Human Subjects Research Review page on the OVCR website</w:t>
              </w:r>
            </w:hyperlink>
            <w:r w:rsidRPr="00405450">
              <w:rPr>
                <w:rFonts w:eastAsia="Calibri"/>
                <w:bCs/>
              </w:rPr>
              <w:t xml:space="preserve">. If you need assistance, questions may be directed to </w:t>
            </w:r>
            <w:hyperlink r:id="rId9" w:history="1">
              <w:r w:rsidRPr="00405450">
                <w:rPr>
                  <w:rStyle w:val="Hyperlink"/>
                  <w:rFonts w:eastAsia="Calibri"/>
                  <w:bCs/>
                </w:rPr>
                <w:t>research@uic.edu</w:t>
              </w:r>
            </w:hyperlink>
            <w:r w:rsidRPr="00405450">
              <w:rPr>
                <w:rFonts w:eastAsia="Calibri"/>
                <w:bCs/>
              </w:rPr>
              <w:t>.</w:t>
            </w:r>
          </w:p>
        </w:tc>
      </w:tr>
    </w:tbl>
    <w:p w14:paraId="1DED8EFA" w14:textId="77777777" w:rsidR="00F52A23" w:rsidRPr="009068EF" w:rsidRDefault="00F52A23" w:rsidP="00F52A23"/>
    <w:p w14:paraId="3D92DD98" w14:textId="77777777" w:rsidR="00F52A23" w:rsidRDefault="00F52A23" w:rsidP="00F52A23">
      <w:r>
        <w:t>Dear Lisa Rawle:</w:t>
      </w:r>
    </w:p>
    <w:p w14:paraId="464BE2B7" w14:textId="77777777" w:rsidR="00F52A23" w:rsidRPr="00C17650" w:rsidRDefault="00F52A23" w:rsidP="00F52A23"/>
    <w:p w14:paraId="68455FCB" w14:textId="77777777" w:rsidR="00F52A23" w:rsidRPr="009810D2" w:rsidRDefault="00F52A23" w:rsidP="00F52A23">
      <w:r w:rsidRPr="009810D2">
        <w:t xml:space="preserve">Your </w:t>
      </w:r>
      <w:r>
        <w:t xml:space="preserve">Claim of Exemption </w:t>
      </w:r>
      <w:r w:rsidRPr="009810D2">
        <w:t>was reviewed on</w:t>
      </w:r>
      <w:r w:rsidRPr="009810D2">
        <w:rPr>
          <w:b/>
        </w:rPr>
        <w:t xml:space="preserve"> </w:t>
      </w:r>
      <w:r>
        <w:rPr>
          <w:b/>
        </w:rPr>
        <w:t>March 24, 2022</w:t>
      </w:r>
      <w:r>
        <w:rPr>
          <w:b/>
          <w:i/>
        </w:rPr>
        <w:t>.</w:t>
      </w:r>
      <w:r>
        <w:rPr>
          <w:b/>
        </w:rPr>
        <w:t xml:space="preserve"> </w:t>
      </w:r>
      <w:r>
        <w:t>I</w:t>
      </w:r>
      <w:r w:rsidRPr="009810D2">
        <w:t>t was determined that your research meets the criteria for exemption as defined in the U.S. Department of Health and Human Services Regulations for th</w:t>
      </w:r>
      <w:r>
        <w:t>e Protection of Human Subjects [</w:t>
      </w:r>
      <w:r w:rsidRPr="009810D2">
        <w:t>45 CFR 46.10</w:t>
      </w:r>
      <w:r>
        <w:t>4</w:t>
      </w:r>
      <w:r w:rsidRPr="009810D2">
        <w:t>(</w:t>
      </w:r>
      <w:r>
        <w:t>d</w:t>
      </w:r>
      <w:r w:rsidRPr="009810D2">
        <w:t>)</w:t>
      </w:r>
      <w:r>
        <w:t>]</w:t>
      </w:r>
      <w:r w:rsidRPr="009810D2">
        <w:t>.</w:t>
      </w:r>
      <w:r>
        <w:t xml:space="preserve"> </w:t>
      </w:r>
    </w:p>
    <w:p w14:paraId="4878DC5E" w14:textId="77777777" w:rsidR="00F52A23" w:rsidRDefault="00F52A23" w:rsidP="00F52A23">
      <w:pPr>
        <w:tabs>
          <w:tab w:val="left" w:pos="288"/>
        </w:tabs>
        <w:spacing w:line="240" w:lineRule="atLeast"/>
        <w:jc w:val="both"/>
        <w:outlineLvl w:val="0"/>
      </w:pPr>
    </w:p>
    <w:p w14:paraId="5FAAD205" w14:textId="77777777" w:rsidR="00F52A23" w:rsidRPr="00A60FDF" w:rsidRDefault="00F52A23" w:rsidP="00F52A23">
      <w:pPr>
        <w:tabs>
          <w:tab w:val="left" w:pos="288"/>
        </w:tabs>
        <w:spacing w:line="240" w:lineRule="atLeast"/>
        <w:jc w:val="both"/>
        <w:outlineLvl w:val="0"/>
      </w:pPr>
      <w:r w:rsidRPr="00A60FDF">
        <w:rPr>
          <w:b/>
        </w:rPr>
        <w:t>Exemption Granted Date:</w:t>
      </w:r>
      <w:r>
        <w:tab/>
        <w:t>March 24, 2022</w:t>
      </w:r>
    </w:p>
    <w:p w14:paraId="3747FBC8" w14:textId="77777777" w:rsidR="00F52A23" w:rsidRDefault="00F52A23" w:rsidP="00F52A23">
      <w:pPr>
        <w:rPr>
          <w:b/>
          <w:bCs/>
        </w:rPr>
      </w:pPr>
      <w:r>
        <w:rPr>
          <w:b/>
        </w:rPr>
        <w:t>Sponsor:</w:t>
      </w:r>
      <w:r w:rsidRPr="00D0231A">
        <w:rPr>
          <w:b/>
          <w:bCs/>
        </w:rPr>
        <w:t xml:space="preserve"> </w:t>
      </w:r>
      <w:r>
        <w:rPr>
          <w:b/>
          <w:bCs/>
        </w:rPr>
        <w:tab/>
      </w:r>
      <w:r>
        <w:rPr>
          <w:b/>
          <w:bCs/>
        </w:rPr>
        <w:tab/>
      </w:r>
      <w:r>
        <w:rPr>
          <w:b/>
          <w:bCs/>
        </w:rPr>
        <w:tab/>
      </w:r>
      <w:r>
        <w:rPr>
          <w:bCs/>
        </w:rPr>
        <w:t>None</w:t>
      </w:r>
      <w:r>
        <w:t xml:space="preserve"> </w:t>
      </w:r>
    </w:p>
    <w:p w14:paraId="5F930C0F" w14:textId="77777777" w:rsidR="00F52A23" w:rsidRPr="009810D2" w:rsidRDefault="00F52A23" w:rsidP="00F52A23">
      <w:pPr>
        <w:tabs>
          <w:tab w:val="left" w:pos="288"/>
        </w:tabs>
        <w:spacing w:line="240" w:lineRule="atLeast"/>
        <w:jc w:val="both"/>
        <w:outlineLvl w:val="0"/>
      </w:pPr>
    </w:p>
    <w:p w14:paraId="27428493" w14:textId="77777777" w:rsidR="00F52A23" w:rsidRPr="00C17650" w:rsidRDefault="00F52A23" w:rsidP="00F52A23">
      <w:pPr>
        <w:tabs>
          <w:tab w:val="left" w:pos="288"/>
          <w:tab w:val="left" w:pos="9360"/>
        </w:tabs>
        <w:spacing w:line="240" w:lineRule="atLeast"/>
        <w:ind w:right="720"/>
        <w:jc w:val="both"/>
        <w:outlineLvl w:val="0"/>
        <w:rPr>
          <w:b/>
        </w:rPr>
      </w:pPr>
      <w:r w:rsidRPr="00C17650">
        <w:rPr>
          <w:b/>
        </w:rPr>
        <w:t>The specific exemption category under 45 CFR 46.104(d) is: 4</w:t>
      </w:r>
    </w:p>
    <w:p w14:paraId="3DE4CF2C" w14:textId="77777777" w:rsidR="00F52A23" w:rsidRDefault="00F52A23" w:rsidP="00F52A23">
      <w:pPr>
        <w:tabs>
          <w:tab w:val="left" w:pos="288"/>
          <w:tab w:val="left" w:pos="9360"/>
        </w:tabs>
        <w:spacing w:line="240" w:lineRule="atLeast"/>
        <w:jc w:val="both"/>
        <w:outlineLvl w:val="0"/>
      </w:pPr>
    </w:p>
    <w:p w14:paraId="0DECA7AD" w14:textId="77777777" w:rsidR="00F52A23" w:rsidRPr="00217454" w:rsidRDefault="00F52A23" w:rsidP="00F52A23">
      <w:r>
        <w:rPr>
          <w:b/>
          <w:bCs/>
        </w:rPr>
        <w:t>Waiver of HIPAA Authorization</w:t>
      </w:r>
      <w:r w:rsidRPr="00217454">
        <w:rPr>
          <w:b/>
          <w:bCs/>
        </w:rPr>
        <w:t>:</w:t>
      </w:r>
      <w:r w:rsidRPr="00217454">
        <w:t xml:space="preserve"> </w:t>
      </w:r>
    </w:p>
    <w:p w14:paraId="4AE93F69" w14:textId="77777777" w:rsidR="00F52A23" w:rsidRDefault="00F52A23" w:rsidP="00F52A23">
      <w:pPr>
        <w:rPr>
          <w:sz w:val="22"/>
          <w:szCs w:val="22"/>
        </w:rPr>
      </w:pPr>
      <w:r>
        <w:t>A waiver of HIPAA Authorization has been granted [45 CFR 164.512(</w:t>
      </w:r>
      <w:proofErr w:type="spellStart"/>
      <w:r>
        <w:t>i</w:t>
      </w:r>
      <w:proofErr w:type="spellEnd"/>
      <w:r>
        <w:t>)(1)(</w:t>
      </w:r>
      <w:proofErr w:type="spellStart"/>
      <w:r>
        <w:t>i</w:t>
      </w:r>
      <w:proofErr w:type="spellEnd"/>
      <w:r>
        <w:t>)] for the use of protected health information (PHI) for research purposes. Please note that disclosure of PHI outside of the UIC covered entity requires a Data Use Agreement.</w:t>
      </w:r>
    </w:p>
    <w:p w14:paraId="71327562" w14:textId="77777777" w:rsidR="00F52A23" w:rsidRDefault="00F52A23" w:rsidP="00F52A23">
      <w:pPr>
        <w:pStyle w:val="BodyText2"/>
        <w:jc w:val="left"/>
      </w:pPr>
    </w:p>
    <w:p w14:paraId="37CE336D" w14:textId="77777777" w:rsidR="00F52A23" w:rsidRDefault="00F52A23" w:rsidP="00F52A23">
      <w:pPr>
        <w:pStyle w:val="BodyText2"/>
        <w:jc w:val="left"/>
      </w:pPr>
      <w:r>
        <w:t xml:space="preserve">You are reminded that investigators whose research involving human subjects is determined to be exempt from the federal regulations for the protection of human subjects still have responsibilities for the ethical conduct of the research under state law and UIC policy.  </w:t>
      </w:r>
    </w:p>
    <w:p w14:paraId="7C97BC21" w14:textId="77777777" w:rsidR="00F52A23" w:rsidRDefault="00F52A23" w:rsidP="00F52A23">
      <w:pPr>
        <w:pStyle w:val="BodyText2"/>
        <w:jc w:val="left"/>
      </w:pPr>
    </w:p>
    <w:p w14:paraId="64192E87" w14:textId="77777777" w:rsidR="00F52A23" w:rsidRDefault="00F52A23" w:rsidP="00F52A23">
      <w:r>
        <w:t>Please remember to:</w:t>
      </w:r>
    </w:p>
    <w:p w14:paraId="351AEAA7" w14:textId="77777777" w:rsidR="00F52A23" w:rsidRDefault="00F52A23" w:rsidP="00F52A23">
      <w:pPr>
        <w:rPr>
          <w:u w:val="single"/>
        </w:rPr>
      </w:pPr>
    </w:p>
    <w:p w14:paraId="64A8DAF0" w14:textId="77777777" w:rsidR="00F52A23" w:rsidRDefault="00F52A23" w:rsidP="00F52A23">
      <w:pPr>
        <w:pStyle w:val="a"/>
        <w:numPr>
          <w:ilvl w:val="0"/>
          <w:numId w:val="8"/>
        </w:numPr>
        <w:tabs>
          <w:tab w:val="left" w:pos="-1440"/>
          <w:tab w:val="left" w:pos="360"/>
        </w:tabs>
        <w:rPr>
          <w:rFonts w:ascii="Times New Roman" w:hAnsi="Times New Roman"/>
        </w:rPr>
      </w:pPr>
      <w:r>
        <w:rPr>
          <w:rFonts w:ascii="Times New Roman" w:hAnsi="Times New Roman"/>
        </w:rPr>
        <w:t>Use your research protocol number (2022-0326) on any documents or correspondence with the IRB concerning your research protocol.</w:t>
      </w:r>
    </w:p>
    <w:p w14:paraId="3CE413F6" w14:textId="77777777" w:rsidR="00F52A23" w:rsidRDefault="00F52A23" w:rsidP="00F52A23">
      <w:pPr>
        <w:pStyle w:val="a"/>
        <w:tabs>
          <w:tab w:val="left" w:pos="-1440"/>
          <w:tab w:val="left" w:pos="360"/>
        </w:tabs>
        <w:ind w:left="1080" w:firstLine="0"/>
        <w:rPr>
          <w:rFonts w:ascii="Times New Roman" w:hAnsi="Times New Roman"/>
        </w:rPr>
      </w:pPr>
    </w:p>
    <w:p w14:paraId="14DE97FD" w14:textId="77777777" w:rsidR="00F52A23" w:rsidRDefault="00F52A23" w:rsidP="00F52A23">
      <w:pPr>
        <w:pStyle w:val="a"/>
        <w:tabs>
          <w:tab w:val="left" w:pos="-1440"/>
          <w:tab w:val="left" w:pos="360"/>
        </w:tabs>
        <w:ind w:left="1080" w:firstLine="0"/>
        <w:rPr>
          <w:rFonts w:ascii="Times New Roman" w:hAnsi="Times New Roman"/>
        </w:rPr>
      </w:pPr>
    </w:p>
    <w:p w14:paraId="3A7993A9" w14:textId="77777777" w:rsidR="00F52A23" w:rsidRDefault="00F52A23" w:rsidP="00F52A23">
      <w:pPr>
        <w:pStyle w:val="a"/>
        <w:tabs>
          <w:tab w:val="left" w:pos="-1440"/>
          <w:tab w:val="left" w:pos="360"/>
        </w:tabs>
        <w:ind w:left="1080" w:firstLine="0"/>
        <w:rPr>
          <w:rFonts w:ascii="Times New Roman" w:hAnsi="Times New Roman"/>
        </w:rPr>
      </w:pPr>
    </w:p>
    <w:p w14:paraId="6522908F" w14:textId="77777777" w:rsidR="00F52A23" w:rsidRDefault="00F52A23" w:rsidP="00F52A23">
      <w:pPr>
        <w:pStyle w:val="a"/>
        <w:numPr>
          <w:ilvl w:val="0"/>
          <w:numId w:val="8"/>
        </w:numPr>
        <w:tabs>
          <w:tab w:val="left" w:pos="-1440"/>
          <w:tab w:val="left" w:pos="360"/>
        </w:tabs>
        <w:rPr>
          <w:rFonts w:ascii="Times New Roman" w:hAnsi="Times New Roman"/>
        </w:rPr>
      </w:pPr>
      <w:r>
        <w:rPr>
          <w:rFonts w:ascii="Times New Roman" w:hAnsi="Times New Roman"/>
        </w:rPr>
        <w:t xml:space="preserve">Review and comply with the </w:t>
      </w:r>
      <w:hyperlink r:id="rId10" w:history="1">
        <w:r w:rsidRPr="00E74200">
          <w:rPr>
            <w:rStyle w:val="Hyperlink"/>
            <w:rFonts w:ascii="Times New Roman" w:hAnsi="Times New Roman"/>
          </w:rPr>
          <w:t>policies</w:t>
        </w:r>
      </w:hyperlink>
      <w:r>
        <w:rPr>
          <w:rFonts w:ascii="Times New Roman" w:hAnsi="Times New Roman"/>
        </w:rPr>
        <w:t xml:space="preserve"> of the UIC Human Subjects Protection Program (HSPP) and the guidance </w:t>
      </w:r>
      <w:hyperlink r:id="rId11" w:history="1">
        <w:r w:rsidRPr="00E74200">
          <w:rPr>
            <w:rStyle w:val="Hyperlink"/>
            <w:rFonts w:ascii="Times New Roman" w:hAnsi="Times New Roman"/>
            <w:b/>
            <w:i/>
          </w:rPr>
          <w:t>Investigator Responsibilities</w:t>
        </w:r>
      </w:hyperlink>
      <w:r>
        <w:rPr>
          <w:rFonts w:ascii="Times New Roman" w:hAnsi="Times New Roman"/>
        </w:rPr>
        <w:t xml:space="preserve">. </w:t>
      </w:r>
    </w:p>
    <w:p w14:paraId="7A10B9CD" w14:textId="77777777" w:rsidR="00F52A23" w:rsidRDefault="00F52A23" w:rsidP="00F52A23">
      <w:pPr>
        <w:pStyle w:val="a"/>
        <w:tabs>
          <w:tab w:val="left" w:pos="-1440"/>
        </w:tabs>
        <w:ind w:left="0" w:firstLine="0"/>
        <w:rPr>
          <w:rFonts w:ascii="Times New Roman" w:hAnsi="Times New Roman"/>
        </w:rPr>
      </w:pPr>
    </w:p>
    <w:p w14:paraId="6EB4F757" w14:textId="77777777" w:rsidR="00F52A23" w:rsidRDefault="00F52A23" w:rsidP="00F52A23">
      <w:r>
        <w:t xml:space="preserve">We wish you the best as you conduct your research. If you have any questions or need further help, please contact me at </w:t>
      </w:r>
      <w:hyperlink r:id="rId12" w:history="1">
        <w:r w:rsidRPr="00373CF6">
          <w:rPr>
            <w:rStyle w:val="Hyperlink"/>
          </w:rPr>
          <w:t>choehne@uic.edu</w:t>
        </w:r>
      </w:hyperlink>
      <w:r>
        <w:t xml:space="preserve"> or (312) 355-2908, or the OPRS office at (312) 996-1711.</w:t>
      </w:r>
    </w:p>
    <w:p w14:paraId="2F81A6D6" w14:textId="77777777" w:rsidR="00F52A23" w:rsidRDefault="00F52A23" w:rsidP="00F52A23">
      <w:pPr>
        <w:ind w:left="4320"/>
      </w:pPr>
    </w:p>
    <w:p w14:paraId="1BEA3EAE" w14:textId="77777777" w:rsidR="00F52A23" w:rsidRDefault="00F52A23" w:rsidP="00F52A23">
      <w:pPr>
        <w:ind w:left="4320"/>
      </w:pPr>
      <w:r>
        <w:t>Sincerely,</w:t>
      </w:r>
    </w:p>
    <w:p w14:paraId="04735203" w14:textId="77777777" w:rsidR="00F52A23" w:rsidRPr="00A53F4E" w:rsidRDefault="00F52A23" w:rsidP="00F52A23">
      <w:pPr>
        <w:pStyle w:val="Header"/>
        <w:tabs>
          <w:tab w:val="left" w:pos="4320"/>
        </w:tabs>
        <w:rPr>
          <w:rFonts w:ascii="Times New Roman" w:hAnsi="Times New Roman"/>
        </w:rPr>
      </w:pPr>
      <w:r>
        <w:rPr>
          <w:rFonts w:ascii="Times New Roman" w:hAnsi="Times New Roman"/>
        </w:rPr>
        <w:tab/>
        <w:t xml:space="preserve">Charles W. </w:t>
      </w:r>
      <w:proofErr w:type="spellStart"/>
      <w:r>
        <w:rPr>
          <w:rFonts w:ascii="Times New Roman" w:hAnsi="Times New Roman"/>
        </w:rPr>
        <w:t>Hoehne</w:t>
      </w:r>
      <w:proofErr w:type="spellEnd"/>
    </w:p>
    <w:p w14:paraId="571DE46D" w14:textId="77777777" w:rsidR="00F52A23" w:rsidRPr="00A53F4E" w:rsidRDefault="00F52A23" w:rsidP="00F52A23">
      <w:pPr>
        <w:ind w:left="4320"/>
      </w:pPr>
      <w:r>
        <w:t>Assistant Director, IRB #7</w:t>
      </w:r>
      <w:r w:rsidRPr="00A53F4E">
        <w:t xml:space="preserve"> </w:t>
      </w:r>
    </w:p>
    <w:p w14:paraId="30D1114D" w14:textId="77777777" w:rsidR="00F52A23" w:rsidRPr="00E26386" w:rsidRDefault="00F52A23" w:rsidP="00F52A23">
      <w:pPr>
        <w:ind w:left="4320"/>
      </w:pPr>
      <w:r w:rsidRPr="00E26386">
        <w:t>Office for the Protection of Research Subjects</w:t>
      </w:r>
    </w:p>
    <w:p w14:paraId="5F91796F" w14:textId="77777777" w:rsidR="00F52A23" w:rsidRPr="00E26386" w:rsidRDefault="00F52A23" w:rsidP="00F52A23"/>
    <w:p w14:paraId="6AEC7595" w14:textId="77777777" w:rsidR="00F52A23" w:rsidRDefault="00F52A23" w:rsidP="00F52A23">
      <w:r w:rsidRPr="00E26386">
        <w:t>cc:</w:t>
      </w:r>
      <w:r>
        <w:tab/>
        <w:t>Marcio  Da. Fonseca</w:t>
      </w:r>
    </w:p>
    <w:p w14:paraId="0C67C24E" w14:textId="77777777" w:rsidR="00F52A23" w:rsidRDefault="00F52A23" w:rsidP="00F52A23">
      <w:r>
        <w:tab/>
        <w:t>Brittaney Hill</w:t>
      </w:r>
    </w:p>
    <w:p w14:paraId="0395D07A" w14:textId="77777777" w:rsidR="00F52A23" w:rsidRDefault="00F52A23" w:rsidP="00F52A23">
      <w:pPr>
        <w:spacing w:line="480" w:lineRule="auto"/>
        <w:jc w:val="center"/>
        <w:rPr>
          <w:rFonts w:ascii="Times New Roman" w:hAnsi="Times New Roman" w:cs="Times New Roman"/>
          <w:b/>
          <w:bCs/>
          <w:color w:val="000000"/>
        </w:rPr>
      </w:pPr>
    </w:p>
    <w:p w14:paraId="256B9D42" w14:textId="77777777" w:rsidR="00F52A23" w:rsidRDefault="00F52A23" w:rsidP="00F52A23">
      <w:pPr>
        <w:spacing w:line="480" w:lineRule="auto"/>
        <w:jc w:val="center"/>
        <w:rPr>
          <w:rFonts w:ascii="Times New Roman" w:hAnsi="Times New Roman" w:cs="Times New Roman"/>
          <w:b/>
          <w:bCs/>
          <w:color w:val="000000"/>
        </w:rPr>
      </w:pPr>
    </w:p>
    <w:p w14:paraId="2C7CA4A6" w14:textId="77777777" w:rsidR="00F52A23" w:rsidRDefault="00F52A23" w:rsidP="00F52A23">
      <w:pPr>
        <w:spacing w:line="480" w:lineRule="auto"/>
        <w:jc w:val="center"/>
        <w:rPr>
          <w:rFonts w:ascii="Times New Roman" w:hAnsi="Times New Roman" w:cs="Times New Roman"/>
          <w:b/>
          <w:bCs/>
          <w:color w:val="000000"/>
        </w:rPr>
      </w:pPr>
    </w:p>
    <w:p w14:paraId="44C54C92" w14:textId="77777777" w:rsidR="00F52A23" w:rsidRDefault="00F52A23" w:rsidP="00F52A23">
      <w:pPr>
        <w:spacing w:line="480" w:lineRule="auto"/>
        <w:jc w:val="center"/>
        <w:rPr>
          <w:rFonts w:ascii="Times New Roman" w:hAnsi="Times New Roman" w:cs="Times New Roman"/>
          <w:b/>
          <w:bCs/>
          <w:color w:val="000000"/>
        </w:rPr>
      </w:pPr>
    </w:p>
    <w:p w14:paraId="601755D4" w14:textId="77777777" w:rsidR="00F52A23" w:rsidRDefault="00F52A23" w:rsidP="00F52A23">
      <w:pPr>
        <w:spacing w:line="480" w:lineRule="auto"/>
        <w:jc w:val="center"/>
        <w:rPr>
          <w:rFonts w:ascii="Times New Roman" w:hAnsi="Times New Roman" w:cs="Times New Roman"/>
          <w:b/>
          <w:bCs/>
          <w:color w:val="000000"/>
        </w:rPr>
      </w:pPr>
    </w:p>
    <w:p w14:paraId="7A448938" w14:textId="77777777" w:rsidR="00F52A23" w:rsidRDefault="00F52A23" w:rsidP="00F52A23">
      <w:pPr>
        <w:spacing w:line="480" w:lineRule="auto"/>
        <w:jc w:val="center"/>
        <w:rPr>
          <w:rFonts w:ascii="Times New Roman" w:hAnsi="Times New Roman" w:cs="Times New Roman"/>
          <w:b/>
          <w:bCs/>
          <w:color w:val="000000"/>
        </w:rPr>
      </w:pPr>
    </w:p>
    <w:p w14:paraId="32511611" w14:textId="77777777" w:rsidR="00F52A23" w:rsidRDefault="00F52A23" w:rsidP="00F52A23">
      <w:pPr>
        <w:spacing w:line="480" w:lineRule="auto"/>
        <w:jc w:val="center"/>
        <w:rPr>
          <w:rFonts w:ascii="Times New Roman" w:hAnsi="Times New Roman" w:cs="Times New Roman"/>
          <w:b/>
          <w:bCs/>
          <w:color w:val="000000"/>
        </w:rPr>
      </w:pPr>
    </w:p>
    <w:p w14:paraId="6BC8533B" w14:textId="77777777" w:rsidR="00F52A23" w:rsidRDefault="00F52A23" w:rsidP="00F52A23">
      <w:pPr>
        <w:spacing w:line="480" w:lineRule="auto"/>
        <w:jc w:val="center"/>
        <w:rPr>
          <w:rFonts w:ascii="Times New Roman" w:hAnsi="Times New Roman" w:cs="Times New Roman"/>
          <w:b/>
          <w:bCs/>
          <w:color w:val="000000"/>
        </w:rPr>
      </w:pPr>
    </w:p>
    <w:p w14:paraId="7F2DDC17" w14:textId="77777777" w:rsidR="00F52A23" w:rsidRDefault="00F52A23" w:rsidP="00F52A23">
      <w:pPr>
        <w:spacing w:line="480" w:lineRule="auto"/>
        <w:jc w:val="center"/>
        <w:rPr>
          <w:rFonts w:ascii="Times New Roman" w:hAnsi="Times New Roman" w:cs="Times New Roman"/>
          <w:b/>
          <w:bCs/>
          <w:color w:val="000000"/>
        </w:rPr>
      </w:pPr>
    </w:p>
    <w:p w14:paraId="1D6160A9" w14:textId="77777777" w:rsidR="00F52A23" w:rsidRDefault="00F52A23" w:rsidP="00F52A23">
      <w:pPr>
        <w:spacing w:line="480" w:lineRule="auto"/>
        <w:jc w:val="center"/>
        <w:rPr>
          <w:rFonts w:ascii="Times New Roman" w:hAnsi="Times New Roman" w:cs="Times New Roman"/>
          <w:b/>
          <w:bCs/>
          <w:color w:val="000000"/>
        </w:rPr>
      </w:pPr>
    </w:p>
    <w:p w14:paraId="3BC5E213" w14:textId="77777777" w:rsidR="00F52A23" w:rsidRDefault="00F52A23" w:rsidP="00F52A23">
      <w:pPr>
        <w:spacing w:line="480" w:lineRule="auto"/>
        <w:jc w:val="center"/>
        <w:rPr>
          <w:rFonts w:ascii="Times New Roman" w:hAnsi="Times New Roman" w:cs="Times New Roman"/>
          <w:b/>
          <w:bCs/>
          <w:color w:val="000000"/>
        </w:rPr>
      </w:pPr>
    </w:p>
    <w:p w14:paraId="317ED2F6" w14:textId="77777777" w:rsidR="00F52A23" w:rsidRDefault="00F52A23" w:rsidP="00F52A23">
      <w:pPr>
        <w:spacing w:line="480" w:lineRule="auto"/>
        <w:jc w:val="center"/>
        <w:rPr>
          <w:rFonts w:ascii="Times New Roman" w:hAnsi="Times New Roman" w:cs="Times New Roman"/>
          <w:b/>
          <w:bCs/>
          <w:color w:val="000000"/>
        </w:rPr>
      </w:pPr>
    </w:p>
    <w:p w14:paraId="696FFBF6" w14:textId="77777777" w:rsidR="00F52A23" w:rsidRDefault="00F52A23" w:rsidP="00F52A23">
      <w:pPr>
        <w:spacing w:line="480" w:lineRule="auto"/>
        <w:jc w:val="center"/>
        <w:rPr>
          <w:rFonts w:ascii="Times New Roman" w:hAnsi="Times New Roman" w:cs="Times New Roman"/>
          <w:b/>
          <w:bCs/>
          <w:color w:val="000000"/>
        </w:rPr>
      </w:pPr>
    </w:p>
    <w:p w14:paraId="0821E8FB" w14:textId="77777777" w:rsidR="00F52A23" w:rsidRDefault="00F52A23" w:rsidP="00F52A23">
      <w:pPr>
        <w:spacing w:line="480" w:lineRule="auto"/>
        <w:jc w:val="center"/>
        <w:rPr>
          <w:rFonts w:ascii="Times New Roman" w:hAnsi="Times New Roman" w:cs="Times New Roman"/>
          <w:b/>
          <w:bCs/>
          <w:color w:val="000000"/>
        </w:rPr>
      </w:pPr>
    </w:p>
    <w:p w14:paraId="17F3AC25" w14:textId="77777777" w:rsidR="00F52A23" w:rsidRDefault="00F52A23" w:rsidP="00F52A23">
      <w:pPr>
        <w:spacing w:line="480" w:lineRule="auto"/>
        <w:jc w:val="center"/>
        <w:rPr>
          <w:rFonts w:ascii="Times New Roman" w:hAnsi="Times New Roman" w:cs="Times New Roman"/>
          <w:b/>
          <w:bCs/>
          <w:color w:val="000000"/>
        </w:rPr>
      </w:pPr>
    </w:p>
    <w:p w14:paraId="7A1FBB70" w14:textId="77777777" w:rsidR="00F52A23" w:rsidRDefault="00F52A23" w:rsidP="00F52A23">
      <w:pPr>
        <w:spacing w:line="480" w:lineRule="auto"/>
        <w:jc w:val="center"/>
        <w:rPr>
          <w:rFonts w:ascii="Times New Roman" w:hAnsi="Times New Roman" w:cs="Times New Roman"/>
          <w:b/>
          <w:bCs/>
          <w:color w:val="000000"/>
        </w:rPr>
      </w:pPr>
    </w:p>
    <w:p w14:paraId="2E66BA24" w14:textId="77777777" w:rsidR="00F52A23" w:rsidRDefault="00F52A23" w:rsidP="00F52A23">
      <w:pPr>
        <w:spacing w:line="480" w:lineRule="auto"/>
        <w:jc w:val="center"/>
        <w:rPr>
          <w:rFonts w:ascii="Times New Roman" w:hAnsi="Times New Roman" w:cs="Times New Roman"/>
          <w:b/>
          <w:bCs/>
          <w:color w:val="000000"/>
        </w:rPr>
      </w:pPr>
    </w:p>
    <w:p w14:paraId="35FFB3B2" w14:textId="77777777" w:rsidR="00F52A23" w:rsidRDefault="00F52A23" w:rsidP="00F52A23">
      <w:pPr>
        <w:spacing w:line="480" w:lineRule="auto"/>
        <w:jc w:val="center"/>
        <w:rPr>
          <w:rFonts w:ascii="Times New Roman" w:hAnsi="Times New Roman" w:cs="Times New Roman"/>
          <w:b/>
          <w:bCs/>
          <w:color w:val="000000"/>
        </w:rPr>
      </w:pPr>
    </w:p>
    <w:p w14:paraId="2D9D8B7B" w14:textId="77777777" w:rsidR="00F52A23" w:rsidRDefault="00F52A23" w:rsidP="00F52A23">
      <w:pPr>
        <w:spacing w:line="480" w:lineRule="auto"/>
        <w:jc w:val="center"/>
        <w:rPr>
          <w:rFonts w:ascii="Times New Roman" w:hAnsi="Times New Roman" w:cs="Times New Roman"/>
          <w:b/>
          <w:bCs/>
          <w:color w:val="000000"/>
        </w:rPr>
      </w:pPr>
      <w:r w:rsidRPr="00327793">
        <w:rPr>
          <w:rFonts w:ascii="Times New Roman" w:hAnsi="Times New Roman" w:cs="Times New Roman"/>
          <w:b/>
          <w:bCs/>
          <w:color w:val="000000"/>
        </w:rPr>
        <w:t>CITED LITERATURE</w:t>
      </w:r>
    </w:p>
    <w:p w14:paraId="6ED2B91C" w14:textId="422CC7F6" w:rsidR="00F52A23" w:rsidRPr="00BB5932" w:rsidRDefault="00F52A23" w:rsidP="008D3763">
      <w:pPr>
        <w:rPr>
          <w:rFonts w:ascii="Times New Roman" w:hAnsi="Times New Roman" w:cs="Times New Roman"/>
          <w:color w:val="FF0000"/>
          <w:shd w:val="clear" w:color="auto" w:fill="FFFFFF"/>
        </w:rPr>
      </w:pPr>
      <w:r>
        <w:rPr>
          <w:rFonts w:ascii="Times New Roman" w:hAnsi="Times New Roman" w:cs="Times New Roman"/>
          <w:color w:val="FF0000"/>
          <w:shd w:val="clear" w:color="auto" w:fill="FFFFFF"/>
        </w:rPr>
        <w:t xml:space="preserve"> </w:t>
      </w:r>
    </w:p>
    <w:p w14:paraId="251451A6" w14:textId="77777777" w:rsidR="00F52A23" w:rsidRDefault="00F52A23" w:rsidP="00F52A23">
      <w:pPr>
        <w:rPr>
          <w:rFonts w:ascii="Times New Roman" w:hAnsi="Times New Roman" w:cs="Times New Roman"/>
        </w:rPr>
      </w:pPr>
      <w:proofErr w:type="spellStart"/>
      <w:r w:rsidRPr="00D9221F">
        <w:rPr>
          <w:rFonts w:ascii="Times New Roman" w:hAnsi="Times New Roman" w:cs="Times New Roman"/>
          <w:color w:val="222222"/>
          <w:shd w:val="clear" w:color="auto" w:fill="FFFFFF"/>
        </w:rPr>
        <w:t>Acs</w:t>
      </w:r>
      <w:proofErr w:type="spellEnd"/>
      <w:r w:rsidRPr="00D9221F">
        <w:rPr>
          <w:rFonts w:ascii="Times New Roman" w:hAnsi="Times New Roman" w:cs="Times New Roman"/>
          <w:color w:val="222222"/>
          <w:shd w:val="clear" w:color="auto" w:fill="FFFFFF"/>
        </w:rPr>
        <w:t xml:space="preserve">, G., Shulman, R., </w:t>
      </w:r>
      <w:proofErr w:type="spellStart"/>
      <w:r w:rsidRPr="00D9221F">
        <w:rPr>
          <w:rFonts w:ascii="Times New Roman" w:hAnsi="Times New Roman" w:cs="Times New Roman"/>
          <w:color w:val="222222"/>
          <w:shd w:val="clear" w:color="auto" w:fill="FFFFFF"/>
        </w:rPr>
        <w:t>Chussid</w:t>
      </w:r>
      <w:proofErr w:type="spellEnd"/>
      <w:r w:rsidRPr="00D9221F">
        <w:rPr>
          <w:rFonts w:ascii="Times New Roman" w:hAnsi="Times New Roman" w:cs="Times New Roman"/>
          <w:color w:val="222222"/>
          <w:shd w:val="clear" w:color="auto" w:fill="FFFFFF"/>
        </w:rPr>
        <w:t>, S., &amp; Ng, M. (1999). The effect of dental rehabilitation on the body weight of children with early childhood caries. </w:t>
      </w:r>
      <w:proofErr w:type="spellStart"/>
      <w:r w:rsidRPr="00D9221F">
        <w:rPr>
          <w:rFonts w:ascii="Times New Roman" w:hAnsi="Times New Roman" w:cs="Times New Roman"/>
          <w:color w:val="222222"/>
          <w:shd w:val="clear" w:color="auto" w:fill="FFFFFF"/>
        </w:rPr>
        <w:t>Pediatric</w:t>
      </w:r>
      <w:proofErr w:type="spellEnd"/>
      <w:r w:rsidRPr="00D9221F">
        <w:rPr>
          <w:rFonts w:ascii="Times New Roman" w:hAnsi="Times New Roman" w:cs="Times New Roman"/>
          <w:color w:val="222222"/>
          <w:shd w:val="clear" w:color="auto" w:fill="FFFFFF"/>
        </w:rPr>
        <w:t xml:space="preserve"> dentistry, 21, 109-113.</w:t>
      </w:r>
      <w:r w:rsidRPr="00D9221F">
        <w:rPr>
          <w:rFonts w:ascii="Times New Roman" w:hAnsi="Times New Roman" w:cs="Times New Roman"/>
        </w:rPr>
        <w:t>Adair</w:t>
      </w:r>
    </w:p>
    <w:p w14:paraId="178D0521" w14:textId="77777777" w:rsidR="00F52A23" w:rsidRDefault="00F52A23" w:rsidP="00F52A23">
      <w:pPr>
        <w:rPr>
          <w:rFonts w:ascii="Times New Roman" w:hAnsi="Times New Roman" w:cs="Times New Roman"/>
        </w:rPr>
      </w:pPr>
      <w:r>
        <w:rPr>
          <w:rFonts w:ascii="Times New Roman" w:hAnsi="Times New Roman" w:cs="Times New Roman"/>
        </w:rPr>
        <w:t xml:space="preserve"> </w:t>
      </w:r>
    </w:p>
    <w:p w14:paraId="180A82D4" w14:textId="77777777" w:rsidR="00F52A23" w:rsidRPr="00D84D85" w:rsidRDefault="00F52A23" w:rsidP="00F52A23">
      <w:pPr>
        <w:pStyle w:val="ListParagraph"/>
        <w:numPr>
          <w:ilvl w:val="0"/>
          <w:numId w:val="11"/>
        </w:numPr>
        <w:rPr>
          <w:color w:val="000000"/>
        </w:rPr>
      </w:pPr>
      <w:r w:rsidRPr="00D84D85">
        <w:rPr>
          <w:color w:val="222222"/>
          <w:shd w:val="clear" w:color="auto" w:fill="FFFFFF"/>
        </w:rPr>
        <w:t xml:space="preserve">Amin, M. S., Perez, A., &amp; </w:t>
      </w:r>
      <w:proofErr w:type="spellStart"/>
      <w:r w:rsidRPr="00D84D85">
        <w:rPr>
          <w:color w:val="222222"/>
          <w:shd w:val="clear" w:color="auto" w:fill="FFFFFF"/>
        </w:rPr>
        <w:t>Nyachhyon</w:t>
      </w:r>
      <w:proofErr w:type="spellEnd"/>
      <w:r w:rsidRPr="00D84D85">
        <w:rPr>
          <w:color w:val="222222"/>
          <w:shd w:val="clear" w:color="auto" w:fill="FFFFFF"/>
        </w:rPr>
        <w:t>, P. (2014). Barriers to utilization of dental services for children among low-income families in Alberta. J Can Dent Assoc, 80, e51.</w:t>
      </w:r>
    </w:p>
    <w:p w14:paraId="6649CF90" w14:textId="77777777" w:rsidR="00F52A23" w:rsidRPr="00D84D85" w:rsidRDefault="00F52A23" w:rsidP="00F52A23">
      <w:pPr>
        <w:pStyle w:val="ListParagraph"/>
        <w:rPr>
          <w:color w:val="000000"/>
        </w:rPr>
      </w:pPr>
    </w:p>
    <w:p w14:paraId="38ACAB45" w14:textId="77777777" w:rsidR="00F52A23" w:rsidRPr="00D84D85" w:rsidRDefault="00F52A23" w:rsidP="00F52A23">
      <w:pPr>
        <w:numPr>
          <w:ilvl w:val="0"/>
          <w:numId w:val="11"/>
        </w:numPr>
        <w:shd w:val="clear" w:color="auto" w:fill="FFFFFF"/>
        <w:textAlignment w:val="baseline"/>
        <w:rPr>
          <w:rFonts w:ascii="Times New Roman" w:hAnsi="Times New Roman" w:cs="Times New Roman"/>
          <w:color w:val="000000"/>
        </w:rPr>
      </w:pPr>
      <w:r w:rsidRPr="00D9221F">
        <w:rPr>
          <w:rFonts w:ascii="Times New Roman" w:hAnsi="Times New Roman" w:cs="Times New Roman"/>
          <w:color w:val="222222"/>
          <w:shd w:val="clear" w:color="auto" w:fill="FFFFFF"/>
        </w:rPr>
        <w:t xml:space="preserve">Badri, P., </w:t>
      </w:r>
      <w:proofErr w:type="spellStart"/>
      <w:r w:rsidRPr="00D9221F">
        <w:rPr>
          <w:rFonts w:ascii="Times New Roman" w:hAnsi="Times New Roman" w:cs="Times New Roman"/>
          <w:color w:val="222222"/>
          <w:shd w:val="clear" w:color="auto" w:fill="FFFFFF"/>
        </w:rPr>
        <w:t>Saltaji</w:t>
      </w:r>
      <w:proofErr w:type="spellEnd"/>
      <w:r w:rsidRPr="00D9221F">
        <w:rPr>
          <w:rFonts w:ascii="Times New Roman" w:hAnsi="Times New Roman" w:cs="Times New Roman"/>
          <w:color w:val="222222"/>
          <w:shd w:val="clear" w:color="auto" w:fill="FFFFFF"/>
        </w:rPr>
        <w:t>, H., Flores-Mir, C., &amp; Amin, M. (2014). Factors affecting children's adherence to regular dental attendance: a systematic review. The Journal of the American Dental Association, 145(8), 817-828.</w:t>
      </w:r>
    </w:p>
    <w:p w14:paraId="53333561" w14:textId="77777777" w:rsidR="00F52A23" w:rsidRPr="00D9221F" w:rsidRDefault="00F52A23" w:rsidP="00F52A23">
      <w:pPr>
        <w:shd w:val="clear" w:color="auto" w:fill="FFFFFF"/>
        <w:textAlignment w:val="baseline"/>
        <w:rPr>
          <w:rFonts w:ascii="Times New Roman" w:hAnsi="Times New Roman" w:cs="Times New Roman"/>
          <w:color w:val="000000"/>
        </w:rPr>
      </w:pPr>
    </w:p>
    <w:p w14:paraId="6E93B6BB" w14:textId="77777777" w:rsidR="00F52A23" w:rsidRPr="00D84D85" w:rsidRDefault="00F52A23" w:rsidP="00F52A23">
      <w:pPr>
        <w:numPr>
          <w:ilvl w:val="0"/>
          <w:numId w:val="11"/>
        </w:numPr>
        <w:shd w:val="clear" w:color="auto" w:fill="FFFFFF"/>
        <w:textAlignment w:val="baseline"/>
        <w:rPr>
          <w:rFonts w:ascii="Times New Roman" w:hAnsi="Times New Roman" w:cs="Times New Roman"/>
          <w:color w:val="000000"/>
        </w:rPr>
      </w:pPr>
      <w:proofErr w:type="spellStart"/>
      <w:r w:rsidRPr="00D9221F">
        <w:rPr>
          <w:rFonts w:ascii="Times New Roman" w:hAnsi="Times New Roman" w:cs="Times New Roman"/>
          <w:color w:val="222222"/>
          <w:shd w:val="clear" w:color="auto" w:fill="FFFFFF"/>
        </w:rPr>
        <w:t>Beazoglou</w:t>
      </w:r>
      <w:proofErr w:type="spellEnd"/>
      <w:r w:rsidRPr="00D9221F">
        <w:rPr>
          <w:rFonts w:ascii="Times New Roman" w:hAnsi="Times New Roman" w:cs="Times New Roman"/>
          <w:color w:val="222222"/>
          <w:shd w:val="clear" w:color="auto" w:fill="FFFFFF"/>
        </w:rPr>
        <w:t xml:space="preserve">, T., Douglass, J., </w:t>
      </w:r>
      <w:proofErr w:type="spellStart"/>
      <w:r w:rsidRPr="00D9221F">
        <w:rPr>
          <w:rFonts w:ascii="Times New Roman" w:hAnsi="Times New Roman" w:cs="Times New Roman"/>
          <w:color w:val="222222"/>
          <w:shd w:val="clear" w:color="auto" w:fill="FFFFFF"/>
        </w:rPr>
        <w:t>Myne</w:t>
      </w:r>
      <w:proofErr w:type="spellEnd"/>
      <w:r w:rsidRPr="00D9221F">
        <w:rPr>
          <w:rFonts w:ascii="Times New Roman" w:hAnsi="Times New Roman" w:cs="Times New Roman"/>
          <w:color w:val="222222"/>
          <w:shd w:val="clear" w:color="auto" w:fill="FFFFFF"/>
        </w:rPr>
        <w:t xml:space="preserve">-Joslin, V., Baker, P., &amp; </w:t>
      </w:r>
      <w:proofErr w:type="spellStart"/>
      <w:r w:rsidRPr="00D9221F">
        <w:rPr>
          <w:rFonts w:ascii="Times New Roman" w:hAnsi="Times New Roman" w:cs="Times New Roman"/>
          <w:color w:val="222222"/>
          <w:shd w:val="clear" w:color="auto" w:fill="FFFFFF"/>
        </w:rPr>
        <w:t>Bailit</w:t>
      </w:r>
      <w:proofErr w:type="spellEnd"/>
      <w:r w:rsidRPr="00D9221F">
        <w:rPr>
          <w:rFonts w:ascii="Times New Roman" w:hAnsi="Times New Roman" w:cs="Times New Roman"/>
          <w:color w:val="222222"/>
          <w:shd w:val="clear" w:color="auto" w:fill="FFFFFF"/>
        </w:rPr>
        <w:t>, H. (2015). Impact of fee increases on dental utilization rates for children living in Connecticut and enrolled in Medicaid. The Journal of the American Dental Association, 146(1), 52-60.</w:t>
      </w:r>
    </w:p>
    <w:p w14:paraId="33D624BD" w14:textId="77777777" w:rsidR="00F52A23" w:rsidRPr="00D9221F" w:rsidRDefault="00F52A23" w:rsidP="00F52A23">
      <w:pPr>
        <w:shd w:val="clear" w:color="auto" w:fill="FFFFFF"/>
        <w:textAlignment w:val="baseline"/>
        <w:rPr>
          <w:rFonts w:ascii="Times New Roman" w:hAnsi="Times New Roman" w:cs="Times New Roman"/>
          <w:color w:val="000000"/>
        </w:rPr>
      </w:pPr>
    </w:p>
    <w:p w14:paraId="394C236E" w14:textId="77777777" w:rsidR="00F52A23" w:rsidRDefault="00F52A23" w:rsidP="00F52A23">
      <w:pPr>
        <w:pStyle w:val="ListParagraph"/>
        <w:numPr>
          <w:ilvl w:val="0"/>
          <w:numId w:val="11"/>
        </w:numPr>
        <w:rPr>
          <w:color w:val="222222"/>
          <w:shd w:val="clear" w:color="auto" w:fill="FFFFFF"/>
        </w:rPr>
      </w:pPr>
      <w:proofErr w:type="spellStart"/>
      <w:r w:rsidRPr="00D9221F">
        <w:rPr>
          <w:color w:val="222222"/>
          <w:shd w:val="clear" w:color="auto" w:fill="FFFFFF"/>
        </w:rPr>
        <w:t>Beiruti</w:t>
      </w:r>
      <w:proofErr w:type="spellEnd"/>
      <w:r w:rsidRPr="00D9221F">
        <w:rPr>
          <w:color w:val="222222"/>
          <w:shd w:val="clear" w:color="auto" w:fill="FFFFFF"/>
        </w:rPr>
        <w:t xml:space="preserve">, N., </w:t>
      </w:r>
      <w:proofErr w:type="spellStart"/>
      <w:r w:rsidRPr="00D9221F">
        <w:rPr>
          <w:color w:val="222222"/>
          <w:shd w:val="clear" w:color="auto" w:fill="FFFFFF"/>
        </w:rPr>
        <w:t>Frencken</w:t>
      </w:r>
      <w:proofErr w:type="spellEnd"/>
      <w:r w:rsidRPr="00D9221F">
        <w:rPr>
          <w:color w:val="222222"/>
          <w:shd w:val="clear" w:color="auto" w:fill="FFFFFF"/>
        </w:rPr>
        <w:t xml:space="preserve">, J. E., Van ‘t Hof, M. A., &amp; van </w:t>
      </w:r>
      <w:proofErr w:type="spellStart"/>
      <w:r w:rsidRPr="00D9221F">
        <w:rPr>
          <w:color w:val="222222"/>
          <w:shd w:val="clear" w:color="auto" w:fill="FFFFFF"/>
        </w:rPr>
        <w:t>Palenstein</w:t>
      </w:r>
      <w:proofErr w:type="spellEnd"/>
      <w:r w:rsidRPr="00D9221F">
        <w:rPr>
          <w:color w:val="222222"/>
          <w:shd w:val="clear" w:color="auto" w:fill="FFFFFF"/>
        </w:rPr>
        <w:t xml:space="preserve"> </w:t>
      </w:r>
      <w:proofErr w:type="spellStart"/>
      <w:r w:rsidRPr="00D9221F">
        <w:rPr>
          <w:color w:val="222222"/>
          <w:shd w:val="clear" w:color="auto" w:fill="FFFFFF"/>
        </w:rPr>
        <w:t>Helderman</w:t>
      </w:r>
      <w:proofErr w:type="spellEnd"/>
      <w:r w:rsidRPr="00D9221F">
        <w:rPr>
          <w:color w:val="222222"/>
          <w:shd w:val="clear" w:color="auto" w:fill="FFFFFF"/>
        </w:rPr>
        <w:t>, W. H. (2006). Caries‐preventive effect of resin‐based and glass ionomer sealants over time: a systematic review. Community dentistry and oral epidemiology, 34(6), 403-409.</w:t>
      </w:r>
    </w:p>
    <w:p w14:paraId="38F7F25A" w14:textId="77777777" w:rsidR="00F52A23" w:rsidRPr="00D84D85" w:rsidRDefault="00F52A23" w:rsidP="00F52A23">
      <w:pPr>
        <w:rPr>
          <w:color w:val="222222"/>
          <w:shd w:val="clear" w:color="auto" w:fill="FFFFFF"/>
        </w:rPr>
      </w:pPr>
    </w:p>
    <w:p w14:paraId="1B1933CD" w14:textId="77777777" w:rsidR="00F52A23" w:rsidRPr="00D84D85" w:rsidRDefault="00F52A23" w:rsidP="00F52A23">
      <w:pPr>
        <w:pStyle w:val="ListParagraph"/>
        <w:numPr>
          <w:ilvl w:val="0"/>
          <w:numId w:val="11"/>
        </w:numPr>
        <w:shd w:val="clear" w:color="auto" w:fill="FFFFFF"/>
        <w:rPr>
          <w:color w:val="000000"/>
          <w:lang w:val="en-US"/>
        </w:rPr>
      </w:pPr>
      <w:proofErr w:type="spellStart"/>
      <w:r w:rsidRPr="00D9221F">
        <w:rPr>
          <w:color w:val="222222"/>
          <w:shd w:val="clear" w:color="auto" w:fill="FFFFFF"/>
        </w:rPr>
        <w:t>Blumenshine</w:t>
      </w:r>
      <w:proofErr w:type="spellEnd"/>
      <w:r w:rsidRPr="00D9221F">
        <w:rPr>
          <w:color w:val="222222"/>
          <w:shd w:val="clear" w:color="auto" w:fill="FFFFFF"/>
        </w:rPr>
        <w:t xml:space="preserve">, S. L., Vann Jr, W. F., </w:t>
      </w:r>
      <w:proofErr w:type="spellStart"/>
      <w:r w:rsidRPr="00D9221F">
        <w:rPr>
          <w:color w:val="222222"/>
          <w:shd w:val="clear" w:color="auto" w:fill="FFFFFF"/>
        </w:rPr>
        <w:t>Gizlice</w:t>
      </w:r>
      <w:proofErr w:type="spellEnd"/>
      <w:r w:rsidRPr="00D9221F">
        <w:rPr>
          <w:color w:val="222222"/>
          <w:shd w:val="clear" w:color="auto" w:fill="FFFFFF"/>
        </w:rPr>
        <w:t>, Z., &amp; Lee, J. Y. (2008). Children's school performance: impact of general and oral health. Journal of public health dentistry, 68(2), 82-87.</w:t>
      </w:r>
    </w:p>
    <w:p w14:paraId="30E4EF6E" w14:textId="77777777" w:rsidR="00F52A23" w:rsidRPr="00D84D85" w:rsidRDefault="00F52A23" w:rsidP="00F52A23">
      <w:pPr>
        <w:shd w:val="clear" w:color="auto" w:fill="FFFFFF"/>
        <w:rPr>
          <w:color w:val="000000"/>
          <w:lang w:val="en-US"/>
        </w:rPr>
      </w:pPr>
    </w:p>
    <w:p w14:paraId="59C20C07" w14:textId="77777777" w:rsidR="00F52A23" w:rsidRPr="00D84D85" w:rsidRDefault="00F52A23" w:rsidP="00F52A23">
      <w:pPr>
        <w:pStyle w:val="ListParagraph"/>
        <w:numPr>
          <w:ilvl w:val="0"/>
          <w:numId w:val="11"/>
        </w:numPr>
        <w:shd w:val="clear" w:color="auto" w:fill="FFFFFF"/>
        <w:rPr>
          <w:rStyle w:val="contentpasted0"/>
          <w:color w:val="000000"/>
          <w:lang w:val="en-US"/>
        </w:rPr>
      </w:pPr>
      <w:r w:rsidRPr="00D9221F">
        <w:rPr>
          <w:rStyle w:val="contentpasted0"/>
          <w:color w:val="222222"/>
          <w:shd w:val="clear" w:color="auto" w:fill="FFFFFF"/>
        </w:rPr>
        <w:t>Bonetti, D., &amp; Clarkson, J. E. (2016). Fluoride varnish for caries prevention: efficacy and implementation. </w:t>
      </w:r>
      <w:r w:rsidRPr="00D9221F">
        <w:rPr>
          <w:color w:val="222222"/>
          <w:shd w:val="clear" w:color="auto" w:fill="FFFFFF"/>
        </w:rPr>
        <w:t>Caries research</w:t>
      </w:r>
      <w:r w:rsidRPr="00D9221F">
        <w:rPr>
          <w:rStyle w:val="contentpasted0"/>
          <w:color w:val="222222"/>
          <w:shd w:val="clear" w:color="auto" w:fill="FFFFFF"/>
        </w:rPr>
        <w:t>, </w:t>
      </w:r>
      <w:r w:rsidRPr="00D9221F">
        <w:rPr>
          <w:color w:val="222222"/>
          <w:shd w:val="clear" w:color="auto" w:fill="FFFFFF"/>
        </w:rPr>
        <w:t>50</w:t>
      </w:r>
      <w:r w:rsidRPr="00D9221F">
        <w:rPr>
          <w:rStyle w:val="contentpasted0"/>
          <w:color w:val="222222"/>
          <w:shd w:val="clear" w:color="auto" w:fill="FFFFFF"/>
        </w:rPr>
        <w:t>(Suppl. 1), 45-49.</w:t>
      </w:r>
    </w:p>
    <w:p w14:paraId="045443CF" w14:textId="77777777" w:rsidR="00F52A23" w:rsidRPr="00D84D85" w:rsidRDefault="00F52A23" w:rsidP="00F52A23">
      <w:pPr>
        <w:shd w:val="clear" w:color="auto" w:fill="FFFFFF"/>
        <w:rPr>
          <w:color w:val="000000"/>
          <w:lang w:val="en-US"/>
        </w:rPr>
      </w:pPr>
    </w:p>
    <w:p w14:paraId="2FBA18D1" w14:textId="77777777" w:rsidR="00F52A23" w:rsidRDefault="00F52A23" w:rsidP="00F52A23">
      <w:pPr>
        <w:pStyle w:val="ListParagraph"/>
        <w:numPr>
          <w:ilvl w:val="0"/>
          <w:numId w:val="11"/>
        </w:numPr>
        <w:rPr>
          <w:color w:val="222222"/>
          <w:shd w:val="clear" w:color="auto" w:fill="FFFFFF"/>
        </w:rPr>
      </w:pPr>
      <w:r w:rsidRPr="00D9221F">
        <w:rPr>
          <w:color w:val="222222"/>
          <w:shd w:val="clear" w:color="auto" w:fill="FFFFFF"/>
        </w:rPr>
        <w:t xml:space="preserve">Brickhouse, T. H., </w:t>
      </w:r>
      <w:proofErr w:type="spellStart"/>
      <w:r w:rsidRPr="00D9221F">
        <w:rPr>
          <w:color w:val="222222"/>
          <w:shd w:val="clear" w:color="auto" w:fill="FFFFFF"/>
        </w:rPr>
        <w:t>Dahman</w:t>
      </w:r>
      <w:proofErr w:type="spellEnd"/>
      <w:r w:rsidRPr="00D9221F">
        <w:rPr>
          <w:color w:val="222222"/>
          <w:shd w:val="clear" w:color="auto" w:fill="FFFFFF"/>
        </w:rPr>
        <w:t>, B. A., Peters, B. W., Liu, H., &amp; Kumar, A. M. (2021). The impact of dental Medicaid reform on dental care provider activity and market penetration of dental support organizations. The Journal of the American Dental Association, 152(10), 822-831.</w:t>
      </w:r>
    </w:p>
    <w:p w14:paraId="1156E1BF" w14:textId="77777777" w:rsidR="00F52A23" w:rsidRPr="00D84D85" w:rsidRDefault="00F52A23" w:rsidP="00F52A23">
      <w:pPr>
        <w:rPr>
          <w:color w:val="222222"/>
          <w:shd w:val="clear" w:color="auto" w:fill="FFFFFF"/>
        </w:rPr>
      </w:pPr>
    </w:p>
    <w:p w14:paraId="4D1F0B5E" w14:textId="77777777" w:rsidR="00F52A23" w:rsidRPr="00D84D85" w:rsidRDefault="00F52A23" w:rsidP="00F52A23">
      <w:pPr>
        <w:numPr>
          <w:ilvl w:val="0"/>
          <w:numId w:val="11"/>
        </w:numPr>
        <w:shd w:val="clear" w:color="auto" w:fill="FFFFFF"/>
        <w:textAlignment w:val="baseline"/>
        <w:rPr>
          <w:rFonts w:ascii="Times New Roman" w:hAnsi="Times New Roman" w:cs="Times New Roman"/>
          <w:color w:val="000000"/>
        </w:rPr>
      </w:pPr>
      <w:r w:rsidRPr="00D9221F">
        <w:rPr>
          <w:rFonts w:ascii="Times New Roman" w:hAnsi="Times New Roman" w:cs="Times New Roman"/>
          <w:color w:val="222222"/>
          <w:shd w:val="clear" w:color="auto" w:fill="FFFFFF"/>
        </w:rPr>
        <w:t xml:space="preserve">Brill, W. (2002). </w:t>
      </w:r>
      <w:proofErr w:type="spellStart"/>
      <w:r w:rsidRPr="00D9221F">
        <w:rPr>
          <w:rFonts w:ascii="Times New Roman" w:hAnsi="Times New Roman" w:cs="Times New Roman"/>
          <w:color w:val="222222"/>
          <w:shd w:val="clear" w:color="auto" w:fill="FFFFFF"/>
        </w:rPr>
        <w:t>Behavior</w:t>
      </w:r>
      <w:proofErr w:type="spellEnd"/>
      <w:r w:rsidRPr="00D9221F">
        <w:rPr>
          <w:rFonts w:ascii="Times New Roman" w:hAnsi="Times New Roman" w:cs="Times New Roman"/>
          <w:color w:val="222222"/>
          <w:shd w:val="clear" w:color="auto" w:fill="FFFFFF"/>
        </w:rPr>
        <w:t xml:space="preserve"> of </w:t>
      </w:r>
      <w:proofErr w:type="spellStart"/>
      <w:r w:rsidRPr="00D9221F">
        <w:rPr>
          <w:rFonts w:ascii="Times New Roman" w:hAnsi="Times New Roman" w:cs="Times New Roman"/>
          <w:color w:val="222222"/>
          <w:shd w:val="clear" w:color="auto" w:fill="FFFFFF"/>
        </w:rPr>
        <w:t>pediatric</w:t>
      </w:r>
      <w:proofErr w:type="spellEnd"/>
      <w:r w:rsidRPr="00D9221F">
        <w:rPr>
          <w:rFonts w:ascii="Times New Roman" w:hAnsi="Times New Roman" w:cs="Times New Roman"/>
          <w:color w:val="222222"/>
          <w:shd w:val="clear" w:color="auto" w:fill="FFFFFF"/>
        </w:rPr>
        <w:t xml:space="preserve"> dental patients throughout the course of restorative dental treatment in a private </w:t>
      </w:r>
      <w:proofErr w:type="spellStart"/>
      <w:r w:rsidRPr="00D9221F">
        <w:rPr>
          <w:rFonts w:ascii="Times New Roman" w:hAnsi="Times New Roman" w:cs="Times New Roman"/>
          <w:color w:val="222222"/>
          <w:shd w:val="clear" w:color="auto" w:fill="FFFFFF"/>
        </w:rPr>
        <w:t>pediatric</w:t>
      </w:r>
      <w:proofErr w:type="spellEnd"/>
      <w:r w:rsidRPr="00D9221F">
        <w:rPr>
          <w:rFonts w:ascii="Times New Roman" w:hAnsi="Times New Roman" w:cs="Times New Roman"/>
          <w:color w:val="222222"/>
          <w:shd w:val="clear" w:color="auto" w:fill="FFFFFF"/>
        </w:rPr>
        <w:t xml:space="preserve"> dental practice. Journal of Clinical </w:t>
      </w:r>
      <w:proofErr w:type="spellStart"/>
      <w:r w:rsidRPr="00D9221F">
        <w:rPr>
          <w:rFonts w:ascii="Times New Roman" w:hAnsi="Times New Roman" w:cs="Times New Roman"/>
          <w:color w:val="222222"/>
          <w:shd w:val="clear" w:color="auto" w:fill="FFFFFF"/>
        </w:rPr>
        <w:t>Pediatric</w:t>
      </w:r>
      <w:proofErr w:type="spellEnd"/>
      <w:r w:rsidRPr="00D9221F">
        <w:rPr>
          <w:rFonts w:ascii="Times New Roman" w:hAnsi="Times New Roman" w:cs="Times New Roman"/>
          <w:color w:val="222222"/>
          <w:shd w:val="clear" w:color="auto" w:fill="FFFFFF"/>
        </w:rPr>
        <w:t xml:space="preserve"> Dentistry, 26(1), 55-60.</w:t>
      </w:r>
    </w:p>
    <w:p w14:paraId="3B03EAB8" w14:textId="77777777" w:rsidR="00F52A23" w:rsidRPr="00D9221F" w:rsidRDefault="00F52A23" w:rsidP="00F52A23">
      <w:pPr>
        <w:shd w:val="clear" w:color="auto" w:fill="FFFFFF"/>
        <w:textAlignment w:val="baseline"/>
        <w:rPr>
          <w:rFonts w:ascii="Times New Roman" w:hAnsi="Times New Roman" w:cs="Times New Roman"/>
          <w:color w:val="000000"/>
        </w:rPr>
      </w:pPr>
    </w:p>
    <w:p w14:paraId="205058F5" w14:textId="77777777" w:rsidR="00F52A23" w:rsidRDefault="00F52A23" w:rsidP="00F52A23">
      <w:pPr>
        <w:numPr>
          <w:ilvl w:val="0"/>
          <w:numId w:val="11"/>
        </w:numPr>
        <w:shd w:val="clear" w:color="auto" w:fill="FFFFFF"/>
        <w:textAlignment w:val="baseline"/>
        <w:rPr>
          <w:rFonts w:ascii="Times New Roman" w:hAnsi="Times New Roman" w:cs="Times New Roman"/>
          <w:color w:val="000000"/>
        </w:rPr>
      </w:pPr>
      <w:r w:rsidRPr="00D9221F">
        <w:rPr>
          <w:rFonts w:ascii="Times New Roman" w:hAnsi="Times New Roman" w:cs="Times New Roman"/>
          <w:color w:val="000000"/>
          <w:lang w:val="en-US"/>
        </w:rPr>
        <w:t>Brock Martin A.</w:t>
      </w:r>
      <w:proofErr w:type="gramStart"/>
      <w:r w:rsidRPr="00D9221F">
        <w:rPr>
          <w:rFonts w:ascii="Times New Roman" w:hAnsi="Times New Roman" w:cs="Times New Roman"/>
          <w:color w:val="000000"/>
          <w:lang w:val="en-US"/>
        </w:rPr>
        <w:t xml:space="preserve">,  </w:t>
      </w:r>
      <w:proofErr w:type="spellStart"/>
      <w:r w:rsidRPr="00D9221F">
        <w:rPr>
          <w:rFonts w:ascii="Times New Roman" w:hAnsi="Times New Roman" w:cs="Times New Roman"/>
          <w:color w:val="000000"/>
          <w:lang w:val="en-US"/>
        </w:rPr>
        <w:t>Vyavaharkar</w:t>
      </w:r>
      <w:proofErr w:type="spellEnd"/>
      <w:proofErr w:type="gramEnd"/>
      <w:r w:rsidRPr="00D9221F">
        <w:rPr>
          <w:rFonts w:ascii="Times New Roman" w:hAnsi="Times New Roman" w:cs="Times New Roman"/>
          <w:color w:val="000000"/>
          <w:lang w:val="en-US"/>
        </w:rPr>
        <w:t xml:space="preserve"> M., </w:t>
      </w:r>
      <w:proofErr w:type="spellStart"/>
      <w:r w:rsidRPr="00D9221F">
        <w:rPr>
          <w:rFonts w:ascii="Times New Roman" w:hAnsi="Times New Roman" w:cs="Times New Roman"/>
          <w:color w:val="000000"/>
          <w:lang w:val="en-US"/>
        </w:rPr>
        <w:t>Veschusio</w:t>
      </w:r>
      <w:proofErr w:type="spellEnd"/>
      <w:r w:rsidRPr="00D9221F">
        <w:rPr>
          <w:rFonts w:ascii="Times New Roman" w:hAnsi="Times New Roman" w:cs="Times New Roman"/>
          <w:color w:val="000000"/>
          <w:lang w:val="en-US"/>
        </w:rPr>
        <w:t xml:space="preserve"> C., Kirby H., </w:t>
      </w:r>
      <w:proofErr w:type="spellStart"/>
      <w:r w:rsidRPr="00D9221F">
        <w:rPr>
          <w:rFonts w:ascii="Times New Roman" w:hAnsi="Times New Roman" w:cs="Times New Roman"/>
          <w:color w:val="000000"/>
          <w:lang w:val="en-US"/>
        </w:rPr>
        <w:t>Matern</w:t>
      </w:r>
      <w:proofErr w:type="spellEnd"/>
      <w:r w:rsidRPr="00D9221F">
        <w:rPr>
          <w:rFonts w:ascii="Times New Roman" w:hAnsi="Times New Roman" w:cs="Times New Roman"/>
          <w:color w:val="000000"/>
          <w:lang w:val="en-US"/>
        </w:rPr>
        <w:t xml:space="preserve"> Child Health J (2012) 16;203-211 Rural-Urban Differences in Dental Service </w:t>
      </w:r>
      <w:proofErr w:type="spellStart"/>
      <w:r w:rsidRPr="00D9221F">
        <w:rPr>
          <w:rFonts w:ascii="Times New Roman" w:hAnsi="Times New Roman" w:cs="Times New Roman"/>
          <w:color w:val="000000"/>
          <w:lang w:val="en-US"/>
        </w:rPr>
        <w:t>Utilisation</w:t>
      </w:r>
      <w:proofErr w:type="spellEnd"/>
      <w:r w:rsidRPr="00D9221F">
        <w:rPr>
          <w:rFonts w:ascii="Times New Roman" w:hAnsi="Times New Roman" w:cs="Times New Roman"/>
          <w:color w:val="000000"/>
          <w:lang w:val="en-US"/>
        </w:rPr>
        <w:t xml:space="preserve"> Among an Early Childhood Population Enrolled in South Carolina Medicaid</w:t>
      </w:r>
    </w:p>
    <w:p w14:paraId="457166C0" w14:textId="77777777" w:rsidR="00F52A23" w:rsidRPr="00D84D85" w:rsidRDefault="00F52A23" w:rsidP="00F52A23">
      <w:pPr>
        <w:shd w:val="clear" w:color="auto" w:fill="FFFFFF"/>
        <w:textAlignment w:val="baseline"/>
        <w:rPr>
          <w:rFonts w:ascii="Times New Roman" w:hAnsi="Times New Roman" w:cs="Times New Roman"/>
          <w:color w:val="000000"/>
        </w:rPr>
      </w:pPr>
    </w:p>
    <w:p w14:paraId="2A7FB2FC" w14:textId="77777777" w:rsidR="00F52A23" w:rsidRDefault="00F52A23" w:rsidP="00F52A23">
      <w:pPr>
        <w:numPr>
          <w:ilvl w:val="0"/>
          <w:numId w:val="11"/>
        </w:numPr>
        <w:shd w:val="clear" w:color="auto" w:fill="FFFFFF"/>
        <w:textAlignment w:val="baseline"/>
        <w:rPr>
          <w:rFonts w:ascii="Times New Roman" w:hAnsi="Times New Roman" w:cs="Times New Roman"/>
          <w:color w:val="000000"/>
        </w:rPr>
      </w:pPr>
      <w:proofErr w:type="spellStart"/>
      <w:r w:rsidRPr="00D9221F">
        <w:rPr>
          <w:rFonts w:ascii="Times New Roman" w:hAnsi="Times New Roman" w:cs="Times New Roman"/>
          <w:color w:val="222222"/>
          <w:shd w:val="clear" w:color="auto" w:fill="FFFFFF"/>
        </w:rPr>
        <w:t>Byck</w:t>
      </w:r>
      <w:proofErr w:type="spellEnd"/>
      <w:r w:rsidRPr="00D9221F">
        <w:rPr>
          <w:rFonts w:ascii="Times New Roman" w:hAnsi="Times New Roman" w:cs="Times New Roman"/>
          <w:color w:val="222222"/>
          <w:shd w:val="clear" w:color="auto" w:fill="FFFFFF"/>
        </w:rPr>
        <w:t>, G. R., Walton, S. M., &amp; Cooksey, J. A. (2002). Access to dental care services for Medicaid children: variations by urban/rural categories in Illinois. The Journal of Rural Health, 18(4), 512-520.</w:t>
      </w:r>
    </w:p>
    <w:p w14:paraId="00024238" w14:textId="77777777" w:rsidR="00F52A23" w:rsidRDefault="00F52A23" w:rsidP="00F52A23">
      <w:pPr>
        <w:pStyle w:val="ListParagraph"/>
        <w:rPr>
          <w:color w:val="222222"/>
          <w:shd w:val="clear" w:color="auto" w:fill="FFFFFF"/>
        </w:rPr>
      </w:pPr>
    </w:p>
    <w:p w14:paraId="71B31B8F" w14:textId="77777777" w:rsidR="00F52A23" w:rsidRPr="00D84D85" w:rsidRDefault="00F52A23" w:rsidP="00F52A23">
      <w:pPr>
        <w:numPr>
          <w:ilvl w:val="0"/>
          <w:numId w:val="11"/>
        </w:numPr>
        <w:shd w:val="clear" w:color="auto" w:fill="FFFFFF"/>
        <w:textAlignment w:val="baseline"/>
        <w:rPr>
          <w:rFonts w:ascii="Times New Roman" w:hAnsi="Times New Roman" w:cs="Times New Roman"/>
          <w:color w:val="000000"/>
        </w:rPr>
      </w:pPr>
      <w:proofErr w:type="spellStart"/>
      <w:r w:rsidRPr="00D84D85">
        <w:rPr>
          <w:rFonts w:ascii="Times New Roman" w:hAnsi="Times New Roman" w:cs="Times New Roman"/>
          <w:color w:val="222222"/>
          <w:shd w:val="clear" w:color="auto" w:fill="FFFFFF"/>
        </w:rPr>
        <w:lastRenderedPageBreak/>
        <w:t>Casamassimo</w:t>
      </w:r>
      <w:proofErr w:type="spellEnd"/>
      <w:r w:rsidRPr="00D84D85">
        <w:rPr>
          <w:rFonts w:ascii="Times New Roman" w:hAnsi="Times New Roman" w:cs="Times New Roman"/>
          <w:color w:val="222222"/>
          <w:shd w:val="clear" w:color="auto" w:fill="FFFFFF"/>
        </w:rPr>
        <w:t xml:space="preserve">, P. S., </w:t>
      </w:r>
      <w:proofErr w:type="spellStart"/>
      <w:r w:rsidRPr="00D84D85">
        <w:rPr>
          <w:rFonts w:ascii="Times New Roman" w:hAnsi="Times New Roman" w:cs="Times New Roman"/>
          <w:color w:val="222222"/>
          <w:shd w:val="clear" w:color="auto" w:fill="FFFFFF"/>
        </w:rPr>
        <w:t>Thikkurissy</w:t>
      </w:r>
      <w:proofErr w:type="spellEnd"/>
      <w:r w:rsidRPr="00D84D85">
        <w:rPr>
          <w:rFonts w:ascii="Times New Roman" w:hAnsi="Times New Roman" w:cs="Times New Roman"/>
          <w:color w:val="222222"/>
          <w:shd w:val="clear" w:color="auto" w:fill="FFFFFF"/>
        </w:rPr>
        <w:t xml:space="preserve">, S., Edelstein, B. L., &amp; </w:t>
      </w:r>
      <w:proofErr w:type="spellStart"/>
      <w:r w:rsidRPr="00D84D85">
        <w:rPr>
          <w:rFonts w:ascii="Times New Roman" w:hAnsi="Times New Roman" w:cs="Times New Roman"/>
          <w:color w:val="222222"/>
          <w:shd w:val="clear" w:color="auto" w:fill="FFFFFF"/>
        </w:rPr>
        <w:t>Maiorini</w:t>
      </w:r>
      <w:proofErr w:type="spellEnd"/>
      <w:r w:rsidRPr="00D84D85">
        <w:rPr>
          <w:rFonts w:ascii="Times New Roman" w:hAnsi="Times New Roman" w:cs="Times New Roman"/>
          <w:color w:val="222222"/>
          <w:shd w:val="clear" w:color="auto" w:fill="FFFFFF"/>
        </w:rPr>
        <w:t xml:space="preserve">, E. (2009). Beyond the </w:t>
      </w:r>
      <w:proofErr w:type="spellStart"/>
      <w:r w:rsidRPr="00D84D85">
        <w:rPr>
          <w:rFonts w:ascii="Times New Roman" w:hAnsi="Times New Roman" w:cs="Times New Roman"/>
          <w:color w:val="222222"/>
          <w:shd w:val="clear" w:color="auto" w:fill="FFFFFF"/>
        </w:rPr>
        <w:t>dmft</w:t>
      </w:r>
      <w:proofErr w:type="spellEnd"/>
      <w:r w:rsidRPr="00D84D85">
        <w:rPr>
          <w:rFonts w:ascii="Times New Roman" w:hAnsi="Times New Roman" w:cs="Times New Roman"/>
          <w:color w:val="222222"/>
          <w:shd w:val="clear" w:color="auto" w:fill="FFFFFF"/>
        </w:rPr>
        <w:t>: the human and economic cost of early childhood caries. The Journal of the American Dental Association, 140(6), 650-657.</w:t>
      </w:r>
    </w:p>
    <w:p w14:paraId="7F352625" w14:textId="77777777" w:rsidR="00F52A23" w:rsidRPr="00D84D85" w:rsidRDefault="00F52A23" w:rsidP="00F52A23">
      <w:pPr>
        <w:shd w:val="clear" w:color="auto" w:fill="FFFFFF"/>
        <w:textAlignment w:val="baseline"/>
        <w:rPr>
          <w:rFonts w:ascii="Times New Roman" w:hAnsi="Times New Roman" w:cs="Times New Roman"/>
          <w:color w:val="000000"/>
        </w:rPr>
      </w:pPr>
    </w:p>
    <w:p w14:paraId="3505687B" w14:textId="77777777" w:rsidR="00F52A23" w:rsidRPr="00D84D85" w:rsidRDefault="00F52A23" w:rsidP="00F52A23">
      <w:pPr>
        <w:numPr>
          <w:ilvl w:val="0"/>
          <w:numId w:val="11"/>
        </w:numPr>
        <w:shd w:val="clear" w:color="auto" w:fill="FFFFFF"/>
        <w:textAlignment w:val="baseline"/>
        <w:rPr>
          <w:rFonts w:ascii="Times New Roman" w:hAnsi="Times New Roman" w:cs="Times New Roman"/>
          <w:color w:val="000000"/>
        </w:rPr>
      </w:pPr>
      <w:r w:rsidRPr="00D9221F">
        <w:rPr>
          <w:rFonts w:ascii="Times New Roman" w:hAnsi="Times New Roman" w:cs="Times New Roman"/>
          <w:color w:val="000000"/>
          <w:lang w:val="en-US"/>
        </w:rPr>
        <w:t>Chalmers N., Children’s Access to Dental Care Affected by Reimbursement Rates, Dentist Density and Dentist Participation in Medicaid AJPH Oct 2017, Vol 107, No 10</w:t>
      </w:r>
    </w:p>
    <w:p w14:paraId="2B860715" w14:textId="77777777" w:rsidR="00F52A23" w:rsidRPr="00D9221F" w:rsidRDefault="00F52A23" w:rsidP="00F52A23">
      <w:pPr>
        <w:shd w:val="clear" w:color="auto" w:fill="FFFFFF"/>
        <w:textAlignment w:val="baseline"/>
        <w:rPr>
          <w:rFonts w:ascii="Times New Roman" w:hAnsi="Times New Roman" w:cs="Times New Roman"/>
          <w:color w:val="000000"/>
        </w:rPr>
      </w:pPr>
    </w:p>
    <w:p w14:paraId="4FCA86A5" w14:textId="77777777" w:rsidR="00F52A23" w:rsidRPr="00D84D85" w:rsidRDefault="00F52A23" w:rsidP="00F52A23">
      <w:pPr>
        <w:numPr>
          <w:ilvl w:val="0"/>
          <w:numId w:val="11"/>
        </w:numPr>
        <w:shd w:val="clear" w:color="auto" w:fill="FFFFFF"/>
        <w:textAlignment w:val="baseline"/>
        <w:rPr>
          <w:rFonts w:ascii="Times New Roman" w:hAnsi="Times New Roman" w:cs="Times New Roman"/>
          <w:color w:val="000000"/>
        </w:rPr>
      </w:pPr>
      <w:r w:rsidRPr="00D9221F">
        <w:rPr>
          <w:rFonts w:ascii="Times New Roman" w:hAnsi="Times New Roman" w:cs="Times New Roman"/>
          <w:color w:val="222222"/>
          <w:shd w:val="clear" w:color="auto" w:fill="FFFFFF"/>
        </w:rPr>
        <w:t>Chi, D. L., &amp; Leroux, B. (2012). County-level determinants of dental utilization for Medicaid-enrolled children with chronic conditions: how does place affect use?. Health &amp; place, 18(6), 1422-1429.</w:t>
      </w:r>
    </w:p>
    <w:p w14:paraId="279C55DD" w14:textId="77777777" w:rsidR="00F52A23" w:rsidRPr="00D9221F" w:rsidRDefault="00F52A23" w:rsidP="00F52A23">
      <w:pPr>
        <w:shd w:val="clear" w:color="auto" w:fill="FFFFFF"/>
        <w:textAlignment w:val="baseline"/>
        <w:rPr>
          <w:rFonts w:ascii="Times New Roman" w:hAnsi="Times New Roman" w:cs="Times New Roman"/>
          <w:color w:val="000000"/>
        </w:rPr>
      </w:pPr>
    </w:p>
    <w:p w14:paraId="3396C4AB" w14:textId="77777777" w:rsidR="00F52A23" w:rsidRDefault="00F52A23" w:rsidP="00F52A23">
      <w:pPr>
        <w:numPr>
          <w:ilvl w:val="0"/>
          <w:numId w:val="11"/>
        </w:numPr>
        <w:shd w:val="clear" w:color="auto" w:fill="FFFFFF"/>
        <w:textAlignment w:val="baseline"/>
        <w:rPr>
          <w:rFonts w:ascii="Times New Roman" w:hAnsi="Times New Roman" w:cs="Times New Roman"/>
          <w:color w:val="000000"/>
        </w:rPr>
      </w:pPr>
      <w:r w:rsidRPr="00D9221F">
        <w:rPr>
          <w:rFonts w:ascii="Times New Roman" w:hAnsi="Times New Roman" w:cs="Times New Roman"/>
          <w:color w:val="222222"/>
          <w:shd w:val="clear" w:color="auto" w:fill="FFFFFF"/>
        </w:rPr>
        <w:t>Chicago Health Atlas. (2023) Accessed on February 10, from https://chicagohealthatlas.org/</w:t>
      </w:r>
    </w:p>
    <w:p w14:paraId="3A03B59A" w14:textId="77777777" w:rsidR="00F52A23" w:rsidRPr="00D84D85" w:rsidRDefault="00F52A23" w:rsidP="00F52A23">
      <w:pPr>
        <w:shd w:val="clear" w:color="auto" w:fill="FFFFFF"/>
        <w:ind w:left="360"/>
        <w:textAlignment w:val="baseline"/>
        <w:rPr>
          <w:rFonts w:ascii="Times New Roman" w:hAnsi="Times New Roman" w:cs="Times New Roman"/>
          <w:color w:val="000000"/>
        </w:rPr>
      </w:pPr>
    </w:p>
    <w:p w14:paraId="3B5ABAD9" w14:textId="77777777" w:rsidR="00F52A23" w:rsidRPr="00D84D85" w:rsidRDefault="00F52A23" w:rsidP="00F52A23">
      <w:pPr>
        <w:numPr>
          <w:ilvl w:val="0"/>
          <w:numId w:val="11"/>
        </w:numPr>
        <w:shd w:val="clear" w:color="auto" w:fill="FFFFFF"/>
        <w:textAlignment w:val="baseline"/>
        <w:rPr>
          <w:rFonts w:ascii="Times New Roman" w:hAnsi="Times New Roman" w:cs="Times New Roman"/>
          <w:color w:val="000000"/>
        </w:rPr>
      </w:pPr>
      <w:r w:rsidRPr="00D9221F">
        <w:rPr>
          <w:rFonts w:ascii="Times New Roman" w:hAnsi="Times New Roman" w:cs="Times New Roman"/>
          <w:color w:val="222222"/>
          <w:shd w:val="clear" w:color="auto" w:fill="FFFFFF"/>
        </w:rPr>
        <w:t>Chicago Department of Public Health. Implementation of a Dental Case Management Pilot Project Targeting Chicago Public School Children with Urgent Treatment Needs (2015)</w:t>
      </w:r>
    </w:p>
    <w:p w14:paraId="22BEF1DF" w14:textId="77777777" w:rsidR="00F52A23" w:rsidRPr="00D9221F" w:rsidRDefault="00F52A23" w:rsidP="00F52A23">
      <w:pPr>
        <w:shd w:val="clear" w:color="auto" w:fill="FFFFFF"/>
        <w:textAlignment w:val="baseline"/>
        <w:rPr>
          <w:rFonts w:ascii="Times New Roman" w:hAnsi="Times New Roman" w:cs="Times New Roman"/>
          <w:color w:val="000000"/>
        </w:rPr>
      </w:pPr>
    </w:p>
    <w:p w14:paraId="1251C617" w14:textId="77777777" w:rsidR="00F52A23" w:rsidRPr="00D84D85" w:rsidRDefault="00F52A23" w:rsidP="00F52A23">
      <w:pPr>
        <w:numPr>
          <w:ilvl w:val="0"/>
          <w:numId w:val="11"/>
        </w:numPr>
        <w:shd w:val="clear" w:color="auto" w:fill="FFFFFF"/>
        <w:textAlignment w:val="baseline"/>
        <w:rPr>
          <w:rFonts w:ascii="Times New Roman" w:hAnsi="Times New Roman" w:cs="Times New Roman"/>
          <w:color w:val="000000"/>
        </w:rPr>
      </w:pPr>
      <w:r w:rsidRPr="00D9221F">
        <w:rPr>
          <w:rFonts w:ascii="Times New Roman" w:hAnsi="Times New Roman" w:cs="Times New Roman"/>
          <w:color w:val="222222"/>
          <w:shd w:val="clear" w:color="auto" w:fill="FFFFFF"/>
        </w:rPr>
        <w:t xml:space="preserve">Claiborne, D. M., </w:t>
      </w:r>
      <w:proofErr w:type="spellStart"/>
      <w:r w:rsidRPr="00D9221F">
        <w:rPr>
          <w:rFonts w:ascii="Times New Roman" w:hAnsi="Times New Roman" w:cs="Times New Roman"/>
          <w:color w:val="222222"/>
          <w:shd w:val="clear" w:color="auto" w:fill="FFFFFF"/>
        </w:rPr>
        <w:t>Kelekar</w:t>
      </w:r>
      <w:proofErr w:type="spellEnd"/>
      <w:r w:rsidRPr="00D9221F">
        <w:rPr>
          <w:rFonts w:ascii="Times New Roman" w:hAnsi="Times New Roman" w:cs="Times New Roman"/>
          <w:color w:val="222222"/>
          <w:shd w:val="clear" w:color="auto" w:fill="FFFFFF"/>
        </w:rPr>
        <w:t xml:space="preserve">, U., Shepherd, J. G., &amp; </w:t>
      </w:r>
      <w:proofErr w:type="spellStart"/>
      <w:r w:rsidRPr="00D9221F">
        <w:rPr>
          <w:rFonts w:ascii="Times New Roman" w:hAnsi="Times New Roman" w:cs="Times New Roman"/>
          <w:color w:val="222222"/>
          <w:shd w:val="clear" w:color="auto" w:fill="FFFFFF"/>
        </w:rPr>
        <w:t>Naavaal</w:t>
      </w:r>
      <w:proofErr w:type="spellEnd"/>
      <w:r w:rsidRPr="00D9221F">
        <w:rPr>
          <w:rFonts w:ascii="Times New Roman" w:hAnsi="Times New Roman" w:cs="Times New Roman"/>
          <w:color w:val="222222"/>
          <w:shd w:val="clear" w:color="auto" w:fill="FFFFFF"/>
        </w:rPr>
        <w:t>, S. (2021). Emergency department use for nontraumatic dental conditions among children and adolescents: NEDS 2014‐2015. Community Dentistry and Oral Epidemiology, 49(6), 594-601.</w:t>
      </w:r>
    </w:p>
    <w:p w14:paraId="66291E2B" w14:textId="77777777" w:rsidR="00F52A23" w:rsidRPr="00D9221F" w:rsidRDefault="00F52A23" w:rsidP="00F52A23">
      <w:pPr>
        <w:shd w:val="clear" w:color="auto" w:fill="FFFFFF"/>
        <w:textAlignment w:val="baseline"/>
        <w:rPr>
          <w:rFonts w:ascii="Times New Roman" w:hAnsi="Times New Roman" w:cs="Times New Roman"/>
          <w:color w:val="000000"/>
        </w:rPr>
      </w:pPr>
    </w:p>
    <w:p w14:paraId="52775234" w14:textId="77777777" w:rsidR="00F52A23" w:rsidRPr="00D84D85" w:rsidRDefault="00F52A23" w:rsidP="00F52A23">
      <w:pPr>
        <w:numPr>
          <w:ilvl w:val="0"/>
          <w:numId w:val="11"/>
        </w:numPr>
        <w:shd w:val="clear" w:color="auto" w:fill="FFFFFF"/>
        <w:textAlignment w:val="baseline"/>
        <w:rPr>
          <w:rFonts w:ascii="Times New Roman" w:hAnsi="Times New Roman" w:cs="Times New Roman"/>
          <w:color w:val="000000"/>
        </w:rPr>
      </w:pPr>
      <w:r w:rsidRPr="00D9221F">
        <w:rPr>
          <w:rFonts w:ascii="Times New Roman" w:hAnsi="Times New Roman" w:cs="Times New Roman"/>
          <w:color w:val="222222"/>
          <w:shd w:val="clear" w:color="auto" w:fill="FFFFFF"/>
        </w:rPr>
        <w:t xml:space="preserve">Clarke, M., Locker, D., </w:t>
      </w:r>
      <w:proofErr w:type="spellStart"/>
      <w:r w:rsidRPr="00D9221F">
        <w:rPr>
          <w:rFonts w:ascii="Times New Roman" w:hAnsi="Times New Roman" w:cs="Times New Roman"/>
          <w:color w:val="222222"/>
          <w:shd w:val="clear" w:color="auto" w:fill="FFFFFF"/>
        </w:rPr>
        <w:t>Berall</w:t>
      </w:r>
      <w:proofErr w:type="spellEnd"/>
      <w:r w:rsidRPr="00D9221F">
        <w:rPr>
          <w:rFonts w:ascii="Times New Roman" w:hAnsi="Times New Roman" w:cs="Times New Roman"/>
          <w:color w:val="222222"/>
          <w:shd w:val="clear" w:color="auto" w:fill="FFFFFF"/>
        </w:rPr>
        <w:t xml:space="preserve">, G., </w:t>
      </w:r>
      <w:proofErr w:type="spellStart"/>
      <w:r w:rsidRPr="00D9221F">
        <w:rPr>
          <w:rFonts w:ascii="Times New Roman" w:hAnsi="Times New Roman" w:cs="Times New Roman"/>
          <w:color w:val="222222"/>
          <w:shd w:val="clear" w:color="auto" w:fill="FFFFFF"/>
        </w:rPr>
        <w:t>Pencharz</w:t>
      </w:r>
      <w:proofErr w:type="spellEnd"/>
      <w:r w:rsidRPr="00D9221F">
        <w:rPr>
          <w:rFonts w:ascii="Times New Roman" w:hAnsi="Times New Roman" w:cs="Times New Roman"/>
          <w:color w:val="222222"/>
          <w:shd w:val="clear" w:color="auto" w:fill="FFFFFF"/>
        </w:rPr>
        <w:t>, P., Kenny, D. J., &amp; Judd, P. (2006). Malnourishment in a population of young children with severe early childhood caries. </w:t>
      </w:r>
      <w:proofErr w:type="spellStart"/>
      <w:r w:rsidRPr="00D9221F">
        <w:rPr>
          <w:rFonts w:ascii="Times New Roman" w:hAnsi="Times New Roman" w:cs="Times New Roman"/>
          <w:color w:val="222222"/>
          <w:shd w:val="clear" w:color="auto" w:fill="FFFFFF"/>
        </w:rPr>
        <w:t>Pediatric</w:t>
      </w:r>
      <w:proofErr w:type="spellEnd"/>
      <w:r w:rsidRPr="00D9221F">
        <w:rPr>
          <w:rFonts w:ascii="Times New Roman" w:hAnsi="Times New Roman" w:cs="Times New Roman"/>
          <w:color w:val="222222"/>
          <w:shd w:val="clear" w:color="auto" w:fill="FFFFFF"/>
        </w:rPr>
        <w:t xml:space="preserve"> dentistry, 28(3), 254-259.</w:t>
      </w:r>
    </w:p>
    <w:p w14:paraId="46997506" w14:textId="77777777" w:rsidR="00F52A23" w:rsidRPr="00D9221F" w:rsidRDefault="00F52A23" w:rsidP="00F52A23">
      <w:pPr>
        <w:shd w:val="clear" w:color="auto" w:fill="FFFFFF"/>
        <w:textAlignment w:val="baseline"/>
        <w:rPr>
          <w:rFonts w:ascii="Times New Roman" w:hAnsi="Times New Roman" w:cs="Times New Roman"/>
          <w:color w:val="000000"/>
        </w:rPr>
      </w:pPr>
    </w:p>
    <w:p w14:paraId="082B42BF" w14:textId="77777777" w:rsidR="00F52A23" w:rsidRPr="00D84D85" w:rsidRDefault="00F52A23" w:rsidP="00F52A23">
      <w:pPr>
        <w:numPr>
          <w:ilvl w:val="0"/>
          <w:numId w:val="11"/>
        </w:numPr>
        <w:shd w:val="clear" w:color="auto" w:fill="FFFFFF"/>
        <w:textAlignment w:val="baseline"/>
        <w:rPr>
          <w:rFonts w:ascii="Times New Roman" w:hAnsi="Times New Roman" w:cs="Times New Roman"/>
          <w:color w:val="000000"/>
        </w:rPr>
      </w:pPr>
      <w:proofErr w:type="spellStart"/>
      <w:r w:rsidRPr="00D9221F">
        <w:rPr>
          <w:rFonts w:ascii="Times New Roman" w:hAnsi="Times New Roman" w:cs="Times New Roman"/>
          <w:color w:val="222222"/>
          <w:shd w:val="clear" w:color="auto" w:fill="FFFFFF"/>
        </w:rPr>
        <w:t>Cunnion</w:t>
      </w:r>
      <w:proofErr w:type="spellEnd"/>
      <w:r w:rsidRPr="00D9221F">
        <w:rPr>
          <w:rFonts w:ascii="Times New Roman" w:hAnsi="Times New Roman" w:cs="Times New Roman"/>
          <w:color w:val="222222"/>
          <w:shd w:val="clear" w:color="auto" w:fill="FFFFFF"/>
        </w:rPr>
        <w:t xml:space="preserve">, D. T., Spiro, A. I. I. I., Jones, J. A., Rich, S. E., </w:t>
      </w:r>
      <w:proofErr w:type="spellStart"/>
      <w:r w:rsidRPr="00D9221F">
        <w:rPr>
          <w:rFonts w:ascii="Times New Roman" w:hAnsi="Times New Roman" w:cs="Times New Roman"/>
          <w:color w:val="222222"/>
          <w:shd w:val="clear" w:color="auto" w:fill="FFFFFF"/>
        </w:rPr>
        <w:t>Papageorgiou</w:t>
      </w:r>
      <w:proofErr w:type="spellEnd"/>
      <w:r w:rsidRPr="00D9221F">
        <w:rPr>
          <w:rFonts w:ascii="Times New Roman" w:hAnsi="Times New Roman" w:cs="Times New Roman"/>
          <w:color w:val="222222"/>
          <w:shd w:val="clear" w:color="auto" w:fill="FFFFFF"/>
        </w:rPr>
        <w:t xml:space="preserve">, C. P., Tate, A., ... &amp; Garcia, R. I. (2010). </w:t>
      </w:r>
      <w:proofErr w:type="spellStart"/>
      <w:r w:rsidRPr="00D9221F">
        <w:rPr>
          <w:rFonts w:ascii="Times New Roman" w:hAnsi="Times New Roman" w:cs="Times New Roman"/>
          <w:color w:val="222222"/>
          <w:shd w:val="clear" w:color="auto" w:fill="FFFFFF"/>
        </w:rPr>
        <w:t>Pediatric</w:t>
      </w:r>
      <w:proofErr w:type="spellEnd"/>
      <w:r w:rsidRPr="00D9221F">
        <w:rPr>
          <w:rFonts w:ascii="Times New Roman" w:hAnsi="Times New Roman" w:cs="Times New Roman"/>
          <w:color w:val="222222"/>
          <w:shd w:val="clear" w:color="auto" w:fill="FFFFFF"/>
        </w:rPr>
        <w:t xml:space="preserve"> oral health-related quality of life improvement after treatment of early childhood caries: a prospective multisite study. Journal of dentistry for children, 77(1), 4-11.</w:t>
      </w:r>
    </w:p>
    <w:p w14:paraId="7EAC4B83" w14:textId="77777777" w:rsidR="00F52A23" w:rsidRPr="00D9221F" w:rsidRDefault="00F52A23" w:rsidP="00F52A23">
      <w:pPr>
        <w:shd w:val="clear" w:color="auto" w:fill="FFFFFF"/>
        <w:textAlignment w:val="baseline"/>
        <w:rPr>
          <w:rFonts w:ascii="Times New Roman" w:hAnsi="Times New Roman" w:cs="Times New Roman"/>
          <w:color w:val="000000"/>
        </w:rPr>
      </w:pPr>
    </w:p>
    <w:p w14:paraId="32D9CE49" w14:textId="77777777" w:rsidR="00F52A23" w:rsidRPr="00D84D85" w:rsidRDefault="00F52A23" w:rsidP="00F52A23">
      <w:pPr>
        <w:numPr>
          <w:ilvl w:val="0"/>
          <w:numId w:val="11"/>
        </w:numPr>
        <w:shd w:val="clear" w:color="auto" w:fill="FFFFFF"/>
        <w:textAlignment w:val="baseline"/>
        <w:rPr>
          <w:rFonts w:ascii="Times New Roman" w:hAnsi="Times New Roman" w:cs="Times New Roman"/>
          <w:color w:val="000000"/>
        </w:rPr>
      </w:pPr>
      <w:r w:rsidRPr="00D9221F">
        <w:rPr>
          <w:rFonts w:ascii="Times New Roman" w:hAnsi="Times New Roman" w:cs="Times New Roman"/>
        </w:rPr>
        <w:t>Davies RG, Harris NA, Gemmell L. Ludwig’s angina. Clinical Intensive Care 2002; 13(1): 43-45.</w:t>
      </w:r>
    </w:p>
    <w:p w14:paraId="68CB9D5C" w14:textId="77777777" w:rsidR="00F52A23" w:rsidRPr="00D9221F" w:rsidRDefault="00F52A23" w:rsidP="00F52A23">
      <w:pPr>
        <w:shd w:val="clear" w:color="auto" w:fill="FFFFFF"/>
        <w:textAlignment w:val="baseline"/>
        <w:rPr>
          <w:rFonts w:ascii="Times New Roman" w:hAnsi="Times New Roman" w:cs="Times New Roman"/>
          <w:color w:val="000000"/>
        </w:rPr>
      </w:pPr>
    </w:p>
    <w:p w14:paraId="6660C044" w14:textId="77777777" w:rsidR="00F52A23" w:rsidRPr="00D84D85" w:rsidRDefault="00F52A23" w:rsidP="00F52A23">
      <w:pPr>
        <w:numPr>
          <w:ilvl w:val="0"/>
          <w:numId w:val="11"/>
        </w:numPr>
        <w:shd w:val="clear" w:color="auto" w:fill="FFFFFF"/>
        <w:textAlignment w:val="baseline"/>
        <w:rPr>
          <w:rFonts w:ascii="Times New Roman" w:hAnsi="Times New Roman" w:cs="Times New Roman"/>
          <w:color w:val="000000"/>
        </w:rPr>
      </w:pPr>
      <w:r w:rsidRPr="00D9221F">
        <w:rPr>
          <w:rFonts w:ascii="Times New Roman" w:hAnsi="Times New Roman" w:cs="Times New Roman"/>
          <w:color w:val="222222"/>
          <w:shd w:val="clear" w:color="auto" w:fill="FFFFFF"/>
        </w:rPr>
        <w:t>Decker, S. L. (2011). Medicaid payment levels to dentists and access to dental care among children and adolescents. Jama, 306(2), 187-193.</w:t>
      </w:r>
    </w:p>
    <w:p w14:paraId="28BCD57C" w14:textId="77777777" w:rsidR="00F52A23" w:rsidRPr="00D9221F" w:rsidRDefault="00F52A23" w:rsidP="00F52A23">
      <w:pPr>
        <w:shd w:val="clear" w:color="auto" w:fill="FFFFFF"/>
        <w:textAlignment w:val="baseline"/>
        <w:rPr>
          <w:rFonts w:ascii="Times New Roman" w:hAnsi="Times New Roman" w:cs="Times New Roman"/>
          <w:color w:val="000000"/>
        </w:rPr>
      </w:pPr>
    </w:p>
    <w:p w14:paraId="6F56B549" w14:textId="77777777" w:rsidR="00F52A23" w:rsidRPr="00D84D85" w:rsidRDefault="00F52A23" w:rsidP="00F52A23">
      <w:pPr>
        <w:numPr>
          <w:ilvl w:val="0"/>
          <w:numId w:val="11"/>
        </w:numPr>
        <w:shd w:val="clear" w:color="auto" w:fill="FFFFFF"/>
        <w:textAlignment w:val="baseline"/>
        <w:rPr>
          <w:rFonts w:ascii="Times New Roman" w:hAnsi="Times New Roman" w:cs="Times New Roman"/>
          <w:color w:val="000000"/>
        </w:rPr>
      </w:pPr>
      <w:r w:rsidRPr="00D9221F">
        <w:rPr>
          <w:rFonts w:ascii="Times New Roman" w:hAnsi="Times New Roman" w:cs="Times New Roman"/>
          <w:color w:val="000000"/>
          <w:lang w:val="en-US"/>
        </w:rPr>
        <w:t xml:space="preserve">Dental Care Health Professional Shortage Areas. (Kaiser Family Foundation, 2022). Accessed on Feb 18, </w:t>
      </w:r>
      <w:proofErr w:type="gramStart"/>
      <w:r w:rsidRPr="00D9221F">
        <w:rPr>
          <w:rFonts w:ascii="Times New Roman" w:hAnsi="Times New Roman" w:cs="Times New Roman"/>
          <w:color w:val="000000"/>
          <w:lang w:val="en-US"/>
        </w:rPr>
        <w:t>2023</w:t>
      </w:r>
      <w:proofErr w:type="gramEnd"/>
      <w:r w:rsidRPr="00D9221F">
        <w:rPr>
          <w:rFonts w:ascii="Times New Roman" w:hAnsi="Times New Roman" w:cs="Times New Roman"/>
          <w:color w:val="000000"/>
          <w:lang w:val="en-US"/>
        </w:rPr>
        <w:t xml:space="preserve"> from </w:t>
      </w:r>
      <w:r w:rsidRPr="00D9221F">
        <w:rPr>
          <w:rFonts w:ascii="Times New Roman" w:hAnsi="Times New Roman" w:cs="Times New Roman"/>
          <w:lang w:val="en-US"/>
        </w:rPr>
        <w:t>https://www.kff.org/other/state-indicator/dental-care-health-professional-shortage-areas-hpsas/?currentTimeframe=0&amp;sortModel=%7B%22colId%22:%22Location%22,%22sort%22:%22asc%22%7D</w:t>
      </w:r>
    </w:p>
    <w:p w14:paraId="6C75970C" w14:textId="77777777" w:rsidR="00F52A23" w:rsidRPr="00D9221F" w:rsidRDefault="00F52A23" w:rsidP="00F52A23">
      <w:pPr>
        <w:shd w:val="clear" w:color="auto" w:fill="FFFFFF"/>
        <w:ind w:left="720"/>
        <w:textAlignment w:val="baseline"/>
        <w:rPr>
          <w:rFonts w:ascii="Times New Roman" w:hAnsi="Times New Roman" w:cs="Times New Roman"/>
          <w:color w:val="000000"/>
        </w:rPr>
      </w:pPr>
    </w:p>
    <w:p w14:paraId="763085FE" w14:textId="77777777" w:rsidR="00F52A23" w:rsidRPr="00D84D85" w:rsidRDefault="00F52A23" w:rsidP="00F52A23">
      <w:pPr>
        <w:numPr>
          <w:ilvl w:val="0"/>
          <w:numId w:val="11"/>
        </w:numPr>
        <w:shd w:val="clear" w:color="auto" w:fill="FFFFFF"/>
        <w:textAlignment w:val="baseline"/>
        <w:rPr>
          <w:rFonts w:ascii="Times New Roman" w:hAnsi="Times New Roman" w:cs="Times New Roman"/>
          <w:color w:val="000000"/>
        </w:rPr>
      </w:pPr>
      <w:r w:rsidRPr="00D9221F">
        <w:rPr>
          <w:rFonts w:ascii="Times New Roman" w:hAnsi="Times New Roman" w:cs="Times New Roman"/>
          <w:color w:val="222222"/>
          <w:shd w:val="clear" w:color="auto" w:fill="FFFFFF"/>
        </w:rPr>
        <w:t xml:space="preserve">Dye, B. A. (2012). Oral health disparities as determined by selected healthy people 2020 oral health objectives for the United States, 2009-2010 (No. 100). US Department of Health and Human Services, </w:t>
      </w:r>
      <w:proofErr w:type="spellStart"/>
      <w:r w:rsidRPr="00D9221F">
        <w:rPr>
          <w:rFonts w:ascii="Times New Roman" w:hAnsi="Times New Roman" w:cs="Times New Roman"/>
          <w:color w:val="222222"/>
          <w:shd w:val="clear" w:color="auto" w:fill="FFFFFF"/>
        </w:rPr>
        <w:t>Centers</w:t>
      </w:r>
      <w:proofErr w:type="spellEnd"/>
      <w:r w:rsidRPr="00D9221F">
        <w:rPr>
          <w:rFonts w:ascii="Times New Roman" w:hAnsi="Times New Roman" w:cs="Times New Roman"/>
          <w:color w:val="222222"/>
          <w:shd w:val="clear" w:color="auto" w:fill="FFFFFF"/>
        </w:rPr>
        <w:t xml:space="preserve"> for Disease Control and Prevention, National </w:t>
      </w:r>
      <w:proofErr w:type="spellStart"/>
      <w:r w:rsidRPr="00D9221F">
        <w:rPr>
          <w:rFonts w:ascii="Times New Roman" w:hAnsi="Times New Roman" w:cs="Times New Roman"/>
          <w:color w:val="222222"/>
          <w:shd w:val="clear" w:color="auto" w:fill="FFFFFF"/>
        </w:rPr>
        <w:t>Center</w:t>
      </w:r>
      <w:proofErr w:type="spellEnd"/>
      <w:r w:rsidRPr="00D9221F">
        <w:rPr>
          <w:rFonts w:ascii="Times New Roman" w:hAnsi="Times New Roman" w:cs="Times New Roman"/>
          <w:color w:val="222222"/>
          <w:shd w:val="clear" w:color="auto" w:fill="FFFFFF"/>
        </w:rPr>
        <w:t xml:space="preserve"> for Health Statistics.</w:t>
      </w:r>
    </w:p>
    <w:p w14:paraId="3E914AFF" w14:textId="77777777" w:rsidR="00F52A23" w:rsidRDefault="00F52A23" w:rsidP="00F52A23">
      <w:pPr>
        <w:pStyle w:val="ListParagraph"/>
        <w:rPr>
          <w:color w:val="000000"/>
        </w:rPr>
      </w:pPr>
    </w:p>
    <w:p w14:paraId="66F6FDDD" w14:textId="77777777" w:rsidR="00F52A23" w:rsidRPr="00D9221F" w:rsidRDefault="00F52A23" w:rsidP="00F52A23">
      <w:pPr>
        <w:shd w:val="clear" w:color="auto" w:fill="FFFFFF"/>
        <w:textAlignment w:val="baseline"/>
        <w:rPr>
          <w:rFonts w:ascii="Times New Roman" w:hAnsi="Times New Roman" w:cs="Times New Roman"/>
          <w:color w:val="000000"/>
        </w:rPr>
      </w:pPr>
    </w:p>
    <w:p w14:paraId="2C75F056" w14:textId="77777777" w:rsidR="00F52A23" w:rsidRPr="00D84D85" w:rsidRDefault="00F52A23" w:rsidP="00F52A23">
      <w:pPr>
        <w:numPr>
          <w:ilvl w:val="0"/>
          <w:numId w:val="11"/>
        </w:numPr>
        <w:shd w:val="clear" w:color="auto" w:fill="FFFFFF"/>
        <w:textAlignment w:val="baseline"/>
        <w:rPr>
          <w:rFonts w:ascii="Times New Roman" w:hAnsi="Times New Roman" w:cs="Times New Roman"/>
          <w:color w:val="000000"/>
        </w:rPr>
      </w:pPr>
      <w:r w:rsidRPr="00D9221F">
        <w:rPr>
          <w:rFonts w:ascii="Times New Roman" w:hAnsi="Times New Roman" w:cs="Times New Roman"/>
          <w:color w:val="222222"/>
          <w:shd w:val="clear" w:color="auto" w:fill="FFFFFF"/>
        </w:rPr>
        <w:lastRenderedPageBreak/>
        <w:t>Finucane, D. (2012). Rationale for restoration of carious primary teeth: a review. European Archives of Paediatric Dentistry, 13, 281-292.</w:t>
      </w:r>
    </w:p>
    <w:p w14:paraId="4391E00B" w14:textId="77777777" w:rsidR="00F52A23" w:rsidRPr="00D9221F" w:rsidRDefault="00F52A23" w:rsidP="00F52A23">
      <w:pPr>
        <w:shd w:val="clear" w:color="auto" w:fill="FFFFFF"/>
        <w:ind w:left="720"/>
        <w:textAlignment w:val="baseline"/>
        <w:rPr>
          <w:rFonts w:ascii="Times New Roman" w:hAnsi="Times New Roman" w:cs="Times New Roman"/>
          <w:color w:val="000000"/>
        </w:rPr>
      </w:pPr>
    </w:p>
    <w:p w14:paraId="4E4CE6CE" w14:textId="77777777" w:rsidR="00F52A23" w:rsidRPr="00D84D85" w:rsidRDefault="00F52A23" w:rsidP="00F52A23">
      <w:pPr>
        <w:numPr>
          <w:ilvl w:val="0"/>
          <w:numId w:val="11"/>
        </w:numPr>
        <w:shd w:val="clear" w:color="auto" w:fill="FFFFFF"/>
        <w:textAlignment w:val="baseline"/>
        <w:rPr>
          <w:rFonts w:ascii="Times New Roman" w:hAnsi="Times New Roman" w:cs="Times New Roman"/>
          <w:color w:val="000000"/>
        </w:rPr>
      </w:pPr>
      <w:r w:rsidRPr="00D9221F">
        <w:rPr>
          <w:rFonts w:ascii="Times New Roman" w:hAnsi="Times New Roman" w:cs="Times New Roman"/>
          <w:color w:val="222222"/>
          <w:shd w:val="clear" w:color="auto" w:fill="FFFFFF"/>
        </w:rPr>
        <w:t xml:space="preserve">Garcia, R., Borrelli, B., Dhar, V., Douglass, J., Gomez, F. R., </w:t>
      </w:r>
      <w:proofErr w:type="spellStart"/>
      <w:r w:rsidRPr="00D9221F">
        <w:rPr>
          <w:rFonts w:ascii="Times New Roman" w:hAnsi="Times New Roman" w:cs="Times New Roman"/>
          <w:color w:val="222222"/>
          <w:shd w:val="clear" w:color="auto" w:fill="FFFFFF"/>
        </w:rPr>
        <w:t>Hieftje</w:t>
      </w:r>
      <w:proofErr w:type="spellEnd"/>
      <w:r w:rsidRPr="00D9221F">
        <w:rPr>
          <w:rFonts w:ascii="Times New Roman" w:hAnsi="Times New Roman" w:cs="Times New Roman"/>
          <w:color w:val="222222"/>
          <w:shd w:val="clear" w:color="auto" w:fill="FFFFFF"/>
        </w:rPr>
        <w:t xml:space="preserve">, K., ... &amp; </w:t>
      </w:r>
      <w:proofErr w:type="spellStart"/>
      <w:r w:rsidRPr="00D9221F">
        <w:rPr>
          <w:rFonts w:ascii="Times New Roman" w:hAnsi="Times New Roman" w:cs="Times New Roman"/>
          <w:color w:val="222222"/>
          <w:shd w:val="clear" w:color="auto" w:fill="FFFFFF"/>
        </w:rPr>
        <w:t>Tinanoff</w:t>
      </w:r>
      <w:proofErr w:type="spellEnd"/>
      <w:r w:rsidRPr="00D9221F">
        <w:rPr>
          <w:rFonts w:ascii="Times New Roman" w:hAnsi="Times New Roman" w:cs="Times New Roman"/>
          <w:color w:val="222222"/>
          <w:shd w:val="clear" w:color="auto" w:fill="FFFFFF"/>
        </w:rPr>
        <w:t>, N. (2015). Progress in early childhood caries and opportunities in research, policy, and clinical management. </w:t>
      </w:r>
      <w:proofErr w:type="spellStart"/>
      <w:r w:rsidRPr="00D9221F">
        <w:rPr>
          <w:rFonts w:ascii="Times New Roman" w:hAnsi="Times New Roman" w:cs="Times New Roman"/>
          <w:color w:val="222222"/>
          <w:shd w:val="clear" w:color="auto" w:fill="FFFFFF"/>
        </w:rPr>
        <w:t>Pediatric</w:t>
      </w:r>
      <w:proofErr w:type="spellEnd"/>
      <w:r w:rsidRPr="00D9221F">
        <w:rPr>
          <w:rFonts w:ascii="Times New Roman" w:hAnsi="Times New Roman" w:cs="Times New Roman"/>
          <w:color w:val="222222"/>
          <w:shd w:val="clear" w:color="auto" w:fill="FFFFFF"/>
        </w:rPr>
        <w:t xml:space="preserve"> dentistry, 37(3), 294-299.</w:t>
      </w:r>
    </w:p>
    <w:p w14:paraId="773F3A62" w14:textId="77777777" w:rsidR="00F52A23" w:rsidRPr="00D9221F" w:rsidRDefault="00F52A23" w:rsidP="00F52A23">
      <w:pPr>
        <w:shd w:val="clear" w:color="auto" w:fill="FFFFFF"/>
        <w:textAlignment w:val="baseline"/>
        <w:rPr>
          <w:rFonts w:ascii="Times New Roman" w:hAnsi="Times New Roman" w:cs="Times New Roman"/>
          <w:color w:val="000000"/>
        </w:rPr>
      </w:pPr>
    </w:p>
    <w:p w14:paraId="4FAFC1BA" w14:textId="77777777" w:rsidR="00F52A23" w:rsidRDefault="00F52A23" w:rsidP="00F52A23">
      <w:pPr>
        <w:pStyle w:val="ListParagraph"/>
        <w:numPr>
          <w:ilvl w:val="0"/>
          <w:numId w:val="11"/>
        </w:numPr>
        <w:shd w:val="clear" w:color="auto" w:fill="FFFFFF"/>
        <w:textAlignment w:val="baseline"/>
        <w:rPr>
          <w:color w:val="222222"/>
          <w:shd w:val="clear" w:color="auto" w:fill="FFFFFF"/>
        </w:rPr>
      </w:pPr>
      <w:proofErr w:type="spellStart"/>
      <w:r w:rsidRPr="00D9221F">
        <w:rPr>
          <w:color w:val="222222"/>
          <w:shd w:val="clear" w:color="auto" w:fill="FFFFFF"/>
        </w:rPr>
        <w:t>Guarnizo-Herreño</w:t>
      </w:r>
      <w:proofErr w:type="spellEnd"/>
      <w:r w:rsidRPr="00D9221F">
        <w:rPr>
          <w:color w:val="222222"/>
          <w:shd w:val="clear" w:color="auto" w:fill="FFFFFF"/>
        </w:rPr>
        <w:t xml:space="preserve">, C. C., &amp; </w:t>
      </w:r>
      <w:proofErr w:type="spellStart"/>
      <w:r w:rsidRPr="00D9221F">
        <w:rPr>
          <w:color w:val="222222"/>
          <w:shd w:val="clear" w:color="auto" w:fill="FFFFFF"/>
        </w:rPr>
        <w:t>Wehby</w:t>
      </w:r>
      <w:proofErr w:type="spellEnd"/>
      <w:r w:rsidRPr="00D9221F">
        <w:rPr>
          <w:color w:val="222222"/>
          <w:shd w:val="clear" w:color="auto" w:fill="FFFFFF"/>
        </w:rPr>
        <w:t>, G. L. (2014). Dentist supply and children’s oral health in the United States. American journal of public health, 104(10), e51-e57.</w:t>
      </w:r>
    </w:p>
    <w:p w14:paraId="24A7EDCA" w14:textId="77777777" w:rsidR="00F52A23" w:rsidRPr="00D84D85" w:rsidRDefault="00F52A23" w:rsidP="00F52A23">
      <w:pPr>
        <w:shd w:val="clear" w:color="auto" w:fill="FFFFFF"/>
        <w:textAlignment w:val="baseline"/>
        <w:rPr>
          <w:color w:val="222222"/>
          <w:shd w:val="clear" w:color="auto" w:fill="FFFFFF"/>
        </w:rPr>
      </w:pPr>
    </w:p>
    <w:p w14:paraId="595A2377" w14:textId="77777777" w:rsidR="00F52A23" w:rsidRPr="00D84D85" w:rsidRDefault="00F52A23" w:rsidP="00F52A23">
      <w:pPr>
        <w:pStyle w:val="ListParagraph"/>
        <w:numPr>
          <w:ilvl w:val="0"/>
          <w:numId w:val="11"/>
        </w:numPr>
        <w:shd w:val="clear" w:color="auto" w:fill="FFFFFF"/>
        <w:textAlignment w:val="baseline"/>
        <w:rPr>
          <w:color w:val="000000"/>
        </w:rPr>
      </w:pPr>
      <w:r w:rsidRPr="00D9221F">
        <w:rPr>
          <w:color w:val="222222"/>
          <w:shd w:val="clear" w:color="auto" w:fill="FFFFFF"/>
        </w:rPr>
        <w:t>Gupta, N., Yarbrough, C., Vujicic, M., Blatz, A., &amp; Harrison, B. Medicaid fee-for-service reimbursement rates for child and adult dental care services for all states, 2016. Health Policy Institute Research Brief. American Dental Association. April 2017.</w:t>
      </w:r>
    </w:p>
    <w:p w14:paraId="720F7833" w14:textId="77777777" w:rsidR="00F52A23" w:rsidRPr="00D84D85" w:rsidRDefault="00F52A23" w:rsidP="00F52A23">
      <w:pPr>
        <w:shd w:val="clear" w:color="auto" w:fill="FFFFFF"/>
        <w:textAlignment w:val="baseline"/>
        <w:rPr>
          <w:color w:val="000000"/>
        </w:rPr>
      </w:pPr>
    </w:p>
    <w:p w14:paraId="568332EA" w14:textId="77777777" w:rsidR="00F52A23" w:rsidRPr="00D84D85" w:rsidRDefault="00F52A23" w:rsidP="00F52A23">
      <w:pPr>
        <w:numPr>
          <w:ilvl w:val="0"/>
          <w:numId w:val="11"/>
        </w:numPr>
        <w:shd w:val="clear" w:color="auto" w:fill="FFFFFF"/>
        <w:textAlignment w:val="baseline"/>
        <w:rPr>
          <w:rFonts w:ascii="Times New Roman" w:hAnsi="Times New Roman" w:cs="Times New Roman"/>
          <w:color w:val="000000"/>
        </w:rPr>
      </w:pPr>
      <w:r w:rsidRPr="00D9221F">
        <w:rPr>
          <w:rFonts w:ascii="Times New Roman" w:hAnsi="Times New Roman" w:cs="Times New Roman"/>
          <w:color w:val="222222"/>
          <w:shd w:val="clear" w:color="auto" w:fill="FFFFFF"/>
        </w:rPr>
        <w:t xml:space="preserve">Heidenreich, J. F., Kim, A. S., Scott, J. M., &amp; Chi, D. L. (2015). </w:t>
      </w:r>
      <w:proofErr w:type="spellStart"/>
      <w:r w:rsidRPr="00D9221F">
        <w:rPr>
          <w:rFonts w:ascii="Times New Roman" w:hAnsi="Times New Roman" w:cs="Times New Roman"/>
          <w:color w:val="222222"/>
          <w:shd w:val="clear" w:color="auto" w:fill="FFFFFF"/>
        </w:rPr>
        <w:t>Pediatric</w:t>
      </w:r>
      <w:proofErr w:type="spellEnd"/>
      <w:r w:rsidRPr="00D9221F">
        <w:rPr>
          <w:rFonts w:ascii="Times New Roman" w:hAnsi="Times New Roman" w:cs="Times New Roman"/>
          <w:color w:val="222222"/>
          <w:shd w:val="clear" w:color="auto" w:fill="FFFFFF"/>
        </w:rPr>
        <w:t xml:space="preserve"> dentist density and preventive care utilization for Medicaid children. </w:t>
      </w:r>
      <w:proofErr w:type="spellStart"/>
      <w:r w:rsidRPr="00D9221F">
        <w:rPr>
          <w:rFonts w:ascii="Times New Roman" w:hAnsi="Times New Roman" w:cs="Times New Roman"/>
          <w:color w:val="222222"/>
          <w:shd w:val="clear" w:color="auto" w:fill="FFFFFF"/>
        </w:rPr>
        <w:t>Pediatric</w:t>
      </w:r>
      <w:proofErr w:type="spellEnd"/>
      <w:r w:rsidRPr="00D9221F">
        <w:rPr>
          <w:rFonts w:ascii="Times New Roman" w:hAnsi="Times New Roman" w:cs="Times New Roman"/>
          <w:color w:val="222222"/>
          <w:shd w:val="clear" w:color="auto" w:fill="FFFFFF"/>
        </w:rPr>
        <w:t xml:space="preserve"> dentistry, 37(4), 371-375.</w:t>
      </w:r>
    </w:p>
    <w:p w14:paraId="0245148D" w14:textId="77777777" w:rsidR="00F52A23" w:rsidRPr="00D9221F" w:rsidRDefault="00F52A23" w:rsidP="00F52A23">
      <w:pPr>
        <w:shd w:val="clear" w:color="auto" w:fill="FFFFFF"/>
        <w:textAlignment w:val="baseline"/>
        <w:rPr>
          <w:rFonts w:ascii="Times New Roman" w:hAnsi="Times New Roman" w:cs="Times New Roman"/>
          <w:color w:val="000000"/>
        </w:rPr>
      </w:pPr>
    </w:p>
    <w:p w14:paraId="2F321B06" w14:textId="77777777" w:rsidR="00F52A23" w:rsidRDefault="00F52A23" w:rsidP="00F52A23">
      <w:pPr>
        <w:numPr>
          <w:ilvl w:val="0"/>
          <w:numId w:val="11"/>
        </w:numPr>
        <w:shd w:val="clear" w:color="auto" w:fill="FFFFFF"/>
        <w:textAlignment w:val="baseline"/>
        <w:rPr>
          <w:rFonts w:ascii="Times New Roman" w:hAnsi="Times New Roman" w:cs="Times New Roman"/>
          <w:color w:val="000000"/>
        </w:rPr>
      </w:pPr>
      <w:r w:rsidRPr="00AB4703">
        <w:rPr>
          <w:rFonts w:ascii="Times New Roman" w:hAnsi="Times New Roman" w:cs="Times New Roman"/>
          <w:color w:val="000000"/>
        </w:rPr>
        <w:t xml:space="preserve">Illinois Department of Public Health. Healthy Smiles Healthy Growth 2018-2019  (2020) </w:t>
      </w:r>
      <w:r w:rsidRPr="00D9221F">
        <w:rPr>
          <w:rFonts w:ascii="Times New Roman" w:hAnsi="Times New Roman" w:cs="Times New Roman"/>
          <w:color w:val="000000"/>
        </w:rPr>
        <w:t xml:space="preserve">Accessed on February 19, 2023 from </w:t>
      </w:r>
      <w:r w:rsidRPr="00AB4703">
        <w:rPr>
          <w:rFonts w:ascii="Times New Roman" w:hAnsi="Times New Roman" w:cs="Times New Roman"/>
          <w:color w:val="000000"/>
        </w:rPr>
        <w:t>https://dph.illinois.gov/content/dam/soi/en/web/idph/files/publications/hshg-201819-report-final-2-21-2020.pdf</w:t>
      </w:r>
    </w:p>
    <w:p w14:paraId="304378B2" w14:textId="77777777" w:rsidR="00F52A23" w:rsidRPr="00D9221F" w:rsidRDefault="00F52A23" w:rsidP="00F52A23">
      <w:pPr>
        <w:shd w:val="clear" w:color="auto" w:fill="FFFFFF"/>
        <w:textAlignment w:val="baseline"/>
        <w:rPr>
          <w:rFonts w:ascii="Times New Roman" w:hAnsi="Times New Roman" w:cs="Times New Roman"/>
          <w:color w:val="000000"/>
        </w:rPr>
      </w:pPr>
    </w:p>
    <w:p w14:paraId="277A0208" w14:textId="77777777" w:rsidR="00F52A23" w:rsidRPr="00D84D85" w:rsidRDefault="00F52A23" w:rsidP="00F52A23">
      <w:pPr>
        <w:numPr>
          <w:ilvl w:val="0"/>
          <w:numId w:val="11"/>
        </w:numPr>
        <w:shd w:val="clear" w:color="auto" w:fill="FFFFFF"/>
        <w:textAlignment w:val="baseline"/>
        <w:rPr>
          <w:rFonts w:ascii="Times New Roman" w:hAnsi="Times New Roman" w:cs="Times New Roman"/>
          <w:color w:val="000000"/>
        </w:rPr>
      </w:pPr>
      <w:r w:rsidRPr="00D9221F">
        <w:rPr>
          <w:rFonts w:ascii="Times New Roman" w:hAnsi="Times New Roman" w:cs="Times New Roman"/>
          <w:color w:val="000000"/>
          <w:lang w:val="en-US"/>
        </w:rPr>
        <w:t xml:space="preserve">Illinois Department of Human Services. The Children’s Health Insurance Program. (n.d.) Accessed on Feb 20,2023 from </w:t>
      </w:r>
      <w:proofErr w:type="gramStart"/>
      <w:r w:rsidRPr="00D9221F">
        <w:rPr>
          <w:rFonts w:ascii="Times New Roman" w:hAnsi="Times New Roman" w:cs="Times New Roman"/>
          <w:color w:val="000000"/>
          <w:lang w:val="en-US"/>
        </w:rPr>
        <w:t>https://www.healthcare.gov/medicaid-chip/childrens-health-insurance-program/</w:t>
      </w:r>
      <w:proofErr w:type="gramEnd"/>
    </w:p>
    <w:p w14:paraId="0EACBDAF" w14:textId="77777777" w:rsidR="00F52A23" w:rsidRPr="00D9221F" w:rsidRDefault="00F52A23" w:rsidP="00F52A23">
      <w:pPr>
        <w:shd w:val="clear" w:color="auto" w:fill="FFFFFF"/>
        <w:ind w:left="720"/>
        <w:textAlignment w:val="baseline"/>
        <w:rPr>
          <w:rFonts w:ascii="Times New Roman" w:hAnsi="Times New Roman" w:cs="Times New Roman"/>
          <w:color w:val="000000"/>
        </w:rPr>
      </w:pPr>
    </w:p>
    <w:p w14:paraId="13F58EB6" w14:textId="77777777" w:rsidR="00F52A23" w:rsidRPr="00D84D85" w:rsidRDefault="00F52A23" w:rsidP="00F52A23">
      <w:pPr>
        <w:pStyle w:val="ListParagraph"/>
        <w:numPr>
          <w:ilvl w:val="0"/>
          <w:numId w:val="11"/>
        </w:numPr>
      </w:pPr>
      <w:r w:rsidRPr="00D9221F">
        <w:rPr>
          <w:color w:val="222222"/>
          <w:shd w:val="clear" w:color="auto" w:fill="FFFFFF"/>
        </w:rPr>
        <w:t xml:space="preserve">Jackson, S. L., Vann Jr, W. F., Kotch, J. B., </w:t>
      </w:r>
      <w:proofErr w:type="spellStart"/>
      <w:r w:rsidRPr="00D9221F">
        <w:rPr>
          <w:color w:val="222222"/>
          <w:shd w:val="clear" w:color="auto" w:fill="FFFFFF"/>
        </w:rPr>
        <w:t>Pahel</w:t>
      </w:r>
      <w:proofErr w:type="spellEnd"/>
      <w:r w:rsidRPr="00D9221F">
        <w:rPr>
          <w:color w:val="222222"/>
          <w:shd w:val="clear" w:color="auto" w:fill="FFFFFF"/>
        </w:rPr>
        <w:t>, B. T., &amp; Lee, J. Y. (2011). Impact of poor oral health on children's school attendance and performance. American journal of public health, 101(10), 1900-1906.</w:t>
      </w:r>
    </w:p>
    <w:p w14:paraId="4E708F11" w14:textId="77777777" w:rsidR="00F52A23" w:rsidRPr="00D9221F" w:rsidRDefault="00F52A23" w:rsidP="00F52A23"/>
    <w:p w14:paraId="4F2D6CCC" w14:textId="77777777" w:rsidR="00F52A23" w:rsidRPr="00D84D85" w:rsidRDefault="00F52A23" w:rsidP="00F52A23">
      <w:pPr>
        <w:pStyle w:val="ListParagraph"/>
        <w:numPr>
          <w:ilvl w:val="0"/>
          <w:numId w:val="11"/>
        </w:numPr>
        <w:shd w:val="clear" w:color="auto" w:fill="FFFFFF"/>
        <w:textAlignment w:val="baseline"/>
        <w:rPr>
          <w:color w:val="000000"/>
          <w:lang w:val="en-US"/>
        </w:rPr>
      </w:pPr>
      <w:proofErr w:type="spellStart"/>
      <w:r w:rsidRPr="00D9221F">
        <w:rPr>
          <w:color w:val="222222"/>
          <w:shd w:val="clear" w:color="auto" w:fill="FFFFFF"/>
        </w:rPr>
        <w:t>Kerins</w:t>
      </w:r>
      <w:proofErr w:type="spellEnd"/>
      <w:r w:rsidRPr="00D9221F">
        <w:rPr>
          <w:color w:val="222222"/>
          <w:shd w:val="clear" w:color="auto" w:fill="FFFFFF"/>
        </w:rPr>
        <w:t xml:space="preserve">, C., </w:t>
      </w:r>
      <w:proofErr w:type="spellStart"/>
      <w:r w:rsidRPr="00D9221F">
        <w:rPr>
          <w:color w:val="222222"/>
          <w:shd w:val="clear" w:color="auto" w:fill="FFFFFF"/>
        </w:rPr>
        <w:t>Casamassimo</w:t>
      </w:r>
      <w:proofErr w:type="spellEnd"/>
      <w:r w:rsidRPr="00D9221F">
        <w:rPr>
          <w:color w:val="222222"/>
          <w:shd w:val="clear" w:color="auto" w:fill="FFFFFF"/>
        </w:rPr>
        <w:t xml:space="preserve">, P. S., </w:t>
      </w:r>
      <w:proofErr w:type="spellStart"/>
      <w:r w:rsidRPr="00D9221F">
        <w:rPr>
          <w:color w:val="222222"/>
          <w:shd w:val="clear" w:color="auto" w:fill="FFFFFF"/>
        </w:rPr>
        <w:t>Ciesla</w:t>
      </w:r>
      <w:proofErr w:type="spellEnd"/>
      <w:r w:rsidRPr="00D9221F">
        <w:rPr>
          <w:color w:val="222222"/>
          <w:shd w:val="clear" w:color="auto" w:fill="FFFFFF"/>
        </w:rPr>
        <w:t>, D., Lee, Y., &amp; Seale, N. S. (2011). A preliminary analysis of the US dental health care system's capacity to treat children with special health care needs. </w:t>
      </w:r>
      <w:proofErr w:type="spellStart"/>
      <w:r w:rsidRPr="00D9221F">
        <w:rPr>
          <w:color w:val="222222"/>
          <w:shd w:val="clear" w:color="auto" w:fill="FFFFFF"/>
        </w:rPr>
        <w:t>Pediatric</w:t>
      </w:r>
      <w:proofErr w:type="spellEnd"/>
      <w:r w:rsidRPr="00D9221F">
        <w:rPr>
          <w:color w:val="222222"/>
          <w:shd w:val="clear" w:color="auto" w:fill="FFFFFF"/>
        </w:rPr>
        <w:t xml:space="preserve"> dentistry, 33(2), 107-112. Kreider, A. R., French, B., </w:t>
      </w:r>
      <w:proofErr w:type="spellStart"/>
      <w:r w:rsidRPr="00D9221F">
        <w:rPr>
          <w:color w:val="222222"/>
          <w:shd w:val="clear" w:color="auto" w:fill="FFFFFF"/>
        </w:rPr>
        <w:t>Aysola</w:t>
      </w:r>
      <w:proofErr w:type="spellEnd"/>
      <w:r w:rsidRPr="00D9221F">
        <w:rPr>
          <w:color w:val="222222"/>
          <w:shd w:val="clear" w:color="auto" w:fill="FFFFFF"/>
        </w:rPr>
        <w:t xml:space="preserve">, J., Saloner, B., Noonan, K. G., &amp; Rubin, D. M. (2016). Quality of health insurance coverage and access to care for children in low-income families. JAMA </w:t>
      </w:r>
      <w:proofErr w:type="spellStart"/>
      <w:r w:rsidRPr="00D9221F">
        <w:rPr>
          <w:color w:val="222222"/>
          <w:shd w:val="clear" w:color="auto" w:fill="FFFFFF"/>
        </w:rPr>
        <w:t>pediatrics</w:t>
      </w:r>
      <w:proofErr w:type="spellEnd"/>
      <w:r w:rsidRPr="00D9221F">
        <w:rPr>
          <w:color w:val="222222"/>
          <w:shd w:val="clear" w:color="auto" w:fill="FFFFFF"/>
        </w:rPr>
        <w:t>, 170(1), 43-51.</w:t>
      </w:r>
    </w:p>
    <w:p w14:paraId="1CB39DFC" w14:textId="77777777" w:rsidR="00F52A23" w:rsidRPr="00D84D85" w:rsidRDefault="00F52A23" w:rsidP="00F52A23">
      <w:pPr>
        <w:shd w:val="clear" w:color="auto" w:fill="FFFFFF"/>
        <w:textAlignment w:val="baseline"/>
        <w:rPr>
          <w:color w:val="000000"/>
          <w:lang w:val="en-US"/>
        </w:rPr>
      </w:pPr>
    </w:p>
    <w:p w14:paraId="31C09827" w14:textId="77777777" w:rsidR="00F52A23" w:rsidRPr="00D84D85" w:rsidRDefault="00F52A23" w:rsidP="00F52A23">
      <w:pPr>
        <w:pStyle w:val="ListParagraph"/>
        <w:numPr>
          <w:ilvl w:val="0"/>
          <w:numId w:val="11"/>
        </w:numPr>
        <w:shd w:val="clear" w:color="auto" w:fill="FFFFFF"/>
        <w:textAlignment w:val="baseline"/>
        <w:rPr>
          <w:color w:val="000000"/>
          <w:lang w:val="en-US"/>
        </w:rPr>
      </w:pPr>
      <w:r w:rsidRPr="00D9221F">
        <w:rPr>
          <w:color w:val="222222"/>
          <w:shd w:val="clear" w:color="auto" w:fill="FFFFFF"/>
        </w:rPr>
        <w:t xml:space="preserve">Lin, H. W., O'Neill, A., &amp; Cunningham, M. J. (2009). Ludwig's angina in the </w:t>
      </w:r>
      <w:proofErr w:type="spellStart"/>
      <w:r w:rsidRPr="00D9221F">
        <w:rPr>
          <w:color w:val="222222"/>
          <w:shd w:val="clear" w:color="auto" w:fill="FFFFFF"/>
        </w:rPr>
        <w:t>pediatric</w:t>
      </w:r>
      <w:proofErr w:type="spellEnd"/>
      <w:r w:rsidRPr="00D9221F">
        <w:rPr>
          <w:color w:val="222222"/>
          <w:shd w:val="clear" w:color="auto" w:fill="FFFFFF"/>
        </w:rPr>
        <w:t xml:space="preserve"> population. Clinical </w:t>
      </w:r>
      <w:proofErr w:type="spellStart"/>
      <w:r w:rsidRPr="00D9221F">
        <w:rPr>
          <w:color w:val="222222"/>
          <w:shd w:val="clear" w:color="auto" w:fill="FFFFFF"/>
        </w:rPr>
        <w:t>pediatrics</w:t>
      </w:r>
      <w:proofErr w:type="spellEnd"/>
      <w:r w:rsidRPr="00D9221F">
        <w:rPr>
          <w:color w:val="222222"/>
          <w:shd w:val="clear" w:color="auto" w:fill="FFFFFF"/>
        </w:rPr>
        <w:t>, 48(6), 583-587.</w:t>
      </w:r>
    </w:p>
    <w:p w14:paraId="4499CE35" w14:textId="77777777" w:rsidR="00F52A23" w:rsidRPr="00D84D85" w:rsidRDefault="00F52A23" w:rsidP="00F52A23">
      <w:pPr>
        <w:shd w:val="clear" w:color="auto" w:fill="FFFFFF"/>
        <w:textAlignment w:val="baseline"/>
        <w:rPr>
          <w:color w:val="000000"/>
          <w:lang w:val="en-US"/>
        </w:rPr>
      </w:pPr>
    </w:p>
    <w:p w14:paraId="5B88B060" w14:textId="77777777" w:rsidR="00F52A23" w:rsidRPr="00D84D85" w:rsidRDefault="00F52A23" w:rsidP="00F52A23">
      <w:pPr>
        <w:pStyle w:val="ListParagraph"/>
        <w:numPr>
          <w:ilvl w:val="0"/>
          <w:numId w:val="11"/>
        </w:numPr>
      </w:pPr>
      <w:r w:rsidRPr="00D9221F">
        <w:rPr>
          <w:color w:val="222222"/>
          <w:shd w:val="clear" w:color="auto" w:fill="FFFFFF"/>
        </w:rPr>
        <w:t xml:space="preserve">Logan, H. L., </w:t>
      </w:r>
      <w:proofErr w:type="spellStart"/>
      <w:r w:rsidRPr="00D9221F">
        <w:rPr>
          <w:color w:val="222222"/>
          <w:shd w:val="clear" w:color="auto" w:fill="FFFFFF"/>
        </w:rPr>
        <w:t>Catalanotto</w:t>
      </w:r>
      <w:proofErr w:type="spellEnd"/>
      <w:r w:rsidRPr="00D9221F">
        <w:rPr>
          <w:color w:val="222222"/>
          <w:shd w:val="clear" w:color="auto" w:fill="FFFFFF"/>
        </w:rPr>
        <w:t xml:space="preserve">, F., Guo, Y., Marks, J., &amp; </w:t>
      </w:r>
      <w:proofErr w:type="spellStart"/>
      <w:r w:rsidRPr="00D9221F">
        <w:rPr>
          <w:color w:val="222222"/>
          <w:shd w:val="clear" w:color="auto" w:fill="FFFFFF"/>
        </w:rPr>
        <w:t>Dharamsi</w:t>
      </w:r>
      <w:proofErr w:type="spellEnd"/>
      <w:r w:rsidRPr="00D9221F">
        <w:rPr>
          <w:color w:val="222222"/>
          <w:shd w:val="clear" w:color="auto" w:fill="FFFFFF"/>
        </w:rPr>
        <w:t>, S. (2015). Barriers to Medicaid participation among Florida dentists. Journal of health care for the poor and underserved, 26(1), 154.</w:t>
      </w:r>
    </w:p>
    <w:p w14:paraId="25E34D03" w14:textId="77777777" w:rsidR="00F52A23" w:rsidRPr="00D9221F" w:rsidRDefault="00F52A23" w:rsidP="00F52A23"/>
    <w:p w14:paraId="1C0E226A" w14:textId="77777777" w:rsidR="00F52A23" w:rsidRPr="00D84D85" w:rsidRDefault="00F52A23" w:rsidP="00F52A23">
      <w:pPr>
        <w:pStyle w:val="ListParagraph"/>
        <w:numPr>
          <w:ilvl w:val="0"/>
          <w:numId w:val="11"/>
        </w:numPr>
      </w:pPr>
      <w:r w:rsidRPr="00D9221F">
        <w:rPr>
          <w:color w:val="222222"/>
          <w:shd w:val="clear" w:color="auto" w:fill="FFFFFF"/>
        </w:rPr>
        <w:t xml:space="preserve">McKernan, S. C., Pooley, M. J., </w:t>
      </w:r>
      <w:proofErr w:type="spellStart"/>
      <w:r w:rsidRPr="00D9221F">
        <w:rPr>
          <w:color w:val="222222"/>
          <w:shd w:val="clear" w:color="auto" w:fill="FFFFFF"/>
        </w:rPr>
        <w:t>Momany</w:t>
      </w:r>
      <w:proofErr w:type="spellEnd"/>
      <w:r w:rsidRPr="00D9221F">
        <w:rPr>
          <w:color w:val="222222"/>
          <w:shd w:val="clear" w:color="auto" w:fill="FFFFFF"/>
        </w:rPr>
        <w:t xml:space="preserve">, E. T., &amp; </w:t>
      </w:r>
      <w:proofErr w:type="spellStart"/>
      <w:r w:rsidRPr="00D9221F">
        <w:rPr>
          <w:color w:val="222222"/>
          <w:shd w:val="clear" w:color="auto" w:fill="FFFFFF"/>
        </w:rPr>
        <w:t>Kuthy</w:t>
      </w:r>
      <w:proofErr w:type="spellEnd"/>
      <w:r w:rsidRPr="00D9221F">
        <w:rPr>
          <w:color w:val="222222"/>
          <w:shd w:val="clear" w:color="auto" w:fill="FFFFFF"/>
        </w:rPr>
        <w:t>, R. A. (2016). Travel burden and dentist bypass among dentally insured children. Journal of Public Health Dentistry, 76(3), 220-227.</w:t>
      </w:r>
    </w:p>
    <w:p w14:paraId="654B0A6E" w14:textId="77777777" w:rsidR="00F52A23" w:rsidRPr="00D84D85" w:rsidRDefault="00F52A23" w:rsidP="00F52A23">
      <w:pPr>
        <w:pStyle w:val="ListParagraph"/>
        <w:rPr>
          <w:color w:val="222222"/>
          <w:shd w:val="clear" w:color="auto" w:fill="FFFFFF"/>
        </w:rPr>
      </w:pPr>
    </w:p>
    <w:p w14:paraId="0ADC1A92" w14:textId="77777777" w:rsidR="00F52A23" w:rsidRPr="00D84D85" w:rsidRDefault="00F52A23" w:rsidP="00F52A23">
      <w:pPr>
        <w:pStyle w:val="ListParagraph"/>
        <w:numPr>
          <w:ilvl w:val="0"/>
          <w:numId w:val="11"/>
        </w:numPr>
      </w:pPr>
      <w:r w:rsidRPr="00D84D85">
        <w:rPr>
          <w:color w:val="222222"/>
          <w:shd w:val="clear" w:color="auto" w:fill="FFFFFF"/>
        </w:rPr>
        <w:lastRenderedPageBreak/>
        <w:t xml:space="preserve">Means Jr, R. T. (2003). Recent developments in the </w:t>
      </w:r>
      <w:proofErr w:type="spellStart"/>
      <w:r w:rsidRPr="00D84D85">
        <w:rPr>
          <w:color w:val="222222"/>
          <w:shd w:val="clear" w:color="auto" w:fill="FFFFFF"/>
        </w:rPr>
        <w:t>anemia</w:t>
      </w:r>
      <w:proofErr w:type="spellEnd"/>
      <w:r w:rsidRPr="00D84D85">
        <w:rPr>
          <w:color w:val="222222"/>
          <w:shd w:val="clear" w:color="auto" w:fill="FFFFFF"/>
        </w:rPr>
        <w:t xml:space="preserve"> of chronic disease. Current </w:t>
      </w:r>
      <w:proofErr w:type="spellStart"/>
      <w:r w:rsidRPr="00D84D85">
        <w:rPr>
          <w:color w:val="222222"/>
          <w:shd w:val="clear" w:color="auto" w:fill="FFFFFF"/>
        </w:rPr>
        <w:t>hematology</w:t>
      </w:r>
      <w:proofErr w:type="spellEnd"/>
      <w:r w:rsidRPr="00D84D85">
        <w:rPr>
          <w:color w:val="222222"/>
          <w:shd w:val="clear" w:color="auto" w:fill="FFFFFF"/>
        </w:rPr>
        <w:t xml:space="preserve"> reports, 2(2), 116-121.</w:t>
      </w:r>
    </w:p>
    <w:p w14:paraId="38F40923" w14:textId="77777777" w:rsidR="00F52A23" w:rsidRPr="00D9221F" w:rsidRDefault="00F52A23" w:rsidP="00F52A23"/>
    <w:p w14:paraId="050F631A" w14:textId="77777777" w:rsidR="00F52A23" w:rsidRPr="00D84D85" w:rsidRDefault="00F52A23" w:rsidP="00F52A23">
      <w:pPr>
        <w:pStyle w:val="ListParagraph"/>
        <w:numPr>
          <w:ilvl w:val="0"/>
          <w:numId w:val="11"/>
        </w:numPr>
      </w:pPr>
      <w:r w:rsidRPr="00D9221F">
        <w:t xml:space="preserve">Medicaid State Fact Sheets Illinois. Kaiser family foundation (October, 2022). Accessed on Feb, 18 </w:t>
      </w:r>
      <w:r w:rsidRPr="00D84D85">
        <w:rPr>
          <w:color w:val="000000" w:themeColor="text1"/>
        </w:rPr>
        <w:t xml:space="preserve">2023 </w:t>
      </w:r>
      <w:r w:rsidRPr="00D84D85">
        <w:rPr>
          <w:color w:val="000000" w:themeColor="text1"/>
          <w:u w:val="single"/>
        </w:rPr>
        <w:t>fact-sheet-</w:t>
      </w:r>
      <w:proofErr w:type="spellStart"/>
      <w:r w:rsidRPr="00D84D85">
        <w:rPr>
          <w:color w:val="000000" w:themeColor="text1"/>
          <w:u w:val="single"/>
        </w:rPr>
        <w:t>medicaid</w:t>
      </w:r>
      <w:proofErr w:type="spellEnd"/>
      <w:r w:rsidRPr="00D84D85">
        <w:rPr>
          <w:color w:val="000000" w:themeColor="text1"/>
          <w:u w:val="single"/>
        </w:rPr>
        <w:t>-state-IL (kff.org)</w:t>
      </w:r>
    </w:p>
    <w:p w14:paraId="3A5998B0" w14:textId="77777777" w:rsidR="00F52A23" w:rsidRPr="00D9221F" w:rsidRDefault="00F52A23" w:rsidP="00F52A23"/>
    <w:p w14:paraId="1A437347" w14:textId="77777777" w:rsidR="00F52A23" w:rsidRPr="00D84D85" w:rsidRDefault="00F52A23" w:rsidP="00F52A23">
      <w:pPr>
        <w:pStyle w:val="ListParagraph"/>
        <w:numPr>
          <w:ilvl w:val="0"/>
          <w:numId w:val="11"/>
        </w:numPr>
        <w:shd w:val="clear" w:color="auto" w:fill="FFFFFF"/>
        <w:textAlignment w:val="baseline"/>
        <w:rPr>
          <w:color w:val="000000"/>
        </w:rPr>
      </w:pPr>
      <w:r w:rsidRPr="00D9221F">
        <w:rPr>
          <w:color w:val="000000"/>
        </w:rPr>
        <w:t>Medicaid/CHIP Coverage of Lawfully-Residing Immigrant Children and Pregnant Women. Kaiser Family Foundation (January 1, 2023). Accessed on February 10, 2023</w:t>
      </w:r>
      <w:r w:rsidRPr="00D9221F">
        <w:rPr>
          <w:color w:val="393D40"/>
        </w:rPr>
        <w:t xml:space="preserve"> https://www.kff.org/health-reform/state-indicator/medicaid-chip-coverage-of-lawfully-residing-immigrant-children-and-pregnant-women/?currentTimeframe=0&amp;sortModel=%7B%22colId%22:%22Location%22,%22sort%22:%22asc%22%7D#note-6</w:t>
      </w:r>
    </w:p>
    <w:p w14:paraId="28AA2E61" w14:textId="77777777" w:rsidR="00F52A23" w:rsidRPr="00D84D85" w:rsidRDefault="00F52A23" w:rsidP="00F52A23">
      <w:pPr>
        <w:shd w:val="clear" w:color="auto" w:fill="FFFFFF"/>
        <w:textAlignment w:val="baseline"/>
        <w:rPr>
          <w:color w:val="000000"/>
        </w:rPr>
      </w:pPr>
    </w:p>
    <w:p w14:paraId="23C212EF" w14:textId="77777777" w:rsidR="00F52A23" w:rsidRPr="00D84D85" w:rsidRDefault="00F52A23" w:rsidP="00F52A23">
      <w:pPr>
        <w:pStyle w:val="ListParagraph"/>
        <w:numPr>
          <w:ilvl w:val="0"/>
          <w:numId w:val="11"/>
        </w:numPr>
      </w:pPr>
      <w:r w:rsidRPr="00D9221F">
        <w:rPr>
          <w:color w:val="222222"/>
          <w:shd w:val="clear" w:color="auto" w:fill="FFFFFF"/>
        </w:rPr>
        <w:t xml:space="preserve">Meyer, B. D., Lee, J. Y., </w:t>
      </w:r>
      <w:proofErr w:type="spellStart"/>
      <w:r w:rsidRPr="00D9221F">
        <w:rPr>
          <w:color w:val="222222"/>
          <w:shd w:val="clear" w:color="auto" w:fill="FFFFFF"/>
        </w:rPr>
        <w:t>Lampiris</w:t>
      </w:r>
      <w:proofErr w:type="spellEnd"/>
      <w:r w:rsidRPr="00D9221F">
        <w:rPr>
          <w:color w:val="222222"/>
          <w:shd w:val="clear" w:color="auto" w:fill="FFFFFF"/>
        </w:rPr>
        <w:t xml:space="preserve">, L. N., Mihas, P., </w:t>
      </w:r>
      <w:proofErr w:type="spellStart"/>
      <w:r w:rsidRPr="00D9221F">
        <w:rPr>
          <w:color w:val="222222"/>
          <w:shd w:val="clear" w:color="auto" w:fill="FFFFFF"/>
        </w:rPr>
        <w:t>Vossers</w:t>
      </w:r>
      <w:proofErr w:type="spellEnd"/>
      <w:r w:rsidRPr="00D9221F">
        <w:rPr>
          <w:color w:val="222222"/>
          <w:shd w:val="clear" w:color="auto" w:fill="FFFFFF"/>
        </w:rPr>
        <w:t xml:space="preserve">, S., &amp; </w:t>
      </w:r>
      <w:proofErr w:type="spellStart"/>
      <w:r w:rsidRPr="00D9221F">
        <w:rPr>
          <w:color w:val="222222"/>
          <w:shd w:val="clear" w:color="auto" w:fill="FFFFFF"/>
        </w:rPr>
        <w:t>Divaris</w:t>
      </w:r>
      <w:proofErr w:type="spellEnd"/>
      <w:r w:rsidRPr="00D9221F">
        <w:rPr>
          <w:color w:val="222222"/>
          <w:shd w:val="clear" w:color="auto" w:fill="FFFFFF"/>
        </w:rPr>
        <w:t>, K. (2017). " They told me to take him somewhere else": Caregivers' experiences seeking emergency dental care for their children. </w:t>
      </w:r>
      <w:proofErr w:type="spellStart"/>
      <w:r w:rsidRPr="00D9221F">
        <w:rPr>
          <w:color w:val="222222"/>
          <w:shd w:val="clear" w:color="auto" w:fill="FFFFFF"/>
        </w:rPr>
        <w:t>Pediatric</w:t>
      </w:r>
      <w:proofErr w:type="spellEnd"/>
      <w:r w:rsidRPr="00D9221F">
        <w:rPr>
          <w:color w:val="222222"/>
          <w:shd w:val="clear" w:color="auto" w:fill="FFFFFF"/>
        </w:rPr>
        <w:t xml:space="preserve"> dentistry, 39(3), 209-214.</w:t>
      </w:r>
    </w:p>
    <w:p w14:paraId="675D308A" w14:textId="77777777" w:rsidR="00F52A23" w:rsidRPr="00D9221F" w:rsidRDefault="00F52A23" w:rsidP="00F52A23"/>
    <w:p w14:paraId="7D1C168A" w14:textId="77777777" w:rsidR="00F52A23" w:rsidRPr="00D84D85" w:rsidRDefault="00F52A23" w:rsidP="00F52A23">
      <w:pPr>
        <w:pStyle w:val="ListParagraph"/>
        <w:numPr>
          <w:ilvl w:val="0"/>
          <w:numId w:val="11"/>
        </w:numPr>
        <w:rPr>
          <w:color w:val="212121"/>
          <w:shd w:val="clear" w:color="auto" w:fill="FFFFFF"/>
        </w:rPr>
      </w:pPr>
      <w:r w:rsidRPr="00D9221F">
        <w:rPr>
          <w:color w:val="212121"/>
          <w:shd w:val="clear" w:color="auto" w:fill="FFFFFF"/>
        </w:rPr>
        <w:t>Naaman, R., El-</w:t>
      </w:r>
      <w:proofErr w:type="spellStart"/>
      <w:r w:rsidRPr="00D9221F">
        <w:rPr>
          <w:color w:val="212121"/>
          <w:shd w:val="clear" w:color="auto" w:fill="FFFFFF"/>
        </w:rPr>
        <w:t>Housseiny</w:t>
      </w:r>
      <w:proofErr w:type="spellEnd"/>
      <w:r w:rsidRPr="00D9221F">
        <w:rPr>
          <w:color w:val="212121"/>
          <w:shd w:val="clear" w:color="auto" w:fill="FFFFFF"/>
        </w:rPr>
        <w:t xml:space="preserve">, A. A., &amp; </w:t>
      </w:r>
      <w:proofErr w:type="spellStart"/>
      <w:r w:rsidRPr="00D9221F">
        <w:rPr>
          <w:color w:val="212121"/>
          <w:shd w:val="clear" w:color="auto" w:fill="FFFFFF"/>
        </w:rPr>
        <w:t>Alamoudi</w:t>
      </w:r>
      <w:proofErr w:type="spellEnd"/>
      <w:r w:rsidRPr="00D9221F">
        <w:rPr>
          <w:color w:val="212121"/>
          <w:shd w:val="clear" w:color="auto" w:fill="FFFFFF"/>
        </w:rPr>
        <w:t xml:space="preserve">, N. (2017). The Use of Pit and Fissure Sealants-A Literature Review. Dentistry journal, 5(4), 34. </w:t>
      </w:r>
      <w:r w:rsidRPr="00D9221F">
        <w:rPr>
          <w:shd w:val="clear" w:color="auto" w:fill="FFFFFF"/>
        </w:rPr>
        <w:t>https://doi.org/10.3390/dj5040034</w:t>
      </w:r>
    </w:p>
    <w:p w14:paraId="3999A85D" w14:textId="77777777" w:rsidR="00F52A23" w:rsidRPr="00D84D85" w:rsidRDefault="00F52A23" w:rsidP="00F52A23">
      <w:pPr>
        <w:rPr>
          <w:color w:val="212121"/>
          <w:shd w:val="clear" w:color="auto" w:fill="FFFFFF"/>
        </w:rPr>
      </w:pPr>
    </w:p>
    <w:p w14:paraId="56DCD7EB" w14:textId="77777777" w:rsidR="00F52A23" w:rsidRPr="00D84D85" w:rsidRDefault="00F52A23" w:rsidP="00F52A23">
      <w:pPr>
        <w:pStyle w:val="ListParagraph"/>
        <w:numPr>
          <w:ilvl w:val="0"/>
          <w:numId w:val="11"/>
        </w:numPr>
        <w:shd w:val="clear" w:color="auto" w:fill="FFFFFF"/>
        <w:textAlignment w:val="baseline"/>
        <w:rPr>
          <w:color w:val="000000"/>
        </w:rPr>
      </w:pPr>
      <w:proofErr w:type="spellStart"/>
      <w:r w:rsidRPr="00D9221F">
        <w:rPr>
          <w:color w:val="222222"/>
          <w:shd w:val="clear" w:color="auto" w:fill="FFFFFF"/>
        </w:rPr>
        <w:t>Nasseh</w:t>
      </w:r>
      <w:proofErr w:type="spellEnd"/>
      <w:r w:rsidRPr="00D9221F">
        <w:rPr>
          <w:color w:val="222222"/>
          <w:shd w:val="clear" w:color="auto" w:fill="FFFFFF"/>
        </w:rPr>
        <w:t>, K., &amp; Vujicic, M. (2015). The impact of Medicaid reform on children’s dental care utilization in Connecticut, Maryland, and Texas. Health services research, 50(4), 1236.</w:t>
      </w:r>
    </w:p>
    <w:p w14:paraId="71542DEE" w14:textId="77777777" w:rsidR="00F52A23" w:rsidRPr="00D84D85" w:rsidRDefault="00F52A23" w:rsidP="00F52A23">
      <w:pPr>
        <w:shd w:val="clear" w:color="auto" w:fill="FFFFFF"/>
        <w:textAlignment w:val="baseline"/>
        <w:rPr>
          <w:color w:val="000000"/>
        </w:rPr>
      </w:pPr>
    </w:p>
    <w:p w14:paraId="45730251" w14:textId="77777777" w:rsidR="00F52A23" w:rsidRPr="00D84D85" w:rsidRDefault="00F52A23" w:rsidP="00F52A23">
      <w:pPr>
        <w:pStyle w:val="ListParagraph"/>
        <w:numPr>
          <w:ilvl w:val="0"/>
          <w:numId w:val="11"/>
        </w:numPr>
        <w:rPr>
          <w:lang w:val="en-GB"/>
        </w:rPr>
      </w:pPr>
      <w:proofErr w:type="spellStart"/>
      <w:r w:rsidRPr="00D9221F">
        <w:rPr>
          <w:color w:val="222222"/>
          <w:shd w:val="clear" w:color="auto" w:fill="FFFFFF"/>
        </w:rPr>
        <w:t>Nebeker</w:t>
      </w:r>
      <w:proofErr w:type="spellEnd"/>
      <w:r w:rsidRPr="00D9221F">
        <w:rPr>
          <w:color w:val="222222"/>
          <w:shd w:val="clear" w:color="auto" w:fill="FFFFFF"/>
        </w:rPr>
        <w:t xml:space="preserve">, C. D., </w:t>
      </w:r>
      <w:proofErr w:type="spellStart"/>
      <w:r w:rsidRPr="00D9221F">
        <w:rPr>
          <w:color w:val="222222"/>
          <w:shd w:val="clear" w:color="auto" w:fill="FFFFFF"/>
        </w:rPr>
        <w:t>Briskie</w:t>
      </w:r>
      <w:proofErr w:type="spellEnd"/>
      <w:r w:rsidRPr="00D9221F">
        <w:rPr>
          <w:color w:val="222222"/>
          <w:shd w:val="clear" w:color="auto" w:fill="FFFFFF"/>
        </w:rPr>
        <w:t xml:space="preserve">, D. M., </w:t>
      </w:r>
      <w:proofErr w:type="spellStart"/>
      <w:r w:rsidRPr="00D9221F">
        <w:rPr>
          <w:color w:val="222222"/>
          <w:shd w:val="clear" w:color="auto" w:fill="FFFFFF"/>
        </w:rPr>
        <w:t>Maturo</w:t>
      </w:r>
      <w:proofErr w:type="spellEnd"/>
      <w:r w:rsidRPr="00D9221F">
        <w:rPr>
          <w:color w:val="222222"/>
          <w:shd w:val="clear" w:color="auto" w:fill="FFFFFF"/>
        </w:rPr>
        <w:t xml:space="preserve">, R. A., </w:t>
      </w:r>
      <w:proofErr w:type="spellStart"/>
      <w:r w:rsidRPr="00D9221F">
        <w:rPr>
          <w:color w:val="222222"/>
          <w:shd w:val="clear" w:color="auto" w:fill="FFFFFF"/>
        </w:rPr>
        <w:t>Piskorowski</w:t>
      </w:r>
      <w:proofErr w:type="spellEnd"/>
      <w:r w:rsidRPr="00D9221F">
        <w:rPr>
          <w:color w:val="222222"/>
          <w:shd w:val="clear" w:color="auto" w:fill="FFFFFF"/>
        </w:rPr>
        <w:t>, W. A., Sohn, W., &amp; Boynton, J. R. (2014). Michigan dentists' attitudes toward Medicaid and an alternative public dental insurance system for children. </w:t>
      </w:r>
      <w:proofErr w:type="spellStart"/>
      <w:r w:rsidRPr="00D9221F">
        <w:rPr>
          <w:color w:val="222222"/>
          <w:shd w:val="clear" w:color="auto" w:fill="FFFFFF"/>
        </w:rPr>
        <w:t>Pediatric</w:t>
      </w:r>
      <w:proofErr w:type="spellEnd"/>
      <w:r w:rsidRPr="00D9221F">
        <w:rPr>
          <w:color w:val="222222"/>
          <w:shd w:val="clear" w:color="auto" w:fill="FFFFFF"/>
        </w:rPr>
        <w:t xml:space="preserve"> Dentistry, 36(1), 34-38.</w:t>
      </w:r>
    </w:p>
    <w:p w14:paraId="682CA4D5" w14:textId="77777777" w:rsidR="00F52A23" w:rsidRPr="00D84D85" w:rsidRDefault="00F52A23" w:rsidP="00F52A23">
      <w:pPr>
        <w:rPr>
          <w:lang w:val="en-GB"/>
        </w:rPr>
      </w:pPr>
    </w:p>
    <w:p w14:paraId="13BC5D31" w14:textId="77777777" w:rsidR="00F52A23" w:rsidRPr="00D84D85" w:rsidRDefault="00F52A23" w:rsidP="00F52A23">
      <w:pPr>
        <w:pStyle w:val="ListParagraph"/>
        <w:numPr>
          <w:ilvl w:val="0"/>
          <w:numId w:val="11"/>
        </w:numPr>
        <w:rPr>
          <w:lang w:val="en-GB"/>
        </w:rPr>
      </w:pPr>
      <w:r w:rsidRPr="00D9221F">
        <w:rPr>
          <w:color w:val="222222"/>
          <w:shd w:val="clear" w:color="auto" w:fill="FFFFFF"/>
        </w:rPr>
        <w:t xml:space="preserve">Nelson, S., </w:t>
      </w:r>
      <w:proofErr w:type="spellStart"/>
      <w:r w:rsidRPr="00D9221F">
        <w:rPr>
          <w:color w:val="222222"/>
          <w:shd w:val="clear" w:color="auto" w:fill="FFFFFF"/>
        </w:rPr>
        <w:t>Slusar</w:t>
      </w:r>
      <w:proofErr w:type="spellEnd"/>
      <w:r w:rsidRPr="00D9221F">
        <w:rPr>
          <w:color w:val="222222"/>
          <w:shd w:val="clear" w:color="auto" w:fill="FFFFFF"/>
        </w:rPr>
        <w:t xml:space="preserve">, M. B., Albert, J. M., &amp; </w:t>
      </w:r>
      <w:proofErr w:type="spellStart"/>
      <w:r w:rsidRPr="00D9221F">
        <w:rPr>
          <w:color w:val="222222"/>
          <w:shd w:val="clear" w:color="auto" w:fill="FFFFFF"/>
        </w:rPr>
        <w:t>Riedy</w:t>
      </w:r>
      <w:proofErr w:type="spellEnd"/>
      <w:r w:rsidRPr="00D9221F">
        <w:rPr>
          <w:color w:val="222222"/>
          <w:shd w:val="clear" w:color="auto" w:fill="FFFFFF"/>
        </w:rPr>
        <w:t>, C. A. (2017). Do baby teeth really matter? Changing parental perception and increasing dental care utilization for young children. Contemporary clinical trials, 59, 13-21.</w:t>
      </w:r>
    </w:p>
    <w:p w14:paraId="3C4FE429" w14:textId="77777777" w:rsidR="00F52A23" w:rsidRPr="00D84D85" w:rsidRDefault="00F52A23" w:rsidP="00F52A23">
      <w:pPr>
        <w:rPr>
          <w:lang w:val="en-GB"/>
        </w:rPr>
      </w:pPr>
    </w:p>
    <w:p w14:paraId="5FF0DE0C" w14:textId="77777777" w:rsidR="00F52A23" w:rsidRPr="00D84D85" w:rsidRDefault="00F52A23" w:rsidP="00F52A23">
      <w:pPr>
        <w:pStyle w:val="ListParagraph"/>
        <w:numPr>
          <w:ilvl w:val="0"/>
          <w:numId w:val="11"/>
        </w:numPr>
        <w:rPr>
          <w:lang w:val="en-GB"/>
        </w:rPr>
      </w:pPr>
      <w:r w:rsidRPr="00D9221F">
        <w:rPr>
          <w:color w:val="222222"/>
          <w:shd w:val="clear" w:color="auto" w:fill="FFFFFF"/>
        </w:rPr>
        <w:t xml:space="preserve">Nicolas, E., </w:t>
      </w:r>
      <w:proofErr w:type="spellStart"/>
      <w:r w:rsidRPr="00D9221F">
        <w:rPr>
          <w:color w:val="222222"/>
          <w:shd w:val="clear" w:color="auto" w:fill="FFFFFF"/>
        </w:rPr>
        <w:t>Bessadet</w:t>
      </w:r>
      <w:proofErr w:type="spellEnd"/>
      <w:r w:rsidRPr="00D9221F">
        <w:rPr>
          <w:color w:val="222222"/>
          <w:shd w:val="clear" w:color="auto" w:fill="FFFFFF"/>
        </w:rPr>
        <w:t xml:space="preserve">, M., </w:t>
      </w:r>
      <w:proofErr w:type="spellStart"/>
      <w:r w:rsidRPr="00D9221F">
        <w:rPr>
          <w:color w:val="222222"/>
          <w:shd w:val="clear" w:color="auto" w:fill="FFFFFF"/>
        </w:rPr>
        <w:t>Collado</w:t>
      </w:r>
      <w:proofErr w:type="spellEnd"/>
      <w:r w:rsidRPr="00D9221F">
        <w:rPr>
          <w:color w:val="222222"/>
          <w:shd w:val="clear" w:color="auto" w:fill="FFFFFF"/>
        </w:rPr>
        <w:t xml:space="preserve">, V., Carrasco, P., </w:t>
      </w:r>
      <w:proofErr w:type="spellStart"/>
      <w:r w:rsidRPr="00D9221F">
        <w:rPr>
          <w:color w:val="222222"/>
          <w:shd w:val="clear" w:color="auto" w:fill="FFFFFF"/>
        </w:rPr>
        <w:t>Rogerleroi</w:t>
      </w:r>
      <w:proofErr w:type="spellEnd"/>
      <w:r w:rsidRPr="00D9221F">
        <w:rPr>
          <w:color w:val="222222"/>
          <w:shd w:val="clear" w:color="auto" w:fill="FFFFFF"/>
        </w:rPr>
        <w:t xml:space="preserve">, V., &amp; </w:t>
      </w:r>
      <w:proofErr w:type="spellStart"/>
      <w:r w:rsidRPr="00D9221F">
        <w:rPr>
          <w:color w:val="222222"/>
          <w:shd w:val="clear" w:color="auto" w:fill="FFFFFF"/>
        </w:rPr>
        <w:t>Hennequin</w:t>
      </w:r>
      <w:proofErr w:type="spellEnd"/>
      <w:r w:rsidRPr="00D9221F">
        <w:rPr>
          <w:color w:val="222222"/>
          <w:shd w:val="clear" w:color="auto" w:fill="FFFFFF"/>
        </w:rPr>
        <w:t>, M. (2010). Factors affecting dental fear in French children aged 5–12 years. International Journal of Paediatric Dentistry, 20(5), 366-373.</w:t>
      </w:r>
    </w:p>
    <w:p w14:paraId="36835471" w14:textId="77777777" w:rsidR="00F52A23" w:rsidRPr="00D84D85" w:rsidRDefault="00F52A23" w:rsidP="00F52A23">
      <w:pPr>
        <w:rPr>
          <w:lang w:val="en-GB"/>
        </w:rPr>
      </w:pPr>
    </w:p>
    <w:p w14:paraId="674B43F9" w14:textId="77777777" w:rsidR="00F52A23" w:rsidRPr="00D84D85" w:rsidRDefault="00F52A23" w:rsidP="00F52A23">
      <w:pPr>
        <w:pStyle w:val="ListParagraph"/>
        <w:numPr>
          <w:ilvl w:val="0"/>
          <w:numId w:val="11"/>
        </w:numPr>
        <w:rPr>
          <w:color w:val="000000" w:themeColor="text1"/>
          <w:lang w:val="en-GB"/>
        </w:rPr>
      </w:pPr>
      <w:r w:rsidRPr="00D9221F">
        <w:rPr>
          <w:color w:val="1C1D1E"/>
          <w:shd w:val="clear" w:color="auto" w:fill="FFFFFF"/>
        </w:rPr>
        <w:t>Oral Health in Illinois. (2020). Dental health professional shortage areas. Retrieved from </w:t>
      </w:r>
      <w:r w:rsidRPr="00D9221F">
        <w:rPr>
          <w:color w:val="000000" w:themeColor="text1"/>
          <w:shd w:val="clear" w:color="auto" w:fill="FFFFFF"/>
        </w:rPr>
        <w:t>https://oralhealthillinois.org/data-and-maps/workforce/dhpsas/</w:t>
      </w:r>
    </w:p>
    <w:p w14:paraId="4D7B87E4" w14:textId="77777777" w:rsidR="00F52A23" w:rsidRPr="00D84D85" w:rsidRDefault="00F52A23" w:rsidP="00F52A23">
      <w:pPr>
        <w:rPr>
          <w:color w:val="000000" w:themeColor="text1"/>
          <w:lang w:val="en-GB"/>
        </w:rPr>
      </w:pPr>
    </w:p>
    <w:p w14:paraId="171906E7" w14:textId="77777777" w:rsidR="00F52A23" w:rsidRPr="00D84D85" w:rsidRDefault="00F52A23" w:rsidP="00F52A23">
      <w:pPr>
        <w:pStyle w:val="ListParagraph"/>
        <w:numPr>
          <w:ilvl w:val="0"/>
          <w:numId w:val="11"/>
        </w:numPr>
      </w:pPr>
      <w:r w:rsidRPr="00D9221F">
        <w:rPr>
          <w:color w:val="222222"/>
          <w:shd w:val="clear" w:color="auto" w:fill="FFFFFF"/>
        </w:rPr>
        <w:t>Pollitt, E. (2000). Developmental sequel from early nutritional deficiencies: conclusive and probability judgements. The Journal of nutrition, 130(2), 350S-353S.</w:t>
      </w:r>
    </w:p>
    <w:p w14:paraId="362A93ED" w14:textId="77777777" w:rsidR="00F52A23" w:rsidRPr="00D9221F" w:rsidRDefault="00F52A23" w:rsidP="00F52A23"/>
    <w:p w14:paraId="1A79B3EE" w14:textId="77777777" w:rsidR="00F52A23" w:rsidRPr="00D84D85" w:rsidRDefault="00F52A23" w:rsidP="00F52A23">
      <w:pPr>
        <w:pStyle w:val="ListParagraph"/>
        <w:numPr>
          <w:ilvl w:val="0"/>
          <w:numId w:val="11"/>
        </w:numPr>
      </w:pPr>
      <w:r w:rsidRPr="00D9221F">
        <w:rPr>
          <w:color w:val="222222"/>
          <w:shd w:val="clear" w:color="auto" w:fill="FFFFFF"/>
        </w:rPr>
        <w:t>Robert, H. S., Amid, I. I., &amp; Nigel, B. P. (2007). Dental caries. The Lancet, 369(9555), 51-59.</w:t>
      </w:r>
    </w:p>
    <w:p w14:paraId="49F87A37" w14:textId="77777777" w:rsidR="00F52A23" w:rsidRPr="00D9221F" w:rsidRDefault="00F52A23" w:rsidP="00F52A23"/>
    <w:p w14:paraId="5C757821" w14:textId="77777777" w:rsidR="00F52A23" w:rsidRPr="00D84D85" w:rsidRDefault="00F52A23" w:rsidP="00F52A23">
      <w:pPr>
        <w:pStyle w:val="ListParagraph"/>
        <w:numPr>
          <w:ilvl w:val="0"/>
          <w:numId w:val="11"/>
        </w:numPr>
      </w:pPr>
      <w:r w:rsidRPr="00D9221F">
        <w:rPr>
          <w:color w:val="222222"/>
          <w:shd w:val="clear" w:color="auto" w:fill="FFFFFF"/>
        </w:rPr>
        <w:t xml:space="preserve">Shulman, E. R., Ngan, P., &amp; </w:t>
      </w:r>
      <w:proofErr w:type="spellStart"/>
      <w:r w:rsidRPr="00D9221F">
        <w:rPr>
          <w:color w:val="222222"/>
          <w:shd w:val="clear" w:color="auto" w:fill="FFFFFF"/>
        </w:rPr>
        <w:t>Wearden</w:t>
      </w:r>
      <w:proofErr w:type="spellEnd"/>
      <w:r w:rsidRPr="00D9221F">
        <w:rPr>
          <w:color w:val="222222"/>
          <w:shd w:val="clear" w:color="auto" w:fill="FFFFFF"/>
        </w:rPr>
        <w:t>, S. (2008). Survey of treatment provided for young children by West Virginia general dentists. </w:t>
      </w:r>
      <w:proofErr w:type="spellStart"/>
      <w:r w:rsidRPr="00D9221F">
        <w:rPr>
          <w:color w:val="222222"/>
          <w:shd w:val="clear" w:color="auto" w:fill="FFFFFF"/>
        </w:rPr>
        <w:t>Pediatric</w:t>
      </w:r>
      <w:proofErr w:type="spellEnd"/>
      <w:r w:rsidRPr="00D9221F">
        <w:rPr>
          <w:color w:val="222222"/>
          <w:shd w:val="clear" w:color="auto" w:fill="FFFFFF"/>
        </w:rPr>
        <w:t xml:space="preserve"> dentistry, 30(4), 352-357.</w:t>
      </w:r>
    </w:p>
    <w:p w14:paraId="218E7643" w14:textId="77777777" w:rsidR="00F52A23" w:rsidRPr="00D84D85" w:rsidRDefault="00F52A23" w:rsidP="00F52A23">
      <w:pPr>
        <w:pStyle w:val="ListParagraph"/>
        <w:rPr>
          <w:color w:val="222222"/>
          <w:shd w:val="clear" w:color="auto" w:fill="FFFFFF"/>
        </w:rPr>
      </w:pPr>
    </w:p>
    <w:p w14:paraId="715BADDF" w14:textId="77777777" w:rsidR="00F52A23" w:rsidRPr="00D84D85" w:rsidRDefault="00F52A23" w:rsidP="00F52A23">
      <w:pPr>
        <w:pStyle w:val="ListParagraph"/>
        <w:numPr>
          <w:ilvl w:val="0"/>
          <w:numId w:val="11"/>
        </w:numPr>
      </w:pPr>
      <w:r w:rsidRPr="00D84D85">
        <w:rPr>
          <w:color w:val="222222"/>
          <w:shd w:val="clear" w:color="auto" w:fill="FFFFFF"/>
        </w:rPr>
        <w:lastRenderedPageBreak/>
        <w:t xml:space="preserve">Seale, N. S., &amp; </w:t>
      </w:r>
      <w:proofErr w:type="spellStart"/>
      <w:r w:rsidRPr="00D84D85">
        <w:rPr>
          <w:color w:val="222222"/>
          <w:shd w:val="clear" w:color="auto" w:fill="FFFFFF"/>
        </w:rPr>
        <w:t>Casamassimo</w:t>
      </w:r>
      <w:proofErr w:type="spellEnd"/>
      <w:r w:rsidRPr="00D84D85">
        <w:rPr>
          <w:color w:val="222222"/>
          <w:shd w:val="clear" w:color="auto" w:fill="FFFFFF"/>
        </w:rPr>
        <w:t>, P. S. (2003). Access to dental care for children in the United States: a survey of general practitioners. The Journal of the American Dental Association, 134(12), 1630-1640.</w:t>
      </w:r>
    </w:p>
    <w:p w14:paraId="652A336E" w14:textId="77777777" w:rsidR="00F52A23" w:rsidRPr="00D9221F" w:rsidRDefault="00F52A23" w:rsidP="00F52A23"/>
    <w:p w14:paraId="1F03E0B3" w14:textId="77777777" w:rsidR="00F52A23" w:rsidRPr="00D84D85" w:rsidRDefault="00F52A23" w:rsidP="00F52A23">
      <w:pPr>
        <w:pStyle w:val="ListParagraph"/>
        <w:numPr>
          <w:ilvl w:val="0"/>
          <w:numId w:val="11"/>
        </w:numPr>
      </w:pPr>
      <w:proofErr w:type="spellStart"/>
      <w:r w:rsidRPr="00D9221F">
        <w:rPr>
          <w:color w:val="222222"/>
          <w:shd w:val="clear" w:color="auto" w:fill="FFFFFF"/>
        </w:rPr>
        <w:t>Serban</w:t>
      </w:r>
      <w:proofErr w:type="spellEnd"/>
      <w:r w:rsidRPr="00D9221F">
        <w:rPr>
          <w:color w:val="222222"/>
          <w:shd w:val="clear" w:color="auto" w:fill="FFFFFF"/>
        </w:rPr>
        <w:t xml:space="preserve">, N., Anderson, A., </w:t>
      </w:r>
      <w:proofErr w:type="spellStart"/>
      <w:r w:rsidRPr="00D9221F">
        <w:rPr>
          <w:color w:val="222222"/>
          <w:shd w:val="clear" w:color="auto" w:fill="FFFFFF"/>
        </w:rPr>
        <w:t>Oberst</w:t>
      </w:r>
      <w:proofErr w:type="spellEnd"/>
      <w:r w:rsidRPr="00D9221F">
        <w:rPr>
          <w:color w:val="222222"/>
          <w:shd w:val="clear" w:color="auto" w:fill="FFFFFF"/>
        </w:rPr>
        <w:t xml:space="preserve">, G., </w:t>
      </w:r>
      <w:proofErr w:type="spellStart"/>
      <w:r w:rsidRPr="00D9221F">
        <w:rPr>
          <w:color w:val="222222"/>
          <w:shd w:val="clear" w:color="auto" w:fill="FFFFFF"/>
        </w:rPr>
        <w:t>Edupuganti</w:t>
      </w:r>
      <w:proofErr w:type="spellEnd"/>
      <w:r w:rsidRPr="00D9221F">
        <w:rPr>
          <w:color w:val="222222"/>
          <w:shd w:val="clear" w:color="auto" w:fill="FFFFFF"/>
        </w:rPr>
        <w:t xml:space="preserve">, N., Ramachandran, R., </w:t>
      </w:r>
      <w:proofErr w:type="spellStart"/>
      <w:r w:rsidRPr="00D9221F">
        <w:rPr>
          <w:color w:val="222222"/>
          <w:shd w:val="clear" w:color="auto" w:fill="FFFFFF"/>
        </w:rPr>
        <w:t>Solipuram</w:t>
      </w:r>
      <w:proofErr w:type="spellEnd"/>
      <w:r w:rsidRPr="00D9221F">
        <w:rPr>
          <w:color w:val="222222"/>
          <w:shd w:val="clear" w:color="auto" w:fill="FFFFFF"/>
        </w:rPr>
        <w:t>, S. R., &amp; Lu, T. (2022). Assessment of Dentist Participation in Public Insurance Programs for Children in the US. JAMA Network Open, 5(7), e2221444-e2221444.</w:t>
      </w:r>
    </w:p>
    <w:p w14:paraId="72CFEF6B" w14:textId="77777777" w:rsidR="00F52A23" w:rsidRPr="00D9221F" w:rsidRDefault="00F52A23" w:rsidP="00F52A23"/>
    <w:p w14:paraId="2E20C526" w14:textId="77777777" w:rsidR="00F52A23" w:rsidRPr="00D84D85" w:rsidRDefault="00F52A23" w:rsidP="00F52A23">
      <w:pPr>
        <w:pStyle w:val="ListParagraph"/>
        <w:numPr>
          <w:ilvl w:val="0"/>
          <w:numId w:val="11"/>
        </w:numPr>
      </w:pPr>
      <w:proofErr w:type="spellStart"/>
      <w:r w:rsidRPr="00D9221F">
        <w:rPr>
          <w:color w:val="222222"/>
          <w:shd w:val="clear" w:color="auto" w:fill="FFFFFF"/>
        </w:rPr>
        <w:t>Sheiham</w:t>
      </w:r>
      <w:proofErr w:type="spellEnd"/>
      <w:r w:rsidRPr="00D9221F">
        <w:rPr>
          <w:color w:val="222222"/>
          <w:shd w:val="clear" w:color="auto" w:fill="FFFFFF"/>
        </w:rPr>
        <w:t>, A. (2006). Dental caries affects body weight, growth and quality of life in pre-school children. British dental journal, 201(10), 625-626.</w:t>
      </w:r>
    </w:p>
    <w:p w14:paraId="3A37FE39" w14:textId="77777777" w:rsidR="00F52A23" w:rsidRPr="00D9221F" w:rsidRDefault="00F52A23" w:rsidP="00F52A23"/>
    <w:p w14:paraId="1120AC1F" w14:textId="77777777" w:rsidR="00F52A23" w:rsidRPr="00D84D85" w:rsidRDefault="00F52A23" w:rsidP="00F52A23">
      <w:pPr>
        <w:pStyle w:val="ListParagraph"/>
        <w:numPr>
          <w:ilvl w:val="0"/>
          <w:numId w:val="11"/>
        </w:numPr>
      </w:pPr>
      <w:r w:rsidRPr="00D9221F">
        <w:rPr>
          <w:color w:val="222222"/>
          <w:shd w:val="clear" w:color="auto" w:fill="FFFFFF"/>
        </w:rPr>
        <w:t xml:space="preserve">Shepherd, M. A., </w:t>
      </w:r>
      <w:proofErr w:type="spellStart"/>
      <w:r w:rsidRPr="00D9221F">
        <w:rPr>
          <w:color w:val="222222"/>
          <w:shd w:val="clear" w:color="auto" w:fill="FFFFFF"/>
        </w:rPr>
        <w:t>Nadanovsky</w:t>
      </w:r>
      <w:proofErr w:type="spellEnd"/>
      <w:r w:rsidRPr="00D9221F">
        <w:rPr>
          <w:color w:val="222222"/>
          <w:shd w:val="clear" w:color="auto" w:fill="FFFFFF"/>
        </w:rPr>
        <w:t xml:space="preserve">, P. A. U. L. O., &amp; </w:t>
      </w:r>
      <w:proofErr w:type="spellStart"/>
      <w:r w:rsidRPr="00D9221F">
        <w:rPr>
          <w:color w:val="222222"/>
          <w:shd w:val="clear" w:color="auto" w:fill="FFFFFF"/>
        </w:rPr>
        <w:t>Sheiham</w:t>
      </w:r>
      <w:proofErr w:type="spellEnd"/>
      <w:r w:rsidRPr="00D9221F">
        <w:rPr>
          <w:color w:val="222222"/>
          <w:shd w:val="clear" w:color="auto" w:fill="FFFFFF"/>
        </w:rPr>
        <w:t>, A. (1999). The prevalence and impact of dental pain in 8-year-old school children in Harrow, England. British dental journal, 187(1), 38-41.</w:t>
      </w:r>
    </w:p>
    <w:p w14:paraId="2D77EBD1" w14:textId="77777777" w:rsidR="00F52A23" w:rsidRPr="00D9221F" w:rsidRDefault="00F52A23" w:rsidP="00F52A23"/>
    <w:p w14:paraId="6C9E807F" w14:textId="77777777" w:rsidR="00F52A23" w:rsidRPr="00D84D85" w:rsidRDefault="00F52A23" w:rsidP="00F52A23">
      <w:pPr>
        <w:pStyle w:val="ListParagraph"/>
        <w:numPr>
          <w:ilvl w:val="0"/>
          <w:numId w:val="11"/>
        </w:numPr>
      </w:pPr>
      <w:r w:rsidRPr="00D9221F">
        <w:rPr>
          <w:color w:val="222222"/>
          <w:shd w:val="clear" w:color="auto" w:fill="FFFFFF"/>
        </w:rPr>
        <w:t xml:space="preserve">Squires Jr, R. H., </w:t>
      </w:r>
      <w:proofErr w:type="spellStart"/>
      <w:r w:rsidRPr="00D9221F">
        <w:rPr>
          <w:color w:val="222222"/>
          <w:shd w:val="clear" w:color="auto" w:fill="FFFFFF"/>
        </w:rPr>
        <w:t>Shneider</w:t>
      </w:r>
      <w:proofErr w:type="spellEnd"/>
      <w:r w:rsidRPr="00D9221F">
        <w:rPr>
          <w:color w:val="222222"/>
          <w:shd w:val="clear" w:color="auto" w:fill="FFFFFF"/>
        </w:rPr>
        <w:t xml:space="preserve">, B. L., </w:t>
      </w:r>
      <w:proofErr w:type="spellStart"/>
      <w:r w:rsidRPr="00D9221F">
        <w:rPr>
          <w:color w:val="222222"/>
          <w:shd w:val="clear" w:color="auto" w:fill="FFFFFF"/>
        </w:rPr>
        <w:t>Bucuvalas</w:t>
      </w:r>
      <w:proofErr w:type="spellEnd"/>
      <w:r w:rsidRPr="00D9221F">
        <w:rPr>
          <w:color w:val="222222"/>
          <w:shd w:val="clear" w:color="auto" w:fill="FFFFFF"/>
        </w:rPr>
        <w:t xml:space="preserve">, J., Alonso, E., Sokol, R. J., </w:t>
      </w:r>
      <w:proofErr w:type="spellStart"/>
      <w:r w:rsidRPr="00D9221F">
        <w:rPr>
          <w:color w:val="222222"/>
          <w:shd w:val="clear" w:color="auto" w:fill="FFFFFF"/>
        </w:rPr>
        <w:t>Narkewicz</w:t>
      </w:r>
      <w:proofErr w:type="spellEnd"/>
      <w:r w:rsidRPr="00D9221F">
        <w:rPr>
          <w:color w:val="222222"/>
          <w:shd w:val="clear" w:color="auto" w:fill="FFFFFF"/>
        </w:rPr>
        <w:t xml:space="preserve">, M. R., &amp; </w:t>
      </w:r>
      <w:proofErr w:type="spellStart"/>
      <w:r w:rsidRPr="00D9221F">
        <w:rPr>
          <w:color w:val="222222"/>
          <w:shd w:val="clear" w:color="auto" w:fill="FFFFFF"/>
        </w:rPr>
        <w:t>Hynan</w:t>
      </w:r>
      <w:proofErr w:type="spellEnd"/>
      <w:r w:rsidRPr="00D9221F">
        <w:rPr>
          <w:color w:val="222222"/>
          <w:shd w:val="clear" w:color="auto" w:fill="FFFFFF"/>
        </w:rPr>
        <w:t xml:space="preserve">, L. S. (2006). Acute liver failure in children: the first 348 patients in the </w:t>
      </w:r>
      <w:proofErr w:type="spellStart"/>
      <w:r w:rsidRPr="00D9221F">
        <w:rPr>
          <w:color w:val="222222"/>
          <w:shd w:val="clear" w:color="auto" w:fill="FFFFFF"/>
        </w:rPr>
        <w:t>pediatric</w:t>
      </w:r>
      <w:proofErr w:type="spellEnd"/>
      <w:r w:rsidRPr="00D9221F">
        <w:rPr>
          <w:color w:val="222222"/>
          <w:shd w:val="clear" w:color="auto" w:fill="FFFFFF"/>
        </w:rPr>
        <w:t xml:space="preserve"> acute liver failure study group. The Journal of </w:t>
      </w:r>
      <w:proofErr w:type="spellStart"/>
      <w:r w:rsidRPr="00D9221F">
        <w:rPr>
          <w:color w:val="222222"/>
          <w:shd w:val="clear" w:color="auto" w:fill="FFFFFF"/>
        </w:rPr>
        <w:t>pediatrics</w:t>
      </w:r>
      <w:proofErr w:type="spellEnd"/>
      <w:r w:rsidRPr="00D9221F">
        <w:rPr>
          <w:color w:val="222222"/>
          <w:shd w:val="clear" w:color="auto" w:fill="FFFFFF"/>
        </w:rPr>
        <w:t>, 148(5), 652-658.</w:t>
      </w:r>
    </w:p>
    <w:p w14:paraId="17B48498" w14:textId="77777777" w:rsidR="00F52A23" w:rsidRPr="00D9221F" w:rsidRDefault="00F52A23" w:rsidP="00F52A23"/>
    <w:p w14:paraId="034F89D3" w14:textId="77777777" w:rsidR="00F52A23" w:rsidRPr="00D84D85" w:rsidRDefault="00F52A23" w:rsidP="00F52A23">
      <w:pPr>
        <w:pStyle w:val="ListParagraph"/>
        <w:numPr>
          <w:ilvl w:val="0"/>
          <w:numId w:val="11"/>
        </w:numPr>
        <w:rPr>
          <w:color w:val="212121"/>
          <w:shd w:val="clear" w:color="auto" w:fill="FFFFFF"/>
        </w:rPr>
      </w:pPr>
      <w:r w:rsidRPr="00D9221F">
        <w:rPr>
          <w:color w:val="212121"/>
          <w:shd w:val="clear" w:color="auto" w:fill="FFFFFF"/>
        </w:rPr>
        <w:t xml:space="preserve">U.S. Census Bureau. (2023) </w:t>
      </w:r>
      <w:proofErr w:type="spellStart"/>
      <w:r w:rsidRPr="00D9221F">
        <w:rPr>
          <w:color w:val="212121"/>
          <w:shd w:val="clear" w:color="auto" w:fill="FFFFFF"/>
        </w:rPr>
        <w:t>Quickfacts</w:t>
      </w:r>
      <w:proofErr w:type="spellEnd"/>
      <w:r w:rsidRPr="00D9221F">
        <w:rPr>
          <w:color w:val="212121"/>
          <w:shd w:val="clear" w:color="auto" w:fill="FFFFFF"/>
        </w:rPr>
        <w:t xml:space="preserve"> Cicero town Illinois. U.S. Department of Commerce. Retrieved February 18, 2023 from </w:t>
      </w:r>
      <w:r w:rsidRPr="00D9221F">
        <w:rPr>
          <w:color w:val="000000" w:themeColor="text1"/>
        </w:rPr>
        <w:t>U.S. Census Bureau QuickFacts: Cicero town, Illinois</w:t>
      </w:r>
    </w:p>
    <w:p w14:paraId="1D670586" w14:textId="77777777" w:rsidR="00F52A23" w:rsidRPr="00D84D85" w:rsidRDefault="00F52A23" w:rsidP="00F52A23">
      <w:pPr>
        <w:rPr>
          <w:color w:val="212121"/>
          <w:shd w:val="clear" w:color="auto" w:fill="FFFFFF"/>
        </w:rPr>
      </w:pPr>
    </w:p>
    <w:p w14:paraId="144B9D0F" w14:textId="77777777" w:rsidR="00F52A23" w:rsidRPr="00D84D85" w:rsidRDefault="00F52A23" w:rsidP="00F52A23">
      <w:pPr>
        <w:pStyle w:val="ListParagraph"/>
        <w:numPr>
          <w:ilvl w:val="0"/>
          <w:numId w:val="11"/>
        </w:numPr>
      </w:pPr>
      <w:r w:rsidRPr="00D9221F">
        <w:rPr>
          <w:color w:val="222222"/>
          <w:shd w:val="clear" w:color="auto" w:fill="FFFFFF"/>
        </w:rPr>
        <w:t xml:space="preserve">Warder, C. J., &amp; Edelstein, B. L. (2017). Evaluating levels of dentist participation in Medicaid: A complicated </w:t>
      </w:r>
      <w:proofErr w:type="spellStart"/>
      <w:r w:rsidRPr="00D9221F">
        <w:rPr>
          <w:color w:val="222222"/>
          <w:shd w:val="clear" w:color="auto" w:fill="FFFFFF"/>
        </w:rPr>
        <w:t>endeavor</w:t>
      </w:r>
      <w:proofErr w:type="spellEnd"/>
      <w:r w:rsidRPr="00D9221F">
        <w:rPr>
          <w:color w:val="222222"/>
          <w:shd w:val="clear" w:color="auto" w:fill="FFFFFF"/>
        </w:rPr>
        <w:t>. The Journal of the American Dental Association, 148(1), 26-32.</w:t>
      </w:r>
    </w:p>
    <w:p w14:paraId="33D4F57B" w14:textId="77777777" w:rsidR="00F52A23" w:rsidRPr="00D9221F" w:rsidRDefault="00F52A23" w:rsidP="00F52A23"/>
    <w:p w14:paraId="0BDA4FE5" w14:textId="77777777" w:rsidR="00F52A23" w:rsidRPr="00D84D85" w:rsidRDefault="00F52A23" w:rsidP="00F52A23">
      <w:pPr>
        <w:pStyle w:val="ListParagraph"/>
        <w:numPr>
          <w:ilvl w:val="0"/>
          <w:numId w:val="11"/>
        </w:numPr>
      </w:pPr>
      <w:r w:rsidRPr="00D9221F">
        <w:rPr>
          <w:color w:val="222222"/>
          <w:shd w:val="clear" w:color="auto" w:fill="FFFFFF"/>
        </w:rPr>
        <w:t xml:space="preserve">Zhou, J. Y., </w:t>
      </w:r>
      <w:proofErr w:type="spellStart"/>
      <w:r w:rsidRPr="00D9221F">
        <w:rPr>
          <w:color w:val="222222"/>
          <w:shd w:val="clear" w:color="auto" w:fill="FFFFFF"/>
        </w:rPr>
        <w:t>Elyasi</w:t>
      </w:r>
      <w:proofErr w:type="spellEnd"/>
      <w:r w:rsidRPr="00D9221F">
        <w:rPr>
          <w:color w:val="222222"/>
          <w:shd w:val="clear" w:color="auto" w:fill="FFFFFF"/>
        </w:rPr>
        <w:t>, M., &amp; Amin, M. (2017). Associations among dental insurance, dental visits, and unmet needs of US children. The Journal of the American Dental Association, 148(2), 92-99.</w:t>
      </w:r>
    </w:p>
    <w:p w14:paraId="5137C05C" w14:textId="77777777" w:rsidR="00F52A23" w:rsidRPr="00D9221F" w:rsidRDefault="00F52A23" w:rsidP="00F52A23"/>
    <w:p w14:paraId="62DB5DCA" w14:textId="77777777" w:rsidR="00F52A23" w:rsidRPr="00D84D85" w:rsidRDefault="00F52A23" w:rsidP="00F52A23">
      <w:pPr>
        <w:pStyle w:val="ListParagraph"/>
        <w:numPr>
          <w:ilvl w:val="0"/>
          <w:numId w:val="11"/>
        </w:numPr>
      </w:pPr>
      <w:proofErr w:type="spellStart"/>
      <w:r w:rsidRPr="00D9221F">
        <w:rPr>
          <w:color w:val="222222"/>
          <w:shd w:val="clear" w:color="auto" w:fill="FFFFFF"/>
        </w:rPr>
        <w:t>Zavras</w:t>
      </w:r>
      <w:proofErr w:type="spellEnd"/>
      <w:r w:rsidRPr="00D9221F">
        <w:rPr>
          <w:color w:val="222222"/>
          <w:shd w:val="clear" w:color="auto" w:fill="FFFFFF"/>
        </w:rPr>
        <w:t xml:space="preserve">, A. I., Edelstein, B. L., &amp; </w:t>
      </w:r>
      <w:proofErr w:type="spellStart"/>
      <w:r w:rsidRPr="00D9221F">
        <w:rPr>
          <w:color w:val="222222"/>
          <w:shd w:val="clear" w:color="auto" w:fill="FFFFFF"/>
        </w:rPr>
        <w:t>Vamvakidls</w:t>
      </w:r>
      <w:proofErr w:type="spellEnd"/>
      <w:r w:rsidRPr="00D9221F">
        <w:rPr>
          <w:color w:val="222222"/>
          <w:shd w:val="clear" w:color="auto" w:fill="FFFFFF"/>
        </w:rPr>
        <w:t>, A. (2000). Health care savings from microbiological caries risk screening of toddlers: a cost estimation model. Journal of Public Health Dentistry, 60(3), 182-188.</w:t>
      </w:r>
    </w:p>
    <w:p w14:paraId="14A9FC75" w14:textId="77777777" w:rsidR="00F52A23" w:rsidRPr="00D9221F" w:rsidRDefault="00F52A23" w:rsidP="00F52A23"/>
    <w:p w14:paraId="5846C176" w14:textId="77777777" w:rsidR="00F52A23" w:rsidRPr="005F61F0" w:rsidRDefault="00F52A23" w:rsidP="00F52A23">
      <w:pPr>
        <w:pStyle w:val="ListParagraph"/>
        <w:numPr>
          <w:ilvl w:val="0"/>
          <w:numId w:val="11"/>
        </w:numPr>
      </w:pPr>
      <w:r w:rsidRPr="00D9221F">
        <w:rPr>
          <w:color w:val="222222"/>
          <w:shd w:val="clear" w:color="auto" w:fill="FFFFFF"/>
        </w:rPr>
        <w:t>Zou, J., Meng, M., Law, C. S., Rao, Y., &amp; Zhou, X. (2018). Common dental diseases in children and malocclusion. International journal of oral science, 10(1), 7.</w:t>
      </w:r>
    </w:p>
    <w:p w14:paraId="2D78A51C" w14:textId="77777777" w:rsidR="00F52A23" w:rsidRDefault="00F52A23" w:rsidP="00F52A23"/>
    <w:p w14:paraId="0862E377" w14:textId="77777777" w:rsidR="00F52A23" w:rsidRDefault="00F52A23" w:rsidP="00F52A23"/>
    <w:p w14:paraId="54BCF9DC" w14:textId="77777777" w:rsidR="00F52A23" w:rsidRDefault="00F52A23" w:rsidP="00F52A23"/>
    <w:p w14:paraId="70CA5E83" w14:textId="77777777" w:rsidR="00F52A23" w:rsidRDefault="00F52A23" w:rsidP="00F52A23"/>
    <w:p w14:paraId="1E98AF85" w14:textId="77777777" w:rsidR="00F52A23" w:rsidRDefault="00F52A23" w:rsidP="00F52A23"/>
    <w:p w14:paraId="62923265" w14:textId="77777777" w:rsidR="00F52A23" w:rsidRDefault="00F52A23" w:rsidP="00F52A23"/>
    <w:p w14:paraId="1DA4258F" w14:textId="77777777" w:rsidR="00F52A23" w:rsidRDefault="00F52A23" w:rsidP="00F52A23"/>
    <w:p w14:paraId="3D41A2C3" w14:textId="77777777" w:rsidR="00F52A23" w:rsidRDefault="00F52A23" w:rsidP="00F52A23"/>
    <w:p w14:paraId="1A0DD514" w14:textId="77777777" w:rsidR="00F52A23" w:rsidRDefault="00F52A23" w:rsidP="00F52A23">
      <w:pPr>
        <w:spacing w:line="480" w:lineRule="auto"/>
      </w:pPr>
    </w:p>
    <w:p w14:paraId="1FB4299F" w14:textId="77777777" w:rsidR="00F52A23" w:rsidRPr="00A60599" w:rsidRDefault="00F52A23" w:rsidP="00F52A23">
      <w:pPr>
        <w:spacing w:line="480" w:lineRule="auto"/>
        <w:jc w:val="both"/>
        <w:rPr>
          <w:rFonts w:ascii="Arial" w:eastAsia="Arial" w:hAnsi="Arial" w:cs="Arial"/>
        </w:rPr>
      </w:pPr>
    </w:p>
    <w:p w14:paraId="5DAD8BEE" w14:textId="63D4F5FC" w:rsidR="00F52A23" w:rsidRPr="00BB5932" w:rsidRDefault="00F52A23" w:rsidP="00F52A23">
      <w:pPr>
        <w:pStyle w:val="Heading1"/>
        <w:spacing w:before="0"/>
        <w:jc w:val="center"/>
        <w:rPr>
          <w:rFonts w:ascii="Times New Roman" w:hAnsi="Times New Roman" w:cs="Times New Roman"/>
          <w:b/>
          <w:bCs/>
          <w:color w:val="FF0000"/>
          <w:sz w:val="24"/>
          <w:szCs w:val="24"/>
        </w:rPr>
      </w:pPr>
    </w:p>
    <w:p w14:paraId="65DE1B20" w14:textId="77777777" w:rsidR="00F52A23" w:rsidRDefault="00F52A23" w:rsidP="00F52A23">
      <w:pPr>
        <w:rPr>
          <w:rFonts w:ascii="Times New Roman" w:hAnsi="Times New Roman" w:cs="Times New Roman"/>
        </w:rPr>
      </w:pPr>
    </w:p>
    <w:p w14:paraId="14C38986" w14:textId="77777777" w:rsidR="00F52A23" w:rsidRDefault="00F52A23" w:rsidP="00F52A23">
      <w:pPr>
        <w:rPr>
          <w:rFonts w:ascii="Times New Roman" w:hAnsi="Times New Roman" w:cs="Times New Roman"/>
        </w:rPr>
      </w:pPr>
      <w:r>
        <w:rPr>
          <w:rFonts w:ascii="Times New Roman" w:hAnsi="Times New Roman" w:cs="Times New Roman"/>
        </w:rPr>
        <w:t xml:space="preserve">Name: </w:t>
      </w:r>
      <w:r>
        <w:rPr>
          <w:rFonts w:ascii="Times New Roman" w:hAnsi="Times New Roman" w:cs="Times New Roman"/>
        </w:rPr>
        <w:tab/>
        <w:t xml:space="preserve">                    Dr Lisa Rawle</w:t>
      </w:r>
    </w:p>
    <w:p w14:paraId="2C7F8690" w14:textId="77777777" w:rsidR="00F52A23" w:rsidRDefault="00F52A23" w:rsidP="00F52A23">
      <w:pPr>
        <w:rPr>
          <w:rFonts w:ascii="Times New Roman" w:hAnsi="Times New Roman" w:cs="Times New Roman"/>
        </w:rPr>
      </w:pPr>
    </w:p>
    <w:p w14:paraId="335A1496" w14:textId="77777777" w:rsidR="00F52A23" w:rsidRPr="00D84D85" w:rsidRDefault="00F52A23" w:rsidP="00F52A23">
      <w:pPr>
        <w:rPr>
          <w:rFonts w:ascii="Times New Roman" w:hAnsi="Times New Roman" w:cs="Times New Roman"/>
        </w:rPr>
      </w:pPr>
      <w:r w:rsidRPr="00CB1157">
        <w:rPr>
          <w:rFonts w:ascii="Times New Roman" w:hAnsi="Times New Roman" w:cs="Times New Roman"/>
        </w:rPr>
        <w:t>Education</w:t>
      </w:r>
      <w:r>
        <w:rPr>
          <w:rFonts w:ascii="Times New Roman" w:hAnsi="Times New Roman" w:cs="Times New Roman"/>
        </w:rPr>
        <w:t xml:space="preserve">:               </w:t>
      </w:r>
      <w:r w:rsidRPr="00D84D85">
        <w:rPr>
          <w:rFonts w:ascii="Times New Roman" w:hAnsi="Times New Roman" w:cs="Times New Roman"/>
        </w:rPr>
        <w:t xml:space="preserve">B.D.S. - University College Cork (UCC) School of Dentistry, Cork, </w:t>
      </w:r>
      <w:r>
        <w:rPr>
          <w:rFonts w:ascii="Times New Roman" w:hAnsi="Times New Roman" w:cs="Times New Roman"/>
        </w:rPr>
        <w:t>IRL</w:t>
      </w:r>
    </w:p>
    <w:p w14:paraId="21D482E7" w14:textId="77777777" w:rsidR="00F52A23" w:rsidRPr="00D84D85" w:rsidRDefault="00F52A23" w:rsidP="00F52A23">
      <w:pPr>
        <w:rPr>
          <w:rFonts w:ascii="Times New Roman" w:hAnsi="Times New Roman" w:cs="Times New Roman"/>
        </w:rPr>
      </w:pPr>
      <w:r>
        <w:rPr>
          <w:rFonts w:ascii="Times New Roman" w:hAnsi="Times New Roman" w:cs="Times New Roman"/>
        </w:rPr>
        <w:t xml:space="preserve">                                </w:t>
      </w:r>
      <w:r w:rsidRPr="00D84D85">
        <w:rPr>
          <w:rFonts w:ascii="Times New Roman" w:hAnsi="Times New Roman" w:cs="Times New Roman"/>
        </w:rPr>
        <w:t>August 2009 - June 2014</w:t>
      </w:r>
    </w:p>
    <w:p w14:paraId="70AEAB89" w14:textId="77777777" w:rsidR="00F52A23" w:rsidRDefault="00F52A23" w:rsidP="00F52A23">
      <w:pPr>
        <w:rPr>
          <w:rFonts w:ascii="Times New Roman" w:hAnsi="Times New Roman" w:cs="Times New Roman"/>
        </w:rPr>
      </w:pPr>
      <w:r>
        <w:rPr>
          <w:rFonts w:ascii="Times New Roman" w:hAnsi="Times New Roman" w:cs="Times New Roman"/>
        </w:rPr>
        <w:t xml:space="preserve">                                </w:t>
      </w:r>
      <w:proofErr w:type="spellStart"/>
      <w:r w:rsidRPr="00D84D85">
        <w:rPr>
          <w:rFonts w:ascii="Times New Roman" w:hAnsi="Times New Roman" w:cs="Times New Roman"/>
        </w:rPr>
        <w:t>Pediatric</w:t>
      </w:r>
      <w:proofErr w:type="spellEnd"/>
      <w:r w:rsidRPr="00D84D85">
        <w:rPr>
          <w:rFonts w:ascii="Times New Roman" w:hAnsi="Times New Roman" w:cs="Times New Roman"/>
        </w:rPr>
        <w:t xml:space="preserve"> Dental Residency, UIC College of Dentistry, Department of </w:t>
      </w:r>
      <w:r>
        <w:rPr>
          <w:rFonts w:ascii="Times New Roman" w:hAnsi="Times New Roman" w:cs="Times New Roman"/>
        </w:rPr>
        <w:t xml:space="preserve"> </w:t>
      </w:r>
    </w:p>
    <w:p w14:paraId="77F79BE1" w14:textId="77777777" w:rsidR="00F52A23" w:rsidRPr="00D84D85" w:rsidRDefault="00F52A23" w:rsidP="00F52A23">
      <w:pPr>
        <w:rPr>
          <w:rFonts w:ascii="Times New Roman" w:hAnsi="Times New Roman" w:cs="Times New Roman"/>
        </w:rPr>
      </w:pPr>
      <w:r>
        <w:rPr>
          <w:rFonts w:ascii="Times New Roman" w:hAnsi="Times New Roman" w:cs="Times New Roman"/>
        </w:rPr>
        <w:t xml:space="preserve">                                </w:t>
      </w:r>
      <w:proofErr w:type="spellStart"/>
      <w:r w:rsidRPr="00D84D85">
        <w:rPr>
          <w:rFonts w:ascii="Times New Roman" w:hAnsi="Times New Roman" w:cs="Times New Roman"/>
        </w:rPr>
        <w:t>Pediatric</w:t>
      </w:r>
      <w:proofErr w:type="spellEnd"/>
      <w:r w:rsidRPr="00D84D85">
        <w:rPr>
          <w:rFonts w:ascii="Times New Roman" w:hAnsi="Times New Roman" w:cs="Times New Roman"/>
        </w:rPr>
        <w:t xml:space="preserve"> Dentistry — Resident</w:t>
      </w:r>
    </w:p>
    <w:p w14:paraId="71240357" w14:textId="77777777" w:rsidR="00F52A23" w:rsidRDefault="00F52A23" w:rsidP="00F52A23">
      <w:pPr>
        <w:rPr>
          <w:rFonts w:ascii="Times New Roman" w:hAnsi="Times New Roman" w:cs="Times New Roman"/>
        </w:rPr>
      </w:pPr>
      <w:r>
        <w:rPr>
          <w:rFonts w:ascii="Times New Roman" w:hAnsi="Times New Roman" w:cs="Times New Roman"/>
        </w:rPr>
        <w:t xml:space="preserve">                                </w:t>
      </w:r>
      <w:r w:rsidRPr="00D84D85">
        <w:rPr>
          <w:rFonts w:ascii="Times New Roman" w:hAnsi="Times New Roman" w:cs="Times New Roman"/>
        </w:rPr>
        <w:t xml:space="preserve">M.S. - University of Illinois Chicago (UIC), Chicago, IL July  2021 </w:t>
      </w:r>
      <w:r>
        <w:rPr>
          <w:rFonts w:ascii="Times New Roman" w:hAnsi="Times New Roman" w:cs="Times New Roman"/>
        </w:rPr>
        <w:t xml:space="preserve"> </w:t>
      </w:r>
    </w:p>
    <w:p w14:paraId="0DA12382" w14:textId="77777777" w:rsidR="00F52A23" w:rsidRPr="00D84D85" w:rsidRDefault="00F52A23" w:rsidP="00F52A23">
      <w:pPr>
        <w:rPr>
          <w:rFonts w:ascii="Times New Roman" w:hAnsi="Times New Roman" w:cs="Times New Roman"/>
        </w:rPr>
      </w:pPr>
      <w:r>
        <w:rPr>
          <w:rFonts w:ascii="Times New Roman" w:hAnsi="Times New Roman" w:cs="Times New Roman"/>
        </w:rPr>
        <w:t xml:space="preserve">                                </w:t>
      </w:r>
      <w:r w:rsidRPr="00D84D85">
        <w:rPr>
          <w:rFonts w:ascii="Times New Roman" w:hAnsi="Times New Roman" w:cs="Times New Roman"/>
        </w:rPr>
        <w:t>present</w:t>
      </w:r>
    </w:p>
    <w:p w14:paraId="79DBF249" w14:textId="77777777" w:rsidR="00F52A23" w:rsidRDefault="00F52A23" w:rsidP="00F52A23">
      <w:pPr>
        <w:rPr>
          <w:rFonts w:ascii="Times New Roman" w:hAnsi="Times New Roman" w:cs="Times New Roman"/>
        </w:rPr>
      </w:pPr>
      <w:r>
        <w:rPr>
          <w:rFonts w:ascii="Times New Roman" w:hAnsi="Times New Roman" w:cs="Times New Roman"/>
        </w:rPr>
        <w:t xml:space="preserve">                                </w:t>
      </w:r>
      <w:r w:rsidRPr="00D84D85">
        <w:rPr>
          <w:rFonts w:ascii="Times New Roman" w:hAnsi="Times New Roman" w:cs="Times New Roman"/>
        </w:rPr>
        <w:t xml:space="preserve">M.P.H. - University of Illinois Chicago (UIC), Chicago, IL September </w:t>
      </w:r>
    </w:p>
    <w:p w14:paraId="05EAE657" w14:textId="77777777" w:rsidR="00F52A23" w:rsidRPr="00D84D85" w:rsidRDefault="00F52A23" w:rsidP="00F52A23">
      <w:pPr>
        <w:rPr>
          <w:rFonts w:ascii="Times New Roman" w:hAnsi="Times New Roman" w:cs="Times New Roman"/>
        </w:rPr>
      </w:pPr>
      <w:r>
        <w:rPr>
          <w:rFonts w:ascii="Times New Roman" w:hAnsi="Times New Roman" w:cs="Times New Roman"/>
        </w:rPr>
        <w:t xml:space="preserve">                                </w:t>
      </w:r>
      <w:r w:rsidRPr="00D84D85">
        <w:rPr>
          <w:rFonts w:ascii="Times New Roman" w:hAnsi="Times New Roman" w:cs="Times New Roman"/>
        </w:rPr>
        <w:t xml:space="preserve">2022 </w:t>
      </w:r>
      <w:r>
        <w:rPr>
          <w:rFonts w:ascii="Times New Roman" w:hAnsi="Times New Roman" w:cs="Times New Roman"/>
        </w:rPr>
        <w:t>–</w:t>
      </w:r>
      <w:r w:rsidRPr="00D84D85">
        <w:rPr>
          <w:rFonts w:ascii="Times New Roman" w:hAnsi="Times New Roman" w:cs="Times New Roman"/>
        </w:rPr>
        <w:t xml:space="preserve"> prese</w:t>
      </w:r>
      <w:r>
        <w:rPr>
          <w:rFonts w:ascii="Times New Roman" w:hAnsi="Times New Roman" w:cs="Times New Roman"/>
        </w:rPr>
        <w:t xml:space="preserve">nt. </w:t>
      </w:r>
      <w:r w:rsidRPr="00D84D85">
        <w:rPr>
          <w:rFonts w:ascii="Times New Roman" w:hAnsi="Times New Roman" w:cs="Times New Roman"/>
        </w:rPr>
        <w:t>Focus on Health Policy and Administration</w:t>
      </w:r>
    </w:p>
    <w:p w14:paraId="1F9348FC" w14:textId="77777777" w:rsidR="00F52A23" w:rsidRDefault="00F52A23" w:rsidP="00F52A23">
      <w:pPr>
        <w:rPr>
          <w:rFonts w:ascii="Times New Roman" w:hAnsi="Times New Roman" w:cs="Times New Roman"/>
          <w:b/>
          <w:bCs/>
        </w:rPr>
      </w:pPr>
    </w:p>
    <w:p w14:paraId="7063B9EB" w14:textId="77777777" w:rsidR="00F52A23" w:rsidRDefault="00F52A23" w:rsidP="00F52A23">
      <w:pPr>
        <w:rPr>
          <w:rFonts w:ascii="Times New Roman" w:hAnsi="Times New Roman" w:cs="Times New Roman"/>
        </w:rPr>
      </w:pPr>
      <w:r w:rsidRPr="00475A8D">
        <w:rPr>
          <w:rFonts w:ascii="Times New Roman" w:hAnsi="Times New Roman" w:cs="Times New Roman"/>
        </w:rPr>
        <w:t>Teaching:</w:t>
      </w:r>
      <w:r>
        <w:rPr>
          <w:rFonts w:ascii="Times New Roman" w:hAnsi="Times New Roman" w:cs="Times New Roman"/>
        </w:rPr>
        <w:t xml:space="preserve">                University College Cork July 2020- July 2021 </w:t>
      </w:r>
      <w:proofErr w:type="spellStart"/>
      <w:r>
        <w:rPr>
          <w:rFonts w:ascii="Times New Roman" w:hAnsi="Times New Roman" w:cs="Times New Roman"/>
        </w:rPr>
        <w:t>Pediatric</w:t>
      </w:r>
      <w:proofErr w:type="spellEnd"/>
      <w:r>
        <w:rPr>
          <w:rFonts w:ascii="Times New Roman" w:hAnsi="Times New Roman" w:cs="Times New Roman"/>
        </w:rPr>
        <w:t xml:space="preserve"> Dental  </w:t>
      </w:r>
    </w:p>
    <w:p w14:paraId="3CE06C6D" w14:textId="77777777" w:rsidR="00F52A23" w:rsidRDefault="00F52A23" w:rsidP="00F52A23">
      <w:pPr>
        <w:rPr>
          <w:rFonts w:ascii="Times New Roman" w:hAnsi="Times New Roman" w:cs="Times New Roman"/>
        </w:rPr>
      </w:pPr>
      <w:r>
        <w:rPr>
          <w:rFonts w:ascii="Times New Roman" w:hAnsi="Times New Roman" w:cs="Times New Roman"/>
        </w:rPr>
        <w:t xml:space="preserve">                                Department</w:t>
      </w:r>
    </w:p>
    <w:p w14:paraId="08AC5569" w14:textId="77777777" w:rsidR="00F52A23" w:rsidRDefault="00F52A23" w:rsidP="00F52A23">
      <w:pPr>
        <w:rPr>
          <w:rFonts w:ascii="Times New Roman" w:hAnsi="Times New Roman" w:cs="Times New Roman"/>
        </w:rPr>
      </w:pPr>
    </w:p>
    <w:p w14:paraId="56555F61" w14:textId="77777777" w:rsidR="00F52A23" w:rsidRDefault="00F52A23" w:rsidP="00F52A23">
      <w:pPr>
        <w:rPr>
          <w:rFonts w:ascii="Times New Roman" w:hAnsi="Times New Roman" w:cs="Times New Roman"/>
        </w:rPr>
      </w:pPr>
      <w:proofErr w:type="spellStart"/>
      <w:r>
        <w:rPr>
          <w:rFonts w:ascii="Times New Roman" w:hAnsi="Times New Roman" w:cs="Times New Roman"/>
        </w:rPr>
        <w:t>Honors</w:t>
      </w:r>
      <w:proofErr w:type="spellEnd"/>
      <w:r>
        <w:rPr>
          <w:rFonts w:ascii="Times New Roman" w:hAnsi="Times New Roman" w:cs="Times New Roman"/>
        </w:rPr>
        <w:t xml:space="preserve">:                   Graduated UCC ( University College Cork) BDS with </w:t>
      </w:r>
      <w:proofErr w:type="spellStart"/>
      <w:r>
        <w:rPr>
          <w:rFonts w:ascii="Times New Roman" w:hAnsi="Times New Roman" w:cs="Times New Roman"/>
        </w:rPr>
        <w:t>Honors</w:t>
      </w:r>
      <w:proofErr w:type="spellEnd"/>
    </w:p>
    <w:p w14:paraId="2438FBF5" w14:textId="77777777" w:rsidR="00F52A23" w:rsidRDefault="00F52A23" w:rsidP="00F52A23">
      <w:pPr>
        <w:rPr>
          <w:rFonts w:ascii="Times New Roman" w:hAnsi="Times New Roman" w:cs="Times New Roman"/>
        </w:rPr>
      </w:pPr>
    </w:p>
    <w:p w14:paraId="3926B92D" w14:textId="77777777" w:rsidR="00F52A23" w:rsidRPr="00475A8D" w:rsidRDefault="00F52A23" w:rsidP="00F52A23">
      <w:pPr>
        <w:rPr>
          <w:rFonts w:ascii="Times New Roman" w:hAnsi="Times New Roman" w:cs="Times New Roman"/>
        </w:rPr>
      </w:pPr>
    </w:p>
    <w:p w14:paraId="1D9ABEA7" w14:textId="77777777" w:rsidR="00F52A23" w:rsidRPr="00CB1157" w:rsidRDefault="00F52A23" w:rsidP="00F52A23">
      <w:pPr>
        <w:rPr>
          <w:rFonts w:ascii="Times New Roman" w:hAnsi="Times New Roman" w:cs="Times New Roman"/>
          <w:b/>
          <w:bCs/>
          <w:i/>
          <w:iCs/>
        </w:rPr>
      </w:pPr>
    </w:p>
    <w:p w14:paraId="5490D533" w14:textId="77777777" w:rsidR="00F52A23" w:rsidRDefault="00F52A23" w:rsidP="00F52A23"/>
    <w:p w14:paraId="2854752C" w14:textId="77777777" w:rsidR="00F52A23" w:rsidRDefault="00F52A23" w:rsidP="00F52A23"/>
    <w:p w14:paraId="30CE98EB" w14:textId="77777777" w:rsidR="006F74F4" w:rsidRDefault="006F74F4"/>
    <w:sectPr w:rsidR="006F74F4" w:rsidSect="00DE0F11">
      <w:footerReference w:type="even" r:id="rId13"/>
      <w:footerReference w:type="default" r:id="rId14"/>
      <w:pgSz w:w="11906" w:h="16838"/>
      <w:pgMar w:top="1440" w:right="1440" w:bottom="1440" w:left="144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V Terminal">
    <w:altName w:val="Courier New"/>
    <w:panose1 w:val="020B0604020202020204"/>
    <w:charset w:val="00"/>
    <w:family w:val="modern"/>
    <w:pitch w:val="fixed"/>
    <w:sig w:usb0="00000003" w:usb1="00000000" w:usb2="00000000" w:usb3="00000000" w:csb0="00000001" w:csb1="00000000"/>
  </w:font>
  <w:font w:name="inherit">
    <w:altName w:val="Cambria"/>
    <w:panose1 w:val="020B06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3142906"/>
      <w:docPartObj>
        <w:docPartGallery w:val="Page Numbers (Bottom of Page)"/>
        <w:docPartUnique/>
      </w:docPartObj>
    </w:sdtPr>
    <w:sdtEndPr>
      <w:rPr>
        <w:rStyle w:val="PageNumber"/>
      </w:rPr>
    </w:sdtEndPr>
    <w:sdtContent>
      <w:p w14:paraId="5059FBCF" w14:textId="77777777" w:rsidR="00745BDD" w:rsidRDefault="00000000" w:rsidP="00DE0F11">
        <w:pPr>
          <w:pStyle w:val="Footer"/>
          <w:framePr w:wrap="none" w:vAnchor="text" w:hAnchor="margin" w:xAlign="center" w:y="1"/>
          <w:rPr>
            <w:rStyle w:val="PageNumber"/>
          </w:rPr>
        </w:pPr>
        <w:r>
          <w:rPr>
            <w:rStyle w:val="PageNumber"/>
          </w:rPr>
          <w:fldChar w:fldCharType="begin"/>
        </w:r>
        <w:r>
          <w:rPr>
            <w:rStyle w:val="PageNumber"/>
          </w:rPr>
          <w:instrText xml:space="preserve"> </w:instrText>
        </w:r>
        <w:r>
          <w:rPr>
            <w:rStyle w:val="PageNumber"/>
          </w:rPr>
          <w:instrText>PAGE</w:instrText>
        </w:r>
        <w:r>
          <w:rPr>
            <w:rStyle w:val="PageNumber"/>
          </w:rPr>
          <w:instrText xml:space="preserve"> </w:instrText>
        </w:r>
        <w:r>
          <w:rPr>
            <w:rStyle w:val="PageNumber"/>
          </w:rPr>
          <w:fldChar w:fldCharType="end"/>
        </w:r>
      </w:p>
    </w:sdtContent>
  </w:sdt>
  <w:p w14:paraId="271E10BD" w14:textId="77777777" w:rsidR="00745BDD" w:rsidRDefault="00000000" w:rsidP="00DE0F1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8957002"/>
      <w:docPartObj>
        <w:docPartGallery w:val="Page Numbers (Bottom of Page)"/>
        <w:docPartUnique/>
      </w:docPartObj>
    </w:sdtPr>
    <w:sdtEndPr>
      <w:rPr>
        <w:rStyle w:val="PageNumber"/>
      </w:rPr>
    </w:sdtEndPr>
    <w:sdtContent>
      <w:p w14:paraId="6A27D8C9" w14:textId="77777777" w:rsidR="00745BDD" w:rsidRDefault="00000000" w:rsidP="00DE0F11">
        <w:pPr>
          <w:pStyle w:val="Footer"/>
          <w:framePr w:wrap="none" w:vAnchor="text" w:hAnchor="margin" w:xAlign="center" w:y="1"/>
          <w:rPr>
            <w:rStyle w:val="PageNumber"/>
          </w:rPr>
        </w:pPr>
        <w:r>
          <w:rPr>
            <w:rStyle w:val="PageNumber"/>
          </w:rPr>
          <w:fldChar w:fldCharType="begin"/>
        </w:r>
        <w:r>
          <w:rPr>
            <w:rStyle w:val="PageNumber"/>
          </w:rPr>
          <w:instrText xml:space="preserve"> </w:instrText>
        </w:r>
        <w:r>
          <w:rPr>
            <w:rStyle w:val="PageNumber"/>
          </w:rPr>
          <w:instrText>PAGE</w:instrText>
        </w:r>
        <w:r>
          <w:rPr>
            <w:rStyle w:val="PageNumber"/>
          </w:rPr>
          <w:instrText xml:space="preserve"> </w:instrText>
        </w:r>
        <w:r>
          <w:rPr>
            <w:rStyle w:val="PageNumber"/>
          </w:rPr>
          <w:fldChar w:fldCharType="separate"/>
        </w:r>
        <w:r>
          <w:rPr>
            <w:rStyle w:val="PageNumber"/>
            <w:noProof/>
          </w:rPr>
          <w:t>1</w:t>
        </w:r>
        <w:r>
          <w:rPr>
            <w:rStyle w:val="PageNumber"/>
          </w:rPr>
          <w:fldChar w:fldCharType="end"/>
        </w:r>
      </w:p>
    </w:sdtContent>
  </w:sdt>
  <w:p w14:paraId="15B49919" w14:textId="77777777" w:rsidR="00745BDD" w:rsidRDefault="00000000" w:rsidP="00DE0F11">
    <w:pPr>
      <w:pStyle w:val="Footer"/>
      <w:ind w:right="360"/>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B7144"/>
    <w:multiLevelType w:val="multilevel"/>
    <w:tmpl w:val="25F0D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2F2265"/>
    <w:multiLevelType w:val="multilevel"/>
    <w:tmpl w:val="5A526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5D0D40"/>
    <w:multiLevelType w:val="hybridMultilevel"/>
    <w:tmpl w:val="F1F04D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6DC5B2A"/>
    <w:multiLevelType w:val="hybridMultilevel"/>
    <w:tmpl w:val="6EFAD998"/>
    <w:lvl w:ilvl="0" w:tplc="5D261870">
      <w:start w:val="1"/>
      <w:numFmt w:val="decimal"/>
      <w:lvlText w:val="%1."/>
      <w:lvlJc w:val="left"/>
      <w:pPr>
        <w:ind w:left="720" w:hanging="360"/>
      </w:pPr>
      <w:rPr>
        <w:rFonts w:ascii="Times New Roman" w:eastAsiaTheme="minorHAns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6660D5"/>
    <w:multiLevelType w:val="multilevel"/>
    <w:tmpl w:val="07246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F74E3B"/>
    <w:multiLevelType w:val="multilevel"/>
    <w:tmpl w:val="E690C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9F2DBF"/>
    <w:multiLevelType w:val="multilevel"/>
    <w:tmpl w:val="8654D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750EED"/>
    <w:multiLevelType w:val="multilevel"/>
    <w:tmpl w:val="7590A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70288E"/>
    <w:multiLevelType w:val="multilevel"/>
    <w:tmpl w:val="239C6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837C03"/>
    <w:multiLevelType w:val="hybridMultilevel"/>
    <w:tmpl w:val="9D1A7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D04E7F"/>
    <w:multiLevelType w:val="multilevel"/>
    <w:tmpl w:val="35C66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57A39A3"/>
    <w:multiLevelType w:val="hybridMultilevel"/>
    <w:tmpl w:val="AD26199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447123D"/>
    <w:multiLevelType w:val="hybridMultilevel"/>
    <w:tmpl w:val="A94A0A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83B4EBE"/>
    <w:multiLevelType w:val="hybridMultilevel"/>
    <w:tmpl w:val="875AF9A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2D6FC8"/>
    <w:multiLevelType w:val="multilevel"/>
    <w:tmpl w:val="22687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0151A8"/>
    <w:multiLevelType w:val="hybridMultilevel"/>
    <w:tmpl w:val="C5AE3ABE"/>
    <w:lvl w:ilvl="0" w:tplc="34DC3810">
      <w:numFmt w:val="bullet"/>
      <w:lvlText w:val=""/>
      <w:lvlJc w:val="left"/>
      <w:pPr>
        <w:ind w:left="1080" w:hanging="720"/>
      </w:pPr>
      <w:rPr>
        <w:rFonts w:ascii="Wingdings" w:eastAsia="Times New Roman" w:hAnsi="Wingdings" w:cs="Times New Roman"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FF59C6"/>
    <w:multiLevelType w:val="multilevel"/>
    <w:tmpl w:val="A2BC9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AB7D87"/>
    <w:multiLevelType w:val="multilevel"/>
    <w:tmpl w:val="07AC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F35D5A"/>
    <w:multiLevelType w:val="multilevel"/>
    <w:tmpl w:val="1D2EB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A1149C"/>
    <w:multiLevelType w:val="hybridMultilevel"/>
    <w:tmpl w:val="21B4440E"/>
    <w:lvl w:ilvl="0" w:tplc="C062DF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5C87E81"/>
    <w:multiLevelType w:val="hybridMultilevel"/>
    <w:tmpl w:val="0A28E76E"/>
    <w:lvl w:ilvl="0" w:tplc="70CCC25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661B753B"/>
    <w:multiLevelType w:val="multilevel"/>
    <w:tmpl w:val="52F29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8B40AEA"/>
    <w:multiLevelType w:val="multilevel"/>
    <w:tmpl w:val="D4B4B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F4D28B3"/>
    <w:multiLevelType w:val="multilevel"/>
    <w:tmpl w:val="12BAC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0FE20E5"/>
    <w:multiLevelType w:val="hybridMultilevel"/>
    <w:tmpl w:val="169A6E48"/>
    <w:lvl w:ilvl="0" w:tplc="F96418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10D46CF"/>
    <w:multiLevelType w:val="hybridMultilevel"/>
    <w:tmpl w:val="57A0E8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2AD33E5"/>
    <w:multiLevelType w:val="hybridMultilevel"/>
    <w:tmpl w:val="1C600D3A"/>
    <w:lvl w:ilvl="0" w:tplc="5746B526">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74181E64"/>
    <w:multiLevelType w:val="multilevel"/>
    <w:tmpl w:val="15582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443102"/>
    <w:multiLevelType w:val="multilevel"/>
    <w:tmpl w:val="9EB89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5D67511"/>
    <w:multiLevelType w:val="hybridMultilevel"/>
    <w:tmpl w:val="35BCD3EC"/>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772780358">
    <w:abstractNumId w:val="19"/>
  </w:num>
  <w:num w:numId="2" w16cid:durableId="49309779">
    <w:abstractNumId w:val="11"/>
  </w:num>
  <w:num w:numId="3" w16cid:durableId="116878962">
    <w:abstractNumId w:val="29"/>
  </w:num>
  <w:num w:numId="4" w16cid:durableId="1384864560">
    <w:abstractNumId w:val="13"/>
  </w:num>
  <w:num w:numId="5" w16cid:durableId="10686152">
    <w:abstractNumId w:val="2"/>
  </w:num>
  <w:num w:numId="6" w16cid:durableId="847251200">
    <w:abstractNumId w:val="9"/>
  </w:num>
  <w:num w:numId="7" w16cid:durableId="923025421">
    <w:abstractNumId w:val="12"/>
  </w:num>
  <w:num w:numId="8" w16cid:durableId="1664040830">
    <w:abstractNumId w:val="15"/>
  </w:num>
  <w:num w:numId="9" w16cid:durableId="271863317">
    <w:abstractNumId w:val="24"/>
  </w:num>
  <w:num w:numId="10" w16cid:durableId="1152526207">
    <w:abstractNumId w:val="20"/>
  </w:num>
  <w:num w:numId="11" w16cid:durableId="2143959582">
    <w:abstractNumId w:val="3"/>
  </w:num>
  <w:num w:numId="12" w16cid:durableId="1438138321">
    <w:abstractNumId w:val="26"/>
  </w:num>
  <w:num w:numId="13" w16cid:durableId="1723940676">
    <w:abstractNumId w:val="25"/>
  </w:num>
  <w:num w:numId="14" w16cid:durableId="1711027459">
    <w:abstractNumId w:val="21"/>
  </w:num>
  <w:num w:numId="15" w16cid:durableId="1863006522">
    <w:abstractNumId w:val="8"/>
  </w:num>
  <w:num w:numId="16" w16cid:durableId="814446041">
    <w:abstractNumId w:val="18"/>
  </w:num>
  <w:num w:numId="17" w16cid:durableId="1212184429">
    <w:abstractNumId w:val="10"/>
  </w:num>
  <w:num w:numId="18" w16cid:durableId="1679502538">
    <w:abstractNumId w:val="4"/>
  </w:num>
  <w:num w:numId="19" w16cid:durableId="1828204300">
    <w:abstractNumId w:val="1"/>
  </w:num>
  <w:num w:numId="20" w16cid:durableId="571963139">
    <w:abstractNumId w:val="23"/>
  </w:num>
  <w:num w:numId="21" w16cid:durableId="45107708">
    <w:abstractNumId w:val="6"/>
  </w:num>
  <w:num w:numId="22" w16cid:durableId="363600613">
    <w:abstractNumId w:val="28"/>
  </w:num>
  <w:num w:numId="23" w16cid:durableId="204483803">
    <w:abstractNumId w:val="27"/>
  </w:num>
  <w:num w:numId="24" w16cid:durableId="418060756">
    <w:abstractNumId w:val="14"/>
  </w:num>
  <w:num w:numId="25" w16cid:durableId="395194">
    <w:abstractNumId w:val="0"/>
  </w:num>
  <w:num w:numId="26" w16cid:durableId="354116385">
    <w:abstractNumId w:val="22"/>
  </w:num>
  <w:num w:numId="27" w16cid:durableId="610821261">
    <w:abstractNumId w:val="7"/>
  </w:num>
  <w:num w:numId="28" w16cid:durableId="1355574583">
    <w:abstractNumId w:val="17"/>
  </w:num>
  <w:num w:numId="29" w16cid:durableId="544412127">
    <w:abstractNumId w:val="16"/>
  </w:num>
  <w:num w:numId="30" w16cid:durableId="143204496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A23"/>
    <w:rsid w:val="006F74F4"/>
    <w:rsid w:val="008D3763"/>
    <w:rsid w:val="00F52A2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4:docId w14:val="5E25524C"/>
  <w15:chartTrackingRefBased/>
  <w15:docId w15:val="{BBAE800B-F66F-D643-AF86-12F944772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2A23"/>
  </w:style>
  <w:style w:type="paragraph" w:styleId="Heading1">
    <w:name w:val="heading 1"/>
    <w:basedOn w:val="Normal"/>
    <w:next w:val="Normal"/>
    <w:link w:val="Heading1Char"/>
    <w:uiPriority w:val="9"/>
    <w:qFormat/>
    <w:rsid w:val="00F52A2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F52A23"/>
    <w:pPr>
      <w:spacing w:before="320" w:line="360" w:lineRule="auto"/>
      <w:outlineLvl w:val="2"/>
    </w:pPr>
    <w:rPr>
      <w:rFonts w:asciiTheme="majorHAnsi" w:eastAsiaTheme="majorEastAsia" w:hAnsiTheme="majorHAnsi" w:cstheme="majorBidi"/>
      <w:b/>
      <w:bCs/>
      <w:i/>
      <w:iCs/>
      <w:sz w:val="26"/>
      <w:szCs w:val="26"/>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2A2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F52A23"/>
    <w:rPr>
      <w:rFonts w:asciiTheme="majorHAnsi" w:eastAsiaTheme="majorEastAsia" w:hAnsiTheme="majorHAnsi" w:cstheme="majorBidi"/>
      <w:b/>
      <w:bCs/>
      <w:i/>
      <w:iCs/>
      <w:sz w:val="26"/>
      <w:szCs w:val="26"/>
      <w:lang w:val="en-US" w:eastAsia="ja-JP"/>
    </w:rPr>
  </w:style>
  <w:style w:type="paragraph" w:styleId="ListParagraph">
    <w:name w:val="List Paragraph"/>
    <w:basedOn w:val="Normal"/>
    <w:uiPriority w:val="34"/>
    <w:qFormat/>
    <w:rsid w:val="00F52A23"/>
    <w:pPr>
      <w:ind w:left="720"/>
      <w:contextualSpacing/>
    </w:pPr>
    <w:rPr>
      <w:rFonts w:ascii="Times New Roman" w:eastAsia="Times New Roman" w:hAnsi="Times New Roman" w:cs="Times New Roman"/>
      <w:lang w:eastAsia="en-GB"/>
    </w:rPr>
  </w:style>
  <w:style w:type="paragraph" w:styleId="Header">
    <w:name w:val="header"/>
    <w:basedOn w:val="Normal"/>
    <w:link w:val="HeaderChar"/>
    <w:unhideWhenUsed/>
    <w:rsid w:val="00F52A23"/>
    <w:pPr>
      <w:tabs>
        <w:tab w:val="center" w:pos="4513"/>
        <w:tab w:val="right" w:pos="9026"/>
      </w:tabs>
    </w:pPr>
  </w:style>
  <w:style w:type="character" w:customStyle="1" w:styleId="HeaderChar">
    <w:name w:val="Header Char"/>
    <w:basedOn w:val="DefaultParagraphFont"/>
    <w:link w:val="Header"/>
    <w:uiPriority w:val="99"/>
    <w:rsid w:val="00F52A23"/>
  </w:style>
  <w:style w:type="paragraph" w:styleId="Footer">
    <w:name w:val="footer"/>
    <w:basedOn w:val="Normal"/>
    <w:link w:val="FooterChar"/>
    <w:uiPriority w:val="99"/>
    <w:unhideWhenUsed/>
    <w:rsid w:val="00F52A23"/>
    <w:pPr>
      <w:tabs>
        <w:tab w:val="center" w:pos="4513"/>
        <w:tab w:val="right" w:pos="9026"/>
      </w:tabs>
    </w:pPr>
  </w:style>
  <w:style w:type="character" w:customStyle="1" w:styleId="FooterChar">
    <w:name w:val="Footer Char"/>
    <w:basedOn w:val="DefaultParagraphFont"/>
    <w:link w:val="Footer"/>
    <w:uiPriority w:val="99"/>
    <w:rsid w:val="00F52A23"/>
  </w:style>
  <w:style w:type="paragraph" w:styleId="NormalWeb">
    <w:name w:val="Normal (Web)"/>
    <w:basedOn w:val="Normal"/>
    <w:uiPriority w:val="99"/>
    <w:unhideWhenUsed/>
    <w:rsid w:val="00F52A23"/>
    <w:pPr>
      <w:spacing w:before="100" w:beforeAutospacing="1" w:after="100" w:afterAutospacing="1"/>
    </w:pPr>
    <w:rPr>
      <w:rFonts w:ascii="Times New Roman" w:eastAsia="Times New Roman" w:hAnsi="Times New Roman" w:cs="Times New Roman"/>
      <w:lang w:eastAsia="en-GB"/>
    </w:rPr>
  </w:style>
  <w:style w:type="paragraph" w:styleId="TOC1">
    <w:name w:val="toc 1"/>
    <w:basedOn w:val="Normal"/>
    <w:next w:val="Normal"/>
    <w:autoRedefine/>
    <w:uiPriority w:val="39"/>
    <w:rsid w:val="00F52A23"/>
    <w:pPr>
      <w:tabs>
        <w:tab w:val="right" w:leader="dot" w:pos="9350"/>
      </w:tabs>
      <w:spacing w:line="480" w:lineRule="auto"/>
      <w:ind w:left="288" w:right="720" w:hanging="288"/>
      <w:jc w:val="both"/>
    </w:pPr>
    <w:rPr>
      <w:rFonts w:ascii="Times New Roman" w:eastAsia="Times New Roman" w:hAnsi="Times New Roman" w:cs="Times New Roman"/>
      <w:b/>
      <w:lang w:val="en-US"/>
    </w:rPr>
  </w:style>
  <w:style w:type="character" w:styleId="Hyperlink">
    <w:name w:val="Hyperlink"/>
    <w:rsid w:val="00F52A23"/>
    <w:rPr>
      <w:color w:val="0000FF"/>
      <w:u w:val="single"/>
    </w:rPr>
  </w:style>
  <w:style w:type="paragraph" w:styleId="TOC2">
    <w:name w:val="toc 2"/>
    <w:basedOn w:val="Normal"/>
    <w:next w:val="Normal"/>
    <w:autoRedefine/>
    <w:uiPriority w:val="39"/>
    <w:rsid w:val="00F52A23"/>
    <w:pPr>
      <w:tabs>
        <w:tab w:val="right" w:leader="dot" w:pos="9350"/>
      </w:tabs>
      <w:spacing w:line="480" w:lineRule="auto"/>
      <w:ind w:left="504"/>
      <w:jc w:val="both"/>
    </w:pPr>
    <w:rPr>
      <w:rFonts w:ascii="Times New Roman" w:eastAsia="Times New Roman" w:hAnsi="Times New Roman" w:cs="Times New Roman"/>
      <w:b/>
      <w:lang w:val="en-US"/>
    </w:rPr>
  </w:style>
  <w:style w:type="paragraph" w:styleId="TOC3">
    <w:name w:val="toc 3"/>
    <w:basedOn w:val="Normal"/>
    <w:next w:val="Normal"/>
    <w:autoRedefine/>
    <w:uiPriority w:val="39"/>
    <w:rsid w:val="00F52A23"/>
    <w:pPr>
      <w:tabs>
        <w:tab w:val="right" w:leader="dot" w:pos="9360"/>
      </w:tabs>
      <w:spacing w:line="480" w:lineRule="auto"/>
      <w:ind w:left="1008"/>
      <w:jc w:val="both"/>
    </w:pPr>
    <w:rPr>
      <w:rFonts w:ascii="Times New Roman" w:eastAsia="Times New Roman" w:hAnsi="Times New Roman" w:cs="Times New Roman"/>
      <w:b/>
      <w:lang w:val="en-US"/>
    </w:rPr>
  </w:style>
  <w:style w:type="paragraph" w:styleId="CommentText">
    <w:name w:val="annotation text"/>
    <w:basedOn w:val="Normal"/>
    <w:link w:val="CommentTextChar"/>
    <w:uiPriority w:val="99"/>
    <w:rsid w:val="00F52A23"/>
    <w:rPr>
      <w:rFonts w:ascii="Times New Roman" w:eastAsia="Times New Roman" w:hAnsi="Times New Roman" w:cs="Times New Roman"/>
      <w:sz w:val="20"/>
      <w:lang w:val="en-US"/>
    </w:rPr>
  </w:style>
  <w:style w:type="character" w:customStyle="1" w:styleId="CommentTextChar">
    <w:name w:val="Comment Text Char"/>
    <w:basedOn w:val="DefaultParagraphFont"/>
    <w:link w:val="CommentText"/>
    <w:uiPriority w:val="99"/>
    <w:rsid w:val="00F52A23"/>
    <w:rPr>
      <w:rFonts w:ascii="Times New Roman" w:eastAsia="Times New Roman" w:hAnsi="Times New Roman" w:cs="Times New Roman"/>
      <w:sz w:val="20"/>
      <w:lang w:val="en-US"/>
    </w:rPr>
  </w:style>
  <w:style w:type="character" w:styleId="CommentReference">
    <w:name w:val="annotation reference"/>
    <w:uiPriority w:val="99"/>
    <w:semiHidden/>
    <w:rsid w:val="00F52A23"/>
    <w:rPr>
      <w:rFonts w:cs="Times New Roman"/>
      <w:sz w:val="16"/>
      <w:szCs w:val="16"/>
    </w:rPr>
  </w:style>
  <w:style w:type="paragraph" w:customStyle="1" w:styleId="LightGrid-Accent31">
    <w:name w:val="Light Grid - Accent 31"/>
    <w:basedOn w:val="Normal"/>
    <w:uiPriority w:val="34"/>
    <w:qFormat/>
    <w:rsid w:val="00F52A23"/>
    <w:pPr>
      <w:spacing w:after="200" w:line="276" w:lineRule="auto"/>
      <w:ind w:left="720"/>
      <w:contextualSpacing/>
    </w:pPr>
    <w:rPr>
      <w:rFonts w:ascii="Calibri" w:eastAsia="Times New Roman" w:hAnsi="Calibri" w:cs="Times New Roman"/>
      <w:sz w:val="22"/>
      <w:szCs w:val="22"/>
      <w:lang w:val="en-US"/>
    </w:rPr>
  </w:style>
  <w:style w:type="table" w:styleId="TableGrid">
    <w:name w:val="Table Grid"/>
    <w:basedOn w:val="TableNormal"/>
    <w:uiPriority w:val="39"/>
    <w:rsid w:val="00F52A23"/>
    <w:pPr>
      <w:spacing w:after="240" w:line="480" w:lineRule="auto"/>
      <w:ind w:firstLine="360"/>
    </w:pPr>
    <w:rPr>
      <w:rFonts w:eastAsiaTheme="minorEastAsia"/>
      <w:sz w:val="22"/>
      <w:szCs w:val="22"/>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F52A23"/>
  </w:style>
  <w:style w:type="character" w:customStyle="1" w:styleId="mark72r0q9dki">
    <w:name w:val="mark72r0q9dki"/>
    <w:basedOn w:val="DefaultParagraphFont"/>
    <w:rsid w:val="00F52A23"/>
  </w:style>
  <w:style w:type="character" w:customStyle="1" w:styleId="eop">
    <w:name w:val="eop"/>
    <w:basedOn w:val="DefaultParagraphFont"/>
    <w:rsid w:val="00F52A23"/>
  </w:style>
  <w:style w:type="character" w:customStyle="1" w:styleId="contentpasted0">
    <w:name w:val="contentpasted0"/>
    <w:basedOn w:val="DefaultParagraphFont"/>
    <w:rsid w:val="00F52A23"/>
  </w:style>
  <w:style w:type="paragraph" w:styleId="BalloonText">
    <w:name w:val="Balloon Text"/>
    <w:basedOn w:val="Normal"/>
    <w:link w:val="BalloonTextChar"/>
    <w:uiPriority w:val="99"/>
    <w:semiHidden/>
    <w:unhideWhenUsed/>
    <w:rsid w:val="00F52A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2A23"/>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52A23"/>
    <w:rPr>
      <w:rFonts w:asciiTheme="minorHAnsi" w:eastAsiaTheme="minorHAnsi" w:hAnsiTheme="minorHAnsi" w:cstheme="minorBidi"/>
      <w:b/>
      <w:bCs/>
      <w:szCs w:val="20"/>
      <w:lang w:val="en-IE"/>
    </w:rPr>
  </w:style>
  <w:style w:type="character" w:customStyle="1" w:styleId="CommentSubjectChar">
    <w:name w:val="Comment Subject Char"/>
    <w:basedOn w:val="CommentTextChar"/>
    <w:link w:val="CommentSubject"/>
    <w:uiPriority w:val="99"/>
    <w:semiHidden/>
    <w:rsid w:val="00F52A23"/>
    <w:rPr>
      <w:rFonts w:ascii="Times New Roman" w:eastAsia="Times New Roman" w:hAnsi="Times New Roman" w:cs="Times New Roman"/>
      <w:b/>
      <w:bCs/>
      <w:sz w:val="20"/>
      <w:szCs w:val="20"/>
      <w:lang w:val="en-US"/>
    </w:rPr>
  </w:style>
  <w:style w:type="paragraph" w:styleId="Revision">
    <w:name w:val="Revision"/>
    <w:hidden/>
    <w:uiPriority w:val="99"/>
    <w:semiHidden/>
    <w:rsid w:val="00F52A23"/>
  </w:style>
  <w:style w:type="character" w:styleId="PageNumber">
    <w:name w:val="page number"/>
    <w:basedOn w:val="DefaultParagraphFont"/>
    <w:uiPriority w:val="99"/>
    <w:semiHidden/>
    <w:unhideWhenUsed/>
    <w:rsid w:val="00F52A23"/>
  </w:style>
  <w:style w:type="character" w:customStyle="1" w:styleId="UnresolvedMention1">
    <w:name w:val="Unresolved Mention1"/>
    <w:basedOn w:val="DefaultParagraphFont"/>
    <w:uiPriority w:val="99"/>
    <w:semiHidden/>
    <w:unhideWhenUsed/>
    <w:rsid w:val="00F52A23"/>
    <w:rPr>
      <w:color w:val="605E5C"/>
      <w:shd w:val="clear" w:color="auto" w:fill="E1DFDD"/>
    </w:rPr>
  </w:style>
  <w:style w:type="character" w:styleId="FollowedHyperlink">
    <w:name w:val="FollowedHyperlink"/>
    <w:basedOn w:val="DefaultParagraphFont"/>
    <w:uiPriority w:val="99"/>
    <w:semiHidden/>
    <w:unhideWhenUsed/>
    <w:rsid w:val="00F52A23"/>
    <w:rPr>
      <w:color w:val="954F72" w:themeColor="followedHyperlink"/>
      <w:u w:val="single"/>
    </w:rPr>
  </w:style>
  <w:style w:type="paragraph" w:styleId="BodyText2">
    <w:name w:val="Body Text 2"/>
    <w:basedOn w:val="Normal"/>
    <w:link w:val="BodyText2Char"/>
    <w:rsid w:val="00F52A23"/>
    <w:pPr>
      <w:tabs>
        <w:tab w:val="left" w:pos="288"/>
      </w:tabs>
      <w:spacing w:line="240" w:lineRule="atLeast"/>
      <w:jc w:val="both"/>
      <w:outlineLvl w:val="0"/>
    </w:pPr>
    <w:rPr>
      <w:rFonts w:ascii="Times New Roman" w:eastAsia="Times New Roman" w:hAnsi="Times New Roman" w:cs="Times New Roman"/>
      <w:szCs w:val="20"/>
      <w:lang w:val="en-US"/>
    </w:rPr>
  </w:style>
  <w:style w:type="character" w:customStyle="1" w:styleId="BodyText2Char">
    <w:name w:val="Body Text 2 Char"/>
    <w:basedOn w:val="DefaultParagraphFont"/>
    <w:link w:val="BodyText2"/>
    <w:rsid w:val="00F52A23"/>
    <w:rPr>
      <w:rFonts w:ascii="Times New Roman" w:eastAsia="Times New Roman" w:hAnsi="Times New Roman" w:cs="Times New Roman"/>
      <w:szCs w:val="20"/>
      <w:lang w:val="en-US"/>
    </w:rPr>
  </w:style>
  <w:style w:type="paragraph" w:customStyle="1" w:styleId="a">
    <w:name w:val="_"/>
    <w:basedOn w:val="Normal"/>
    <w:rsid w:val="00F52A23"/>
    <w:pPr>
      <w:widowControl w:val="0"/>
      <w:ind w:left="720" w:hanging="720"/>
    </w:pPr>
    <w:rPr>
      <w:rFonts w:ascii="GV Terminal" w:eastAsia="Times New Roman" w:hAnsi="GV Terminal" w:cs="Times New Roman"/>
      <w:snapToGrid w:val="0"/>
      <w:szCs w:val="20"/>
      <w:lang w:val="en-US"/>
    </w:rPr>
  </w:style>
  <w:style w:type="character" w:customStyle="1" w:styleId="apple-converted-space">
    <w:name w:val="apple-converted-space"/>
    <w:basedOn w:val="DefaultParagraphFont"/>
    <w:rsid w:val="00F52A23"/>
  </w:style>
  <w:style w:type="character" w:customStyle="1" w:styleId="markz0wobuyho">
    <w:name w:val="markz0wobuyho"/>
    <w:basedOn w:val="DefaultParagraphFont"/>
    <w:rsid w:val="00F52A23"/>
  </w:style>
  <w:style w:type="character" w:styleId="UnresolvedMention">
    <w:name w:val="Unresolved Mention"/>
    <w:basedOn w:val="DefaultParagraphFont"/>
    <w:uiPriority w:val="99"/>
    <w:semiHidden/>
    <w:unhideWhenUsed/>
    <w:rsid w:val="00F52A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earch.uic.edu/covid-19ovcr/researchrestart1/"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nam04.safelinks.protection.outlook.com/?url=https%3A%2F%2Fuic.infoready4.com%2F%23applicationForms%2F1817478&amp;data=04%7C01%7Cchoehne%40uic.edu%7C6b4dea88062a4cc39f5d08d8d81d2d8e%7Ce202cd477a564baa99e3e3b71a7c77dd%7C0%7C0%7C637496967111484097%7CUnknown%7CTWFpbGZsb3d8eyJWIjoiMC4wLjAwMDAiLCJQIjoiV2luMzIiLCJBTiI6Ik1haWwiLCJXVCI6Mn0%3D%7C1000&amp;sdata=E0sS2JqTJiNfFAo%2F6IkON3wFQvDQQnYxR%2BUBLNm%2FlZI%3D&amp;reserved=0" TargetMode="External"/><Relationship Id="rId12" Type="http://schemas.openxmlformats.org/officeDocument/2006/relationships/hyperlink" Target="mailto:choehne@uic.ed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research.uic.edu/human-subjects-irbs/getting-started-preparation-for-submission/investigator-responsibilities/"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research.uic.edu/human-subjects-irbs/policies/" TargetMode="External"/><Relationship Id="rId4" Type="http://schemas.openxmlformats.org/officeDocument/2006/relationships/webSettings" Target="webSettings.xml"/><Relationship Id="rId9" Type="http://schemas.openxmlformats.org/officeDocument/2006/relationships/hyperlink" Target="mailto:research@uic.ed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44</Pages>
  <Words>10510</Words>
  <Characters>59909</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Rawle, Lisa</dc:creator>
  <cp:keywords/>
  <dc:description/>
  <cp:lastModifiedBy>Rawle, Lisa</cp:lastModifiedBy>
  <cp:revision>1</cp:revision>
  <dcterms:created xsi:type="dcterms:W3CDTF">2023-05-24T20:50:00Z</dcterms:created>
  <dcterms:modified xsi:type="dcterms:W3CDTF">2023-05-24T21:16:00Z</dcterms:modified>
</cp:coreProperties>
</file>