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8E9C" w14:textId="57E10EAD" w:rsidR="0098238D" w:rsidRPr="00A31FB0" w:rsidRDefault="0098238D" w:rsidP="00F811E5">
      <w:pPr>
        <w:autoSpaceDE w:val="0"/>
        <w:autoSpaceDN w:val="0"/>
        <w:adjustRightInd w:val="0"/>
        <w:spacing w:line="240" w:lineRule="auto"/>
        <w:rPr>
          <w:rFonts w:cstheme="minorHAnsi"/>
          <w:kern w:val="24"/>
        </w:rPr>
      </w:pPr>
      <w:r w:rsidRPr="00A31FB0">
        <w:rPr>
          <w:rFonts w:cstheme="minorHAnsi"/>
          <w:noProof/>
          <w:kern w:val="24"/>
          <w:sz w:val="20"/>
          <w:szCs w:val="20"/>
        </w:rPr>
        <w:drawing>
          <wp:inline distT="0" distB="0" distL="0" distR="0" wp14:anchorId="62C8C403" wp14:editId="4B1495C2">
            <wp:extent cx="6115050" cy="4217817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722" cy="421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1FB0">
        <w:rPr>
          <w:rFonts w:cstheme="minorHAnsi"/>
          <w:b/>
          <w:bCs/>
        </w:rPr>
        <w:t xml:space="preserve">Figure </w:t>
      </w:r>
      <w:r w:rsidR="001D790F" w:rsidRPr="00A31FB0">
        <w:rPr>
          <w:rFonts w:cstheme="minorHAnsi"/>
          <w:b/>
          <w:bCs/>
        </w:rPr>
        <w:t>S1</w:t>
      </w:r>
      <w:r w:rsidRPr="00A31FB0">
        <w:rPr>
          <w:rFonts w:cstheme="minorHAnsi"/>
          <w:b/>
          <w:bCs/>
        </w:rPr>
        <w:t>. Directed acyclic graph showing causal relationship of endogenous thyroid</w:t>
      </w:r>
      <w:r w:rsidR="00044AB2" w:rsidRPr="00A31FB0">
        <w:rPr>
          <w:rFonts w:cstheme="minorHAnsi"/>
          <w:b/>
          <w:bCs/>
        </w:rPr>
        <w:t>-related</w:t>
      </w:r>
      <w:r w:rsidRPr="00A31FB0">
        <w:rPr>
          <w:rFonts w:cstheme="minorHAnsi"/>
          <w:b/>
          <w:bCs/>
        </w:rPr>
        <w:t xml:space="preserve"> hormones with hypertension and blood pressure measure</w:t>
      </w:r>
      <w:r w:rsidR="00044AB2" w:rsidRPr="00A31FB0">
        <w:rPr>
          <w:rFonts w:cstheme="minorHAnsi"/>
          <w:b/>
          <w:bCs/>
        </w:rPr>
        <w:t xml:space="preserve">s in </w:t>
      </w:r>
      <w:r w:rsidR="00044AB2" w:rsidRPr="00A31FB0">
        <w:rPr>
          <w:rFonts w:eastAsia="Times New Roman" w:cstheme="minorHAnsi"/>
          <w:b/>
          <w:bCs/>
          <w:color w:val="000000"/>
        </w:rPr>
        <w:t>Hispanic/Latino adults</w:t>
      </w:r>
    </w:p>
    <w:p w14:paraId="1142C294" w14:textId="237ABEF3" w:rsidR="0098238D" w:rsidRPr="00A31FB0" w:rsidRDefault="0098238D" w:rsidP="00F811E5">
      <w:pPr>
        <w:autoSpaceDE w:val="0"/>
        <w:autoSpaceDN w:val="0"/>
        <w:adjustRightInd w:val="0"/>
        <w:spacing w:after="0" w:line="240" w:lineRule="auto"/>
        <w:rPr>
          <w:rFonts w:cstheme="minorHAnsi"/>
          <w:kern w:val="24"/>
        </w:rPr>
      </w:pPr>
      <w:r w:rsidRPr="00A31FB0">
        <w:rPr>
          <w:rFonts w:cstheme="minorHAnsi"/>
          <w:kern w:val="24"/>
          <w:vertAlign w:val="superscript"/>
        </w:rPr>
        <w:t xml:space="preserve">a </w:t>
      </w:r>
      <w:r w:rsidRPr="00A31FB0">
        <w:rPr>
          <w:rFonts w:cstheme="minorHAnsi"/>
          <w:kern w:val="24"/>
        </w:rPr>
        <w:t>Endogenous</w:t>
      </w:r>
      <w:r w:rsidR="004E2B9D" w:rsidRPr="00A31FB0">
        <w:rPr>
          <w:rFonts w:cstheme="minorHAnsi"/>
          <w:kern w:val="24"/>
        </w:rPr>
        <w:t xml:space="preserve"> thyroid</w:t>
      </w:r>
      <w:r w:rsidRPr="00A31FB0">
        <w:rPr>
          <w:rFonts w:cstheme="minorHAnsi"/>
          <w:kern w:val="24"/>
        </w:rPr>
        <w:t xml:space="preserve"> hormones: 1) </w:t>
      </w:r>
      <w:r w:rsidR="00642BC1" w:rsidRPr="00A31FB0">
        <w:rPr>
          <w:rFonts w:cstheme="minorHAnsi"/>
          <w:kern w:val="24"/>
        </w:rPr>
        <w:t>T</w:t>
      </w:r>
      <w:r w:rsidRPr="00A31FB0">
        <w:rPr>
          <w:rFonts w:cstheme="minorHAnsi"/>
          <w:kern w:val="24"/>
        </w:rPr>
        <w:t>hyroid hormones measured at baseline</w:t>
      </w:r>
      <w:r w:rsidR="00465EF1" w:rsidRPr="00A31FB0">
        <w:rPr>
          <w:rFonts w:cstheme="minorHAnsi"/>
          <w:kern w:val="24"/>
        </w:rPr>
        <w:t xml:space="preserve"> examination</w:t>
      </w:r>
      <w:r w:rsidRPr="00A31FB0">
        <w:rPr>
          <w:rFonts w:cstheme="minorHAnsi"/>
          <w:kern w:val="24"/>
        </w:rPr>
        <w:t>: thyroid stimulating hormone</w:t>
      </w:r>
      <w:r w:rsidR="00C620BC" w:rsidRPr="00A31FB0">
        <w:rPr>
          <w:rFonts w:cstheme="minorHAnsi"/>
          <w:kern w:val="24"/>
        </w:rPr>
        <w:t xml:space="preserve"> (TSH)</w:t>
      </w:r>
      <w:r w:rsidRPr="00A31FB0">
        <w:rPr>
          <w:rFonts w:cstheme="minorHAnsi"/>
          <w:kern w:val="24"/>
        </w:rPr>
        <w:t>, free thyroxine</w:t>
      </w:r>
      <w:r w:rsidR="00C620BC" w:rsidRPr="00A31FB0">
        <w:rPr>
          <w:rFonts w:cstheme="minorHAnsi"/>
          <w:kern w:val="24"/>
        </w:rPr>
        <w:t xml:space="preserve"> (FT4)</w:t>
      </w:r>
      <w:r w:rsidRPr="00A31FB0">
        <w:rPr>
          <w:rFonts w:cstheme="minorHAnsi"/>
          <w:kern w:val="24"/>
        </w:rPr>
        <w:t>, and triiodothyronine</w:t>
      </w:r>
      <w:r w:rsidR="00C620BC" w:rsidRPr="00A31FB0">
        <w:rPr>
          <w:rFonts w:cstheme="minorHAnsi"/>
          <w:kern w:val="24"/>
        </w:rPr>
        <w:t xml:space="preserve"> (T3)</w:t>
      </w:r>
    </w:p>
    <w:p w14:paraId="492F5B51" w14:textId="38406FD5" w:rsidR="0098238D" w:rsidRPr="00A31FB0" w:rsidRDefault="0098238D" w:rsidP="00F811E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31FB0">
        <w:rPr>
          <w:rFonts w:cstheme="minorHAnsi"/>
          <w:color w:val="000000" w:themeColor="text1"/>
          <w:kern w:val="24"/>
          <w:vertAlign w:val="superscript"/>
        </w:rPr>
        <w:t xml:space="preserve">b </w:t>
      </w:r>
      <w:r w:rsidRPr="00A31FB0">
        <w:rPr>
          <w:rFonts w:cstheme="minorHAnsi"/>
        </w:rPr>
        <w:t>Hypertension and blood pressure measures: 1) hypertension status defined as normotension, pre-hypertension and hypertension; and 2) blood pressure measures namely systolic blood pressure, diastolic blood pressure and pulse pressure</w:t>
      </w:r>
    </w:p>
    <w:p w14:paraId="38CF0B11" w14:textId="1B0F0A95" w:rsidR="0098238D" w:rsidRPr="00A31FB0" w:rsidRDefault="0098238D" w:rsidP="00F811E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>c</w:t>
      </w:r>
      <w:r w:rsidRPr="00A31FB0">
        <w:rPr>
          <w:rFonts w:cstheme="minorHAnsi"/>
        </w:rPr>
        <w:t xml:space="preserve"> Potential confounders: 1) Demographic and socio-economic status measures (SES) such as age, HCHS/SOL study sites, education, Hispanic/Latino background, and acculturation score-MESA; 2) adiposity namely BMI and waist circumference; 3) total </w:t>
      </w:r>
      <w:r w:rsidRPr="00A31FB0">
        <w:rPr>
          <w:rFonts w:cstheme="minorHAnsi"/>
          <w:kern w:val="24"/>
        </w:rPr>
        <w:t xml:space="preserve">serum </w:t>
      </w:r>
      <w:r w:rsidRPr="00A31FB0">
        <w:rPr>
          <w:rFonts w:cstheme="minorHAnsi"/>
        </w:rPr>
        <w:t>lipids; 4) Medication use namely cholesterol lowering medications and NSAIDs; 5) lifestyle factors such as healthy eating index, smoking, alcohol consumption, and physical activity; 6) family history of hypertension; 7) C-reactive protein; and 8) comorbidities namely prediabetes status, chronic kidney disease, and sleep apnea syndrome</w:t>
      </w:r>
    </w:p>
    <w:p w14:paraId="04267B59" w14:textId="05EE3F56" w:rsidR="0098238D" w:rsidRPr="00A31FB0" w:rsidRDefault="0098238D" w:rsidP="00F811E5">
      <w:pPr>
        <w:autoSpaceDE w:val="0"/>
        <w:autoSpaceDN w:val="0"/>
        <w:adjustRightInd w:val="0"/>
        <w:spacing w:line="240" w:lineRule="auto"/>
        <w:rPr>
          <w:rFonts w:eastAsia="Times New Roman" w:cstheme="minorHAnsi"/>
          <w:b/>
          <w:bCs/>
        </w:rPr>
      </w:pPr>
      <w:r w:rsidRPr="00A31FB0">
        <w:rPr>
          <w:rFonts w:cstheme="minorHAnsi"/>
          <w:color w:val="000000" w:themeColor="text1"/>
          <w:kern w:val="24"/>
          <w:vertAlign w:val="superscript"/>
        </w:rPr>
        <w:t>d</w:t>
      </w:r>
      <w:r w:rsidRPr="00A31FB0">
        <w:rPr>
          <w:rFonts w:cstheme="minorHAnsi"/>
        </w:rPr>
        <w:t xml:space="preserve"> Dotted lines represent possible bi-directional relationships which </w:t>
      </w:r>
      <w:r w:rsidRPr="00A31FB0">
        <w:rPr>
          <w:rFonts w:cstheme="minorHAnsi"/>
          <w:color w:val="000000" w:themeColor="text1"/>
          <w:kern w:val="24"/>
        </w:rPr>
        <w:t>should be taken into consideration when interpreting analysis findings</w:t>
      </w:r>
    </w:p>
    <w:p w14:paraId="73CC2DE3" w14:textId="673BB462" w:rsidR="0098238D" w:rsidRPr="00A31FB0" w:rsidRDefault="008874EB" w:rsidP="005212BC">
      <w:pPr>
        <w:spacing w:line="240" w:lineRule="auto"/>
        <w:rPr>
          <w:rFonts w:eastAsia="Times New Roman" w:cstheme="minorHAnsi"/>
          <w:b/>
          <w:bCs/>
          <w:sz w:val="20"/>
          <w:szCs w:val="20"/>
        </w:rPr>
      </w:pPr>
      <w:r w:rsidRPr="00A31FB0">
        <w:rPr>
          <w:rFonts w:eastAsia="Times New Roman" w:cstheme="minorHAnsi"/>
          <w:b/>
          <w:bCs/>
          <w:sz w:val="20"/>
          <w:szCs w:val="20"/>
        </w:rPr>
        <w:br w:type="page"/>
      </w:r>
      <w:r w:rsidR="0098238D" w:rsidRPr="00A31FB0">
        <w:rPr>
          <w:rFonts w:eastAsia="Times New Roman" w:cstheme="minorHAnsi"/>
          <w:b/>
          <w:bCs/>
        </w:rPr>
        <w:lastRenderedPageBreak/>
        <w:t>T</w:t>
      </w:r>
      <w:r w:rsidR="00A3378B" w:rsidRPr="00A31FB0">
        <w:rPr>
          <w:rFonts w:eastAsia="Times New Roman" w:cstheme="minorHAnsi"/>
          <w:b/>
          <w:bCs/>
        </w:rPr>
        <w:t>able</w:t>
      </w:r>
      <w:r w:rsidR="0098238D" w:rsidRPr="00A31FB0">
        <w:rPr>
          <w:rFonts w:eastAsia="Times New Roman" w:cstheme="minorHAnsi"/>
          <w:b/>
          <w:bCs/>
        </w:rPr>
        <w:t xml:space="preserve"> </w:t>
      </w:r>
      <w:bookmarkStart w:id="0" w:name="_Hlk116938570"/>
      <w:r w:rsidR="00A3378B" w:rsidRPr="00A31FB0">
        <w:rPr>
          <w:rFonts w:eastAsia="Times New Roman" w:cstheme="minorHAnsi"/>
          <w:b/>
          <w:bCs/>
        </w:rPr>
        <w:t>S</w:t>
      </w:r>
      <w:r w:rsidR="00B2730A" w:rsidRPr="00A31FB0">
        <w:rPr>
          <w:rFonts w:eastAsia="Times New Roman" w:cstheme="minorHAnsi"/>
          <w:b/>
          <w:bCs/>
        </w:rPr>
        <w:t>1</w:t>
      </w:r>
      <w:r w:rsidR="0098238D" w:rsidRPr="00A31FB0">
        <w:rPr>
          <w:rFonts w:eastAsia="Times New Roman" w:cstheme="minorHAnsi"/>
          <w:b/>
          <w:bCs/>
        </w:rPr>
        <w:t xml:space="preserve">. </w:t>
      </w:r>
      <w:r w:rsidR="00A3378B" w:rsidRPr="00A31FB0">
        <w:rPr>
          <w:rFonts w:eastAsia="Times New Roman" w:cstheme="minorHAnsi"/>
          <w:b/>
          <w:bCs/>
        </w:rPr>
        <w:t xml:space="preserve">Study </w:t>
      </w:r>
      <w:r w:rsidR="001A5E79" w:rsidRPr="00A31FB0">
        <w:rPr>
          <w:rFonts w:eastAsia="Times New Roman" w:cstheme="minorHAnsi"/>
          <w:b/>
          <w:bCs/>
        </w:rPr>
        <w:t>selection table for association of endogenous thyroid</w:t>
      </w:r>
      <w:r w:rsidR="00016874" w:rsidRPr="00A31FB0">
        <w:rPr>
          <w:rFonts w:eastAsia="Times New Roman" w:cstheme="minorHAnsi"/>
          <w:b/>
          <w:bCs/>
        </w:rPr>
        <w:t>-related</w:t>
      </w:r>
      <w:r w:rsidR="001A5E79" w:rsidRPr="00A31FB0">
        <w:rPr>
          <w:rFonts w:eastAsia="Times New Roman" w:cstheme="minorHAnsi"/>
          <w:b/>
          <w:bCs/>
        </w:rPr>
        <w:t xml:space="preserve"> hormones and hypertension</w:t>
      </w:r>
      <w:bookmarkEnd w:id="0"/>
      <w:r w:rsidR="00016874" w:rsidRPr="00A31FB0">
        <w:rPr>
          <w:rFonts w:eastAsia="Times New Roman" w:cstheme="minorHAnsi"/>
          <w:b/>
          <w:bCs/>
        </w:rPr>
        <w:t xml:space="preserve"> in </w:t>
      </w:r>
      <w:r w:rsidR="00016874" w:rsidRPr="00A31FB0">
        <w:rPr>
          <w:rFonts w:eastAsia="Times New Roman" w:cstheme="minorHAnsi"/>
          <w:b/>
          <w:bCs/>
          <w:color w:val="000000"/>
        </w:rPr>
        <w:t>Hispanic/Latino adults</w:t>
      </w:r>
    </w:p>
    <w:tbl>
      <w:tblPr>
        <w:tblW w:w="10263" w:type="dxa"/>
        <w:tblInd w:w="-5" w:type="dxa"/>
        <w:tblLook w:val="04A0" w:firstRow="1" w:lastRow="0" w:firstColumn="1" w:lastColumn="0" w:noHBand="0" w:noVBand="1"/>
      </w:tblPr>
      <w:tblGrid>
        <w:gridCol w:w="3018"/>
        <w:gridCol w:w="5072"/>
        <w:gridCol w:w="1180"/>
        <w:gridCol w:w="993"/>
      </w:tblGrid>
      <w:tr w:rsidR="0098238D" w:rsidRPr="00414779" w14:paraId="1F3038E7" w14:textId="77777777" w:rsidTr="009D42FF">
        <w:trPr>
          <w:trHeight w:val="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5B7E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DEB2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1820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N Females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45B6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N Males</w:t>
            </w:r>
          </w:p>
        </w:tc>
      </w:tr>
      <w:tr w:rsidR="0098238D" w:rsidRPr="00414779" w14:paraId="16CAE7E8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AAF8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Starting Number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B6A5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2,343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CDE1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1,197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06D5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1,146</w:t>
            </w:r>
          </w:p>
        </w:tc>
      </w:tr>
      <w:tr w:rsidR="0098238D" w:rsidRPr="00414779" w14:paraId="57540529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708C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Pre Or Peri Menopausal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665B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6D13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6A33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0</w:t>
            </w:r>
          </w:p>
        </w:tc>
      </w:tr>
      <w:tr w:rsidR="0098238D" w:rsidRPr="00414779" w14:paraId="1DDA0E0B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DF8B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Medication Exclusions</w:t>
            </w:r>
            <w:r w:rsidRPr="00414779">
              <w:rPr>
                <w:rFonts w:eastAsia="Times New Roman" w:cstheme="minorHAnsi"/>
                <w:b/>
                <w:bCs/>
                <w:vertAlign w:val="superscript"/>
              </w:rPr>
              <w:t>a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B5AF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Metformin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BA6A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450E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0</w:t>
            </w:r>
          </w:p>
        </w:tc>
      </w:tr>
      <w:tr w:rsidR="0098238D" w:rsidRPr="00414779" w14:paraId="2E5B7A65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7B76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31EF" w14:textId="4C36392C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Androgens, Anabolic Steroids, Estrogens, Progestins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9663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117B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4</w:t>
            </w:r>
          </w:p>
        </w:tc>
      </w:tr>
      <w:tr w:rsidR="0098238D" w:rsidRPr="00414779" w14:paraId="3B6126FB" w14:textId="77777777" w:rsidTr="009D42FF">
        <w:trPr>
          <w:trHeight w:val="50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3EF3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3FB" w14:textId="327A61AB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Antineoplastic Hormonal Agents, Antiadrenals, Aromatase Inhibitors, Luteinizing Hormone-Releasing Hormone (</w:t>
            </w:r>
            <w:r w:rsidR="0098238D" w:rsidRPr="00414779">
              <w:rPr>
                <w:rFonts w:eastAsia="Times New Roman" w:cstheme="minorHAnsi"/>
              </w:rPr>
              <w:t>LHRH</w:t>
            </w:r>
            <w:r w:rsidRPr="00414779">
              <w:rPr>
                <w:rFonts w:eastAsia="Times New Roman" w:cstheme="minorHAnsi"/>
              </w:rPr>
              <w:t>) Analogs, Gonadotropin Releasing Hormone (</w:t>
            </w:r>
            <w:r w:rsidR="0098238D" w:rsidRPr="00414779">
              <w:rPr>
                <w:rFonts w:eastAsia="Times New Roman" w:cstheme="minorHAnsi"/>
              </w:rPr>
              <w:t>GNRH</w:t>
            </w:r>
            <w:r w:rsidRPr="00414779">
              <w:rPr>
                <w:rFonts w:eastAsia="Times New Roman" w:cstheme="minorHAnsi"/>
              </w:rPr>
              <w:t xml:space="preserve">), </w:t>
            </w:r>
            <w:r w:rsidR="0098238D" w:rsidRPr="00414779">
              <w:rPr>
                <w:rFonts w:eastAsia="Times New Roman" w:cstheme="minorHAnsi"/>
              </w:rPr>
              <w:t>LHRH</w:t>
            </w:r>
            <w:r w:rsidRPr="00414779">
              <w:rPr>
                <w:rFonts w:eastAsia="Times New Roman" w:cstheme="minorHAnsi"/>
              </w:rPr>
              <w:t>/</w:t>
            </w:r>
            <w:r w:rsidR="0098238D" w:rsidRPr="00414779">
              <w:rPr>
                <w:rFonts w:eastAsia="Times New Roman" w:cstheme="minorHAnsi"/>
              </w:rPr>
              <w:t xml:space="preserve">GNRH </w:t>
            </w:r>
            <w:r w:rsidRPr="00414779">
              <w:rPr>
                <w:rFonts w:eastAsia="Times New Roman" w:cstheme="minorHAnsi"/>
              </w:rPr>
              <w:t>Agonists, Hormone Receptor Modulators, Fertility Modulators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9466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DA14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0</w:t>
            </w:r>
          </w:p>
        </w:tc>
      </w:tr>
      <w:tr w:rsidR="0098238D" w:rsidRPr="00414779" w14:paraId="3CEF2191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2C73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F346" w14:textId="05CF8FD5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Vaginal Estrogens And Progestins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8072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8236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0</w:t>
            </w:r>
          </w:p>
        </w:tc>
      </w:tr>
      <w:tr w:rsidR="0098238D" w:rsidRPr="00414779" w14:paraId="547C9CBF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8A3F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732C" w14:textId="16B7B7DD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5-Alpha Reductase Inhibitors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221E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CF82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31</w:t>
            </w:r>
          </w:p>
        </w:tc>
      </w:tr>
      <w:tr w:rsidR="0098238D" w:rsidRPr="00414779" w14:paraId="63608AEB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2227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190B" w14:textId="4B0EB0EA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Corticosteroids, Glucocorticoids, Mineralocorticoids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A3E5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6D6B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8</w:t>
            </w:r>
          </w:p>
        </w:tc>
      </w:tr>
      <w:tr w:rsidR="0098238D" w:rsidRPr="00414779" w14:paraId="7A94E13D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4CB0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C451" w14:textId="2F116546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Carbamazepine, Phenobarbital, Phenytoin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431A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F099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8</w:t>
            </w:r>
          </w:p>
        </w:tc>
      </w:tr>
      <w:tr w:rsidR="0098238D" w:rsidRPr="00414779" w14:paraId="26BB9817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E230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1D2F" w14:textId="3A201906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 xml:space="preserve">Thyroid </w:t>
            </w:r>
            <w:r w:rsidR="00F0372C" w:rsidRPr="00414779">
              <w:rPr>
                <w:rFonts w:eastAsia="Times New Roman" w:cstheme="minorHAnsi"/>
              </w:rPr>
              <w:t>a</w:t>
            </w:r>
            <w:r w:rsidRPr="00414779">
              <w:rPr>
                <w:rFonts w:eastAsia="Times New Roman" w:cstheme="minorHAnsi"/>
              </w:rPr>
              <w:t>nd Antithyroid Medications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746F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906E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21</w:t>
            </w:r>
          </w:p>
        </w:tc>
      </w:tr>
      <w:tr w:rsidR="0098238D" w:rsidRPr="00414779" w14:paraId="04132BEA" w14:textId="77777777" w:rsidTr="009D42FF">
        <w:trPr>
          <w:trHeight w:val="23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72D1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61D7" w14:textId="139F0884" w:rsidR="0098238D" w:rsidRPr="00414779" w:rsidRDefault="002350E1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 xml:space="preserve">Prolactin Inhibitors, Dopamine Receptor Agonists - </w:t>
            </w:r>
            <w:r w:rsidR="0098238D" w:rsidRPr="00414779">
              <w:rPr>
                <w:rFonts w:eastAsia="Times New Roman" w:cstheme="minorHAnsi"/>
              </w:rPr>
              <w:t xml:space="preserve">D1 </w:t>
            </w:r>
            <w:r w:rsidRPr="00414779">
              <w:rPr>
                <w:rFonts w:eastAsia="Times New Roman" w:cstheme="minorHAnsi"/>
              </w:rPr>
              <w:t xml:space="preserve">And </w:t>
            </w:r>
            <w:r w:rsidR="0098238D" w:rsidRPr="00414779">
              <w:rPr>
                <w:rFonts w:eastAsia="Times New Roman" w:cstheme="minorHAnsi"/>
              </w:rPr>
              <w:t>D2</w:t>
            </w:r>
            <w:r w:rsidRPr="00414779">
              <w:rPr>
                <w:rFonts w:eastAsia="Times New Roman" w:cstheme="minorHAnsi"/>
              </w:rPr>
              <w:t>, Levodopa, Antiparkinsonian Dopaminergic, Lithium, Amiodarone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4B80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3189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10</w:t>
            </w:r>
          </w:p>
        </w:tc>
      </w:tr>
      <w:tr w:rsidR="0098238D" w:rsidRPr="00414779" w14:paraId="4345C3B0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6CFF" w14:textId="075ADA86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 xml:space="preserve">Total at </w:t>
            </w:r>
            <w:r w:rsidR="004E6020" w:rsidRPr="00414779">
              <w:rPr>
                <w:rFonts w:eastAsia="Times New Roman" w:cstheme="minorHAnsi"/>
                <w:b/>
                <w:bCs/>
              </w:rPr>
              <w:t>V1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6D4C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BD6D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716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B6A5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1,073</w:t>
            </w:r>
          </w:p>
        </w:tc>
      </w:tr>
      <w:tr w:rsidR="0098238D" w:rsidRPr="00414779" w14:paraId="161A908B" w14:textId="77777777" w:rsidTr="009D42FF">
        <w:trPr>
          <w:trHeight w:val="9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1891" w14:textId="20DA7DB8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Individuals with hypertension at</w:t>
            </w:r>
            <w:r w:rsidR="004E6020" w:rsidRPr="00414779">
              <w:rPr>
                <w:rFonts w:eastAsia="Times New Roman" w:cstheme="minorHAnsi"/>
                <w:b/>
                <w:bCs/>
              </w:rPr>
              <w:t xml:space="preserve"> </w:t>
            </w:r>
            <w:r w:rsidR="00AC32A6" w:rsidRPr="00414779">
              <w:rPr>
                <w:rFonts w:eastAsia="Times New Roman" w:cstheme="minorHAnsi"/>
                <w:b/>
                <w:bCs/>
              </w:rPr>
              <w:t>V1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6684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A8BF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9C94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589</w:t>
            </w:r>
          </w:p>
        </w:tc>
      </w:tr>
      <w:tr w:rsidR="0098238D" w:rsidRPr="00414779" w14:paraId="0361BF4A" w14:textId="77777777" w:rsidTr="009D42FF">
        <w:trPr>
          <w:trHeight w:val="21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CF82" w14:textId="407CB06C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 xml:space="preserve">Total </w:t>
            </w:r>
            <w:r w:rsidR="00BE5FB6" w:rsidRPr="00414779">
              <w:rPr>
                <w:rFonts w:eastAsia="Times New Roman" w:cstheme="minorHAnsi"/>
                <w:b/>
                <w:bCs/>
              </w:rPr>
              <w:t xml:space="preserve">at </w:t>
            </w:r>
            <w:r w:rsidR="00AC32A6" w:rsidRPr="00414779">
              <w:rPr>
                <w:rFonts w:eastAsia="Times New Roman" w:cstheme="minorHAnsi"/>
                <w:b/>
                <w:bCs/>
              </w:rPr>
              <w:t>V2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6BBE" w14:textId="77777777" w:rsidR="0098238D" w:rsidRPr="00414779" w:rsidRDefault="0098238D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36BB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948E" w14:textId="77777777" w:rsidR="0098238D" w:rsidRPr="00414779" w:rsidRDefault="0098238D" w:rsidP="0041477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</w:rPr>
              <w:t>484</w:t>
            </w:r>
          </w:p>
        </w:tc>
      </w:tr>
      <w:tr w:rsidR="00DC7D48" w:rsidRPr="00414779" w14:paraId="03E363B0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B262" w14:textId="0CD8EBC3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Missing blood pressure measures before multiple imputation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4510" w14:textId="68FD29F7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Females</w:t>
            </w:r>
            <w:r w:rsidRPr="00414779">
              <w:rPr>
                <w:rFonts w:eastAsia="Times New Roman" w:cstheme="minorHAnsi"/>
              </w:rPr>
              <w:t>: SBP at visit 2=1; pulse pressure at visit 2=1</w:t>
            </w:r>
          </w:p>
        </w:tc>
      </w:tr>
      <w:tr w:rsidR="00DC7D48" w:rsidRPr="00414779" w14:paraId="7400A5D8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077E" w14:textId="533FE20A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07C3" w14:textId="54CF8D65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Males</w:t>
            </w:r>
            <w:r w:rsidRPr="00414779">
              <w:rPr>
                <w:rFonts w:eastAsia="Times New Roman" w:cstheme="minorHAnsi"/>
              </w:rPr>
              <w:t>: DBP at visit 2=2; DBP at baseline=1; pulse pressure at visit 2=2</w:t>
            </w:r>
          </w:p>
        </w:tc>
      </w:tr>
      <w:tr w:rsidR="00DC7D48" w:rsidRPr="00414779" w14:paraId="66D48418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73FC9" w14:textId="263CCDE3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Missing medications before multiple imputation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28DD" w14:textId="05376328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Females</w:t>
            </w:r>
            <w:r w:rsidRPr="00414779">
              <w:rPr>
                <w:rFonts w:eastAsia="Times New Roman" w:cstheme="minorHAnsi"/>
              </w:rPr>
              <w:t xml:space="preserve">: antihyperlipidemic=28; </w:t>
            </w:r>
            <w:r w:rsidR="00793D6F" w:rsidRPr="00414779">
              <w:rPr>
                <w:rFonts w:eastAsia="Times New Roman" w:cstheme="minorHAnsi"/>
              </w:rPr>
              <w:t>BP medication</w:t>
            </w:r>
            <w:r w:rsidRPr="00414779">
              <w:rPr>
                <w:rFonts w:eastAsia="Times New Roman" w:cstheme="minorHAnsi"/>
              </w:rPr>
              <w:t xml:space="preserve"> at </w:t>
            </w:r>
            <w:r w:rsidR="00793D6F" w:rsidRPr="00414779">
              <w:rPr>
                <w:rFonts w:eastAsia="Times New Roman" w:cstheme="minorHAnsi"/>
              </w:rPr>
              <w:t>V</w:t>
            </w:r>
            <w:r w:rsidR="00E46EC5" w:rsidRPr="00414779">
              <w:rPr>
                <w:rFonts w:eastAsia="Times New Roman" w:cstheme="minorHAnsi"/>
              </w:rPr>
              <w:t>1</w:t>
            </w:r>
            <w:r w:rsidRPr="00414779">
              <w:rPr>
                <w:rFonts w:eastAsia="Times New Roman" w:cstheme="minorHAnsi"/>
              </w:rPr>
              <w:t xml:space="preserve">=10; </w:t>
            </w:r>
            <w:r w:rsidR="00793D6F" w:rsidRPr="00414779">
              <w:rPr>
                <w:rFonts w:eastAsia="Times New Roman" w:cstheme="minorHAnsi"/>
              </w:rPr>
              <w:t>BP medication at V</w:t>
            </w:r>
            <w:r w:rsidRPr="00414779">
              <w:rPr>
                <w:rFonts w:eastAsia="Times New Roman" w:cstheme="minorHAnsi"/>
              </w:rPr>
              <w:t>2=23</w:t>
            </w:r>
          </w:p>
        </w:tc>
      </w:tr>
      <w:tr w:rsidR="00DC7D48" w:rsidRPr="00414779" w14:paraId="548C36F6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7672" w14:textId="5E506B1E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7662" w14:textId="06BCB03A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Males</w:t>
            </w:r>
            <w:r w:rsidRPr="00414779">
              <w:rPr>
                <w:rFonts w:eastAsia="Times New Roman" w:cstheme="minorHAnsi"/>
              </w:rPr>
              <w:t xml:space="preserve">: antihyperlipidemic=24; </w:t>
            </w:r>
            <w:r w:rsidR="00E46EC5" w:rsidRPr="00414779">
              <w:rPr>
                <w:rFonts w:eastAsia="Times New Roman" w:cstheme="minorHAnsi"/>
              </w:rPr>
              <w:t>BP medication at V1</w:t>
            </w:r>
            <w:r w:rsidRPr="00414779">
              <w:rPr>
                <w:rFonts w:eastAsia="Times New Roman" w:cstheme="minorHAnsi"/>
              </w:rPr>
              <w:t xml:space="preserve">=8; </w:t>
            </w:r>
            <w:r w:rsidR="00E46EC5" w:rsidRPr="00414779">
              <w:rPr>
                <w:rFonts w:eastAsia="Times New Roman" w:cstheme="minorHAnsi"/>
              </w:rPr>
              <w:t>BP medication at V2</w:t>
            </w:r>
            <w:r w:rsidRPr="00414779">
              <w:rPr>
                <w:rFonts w:eastAsia="Times New Roman" w:cstheme="minorHAnsi"/>
              </w:rPr>
              <w:t>=21</w:t>
            </w:r>
          </w:p>
        </w:tc>
      </w:tr>
      <w:tr w:rsidR="00DC7D48" w:rsidRPr="00414779" w14:paraId="44A99C27" w14:textId="77777777" w:rsidTr="005212BC">
        <w:trPr>
          <w:trHeight w:val="152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5F66" w14:textId="4877678E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Missing hormones before multiple imputation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E937" w14:textId="06EBD550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Females</w:t>
            </w:r>
            <w:r w:rsidRPr="00414779">
              <w:rPr>
                <w:rFonts w:eastAsia="Times New Roman" w:cstheme="minorHAnsi"/>
              </w:rPr>
              <w:t xml:space="preserve">: TSH=1; </w:t>
            </w:r>
            <w:r w:rsidR="002405DF" w:rsidRPr="00414779">
              <w:rPr>
                <w:rFonts w:eastAsia="Times New Roman" w:cstheme="minorHAnsi"/>
              </w:rPr>
              <w:t>FT4</w:t>
            </w:r>
            <w:r w:rsidRPr="00414779">
              <w:rPr>
                <w:rFonts w:eastAsia="Times New Roman" w:cstheme="minorHAnsi"/>
              </w:rPr>
              <w:t>=2</w:t>
            </w:r>
          </w:p>
        </w:tc>
      </w:tr>
      <w:tr w:rsidR="00DC7D48" w:rsidRPr="00414779" w14:paraId="6FBC0835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84E59" w14:textId="6446B4B9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 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2742" w14:textId="149621F2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Males</w:t>
            </w:r>
            <w:r w:rsidRPr="00414779">
              <w:rPr>
                <w:rFonts w:eastAsia="Times New Roman" w:cstheme="minorHAnsi"/>
              </w:rPr>
              <w:t xml:space="preserve">: TSH=2; T3=1; </w:t>
            </w:r>
            <w:r w:rsidR="002405DF" w:rsidRPr="00414779">
              <w:rPr>
                <w:rFonts w:eastAsia="Times New Roman" w:cstheme="minorHAnsi"/>
              </w:rPr>
              <w:t>FT4</w:t>
            </w:r>
            <w:r w:rsidRPr="00414779">
              <w:rPr>
                <w:rFonts w:eastAsia="Times New Roman" w:cstheme="minorHAnsi"/>
              </w:rPr>
              <w:t>=3</w:t>
            </w:r>
          </w:p>
        </w:tc>
      </w:tr>
      <w:tr w:rsidR="00DC7D48" w:rsidRPr="00414779" w14:paraId="1F05CC7F" w14:textId="77777777" w:rsidTr="005212BC">
        <w:trPr>
          <w:trHeight w:val="21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3D56A" w14:textId="6F19CD69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414779">
              <w:rPr>
                <w:rFonts w:eastAsia="Times New Roman" w:cstheme="minorHAnsi"/>
                <w:b/>
                <w:bCs/>
              </w:rPr>
              <w:t>Missing covariates before multiple imputation</w:t>
            </w: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61D3" w14:textId="069B444D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Females</w:t>
            </w:r>
            <w:r w:rsidRPr="00414779">
              <w:rPr>
                <w:rFonts w:eastAsia="Times New Roman" w:cstheme="minorHAnsi"/>
              </w:rPr>
              <w:t>: education=2; physical activity level=2; smoking status=4; alcohol use=6; waist to hip ratio=2; AHEI-2010=8; live births=15; sleep apnea syndrome=107; BMI at</w:t>
            </w:r>
            <w:r w:rsidR="00D47388" w:rsidRPr="00414779">
              <w:rPr>
                <w:rFonts w:eastAsia="Times New Roman" w:cstheme="minorHAnsi"/>
              </w:rPr>
              <w:t xml:space="preserve"> V</w:t>
            </w:r>
            <w:r w:rsidRPr="00414779">
              <w:rPr>
                <w:rFonts w:eastAsia="Times New Roman" w:cstheme="minorHAnsi"/>
              </w:rPr>
              <w:t xml:space="preserve">2=26; waist to hip ratio at </w:t>
            </w:r>
            <w:r w:rsidR="00D47388" w:rsidRPr="00414779">
              <w:rPr>
                <w:rFonts w:eastAsia="Times New Roman" w:cstheme="minorHAnsi"/>
              </w:rPr>
              <w:t>V</w:t>
            </w:r>
            <w:r w:rsidRPr="00414779">
              <w:rPr>
                <w:rFonts w:eastAsia="Times New Roman" w:cstheme="minorHAnsi"/>
              </w:rPr>
              <w:t>2=26; acculturation score – MESA=4</w:t>
            </w:r>
          </w:p>
        </w:tc>
      </w:tr>
      <w:tr w:rsidR="00DC7D48" w:rsidRPr="00414779" w14:paraId="0F23ECEB" w14:textId="77777777" w:rsidTr="005212BC">
        <w:trPr>
          <w:trHeight w:val="16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D61C9" w14:textId="77777777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7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2DB3" w14:textId="19B97321" w:rsidR="00DC7D48" w:rsidRPr="00414779" w:rsidRDefault="00DC7D48" w:rsidP="00414779">
            <w:pPr>
              <w:spacing w:after="0" w:line="240" w:lineRule="auto"/>
              <w:rPr>
                <w:rFonts w:eastAsia="Times New Roman" w:cstheme="minorHAnsi"/>
              </w:rPr>
            </w:pPr>
            <w:r w:rsidRPr="00414779">
              <w:rPr>
                <w:rFonts w:eastAsia="Times New Roman" w:cstheme="minorHAnsi"/>
                <w:b/>
                <w:bCs/>
              </w:rPr>
              <w:t>Males</w:t>
            </w:r>
            <w:r w:rsidRPr="00414779">
              <w:rPr>
                <w:rFonts w:eastAsia="Times New Roman" w:cstheme="minorHAnsi"/>
              </w:rPr>
              <w:t xml:space="preserve">: education=2; BMI=2; physical activity level=5; smoking status=5; alcohol use=2; waist to hip ratio=3; C-reactive protein=1; AHEI-2010=11; sleep apnea syndrome=114; BMI at </w:t>
            </w:r>
            <w:r w:rsidR="00D47388" w:rsidRPr="00414779">
              <w:rPr>
                <w:rFonts w:eastAsia="Times New Roman" w:cstheme="minorHAnsi"/>
              </w:rPr>
              <w:t>V</w:t>
            </w:r>
            <w:r w:rsidRPr="00414779">
              <w:rPr>
                <w:rFonts w:eastAsia="Times New Roman" w:cstheme="minorHAnsi"/>
              </w:rPr>
              <w:t xml:space="preserve">2=28; waist to hip ratio at </w:t>
            </w:r>
            <w:r w:rsidR="00D47388" w:rsidRPr="00414779">
              <w:rPr>
                <w:rFonts w:eastAsia="Times New Roman" w:cstheme="minorHAnsi"/>
              </w:rPr>
              <w:t>V</w:t>
            </w:r>
            <w:r w:rsidRPr="00414779">
              <w:rPr>
                <w:rFonts w:eastAsia="Times New Roman" w:cstheme="minorHAnsi"/>
              </w:rPr>
              <w:t>2=36; acculturation score – MESA=6</w:t>
            </w:r>
          </w:p>
        </w:tc>
      </w:tr>
    </w:tbl>
    <w:p w14:paraId="227420FC" w14:textId="5627C3D6" w:rsidR="00AE33FA" w:rsidRPr="00A31FB0" w:rsidRDefault="0098238D" w:rsidP="00F811E5">
      <w:pPr>
        <w:spacing w:before="240" w:after="0" w:line="240" w:lineRule="auto"/>
        <w:rPr>
          <w:rFonts w:eastAsia="Times New Roman" w:cstheme="minorHAnsi"/>
        </w:rPr>
        <w:sectPr w:rsidR="00AE33FA" w:rsidRPr="00A31FB0" w:rsidSect="0052162C">
          <w:endnotePr>
            <w:numFmt w:val="decimal"/>
          </w:endnotePr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A31FB0">
        <w:rPr>
          <w:rFonts w:eastAsia="Times New Roman" w:cstheme="minorHAnsi"/>
          <w:vertAlign w:val="superscript"/>
        </w:rPr>
        <w:t>a</w:t>
      </w:r>
      <w:r w:rsidR="00357FA5" w:rsidRPr="00A31FB0">
        <w:rPr>
          <w:rFonts w:eastAsia="Times New Roman" w:cstheme="minorHAnsi"/>
          <w:vertAlign w:val="superscript"/>
        </w:rPr>
        <w:t xml:space="preserve"> </w:t>
      </w:r>
      <w:r w:rsidRPr="00A31FB0">
        <w:rPr>
          <w:rFonts w:eastAsia="Times New Roman" w:cstheme="minorHAnsi"/>
        </w:rPr>
        <w:t>Not all exclusions are mutually exclusiv</w:t>
      </w:r>
      <w:r w:rsidR="0094322D" w:rsidRPr="00A31FB0">
        <w:rPr>
          <w:rFonts w:eastAsia="Times New Roman" w:cstheme="minorHAnsi"/>
        </w:rPr>
        <w:t>e</w:t>
      </w:r>
    </w:p>
    <w:p w14:paraId="71EAD3BA" w14:textId="24287CFA" w:rsidR="00AE33FA" w:rsidRPr="00A31FB0" w:rsidRDefault="00AE33FA" w:rsidP="00F811E5">
      <w:pPr>
        <w:spacing w:line="240" w:lineRule="auto"/>
        <w:rPr>
          <w:rFonts w:eastAsia="Times New Roman" w:cstheme="minorHAnsi"/>
        </w:rPr>
      </w:pPr>
      <w:r w:rsidRPr="00A31FB0">
        <w:rPr>
          <w:rFonts w:eastAsia="Times New Roman" w:cstheme="minorHAnsi"/>
          <w:b/>
          <w:bCs/>
        </w:rPr>
        <w:lastRenderedPageBreak/>
        <w:t xml:space="preserve">Table </w:t>
      </w:r>
      <w:bookmarkStart w:id="1" w:name="_Hlk116938623"/>
      <w:r w:rsidR="00213D84" w:rsidRPr="00A31FB0">
        <w:rPr>
          <w:rFonts w:eastAsia="Times New Roman" w:cstheme="minorHAnsi"/>
          <w:b/>
          <w:bCs/>
        </w:rPr>
        <w:t>S</w:t>
      </w:r>
      <w:r w:rsidR="008E6030" w:rsidRPr="00A31FB0">
        <w:rPr>
          <w:rFonts w:eastAsia="Times New Roman" w:cstheme="minorHAnsi"/>
          <w:b/>
          <w:bCs/>
        </w:rPr>
        <w:t>2</w:t>
      </w:r>
      <w:r w:rsidRPr="00A31FB0">
        <w:rPr>
          <w:rFonts w:eastAsia="Times New Roman" w:cstheme="minorHAnsi"/>
          <w:b/>
          <w:bCs/>
        </w:rPr>
        <w:t xml:space="preserve">. </w:t>
      </w:r>
      <w:bookmarkStart w:id="2" w:name="_Hlk141089925"/>
      <w:r w:rsidRPr="00A31FB0">
        <w:rPr>
          <w:rFonts w:eastAsia="Times New Roman" w:cstheme="minorHAnsi"/>
          <w:b/>
          <w:bCs/>
        </w:rPr>
        <w:t xml:space="preserve">Weighted </w:t>
      </w:r>
      <w:r w:rsidR="005D2764" w:rsidRPr="00A31FB0">
        <w:rPr>
          <w:rFonts w:eastAsia="Times New Roman" w:cstheme="minorHAnsi"/>
          <w:b/>
          <w:bCs/>
        </w:rPr>
        <w:t>m</w:t>
      </w:r>
      <w:r w:rsidRPr="00A31FB0">
        <w:rPr>
          <w:rFonts w:eastAsia="Times New Roman" w:cstheme="minorHAnsi"/>
          <w:b/>
          <w:bCs/>
        </w:rPr>
        <w:t>ean (95% CI) of</w:t>
      </w:r>
      <w:r w:rsidR="005D2764" w:rsidRPr="00A31FB0">
        <w:rPr>
          <w:rFonts w:eastAsia="Times New Roman" w:cstheme="minorHAnsi"/>
          <w:b/>
          <w:bCs/>
        </w:rPr>
        <w:t xml:space="preserve"> </w:t>
      </w:r>
      <w:bookmarkEnd w:id="2"/>
      <w:r w:rsidR="005D2764" w:rsidRPr="00A31FB0">
        <w:rPr>
          <w:rFonts w:eastAsia="Times New Roman" w:cstheme="minorHAnsi"/>
          <w:b/>
          <w:bCs/>
        </w:rPr>
        <w:t xml:space="preserve">endogenous </w:t>
      </w:r>
      <w:r w:rsidR="00691831">
        <w:rPr>
          <w:rFonts w:eastAsia="Times New Roman" w:cstheme="minorHAnsi"/>
          <w:b/>
          <w:bCs/>
        </w:rPr>
        <w:t>thyroid-related</w:t>
      </w:r>
      <w:r w:rsidR="005D2764" w:rsidRPr="00A31FB0">
        <w:rPr>
          <w:rFonts w:eastAsia="Times New Roman" w:cstheme="minorHAnsi"/>
          <w:b/>
          <w:bCs/>
        </w:rPr>
        <w:t xml:space="preserve"> hormone</w:t>
      </w:r>
      <w:r w:rsidR="00691831">
        <w:rPr>
          <w:rFonts w:eastAsia="Times New Roman" w:cstheme="minorHAnsi"/>
          <w:b/>
          <w:bCs/>
        </w:rPr>
        <w:t>s</w:t>
      </w:r>
      <w:r w:rsidR="005D2764" w:rsidRPr="00A31FB0">
        <w:rPr>
          <w:rFonts w:eastAsia="Times New Roman" w:cstheme="minorHAnsi"/>
          <w:b/>
          <w:bCs/>
        </w:rPr>
        <w:t xml:space="preserve"> by hypertension status at baseline</w:t>
      </w:r>
      <w:r w:rsidR="00CF3DF1" w:rsidRPr="00A31FB0">
        <w:rPr>
          <w:rFonts w:eastAsia="Times New Roman" w:cstheme="minorHAnsi"/>
          <w:b/>
          <w:bCs/>
        </w:rPr>
        <w:t xml:space="preserve"> examination</w:t>
      </w:r>
      <w:r w:rsidR="005D2764" w:rsidRPr="00A31FB0">
        <w:rPr>
          <w:rFonts w:eastAsia="Times New Roman" w:cstheme="minorHAnsi"/>
          <w:b/>
          <w:bCs/>
        </w:rPr>
        <w:t xml:space="preserve"> among Hispanic/Latino postmenopausal women and men </w:t>
      </w:r>
      <w:bookmarkEnd w:id="1"/>
      <w:r w:rsidRPr="00A31FB0">
        <w:rPr>
          <w:rFonts w:eastAsia="Times New Roman" w:cstheme="minorHAnsi"/>
          <w:b/>
          <w:bCs/>
        </w:rPr>
        <w:t>(N=716)</w:t>
      </w:r>
    </w:p>
    <w:tbl>
      <w:tblPr>
        <w:tblW w:w="13528" w:type="dxa"/>
        <w:tblLook w:val="04A0" w:firstRow="1" w:lastRow="0" w:firstColumn="1" w:lastColumn="0" w:noHBand="0" w:noVBand="1"/>
      </w:tblPr>
      <w:tblGrid>
        <w:gridCol w:w="3546"/>
        <w:gridCol w:w="2496"/>
        <w:gridCol w:w="2665"/>
        <w:gridCol w:w="1078"/>
        <w:gridCol w:w="2665"/>
        <w:gridCol w:w="1078"/>
      </w:tblGrid>
      <w:tr w:rsidR="00AE33FA" w:rsidRPr="00A31FB0" w14:paraId="53913750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6AE6" w14:textId="7777777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DBC9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Normotensive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CE2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Pre-hypertensive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6BEF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p-value</w:t>
            </w:r>
            <w:r w:rsidRPr="00A31FB0">
              <w:rPr>
                <w:rFonts w:eastAsia="Times New Roman" w:cstheme="minorHAnsi"/>
                <w:vertAlign w:val="superscript"/>
              </w:rPr>
              <w:t>a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5B49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Hypertensive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D77A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p-value</w:t>
            </w:r>
            <w:r w:rsidRPr="00A31FB0">
              <w:rPr>
                <w:rFonts w:eastAsia="Times New Roman" w:cstheme="minorHAnsi"/>
                <w:vertAlign w:val="superscript"/>
              </w:rPr>
              <w:t>b</w:t>
            </w:r>
          </w:p>
        </w:tc>
      </w:tr>
      <w:tr w:rsidR="00491DDD" w:rsidRPr="00A31FB0" w14:paraId="70B41470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9452" w14:textId="02AC4BA9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Postmenopausal women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1064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ADCF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B3C41A" w14:textId="77777777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F47B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8E071F" w14:textId="77777777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AE33FA" w:rsidRPr="00A31FB0" w14:paraId="0BE42534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E9A8" w14:textId="05C21BAC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N=716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399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217 (23.4%)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0596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97 (15.5%)</w:t>
            </w: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11D64" w14:textId="7777777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6443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402 (61.1%)</w:t>
            </w: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03D80" w14:textId="7777777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AE33FA" w:rsidRPr="00A31FB0" w14:paraId="5B315115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FD3A" w14:textId="7777777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(mIU/L); GM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82E5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1.70 (1.5, 1.91)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975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1.71 (1.51, 1.94)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4DF2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0.854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2FB5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1.84 (1.51, 2.24)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FC42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0.460</w:t>
            </w:r>
          </w:p>
        </w:tc>
      </w:tr>
      <w:tr w:rsidR="00AE33FA" w:rsidRPr="00A31FB0" w14:paraId="60A5B863" w14:textId="77777777" w:rsidTr="00FD79BE">
        <w:trPr>
          <w:trHeight w:val="263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7C0E" w14:textId="7777777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(ng/dL); Mean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EE5E" w14:textId="0AFE8E06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122.</w:t>
            </w:r>
            <w:r w:rsidR="00BB7246" w:rsidRPr="00A31FB0">
              <w:rPr>
                <w:rFonts w:eastAsia="Times New Roman" w:cstheme="minorHAnsi"/>
              </w:rPr>
              <w:t>4</w:t>
            </w:r>
            <w:r w:rsidRPr="00A31FB0">
              <w:rPr>
                <w:rFonts w:eastAsia="Times New Roman" w:cstheme="minorHAnsi"/>
              </w:rPr>
              <w:t xml:space="preserve"> (117.7, 127.0)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585B" w14:textId="6DBE7A93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131.5 (122.2, 140.</w:t>
            </w:r>
            <w:r w:rsidR="00BB7246" w:rsidRPr="00A31FB0">
              <w:rPr>
                <w:rFonts w:eastAsia="Times New Roman" w:cstheme="minorHAnsi"/>
              </w:rPr>
              <w:t>7</w:t>
            </w:r>
            <w:r w:rsidRPr="00A31FB0">
              <w:rPr>
                <w:rFonts w:eastAsia="Times New Roman" w:cstheme="minorHAnsi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41F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0.078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216C" w14:textId="0B642FE6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121.75 (11</w:t>
            </w:r>
            <w:r w:rsidR="00BB7246" w:rsidRPr="00A31FB0">
              <w:rPr>
                <w:rFonts w:eastAsia="Times New Roman" w:cstheme="minorHAnsi"/>
              </w:rPr>
              <w:t>6.0</w:t>
            </w:r>
            <w:r w:rsidRPr="00A31FB0">
              <w:rPr>
                <w:rFonts w:eastAsia="Times New Roman" w:cstheme="minorHAnsi"/>
              </w:rPr>
              <w:t>, 127.5)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F3A5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0.865</w:t>
            </w:r>
          </w:p>
        </w:tc>
      </w:tr>
      <w:tr w:rsidR="00AE33FA" w:rsidRPr="00A31FB0" w14:paraId="4CF3CC1B" w14:textId="77777777" w:rsidTr="00FD79BE">
        <w:trPr>
          <w:trHeight w:val="263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97B0" w14:textId="5F98B454" w:rsidR="00AE33FA" w:rsidRPr="00A31FB0" w:rsidRDefault="002405DF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FT4</w:t>
            </w:r>
            <w:r w:rsidR="00AE33FA" w:rsidRPr="00A31FB0">
              <w:rPr>
                <w:rFonts w:eastAsia="Times New Roman" w:cstheme="minorHAnsi"/>
                <w:b/>
                <w:bCs/>
              </w:rPr>
              <w:t xml:space="preserve"> (ng/dL); Mean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2018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1.14 (1.11, 1.18)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F471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1.17 (1.14, 1.21)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3D9C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0.309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6A1B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1.12 (1.06, 1.17)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5EE2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0.421</w:t>
            </w:r>
          </w:p>
        </w:tc>
      </w:tr>
      <w:tr w:rsidR="00AE33FA" w:rsidRPr="00A31FB0" w14:paraId="345BFD8E" w14:textId="77777777" w:rsidTr="00FD79BE">
        <w:trPr>
          <w:trHeight w:val="263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1701" w14:textId="514E7DE7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Ratio; Mean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4A1F" w14:textId="43892625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108.8 (103.8, 113.</w:t>
            </w:r>
            <w:r w:rsidR="00BB7246" w:rsidRPr="00A31FB0">
              <w:rPr>
                <w:rFonts w:eastAsia="Times New Roman" w:cstheme="minorHAnsi"/>
              </w:rPr>
              <w:t>9</w:t>
            </w:r>
            <w:r w:rsidRPr="00A31FB0">
              <w:rPr>
                <w:rFonts w:eastAsia="Times New Roman" w:cstheme="minorHAnsi"/>
              </w:rPr>
              <w:t>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490D" w14:textId="7A383B2D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113.7 (103.9, 123.</w:t>
            </w:r>
            <w:r w:rsidR="00BB7246" w:rsidRPr="00A31FB0">
              <w:rPr>
                <w:rFonts w:eastAsia="Times New Roman" w:cstheme="minorHAnsi"/>
              </w:rPr>
              <w:t>6</w:t>
            </w:r>
            <w:r w:rsidRPr="00A31FB0">
              <w:rPr>
                <w:rFonts w:eastAsia="Times New Roman" w:cstheme="minorHAnsi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3DA2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0.382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3562" w14:textId="30732521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112.4 (107.7, 117.</w:t>
            </w:r>
            <w:r w:rsidR="00BB7246" w:rsidRPr="00A31FB0">
              <w:rPr>
                <w:rFonts w:eastAsia="Times New Roman" w:cstheme="minorHAnsi"/>
              </w:rPr>
              <w:t>1</w:t>
            </w:r>
            <w:r w:rsidRPr="00A31FB0">
              <w:rPr>
                <w:rFonts w:eastAsia="Times New Roman" w:cstheme="minorHAnsi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E005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0.313</w:t>
            </w:r>
          </w:p>
        </w:tc>
      </w:tr>
      <w:tr w:rsidR="00AE33FA" w:rsidRPr="00A31FB0" w14:paraId="02B5B732" w14:textId="77777777" w:rsidTr="00FD79BE">
        <w:trPr>
          <w:trHeight w:val="263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ECFA" w14:textId="149EFFA8" w:rsidR="00AE33FA" w:rsidRPr="00A31FB0" w:rsidRDefault="00AE33FA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Ratio; GM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1C18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1.50 (1.31, 1.72)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A66E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1.47 (1.31, 1.66)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780C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0.887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0CAB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1.71 (1.29, 2.26)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F1B0" w14:textId="77777777" w:rsidR="00AE33FA" w:rsidRPr="00A31FB0" w:rsidRDefault="00AE33FA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0.396</w:t>
            </w:r>
          </w:p>
        </w:tc>
      </w:tr>
      <w:tr w:rsidR="00BD1B1D" w:rsidRPr="00A31FB0" w14:paraId="0685A089" w14:textId="77777777" w:rsidTr="008B12AA">
        <w:trPr>
          <w:trHeight w:val="263"/>
        </w:trPr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A2AA" w14:textId="6E56619E" w:rsidR="00BD1B1D" w:rsidRPr="00A31FB0" w:rsidRDefault="00BD1B1D" w:rsidP="00BD1B1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TSH/T3 Ratio; GM (95% CI)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4000B" w14:textId="43B21135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0.014 (0.012, 0.016)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266E3" w14:textId="214AEC55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0.013 (0.011, 0.015)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1D17A" w14:textId="525936B2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0.543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E2C4E" w14:textId="43941EE2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0.016 (0.012, 0.020)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69741" w14:textId="2471A43D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0.493</w:t>
            </w:r>
          </w:p>
        </w:tc>
      </w:tr>
      <w:tr w:rsidR="00491DDD" w:rsidRPr="00A31FB0" w14:paraId="494132D9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AC08" w14:textId="6B42AEC4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Men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F6BE6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B2ADA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7ADEF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8144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E691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91DDD" w:rsidRPr="00A31FB0" w14:paraId="03B2AD85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5423" w14:textId="17E5CADC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N=1,073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7EE2" w14:textId="65A42081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  <w:b/>
                <w:bCs/>
              </w:rPr>
              <w:t>324 (25.9%)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97879" w14:textId="647FD2BF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  <w:b/>
                <w:bCs/>
              </w:rPr>
              <w:t>160 (15.0%)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81AA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E2A15" w14:textId="16C4DA15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  <w:b/>
                <w:bCs/>
              </w:rPr>
              <w:t>589 (59.1%)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1A82" w14:textId="7777777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91DDD" w:rsidRPr="00A31FB0" w14:paraId="18A76A06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774F2" w14:textId="18EF124D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(mIU/L); GM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E5982" w14:textId="269DD011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1.67 (1.53, 1.82)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91CB" w14:textId="0F43E994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1.73 (1.35, 2.21)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C9C0" w14:textId="3B649E98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0.787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59CA6" w14:textId="1E25002B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1.59 (1.49, 1.69)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7543C" w14:textId="0C842806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0.485</w:t>
            </w:r>
          </w:p>
        </w:tc>
      </w:tr>
      <w:tr w:rsidR="00491DDD" w:rsidRPr="00A31FB0" w14:paraId="7BA4AC71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350E" w14:textId="45001CB6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(ng/dL); Mean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41DE" w14:textId="305A443D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127.5 (123.8, 131.1)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E84B7" w14:textId="11F8B500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126.5 (118.1, 135.0)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3AA0" w14:textId="0D447681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0.854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C3F3" w14:textId="1682DA81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129.8 (126.8, 132.7)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1011D" w14:textId="35053DB6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0.330</w:t>
            </w:r>
          </w:p>
        </w:tc>
      </w:tr>
      <w:tr w:rsidR="00491DDD" w:rsidRPr="00A31FB0" w14:paraId="0E6AD769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8755E" w14:textId="6C4457FF" w:rsidR="00491DDD" w:rsidRPr="00A31FB0" w:rsidRDefault="002405DF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FT4</w:t>
            </w:r>
            <w:r w:rsidR="00491DDD" w:rsidRPr="00A31FB0">
              <w:rPr>
                <w:rFonts w:eastAsia="Times New Roman" w:cstheme="minorHAnsi"/>
                <w:b/>
                <w:bCs/>
              </w:rPr>
              <w:t xml:space="preserve"> (ng/dL); Mean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7CF9" w14:textId="6F4B3342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1.15 (1.12, 1.18)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56F6" w14:textId="32FA706D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1.21 (1.15, 1.27)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1AE5" w14:textId="4CB7CC68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0.061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BA307" w14:textId="42297E35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1.16 (1.14, 1.18)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A033C" w14:textId="4CDB9B95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0.835</w:t>
            </w:r>
          </w:p>
        </w:tc>
      </w:tr>
      <w:tr w:rsidR="00491DDD" w:rsidRPr="00A31FB0" w14:paraId="7E251181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69CFB" w14:textId="764A2FDE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Ratio; Mean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107C0" w14:textId="4FC21969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113.2 (109.1, 117.1)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31DEC" w14:textId="6455AD74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106.6 (99.1, 114.0)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FEA62" w14:textId="45EC32F3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0.131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F90FD" w14:textId="116B7F21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114.1 (111.1, 117.1)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F627" w14:textId="63F8C936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0.687</w:t>
            </w:r>
          </w:p>
        </w:tc>
      </w:tr>
      <w:tr w:rsidR="00491DDD" w:rsidRPr="00A31FB0" w14:paraId="77A199E1" w14:textId="77777777" w:rsidTr="00FD79BE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3C2D2" w14:textId="0B65A1A5" w:rsidR="00491DDD" w:rsidRPr="00A31FB0" w:rsidRDefault="00491DD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Ratio; GM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5D247" w14:textId="32B2F037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1.47 (1.33, 1.62)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950E" w14:textId="15B63FF4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1.45 (1.15, 1.83)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1AD1" w14:textId="0BC0428B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0.940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B0DF" w14:textId="69C58C3C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1.39 (1.30, 1.49)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38E7" w14:textId="5AA1CD69" w:rsidR="00491DDD" w:rsidRPr="00A31FB0" w:rsidRDefault="00491DD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0.351</w:t>
            </w:r>
          </w:p>
        </w:tc>
      </w:tr>
      <w:tr w:rsidR="00BD1B1D" w:rsidRPr="00A31FB0" w14:paraId="758C3664" w14:textId="77777777" w:rsidTr="00B93C99">
        <w:trPr>
          <w:trHeight w:val="263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28D0" w14:textId="580A54AF" w:rsidR="00BD1B1D" w:rsidRPr="00A31FB0" w:rsidRDefault="00BD1B1D" w:rsidP="00BD1B1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TSH/T3 Ratio; GM (95% CI)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F70C8" w14:textId="05B2E6CF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0.013 (0.012, 0.015)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66B7F" w14:textId="3B4D4E3E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0.014 (0.011, 0.018)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69B84" w14:textId="1FBF7F76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0.705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E025" w14:textId="10898AAB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 xml:space="preserve">0.012 (0.011, 0.013)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BEE28" w14:textId="07996976" w:rsidR="00BD1B1D" w:rsidRPr="00A31FB0" w:rsidRDefault="00BD1B1D" w:rsidP="00BD1B1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0.234</w:t>
            </w:r>
          </w:p>
        </w:tc>
      </w:tr>
    </w:tbl>
    <w:p w14:paraId="3E722826" w14:textId="77777777" w:rsidR="00AE33FA" w:rsidRPr="00A31FB0" w:rsidRDefault="00AE33FA" w:rsidP="00F811E5">
      <w:pPr>
        <w:spacing w:before="240"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a </w:t>
      </w:r>
      <w:r w:rsidRPr="00A31FB0">
        <w:rPr>
          <w:rFonts w:cstheme="minorHAnsi"/>
        </w:rPr>
        <w:t xml:space="preserve">P-values are comparing prehypertensive vs normotensive individuals </w:t>
      </w:r>
    </w:p>
    <w:p w14:paraId="3C7AFFDD" w14:textId="77777777" w:rsidR="00AE33FA" w:rsidRPr="00A31FB0" w:rsidRDefault="00AE33FA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b </w:t>
      </w:r>
      <w:r w:rsidRPr="00A31FB0">
        <w:rPr>
          <w:rFonts w:cstheme="minorHAnsi"/>
        </w:rPr>
        <w:t>P-values are comparing hypertensive vs normotensive individuals</w:t>
      </w:r>
    </w:p>
    <w:p w14:paraId="55B694C1" w14:textId="09146390" w:rsidR="00AE33FA" w:rsidRPr="00A31FB0" w:rsidRDefault="00AE33FA" w:rsidP="00F811E5">
      <w:pPr>
        <w:spacing w:after="0" w:line="240" w:lineRule="auto"/>
        <w:rPr>
          <w:rFonts w:cstheme="minorHAnsi"/>
        </w:rPr>
        <w:sectPr w:rsidR="00AE33FA" w:rsidRPr="00A31FB0" w:rsidSect="0052162C">
          <w:endnotePr>
            <w:numFmt w:val="decimal"/>
          </w:endnotePr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  <w:r w:rsidRPr="00A31FB0">
        <w:rPr>
          <w:rFonts w:cstheme="minorHAnsi"/>
        </w:rPr>
        <w:t>GM: geometric mea</w:t>
      </w:r>
      <w:r w:rsidR="00333A3C">
        <w:rPr>
          <w:rFonts w:cstheme="minorHAnsi"/>
        </w:rPr>
        <w:t>n</w:t>
      </w:r>
    </w:p>
    <w:p w14:paraId="7E8E9D5B" w14:textId="33B94A5A" w:rsidR="009B07CD" w:rsidRDefault="009B07CD" w:rsidP="009B07CD">
      <w:pPr>
        <w:spacing w:line="240" w:lineRule="auto"/>
        <w:ind w:right="58"/>
        <w:rPr>
          <w:rFonts w:eastAsia="Times New Roman" w:cstheme="minorHAnsi"/>
          <w:b/>
          <w:bCs/>
        </w:rPr>
      </w:pPr>
      <w:r w:rsidRPr="00A31FB0">
        <w:rPr>
          <w:rFonts w:eastAsia="Times New Roman" w:cstheme="minorHAnsi"/>
          <w:b/>
          <w:bCs/>
        </w:rPr>
        <w:lastRenderedPageBreak/>
        <w:t>Table S</w:t>
      </w:r>
      <w:r w:rsidR="00DB2E68">
        <w:rPr>
          <w:rFonts w:eastAsia="Times New Roman" w:cstheme="minorHAnsi"/>
          <w:b/>
          <w:bCs/>
        </w:rPr>
        <w:t>3</w:t>
      </w:r>
      <w:r w:rsidRPr="00A31FB0">
        <w:rPr>
          <w:rFonts w:eastAsia="Times New Roman" w:cstheme="minorHAnsi"/>
          <w:b/>
          <w:bCs/>
        </w:rPr>
        <w:t xml:space="preserve">. Multivariable </w:t>
      </w:r>
      <w:r w:rsidR="00A32A1C">
        <w:rPr>
          <w:rFonts w:eastAsia="Times New Roman" w:cstheme="minorHAnsi"/>
          <w:b/>
          <w:bCs/>
        </w:rPr>
        <w:t>linear</w:t>
      </w:r>
      <w:r w:rsidRPr="00A31FB0">
        <w:rPr>
          <w:rFonts w:eastAsia="Times New Roman" w:cstheme="minorHAnsi"/>
          <w:b/>
          <w:bCs/>
        </w:rPr>
        <w:t xml:space="preserve"> regression models for prospective associations of endogenous thyroid</w:t>
      </w:r>
      <w:r>
        <w:rPr>
          <w:rFonts w:eastAsia="Times New Roman" w:cstheme="minorHAnsi"/>
          <w:b/>
          <w:bCs/>
          <w:color w:val="000000"/>
        </w:rPr>
        <w:t>-related</w:t>
      </w:r>
      <w:r w:rsidRPr="00A31FB0">
        <w:rPr>
          <w:rFonts w:eastAsia="Times New Roman" w:cstheme="minorHAnsi"/>
          <w:b/>
          <w:bCs/>
        </w:rPr>
        <w:t xml:space="preserve"> hormones</w:t>
      </w:r>
      <w:r>
        <w:rPr>
          <w:rFonts w:eastAsia="Times New Roman" w:cstheme="minorHAnsi"/>
          <w:b/>
          <w:bCs/>
        </w:rPr>
        <w:t xml:space="preserve"> in quartiles</w:t>
      </w:r>
      <w:r w:rsidRPr="00A31FB0">
        <w:rPr>
          <w:rFonts w:eastAsia="Times New Roman" w:cstheme="minorHAnsi"/>
          <w:b/>
          <w:bCs/>
        </w:rPr>
        <w:t xml:space="preserve"> with change in blood pressure measures</w:t>
      </w:r>
      <w:r w:rsidRPr="00A31FB0">
        <w:rPr>
          <w:rFonts w:eastAsia="Times New Roman" w:cstheme="minorHAnsi"/>
          <w:b/>
          <w:bCs/>
          <w:vertAlign w:val="superscript"/>
        </w:rPr>
        <w:t>a,b</w:t>
      </w:r>
      <w:r w:rsidRPr="00A31FB0">
        <w:rPr>
          <w:rFonts w:eastAsia="Times New Roman" w:cstheme="minorHAnsi"/>
          <w:b/>
          <w:bCs/>
        </w:rPr>
        <w:t xml:space="preserve"> among Hispanic/Latino men and postmenopausal women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30"/>
        <w:gridCol w:w="2594"/>
        <w:gridCol w:w="2595"/>
        <w:gridCol w:w="2595"/>
      </w:tblGrid>
      <w:tr w:rsidR="009B07CD" w:rsidRPr="00A31FB0" w14:paraId="5346E068" w14:textId="77777777" w:rsidTr="007D48DC">
        <w:trPr>
          <w:trHeight w:val="31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9D5A" w14:textId="77777777" w:rsidR="009B07CD" w:rsidRPr="00A31FB0" w:rsidRDefault="009B07CD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51C0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SBP</w:t>
            </w:r>
          </w:p>
          <w:p w14:paraId="77F8F43C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988F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DBP</w:t>
            </w:r>
          </w:p>
          <w:p w14:paraId="3EEF7C0B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8086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pulse pressure</w:t>
            </w:r>
          </w:p>
          <w:p w14:paraId="512D55F1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</w:tr>
      <w:tr w:rsidR="009B07CD" w:rsidRPr="00A31FB0" w14:paraId="6B2FBA8A" w14:textId="77777777" w:rsidTr="007D48DC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D829" w14:textId="77777777" w:rsidR="009B07CD" w:rsidRPr="00A31FB0" w:rsidRDefault="009B07CD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Postmenopausal women</w:t>
            </w:r>
          </w:p>
          <w:p w14:paraId="044089B2" w14:textId="5E9FBFAF" w:rsidR="009B07CD" w:rsidRPr="00A31FB0" w:rsidRDefault="009B07CD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</w:t>
            </w:r>
            <w:r w:rsidR="0034619A">
              <w:rPr>
                <w:rFonts w:eastAsia="Times New Roman" w:cstheme="minorHAnsi"/>
                <w:b/>
                <w:bCs/>
              </w:rPr>
              <w:t>716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1B40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8D3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B093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</w:tr>
      <w:tr w:rsidR="00C53666" w:rsidRPr="00A31FB0" w14:paraId="74DFE983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2763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C022" w14:textId="2B94E0C2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0.18 [-3.19,3.55]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2908B" w14:textId="11CDF27E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1.32 [-0.61,3.24]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02D8A" w14:textId="3C893ED6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-1.08 [-3.52,1.35]</w:t>
            </w:r>
          </w:p>
        </w:tc>
      </w:tr>
      <w:tr w:rsidR="00C53666" w:rsidRPr="00A31FB0" w14:paraId="638B0A6E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3376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0CDC" w14:textId="5EB991D5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-1.1</w:t>
            </w:r>
            <w:r w:rsidR="00B109C4">
              <w:t>0</w:t>
            </w:r>
            <w:r w:rsidRPr="00404009">
              <w:t xml:space="preserve"> [-4.60,2.41]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F2958" w14:textId="24DC762F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0.24 [-1.99,2.48]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1CB24" w14:textId="783C7660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-1.53 [-4.24,1.17]</w:t>
            </w:r>
          </w:p>
        </w:tc>
      </w:tr>
      <w:tr w:rsidR="00C53666" w:rsidRPr="00A31FB0" w14:paraId="2032EFAE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FC98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63CDF" w14:textId="7229E1E8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-0.63 [-4.55,3.28]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9EED6" w14:textId="38AEBB92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1.99 [-0.59,4.57]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C4794" w14:textId="0FA001BE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-2.7</w:t>
            </w:r>
            <w:r w:rsidR="00C85942">
              <w:t>0</w:t>
            </w:r>
            <w:r w:rsidRPr="00413E86">
              <w:t xml:space="preserve"> [-5.49,0.10]</w:t>
            </w:r>
          </w:p>
        </w:tc>
      </w:tr>
      <w:tr w:rsidR="0024613B" w:rsidRPr="00A31FB0" w14:paraId="35211767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B118" w14:textId="29D3855D" w:rsidR="0024613B" w:rsidRPr="0024613B" w:rsidRDefault="0064480E" w:rsidP="00C53666">
            <w:pPr>
              <w:spacing w:after="0" w:line="240" w:lineRule="auto"/>
            </w:pPr>
            <w:r>
              <w:t>p</w:t>
            </w:r>
            <w:r w:rsidR="0024613B" w:rsidRPr="0024613B">
              <w:t xml:space="preserve"> for Trend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9AA21" w14:textId="3E64AFF2" w:rsidR="0024613B" w:rsidRPr="0024613B" w:rsidRDefault="00737A67" w:rsidP="00C53666">
            <w:pPr>
              <w:spacing w:after="0" w:line="240" w:lineRule="auto"/>
              <w:jc w:val="center"/>
            </w:pPr>
            <w:r w:rsidRPr="00737A67">
              <w:t>0.613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0879B" w14:textId="247E9206" w:rsidR="0024613B" w:rsidRPr="0024613B" w:rsidRDefault="00737A67" w:rsidP="00C53666">
            <w:pPr>
              <w:spacing w:after="0" w:line="240" w:lineRule="auto"/>
              <w:jc w:val="center"/>
            </w:pPr>
            <w:r w:rsidRPr="00737A67">
              <w:t>0.271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F3A6C" w14:textId="63532056" w:rsidR="0024613B" w:rsidRPr="0024613B" w:rsidRDefault="00737A67" w:rsidP="00C53666">
            <w:pPr>
              <w:spacing w:after="0" w:line="240" w:lineRule="auto"/>
              <w:jc w:val="center"/>
            </w:pPr>
            <w:r w:rsidRPr="00737A67">
              <w:t>0.080</w:t>
            </w:r>
          </w:p>
        </w:tc>
      </w:tr>
      <w:tr w:rsidR="00C53666" w:rsidRPr="00A31FB0" w14:paraId="3A6A2A33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A3CD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5D526" w14:textId="4BCC7FAF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2.96 [-0.98,6.91]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EFF4E" w14:textId="225EA95B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1.33 [-1.05,3.72]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5076A" w14:textId="15EA3504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1.45 [-1.48,4.37]</w:t>
            </w:r>
          </w:p>
        </w:tc>
      </w:tr>
      <w:tr w:rsidR="00C53666" w:rsidRPr="00A31FB0" w14:paraId="123FB3F2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551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B5F4A" w14:textId="16794CF6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3.68 [0.30,7.05]*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34976" w14:textId="2493CF51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1.38 [-0.78,3.53]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61AD1" w14:textId="5500A83A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2.25 [-0.32,4.82]</w:t>
            </w:r>
          </w:p>
        </w:tc>
      </w:tr>
      <w:tr w:rsidR="00C53666" w:rsidRPr="00A31FB0" w14:paraId="36332722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13AC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A6F46" w14:textId="468A4951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7.00 [3.17,10.84]*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B9656" w14:textId="5585264C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2.19 [-0.16,4.54]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34D24" w14:textId="2113DE81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4.86 [2.11,7.61]*</w:t>
            </w:r>
          </w:p>
        </w:tc>
      </w:tr>
      <w:tr w:rsidR="0024613B" w:rsidRPr="00A31FB0" w14:paraId="65C0F490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0B0D" w14:textId="77F9928C" w:rsidR="0024613B" w:rsidRPr="0024613B" w:rsidRDefault="0064480E" w:rsidP="00C53666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ABF6C" w14:textId="03AD7CB6" w:rsidR="0024613B" w:rsidRPr="00404009" w:rsidRDefault="00737A67" w:rsidP="00C53666">
            <w:pPr>
              <w:spacing w:after="0" w:line="240" w:lineRule="auto"/>
              <w:jc w:val="center"/>
            </w:pPr>
            <w:r w:rsidRPr="00737A67">
              <w:t>0.0003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E79F0" w14:textId="4B809A70" w:rsidR="0024613B" w:rsidRPr="00692075" w:rsidRDefault="00737A67" w:rsidP="00C53666">
            <w:pPr>
              <w:spacing w:after="0" w:line="240" w:lineRule="auto"/>
              <w:jc w:val="center"/>
            </w:pPr>
            <w:r w:rsidRPr="00737A67">
              <w:t>0.075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8AEA6" w14:textId="20002B7F" w:rsidR="0024613B" w:rsidRPr="00413E86" w:rsidRDefault="00737A67" w:rsidP="00C53666">
            <w:pPr>
              <w:spacing w:after="0" w:line="240" w:lineRule="auto"/>
              <w:jc w:val="center"/>
            </w:pPr>
            <w:r w:rsidRPr="00737A67">
              <w:t>0.0004</w:t>
            </w:r>
          </w:p>
        </w:tc>
      </w:tr>
      <w:tr w:rsidR="00C53666" w:rsidRPr="00A31FB0" w14:paraId="7B16C284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2103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C4BE2" w14:textId="3EA78832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-0.22 [-3.82,3.38]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7BDC6" w14:textId="701B2393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0.69 [-1.31,2.70]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0FE6" w14:textId="3929E25D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-0.76 [-3.35,1.84]</w:t>
            </w:r>
          </w:p>
        </w:tc>
      </w:tr>
      <w:tr w:rsidR="00C53666" w:rsidRPr="00A31FB0" w14:paraId="1C9FBA0E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14B99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DF9FD" w14:textId="3C20C805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0.85 [-3.10,4.79]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C0460" w14:textId="5C30A2CE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1.17 [-1.11,3.44]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0A9D2" w14:textId="16DDE86C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-0.42 [-3.25,2.41]</w:t>
            </w:r>
          </w:p>
        </w:tc>
      </w:tr>
      <w:tr w:rsidR="00C53666" w:rsidRPr="00A31FB0" w14:paraId="08B6EBE9" w14:textId="77777777" w:rsidTr="003123B3">
        <w:trPr>
          <w:trHeight w:val="157"/>
        </w:trPr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1599E" w14:textId="77777777" w:rsidR="00C53666" w:rsidRPr="00A31FB0" w:rsidRDefault="00C53666" w:rsidP="00C53666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7D485" w14:textId="50A64A32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04009">
              <w:t>1.99 [-1.59,5.57]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CF27" w14:textId="50E2A1F6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92075">
              <w:t>1.82 [-0.71,4.36]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7E708" w14:textId="5A2A3A85" w:rsidR="00C53666" w:rsidRPr="00A31FB0" w:rsidRDefault="00C53666" w:rsidP="00C5366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13E86">
              <w:t>-1.08 [-3.52,1.35]</w:t>
            </w:r>
          </w:p>
        </w:tc>
      </w:tr>
      <w:tr w:rsidR="0024613B" w:rsidRPr="00A31FB0" w14:paraId="28EFC912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BEB0" w14:textId="624A7549" w:rsidR="0024613B" w:rsidRPr="0024613B" w:rsidRDefault="0064480E" w:rsidP="009B68F5">
            <w:pPr>
              <w:spacing w:after="0" w:line="240" w:lineRule="auto"/>
              <w:rPr>
                <w:rFonts w:eastAsia="Times New Roman" w:cstheme="minorHAnsi"/>
              </w:rPr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1EBB" w14:textId="739F1ADF" w:rsidR="0024613B" w:rsidRPr="00A31FB0" w:rsidRDefault="00737A67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37A67">
              <w:rPr>
                <w:rFonts w:eastAsia="Times New Roman" w:cstheme="minorHAnsi"/>
              </w:rPr>
              <w:t>0.221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EDFFF" w14:textId="709E7497" w:rsidR="0024613B" w:rsidRPr="00A31FB0" w:rsidRDefault="00737A67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37A67">
              <w:rPr>
                <w:rFonts w:eastAsia="Times New Roman" w:cstheme="minorHAnsi"/>
              </w:rPr>
              <w:t>0.160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2156" w14:textId="7B0A425F" w:rsidR="0024613B" w:rsidRPr="00A31FB0" w:rsidRDefault="00737A67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37A67">
              <w:rPr>
                <w:rFonts w:eastAsia="Times New Roman" w:cstheme="minorHAnsi"/>
              </w:rPr>
              <w:t>0.847</w:t>
            </w:r>
          </w:p>
        </w:tc>
      </w:tr>
      <w:tr w:rsidR="009B07CD" w:rsidRPr="00A31FB0" w14:paraId="25B521B3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5007D" w14:textId="77777777" w:rsidR="009B07CD" w:rsidRPr="00A31FB0" w:rsidRDefault="009B07CD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Men</w:t>
            </w:r>
          </w:p>
          <w:p w14:paraId="4570BA1D" w14:textId="7D08101D" w:rsidR="009B07CD" w:rsidRPr="00A31FB0" w:rsidRDefault="009B07CD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</w:t>
            </w:r>
            <w:r w:rsidR="0034619A">
              <w:rPr>
                <w:rFonts w:eastAsia="Times New Roman" w:cstheme="minorHAnsi"/>
                <w:b/>
                <w:bCs/>
              </w:rPr>
              <w:t>1,073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CA5F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05E34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B380" w14:textId="77777777" w:rsidR="009B07CD" w:rsidRPr="00A31FB0" w:rsidRDefault="009B07CD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B60992" w:rsidRPr="00A31FB0" w14:paraId="0B3F14A1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A8E98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D2A65" w14:textId="6375A994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-3.81 [-7.67,0.06]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41FA" w14:textId="63A6E167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-2.48 [-4.49,-0.48]*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FF321" w14:textId="7A67526E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-1.34 [-3.97,1.30]</w:t>
            </w:r>
          </w:p>
        </w:tc>
      </w:tr>
      <w:tr w:rsidR="00B60992" w:rsidRPr="00A31FB0" w14:paraId="02425907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71D96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6C6B4" w14:textId="33F78F39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-1.49 [-4.72,1.74]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1BE9C" w14:textId="0935EE57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-1.46 [-3.47,0.55]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A2AA1" w14:textId="00192DE2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0.0</w:t>
            </w:r>
            <w:r>
              <w:t>1</w:t>
            </w:r>
            <w:r w:rsidRPr="00DA42DC">
              <w:t xml:space="preserve"> [-2.13,2.15]</w:t>
            </w:r>
          </w:p>
        </w:tc>
      </w:tr>
      <w:tr w:rsidR="00B60992" w:rsidRPr="00A31FB0" w14:paraId="0AC4431D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E22CE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A1AB2" w14:textId="3B3E4C3C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-0.27 [-3.87,3.34]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EF1B0" w14:textId="75053494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-0.74 [-2.98,1.49]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AAA4E" w14:textId="6758D9BA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0.43 [-2.07,2.94]</w:t>
            </w:r>
          </w:p>
        </w:tc>
      </w:tr>
      <w:tr w:rsidR="0024613B" w:rsidRPr="00A31FB0" w14:paraId="7EFA76CE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3F80A" w14:textId="6E26D0D6" w:rsidR="0024613B" w:rsidRPr="0024613B" w:rsidRDefault="0064480E" w:rsidP="00B60992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F9B95" w14:textId="1F65A893" w:rsidR="0024613B" w:rsidRPr="00EB2294" w:rsidRDefault="00D04E42" w:rsidP="00B60992">
            <w:pPr>
              <w:spacing w:after="0" w:line="240" w:lineRule="auto"/>
              <w:jc w:val="center"/>
            </w:pPr>
            <w:r w:rsidRPr="00D04E42">
              <w:t>0.723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07806" w14:textId="11F4126A" w:rsidR="0024613B" w:rsidRPr="006827FD" w:rsidRDefault="00D04E42" w:rsidP="00B60992">
            <w:pPr>
              <w:spacing w:after="0" w:line="240" w:lineRule="auto"/>
              <w:jc w:val="center"/>
            </w:pPr>
            <w:r w:rsidRPr="00D04E42">
              <w:t>0.832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9504D" w14:textId="3B87CE74" w:rsidR="0024613B" w:rsidRPr="00DA42DC" w:rsidRDefault="00D04E42" w:rsidP="00B60992">
            <w:pPr>
              <w:spacing w:after="0" w:line="240" w:lineRule="auto"/>
              <w:jc w:val="center"/>
            </w:pPr>
            <w:r w:rsidRPr="00D04E42">
              <w:t>0.501</w:t>
            </w:r>
          </w:p>
        </w:tc>
      </w:tr>
      <w:tr w:rsidR="00B60992" w:rsidRPr="00A31FB0" w14:paraId="7847E6FB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F5BAB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C886F" w14:textId="5ED2A781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4.11 [0.37,7.85]*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AF7F2" w14:textId="63BEFBB6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1.08 [-0.99,3.16]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6CECA" w14:textId="3E739420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3.14 [0.71,5.56]*</w:t>
            </w:r>
          </w:p>
        </w:tc>
      </w:tr>
      <w:tr w:rsidR="00B60992" w:rsidRPr="00A31FB0" w14:paraId="682E9870" w14:textId="77777777" w:rsidTr="00035EED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535F3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39467" w14:textId="6255304E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3.36 [-0.31,7.02]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0743" w14:textId="30CB6F54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-0.91 [-3.05,1.23]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078FE" w14:textId="0BCC7A11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4.29 [1.82,6.76]*</w:t>
            </w:r>
          </w:p>
        </w:tc>
      </w:tr>
      <w:tr w:rsidR="00B60992" w:rsidRPr="00A31FB0" w14:paraId="125B4F37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AFDBE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541EE" w14:textId="792B02B7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3.30 [-0.52,7.12]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F347C" w14:textId="647567C1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-0.0</w:t>
            </w:r>
            <w:r>
              <w:t>1</w:t>
            </w:r>
            <w:r w:rsidRPr="006827FD">
              <w:t xml:space="preserve"> [-2.04,2.03]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D379D" w14:textId="2312301C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3.53 [0.96,6.10]*</w:t>
            </w:r>
          </w:p>
        </w:tc>
      </w:tr>
      <w:tr w:rsidR="0024613B" w:rsidRPr="00A31FB0" w14:paraId="0D2D69DF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5C4A" w14:textId="7D848513" w:rsidR="0024613B" w:rsidRPr="0024613B" w:rsidRDefault="0064480E" w:rsidP="00B60992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E535B" w14:textId="29C612EE" w:rsidR="0024613B" w:rsidRPr="00EB2294" w:rsidRDefault="00D04E42" w:rsidP="00B60992">
            <w:pPr>
              <w:spacing w:after="0" w:line="240" w:lineRule="auto"/>
              <w:jc w:val="center"/>
            </w:pPr>
            <w:r w:rsidRPr="00D04E42">
              <w:t>0.118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0A70B" w14:textId="62E10C02" w:rsidR="0024613B" w:rsidRPr="006827FD" w:rsidRDefault="00D04E42" w:rsidP="00B60992">
            <w:pPr>
              <w:spacing w:after="0" w:line="240" w:lineRule="auto"/>
              <w:jc w:val="center"/>
            </w:pPr>
            <w:r w:rsidRPr="00D04E42">
              <w:t>0.673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53ACC" w14:textId="1DD5E9F0" w:rsidR="0024613B" w:rsidRPr="00DA42DC" w:rsidRDefault="00D04E42" w:rsidP="00B60992">
            <w:pPr>
              <w:spacing w:after="0" w:line="240" w:lineRule="auto"/>
              <w:jc w:val="center"/>
            </w:pPr>
            <w:r w:rsidRPr="00D04E42">
              <w:t>0.005</w:t>
            </w:r>
          </w:p>
        </w:tc>
      </w:tr>
      <w:tr w:rsidR="00B60992" w:rsidRPr="00A31FB0" w14:paraId="7A265830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AA7E7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8283A" w14:textId="02141348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0.93 [-2.33,4.19]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14B6" w14:textId="075E1D02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0.85 [-1.07,2.77]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34336" w14:textId="6101F49E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-0.02 [-2.28,2.24]</w:t>
            </w:r>
          </w:p>
        </w:tc>
      </w:tr>
      <w:tr w:rsidR="00B60992" w:rsidRPr="00A31FB0" w14:paraId="686BD7AC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22705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EC7" w14:textId="57345ABE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-1.19 [-4.97,2.59]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0D878" w14:textId="408B85FB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-0.27 [-2.25,1.70]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D34B4" w14:textId="1EF7D6E4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-0.87 [-3.41,1.68]</w:t>
            </w:r>
          </w:p>
        </w:tc>
      </w:tr>
      <w:tr w:rsidR="00B60992" w:rsidRPr="00A31FB0" w14:paraId="1DB5151E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DCC1C" w14:textId="77777777" w:rsidR="00B60992" w:rsidRPr="00A31FB0" w:rsidRDefault="00B60992" w:rsidP="00B6099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C13DB" w14:textId="0E89FD9A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EB2294">
              <w:t>-0.64 [-3.98,2.71]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28F8C" w14:textId="439FC720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6827FD">
              <w:t>-0.93 [-3.02,1.15]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9E9A3" w14:textId="24FBBBA0" w:rsidR="00B60992" w:rsidRPr="00A31FB0" w:rsidRDefault="00B60992" w:rsidP="00B6099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A42DC">
              <w:t>0.28 [-1.97,2.52]</w:t>
            </w:r>
          </w:p>
        </w:tc>
      </w:tr>
      <w:tr w:rsidR="0024613B" w:rsidRPr="00A31FB0" w14:paraId="47A0086B" w14:textId="77777777" w:rsidTr="007D48DC">
        <w:trPr>
          <w:trHeight w:val="1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CEBBC" w14:textId="6A48A87B" w:rsidR="0024613B" w:rsidRPr="0024613B" w:rsidRDefault="0064480E" w:rsidP="00B60992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C6357" w14:textId="50A8BCA3" w:rsidR="0024613B" w:rsidRPr="00EB2294" w:rsidRDefault="00D04E42" w:rsidP="00B60992">
            <w:pPr>
              <w:spacing w:after="0" w:line="240" w:lineRule="auto"/>
              <w:jc w:val="center"/>
            </w:pPr>
            <w:r w:rsidRPr="00D04E42">
              <w:t>0.438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BC47E" w14:textId="1AB1C7A4" w:rsidR="0024613B" w:rsidRPr="006827FD" w:rsidRDefault="00D04E42" w:rsidP="00B60992">
            <w:pPr>
              <w:spacing w:after="0" w:line="240" w:lineRule="auto"/>
              <w:jc w:val="center"/>
            </w:pPr>
            <w:r w:rsidRPr="00D04E42">
              <w:t>0.215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DEFB" w14:textId="65E6385F" w:rsidR="0024613B" w:rsidRPr="00DA42DC" w:rsidRDefault="00D04E42" w:rsidP="00B60992">
            <w:pPr>
              <w:spacing w:after="0" w:line="240" w:lineRule="auto"/>
              <w:jc w:val="center"/>
            </w:pPr>
            <w:r w:rsidRPr="00D04E42">
              <w:t>0.986</w:t>
            </w:r>
          </w:p>
        </w:tc>
      </w:tr>
    </w:tbl>
    <w:p w14:paraId="46F7DFF6" w14:textId="77777777" w:rsidR="009B07CD" w:rsidRPr="00A31FB0" w:rsidRDefault="009B07CD" w:rsidP="009B07CD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2E57C5D2" w14:textId="77777777" w:rsidR="009B07CD" w:rsidRPr="00A31FB0" w:rsidRDefault="009B07CD" w:rsidP="009B07CD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1E610D2A" w14:textId="77777777" w:rsidR="009B07CD" w:rsidRPr="00A31FB0" w:rsidRDefault="009B07CD" w:rsidP="009B07CD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  <w:r>
        <w:rPr>
          <w:rFonts w:cstheme="minorHAnsi"/>
        </w:rPr>
        <w:t xml:space="preserve">; </w:t>
      </w:r>
      <w:r w:rsidRPr="00647183">
        <w:rPr>
          <w:rFonts w:cstheme="minorHAnsi"/>
        </w:rPr>
        <w:t>Q4: quartile 4; Q3: quartile 3; Q2: quartile 2; Q1: quartile 1</w:t>
      </w:r>
    </w:p>
    <w:p w14:paraId="0C42C693" w14:textId="77777777" w:rsidR="009B07CD" w:rsidRPr="005E4883" w:rsidRDefault="009B07CD" w:rsidP="009B07CD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</w:p>
    <w:p w14:paraId="61FB89BA" w14:textId="2D95983D" w:rsidR="00970E27" w:rsidRPr="00A914D4" w:rsidRDefault="009B07CD" w:rsidP="00970E27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  <w:r w:rsidR="00970E27" w:rsidRPr="00A914D4">
        <w:rPr>
          <w:rFonts w:eastAsia="Times New Roman" w:cstheme="minorHAnsi"/>
          <w:b/>
          <w:bCs/>
        </w:rPr>
        <w:lastRenderedPageBreak/>
        <w:t xml:space="preserve">Table </w:t>
      </w:r>
      <w:bookmarkStart w:id="3" w:name="_Hlk116938789"/>
      <w:r w:rsidR="00932DD4">
        <w:rPr>
          <w:rFonts w:eastAsia="Times New Roman" w:cstheme="minorHAnsi"/>
          <w:b/>
          <w:bCs/>
        </w:rPr>
        <w:t>S4</w:t>
      </w:r>
      <w:r w:rsidR="00970E27" w:rsidRPr="00A914D4">
        <w:rPr>
          <w:rFonts w:eastAsia="Times New Roman" w:cstheme="minorHAnsi"/>
          <w:b/>
          <w:bCs/>
        </w:rPr>
        <w:t>. Multivariable Poisson regression models for prospective associations of endogenous thyroid-related hormones</w:t>
      </w:r>
      <w:r w:rsidR="007E7E07">
        <w:rPr>
          <w:rFonts w:eastAsia="Times New Roman" w:cstheme="minorHAnsi"/>
          <w:b/>
          <w:bCs/>
        </w:rPr>
        <w:t xml:space="preserve"> in quartiles</w:t>
      </w:r>
      <w:r w:rsidR="00970E27" w:rsidRPr="00A914D4">
        <w:rPr>
          <w:rFonts w:eastAsia="Times New Roman" w:cstheme="minorHAnsi"/>
          <w:b/>
          <w:bCs/>
        </w:rPr>
        <w:t xml:space="preserve"> with incident </w:t>
      </w:r>
      <w:r w:rsidR="00970E27" w:rsidRPr="00A914D4">
        <w:rPr>
          <w:rFonts w:cstheme="minorHAnsi"/>
          <w:b/>
        </w:rPr>
        <w:t>prehypertension and</w:t>
      </w:r>
      <w:r w:rsidR="00970E27" w:rsidRPr="00A914D4">
        <w:rPr>
          <w:rFonts w:eastAsia="Times New Roman" w:cstheme="minorHAnsi"/>
          <w:b/>
          <w:bCs/>
        </w:rPr>
        <w:t xml:space="preserve"> hypertension</w:t>
      </w:r>
      <w:r w:rsidR="00970E27" w:rsidRPr="00A914D4">
        <w:rPr>
          <w:rFonts w:eastAsia="Times New Roman" w:cstheme="minorHAnsi"/>
          <w:b/>
          <w:bCs/>
          <w:vertAlign w:val="superscript"/>
        </w:rPr>
        <w:t>a,b</w:t>
      </w:r>
      <w:r w:rsidR="00970E27" w:rsidRPr="00A914D4">
        <w:rPr>
          <w:rFonts w:eastAsia="Times New Roman" w:cstheme="minorHAnsi"/>
          <w:b/>
          <w:bCs/>
        </w:rPr>
        <w:t xml:space="preserve"> among postmenopausal Hispanic/Latino women</w:t>
      </w:r>
      <w:bookmarkEnd w:id="3"/>
      <w:r w:rsidR="00970E27" w:rsidRPr="00A914D4">
        <w:rPr>
          <w:rFonts w:eastAsia="Times New Roman" w:cstheme="minorHAnsi"/>
          <w:b/>
          <w:bCs/>
        </w:rPr>
        <w:t>; N=314</w:t>
      </w:r>
    </w:p>
    <w:tbl>
      <w:tblPr>
        <w:tblW w:w="10424" w:type="dxa"/>
        <w:tblLayout w:type="fixed"/>
        <w:tblLook w:val="04A0" w:firstRow="1" w:lastRow="0" w:firstColumn="1" w:lastColumn="0" w:noHBand="0" w:noVBand="1"/>
      </w:tblPr>
      <w:tblGrid>
        <w:gridCol w:w="2261"/>
        <w:gridCol w:w="2721"/>
        <w:gridCol w:w="2721"/>
        <w:gridCol w:w="2721"/>
      </w:tblGrid>
      <w:tr w:rsidR="00970E27" w:rsidRPr="00A914D4" w14:paraId="1BADFCDF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F8468" w14:textId="77777777" w:rsidR="00970E27" w:rsidRPr="00A914D4" w:rsidRDefault="00970E27" w:rsidP="009B68F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Hormones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4978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Normotension at V1 → Prehypertension at V2</w:t>
            </w:r>
          </w:p>
          <w:p w14:paraId="69FA6991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Calibri" w:cstheme="minorHAnsi"/>
                <w:kern w:val="24"/>
              </w:rPr>
              <w:t>N=30/160</w:t>
            </w:r>
            <w:r w:rsidRPr="00A914D4">
              <w:rPr>
                <w:rFonts w:eastAsia="Calibri" w:cstheme="minorHAnsi"/>
                <w:kern w:val="24"/>
                <w:vertAlign w:val="superscript"/>
              </w:rPr>
              <w:t>c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CBDF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Normotension at V1 → Hypertension at V2</w:t>
            </w:r>
          </w:p>
          <w:p w14:paraId="078A0EF2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Calibri" w:cstheme="minorHAnsi"/>
                <w:kern w:val="24"/>
              </w:rPr>
              <w:t>N=57/187</w:t>
            </w:r>
            <w:r w:rsidRPr="00A914D4">
              <w:rPr>
                <w:rFonts w:eastAsia="Calibri" w:cstheme="minorHAnsi"/>
                <w:kern w:val="24"/>
                <w:vertAlign w:val="superscript"/>
              </w:rPr>
              <w:t>d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00BA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Prehypertension at V1 → Hypertension at V2</w:t>
            </w:r>
          </w:p>
          <w:p w14:paraId="0864BCDC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Calibri" w:cstheme="minorHAnsi"/>
                <w:kern w:val="24"/>
              </w:rPr>
              <w:t>N=58/</w:t>
            </w:r>
            <w:r w:rsidRPr="00A914D4">
              <w:rPr>
                <w:rFonts w:eastAsia="Times New Roman" w:cstheme="minorHAnsi"/>
              </w:rPr>
              <w:t>97</w:t>
            </w:r>
            <w:r w:rsidRPr="00A914D4">
              <w:rPr>
                <w:rFonts w:eastAsia="Calibri" w:cstheme="minorHAnsi"/>
                <w:kern w:val="24"/>
                <w:vertAlign w:val="superscript"/>
              </w:rPr>
              <w:t>e</w:t>
            </w:r>
          </w:p>
        </w:tc>
      </w:tr>
      <w:tr w:rsidR="00970E27" w:rsidRPr="00A914D4" w14:paraId="4E22CE89" w14:textId="77777777" w:rsidTr="008759E7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AC48" w14:textId="77777777" w:rsidR="00970E27" w:rsidRPr="00A914D4" w:rsidRDefault="00970E27" w:rsidP="009B68F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Total; N=314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4BFB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9F8B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7CA6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</w:tr>
      <w:tr w:rsidR="00E776D8" w:rsidRPr="00A914D4" w14:paraId="7BF3D6C7" w14:textId="77777777" w:rsidTr="002016B0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A3CA1" w14:textId="66422F7A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4C4AE" w14:textId="5CD3CAE6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1.41 [0.33,5.95]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A1909" w14:textId="388F7618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0.75 [0.32,1.75]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F2F3C" w14:textId="188BD16F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1.12 [0.55,2.29]</w:t>
            </w:r>
          </w:p>
        </w:tc>
      </w:tr>
      <w:tr w:rsidR="00E776D8" w:rsidRPr="00A914D4" w14:paraId="2DB6EFFB" w14:textId="77777777" w:rsidTr="002016B0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8328" w14:textId="14244845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80E7" w14:textId="441BBE1C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1.61 [0.29,8.86]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D02EB" w14:textId="72B24F22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0.73 [0.31,1.73]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5EBE0" w14:textId="46EE5C5A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1.19 [0.49,2.90]</w:t>
            </w:r>
          </w:p>
        </w:tc>
      </w:tr>
      <w:tr w:rsidR="00E776D8" w:rsidRPr="00A914D4" w14:paraId="646C1E23" w14:textId="77777777" w:rsidTr="002016B0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1308C" w14:textId="4EF53696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45D3" w14:textId="775908DE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1.05 [0.27,4.03]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376C3" w14:textId="030EC882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0.44 [0.20,0.97]*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FD8C8" w14:textId="4159B80B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0.83 [0.40,1.74]</w:t>
            </w:r>
          </w:p>
        </w:tc>
      </w:tr>
      <w:tr w:rsidR="007269BF" w:rsidRPr="00A914D4" w14:paraId="22D8A693" w14:textId="77777777" w:rsidTr="002016B0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7E3F" w14:textId="0074553F" w:rsidR="007269BF" w:rsidRPr="001D4A15" w:rsidRDefault="0064480E" w:rsidP="00E776D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0796" w14:textId="798B13BF" w:rsidR="007269BF" w:rsidRPr="007E300D" w:rsidRDefault="00BA7F8A" w:rsidP="00E776D8">
            <w:pPr>
              <w:spacing w:after="0" w:line="240" w:lineRule="auto"/>
              <w:jc w:val="center"/>
            </w:pPr>
            <w:r w:rsidRPr="00BA7F8A">
              <w:t>0.943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9D104" w14:textId="6BB3ABBE" w:rsidR="007269BF" w:rsidRPr="007B21DC" w:rsidRDefault="00BA7F8A" w:rsidP="00E776D8">
            <w:pPr>
              <w:spacing w:after="0" w:line="240" w:lineRule="auto"/>
              <w:jc w:val="center"/>
            </w:pPr>
            <w:r w:rsidRPr="00BA7F8A">
              <w:t>0.105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8A40" w14:textId="78ED985D" w:rsidR="007269BF" w:rsidRPr="00A90C68" w:rsidRDefault="00BA7F8A" w:rsidP="00E776D8">
            <w:pPr>
              <w:spacing w:after="0" w:line="240" w:lineRule="auto"/>
              <w:jc w:val="center"/>
            </w:pPr>
            <w:r w:rsidRPr="00BA7F8A">
              <w:t>0.609</w:t>
            </w:r>
          </w:p>
        </w:tc>
      </w:tr>
      <w:tr w:rsidR="00E776D8" w:rsidRPr="00A914D4" w14:paraId="512977F7" w14:textId="77777777" w:rsidTr="002016B0">
        <w:trPr>
          <w:trHeight w:val="203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D085F" w14:textId="303C0930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6EE51" w14:textId="2DB61E8A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1.13 [0.31,4.13]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1700C" w14:textId="3FC6844E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1.87 [0.83,4.21]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42EEF" w14:textId="1242D86A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3.19 [1.33,7.63]*</w:t>
            </w:r>
          </w:p>
        </w:tc>
      </w:tr>
      <w:tr w:rsidR="00E776D8" w:rsidRPr="00A914D4" w14:paraId="356E924B" w14:textId="77777777" w:rsidTr="002016B0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C2336" w14:textId="0A39311C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F985A" w14:textId="57D52C08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3.48 [1.15,10.56]*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5DFB" w14:textId="3DCE7269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1.05 [0.30,3.72]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433E" w14:textId="6CA286BF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2.33 [0.93,5.78]</w:t>
            </w:r>
          </w:p>
        </w:tc>
      </w:tr>
      <w:tr w:rsidR="00E776D8" w:rsidRPr="00A914D4" w14:paraId="7E4F46D7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F08F5" w14:textId="4F1DBB44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78450" w14:textId="2B17B4EC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2.12 [0.40,11.36]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B945B" w14:textId="34080A53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1.08 [0.44,2.64]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72FBC" w14:textId="297508E4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4.91 [1.98,12.16]*</w:t>
            </w:r>
          </w:p>
        </w:tc>
      </w:tr>
      <w:tr w:rsidR="007269BF" w:rsidRPr="00A914D4" w14:paraId="6FC0F726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2FD06" w14:textId="09F70E35" w:rsidR="007269BF" w:rsidRPr="001D4A15" w:rsidRDefault="0064480E" w:rsidP="00E776D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19F94" w14:textId="09C15320" w:rsidR="007269BF" w:rsidRPr="007E300D" w:rsidRDefault="00BA7F8A" w:rsidP="00E776D8">
            <w:pPr>
              <w:spacing w:after="0" w:line="240" w:lineRule="auto"/>
              <w:jc w:val="center"/>
            </w:pPr>
            <w:r w:rsidRPr="00BA7F8A">
              <w:t>0.153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3C6C8" w14:textId="481E99C8" w:rsidR="007269BF" w:rsidRPr="007B21DC" w:rsidRDefault="00BA7F8A" w:rsidP="00E776D8">
            <w:pPr>
              <w:spacing w:after="0" w:line="240" w:lineRule="auto"/>
              <w:jc w:val="center"/>
            </w:pPr>
            <w:r w:rsidRPr="00BA7F8A">
              <w:t>0.989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DD493" w14:textId="47384318" w:rsidR="007269BF" w:rsidRPr="00A90C68" w:rsidRDefault="00BA7F8A" w:rsidP="00E776D8">
            <w:pPr>
              <w:spacing w:after="0" w:line="240" w:lineRule="auto"/>
              <w:jc w:val="center"/>
            </w:pPr>
            <w:r w:rsidRPr="00BA7F8A">
              <w:t>0.023</w:t>
            </w:r>
          </w:p>
        </w:tc>
      </w:tr>
      <w:tr w:rsidR="00E776D8" w:rsidRPr="00A914D4" w14:paraId="696E82E8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D9693" w14:textId="42A5ED1B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6519B" w14:textId="47849521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0.42 [0.15,1.19]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576BC" w14:textId="3380E65F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0.87 [0.43,1.75]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8D274" w14:textId="658B77E2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1.25 [0.63,2.47]</w:t>
            </w:r>
          </w:p>
        </w:tc>
      </w:tr>
      <w:tr w:rsidR="00E776D8" w:rsidRPr="00A914D4" w14:paraId="564B9B36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E528" w14:textId="7285F0A2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4186E" w14:textId="4459F332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0.51 [0.16,1.68]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A1930" w14:textId="7312AAA4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1.48 [0.70,3.14]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52F7C" w14:textId="328312F0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0.94 [0.50,1.78]</w:t>
            </w:r>
          </w:p>
        </w:tc>
      </w:tr>
      <w:tr w:rsidR="00E776D8" w:rsidRPr="00A914D4" w14:paraId="36F43E89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E476D" w14:textId="176D702A" w:rsidR="00E776D8" w:rsidRPr="00A914D4" w:rsidRDefault="00E776D8" w:rsidP="00E776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6EE26" w14:textId="28071CFA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E300D">
              <w:t>0.24 [0.08,0.74]*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B0192" w14:textId="2E295781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7B21DC">
              <w:t>1.12 [0.46,2.73]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808BF" w14:textId="697A4200" w:rsidR="00E776D8" w:rsidRPr="00A914D4" w:rsidRDefault="00E776D8" w:rsidP="00E776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90C68">
              <w:t>1.00 [0.48,2.08]</w:t>
            </w:r>
          </w:p>
        </w:tc>
      </w:tr>
      <w:tr w:rsidR="007269BF" w:rsidRPr="00A914D4" w14:paraId="7041AD9E" w14:textId="77777777" w:rsidTr="008759E7">
        <w:trPr>
          <w:trHeight w:val="20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BB8FE" w14:textId="65E8C332" w:rsidR="007269BF" w:rsidRPr="001D4A15" w:rsidRDefault="0064480E" w:rsidP="00E776D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4B381" w14:textId="1C24DD87" w:rsidR="007269BF" w:rsidRPr="007E300D" w:rsidRDefault="00BA7F8A" w:rsidP="00E776D8">
            <w:pPr>
              <w:spacing w:after="0" w:line="240" w:lineRule="auto"/>
              <w:jc w:val="center"/>
            </w:pPr>
            <w:r w:rsidRPr="00BA7F8A">
              <w:t>0.027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71D6E" w14:textId="5950BCDD" w:rsidR="007269BF" w:rsidRPr="007B21DC" w:rsidRDefault="00BA7F8A" w:rsidP="00E776D8">
            <w:pPr>
              <w:spacing w:after="0" w:line="240" w:lineRule="auto"/>
              <w:jc w:val="center"/>
            </w:pPr>
            <w:r w:rsidRPr="00BA7F8A">
              <w:t>0.894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0B5F8" w14:textId="19EFD9A9" w:rsidR="007269BF" w:rsidRPr="00A90C68" w:rsidRDefault="00BA7F8A" w:rsidP="00E776D8">
            <w:pPr>
              <w:spacing w:after="0" w:line="240" w:lineRule="auto"/>
              <w:jc w:val="center"/>
            </w:pPr>
            <w:r w:rsidRPr="00BA7F8A">
              <w:t>0.759</w:t>
            </w:r>
          </w:p>
        </w:tc>
      </w:tr>
    </w:tbl>
    <w:p w14:paraId="394A1F66" w14:textId="77777777" w:rsidR="00970E27" w:rsidRPr="00A914D4" w:rsidRDefault="00970E27" w:rsidP="00970E27">
      <w:pPr>
        <w:spacing w:before="240" w:after="0" w:line="240" w:lineRule="auto"/>
        <w:rPr>
          <w:rFonts w:cstheme="minorHAnsi"/>
        </w:rPr>
      </w:pPr>
      <w:bookmarkStart w:id="4" w:name="_Hlk123557385"/>
      <w:r w:rsidRPr="00A914D4">
        <w:rPr>
          <w:rFonts w:cstheme="minorHAnsi"/>
          <w:vertAlign w:val="superscript"/>
        </w:rPr>
        <w:t xml:space="preserve">a </w:t>
      </w:r>
      <w:r w:rsidRPr="00A914D4">
        <w:rPr>
          <w:rFonts w:cstheme="minorHAnsi"/>
        </w:rPr>
        <w:t xml:space="preserve">Hypertensive individuals at baseline were excluded and hypertension status was defined using </w:t>
      </w:r>
      <w:r w:rsidRPr="00C27E26">
        <w:rPr>
          <w:rFonts w:cstheme="minorHAnsi"/>
        </w:rPr>
        <w:t xml:space="preserve">American College of Cardiology/American Heart Association </w:t>
      </w:r>
      <w:r>
        <w:rPr>
          <w:rFonts w:cstheme="minorHAnsi"/>
        </w:rPr>
        <w:t>(</w:t>
      </w:r>
      <w:r w:rsidRPr="00A914D4">
        <w:rPr>
          <w:rFonts w:cstheme="minorHAnsi"/>
        </w:rPr>
        <w:t>ACC/AHA</w:t>
      </w:r>
      <w:r>
        <w:rPr>
          <w:rFonts w:cstheme="minorHAnsi"/>
        </w:rPr>
        <w:t>)</w:t>
      </w:r>
      <w:r w:rsidRPr="00A914D4">
        <w:rPr>
          <w:rFonts w:cstheme="minorHAnsi"/>
        </w:rPr>
        <w:t xml:space="preserve"> guidelines</w:t>
      </w:r>
    </w:p>
    <w:p w14:paraId="6BA34DC4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b </w:t>
      </w:r>
      <w:r w:rsidRPr="00A914D4">
        <w:rPr>
          <w:rFonts w:cstheme="minorHAnsi"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72EB3D81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c </w:t>
      </w:r>
      <w:r w:rsidRPr="00A914D4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45A36DE2" w14:textId="77777777" w:rsidR="00970E27" w:rsidRPr="00A914D4" w:rsidRDefault="00970E27" w:rsidP="00970E27">
      <w:pPr>
        <w:spacing w:after="0" w:line="240" w:lineRule="auto"/>
        <w:rPr>
          <w:rFonts w:cstheme="minorHAnsi"/>
          <w:vertAlign w:val="superscript"/>
        </w:rPr>
      </w:pPr>
      <w:r w:rsidRPr="00A914D4">
        <w:rPr>
          <w:rFonts w:cstheme="minorHAnsi"/>
          <w:vertAlign w:val="superscript"/>
        </w:rPr>
        <w:t xml:space="preserve">d </w:t>
      </w:r>
      <w:r w:rsidRPr="00A914D4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29BB3FDC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e </w:t>
      </w:r>
      <w:r w:rsidRPr="00A914D4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46C1B806" w14:textId="5809EE25" w:rsidR="00970E27" w:rsidRPr="00A914D4" w:rsidRDefault="00970E27" w:rsidP="00970E27">
      <w:pPr>
        <w:spacing w:after="0" w:line="240" w:lineRule="auto"/>
        <w:rPr>
          <w:rFonts w:eastAsia="Times New Roman" w:cstheme="minorHAnsi"/>
          <w:color w:val="000000"/>
        </w:rPr>
      </w:pPr>
      <w:r w:rsidRPr="00A914D4">
        <w:rPr>
          <w:rFonts w:eastAsia="Times New Roman" w:cstheme="minorHAnsi"/>
          <w:color w:val="000000"/>
        </w:rPr>
        <w:t>† Natural log transformed</w:t>
      </w:r>
      <w:r w:rsidR="00F42666">
        <w:rPr>
          <w:rFonts w:cstheme="minorHAnsi"/>
        </w:rPr>
        <w:t xml:space="preserve">; </w:t>
      </w:r>
      <w:r w:rsidR="00F42666" w:rsidRPr="00647183">
        <w:rPr>
          <w:rFonts w:cstheme="minorHAnsi"/>
        </w:rPr>
        <w:t>Q4: quartile 4; Q3: quartile 3; Q2: quartile 2; Q1: quartile 1</w:t>
      </w:r>
    </w:p>
    <w:p w14:paraId="10BDAA14" w14:textId="2840A168" w:rsidR="00970E27" w:rsidRPr="00A914D4" w:rsidRDefault="00970E27" w:rsidP="00970E27">
      <w:pPr>
        <w:spacing w:after="0" w:line="240" w:lineRule="auto"/>
        <w:ind w:right="58"/>
        <w:rPr>
          <w:rFonts w:cstheme="minorHAnsi"/>
          <w:bCs/>
        </w:rPr>
      </w:pPr>
      <w:r w:rsidRPr="00A914D4">
        <w:rPr>
          <w:rFonts w:cstheme="minorHAnsi"/>
          <w:bCs/>
        </w:rPr>
        <w:t>*p&lt;0.05</w:t>
      </w:r>
      <w:bookmarkEnd w:id="4"/>
    </w:p>
    <w:p w14:paraId="57328A52" w14:textId="25E88585" w:rsidR="00970E27" w:rsidRPr="00A914D4" w:rsidRDefault="00970E27" w:rsidP="00970E27">
      <w:pPr>
        <w:rPr>
          <w:rFonts w:eastAsia="Times New Roman" w:cstheme="minorHAnsi"/>
          <w:b/>
          <w:bCs/>
        </w:rPr>
      </w:pPr>
      <w:r w:rsidRPr="00A914D4">
        <w:rPr>
          <w:rFonts w:eastAsia="Times New Roman" w:cstheme="minorHAnsi"/>
          <w:b/>
          <w:bCs/>
        </w:rPr>
        <w:br w:type="page"/>
      </w:r>
      <w:r w:rsidRPr="00A914D4">
        <w:rPr>
          <w:rFonts w:eastAsia="Times New Roman" w:cstheme="minorHAnsi"/>
          <w:b/>
          <w:bCs/>
        </w:rPr>
        <w:lastRenderedPageBreak/>
        <w:t xml:space="preserve">Table </w:t>
      </w:r>
      <w:bookmarkStart w:id="5" w:name="_Hlk116939166"/>
      <w:r w:rsidR="009B3878">
        <w:rPr>
          <w:rFonts w:eastAsia="Times New Roman" w:cstheme="minorHAnsi"/>
          <w:b/>
          <w:bCs/>
        </w:rPr>
        <w:t>S5</w:t>
      </w:r>
      <w:r w:rsidRPr="00A914D4">
        <w:rPr>
          <w:rFonts w:eastAsia="Times New Roman" w:cstheme="minorHAnsi"/>
          <w:b/>
          <w:bCs/>
        </w:rPr>
        <w:t xml:space="preserve">. </w:t>
      </w:r>
      <w:bookmarkStart w:id="6" w:name="_Hlk123558110"/>
      <w:r w:rsidRPr="00A914D4">
        <w:rPr>
          <w:rFonts w:eastAsia="Times New Roman" w:cstheme="minorHAnsi"/>
          <w:b/>
          <w:bCs/>
        </w:rPr>
        <w:t>Multivariable Poisson regression models for prospective associations of endogenous thyroid-related hormones</w:t>
      </w:r>
      <w:r w:rsidR="00DE5CCF">
        <w:rPr>
          <w:rFonts w:eastAsia="Times New Roman" w:cstheme="minorHAnsi"/>
          <w:b/>
          <w:bCs/>
        </w:rPr>
        <w:t xml:space="preserve"> in quartiles</w:t>
      </w:r>
      <w:r w:rsidRPr="00A914D4">
        <w:rPr>
          <w:rFonts w:eastAsia="Times New Roman" w:cstheme="minorHAnsi"/>
          <w:b/>
          <w:bCs/>
        </w:rPr>
        <w:t xml:space="preserve"> with incident </w:t>
      </w:r>
      <w:r w:rsidRPr="00A914D4">
        <w:rPr>
          <w:rFonts w:cstheme="minorHAnsi"/>
          <w:b/>
        </w:rPr>
        <w:t>prehypertension and</w:t>
      </w:r>
      <w:r w:rsidRPr="00A914D4">
        <w:rPr>
          <w:rFonts w:eastAsia="Times New Roman" w:cstheme="minorHAnsi"/>
          <w:b/>
          <w:bCs/>
        </w:rPr>
        <w:t xml:space="preserve"> hypertension</w:t>
      </w:r>
      <w:r w:rsidRPr="00A914D4">
        <w:rPr>
          <w:rFonts w:eastAsia="Times New Roman" w:cstheme="minorHAnsi"/>
          <w:b/>
          <w:bCs/>
          <w:vertAlign w:val="superscript"/>
        </w:rPr>
        <w:t>a,b</w:t>
      </w:r>
      <w:r w:rsidRPr="00A914D4">
        <w:rPr>
          <w:rFonts w:eastAsia="Times New Roman" w:cstheme="minorHAnsi"/>
          <w:b/>
          <w:bCs/>
        </w:rPr>
        <w:t xml:space="preserve"> among Hispanic/Latino men</w:t>
      </w:r>
      <w:bookmarkEnd w:id="5"/>
      <w:r w:rsidRPr="00A914D4">
        <w:rPr>
          <w:rFonts w:eastAsia="Times New Roman" w:cstheme="minorHAnsi"/>
          <w:b/>
          <w:bCs/>
        </w:rPr>
        <w:t>; N=484</w:t>
      </w:r>
    </w:p>
    <w:tbl>
      <w:tblPr>
        <w:tblW w:w="10341" w:type="dxa"/>
        <w:tblLayout w:type="fixed"/>
        <w:tblLook w:val="04A0" w:firstRow="1" w:lastRow="0" w:firstColumn="1" w:lastColumn="0" w:noHBand="0" w:noVBand="1"/>
      </w:tblPr>
      <w:tblGrid>
        <w:gridCol w:w="2296"/>
        <w:gridCol w:w="2681"/>
        <w:gridCol w:w="2682"/>
        <w:gridCol w:w="2682"/>
      </w:tblGrid>
      <w:tr w:rsidR="00970E27" w:rsidRPr="00A914D4" w14:paraId="57D705B1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bookmarkEnd w:id="6"/>
          <w:p w14:paraId="48F14973" w14:textId="77777777" w:rsidR="00970E27" w:rsidRPr="00A914D4" w:rsidRDefault="00970E27" w:rsidP="009B68F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Hormones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9C90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Normotension at V1 → Prehypertension at V2</w:t>
            </w:r>
          </w:p>
          <w:p w14:paraId="4BD22DB5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</w:rPr>
              <w:t>N=53/235</w:t>
            </w:r>
            <w:r w:rsidRPr="00A914D4">
              <w:rPr>
                <w:rFonts w:eastAsia="Times New Roman" w:cstheme="minorHAnsi"/>
                <w:vertAlign w:val="superscript"/>
              </w:rPr>
              <w:t>c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5A16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Normotension at V1 → Hypertension at V2</w:t>
            </w:r>
          </w:p>
          <w:p w14:paraId="2EFCD5F6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</w:rPr>
              <w:t>N=89/271</w:t>
            </w:r>
            <w:r w:rsidRPr="00A914D4">
              <w:rPr>
                <w:rFonts w:eastAsia="Times New Roman" w:cstheme="minorHAnsi"/>
                <w:vertAlign w:val="superscript"/>
              </w:rPr>
              <w:t>d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FB49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914D4">
              <w:rPr>
                <w:rFonts w:eastAsia="Times New Roman" w:cstheme="minorHAnsi"/>
                <w:b/>
                <w:bCs/>
              </w:rPr>
              <w:t>Prehypertension at V1 → Hypertension at V2</w:t>
            </w:r>
          </w:p>
          <w:p w14:paraId="51BCECD8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</w:rPr>
              <w:t>N=77/160</w:t>
            </w:r>
            <w:r w:rsidRPr="00A914D4">
              <w:rPr>
                <w:rFonts w:eastAsia="Times New Roman" w:cstheme="minorHAnsi"/>
                <w:vertAlign w:val="superscript"/>
              </w:rPr>
              <w:t>e</w:t>
            </w:r>
          </w:p>
        </w:tc>
      </w:tr>
      <w:tr w:rsidR="00970E27" w:rsidRPr="00A914D4" w14:paraId="326B3254" w14:textId="77777777" w:rsidTr="00BE74F0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2E5D" w14:textId="77777777" w:rsidR="00970E27" w:rsidRPr="00A914D4" w:rsidRDefault="00970E27" w:rsidP="009B68F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Total; N=484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A889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6843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99AB" w14:textId="77777777" w:rsidR="00970E27" w:rsidRPr="00A914D4" w:rsidRDefault="00970E27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914D4">
              <w:rPr>
                <w:rFonts w:eastAsia="Times New Roman" w:cstheme="minorHAnsi"/>
                <w:b/>
                <w:bCs/>
                <w:color w:val="000000"/>
              </w:rPr>
              <w:t>IRR (95% CI)</w:t>
            </w:r>
          </w:p>
        </w:tc>
      </w:tr>
      <w:tr w:rsidR="00613AB8" w:rsidRPr="00A914D4" w14:paraId="4DD5A9F5" w14:textId="77777777" w:rsidTr="00FA09CD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68812" w14:textId="08442649" w:rsidR="00613AB8" w:rsidRPr="00A914D4" w:rsidRDefault="00613AB8" w:rsidP="00613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F0649" w14:textId="1F891E6E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0.97 [0.46,2.07]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10000" w14:textId="2835AE0F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1.46 [0.80,2.69]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9E5E8" w14:textId="260B32DF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0.79 [0.44,1.44]</w:t>
            </w:r>
          </w:p>
        </w:tc>
      </w:tr>
      <w:tr w:rsidR="00613AB8" w:rsidRPr="00A914D4" w14:paraId="44DC055C" w14:textId="77777777" w:rsidTr="00FA09CD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EA16" w14:textId="397D6F26" w:rsidR="00613AB8" w:rsidRPr="00A914D4" w:rsidRDefault="00613AB8" w:rsidP="00613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FC73" w14:textId="6A612BFD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1.37 [0.63,3.00]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E92EF" w14:textId="2E63501E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0.78 [0.42,1.48]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7956A" w14:textId="16AB59A6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0.84 [0.47,1.51]</w:t>
            </w:r>
          </w:p>
        </w:tc>
      </w:tr>
      <w:tr w:rsidR="00613AB8" w:rsidRPr="00A914D4" w14:paraId="2AE3A3CF" w14:textId="77777777" w:rsidTr="00FA09CD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66C05" w14:textId="1C1DDA3A" w:rsidR="00613AB8" w:rsidRPr="00A914D4" w:rsidRDefault="00613AB8" w:rsidP="00613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CE3D" w14:textId="2CE1746F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0.81 [0.32,2.05]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6CC81" w14:textId="33054885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1.18 [0.60,2.34]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0629A" w14:textId="58A349FC" w:rsidR="00613AB8" w:rsidRPr="00A914D4" w:rsidRDefault="00613AB8" w:rsidP="00613A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2.02 [1.17,3.48]*</w:t>
            </w:r>
          </w:p>
        </w:tc>
      </w:tr>
      <w:tr w:rsidR="00BA7F8A" w:rsidRPr="00A914D4" w14:paraId="21BD6275" w14:textId="77777777" w:rsidTr="00FA09CD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9ECF" w14:textId="2D95467F" w:rsidR="00BA7F8A" w:rsidRPr="001D4A15" w:rsidRDefault="00BA7F8A" w:rsidP="00BA7F8A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61BD" w14:textId="2EBF0C7F" w:rsidR="00BA7F8A" w:rsidRPr="0007223E" w:rsidRDefault="00BA7F8A" w:rsidP="00BA7F8A">
            <w:pPr>
              <w:spacing w:after="0" w:line="240" w:lineRule="auto"/>
              <w:jc w:val="center"/>
            </w:pPr>
            <w:r w:rsidRPr="006A5AD7">
              <w:t>0.988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F50C6" w14:textId="724F28EB" w:rsidR="00BA7F8A" w:rsidRPr="004869A5" w:rsidRDefault="00BA7F8A" w:rsidP="00BA7F8A">
            <w:pPr>
              <w:spacing w:after="0" w:line="240" w:lineRule="auto"/>
              <w:jc w:val="center"/>
            </w:pPr>
            <w:r w:rsidRPr="006A5AD7">
              <w:t>0.967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A8FDA" w14:textId="61E1B5D5" w:rsidR="00BA7F8A" w:rsidRPr="006520A2" w:rsidRDefault="00BA7F8A" w:rsidP="00BA7F8A">
            <w:pPr>
              <w:spacing w:after="0" w:line="240" w:lineRule="auto"/>
              <w:jc w:val="center"/>
            </w:pPr>
            <w:r w:rsidRPr="006A5AD7">
              <w:t>0.026</w:t>
            </w:r>
          </w:p>
        </w:tc>
      </w:tr>
      <w:tr w:rsidR="00BA7F8A" w:rsidRPr="00A914D4" w14:paraId="31026EFD" w14:textId="77777777" w:rsidTr="00FA09CD">
        <w:trPr>
          <w:trHeight w:val="191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00B52" w14:textId="4049993E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F41CC" w14:textId="603C92E6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1.98 [0.95,4.11]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1670" w14:textId="4DCCD60C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2.24 [1.16,4.35]*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58CAC" w14:textId="0B5A2589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1.95 [1.01,3.77]*</w:t>
            </w:r>
          </w:p>
        </w:tc>
      </w:tr>
      <w:tr w:rsidR="00BA7F8A" w:rsidRPr="00A914D4" w14:paraId="4C457C7F" w14:textId="77777777" w:rsidTr="00FA09CD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8A4D8" w14:textId="6288C5E0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8D081" w14:textId="6859F102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2.47 [1.19,5.11]*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BD21" w14:textId="463C749C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2.22 [1.11,4.45]*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B73C8" w14:textId="26720C7A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1.14 [0.58,2.24]</w:t>
            </w:r>
          </w:p>
        </w:tc>
      </w:tr>
      <w:tr w:rsidR="00BA7F8A" w:rsidRPr="00A914D4" w14:paraId="373F2ECA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600DC" w14:textId="341C00DC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BC0E6" w14:textId="3A541934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1.49 [0.51,4.34]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4349D" w14:textId="34B4382E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1.59 [0.63,4.04]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32495" w14:textId="1C5EBC35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2.64 [1.47,4.74]*</w:t>
            </w:r>
          </w:p>
        </w:tc>
      </w:tr>
      <w:tr w:rsidR="00BA7F8A" w:rsidRPr="00A914D4" w14:paraId="3903E047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08BF9" w14:textId="52BE3287" w:rsidR="00BA7F8A" w:rsidRPr="001D4A15" w:rsidRDefault="00BA7F8A" w:rsidP="00BA7F8A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68E06" w14:textId="47A3EED5" w:rsidR="00BA7F8A" w:rsidRPr="0007223E" w:rsidRDefault="00BA7F8A" w:rsidP="00BA7F8A">
            <w:pPr>
              <w:spacing w:after="0" w:line="240" w:lineRule="auto"/>
              <w:jc w:val="center"/>
            </w:pPr>
            <w:r w:rsidRPr="006A5AD7">
              <w:t>0.097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3495C" w14:textId="770E3A04" w:rsidR="00BA7F8A" w:rsidRPr="004869A5" w:rsidRDefault="00BA7F8A" w:rsidP="00BA7F8A">
            <w:pPr>
              <w:spacing w:after="0" w:line="240" w:lineRule="auto"/>
              <w:jc w:val="center"/>
            </w:pPr>
            <w:r w:rsidRPr="006A5AD7">
              <w:t>0.222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20559" w14:textId="77D4A715" w:rsidR="00BA7F8A" w:rsidRPr="006520A2" w:rsidRDefault="00BA7F8A" w:rsidP="00BA7F8A">
            <w:pPr>
              <w:spacing w:after="0" w:line="240" w:lineRule="auto"/>
              <w:jc w:val="center"/>
            </w:pPr>
            <w:r w:rsidRPr="006A5AD7">
              <w:t>0.007</w:t>
            </w:r>
          </w:p>
        </w:tc>
      </w:tr>
      <w:tr w:rsidR="00BA7F8A" w:rsidRPr="00A914D4" w14:paraId="5FAB3F8C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2B9E0" w14:textId="3159D3A3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18C95" w14:textId="4757B888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1.19 [0.59,2.40]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B118A" w14:textId="00DBFB48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1.52 [0.80,2.89]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C93B5" w14:textId="6899B64D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0.82 [0.48,1.39]</w:t>
            </w:r>
          </w:p>
        </w:tc>
      </w:tr>
      <w:tr w:rsidR="00BA7F8A" w:rsidRPr="00A914D4" w14:paraId="511ABFFB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1D1EC" w14:textId="5E18D447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Q3 vs Q1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F3270" w14:textId="0B4F0EAE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1.02 [0.44,2.33]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EB527" w14:textId="12439FF9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1.61 [0.82,3.15]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85110" w14:textId="6BF38FD3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0.79 [0.47,1.34]</w:t>
            </w:r>
          </w:p>
        </w:tc>
      </w:tr>
      <w:tr w:rsidR="00BA7F8A" w:rsidRPr="00A914D4" w14:paraId="416F9D37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3F2FA" w14:textId="79948D3E" w:rsidR="00BA7F8A" w:rsidRPr="00A914D4" w:rsidRDefault="00BA7F8A" w:rsidP="00BA7F8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A15">
              <w:t>Q4 vs Q1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D1EC9" w14:textId="72F2D172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07223E">
              <w:t>1.58 [0.78,3.22]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2E72D" w14:textId="475CCA61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9A5">
              <w:t>1.23 [0.61,2.50]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B8163" w14:textId="79E1706F" w:rsidR="00BA7F8A" w:rsidRPr="00A914D4" w:rsidRDefault="00BA7F8A" w:rsidP="00BA7F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6520A2">
              <w:t>1.22 [0.74,2.01]</w:t>
            </w:r>
          </w:p>
        </w:tc>
      </w:tr>
      <w:tr w:rsidR="00BA7F8A" w:rsidRPr="00A914D4" w14:paraId="11F3020C" w14:textId="77777777" w:rsidTr="00BE74F0">
        <w:trPr>
          <w:trHeight w:val="19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70A61" w14:textId="65A54E51" w:rsidR="00BA7F8A" w:rsidRPr="001D4A15" w:rsidRDefault="00BA7F8A" w:rsidP="00BA7F8A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609DF" w14:textId="7BC81954" w:rsidR="00BA7F8A" w:rsidRPr="0007223E" w:rsidRDefault="00BA7F8A" w:rsidP="00BA7F8A">
            <w:pPr>
              <w:spacing w:after="0" w:line="240" w:lineRule="auto"/>
              <w:jc w:val="center"/>
            </w:pPr>
            <w:r w:rsidRPr="006A5AD7">
              <w:t>0.383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599A8" w14:textId="4680B8C1" w:rsidR="00BA7F8A" w:rsidRPr="004869A5" w:rsidRDefault="00BA7F8A" w:rsidP="00BA7F8A">
            <w:pPr>
              <w:spacing w:after="0" w:line="240" w:lineRule="auto"/>
              <w:jc w:val="center"/>
            </w:pPr>
            <w:r w:rsidRPr="006A5AD7">
              <w:t>0.608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4C694" w14:textId="533CAD16" w:rsidR="00BA7F8A" w:rsidRPr="006520A2" w:rsidRDefault="00BA7F8A" w:rsidP="00BA7F8A">
            <w:pPr>
              <w:spacing w:after="0" w:line="240" w:lineRule="auto"/>
              <w:jc w:val="center"/>
            </w:pPr>
            <w:r w:rsidRPr="006A5AD7">
              <w:t>0.472</w:t>
            </w:r>
          </w:p>
        </w:tc>
      </w:tr>
    </w:tbl>
    <w:p w14:paraId="3A2BF415" w14:textId="77777777" w:rsidR="00970E27" w:rsidRPr="00A914D4" w:rsidRDefault="00970E27" w:rsidP="00970E27">
      <w:pPr>
        <w:spacing w:before="240"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a </w:t>
      </w:r>
      <w:r w:rsidRPr="00A914D4">
        <w:rPr>
          <w:rFonts w:cstheme="minorHAnsi"/>
        </w:rPr>
        <w:t xml:space="preserve">Hypertensive individuals at baseline were excluded and hypertension status was defined using </w:t>
      </w:r>
      <w:r w:rsidRPr="00C27E26">
        <w:rPr>
          <w:rFonts w:cstheme="minorHAnsi"/>
        </w:rPr>
        <w:t xml:space="preserve">American College of Cardiology/American Heart Association </w:t>
      </w:r>
      <w:r>
        <w:rPr>
          <w:rFonts w:cstheme="minorHAnsi"/>
        </w:rPr>
        <w:t>(</w:t>
      </w:r>
      <w:r w:rsidRPr="00A914D4">
        <w:rPr>
          <w:rFonts w:cstheme="minorHAnsi"/>
        </w:rPr>
        <w:t>ACC/AHA</w:t>
      </w:r>
      <w:r>
        <w:rPr>
          <w:rFonts w:cstheme="minorHAnsi"/>
        </w:rPr>
        <w:t>)</w:t>
      </w:r>
      <w:r w:rsidRPr="00A914D4">
        <w:rPr>
          <w:rFonts w:cstheme="minorHAnsi"/>
        </w:rPr>
        <w:t xml:space="preserve"> guidelines</w:t>
      </w:r>
    </w:p>
    <w:p w14:paraId="433F8AAB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b </w:t>
      </w:r>
      <w:r w:rsidRPr="00A914D4">
        <w:rPr>
          <w:rFonts w:cstheme="minorHAnsi"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77B78F12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c </w:t>
      </w:r>
      <w:r w:rsidRPr="00A914D4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57F89448" w14:textId="77777777" w:rsidR="00970E27" w:rsidRPr="00A914D4" w:rsidRDefault="00970E27" w:rsidP="00970E27">
      <w:pPr>
        <w:spacing w:after="0" w:line="240" w:lineRule="auto"/>
        <w:rPr>
          <w:rFonts w:cstheme="minorHAnsi"/>
          <w:vertAlign w:val="superscript"/>
        </w:rPr>
      </w:pPr>
      <w:r w:rsidRPr="00A914D4">
        <w:rPr>
          <w:rFonts w:cstheme="minorHAnsi"/>
          <w:vertAlign w:val="superscript"/>
        </w:rPr>
        <w:t xml:space="preserve">d </w:t>
      </w:r>
      <w:r w:rsidRPr="00A914D4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765D79FA" w14:textId="77777777" w:rsidR="00970E27" w:rsidRPr="00A914D4" w:rsidRDefault="00970E27" w:rsidP="00970E27">
      <w:pPr>
        <w:spacing w:after="0" w:line="240" w:lineRule="auto"/>
        <w:rPr>
          <w:rFonts w:cstheme="minorHAnsi"/>
        </w:rPr>
      </w:pPr>
      <w:r w:rsidRPr="00A914D4">
        <w:rPr>
          <w:rFonts w:cstheme="minorHAnsi"/>
          <w:vertAlign w:val="superscript"/>
        </w:rPr>
        <w:t xml:space="preserve">e </w:t>
      </w:r>
      <w:r w:rsidRPr="00A914D4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2F36BD00" w14:textId="1001F7C2" w:rsidR="00970E27" w:rsidRPr="00A914D4" w:rsidRDefault="00970E27" w:rsidP="00970E27">
      <w:pPr>
        <w:spacing w:after="0" w:line="240" w:lineRule="auto"/>
        <w:rPr>
          <w:rFonts w:eastAsia="Times New Roman" w:cstheme="minorHAnsi"/>
          <w:color w:val="000000"/>
        </w:rPr>
      </w:pPr>
      <w:r w:rsidRPr="00A914D4">
        <w:rPr>
          <w:rFonts w:eastAsia="Times New Roman" w:cstheme="minorHAnsi"/>
          <w:color w:val="000000"/>
        </w:rPr>
        <w:t>† Natural log transformed</w:t>
      </w:r>
      <w:r w:rsidR="00F42666">
        <w:rPr>
          <w:rFonts w:cstheme="minorHAnsi"/>
        </w:rPr>
        <w:t xml:space="preserve">; </w:t>
      </w:r>
      <w:r w:rsidR="00F42666" w:rsidRPr="00647183">
        <w:rPr>
          <w:rFonts w:cstheme="minorHAnsi"/>
        </w:rPr>
        <w:t>Q4: quartile 4; Q3: quartile 3; Q2: quartile 2; Q1: quartile 1</w:t>
      </w:r>
    </w:p>
    <w:p w14:paraId="61FD6C0F" w14:textId="796B0EDB" w:rsidR="00970E27" w:rsidRPr="00A914D4" w:rsidRDefault="00970E27" w:rsidP="00970E27">
      <w:pPr>
        <w:spacing w:after="0" w:line="240" w:lineRule="auto"/>
        <w:ind w:right="58"/>
        <w:rPr>
          <w:rFonts w:cstheme="minorHAnsi"/>
          <w:bCs/>
        </w:rPr>
      </w:pPr>
      <w:r w:rsidRPr="00A914D4">
        <w:rPr>
          <w:rFonts w:cstheme="minorHAnsi"/>
          <w:bCs/>
        </w:rPr>
        <w:t>*p&lt;0.05</w:t>
      </w:r>
    </w:p>
    <w:p w14:paraId="09F4812A" w14:textId="2EB68C19" w:rsidR="00A427E4" w:rsidRPr="00A31FB0" w:rsidRDefault="000C6C03" w:rsidP="009B07CD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  <w:r w:rsidR="00E60BE0" w:rsidRPr="00A31FB0">
        <w:rPr>
          <w:rFonts w:eastAsia="Times New Roman" w:cstheme="minorHAnsi"/>
          <w:b/>
          <w:bCs/>
        </w:rPr>
        <w:lastRenderedPageBreak/>
        <w:t xml:space="preserve">Table </w:t>
      </w:r>
      <w:bookmarkStart w:id="7" w:name="_Hlk116939491"/>
      <w:r w:rsidR="00E0291B" w:rsidRPr="00A31FB0">
        <w:rPr>
          <w:rFonts w:eastAsia="Times New Roman" w:cstheme="minorHAnsi"/>
          <w:b/>
          <w:bCs/>
        </w:rPr>
        <w:t>S</w:t>
      </w:r>
      <w:r>
        <w:rPr>
          <w:rFonts w:eastAsia="Times New Roman" w:cstheme="minorHAnsi"/>
          <w:b/>
          <w:bCs/>
        </w:rPr>
        <w:t>6</w:t>
      </w:r>
      <w:r w:rsidR="00E60BE0" w:rsidRPr="00A31FB0">
        <w:rPr>
          <w:rFonts w:eastAsia="Times New Roman" w:cstheme="minorHAnsi"/>
          <w:b/>
          <w:bCs/>
        </w:rPr>
        <w:t xml:space="preserve">. Multivariable </w:t>
      </w:r>
      <w:r w:rsidR="00DD2C8D" w:rsidRPr="00A31FB0">
        <w:rPr>
          <w:rFonts w:eastAsia="Times New Roman" w:cstheme="minorHAnsi"/>
          <w:b/>
          <w:bCs/>
        </w:rPr>
        <w:t>linear regression models for associations of endogenous thyroid</w:t>
      </w:r>
      <w:r w:rsidR="00691831">
        <w:rPr>
          <w:rFonts w:eastAsia="Times New Roman" w:cstheme="minorHAnsi"/>
          <w:b/>
          <w:bCs/>
          <w:color w:val="000000"/>
        </w:rPr>
        <w:t>-related</w:t>
      </w:r>
      <w:r w:rsidR="00DD2C8D" w:rsidRPr="00A31FB0">
        <w:rPr>
          <w:rFonts w:eastAsia="Times New Roman" w:cstheme="minorHAnsi"/>
          <w:b/>
          <w:bCs/>
        </w:rPr>
        <w:t xml:space="preserve"> hormones with change in blood pressure measures</w:t>
      </w:r>
      <w:r w:rsidR="00DD2C8D" w:rsidRPr="00A31FB0">
        <w:rPr>
          <w:rFonts w:eastAsia="Times New Roman" w:cstheme="minorHAnsi"/>
          <w:b/>
          <w:bCs/>
          <w:vertAlign w:val="superscript"/>
        </w:rPr>
        <w:t>a,b</w:t>
      </w:r>
      <w:r w:rsidR="00DD2C8D" w:rsidRPr="00A31FB0">
        <w:rPr>
          <w:rFonts w:eastAsia="Times New Roman" w:cstheme="minorHAnsi"/>
          <w:b/>
          <w:bCs/>
        </w:rPr>
        <w:t xml:space="preserve"> among euthyroid </w:t>
      </w:r>
      <w:r w:rsidR="00CB6644" w:rsidRPr="00A31FB0">
        <w:rPr>
          <w:rFonts w:eastAsia="Times New Roman" w:cstheme="minorHAnsi"/>
          <w:b/>
          <w:bCs/>
        </w:rPr>
        <w:t>Hispanic</w:t>
      </w:r>
      <w:r w:rsidR="00DD2C8D" w:rsidRPr="00A31FB0">
        <w:rPr>
          <w:rFonts w:eastAsia="Times New Roman" w:cstheme="minorHAnsi"/>
          <w:b/>
          <w:bCs/>
        </w:rPr>
        <w:t>/</w:t>
      </w:r>
      <w:r w:rsidR="00CB6644" w:rsidRPr="00A31FB0">
        <w:rPr>
          <w:rFonts w:eastAsia="Times New Roman" w:cstheme="minorHAnsi"/>
          <w:b/>
          <w:bCs/>
        </w:rPr>
        <w:t>Latino</w:t>
      </w:r>
      <w:r w:rsidR="00DD2C8D" w:rsidRPr="00A31FB0">
        <w:rPr>
          <w:rFonts w:eastAsia="Times New Roman" w:cstheme="minorHAnsi"/>
          <w:b/>
          <w:bCs/>
        </w:rPr>
        <w:t xml:space="preserve"> men and postmenopausal women</w:t>
      </w:r>
      <w:bookmarkEnd w:id="7"/>
    </w:p>
    <w:tbl>
      <w:tblPr>
        <w:tblW w:w="10135" w:type="dxa"/>
        <w:tblLayout w:type="fixed"/>
        <w:tblLook w:val="04A0" w:firstRow="1" w:lastRow="0" w:firstColumn="1" w:lastColumn="0" w:noHBand="0" w:noVBand="1"/>
      </w:tblPr>
      <w:tblGrid>
        <w:gridCol w:w="2486"/>
        <w:gridCol w:w="2549"/>
        <w:gridCol w:w="2550"/>
        <w:gridCol w:w="2550"/>
      </w:tblGrid>
      <w:tr w:rsidR="003661A4" w:rsidRPr="00A31FB0" w14:paraId="7DC3E4C5" w14:textId="77777777" w:rsidTr="003661A4">
        <w:trPr>
          <w:trHeight w:val="32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CFAD" w14:textId="216A77A9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955B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SBP</w:t>
            </w:r>
          </w:p>
          <w:p w14:paraId="542AC1CA" w14:textId="7229FBA6" w:rsidR="00431126" w:rsidRPr="00A31FB0" w:rsidRDefault="00431126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E76A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DBP</w:t>
            </w:r>
          </w:p>
          <w:p w14:paraId="07594717" w14:textId="00AF8DCD" w:rsidR="00431126" w:rsidRPr="00A31FB0" w:rsidRDefault="00431126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9A0A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pulse pressure</w:t>
            </w:r>
          </w:p>
          <w:p w14:paraId="0708F5A1" w14:textId="4A0D3EA9" w:rsidR="00431126" w:rsidRPr="00A31FB0" w:rsidRDefault="00431126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</w:tr>
      <w:tr w:rsidR="003661A4" w:rsidRPr="00A31FB0" w14:paraId="4284F722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5008" w14:textId="7628D392" w:rsidR="006A5873" w:rsidRPr="00A31FB0" w:rsidRDefault="00111A32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Postmenopausal women</w:t>
            </w:r>
          </w:p>
          <w:p w14:paraId="5F2C5E1D" w14:textId="019EC514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N=610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64D0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5715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7A19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</w:tr>
      <w:tr w:rsidR="003661A4" w:rsidRPr="00A31FB0" w14:paraId="43E5D389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BC55" w14:textId="77777777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A859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-3.68 [-8.49,1.14]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4343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0.66 [-2.54,3.87]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4586" w14:textId="406A8376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-4.53 [-7.75,-1.30]*</w:t>
            </w:r>
          </w:p>
        </w:tc>
      </w:tr>
      <w:tr w:rsidR="003661A4" w:rsidRPr="00A31FB0" w14:paraId="0FD9C50E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0EE7" w14:textId="77777777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8F7B" w14:textId="514209AD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3.33 [1.29,5.36]*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3A2D" w14:textId="6D7A1A72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1.38 [0.23,2.54]*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97AF" w14:textId="00557723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2.03 [0.58,3.48]*</w:t>
            </w:r>
          </w:p>
        </w:tc>
      </w:tr>
      <w:tr w:rsidR="003661A4" w:rsidRPr="00A31FB0" w14:paraId="6EBF40C8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7192" w14:textId="1DBD115E" w:rsidR="00A427E4" w:rsidRPr="00A31FB0" w:rsidRDefault="002405DF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FT4</w:t>
            </w:r>
            <w:r w:rsidR="00A427E4" w:rsidRPr="00A31FB0">
              <w:rPr>
                <w:rFonts w:eastAsia="Times New Roman" w:cstheme="minorHAnsi"/>
                <w:b/>
                <w:bCs/>
              </w:rPr>
              <w:t xml:space="preserve"> (ng/dL)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AC74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1.65 [-0.65,3.95]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C3BE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1.14 [-0.55,2.83]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358D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0.37 [-1.34,2.09]</w:t>
            </w:r>
          </w:p>
        </w:tc>
      </w:tr>
      <w:tr w:rsidR="003661A4" w:rsidRPr="00A31FB0" w14:paraId="0BD91734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1B56" w14:textId="0D55F70C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94A0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0.07 [-0.001,0.15]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848E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0.02 [-0.03,0.07]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31E7" w14:textId="69C82698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0.06 [0.01,0.11]*</w:t>
            </w:r>
          </w:p>
        </w:tc>
      </w:tr>
      <w:tr w:rsidR="00431126" w:rsidRPr="00A31FB0" w14:paraId="6EFC2D7D" w14:textId="77777777" w:rsidTr="003661A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E6C8" w14:textId="518659FF" w:rsidR="00A427E4" w:rsidRPr="00A31FB0" w:rsidRDefault="00A427E4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45AC" w14:textId="77777777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-1.71 [-3.52,0.11]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A81C" w14:textId="5190F1E2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-0.09 [-1.19,1.00]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FEBC" w14:textId="3E7D8DDB" w:rsidR="00A427E4" w:rsidRPr="00A31FB0" w:rsidRDefault="00A427E4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-1.65 [-2.83,-0.46]*</w:t>
            </w:r>
          </w:p>
        </w:tc>
      </w:tr>
      <w:tr w:rsidR="00C45549" w:rsidRPr="00A31FB0" w14:paraId="2787FA7C" w14:textId="77777777" w:rsidTr="00337C33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1D97" w14:textId="0C79691A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TSH/T3 Ratio†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5141B" w14:textId="71B7DD5A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-5.39 [-8.41,-2.37]*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11904" w14:textId="7A522A83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-1.43 [-3.25,0.39]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973B0" w14:textId="35B3BAE2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-4.06 [-5.95,-2.17]*</w:t>
            </w:r>
          </w:p>
        </w:tc>
      </w:tr>
      <w:tr w:rsidR="00C45549" w:rsidRPr="00A31FB0" w14:paraId="238ADD19" w14:textId="77777777" w:rsidTr="00337C33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2ED4" w14:textId="2C6FA300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PTFQI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E554F" w14:textId="33F8C718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-1.82 [-6.48,2.83]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B6674" w14:textId="4FA67265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1.16 [-2.42,4.74]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6572B" w14:textId="13BE75E7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-3.36 [-6.78,0.06]</w:t>
            </w:r>
          </w:p>
        </w:tc>
      </w:tr>
      <w:tr w:rsidR="00C45549" w:rsidRPr="00A31FB0" w14:paraId="06774D18" w14:textId="77777777" w:rsidTr="00337C33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BEB5" w14:textId="109D406E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TFQI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0E931" w14:textId="6ADE0B9C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-0.50 [-1.87,0.88]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EC28F" w14:textId="65B9AD1F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0.38 [-0.68,1.44]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AC5E8" w14:textId="13B8A1BA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-1.00 [-2.01,0.02]</w:t>
            </w:r>
          </w:p>
        </w:tc>
      </w:tr>
      <w:tr w:rsidR="00C45549" w:rsidRPr="00A31FB0" w14:paraId="6627E347" w14:textId="77777777" w:rsidTr="00337C33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634" w14:textId="7CECE2D9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TSHI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8E37A" w14:textId="6A123B47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-1.68 [-3.47,0.10]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BB051" w14:textId="3479593D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-0.14 [-1.45,1.17]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7C39C" w14:textId="4B154D3D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-1.63 [-2.79,-0.47]*</w:t>
            </w:r>
          </w:p>
        </w:tc>
      </w:tr>
      <w:tr w:rsidR="00C45549" w:rsidRPr="00A31FB0" w14:paraId="08E5FDE2" w14:textId="77777777" w:rsidTr="00337C33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100F" w14:textId="6739E773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TT4RI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CD30" w14:textId="377B243E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-2.24 [-4.72,0.23]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F9E0D" w14:textId="0DCD1B79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-0.07 [-1.83,1.69]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F3D0D" w14:textId="0B40EE89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-2.27 [-3.96,-0.58]*</w:t>
            </w:r>
          </w:p>
        </w:tc>
      </w:tr>
      <w:tr w:rsidR="00431126" w:rsidRPr="00A31FB0" w14:paraId="00AA9F57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DE496" w14:textId="1A69B37D" w:rsidR="006A5873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Men</w:t>
            </w:r>
          </w:p>
          <w:p w14:paraId="2CD6CC42" w14:textId="3E3A0C7D" w:rsidR="00084B5D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N=912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C031" w14:textId="071FFA7E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7E4D4" w14:textId="6025043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2685E" w14:textId="34EC166C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31126" w:rsidRPr="00A31FB0" w14:paraId="394A0850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8122" w14:textId="538D92C7" w:rsidR="00084B5D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B57D" w14:textId="7944B215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1.91 [-1.63,5.44]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7454" w14:textId="5B70CF01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1.30 [-0.95,3.55]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FC30A" w14:textId="11C2517A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0.56 [-2.00,3.11]</w:t>
            </w:r>
          </w:p>
        </w:tc>
      </w:tr>
      <w:tr w:rsidR="00431126" w:rsidRPr="00A31FB0" w14:paraId="77C59B2B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A8F2" w14:textId="66BC6F50" w:rsidR="00084B5D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73B7C" w14:textId="66074087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1.19 [-0.76,3.14]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1C948" w14:textId="3F436D8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-0.02 [-1.04,1.00]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3A2B5" w14:textId="550BBB4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1.32 [0.04,2.60]*</w:t>
            </w:r>
          </w:p>
        </w:tc>
      </w:tr>
      <w:tr w:rsidR="00431126" w:rsidRPr="00A31FB0" w14:paraId="5E344450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C146" w14:textId="2B78FCC5" w:rsidR="00084B5D" w:rsidRPr="00A31FB0" w:rsidRDefault="002405DF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FT4</w:t>
            </w:r>
            <w:r w:rsidR="00084B5D" w:rsidRPr="00A31FB0">
              <w:rPr>
                <w:rFonts w:eastAsia="Times New Roman" w:cstheme="minorHAnsi"/>
                <w:b/>
                <w:bCs/>
              </w:rPr>
              <w:t xml:space="preserve"> (ng/dL)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9868D" w14:textId="782786B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-0.18 [-1.93,1.57]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AD43" w14:textId="1F68519C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-0.56 [-1.61,0.48]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2953E" w14:textId="000F7E74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0.37 [-0.76,1.51]</w:t>
            </w:r>
          </w:p>
        </w:tc>
      </w:tr>
      <w:tr w:rsidR="00431126" w:rsidRPr="00A31FB0" w14:paraId="43548F27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9445" w14:textId="36E1FD4A" w:rsidR="00084B5D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E16C" w14:textId="6BCD1DA5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0.04 [-0.05,0.13]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DB94" w14:textId="36F737C1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0.01 [-0.03,0.06]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939C" w14:textId="4522C7D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0.03 [-0.02,0.09]</w:t>
            </w:r>
          </w:p>
        </w:tc>
      </w:tr>
      <w:tr w:rsidR="003661A4" w:rsidRPr="00A31FB0" w14:paraId="794024F5" w14:textId="77777777" w:rsidTr="003661A4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5B18" w14:textId="30073EA9" w:rsidR="00084B5D" w:rsidRPr="00A31FB0" w:rsidRDefault="00084B5D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</w:t>
            </w:r>
            <w:r w:rsidR="002405DF" w:rsidRPr="00A31FB0">
              <w:rPr>
                <w:rFonts w:eastAsia="Times New Roman" w:cstheme="minorHAnsi"/>
                <w:b/>
                <w:bCs/>
              </w:rPr>
              <w:t>FT4</w:t>
            </w:r>
            <w:r w:rsidRPr="00A31FB0">
              <w:rPr>
                <w:rFonts w:eastAsia="Times New Roman" w:cstheme="minorHAnsi"/>
                <w:b/>
                <w:bCs/>
              </w:rPr>
              <w:t xml:space="preserve"> Ratio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52BB" w14:textId="21EC3E65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1.11 [-0.85,3.06]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8D74" w14:textId="7F227304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0.79 [-0.54,2.12]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66A7D" w14:textId="67A367D9" w:rsidR="00084B5D" w:rsidRPr="00A31FB0" w:rsidRDefault="00084B5D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0.28 [-1.18,1.74]</w:t>
            </w:r>
          </w:p>
        </w:tc>
      </w:tr>
      <w:tr w:rsidR="00C45549" w:rsidRPr="00A31FB0" w14:paraId="2E18BEAB" w14:textId="77777777" w:rsidTr="00A14B1C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FEDCD" w14:textId="0ED1A393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TSH/T3 Ratio†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2BE59" w14:textId="02EE4E73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-0.55 [-3.28,2.18]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0CE2" w14:textId="56C26D89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0.20 [-1.57,1.96]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42EEA" w14:textId="66DBE78E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-0.75 [-2.56,1.06]</w:t>
            </w:r>
          </w:p>
        </w:tc>
      </w:tr>
      <w:tr w:rsidR="00C45549" w:rsidRPr="00A31FB0" w14:paraId="22631609" w14:textId="77777777" w:rsidTr="00A14B1C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831C" w14:textId="55569C8D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PTFQI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D8C9B" w14:textId="7E45F020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-0.37 [-4.90,4.17]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8026E" w14:textId="6C62FFD0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-0.73 [-3.23,1.77]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213EB" w14:textId="752599F5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0.39 [-2.34,3.12]</w:t>
            </w:r>
          </w:p>
        </w:tc>
      </w:tr>
      <w:tr w:rsidR="00C45549" w:rsidRPr="00A31FB0" w14:paraId="5AF36BC2" w14:textId="77777777" w:rsidTr="00A14B1C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0DD1" w14:textId="398E1FE9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TFQI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BEDC2" w14:textId="3D72A57C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-0.15 [-1.70,1.41]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CF55C" w14:textId="1F3AE833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-0.23 [-1.09,0.63]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D81A6" w14:textId="10905D78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0.09 [-0.84,1.03]</w:t>
            </w:r>
          </w:p>
        </w:tc>
      </w:tr>
      <w:tr w:rsidR="00C45549" w:rsidRPr="00A31FB0" w14:paraId="54BABB6E" w14:textId="77777777" w:rsidTr="00A14B1C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9E2FE" w14:textId="4A231EEB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TSHI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60B3B" w14:textId="7F10FB1A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0.02 [-1.77,1.82]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9B1EC" w14:textId="01F9D7F0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-0.08 [-1.11,0.96]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B7C41" w14:textId="20C3A79D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0.12 [-0.98,1.22]</w:t>
            </w:r>
          </w:p>
        </w:tc>
      </w:tr>
      <w:tr w:rsidR="00C45549" w:rsidRPr="00A31FB0" w14:paraId="6ADA1974" w14:textId="77777777" w:rsidTr="00A14B1C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416E" w14:textId="3A10D9A6" w:rsidR="00C45549" w:rsidRPr="00A31FB0" w:rsidRDefault="00C45549" w:rsidP="00C45549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TT4RI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BE3F7" w14:textId="1E7DD0DD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0.66 [-2.08,3.41]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54DC1" w14:textId="50350D93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0.53 [-1.11,2.18]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4A27B" w14:textId="7A9ED73F" w:rsidR="00C45549" w:rsidRPr="00A31FB0" w:rsidRDefault="00C45549" w:rsidP="00C4554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0.15 [-1.71,2.01]</w:t>
            </w:r>
          </w:p>
        </w:tc>
      </w:tr>
    </w:tbl>
    <w:p w14:paraId="0CC751FF" w14:textId="77777777" w:rsidR="00D2674A" w:rsidRPr="00A31FB0" w:rsidRDefault="00D2674A" w:rsidP="00F811E5">
      <w:pPr>
        <w:spacing w:before="240"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a </w:t>
      </w:r>
      <w:r w:rsidRPr="00A31FB0">
        <w:rPr>
          <w:rFonts w:cstheme="minorHAnsi"/>
        </w:rPr>
        <w:t>Simple constant addition for hypertension medication use: 10mmHg to SBP; 5 mmHg to DBP</w:t>
      </w:r>
    </w:p>
    <w:p w14:paraId="5B6A0148" w14:textId="71B7977A" w:rsidR="00A427E4" w:rsidRPr="00A31FB0" w:rsidRDefault="00D2674A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bCs/>
          <w:vertAlign w:val="superscript"/>
        </w:rPr>
        <w:t>b</w:t>
      </w:r>
      <w:r w:rsidR="00A427E4" w:rsidRPr="00A31FB0">
        <w:rPr>
          <w:rFonts w:cstheme="minorHAnsi"/>
          <w:bCs/>
          <w:vertAlign w:val="superscript"/>
        </w:rPr>
        <w:t xml:space="preserve"> </w:t>
      </w:r>
      <w:r w:rsidR="00A427E4" w:rsidRPr="00A31FB0">
        <w:rPr>
          <w:rFonts w:cstheme="minorHAnsi"/>
          <w:bCs/>
        </w:rPr>
        <w:t>Model adjusted for baseline blood pressure measures, years between visit 1 and 2, age, Hispanic/Latino background, recruitment center, acculturation score-MESA, educational attainment, family history of hypertension, NSAIDs</w:t>
      </w:r>
      <w:r w:rsidR="000E32A1" w:rsidRPr="00A31FB0">
        <w:rPr>
          <w:rFonts w:cstheme="minorHAnsi"/>
          <w:bCs/>
        </w:rPr>
        <w:t>,</w:t>
      </w:r>
      <w:r w:rsidR="00A427E4" w:rsidRPr="00A31FB0">
        <w:rPr>
          <w:rFonts w:cstheme="minorHAnsi"/>
          <w:bCs/>
        </w:rPr>
        <w:t xml:space="preserve"> lipid lowering medications, physical activity level, alcohol consumption, smoking status, AHEI-2010, body mass index, waist to hip ratio, change in BMI, change in waist to hip ratio</w:t>
      </w:r>
      <w:r w:rsidR="000230DB" w:rsidRPr="00A31FB0">
        <w:rPr>
          <w:rFonts w:cstheme="minorHAnsi"/>
          <w:bCs/>
        </w:rPr>
        <w:t>,</w:t>
      </w:r>
      <w:r w:rsidR="00A427E4" w:rsidRPr="00A31FB0">
        <w:rPr>
          <w:rFonts w:cstheme="minorHAnsi"/>
          <w:bCs/>
        </w:rPr>
        <w:t xml:space="preserve"> total lipids, C-reactive protein, prediabetes status, sleep apnea and chronic kidney disease</w:t>
      </w:r>
    </w:p>
    <w:p w14:paraId="0CBB78D3" w14:textId="79431264" w:rsidR="000A233B" w:rsidRPr="00A31FB0" w:rsidRDefault="00E66D59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Individual continuous hormone concentrations were standardized using the following standard deviations</w:t>
      </w:r>
      <w:r w:rsidR="002405DF" w:rsidRPr="00A31FB0">
        <w:rPr>
          <w:rFonts w:cstheme="minorHAnsi"/>
        </w:rPr>
        <w:t>; Postmenopausal women:</w:t>
      </w:r>
      <w:r w:rsidRPr="00A31FB0">
        <w:rPr>
          <w:rFonts w:cstheme="minorHAnsi"/>
        </w:rPr>
        <w:t xml:space="preserve"> TSH (0.</w:t>
      </w:r>
      <w:r w:rsidR="003F1187" w:rsidRPr="00A31FB0">
        <w:rPr>
          <w:rFonts w:cstheme="minorHAnsi"/>
        </w:rPr>
        <w:t>74</w:t>
      </w:r>
      <w:r w:rsidRPr="00A31FB0">
        <w:rPr>
          <w:rFonts w:cstheme="minorHAnsi"/>
        </w:rPr>
        <w:t xml:space="preserve"> mIU/L)</w:t>
      </w:r>
      <w:r w:rsidR="002405DF" w:rsidRPr="00A31FB0">
        <w:rPr>
          <w:rFonts w:cstheme="minorHAnsi"/>
        </w:rPr>
        <w:t>,</w:t>
      </w:r>
      <w:r w:rsidRPr="00A31FB0">
        <w:rPr>
          <w:rFonts w:cstheme="minorHAnsi"/>
        </w:rPr>
        <w:t xml:space="preserve"> T3 (</w:t>
      </w:r>
      <w:r w:rsidR="003F1187" w:rsidRPr="00A31FB0">
        <w:rPr>
          <w:rFonts w:cstheme="minorHAnsi"/>
        </w:rPr>
        <w:t>19.4</w:t>
      </w:r>
      <w:r w:rsidRPr="00A31FB0">
        <w:rPr>
          <w:rFonts w:cstheme="minorHAnsi"/>
        </w:rPr>
        <w:t xml:space="preserve"> ng/dL)</w:t>
      </w:r>
      <w:r w:rsidR="002405DF" w:rsidRPr="00A31FB0">
        <w:rPr>
          <w:rFonts w:cstheme="minorHAnsi"/>
        </w:rPr>
        <w:t>,</w:t>
      </w:r>
      <w:r w:rsidRPr="00A31FB0">
        <w:rPr>
          <w:rFonts w:cstheme="minorHAnsi"/>
        </w:rPr>
        <w:t xml:space="preserve"> </w:t>
      </w:r>
      <w:r w:rsidR="002405DF" w:rsidRPr="00A31FB0">
        <w:rPr>
          <w:rFonts w:cstheme="minorHAnsi"/>
        </w:rPr>
        <w:t>FT4</w:t>
      </w:r>
      <w:r w:rsidRPr="00A31FB0">
        <w:rPr>
          <w:rFonts w:cstheme="minorHAnsi"/>
        </w:rPr>
        <w:t xml:space="preserve"> (0.</w:t>
      </w:r>
      <w:r w:rsidR="003F1187" w:rsidRPr="00A31FB0">
        <w:rPr>
          <w:rFonts w:cstheme="minorHAnsi"/>
        </w:rPr>
        <w:t>1</w:t>
      </w:r>
      <w:r w:rsidRPr="00A31FB0">
        <w:rPr>
          <w:rFonts w:cstheme="minorHAnsi"/>
        </w:rPr>
        <w:t>3 ng/dL)</w:t>
      </w:r>
      <w:r w:rsidR="00D30FB6" w:rsidRPr="00A31FB0">
        <w:rPr>
          <w:rFonts w:cstheme="minorHAnsi"/>
        </w:rPr>
        <w:t>, PTFQI (0.</w:t>
      </w:r>
      <w:r w:rsidR="00D56DAA" w:rsidRPr="00A31FB0">
        <w:rPr>
          <w:rFonts w:cstheme="minorHAnsi"/>
        </w:rPr>
        <w:t>27</w:t>
      </w:r>
      <w:r w:rsidR="00D30FB6" w:rsidRPr="00A31FB0">
        <w:rPr>
          <w:rFonts w:cstheme="minorHAnsi"/>
        </w:rPr>
        <w:t>), TFQI (0.3</w:t>
      </w:r>
      <w:r w:rsidR="00D56DAA" w:rsidRPr="00A31FB0">
        <w:rPr>
          <w:rFonts w:cstheme="minorHAnsi"/>
        </w:rPr>
        <w:t>2</w:t>
      </w:r>
      <w:r w:rsidR="00D30FB6" w:rsidRPr="00A31FB0">
        <w:rPr>
          <w:rFonts w:cstheme="minorHAnsi"/>
        </w:rPr>
        <w:t>), TSHI (0.</w:t>
      </w:r>
      <w:r w:rsidR="00D56DAA" w:rsidRPr="00A31FB0">
        <w:rPr>
          <w:rFonts w:cstheme="minorHAnsi"/>
        </w:rPr>
        <w:t>45</w:t>
      </w:r>
      <w:r w:rsidR="00D30FB6" w:rsidRPr="00A31FB0">
        <w:rPr>
          <w:rFonts w:cstheme="minorHAnsi"/>
        </w:rPr>
        <w:t>) and TT4RI (</w:t>
      </w:r>
      <w:r w:rsidR="00D56DAA" w:rsidRPr="00A31FB0">
        <w:rPr>
          <w:rFonts w:cstheme="minorHAnsi"/>
        </w:rPr>
        <w:t>11.1</w:t>
      </w:r>
      <w:r w:rsidR="00D30FB6" w:rsidRPr="00A31FB0">
        <w:rPr>
          <w:rFonts w:cstheme="minorHAnsi"/>
        </w:rPr>
        <w:t>)</w:t>
      </w:r>
      <w:r w:rsidR="0059243A" w:rsidRPr="00A31FB0">
        <w:rPr>
          <w:rFonts w:cstheme="minorHAnsi"/>
        </w:rPr>
        <w:t>;</w:t>
      </w:r>
      <w:r w:rsidR="00987145" w:rsidRPr="00A31FB0">
        <w:rPr>
          <w:rFonts w:cstheme="minorHAnsi"/>
        </w:rPr>
        <w:t xml:space="preserve"> Men: TSH (0.80 mIU/L), T3 (19.0 ng/dL), FT4 (0.14 ng/dL)</w:t>
      </w:r>
      <w:r w:rsidR="00D30FB6" w:rsidRPr="00A31FB0">
        <w:rPr>
          <w:rFonts w:cstheme="minorHAnsi"/>
        </w:rPr>
        <w:t>, PTFQI (0.3</w:t>
      </w:r>
      <w:r w:rsidR="00D56DAA" w:rsidRPr="00A31FB0">
        <w:rPr>
          <w:rFonts w:cstheme="minorHAnsi"/>
        </w:rPr>
        <w:t>3</w:t>
      </w:r>
      <w:r w:rsidR="00D30FB6" w:rsidRPr="00A31FB0">
        <w:rPr>
          <w:rFonts w:cstheme="minorHAnsi"/>
        </w:rPr>
        <w:t>), TFQI (0.3</w:t>
      </w:r>
      <w:r w:rsidR="00D56DAA" w:rsidRPr="00A31FB0">
        <w:rPr>
          <w:rFonts w:cstheme="minorHAnsi"/>
        </w:rPr>
        <w:t>5</w:t>
      </w:r>
      <w:r w:rsidR="00D30FB6" w:rsidRPr="00A31FB0">
        <w:rPr>
          <w:rFonts w:cstheme="minorHAnsi"/>
        </w:rPr>
        <w:t>), TSHI (0.</w:t>
      </w:r>
      <w:r w:rsidR="00D56DAA" w:rsidRPr="00A31FB0">
        <w:rPr>
          <w:rFonts w:cstheme="minorHAnsi"/>
        </w:rPr>
        <w:t>52</w:t>
      </w:r>
      <w:r w:rsidR="00D30FB6" w:rsidRPr="00A31FB0">
        <w:rPr>
          <w:rFonts w:cstheme="minorHAnsi"/>
        </w:rPr>
        <w:t>) and TT4RI (</w:t>
      </w:r>
      <w:r w:rsidR="00D56DAA" w:rsidRPr="00A31FB0">
        <w:rPr>
          <w:rFonts w:cstheme="minorHAnsi"/>
        </w:rPr>
        <w:t>1</w:t>
      </w:r>
      <w:r w:rsidR="00D30FB6" w:rsidRPr="00A31FB0">
        <w:rPr>
          <w:rFonts w:cstheme="minorHAnsi"/>
        </w:rPr>
        <w:t>2.</w:t>
      </w:r>
      <w:r w:rsidR="00D56DAA" w:rsidRPr="00A31FB0">
        <w:rPr>
          <w:rFonts w:cstheme="minorHAnsi"/>
        </w:rPr>
        <w:t>1</w:t>
      </w:r>
      <w:r w:rsidR="00D30FB6" w:rsidRPr="00A31FB0">
        <w:rPr>
          <w:rFonts w:cstheme="minorHAnsi"/>
        </w:rPr>
        <w:t>)</w:t>
      </w:r>
      <w:r w:rsidR="00987145" w:rsidRPr="00A31FB0">
        <w:rPr>
          <w:rFonts w:cstheme="minorHAnsi"/>
        </w:rPr>
        <w:t>;</w:t>
      </w:r>
      <w:r w:rsidR="0059243A" w:rsidRPr="00A31FB0">
        <w:rPr>
          <w:rFonts w:cstheme="minorHAnsi"/>
        </w:rPr>
        <w:t xml:space="preserve"> ratios </w:t>
      </w:r>
      <w:r w:rsidR="002405DF" w:rsidRPr="00A31FB0">
        <w:rPr>
          <w:rFonts w:cstheme="minorHAnsi"/>
        </w:rPr>
        <w:t>were</w:t>
      </w:r>
      <w:r w:rsidR="0059243A" w:rsidRPr="00A31FB0">
        <w:rPr>
          <w:rFonts w:cstheme="minorHAnsi"/>
        </w:rPr>
        <w:t xml:space="preserve"> not standardized</w:t>
      </w:r>
    </w:p>
    <w:p w14:paraId="59C8AB38" w14:textId="32484F4D" w:rsidR="005F4E61" w:rsidRPr="00A31FB0" w:rsidRDefault="005F4E61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</w:p>
    <w:p w14:paraId="7204933C" w14:textId="6C1E21E2" w:rsidR="000A233B" w:rsidRPr="00A31FB0" w:rsidRDefault="0059243A" w:rsidP="00F811E5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</w:rPr>
        <w:t xml:space="preserve"> </w:t>
      </w:r>
      <w:r w:rsidR="00A427E4" w:rsidRPr="00A31FB0">
        <w:rPr>
          <w:rFonts w:cstheme="minorHAnsi"/>
          <w:bCs/>
        </w:rPr>
        <w:t>*p&lt;0.05</w:t>
      </w:r>
      <w:r w:rsidR="000A233B" w:rsidRPr="00A31FB0">
        <w:rPr>
          <w:rFonts w:eastAsia="Times New Roman" w:cstheme="minorHAnsi"/>
          <w:b/>
          <w:bCs/>
        </w:rPr>
        <w:br w:type="page"/>
      </w:r>
    </w:p>
    <w:p w14:paraId="455A62CB" w14:textId="249C916B" w:rsidR="003531CC" w:rsidRDefault="003531CC" w:rsidP="003531CC">
      <w:pPr>
        <w:spacing w:line="240" w:lineRule="auto"/>
        <w:ind w:right="58"/>
        <w:rPr>
          <w:rFonts w:eastAsia="Times New Roman" w:cstheme="minorHAnsi"/>
          <w:b/>
          <w:bCs/>
        </w:rPr>
      </w:pPr>
      <w:r w:rsidRPr="00A31FB0">
        <w:rPr>
          <w:rFonts w:eastAsia="Times New Roman" w:cstheme="minorHAnsi"/>
          <w:b/>
          <w:bCs/>
        </w:rPr>
        <w:lastRenderedPageBreak/>
        <w:t>Table S</w:t>
      </w:r>
      <w:r w:rsidR="00681F53">
        <w:rPr>
          <w:rFonts w:eastAsia="Times New Roman" w:cstheme="minorHAnsi"/>
          <w:b/>
          <w:bCs/>
        </w:rPr>
        <w:t>7</w:t>
      </w:r>
      <w:r w:rsidRPr="00A31FB0">
        <w:rPr>
          <w:rFonts w:eastAsia="Times New Roman" w:cstheme="minorHAnsi"/>
          <w:b/>
          <w:bCs/>
        </w:rPr>
        <w:t xml:space="preserve">. Multivariable </w:t>
      </w:r>
      <w:r w:rsidR="006A0579">
        <w:rPr>
          <w:rFonts w:eastAsia="Times New Roman" w:cstheme="minorHAnsi"/>
          <w:b/>
          <w:bCs/>
        </w:rPr>
        <w:t>linear</w:t>
      </w:r>
      <w:r w:rsidRPr="00A31FB0">
        <w:rPr>
          <w:rFonts w:eastAsia="Times New Roman" w:cstheme="minorHAnsi"/>
          <w:b/>
          <w:bCs/>
        </w:rPr>
        <w:t xml:space="preserve"> regression models for prospective associations of endogenous thyroid</w:t>
      </w:r>
      <w:r>
        <w:rPr>
          <w:rFonts w:eastAsia="Times New Roman" w:cstheme="minorHAnsi"/>
          <w:b/>
          <w:bCs/>
          <w:color w:val="000000"/>
        </w:rPr>
        <w:t>-related</w:t>
      </w:r>
      <w:r w:rsidRPr="00A31FB0">
        <w:rPr>
          <w:rFonts w:eastAsia="Times New Roman" w:cstheme="minorHAnsi"/>
          <w:b/>
          <w:bCs/>
        </w:rPr>
        <w:t xml:space="preserve"> hormones</w:t>
      </w:r>
      <w:r>
        <w:rPr>
          <w:rFonts w:eastAsia="Times New Roman" w:cstheme="minorHAnsi"/>
          <w:b/>
          <w:bCs/>
        </w:rPr>
        <w:t xml:space="preserve"> in quartiles</w:t>
      </w:r>
      <w:r w:rsidRPr="00A31FB0">
        <w:rPr>
          <w:rFonts w:eastAsia="Times New Roman" w:cstheme="minorHAnsi"/>
          <w:b/>
          <w:bCs/>
        </w:rPr>
        <w:t xml:space="preserve"> with change in blood pressure measures</w:t>
      </w:r>
      <w:r w:rsidRPr="00A31FB0">
        <w:rPr>
          <w:rFonts w:eastAsia="Times New Roman" w:cstheme="minorHAnsi"/>
          <w:b/>
          <w:bCs/>
          <w:vertAlign w:val="superscript"/>
        </w:rPr>
        <w:t>a,b</w:t>
      </w:r>
      <w:r w:rsidRPr="00A31FB0">
        <w:rPr>
          <w:rFonts w:eastAsia="Times New Roman" w:cstheme="minorHAnsi"/>
          <w:b/>
          <w:bCs/>
        </w:rPr>
        <w:t xml:space="preserve"> among </w:t>
      </w:r>
      <w:r w:rsidR="0049727E">
        <w:rPr>
          <w:rFonts w:eastAsia="Times New Roman" w:cstheme="minorHAnsi"/>
          <w:b/>
          <w:bCs/>
        </w:rPr>
        <w:t xml:space="preserve">euthyroid </w:t>
      </w:r>
      <w:r w:rsidRPr="00A31FB0">
        <w:rPr>
          <w:rFonts w:eastAsia="Times New Roman" w:cstheme="minorHAnsi"/>
          <w:b/>
          <w:bCs/>
        </w:rPr>
        <w:t>Hispanic/Latino men and postmenopausal women</w:t>
      </w:r>
    </w:p>
    <w:tbl>
      <w:tblPr>
        <w:tblW w:w="10135" w:type="dxa"/>
        <w:tblLayout w:type="fixed"/>
        <w:tblLook w:val="04A0" w:firstRow="1" w:lastRow="0" w:firstColumn="1" w:lastColumn="0" w:noHBand="0" w:noVBand="1"/>
      </w:tblPr>
      <w:tblGrid>
        <w:gridCol w:w="2486"/>
        <w:gridCol w:w="2549"/>
        <w:gridCol w:w="2550"/>
        <w:gridCol w:w="2550"/>
      </w:tblGrid>
      <w:tr w:rsidR="003531CC" w:rsidRPr="00A31FB0" w14:paraId="112FEC42" w14:textId="77777777" w:rsidTr="009B68F5">
        <w:trPr>
          <w:trHeight w:val="32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F192" w14:textId="77777777" w:rsidR="003531CC" w:rsidRPr="00A31FB0" w:rsidRDefault="003531CC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020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SBP</w:t>
            </w:r>
          </w:p>
          <w:p w14:paraId="156F1D69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A31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DBP</w:t>
            </w:r>
          </w:p>
          <w:p w14:paraId="2CD61AB8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D46B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Change in pulse pressure</w:t>
            </w:r>
          </w:p>
          <w:p w14:paraId="22A0E2F7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(V2-V1)</w:t>
            </w:r>
          </w:p>
        </w:tc>
      </w:tr>
      <w:tr w:rsidR="003531CC" w:rsidRPr="00A31FB0" w14:paraId="36DE1EA9" w14:textId="77777777" w:rsidTr="009B68F5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613C" w14:textId="77777777" w:rsidR="003531CC" w:rsidRPr="00A31FB0" w:rsidRDefault="003531CC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Postmenopausal women</w:t>
            </w:r>
          </w:p>
          <w:p w14:paraId="42AA4304" w14:textId="1C0BAA60" w:rsidR="003531CC" w:rsidRPr="00A31FB0" w:rsidRDefault="003531CC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</w:t>
            </w:r>
            <w:r>
              <w:rPr>
                <w:rFonts w:eastAsia="Times New Roman" w:cstheme="minorHAnsi"/>
                <w:b/>
                <w:bCs/>
              </w:rPr>
              <w:t>6</w:t>
            </w:r>
            <w:r w:rsidR="006B69D7">
              <w:rPr>
                <w:rFonts w:eastAsia="Times New Roman" w:cstheme="minorHAnsi"/>
                <w:b/>
                <w:bCs/>
              </w:rPr>
              <w:t>10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D2FD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E1EA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BC15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β (95% CI)</w:t>
            </w:r>
          </w:p>
        </w:tc>
      </w:tr>
      <w:tr w:rsidR="001576A1" w:rsidRPr="00A31FB0" w14:paraId="68F7263F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199C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2191E" w14:textId="24D7CD92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0.52 [-3.03,4.07]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A4428" w14:textId="05F62FFC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1.82 [-0.15,3.79]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57C1D" w14:textId="509B9722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-1.12 [-3.63,1.40]</w:t>
            </w:r>
          </w:p>
        </w:tc>
      </w:tr>
      <w:tr w:rsidR="001576A1" w:rsidRPr="00A31FB0" w14:paraId="3EF855C4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2430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03574" w14:textId="7C01E337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-1.18 [-5.17,2.81]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F9242" w14:textId="6F76BC73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0.84 [-1.51,3.20]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AD633" w14:textId="39287134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-2.07 [-4.98,0.83]</w:t>
            </w:r>
          </w:p>
        </w:tc>
      </w:tr>
      <w:tr w:rsidR="001576A1" w:rsidRPr="00A31FB0" w14:paraId="481407EC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2821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3515A" w14:textId="5F8BA13E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-0.82 [-5.13,3.48]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4E1F4" w14:textId="0AB5C110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2.48 [-0.64,5.60]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3C03" w14:textId="432BE768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-3.42 [-6.11,-0.73]*</w:t>
            </w:r>
          </w:p>
        </w:tc>
      </w:tr>
      <w:tr w:rsidR="007B2103" w:rsidRPr="00A31FB0" w14:paraId="75F75784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3585" w14:textId="11BA5B23" w:rsidR="007B2103" w:rsidRPr="001D4A15" w:rsidRDefault="0064480E" w:rsidP="001576A1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6FCA4" w14:textId="768DE323" w:rsidR="007B2103" w:rsidRPr="007B0772" w:rsidRDefault="00C268C5" w:rsidP="001576A1">
            <w:pPr>
              <w:spacing w:after="0" w:line="240" w:lineRule="auto"/>
              <w:jc w:val="center"/>
            </w:pPr>
            <w:r w:rsidRPr="00C268C5">
              <w:t>0.514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70ACE" w14:textId="3B5E9D2D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0.215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6318A" w14:textId="6D4DB445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0.017</w:t>
            </w:r>
          </w:p>
        </w:tc>
      </w:tr>
      <w:tr w:rsidR="001576A1" w:rsidRPr="00A31FB0" w14:paraId="075C7D95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B17D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5F090" w14:textId="44C6C259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1.9</w:t>
            </w:r>
            <w:r w:rsidR="00C268C5">
              <w:t>0</w:t>
            </w:r>
            <w:r w:rsidRPr="007B0772">
              <w:t xml:space="preserve"> [-2.26,6.06]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A8A39" w14:textId="40899030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0.73 [-1.78,3.24]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5723E" w14:textId="786D53B5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0.99 [-2.10,4.08]</w:t>
            </w:r>
          </w:p>
        </w:tc>
      </w:tr>
      <w:tr w:rsidR="001576A1" w:rsidRPr="00A31FB0" w14:paraId="30C8DA3A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746E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15562" w14:textId="5F719F2B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3.84 [0.16,7.52]*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7E00" w14:textId="1B45DBBE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2.01 [-0.40,4.42]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F980C" w14:textId="620BB760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1.92 [-0.97,4.81]</w:t>
            </w:r>
          </w:p>
        </w:tc>
      </w:tr>
      <w:tr w:rsidR="001576A1" w:rsidRPr="00A31FB0" w14:paraId="06FD442F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C30E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FBDB6" w14:textId="24F4173B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6.68 [2.62,10.75]*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DCFDA" w14:textId="2DD78464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2.43 [-0.02,4.89]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A4C8" w14:textId="06596ABC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4.35 [1.29,7.41]*</w:t>
            </w:r>
          </w:p>
        </w:tc>
      </w:tr>
      <w:tr w:rsidR="007B2103" w:rsidRPr="00A31FB0" w14:paraId="0CB16120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EBD8" w14:textId="3546FBCC" w:rsidR="007B2103" w:rsidRPr="001D4A15" w:rsidRDefault="0064480E" w:rsidP="001576A1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46E2C" w14:textId="16798AF7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0.001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36A60" w14:textId="3D8B3D72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0.033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4ADEF" w14:textId="712B7489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0.004</w:t>
            </w:r>
          </w:p>
        </w:tc>
      </w:tr>
      <w:tr w:rsidR="001576A1" w:rsidRPr="00A31FB0" w14:paraId="4F976981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630A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D57AB" w14:textId="27D05CA5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-0.29 [-4.76,4.18]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8F736" w14:textId="7F7EFE6E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0.66 [-1.55,2.88]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C661" w14:textId="45F3AFA8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-0.96 [-4.63,2.70]</w:t>
            </w:r>
          </w:p>
        </w:tc>
      </w:tr>
      <w:tr w:rsidR="001576A1" w:rsidRPr="00A31FB0" w14:paraId="7C1451E8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753C6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5D1EF" w14:textId="30A696E0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1.05 [-3.75,5.85]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3932C" w14:textId="01F6D6DC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1.72 [-0.92,4.36]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1AE30" w14:textId="759D7456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-0.90 [-4.70,2.91]</w:t>
            </w:r>
          </w:p>
        </w:tc>
      </w:tr>
      <w:tr w:rsidR="001576A1" w:rsidRPr="00A31FB0" w14:paraId="53E9B489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735D5" w14:textId="77777777" w:rsidR="001576A1" w:rsidRPr="00A31FB0" w:rsidRDefault="001576A1" w:rsidP="001576A1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8EC4A" w14:textId="3484ECD9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2.07 [-2.22,6.37]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DD0C4" w14:textId="6A7F1712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2.19 [-0.57,4.95]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EA8AD" w14:textId="28A5105E" w:rsidR="001576A1" w:rsidRPr="00A31FB0" w:rsidRDefault="001576A1" w:rsidP="001576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B0772">
              <w:t>-0.37 [-3.96,3.22]</w:t>
            </w:r>
          </w:p>
        </w:tc>
      </w:tr>
      <w:tr w:rsidR="007B2103" w:rsidRPr="00A31FB0" w14:paraId="4A1B0DB3" w14:textId="77777777" w:rsidTr="004F4054">
        <w:trPr>
          <w:trHeight w:val="159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E7B1" w14:textId="7F368FC8" w:rsidR="007B2103" w:rsidRPr="001D4A15" w:rsidRDefault="0064480E" w:rsidP="001576A1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A60B8" w14:textId="0AF1AD17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0.181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D5081" w14:textId="325D2898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0.098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640A6" w14:textId="6907846E" w:rsidR="007B2103" w:rsidRPr="007B0772" w:rsidRDefault="00FF60A0" w:rsidP="001576A1">
            <w:pPr>
              <w:spacing w:after="0" w:line="240" w:lineRule="auto"/>
              <w:jc w:val="center"/>
            </w:pPr>
            <w:r w:rsidRPr="00FF60A0">
              <w:t>0.995</w:t>
            </w:r>
          </w:p>
        </w:tc>
      </w:tr>
      <w:tr w:rsidR="003531CC" w:rsidRPr="00A31FB0" w14:paraId="70DB3E36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E035" w14:textId="77777777" w:rsidR="003531CC" w:rsidRPr="00A31FB0" w:rsidRDefault="003531CC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Men</w:t>
            </w:r>
          </w:p>
          <w:p w14:paraId="2709356F" w14:textId="02B663B4" w:rsidR="003531CC" w:rsidRPr="00A31FB0" w:rsidRDefault="003531CC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N=</w:t>
            </w:r>
            <w:r w:rsidR="00620AA3">
              <w:rPr>
                <w:rFonts w:eastAsia="Times New Roman" w:cstheme="minorHAnsi"/>
                <w:b/>
                <w:bCs/>
              </w:rPr>
              <w:t>912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B78C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2FA1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10F0D" w14:textId="77777777" w:rsidR="003531CC" w:rsidRPr="00A31FB0" w:rsidRDefault="003531CC" w:rsidP="009B68F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B5497" w:rsidRPr="00A31FB0" w14:paraId="07B2D901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E8B50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352E7" w14:textId="26F8D814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-4.03 [-8.10,0.04]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055C3" w14:textId="733ADC69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-2.45 [-4.50,-0.40]*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6FE9E" w14:textId="419D7918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-1.56 [-4.33,1.22]</w:t>
            </w:r>
          </w:p>
        </w:tc>
      </w:tr>
      <w:tr w:rsidR="004B5497" w:rsidRPr="00A31FB0" w14:paraId="0C569E93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BBA86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FAB9A" w14:textId="513B6C6D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-1.07 [-4.50,2.36]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715C7" w14:textId="6FBB8236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-0.97 [-3.01,1.08]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B3D2C" w14:textId="077F520C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-0.08 [-2.42,2.27]</w:t>
            </w:r>
          </w:p>
        </w:tc>
      </w:tr>
      <w:tr w:rsidR="004B5497" w:rsidRPr="00A31FB0" w14:paraId="43E5B98F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E1BDB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F9214" w14:textId="3A7B56B9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0.80 [-3.53,5.13]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3C3EF" w14:textId="28BAD22C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-0.19 [-2.88,2.51]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08A47" w14:textId="221DA918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0.90 [-2.27,4.06]</w:t>
            </w:r>
          </w:p>
        </w:tc>
      </w:tr>
      <w:tr w:rsidR="007B2103" w:rsidRPr="00A31FB0" w14:paraId="54502BE4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B0EE7" w14:textId="6B36E137" w:rsidR="007B2103" w:rsidRPr="001D4A15" w:rsidRDefault="0064480E" w:rsidP="004B5497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78045" w14:textId="3A62918D" w:rsidR="007B2103" w:rsidRPr="004B7063" w:rsidRDefault="0049727E" w:rsidP="004B5497">
            <w:pPr>
              <w:spacing w:after="0" w:line="240" w:lineRule="auto"/>
              <w:jc w:val="center"/>
            </w:pPr>
            <w:r w:rsidRPr="0049727E">
              <w:t>0.517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0B46D" w14:textId="1758FF1E" w:rsidR="007B2103" w:rsidRPr="004B7063" w:rsidRDefault="0049727E" w:rsidP="004B5497">
            <w:pPr>
              <w:spacing w:after="0" w:line="240" w:lineRule="auto"/>
              <w:jc w:val="center"/>
            </w:pPr>
            <w:r w:rsidRPr="0049727E">
              <w:t>0.929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69FE0" w14:textId="03A53FEC" w:rsidR="007B2103" w:rsidRPr="004B7063" w:rsidRDefault="00A056E3" w:rsidP="004B5497">
            <w:pPr>
              <w:spacing w:after="0" w:line="240" w:lineRule="auto"/>
              <w:jc w:val="center"/>
            </w:pPr>
            <w:r w:rsidRPr="00A056E3">
              <w:t>0.436</w:t>
            </w:r>
          </w:p>
        </w:tc>
      </w:tr>
      <w:tr w:rsidR="004B5497" w:rsidRPr="00A31FB0" w14:paraId="5683E35A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C6EC6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29B3C" w14:textId="66ECBFA7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3.63 [-0.44,7.71]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A4FEC" w14:textId="238163E1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0.42 [-1.80,2.64]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8E5C7" w14:textId="3426ACD8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3.33 [0.66,6.00]*</w:t>
            </w:r>
          </w:p>
        </w:tc>
      </w:tr>
      <w:tr w:rsidR="004B5497" w:rsidRPr="00A31FB0" w14:paraId="341856DE" w14:textId="77777777" w:rsidTr="00175149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5C84B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19B80" w14:textId="23FA38B6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2.74 [-1.27,6.75]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71E17" w14:textId="515E74BC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-1.26 [-3.63,1.10]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A5915" w14:textId="4AC1A852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4.02 [1.32,6.72]*</w:t>
            </w:r>
          </w:p>
        </w:tc>
      </w:tr>
      <w:tr w:rsidR="004B5497" w:rsidRPr="00A31FB0" w14:paraId="6442A51A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4D21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0B398" w14:textId="3A87D3F0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2.75 [-1.54,7.04]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6A870" w14:textId="07DA82AC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-0.49 [-2.83,1.86]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87879" w14:textId="02632111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3.50 [0.63,6.38]*</w:t>
            </w:r>
          </w:p>
        </w:tc>
      </w:tr>
      <w:tr w:rsidR="007B2103" w:rsidRPr="00A31FB0" w14:paraId="12F08C62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7829" w14:textId="336AFB09" w:rsidR="007B2103" w:rsidRPr="001D4A15" w:rsidRDefault="0064480E" w:rsidP="004B5497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36880" w14:textId="2E8F65DC" w:rsidR="007B2103" w:rsidRPr="004B7063" w:rsidRDefault="0049727E" w:rsidP="004B5497">
            <w:pPr>
              <w:spacing w:after="0" w:line="240" w:lineRule="auto"/>
              <w:jc w:val="center"/>
            </w:pPr>
            <w:r w:rsidRPr="0049727E">
              <w:t>0.271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CEBC4" w14:textId="092310E3" w:rsidR="007B2103" w:rsidRPr="004B7063" w:rsidRDefault="0049727E" w:rsidP="004B5497">
            <w:pPr>
              <w:spacing w:after="0" w:line="240" w:lineRule="auto"/>
              <w:jc w:val="center"/>
            </w:pPr>
            <w:r w:rsidRPr="0049727E">
              <w:t>0.379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8768" w14:textId="2FC6CCB3" w:rsidR="007B2103" w:rsidRPr="004B7063" w:rsidRDefault="00A056E3" w:rsidP="004B5497">
            <w:pPr>
              <w:spacing w:after="0" w:line="240" w:lineRule="auto"/>
              <w:jc w:val="center"/>
            </w:pPr>
            <w:r w:rsidRPr="00A056E3">
              <w:t>0.014</w:t>
            </w:r>
          </w:p>
        </w:tc>
      </w:tr>
      <w:tr w:rsidR="004B5497" w:rsidRPr="00A31FB0" w14:paraId="2879D820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4CCE8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5C0C9" w14:textId="2641B1D9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0.51 [-3.17,4.19]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1DD6D" w14:textId="41508888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1.14 [-1.12,3.41]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8628F" w14:textId="499293CF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-0.69 [-3.28,1.90]</w:t>
            </w:r>
          </w:p>
        </w:tc>
      </w:tr>
      <w:tr w:rsidR="004B5497" w:rsidRPr="00A31FB0" w14:paraId="1DC97DF4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504BC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39A94" w14:textId="173D5434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-1.66 [-5.66,2.34]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0A64" w14:textId="26D406DD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-0.003 [-2.34,2.34]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16415" w14:textId="2F181A10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-1.60 [-4.26,1.06]</w:t>
            </w:r>
          </w:p>
        </w:tc>
      </w:tr>
      <w:tr w:rsidR="004B5497" w:rsidRPr="00A31FB0" w14:paraId="655A39C9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1CB16" w14:textId="77777777" w:rsidR="004B5497" w:rsidRPr="00A31FB0" w:rsidRDefault="004B5497" w:rsidP="004B549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8F5D7" w14:textId="4AACA01E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-0.63 [-4.53,3.27]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C13B2" w14:textId="5B87839A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-0.77 [-3.20,1.67]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C5E4C" w14:textId="78D08994" w:rsidR="004B5497" w:rsidRPr="00A31FB0" w:rsidRDefault="004B5497" w:rsidP="004B549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4B7063">
              <w:t>0.12 [-2.48,2.72]</w:t>
            </w:r>
          </w:p>
        </w:tc>
      </w:tr>
      <w:tr w:rsidR="007B2103" w:rsidRPr="00A31FB0" w14:paraId="1373A580" w14:textId="77777777" w:rsidTr="009B68F5">
        <w:trPr>
          <w:trHeight w:val="1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02571" w14:textId="2A2D4C15" w:rsidR="007B2103" w:rsidRPr="001D4A15" w:rsidRDefault="0064480E" w:rsidP="004B5497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9255D" w14:textId="72C73B96" w:rsidR="007B2103" w:rsidRPr="004B7063" w:rsidRDefault="0049727E" w:rsidP="004B5497">
            <w:pPr>
              <w:spacing w:after="0" w:line="240" w:lineRule="auto"/>
              <w:jc w:val="center"/>
            </w:pPr>
            <w:r w:rsidRPr="0049727E">
              <w:t>0.449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B14F0" w14:textId="0DE6A8E9" w:rsidR="007B2103" w:rsidRPr="004B7063" w:rsidRDefault="00A056E3" w:rsidP="004B5497">
            <w:pPr>
              <w:spacing w:after="0" w:line="240" w:lineRule="auto"/>
              <w:jc w:val="center"/>
            </w:pPr>
            <w:r w:rsidRPr="00A056E3">
              <w:t>0.249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EFED9" w14:textId="46EC1A03" w:rsidR="007B2103" w:rsidRPr="004B7063" w:rsidRDefault="00A056E3" w:rsidP="004B5497">
            <w:pPr>
              <w:spacing w:after="0" w:line="240" w:lineRule="auto"/>
              <w:jc w:val="center"/>
            </w:pPr>
            <w:r w:rsidRPr="00A056E3">
              <w:t>0.939</w:t>
            </w:r>
          </w:p>
        </w:tc>
      </w:tr>
    </w:tbl>
    <w:p w14:paraId="5167CC5B" w14:textId="77777777" w:rsidR="003531CC" w:rsidRPr="00A31FB0" w:rsidRDefault="003531CC" w:rsidP="003531CC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20232A7E" w14:textId="77A9665D" w:rsidR="003531CC" w:rsidRPr="00145097" w:rsidRDefault="003531CC" w:rsidP="00145097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0021D89A" w14:textId="77777777" w:rsidR="003531CC" w:rsidRPr="00A31FB0" w:rsidRDefault="003531CC" w:rsidP="003531CC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  <w:r>
        <w:rPr>
          <w:rFonts w:cstheme="minorHAnsi"/>
        </w:rPr>
        <w:t xml:space="preserve">; </w:t>
      </w:r>
      <w:r w:rsidRPr="00647183">
        <w:rPr>
          <w:rFonts w:cstheme="minorHAnsi"/>
        </w:rPr>
        <w:t>Q4: quartile 4; Q3: quartile 3; Q2: quartile 2; Q1: quartile 1</w:t>
      </w:r>
    </w:p>
    <w:p w14:paraId="2D7F4198" w14:textId="77777777" w:rsidR="003531CC" w:rsidRPr="005E4883" w:rsidRDefault="003531CC" w:rsidP="003531CC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</w:p>
    <w:p w14:paraId="622C0DFD" w14:textId="54D2211E" w:rsidR="00B43447" w:rsidRPr="00B61156" w:rsidRDefault="00B61156" w:rsidP="00B61156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  <w:r w:rsidR="00B43447" w:rsidRPr="00A31FB0">
        <w:rPr>
          <w:rFonts w:eastAsia="Times New Roman" w:cstheme="minorHAnsi"/>
          <w:b/>
          <w:bCs/>
        </w:rPr>
        <w:lastRenderedPageBreak/>
        <w:t>Table S</w:t>
      </w:r>
      <w:r w:rsidR="00B351BF">
        <w:rPr>
          <w:rFonts w:eastAsia="Times New Roman" w:cstheme="minorHAnsi"/>
          <w:b/>
          <w:bCs/>
        </w:rPr>
        <w:t>8</w:t>
      </w:r>
      <w:r w:rsidR="00B43447" w:rsidRPr="00A31FB0">
        <w:rPr>
          <w:rFonts w:eastAsia="Times New Roman" w:cstheme="minorHAnsi"/>
          <w:b/>
          <w:bCs/>
        </w:rPr>
        <w:t xml:space="preserve">. Multivariable Poisson </w:t>
      </w:r>
      <w:r w:rsidR="001F2509" w:rsidRPr="00A31FB0">
        <w:rPr>
          <w:rFonts w:eastAsia="Times New Roman" w:cstheme="minorHAnsi"/>
          <w:b/>
          <w:bCs/>
        </w:rPr>
        <w:t>regression models for prospective associations of endogenous thyroid</w:t>
      </w:r>
      <w:r w:rsidR="00691831">
        <w:rPr>
          <w:rFonts w:eastAsia="Times New Roman" w:cstheme="minorHAnsi"/>
          <w:b/>
          <w:bCs/>
          <w:color w:val="000000"/>
        </w:rPr>
        <w:t>-related</w:t>
      </w:r>
      <w:r w:rsidR="001F2509" w:rsidRPr="00A31FB0">
        <w:rPr>
          <w:rFonts w:eastAsia="Times New Roman" w:cstheme="minorHAnsi"/>
          <w:b/>
          <w:bCs/>
        </w:rPr>
        <w:t xml:space="preserve"> hormones with incident prehypertension and hypertension</w:t>
      </w:r>
      <w:r w:rsidR="001F2509" w:rsidRPr="00A31FB0">
        <w:rPr>
          <w:rFonts w:eastAsia="Times New Roman" w:cstheme="minorHAnsi"/>
          <w:b/>
          <w:bCs/>
          <w:vertAlign w:val="superscript"/>
        </w:rPr>
        <w:t>a,b</w:t>
      </w:r>
      <w:r w:rsidR="001F2509" w:rsidRPr="00A31FB0">
        <w:rPr>
          <w:rFonts w:eastAsia="Times New Roman" w:cstheme="minorHAnsi"/>
          <w:b/>
          <w:bCs/>
        </w:rPr>
        <w:t xml:space="preserve"> among euthyroid Hispanic/Latino postmenopausal women</w:t>
      </w:r>
      <w:r w:rsidR="00B43447" w:rsidRPr="00A31FB0">
        <w:rPr>
          <w:rFonts w:eastAsia="Times New Roman" w:cstheme="minorHAnsi"/>
          <w:b/>
          <w:bCs/>
        </w:rPr>
        <w:t>; N=268</w:t>
      </w:r>
    </w:p>
    <w:tbl>
      <w:tblPr>
        <w:tblW w:w="100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40"/>
        <w:gridCol w:w="2688"/>
        <w:gridCol w:w="2688"/>
        <w:gridCol w:w="2689"/>
      </w:tblGrid>
      <w:tr w:rsidR="00B43447" w:rsidRPr="00A31FB0" w14:paraId="47BA8755" w14:textId="77777777" w:rsidTr="00352CD4">
        <w:trPr>
          <w:trHeight w:val="431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18943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ADD3" w14:textId="4519B7CC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Normotension at </w:t>
            </w:r>
            <w:r w:rsidR="00392B4D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Prehypertension</w:t>
            </w:r>
            <w:r w:rsidR="00392B4D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7368535D" w14:textId="5F84375F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N=26/134</w:t>
            </w:r>
            <w:r w:rsidR="004C05EB" w:rsidRPr="00A31FB0">
              <w:rPr>
                <w:rFonts w:eastAsia="Times New Roman" w:cstheme="minorHAnsi"/>
                <w:vertAlign w:val="superscript"/>
              </w:rPr>
              <w:t>c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FD37" w14:textId="6B3AB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Normotension at </w:t>
            </w:r>
            <w:r w:rsidR="00392B4D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Hypertension</w:t>
            </w:r>
            <w:r w:rsidR="00392B4D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7EC8E624" w14:textId="1E9F4FDC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N=47/155</w:t>
            </w:r>
            <w:r w:rsidR="004C05EB" w:rsidRPr="00A31FB0">
              <w:rPr>
                <w:rFonts w:eastAsia="Times New Roman" w:cstheme="minorHAnsi"/>
                <w:vertAlign w:val="superscript"/>
              </w:rPr>
              <w:t>d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F7FF" w14:textId="5B2F05CB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Prehypertension at </w:t>
            </w:r>
            <w:r w:rsidR="00392B4D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Hypertension</w:t>
            </w:r>
            <w:r w:rsidR="00392B4D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2403FAD5" w14:textId="5DF5A446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N=51/87</w:t>
            </w:r>
            <w:r w:rsidR="004C05EB" w:rsidRPr="00A31FB0">
              <w:rPr>
                <w:rFonts w:eastAsia="Times New Roman" w:cstheme="minorHAnsi"/>
                <w:vertAlign w:val="superscript"/>
              </w:rPr>
              <w:t>e</w:t>
            </w:r>
          </w:p>
        </w:tc>
      </w:tr>
      <w:tr w:rsidR="00B43447" w:rsidRPr="00A31FB0" w14:paraId="5787B72F" w14:textId="77777777" w:rsidTr="00352CD4">
        <w:trPr>
          <w:trHeight w:val="21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AC6E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N=268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EF07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84B6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F132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</w:tr>
      <w:tr w:rsidR="00B43447" w:rsidRPr="00A31FB0" w14:paraId="6B6709BE" w14:textId="77777777" w:rsidTr="00352CD4">
        <w:trPr>
          <w:trHeight w:val="21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B681F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6278E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unstable estimates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85890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0.31 [0.09,1.11]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A6E51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0.45 [0.17,1.17]</w:t>
            </w:r>
          </w:p>
        </w:tc>
      </w:tr>
      <w:tr w:rsidR="00B43447" w:rsidRPr="00A31FB0" w14:paraId="4F3E8D56" w14:textId="77777777" w:rsidTr="00352CD4">
        <w:trPr>
          <w:trHeight w:val="21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DA293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2D89D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unstable estimates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CD892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0.75 [0.45,1.23]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D5B90" w14:textId="6FBAA7AF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1.44 [1.04,2.00]*</w:t>
            </w:r>
          </w:p>
        </w:tc>
      </w:tr>
      <w:tr w:rsidR="00B43447" w:rsidRPr="00A31FB0" w14:paraId="2BE8E9FA" w14:textId="77777777" w:rsidTr="00352CD4">
        <w:trPr>
          <w:trHeight w:val="21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0F6E8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Free T4 (ng/dL)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CF3E0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unstable estimates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4D128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1.23 [0.55,2.73]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8E43D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0.89 [0.58,1.37]</w:t>
            </w:r>
          </w:p>
        </w:tc>
      </w:tr>
      <w:tr w:rsidR="00B43447" w:rsidRPr="00A31FB0" w14:paraId="4092D86F" w14:textId="77777777" w:rsidTr="00352CD4">
        <w:trPr>
          <w:trHeight w:val="215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4F25D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T3/Free T4 Ratio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2ABC2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unstable estimates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0060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0.99 [0.97,1.01]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F46FB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1.01 [0.99,1.03]</w:t>
            </w:r>
          </w:p>
        </w:tc>
      </w:tr>
      <w:tr w:rsidR="00B43447" w:rsidRPr="00A31FB0" w14:paraId="32827B47" w14:textId="77777777" w:rsidTr="00352CD4">
        <w:trPr>
          <w:trHeight w:val="77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5FE94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TSH/Free T4 Ratio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44EF5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unstable estimates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C2A7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0.67 [0.41,1.10]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95C9B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0.77 [0.52,1.13]</w:t>
            </w:r>
          </w:p>
        </w:tc>
      </w:tr>
      <w:tr w:rsidR="00FB5532" w:rsidRPr="00A31FB0" w14:paraId="0992DDDF" w14:textId="77777777" w:rsidTr="00DE6F8D">
        <w:trPr>
          <w:trHeight w:val="7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E2ED" w14:textId="1D9725C2" w:rsidR="00FB5532" w:rsidRPr="00A31FB0" w:rsidRDefault="00FB5532" w:rsidP="00FB553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TSH/T3 Ratio†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0E87AD" w14:textId="598026D1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unstable estimates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77A8B4" w14:textId="434F50DE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0.68 [0.38,1.23]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8FC55A" w14:textId="6B599B31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0.64 [0.41,1.01]</w:t>
            </w:r>
          </w:p>
        </w:tc>
      </w:tr>
      <w:tr w:rsidR="00FB5532" w:rsidRPr="00A31FB0" w14:paraId="48FB33E8" w14:textId="77777777" w:rsidTr="00DE6F8D">
        <w:trPr>
          <w:trHeight w:val="7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6751F" w14:textId="0F425BC5" w:rsidR="00FB5532" w:rsidRPr="00A31FB0" w:rsidRDefault="00FB5532" w:rsidP="00FB553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PTFQI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D8208C" w14:textId="090BE890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unstable estimates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55F1E" w14:textId="0C118FCE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0.46 [0.12,1.77]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FEEDF2" w14:textId="140073B6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0.52 [0.25,1.09]</w:t>
            </w:r>
          </w:p>
        </w:tc>
      </w:tr>
      <w:tr w:rsidR="00FB5532" w:rsidRPr="00A31FB0" w14:paraId="6323733C" w14:textId="77777777" w:rsidTr="00DE6F8D">
        <w:trPr>
          <w:trHeight w:val="7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320B3" w14:textId="0A9DCD25" w:rsidR="00FB5532" w:rsidRPr="00A31FB0" w:rsidRDefault="00FB5532" w:rsidP="00FB553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TFQI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0A4F90" w14:textId="3DDD7905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unstable estimates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9B2DAA" w14:textId="50954E3C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0.77 [0.52,1.16]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33B13F" w14:textId="655AEF05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0.83 [0.67,1.03]</w:t>
            </w:r>
          </w:p>
        </w:tc>
      </w:tr>
      <w:tr w:rsidR="00FB5532" w:rsidRPr="00A31FB0" w14:paraId="689EC843" w14:textId="77777777" w:rsidTr="00DE6F8D">
        <w:trPr>
          <w:trHeight w:val="7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8AB39" w14:textId="4685329A" w:rsidR="00FB5532" w:rsidRPr="00A31FB0" w:rsidRDefault="00FB5532" w:rsidP="00FB553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TSHI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D8F2A" w14:textId="7BE477DB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unstable estimates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89EF7D" w14:textId="00E97F6C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0.72 [0.48,1.10]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54EDA" w14:textId="181C165F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0.80 [0.61,1.05]</w:t>
            </w:r>
          </w:p>
        </w:tc>
      </w:tr>
      <w:tr w:rsidR="00FB5532" w:rsidRPr="00A31FB0" w14:paraId="11FDE9D9" w14:textId="77777777" w:rsidTr="00DE6F8D">
        <w:trPr>
          <w:trHeight w:val="7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9E39B" w14:textId="4C148B01" w:rsidR="00FB5532" w:rsidRPr="00A31FB0" w:rsidRDefault="00FB5532" w:rsidP="00FB553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TT4RI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1DAD50" w14:textId="0B03DF04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unstable estimates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C794" w14:textId="4C998C72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0.53 [0.28,1.04]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8B59BA" w14:textId="5B290082" w:rsidR="00FB5532" w:rsidRPr="00A31FB0" w:rsidRDefault="00FB5532" w:rsidP="00FB553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0.69 [0.44,1.07]</w:t>
            </w:r>
          </w:p>
        </w:tc>
      </w:tr>
    </w:tbl>
    <w:p w14:paraId="52C02BE2" w14:textId="77777777" w:rsidR="00B43447" w:rsidRPr="00A31FB0" w:rsidRDefault="00B43447" w:rsidP="00F811E5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1543146E" w14:textId="6F7A0C5A" w:rsidR="006B1ED9" w:rsidRPr="00A31FB0" w:rsidRDefault="00B43447" w:rsidP="00F811E5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</w:t>
      </w:r>
      <w:r w:rsidR="002544D1" w:rsidRPr="00A31FB0">
        <w:rPr>
          <w:rFonts w:cstheme="minorHAnsi"/>
          <w:bCs/>
        </w:rPr>
        <w:t>,</w:t>
      </w:r>
      <w:r w:rsidRPr="00A31FB0">
        <w:rPr>
          <w:rFonts w:cstheme="minorHAnsi"/>
          <w:bCs/>
        </w:rPr>
        <w:t xml:space="preserve"> lipid lowering medications, physical activity level, alcohol consumption, smoking status, AHEI-2010, body mass index, waist to hip ratio, change in BMI, change in waist to hip ratio</w:t>
      </w:r>
      <w:r w:rsidR="002544D1" w:rsidRPr="00A31FB0">
        <w:rPr>
          <w:rFonts w:cstheme="minorHAnsi"/>
          <w:bCs/>
        </w:rPr>
        <w:t>,</w:t>
      </w:r>
      <w:r w:rsidRPr="00A31FB0">
        <w:rPr>
          <w:rFonts w:cstheme="minorHAnsi"/>
          <w:bCs/>
        </w:rPr>
        <w:t xml:space="preserve"> total lipids, C-reactive protein, prediabetes status, sleep apnea and chronic kidney disease</w:t>
      </w:r>
    </w:p>
    <w:p w14:paraId="2C8BEAB0" w14:textId="77777777" w:rsidR="00C50F11" w:rsidRPr="00A31FB0" w:rsidRDefault="00C50F11" w:rsidP="00C50F11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c </w:t>
      </w:r>
      <w:r w:rsidRPr="00A31FB0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0EB730B1" w14:textId="77777777" w:rsidR="00C50F11" w:rsidRPr="00A31FB0" w:rsidRDefault="00C50F11" w:rsidP="00C50F11">
      <w:pPr>
        <w:spacing w:after="0" w:line="240" w:lineRule="auto"/>
        <w:rPr>
          <w:rFonts w:cstheme="minorHAnsi"/>
          <w:vertAlign w:val="superscript"/>
        </w:rPr>
      </w:pPr>
      <w:r w:rsidRPr="00A31FB0">
        <w:rPr>
          <w:rFonts w:cstheme="minorHAnsi"/>
          <w:vertAlign w:val="superscript"/>
        </w:rPr>
        <w:t xml:space="preserve">d </w:t>
      </w:r>
      <w:r w:rsidRPr="00A31FB0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7827DE66" w14:textId="66982F4D" w:rsidR="00C50F11" w:rsidRPr="00A31FB0" w:rsidRDefault="00C50F11" w:rsidP="00C50F11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e </w:t>
      </w:r>
      <w:r w:rsidRPr="00A31FB0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18AB0098" w14:textId="77777777" w:rsidR="005D0A2C" w:rsidRPr="00A31FB0" w:rsidRDefault="005D0A2C" w:rsidP="005D0A2C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Individual continuous hormone concentrations were standardized using the following standard deviations; Postmenopausal women: TSH (0.74 mIU/L), T3 (19.4 ng/dL), FT4 (0.13 ng/dL), PTFQI (0.27), TFQI (0.32), TSHI (0.45) and TT4RI (11.1); Men: TSH (0.80 mIU/L), T3 (19.0 ng/dL), FT4 (0.14 ng/dL), PTFQI (0.33), TFQI (0.35), TSHI (0.52) and TT4RI (12.1); ratios were not standardized</w:t>
      </w:r>
    </w:p>
    <w:p w14:paraId="7941CD32" w14:textId="359781AD" w:rsidR="005F4E61" w:rsidRPr="00A31FB0" w:rsidRDefault="005F4E61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</w:p>
    <w:p w14:paraId="79433389" w14:textId="66BFE500" w:rsidR="00EB2219" w:rsidRPr="005E4883" w:rsidRDefault="00B43447" w:rsidP="005E4883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</w:p>
    <w:p w14:paraId="68259395" w14:textId="77777777" w:rsidR="00456390" w:rsidRPr="00A31FB0" w:rsidRDefault="00456390" w:rsidP="00F811E5">
      <w:pPr>
        <w:spacing w:line="240" w:lineRule="auto"/>
        <w:rPr>
          <w:rFonts w:eastAsia="Times New Roman" w:cstheme="minorHAnsi"/>
          <w:b/>
          <w:bCs/>
        </w:rPr>
      </w:pPr>
      <w:r w:rsidRPr="00A31FB0">
        <w:rPr>
          <w:rFonts w:eastAsia="Times New Roman" w:cstheme="minorHAnsi"/>
          <w:b/>
          <w:bCs/>
        </w:rPr>
        <w:br w:type="page"/>
      </w:r>
    </w:p>
    <w:p w14:paraId="09577079" w14:textId="2F5A22C3" w:rsidR="00B961DC" w:rsidRDefault="00B961DC" w:rsidP="00B961DC">
      <w:pPr>
        <w:spacing w:line="240" w:lineRule="auto"/>
        <w:ind w:right="58"/>
        <w:rPr>
          <w:rFonts w:eastAsia="Times New Roman" w:cstheme="minorHAnsi"/>
          <w:b/>
          <w:bCs/>
        </w:rPr>
      </w:pPr>
      <w:r w:rsidRPr="00A31FB0">
        <w:rPr>
          <w:rFonts w:eastAsia="Times New Roman" w:cstheme="minorHAnsi"/>
          <w:b/>
          <w:bCs/>
        </w:rPr>
        <w:lastRenderedPageBreak/>
        <w:t>Table S</w:t>
      </w:r>
      <w:r w:rsidR="00987776">
        <w:rPr>
          <w:rFonts w:eastAsia="Times New Roman" w:cstheme="minorHAnsi"/>
          <w:b/>
          <w:bCs/>
        </w:rPr>
        <w:t>9</w:t>
      </w:r>
      <w:r w:rsidRPr="00A31FB0">
        <w:rPr>
          <w:rFonts w:eastAsia="Times New Roman" w:cstheme="minorHAnsi"/>
          <w:b/>
          <w:bCs/>
        </w:rPr>
        <w:t>. Multivariable Poisson regression models for prospective associations of endogenous thyroid</w:t>
      </w:r>
      <w:r>
        <w:rPr>
          <w:rFonts w:eastAsia="Times New Roman" w:cstheme="minorHAnsi"/>
          <w:b/>
          <w:bCs/>
          <w:color w:val="000000"/>
        </w:rPr>
        <w:t>-related</w:t>
      </w:r>
      <w:r w:rsidRPr="00A31FB0">
        <w:rPr>
          <w:rFonts w:eastAsia="Times New Roman" w:cstheme="minorHAnsi"/>
          <w:b/>
          <w:bCs/>
        </w:rPr>
        <w:t xml:space="preserve"> hormones</w:t>
      </w:r>
      <w:r w:rsidR="00477AEA">
        <w:rPr>
          <w:rFonts w:eastAsia="Times New Roman" w:cstheme="minorHAnsi"/>
          <w:b/>
          <w:bCs/>
        </w:rPr>
        <w:t xml:space="preserve"> in quartiles</w:t>
      </w:r>
      <w:r w:rsidRPr="00A31FB0">
        <w:rPr>
          <w:rFonts w:eastAsia="Times New Roman" w:cstheme="minorHAnsi"/>
          <w:b/>
          <w:bCs/>
        </w:rPr>
        <w:t xml:space="preserve"> with incident prehypertension and hypertension</w:t>
      </w:r>
      <w:r w:rsidRPr="00A31FB0">
        <w:rPr>
          <w:rFonts w:eastAsia="Times New Roman" w:cstheme="minorHAnsi"/>
          <w:b/>
          <w:bCs/>
          <w:vertAlign w:val="superscript"/>
        </w:rPr>
        <w:t>a,b</w:t>
      </w:r>
      <w:r w:rsidRPr="00A31FB0">
        <w:rPr>
          <w:rFonts w:eastAsia="Times New Roman" w:cstheme="minorHAnsi"/>
          <w:b/>
          <w:bCs/>
        </w:rPr>
        <w:t xml:space="preserve"> among euthyroid Hispanic/Latino postmenopausal women; N=268</w:t>
      </w:r>
    </w:p>
    <w:tbl>
      <w:tblPr>
        <w:tblW w:w="103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634"/>
        <w:gridCol w:w="2634"/>
        <w:gridCol w:w="2634"/>
      </w:tblGrid>
      <w:tr w:rsidR="00022503" w:rsidRPr="00A31FB0" w14:paraId="2407042F" w14:textId="77777777" w:rsidTr="00F1594B">
        <w:trPr>
          <w:trHeight w:val="319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08419" w14:textId="77777777" w:rsidR="00022503" w:rsidRPr="00A31FB0" w:rsidRDefault="00022503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ADAA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Normotension at V1 → Prehypertension at V2</w:t>
            </w:r>
          </w:p>
          <w:p w14:paraId="51CB32E4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N=26/134</w:t>
            </w:r>
            <w:r w:rsidRPr="00A31FB0">
              <w:rPr>
                <w:rFonts w:eastAsia="Times New Roman" w:cstheme="minorHAnsi"/>
                <w:vertAlign w:val="superscript"/>
              </w:rPr>
              <w:t>c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3063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Normotension at V1 → Hypertension at V2</w:t>
            </w:r>
          </w:p>
          <w:p w14:paraId="008944D3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N=47/155</w:t>
            </w:r>
            <w:r w:rsidRPr="00A31FB0">
              <w:rPr>
                <w:rFonts w:eastAsia="Times New Roman" w:cstheme="minorHAnsi"/>
                <w:vertAlign w:val="superscript"/>
              </w:rPr>
              <w:t>d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F3B2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Prehypertension at V1 → Hypertension at V2</w:t>
            </w:r>
          </w:p>
          <w:p w14:paraId="0A8ED17B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N=51/87</w:t>
            </w:r>
            <w:r w:rsidRPr="00A31FB0">
              <w:rPr>
                <w:rFonts w:eastAsia="Times New Roman" w:cstheme="minorHAnsi"/>
                <w:vertAlign w:val="superscript"/>
              </w:rPr>
              <w:t>e</w:t>
            </w:r>
          </w:p>
        </w:tc>
      </w:tr>
      <w:tr w:rsidR="00022503" w:rsidRPr="00A31FB0" w14:paraId="6683051D" w14:textId="77777777" w:rsidTr="00F1594B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4C83" w14:textId="77777777" w:rsidR="00022503" w:rsidRPr="00A31FB0" w:rsidRDefault="00022503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N=268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2015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A9BB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5E8C" w14:textId="77777777" w:rsidR="00022503" w:rsidRPr="00A31FB0" w:rsidRDefault="00022503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</w:tr>
      <w:tr w:rsidR="003642E5" w:rsidRPr="00A31FB0" w14:paraId="1CECB4AA" w14:textId="77777777" w:rsidTr="00B305C9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804B9" w14:textId="2E856025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A0937" w14:textId="2BD2766B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08547" w14:textId="4415B1E0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0.71 [0.25,1.99]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034" w14:textId="0F55B166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1.05 [0.55,1.99]</w:t>
            </w:r>
          </w:p>
        </w:tc>
      </w:tr>
      <w:tr w:rsidR="003642E5" w:rsidRPr="00A31FB0" w14:paraId="17F85E2C" w14:textId="77777777" w:rsidTr="00B305C9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92F5" w14:textId="495438BA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A1997E" w14:textId="6583536B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8A6479" w14:textId="7A242701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0.64 [0.23,1.80]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3D266F" w14:textId="57F94A39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1.06 [0.50,2.25]</w:t>
            </w:r>
          </w:p>
        </w:tc>
      </w:tr>
      <w:tr w:rsidR="003642E5" w:rsidRPr="00A31FB0" w14:paraId="0724ECA6" w14:textId="77777777" w:rsidTr="00B305C9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7C8D" w14:textId="0C18035B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53FA67" w14:textId="11A1461A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9F858" w14:textId="730AFB4E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0.33 [0.10,1.14]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7900EA" w14:textId="66385805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0.6</w:t>
            </w:r>
            <w:r>
              <w:t>0</w:t>
            </w:r>
            <w:r w:rsidRPr="003E53F4">
              <w:t xml:space="preserve"> [0.23,1.57]</w:t>
            </w:r>
          </w:p>
        </w:tc>
      </w:tr>
      <w:tr w:rsidR="00AF36A0" w:rsidRPr="00A31FB0" w14:paraId="03C43B11" w14:textId="77777777" w:rsidTr="00B305C9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C2D" w14:textId="26CC83DE" w:rsidR="00AF36A0" w:rsidRPr="001D4A15" w:rsidRDefault="0064480E" w:rsidP="003642E5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5C6229" w14:textId="16B8B0BD" w:rsidR="00AF36A0" w:rsidRPr="003E53F4" w:rsidRDefault="00E42ECC" w:rsidP="003642E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2EBA9A" w14:textId="12511180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0.128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B97B83" w14:textId="31D8D4DB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0.469</w:t>
            </w:r>
          </w:p>
        </w:tc>
      </w:tr>
      <w:tr w:rsidR="003642E5" w:rsidRPr="00A31FB0" w14:paraId="191501A8" w14:textId="77777777" w:rsidTr="00B305C9">
        <w:trPr>
          <w:trHeight w:val="15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75567" w14:textId="52FAED44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B413A0" w14:textId="4F0B1B31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1DEB4" w14:textId="781F0EA6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1.46 [0.55,3.88]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A989B8" w14:textId="6B8847D3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3.33 [1.15,9.66]*</w:t>
            </w:r>
          </w:p>
        </w:tc>
      </w:tr>
      <w:tr w:rsidR="003642E5" w:rsidRPr="00A31FB0" w14:paraId="125BF0FE" w14:textId="77777777" w:rsidTr="00B305C9">
        <w:trPr>
          <w:trHeight w:val="57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D4B25" w14:textId="1CF2EF64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89E5D" w14:textId="45707B45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901A0B" w14:textId="0735D498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0.83 [0.20,3.51]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44040A" w14:textId="37298C7B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2.35 [0.82,6.72]</w:t>
            </w:r>
          </w:p>
        </w:tc>
      </w:tr>
      <w:tr w:rsidR="003642E5" w:rsidRPr="00A31FB0" w14:paraId="3C74C332" w14:textId="77777777" w:rsidTr="00F1594B">
        <w:trPr>
          <w:trHeight w:val="5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8EF67" w14:textId="762B6D17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4525EC" w14:textId="4FFF2C8A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CB0F6" w14:textId="773FF198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1.1</w:t>
            </w:r>
            <w:r>
              <w:t>0</w:t>
            </w:r>
            <w:r w:rsidRPr="003E53F4">
              <w:t xml:space="preserve"> [0.34,3.61]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ADD298" w14:textId="6B2452C5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4.33 [1.51,12.45]*</w:t>
            </w:r>
          </w:p>
        </w:tc>
      </w:tr>
      <w:tr w:rsidR="00AF36A0" w:rsidRPr="00A31FB0" w14:paraId="27E10630" w14:textId="77777777" w:rsidTr="00F1594B">
        <w:trPr>
          <w:trHeight w:val="5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EFC1E" w14:textId="0EEBA502" w:rsidR="00AF36A0" w:rsidRPr="001D4A15" w:rsidRDefault="0064480E" w:rsidP="003642E5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AD707" w14:textId="46610259" w:rsidR="00AF36A0" w:rsidRPr="003E53F4" w:rsidRDefault="00E42ECC" w:rsidP="003642E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F7EFFF" w14:textId="749DFA5B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0.958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BEFC47" w14:textId="63B0FF89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0.095</w:t>
            </w:r>
          </w:p>
        </w:tc>
      </w:tr>
      <w:tr w:rsidR="003642E5" w:rsidRPr="00A31FB0" w14:paraId="50E78BBD" w14:textId="77777777" w:rsidTr="00F1594B">
        <w:trPr>
          <w:trHeight w:val="5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134EC" w14:textId="0C6275A6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820D2" w14:textId="7E0927E9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DFDF05" w14:textId="404D0EA7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0.72 [0.31,1.67]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7BAEA4" w14:textId="673803FE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0.61 [0.28,1.34]</w:t>
            </w:r>
          </w:p>
        </w:tc>
      </w:tr>
      <w:tr w:rsidR="003642E5" w:rsidRPr="00A31FB0" w14:paraId="3F503CA1" w14:textId="77777777" w:rsidTr="00F1594B">
        <w:trPr>
          <w:trHeight w:val="5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E8BA69" w14:textId="3E526559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42570" w14:textId="6AFE139E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D049F" w14:textId="30438744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1.04 [0.38,2.81]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ED73" w14:textId="29A900B7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0.54 [0.26,1.16]</w:t>
            </w:r>
          </w:p>
        </w:tc>
      </w:tr>
      <w:tr w:rsidR="003642E5" w:rsidRPr="00A31FB0" w14:paraId="0CEA04F0" w14:textId="77777777" w:rsidTr="00FE5DD4">
        <w:trPr>
          <w:trHeight w:val="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2BCE4" w14:textId="759A1F69" w:rsidR="003642E5" w:rsidRPr="00A31FB0" w:rsidRDefault="003642E5" w:rsidP="003642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5267C" w14:textId="538D2B1F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unstable estimates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22A9A" w14:textId="69BC1867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1.08 [0.34,3.43]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C941B1" w14:textId="700126F1" w:rsidR="003642E5" w:rsidRPr="00A31FB0" w:rsidRDefault="003642E5" w:rsidP="003642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3E53F4">
              <w:t>0.56 [0.27,1.17]</w:t>
            </w:r>
          </w:p>
        </w:tc>
      </w:tr>
      <w:tr w:rsidR="00AF36A0" w:rsidRPr="00A31FB0" w14:paraId="3D6F4509" w14:textId="77777777" w:rsidTr="00FE5DD4">
        <w:trPr>
          <w:trHeight w:val="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3A2B3" w14:textId="0125EA8A" w:rsidR="00AF36A0" w:rsidRPr="001D4A15" w:rsidRDefault="0064480E" w:rsidP="003642E5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5897D" w14:textId="12A3F94F" w:rsidR="00AF36A0" w:rsidRPr="003E53F4" w:rsidRDefault="00E42ECC" w:rsidP="003642E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D85FCC" w14:textId="6278E062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0.912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DFD159" w14:textId="241BA224" w:rsidR="00AF36A0" w:rsidRPr="003E53F4" w:rsidRDefault="00E42ECC" w:rsidP="003642E5">
            <w:pPr>
              <w:spacing w:after="0" w:line="240" w:lineRule="auto"/>
              <w:jc w:val="center"/>
            </w:pPr>
            <w:r w:rsidRPr="00E42ECC">
              <w:t>0.181</w:t>
            </w:r>
          </w:p>
        </w:tc>
      </w:tr>
    </w:tbl>
    <w:p w14:paraId="6CCA1E7D" w14:textId="77777777" w:rsidR="00B961DC" w:rsidRPr="00A31FB0" w:rsidRDefault="00B961DC" w:rsidP="00B961DC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21008C69" w14:textId="77777777" w:rsidR="00B961DC" w:rsidRPr="00A31FB0" w:rsidRDefault="00B961DC" w:rsidP="00B961DC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2D175A4F" w14:textId="77777777" w:rsidR="00B961DC" w:rsidRPr="00A31FB0" w:rsidRDefault="00B961DC" w:rsidP="00B961DC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c </w:t>
      </w:r>
      <w:r w:rsidRPr="00A31FB0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73F04B15" w14:textId="77777777" w:rsidR="00B961DC" w:rsidRPr="00A31FB0" w:rsidRDefault="00B961DC" w:rsidP="00B961DC">
      <w:pPr>
        <w:spacing w:after="0" w:line="240" w:lineRule="auto"/>
        <w:rPr>
          <w:rFonts w:cstheme="minorHAnsi"/>
          <w:vertAlign w:val="superscript"/>
        </w:rPr>
      </w:pPr>
      <w:r w:rsidRPr="00A31FB0">
        <w:rPr>
          <w:rFonts w:cstheme="minorHAnsi"/>
          <w:vertAlign w:val="superscript"/>
        </w:rPr>
        <w:t xml:space="preserve">d </w:t>
      </w:r>
      <w:r w:rsidRPr="00A31FB0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647D6248" w14:textId="77777777" w:rsidR="00B961DC" w:rsidRPr="00A31FB0" w:rsidRDefault="00B961DC" w:rsidP="00B961DC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e </w:t>
      </w:r>
      <w:r w:rsidRPr="00A31FB0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0E4DC8B4" w14:textId="0B83B1B5" w:rsidR="00B961DC" w:rsidRPr="00A31FB0" w:rsidRDefault="00B961DC" w:rsidP="00B961DC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  <w:r w:rsidR="00273D94">
        <w:rPr>
          <w:rFonts w:cstheme="minorHAnsi"/>
        </w:rPr>
        <w:t xml:space="preserve">; </w:t>
      </w:r>
      <w:r w:rsidR="00273D94" w:rsidRPr="00647183">
        <w:rPr>
          <w:rFonts w:cstheme="minorHAnsi"/>
        </w:rPr>
        <w:t>Q4: quartile 4; Q3: quartile 3; Q2: quartile 2; Q1: quartile 1</w:t>
      </w:r>
    </w:p>
    <w:p w14:paraId="0250AEC0" w14:textId="408AEC7F" w:rsidR="00B961DC" w:rsidRPr="001F1B80" w:rsidRDefault="00B961DC" w:rsidP="001F1B80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  <w:r>
        <w:rPr>
          <w:rFonts w:eastAsia="Times New Roman" w:cstheme="minorHAnsi"/>
          <w:b/>
          <w:bCs/>
        </w:rPr>
        <w:br w:type="page"/>
      </w:r>
    </w:p>
    <w:p w14:paraId="5F821EF7" w14:textId="3D48EDBF" w:rsidR="00B43447" w:rsidRPr="00A31FB0" w:rsidRDefault="00B43447" w:rsidP="00F811E5">
      <w:pPr>
        <w:spacing w:line="240" w:lineRule="auto"/>
        <w:rPr>
          <w:rFonts w:eastAsia="Times New Roman" w:cstheme="minorHAnsi"/>
          <w:b/>
          <w:bCs/>
        </w:rPr>
      </w:pPr>
      <w:r w:rsidRPr="00A31FB0">
        <w:rPr>
          <w:rFonts w:eastAsia="Times New Roman" w:cstheme="minorHAnsi"/>
          <w:b/>
          <w:bCs/>
        </w:rPr>
        <w:lastRenderedPageBreak/>
        <w:t>Table</w:t>
      </w:r>
      <w:bookmarkStart w:id="8" w:name="_Hlk116939643"/>
      <w:r w:rsidRPr="00A31FB0">
        <w:rPr>
          <w:rFonts w:eastAsia="Times New Roman" w:cstheme="minorHAnsi"/>
          <w:b/>
          <w:bCs/>
        </w:rPr>
        <w:t xml:space="preserve"> S</w:t>
      </w:r>
      <w:r w:rsidR="00BC2A6E">
        <w:rPr>
          <w:rFonts w:eastAsia="Times New Roman" w:cstheme="minorHAnsi"/>
          <w:b/>
          <w:bCs/>
        </w:rPr>
        <w:t>10</w:t>
      </w:r>
      <w:r w:rsidRPr="00A31FB0">
        <w:rPr>
          <w:rFonts w:eastAsia="Times New Roman" w:cstheme="minorHAnsi"/>
          <w:b/>
          <w:bCs/>
        </w:rPr>
        <w:t xml:space="preserve">. Multivariable Poisson </w:t>
      </w:r>
      <w:r w:rsidR="001B6456" w:rsidRPr="00A31FB0">
        <w:rPr>
          <w:rFonts w:eastAsia="Times New Roman" w:cstheme="minorHAnsi"/>
          <w:b/>
          <w:bCs/>
        </w:rPr>
        <w:t>regression models for prospective associations of endogenous thyroid</w:t>
      </w:r>
      <w:r w:rsidR="00691831">
        <w:rPr>
          <w:rFonts w:eastAsia="Times New Roman" w:cstheme="minorHAnsi"/>
          <w:b/>
          <w:bCs/>
          <w:color w:val="000000"/>
        </w:rPr>
        <w:t>-related</w:t>
      </w:r>
      <w:r w:rsidR="001B6456" w:rsidRPr="00A31FB0">
        <w:rPr>
          <w:rFonts w:eastAsia="Times New Roman" w:cstheme="minorHAnsi"/>
          <w:b/>
          <w:bCs/>
        </w:rPr>
        <w:t xml:space="preserve"> hormones with incident prehypertension and hypertension</w:t>
      </w:r>
      <w:r w:rsidR="001B6456" w:rsidRPr="00A31FB0">
        <w:rPr>
          <w:rFonts w:eastAsia="Times New Roman" w:cstheme="minorHAnsi"/>
          <w:b/>
          <w:bCs/>
          <w:vertAlign w:val="superscript"/>
        </w:rPr>
        <w:t>a,b</w:t>
      </w:r>
      <w:r w:rsidR="001B6456" w:rsidRPr="00A31FB0">
        <w:rPr>
          <w:rFonts w:eastAsia="Times New Roman" w:cstheme="minorHAnsi"/>
          <w:b/>
          <w:bCs/>
        </w:rPr>
        <w:t xml:space="preserve"> among euthyroid Hispanic/Latino men</w:t>
      </w:r>
      <w:bookmarkEnd w:id="8"/>
      <w:r w:rsidRPr="00A31FB0">
        <w:rPr>
          <w:rFonts w:eastAsia="Times New Roman" w:cstheme="minorHAnsi"/>
          <w:b/>
          <w:bCs/>
        </w:rPr>
        <w:t>; N=407</w:t>
      </w:r>
    </w:p>
    <w:tbl>
      <w:tblPr>
        <w:tblW w:w="10129" w:type="dxa"/>
        <w:tblLayout w:type="fixed"/>
        <w:tblLook w:val="04A0" w:firstRow="1" w:lastRow="0" w:firstColumn="1" w:lastColumn="0" w:noHBand="0" w:noVBand="1"/>
      </w:tblPr>
      <w:tblGrid>
        <w:gridCol w:w="1866"/>
        <w:gridCol w:w="2754"/>
        <w:gridCol w:w="2754"/>
        <w:gridCol w:w="2755"/>
      </w:tblGrid>
      <w:tr w:rsidR="00B43447" w:rsidRPr="00A31FB0" w14:paraId="71C6BC48" w14:textId="77777777" w:rsidTr="00F65976">
        <w:trPr>
          <w:trHeight w:val="224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AD4F5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6BB5" w14:textId="0C691DF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Normotension at </w:t>
            </w:r>
            <w:r w:rsidR="00002D0A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Prehypertension</w:t>
            </w:r>
            <w:r w:rsidR="00002D0A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5948DB24" w14:textId="5AE500DB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N=48/199</w:t>
            </w:r>
            <w:r w:rsidR="000C2676" w:rsidRPr="00A31FB0">
              <w:rPr>
                <w:rFonts w:eastAsia="Times New Roman" w:cstheme="minorHAnsi"/>
                <w:vertAlign w:val="superscript"/>
              </w:rPr>
              <w:t>c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BCC7E" w14:textId="35BF732A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Normotension at </w:t>
            </w:r>
            <w:r w:rsidR="00002D0A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Hypertension</w:t>
            </w:r>
            <w:r w:rsidR="00002D0A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6EB0E47F" w14:textId="3149B512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N=77/228</w:t>
            </w:r>
            <w:r w:rsidR="000C2676" w:rsidRPr="00A31FB0">
              <w:rPr>
                <w:rFonts w:eastAsia="Times New Roman" w:cstheme="minorHAnsi"/>
                <w:vertAlign w:val="superscript"/>
              </w:rPr>
              <w:t>d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ADD77" w14:textId="2CAC05CB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 xml:space="preserve">Prehypertension at </w:t>
            </w:r>
            <w:r w:rsidR="00002D0A" w:rsidRPr="00A31FB0">
              <w:rPr>
                <w:rFonts w:eastAsia="Times New Roman" w:cstheme="minorHAnsi"/>
                <w:b/>
                <w:bCs/>
              </w:rPr>
              <w:t>V1</w:t>
            </w:r>
            <w:r w:rsidRPr="00A31FB0">
              <w:rPr>
                <w:rFonts w:eastAsia="Times New Roman" w:cstheme="minorHAnsi"/>
                <w:b/>
                <w:bCs/>
              </w:rPr>
              <w:t xml:space="preserve"> → Hypertension</w:t>
            </w:r>
            <w:r w:rsidR="00002D0A" w:rsidRPr="00A31FB0">
              <w:rPr>
                <w:rFonts w:eastAsia="Times New Roman" w:cstheme="minorHAnsi"/>
                <w:b/>
                <w:bCs/>
              </w:rPr>
              <w:t xml:space="preserve"> at V2</w:t>
            </w:r>
          </w:p>
          <w:p w14:paraId="544EE57D" w14:textId="67BB8BE4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N=61/131</w:t>
            </w:r>
            <w:r w:rsidR="000C2676" w:rsidRPr="00A31FB0">
              <w:rPr>
                <w:rFonts w:eastAsia="Times New Roman" w:cstheme="minorHAnsi"/>
                <w:vertAlign w:val="superscript"/>
              </w:rPr>
              <w:t>e</w:t>
            </w:r>
          </w:p>
        </w:tc>
      </w:tr>
      <w:tr w:rsidR="00B43447" w:rsidRPr="00A31FB0" w14:paraId="7FEA75CA" w14:textId="77777777" w:rsidTr="00F6597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081F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N=407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71BE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4FD5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94EA2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</w:tr>
      <w:tr w:rsidR="00B43447" w:rsidRPr="00A31FB0" w14:paraId="37B15079" w14:textId="77777777" w:rsidTr="00F6597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5B786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 (mIU/L)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E744F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1.55 [0.77,3.11]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D25D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1.39 [0.77,2.52]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3278E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1.54 [0.91,2.60]</w:t>
            </w:r>
          </w:p>
        </w:tc>
      </w:tr>
      <w:tr w:rsidR="00B43447" w:rsidRPr="00A31FB0" w14:paraId="0547DEDE" w14:textId="77777777" w:rsidTr="00F6597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8FC4A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 (ng/dL)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5D8D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1.39 [0.93,2.08]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8CCAE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1.16 [0.84,1.60]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0FC9C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1.16 [0.88,1.55]</w:t>
            </w:r>
          </w:p>
        </w:tc>
      </w:tr>
      <w:tr w:rsidR="00B43447" w:rsidRPr="00A31FB0" w14:paraId="1073E0E1" w14:textId="77777777" w:rsidTr="00F6597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D973B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Free T4 (ng/dL)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8F32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1.20 [0.82,1.76]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460E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0.98 [0.73,1.33]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D7F93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1.10 [0.87,1.39]</w:t>
            </w:r>
          </w:p>
        </w:tc>
      </w:tr>
      <w:tr w:rsidR="00B43447" w:rsidRPr="00A31FB0" w14:paraId="6F7A0E8F" w14:textId="77777777" w:rsidTr="00F6597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6CD3D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T3/Free T4 Ratio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C6B28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1.01 [0.99,1.02]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E11C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1.00 [0.99,1.02]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A125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1.00 [0.99,1.01]</w:t>
            </w:r>
          </w:p>
        </w:tc>
      </w:tr>
      <w:tr w:rsidR="00B43447" w:rsidRPr="00A31FB0" w14:paraId="5CF1C64F" w14:textId="77777777" w:rsidTr="005D7186">
        <w:trPr>
          <w:trHeight w:val="111"/>
        </w:trPr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D898C" w14:textId="77777777" w:rsidR="00B43447" w:rsidRPr="00A31FB0" w:rsidRDefault="00B43447" w:rsidP="00F811E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TSH/Free T4 Ratio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2949B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1.25 [0.86,1.81]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BC27F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1.15 [0.84,1.57]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140DB" w14:textId="77777777" w:rsidR="00B43447" w:rsidRPr="00A31FB0" w:rsidRDefault="00B43447" w:rsidP="00F811E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eastAsia="Times New Roman" w:cstheme="minorHAnsi"/>
              </w:rPr>
              <w:t>1.27 [0.94,1.73]</w:t>
            </w:r>
          </w:p>
        </w:tc>
      </w:tr>
      <w:tr w:rsidR="004D508D" w:rsidRPr="00A31FB0" w14:paraId="11141F7B" w14:textId="77777777" w:rsidTr="001E0D9D">
        <w:trPr>
          <w:trHeight w:val="111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9EFD4" w14:textId="13C7992A" w:rsidR="004D508D" w:rsidRPr="00A31FB0" w:rsidRDefault="004D508D" w:rsidP="004D508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TSH/T3 Ratio†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2266FE" w14:textId="0281CCB1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0.98 [0.45,2.14]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D5E2FC" w14:textId="4AE9BF05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1.33 [0.76,2.32]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71A6AD" w14:textId="564E421C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1.05 [0.65,1.70]</w:t>
            </w:r>
          </w:p>
        </w:tc>
      </w:tr>
      <w:tr w:rsidR="004D508D" w:rsidRPr="00A31FB0" w14:paraId="6549FE78" w14:textId="77777777" w:rsidTr="001E0D9D">
        <w:trPr>
          <w:trHeight w:val="111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862FC" w14:textId="20952F6B" w:rsidR="004D508D" w:rsidRPr="00A31FB0" w:rsidRDefault="004D508D" w:rsidP="004D508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PTFQI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A4B50" w14:textId="42ADB62E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1.60 [0.49,5.19]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B8403D" w14:textId="44B0EE78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1.23 [0.55,2.78]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852785" w14:textId="2B8C7C1B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1.00 [0.55,1.82]</w:t>
            </w:r>
          </w:p>
        </w:tc>
      </w:tr>
      <w:tr w:rsidR="004D508D" w:rsidRPr="00A31FB0" w14:paraId="12E4E7E9" w14:textId="77777777" w:rsidTr="001E0D9D">
        <w:trPr>
          <w:trHeight w:val="111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423AC" w14:textId="681E332D" w:rsidR="004D508D" w:rsidRPr="00A31FB0" w:rsidRDefault="004D508D" w:rsidP="004D508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TFQI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C974C5" w14:textId="5EFAE0A8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1.17 [0.79,1.74]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918A00" w14:textId="09729136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1.12 [0.85,1.48]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7F313" w14:textId="35C12DE7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0.98 [0.80,1.21]</w:t>
            </w:r>
          </w:p>
        </w:tc>
      </w:tr>
      <w:tr w:rsidR="004D508D" w:rsidRPr="00A31FB0" w14:paraId="1F16E810" w14:textId="77777777" w:rsidTr="001E0D9D">
        <w:trPr>
          <w:trHeight w:val="111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19E79" w14:textId="22C54A08" w:rsidR="004D508D" w:rsidRPr="00A31FB0" w:rsidRDefault="004D508D" w:rsidP="004D508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TSHI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97714" w14:textId="6A5F7205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1.19 [0.72,1.98]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9FC21" w14:textId="0284808E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1.16 [0.84,1.61]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FA4ADD" w14:textId="4D435138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1.08 [0.87,1.35]</w:t>
            </w:r>
          </w:p>
        </w:tc>
      </w:tr>
      <w:tr w:rsidR="004D508D" w:rsidRPr="00A31FB0" w14:paraId="07889287" w14:textId="77777777" w:rsidTr="001E0D9D">
        <w:trPr>
          <w:trHeight w:val="111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14154" w14:textId="597CD6C9" w:rsidR="004D508D" w:rsidRPr="00A31FB0" w:rsidRDefault="004D508D" w:rsidP="004D508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cstheme="minorHAnsi"/>
                <w:b/>
                <w:bCs/>
                <w:color w:val="000000"/>
              </w:rPr>
              <w:t>TT4RI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3E5DF" w14:textId="678C9A61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1.37 [0.63,2.97]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651E3" w14:textId="075E1FD6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1.47 [0.87,2.50]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803BF2" w14:textId="06156162" w:rsidR="004D508D" w:rsidRPr="00A31FB0" w:rsidRDefault="004D508D" w:rsidP="004D508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31FB0">
              <w:rPr>
                <w:rFonts w:cstheme="minorHAnsi"/>
              </w:rPr>
              <w:t>1.15 [0.79,1.68]</w:t>
            </w:r>
          </w:p>
        </w:tc>
      </w:tr>
    </w:tbl>
    <w:p w14:paraId="425199BE" w14:textId="77777777" w:rsidR="00B43447" w:rsidRPr="00A31FB0" w:rsidRDefault="00B43447" w:rsidP="00F811E5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05EF674B" w14:textId="2A732DB9" w:rsidR="00C8374E" w:rsidRPr="00A31FB0" w:rsidRDefault="00B43447" w:rsidP="00F811E5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</w:t>
      </w:r>
      <w:r w:rsidR="002544D1" w:rsidRPr="00A31FB0">
        <w:rPr>
          <w:rFonts w:cstheme="minorHAnsi"/>
          <w:bCs/>
        </w:rPr>
        <w:t>,</w:t>
      </w:r>
      <w:r w:rsidRPr="00A31FB0">
        <w:rPr>
          <w:rFonts w:cstheme="minorHAnsi"/>
          <w:bCs/>
        </w:rPr>
        <w:t xml:space="preserve"> lipid lowering medications, physical activity level, alcohol consumption, smoking status, AHEI-2010, body mass index, waist to hip ratio, change in BMI, change in waist to hip ratio</w:t>
      </w:r>
      <w:r w:rsidR="002544D1" w:rsidRPr="00A31FB0">
        <w:rPr>
          <w:rFonts w:cstheme="minorHAnsi"/>
          <w:bCs/>
        </w:rPr>
        <w:t>,</w:t>
      </w:r>
      <w:r w:rsidRPr="00A31FB0">
        <w:rPr>
          <w:rFonts w:cstheme="minorHAnsi"/>
          <w:bCs/>
        </w:rPr>
        <w:t xml:space="preserve"> total lipids, C-reactive protein, prediabetes status, sleep apnea and chronic kidney disease</w:t>
      </w:r>
    </w:p>
    <w:p w14:paraId="2EB565DC" w14:textId="77777777" w:rsidR="000776AF" w:rsidRPr="00A31FB0" w:rsidRDefault="000776AF" w:rsidP="000776AF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c </w:t>
      </w:r>
      <w:r w:rsidRPr="00A31FB0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001178BA" w14:textId="77777777" w:rsidR="000776AF" w:rsidRPr="00A31FB0" w:rsidRDefault="000776AF" w:rsidP="000776AF">
      <w:pPr>
        <w:spacing w:after="0" w:line="240" w:lineRule="auto"/>
        <w:rPr>
          <w:rFonts w:cstheme="minorHAnsi"/>
          <w:vertAlign w:val="superscript"/>
        </w:rPr>
      </w:pPr>
      <w:r w:rsidRPr="00A31FB0">
        <w:rPr>
          <w:rFonts w:cstheme="minorHAnsi"/>
          <w:vertAlign w:val="superscript"/>
        </w:rPr>
        <w:t xml:space="preserve">d </w:t>
      </w:r>
      <w:r w:rsidRPr="00A31FB0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6E50D983" w14:textId="76BFC1A1" w:rsidR="000776AF" w:rsidRPr="00A31FB0" w:rsidRDefault="000776AF" w:rsidP="000776AF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e </w:t>
      </w:r>
      <w:r w:rsidRPr="00A31FB0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73427E4A" w14:textId="77777777" w:rsidR="005D0A2C" w:rsidRPr="00A31FB0" w:rsidRDefault="005D0A2C" w:rsidP="005D0A2C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Individual continuous hormone concentrations were standardized using the following standard deviations; Postmenopausal women: TSH (0.74 mIU/L), T3 (19.4 ng/dL), FT4 (0.13 ng/dL), PTFQI (0.27), TFQI (0.32), TSHI (0.45) and TT4RI (11.1); Men: TSH (0.80 mIU/L), T3 (19.0 ng/dL), FT4 (0.14 ng/dL), PTFQI (0.33), TFQI (0.35), TSHI (0.52) and TT4RI (12.1); ratios were not standardized</w:t>
      </w:r>
    </w:p>
    <w:p w14:paraId="31F3078E" w14:textId="61EC3FB8" w:rsidR="00DD28BA" w:rsidRPr="00A31FB0" w:rsidRDefault="00DD28BA" w:rsidP="00F811E5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</w:p>
    <w:p w14:paraId="02C862C9" w14:textId="6AC117B9" w:rsidR="00B43447" w:rsidRDefault="00B43447" w:rsidP="00F811E5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</w:p>
    <w:p w14:paraId="6DECA15B" w14:textId="7C54050E" w:rsidR="002C6424" w:rsidRDefault="002C6424" w:rsidP="002C6424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  <w:r w:rsidRPr="00A31FB0">
        <w:rPr>
          <w:rFonts w:eastAsia="Times New Roman" w:cstheme="minorHAnsi"/>
          <w:b/>
          <w:bCs/>
        </w:rPr>
        <w:lastRenderedPageBreak/>
        <w:t>Table S</w:t>
      </w:r>
      <w:r w:rsidR="00A04F25">
        <w:rPr>
          <w:rFonts w:eastAsia="Times New Roman" w:cstheme="minorHAnsi"/>
          <w:b/>
          <w:bCs/>
        </w:rPr>
        <w:t>11</w:t>
      </w:r>
      <w:r w:rsidRPr="00A31FB0">
        <w:rPr>
          <w:rFonts w:eastAsia="Times New Roman" w:cstheme="minorHAnsi"/>
          <w:b/>
          <w:bCs/>
        </w:rPr>
        <w:t>. Multivariable Poisson regression models for prospective associations of endogenous thyroid</w:t>
      </w:r>
      <w:r>
        <w:rPr>
          <w:rFonts w:eastAsia="Times New Roman" w:cstheme="minorHAnsi"/>
          <w:b/>
          <w:bCs/>
          <w:color w:val="000000"/>
        </w:rPr>
        <w:t>-related</w:t>
      </w:r>
      <w:r w:rsidRPr="00A31FB0">
        <w:rPr>
          <w:rFonts w:eastAsia="Times New Roman" w:cstheme="minorHAnsi"/>
          <w:b/>
          <w:bCs/>
        </w:rPr>
        <w:t xml:space="preserve"> hormones with incident prehypertension and hypertension</w:t>
      </w:r>
      <w:r w:rsidRPr="00A31FB0">
        <w:rPr>
          <w:rFonts w:eastAsia="Times New Roman" w:cstheme="minorHAnsi"/>
          <w:b/>
          <w:bCs/>
          <w:vertAlign w:val="superscript"/>
        </w:rPr>
        <w:t>a,b</w:t>
      </w:r>
      <w:r w:rsidRPr="00A31FB0">
        <w:rPr>
          <w:rFonts w:eastAsia="Times New Roman" w:cstheme="minorHAnsi"/>
          <w:b/>
          <w:bCs/>
        </w:rPr>
        <w:t xml:space="preserve"> among euthyroid Hispanic/Latino men; N=407</w:t>
      </w:r>
    </w:p>
    <w:tbl>
      <w:tblPr>
        <w:tblW w:w="10141" w:type="dxa"/>
        <w:tblLayout w:type="fixed"/>
        <w:tblLook w:val="04A0" w:firstRow="1" w:lastRow="0" w:firstColumn="1" w:lastColumn="0" w:noHBand="0" w:noVBand="1"/>
      </w:tblPr>
      <w:tblGrid>
        <w:gridCol w:w="2338"/>
        <w:gridCol w:w="2601"/>
        <w:gridCol w:w="2601"/>
        <w:gridCol w:w="2601"/>
      </w:tblGrid>
      <w:tr w:rsidR="00956008" w:rsidRPr="00A31FB0" w14:paraId="2EF64364" w14:textId="77777777" w:rsidTr="006C7598">
        <w:trPr>
          <w:trHeight w:val="23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F5573" w14:textId="77777777" w:rsidR="00956008" w:rsidRPr="00A31FB0" w:rsidRDefault="00956008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Hormones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F964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Normotension at V1 → Prehypertension at V2</w:t>
            </w:r>
          </w:p>
          <w:p w14:paraId="4DB53849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N=48/199</w:t>
            </w:r>
            <w:r w:rsidRPr="00A31FB0">
              <w:rPr>
                <w:rFonts w:eastAsia="Times New Roman" w:cstheme="minorHAnsi"/>
                <w:vertAlign w:val="superscript"/>
              </w:rPr>
              <w:t>c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22E2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Normotension at V1 → Hypertension at V2</w:t>
            </w:r>
          </w:p>
          <w:p w14:paraId="10701431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N=77/228</w:t>
            </w:r>
            <w:r w:rsidRPr="00A31FB0">
              <w:rPr>
                <w:rFonts w:eastAsia="Times New Roman" w:cstheme="minorHAnsi"/>
                <w:vertAlign w:val="superscript"/>
              </w:rPr>
              <w:t>d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5858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Prehypertension at V1 → Hypertension at V2</w:t>
            </w:r>
          </w:p>
          <w:p w14:paraId="7F20F8D0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</w:rPr>
              <w:t>N=61/131</w:t>
            </w:r>
            <w:r w:rsidRPr="00A31FB0">
              <w:rPr>
                <w:rFonts w:eastAsia="Times New Roman" w:cstheme="minorHAnsi"/>
                <w:vertAlign w:val="superscript"/>
              </w:rPr>
              <w:t>e</w:t>
            </w:r>
          </w:p>
        </w:tc>
      </w:tr>
      <w:tr w:rsidR="00956008" w:rsidRPr="00A31FB0" w14:paraId="279701AA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28AC" w14:textId="77777777" w:rsidR="00956008" w:rsidRPr="00A31FB0" w:rsidRDefault="00956008" w:rsidP="009B68F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Total; N=407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240E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F131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E947" w14:textId="77777777" w:rsidR="00956008" w:rsidRPr="00A31FB0" w:rsidRDefault="00956008" w:rsidP="009B6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A31FB0">
              <w:rPr>
                <w:rFonts w:eastAsia="Times New Roman" w:cstheme="minorHAnsi"/>
                <w:b/>
                <w:bCs/>
              </w:rPr>
              <w:t>IRR (95% CI)</w:t>
            </w:r>
          </w:p>
        </w:tc>
      </w:tr>
      <w:tr w:rsidR="00B05B48" w:rsidRPr="00A31FB0" w14:paraId="3E0EFE26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7AB6D" w14:textId="7D924835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TSH (mIU/L)</w:t>
            </w:r>
            <w:r w:rsidRPr="001D4A15">
              <w:t>; Q2 vs Q1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E8582D" w14:textId="3FB47094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0.95 [0.39,2.28]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8B9F8C" w14:textId="084FA819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1.51 [0.79,2.90]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749899" w14:textId="72F081C0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0.85 [0.45,1.58]</w:t>
            </w:r>
          </w:p>
        </w:tc>
      </w:tr>
      <w:tr w:rsidR="00B05B48" w:rsidRPr="00A31FB0" w14:paraId="0D722A74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C61A" w14:textId="5D90A318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4CC87" w14:textId="0FAE8536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1.44 [0.67,3.10]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F74544" w14:textId="35390FCE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0.89 [0.45,1.77]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28FCAC" w14:textId="69202B99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0.92 [0.49,1.73]</w:t>
            </w:r>
          </w:p>
        </w:tc>
      </w:tr>
      <w:tr w:rsidR="00B05B48" w:rsidRPr="00A31FB0" w14:paraId="4A09692F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610E" w14:textId="3D5BDFB5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F49C7" w14:textId="12357DA7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1.11 [0.43,2.91]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E1C26" w14:textId="292226D1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1.81 [0.89,3.68]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ADB3C" w14:textId="1E37EDC7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1.29 [0.62,2.68]</w:t>
            </w:r>
          </w:p>
        </w:tc>
      </w:tr>
      <w:tr w:rsidR="00981EB7" w:rsidRPr="00A31FB0" w14:paraId="0FDBD6A4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D6E" w14:textId="26A35513" w:rsidR="00981EB7" w:rsidRPr="001D4A15" w:rsidRDefault="0064480E" w:rsidP="00B05B4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A8668" w14:textId="612859EA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0.444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A32EA1" w14:textId="5F6DC1EC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0.143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40B13B" w14:textId="45FB0C33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0.683</w:t>
            </w:r>
          </w:p>
        </w:tc>
      </w:tr>
      <w:tr w:rsidR="00B05B48" w:rsidRPr="00A31FB0" w14:paraId="12CE90BB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5087D" w14:textId="48DA2B19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T3 (ng/dL)</w:t>
            </w:r>
            <w:r w:rsidRPr="001D4A15">
              <w:t>; Q2 vs Q1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F38A23" w14:textId="62A9BA91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1.89 [0.87,4.11]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073BAD" w14:textId="2E5DEB1F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2.18 [1.08,4.39]*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94952" w14:textId="25401BFD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1.56 [0.73,3.35]</w:t>
            </w:r>
          </w:p>
        </w:tc>
      </w:tr>
      <w:tr w:rsidR="00B05B48" w:rsidRPr="00A31FB0" w14:paraId="5184EEE6" w14:textId="77777777" w:rsidTr="006C7598">
        <w:trPr>
          <w:trHeight w:val="114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3036B" w14:textId="41A6E0D6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6DD2A" w14:textId="0930C0B7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2.27 [1.04,4.96]*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8F5E11" w14:textId="6411D868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2.28 [1.07,4.85]*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18626E" w14:textId="201593AD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0.96 [0.47,1.96]</w:t>
            </w:r>
          </w:p>
        </w:tc>
      </w:tr>
      <w:tr w:rsidR="00B05B48" w:rsidRPr="00A31FB0" w14:paraId="0959C8CF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CDDEB2" w14:textId="04F5E238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E53725" w14:textId="76CF12C9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1.95 [0.63,6.04]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1503E" w14:textId="0110990B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1.63 [0.59,4.47]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F05780" w14:textId="74CBDD63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2.00 [0.96,4.16]</w:t>
            </w:r>
          </w:p>
        </w:tc>
      </w:tr>
      <w:tr w:rsidR="00981EB7" w:rsidRPr="00A31FB0" w14:paraId="7E274446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F03C5" w14:textId="6303826F" w:rsidR="00981EB7" w:rsidRPr="001D4A15" w:rsidRDefault="0064480E" w:rsidP="00B05B4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A061F4" w14:textId="7191347B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0.068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DA88C2" w14:textId="46242D95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0.052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BD6060" w14:textId="741E7A4D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0.227</w:t>
            </w:r>
          </w:p>
        </w:tc>
      </w:tr>
      <w:tr w:rsidR="00B05B48" w:rsidRPr="00A31FB0" w14:paraId="63C99523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7951B0" w14:textId="1D3C6191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82408A">
              <w:rPr>
                <w:b/>
                <w:bCs/>
              </w:rPr>
              <w:t>FT4 (ng/dL)</w:t>
            </w:r>
            <w:r w:rsidRPr="001D4A15">
              <w:t>; Q2 vs Q1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FB862" w14:textId="4BF9071E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0.97 [0.45,2.12]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17393" w14:textId="2B92DB59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1.60 [0.76,3.35]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B9E6E" w14:textId="3BF5A9D1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0.76 [0.40,1.45]</w:t>
            </w:r>
          </w:p>
        </w:tc>
      </w:tr>
      <w:tr w:rsidR="00B05B48" w:rsidRPr="00A31FB0" w14:paraId="29408211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B3BE0" w14:textId="7E829412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Q3 vs Q1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E4EA3F" w14:textId="5A809183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0.80 [0.32,2.01]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FB65FB" w14:textId="115B3F96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1.64 [0.77,3.49]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8401A8" w14:textId="74A30DAB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0.86 [0.50,1.49]</w:t>
            </w:r>
          </w:p>
        </w:tc>
      </w:tr>
      <w:tr w:rsidR="00B05B48" w:rsidRPr="00A31FB0" w14:paraId="5E1F307C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A9FB7" w14:textId="6CFEDE2A" w:rsidR="00B05B48" w:rsidRPr="00A31FB0" w:rsidRDefault="00B05B48" w:rsidP="00B05B4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1D4A15">
              <w:t>Q4 vs Q1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5E0BA5" w14:textId="2E505175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1.76 [0.80,3.88]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F17C74" w14:textId="5A51C48D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1.38 [0.60,3.20]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403ADD" w14:textId="0DEE4744" w:rsidR="00B05B48" w:rsidRPr="00A31FB0" w:rsidRDefault="00B05B48" w:rsidP="00B05B4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55F7A">
              <w:t>1.04 [0.56,1.94]</w:t>
            </w:r>
          </w:p>
        </w:tc>
      </w:tr>
      <w:tr w:rsidR="00981EB7" w:rsidRPr="00A31FB0" w14:paraId="103D4730" w14:textId="77777777" w:rsidTr="006C7598">
        <w:trPr>
          <w:trHeight w:val="114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E1CEE" w14:textId="63A31D9F" w:rsidR="00981EB7" w:rsidRPr="001D4A15" w:rsidRDefault="0064480E" w:rsidP="00B05B48">
            <w:pPr>
              <w:spacing w:after="0" w:line="240" w:lineRule="auto"/>
            </w:pPr>
            <w:r>
              <w:t>p</w:t>
            </w:r>
            <w:r w:rsidRPr="0024613B">
              <w:t xml:space="preserve"> for Trend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9881C6" w14:textId="01D800B7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0.297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73BF4" w14:textId="004BBF22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0.850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83F43A" w14:textId="35019ED7" w:rsidR="00981EB7" w:rsidRPr="00F55F7A" w:rsidRDefault="00C16184" w:rsidP="00B05B48">
            <w:pPr>
              <w:spacing w:after="0" w:line="240" w:lineRule="auto"/>
              <w:jc w:val="center"/>
            </w:pPr>
            <w:r w:rsidRPr="00C16184">
              <w:t>0.741</w:t>
            </w:r>
          </w:p>
        </w:tc>
      </w:tr>
    </w:tbl>
    <w:p w14:paraId="2AB656C1" w14:textId="77777777" w:rsidR="002C6424" w:rsidRPr="00A31FB0" w:rsidRDefault="002C6424" w:rsidP="002C6424">
      <w:pPr>
        <w:spacing w:before="240"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a </w:t>
      </w:r>
      <w:r w:rsidRPr="00A31FB0">
        <w:rPr>
          <w:rFonts w:cstheme="minorHAnsi"/>
          <w:bCs/>
        </w:rPr>
        <w:t xml:space="preserve">Hypertensive individuals at baseline were excluded and </w:t>
      </w:r>
      <w:r w:rsidRPr="00A31FB0">
        <w:rPr>
          <w:rFonts w:cstheme="minorHAnsi"/>
        </w:rPr>
        <w:t>hypertension status</w:t>
      </w:r>
      <w:r w:rsidRPr="00A31FB0">
        <w:rPr>
          <w:rFonts w:cstheme="minorHAnsi"/>
          <w:bCs/>
        </w:rPr>
        <w:t xml:space="preserve"> was defined using ACC/AHA guidelines</w:t>
      </w:r>
    </w:p>
    <w:p w14:paraId="302AFA4A" w14:textId="77777777" w:rsidR="002C6424" w:rsidRPr="00A31FB0" w:rsidRDefault="002C6424" w:rsidP="002C6424">
      <w:pPr>
        <w:spacing w:after="0" w:line="240" w:lineRule="auto"/>
        <w:ind w:right="58"/>
        <w:rPr>
          <w:rFonts w:cstheme="minorHAnsi"/>
          <w:bCs/>
        </w:rPr>
      </w:pPr>
      <w:r w:rsidRPr="00A31FB0">
        <w:rPr>
          <w:rFonts w:cstheme="minorHAnsi"/>
          <w:bCs/>
          <w:vertAlign w:val="superscript"/>
        </w:rPr>
        <w:t xml:space="preserve">b </w:t>
      </w:r>
      <w:r w:rsidRPr="00A31FB0">
        <w:rPr>
          <w:rFonts w:cstheme="minorHAnsi"/>
          <w:bCs/>
        </w:rPr>
        <w:t>Model adjusted for age, Hispanic/Latino background, recruitment center, acculturation score-MESA, educational attainment, family history of hypertension, NSAIDs, lipid lowering medications, physical activity level, alcohol consumption, smoking status, AHEI-2010, body mass index, waist to hip ratio, change in BMI, change in waist to hip ratio, total lipids, C-reactive protein, prediabetes status, sleep apnea and chronic kidney disease</w:t>
      </w:r>
    </w:p>
    <w:p w14:paraId="7BD0A9FE" w14:textId="77777777" w:rsidR="002C6424" w:rsidRPr="00A31FB0" w:rsidRDefault="002C6424" w:rsidP="002C6424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c </w:t>
      </w:r>
      <w:r w:rsidRPr="00A31FB0">
        <w:rPr>
          <w:rFonts w:cstheme="minorHAnsi"/>
        </w:rPr>
        <w:t>Number of participants transitioning to prehypertension at visit 2 from normotension at visit 1/total number of normotensive participants at visit 1 excluding individuals transitioning to hypertension</w:t>
      </w:r>
    </w:p>
    <w:p w14:paraId="0F166F8F" w14:textId="77777777" w:rsidR="002C6424" w:rsidRPr="00A31FB0" w:rsidRDefault="002C6424" w:rsidP="002C6424">
      <w:pPr>
        <w:spacing w:after="0" w:line="240" w:lineRule="auto"/>
        <w:rPr>
          <w:rFonts w:cstheme="minorHAnsi"/>
          <w:vertAlign w:val="superscript"/>
        </w:rPr>
      </w:pPr>
      <w:r w:rsidRPr="00A31FB0">
        <w:rPr>
          <w:rFonts w:cstheme="minorHAnsi"/>
          <w:vertAlign w:val="superscript"/>
        </w:rPr>
        <w:t xml:space="preserve">d </w:t>
      </w:r>
      <w:r w:rsidRPr="00A31FB0">
        <w:rPr>
          <w:rFonts w:cstheme="minorHAnsi"/>
        </w:rPr>
        <w:t>Number of participants transitioning to hypertension at visit 2 from normotension at visit 1/total number of normotensive participants at visit 1 excluding individuals transitioning to prehypertension</w:t>
      </w:r>
    </w:p>
    <w:p w14:paraId="6AC28535" w14:textId="77777777" w:rsidR="002C6424" w:rsidRPr="00A31FB0" w:rsidRDefault="002C6424" w:rsidP="002C6424">
      <w:pPr>
        <w:spacing w:after="0" w:line="240" w:lineRule="auto"/>
        <w:rPr>
          <w:rFonts w:cstheme="minorHAnsi"/>
        </w:rPr>
      </w:pPr>
      <w:r w:rsidRPr="00A31FB0">
        <w:rPr>
          <w:rFonts w:cstheme="minorHAnsi"/>
          <w:vertAlign w:val="superscript"/>
        </w:rPr>
        <w:t xml:space="preserve">e </w:t>
      </w:r>
      <w:r w:rsidRPr="00A31FB0">
        <w:rPr>
          <w:rFonts w:cstheme="minorHAnsi"/>
        </w:rPr>
        <w:t>Number of participants transitioning to hypertension at visit 2 from prehypertension at visit 1/total number of prehypertensive participants at visit 1</w:t>
      </w:r>
    </w:p>
    <w:p w14:paraId="346616F7" w14:textId="56451151" w:rsidR="002C6424" w:rsidRPr="00A31FB0" w:rsidRDefault="002C6424" w:rsidP="002C6424">
      <w:pPr>
        <w:spacing w:after="0" w:line="240" w:lineRule="auto"/>
        <w:rPr>
          <w:rFonts w:cstheme="minorHAnsi"/>
        </w:rPr>
      </w:pPr>
      <w:r w:rsidRPr="00A31FB0">
        <w:rPr>
          <w:rFonts w:cstheme="minorHAnsi"/>
        </w:rPr>
        <w:t>† Natural log transformed</w:t>
      </w:r>
      <w:r w:rsidR="00273D94">
        <w:rPr>
          <w:rFonts w:cstheme="minorHAnsi"/>
        </w:rPr>
        <w:t xml:space="preserve">; </w:t>
      </w:r>
      <w:r w:rsidR="00273D94" w:rsidRPr="00647183">
        <w:rPr>
          <w:rFonts w:cstheme="minorHAnsi"/>
        </w:rPr>
        <w:t>Q4: quartile 4; Q3: quartile 3; Q2: quartile 2; Q1: quartile 1</w:t>
      </w:r>
    </w:p>
    <w:p w14:paraId="0159D27C" w14:textId="6929A282" w:rsidR="002C6424" w:rsidRPr="00A31FB0" w:rsidRDefault="002C6424" w:rsidP="00F811E5">
      <w:pPr>
        <w:spacing w:after="0" w:line="240" w:lineRule="auto"/>
        <w:rPr>
          <w:rFonts w:cstheme="minorHAnsi"/>
          <w:bCs/>
        </w:rPr>
      </w:pPr>
      <w:r w:rsidRPr="00A31FB0">
        <w:rPr>
          <w:rFonts w:cstheme="minorHAnsi"/>
          <w:bCs/>
        </w:rPr>
        <w:t>*p&lt;0.05</w:t>
      </w:r>
    </w:p>
    <w:sectPr w:rsidR="002C6424" w:rsidRPr="00A31FB0" w:rsidSect="0052162C">
      <w:pgSz w:w="12240" w:h="1656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73"/>
    <w:rsid w:val="00002D0A"/>
    <w:rsid w:val="000078EA"/>
    <w:rsid w:val="00012934"/>
    <w:rsid w:val="0001503A"/>
    <w:rsid w:val="00016874"/>
    <w:rsid w:val="00022503"/>
    <w:rsid w:val="000230DB"/>
    <w:rsid w:val="00024777"/>
    <w:rsid w:val="00025FB4"/>
    <w:rsid w:val="00027F18"/>
    <w:rsid w:val="00033CF5"/>
    <w:rsid w:val="00040052"/>
    <w:rsid w:val="00044AB2"/>
    <w:rsid w:val="00044EAA"/>
    <w:rsid w:val="00057F3D"/>
    <w:rsid w:val="000649B0"/>
    <w:rsid w:val="0007063A"/>
    <w:rsid w:val="000776AF"/>
    <w:rsid w:val="00084B5D"/>
    <w:rsid w:val="000A0E3D"/>
    <w:rsid w:val="000A233B"/>
    <w:rsid w:val="000A7064"/>
    <w:rsid w:val="000B6BB5"/>
    <w:rsid w:val="000C2676"/>
    <w:rsid w:val="000C6C03"/>
    <w:rsid w:val="000E234F"/>
    <w:rsid w:val="000E32A1"/>
    <w:rsid w:val="000E42B8"/>
    <w:rsid w:val="000E5480"/>
    <w:rsid w:val="000E57E7"/>
    <w:rsid w:val="000E6602"/>
    <w:rsid w:val="000F762C"/>
    <w:rsid w:val="00111A32"/>
    <w:rsid w:val="00121C09"/>
    <w:rsid w:val="00125076"/>
    <w:rsid w:val="00126406"/>
    <w:rsid w:val="00132DB9"/>
    <w:rsid w:val="0013427A"/>
    <w:rsid w:val="00137F97"/>
    <w:rsid w:val="00145097"/>
    <w:rsid w:val="00151F4C"/>
    <w:rsid w:val="00155CB7"/>
    <w:rsid w:val="001576A1"/>
    <w:rsid w:val="00162519"/>
    <w:rsid w:val="001722B3"/>
    <w:rsid w:val="00194B8D"/>
    <w:rsid w:val="001A5E79"/>
    <w:rsid w:val="001B3F27"/>
    <w:rsid w:val="001B6456"/>
    <w:rsid w:val="001C0538"/>
    <w:rsid w:val="001C44F3"/>
    <w:rsid w:val="001D790F"/>
    <w:rsid w:val="001F1B80"/>
    <w:rsid w:val="001F2509"/>
    <w:rsid w:val="001F4FA4"/>
    <w:rsid w:val="001F5A7E"/>
    <w:rsid w:val="001F6330"/>
    <w:rsid w:val="001F681E"/>
    <w:rsid w:val="00204CFC"/>
    <w:rsid w:val="00205BE7"/>
    <w:rsid w:val="00213D84"/>
    <w:rsid w:val="002278F5"/>
    <w:rsid w:val="002350E1"/>
    <w:rsid w:val="0023620C"/>
    <w:rsid w:val="002405DF"/>
    <w:rsid w:val="0024613B"/>
    <w:rsid w:val="002539F5"/>
    <w:rsid w:val="002544D1"/>
    <w:rsid w:val="0025564B"/>
    <w:rsid w:val="002604C2"/>
    <w:rsid w:val="002638D8"/>
    <w:rsid w:val="002666A8"/>
    <w:rsid w:val="00273D94"/>
    <w:rsid w:val="0028182B"/>
    <w:rsid w:val="00286F4A"/>
    <w:rsid w:val="002A04DB"/>
    <w:rsid w:val="002A2ABD"/>
    <w:rsid w:val="002A4D2B"/>
    <w:rsid w:val="002B2EF2"/>
    <w:rsid w:val="002B6025"/>
    <w:rsid w:val="002B6148"/>
    <w:rsid w:val="002C6424"/>
    <w:rsid w:val="002D29E7"/>
    <w:rsid w:val="002F2B38"/>
    <w:rsid w:val="003054E6"/>
    <w:rsid w:val="00306273"/>
    <w:rsid w:val="00314DDA"/>
    <w:rsid w:val="00324722"/>
    <w:rsid w:val="00333A3C"/>
    <w:rsid w:val="00344360"/>
    <w:rsid w:val="00345A42"/>
    <w:rsid w:val="0034619A"/>
    <w:rsid w:val="00352CD4"/>
    <w:rsid w:val="003531CC"/>
    <w:rsid w:val="0035370F"/>
    <w:rsid w:val="00357219"/>
    <w:rsid w:val="00357FA5"/>
    <w:rsid w:val="0036049D"/>
    <w:rsid w:val="003611AD"/>
    <w:rsid w:val="003642E5"/>
    <w:rsid w:val="003661A4"/>
    <w:rsid w:val="003737BC"/>
    <w:rsid w:val="0038476E"/>
    <w:rsid w:val="00392B4D"/>
    <w:rsid w:val="003932E5"/>
    <w:rsid w:val="003A4AC0"/>
    <w:rsid w:val="003A589B"/>
    <w:rsid w:val="003B59F7"/>
    <w:rsid w:val="003C1773"/>
    <w:rsid w:val="003D3D6E"/>
    <w:rsid w:val="003E3834"/>
    <w:rsid w:val="003F1187"/>
    <w:rsid w:val="003F637E"/>
    <w:rsid w:val="00407F67"/>
    <w:rsid w:val="00412B5F"/>
    <w:rsid w:val="00413BD0"/>
    <w:rsid w:val="00414779"/>
    <w:rsid w:val="0042486D"/>
    <w:rsid w:val="00431126"/>
    <w:rsid w:val="0044671C"/>
    <w:rsid w:val="00450250"/>
    <w:rsid w:val="004511EC"/>
    <w:rsid w:val="004543D4"/>
    <w:rsid w:val="00456390"/>
    <w:rsid w:val="00456643"/>
    <w:rsid w:val="00465EF1"/>
    <w:rsid w:val="00477AEA"/>
    <w:rsid w:val="004879DD"/>
    <w:rsid w:val="00491DDD"/>
    <w:rsid w:val="0049727E"/>
    <w:rsid w:val="004A770B"/>
    <w:rsid w:val="004B269B"/>
    <w:rsid w:val="004B3243"/>
    <w:rsid w:val="004B5497"/>
    <w:rsid w:val="004C05EB"/>
    <w:rsid w:val="004C65A2"/>
    <w:rsid w:val="004D00ED"/>
    <w:rsid w:val="004D508D"/>
    <w:rsid w:val="004D5D23"/>
    <w:rsid w:val="004E2B9D"/>
    <w:rsid w:val="004E6020"/>
    <w:rsid w:val="0050475A"/>
    <w:rsid w:val="00517A7B"/>
    <w:rsid w:val="005212BC"/>
    <w:rsid w:val="0052162C"/>
    <w:rsid w:val="005348F3"/>
    <w:rsid w:val="005400F4"/>
    <w:rsid w:val="00541A50"/>
    <w:rsid w:val="00542170"/>
    <w:rsid w:val="005578C2"/>
    <w:rsid w:val="00557F43"/>
    <w:rsid w:val="00567D67"/>
    <w:rsid w:val="00567FF5"/>
    <w:rsid w:val="005922F1"/>
    <w:rsid w:val="0059243A"/>
    <w:rsid w:val="0059457A"/>
    <w:rsid w:val="005979C1"/>
    <w:rsid w:val="005C01E2"/>
    <w:rsid w:val="005C4BF8"/>
    <w:rsid w:val="005D0A2C"/>
    <w:rsid w:val="005D2764"/>
    <w:rsid w:val="005D7186"/>
    <w:rsid w:val="005E4883"/>
    <w:rsid w:val="005F4E61"/>
    <w:rsid w:val="006000DA"/>
    <w:rsid w:val="0060011C"/>
    <w:rsid w:val="00602753"/>
    <w:rsid w:val="00603CB8"/>
    <w:rsid w:val="00613AB8"/>
    <w:rsid w:val="00620AA3"/>
    <w:rsid w:val="00633A77"/>
    <w:rsid w:val="00642BC1"/>
    <w:rsid w:val="0064480E"/>
    <w:rsid w:val="00647183"/>
    <w:rsid w:val="006577B6"/>
    <w:rsid w:val="0067139B"/>
    <w:rsid w:val="00677396"/>
    <w:rsid w:val="0068107D"/>
    <w:rsid w:val="00681F53"/>
    <w:rsid w:val="00691831"/>
    <w:rsid w:val="006A0579"/>
    <w:rsid w:val="006A5873"/>
    <w:rsid w:val="006A5AD7"/>
    <w:rsid w:val="006B1ED9"/>
    <w:rsid w:val="006B2D3F"/>
    <w:rsid w:val="006B417A"/>
    <w:rsid w:val="006B69D7"/>
    <w:rsid w:val="006C4912"/>
    <w:rsid w:val="006C7598"/>
    <w:rsid w:val="006D7E20"/>
    <w:rsid w:val="00720EF3"/>
    <w:rsid w:val="00723950"/>
    <w:rsid w:val="00723F7E"/>
    <w:rsid w:val="007269BF"/>
    <w:rsid w:val="007302E5"/>
    <w:rsid w:val="00734149"/>
    <w:rsid w:val="00736A07"/>
    <w:rsid w:val="00737A67"/>
    <w:rsid w:val="00793D6F"/>
    <w:rsid w:val="007A2561"/>
    <w:rsid w:val="007B2103"/>
    <w:rsid w:val="007B7023"/>
    <w:rsid w:val="007C1699"/>
    <w:rsid w:val="007D0484"/>
    <w:rsid w:val="007D24A6"/>
    <w:rsid w:val="007D2E99"/>
    <w:rsid w:val="007D48DC"/>
    <w:rsid w:val="007E0711"/>
    <w:rsid w:val="007E3C25"/>
    <w:rsid w:val="007E7E07"/>
    <w:rsid w:val="007F145A"/>
    <w:rsid w:val="007F5B89"/>
    <w:rsid w:val="008024DD"/>
    <w:rsid w:val="0082346F"/>
    <w:rsid w:val="0082408A"/>
    <w:rsid w:val="00824311"/>
    <w:rsid w:val="00827D2E"/>
    <w:rsid w:val="00830133"/>
    <w:rsid w:val="0083194F"/>
    <w:rsid w:val="00837BBC"/>
    <w:rsid w:val="008478EF"/>
    <w:rsid w:val="00856DAE"/>
    <w:rsid w:val="00862970"/>
    <w:rsid w:val="0087592B"/>
    <w:rsid w:val="008759E7"/>
    <w:rsid w:val="008874EB"/>
    <w:rsid w:val="008A4B22"/>
    <w:rsid w:val="008B209C"/>
    <w:rsid w:val="008B3715"/>
    <w:rsid w:val="008B7644"/>
    <w:rsid w:val="008C62A4"/>
    <w:rsid w:val="008D6B66"/>
    <w:rsid w:val="008E55FD"/>
    <w:rsid w:val="008E6030"/>
    <w:rsid w:val="008E65D8"/>
    <w:rsid w:val="008E6846"/>
    <w:rsid w:val="008F3516"/>
    <w:rsid w:val="0093260A"/>
    <w:rsid w:val="00932DD4"/>
    <w:rsid w:val="0094322D"/>
    <w:rsid w:val="00952C86"/>
    <w:rsid w:val="00956008"/>
    <w:rsid w:val="00960661"/>
    <w:rsid w:val="00965799"/>
    <w:rsid w:val="00970E27"/>
    <w:rsid w:val="0097194A"/>
    <w:rsid w:val="009813FE"/>
    <w:rsid w:val="00981896"/>
    <w:rsid w:val="00981EB7"/>
    <w:rsid w:val="0098238D"/>
    <w:rsid w:val="00984524"/>
    <w:rsid w:val="00987145"/>
    <w:rsid w:val="00987776"/>
    <w:rsid w:val="009906C6"/>
    <w:rsid w:val="009952B0"/>
    <w:rsid w:val="009A2B05"/>
    <w:rsid w:val="009A43C7"/>
    <w:rsid w:val="009B07CD"/>
    <w:rsid w:val="009B3878"/>
    <w:rsid w:val="009B513B"/>
    <w:rsid w:val="009C65B3"/>
    <w:rsid w:val="009D042F"/>
    <w:rsid w:val="009D42FF"/>
    <w:rsid w:val="009D7B78"/>
    <w:rsid w:val="00A04F25"/>
    <w:rsid w:val="00A056E3"/>
    <w:rsid w:val="00A140D8"/>
    <w:rsid w:val="00A31FB0"/>
    <w:rsid w:val="00A32A1C"/>
    <w:rsid w:val="00A3378B"/>
    <w:rsid w:val="00A36013"/>
    <w:rsid w:val="00A42788"/>
    <w:rsid w:val="00A427E4"/>
    <w:rsid w:val="00A44887"/>
    <w:rsid w:val="00A53610"/>
    <w:rsid w:val="00A61B2D"/>
    <w:rsid w:val="00A648DC"/>
    <w:rsid w:val="00A64B90"/>
    <w:rsid w:val="00A650AE"/>
    <w:rsid w:val="00A72BEF"/>
    <w:rsid w:val="00A73942"/>
    <w:rsid w:val="00A75BA2"/>
    <w:rsid w:val="00A77974"/>
    <w:rsid w:val="00AA6F19"/>
    <w:rsid w:val="00AB1AED"/>
    <w:rsid w:val="00AB5D9F"/>
    <w:rsid w:val="00AC0AA0"/>
    <w:rsid w:val="00AC31D7"/>
    <w:rsid w:val="00AC32A6"/>
    <w:rsid w:val="00AC3320"/>
    <w:rsid w:val="00AC5D37"/>
    <w:rsid w:val="00AD01AA"/>
    <w:rsid w:val="00AD158B"/>
    <w:rsid w:val="00AD1D6E"/>
    <w:rsid w:val="00AE33FA"/>
    <w:rsid w:val="00AE3764"/>
    <w:rsid w:val="00AF2227"/>
    <w:rsid w:val="00AF36A0"/>
    <w:rsid w:val="00B05B48"/>
    <w:rsid w:val="00B109C4"/>
    <w:rsid w:val="00B10FBE"/>
    <w:rsid w:val="00B11044"/>
    <w:rsid w:val="00B15B5B"/>
    <w:rsid w:val="00B23E77"/>
    <w:rsid w:val="00B24A23"/>
    <w:rsid w:val="00B2730A"/>
    <w:rsid w:val="00B351BF"/>
    <w:rsid w:val="00B43447"/>
    <w:rsid w:val="00B60992"/>
    <w:rsid w:val="00B61156"/>
    <w:rsid w:val="00B87C40"/>
    <w:rsid w:val="00B91E73"/>
    <w:rsid w:val="00B961DC"/>
    <w:rsid w:val="00BA0FDF"/>
    <w:rsid w:val="00BA6FB0"/>
    <w:rsid w:val="00BA7F8A"/>
    <w:rsid w:val="00BB472B"/>
    <w:rsid w:val="00BB4FE0"/>
    <w:rsid w:val="00BB6F3E"/>
    <w:rsid w:val="00BB7246"/>
    <w:rsid w:val="00BC10FE"/>
    <w:rsid w:val="00BC2A6E"/>
    <w:rsid w:val="00BC44BF"/>
    <w:rsid w:val="00BD1758"/>
    <w:rsid w:val="00BD1B1D"/>
    <w:rsid w:val="00BD468C"/>
    <w:rsid w:val="00BE5D91"/>
    <w:rsid w:val="00BE5FB6"/>
    <w:rsid w:val="00BE74F0"/>
    <w:rsid w:val="00C11F51"/>
    <w:rsid w:val="00C16184"/>
    <w:rsid w:val="00C22ED5"/>
    <w:rsid w:val="00C25814"/>
    <w:rsid w:val="00C268C5"/>
    <w:rsid w:val="00C340A8"/>
    <w:rsid w:val="00C343E0"/>
    <w:rsid w:val="00C3485A"/>
    <w:rsid w:val="00C37356"/>
    <w:rsid w:val="00C45549"/>
    <w:rsid w:val="00C50F11"/>
    <w:rsid w:val="00C53666"/>
    <w:rsid w:val="00C620BC"/>
    <w:rsid w:val="00C62995"/>
    <w:rsid w:val="00C63251"/>
    <w:rsid w:val="00C654AB"/>
    <w:rsid w:val="00C665BC"/>
    <w:rsid w:val="00C72F73"/>
    <w:rsid w:val="00C74C59"/>
    <w:rsid w:val="00C81775"/>
    <w:rsid w:val="00C8374E"/>
    <w:rsid w:val="00C85942"/>
    <w:rsid w:val="00C9126F"/>
    <w:rsid w:val="00CB198E"/>
    <w:rsid w:val="00CB61BD"/>
    <w:rsid w:val="00CB6644"/>
    <w:rsid w:val="00CD0824"/>
    <w:rsid w:val="00CE2113"/>
    <w:rsid w:val="00CE320B"/>
    <w:rsid w:val="00CE5381"/>
    <w:rsid w:val="00CF3DF1"/>
    <w:rsid w:val="00D04E42"/>
    <w:rsid w:val="00D21B3B"/>
    <w:rsid w:val="00D2262A"/>
    <w:rsid w:val="00D2674A"/>
    <w:rsid w:val="00D27AC2"/>
    <w:rsid w:val="00D30FB6"/>
    <w:rsid w:val="00D3730C"/>
    <w:rsid w:val="00D47388"/>
    <w:rsid w:val="00D5591F"/>
    <w:rsid w:val="00D56DAA"/>
    <w:rsid w:val="00D70205"/>
    <w:rsid w:val="00D74857"/>
    <w:rsid w:val="00D845C3"/>
    <w:rsid w:val="00D937D4"/>
    <w:rsid w:val="00DA2A52"/>
    <w:rsid w:val="00DB2E68"/>
    <w:rsid w:val="00DB7D97"/>
    <w:rsid w:val="00DC7A93"/>
    <w:rsid w:val="00DC7D48"/>
    <w:rsid w:val="00DD0E39"/>
    <w:rsid w:val="00DD20BE"/>
    <w:rsid w:val="00DD28BA"/>
    <w:rsid w:val="00DD2C8D"/>
    <w:rsid w:val="00DE13F7"/>
    <w:rsid w:val="00DE5CCF"/>
    <w:rsid w:val="00DF3D9D"/>
    <w:rsid w:val="00DF4022"/>
    <w:rsid w:val="00DF5167"/>
    <w:rsid w:val="00E0291B"/>
    <w:rsid w:val="00E03F4A"/>
    <w:rsid w:val="00E10C7B"/>
    <w:rsid w:val="00E17D7C"/>
    <w:rsid w:val="00E21FFA"/>
    <w:rsid w:val="00E357E2"/>
    <w:rsid w:val="00E41221"/>
    <w:rsid w:val="00E42ECC"/>
    <w:rsid w:val="00E46EC5"/>
    <w:rsid w:val="00E60BE0"/>
    <w:rsid w:val="00E63C19"/>
    <w:rsid w:val="00E64086"/>
    <w:rsid w:val="00E66D59"/>
    <w:rsid w:val="00E776D8"/>
    <w:rsid w:val="00E96265"/>
    <w:rsid w:val="00EA2146"/>
    <w:rsid w:val="00EB2219"/>
    <w:rsid w:val="00EB41FC"/>
    <w:rsid w:val="00EB4DCD"/>
    <w:rsid w:val="00EC439E"/>
    <w:rsid w:val="00ED2D25"/>
    <w:rsid w:val="00ED7960"/>
    <w:rsid w:val="00EE57C2"/>
    <w:rsid w:val="00EE6929"/>
    <w:rsid w:val="00F0372C"/>
    <w:rsid w:val="00F1594B"/>
    <w:rsid w:val="00F220F8"/>
    <w:rsid w:val="00F42666"/>
    <w:rsid w:val="00F46310"/>
    <w:rsid w:val="00F52B2E"/>
    <w:rsid w:val="00F57BF9"/>
    <w:rsid w:val="00F61EC8"/>
    <w:rsid w:val="00F65976"/>
    <w:rsid w:val="00F811E5"/>
    <w:rsid w:val="00FB4688"/>
    <w:rsid w:val="00FB5532"/>
    <w:rsid w:val="00FD79BE"/>
    <w:rsid w:val="00FE5DD4"/>
    <w:rsid w:val="00FF031A"/>
    <w:rsid w:val="00FF200C"/>
    <w:rsid w:val="00FF4F36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28042"/>
  <w15:chartTrackingRefBased/>
  <w15:docId w15:val="{4D7ADB4F-650C-49C5-B6F9-B085D106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43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43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43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3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3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39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4564</TotalTime>
  <Pages>12</Pages>
  <Words>4103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Abasilim, Chibuzor</dc:creator>
  <cp:keywords/>
  <dc:description/>
  <cp:lastModifiedBy>Abasilim, Chibuzor</cp:lastModifiedBy>
  <cp:revision>419</cp:revision>
  <dcterms:created xsi:type="dcterms:W3CDTF">2022-11-21T18:01:00Z</dcterms:created>
  <dcterms:modified xsi:type="dcterms:W3CDTF">2024-02-27T21:00:00Z</dcterms:modified>
</cp:coreProperties>
</file>